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F3345" w14:paraId="2FA725E9" w14:textId="77777777">
      <w:pPr>
        <w:widowControl/>
        <w:tabs>
          <w:tab w:val="left" w:pos="360"/>
          <w:tab w:val="left" w:pos="720"/>
          <w:tab w:val="left" w:pos="1080"/>
        </w:tabs>
        <w:jc w:val="center"/>
        <w:rPr>
          <w:rFonts w:ascii="Times New Roman" w:hAnsi="Times New Roman"/>
          <w:b/>
        </w:rPr>
      </w:pPr>
      <w:r w:rsidRPr="00600EEB">
        <w:rPr>
          <w:rFonts w:ascii="Times New Roman" w:hAnsi="Times New Roman"/>
          <w:b/>
          <w:szCs w:val="24"/>
        </w:rPr>
        <w:t xml:space="preserve">Supporting Statement </w:t>
      </w:r>
      <w:r w:rsidR="00101EFB">
        <w:rPr>
          <w:rFonts w:ascii="Times New Roman" w:hAnsi="Times New Roman"/>
          <w:b/>
          <w:szCs w:val="24"/>
        </w:rPr>
        <w:t>A</w:t>
      </w:r>
    </w:p>
    <w:p w:rsidR="006E35DB" w14:paraId="3A662E4B" w14:textId="77777777">
      <w:pPr>
        <w:widowControl/>
        <w:tabs>
          <w:tab w:val="left" w:pos="360"/>
          <w:tab w:val="left" w:pos="720"/>
          <w:tab w:val="left" w:pos="1080"/>
        </w:tabs>
        <w:jc w:val="center"/>
        <w:rPr>
          <w:rFonts w:ascii="Times New Roman" w:hAnsi="Times New Roman"/>
          <w:b/>
        </w:rPr>
      </w:pPr>
      <w:r>
        <w:rPr>
          <w:rFonts w:ascii="Times New Roman" w:hAnsi="Times New Roman"/>
          <w:b/>
        </w:rPr>
        <w:t>30 CFR 250, Subpart Q, Decommissioning Activities</w:t>
      </w:r>
    </w:p>
    <w:p w:rsidR="006E35DB" w14:paraId="7D0AB421" w14:textId="77777777">
      <w:pPr>
        <w:widowControl/>
        <w:tabs>
          <w:tab w:val="left" w:pos="360"/>
          <w:tab w:val="left" w:pos="720"/>
          <w:tab w:val="left" w:pos="1080"/>
        </w:tabs>
        <w:jc w:val="center"/>
        <w:rPr>
          <w:rFonts w:ascii="Times New Roman" w:hAnsi="Times New Roman"/>
          <w:b/>
        </w:rPr>
      </w:pPr>
      <w:r>
        <w:rPr>
          <w:rFonts w:ascii="Times New Roman" w:hAnsi="Times New Roman"/>
          <w:b/>
        </w:rPr>
        <w:t>OMB Control Number 101</w:t>
      </w:r>
      <w:r w:rsidR="00101EFB">
        <w:rPr>
          <w:rFonts w:ascii="Times New Roman" w:hAnsi="Times New Roman"/>
          <w:b/>
        </w:rPr>
        <w:t>4</w:t>
      </w:r>
      <w:r>
        <w:rPr>
          <w:rFonts w:ascii="Times New Roman" w:hAnsi="Times New Roman"/>
          <w:b/>
        </w:rPr>
        <w:t>-0</w:t>
      </w:r>
      <w:r w:rsidR="00101EFB">
        <w:rPr>
          <w:rFonts w:ascii="Times New Roman" w:hAnsi="Times New Roman"/>
          <w:b/>
        </w:rPr>
        <w:t>010</w:t>
      </w:r>
    </w:p>
    <w:p w:rsidR="005E2711" w14:paraId="1EAD61BB" w14:textId="064BC54F">
      <w:pPr>
        <w:widowControl/>
        <w:tabs>
          <w:tab w:val="left" w:pos="360"/>
          <w:tab w:val="left" w:pos="720"/>
          <w:tab w:val="left" w:pos="1080"/>
        </w:tabs>
        <w:jc w:val="center"/>
        <w:rPr>
          <w:rFonts w:ascii="Times New Roman" w:hAnsi="Times New Roman"/>
          <w:b/>
        </w:rPr>
      </w:pPr>
      <w:r w:rsidRPr="005E2711">
        <w:rPr>
          <w:rFonts w:ascii="Times New Roman" w:hAnsi="Times New Roman"/>
          <w:b/>
        </w:rPr>
        <w:t xml:space="preserve">OMB Expiration Date:  </w:t>
      </w:r>
      <w:r w:rsidR="0060755A">
        <w:rPr>
          <w:rFonts w:ascii="Times New Roman" w:hAnsi="Times New Roman"/>
          <w:b/>
        </w:rPr>
        <w:t>September</w:t>
      </w:r>
      <w:r w:rsidR="00417F15">
        <w:rPr>
          <w:rFonts w:ascii="Times New Roman" w:hAnsi="Times New Roman"/>
          <w:b/>
        </w:rPr>
        <w:t xml:space="preserve"> 30, 202</w:t>
      </w:r>
      <w:r w:rsidR="0060755A">
        <w:rPr>
          <w:rFonts w:ascii="Times New Roman" w:hAnsi="Times New Roman"/>
          <w:b/>
        </w:rPr>
        <w:t>6</w:t>
      </w:r>
    </w:p>
    <w:p w:rsidR="00274289" w14:paraId="7C8B13A1" w14:textId="77777777">
      <w:pPr>
        <w:widowControl/>
        <w:tabs>
          <w:tab w:val="left" w:pos="360"/>
          <w:tab w:val="left" w:pos="720"/>
          <w:tab w:val="left" w:pos="1080"/>
        </w:tabs>
        <w:jc w:val="center"/>
        <w:rPr>
          <w:rFonts w:ascii="Times New Roman" w:hAnsi="Times New Roman"/>
          <w:b/>
        </w:rPr>
      </w:pPr>
    </w:p>
    <w:p w:rsidR="0060755A" w:rsidP="00A9445A" w14:paraId="1EE93991" w14:textId="5EB59380">
      <w:pPr>
        <w:widowControl/>
        <w:autoSpaceDE w:val="0"/>
        <w:autoSpaceDN w:val="0"/>
        <w:adjustRightInd w:val="0"/>
        <w:rPr>
          <w:rFonts w:ascii="Times New Roman" w:hAnsi="Times New Roman"/>
          <w:snapToGrid/>
          <w:szCs w:val="24"/>
        </w:rPr>
      </w:pPr>
      <w:r>
        <w:rPr>
          <w:rFonts w:ascii="Arial" w:hAnsi="Arial" w:cs="Arial"/>
          <w:b/>
          <w:sz w:val="22"/>
          <w:szCs w:val="22"/>
        </w:rPr>
        <w:t>Terms of Clearance</w:t>
      </w:r>
      <w:r w:rsidRPr="00A9445A">
        <w:rPr>
          <w:rFonts w:ascii="Times New Roman" w:hAnsi="Times New Roman"/>
          <w:b/>
          <w:szCs w:val="24"/>
        </w:rPr>
        <w:t xml:space="preserve">:  </w:t>
      </w:r>
    </w:p>
    <w:p w:rsidR="0020655E" w:rsidP="00A9445A" w14:paraId="4EA2472A" w14:textId="77777777">
      <w:pPr>
        <w:widowControl/>
        <w:autoSpaceDE w:val="0"/>
        <w:autoSpaceDN w:val="0"/>
        <w:adjustRightInd w:val="0"/>
        <w:rPr>
          <w:rFonts w:ascii="Times New Roman" w:hAnsi="Times New Roman"/>
          <w:snapToGrid/>
          <w:szCs w:val="24"/>
        </w:rPr>
      </w:pPr>
    </w:p>
    <w:p w:rsidR="00B330A2" w:rsidRPr="00B330A2" w:rsidP="00B330A2" w14:paraId="1DF8D9C3" w14:textId="77777777">
      <w:pPr>
        <w:widowControl/>
        <w:autoSpaceDE w:val="0"/>
        <w:autoSpaceDN w:val="0"/>
        <w:adjustRightInd w:val="0"/>
        <w:rPr>
          <w:rFonts w:ascii="Times New Roman" w:hAnsi="Times New Roman"/>
          <w:snapToGrid/>
          <w:szCs w:val="24"/>
        </w:rPr>
      </w:pPr>
      <w:r w:rsidRPr="00B330A2">
        <w:rPr>
          <w:rFonts w:ascii="Times New Roman" w:hAnsi="Times New Roman"/>
          <w:snapToGrid/>
          <w:szCs w:val="24"/>
        </w:rPr>
        <w:t>In accordance with 5 CFR 1320, the information collection is approved for three years. Pursuant to 1320.8(b)(1) and (b)(3)(iii), BSEE should include the expiration date and the estimated average burden per response for this collection on the portal in eWell when it renews 1014-0025 and 1014-0026. OMB reminds the Agency; however, it should consult with up to 9 outside entities at least once every 3 years even if the collection of information has not changed.</w:t>
      </w:r>
    </w:p>
    <w:p w:rsidR="00B330A2" w:rsidP="0060755A" w14:paraId="3F79CF15" w14:textId="77777777">
      <w:pPr>
        <w:widowControl/>
        <w:autoSpaceDE w:val="0"/>
        <w:autoSpaceDN w:val="0"/>
        <w:adjustRightInd w:val="0"/>
        <w:rPr>
          <w:rFonts w:ascii="Times New Roman" w:hAnsi="Times New Roman"/>
          <w:snapToGrid/>
          <w:szCs w:val="24"/>
        </w:rPr>
      </w:pPr>
    </w:p>
    <w:p w:rsidR="0000636B" w:rsidRPr="00BE28FA" w:rsidP="0000636B" w14:paraId="1565879E" w14:textId="77777777">
      <w:pPr>
        <w:widowControl/>
        <w:tabs>
          <w:tab w:val="center" w:pos="4680"/>
        </w:tabs>
        <w:rPr>
          <w:rFonts w:ascii="Arial" w:hAnsi="Arial" w:cs="Arial"/>
          <w:b/>
          <w:sz w:val="22"/>
          <w:szCs w:val="22"/>
        </w:rPr>
      </w:pPr>
      <w:r w:rsidRPr="00F362C3">
        <w:rPr>
          <w:rFonts w:ascii="Arial" w:hAnsi="Arial" w:cs="Arial"/>
          <w:b/>
          <w:sz w:val="22"/>
          <w:szCs w:val="22"/>
        </w:rPr>
        <w:t>General Instructions</w:t>
      </w:r>
    </w:p>
    <w:p w:rsidR="0000636B" w:rsidP="0000636B" w14:paraId="731074F0" w14:textId="5FC86164">
      <w:pPr>
        <w:widowControl/>
        <w:tabs>
          <w:tab w:val="center" w:pos="4680"/>
        </w:tabs>
        <w:rPr>
          <w:rFonts w:ascii="Times New Roman" w:hAnsi="Times New Roman"/>
        </w:rPr>
      </w:pPr>
      <w:r w:rsidRPr="00D01F3B">
        <w:rPr>
          <w:rFonts w:ascii="Times New Roman" w:hAnsi="Times New Roman"/>
        </w:rPr>
        <w:t xml:space="preserve">A completed Supporting Statement A must accompany each request for approval of a collection of information.  The Supporting Statement must be prepared in the format described </w:t>
      </w:r>
      <w:r w:rsidRPr="00D01F3B" w:rsidR="00205531">
        <w:rPr>
          <w:rFonts w:ascii="Times New Roman" w:hAnsi="Times New Roman"/>
        </w:rPr>
        <w:t>below and</w:t>
      </w:r>
      <w:r w:rsidRPr="00D01F3B">
        <w:rPr>
          <w:rFonts w:ascii="Times New Roman" w:hAnsi="Times New Roman"/>
        </w:rPr>
        <w:t xml:space="preserve"> must contain the information specified below.  If an item is not applicable, provide a brief explanation.  When the question, “Does this information collection request (ICR) contain surveys, censuses, or employ statistical methods?” is checked "Yes," then a Supporting Statement B must be completed.  The Office of Management and Budget (OMB) reserves the right to require the submission of additional information with respect to any request for approval.</w:t>
      </w:r>
    </w:p>
    <w:p w:rsidR="00D01F3B" w:rsidP="0000636B" w14:paraId="59631266" w14:textId="77777777">
      <w:pPr>
        <w:widowControl/>
        <w:tabs>
          <w:tab w:val="center" w:pos="4680"/>
        </w:tabs>
        <w:rPr>
          <w:rFonts w:ascii="Times New Roman" w:hAnsi="Times New Roman"/>
        </w:rPr>
      </w:pPr>
    </w:p>
    <w:p w:rsidR="0000636B" w:rsidRPr="00F362C3" w:rsidP="0000636B" w14:paraId="48C5AC98" w14:textId="77777777">
      <w:pPr>
        <w:widowControl/>
        <w:tabs>
          <w:tab w:val="center" w:pos="4680"/>
        </w:tabs>
        <w:rPr>
          <w:rFonts w:ascii="Arial" w:hAnsi="Arial" w:cs="Arial"/>
          <w:b/>
          <w:sz w:val="22"/>
          <w:szCs w:val="22"/>
        </w:rPr>
      </w:pPr>
      <w:r w:rsidRPr="00F362C3">
        <w:rPr>
          <w:rFonts w:ascii="Arial" w:hAnsi="Arial" w:cs="Arial"/>
          <w:b/>
          <w:sz w:val="22"/>
          <w:szCs w:val="22"/>
        </w:rPr>
        <w:t>Specific Instructions</w:t>
      </w:r>
    </w:p>
    <w:p w:rsidR="0000636B" w:rsidP="0000636B" w14:paraId="627B1F61" w14:textId="77777777">
      <w:pPr>
        <w:widowControl/>
        <w:tabs>
          <w:tab w:val="center" w:pos="4680"/>
        </w:tabs>
        <w:rPr>
          <w:rFonts w:ascii="Times New Roman" w:hAnsi="Times New Roman"/>
          <w:b/>
        </w:rPr>
      </w:pPr>
    </w:p>
    <w:p w:rsidR="0000636B" w:rsidRPr="00D01F3B" w:rsidP="0000636B" w14:paraId="286FB61D" w14:textId="77777777">
      <w:pPr>
        <w:widowControl/>
        <w:tabs>
          <w:tab w:val="left" w:pos="-1080"/>
          <w:tab w:val="left" w:pos="-720"/>
          <w:tab w:val="left" w:pos="360"/>
          <w:tab w:val="left" w:pos="720"/>
        </w:tabs>
        <w:rPr>
          <w:rFonts w:ascii="Times New Roman" w:hAnsi="Times New Roman"/>
          <w:b/>
        </w:rPr>
      </w:pPr>
      <w:r w:rsidRPr="00D01F3B">
        <w:rPr>
          <w:rFonts w:ascii="Times New Roman" w:hAnsi="Times New Roman"/>
          <w:b/>
        </w:rPr>
        <w:t>Justification</w:t>
      </w:r>
    </w:p>
    <w:p w:rsidR="0000636B" w:rsidRPr="00EB51C3" w:rsidP="0000636B" w14:paraId="60AA4343" w14:textId="77777777">
      <w:pPr>
        <w:widowControl/>
        <w:tabs>
          <w:tab w:val="left" w:pos="-1080"/>
          <w:tab w:val="left" w:pos="-720"/>
          <w:tab w:val="left" w:pos="360"/>
          <w:tab w:val="left" w:pos="720"/>
        </w:tabs>
        <w:rPr>
          <w:rFonts w:ascii="Times New Roman" w:hAnsi="Times New Roman"/>
        </w:rPr>
      </w:pPr>
    </w:p>
    <w:p w:rsidR="0000636B" w:rsidP="0000636B" w14:paraId="7EE33B2D" w14:textId="77777777">
      <w:pPr>
        <w:widowControl/>
        <w:tabs>
          <w:tab w:val="left" w:pos="-1080"/>
          <w:tab w:val="left" w:pos="-720"/>
          <w:tab w:val="left" w:pos="360"/>
          <w:tab w:val="left" w:pos="720"/>
        </w:tabs>
        <w:rPr>
          <w:rFonts w:ascii="Times New Roman" w:hAnsi="Times New Roman"/>
        </w:rPr>
      </w:pPr>
      <w:r w:rsidRPr="00600EEB">
        <w:rPr>
          <w:rFonts w:ascii="Times New Roman" w:hAnsi="Times New Roman"/>
          <w:b/>
          <w:i/>
        </w:rPr>
        <w:t>1.  Explain the circumstances that make the collection of information necessary.</w:t>
      </w:r>
      <w:r>
        <w:rPr>
          <w:rFonts w:ascii="Times New Roman" w:hAnsi="Times New Roman"/>
          <w:b/>
          <w:i/>
        </w:rPr>
        <w:t xml:space="preserve"> </w:t>
      </w:r>
      <w:r w:rsidRPr="00600EEB">
        <w:rPr>
          <w:rFonts w:ascii="Times New Roman" w:hAnsi="Times New Roman"/>
          <w:b/>
          <w:i/>
        </w:rPr>
        <w:t xml:space="preserve"> Identify any legal or administrative requirements that necessitate the collection.  </w:t>
      </w:r>
    </w:p>
    <w:p w:rsidR="006E35DB" w14:paraId="6E622561" w14:textId="77777777">
      <w:pPr>
        <w:widowControl/>
        <w:tabs>
          <w:tab w:val="left" w:pos="360"/>
          <w:tab w:val="left" w:pos="720"/>
        </w:tabs>
        <w:rPr>
          <w:rFonts w:ascii="Times New Roman" w:hAnsi="Times New Roman"/>
        </w:rPr>
      </w:pPr>
    </w:p>
    <w:p w:rsidR="00A10B7C" w:rsidP="00A10B7C" w14:paraId="4640FA24" w14:textId="77777777">
      <w:pPr>
        <w:widowControl/>
        <w:tabs>
          <w:tab w:val="left" w:pos="360"/>
          <w:tab w:val="left" w:pos="720"/>
        </w:tabs>
        <w:rPr>
          <w:rFonts w:ascii="Times New Roman" w:hAnsi="Times New Roman"/>
        </w:rPr>
      </w:pPr>
      <w:r w:rsidRPr="00B6049C">
        <w:rPr>
          <w:rFonts w:ascii="Times New Roman" w:hAnsi="Times New Roman"/>
        </w:rPr>
        <w:t>The Outer Continental Shelf (OCS) Lands Act</w:t>
      </w:r>
      <w:r>
        <w:rPr>
          <w:rFonts w:ascii="Times New Roman" w:hAnsi="Times New Roman"/>
        </w:rPr>
        <w:t xml:space="preserve"> at </w:t>
      </w:r>
      <w:r w:rsidRPr="00B6049C">
        <w:rPr>
          <w:rFonts w:ascii="Times New Roman" w:hAnsi="Times New Roman"/>
        </w:rPr>
        <w:t>43 U.S.C. 133</w:t>
      </w:r>
      <w:r>
        <w:rPr>
          <w:rFonts w:ascii="Times New Roman" w:hAnsi="Times New Roman"/>
        </w:rPr>
        <w:t>4</w:t>
      </w:r>
      <w:r w:rsidRPr="00B6049C">
        <w:rPr>
          <w:rFonts w:ascii="Times New Roman" w:hAnsi="Times New Roman"/>
        </w:rPr>
        <w:t xml:space="preserve"> authorizes the Secretary of the Interior to prescribe rules and regulations necessary for the administration of the leasing provisions of that Act related to mineral resources on the OCS.  </w:t>
      </w:r>
      <w:r w:rsidRPr="008D16FB">
        <w:rPr>
          <w:rFonts w:ascii="Times New Roman" w:hAnsi="Times New Roman"/>
        </w:rPr>
        <w:t xml:space="preserve">Such rules and regulations will apply to all operations conducted under a lease, right-of-way, or a right-of-use and easement.  Operations on the OCS must preserve, protect, and develop oil and natural gas resources in a manner that is consistent with the need to make such resources available to meet the Nation’s energy needs as rapidly as possible; to balance orderly energy resource development with protection of human, marine, and coastal environments; to ensure the public a fair and equitable return on the resources of the OCS; and to preserve and maintain free enterprise competition.  </w:t>
      </w:r>
    </w:p>
    <w:p w:rsidR="00763513" w:rsidP="006C02DC" w14:paraId="45C91351" w14:textId="77777777">
      <w:pPr>
        <w:widowControl/>
        <w:tabs>
          <w:tab w:val="left" w:pos="360"/>
          <w:tab w:val="left" w:pos="720"/>
        </w:tabs>
        <w:rPr>
          <w:rFonts w:ascii="Times New Roman" w:hAnsi="Times New Roman"/>
        </w:rPr>
      </w:pPr>
    </w:p>
    <w:p w:rsidR="00A10B7C" w:rsidRPr="000B1342" w:rsidP="00A10B7C" w14:paraId="4DF6D4E7" w14:textId="77777777">
      <w:pPr>
        <w:widowControl/>
        <w:tabs>
          <w:tab w:val="left" w:pos="360"/>
          <w:tab w:val="left" w:pos="720"/>
        </w:tabs>
        <w:rPr>
          <w:rFonts w:ascii="Times New Roman" w:hAnsi="Times New Roman"/>
        </w:rPr>
      </w:pPr>
      <w:r w:rsidRPr="000B1342">
        <w:rPr>
          <w:rFonts w:ascii="Times New Roman" w:hAnsi="Times New Roman"/>
        </w:rPr>
        <w:t xml:space="preserve">In addition to the general rulemaking authority of the OCSLA at 43 U.S.C. 1334, section 301(a) of the Federal Oil and Gas Royalty Management Act (FOGRMA), 30 U.S.C. 1751(a), grants authority to the Secretary to prescribe such rules and regulations as are reasonably necessary to carry out FOGRMA’s provisions.  While the majority of FOGRMA is directed to royalty collection and enforcement, some provisions apply to offshore operations.  For example, section 108 of FOGRMA, 30 U.S.C. 1718, grants the Secretary broad authority to inspect lease sites for the purpose of determining whether there is compliance with the mineral leasing laws.  Section 109(c)(2) and (d)(1), 30 U.S.C. 1719(c)(2) and (d)(1), impose substantial civil penalties for </w:t>
      </w:r>
      <w:r w:rsidRPr="000B1342">
        <w:rPr>
          <w:rFonts w:ascii="Times New Roman" w:hAnsi="Times New Roman"/>
        </w:rPr>
        <w:t>failure to permit lawful inspections and for knowing or willful preparation or submission of false, inaccurate, or misleading reports, records, or other information.  Because the Secretary has delegated some of the authority under FOGRMA to BSEE, 30 U.S.C. 1751 is included as additional authority for these requirements.</w:t>
      </w:r>
    </w:p>
    <w:p w:rsidR="006A1B49" w:rsidP="00E213E5" w14:paraId="115290E4" w14:textId="77777777">
      <w:pPr>
        <w:widowControl/>
        <w:tabs>
          <w:tab w:val="left" w:pos="360"/>
          <w:tab w:val="left" w:pos="720"/>
          <w:tab w:val="left" w:pos="1080"/>
        </w:tabs>
        <w:rPr>
          <w:rFonts w:ascii="Times New Roman" w:hAnsi="Times New Roman"/>
        </w:rPr>
      </w:pPr>
    </w:p>
    <w:p w:rsidR="006C02DC" w:rsidP="00E213E5" w14:paraId="278D2EAE" w14:textId="77777777">
      <w:pPr>
        <w:widowControl/>
        <w:tabs>
          <w:tab w:val="left" w:pos="360"/>
          <w:tab w:val="left" w:pos="720"/>
          <w:tab w:val="left" w:pos="1080"/>
        </w:tabs>
        <w:rPr>
          <w:rFonts w:ascii="Times New Roman" w:hAnsi="Times New Roman"/>
        </w:rPr>
      </w:pPr>
      <w:r>
        <w:rPr>
          <w:rFonts w:ascii="Times New Roman" w:hAnsi="Times New Roman"/>
        </w:rPr>
        <w:t xml:space="preserve">The Independent Offices Appropriations Act (31 U.S.C. 9701), the Omnibus Appropriations Bill (Pub. L. 104-133, 110 Stat. 1321, April 26, 1996), and OMB Circular A-25, authorize Federal agencies to recover the full cost of services that confer special benefits.  </w:t>
      </w:r>
      <w:r w:rsidRPr="00A10B7C">
        <w:rPr>
          <w:rFonts w:ascii="Times New Roman" w:hAnsi="Times New Roman"/>
        </w:rPr>
        <w:t>Under the Department of the Interior’s implementing policy, the Bureau of Safety and Environmental Enforcement (BSEE) is required to charge fees for services that provide special benefits or privileges to an identifiable non-Federal recipient above and beyond those which accrue to the public at large.</w:t>
      </w:r>
      <w:r w:rsidRPr="00913970">
        <w:rPr>
          <w:rFonts w:ascii="Times New Roman" w:hAnsi="Times New Roman"/>
        </w:rPr>
        <w:t xml:space="preserve">  </w:t>
      </w:r>
      <w:r w:rsidRPr="00E213E5" w:rsidR="00E213E5">
        <w:rPr>
          <w:rFonts w:ascii="Times New Roman" w:hAnsi="Times New Roman"/>
        </w:rPr>
        <w:t xml:space="preserve">Respondents pay cost recovery fees when removing a </w:t>
      </w:r>
      <w:r w:rsidR="00E213E5">
        <w:rPr>
          <w:rFonts w:ascii="Times New Roman" w:hAnsi="Times New Roman"/>
        </w:rPr>
        <w:t>platform or other facility</w:t>
      </w:r>
      <w:r w:rsidRPr="00E213E5" w:rsidR="00E213E5">
        <w:rPr>
          <w:rFonts w:ascii="Times New Roman" w:hAnsi="Times New Roman"/>
        </w:rPr>
        <w:t xml:space="preserve">, or for decommissioning a pipeline </w:t>
      </w:r>
      <w:r w:rsidR="00541FF4">
        <w:rPr>
          <w:rFonts w:ascii="Times New Roman" w:hAnsi="Times New Roman"/>
        </w:rPr>
        <w:t>l</w:t>
      </w:r>
      <w:r w:rsidR="00E213E5">
        <w:rPr>
          <w:rFonts w:ascii="Times New Roman" w:hAnsi="Times New Roman"/>
        </w:rPr>
        <w:t>eas</w:t>
      </w:r>
      <w:r w:rsidR="00541FF4">
        <w:rPr>
          <w:rFonts w:ascii="Times New Roman" w:hAnsi="Times New Roman"/>
        </w:rPr>
        <w:t>e</w:t>
      </w:r>
      <w:r w:rsidR="00E213E5">
        <w:rPr>
          <w:rFonts w:ascii="Times New Roman" w:hAnsi="Times New Roman"/>
        </w:rPr>
        <w:t xml:space="preserve"> </w:t>
      </w:r>
      <w:r w:rsidR="00541FF4">
        <w:rPr>
          <w:rFonts w:ascii="Times New Roman" w:hAnsi="Times New Roman"/>
        </w:rPr>
        <w:t>t</w:t>
      </w:r>
      <w:r w:rsidR="00E213E5">
        <w:rPr>
          <w:rFonts w:ascii="Times New Roman" w:hAnsi="Times New Roman"/>
        </w:rPr>
        <w:t>erm</w:t>
      </w:r>
      <w:r w:rsidRPr="00E213E5" w:rsidR="00E213E5">
        <w:rPr>
          <w:rFonts w:ascii="Times New Roman" w:hAnsi="Times New Roman"/>
        </w:rPr>
        <w:t xml:space="preserve"> or a </w:t>
      </w:r>
      <w:r w:rsidR="00541FF4">
        <w:rPr>
          <w:rFonts w:ascii="Times New Roman" w:hAnsi="Times New Roman"/>
        </w:rPr>
        <w:t>r</w:t>
      </w:r>
      <w:r w:rsidR="00E213E5">
        <w:rPr>
          <w:rFonts w:ascii="Times New Roman" w:hAnsi="Times New Roman"/>
        </w:rPr>
        <w:t>ight-of-</w:t>
      </w:r>
      <w:r w:rsidR="00541FF4">
        <w:rPr>
          <w:rFonts w:ascii="Times New Roman" w:hAnsi="Times New Roman"/>
        </w:rPr>
        <w:t>w</w:t>
      </w:r>
      <w:r w:rsidR="00E213E5">
        <w:rPr>
          <w:rFonts w:ascii="Times New Roman" w:hAnsi="Times New Roman"/>
        </w:rPr>
        <w:t>ay</w:t>
      </w:r>
      <w:r w:rsidRPr="00E213E5" w:rsidR="00E213E5">
        <w:rPr>
          <w:rFonts w:ascii="Times New Roman" w:hAnsi="Times New Roman"/>
        </w:rPr>
        <w:t xml:space="preserve">.  </w:t>
      </w:r>
    </w:p>
    <w:p w:rsidR="00E213E5" w:rsidP="00E213E5" w14:paraId="6E44975C" w14:textId="77777777">
      <w:pPr>
        <w:widowControl/>
        <w:tabs>
          <w:tab w:val="left" w:pos="360"/>
          <w:tab w:val="left" w:pos="720"/>
          <w:tab w:val="left" w:pos="1080"/>
        </w:tabs>
        <w:rPr>
          <w:rFonts w:ascii="Times New Roman" w:hAnsi="Times New Roman"/>
        </w:rPr>
      </w:pPr>
    </w:p>
    <w:p w:rsidR="006C02DC" w:rsidP="006C02DC" w14:paraId="586F8F91" w14:textId="77777777">
      <w:pPr>
        <w:widowControl/>
        <w:tabs>
          <w:tab w:val="left" w:pos="360"/>
          <w:tab w:val="left" w:pos="720"/>
        </w:tabs>
        <w:rPr>
          <w:rFonts w:ascii="Times New Roman" w:hAnsi="Times New Roman"/>
        </w:rPr>
      </w:pPr>
      <w:r>
        <w:rPr>
          <w:rFonts w:ascii="Times New Roman" w:hAnsi="Times New Roman"/>
        </w:rPr>
        <w:t xml:space="preserve">This authority and responsibility are among those delegated to BSEE. </w:t>
      </w:r>
      <w:r w:rsidR="006C0FC4">
        <w:rPr>
          <w:rFonts w:ascii="Times New Roman" w:hAnsi="Times New Roman"/>
        </w:rPr>
        <w:t xml:space="preserve"> </w:t>
      </w:r>
      <w:r>
        <w:rPr>
          <w:rFonts w:ascii="Times New Roman" w:hAnsi="Times New Roman"/>
        </w:rPr>
        <w:t xml:space="preserve">The regulations at 30 CFR </w:t>
      </w:r>
      <w:r w:rsidR="00F6644C">
        <w:rPr>
          <w:rFonts w:ascii="Times New Roman" w:hAnsi="Times New Roman"/>
        </w:rPr>
        <w:t>250, S</w:t>
      </w:r>
      <w:r w:rsidRPr="003D3B07">
        <w:rPr>
          <w:rFonts w:ascii="Times New Roman" w:hAnsi="Times New Roman"/>
        </w:rPr>
        <w:t>ubpart Q, concern decommissioning of platforms, wells, and pipelines, as well as site clearance and platform removal</w:t>
      </w:r>
      <w:r>
        <w:rPr>
          <w:rFonts w:ascii="Times New Roman" w:hAnsi="Times New Roman"/>
        </w:rPr>
        <w:t xml:space="preserve"> and are the subject of this collection.  This request also covers the related Notices to Lessees and Operators (NTLs) that BSEE issues to clarify</w:t>
      </w:r>
      <w:r w:rsidRPr="00E61937">
        <w:rPr>
          <w:rFonts w:ascii="Times New Roman" w:hAnsi="Times New Roman"/>
        </w:rPr>
        <w:t xml:space="preserve">, supplement, or provide </w:t>
      </w:r>
      <w:r>
        <w:rPr>
          <w:rFonts w:ascii="Times New Roman" w:hAnsi="Times New Roman"/>
        </w:rPr>
        <w:t xml:space="preserve">additional guidance on some aspects of our regulations.  </w:t>
      </w:r>
    </w:p>
    <w:p w:rsidR="006E35DB" w14:paraId="4AE3A449" w14:textId="77777777">
      <w:pPr>
        <w:widowControl/>
        <w:tabs>
          <w:tab w:val="left" w:pos="360"/>
          <w:tab w:val="left" w:pos="720"/>
          <w:tab w:val="left" w:pos="1080"/>
        </w:tabs>
        <w:rPr>
          <w:rFonts w:ascii="Times New Roman" w:hAnsi="Times New Roman"/>
        </w:rPr>
      </w:pPr>
    </w:p>
    <w:p w:rsidR="0000636B" w:rsidRPr="00600EEB" w:rsidP="0000636B" w14:paraId="1A2272F7" w14:textId="77777777">
      <w:pPr>
        <w:widowControl/>
        <w:tabs>
          <w:tab w:val="left" w:pos="-1080"/>
          <w:tab w:val="left" w:pos="-720"/>
          <w:tab w:val="left" w:pos="360"/>
          <w:tab w:val="left" w:pos="720"/>
        </w:tabs>
        <w:rPr>
          <w:rFonts w:ascii="Times New Roman" w:hAnsi="Times New Roman"/>
          <w:i/>
        </w:rPr>
      </w:pPr>
      <w:r w:rsidRPr="009528F6">
        <w:rPr>
          <w:rFonts w:ascii="Times New Roman" w:hAnsi="Times New Roman"/>
          <w:b/>
          <w:i/>
        </w:rPr>
        <w:t>2.  Indicate how, by whom, and for what purpose the information is to be used.  Except for a new collection, indicate the actual use the agency has made of the information received from the current collection.  Be specific.  If this collection is a form or a questionnaire, every question needs to be justified.</w:t>
      </w:r>
      <w:r w:rsidRPr="00600EEB">
        <w:rPr>
          <w:rFonts w:ascii="Times New Roman" w:hAnsi="Times New Roman"/>
          <w:i/>
        </w:rPr>
        <w:t xml:space="preserve">  </w:t>
      </w:r>
    </w:p>
    <w:p w:rsidR="0000636B" w:rsidP="0000636B" w14:paraId="36A13D88" w14:textId="77777777">
      <w:pPr>
        <w:widowControl/>
        <w:tabs>
          <w:tab w:val="left" w:pos="-1080"/>
          <w:tab w:val="left" w:pos="-720"/>
          <w:tab w:val="left" w:pos="360"/>
          <w:tab w:val="left" w:pos="720"/>
        </w:tabs>
        <w:rPr>
          <w:rFonts w:ascii="Times New Roman" w:hAnsi="Times New Roman"/>
        </w:rPr>
      </w:pPr>
    </w:p>
    <w:p w:rsidR="006E35DB" w14:paraId="62C24F0A" w14:textId="77777777">
      <w:pPr>
        <w:widowControl/>
        <w:tabs>
          <w:tab w:val="left" w:pos="360"/>
          <w:tab w:val="left" w:pos="720"/>
          <w:tab w:val="left" w:pos="1080"/>
        </w:tabs>
        <w:rPr>
          <w:rFonts w:ascii="Times New Roman" w:hAnsi="Times New Roman"/>
        </w:rPr>
      </w:pPr>
      <w:r>
        <w:rPr>
          <w:rFonts w:ascii="Times New Roman" w:hAnsi="Times New Roman"/>
        </w:rPr>
        <w:t xml:space="preserve">The </w:t>
      </w:r>
      <w:r w:rsidR="006C0FC4">
        <w:rPr>
          <w:rFonts w:ascii="Times New Roman" w:hAnsi="Times New Roman"/>
        </w:rPr>
        <w:t>BSEE</w:t>
      </w:r>
      <w:r>
        <w:rPr>
          <w:rFonts w:ascii="Times New Roman" w:hAnsi="Times New Roman"/>
        </w:rPr>
        <w:t xml:space="preserve"> uses the information collected under </w:t>
      </w:r>
      <w:r w:rsidR="00F6644C">
        <w:rPr>
          <w:rFonts w:ascii="Times New Roman" w:hAnsi="Times New Roman"/>
        </w:rPr>
        <w:t>S</w:t>
      </w:r>
      <w:r>
        <w:rPr>
          <w:rFonts w:ascii="Times New Roman" w:hAnsi="Times New Roman"/>
        </w:rPr>
        <w:t>ubpart Q</w:t>
      </w:r>
      <w:r w:rsidR="001B7A23">
        <w:rPr>
          <w:rFonts w:ascii="Times New Roman" w:hAnsi="Times New Roman"/>
        </w:rPr>
        <w:t xml:space="preserve"> (to see the specific information collected, see A.12)</w:t>
      </w:r>
      <w:r>
        <w:rPr>
          <w:rFonts w:ascii="Times New Roman" w:hAnsi="Times New Roman"/>
        </w:rPr>
        <w:t xml:space="preserve"> primarily for the following reasons:</w:t>
      </w:r>
    </w:p>
    <w:p w:rsidR="006E35DB" w14:paraId="535F1B28" w14:textId="77777777">
      <w:pPr>
        <w:widowControl/>
        <w:tabs>
          <w:tab w:val="left" w:pos="360"/>
          <w:tab w:val="left" w:pos="720"/>
          <w:tab w:val="left" w:pos="1080"/>
        </w:tabs>
        <w:rPr>
          <w:rFonts w:ascii="Times New Roman" w:hAnsi="Times New Roman"/>
        </w:rPr>
      </w:pPr>
    </w:p>
    <w:p w:rsidR="006E35DB" w14:paraId="02A1B649" w14:textId="77777777">
      <w:pPr>
        <w:widowControl/>
        <w:tabs>
          <w:tab w:val="left" w:pos="360"/>
          <w:tab w:val="left" w:pos="720"/>
          <w:tab w:val="left" w:pos="1080"/>
        </w:tabs>
        <w:rPr>
          <w:rFonts w:ascii="Times New Roman" w:hAnsi="Times New Roman"/>
        </w:rPr>
      </w:pPr>
      <w:r>
        <w:rPr>
          <w:rFonts w:ascii="Times New Roman" w:hAnsi="Times New Roman"/>
          <w:b/>
        </w:rPr>
        <w:t>●</w:t>
      </w:r>
      <w:r>
        <w:rPr>
          <w:rFonts w:ascii="Times New Roman" w:hAnsi="Times New Roman"/>
        </w:rPr>
        <w:t xml:space="preserve"> </w:t>
      </w:r>
      <w:r w:rsidR="0084042F">
        <w:rPr>
          <w:rFonts w:ascii="Times New Roman" w:hAnsi="Times New Roman"/>
        </w:rPr>
        <w:t xml:space="preserve"> </w:t>
      </w:r>
      <w:r>
        <w:rPr>
          <w:rFonts w:ascii="Times New Roman" w:hAnsi="Times New Roman"/>
        </w:rPr>
        <w:t xml:space="preserve">To determine the necessity for allowing a well to be temporarily abandoned, the lessee/operator must demonstrate that there is a reason for not permanently </w:t>
      </w:r>
      <w:r w:rsidR="00807199">
        <w:rPr>
          <w:rFonts w:ascii="Times New Roman" w:hAnsi="Times New Roman"/>
        </w:rPr>
        <w:t xml:space="preserve">plugging </w:t>
      </w:r>
      <w:r>
        <w:rPr>
          <w:rFonts w:ascii="Times New Roman" w:hAnsi="Times New Roman"/>
        </w:rPr>
        <w:t xml:space="preserve">the well, and the temporary abandonment will not </w:t>
      </w:r>
      <w:r w:rsidR="00807199">
        <w:rPr>
          <w:rFonts w:ascii="Times New Roman" w:hAnsi="Times New Roman"/>
        </w:rPr>
        <w:t>interfere with</w:t>
      </w:r>
      <w:r>
        <w:rPr>
          <w:rFonts w:ascii="Times New Roman" w:hAnsi="Times New Roman"/>
        </w:rPr>
        <w:t xml:space="preserve"> fishing, navigation, or other uses of the </w:t>
      </w:r>
      <w:r w:rsidR="00807199">
        <w:rPr>
          <w:rFonts w:ascii="Times New Roman" w:hAnsi="Times New Roman"/>
        </w:rPr>
        <w:t>OCS</w:t>
      </w:r>
      <w:r>
        <w:rPr>
          <w:rFonts w:ascii="Times New Roman" w:hAnsi="Times New Roman"/>
        </w:rPr>
        <w:t>.  We use the information and documentation to verify that the lessee</w:t>
      </w:r>
      <w:r w:rsidR="005E134B">
        <w:rPr>
          <w:rFonts w:ascii="Times New Roman" w:hAnsi="Times New Roman"/>
        </w:rPr>
        <w:t>/</w:t>
      </w:r>
      <w:r w:rsidR="00807199">
        <w:rPr>
          <w:rFonts w:ascii="Times New Roman" w:hAnsi="Times New Roman"/>
        </w:rPr>
        <w:t xml:space="preserve">operator </w:t>
      </w:r>
      <w:r>
        <w:rPr>
          <w:rFonts w:ascii="Times New Roman" w:hAnsi="Times New Roman"/>
        </w:rPr>
        <w:t xml:space="preserve">is diligently pursuing the final disposition of the well and has performed the temporary plugging of the wellbore.  </w:t>
      </w:r>
    </w:p>
    <w:p w:rsidR="006E35DB" w14:paraId="10DABF73" w14:textId="77777777">
      <w:pPr>
        <w:widowControl/>
        <w:tabs>
          <w:tab w:val="left" w:pos="360"/>
          <w:tab w:val="left" w:pos="720"/>
          <w:tab w:val="left" w:pos="1080"/>
        </w:tabs>
        <w:rPr>
          <w:rFonts w:ascii="Times New Roman" w:hAnsi="Times New Roman"/>
        </w:rPr>
      </w:pPr>
    </w:p>
    <w:p w:rsidR="006E35DB" w14:paraId="32EF69B6" w14:textId="77777777">
      <w:pPr>
        <w:widowControl/>
        <w:tabs>
          <w:tab w:val="left" w:pos="360"/>
          <w:tab w:val="left" w:pos="720"/>
          <w:tab w:val="left" w:pos="1080"/>
        </w:tabs>
        <w:rPr>
          <w:rFonts w:ascii="Times New Roman" w:hAnsi="Times New Roman"/>
        </w:rPr>
      </w:pPr>
      <w:r>
        <w:rPr>
          <w:rFonts w:ascii="Times New Roman" w:hAnsi="Times New Roman"/>
        </w:rPr>
        <w:t xml:space="preserve">● </w:t>
      </w:r>
      <w:r w:rsidR="0084042F">
        <w:rPr>
          <w:rFonts w:ascii="Times New Roman" w:hAnsi="Times New Roman"/>
        </w:rPr>
        <w:t xml:space="preserve"> </w:t>
      </w:r>
      <w:r w:rsidR="004C7AD5">
        <w:rPr>
          <w:rFonts w:ascii="Times New Roman" w:hAnsi="Times New Roman"/>
        </w:rPr>
        <w:t>To ensure t</w:t>
      </w:r>
      <w:r>
        <w:rPr>
          <w:rFonts w:ascii="Times New Roman" w:hAnsi="Times New Roman"/>
        </w:rPr>
        <w:t xml:space="preserve">he information submitted in initial decommissioning plans in the Alaska and Pacific OCS Regions will permit </w:t>
      </w:r>
      <w:r w:rsidR="00E23581">
        <w:rPr>
          <w:rFonts w:ascii="Times New Roman" w:hAnsi="Times New Roman"/>
        </w:rPr>
        <w:t>BSEE</w:t>
      </w:r>
      <w:r>
        <w:rPr>
          <w:rFonts w:ascii="Times New Roman" w:hAnsi="Times New Roman"/>
        </w:rPr>
        <w:t xml:space="preserve"> to become involved on the ground floor planning of </w:t>
      </w:r>
      <w:r w:rsidR="00F666B6">
        <w:rPr>
          <w:rFonts w:ascii="Times New Roman" w:hAnsi="Times New Roman"/>
        </w:rPr>
        <w:t>p</w:t>
      </w:r>
      <w:r>
        <w:rPr>
          <w:rFonts w:ascii="Times New Roman" w:hAnsi="Times New Roman"/>
        </w:rPr>
        <w:t xml:space="preserve">latform removals anticipated to occur in these OCS regions. </w:t>
      </w:r>
    </w:p>
    <w:p w:rsidR="006E35DB" w14:paraId="25B727D0" w14:textId="77777777">
      <w:pPr>
        <w:widowControl/>
        <w:tabs>
          <w:tab w:val="left" w:pos="360"/>
          <w:tab w:val="left" w:pos="720"/>
          <w:tab w:val="left" w:pos="1080"/>
        </w:tabs>
        <w:rPr>
          <w:rFonts w:ascii="Times New Roman" w:hAnsi="Times New Roman"/>
        </w:rPr>
      </w:pPr>
    </w:p>
    <w:p w:rsidR="006E35DB" w14:paraId="7E7F0EFB" w14:textId="2119FF80">
      <w:pPr>
        <w:widowControl/>
        <w:tabs>
          <w:tab w:val="left" w:pos="360"/>
          <w:tab w:val="left" w:pos="720"/>
          <w:tab w:val="left" w:pos="1080"/>
        </w:tabs>
        <w:rPr>
          <w:rFonts w:ascii="Times New Roman" w:hAnsi="Times New Roman"/>
        </w:rPr>
      </w:pPr>
      <w:r>
        <w:rPr>
          <w:rFonts w:ascii="Times New Roman" w:hAnsi="Times New Roman"/>
        </w:rPr>
        <w:t xml:space="preserve">● </w:t>
      </w:r>
      <w:r w:rsidR="0084042F">
        <w:rPr>
          <w:rFonts w:ascii="Times New Roman" w:hAnsi="Times New Roman"/>
        </w:rPr>
        <w:t xml:space="preserve"> </w:t>
      </w:r>
      <w:r w:rsidR="004C7AD5">
        <w:rPr>
          <w:rFonts w:ascii="Times New Roman" w:hAnsi="Times New Roman"/>
        </w:rPr>
        <w:t>To</w:t>
      </w:r>
      <w:r>
        <w:rPr>
          <w:rFonts w:ascii="Times New Roman" w:hAnsi="Times New Roman"/>
        </w:rPr>
        <w:t xml:space="preserve"> ensure that all objects (wellheads, platforms, etc.) installed on the OCS are properly removed using procedures that will protect marine life and the environment during removal operations, and the site cleared so as not to conflict with or harm other uses of the OCS</w:t>
      </w:r>
      <w:r w:rsidR="00467C1F">
        <w:rPr>
          <w:rFonts w:ascii="Times New Roman" w:hAnsi="Times New Roman"/>
        </w:rPr>
        <w:t xml:space="preserve"> in coordination with other Federal, State, and local government agencies</w:t>
      </w:r>
      <w:r>
        <w:rPr>
          <w:rFonts w:ascii="Times New Roman" w:hAnsi="Times New Roman"/>
        </w:rPr>
        <w:t xml:space="preserve">.  </w:t>
      </w:r>
    </w:p>
    <w:p w:rsidR="006E35DB" w14:paraId="6B6EAAC4" w14:textId="77777777">
      <w:pPr>
        <w:widowControl/>
        <w:tabs>
          <w:tab w:val="left" w:pos="360"/>
          <w:tab w:val="left" w:pos="720"/>
          <w:tab w:val="left" w:pos="1080"/>
        </w:tabs>
        <w:rPr>
          <w:rFonts w:ascii="Times New Roman" w:hAnsi="Times New Roman"/>
        </w:rPr>
      </w:pPr>
    </w:p>
    <w:p w:rsidR="006E35DB" w14:paraId="0F9A1D83" w14:textId="77777777">
      <w:pPr>
        <w:widowControl/>
        <w:tabs>
          <w:tab w:val="left" w:pos="360"/>
          <w:tab w:val="left" w:pos="720"/>
          <w:tab w:val="left" w:pos="1080"/>
        </w:tabs>
        <w:rPr>
          <w:rFonts w:ascii="Times New Roman" w:hAnsi="Times New Roman"/>
        </w:rPr>
      </w:pPr>
      <w:r>
        <w:rPr>
          <w:rFonts w:ascii="Times New Roman" w:hAnsi="Times New Roman"/>
        </w:rPr>
        <w:t xml:space="preserve">● </w:t>
      </w:r>
      <w:r w:rsidR="0084042F">
        <w:rPr>
          <w:rFonts w:ascii="Times New Roman" w:hAnsi="Times New Roman"/>
        </w:rPr>
        <w:t xml:space="preserve"> </w:t>
      </w:r>
      <w:r w:rsidR="004C7AD5">
        <w:rPr>
          <w:rFonts w:ascii="Times New Roman" w:hAnsi="Times New Roman"/>
        </w:rPr>
        <w:t>T</w:t>
      </w:r>
      <w:r>
        <w:rPr>
          <w:rFonts w:ascii="Times New Roman" w:hAnsi="Times New Roman"/>
        </w:rPr>
        <w:t xml:space="preserve">o ensure that </w:t>
      </w:r>
      <w:r w:rsidR="00117D66">
        <w:rPr>
          <w:rFonts w:ascii="Times New Roman" w:hAnsi="Times New Roman"/>
        </w:rPr>
        <w:t>i</w:t>
      </w:r>
      <w:r w:rsidR="004C7AD5">
        <w:rPr>
          <w:rFonts w:ascii="Times New Roman" w:hAnsi="Times New Roman"/>
        </w:rPr>
        <w:t xml:space="preserve">nformation regarding decommissioning a pipeline in place </w:t>
      </w:r>
      <w:r>
        <w:rPr>
          <w:rFonts w:ascii="Times New Roman" w:hAnsi="Times New Roman"/>
        </w:rPr>
        <w:t xml:space="preserve">will not constitute a hazard to navigation and commercial fishing operations, unduly interfere with other uses of the </w:t>
      </w:r>
      <w:r>
        <w:rPr>
          <w:rFonts w:ascii="Times New Roman" w:hAnsi="Times New Roman"/>
        </w:rPr>
        <w:t xml:space="preserve">OCS, </w:t>
      </w:r>
      <w:r w:rsidRPr="00F71569" w:rsidR="000A533F">
        <w:rPr>
          <w:rFonts w:ascii="Times New Roman" w:hAnsi="Times New Roman"/>
        </w:rPr>
        <w:t xml:space="preserve">such as sand resource areas for coastal restoration projects, </w:t>
      </w:r>
      <w:r>
        <w:rPr>
          <w:rFonts w:ascii="Times New Roman" w:hAnsi="Times New Roman"/>
        </w:rPr>
        <w:t xml:space="preserve">or have adverse environmental effects.  </w:t>
      </w:r>
    </w:p>
    <w:p w:rsidR="004F0F95" w14:paraId="266AEB41" w14:textId="77777777">
      <w:pPr>
        <w:widowControl/>
        <w:tabs>
          <w:tab w:val="left" w:pos="360"/>
          <w:tab w:val="left" w:pos="720"/>
          <w:tab w:val="left" w:pos="1080"/>
        </w:tabs>
        <w:rPr>
          <w:rFonts w:ascii="Times New Roman" w:hAnsi="Times New Roman"/>
        </w:rPr>
      </w:pPr>
    </w:p>
    <w:p w:rsidR="006E35DB" w14:paraId="6ECFED15" w14:textId="77777777">
      <w:pPr>
        <w:widowControl/>
        <w:tabs>
          <w:tab w:val="left" w:pos="360"/>
          <w:tab w:val="left" w:pos="720"/>
          <w:tab w:val="left" w:pos="1080"/>
        </w:tabs>
        <w:rPr>
          <w:rFonts w:ascii="Times New Roman" w:hAnsi="Times New Roman"/>
        </w:rPr>
      </w:pPr>
      <w:r>
        <w:rPr>
          <w:rFonts w:ascii="Times New Roman" w:hAnsi="Times New Roman"/>
        </w:rPr>
        <w:t xml:space="preserve">● </w:t>
      </w:r>
      <w:r w:rsidR="0084042F">
        <w:rPr>
          <w:rFonts w:ascii="Times New Roman" w:hAnsi="Times New Roman"/>
        </w:rPr>
        <w:t xml:space="preserve"> </w:t>
      </w:r>
      <w:r w:rsidR="004C7AD5">
        <w:rPr>
          <w:rFonts w:ascii="Times New Roman" w:hAnsi="Times New Roman"/>
        </w:rPr>
        <w:t>T</w:t>
      </w:r>
      <w:r>
        <w:rPr>
          <w:rFonts w:ascii="Times New Roman" w:hAnsi="Times New Roman"/>
        </w:rPr>
        <w:t>o verify that decommissioning activities comply with approved applications and procedures and are satisfactorily completed.</w:t>
      </w:r>
    </w:p>
    <w:p w:rsidR="00275D9E" w14:paraId="39C741FB" w14:textId="77777777">
      <w:pPr>
        <w:widowControl/>
        <w:tabs>
          <w:tab w:val="left" w:pos="360"/>
          <w:tab w:val="left" w:pos="720"/>
          <w:tab w:val="left" w:pos="1080"/>
        </w:tabs>
        <w:rPr>
          <w:rFonts w:ascii="Times New Roman" w:hAnsi="Times New Roman"/>
        </w:rPr>
      </w:pPr>
    </w:p>
    <w:p w:rsidR="00A977CF" w:rsidP="00A977CF" w14:paraId="2C3AFDB2" w14:textId="77777777">
      <w:pPr>
        <w:widowControl/>
        <w:tabs>
          <w:tab w:val="left" w:pos="0"/>
          <w:tab w:val="left" w:pos="360"/>
          <w:tab w:val="left" w:pos="1080"/>
        </w:tabs>
        <w:rPr>
          <w:rFonts w:ascii="Times New Roman" w:hAnsi="Times New Roman"/>
        </w:rPr>
      </w:pPr>
      <w:r>
        <w:rPr>
          <w:rFonts w:ascii="Times New Roman" w:hAnsi="Times New Roman"/>
        </w:rPr>
        <w:t xml:space="preserve">●  </w:t>
      </w:r>
      <w:r w:rsidR="004C7AD5">
        <w:rPr>
          <w:rFonts w:ascii="Times New Roman" w:hAnsi="Times New Roman"/>
        </w:rPr>
        <w:t>T</w:t>
      </w:r>
      <w:r w:rsidRPr="00275D9E" w:rsidR="00275D9E">
        <w:rPr>
          <w:rFonts w:ascii="Times New Roman" w:hAnsi="Times New Roman"/>
        </w:rPr>
        <w:t xml:space="preserve">o evaluate and approve the adequacy of the equipment, materials, and/or procedures that the lessee or operator plans to use during </w:t>
      </w:r>
      <w:r w:rsidR="00275D9E">
        <w:rPr>
          <w:rFonts w:ascii="Times New Roman" w:hAnsi="Times New Roman"/>
        </w:rPr>
        <w:t>well</w:t>
      </w:r>
      <w:r w:rsidRPr="00275D9E" w:rsidR="00275D9E">
        <w:rPr>
          <w:rFonts w:ascii="Times New Roman" w:hAnsi="Times New Roman"/>
        </w:rPr>
        <w:t xml:space="preserve"> modifications</w:t>
      </w:r>
      <w:r w:rsidR="00275D9E">
        <w:rPr>
          <w:rFonts w:ascii="Times New Roman" w:hAnsi="Times New Roman"/>
        </w:rPr>
        <w:t xml:space="preserve"> and</w:t>
      </w:r>
      <w:r w:rsidRPr="00275D9E" w:rsidR="00275D9E">
        <w:rPr>
          <w:rFonts w:ascii="Times New Roman" w:hAnsi="Times New Roman"/>
        </w:rPr>
        <w:t xml:space="preserve"> changes in equipment, </w:t>
      </w:r>
      <w:r w:rsidR="00275D9E">
        <w:rPr>
          <w:rFonts w:ascii="Times New Roman" w:hAnsi="Times New Roman"/>
        </w:rPr>
        <w:t>etc.</w:t>
      </w:r>
    </w:p>
    <w:p w:rsidR="00A977CF" w:rsidP="00A977CF" w14:paraId="6E236263" w14:textId="77777777">
      <w:pPr>
        <w:widowControl/>
        <w:tabs>
          <w:tab w:val="left" w:pos="0"/>
          <w:tab w:val="left" w:pos="360"/>
          <w:tab w:val="left" w:pos="1080"/>
        </w:tabs>
        <w:rPr>
          <w:rFonts w:ascii="Times New Roman" w:hAnsi="Times New Roman"/>
        </w:rPr>
      </w:pPr>
    </w:p>
    <w:p w:rsidR="00A977CF" w:rsidRPr="00296A50" w:rsidP="00A977CF" w14:paraId="5E82702A" w14:textId="77777777">
      <w:pPr>
        <w:pStyle w:val="ListParagraph"/>
        <w:widowControl/>
        <w:tabs>
          <w:tab w:val="left" w:pos="360"/>
          <w:tab w:val="left" w:pos="1080"/>
        </w:tabs>
        <w:ind w:left="0"/>
        <w:rPr>
          <w:rFonts w:ascii="Times New Roman" w:hAnsi="Times New Roman"/>
          <w:szCs w:val="24"/>
        </w:rPr>
      </w:pPr>
      <w:r w:rsidRPr="00296A50">
        <w:rPr>
          <w:rFonts w:ascii="Times New Roman" w:hAnsi="Times New Roman"/>
          <w:szCs w:val="24"/>
        </w:rPr>
        <w:t xml:space="preserve">●  </w:t>
      </w:r>
      <w:r w:rsidRPr="00296A50" w:rsidR="004C7AD5">
        <w:rPr>
          <w:rFonts w:ascii="Times New Roman" w:hAnsi="Times New Roman"/>
          <w:szCs w:val="24"/>
        </w:rPr>
        <w:t>To</w:t>
      </w:r>
      <w:r w:rsidRPr="00296A50">
        <w:rPr>
          <w:rFonts w:ascii="Times New Roman" w:hAnsi="Times New Roman"/>
          <w:szCs w:val="24"/>
        </w:rPr>
        <w:t xml:space="preserve"> help BSEE better estimate future decommissioning costs for OCS leases, rights-of-way, and rights of use and easements.  BSEE’s future decommissioning cost estimates may then be used by BOEM to set necessary financial assurance levels to minimize or eliminate the possibility that the government will incur abandonment liability.  The information will assist BSEE and BOEM in meeting their stewardship responsibilities and in their roles as regulators.  </w:t>
      </w:r>
    </w:p>
    <w:p w:rsidR="00275D9E" w:rsidRPr="00296A50" w:rsidP="00296A50" w14:paraId="4D15F35E" w14:textId="6A3DC384">
      <w:pPr>
        <w:pStyle w:val="CommentText"/>
        <w:rPr>
          <w:rFonts w:ascii="Times New Roman" w:hAnsi="Times New Roman"/>
          <w:szCs w:val="24"/>
        </w:rPr>
      </w:pPr>
      <w:r w:rsidRPr="00296A50">
        <w:rPr>
          <w:rFonts w:ascii="Times New Roman" w:hAnsi="Times New Roman"/>
          <w:szCs w:val="24"/>
        </w:rPr>
        <w:t> </w:t>
      </w:r>
    </w:p>
    <w:p w:rsidR="0000636B" w:rsidRPr="00600EEB" w:rsidP="0000636B" w14:paraId="5E263D81" w14:textId="77777777">
      <w:pPr>
        <w:widowControl/>
        <w:tabs>
          <w:tab w:val="left" w:pos="-1080"/>
          <w:tab w:val="left" w:pos="-720"/>
          <w:tab w:val="left" w:pos="360"/>
          <w:tab w:val="left" w:pos="720"/>
        </w:tabs>
        <w:rPr>
          <w:rFonts w:ascii="Times New Roman" w:hAnsi="Times New Roman"/>
          <w:i/>
        </w:rPr>
      </w:pPr>
      <w:r w:rsidRPr="00600EEB">
        <w:rPr>
          <w:rFonts w:ascii="Times New Roman" w:hAnsi="Times New Roman"/>
          <w:b/>
          <w:i/>
        </w:rPr>
        <w:t>3.</w:t>
      </w:r>
      <w:r w:rsidRPr="00600EEB">
        <w:rPr>
          <w:rFonts w:ascii="Times New Roman" w:hAnsi="Times New Roman"/>
          <w:b/>
          <w:i/>
        </w:rPr>
        <w:tab/>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 and specifically how this collection meets GPEA requirements. </w:t>
      </w:r>
      <w:r w:rsidRPr="00600EEB">
        <w:rPr>
          <w:rFonts w:ascii="Times New Roman" w:hAnsi="Times New Roman"/>
          <w:i/>
        </w:rPr>
        <w:t xml:space="preserve"> </w:t>
      </w:r>
    </w:p>
    <w:p w:rsidR="0000636B" w:rsidP="0000636B" w14:paraId="7C126E54" w14:textId="77777777">
      <w:pPr>
        <w:widowControl/>
        <w:tabs>
          <w:tab w:val="left" w:pos="-1080"/>
          <w:tab w:val="left" w:pos="-720"/>
          <w:tab w:val="left" w:pos="360"/>
          <w:tab w:val="left" w:pos="720"/>
        </w:tabs>
        <w:rPr>
          <w:rFonts w:ascii="Times New Roman" w:hAnsi="Times New Roman"/>
        </w:rPr>
      </w:pPr>
    </w:p>
    <w:p w:rsidR="00D01ADF" w:rsidP="00D01ADF" w14:paraId="5558382E" w14:textId="298BD128">
      <w:pPr>
        <w:widowControl/>
        <w:tabs>
          <w:tab w:val="left" w:pos="360"/>
          <w:tab w:val="left" w:pos="720"/>
        </w:tabs>
        <w:rPr>
          <w:rFonts w:ascii="Times New Roman" w:hAnsi="Times New Roman"/>
        </w:rPr>
      </w:pPr>
      <w:r>
        <w:rPr>
          <w:rFonts w:ascii="Times New Roman" w:hAnsi="Times New Roman"/>
        </w:rPr>
        <w:t xml:space="preserve">Currently, BSEE receives </w:t>
      </w:r>
      <w:r w:rsidR="00467C1F">
        <w:rPr>
          <w:rFonts w:ascii="Times New Roman" w:hAnsi="Times New Roman"/>
        </w:rPr>
        <w:t xml:space="preserve">70 </w:t>
      </w:r>
      <w:r>
        <w:rPr>
          <w:rFonts w:ascii="Times New Roman" w:hAnsi="Times New Roman"/>
        </w:rPr>
        <w:t>percent of all information pertaining to this collection electronically via e-mail and eWell--a secure web application.</w:t>
      </w:r>
    </w:p>
    <w:p w:rsidR="00B9169B" w:rsidRPr="000A4E6B" w:rsidP="00D01ADF" w14:paraId="64F1F076" w14:textId="77777777">
      <w:pPr>
        <w:widowControl/>
        <w:tabs>
          <w:tab w:val="left" w:pos="360"/>
          <w:tab w:val="left" w:pos="720"/>
        </w:tabs>
        <w:rPr>
          <w:rFonts w:ascii="Times New Roman" w:hAnsi="Times New Roman"/>
        </w:rPr>
      </w:pPr>
    </w:p>
    <w:p w:rsidR="004638C2" w:rsidRPr="00600EEB" w:rsidP="004638C2" w14:paraId="34702F5A" w14:textId="77777777">
      <w:pPr>
        <w:widowControl/>
        <w:tabs>
          <w:tab w:val="left" w:pos="-1080"/>
          <w:tab w:val="left" w:pos="-720"/>
          <w:tab w:val="left" w:pos="360"/>
          <w:tab w:val="left" w:pos="720"/>
        </w:tabs>
        <w:rPr>
          <w:rFonts w:ascii="Times New Roman" w:hAnsi="Times New Roman"/>
          <w:b/>
          <w:i/>
        </w:rPr>
      </w:pPr>
      <w:r w:rsidRPr="00600EEB">
        <w:rPr>
          <w:rFonts w:ascii="Times New Roman" w:hAnsi="Times New Roman"/>
          <w:b/>
          <w:i/>
        </w:rPr>
        <w:t>4.</w:t>
      </w:r>
      <w:r w:rsidRPr="00600EEB">
        <w:rPr>
          <w:rFonts w:ascii="Times New Roman" w:hAnsi="Times New Roman"/>
          <w:b/>
          <w:i/>
        </w:rPr>
        <w:tab/>
        <w:t xml:space="preserve">Describe efforts to identify duplication.  Show specifically why any similar information already available cannot be used or modified for use for the purposes described in Item 2 above.  </w:t>
      </w:r>
    </w:p>
    <w:p w:rsidR="004638C2" w14:paraId="4ED56616" w14:textId="77777777">
      <w:pPr>
        <w:widowControl/>
        <w:tabs>
          <w:tab w:val="left" w:pos="360"/>
          <w:tab w:val="left" w:pos="720"/>
          <w:tab w:val="left" w:pos="1080"/>
        </w:tabs>
        <w:rPr>
          <w:rFonts w:ascii="Times New Roman" w:hAnsi="Times New Roman"/>
        </w:rPr>
      </w:pPr>
    </w:p>
    <w:p w:rsidR="001B7A23" w:rsidP="001B7A23" w14:paraId="6BBA4463" w14:textId="77777777">
      <w:pPr>
        <w:widowControl/>
        <w:tabs>
          <w:tab w:val="left" w:pos="360"/>
          <w:tab w:val="left" w:pos="720"/>
          <w:tab w:val="left" w:pos="1080"/>
        </w:tabs>
        <w:rPr>
          <w:rFonts w:ascii="Times New Roman" w:hAnsi="Times New Roman"/>
        </w:rPr>
      </w:pPr>
      <w:r w:rsidRPr="00846589">
        <w:rPr>
          <w:rFonts w:ascii="Times New Roman" w:hAnsi="Times New Roman"/>
        </w:rPr>
        <w:t xml:space="preserve">The information collected is unique to each lease, and similar information is not available from other sources.  The DOI and </w:t>
      </w:r>
      <w:r>
        <w:rPr>
          <w:rFonts w:ascii="Times New Roman" w:hAnsi="Times New Roman"/>
        </w:rPr>
        <w:t>other Government agencies</w:t>
      </w:r>
      <w:r w:rsidRPr="00846589">
        <w:rPr>
          <w:rFonts w:ascii="Times New Roman" w:hAnsi="Times New Roman"/>
        </w:rPr>
        <w:t xml:space="preserve"> have Memorand</w:t>
      </w:r>
      <w:r>
        <w:rPr>
          <w:rFonts w:ascii="Times New Roman" w:hAnsi="Times New Roman"/>
        </w:rPr>
        <w:t>a</w:t>
      </w:r>
      <w:r w:rsidRPr="00846589">
        <w:rPr>
          <w:rFonts w:ascii="Times New Roman" w:hAnsi="Times New Roman"/>
        </w:rPr>
        <w:t xml:space="preserve"> of Understanding that defines the responsibilities of their agencies with respect to activities in the OCS.  These are effective in avoiding duplication of regulations and reporting requirements.</w:t>
      </w:r>
      <w:r w:rsidRPr="001B7A23">
        <w:rPr>
          <w:rFonts w:ascii="Times New Roman" w:hAnsi="Times New Roman"/>
        </w:rPr>
        <w:t xml:space="preserve"> </w:t>
      </w:r>
      <w:r>
        <w:rPr>
          <w:rFonts w:ascii="Times New Roman" w:hAnsi="Times New Roman"/>
        </w:rPr>
        <w:t xml:space="preserve">The information collected for </w:t>
      </w:r>
      <w:r w:rsidRPr="00853126">
        <w:rPr>
          <w:rFonts w:ascii="Times New Roman" w:hAnsi="Times New Roman"/>
        </w:rPr>
        <w:t xml:space="preserve">decommissioning cost estimates </w:t>
      </w:r>
      <w:r>
        <w:rPr>
          <w:rFonts w:ascii="Times New Roman" w:hAnsi="Times New Roman"/>
        </w:rPr>
        <w:t>will be shared with</w:t>
      </w:r>
      <w:r w:rsidRPr="00853126">
        <w:rPr>
          <w:rFonts w:ascii="Times New Roman" w:hAnsi="Times New Roman"/>
        </w:rPr>
        <w:t xml:space="preserve"> BOEM to set necessary financial assurance levels to minimize or eliminate the possibility that the government will incur abandonment liability</w:t>
      </w:r>
      <w:r>
        <w:rPr>
          <w:rFonts w:ascii="Times New Roman" w:hAnsi="Times New Roman"/>
        </w:rPr>
        <w:t>.</w:t>
      </w:r>
    </w:p>
    <w:p w:rsidR="00846589" w14:paraId="6AFFEA05" w14:textId="77777777">
      <w:pPr>
        <w:widowControl/>
        <w:tabs>
          <w:tab w:val="left" w:pos="360"/>
          <w:tab w:val="left" w:pos="720"/>
          <w:tab w:val="left" w:pos="1080"/>
        </w:tabs>
        <w:rPr>
          <w:rFonts w:ascii="Times New Roman" w:hAnsi="Times New Roman"/>
        </w:rPr>
      </w:pPr>
    </w:p>
    <w:p w:rsidR="004638C2" w:rsidRPr="00600EEB" w:rsidP="004638C2" w14:paraId="76C1C370" w14:textId="77777777">
      <w:pPr>
        <w:widowControl/>
        <w:tabs>
          <w:tab w:val="left" w:pos="-1080"/>
          <w:tab w:val="left" w:pos="-720"/>
          <w:tab w:val="left" w:pos="360"/>
          <w:tab w:val="left" w:pos="720"/>
        </w:tabs>
        <w:rPr>
          <w:rFonts w:ascii="Times New Roman" w:hAnsi="Times New Roman"/>
          <w:i/>
        </w:rPr>
      </w:pPr>
      <w:r w:rsidRPr="00600EEB">
        <w:rPr>
          <w:rFonts w:ascii="Times New Roman" w:hAnsi="Times New Roman"/>
          <w:b/>
          <w:i/>
        </w:rPr>
        <w:t>5.</w:t>
      </w:r>
      <w:r w:rsidRPr="00600EEB">
        <w:rPr>
          <w:rFonts w:ascii="Times New Roman" w:hAnsi="Times New Roman"/>
          <w:b/>
          <w:i/>
        </w:rPr>
        <w:tab/>
        <w:t xml:space="preserve">If the collection of information impacts small businesses or other small entities, describe any methods used to minimize burden. </w:t>
      </w:r>
      <w:r w:rsidRPr="00600EEB">
        <w:rPr>
          <w:rFonts w:ascii="Times New Roman" w:hAnsi="Times New Roman"/>
          <w:i/>
        </w:rPr>
        <w:t xml:space="preserve">  </w:t>
      </w:r>
    </w:p>
    <w:p w:rsidR="004638C2" w:rsidP="004638C2" w14:paraId="0273A92F" w14:textId="77777777">
      <w:pPr>
        <w:widowControl/>
        <w:tabs>
          <w:tab w:val="left" w:pos="-1080"/>
          <w:tab w:val="left" w:pos="-720"/>
          <w:tab w:val="left" w:pos="360"/>
          <w:tab w:val="left" w:pos="720"/>
        </w:tabs>
        <w:rPr>
          <w:rFonts w:ascii="Times New Roman" w:hAnsi="Times New Roman"/>
        </w:rPr>
      </w:pPr>
    </w:p>
    <w:p w:rsidR="006E35DB" w14:paraId="2A2E2F8A" w14:textId="1F4A359D">
      <w:pPr>
        <w:widowControl/>
        <w:tabs>
          <w:tab w:val="left" w:pos="360"/>
          <w:tab w:val="left" w:pos="720"/>
          <w:tab w:val="left" w:pos="1080"/>
        </w:tabs>
        <w:rPr>
          <w:rFonts w:ascii="Times New Roman" w:hAnsi="Times New Roman"/>
        </w:rPr>
      </w:pPr>
      <w:r w:rsidRPr="001A198E">
        <w:rPr>
          <w:rFonts w:ascii="Times New Roman" w:hAnsi="Times New Roman"/>
        </w:rPr>
        <w:t xml:space="preserve">This collection of information could have a significant economic effect on a substantial number of small entities.  Any direct effects primarily impact the OCS lessees and operators.  However, many of the OCS lessees and operators may have </w:t>
      </w:r>
      <w:r w:rsidR="000028ED">
        <w:rPr>
          <w:rFonts w:ascii="Times New Roman" w:hAnsi="Times New Roman"/>
        </w:rPr>
        <w:t>fewer</w:t>
      </w:r>
      <w:r w:rsidRPr="001A198E" w:rsidR="000028ED">
        <w:rPr>
          <w:rFonts w:ascii="Times New Roman" w:hAnsi="Times New Roman"/>
        </w:rPr>
        <w:t xml:space="preserve"> </w:t>
      </w:r>
      <w:r w:rsidRPr="001A198E">
        <w:rPr>
          <w:rFonts w:ascii="Times New Roman" w:hAnsi="Times New Roman"/>
        </w:rPr>
        <w:t xml:space="preserve">than 500 employees and would be considered small businesses as defined by the Small Business Administration. </w:t>
      </w:r>
      <w:r>
        <w:rPr>
          <w:rFonts w:ascii="Times New Roman" w:hAnsi="Times New Roman"/>
        </w:rPr>
        <w:t xml:space="preserve"> With respect to the requirements for site clearance of abandoned wells</w:t>
      </w:r>
      <w:r w:rsidRPr="001B4BB3" w:rsidR="001B4BB3">
        <w:rPr>
          <w:rFonts w:ascii="Times New Roman" w:hAnsi="Times New Roman"/>
        </w:rPr>
        <w:t xml:space="preserve"> </w:t>
      </w:r>
      <w:r w:rsidR="001B4BB3">
        <w:rPr>
          <w:rFonts w:ascii="Times New Roman" w:hAnsi="Times New Roman"/>
        </w:rPr>
        <w:t xml:space="preserve">and </w:t>
      </w:r>
      <w:r w:rsidRPr="005D4E56" w:rsidR="001B4BB3">
        <w:rPr>
          <w:rFonts w:ascii="Times New Roman" w:hAnsi="Times New Roman"/>
        </w:rPr>
        <w:t>decommissioned pipelines</w:t>
      </w:r>
      <w:r>
        <w:rPr>
          <w:rFonts w:ascii="Times New Roman" w:hAnsi="Times New Roman"/>
        </w:rPr>
        <w:t xml:space="preserve">, if these activities were not performed, it is more likely that other users of the OCS would be adversely affected, many of which are small businesses.  </w:t>
      </w:r>
      <w:r w:rsidRPr="001A198E">
        <w:rPr>
          <w:rFonts w:ascii="Times New Roman" w:hAnsi="Times New Roman"/>
        </w:rPr>
        <w:t xml:space="preserve">Regulations require safe work practices and </w:t>
      </w:r>
      <w:r w:rsidRPr="001A198E">
        <w:rPr>
          <w:rFonts w:ascii="Times New Roman" w:hAnsi="Times New Roman"/>
        </w:rPr>
        <w:t xml:space="preserve">protection of the environmental resources; therefore, the hour burden on any small entity subject to these regulations and associated collection of information cannot be reduced to accommodate them.  </w:t>
      </w:r>
    </w:p>
    <w:p w:rsidR="001B4BB3" w14:paraId="48E29534" w14:textId="77777777">
      <w:pPr>
        <w:widowControl/>
        <w:tabs>
          <w:tab w:val="left" w:pos="360"/>
          <w:tab w:val="left" w:pos="720"/>
          <w:tab w:val="left" w:pos="1080"/>
        </w:tabs>
        <w:rPr>
          <w:rFonts w:ascii="Times New Roman" w:hAnsi="Times New Roman"/>
        </w:rPr>
      </w:pPr>
    </w:p>
    <w:p w:rsidR="004638C2" w:rsidP="004638C2" w14:paraId="3782D517" w14:textId="77777777">
      <w:pPr>
        <w:widowControl/>
        <w:tabs>
          <w:tab w:val="left" w:pos="-1080"/>
          <w:tab w:val="left" w:pos="-720"/>
          <w:tab w:val="left" w:pos="360"/>
          <w:tab w:val="left" w:pos="720"/>
        </w:tabs>
        <w:rPr>
          <w:rFonts w:ascii="Times New Roman" w:hAnsi="Times New Roman"/>
        </w:rPr>
      </w:pPr>
      <w:r w:rsidRPr="00600EEB">
        <w:rPr>
          <w:rFonts w:ascii="Times New Roman" w:hAnsi="Times New Roman"/>
          <w:b/>
          <w:i/>
        </w:rPr>
        <w:t>6.</w:t>
      </w:r>
      <w:r w:rsidRPr="00600EEB">
        <w:rPr>
          <w:rFonts w:ascii="Times New Roman" w:hAnsi="Times New Roman"/>
          <w:b/>
          <w:i/>
        </w:rPr>
        <w:tab/>
        <w:t>Describe the consequence to Federal program or policy activities if the collection is not conducted or is conducted less frequently, as well as any technical or legal obstacles to reducing burden.</w:t>
      </w:r>
      <w:r>
        <w:rPr>
          <w:rFonts w:ascii="Times New Roman" w:hAnsi="Times New Roman"/>
        </w:rPr>
        <w:t xml:space="preserve">  </w:t>
      </w:r>
    </w:p>
    <w:p w:rsidR="004638C2" w:rsidP="004638C2" w14:paraId="3135AE18" w14:textId="77777777">
      <w:pPr>
        <w:widowControl/>
        <w:tabs>
          <w:tab w:val="left" w:pos="-1080"/>
          <w:tab w:val="left" w:pos="-720"/>
          <w:tab w:val="left" w:pos="360"/>
          <w:tab w:val="left" w:pos="720"/>
        </w:tabs>
        <w:rPr>
          <w:rFonts w:ascii="Times New Roman" w:hAnsi="Times New Roman"/>
        </w:rPr>
      </w:pPr>
    </w:p>
    <w:p w:rsidR="003E24C4" w14:paraId="6BFFBA22" w14:textId="77777777">
      <w:pPr>
        <w:widowControl/>
        <w:tabs>
          <w:tab w:val="left" w:pos="360"/>
          <w:tab w:val="left" w:pos="720"/>
          <w:tab w:val="left" w:pos="1080"/>
        </w:tabs>
        <w:rPr>
          <w:rFonts w:ascii="Times New Roman" w:hAnsi="Times New Roman"/>
        </w:rPr>
      </w:pPr>
      <w:r>
        <w:rPr>
          <w:rFonts w:ascii="Times New Roman" w:hAnsi="Times New Roman"/>
        </w:rPr>
        <w:t xml:space="preserve">If we did not collect the information, we could not ascertain:  </w:t>
      </w:r>
    </w:p>
    <w:p w:rsidR="003E24C4" w14:paraId="7CC4CDBF" w14:textId="77777777">
      <w:pPr>
        <w:widowControl/>
        <w:tabs>
          <w:tab w:val="left" w:pos="360"/>
          <w:tab w:val="left" w:pos="720"/>
          <w:tab w:val="left" w:pos="1080"/>
        </w:tabs>
        <w:rPr>
          <w:rFonts w:ascii="Times New Roman" w:hAnsi="Times New Roman"/>
        </w:rPr>
      </w:pPr>
      <w:r>
        <w:rPr>
          <w:rFonts w:ascii="Times New Roman" w:hAnsi="Times New Roman"/>
        </w:rPr>
        <w:t xml:space="preserve">(a) </w:t>
      </w:r>
      <w:r w:rsidR="00A5274B">
        <w:rPr>
          <w:rFonts w:ascii="Times New Roman" w:hAnsi="Times New Roman"/>
        </w:rPr>
        <w:t xml:space="preserve">accurate </w:t>
      </w:r>
      <w:r w:rsidRPr="004210E9" w:rsidR="00A5274B">
        <w:rPr>
          <w:rFonts w:ascii="Times New Roman" w:hAnsi="Times New Roman"/>
        </w:rPr>
        <w:t>decommissioning cost data to analyze and estimate future decommissioning costs</w:t>
      </w:r>
      <w:r>
        <w:rPr>
          <w:rFonts w:ascii="Times New Roman" w:hAnsi="Times New Roman"/>
        </w:rPr>
        <w:t xml:space="preserve">; (b) </w:t>
      </w:r>
      <w:r w:rsidR="000028ED">
        <w:rPr>
          <w:rFonts w:ascii="Times New Roman" w:hAnsi="Times New Roman"/>
        </w:rPr>
        <w:t xml:space="preserve">whether </w:t>
      </w:r>
      <w:r>
        <w:rPr>
          <w:rFonts w:ascii="Times New Roman" w:hAnsi="Times New Roman"/>
        </w:rPr>
        <w:t xml:space="preserve">respondents are diligently pursuing the final disposition of </w:t>
      </w:r>
      <w:r w:rsidR="00807199">
        <w:rPr>
          <w:rFonts w:ascii="Times New Roman" w:hAnsi="Times New Roman"/>
        </w:rPr>
        <w:t xml:space="preserve">a </w:t>
      </w:r>
      <w:r>
        <w:rPr>
          <w:rFonts w:ascii="Times New Roman" w:hAnsi="Times New Roman"/>
        </w:rPr>
        <w:t>well</w:t>
      </w:r>
      <w:r w:rsidR="00807199">
        <w:rPr>
          <w:rFonts w:ascii="Times New Roman" w:hAnsi="Times New Roman"/>
        </w:rPr>
        <w:t>, platform, or pipeline</w:t>
      </w:r>
      <w:r>
        <w:rPr>
          <w:rFonts w:ascii="Times New Roman" w:hAnsi="Times New Roman"/>
        </w:rPr>
        <w:t xml:space="preserve">; </w:t>
      </w:r>
    </w:p>
    <w:p w:rsidR="003E24C4" w14:paraId="5DBCB387" w14:textId="77777777">
      <w:pPr>
        <w:widowControl/>
        <w:tabs>
          <w:tab w:val="left" w:pos="360"/>
          <w:tab w:val="left" w:pos="720"/>
          <w:tab w:val="left" w:pos="1080"/>
        </w:tabs>
        <w:rPr>
          <w:rFonts w:ascii="Times New Roman" w:hAnsi="Times New Roman"/>
        </w:rPr>
      </w:pPr>
      <w:r>
        <w:rPr>
          <w:rFonts w:ascii="Times New Roman" w:hAnsi="Times New Roman"/>
        </w:rPr>
        <w:t>(</w:t>
      </w:r>
      <w:r w:rsidR="00B036A3">
        <w:rPr>
          <w:rFonts w:ascii="Times New Roman" w:hAnsi="Times New Roman"/>
        </w:rPr>
        <w:t>c</w:t>
      </w:r>
      <w:r>
        <w:rPr>
          <w:rFonts w:ascii="Times New Roman" w:hAnsi="Times New Roman"/>
        </w:rPr>
        <w:t xml:space="preserve">) </w:t>
      </w:r>
      <w:r w:rsidR="000028ED">
        <w:rPr>
          <w:rFonts w:ascii="Times New Roman" w:hAnsi="Times New Roman"/>
        </w:rPr>
        <w:t xml:space="preserve">whether </w:t>
      </w:r>
      <w:r>
        <w:rPr>
          <w:rFonts w:ascii="Times New Roman" w:hAnsi="Times New Roman"/>
        </w:rPr>
        <w:t xml:space="preserve">the lessee/operator has documented the temporary plugging of the well and has marked the location; </w:t>
      </w:r>
      <w:r w:rsidR="00237E32">
        <w:rPr>
          <w:rFonts w:ascii="Times New Roman" w:hAnsi="Times New Roman"/>
        </w:rPr>
        <w:t xml:space="preserve">or </w:t>
      </w:r>
    </w:p>
    <w:p w:rsidR="00975CA3" w14:paraId="7364A748" w14:textId="25162601">
      <w:pPr>
        <w:widowControl/>
        <w:tabs>
          <w:tab w:val="left" w:pos="360"/>
          <w:tab w:val="left" w:pos="720"/>
          <w:tab w:val="left" w:pos="1080"/>
        </w:tabs>
        <w:rPr>
          <w:rFonts w:ascii="Times New Roman" w:hAnsi="Times New Roman"/>
        </w:rPr>
      </w:pPr>
      <w:r>
        <w:rPr>
          <w:rFonts w:ascii="Times New Roman" w:hAnsi="Times New Roman"/>
        </w:rPr>
        <w:t>(</w:t>
      </w:r>
      <w:r w:rsidR="00B036A3">
        <w:rPr>
          <w:rFonts w:ascii="Times New Roman" w:hAnsi="Times New Roman"/>
        </w:rPr>
        <w:t>d</w:t>
      </w:r>
      <w:r>
        <w:rPr>
          <w:rFonts w:ascii="Times New Roman" w:hAnsi="Times New Roman"/>
        </w:rPr>
        <w:t xml:space="preserve">) that site clearance and removal operations are performed in an environmentally safe and effective manner. </w:t>
      </w:r>
    </w:p>
    <w:p w:rsidR="00975CA3" w14:paraId="777269D1" w14:textId="77777777">
      <w:pPr>
        <w:widowControl/>
        <w:tabs>
          <w:tab w:val="left" w:pos="360"/>
          <w:tab w:val="left" w:pos="720"/>
          <w:tab w:val="left" w:pos="1080"/>
        </w:tabs>
        <w:rPr>
          <w:rFonts w:ascii="Times New Roman" w:hAnsi="Times New Roman"/>
        </w:rPr>
      </w:pPr>
    </w:p>
    <w:p w:rsidR="006E35DB" w14:paraId="7B527015" w14:textId="77777777">
      <w:pPr>
        <w:widowControl/>
        <w:tabs>
          <w:tab w:val="left" w:pos="360"/>
          <w:tab w:val="left" w:pos="720"/>
          <w:tab w:val="left" w:pos="1080"/>
        </w:tabs>
        <w:rPr>
          <w:rFonts w:ascii="Times New Roman" w:hAnsi="Times New Roman"/>
        </w:rPr>
      </w:pPr>
      <w:r>
        <w:rPr>
          <w:rFonts w:ascii="Times New Roman" w:hAnsi="Times New Roman"/>
        </w:rPr>
        <w:t>Information is collected on occasion</w:t>
      </w:r>
      <w:r w:rsidR="007E4E0F">
        <w:rPr>
          <w:rFonts w:ascii="Times New Roman" w:hAnsi="Times New Roman"/>
        </w:rPr>
        <w:t xml:space="preserve"> or</w:t>
      </w:r>
      <w:r>
        <w:rPr>
          <w:rFonts w:ascii="Times New Roman" w:hAnsi="Times New Roman"/>
        </w:rPr>
        <w:t xml:space="preserve"> </w:t>
      </w:r>
      <w:r w:rsidR="007E4E0F">
        <w:rPr>
          <w:rFonts w:ascii="Times New Roman" w:hAnsi="Times New Roman"/>
        </w:rPr>
        <w:t xml:space="preserve">varies by section depending on the requirement, </w:t>
      </w:r>
      <w:r>
        <w:rPr>
          <w:rFonts w:ascii="Times New Roman" w:hAnsi="Times New Roman"/>
        </w:rPr>
        <w:t>except for annual reporting on temporary abandonment of wells until the lessee</w:t>
      </w:r>
      <w:r w:rsidR="002F09F4">
        <w:rPr>
          <w:rFonts w:ascii="Times New Roman" w:hAnsi="Times New Roman"/>
        </w:rPr>
        <w:t>/</w:t>
      </w:r>
      <w:r w:rsidR="00807199">
        <w:rPr>
          <w:rFonts w:ascii="Times New Roman" w:hAnsi="Times New Roman"/>
        </w:rPr>
        <w:t xml:space="preserve">operator </w:t>
      </w:r>
      <w:r>
        <w:rPr>
          <w:rFonts w:ascii="Times New Roman" w:hAnsi="Times New Roman"/>
        </w:rPr>
        <w:t xml:space="preserve">re-enters to complete or to permanently </w:t>
      </w:r>
      <w:r w:rsidR="00807199">
        <w:rPr>
          <w:rFonts w:ascii="Times New Roman" w:hAnsi="Times New Roman"/>
        </w:rPr>
        <w:t xml:space="preserve">plug </w:t>
      </w:r>
      <w:r>
        <w:rPr>
          <w:rFonts w:ascii="Times New Roman" w:hAnsi="Times New Roman"/>
        </w:rPr>
        <w:t>the well.  Th</w:t>
      </w:r>
      <w:r w:rsidR="007E4E0F">
        <w:rPr>
          <w:rFonts w:ascii="Times New Roman" w:hAnsi="Times New Roman"/>
        </w:rPr>
        <w:t>e</w:t>
      </w:r>
      <w:r>
        <w:rPr>
          <w:rFonts w:ascii="Times New Roman" w:hAnsi="Times New Roman"/>
        </w:rPr>
        <w:t xml:space="preserve"> annual report is necessary to ensure the diligent pursuit of the final well disposition.  </w:t>
      </w:r>
    </w:p>
    <w:p w:rsidR="006E35DB" w14:paraId="24A2CAE5" w14:textId="77777777">
      <w:pPr>
        <w:widowControl/>
        <w:tabs>
          <w:tab w:val="left" w:pos="360"/>
          <w:tab w:val="left" w:pos="720"/>
          <w:tab w:val="left" w:pos="1080"/>
        </w:tabs>
        <w:rPr>
          <w:rFonts w:ascii="Times New Roman" w:hAnsi="Times New Roman"/>
        </w:rPr>
      </w:pPr>
    </w:p>
    <w:p w:rsidR="004638C2" w:rsidRPr="00600EEB" w:rsidP="004638C2" w14:paraId="144E7103" w14:textId="77777777">
      <w:pPr>
        <w:widowControl/>
        <w:tabs>
          <w:tab w:val="left" w:pos="-1080"/>
          <w:tab w:val="left" w:pos="-720"/>
          <w:tab w:val="left" w:pos="360"/>
          <w:tab w:val="left" w:pos="720"/>
        </w:tabs>
        <w:rPr>
          <w:rFonts w:ascii="Times New Roman" w:hAnsi="Times New Roman"/>
          <w:i/>
        </w:rPr>
      </w:pPr>
      <w:r w:rsidRPr="00600EEB">
        <w:rPr>
          <w:rFonts w:ascii="Times New Roman" w:hAnsi="Times New Roman"/>
          <w:b/>
          <w:i/>
        </w:rPr>
        <w:t>7.</w:t>
      </w:r>
      <w:r w:rsidRPr="00600EEB">
        <w:rPr>
          <w:rFonts w:ascii="Times New Roman" w:hAnsi="Times New Roman"/>
          <w:b/>
          <w:i/>
        </w:rPr>
        <w:tab/>
        <w:t>Explain any special circumstances that would cause an information collection to be conducted in a manner:</w:t>
      </w:r>
      <w:r w:rsidRPr="00600EEB">
        <w:rPr>
          <w:rFonts w:ascii="Times New Roman" w:hAnsi="Times New Roman"/>
          <w:i/>
        </w:rPr>
        <w:t xml:space="preserve">  </w:t>
      </w:r>
    </w:p>
    <w:p w:rsidR="004638C2" w:rsidP="004638C2" w14:paraId="20522DF3" w14:textId="77777777">
      <w:pPr>
        <w:widowControl/>
        <w:tabs>
          <w:tab w:val="left" w:pos="-1080"/>
          <w:tab w:val="left" w:pos="-720"/>
          <w:tab w:val="left" w:pos="360"/>
          <w:tab w:val="left" w:pos="720"/>
        </w:tabs>
        <w:rPr>
          <w:rFonts w:ascii="Times New Roman" w:hAnsi="Times New Roman"/>
        </w:rPr>
      </w:pPr>
      <w:r>
        <w:rPr>
          <w:rFonts w:ascii="Times New Roman" w:hAnsi="Times New Roman"/>
        </w:rPr>
        <w:tab/>
      </w:r>
    </w:p>
    <w:p w:rsidR="00BB767B" w14:paraId="0BB97D0D" w14:textId="77777777">
      <w:pPr>
        <w:widowControl/>
        <w:tabs>
          <w:tab w:val="left" w:pos="360"/>
          <w:tab w:val="left" w:pos="720"/>
          <w:tab w:val="left" w:pos="1080"/>
        </w:tabs>
        <w:rPr>
          <w:rFonts w:ascii="Times New Roman" w:hAnsi="Times New Roman"/>
        </w:rPr>
      </w:pPr>
      <w:r>
        <w:rPr>
          <w:rFonts w:ascii="Times New Roman" w:hAnsi="Times New Roman"/>
          <w:b/>
        </w:rPr>
        <w:tab/>
      </w:r>
      <w:r w:rsidRPr="00A90789">
        <w:rPr>
          <w:rFonts w:ascii="Times New Roman" w:hAnsi="Times New Roman"/>
          <w:b/>
          <w:i/>
        </w:rPr>
        <w:t>a) requiring respondents to report information to the agency more often than quarterl</w:t>
      </w:r>
      <w:r>
        <w:rPr>
          <w:rFonts w:ascii="Times New Roman" w:hAnsi="Times New Roman"/>
          <w:b/>
          <w:i/>
        </w:rPr>
        <w:t>y</w:t>
      </w:r>
      <w:r w:rsidR="005A07CF">
        <w:rPr>
          <w:rFonts w:ascii="Times New Roman" w:hAnsi="Times New Roman"/>
          <w:b/>
          <w:i/>
        </w:rPr>
        <w:t>;</w:t>
      </w:r>
    </w:p>
    <w:p w:rsidR="00AB52DA" w:rsidP="00AB52DA" w14:paraId="65FF10EB" w14:textId="77777777">
      <w:pPr>
        <w:widowControl/>
        <w:tabs>
          <w:tab w:val="left" w:pos="270"/>
          <w:tab w:val="left" w:pos="720"/>
          <w:tab w:val="left" w:pos="1080"/>
        </w:tabs>
        <w:rPr>
          <w:rFonts w:ascii="Times New Roman" w:hAnsi="Times New Roman"/>
        </w:rPr>
      </w:pPr>
    </w:p>
    <w:p w:rsidR="00DA3124" w:rsidP="00DA3124" w14:paraId="0539063B" w14:textId="77777777">
      <w:pPr>
        <w:widowControl/>
        <w:numPr>
          <w:ilvl w:val="0"/>
          <w:numId w:val="12"/>
        </w:numPr>
        <w:tabs>
          <w:tab w:val="num" w:pos="0"/>
          <w:tab w:val="left" w:pos="270"/>
          <w:tab w:val="clear" w:pos="648"/>
          <w:tab w:val="left" w:pos="720"/>
          <w:tab w:val="left" w:pos="1080"/>
        </w:tabs>
        <w:ind w:left="0" w:firstLine="0"/>
        <w:rPr>
          <w:rFonts w:ascii="Times New Roman" w:hAnsi="Times New Roman"/>
        </w:rPr>
      </w:pPr>
      <w:r>
        <w:rPr>
          <w:rFonts w:ascii="Times New Roman" w:hAnsi="Times New Roman"/>
        </w:rPr>
        <w:t xml:space="preserve">§ </w:t>
      </w:r>
      <w:r w:rsidRPr="00E535A9">
        <w:rPr>
          <w:rFonts w:ascii="Times New Roman" w:hAnsi="Times New Roman"/>
        </w:rPr>
        <w:t>250.1713.</w:t>
      </w:r>
      <w:r>
        <w:rPr>
          <w:rFonts w:ascii="Times New Roman" w:hAnsi="Times New Roman"/>
        </w:rPr>
        <w:t xml:space="preserve"> </w:t>
      </w:r>
      <w:r w:rsidRPr="00E535A9">
        <w:rPr>
          <w:rFonts w:ascii="Times New Roman" w:hAnsi="Times New Roman"/>
        </w:rPr>
        <w:t xml:space="preserve"> </w:t>
      </w:r>
      <w:r>
        <w:rPr>
          <w:rFonts w:ascii="Times New Roman" w:hAnsi="Times New Roman"/>
        </w:rPr>
        <w:t>The BSEE</w:t>
      </w:r>
      <w:r w:rsidRPr="00E535A9">
        <w:rPr>
          <w:rFonts w:ascii="Times New Roman" w:hAnsi="Times New Roman"/>
        </w:rPr>
        <w:t xml:space="preserve"> </w:t>
      </w:r>
      <w:r>
        <w:rPr>
          <w:rFonts w:ascii="Times New Roman" w:hAnsi="Times New Roman"/>
        </w:rPr>
        <w:t xml:space="preserve">requires notification </w:t>
      </w:r>
      <w:r w:rsidRPr="00E535A9">
        <w:rPr>
          <w:rFonts w:ascii="Times New Roman" w:hAnsi="Times New Roman"/>
        </w:rPr>
        <w:t xml:space="preserve">within 48 hours </w:t>
      </w:r>
      <w:r>
        <w:rPr>
          <w:rFonts w:ascii="Times New Roman" w:hAnsi="Times New Roman"/>
        </w:rPr>
        <w:t>before beginning well plugging and abandonment operations in order to have the option of scheduling BSEE personnel to observe operations on site to ensure they are conducted in accordance with applicable regulations and approved procedures.</w:t>
      </w:r>
    </w:p>
    <w:p w:rsidR="00DA3124" w:rsidP="00DA3124" w14:paraId="77B0A666" w14:textId="77777777">
      <w:pPr>
        <w:widowControl/>
        <w:tabs>
          <w:tab w:val="left" w:pos="270"/>
          <w:tab w:val="left" w:pos="720"/>
          <w:tab w:val="left" w:pos="1080"/>
        </w:tabs>
        <w:rPr>
          <w:rFonts w:ascii="Times New Roman" w:hAnsi="Times New Roman"/>
        </w:rPr>
      </w:pPr>
    </w:p>
    <w:p w:rsidR="00164F58" w:rsidP="00D11C5E" w14:paraId="4EEC9442" w14:textId="77777777">
      <w:pPr>
        <w:widowControl/>
        <w:numPr>
          <w:ilvl w:val="0"/>
          <w:numId w:val="12"/>
        </w:numPr>
        <w:tabs>
          <w:tab w:val="num" w:pos="0"/>
          <w:tab w:val="left" w:pos="270"/>
          <w:tab w:val="clear" w:pos="648"/>
          <w:tab w:val="left" w:pos="720"/>
          <w:tab w:val="left" w:pos="1080"/>
        </w:tabs>
        <w:ind w:left="0" w:firstLine="0"/>
        <w:rPr>
          <w:rFonts w:ascii="Times New Roman" w:hAnsi="Times New Roman"/>
        </w:rPr>
      </w:pPr>
      <w:r>
        <w:rPr>
          <w:rFonts w:ascii="Times New Roman" w:hAnsi="Times New Roman"/>
        </w:rPr>
        <w:t xml:space="preserve">§ </w:t>
      </w:r>
      <w:r w:rsidRPr="00E535A9">
        <w:rPr>
          <w:rFonts w:ascii="Times New Roman" w:hAnsi="Times New Roman"/>
        </w:rPr>
        <w:t xml:space="preserve">250.1722(c). </w:t>
      </w:r>
      <w:r w:rsidR="007E4E0F">
        <w:rPr>
          <w:rFonts w:ascii="Times New Roman" w:hAnsi="Times New Roman"/>
        </w:rPr>
        <w:t xml:space="preserve"> </w:t>
      </w:r>
      <w:r w:rsidR="00DD29E0">
        <w:rPr>
          <w:rFonts w:ascii="Times New Roman" w:hAnsi="Times New Roman"/>
        </w:rPr>
        <w:t xml:space="preserve">The </w:t>
      </w:r>
      <w:r w:rsidR="005A07CF">
        <w:rPr>
          <w:rFonts w:ascii="Times New Roman" w:hAnsi="Times New Roman"/>
        </w:rPr>
        <w:t>BSEE</w:t>
      </w:r>
      <w:r w:rsidRPr="00E535A9">
        <w:rPr>
          <w:rFonts w:ascii="Times New Roman" w:hAnsi="Times New Roman"/>
        </w:rPr>
        <w:t xml:space="preserve"> </w:t>
      </w:r>
      <w:r w:rsidRPr="00E535A9" w:rsidR="00E535A9">
        <w:rPr>
          <w:rFonts w:ascii="Times New Roman" w:hAnsi="Times New Roman"/>
        </w:rPr>
        <w:t xml:space="preserve">requires notification </w:t>
      </w:r>
      <w:r w:rsidRPr="00E535A9">
        <w:rPr>
          <w:rFonts w:ascii="Times New Roman" w:hAnsi="Times New Roman"/>
        </w:rPr>
        <w:t xml:space="preserve">within 5 days </w:t>
      </w:r>
      <w:r w:rsidR="00BB767B">
        <w:rPr>
          <w:rFonts w:ascii="Times New Roman" w:hAnsi="Times New Roman"/>
        </w:rPr>
        <w:t>in the event a trawl hangs</w:t>
      </w:r>
      <w:r w:rsidR="00C60C42">
        <w:rPr>
          <w:rFonts w:ascii="Times New Roman" w:hAnsi="Times New Roman"/>
        </w:rPr>
        <w:t>-</w:t>
      </w:r>
      <w:r w:rsidR="00BB767B">
        <w:rPr>
          <w:rFonts w:ascii="Times New Roman" w:hAnsi="Times New Roman"/>
        </w:rPr>
        <w:t>up on (or damages) a protective device (dome) over a subsea wellhead or casing stub in order to ensure that repairs are initiated as soon as possible to eliminate or minimize the possibility that shrimp boats will hang</w:t>
      </w:r>
      <w:r w:rsidR="00C60C42">
        <w:rPr>
          <w:rFonts w:ascii="Times New Roman" w:hAnsi="Times New Roman"/>
        </w:rPr>
        <w:t>-</w:t>
      </w:r>
      <w:r w:rsidR="00BB767B">
        <w:rPr>
          <w:rFonts w:ascii="Times New Roman" w:hAnsi="Times New Roman"/>
        </w:rPr>
        <w:t>up on the obstruction and cause damage to their nets.</w:t>
      </w:r>
      <w:r w:rsidR="007E4E0F">
        <w:rPr>
          <w:rFonts w:ascii="Times New Roman" w:hAnsi="Times New Roman"/>
        </w:rPr>
        <w:t xml:space="preserve"> </w:t>
      </w:r>
      <w:r w:rsidR="00BB767B">
        <w:rPr>
          <w:rFonts w:ascii="Times New Roman" w:hAnsi="Times New Roman"/>
        </w:rPr>
        <w:t xml:space="preserve"> </w:t>
      </w:r>
      <w:r w:rsidR="00E535A9">
        <w:rPr>
          <w:rFonts w:ascii="Times New Roman" w:hAnsi="Times New Roman"/>
        </w:rPr>
        <w:t xml:space="preserve">It allows </w:t>
      </w:r>
      <w:r w:rsidR="00DA3124">
        <w:rPr>
          <w:rFonts w:ascii="Times New Roman" w:hAnsi="Times New Roman"/>
        </w:rPr>
        <w:t>BSEE</w:t>
      </w:r>
      <w:r w:rsidR="00E535A9">
        <w:rPr>
          <w:rFonts w:ascii="Times New Roman" w:hAnsi="Times New Roman"/>
        </w:rPr>
        <w:t xml:space="preserve"> to notify other users of the OCS of the obstruction in a timely manner, thereby reducing the risk </w:t>
      </w:r>
      <w:r w:rsidR="00C60C42">
        <w:rPr>
          <w:rFonts w:ascii="Times New Roman" w:hAnsi="Times New Roman"/>
        </w:rPr>
        <w:t xml:space="preserve">of damage </w:t>
      </w:r>
      <w:r w:rsidR="00E535A9">
        <w:rPr>
          <w:rFonts w:ascii="Times New Roman" w:hAnsi="Times New Roman"/>
        </w:rPr>
        <w:t>to their equipment.</w:t>
      </w:r>
    </w:p>
    <w:p w:rsidR="00BB767B" w:rsidRPr="00E535A9" w:rsidP="00D11C5E" w14:paraId="650095E5" w14:textId="77777777">
      <w:pPr>
        <w:widowControl/>
        <w:tabs>
          <w:tab w:val="num" w:pos="0"/>
          <w:tab w:val="left" w:pos="360"/>
          <w:tab w:val="left" w:pos="720"/>
          <w:tab w:val="left" w:pos="1080"/>
        </w:tabs>
        <w:rPr>
          <w:rFonts w:ascii="Times New Roman" w:hAnsi="Times New Roman"/>
        </w:rPr>
      </w:pPr>
    </w:p>
    <w:p w:rsidR="00164F58" w:rsidP="00D11C5E" w14:paraId="62835DF0" w14:textId="77777777">
      <w:pPr>
        <w:widowControl/>
        <w:numPr>
          <w:ilvl w:val="0"/>
          <w:numId w:val="12"/>
        </w:numPr>
        <w:tabs>
          <w:tab w:val="num" w:pos="0"/>
          <w:tab w:val="left" w:pos="270"/>
          <w:tab w:val="clear" w:pos="648"/>
          <w:tab w:val="left" w:pos="720"/>
          <w:tab w:val="left" w:pos="1080"/>
        </w:tabs>
        <w:ind w:left="0" w:firstLine="0"/>
        <w:rPr>
          <w:rFonts w:ascii="Times New Roman" w:hAnsi="Times New Roman"/>
        </w:rPr>
      </w:pPr>
      <w:r>
        <w:rPr>
          <w:rFonts w:ascii="Times New Roman" w:hAnsi="Times New Roman"/>
        </w:rPr>
        <w:t xml:space="preserve">§ </w:t>
      </w:r>
      <w:r w:rsidRPr="00E535A9">
        <w:rPr>
          <w:rFonts w:ascii="Times New Roman" w:hAnsi="Times New Roman"/>
        </w:rPr>
        <w:t>250.1725</w:t>
      </w:r>
      <w:r w:rsidR="00AB52DA">
        <w:rPr>
          <w:rFonts w:ascii="Times New Roman" w:hAnsi="Times New Roman"/>
        </w:rPr>
        <w:t>(e)</w:t>
      </w:r>
      <w:r w:rsidRPr="00E535A9">
        <w:rPr>
          <w:rFonts w:ascii="Times New Roman" w:hAnsi="Times New Roman"/>
        </w:rPr>
        <w:t>.</w:t>
      </w:r>
      <w:r w:rsidR="007E4E0F">
        <w:rPr>
          <w:rFonts w:ascii="Times New Roman" w:hAnsi="Times New Roman"/>
        </w:rPr>
        <w:t xml:space="preserve"> </w:t>
      </w:r>
      <w:r w:rsidR="00DD29E0">
        <w:rPr>
          <w:rFonts w:ascii="Times New Roman" w:hAnsi="Times New Roman"/>
        </w:rPr>
        <w:t xml:space="preserve"> The</w:t>
      </w:r>
      <w:r w:rsidRPr="00E535A9">
        <w:rPr>
          <w:rFonts w:ascii="Times New Roman" w:hAnsi="Times New Roman"/>
        </w:rPr>
        <w:t xml:space="preserve"> </w:t>
      </w:r>
      <w:r w:rsidR="00AB52DA">
        <w:rPr>
          <w:rFonts w:ascii="Times New Roman" w:hAnsi="Times New Roman"/>
        </w:rPr>
        <w:t xml:space="preserve">BSEE </w:t>
      </w:r>
      <w:r w:rsidR="00E535A9">
        <w:rPr>
          <w:rFonts w:ascii="Times New Roman" w:hAnsi="Times New Roman"/>
        </w:rPr>
        <w:t xml:space="preserve">requires notification </w:t>
      </w:r>
      <w:r w:rsidRPr="00E535A9">
        <w:rPr>
          <w:rFonts w:ascii="Times New Roman" w:hAnsi="Times New Roman"/>
        </w:rPr>
        <w:t>within 48 ho</w:t>
      </w:r>
      <w:r w:rsidR="00E535A9">
        <w:rPr>
          <w:rFonts w:ascii="Times New Roman" w:hAnsi="Times New Roman"/>
        </w:rPr>
        <w:t xml:space="preserve">urs before beginning </w:t>
      </w:r>
      <w:r w:rsidR="001367C5">
        <w:rPr>
          <w:rFonts w:ascii="Times New Roman" w:hAnsi="Times New Roman"/>
        </w:rPr>
        <w:t xml:space="preserve">platform removal operations in order to have the option of scheduling </w:t>
      </w:r>
      <w:r w:rsidR="00AB52DA">
        <w:rPr>
          <w:rFonts w:ascii="Times New Roman" w:hAnsi="Times New Roman"/>
        </w:rPr>
        <w:t>BSEE</w:t>
      </w:r>
      <w:r w:rsidR="001367C5">
        <w:rPr>
          <w:rFonts w:ascii="Times New Roman" w:hAnsi="Times New Roman"/>
        </w:rPr>
        <w:t xml:space="preserve"> personnel to observe removal operations on site in the field to ensure that they are conducted in accordance with applicable regulations and approved procedures for the use of explosives, removal of platform </w:t>
      </w:r>
      <w:r w:rsidR="00C226AA">
        <w:rPr>
          <w:rFonts w:ascii="Times New Roman" w:hAnsi="Times New Roman"/>
        </w:rPr>
        <w:t>piling to 15 feet below the sea</w:t>
      </w:r>
      <w:r w:rsidR="001367C5">
        <w:rPr>
          <w:rFonts w:ascii="Times New Roman" w:hAnsi="Times New Roman"/>
        </w:rPr>
        <w:t xml:space="preserve">floor, proper site clearance, etc. </w:t>
      </w:r>
    </w:p>
    <w:p w:rsidR="00164F58" w14:paraId="64B7A1AB" w14:textId="77777777">
      <w:pPr>
        <w:widowControl/>
        <w:tabs>
          <w:tab w:val="left" w:pos="360"/>
          <w:tab w:val="left" w:pos="720"/>
          <w:tab w:val="left" w:pos="1080"/>
        </w:tabs>
        <w:rPr>
          <w:rFonts w:ascii="Times New Roman" w:hAnsi="Times New Roman"/>
        </w:rPr>
      </w:pPr>
    </w:p>
    <w:p w:rsidR="004638C2" w:rsidRPr="00A90789" w:rsidP="004638C2" w14:paraId="73C20305" w14:textId="77777777">
      <w:pPr>
        <w:widowControl/>
        <w:tabs>
          <w:tab w:val="left" w:pos="-1080"/>
          <w:tab w:val="left" w:pos="-720"/>
          <w:tab w:val="left" w:pos="360"/>
          <w:tab w:val="left" w:pos="720"/>
        </w:tabs>
        <w:rPr>
          <w:rFonts w:ascii="Times New Roman" w:hAnsi="Times New Roman"/>
          <w:b/>
          <w:i/>
        </w:rPr>
      </w:pPr>
      <w:r>
        <w:rPr>
          <w:rFonts w:ascii="Times New Roman" w:hAnsi="Times New Roman"/>
          <w:b/>
          <w:i/>
        </w:rPr>
        <w:tab/>
      </w:r>
      <w:r w:rsidRPr="00A90789">
        <w:rPr>
          <w:rFonts w:ascii="Times New Roman" w:hAnsi="Times New Roman"/>
          <w:b/>
          <w:i/>
        </w:rPr>
        <w:t>(b) requiring respondents to prepare a written response to a collection of information in few</w:t>
      </w:r>
      <w:r>
        <w:rPr>
          <w:rFonts w:ascii="Times New Roman" w:hAnsi="Times New Roman"/>
          <w:b/>
          <w:i/>
        </w:rPr>
        <w:t>er than 30 days after receipt of it</w:t>
      </w:r>
      <w:r w:rsidR="00213B90">
        <w:rPr>
          <w:rFonts w:ascii="Times New Roman" w:hAnsi="Times New Roman"/>
          <w:b/>
          <w:i/>
        </w:rPr>
        <w:t>;</w:t>
      </w:r>
    </w:p>
    <w:p w:rsidR="004638C2" w:rsidRPr="00A90789" w:rsidP="004638C2" w14:paraId="74FAD837" w14:textId="77777777">
      <w:pPr>
        <w:widowControl/>
        <w:tabs>
          <w:tab w:val="left" w:pos="-1080"/>
          <w:tab w:val="left" w:pos="-720"/>
          <w:tab w:val="left" w:pos="360"/>
          <w:tab w:val="left" w:pos="720"/>
        </w:tabs>
        <w:rPr>
          <w:rFonts w:ascii="Times New Roman" w:hAnsi="Times New Roman"/>
          <w:b/>
          <w:i/>
        </w:rPr>
      </w:pPr>
      <w:r>
        <w:rPr>
          <w:rFonts w:ascii="Times New Roman" w:hAnsi="Times New Roman"/>
          <w:b/>
        </w:rPr>
        <w:tab/>
      </w:r>
      <w:r w:rsidRPr="00A90789">
        <w:rPr>
          <w:rFonts w:ascii="Times New Roman" w:hAnsi="Times New Roman"/>
          <w:b/>
          <w:i/>
        </w:rPr>
        <w:t>(c) requiring respondents to submit more than an original and two copies of any document</w:t>
      </w:r>
      <w:r w:rsidR="00213B90">
        <w:rPr>
          <w:rFonts w:ascii="Times New Roman" w:hAnsi="Times New Roman"/>
          <w:b/>
          <w:i/>
        </w:rPr>
        <w:t>;</w:t>
      </w:r>
    </w:p>
    <w:p w:rsidR="004638C2" w:rsidRPr="00A90789" w:rsidP="004638C2" w14:paraId="5645AA7E" w14:textId="77777777">
      <w:pPr>
        <w:widowControl/>
        <w:tabs>
          <w:tab w:val="left" w:pos="-1080"/>
          <w:tab w:val="left" w:pos="-720"/>
          <w:tab w:val="left" w:pos="360"/>
          <w:tab w:val="left" w:pos="720"/>
        </w:tabs>
        <w:rPr>
          <w:rFonts w:ascii="Times New Roman" w:hAnsi="Times New Roman"/>
          <w:b/>
          <w:i/>
        </w:rPr>
      </w:pPr>
      <w:r>
        <w:rPr>
          <w:rFonts w:ascii="Times New Roman" w:hAnsi="Times New Roman"/>
          <w:b/>
        </w:rPr>
        <w:tab/>
      </w:r>
      <w:r w:rsidRPr="00A90789">
        <w:rPr>
          <w:rFonts w:ascii="Times New Roman" w:hAnsi="Times New Roman"/>
          <w:b/>
          <w:i/>
        </w:rPr>
        <w:t>(d) requiring respondents to retain records, other than health, medical, government contract, grant-in-aid, or tax</w:t>
      </w:r>
      <w:r w:rsidR="00E62054">
        <w:rPr>
          <w:rFonts w:ascii="Times New Roman" w:hAnsi="Times New Roman"/>
          <w:b/>
          <w:i/>
        </w:rPr>
        <w:t xml:space="preserve"> records, for more than 3 years;</w:t>
      </w:r>
    </w:p>
    <w:p w:rsidR="004638C2" w:rsidRPr="00B27CC7" w:rsidP="004638C2" w14:paraId="49AA8EFF" w14:textId="77777777">
      <w:pPr>
        <w:widowControl/>
        <w:tabs>
          <w:tab w:val="left" w:pos="-1080"/>
          <w:tab w:val="left" w:pos="-720"/>
          <w:tab w:val="left" w:pos="360"/>
          <w:tab w:val="left" w:pos="720"/>
        </w:tabs>
        <w:rPr>
          <w:rFonts w:ascii="Times New Roman" w:hAnsi="Times New Roman"/>
          <w:b/>
          <w:i/>
        </w:rPr>
      </w:pPr>
      <w:r w:rsidRPr="00B27CC7">
        <w:rPr>
          <w:rFonts w:ascii="Times New Roman" w:hAnsi="Times New Roman"/>
          <w:b/>
          <w:i/>
        </w:rPr>
        <w:tab/>
        <w:t>(e) in connection with a statistical survey, that is not designed to produce valid and reliable results that can be gener</w:t>
      </w:r>
      <w:r w:rsidR="00E62054">
        <w:rPr>
          <w:rFonts w:ascii="Times New Roman" w:hAnsi="Times New Roman"/>
          <w:b/>
          <w:i/>
        </w:rPr>
        <w:t>alized to the universe of study;</w:t>
      </w:r>
    </w:p>
    <w:p w:rsidR="004638C2" w:rsidRPr="00B27CC7" w:rsidP="004638C2" w14:paraId="2F3CA3B4" w14:textId="77777777">
      <w:pPr>
        <w:widowControl/>
        <w:tabs>
          <w:tab w:val="left" w:pos="-1080"/>
          <w:tab w:val="left" w:pos="-720"/>
          <w:tab w:val="left" w:pos="360"/>
          <w:tab w:val="left" w:pos="720"/>
        </w:tabs>
        <w:rPr>
          <w:rFonts w:ascii="Times New Roman" w:hAnsi="Times New Roman"/>
          <w:b/>
          <w:i/>
        </w:rPr>
      </w:pPr>
      <w:r w:rsidRPr="00B27CC7">
        <w:rPr>
          <w:rFonts w:ascii="Times New Roman" w:hAnsi="Times New Roman"/>
          <w:b/>
          <w:i/>
        </w:rPr>
        <w:tab/>
        <w:t>(f) requiring the use of statistical data classification that has be</w:t>
      </w:r>
      <w:r w:rsidR="00E62054">
        <w:rPr>
          <w:rFonts w:ascii="Times New Roman" w:hAnsi="Times New Roman"/>
          <w:b/>
          <w:i/>
        </w:rPr>
        <w:t>en reviewed and approved by OMB;</w:t>
      </w:r>
    </w:p>
    <w:p w:rsidR="004638C2" w:rsidRPr="00B27CC7" w:rsidP="004638C2" w14:paraId="44610CC7" w14:textId="77777777">
      <w:pPr>
        <w:widowControl/>
        <w:tabs>
          <w:tab w:val="left" w:pos="-1080"/>
          <w:tab w:val="left" w:pos="-720"/>
          <w:tab w:val="left" w:pos="360"/>
          <w:tab w:val="left" w:pos="720"/>
        </w:tabs>
        <w:rPr>
          <w:rFonts w:ascii="Times New Roman" w:hAnsi="Times New Roman"/>
          <w:b/>
          <w:i/>
        </w:rPr>
      </w:pPr>
      <w:r>
        <w:rPr>
          <w:rFonts w:ascii="Times New Roman" w:hAnsi="Times New Roman"/>
          <w:b/>
          <w:i/>
        </w:rPr>
        <w:tab/>
      </w:r>
      <w:r w:rsidRPr="00B27CC7">
        <w:rPr>
          <w:rFonts w:ascii="Times New Roman" w:hAnsi="Times New Roman"/>
          <w:b/>
          <w:i/>
        </w:rPr>
        <w:t xml:space="preserve">(g) 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w:t>
      </w:r>
      <w:r w:rsidR="00E62054">
        <w:rPr>
          <w:rFonts w:ascii="Times New Roman" w:hAnsi="Times New Roman"/>
          <w:b/>
          <w:i/>
        </w:rPr>
        <w:t>for compatible confidential use; or</w:t>
      </w:r>
    </w:p>
    <w:p w:rsidR="004638C2" w:rsidP="004638C2" w14:paraId="5A3406B5" w14:textId="1FA6ABE9">
      <w:pPr>
        <w:widowControl/>
        <w:tabs>
          <w:tab w:val="left" w:pos="-1080"/>
          <w:tab w:val="left" w:pos="-720"/>
          <w:tab w:val="left" w:pos="360"/>
          <w:tab w:val="left" w:pos="720"/>
        </w:tabs>
        <w:rPr>
          <w:rFonts w:ascii="Times New Roman" w:hAnsi="Times New Roman"/>
        </w:rPr>
      </w:pPr>
      <w:r>
        <w:rPr>
          <w:rFonts w:ascii="Times New Roman" w:hAnsi="Times New Roman"/>
        </w:rPr>
        <w:t>Items (b) through (g) are n</w:t>
      </w:r>
      <w:r w:rsidRPr="00E62054" w:rsidR="00E62054">
        <w:rPr>
          <w:rFonts w:ascii="Times New Roman" w:hAnsi="Times New Roman"/>
        </w:rPr>
        <w:t>ot applicable in this collection.</w:t>
      </w:r>
    </w:p>
    <w:p w:rsidR="00E62054" w:rsidRPr="001C67BB" w:rsidP="004638C2" w14:paraId="18F2347C" w14:textId="77777777">
      <w:pPr>
        <w:widowControl/>
        <w:tabs>
          <w:tab w:val="left" w:pos="-1080"/>
          <w:tab w:val="left" w:pos="-720"/>
          <w:tab w:val="left" w:pos="360"/>
          <w:tab w:val="left" w:pos="720"/>
        </w:tabs>
        <w:rPr>
          <w:rFonts w:ascii="Times New Roman" w:hAnsi="Times New Roman"/>
          <w:b/>
        </w:rPr>
      </w:pPr>
    </w:p>
    <w:p w:rsidR="004638C2" w:rsidRPr="00B27CC7" w:rsidP="004638C2" w14:paraId="1ED42DA6" w14:textId="77777777">
      <w:pPr>
        <w:widowControl/>
        <w:tabs>
          <w:tab w:val="left" w:pos="-1080"/>
          <w:tab w:val="left" w:pos="-720"/>
          <w:tab w:val="left" w:pos="360"/>
          <w:tab w:val="left" w:pos="720"/>
        </w:tabs>
        <w:rPr>
          <w:rFonts w:ascii="Times New Roman" w:hAnsi="Times New Roman"/>
          <w:b/>
          <w:i/>
        </w:rPr>
      </w:pPr>
      <w:r>
        <w:rPr>
          <w:rFonts w:ascii="Times New Roman" w:hAnsi="Times New Roman"/>
          <w:b/>
        </w:rPr>
        <w:tab/>
      </w:r>
      <w:r w:rsidRPr="00B27CC7">
        <w:rPr>
          <w:rFonts w:ascii="Times New Roman" w:hAnsi="Times New Roman"/>
          <w:b/>
          <w:i/>
        </w:rPr>
        <w:t>(h) requiring respondents to submit proprietary trade secrets</w:t>
      </w:r>
      <w:r w:rsidR="00E62054">
        <w:rPr>
          <w:rFonts w:ascii="Times New Roman" w:hAnsi="Times New Roman"/>
          <w:b/>
          <w:i/>
        </w:rPr>
        <w:t>,</w:t>
      </w:r>
      <w:r w:rsidRPr="00B27CC7">
        <w:rPr>
          <w:rFonts w:ascii="Times New Roman" w:hAnsi="Times New Roman"/>
          <w:b/>
          <w:i/>
        </w:rPr>
        <w:t xml:space="preserve"> or other confidential information</w:t>
      </w:r>
      <w:r w:rsidR="00E62054">
        <w:rPr>
          <w:rFonts w:ascii="Times New Roman" w:hAnsi="Times New Roman"/>
          <w:b/>
          <w:i/>
        </w:rPr>
        <w:t>,</w:t>
      </w:r>
      <w:r w:rsidRPr="00B27CC7">
        <w:rPr>
          <w:rFonts w:ascii="Times New Roman" w:hAnsi="Times New Roman"/>
          <w:b/>
          <w:i/>
        </w:rPr>
        <w:t xml:space="preserve"> unless the agency can demonstrate that it has instituted procedures to protect the information’s confidentiality to the extent permitted by law.</w:t>
      </w:r>
    </w:p>
    <w:p w:rsidR="003E24C4" w:rsidP="004638C2" w14:paraId="562F96A0" w14:textId="77777777">
      <w:pPr>
        <w:widowControl/>
        <w:tabs>
          <w:tab w:val="left" w:pos="-1080"/>
          <w:tab w:val="left" w:pos="-720"/>
          <w:tab w:val="left" w:pos="360"/>
          <w:tab w:val="left" w:pos="720"/>
        </w:tabs>
        <w:rPr>
          <w:rFonts w:ascii="Times New Roman" w:hAnsi="Times New Roman"/>
        </w:rPr>
      </w:pPr>
    </w:p>
    <w:p w:rsidR="004638C2" w:rsidRPr="00AE21C3" w:rsidP="004638C2" w14:paraId="4CE80069" w14:textId="2B40209B">
      <w:pPr>
        <w:widowControl/>
        <w:tabs>
          <w:tab w:val="left" w:pos="-1080"/>
          <w:tab w:val="left" w:pos="-720"/>
          <w:tab w:val="left" w:pos="360"/>
          <w:tab w:val="left" w:pos="720"/>
        </w:tabs>
        <w:rPr>
          <w:rFonts w:ascii="Times New Roman" w:hAnsi="Times New Roman"/>
          <w:b/>
          <w:i/>
        </w:rPr>
      </w:pPr>
      <w:r w:rsidRPr="00BA3233">
        <w:rPr>
          <w:rFonts w:ascii="Times New Roman" w:hAnsi="Times New Roman"/>
        </w:rPr>
        <w:t xml:space="preserve">BSEE will protect </w:t>
      </w:r>
      <w:r>
        <w:rPr>
          <w:rFonts w:ascii="Times New Roman" w:hAnsi="Times New Roman"/>
        </w:rPr>
        <w:t xml:space="preserve">any confidential commercial or </w:t>
      </w:r>
      <w:r w:rsidRPr="00BA3233">
        <w:rPr>
          <w:rFonts w:ascii="Times New Roman" w:hAnsi="Times New Roman"/>
        </w:rPr>
        <w:t xml:space="preserve">proprietary information according to the Freedom of Information Act (5 U.S.C. 552) and </w:t>
      </w:r>
      <w:r>
        <w:rPr>
          <w:rFonts w:ascii="Times New Roman" w:hAnsi="Times New Roman"/>
        </w:rPr>
        <w:t>DOI’s</w:t>
      </w:r>
      <w:r w:rsidRPr="00BA3233">
        <w:rPr>
          <w:rFonts w:ascii="Times New Roman" w:hAnsi="Times New Roman"/>
        </w:rPr>
        <w:t xml:space="preserve"> implementing regulations (43 CFR 2); </w:t>
      </w:r>
      <w:r w:rsidRPr="00BE2E0F">
        <w:rPr>
          <w:rFonts w:ascii="Times New Roman" w:hAnsi="Times New Roman"/>
        </w:rPr>
        <w:t>section 26 of OCSLA (43 U.S.C. 1352)</w:t>
      </w:r>
      <w:r>
        <w:rPr>
          <w:rFonts w:ascii="Times New Roman" w:hAnsi="Times New Roman"/>
        </w:rPr>
        <w:t xml:space="preserve">; </w:t>
      </w:r>
      <w:r w:rsidRPr="00BA3233">
        <w:rPr>
          <w:rFonts w:ascii="Times New Roman" w:hAnsi="Times New Roman"/>
        </w:rPr>
        <w:t xml:space="preserve">30 CFR 250.197, </w:t>
      </w:r>
      <w:r w:rsidRPr="00BA3233">
        <w:rPr>
          <w:rFonts w:ascii="Times New Roman" w:hAnsi="Times New Roman"/>
          <w:i/>
        </w:rPr>
        <w:t>Data and information to be made available to the public or for limited inspection;</w:t>
      </w:r>
      <w:r w:rsidRPr="00BA3233">
        <w:rPr>
          <w:rFonts w:ascii="Times New Roman" w:hAnsi="Times New Roman"/>
        </w:rPr>
        <w:t xml:space="preserve"> and 30 CFR part 252, </w:t>
      </w:r>
      <w:r w:rsidRPr="00BA3233">
        <w:rPr>
          <w:rFonts w:ascii="Times New Roman" w:hAnsi="Times New Roman"/>
          <w:i/>
        </w:rPr>
        <w:t>OCS Oil and Gas Information Program</w:t>
      </w:r>
      <w:r w:rsidRPr="00E62054" w:rsidR="00E62054">
        <w:rPr>
          <w:rFonts w:ascii="Times New Roman" w:hAnsi="Times New Roman"/>
        </w:rPr>
        <w:t>.</w:t>
      </w:r>
    </w:p>
    <w:p w:rsidR="00E62054" w:rsidP="004638C2" w14:paraId="7B64A471" w14:textId="77777777">
      <w:pPr>
        <w:widowControl/>
        <w:tabs>
          <w:tab w:val="left" w:pos="-1080"/>
          <w:tab w:val="left" w:pos="-720"/>
          <w:tab w:val="left" w:pos="360"/>
          <w:tab w:val="left" w:pos="720"/>
        </w:tabs>
        <w:rPr>
          <w:rFonts w:ascii="Times New Roman" w:hAnsi="Times New Roman"/>
        </w:rPr>
      </w:pPr>
    </w:p>
    <w:p w:rsidR="004638C2" w:rsidP="004638C2" w14:paraId="5F057D42" w14:textId="77777777">
      <w:pPr>
        <w:widowControl/>
        <w:tabs>
          <w:tab w:val="left" w:pos="360"/>
          <w:tab w:val="left" w:pos="720"/>
          <w:tab w:val="left" w:pos="1080"/>
        </w:tabs>
        <w:rPr>
          <w:rFonts w:ascii="Times New Roman" w:hAnsi="Times New Roman"/>
          <w:b/>
          <w:i/>
        </w:rPr>
      </w:pPr>
      <w:r w:rsidRPr="00600EEB">
        <w:rPr>
          <w:rFonts w:ascii="Times New Roman" w:hAnsi="Times New Roman"/>
          <w:b/>
          <w:i/>
        </w:rPr>
        <w:t>8.</w:t>
      </w:r>
      <w:r w:rsidRPr="00600EEB">
        <w:rPr>
          <w:rFonts w:ascii="Times New Roman" w:hAnsi="Times New Roman"/>
          <w:b/>
          <w:i/>
        </w:rPr>
        <w:tab/>
        <w:t xml:space="preserve">If applicable, provide a copy and identify the date and page number of publication in the Federal Register of the agency’s notice, required by 5 CFR 1320.8(d), soliciting comments on the information collection prior to submission to OMB.  Summarize public comments received in response to that notice and in response to the PRA statement associated with the collection over the past 3 years and describe actions taken by the agency in response </w:t>
      </w:r>
      <w:r>
        <w:rPr>
          <w:rFonts w:ascii="Times New Roman" w:hAnsi="Times New Roman"/>
          <w:b/>
          <w:i/>
        </w:rPr>
        <w:t>to these comments.</w:t>
      </w:r>
      <w:r w:rsidR="00050F24">
        <w:rPr>
          <w:rFonts w:ascii="Times New Roman" w:hAnsi="Times New Roman"/>
          <w:b/>
          <w:i/>
        </w:rPr>
        <w:t xml:space="preserve"> </w:t>
      </w:r>
      <w:r w:rsidRPr="00600EEB">
        <w:rPr>
          <w:rFonts w:ascii="Times New Roman" w:hAnsi="Times New Roman"/>
          <w:b/>
          <w:i/>
        </w:rPr>
        <w:t xml:space="preserve"> Specifically address comments received on cost and hour burden.  </w:t>
      </w:r>
    </w:p>
    <w:p w:rsidR="004638C2" w:rsidP="004638C2" w14:paraId="70A330B4" w14:textId="77777777">
      <w:pPr>
        <w:widowControl/>
        <w:tabs>
          <w:tab w:val="left" w:pos="360"/>
          <w:tab w:val="left" w:pos="720"/>
          <w:tab w:val="left" w:pos="1080"/>
        </w:tabs>
        <w:rPr>
          <w:rFonts w:ascii="Times New Roman" w:hAnsi="Times New Roman"/>
          <w:b/>
        </w:rPr>
      </w:pPr>
    </w:p>
    <w:p w:rsidR="00050F24" w:rsidP="004638C2" w14:paraId="3F906087" w14:textId="77777777">
      <w:pPr>
        <w:widowControl/>
        <w:tabs>
          <w:tab w:val="left" w:pos="360"/>
          <w:tab w:val="left" w:pos="720"/>
          <w:tab w:val="left" w:pos="1080"/>
        </w:tabs>
        <w:rPr>
          <w:rFonts w:ascii="Times New Roman" w:hAnsi="Times New Roman"/>
          <w:b/>
          <w:i/>
        </w:rPr>
      </w:pPr>
      <w:r w:rsidRPr="00600EEB">
        <w:rPr>
          <w:rFonts w:ascii="Times New Roman" w:hAnsi="Times New Roman"/>
          <w:b/>
          <w:i/>
        </w:rPr>
        <w:t xml:space="preserve">Describe efforts to consult with persons outside the agency </w:t>
      </w:r>
      <w:r w:rsidRPr="00B443E3">
        <w:rPr>
          <w:rFonts w:ascii="Times New Roman" w:hAnsi="Times New Roman"/>
          <w:b/>
          <w:i/>
        </w:rPr>
        <w:t>to obtain their views on the availability of data, frequency of collection, the clarity of instructions and recordkeeping, disclosure, or reporting format (if any), and on the data elements to be recorded, disclosed, or reported</w:t>
      </w:r>
      <w:r w:rsidRPr="00600EEB">
        <w:rPr>
          <w:rFonts w:ascii="Times New Roman" w:hAnsi="Times New Roman"/>
          <w:b/>
          <w:i/>
        </w:rPr>
        <w:t xml:space="preserve">.  </w:t>
      </w:r>
    </w:p>
    <w:p w:rsidR="00050F24" w:rsidP="004638C2" w14:paraId="20D3EDB1" w14:textId="77777777">
      <w:pPr>
        <w:widowControl/>
        <w:tabs>
          <w:tab w:val="left" w:pos="360"/>
          <w:tab w:val="left" w:pos="720"/>
          <w:tab w:val="left" w:pos="1080"/>
        </w:tabs>
        <w:rPr>
          <w:rFonts w:ascii="Times New Roman" w:hAnsi="Times New Roman"/>
          <w:b/>
          <w:i/>
        </w:rPr>
      </w:pPr>
    </w:p>
    <w:p w:rsidR="004638C2" w:rsidP="004638C2" w14:paraId="7D52602F" w14:textId="77777777">
      <w:pPr>
        <w:widowControl/>
        <w:tabs>
          <w:tab w:val="left" w:pos="360"/>
          <w:tab w:val="left" w:pos="720"/>
          <w:tab w:val="left" w:pos="1080"/>
        </w:tabs>
        <w:rPr>
          <w:rFonts w:ascii="Times New Roman" w:hAnsi="Times New Roman"/>
          <w:b/>
        </w:rPr>
      </w:pPr>
      <w:r w:rsidRPr="00600EEB">
        <w:rPr>
          <w:rFonts w:ascii="Times New Roman" w:hAnsi="Times New Roman"/>
          <w:b/>
          <w:i/>
        </w:rPr>
        <w:t>Consultation with representatives of those from whom information</w:t>
      </w:r>
      <w:r>
        <w:rPr>
          <w:rFonts w:ascii="Times New Roman" w:hAnsi="Times New Roman"/>
          <w:b/>
          <w:i/>
        </w:rPr>
        <w:t xml:space="preserve"> is to be obtained or those </w:t>
      </w:r>
      <w:r w:rsidRPr="00600EEB">
        <w:rPr>
          <w:rFonts w:ascii="Times New Roman" w:hAnsi="Times New Roman"/>
          <w:b/>
          <w:i/>
        </w:rPr>
        <w:t>who must compile records should occur at least once every 3 years – even if the collection of information activity is the same as in prior periods.  There may be circumstances that may preclude consultation in a specific situation.  These circumstances should be explained.</w:t>
      </w:r>
      <w:r>
        <w:rPr>
          <w:rFonts w:ascii="Times New Roman" w:hAnsi="Times New Roman"/>
          <w:b/>
        </w:rPr>
        <w:t xml:space="preserve">  </w:t>
      </w:r>
    </w:p>
    <w:p w:rsidR="004638C2" w14:paraId="5C40F6D0" w14:textId="77777777">
      <w:pPr>
        <w:widowControl/>
        <w:tabs>
          <w:tab w:val="left" w:pos="360"/>
          <w:tab w:val="left" w:pos="720"/>
          <w:tab w:val="left" w:pos="1080"/>
        </w:tabs>
        <w:rPr>
          <w:rFonts w:ascii="Times New Roman" w:hAnsi="Times New Roman"/>
        </w:rPr>
      </w:pPr>
    </w:p>
    <w:p w:rsidR="00163BBD" w:rsidP="002F4F48" w14:paraId="7E5C884C" w14:textId="53F7BF69">
      <w:pPr>
        <w:widowControl/>
        <w:tabs>
          <w:tab w:val="left" w:pos="360"/>
          <w:tab w:val="left" w:pos="720"/>
          <w:tab w:val="left" w:pos="1080"/>
        </w:tabs>
        <w:rPr>
          <w:rFonts w:ascii="Times New Roman" w:hAnsi="Times New Roman"/>
        </w:rPr>
      </w:pPr>
      <w:r w:rsidRPr="000757B1">
        <w:rPr>
          <w:rFonts w:ascii="Times New Roman" w:hAnsi="Times New Roman"/>
        </w:rPr>
        <w:t>As required in 5 CFR 1320.8(d</w:t>
      </w:r>
      <w:r w:rsidRPr="003E24C4">
        <w:rPr>
          <w:rFonts w:ascii="Times New Roman" w:hAnsi="Times New Roman"/>
        </w:rPr>
        <w:t xml:space="preserve">), </w:t>
      </w:r>
      <w:r w:rsidRPr="003E24C4" w:rsidR="00050F24">
        <w:rPr>
          <w:rFonts w:ascii="Times New Roman" w:hAnsi="Times New Roman"/>
        </w:rPr>
        <w:t>BSEE</w:t>
      </w:r>
      <w:r w:rsidRPr="003E24C4">
        <w:rPr>
          <w:rFonts w:ascii="Times New Roman" w:hAnsi="Times New Roman"/>
        </w:rPr>
        <w:t xml:space="preserve"> </w:t>
      </w:r>
      <w:r w:rsidRPr="003E24C4" w:rsidR="000E4B4B">
        <w:rPr>
          <w:rFonts w:ascii="Times New Roman" w:hAnsi="Times New Roman"/>
        </w:rPr>
        <w:t>published</w:t>
      </w:r>
      <w:r w:rsidRPr="003E24C4">
        <w:rPr>
          <w:rFonts w:ascii="Times New Roman" w:hAnsi="Times New Roman"/>
        </w:rPr>
        <w:t xml:space="preserve"> a 60-day notice in the </w:t>
      </w:r>
      <w:r w:rsidRPr="003E24C4">
        <w:rPr>
          <w:rFonts w:ascii="Times New Roman" w:hAnsi="Times New Roman"/>
          <w:i/>
          <w:iCs/>
        </w:rPr>
        <w:t>Federal Register</w:t>
      </w:r>
      <w:r w:rsidRPr="003E24C4">
        <w:rPr>
          <w:rFonts w:ascii="Times New Roman" w:hAnsi="Times New Roman"/>
        </w:rPr>
        <w:t xml:space="preserve"> on </w:t>
      </w:r>
      <w:r w:rsidRPr="003E24C4" w:rsidR="003E24C4">
        <w:rPr>
          <w:rFonts w:ascii="Times New Roman" w:hAnsi="Times New Roman"/>
        </w:rPr>
        <w:t>September 25, 2025</w:t>
      </w:r>
      <w:r w:rsidRPr="003E24C4" w:rsidR="00052FDD">
        <w:rPr>
          <w:rFonts w:ascii="Times New Roman" w:hAnsi="Times New Roman"/>
        </w:rPr>
        <w:t xml:space="preserve"> (</w:t>
      </w:r>
      <w:r w:rsidRPr="003E24C4" w:rsidR="00DE04E9">
        <w:rPr>
          <w:rFonts w:ascii="Times New Roman" w:hAnsi="Times New Roman"/>
        </w:rPr>
        <w:t>90</w:t>
      </w:r>
      <w:r w:rsidRPr="003E24C4" w:rsidR="00052FDD">
        <w:rPr>
          <w:rFonts w:ascii="Times New Roman" w:hAnsi="Times New Roman"/>
        </w:rPr>
        <w:t xml:space="preserve"> FR </w:t>
      </w:r>
      <w:r w:rsidRPr="003E24C4" w:rsidR="003E24C4">
        <w:rPr>
          <w:rFonts w:ascii="Times New Roman" w:hAnsi="Times New Roman"/>
        </w:rPr>
        <w:t>46251</w:t>
      </w:r>
      <w:r w:rsidRPr="003E24C4" w:rsidR="00052FDD">
        <w:rPr>
          <w:rFonts w:ascii="Times New Roman" w:hAnsi="Times New Roman"/>
        </w:rPr>
        <w:t>)</w:t>
      </w:r>
      <w:r w:rsidRPr="00052FDD" w:rsidR="00052FDD">
        <w:rPr>
          <w:rFonts w:ascii="Times New Roman" w:hAnsi="Times New Roman"/>
        </w:rPr>
        <w:t>.</w:t>
      </w:r>
      <w:r w:rsidR="00052FDD">
        <w:rPr>
          <w:rFonts w:ascii="Times New Roman" w:hAnsi="Times New Roman"/>
        </w:rPr>
        <w:t xml:space="preserve">  </w:t>
      </w:r>
      <w:r w:rsidRPr="003A0344" w:rsidR="000E4B4B">
        <w:rPr>
          <w:rFonts w:ascii="Times New Roman" w:hAnsi="Times New Roman"/>
        </w:rPr>
        <w:t>Also</w:t>
      </w:r>
      <w:r w:rsidR="000E4B4B">
        <w:rPr>
          <w:rFonts w:ascii="Times New Roman" w:hAnsi="Times New Roman"/>
        </w:rPr>
        <w:t>,</w:t>
      </w:r>
      <w:r w:rsidRPr="00256EDA">
        <w:rPr>
          <w:rFonts w:ascii="Times New Roman" w:hAnsi="Times New Roman"/>
        </w:rPr>
        <w:t xml:space="preserve"> 30 CFR 250.199 explains that </w:t>
      </w:r>
      <w:r w:rsidR="00050F24">
        <w:rPr>
          <w:rFonts w:ascii="Times New Roman" w:hAnsi="Times New Roman"/>
        </w:rPr>
        <w:t>BSEE</w:t>
      </w:r>
      <w:r w:rsidRPr="00256EDA">
        <w:rPr>
          <w:rFonts w:ascii="Times New Roman" w:hAnsi="Times New Roman"/>
        </w:rPr>
        <w:t xml:space="preserve"> will accept comments at any time on the information collect</w:t>
      </w:r>
      <w:r w:rsidR="00945F24">
        <w:rPr>
          <w:rFonts w:ascii="Times New Roman" w:hAnsi="Times New Roman"/>
        </w:rPr>
        <w:t>ion</w:t>
      </w:r>
      <w:r w:rsidRPr="00256EDA">
        <w:rPr>
          <w:rFonts w:ascii="Times New Roman" w:hAnsi="Times New Roman"/>
        </w:rPr>
        <w:t xml:space="preserve"> </w:t>
      </w:r>
      <w:r w:rsidR="00945F24">
        <w:rPr>
          <w:rFonts w:ascii="Times New Roman" w:hAnsi="Times New Roman"/>
        </w:rPr>
        <w:t>aspects</w:t>
      </w:r>
      <w:r w:rsidRPr="00D42DB0" w:rsidR="00945F24">
        <w:rPr>
          <w:rFonts w:ascii="Times New Roman" w:hAnsi="Times New Roman"/>
        </w:rPr>
        <w:t xml:space="preserve"> of 30 CFR </w:t>
      </w:r>
      <w:r w:rsidRPr="00945F24" w:rsidR="00945F24">
        <w:rPr>
          <w:rFonts w:ascii="Times New Roman" w:hAnsi="Times New Roman"/>
        </w:rPr>
        <w:t>250</w:t>
      </w:r>
      <w:r w:rsidRPr="00256EDA">
        <w:rPr>
          <w:rFonts w:ascii="Times New Roman" w:hAnsi="Times New Roman"/>
        </w:rPr>
        <w:t xml:space="preserve">.  We display the </w:t>
      </w:r>
      <w:r w:rsidRPr="00256EDA">
        <w:rPr>
          <w:rFonts w:ascii="Times New Roman" w:hAnsi="Times New Roman"/>
        </w:rPr>
        <w:t xml:space="preserve">OMB control number and provide the address for sending comments to </w:t>
      </w:r>
      <w:r w:rsidR="00050F24">
        <w:rPr>
          <w:rFonts w:ascii="Times New Roman" w:hAnsi="Times New Roman"/>
        </w:rPr>
        <w:t>BSEE</w:t>
      </w:r>
      <w:r w:rsidRPr="00256EDA">
        <w:rPr>
          <w:rFonts w:ascii="Times New Roman" w:hAnsi="Times New Roman"/>
        </w:rPr>
        <w:t xml:space="preserve">.  </w:t>
      </w:r>
      <w:r w:rsidRPr="003E24C4">
        <w:rPr>
          <w:rFonts w:ascii="Times New Roman" w:hAnsi="Times New Roman"/>
        </w:rPr>
        <w:t xml:space="preserve">We received </w:t>
      </w:r>
      <w:r w:rsidRPr="003E24C4" w:rsidR="00CB3782">
        <w:rPr>
          <w:rFonts w:ascii="Times New Roman" w:hAnsi="Times New Roman"/>
        </w:rPr>
        <w:t>no</w:t>
      </w:r>
      <w:r w:rsidRPr="003E24C4">
        <w:rPr>
          <w:rFonts w:ascii="Times New Roman" w:hAnsi="Times New Roman"/>
        </w:rPr>
        <w:t xml:space="preserve"> comment</w:t>
      </w:r>
      <w:r w:rsidRPr="003E24C4" w:rsidR="00945F24">
        <w:rPr>
          <w:rFonts w:ascii="Times New Roman" w:hAnsi="Times New Roman"/>
        </w:rPr>
        <w:t>s</w:t>
      </w:r>
      <w:r w:rsidRPr="003E24C4">
        <w:rPr>
          <w:rFonts w:ascii="Times New Roman" w:hAnsi="Times New Roman"/>
        </w:rPr>
        <w:t xml:space="preserve"> in response to the </w:t>
      </w:r>
      <w:r w:rsidRPr="003E24C4">
        <w:rPr>
          <w:rFonts w:ascii="Times New Roman" w:hAnsi="Times New Roman"/>
          <w:i/>
        </w:rPr>
        <w:t>Federal Register</w:t>
      </w:r>
      <w:r w:rsidRPr="003E24C4">
        <w:rPr>
          <w:rFonts w:ascii="Times New Roman" w:hAnsi="Times New Roman"/>
        </w:rPr>
        <w:t xml:space="preserve"> notice</w:t>
      </w:r>
      <w:r w:rsidRPr="003E24C4" w:rsidR="00CB3782">
        <w:rPr>
          <w:rFonts w:ascii="Times New Roman" w:hAnsi="Times New Roman"/>
        </w:rPr>
        <w:t>.</w:t>
      </w:r>
    </w:p>
    <w:p w:rsidR="00430858" w:rsidP="002F4F48" w14:paraId="20B9289E" w14:textId="77777777">
      <w:pPr>
        <w:widowControl/>
        <w:tabs>
          <w:tab w:val="left" w:pos="360"/>
          <w:tab w:val="left" w:pos="720"/>
          <w:tab w:val="left" w:pos="1080"/>
        </w:tabs>
        <w:rPr>
          <w:rFonts w:ascii="Times New Roman" w:hAnsi="Times New Roman"/>
        </w:rPr>
      </w:pPr>
    </w:p>
    <w:p w:rsidR="00430858" w:rsidP="002F4F48" w14:paraId="1C2B6CEB" w14:textId="6B895C68">
      <w:pPr>
        <w:widowControl/>
        <w:tabs>
          <w:tab w:val="left" w:pos="360"/>
          <w:tab w:val="left" w:pos="720"/>
          <w:tab w:val="left" w:pos="1080"/>
        </w:tabs>
        <w:rPr>
          <w:rFonts w:ascii="Times New Roman" w:hAnsi="Times New Roman"/>
        </w:rPr>
      </w:pPr>
      <w:r>
        <w:rPr>
          <w:rFonts w:ascii="Times New Roman" w:hAnsi="Times New Roman"/>
        </w:rPr>
        <w:t xml:space="preserve">BSEE conducted outreach with </w:t>
      </w:r>
      <w:r w:rsidR="00C34C1C">
        <w:rPr>
          <w:rFonts w:ascii="Times New Roman" w:hAnsi="Times New Roman"/>
        </w:rPr>
        <w:t>the following respondents:</w:t>
      </w:r>
    </w:p>
    <w:p w:rsidR="00C34C1C" w:rsidP="002F4F48" w14:paraId="5EE45E52" w14:textId="77777777">
      <w:pPr>
        <w:widowControl/>
        <w:tabs>
          <w:tab w:val="left" w:pos="360"/>
          <w:tab w:val="left" w:pos="720"/>
          <w:tab w:val="left" w:pos="1080"/>
        </w:tabs>
        <w:rPr>
          <w:rFonts w:ascii="Times New Roman" w:hAnsi="Times New Roman"/>
        </w:rPr>
      </w:pPr>
    </w:p>
    <w:p w:rsidR="00C34C1C" w:rsidRPr="00C34C1C" w:rsidP="00C34C1C" w14:paraId="03CEE241" w14:textId="0E333D58">
      <w:pPr>
        <w:widowControl/>
        <w:tabs>
          <w:tab w:val="left" w:pos="360"/>
          <w:tab w:val="left" w:pos="720"/>
          <w:tab w:val="left" w:pos="1080"/>
        </w:tabs>
        <w:rPr>
          <w:rFonts w:ascii="Times New Roman" w:hAnsi="Times New Roman"/>
        </w:rPr>
      </w:pPr>
      <w:r w:rsidRPr="00C34C1C">
        <w:rPr>
          <w:rFonts w:ascii="Times New Roman" w:hAnsi="Times New Roman"/>
        </w:rPr>
        <w:t>Chevron U.S.A. Inc</w:t>
      </w:r>
      <w:r>
        <w:rPr>
          <w:rFonts w:ascii="Times New Roman" w:hAnsi="Times New Roman"/>
        </w:rPr>
        <w:t>, Permitting Technologist, 1500 Louisiana, Rood 19-142, Houston, Texas 77002</w:t>
      </w:r>
    </w:p>
    <w:p w:rsidR="00C34C1C" w:rsidRPr="00C34C1C" w:rsidP="00C34C1C" w14:paraId="32CA859F" w14:textId="77777777">
      <w:pPr>
        <w:widowControl/>
        <w:tabs>
          <w:tab w:val="left" w:pos="360"/>
          <w:tab w:val="left" w:pos="720"/>
          <w:tab w:val="left" w:pos="1080"/>
        </w:tabs>
        <w:rPr>
          <w:rFonts w:ascii="Times New Roman" w:hAnsi="Times New Roman"/>
        </w:rPr>
      </w:pPr>
    </w:p>
    <w:p w:rsidR="00C34C1C" w:rsidRPr="00C34C1C" w:rsidP="00C34C1C" w14:paraId="4828B38A" w14:textId="7FCE9FF0">
      <w:pPr>
        <w:widowControl/>
        <w:tabs>
          <w:tab w:val="left" w:pos="360"/>
          <w:tab w:val="left" w:pos="720"/>
          <w:tab w:val="left" w:pos="1080"/>
        </w:tabs>
        <w:rPr>
          <w:rFonts w:ascii="Times New Roman" w:hAnsi="Times New Roman"/>
        </w:rPr>
      </w:pPr>
      <w:r w:rsidRPr="00C34C1C">
        <w:rPr>
          <w:rFonts w:ascii="Times New Roman" w:hAnsi="Times New Roman"/>
        </w:rPr>
        <w:t>Hilcorp Alaska, LLC</w:t>
      </w:r>
      <w:r>
        <w:rPr>
          <w:rFonts w:ascii="Times New Roman" w:hAnsi="Times New Roman"/>
        </w:rPr>
        <w:t>, Regulatory Technologist, 3800 Centerpoint Drive, Unit 1400, Anchorage, Alaska 99503</w:t>
      </w:r>
    </w:p>
    <w:p w:rsidR="00C34C1C" w:rsidRPr="00C34C1C" w:rsidP="00C34C1C" w14:paraId="5C7C8920" w14:textId="77777777">
      <w:pPr>
        <w:widowControl/>
        <w:tabs>
          <w:tab w:val="left" w:pos="360"/>
          <w:tab w:val="left" w:pos="720"/>
          <w:tab w:val="left" w:pos="1080"/>
        </w:tabs>
        <w:rPr>
          <w:rFonts w:ascii="Times New Roman" w:hAnsi="Times New Roman"/>
        </w:rPr>
      </w:pPr>
    </w:p>
    <w:p w:rsidR="00C34C1C" w:rsidRPr="00C34C1C" w:rsidP="00C34C1C" w14:paraId="6E299833" w14:textId="1D97A918">
      <w:pPr>
        <w:widowControl/>
        <w:tabs>
          <w:tab w:val="left" w:pos="360"/>
          <w:tab w:val="left" w:pos="720"/>
          <w:tab w:val="left" w:pos="1080"/>
        </w:tabs>
        <w:rPr>
          <w:rFonts w:ascii="Times New Roman" w:hAnsi="Times New Roman"/>
        </w:rPr>
      </w:pPr>
      <w:r>
        <w:rPr>
          <w:rFonts w:ascii="Times New Roman" w:hAnsi="Times New Roman"/>
        </w:rPr>
        <w:t xml:space="preserve">Freeport-McMoRan Oil &amp; Gas LLC, </w:t>
      </w:r>
      <w:r w:rsidRPr="00C34C1C">
        <w:rPr>
          <w:rFonts w:ascii="Times New Roman" w:hAnsi="Times New Roman"/>
        </w:rPr>
        <w:t>Regulatory</w:t>
      </w:r>
      <w:r>
        <w:rPr>
          <w:rFonts w:ascii="Times New Roman" w:hAnsi="Times New Roman"/>
        </w:rPr>
        <w:t>, 21 Waterway Avenue, Suite 250, The Woodlands, Texas 77380</w:t>
      </w:r>
    </w:p>
    <w:p w:rsidR="00C34C1C" w:rsidRPr="00C34C1C" w:rsidP="00C34C1C" w14:paraId="4CC0CAE5" w14:textId="77777777">
      <w:pPr>
        <w:widowControl/>
        <w:tabs>
          <w:tab w:val="left" w:pos="360"/>
          <w:tab w:val="left" w:pos="720"/>
          <w:tab w:val="left" w:pos="1080"/>
        </w:tabs>
        <w:rPr>
          <w:rFonts w:ascii="Times New Roman" w:hAnsi="Times New Roman"/>
        </w:rPr>
      </w:pPr>
    </w:p>
    <w:p w:rsidR="00C34C1C" w:rsidRPr="00C34C1C" w:rsidP="00C34C1C" w14:paraId="393BD6C0" w14:textId="2A84F3D5">
      <w:pPr>
        <w:widowControl/>
        <w:tabs>
          <w:tab w:val="left" w:pos="360"/>
          <w:tab w:val="left" w:pos="720"/>
          <w:tab w:val="left" w:pos="1080"/>
        </w:tabs>
        <w:rPr>
          <w:rFonts w:ascii="Times New Roman" w:hAnsi="Times New Roman"/>
        </w:rPr>
      </w:pPr>
      <w:r>
        <w:rPr>
          <w:rFonts w:ascii="Times New Roman" w:hAnsi="Times New Roman"/>
        </w:rPr>
        <w:t xml:space="preserve">Anadarko Petroleum Corporation, </w:t>
      </w:r>
      <w:r w:rsidRPr="00C34C1C">
        <w:rPr>
          <w:rFonts w:ascii="Times New Roman" w:hAnsi="Times New Roman"/>
        </w:rPr>
        <w:t>Advisor Regulatory, GOM Regulatory</w:t>
      </w:r>
      <w:r>
        <w:rPr>
          <w:rFonts w:ascii="Times New Roman" w:hAnsi="Times New Roman"/>
        </w:rPr>
        <w:t>, 1201 Lake Robbins Drive, The Woodlands, Texas 77380</w:t>
      </w:r>
    </w:p>
    <w:p w:rsidR="00C34C1C" w:rsidRPr="00C34C1C" w:rsidP="00C34C1C" w14:paraId="47AA45C3" w14:textId="77777777">
      <w:pPr>
        <w:widowControl/>
        <w:tabs>
          <w:tab w:val="left" w:pos="360"/>
          <w:tab w:val="left" w:pos="720"/>
          <w:tab w:val="left" w:pos="1080"/>
        </w:tabs>
        <w:rPr>
          <w:rFonts w:ascii="Times New Roman" w:hAnsi="Times New Roman"/>
        </w:rPr>
      </w:pPr>
    </w:p>
    <w:p w:rsidR="00163BBD" w:rsidP="004638C2" w14:paraId="6A58F238" w14:textId="2328B3E0">
      <w:pPr>
        <w:widowControl/>
        <w:tabs>
          <w:tab w:val="left" w:pos="360"/>
          <w:tab w:val="left" w:pos="720"/>
          <w:tab w:val="left" w:pos="1080"/>
        </w:tabs>
        <w:rPr>
          <w:rFonts w:ascii="Times New Roman" w:hAnsi="Times New Roman"/>
        </w:rPr>
      </w:pPr>
      <w:r>
        <w:rPr>
          <w:rFonts w:ascii="Times New Roman" w:hAnsi="Times New Roman"/>
        </w:rPr>
        <w:t xml:space="preserve">Shell Exploration and Production Company, </w:t>
      </w:r>
      <w:r w:rsidRPr="00C34C1C">
        <w:rPr>
          <w:rFonts w:ascii="Times New Roman" w:hAnsi="Times New Roman"/>
        </w:rPr>
        <w:t>Regulatory Affairs – Subsurface Team (Wells)</w:t>
      </w:r>
      <w:r>
        <w:rPr>
          <w:rFonts w:ascii="Times New Roman" w:hAnsi="Times New Roman"/>
        </w:rPr>
        <w:t xml:space="preserve">, </w:t>
      </w:r>
      <w:r w:rsidRPr="00C34C1C">
        <w:rPr>
          <w:rFonts w:ascii="Times New Roman" w:hAnsi="Times New Roman"/>
        </w:rPr>
        <w:t>Shell Exploration and Production Company</w:t>
      </w:r>
      <w:r>
        <w:rPr>
          <w:rFonts w:ascii="Times New Roman" w:hAnsi="Times New Roman"/>
        </w:rPr>
        <w:t>,</w:t>
      </w:r>
      <w:r w:rsidRPr="00C34C1C">
        <w:rPr>
          <w:rFonts w:ascii="Times New Roman" w:hAnsi="Times New Roman"/>
        </w:rPr>
        <w:t xml:space="preserve"> 150 N. Dairy Ashford, Houston, T</w:t>
      </w:r>
      <w:r>
        <w:rPr>
          <w:rFonts w:ascii="Times New Roman" w:hAnsi="Times New Roman"/>
        </w:rPr>
        <w:t>exas</w:t>
      </w:r>
      <w:r w:rsidRPr="00C34C1C">
        <w:rPr>
          <w:rFonts w:ascii="Times New Roman" w:hAnsi="Times New Roman"/>
        </w:rPr>
        <w:t xml:space="preserve"> 77079</w:t>
      </w:r>
    </w:p>
    <w:p w:rsidR="00CB195B" w:rsidP="004638C2" w14:paraId="66B67100" w14:textId="77777777">
      <w:pPr>
        <w:widowControl/>
        <w:tabs>
          <w:tab w:val="left" w:pos="360"/>
          <w:tab w:val="left" w:pos="720"/>
          <w:tab w:val="left" w:pos="1080"/>
        </w:tabs>
        <w:rPr>
          <w:rFonts w:ascii="Times New Roman" w:hAnsi="Times New Roman"/>
        </w:rPr>
      </w:pPr>
    </w:p>
    <w:p w:rsidR="00CB195B" w:rsidRPr="00163BBD" w:rsidP="004638C2" w14:paraId="7E578527" w14:textId="4D7C3609">
      <w:pPr>
        <w:widowControl/>
        <w:tabs>
          <w:tab w:val="left" w:pos="360"/>
          <w:tab w:val="left" w:pos="720"/>
          <w:tab w:val="left" w:pos="1080"/>
        </w:tabs>
        <w:rPr>
          <w:rFonts w:ascii="Times New Roman" w:hAnsi="Times New Roman"/>
          <w:szCs w:val="24"/>
        </w:rPr>
      </w:pPr>
      <w:r>
        <w:rPr>
          <w:rFonts w:ascii="Times New Roman" w:hAnsi="Times New Roman"/>
          <w:szCs w:val="24"/>
        </w:rPr>
        <w:t>All respondents responded and provided burden estimates. There were no issues with the information collection.</w:t>
      </w:r>
    </w:p>
    <w:p w:rsidR="00763513" w:rsidP="004638C2" w14:paraId="43AB65E3" w14:textId="77777777">
      <w:pPr>
        <w:widowControl/>
        <w:tabs>
          <w:tab w:val="left" w:pos="-1080"/>
          <w:tab w:val="left" w:pos="-720"/>
          <w:tab w:val="left" w:pos="360"/>
          <w:tab w:val="left" w:pos="720"/>
        </w:tabs>
        <w:rPr>
          <w:rFonts w:ascii="Times New Roman" w:hAnsi="Times New Roman"/>
        </w:rPr>
      </w:pPr>
    </w:p>
    <w:p w:rsidR="004638C2" w:rsidP="004638C2" w14:paraId="21708FD5" w14:textId="77777777">
      <w:pPr>
        <w:widowControl/>
        <w:tabs>
          <w:tab w:val="left" w:pos="-1080"/>
          <w:tab w:val="left" w:pos="-720"/>
          <w:tab w:val="left" w:pos="360"/>
          <w:tab w:val="left" w:pos="720"/>
        </w:tabs>
        <w:rPr>
          <w:rFonts w:ascii="Times New Roman" w:hAnsi="Times New Roman"/>
        </w:rPr>
      </w:pPr>
      <w:r w:rsidRPr="00600EEB">
        <w:rPr>
          <w:rFonts w:ascii="Times New Roman" w:hAnsi="Times New Roman"/>
          <w:b/>
          <w:i/>
        </w:rPr>
        <w:t>9.</w:t>
      </w:r>
      <w:r w:rsidRPr="00600EEB">
        <w:rPr>
          <w:rFonts w:ascii="Times New Roman" w:hAnsi="Times New Roman"/>
          <w:b/>
          <w:i/>
        </w:rPr>
        <w:tab/>
        <w:t>Explain any decision to provide any payment or gift to respondents, other than remuneration of contractors or grantees.</w:t>
      </w:r>
      <w:r>
        <w:rPr>
          <w:rFonts w:ascii="Times New Roman" w:hAnsi="Times New Roman"/>
          <w:b/>
        </w:rPr>
        <w:t xml:space="preserve"> </w:t>
      </w:r>
    </w:p>
    <w:p w:rsidR="004638C2" w:rsidP="00FE650A" w14:paraId="764A9419" w14:textId="77777777">
      <w:pPr>
        <w:widowControl/>
        <w:tabs>
          <w:tab w:val="left" w:pos="-1080"/>
          <w:tab w:val="left" w:pos="-720"/>
          <w:tab w:val="left" w:pos="360"/>
          <w:tab w:val="left" w:pos="720"/>
        </w:tabs>
        <w:rPr>
          <w:rFonts w:ascii="Times New Roman" w:hAnsi="Times New Roman"/>
        </w:rPr>
      </w:pPr>
    </w:p>
    <w:p w:rsidR="006E35DB" w14:paraId="26208C5A" w14:textId="77777777">
      <w:pPr>
        <w:widowControl/>
        <w:tabs>
          <w:tab w:val="left" w:pos="360"/>
          <w:tab w:val="left" w:pos="720"/>
        </w:tabs>
        <w:rPr>
          <w:rFonts w:ascii="Times New Roman" w:hAnsi="Times New Roman"/>
        </w:rPr>
      </w:pPr>
      <w:r>
        <w:rPr>
          <w:rFonts w:ascii="Times New Roman" w:hAnsi="Times New Roman"/>
        </w:rPr>
        <w:t>BSEE will not provide payments or gifts to respondents</w:t>
      </w:r>
      <w:r w:rsidR="004638C2">
        <w:rPr>
          <w:rFonts w:ascii="Times New Roman" w:hAnsi="Times New Roman"/>
        </w:rPr>
        <w:t xml:space="preserve"> in this collection</w:t>
      </w:r>
      <w:r>
        <w:rPr>
          <w:rFonts w:ascii="Times New Roman" w:hAnsi="Times New Roman"/>
        </w:rPr>
        <w:t>.</w:t>
      </w:r>
    </w:p>
    <w:p w:rsidR="006E35DB" w14:paraId="49B5298B" w14:textId="77777777">
      <w:pPr>
        <w:widowControl/>
        <w:tabs>
          <w:tab w:val="left" w:pos="360"/>
          <w:tab w:val="left" w:pos="720"/>
        </w:tabs>
        <w:rPr>
          <w:rFonts w:ascii="Times New Roman" w:hAnsi="Times New Roman"/>
        </w:rPr>
      </w:pPr>
    </w:p>
    <w:p w:rsidR="004638C2" w14:paraId="460792F6" w14:textId="77777777">
      <w:pPr>
        <w:widowControl/>
        <w:tabs>
          <w:tab w:val="left" w:pos="360"/>
          <w:tab w:val="left" w:pos="720"/>
        </w:tabs>
        <w:rPr>
          <w:rFonts w:ascii="Times New Roman" w:hAnsi="Times New Roman"/>
          <w:i/>
        </w:rPr>
      </w:pPr>
      <w:r w:rsidRPr="00600EEB">
        <w:rPr>
          <w:rFonts w:ascii="Times New Roman" w:hAnsi="Times New Roman"/>
          <w:b/>
          <w:i/>
        </w:rPr>
        <w:t>10.</w:t>
      </w:r>
      <w:r w:rsidRPr="00600EEB">
        <w:rPr>
          <w:rFonts w:ascii="Times New Roman" w:hAnsi="Times New Roman"/>
          <w:b/>
          <w:i/>
        </w:rPr>
        <w:tab/>
        <w:t>Describe any assurance of confidentiality provided to respondents and the basis for the assurance in statute, regulation, or agency policy.</w:t>
      </w:r>
      <w:r w:rsidRPr="00600EEB">
        <w:rPr>
          <w:rFonts w:ascii="Times New Roman" w:hAnsi="Times New Roman"/>
          <w:i/>
        </w:rPr>
        <w:t xml:space="preserve">  </w:t>
      </w:r>
    </w:p>
    <w:p w:rsidR="004638C2" w14:paraId="2B9DBC90" w14:textId="77777777">
      <w:pPr>
        <w:widowControl/>
        <w:tabs>
          <w:tab w:val="left" w:pos="360"/>
          <w:tab w:val="left" w:pos="720"/>
        </w:tabs>
        <w:rPr>
          <w:rFonts w:ascii="Times New Roman" w:hAnsi="Times New Roman"/>
        </w:rPr>
      </w:pPr>
    </w:p>
    <w:p w:rsidR="00AE21C3" w:rsidRPr="00D57501" w:rsidP="00AE21C3" w14:paraId="5D57A7F1" w14:textId="77777777">
      <w:pPr>
        <w:widowControl/>
        <w:tabs>
          <w:tab w:val="left" w:pos="-1080"/>
          <w:tab w:val="left" w:pos="-720"/>
          <w:tab w:val="left" w:pos="360"/>
          <w:tab w:val="left" w:pos="720"/>
        </w:tabs>
        <w:rPr>
          <w:rFonts w:ascii="Times New Roman" w:hAnsi="Times New Roman"/>
          <w:b/>
          <w:i/>
        </w:rPr>
      </w:pPr>
      <w:r w:rsidRPr="00D57501">
        <w:rPr>
          <w:rFonts w:ascii="Times New Roman" w:hAnsi="Times New Roman"/>
        </w:rPr>
        <w:t xml:space="preserve">BSEE will protect any confidential commercial or proprietary information according to the Freedom of Information Act (5 U.S.C. 552) and DOI’s implementing regulations (43 CFR 2); section 26 of OCSLA (43 U.S.C. 1352); 30 CFR 250.197, </w:t>
      </w:r>
      <w:r w:rsidRPr="00D57501">
        <w:rPr>
          <w:rFonts w:ascii="Times New Roman" w:hAnsi="Times New Roman"/>
          <w:i/>
        </w:rPr>
        <w:t>Data and information to be made available to the public or for limited inspection;</w:t>
      </w:r>
      <w:r w:rsidRPr="00D57501">
        <w:rPr>
          <w:rFonts w:ascii="Times New Roman" w:hAnsi="Times New Roman"/>
        </w:rPr>
        <w:t xml:space="preserve"> and 30 CFR part 252, </w:t>
      </w:r>
      <w:r w:rsidRPr="00D57501">
        <w:rPr>
          <w:rFonts w:ascii="Times New Roman" w:hAnsi="Times New Roman"/>
          <w:i/>
        </w:rPr>
        <w:t>OCS Oil and Gas Information Program.</w:t>
      </w:r>
    </w:p>
    <w:p w:rsidR="00A65D10" w:rsidRPr="00D57501" w:rsidP="00BA3233" w14:paraId="06D2BB45" w14:textId="77777777">
      <w:pPr>
        <w:tabs>
          <w:tab w:val="left" w:pos="360"/>
          <w:tab w:val="left" w:pos="720"/>
        </w:tabs>
        <w:rPr>
          <w:rFonts w:ascii="Times New Roman" w:hAnsi="Times New Roman"/>
        </w:rPr>
      </w:pPr>
    </w:p>
    <w:p w:rsidR="001F3345" w:rsidRPr="00D57501" w:rsidP="001F3345" w14:paraId="5D66FD10" w14:textId="77777777">
      <w:pPr>
        <w:widowControl/>
        <w:tabs>
          <w:tab w:val="left" w:pos="-1080"/>
          <w:tab w:val="left" w:pos="-720"/>
          <w:tab w:val="left" w:pos="360"/>
          <w:tab w:val="left" w:pos="810"/>
        </w:tabs>
        <w:rPr>
          <w:rFonts w:ascii="Times New Roman" w:hAnsi="Times New Roman"/>
          <w:i/>
        </w:rPr>
      </w:pPr>
      <w:r w:rsidRPr="00D57501">
        <w:rPr>
          <w:rFonts w:ascii="Times New Roman" w:hAnsi="Times New Roman"/>
          <w:b/>
          <w:i/>
        </w:rPr>
        <w:t>11.</w:t>
      </w:r>
      <w:r w:rsidRPr="00D57501">
        <w:rPr>
          <w:rFonts w:ascii="Times New Roman" w:hAnsi="Times New Roman"/>
          <w:b/>
          <w:i/>
        </w:rPr>
        <w:tab/>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r w:rsidRPr="00D57501">
        <w:rPr>
          <w:rFonts w:ascii="Times New Roman" w:hAnsi="Times New Roman"/>
          <w:i/>
        </w:rPr>
        <w:t xml:space="preserve">  </w:t>
      </w:r>
    </w:p>
    <w:p w:rsidR="001F3345" w:rsidRPr="00D57501" w:rsidP="001F3345" w14:paraId="53073517" w14:textId="77777777">
      <w:pPr>
        <w:widowControl/>
        <w:tabs>
          <w:tab w:val="left" w:pos="-1080"/>
          <w:tab w:val="left" w:pos="-720"/>
          <w:tab w:val="left" w:pos="360"/>
          <w:tab w:val="left" w:pos="810"/>
        </w:tabs>
        <w:rPr>
          <w:rFonts w:ascii="Times New Roman" w:hAnsi="Times New Roman"/>
        </w:rPr>
      </w:pPr>
    </w:p>
    <w:p w:rsidR="006E35DB" w:rsidRPr="00D57501" w14:paraId="568C8ADF" w14:textId="77777777">
      <w:pPr>
        <w:widowControl/>
        <w:tabs>
          <w:tab w:val="left" w:pos="360"/>
          <w:tab w:val="left" w:pos="720"/>
        </w:tabs>
        <w:rPr>
          <w:rFonts w:ascii="Times New Roman" w:hAnsi="Times New Roman"/>
        </w:rPr>
      </w:pPr>
      <w:r w:rsidRPr="00D57501">
        <w:rPr>
          <w:rFonts w:ascii="Times New Roman" w:hAnsi="Times New Roman"/>
        </w:rPr>
        <w:t>The collection does not include questions of a sensitive nature.</w:t>
      </w:r>
    </w:p>
    <w:p w:rsidR="006E35DB" w:rsidRPr="00D57501" w14:paraId="68B86CD8" w14:textId="77777777">
      <w:pPr>
        <w:widowControl/>
        <w:tabs>
          <w:tab w:val="left" w:pos="360"/>
          <w:tab w:val="left" w:pos="720"/>
        </w:tabs>
        <w:rPr>
          <w:rFonts w:ascii="Times New Roman" w:hAnsi="Times New Roman"/>
        </w:rPr>
      </w:pPr>
    </w:p>
    <w:p w:rsidR="001F3345" w:rsidRPr="00D57501" w:rsidP="001F3345" w14:paraId="06348086" w14:textId="77777777">
      <w:pPr>
        <w:widowControl/>
        <w:tabs>
          <w:tab w:val="left" w:pos="-1080"/>
          <w:tab w:val="left" w:pos="-720"/>
          <w:tab w:val="left" w:pos="360"/>
          <w:tab w:val="left" w:pos="810"/>
        </w:tabs>
        <w:rPr>
          <w:rFonts w:ascii="Times New Roman" w:hAnsi="Times New Roman"/>
          <w:b/>
          <w:i/>
        </w:rPr>
      </w:pPr>
      <w:r w:rsidRPr="00D57501">
        <w:rPr>
          <w:rFonts w:ascii="Times New Roman" w:hAnsi="Times New Roman"/>
          <w:b/>
          <w:i/>
        </w:rPr>
        <w:t>12.</w:t>
      </w:r>
      <w:r w:rsidRPr="00D57501">
        <w:rPr>
          <w:rFonts w:ascii="Times New Roman" w:hAnsi="Times New Roman"/>
          <w:b/>
          <w:i/>
        </w:rPr>
        <w:tab/>
        <w:t>Provide estimates of the hour burden of the collection of information.  The statement should:</w:t>
      </w:r>
    </w:p>
    <w:p w:rsidR="001F3345" w:rsidRPr="00D57501" w:rsidP="001F3345" w14:paraId="2733574B" w14:textId="77777777">
      <w:pPr>
        <w:widowControl/>
        <w:tabs>
          <w:tab w:val="left" w:pos="-1080"/>
          <w:tab w:val="left" w:pos="-720"/>
          <w:tab w:val="left" w:pos="360"/>
          <w:tab w:val="left" w:pos="810"/>
        </w:tabs>
        <w:rPr>
          <w:rFonts w:ascii="Times New Roman" w:hAnsi="Times New Roman"/>
          <w:b/>
          <w:i/>
        </w:rPr>
      </w:pPr>
    </w:p>
    <w:p w:rsidR="001F3345" w:rsidRPr="00D57501" w:rsidP="001F3345" w14:paraId="77A89E14" w14:textId="77777777">
      <w:pPr>
        <w:widowControl/>
        <w:tabs>
          <w:tab w:val="left" w:pos="-1080"/>
          <w:tab w:val="left" w:pos="-720"/>
          <w:tab w:val="left" w:pos="360"/>
          <w:tab w:val="left" w:pos="810"/>
        </w:tabs>
        <w:rPr>
          <w:rFonts w:ascii="Times New Roman" w:hAnsi="Times New Roman"/>
          <w:b/>
          <w:i/>
        </w:rPr>
      </w:pPr>
      <w:r w:rsidRPr="00D57501">
        <w:rPr>
          <w:rFonts w:ascii="Times New Roman" w:hAnsi="Times New Roman"/>
          <w:b/>
          <w:i/>
        </w:rPr>
        <w:tab/>
        <w:t xml:space="preserve">(a) 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  </w:t>
      </w:r>
    </w:p>
    <w:p w:rsidR="001F3345" w:rsidRPr="00D57501" w:rsidP="001F3345" w14:paraId="1AC54A32" w14:textId="77777777">
      <w:pPr>
        <w:widowControl/>
        <w:tabs>
          <w:tab w:val="left" w:pos="-1080"/>
          <w:tab w:val="left" w:pos="-720"/>
          <w:tab w:val="left" w:pos="360"/>
          <w:tab w:val="left" w:pos="810"/>
        </w:tabs>
        <w:rPr>
          <w:rFonts w:ascii="Times New Roman" w:hAnsi="Times New Roman"/>
          <w:b/>
          <w:i/>
        </w:rPr>
      </w:pPr>
    </w:p>
    <w:p w:rsidR="001F3345" w:rsidRPr="00D57501" w:rsidP="001F3345" w14:paraId="1DBC2D6B" w14:textId="77777777">
      <w:pPr>
        <w:widowControl/>
        <w:tabs>
          <w:tab w:val="left" w:pos="-1080"/>
          <w:tab w:val="left" w:pos="-720"/>
          <w:tab w:val="left" w:pos="360"/>
          <w:tab w:val="left" w:pos="810"/>
        </w:tabs>
        <w:rPr>
          <w:rFonts w:ascii="Times New Roman" w:hAnsi="Times New Roman"/>
          <w:b/>
          <w:i/>
        </w:rPr>
      </w:pPr>
      <w:r w:rsidRPr="00D57501">
        <w:rPr>
          <w:rFonts w:ascii="Times New Roman" w:hAnsi="Times New Roman"/>
          <w:b/>
          <w:i/>
        </w:rPr>
        <w:tab/>
        <w:t>(b) If this request for approval covers more than one form, provide separate hour burden estimates for each form and aggregate the hour burdens.</w:t>
      </w:r>
    </w:p>
    <w:p w:rsidR="008B3C3D" w:rsidRPr="00D57501" w:rsidP="0059247E" w14:paraId="57271FC3" w14:textId="77777777">
      <w:pPr>
        <w:widowControl/>
        <w:tabs>
          <w:tab w:val="left" w:pos="360"/>
          <w:tab w:val="left" w:pos="720"/>
          <w:tab w:val="left" w:pos="1080"/>
        </w:tabs>
        <w:rPr>
          <w:rFonts w:ascii="Times New Roman" w:hAnsi="Times New Roman"/>
        </w:rPr>
      </w:pPr>
    </w:p>
    <w:p w:rsidR="0059247E" w:rsidRPr="00D57501" w:rsidP="0059247E" w14:paraId="12FA5708" w14:textId="6EF8AD67">
      <w:pPr>
        <w:widowControl/>
        <w:tabs>
          <w:tab w:val="left" w:pos="360"/>
          <w:tab w:val="left" w:pos="720"/>
          <w:tab w:val="left" w:pos="1080"/>
        </w:tabs>
        <w:rPr>
          <w:rFonts w:ascii="Times New Roman" w:hAnsi="Times New Roman"/>
        </w:rPr>
      </w:pPr>
      <w:r w:rsidRPr="00D57501">
        <w:rPr>
          <w:rFonts w:ascii="Times New Roman" w:hAnsi="Times New Roman"/>
        </w:rPr>
        <w:t xml:space="preserve">Potential respondents include Federal OCS oil, gas, and </w:t>
      </w:r>
      <w:r w:rsidRPr="00D57501" w:rsidR="00D23BC7">
        <w:rPr>
          <w:rFonts w:ascii="Times New Roman" w:hAnsi="Times New Roman"/>
        </w:rPr>
        <w:t>sul</w:t>
      </w:r>
      <w:r w:rsidRPr="00D57501" w:rsidR="00924120">
        <w:rPr>
          <w:rFonts w:ascii="Times New Roman" w:hAnsi="Times New Roman"/>
        </w:rPr>
        <w:t>f</w:t>
      </w:r>
      <w:r w:rsidRPr="00D57501" w:rsidR="00D23BC7">
        <w:rPr>
          <w:rFonts w:ascii="Times New Roman" w:hAnsi="Times New Roman"/>
        </w:rPr>
        <w:t>ur</w:t>
      </w:r>
      <w:r w:rsidRPr="00D57501">
        <w:rPr>
          <w:rFonts w:ascii="Times New Roman" w:hAnsi="Times New Roman"/>
        </w:rPr>
        <w:t xml:space="preserve"> lessees </w:t>
      </w:r>
      <w:r w:rsidRPr="00D57501" w:rsidR="00924120">
        <w:rPr>
          <w:rFonts w:ascii="Times New Roman" w:hAnsi="Times New Roman"/>
        </w:rPr>
        <w:t xml:space="preserve">and/or operators </w:t>
      </w:r>
      <w:r w:rsidRPr="00D57501">
        <w:rPr>
          <w:rFonts w:ascii="Times New Roman" w:hAnsi="Times New Roman"/>
        </w:rPr>
        <w:t xml:space="preserve">and holders of pipeline rights-of-way.  It should be noted that not all of the potential respondents will submit information in any given year and some may submit multiple times.  </w:t>
      </w:r>
      <w:r w:rsidRPr="00D57501" w:rsidR="00B14CDB">
        <w:rPr>
          <w:rFonts w:ascii="Times New Roman" w:hAnsi="Times New Roman"/>
        </w:rPr>
        <w:t xml:space="preserve">The burden estimates include the time for reviewing instructions, searching existing data sources, gathering and maintaining the data needed, completing and reviewing the collection of information and are based on informal discussions with the listed respondents in Section A.8.  </w:t>
      </w:r>
      <w:r w:rsidRPr="00D57501" w:rsidR="00E61B11">
        <w:rPr>
          <w:rFonts w:ascii="Times New Roman" w:hAnsi="Times New Roman"/>
        </w:rPr>
        <w:t>Submissions are generally on occasion</w:t>
      </w:r>
      <w:r w:rsidRPr="00D57501" w:rsidR="003A0344">
        <w:rPr>
          <w:rFonts w:ascii="Times New Roman" w:hAnsi="Times New Roman"/>
        </w:rPr>
        <w:t>,</w:t>
      </w:r>
      <w:r w:rsidRPr="00D57501" w:rsidR="00E61B11">
        <w:rPr>
          <w:rFonts w:ascii="Times New Roman" w:hAnsi="Times New Roman"/>
        </w:rPr>
        <w:t xml:space="preserve"> var</w:t>
      </w:r>
      <w:r w:rsidRPr="00D57501" w:rsidR="00E471CE">
        <w:rPr>
          <w:rFonts w:ascii="Times New Roman" w:hAnsi="Times New Roman"/>
        </w:rPr>
        <w:t>ies</w:t>
      </w:r>
      <w:r w:rsidRPr="00D57501" w:rsidR="00CC1D90">
        <w:rPr>
          <w:rFonts w:ascii="Times New Roman" w:hAnsi="Times New Roman"/>
        </w:rPr>
        <w:t xml:space="preserve"> by section</w:t>
      </w:r>
      <w:r w:rsidRPr="00D57501" w:rsidR="003A0344">
        <w:rPr>
          <w:rFonts w:ascii="Times New Roman" w:hAnsi="Times New Roman"/>
        </w:rPr>
        <w:t>, and annual</w:t>
      </w:r>
      <w:r w:rsidRPr="00D57501" w:rsidR="00CC1D90">
        <w:rPr>
          <w:rFonts w:ascii="Times New Roman" w:hAnsi="Times New Roman"/>
        </w:rPr>
        <w:t xml:space="preserve">.  Responses are mandatory.  </w:t>
      </w:r>
      <w:r w:rsidRPr="00D57501">
        <w:rPr>
          <w:rFonts w:ascii="Times New Roman" w:hAnsi="Times New Roman"/>
        </w:rPr>
        <w:t xml:space="preserve">We estimate the total annual burden is </w:t>
      </w:r>
      <w:r w:rsidRPr="00D57501" w:rsidR="003026B4">
        <w:rPr>
          <w:rFonts w:ascii="Times New Roman" w:hAnsi="Times New Roman"/>
          <w:szCs w:val="24"/>
        </w:rPr>
        <w:t>1</w:t>
      </w:r>
      <w:r w:rsidR="002D6715">
        <w:rPr>
          <w:rFonts w:ascii="Times New Roman" w:hAnsi="Times New Roman"/>
          <w:szCs w:val="24"/>
        </w:rPr>
        <w:t>9,965</w:t>
      </w:r>
      <w:r w:rsidRPr="00D57501" w:rsidR="003026B4">
        <w:rPr>
          <w:rFonts w:ascii="Times New Roman" w:hAnsi="Times New Roman"/>
          <w:szCs w:val="24"/>
        </w:rPr>
        <w:t xml:space="preserve"> </w:t>
      </w:r>
      <w:r w:rsidRPr="00D57501">
        <w:rPr>
          <w:rFonts w:ascii="Times New Roman" w:hAnsi="Times New Roman"/>
        </w:rPr>
        <w:t>hours.  Refer to the following table for a breakdown of the burdens.</w:t>
      </w:r>
    </w:p>
    <w:p w:rsidR="00EA53E9" w:rsidRPr="00D57501" w:rsidP="0059247E" w14:paraId="28E9838F" w14:textId="77777777">
      <w:pPr>
        <w:widowControl/>
        <w:tabs>
          <w:tab w:val="left" w:pos="360"/>
          <w:tab w:val="left" w:pos="720"/>
          <w:tab w:val="left" w:pos="1080"/>
        </w:tabs>
        <w:rPr>
          <w:rFonts w:ascii="Times New Roman" w:hAnsi="Times New Roman"/>
          <w:sz w:val="22"/>
          <w:szCs w:val="22"/>
        </w:rPr>
      </w:pPr>
    </w:p>
    <w:p w:rsidR="0059247E" w:rsidRPr="00D57501" w:rsidP="0059247E" w14:paraId="2168BA86" w14:textId="77777777">
      <w:pPr>
        <w:widowControl/>
        <w:tabs>
          <w:tab w:val="left" w:pos="360"/>
          <w:tab w:val="left" w:pos="720"/>
          <w:tab w:val="left" w:pos="1080"/>
        </w:tabs>
        <w:rPr>
          <w:rFonts w:ascii="Times New Roman" w:hAnsi="Times New Roman"/>
          <w:sz w:val="22"/>
          <w:szCs w:val="22"/>
        </w:rPr>
      </w:pPr>
      <w:r w:rsidRPr="00D57501">
        <w:rPr>
          <w:rFonts w:ascii="Times New Roman" w:hAnsi="Times New Roman"/>
          <w:sz w:val="22"/>
          <w:szCs w:val="22"/>
        </w:rPr>
        <w:t>L/T = Lease Term</w:t>
      </w:r>
      <w:r w:rsidRPr="00D57501">
        <w:rPr>
          <w:rFonts w:ascii="Times New Roman" w:hAnsi="Times New Roman"/>
          <w:b/>
        </w:rPr>
        <w:t xml:space="preserve">                      </w:t>
      </w:r>
      <w:r w:rsidRPr="00D57501" w:rsidR="00EA53E9">
        <w:rPr>
          <w:rFonts w:ascii="Times New Roman" w:hAnsi="Times New Roman"/>
          <w:b/>
        </w:rPr>
        <w:t xml:space="preserve">  </w:t>
      </w:r>
      <w:r w:rsidRPr="00D57501">
        <w:rPr>
          <w:rFonts w:ascii="Times New Roman" w:hAnsi="Times New Roman"/>
          <w:b/>
        </w:rPr>
        <w:t xml:space="preserve">   Burden Breakdown     </w:t>
      </w:r>
      <w:r w:rsidRPr="00D57501" w:rsidR="00EA53E9">
        <w:rPr>
          <w:rFonts w:ascii="Times New Roman" w:hAnsi="Times New Roman"/>
          <w:b/>
        </w:rPr>
        <w:t xml:space="preserve">  </w:t>
      </w:r>
      <w:r w:rsidRPr="00D57501">
        <w:rPr>
          <w:rFonts w:ascii="Times New Roman" w:hAnsi="Times New Roman"/>
          <w:b/>
        </w:rPr>
        <w:t xml:space="preserve">                         </w:t>
      </w:r>
      <w:r w:rsidRPr="00D57501">
        <w:rPr>
          <w:rFonts w:ascii="Times New Roman" w:hAnsi="Times New Roman"/>
          <w:sz w:val="22"/>
          <w:szCs w:val="22"/>
        </w:rPr>
        <w:t>ROW = Right of Way</w:t>
      </w:r>
    </w:p>
    <w:tbl>
      <w:tblPr>
        <w:tblW w:w="9090" w:type="dxa"/>
        <w:tblInd w:w="120" w:type="dxa"/>
        <w:tblBorders>
          <w:top w:val="single" w:sz="2" w:space="0" w:color="000000"/>
          <w:left w:val="single" w:sz="2" w:space="0" w:color="000000"/>
          <w:bottom w:val="single" w:sz="2" w:space="0" w:color="000000"/>
          <w:right w:val="single" w:sz="2" w:space="0" w:color="000000"/>
          <w:insideH w:val="single" w:sz="6" w:space="0" w:color="000000"/>
          <w:insideV w:val="single" w:sz="6" w:space="0" w:color="000000"/>
        </w:tblBorders>
        <w:tblLayout w:type="fixed"/>
        <w:tblCellMar>
          <w:left w:w="120" w:type="dxa"/>
          <w:right w:w="120" w:type="dxa"/>
        </w:tblCellMar>
        <w:tblLook w:val="0000"/>
      </w:tblPr>
      <w:tblGrid>
        <w:gridCol w:w="1350"/>
        <w:gridCol w:w="4410"/>
        <w:gridCol w:w="900"/>
        <w:gridCol w:w="1260"/>
        <w:gridCol w:w="1170"/>
      </w:tblGrid>
      <w:tr w14:paraId="49A7DB32" w14:textId="77777777" w:rsidTr="00C4036A">
        <w:tblPrEx>
          <w:tblW w:w="9090" w:type="dxa"/>
          <w:tblInd w:w="120" w:type="dxa"/>
          <w:tblBorders>
            <w:top w:val="single" w:sz="2" w:space="0" w:color="000000"/>
            <w:left w:val="single" w:sz="2" w:space="0" w:color="000000"/>
            <w:bottom w:val="single" w:sz="2" w:space="0" w:color="000000"/>
            <w:right w:val="single" w:sz="2" w:space="0" w:color="000000"/>
            <w:insideH w:val="single" w:sz="6" w:space="0" w:color="000000"/>
            <w:insideV w:val="single" w:sz="6" w:space="0" w:color="000000"/>
          </w:tblBorders>
          <w:tblLayout w:type="fixed"/>
          <w:tblCellMar>
            <w:left w:w="120" w:type="dxa"/>
            <w:right w:w="120" w:type="dxa"/>
          </w:tblCellMar>
          <w:tblLook w:val="0000"/>
        </w:tblPrEx>
        <w:trPr>
          <w:trHeight w:val="413"/>
          <w:tblHeader/>
        </w:trPr>
        <w:tc>
          <w:tcPr>
            <w:tcW w:w="1350" w:type="dxa"/>
            <w:vMerge w:val="restart"/>
            <w:tcBorders>
              <w:top w:val="single" w:sz="2" w:space="0" w:color="000000"/>
              <w:bottom w:val="single" w:sz="4" w:space="0" w:color="auto"/>
            </w:tcBorders>
            <w:vAlign w:val="center"/>
          </w:tcPr>
          <w:p w:rsidR="00AA039F" w:rsidRPr="00F35060" w:rsidP="00AA039F" w14:paraId="49C87BA6" w14:textId="77777777">
            <w:pPr>
              <w:keepNext/>
              <w:widowControl/>
              <w:tabs>
                <w:tab w:val="left" w:pos="360"/>
              </w:tabs>
              <w:jc w:val="center"/>
              <w:rPr>
                <w:rFonts w:ascii="Times New Roman" w:hAnsi="Times New Roman"/>
                <w:b/>
                <w:snapToGrid/>
                <w:sz w:val="20"/>
              </w:rPr>
            </w:pPr>
            <w:r w:rsidRPr="00F35060">
              <w:rPr>
                <w:rFonts w:ascii="Times New Roman" w:hAnsi="Times New Roman"/>
                <w:snapToGrid/>
                <w:sz w:val="20"/>
              </w:rPr>
              <w:br w:type="page"/>
            </w:r>
            <w:r w:rsidRPr="00F35060">
              <w:rPr>
                <w:rFonts w:ascii="Times New Roman" w:hAnsi="Times New Roman"/>
                <w:b/>
                <w:snapToGrid/>
                <w:sz w:val="20"/>
              </w:rPr>
              <w:t>Citation 30 CFR</w:t>
            </w:r>
          </w:p>
          <w:p w:rsidR="0059247E" w:rsidRPr="00F35060" w:rsidP="00AA039F" w14:paraId="2B3C6865" w14:textId="77777777">
            <w:pPr>
              <w:keepNext/>
              <w:widowControl/>
              <w:tabs>
                <w:tab w:val="left" w:pos="360"/>
              </w:tabs>
              <w:jc w:val="center"/>
              <w:rPr>
                <w:rFonts w:ascii="Times New Roman" w:hAnsi="Times New Roman"/>
                <w:b/>
                <w:snapToGrid/>
                <w:sz w:val="20"/>
              </w:rPr>
            </w:pPr>
            <w:r w:rsidRPr="00F35060">
              <w:rPr>
                <w:rFonts w:ascii="Times New Roman" w:hAnsi="Times New Roman"/>
                <w:b/>
                <w:snapToGrid/>
                <w:sz w:val="20"/>
              </w:rPr>
              <w:t>250 Subpart Q</w:t>
            </w:r>
          </w:p>
        </w:tc>
        <w:tc>
          <w:tcPr>
            <w:tcW w:w="4410" w:type="dxa"/>
            <w:vMerge w:val="restart"/>
            <w:tcBorders>
              <w:top w:val="single" w:sz="2" w:space="0" w:color="000000"/>
              <w:bottom w:val="single" w:sz="4" w:space="0" w:color="auto"/>
            </w:tcBorders>
            <w:vAlign w:val="center"/>
          </w:tcPr>
          <w:p w:rsidR="0059247E" w:rsidRPr="00F35060" w:rsidP="0059247E" w14:paraId="477DC368" w14:textId="77777777">
            <w:pPr>
              <w:keepNext/>
              <w:widowControl/>
              <w:tabs>
                <w:tab w:val="left" w:pos="360"/>
              </w:tabs>
              <w:jc w:val="center"/>
              <w:rPr>
                <w:rFonts w:ascii="Times New Roman" w:hAnsi="Times New Roman"/>
                <w:b/>
                <w:snapToGrid/>
                <w:sz w:val="20"/>
              </w:rPr>
            </w:pPr>
            <w:r w:rsidRPr="00F35060">
              <w:rPr>
                <w:rFonts w:ascii="Times New Roman" w:hAnsi="Times New Roman"/>
                <w:b/>
                <w:snapToGrid/>
                <w:sz w:val="20"/>
              </w:rPr>
              <w:t>Reporting Requirement</w:t>
            </w:r>
            <w:r w:rsidRPr="00F35060" w:rsidR="004B5AD1">
              <w:rPr>
                <w:rFonts w:ascii="Times New Roman" w:hAnsi="Times New Roman"/>
                <w:b/>
                <w:snapToGrid/>
                <w:sz w:val="20"/>
              </w:rPr>
              <w:t>*</w:t>
            </w:r>
          </w:p>
        </w:tc>
        <w:tc>
          <w:tcPr>
            <w:tcW w:w="900" w:type="dxa"/>
            <w:tcBorders>
              <w:top w:val="single" w:sz="2" w:space="0" w:color="000000"/>
            </w:tcBorders>
            <w:vAlign w:val="center"/>
          </w:tcPr>
          <w:p w:rsidR="0059247E" w:rsidRPr="00F35060" w:rsidP="0059247E" w14:paraId="3EBE4905" w14:textId="77777777">
            <w:pPr>
              <w:keepNext/>
              <w:widowControl/>
              <w:tabs>
                <w:tab w:val="left" w:pos="360"/>
              </w:tabs>
              <w:jc w:val="center"/>
              <w:rPr>
                <w:rFonts w:ascii="Times New Roman" w:hAnsi="Times New Roman"/>
                <w:b/>
                <w:snapToGrid/>
                <w:sz w:val="20"/>
              </w:rPr>
            </w:pPr>
            <w:r w:rsidRPr="00F35060">
              <w:rPr>
                <w:rFonts w:ascii="Times New Roman" w:hAnsi="Times New Roman"/>
                <w:b/>
                <w:snapToGrid/>
                <w:sz w:val="20"/>
              </w:rPr>
              <w:t>Hour Burden</w:t>
            </w:r>
          </w:p>
        </w:tc>
        <w:tc>
          <w:tcPr>
            <w:tcW w:w="1260" w:type="dxa"/>
            <w:tcBorders>
              <w:top w:val="single" w:sz="2" w:space="0" w:color="000000"/>
            </w:tcBorders>
            <w:vAlign w:val="center"/>
          </w:tcPr>
          <w:p w:rsidR="0059247E" w:rsidRPr="00F35060" w:rsidP="0059247E" w14:paraId="25040F4C" w14:textId="77777777">
            <w:pPr>
              <w:keepNext/>
              <w:widowControl/>
              <w:tabs>
                <w:tab w:val="left" w:pos="360"/>
              </w:tabs>
              <w:jc w:val="center"/>
              <w:rPr>
                <w:rFonts w:ascii="Times New Roman" w:hAnsi="Times New Roman"/>
                <w:b/>
                <w:snapToGrid/>
                <w:sz w:val="20"/>
              </w:rPr>
            </w:pPr>
            <w:r w:rsidRPr="00F35060">
              <w:rPr>
                <w:rFonts w:ascii="Times New Roman" w:hAnsi="Times New Roman"/>
                <w:b/>
                <w:snapToGrid/>
                <w:sz w:val="20"/>
              </w:rPr>
              <w:t>Average No. of Annual Responses</w:t>
            </w:r>
          </w:p>
        </w:tc>
        <w:tc>
          <w:tcPr>
            <w:tcW w:w="1170" w:type="dxa"/>
            <w:tcBorders>
              <w:top w:val="single" w:sz="2" w:space="0" w:color="000000"/>
            </w:tcBorders>
            <w:vAlign w:val="center"/>
          </w:tcPr>
          <w:p w:rsidR="0059247E" w:rsidRPr="00F35060" w:rsidP="0059247E" w14:paraId="27CB9F37" w14:textId="77777777">
            <w:pPr>
              <w:keepNext/>
              <w:widowControl/>
              <w:tabs>
                <w:tab w:val="left" w:pos="360"/>
              </w:tabs>
              <w:ind w:left="-120" w:right="-120"/>
              <w:jc w:val="center"/>
              <w:rPr>
                <w:rFonts w:ascii="Times New Roman" w:hAnsi="Times New Roman"/>
                <w:b/>
                <w:snapToGrid/>
                <w:sz w:val="20"/>
              </w:rPr>
            </w:pPr>
            <w:r w:rsidRPr="00F35060">
              <w:rPr>
                <w:rFonts w:ascii="Times New Roman" w:hAnsi="Times New Roman"/>
                <w:b/>
                <w:snapToGrid/>
                <w:sz w:val="20"/>
              </w:rPr>
              <w:t>Annual Burden Hours (Rounded)</w:t>
            </w:r>
          </w:p>
        </w:tc>
      </w:tr>
      <w:tr w14:paraId="5FCCA6FD" w14:textId="77777777" w:rsidTr="00C4036A">
        <w:tblPrEx>
          <w:tblW w:w="9090" w:type="dxa"/>
          <w:tblInd w:w="120" w:type="dxa"/>
          <w:tblLayout w:type="fixed"/>
          <w:tblCellMar>
            <w:left w:w="120" w:type="dxa"/>
            <w:right w:w="120" w:type="dxa"/>
          </w:tblCellMar>
          <w:tblLook w:val="0000"/>
        </w:tblPrEx>
        <w:trPr>
          <w:trHeight w:val="412"/>
          <w:tblHeader/>
        </w:trPr>
        <w:tc>
          <w:tcPr>
            <w:tcW w:w="1350" w:type="dxa"/>
            <w:vMerge/>
            <w:tcBorders>
              <w:bottom w:val="single" w:sz="4" w:space="0" w:color="auto"/>
            </w:tcBorders>
            <w:vAlign w:val="center"/>
          </w:tcPr>
          <w:p w:rsidR="0059247E" w:rsidRPr="00F35060" w:rsidP="0059247E" w14:paraId="4790DB50" w14:textId="77777777">
            <w:pPr>
              <w:keepNext/>
              <w:widowControl/>
              <w:tabs>
                <w:tab w:val="left" w:pos="360"/>
              </w:tabs>
              <w:spacing w:before="60" w:after="60"/>
              <w:jc w:val="center"/>
              <w:rPr>
                <w:rFonts w:ascii="Times New Roman" w:hAnsi="Times New Roman"/>
                <w:b/>
                <w:snapToGrid/>
                <w:sz w:val="20"/>
              </w:rPr>
            </w:pPr>
          </w:p>
        </w:tc>
        <w:tc>
          <w:tcPr>
            <w:tcW w:w="4410" w:type="dxa"/>
            <w:vMerge/>
            <w:tcBorders>
              <w:bottom w:val="single" w:sz="4" w:space="0" w:color="auto"/>
            </w:tcBorders>
            <w:vAlign w:val="center"/>
          </w:tcPr>
          <w:p w:rsidR="0059247E" w:rsidRPr="00F35060" w:rsidP="0059247E" w14:paraId="1B3A7736" w14:textId="77777777">
            <w:pPr>
              <w:keepNext/>
              <w:widowControl/>
              <w:tabs>
                <w:tab w:val="left" w:pos="360"/>
              </w:tabs>
              <w:jc w:val="center"/>
              <w:rPr>
                <w:rFonts w:ascii="Times New Roman" w:hAnsi="Times New Roman"/>
                <w:b/>
                <w:snapToGrid/>
                <w:sz w:val="20"/>
              </w:rPr>
            </w:pPr>
          </w:p>
        </w:tc>
        <w:tc>
          <w:tcPr>
            <w:tcW w:w="3330" w:type="dxa"/>
            <w:gridSpan w:val="3"/>
            <w:tcBorders>
              <w:bottom w:val="single" w:sz="4" w:space="0" w:color="auto"/>
            </w:tcBorders>
            <w:vAlign w:val="center"/>
          </w:tcPr>
          <w:p w:rsidR="0059247E" w:rsidRPr="00F35060" w:rsidP="0059247E" w14:paraId="2CFC22B8" w14:textId="77777777">
            <w:pPr>
              <w:keepNext/>
              <w:widowControl/>
              <w:tabs>
                <w:tab w:val="left" w:pos="360"/>
              </w:tabs>
              <w:jc w:val="center"/>
              <w:rPr>
                <w:rFonts w:ascii="Times New Roman" w:hAnsi="Times New Roman"/>
                <w:b/>
                <w:snapToGrid/>
                <w:sz w:val="20"/>
              </w:rPr>
            </w:pPr>
            <w:r w:rsidRPr="00F35060">
              <w:rPr>
                <w:rFonts w:ascii="Times New Roman" w:hAnsi="Times New Roman"/>
                <w:b/>
                <w:snapToGrid/>
                <w:sz w:val="20"/>
              </w:rPr>
              <w:t>Non-Hour Cost Burdens</w:t>
            </w:r>
          </w:p>
        </w:tc>
      </w:tr>
      <w:tr w14:paraId="2D83C787" w14:textId="77777777" w:rsidTr="00EA53E9">
        <w:tblPrEx>
          <w:tblW w:w="9090" w:type="dxa"/>
          <w:tblInd w:w="120" w:type="dxa"/>
          <w:tblLayout w:type="fixed"/>
          <w:tblCellMar>
            <w:left w:w="120" w:type="dxa"/>
            <w:right w:w="120" w:type="dxa"/>
          </w:tblCellMar>
          <w:tblLook w:val="0000"/>
        </w:tblPrEx>
        <w:tc>
          <w:tcPr>
            <w:tcW w:w="9090" w:type="dxa"/>
            <w:gridSpan w:val="5"/>
            <w:tcBorders>
              <w:top w:val="single" w:sz="4" w:space="0" w:color="auto"/>
            </w:tcBorders>
          </w:tcPr>
          <w:p w:rsidR="0059247E" w:rsidRPr="00F35060" w:rsidP="0059247E" w14:paraId="492F0FF3" w14:textId="77777777">
            <w:pPr>
              <w:keepNext/>
              <w:widowControl/>
              <w:tabs>
                <w:tab w:val="left" w:pos="360"/>
              </w:tabs>
              <w:jc w:val="center"/>
              <w:rPr>
                <w:rFonts w:ascii="Times New Roman" w:hAnsi="Times New Roman"/>
                <w:b/>
                <w:snapToGrid/>
                <w:sz w:val="20"/>
              </w:rPr>
            </w:pPr>
            <w:r w:rsidRPr="00F35060">
              <w:rPr>
                <w:rFonts w:ascii="Times New Roman" w:hAnsi="Times New Roman"/>
                <w:b/>
                <w:snapToGrid/>
                <w:sz w:val="20"/>
              </w:rPr>
              <w:t>General</w:t>
            </w:r>
          </w:p>
        </w:tc>
      </w:tr>
      <w:tr w14:paraId="77CEAC00" w14:textId="77777777" w:rsidTr="00C4036A">
        <w:tblPrEx>
          <w:tblW w:w="9090" w:type="dxa"/>
          <w:tblInd w:w="120" w:type="dxa"/>
          <w:tblLayout w:type="fixed"/>
          <w:tblCellMar>
            <w:left w:w="120" w:type="dxa"/>
            <w:right w:w="120" w:type="dxa"/>
          </w:tblCellMar>
          <w:tblLook w:val="0000"/>
        </w:tblPrEx>
        <w:tc>
          <w:tcPr>
            <w:tcW w:w="1350" w:type="dxa"/>
          </w:tcPr>
          <w:p w:rsidR="00267DE7" w:rsidRPr="00753A0C" w:rsidP="00267DE7" w14:paraId="338A4F40" w14:textId="77777777">
            <w:pPr>
              <w:widowControl/>
              <w:tabs>
                <w:tab w:val="left" w:pos="360"/>
              </w:tabs>
              <w:rPr>
                <w:rFonts w:ascii="Times New Roman" w:hAnsi="Times New Roman"/>
                <w:snapToGrid/>
                <w:sz w:val="20"/>
              </w:rPr>
            </w:pPr>
            <w:r w:rsidRPr="00753A0C">
              <w:rPr>
                <w:rFonts w:ascii="Times New Roman" w:hAnsi="Times New Roman"/>
                <w:snapToGrid/>
                <w:sz w:val="20"/>
              </w:rPr>
              <w:t>1704(g); 1706(a), (f);</w:t>
            </w:r>
          </w:p>
          <w:p w:rsidR="00267DE7" w:rsidRPr="00753A0C" w:rsidP="00DA3E9D" w14:paraId="5C0F0F7B" w14:textId="77777777">
            <w:pPr>
              <w:widowControl/>
              <w:tabs>
                <w:tab w:val="left" w:pos="360"/>
              </w:tabs>
              <w:rPr>
                <w:rFonts w:ascii="Times New Roman" w:hAnsi="Times New Roman"/>
                <w:snapToGrid/>
                <w:sz w:val="20"/>
              </w:rPr>
            </w:pPr>
            <w:r w:rsidRPr="00753A0C">
              <w:rPr>
                <w:rFonts w:ascii="Times New Roman" w:hAnsi="Times New Roman"/>
                <w:snapToGrid/>
                <w:sz w:val="20"/>
              </w:rPr>
              <w:t xml:space="preserve">1712; </w:t>
            </w:r>
            <w:r w:rsidRPr="00753A0C" w:rsidR="002B2C13">
              <w:rPr>
                <w:rFonts w:ascii="Times New Roman" w:hAnsi="Times New Roman"/>
                <w:snapToGrid/>
                <w:sz w:val="20"/>
              </w:rPr>
              <w:t>1715; 1716; 1</w:t>
            </w:r>
            <w:r w:rsidRPr="00753A0C">
              <w:rPr>
                <w:rFonts w:ascii="Times New Roman" w:hAnsi="Times New Roman"/>
                <w:snapToGrid/>
                <w:sz w:val="20"/>
              </w:rPr>
              <w:t>721(a),</w:t>
            </w:r>
            <w:r w:rsidRPr="00753A0C" w:rsidR="002B2C13">
              <w:rPr>
                <w:rFonts w:ascii="Times New Roman" w:hAnsi="Times New Roman"/>
                <w:snapToGrid/>
                <w:sz w:val="20"/>
              </w:rPr>
              <w:t>(d), (f)-</w:t>
            </w:r>
            <w:r w:rsidRPr="00753A0C">
              <w:rPr>
                <w:rFonts w:ascii="Times New Roman" w:hAnsi="Times New Roman"/>
                <w:snapToGrid/>
                <w:sz w:val="20"/>
              </w:rPr>
              <w:t xml:space="preserve"> (</w:t>
            </w:r>
            <w:r w:rsidRPr="00753A0C" w:rsidR="00DA3E9D">
              <w:rPr>
                <w:rFonts w:ascii="Times New Roman" w:hAnsi="Times New Roman"/>
                <w:snapToGrid/>
                <w:sz w:val="20"/>
              </w:rPr>
              <w:t>g</w:t>
            </w:r>
            <w:r w:rsidRPr="00753A0C">
              <w:rPr>
                <w:rFonts w:ascii="Times New Roman" w:hAnsi="Times New Roman"/>
                <w:snapToGrid/>
                <w:sz w:val="20"/>
              </w:rPr>
              <w:t xml:space="preserve">); 1722(a), </w:t>
            </w:r>
            <w:r w:rsidRPr="00753A0C" w:rsidR="002B2C13">
              <w:rPr>
                <w:rFonts w:ascii="Times New Roman" w:hAnsi="Times New Roman"/>
                <w:snapToGrid/>
                <w:sz w:val="20"/>
              </w:rPr>
              <w:t xml:space="preserve">(b), </w:t>
            </w:r>
            <w:r w:rsidRPr="00753A0C">
              <w:rPr>
                <w:rFonts w:ascii="Times New Roman" w:hAnsi="Times New Roman"/>
                <w:snapToGrid/>
                <w:sz w:val="20"/>
              </w:rPr>
              <w:t xml:space="preserve">(d); 1723(b); 1743(a); </w:t>
            </w:r>
            <w:r w:rsidRPr="00753A0C" w:rsidR="001C187F">
              <w:rPr>
                <w:rFonts w:ascii="Times New Roman" w:hAnsi="Times New Roman"/>
                <w:snapToGrid/>
                <w:sz w:val="20"/>
              </w:rPr>
              <w:t>Sub G</w:t>
            </w:r>
          </w:p>
        </w:tc>
        <w:tc>
          <w:tcPr>
            <w:tcW w:w="4410" w:type="dxa"/>
          </w:tcPr>
          <w:p w:rsidR="00267DE7" w:rsidRPr="00753A0C" w:rsidP="00267DE7" w14:paraId="48D1DB97" w14:textId="77777777">
            <w:pPr>
              <w:rPr>
                <w:rFonts w:ascii="Times New Roman" w:hAnsi="Times New Roman"/>
                <w:sz w:val="20"/>
              </w:rPr>
            </w:pPr>
            <w:r w:rsidRPr="00753A0C">
              <w:rPr>
                <w:rFonts w:ascii="Times New Roman" w:hAnsi="Times New Roman"/>
                <w:sz w:val="20"/>
              </w:rPr>
              <w:t>These sections contain references to information, approvals, requests, payments, etc., which are submitted with an APM, the burdens for which are covered under its own information collection.</w:t>
            </w:r>
          </w:p>
        </w:tc>
        <w:tc>
          <w:tcPr>
            <w:tcW w:w="2160" w:type="dxa"/>
            <w:gridSpan w:val="2"/>
          </w:tcPr>
          <w:p w:rsidR="00267DE7" w:rsidRPr="00753A0C" w:rsidP="00B507E4" w14:paraId="35E21E00" w14:textId="77777777">
            <w:pPr>
              <w:rPr>
                <w:rFonts w:ascii="Times New Roman" w:hAnsi="Times New Roman"/>
                <w:sz w:val="20"/>
              </w:rPr>
            </w:pPr>
            <w:r w:rsidRPr="00753A0C">
              <w:rPr>
                <w:rFonts w:ascii="Times New Roman" w:hAnsi="Times New Roman"/>
                <w:sz w:val="20"/>
              </w:rPr>
              <w:t>APM burden covered under 1014-</w:t>
            </w:r>
            <w:r w:rsidRPr="00753A0C" w:rsidR="00B507E4">
              <w:rPr>
                <w:rFonts w:ascii="Times New Roman" w:hAnsi="Times New Roman"/>
                <w:sz w:val="20"/>
              </w:rPr>
              <w:t>0026</w:t>
            </w:r>
          </w:p>
        </w:tc>
        <w:tc>
          <w:tcPr>
            <w:tcW w:w="1170" w:type="dxa"/>
          </w:tcPr>
          <w:p w:rsidR="00267DE7" w:rsidRPr="00753A0C" w:rsidP="0059247E" w14:paraId="3EA5C04A" w14:textId="046F55CB">
            <w:pPr>
              <w:widowControl/>
              <w:tabs>
                <w:tab w:val="left" w:pos="360"/>
              </w:tabs>
              <w:jc w:val="right"/>
              <w:rPr>
                <w:rFonts w:ascii="Times New Roman" w:hAnsi="Times New Roman"/>
                <w:snapToGrid/>
                <w:sz w:val="20"/>
              </w:rPr>
            </w:pPr>
            <w:r>
              <w:rPr>
                <w:rFonts w:ascii="Times New Roman" w:hAnsi="Times New Roman"/>
                <w:snapToGrid/>
                <w:sz w:val="20"/>
              </w:rPr>
              <w:t>0</w:t>
            </w:r>
          </w:p>
        </w:tc>
      </w:tr>
      <w:tr w14:paraId="5A5D455F" w14:textId="77777777" w:rsidTr="00F64F19">
        <w:tblPrEx>
          <w:tblW w:w="9090" w:type="dxa"/>
          <w:tblInd w:w="120" w:type="dxa"/>
          <w:tblLayout w:type="fixed"/>
          <w:tblCellMar>
            <w:left w:w="120" w:type="dxa"/>
            <w:right w:w="120" w:type="dxa"/>
          </w:tblCellMar>
          <w:tblLook w:val="0000"/>
        </w:tblPrEx>
        <w:tc>
          <w:tcPr>
            <w:tcW w:w="1350" w:type="dxa"/>
          </w:tcPr>
          <w:p w:rsidR="00412D76" w:rsidRPr="002D6715" w:rsidP="0059247E" w14:paraId="4EA96307" w14:textId="77777777">
            <w:pPr>
              <w:widowControl/>
              <w:tabs>
                <w:tab w:val="left" w:pos="360"/>
              </w:tabs>
              <w:rPr>
                <w:rFonts w:ascii="Times New Roman" w:hAnsi="Times New Roman"/>
                <w:snapToGrid/>
                <w:sz w:val="20"/>
              </w:rPr>
            </w:pPr>
            <w:r w:rsidRPr="002D6715">
              <w:rPr>
                <w:rFonts w:ascii="Times New Roman" w:hAnsi="Times New Roman"/>
                <w:snapToGrid/>
                <w:sz w:val="20"/>
              </w:rPr>
              <w:t>1700 thru 1754</w:t>
            </w:r>
          </w:p>
        </w:tc>
        <w:tc>
          <w:tcPr>
            <w:tcW w:w="4410" w:type="dxa"/>
          </w:tcPr>
          <w:p w:rsidR="00412D76" w:rsidRPr="002D6715" w:rsidP="0059247E" w14:paraId="5348D417" w14:textId="77777777">
            <w:pPr>
              <w:widowControl/>
              <w:rPr>
                <w:rFonts w:ascii="Times New Roman" w:hAnsi="Times New Roman"/>
                <w:snapToGrid/>
                <w:sz w:val="20"/>
              </w:rPr>
            </w:pPr>
            <w:r w:rsidRPr="002D6715">
              <w:rPr>
                <w:rFonts w:ascii="Times New Roman" w:hAnsi="Times New Roman"/>
                <w:snapToGrid/>
                <w:sz w:val="20"/>
              </w:rPr>
              <w:t>General departure and alternative compliance requests not specifically covered elsewhere in Subpart Q regulations.</w:t>
            </w:r>
          </w:p>
        </w:tc>
        <w:tc>
          <w:tcPr>
            <w:tcW w:w="2160" w:type="dxa"/>
            <w:gridSpan w:val="2"/>
          </w:tcPr>
          <w:p w:rsidR="00412D76" w:rsidRPr="00753A0C" w:rsidP="00412D76" w14:paraId="2BFD5A50" w14:textId="77777777">
            <w:pPr>
              <w:widowControl/>
              <w:tabs>
                <w:tab w:val="left" w:pos="360"/>
              </w:tabs>
              <w:ind w:right="-120"/>
              <w:rPr>
                <w:rFonts w:ascii="Times New Roman" w:hAnsi="Times New Roman"/>
                <w:snapToGrid/>
                <w:sz w:val="20"/>
              </w:rPr>
            </w:pPr>
            <w:r w:rsidRPr="00753A0C">
              <w:rPr>
                <w:rFonts w:ascii="Times New Roman" w:hAnsi="Times New Roman"/>
                <w:snapToGrid/>
                <w:sz w:val="20"/>
              </w:rPr>
              <w:t>Burden covered under Subpart A 1014-0022</w:t>
            </w:r>
          </w:p>
        </w:tc>
        <w:tc>
          <w:tcPr>
            <w:tcW w:w="1170" w:type="dxa"/>
          </w:tcPr>
          <w:p w:rsidR="00412D76" w:rsidRPr="00753A0C" w:rsidP="0080492F" w14:paraId="317E6E61" w14:textId="77777777">
            <w:pPr>
              <w:widowControl/>
              <w:tabs>
                <w:tab w:val="left" w:pos="360"/>
              </w:tabs>
              <w:jc w:val="right"/>
              <w:rPr>
                <w:rFonts w:ascii="Times New Roman" w:hAnsi="Times New Roman"/>
                <w:snapToGrid/>
                <w:sz w:val="20"/>
              </w:rPr>
            </w:pPr>
            <w:r w:rsidRPr="00753A0C">
              <w:rPr>
                <w:rFonts w:ascii="Times New Roman" w:hAnsi="Times New Roman"/>
                <w:snapToGrid/>
                <w:sz w:val="20"/>
              </w:rPr>
              <w:t>0</w:t>
            </w:r>
          </w:p>
        </w:tc>
      </w:tr>
      <w:tr w14:paraId="68440CB7" w14:textId="77777777" w:rsidTr="00C4036A">
        <w:tblPrEx>
          <w:tblW w:w="9090"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1E0"/>
        </w:tblPrEx>
        <w:tc>
          <w:tcPr>
            <w:tcW w:w="1350" w:type="dxa"/>
          </w:tcPr>
          <w:p w:rsidR="00D57501" w:rsidRPr="002D6715" w:rsidP="004133CD" w14:paraId="309988D4" w14:textId="5C95C922">
            <w:pPr>
              <w:widowControl/>
              <w:tabs>
                <w:tab w:val="left" w:pos="-1080"/>
                <w:tab w:val="left" w:pos="-720"/>
                <w:tab w:val="left" w:pos="360"/>
                <w:tab w:val="left" w:pos="810"/>
              </w:tabs>
              <w:rPr>
                <w:rFonts w:ascii="Times New Roman" w:hAnsi="Times New Roman"/>
                <w:sz w:val="20"/>
              </w:rPr>
            </w:pPr>
            <w:r w:rsidRPr="002D6715">
              <w:rPr>
                <w:rFonts w:ascii="Times New Roman" w:hAnsi="Times New Roman"/>
                <w:sz w:val="20"/>
              </w:rPr>
              <w:t>1704(b); 1708</w:t>
            </w:r>
          </w:p>
        </w:tc>
        <w:tc>
          <w:tcPr>
            <w:tcW w:w="4410" w:type="dxa"/>
          </w:tcPr>
          <w:p w:rsidR="00D57501" w:rsidRPr="002D6715" w:rsidP="00DA5E6F" w14:paraId="0D2308BB" w14:textId="05B59EDB">
            <w:pPr>
              <w:widowControl/>
              <w:tabs>
                <w:tab w:val="left" w:pos="-1080"/>
                <w:tab w:val="left" w:pos="-720"/>
                <w:tab w:val="left" w:pos="360"/>
                <w:tab w:val="left" w:pos="810"/>
              </w:tabs>
              <w:rPr>
                <w:rFonts w:ascii="Times New Roman" w:hAnsi="Times New Roman"/>
                <w:sz w:val="20"/>
              </w:rPr>
            </w:pPr>
            <w:r w:rsidRPr="002D6715">
              <w:rPr>
                <w:rFonts w:ascii="Times New Roman" w:hAnsi="Times New Roman"/>
                <w:sz w:val="20"/>
              </w:rPr>
              <w:t>Submit work plan and schedule under §250.1704(b) that addresses all wells, platforms and other facilities, pipelines, and site clearance within 150 days upon receiving an order to perform decommissioning; additional information as requested by BSEE.</w:t>
            </w:r>
          </w:p>
        </w:tc>
        <w:tc>
          <w:tcPr>
            <w:tcW w:w="900" w:type="dxa"/>
          </w:tcPr>
          <w:p w:rsidR="00D57501" w:rsidRPr="002D6715" w:rsidP="0059247E" w14:paraId="1412AE00" w14:textId="6AE27609">
            <w:pPr>
              <w:widowControl/>
              <w:tabs>
                <w:tab w:val="left" w:pos="-1080"/>
                <w:tab w:val="left" w:pos="-720"/>
                <w:tab w:val="left" w:pos="360"/>
                <w:tab w:val="left" w:pos="810"/>
              </w:tabs>
              <w:rPr>
                <w:rFonts w:ascii="Times New Roman" w:hAnsi="Times New Roman"/>
                <w:sz w:val="20"/>
              </w:rPr>
            </w:pPr>
            <w:r w:rsidRPr="002D6715">
              <w:rPr>
                <w:rFonts w:ascii="Times New Roman" w:hAnsi="Times New Roman"/>
                <w:sz w:val="20"/>
              </w:rPr>
              <w:t>16</w:t>
            </w:r>
          </w:p>
        </w:tc>
        <w:tc>
          <w:tcPr>
            <w:tcW w:w="1260" w:type="dxa"/>
          </w:tcPr>
          <w:p w:rsidR="00D57501" w:rsidRPr="002D6715" w:rsidP="0059247E" w14:paraId="2BA9F517" w14:textId="4E472CCA">
            <w:pPr>
              <w:widowControl/>
              <w:tabs>
                <w:tab w:val="left" w:pos="-1080"/>
                <w:tab w:val="left" w:pos="-720"/>
                <w:tab w:val="left" w:pos="360"/>
                <w:tab w:val="left" w:pos="810"/>
              </w:tabs>
              <w:rPr>
                <w:rFonts w:ascii="Times New Roman" w:hAnsi="Times New Roman"/>
                <w:sz w:val="20"/>
              </w:rPr>
            </w:pPr>
            <w:r w:rsidRPr="002D6715">
              <w:rPr>
                <w:rFonts w:ascii="Times New Roman" w:hAnsi="Times New Roman"/>
                <w:sz w:val="20"/>
              </w:rPr>
              <w:t>34</w:t>
            </w:r>
          </w:p>
        </w:tc>
        <w:tc>
          <w:tcPr>
            <w:tcW w:w="1170" w:type="dxa"/>
          </w:tcPr>
          <w:p w:rsidR="00D57501" w:rsidRPr="002D6715" w:rsidP="0034795F" w14:paraId="322C4AF3" w14:textId="6A87D003">
            <w:pPr>
              <w:widowControl/>
              <w:tabs>
                <w:tab w:val="left" w:pos="-1080"/>
                <w:tab w:val="left" w:pos="-720"/>
                <w:tab w:val="left" w:pos="360"/>
                <w:tab w:val="left" w:pos="810"/>
              </w:tabs>
              <w:jc w:val="right"/>
              <w:rPr>
                <w:rFonts w:ascii="Times New Roman" w:hAnsi="Times New Roman"/>
                <w:sz w:val="20"/>
              </w:rPr>
            </w:pPr>
            <w:r w:rsidRPr="002D6715">
              <w:rPr>
                <w:rFonts w:ascii="Times New Roman" w:hAnsi="Times New Roman"/>
                <w:sz w:val="20"/>
              </w:rPr>
              <w:t>544</w:t>
            </w:r>
            <w:r w:rsidRPr="002D6715" w:rsidR="00AA1D51">
              <w:rPr>
                <w:rFonts w:ascii="Times New Roman" w:hAnsi="Times New Roman"/>
                <w:sz w:val="20"/>
              </w:rPr>
              <w:t xml:space="preserve"> </w:t>
            </w:r>
          </w:p>
        </w:tc>
      </w:tr>
      <w:tr w14:paraId="274BA4F4" w14:textId="77777777" w:rsidTr="00C4036A">
        <w:tblPrEx>
          <w:tblW w:w="9090"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1E0"/>
        </w:tblPrEx>
        <w:tc>
          <w:tcPr>
            <w:tcW w:w="1350" w:type="dxa"/>
          </w:tcPr>
          <w:p w:rsidR="00A64EFF" w:rsidRPr="002D6715" w:rsidP="004133CD" w14:paraId="1C639294" w14:textId="028B7EC2">
            <w:pPr>
              <w:widowControl/>
              <w:tabs>
                <w:tab w:val="left" w:pos="-1080"/>
                <w:tab w:val="left" w:pos="-720"/>
                <w:tab w:val="left" w:pos="360"/>
                <w:tab w:val="left" w:pos="810"/>
              </w:tabs>
              <w:rPr>
                <w:rFonts w:ascii="Times New Roman" w:hAnsi="Times New Roman"/>
                <w:snapToGrid/>
                <w:sz w:val="20"/>
              </w:rPr>
            </w:pPr>
            <w:r w:rsidRPr="002D6715">
              <w:rPr>
                <w:rFonts w:ascii="Times New Roman" w:hAnsi="Times New Roman"/>
                <w:sz w:val="20"/>
              </w:rPr>
              <w:t>1704(</w:t>
            </w:r>
            <w:r w:rsidRPr="002D6715" w:rsidR="004133CD">
              <w:rPr>
                <w:rFonts w:ascii="Times New Roman" w:hAnsi="Times New Roman"/>
                <w:sz w:val="20"/>
              </w:rPr>
              <w:t>j</w:t>
            </w:r>
            <w:r w:rsidRPr="002D6715">
              <w:rPr>
                <w:rFonts w:ascii="Times New Roman" w:hAnsi="Times New Roman"/>
                <w:sz w:val="20"/>
              </w:rPr>
              <w:t>)</w:t>
            </w:r>
            <w:r w:rsidRPr="002D6715" w:rsidR="00FC2D99">
              <w:rPr>
                <w:rFonts w:ascii="Times New Roman" w:hAnsi="Times New Roman"/>
                <w:sz w:val="20"/>
              </w:rPr>
              <w:t>, (k)</w:t>
            </w:r>
          </w:p>
        </w:tc>
        <w:tc>
          <w:tcPr>
            <w:tcW w:w="4410" w:type="dxa"/>
          </w:tcPr>
          <w:p w:rsidR="00A64EFF" w:rsidRPr="002D6715" w:rsidP="00DA5E6F" w14:paraId="32FB0145" w14:textId="77A25B43">
            <w:pPr>
              <w:widowControl/>
              <w:tabs>
                <w:tab w:val="left" w:pos="-1080"/>
                <w:tab w:val="left" w:pos="-720"/>
                <w:tab w:val="left" w:pos="360"/>
                <w:tab w:val="left" w:pos="810"/>
              </w:tabs>
              <w:rPr>
                <w:rFonts w:ascii="Times New Roman" w:hAnsi="Times New Roman"/>
                <w:snapToGrid/>
                <w:sz w:val="20"/>
              </w:rPr>
            </w:pPr>
            <w:r w:rsidRPr="002D6715">
              <w:rPr>
                <w:rFonts w:ascii="Times New Roman" w:hAnsi="Times New Roman"/>
                <w:sz w:val="20"/>
              </w:rPr>
              <w:t>Submit to BSEE, within 120 days after completion of each decommissioning activity</w:t>
            </w:r>
            <w:r w:rsidRPr="002D6715" w:rsidR="00FC2D99">
              <w:rPr>
                <w:rFonts w:ascii="Times New Roman" w:hAnsi="Times New Roman"/>
                <w:sz w:val="20"/>
              </w:rPr>
              <w:t xml:space="preserve"> (including pipelines)</w:t>
            </w:r>
            <w:r w:rsidRPr="002D6715">
              <w:rPr>
                <w:rFonts w:ascii="Times New Roman" w:hAnsi="Times New Roman"/>
                <w:sz w:val="20"/>
              </w:rPr>
              <w:t>, a summary of expenditures incurred; any additional information that will support and/or verify the summary.</w:t>
            </w:r>
          </w:p>
        </w:tc>
        <w:tc>
          <w:tcPr>
            <w:tcW w:w="900" w:type="dxa"/>
          </w:tcPr>
          <w:p w:rsidR="00A64EFF" w:rsidRPr="002D6715" w:rsidP="0059247E" w14:paraId="626C952C" w14:textId="3C8A90C0">
            <w:pPr>
              <w:widowControl/>
              <w:tabs>
                <w:tab w:val="left" w:pos="-1080"/>
                <w:tab w:val="left" w:pos="-720"/>
                <w:tab w:val="left" w:pos="360"/>
                <w:tab w:val="left" w:pos="810"/>
              </w:tabs>
              <w:rPr>
                <w:rFonts w:ascii="Times New Roman" w:hAnsi="Times New Roman"/>
                <w:snapToGrid/>
                <w:sz w:val="20"/>
              </w:rPr>
            </w:pPr>
            <w:r w:rsidRPr="002D6715">
              <w:rPr>
                <w:rFonts w:ascii="Times New Roman" w:hAnsi="Times New Roman"/>
                <w:sz w:val="20"/>
              </w:rPr>
              <w:t>26.7</w:t>
            </w:r>
          </w:p>
        </w:tc>
        <w:tc>
          <w:tcPr>
            <w:tcW w:w="1260" w:type="dxa"/>
          </w:tcPr>
          <w:p w:rsidR="00A64EFF" w:rsidRPr="002D6715" w:rsidP="0059247E" w14:paraId="7AA3A268" w14:textId="0AE690F4">
            <w:pPr>
              <w:widowControl/>
              <w:tabs>
                <w:tab w:val="left" w:pos="-1080"/>
                <w:tab w:val="left" w:pos="-720"/>
                <w:tab w:val="left" w:pos="360"/>
                <w:tab w:val="left" w:pos="810"/>
              </w:tabs>
              <w:rPr>
                <w:rFonts w:ascii="Times New Roman" w:hAnsi="Times New Roman"/>
                <w:snapToGrid/>
                <w:sz w:val="20"/>
              </w:rPr>
            </w:pPr>
            <w:r w:rsidRPr="002D6715">
              <w:rPr>
                <w:rFonts w:ascii="Times New Roman" w:hAnsi="Times New Roman"/>
                <w:sz w:val="20"/>
              </w:rPr>
              <w:t>275</w:t>
            </w:r>
          </w:p>
        </w:tc>
        <w:tc>
          <w:tcPr>
            <w:tcW w:w="1170" w:type="dxa"/>
          </w:tcPr>
          <w:p w:rsidR="00A64EFF" w:rsidRPr="002D6715" w:rsidP="0034795F" w14:paraId="729A5F6C" w14:textId="7743ED09">
            <w:pPr>
              <w:widowControl/>
              <w:tabs>
                <w:tab w:val="left" w:pos="-1080"/>
                <w:tab w:val="left" w:pos="-720"/>
                <w:tab w:val="left" w:pos="360"/>
                <w:tab w:val="left" w:pos="810"/>
              </w:tabs>
              <w:jc w:val="right"/>
              <w:rPr>
                <w:rFonts w:ascii="Times New Roman" w:hAnsi="Times New Roman"/>
                <w:snapToGrid/>
                <w:sz w:val="20"/>
              </w:rPr>
            </w:pPr>
            <w:r w:rsidRPr="002D6715">
              <w:rPr>
                <w:rFonts w:ascii="Times New Roman" w:hAnsi="Times New Roman"/>
                <w:sz w:val="20"/>
              </w:rPr>
              <w:t>7,343</w:t>
            </w:r>
            <w:r w:rsidRPr="002D6715" w:rsidR="003342D6">
              <w:rPr>
                <w:rFonts w:ascii="Times New Roman" w:hAnsi="Times New Roman"/>
                <w:sz w:val="20"/>
              </w:rPr>
              <w:t xml:space="preserve"> </w:t>
            </w:r>
          </w:p>
        </w:tc>
      </w:tr>
      <w:tr w14:paraId="0729BEA2" w14:textId="77777777" w:rsidTr="00C4036A">
        <w:tblPrEx>
          <w:tblW w:w="9090"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1E0"/>
        </w:tblPrEx>
        <w:tc>
          <w:tcPr>
            <w:tcW w:w="1350" w:type="dxa"/>
          </w:tcPr>
          <w:p w:rsidR="00D468EF" w:rsidRPr="002D6715" w:rsidP="00D468EF" w14:paraId="5479C0F6" w14:textId="04E7433F">
            <w:pPr>
              <w:widowControl/>
              <w:tabs>
                <w:tab w:val="left" w:pos="-1080"/>
                <w:tab w:val="left" w:pos="-720"/>
                <w:tab w:val="left" w:pos="360"/>
                <w:tab w:val="left" w:pos="810"/>
              </w:tabs>
              <w:rPr>
                <w:rFonts w:ascii="Times New Roman" w:hAnsi="Times New Roman"/>
                <w:sz w:val="20"/>
              </w:rPr>
            </w:pPr>
            <w:r w:rsidRPr="002D6715">
              <w:rPr>
                <w:rFonts w:ascii="Times New Roman" w:hAnsi="Times New Roman"/>
                <w:snapToGrid/>
                <w:sz w:val="20"/>
              </w:rPr>
              <w:t>1704(</w:t>
            </w:r>
            <w:r w:rsidRPr="002D6715" w:rsidR="00FC2D99">
              <w:rPr>
                <w:rFonts w:ascii="Times New Roman" w:hAnsi="Times New Roman"/>
                <w:snapToGrid/>
                <w:sz w:val="20"/>
              </w:rPr>
              <w:t>j</w:t>
            </w:r>
            <w:r w:rsidRPr="002D6715">
              <w:rPr>
                <w:rFonts w:ascii="Times New Roman" w:hAnsi="Times New Roman"/>
                <w:snapToGrid/>
                <w:sz w:val="20"/>
              </w:rPr>
              <w:t>); NTL</w:t>
            </w:r>
          </w:p>
        </w:tc>
        <w:tc>
          <w:tcPr>
            <w:tcW w:w="4410" w:type="dxa"/>
          </w:tcPr>
          <w:p w:rsidR="00D468EF" w:rsidRPr="002D6715" w:rsidP="00D468EF" w14:paraId="5DEC6D64" w14:textId="703E2E6A">
            <w:pPr>
              <w:widowControl/>
              <w:tabs>
                <w:tab w:val="left" w:pos="-1080"/>
                <w:tab w:val="left" w:pos="-720"/>
                <w:tab w:val="left" w:pos="360"/>
                <w:tab w:val="left" w:pos="810"/>
              </w:tabs>
              <w:rPr>
                <w:rFonts w:ascii="Times New Roman" w:hAnsi="Times New Roman"/>
                <w:sz w:val="20"/>
              </w:rPr>
            </w:pPr>
            <w:r w:rsidRPr="002D6715">
              <w:rPr>
                <w:rFonts w:ascii="Times New Roman" w:hAnsi="Times New Roman"/>
                <w:snapToGrid/>
                <w:sz w:val="20"/>
              </w:rPr>
              <w:t>Request and obtain approval for extension of 120-day reporting period; including justification.</w:t>
            </w:r>
          </w:p>
        </w:tc>
        <w:tc>
          <w:tcPr>
            <w:tcW w:w="900" w:type="dxa"/>
          </w:tcPr>
          <w:p w:rsidR="00D468EF" w:rsidRPr="002D6715" w:rsidP="00D468EF" w14:paraId="522D6EDE" w14:textId="370B6BC7">
            <w:pPr>
              <w:widowControl/>
              <w:tabs>
                <w:tab w:val="left" w:pos="-1080"/>
                <w:tab w:val="left" w:pos="-720"/>
                <w:tab w:val="left" w:pos="360"/>
                <w:tab w:val="left" w:pos="810"/>
              </w:tabs>
              <w:rPr>
                <w:rFonts w:ascii="Times New Roman" w:hAnsi="Times New Roman"/>
                <w:sz w:val="20"/>
              </w:rPr>
            </w:pPr>
            <w:r w:rsidRPr="002D6715">
              <w:rPr>
                <w:rFonts w:ascii="Times New Roman" w:hAnsi="Times New Roman"/>
                <w:snapToGrid/>
                <w:sz w:val="20"/>
              </w:rPr>
              <w:t>3.3</w:t>
            </w:r>
          </w:p>
        </w:tc>
        <w:tc>
          <w:tcPr>
            <w:tcW w:w="1260" w:type="dxa"/>
          </w:tcPr>
          <w:p w:rsidR="00D468EF" w:rsidRPr="002D6715" w:rsidP="00D468EF" w14:paraId="340316D0" w14:textId="4C328B5B">
            <w:pPr>
              <w:widowControl/>
              <w:tabs>
                <w:tab w:val="left" w:pos="-1080"/>
                <w:tab w:val="left" w:pos="-720"/>
                <w:tab w:val="left" w:pos="360"/>
                <w:tab w:val="left" w:pos="810"/>
              </w:tabs>
              <w:rPr>
                <w:rFonts w:ascii="Times New Roman" w:hAnsi="Times New Roman"/>
                <w:sz w:val="20"/>
              </w:rPr>
            </w:pPr>
            <w:r w:rsidRPr="002D6715">
              <w:rPr>
                <w:rFonts w:ascii="Times New Roman" w:hAnsi="Times New Roman"/>
                <w:snapToGrid/>
                <w:sz w:val="20"/>
              </w:rPr>
              <w:t>38 requests</w:t>
            </w:r>
          </w:p>
        </w:tc>
        <w:tc>
          <w:tcPr>
            <w:tcW w:w="1170" w:type="dxa"/>
          </w:tcPr>
          <w:p w:rsidR="00D468EF" w:rsidRPr="002D6715" w:rsidP="00D468EF" w14:paraId="758EED12" w14:textId="6827ECD5">
            <w:pPr>
              <w:widowControl/>
              <w:tabs>
                <w:tab w:val="left" w:pos="-1080"/>
                <w:tab w:val="left" w:pos="-720"/>
                <w:tab w:val="left" w:pos="360"/>
                <w:tab w:val="left" w:pos="810"/>
              </w:tabs>
              <w:jc w:val="right"/>
              <w:rPr>
                <w:rFonts w:ascii="Times New Roman" w:hAnsi="Times New Roman"/>
                <w:sz w:val="20"/>
              </w:rPr>
            </w:pPr>
            <w:r w:rsidRPr="002D6715">
              <w:rPr>
                <w:rFonts w:ascii="Times New Roman" w:hAnsi="Times New Roman"/>
                <w:snapToGrid/>
                <w:sz w:val="20"/>
              </w:rPr>
              <w:t>125</w:t>
            </w:r>
          </w:p>
        </w:tc>
      </w:tr>
      <w:tr w14:paraId="56AE0CE0" w14:textId="77777777" w:rsidTr="003F0BF9">
        <w:tblPrEx>
          <w:tblW w:w="9090" w:type="dxa"/>
          <w:tblInd w:w="120" w:type="dxa"/>
          <w:tblLayout w:type="fixed"/>
          <w:tblCellMar>
            <w:left w:w="120" w:type="dxa"/>
            <w:right w:w="120" w:type="dxa"/>
          </w:tblCellMar>
          <w:tblLook w:val="0000"/>
        </w:tblPrEx>
        <w:tc>
          <w:tcPr>
            <w:tcW w:w="1350" w:type="dxa"/>
          </w:tcPr>
          <w:p w:rsidR="0059247E" w:rsidRPr="002D6715" w:rsidP="0059247E" w14:paraId="39F8A8FE" w14:textId="77777777">
            <w:pPr>
              <w:widowControl/>
              <w:tabs>
                <w:tab w:val="left" w:pos="360"/>
              </w:tabs>
              <w:rPr>
                <w:rFonts w:ascii="Times New Roman" w:hAnsi="Times New Roman"/>
                <w:snapToGrid/>
                <w:sz w:val="20"/>
              </w:rPr>
            </w:pPr>
            <w:r w:rsidRPr="002D6715">
              <w:rPr>
                <w:rFonts w:ascii="Times New Roman" w:hAnsi="Times New Roman"/>
                <w:snapToGrid/>
                <w:sz w:val="20"/>
              </w:rPr>
              <w:t xml:space="preserve">1713 </w:t>
            </w:r>
          </w:p>
        </w:tc>
        <w:tc>
          <w:tcPr>
            <w:tcW w:w="4410" w:type="dxa"/>
          </w:tcPr>
          <w:p w:rsidR="0059247E" w:rsidRPr="002D6715" w:rsidP="0059247E" w14:paraId="1377E0CF" w14:textId="77777777">
            <w:pPr>
              <w:widowControl/>
              <w:tabs>
                <w:tab w:val="left" w:pos="360"/>
              </w:tabs>
              <w:rPr>
                <w:rFonts w:ascii="Times New Roman" w:hAnsi="Times New Roman"/>
                <w:snapToGrid/>
                <w:sz w:val="20"/>
              </w:rPr>
            </w:pPr>
            <w:r w:rsidRPr="002D6715">
              <w:rPr>
                <w:rFonts w:ascii="Times New Roman" w:hAnsi="Times New Roman"/>
                <w:snapToGrid/>
                <w:sz w:val="20"/>
              </w:rPr>
              <w:t>Notify BSEE 48 hours before beginning operations to permanently plug a well.</w:t>
            </w:r>
          </w:p>
        </w:tc>
        <w:tc>
          <w:tcPr>
            <w:tcW w:w="900" w:type="dxa"/>
          </w:tcPr>
          <w:p w:rsidR="0059247E" w:rsidRPr="002D6715" w:rsidP="003C7357" w14:paraId="78F81214" w14:textId="1EC773E0">
            <w:pPr>
              <w:widowControl/>
              <w:tabs>
                <w:tab w:val="left" w:pos="360"/>
              </w:tabs>
              <w:jc w:val="both"/>
              <w:rPr>
                <w:rFonts w:ascii="Times New Roman" w:hAnsi="Times New Roman"/>
                <w:snapToGrid/>
                <w:sz w:val="20"/>
              </w:rPr>
            </w:pPr>
            <w:r w:rsidRPr="002D6715">
              <w:rPr>
                <w:rFonts w:ascii="Times New Roman" w:hAnsi="Times New Roman"/>
                <w:snapToGrid/>
                <w:sz w:val="20"/>
              </w:rPr>
              <w:t>0</w:t>
            </w:r>
          </w:p>
        </w:tc>
        <w:tc>
          <w:tcPr>
            <w:tcW w:w="1260" w:type="dxa"/>
          </w:tcPr>
          <w:p w:rsidR="0059247E" w:rsidRPr="002D6715" w:rsidP="003F0BF9" w14:paraId="5FDA81E6" w14:textId="78BAF9EB">
            <w:pPr>
              <w:widowControl/>
              <w:tabs>
                <w:tab w:val="left" w:pos="360"/>
              </w:tabs>
              <w:rPr>
                <w:rFonts w:ascii="Times New Roman" w:hAnsi="Times New Roman"/>
                <w:snapToGrid/>
                <w:sz w:val="20"/>
              </w:rPr>
            </w:pPr>
            <w:r w:rsidRPr="002D6715">
              <w:rPr>
                <w:rFonts w:ascii="Times New Roman" w:hAnsi="Times New Roman"/>
                <w:snapToGrid/>
                <w:sz w:val="20"/>
              </w:rPr>
              <w:t>0 notices</w:t>
            </w:r>
          </w:p>
        </w:tc>
        <w:tc>
          <w:tcPr>
            <w:tcW w:w="1170" w:type="dxa"/>
          </w:tcPr>
          <w:p w:rsidR="0059247E" w:rsidRPr="002D6715" w:rsidP="0020655E" w14:paraId="5CB63F7A" w14:textId="27FF53FB">
            <w:pPr>
              <w:widowControl/>
              <w:tabs>
                <w:tab w:val="left" w:pos="360"/>
              </w:tabs>
              <w:jc w:val="right"/>
              <w:rPr>
                <w:rFonts w:ascii="Times New Roman" w:hAnsi="Times New Roman"/>
                <w:snapToGrid/>
                <w:sz w:val="20"/>
              </w:rPr>
            </w:pPr>
            <w:r w:rsidRPr="002D6715">
              <w:rPr>
                <w:rFonts w:ascii="Times New Roman" w:hAnsi="Times New Roman"/>
                <w:snapToGrid/>
                <w:sz w:val="20"/>
              </w:rPr>
              <w:t>0</w:t>
            </w:r>
            <w:r w:rsidRPr="002D6715" w:rsidR="003C192D">
              <w:rPr>
                <w:rFonts w:ascii="Times New Roman" w:hAnsi="Times New Roman"/>
                <w:snapToGrid/>
                <w:sz w:val="20"/>
              </w:rPr>
              <w:t xml:space="preserve"> </w:t>
            </w:r>
          </w:p>
        </w:tc>
      </w:tr>
      <w:tr w14:paraId="37DD518C" w14:textId="77777777" w:rsidTr="00BF1442">
        <w:tblPrEx>
          <w:tblW w:w="9090" w:type="dxa"/>
          <w:tblInd w:w="120" w:type="dxa"/>
          <w:tblLayout w:type="fixed"/>
          <w:tblCellMar>
            <w:left w:w="120" w:type="dxa"/>
            <w:right w:w="120" w:type="dxa"/>
          </w:tblCellMar>
          <w:tblLook w:val="0000"/>
        </w:tblPrEx>
        <w:tc>
          <w:tcPr>
            <w:tcW w:w="1350" w:type="dxa"/>
          </w:tcPr>
          <w:p w:rsidR="00BF1442" w:rsidRPr="002D6715" w:rsidP="007C4F00" w14:paraId="5F29A7C7" w14:textId="77777777">
            <w:pPr>
              <w:widowControl/>
              <w:tabs>
                <w:tab w:val="left" w:pos="360"/>
              </w:tabs>
              <w:rPr>
                <w:rFonts w:ascii="Times New Roman" w:hAnsi="Times New Roman"/>
                <w:snapToGrid/>
                <w:sz w:val="20"/>
              </w:rPr>
            </w:pPr>
            <w:r w:rsidRPr="002D6715">
              <w:rPr>
                <w:rFonts w:ascii="Times New Roman" w:hAnsi="Times New Roman"/>
                <w:snapToGrid/>
                <w:sz w:val="20"/>
              </w:rPr>
              <w:t>1721(f</w:t>
            </w:r>
            <w:r w:rsidRPr="002D6715" w:rsidR="007C4F00">
              <w:rPr>
                <w:rFonts w:ascii="Times New Roman" w:hAnsi="Times New Roman"/>
                <w:snapToGrid/>
                <w:sz w:val="20"/>
              </w:rPr>
              <w:t>)</w:t>
            </w:r>
          </w:p>
        </w:tc>
        <w:tc>
          <w:tcPr>
            <w:tcW w:w="4410" w:type="dxa"/>
          </w:tcPr>
          <w:p w:rsidR="00BF1442" w:rsidRPr="002D6715" w:rsidP="0059247E" w14:paraId="5C167088" w14:textId="77777777">
            <w:pPr>
              <w:widowControl/>
              <w:tabs>
                <w:tab w:val="left" w:pos="360"/>
              </w:tabs>
              <w:rPr>
                <w:rFonts w:ascii="Times New Roman" w:hAnsi="Times New Roman"/>
                <w:snapToGrid/>
                <w:sz w:val="20"/>
              </w:rPr>
            </w:pPr>
            <w:r w:rsidRPr="002D6715">
              <w:rPr>
                <w:rFonts w:ascii="Times New Roman" w:hAnsi="Times New Roman"/>
                <w:snapToGrid/>
                <w:sz w:val="20"/>
              </w:rPr>
              <w:t>Install a protector structure designed according to 30 CFR 250, Subpart I, and equipped with aids to navigation.  (These requests are processed via the appropriate Platform Application, 30 CFR 250 Subpart I by the OSTS.)</w:t>
            </w:r>
          </w:p>
        </w:tc>
        <w:tc>
          <w:tcPr>
            <w:tcW w:w="2160" w:type="dxa"/>
            <w:gridSpan w:val="2"/>
          </w:tcPr>
          <w:p w:rsidR="00C42490" w:rsidRPr="002D6715" w:rsidP="009F16BA" w14:paraId="63E7F92E" w14:textId="77777777">
            <w:pPr>
              <w:widowControl/>
              <w:tabs>
                <w:tab w:val="left" w:pos="2490"/>
              </w:tabs>
              <w:rPr>
                <w:rFonts w:ascii="Times New Roman" w:hAnsi="Times New Roman"/>
                <w:snapToGrid/>
                <w:sz w:val="20"/>
              </w:rPr>
            </w:pPr>
            <w:r w:rsidRPr="002D6715">
              <w:rPr>
                <w:rFonts w:ascii="Times New Roman" w:hAnsi="Times New Roman"/>
                <w:sz w:val="20"/>
              </w:rPr>
              <w:t>Burden covered under Subpart I 1014-00</w:t>
            </w:r>
            <w:r w:rsidRPr="002D6715" w:rsidR="00A3518A">
              <w:rPr>
                <w:rFonts w:ascii="Times New Roman" w:hAnsi="Times New Roman"/>
                <w:sz w:val="20"/>
              </w:rPr>
              <w:t>11</w:t>
            </w:r>
          </w:p>
          <w:p w:rsidR="00BF1442" w:rsidRPr="002D6715" w:rsidP="009F16BA" w14:paraId="554F4981" w14:textId="77777777">
            <w:pPr>
              <w:rPr>
                <w:rFonts w:ascii="Times New Roman" w:hAnsi="Times New Roman"/>
                <w:sz w:val="20"/>
              </w:rPr>
            </w:pPr>
          </w:p>
        </w:tc>
        <w:tc>
          <w:tcPr>
            <w:tcW w:w="1170" w:type="dxa"/>
          </w:tcPr>
          <w:p w:rsidR="00BF1442" w:rsidRPr="002D6715" w:rsidP="0059247E" w14:paraId="5DC3B400" w14:textId="77777777">
            <w:pPr>
              <w:widowControl/>
              <w:tabs>
                <w:tab w:val="left" w:pos="360"/>
              </w:tabs>
              <w:jc w:val="right"/>
              <w:rPr>
                <w:rFonts w:ascii="Times New Roman" w:hAnsi="Times New Roman"/>
                <w:snapToGrid/>
                <w:sz w:val="20"/>
              </w:rPr>
            </w:pPr>
            <w:r w:rsidRPr="002D6715">
              <w:rPr>
                <w:rFonts w:ascii="Times New Roman" w:hAnsi="Times New Roman"/>
                <w:snapToGrid/>
                <w:sz w:val="20"/>
              </w:rPr>
              <w:t>0</w:t>
            </w:r>
          </w:p>
        </w:tc>
      </w:tr>
      <w:tr w14:paraId="0EC8D572" w14:textId="77777777" w:rsidTr="0080492F">
        <w:tblPrEx>
          <w:tblW w:w="9090" w:type="dxa"/>
          <w:tblInd w:w="120" w:type="dxa"/>
          <w:tblLayout w:type="fixed"/>
          <w:tblCellMar>
            <w:left w:w="120" w:type="dxa"/>
            <w:right w:w="120" w:type="dxa"/>
          </w:tblCellMar>
          <w:tblLook w:val="0000"/>
        </w:tblPrEx>
        <w:tc>
          <w:tcPr>
            <w:tcW w:w="1350" w:type="dxa"/>
          </w:tcPr>
          <w:p w:rsidR="00562D55" w:rsidRPr="002D6715" w:rsidP="0080492F" w14:paraId="408E30C4" w14:textId="77777777">
            <w:pPr>
              <w:widowControl/>
              <w:tabs>
                <w:tab w:val="left" w:pos="360"/>
              </w:tabs>
              <w:rPr>
                <w:rFonts w:ascii="Times New Roman" w:hAnsi="Times New Roman"/>
                <w:snapToGrid/>
                <w:sz w:val="20"/>
              </w:rPr>
            </w:pPr>
            <w:r w:rsidRPr="002D6715">
              <w:rPr>
                <w:rFonts w:ascii="Times New Roman" w:hAnsi="Times New Roman"/>
                <w:snapToGrid/>
                <w:sz w:val="20"/>
              </w:rPr>
              <w:t xml:space="preserve">1721(e); 1722(e), (h)(1); 1741(c) </w:t>
            </w:r>
          </w:p>
        </w:tc>
        <w:tc>
          <w:tcPr>
            <w:tcW w:w="4410" w:type="dxa"/>
          </w:tcPr>
          <w:p w:rsidR="00562D55" w:rsidRPr="002D6715" w:rsidP="0080492F" w14:paraId="29F19EEE" w14:textId="77777777">
            <w:pPr>
              <w:widowControl/>
              <w:tabs>
                <w:tab w:val="left" w:pos="360"/>
              </w:tabs>
              <w:rPr>
                <w:rFonts w:ascii="Times New Roman" w:hAnsi="Times New Roman"/>
                <w:snapToGrid/>
                <w:sz w:val="20"/>
              </w:rPr>
            </w:pPr>
            <w:r w:rsidRPr="002D6715">
              <w:rPr>
                <w:rFonts w:ascii="Times New Roman" w:hAnsi="Times New Roman"/>
                <w:snapToGrid/>
                <w:sz w:val="20"/>
              </w:rPr>
              <w:t>Identify and report subsea wellheads, casing stubs, or other obstructions; mark wells protected by a dome; mark location to be cleared as navigation hazard.</w:t>
            </w:r>
          </w:p>
        </w:tc>
        <w:tc>
          <w:tcPr>
            <w:tcW w:w="2160" w:type="dxa"/>
            <w:gridSpan w:val="2"/>
          </w:tcPr>
          <w:p w:rsidR="00562D55" w:rsidRPr="002D6715" w:rsidP="00A3518A" w14:paraId="356ACE21" w14:textId="77777777">
            <w:pPr>
              <w:widowControl/>
              <w:tabs>
                <w:tab w:val="left" w:pos="360"/>
              </w:tabs>
              <w:rPr>
                <w:rFonts w:ascii="Times New Roman" w:hAnsi="Times New Roman"/>
                <w:snapToGrid/>
                <w:sz w:val="20"/>
              </w:rPr>
            </w:pPr>
            <w:r w:rsidRPr="002D6715">
              <w:rPr>
                <w:rFonts w:ascii="Times New Roman" w:hAnsi="Times New Roman"/>
                <w:snapToGrid/>
                <w:sz w:val="20"/>
              </w:rPr>
              <w:t>U.S. Coast Guard requirements.</w:t>
            </w:r>
          </w:p>
        </w:tc>
        <w:tc>
          <w:tcPr>
            <w:tcW w:w="1170" w:type="dxa"/>
          </w:tcPr>
          <w:p w:rsidR="00562D55" w:rsidRPr="002D6715" w:rsidP="0059247E" w14:paraId="5D728E45" w14:textId="77777777">
            <w:pPr>
              <w:widowControl/>
              <w:tabs>
                <w:tab w:val="left" w:pos="360"/>
              </w:tabs>
              <w:jc w:val="right"/>
              <w:rPr>
                <w:rFonts w:ascii="Times New Roman" w:hAnsi="Times New Roman"/>
                <w:snapToGrid/>
                <w:sz w:val="20"/>
              </w:rPr>
            </w:pPr>
            <w:r w:rsidRPr="002D6715">
              <w:rPr>
                <w:rFonts w:ascii="Times New Roman" w:hAnsi="Times New Roman"/>
                <w:snapToGrid/>
                <w:sz w:val="20"/>
              </w:rPr>
              <w:t>0</w:t>
            </w:r>
          </w:p>
        </w:tc>
      </w:tr>
      <w:tr w14:paraId="03AB2199" w14:textId="77777777" w:rsidTr="002242D5">
        <w:tblPrEx>
          <w:tblW w:w="9090" w:type="dxa"/>
          <w:tblInd w:w="120" w:type="dxa"/>
          <w:tblLayout w:type="fixed"/>
          <w:tblCellMar>
            <w:left w:w="120" w:type="dxa"/>
            <w:right w:w="120" w:type="dxa"/>
          </w:tblCellMar>
          <w:tblLook w:val="0000"/>
        </w:tblPrEx>
        <w:tc>
          <w:tcPr>
            <w:tcW w:w="1350" w:type="dxa"/>
          </w:tcPr>
          <w:p w:rsidR="00562D55" w:rsidRPr="002D6715" w:rsidP="0059247E" w14:paraId="49B12ADD" w14:textId="4521A647">
            <w:pPr>
              <w:widowControl/>
              <w:tabs>
                <w:tab w:val="left" w:pos="360"/>
              </w:tabs>
              <w:rPr>
                <w:rFonts w:ascii="Times New Roman" w:hAnsi="Times New Roman"/>
                <w:snapToGrid/>
                <w:sz w:val="20"/>
              </w:rPr>
            </w:pPr>
            <w:r w:rsidRPr="002D6715">
              <w:rPr>
                <w:rFonts w:ascii="Times New Roman" w:hAnsi="Times New Roman"/>
                <w:snapToGrid/>
                <w:sz w:val="20"/>
              </w:rPr>
              <w:t>1722(c), (g)(2)</w:t>
            </w:r>
          </w:p>
          <w:p w:rsidR="00562D55" w:rsidRPr="002D6715" w:rsidP="0059247E" w14:paraId="2CC63FD2" w14:textId="77777777">
            <w:pPr>
              <w:widowControl/>
              <w:tabs>
                <w:tab w:val="left" w:pos="360"/>
              </w:tabs>
              <w:rPr>
                <w:rFonts w:ascii="Times New Roman" w:hAnsi="Times New Roman"/>
                <w:b/>
                <w:i/>
                <w:snapToGrid/>
                <w:sz w:val="20"/>
              </w:rPr>
            </w:pPr>
          </w:p>
        </w:tc>
        <w:tc>
          <w:tcPr>
            <w:tcW w:w="4410" w:type="dxa"/>
          </w:tcPr>
          <w:p w:rsidR="00562D55" w:rsidRPr="002D6715" w:rsidP="0059247E" w14:paraId="4C8B2578" w14:textId="77777777">
            <w:pPr>
              <w:widowControl/>
              <w:tabs>
                <w:tab w:val="left" w:pos="360"/>
              </w:tabs>
              <w:rPr>
                <w:rFonts w:ascii="Times New Roman" w:hAnsi="Times New Roman"/>
                <w:snapToGrid/>
                <w:sz w:val="20"/>
              </w:rPr>
            </w:pPr>
            <w:r w:rsidRPr="002D6715">
              <w:rPr>
                <w:rFonts w:ascii="Times New Roman" w:hAnsi="Times New Roman"/>
                <w:snapToGrid/>
                <w:sz w:val="20"/>
              </w:rPr>
              <w:t>Notify BSEE within 5 days if trawl does not pass over protective device or causes damages to it; or if inspection reveals casing stub or mud line suspension is no longer protected.</w:t>
            </w:r>
          </w:p>
        </w:tc>
        <w:tc>
          <w:tcPr>
            <w:tcW w:w="900" w:type="dxa"/>
          </w:tcPr>
          <w:p w:rsidR="00562D55" w:rsidRPr="002D6715" w:rsidP="009B5124" w14:paraId="11293FB1" w14:textId="4DD2686B">
            <w:pPr>
              <w:widowControl/>
              <w:tabs>
                <w:tab w:val="left" w:pos="360"/>
              </w:tabs>
              <w:rPr>
                <w:rFonts w:ascii="Times New Roman" w:hAnsi="Times New Roman"/>
                <w:snapToGrid/>
                <w:sz w:val="20"/>
              </w:rPr>
            </w:pPr>
            <w:r w:rsidRPr="002D6715">
              <w:rPr>
                <w:rFonts w:ascii="Times New Roman" w:hAnsi="Times New Roman"/>
                <w:snapToGrid/>
                <w:sz w:val="20"/>
              </w:rPr>
              <w:t>1</w:t>
            </w:r>
            <w:r w:rsidRPr="002D6715" w:rsidR="00FC2D99">
              <w:rPr>
                <w:rFonts w:ascii="Times New Roman" w:hAnsi="Times New Roman"/>
                <w:snapToGrid/>
                <w:sz w:val="20"/>
              </w:rPr>
              <w:t>.3</w:t>
            </w:r>
          </w:p>
        </w:tc>
        <w:tc>
          <w:tcPr>
            <w:tcW w:w="1260" w:type="dxa"/>
          </w:tcPr>
          <w:p w:rsidR="00562D55" w:rsidRPr="002D6715" w:rsidP="0060080A" w14:paraId="767D2DA2" w14:textId="36F4B993">
            <w:pPr>
              <w:widowControl/>
              <w:tabs>
                <w:tab w:val="left" w:pos="360"/>
              </w:tabs>
              <w:rPr>
                <w:rFonts w:ascii="Times New Roman" w:hAnsi="Times New Roman"/>
                <w:snapToGrid/>
                <w:sz w:val="20"/>
              </w:rPr>
            </w:pPr>
            <w:r w:rsidRPr="002D6715">
              <w:rPr>
                <w:rFonts w:ascii="Times New Roman" w:hAnsi="Times New Roman"/>
                <w:snapToGrid/>
                <w:sz w:val="20"/>
              </w:rPr>
              <w:t>3 notices</w:t>
            </w:r>
          </w:p>
        </w:tc>
        <w:tc>
          <w:tcPr>
            <w:tcW w:w="1170" w:type="dxa"/>
          </w:tcPr>
          <w:p w:rsidR="00562D55" w:rsidRPr="002D6715" w:rsidP="0059247E" w14:paraId="3B4C92DE" w14:textId="50C17055">
            <w:pPr>
              <w:widowControl/>
              <w:tabs>
                <w:tab w:val="left" w:pos="360"/>
              </w:tabs>
              <w:jc w:val="right"/>
              <w:rPr>
                <w:rFonts w:ascii="Times New Roman" w:hAnsi="Times New Roman"/>
                <w:snapToGrid/>
                <w:sz w:val="20"/>
              </w:rPr>
            </w:pPr>
            <w:r w:rsidRPr="002D6715">
              <w:rPr>
                <w:rFonts w:ascii="Times New Roman" w:hAnsi="Times New Roman"/>
                <w:snapToGrid/>
                <w:sz w:val="20"/>
              </w:rPr>
              <w:t>4</w:t>
            </w:r>
            <w:r w:rsidRPr="002D6715" w:rsidR="003C192D">
              <w:rPr>
                <w:rFonts w:ascii="Times New Roman" w:hAnsi="Times New Roman"/>
                <w:snapToGrid/>
                <w:sz w:val="20"/>
              </w:rPr>
              <w:t xml:space="preserve"> </w:t>
            </w:r>
          </w:p>
        </w:tc>
      </w:tr>
      <w:tr w14:paraId="01EB7E3F" w14:textId="77777777" w:rsidTr="00A60062">
        <w:tblPrEx>
          <w:tblW w:w="9090" w:type="dxa"/>
          <w:tblInd w:w="120" w:type="dxa"/>
          <w:tblLayout w:type="fixed"/>
          <w:tblCellMar>
            <w:left w:w="120" w:type="dxa"/>
            <w:right w:w="120" w:type="dxa"/>
          </w:tblCellMar>
          <w:tblLook w:val="0000"/>
        </w:tblPrEx>
        <w:trPr>
          <w:trHeight w:val="768"/>
        </w:trPr>
        <w:tc>
          <w:tcPr>
            <w:tcW w:w="1350" w:type="dxa"/>
          </w:tcPr>
          <w:p w:rsidR="00562D55" w:rsidRPr="002D6715" w:rsidP="0059247E" w14:paraId="5734A0FB" w14:textId="77777777">
            <w:pPr>
              <w:widowControl/>
              <w:tabs>
                <w:tab w:val="left" w:pos="360"/>
              </w:tabs>
              <w:rPr>
                <w:rFonts w:ascii="Times New Roman" w:hAnsi="Times New Roman"/>
                <w:snapToGrid/>
                <w:sz w:val="20"/>
              </w:rPr>
            </w:pPr>
            <w:r w:rsidRPr="002D6715">
              <w:rPr>
                <w:rFonts w:ascii="Times New Roman" w:hAnsi="Times New Roman"/>
                <w:snapToGrid/>
                <w:sz w:val="20"/>
              </w:rPr>
              <w:t>1722(f), (g)(3)</w:t>
            </w:r>
          </w:p>
        </w:tc>
        <w:tc>
          <w:tcPr>
            <w:tcW w:w="4410" w:type="dxa"/>
          </w:tcPr>
          <w:p w:rsidR="00562D55" w:rsidRPr="002D6715" w:rsidP="0059247E" w14:paraId="19109214" w14:textId="77777777">
            <w:pPr>
              <w:widowControl/>
              <w:tabs>
                <w:tab w:val="left" w:pos="360"/>
              </w:tabs>
              <w:rPr>
                <w:rFonts w:ascii="Times New Roman" w:hAnsi="Times New Roman"/>
                <w:snapToGrid/>
                <w:sz w:val="20"/>
              </w:rPr>
            </w:pPr>
            <w:r w:rsidRPr="002D6715">
              <w:rPr>
                <w:rFonts w:ascii="Times New Roman" w:hAnsi="Times New Roman"/>
                <w:snapToGrid/>
                <w:sz w:val="20"/>
              </w:rPr>
              <w:t>Submit annual report on plans for re-entry to complete or permanently abandon the well and inspection report.</w:t>
            </w:r>
          </w:p>
        </w:tc>
        <w:tc>
          <w:tcPr>
            <w:tcW w:w="900" w:type="dxa"/>
          </w:tcPr>
          <w:p w:rsidR="00562D55" w:rsidRPr="002D6715" w:rsidP="009B5124" w14:paraId="2BC0DB63" w14:textId="7BBA44E5">
            <w:pPr>
              <w:widowControl/>
              <w:tabs>
                <w:tab w:val="left" w:pos="360"/>
              </w:tabs>
              <w:rPr>
                <w:rFonts w:ascii="Times New Roman" w:hAnsi="Times New Roman"/>
                <w:snapToGrid/>
                <w:sz w:val="20"/>
              </w:rPr>
            </w:pPr>
            <w:r w:rsidRPr="002D6715">
              <w:rPr>
                <w:rFonts w:ascii="Times New Roman" w:hAnsi="Times New Roman"/>
                <w:snapToGrid/>
                <w:sz w:val="20"/>
              </w:rPr>
              <w:t>0</w:t>
            </w:r>
          </w:p>
        </w:tc>
        <w:tc>
          <w:tcPr>
            <w:tcW w:w="1260" w:type="dxa"/>
          </w:tcPr>
          <w:p w:rsidR="00562D55" w:rsidRPr="002D6715" w:rsidP="0059247E" w14:paraId="20AD41CE" w14:textId="33F1FC1B">
            <w:pPr>
              <w:widowControl/>
              <w:tabs>
                <w:tab w:val="left" w:pos="360"/>
              </w:tabs>
              <w:rPr>
                <w:rFonts w:ascii="Times New Roman" w:hAnsi="Times New Roman"/>
                <w:snapToGrid/>
                <w:sz w:val="20"/>
              </w:rPr>
            </w:pPr>
            <w:r w:rsidRPr="002D6715">
              <w:rPr>
                <w:rFonts w:ascii="Times New Roman" w:hAnsi="Times New Roman"/>
                <w:snapToGrid/>
                <w:sz w:val="20"/>
              </w:rPr>
              <w:t>0 reports</w:t>
            </w:r>
          </w:p>
        </w:tc>
        <w:tc>
          <w:tcPr>
            <w:tcW w:w="1170" w:type="dxa"/>
          </w:tcPr>
          <w:p w:rsidR="00562D55" w:rsidRPr="002D6715" w:rsidP="0059247E" w14:paraId="31C23156" w14:textId="3357F792">
            <w:pPr>
              <w:widowControl/>
              <w:tabs>
                <w:tab w:val="left" w:pos="360"/>
              </w:tabs>
              <w:jc w:val="right"/>
              <w:rPr>
                <w:rFonts w:ascii="Times New Roman" w:hAnsi="Times New Roman"/>
                <w:snapToGrid/>
                <w:sz w:val="20"/>
              </w:rPr>
            </w:pPr>
            <w:r w:rsidRPr="002D6715">
              <w:rPr>
                <w:rFonts w:ascii="Times New Roman" w:hAnsi="Times New Roman"/>
                <w:snapToGrid/>
                <w:sz w:val="20"/>
              </w:rPr>
              <w:t>0</w:t>
            </w:r>
            <w:r w:rsidRPr="002D6715" w:rsidR="00A60062">
              <w:rPr>
                <w:rFonts w:ascii="Times New Roman" w:hAnsi="Times New Roman"/>
                <w:snapToGrid/>
                <w:sz w:val="20"/>
              </w:rPr>
              <w:t xml:space="preserve"> </w:t>
            </w:r>
          </w:p>
        </w:tc>
      </w:tr>
      <w:tr w14:paraId="32A32A24" w14:textId="77777777" w:rsidTr="002242D5">
        <w:tblPrEx>
          <w:tblW w:w="9090" w:type="dxa"/>
          <w:tblInd w:w="120" w:type="dxa"/>
          <w:tblLayout w:type="fixed"/>
          <w:tblCellMar>
            <w:left w:w="120" w:type="dxa"/>
            <w:right w:w="120" w:type="dxa"/>
          </w:tblCellMar>
          <w:tblLook w:val="0000"/>
        </w:tblPrEx>
        <w:trPr>
          <w:trHeight w:val="192"/>
        </w:trPr>
        <w:tc>
          <w:tcPr>
            <w:tcW w:w="1350" w:type="dxa"/>
          </w:tcPr>
          <w:p w:rsidR="00562D55" w:rsidRPr="002D6715" w:rsidP="0059247E" w14:paraId="4256EDBC" w14:textId="77777777">
            <w:pPr>
              <w:widowControl/>
              <w:tabs>
                <w:tab w:val="left" w:pos="360"/>
              </w:tabs>
              <w:rPr>
                <w:rFonts w:ascii="Times New Roman" w:hAnsi="Times New Roman"/>
                <w:snapToGrid/>
                <w:sz w:val="20"/>
              </w:rPr>
            </w:pPr>
            <w:r w:rsidRPr="002D6715">
              <w:rPr>
                <w:rFonts w:ascii="Times New Roman" w:hAnsi="Times New Roman"/>
                <w:snapToGrid/>
                <w:sz w:val="20"/>
              </w:rPr>
              <w:t>1722(h)</w:t>
            </w:r>
          </w:p>
        </w:tc>
        <w:tc>
          <w:tcPr>
            <w:tcW w:w="4410" w:type="dxa"/>
          </w:tcPr>
          <w:p w:rsidR="00562D55" w:rsidRPr="002D6715" w:rsidP="0059247E" w14:paraId="1BEB1DA4" w14:textId="77777777">
            <w:pPr>
              <w:widowControl/>
              <w:tabs>
                <w:tab w:val="left" w:pos="360"/>
              </w:tabs>
              <w:rPr>
                <w:rFonts w:ascii="Times New Roman" w:hAnsi="Times New Roman"/>
                <w:snapToGrid/>
                <w:sz w:val="20"/>
              </w:rPr>
            </w:pPr>
            <w:r w:rsidRPr="002D6715">
              <w:rPr>
                <w:rFonts w:ascii="Times New Roman" w:hAnsi="Times New Roman"/>
                <w:snapToGrid/>
                <w:sz w:val="20"/>
              </w:rPr>
              <w:t xml:space="preserve">Request waiver of trawling test.  </w:t>
            </w:r>
          </w:p>
        </w:tc>
        <w:tc>
          <w:tcPr>
            <w:tcW w:w="900" w:type="dxa"/>
          </w:tcPr>
          <w:p w:rsidR="00562D55" w:rsidRPr="002D6715" w:rsidP="00A82EBF" w14:paraId="25DCECFA" w14:textId="6218EF9A">
            <w:pPr>
              <w:widowControl/>
              <w:tabs>
                <w:tab w:val="left" w:pos="360"/>
              </w:tabs>
              <w:rPr>
                <w:rFonts w:ascii="Times New Roman" w:hAnsi="Times New Roman"/>
                <w:snapToGrid/>
                <w:sz w:val="20"/>
              </w:rPr>
            </w:pPr>
            <w:r w:rsidRPr="002D6715">
              <w:rPr>
                <w:rFonts w:ascii="Times New Roman" w:hAnsi="Times New Roman"/>
                <w:snapToGrid/>
                <w:sz w:val="20"/>
              </w:rPr>
              <w:t>2.8</w:t>
            </w:r>
          </w:p>
        </w:tc>
        <w:tc>
          <w:tcPr>
            <w:tcW w:w="1260" w:type="dxa"/>
          </w:tcPr>
          <w:p w:rsidR="00562D55" w:rsidRPr="002D6715" w:rsidP="0059247E" w14:paraId="277C08D7" w14:textId="1E59D67D">
            <w:pPr>
              <w:widowControl/>
              <w:tabs>
                <w:tab w:val="left" w:pos="360"/>
              </w:tabs>
              <w:rPr>
                <w:rFonts w:ascii="Times New Roman" w:hAnsi="Times New Roman"/>
                <w:snapToGrid/>
                <w:sz w:val="20"/>
              </w:rPr>
            </w:pPr>
            <w:r w:rsidRPr="002D6715">
              <w:rPr>
                <w:rFonts w:ascii="Times New Roman" w:hAnsi="Times New Roman"/>
                <w:snapToGrid/>
                <w:sz w:val="20"/>
              </w:rPr>
              <w:t>1 requests</w:t>
            </w:r>
          </w:p>
        </w:tc>
        <w:tc>
          <w:tcPr>
            <w:tcW w:w="1170" w:type="dxa"/>
          </w:tcPr>
          <w:p w:rsidR="00562D55" w:rsidRPr="002D6715" w:rsidP="0059247E" w14:paraId="5C6BE7A9" w14:textId="17E76DD7">
            <w:pPr>
              <w:widowControl/>
              <w:tabs>
                <w:tab w:val="left" w:pos="360"/>
              </w:tabs>
              <w:jc w:val="right"/>
              <w:rPr>
                <w:rFonts w:ascii="Times New Roman" w:hAnsi="Times New Roman"/>
                <w:snapToGrid/>
                <w:sz w:val="20"/>
              </w:rPr>
            </w:pPr>
            <w:r w:rsidRPr="002D6715">
              <w:rPr>
                <w:rFonts w:ascii="Times New Roman" w:hAnsi="Times New Roman"/>
                <w:snapToGrid/>
                <w:sz w:val="20"/>
              </w:rPr>
              <w:t>3</w:t>
            </w:r>
            <w:r w:rsidRPr="002D6715" w:rsidR="00A60062">
              <w:rPr>
                <w:rFonts w:ascii="Times New Roman" w:hAnsi="Times New Roman"/>
                <w:snapToGrid/>
                <w:sz w:val="20"/>
              </w:rPr>
              <w:t xml:space="preserve"> </w:t>
            </w:r>
          </w:p>
        </w:tc>
      </w:tr>
      <w:tr w14:paraId="3235030E" w14:textId="77777777" w:rsidTr="00F64F19">
        <w:tblPrEx>
          <w:tblW w:w="9090" w:type="dxa"/>
          <w:tblInd w:w="120" w:type="dxa"/>
          <w:tblLayout w:type="fixed"/>
          <w:tblCellMar>
            <w:left w:w="120" w:type="dxa"/>
            <w:right w:w="120" w:type="dxa"/>
          </w:tblCellMar>
          <w:tblLook w:val="0000"/>
        </w:tblPrEx>
        <w:tc>
          <w:tcPr>
            <w:tcW w:w="1350" w:type="dxa"/>
          </w:tcPr>
          <w:p w:rsidR="00554282" w:rsidRPr="002D6715" w:rsidP="00F64F19" w14:paraId="236E1EF4" w14:textId="77777777">
            <w:pPr>
              <w:widowControl/>
              <w:tabs>
                <w:tab w:val="left" w:pos="360"/>
              </w:tabs>
              <w:rPr>
                <w:rFonts w:ascii="Times New Roman" w:hAnsi="Times New Roman"/>
                <w:snapToGrid/>
                <w:sz w:val="20"/>
              </w:rPr>
            </w:pPr>
            <w:r w:rsidRPr="002D6715">
              <w:rPr>
                <w:rFonts w:ascii="Times New Roman" w:hAnsi="Times New Roman"/>
                <w:snapToGrid/>
                <w:sz w:val="20"/>
              </w:rPr>
              <w:t>1725(a)</w:t>
            </w:r>
          </w:p>
        </w:tc>
        <w:tc>
          <w:tcPr>
            <w:tcW w:w="4410" w:type="dxa"/>
          </w:tcPr>
          <w:p w:rsidR="00554282" w:rsidRPr="002D6715" w:rsidP="00F64F19" w14:paraId="52A62BEA" w14:textId="77777777">
            <w:pPr>
              <w:widowControl/>
              <w:tabs>
                <w:tab w:val="left" w:pos="360"/>
              </w:tabs>
              <w:rPr>
                <w:rFonts w:ascii="Times New Roman" w:hAnsi="Times New Roman"/>
                <w:snapToGrid/>
                <w:sz w:val="20"/>
              </w:rPr>
            </w:pPr>
            <w:r w:rsidRPr="002D6715">
              <w:rPr>
                <w:rFonts w:ascii="Times New Roman" w:hAnsi="Times New Roman"/>
                <w:snapToGrid/>
                <w:sz w:val="20"/>
              </w:rPr>
              <w:t>Requests to maintain the structure to conduct other activities are processed, evaluated and permitted by the OSTS via the appropriate Platform Application process, 30 CFR 250 Subpart I.  (Other activities include  but are not limited to activities  conducted under the grants of right-of –ways (ROWs),  rights – of-use and easement (RUEs), and alternate rights-of-use and easement authority issued under  30 CFR 250 Subpart J, 30 CFR 550.160, and / or 30 CFR 585, etc.)</w:t>
            </w:r>
          </w:p>
        </w:tc>
        <w:tc>
          <w:tcPr>
            <w:tcW w:w="2160" w:type="dxa"/>
            <w:gridSpan w:val="2"/>
          </w:tcPr>
          <w:p w:rsidR="00554282" w:rsidRPr="002D6715" w:rsidP="00F64F19" w14:paraId="4BEF8F77" w14:textId="77777777">
            <w:pPr>
              <w:rPr>
                <w:rFonts w:ascii="Times New Roman" w:hAnsi="Times New Roman"/>
                <w:snapToGrid/>
                <w:sz w:val="20"/>
              </w:rPr>
            </w:pPr>
            <w:r w:rsidRPr="002D6715">
              <w:rPr>
                <w:rFonts w:ascii="Times New Roman" w:hAnsi="Times New Roman"/>
                <w:snapToGrid/>
                <w:sz w:val="20"/>
              </w:rPr>
              <w:t>Burden covered under Subpart I 1014-0011</w:t>
            </w:r>
          </w:p>
        </w:tc>
        <w:tc>
          <w:tcPr>
            <w:tcW w:w="1170" w:type="dxa"/>
          </w:tcPr>
          <w:p w:rsidR="00554282" w:rsidRPr="002D6715" w:rsidP="00F64F19" w14:paraId="405FB1CE" w14:textId="77777777">
            <w:pPr>
              <w:widowControl/>
              <w:tabs>
                <w:tab w:val="left" w:pos="360"/>
              </w:tabs>
              <w:jc w:val="right"/>
              <w:rPr>
                <w:rFonts w:ascii="Times New Roman" w:hAnsi="Times New Roman"/>
                <w:snapToGrid/>
                <w:sz w:val="20"/>
              </w:rPr>
            </w:pPr>
            <w:r w:rsidRPr="002D6715">
              <w:rPr>
                <w:rFonts w:ascii="Times New Roman" w:hAnsi="Times New Roman"/>
                <w:snapToGrid/>
                <w:sz w:val="20"/>
              </w:rPr>
              <w:t>0</w:t>
            </w:r>
          </w:p>
        </w:tc>
      </w:tr>
      <w:tr w14:paraId="20B1B37E" w14:textId="77777777" w:rsidTr="00F64F19">
        <w:tblPrEx>
          <w:tblW w:w="9090" w:type="dxa"/>
          <w:tblInd w:w="120" w:type="dxa"/>
          <w:tblLayout w:type="fixed"/>
          <w:tblCellMar>
            <w:left w:w="120" w:type="dxa"/>
            <w:right w:w="120" w:type="dxa"/>
          </w:tblCellMar>
          <w:tblLook w:val="0000"/>
        </w:tblPrEx>
        <w:tc>
          <w:tcPr>
            <w:tcW w:w="1350" w:type="dxa"/>
          </w:tcPr>
          <w:p w:rsidR="00554282" w:rsidRPr="002D6715" w:rsidP="00F64F19" w14:paraId="36C2F40C" w14:textId="77777777">
            <w:pPr>
              <w:widowControl/>
              <w:tabs>
                <w:tab w:val="left" w:pos="360"/>
              </w:tabs>
              <w:rPr>
                <w:rFonts w:ascii="Times New Roman" w:hAnsi="Times New Roman"/>
                <w:snapToGrid/>
                <w:sz w:val="20"/>
              </w:rPr>
            </w:pPr>
            <w:r w:rsidRPr="002D6715">
              <w:rPr>
                <w:rFonts w:ascii="Times New Roman" w:hAnsi="Times New Roman"/>
                <w:snapToGrid/>
                <w:sz w:val="20"/>
              </w:rPr>
              <w:t>1725(e)</w:t>
            </w:r>
          </w:p>
        </w:tc>
        <w:tc>
          <w:tcPr>
            <w:tcW w:w="4410" w:type="dxa"/>
          </w:tcPr>
          <w:p w:rsidR="00554282" w:rsidRPr="002D6715" w:rsidP="00F64F19" w14:paraId="70194088" w14:textId="77777777">
            <w:pPr>
              <w:widowControl/>
              <w:tabs>
                <w:tab w:val="left" w:pos="360"/>
              </w:tabs>
              <w:rPr>
                <w:rFonts w:ascii="Times New Roman" w:hAnsi="Times New Roman"/>
                <w:snapToGrid/>
                <w:sz w:val="20"/>
              </w:rPr>
            </w:pPr>
            <w:r w:rsidRPr="002D6715">
              <w:rPr>
                <w:rFonts w:ascii="Times New Roman" w:hAnsi="Times New Roman"/>
                <w:snapToGrid/>
                <w:sz w:val="20"/>
              </w:rPr>
              <w:t>Notify BSEE 48 hours before beginning removal of platform and other facilities.</w:t>
            </w:r>
          </w:p>
        </w:tc>
        <w:tc>
          <w:tcPr>
            <w:tcW w:w="900" w:type="dxa"/>
          </w:tcPr>
          <w:p w:rsidR="00554282" w:rsidRPr="002D6715" w:rsidP="003C7357" w14:paraId="13CD88E3" w14:textId="0D9A579B">
            <w:pPr>
              <w:widowControl/>
              <w:tabs>
                <w:tab w:val="left" w:pos="360"/>
              </w:tabs>
              <w:rPr>
                <w:rFonts w:ascii="Times New Roman" w:hAnsi="Times New Roman"/>
                <w:snapToGrid/>
                <w:sz w:val="20"/>
              </w:rPr>
            </w:pPr>
            <w:r w:rsidRPr="002D6715">
              <w:rPr>
                <w:rFonts w:ascii="Times New Roman" w:hAnsi="Times New Roman"/>
                <w:snapToGrid/>
                <w:sz w:val="20"/>
              </w:rPr>
              <w:t>1</w:t>
            </w:r>
          </w:p>
        </w:tc>
        <w:tc>
          <w:tcPr>
            <w:tcW w:w="1260" w:type="dxa"/>
          </w:tcPr>
          <w:p w:rsidR="00554282" w:rsidRPr="002D6715" w:rsidP="003C7357" w14:paraId="4F091A18" w14:textId="4B71C788">
            <w:pPr>
              <w:widowControl/>
              <w:tabs>
                <w:tab w:val="left" w:pos="360"/>
              </w:tabs>
              <w:rPr>
                <w:rFonts w:ascii="Times New Roman" w:hAnsi="Times New Roman"/>
                <w:snapToGrid/>
                <w:sz w:val="20"/>
              </w:rPr>
            </w:pPr>
            <w:r w:rsidRPr="002D6715">
              <w:rPr>
                <w:rFonts w:ascii="Times New Roman" w:hAnsi="Times New Roman"/>
                <w:snapToGrid/>
                <w:sz w:val="20"/>
              </w:rPr>
              <w:t>74</w:t>
            </w:r>
          </w:p>
          <w:p w:rsidR="00554282" w:rsidRPr="002D6715" w:rsidP="003C7357" w14:paraId="2B3AFC50" w14:textId="41B01F8B">
            <w:pPr>
              <w:widowControl/>
              <w:tabs>
                <w:tab w:val="left" w:pos="360"/>
              </w:tabs>
              <w:rPr>
                <w:rFonts w:ascii="Times New Roman" w:hAnsi="Times New Roman"/>
                <w:snapToGrid/>
                <w:sz w:val="20"/>
              </w:rPr>
            </w:pPr>
            <w:r w:rsidRPr="002D6715">
              <w:rPr>
                <w:rFonts w:ascii="Times New Roman" w:hAnsi="Times New Roman"/>
                <w:snapToGrid/>
                <w:sz w:val="20"/>
              </w:rPr>
              <w:t>Notices</w:t>
            </w:r>
          </w:p>
        </w:tc>
        <w:tc>
          <w:tcPr>
            <w:tcW w:w="1170" w:type="dxa"/>
          </w:tcPr>
          <w:p w:rsidR="00554282" w:rsidRPr="002D6715" w:rsidP="00F64F19" w14:paraId="10EE4AA1" w14:textId="7181B41B">
            <w:pPr>
              <w:widowControl/>
              <w:tabs>
                <w:tab w:val="left" w:pos="360"/>
              </w:tabs>
              <w:jc w:val="right"/>
              <w:rPr>
                <w:rFonts w:ascii="Times New Roman" w:hAnsi="Times New Roman"/>
                <w:snapToGrid/>
                <w:sz w:val="20"/>
              </w:rPr>
            </w:pPr>
            <w:r w:rsidRPr="002D6715">
              <w:rPr>
                <w:rFonts w:ascii="Times New Roman" w:hAnsi="Times New Roman"/>
                <w:snapToGrid/>
                <w:sz w:val="20"/>
              </w:rPr>
              <w:t>7</w:t>
            </w:r>
            <w:r w:rsidRPr="002D6715" w:rsidR="00FC2D99">
              <w:rPr>
                <w:rFonts w:ascii="Times New Roman" w:hAnsi="Times New Roman"/>
                <w:snapToGrid/>
                <w:sz w:val="20"/>
              </w:rPr>
              <w:t>4</w:t>
            </w:r>
            <w:r w:rsidRPr="002D6715" w:rsidR="003D3C08">
              <w:rPr>
                <w:rFonts w:ascii="Times New Roman" w:hAnsi="Times New Roman"/>
                <w:snapToGrid/>
                <w:sz w:val="20"/>
              </w:rPr>
              <w:t xml:space="preserve"> </w:t>
            </w:r>
          </w:p>
        </w:tc>
      </w:tr>
      <w:tr w14:paraId="40B27803" w14:textId="77777777" w:rsidTr="002242D5">
        <w:tblPrEx>
          <w:tblW w:w="9090" w:type="dxa"/>
          <w:tblInd w:w="120" w:type="dxa"/>
          <w:tblLayout w:type="fixed"/>
          <w:tblCellMar>
            <w:left w:w="120" w:type="dxa"/>
            <w:right w:w="120" w:type="dxa"/>
          </w:tblCellMar>
          <w:tblLook w:val="0000"/>
        </w:tblPrEx>
        <w:tc>
          <w:tcPr>
            <w:tcW w:w="1350" w:type="dxa"/>
          </w:tcPr>
          <w:p w:rsidR="00562D55" w:rsidRPr="002D6715" w:rsidP="0059247E" w14:paraId="5C3FBAAB" w14:textId="77777777">
            <w:pPr>
              <w:widowControl/>
              <w:tabs>
                <w:tab w:val="left" w:pos="360"/>
              </w:tabs>
              <w:rPr>
                <w:rFonts w:ascii="Times New Roman" w:hAnsi="Times New Roman"/>
                <w:snapToGrid/>
                <w:sz w:val="20"/>
              </w:rPr>
            </w:pPr>
            <w:r w:rsidRPr="002D6715">
              <w:rPr>
                <w:rFonts w:ascii="Times New Roman" w:hAnsi="Times New Roman"/>
                <w:snapToGrid/>
                <w:sz w:val="20"/>
              </w:rPr>
              <w:t>1726; 1704(a)</w:t>
            </w:r>
          </w:p>
        </w:tc>
        <w:tc>
          <w:tcPr>
            <w:tcW w:w="4410" w:type="dxa"/>
          </w:tcPr>
          <w:p w:rsidR="00562D55" w:rsidRPr="002D6715" w:rsidP="0059247E" w14:paraId="13E9206B" w14:textId="77777777">
            <w:pPr>
              <w:widowControl/>
              <w:tabs>
                <w:tab w:val="left" w:pos="360"/>
              </w:tabs>
              <w:rPr>
                <w:rFonts w:ascii="Times New Roman" w:hAnsi="Times New Roman"/>
                <w:snapToGrid/>
                <w:sz w:val="20"/>
              </w:rPr>
            </w:pPr>
            <w:r w:rsidRPr="002D6715">
              <w:rPr>
                <w:rFonts w:ascii="Times New Roman" w:hAnsi="Times New Roman"/>
                <w:snapToGrid/>
                <w:sz w:val="20"/>
              </w:rPr>
              <w:t>Submit initial decommissioning application in the Pacific and Alaska OCS Regions.</w:t>
            </w:r>
          </w:p>
        </w:tc>
        <w:tc>
          <w:tcPr>
            <w:tcW w:w="900" w:type="dxa"/>
          </w:tcPr>
          <w:p w:rsidR="00562D55" w:rsidRPr="002D6715" w:rsidP="003C7357" w14:paraId="718D6ABB" w14:textId="19089DA0">
            <w:pPr>
              <w:widowControl/>
              <w:tabs>
                <w:tab w:val="left" w:pos="360"/>
              </w:tabs>
              <w:rPr>
                <w:rFonts w:ascii="Times New Roman" w:hAnsi="Times New Roman"/>
                <w:snapToGrid/>
                <w:sz w:val="20"/>
              </w:rPr>
            </w:pPr>
            <w:r w:rsidRPr="002D6715">
              <w:rPr>
                <w:rFonts w:ascii="Times New Roman" w:hAnsi="Times New Roman"/>
                <w:snapToGrid/>
                <w:sz w:val="20"/>
              </w:rPr>
              <w:t>0</w:t>
            </w:r>
          </w:p>
        </w:tc>
        <w:tc>
          <w:tcPr>
            <w:tcW w:w="1260" w:type="dxa"/>
          </w:tcPr>
          <w:p w:rsidR="00562D55" w:rsidRPr="002D6715" w:rsidP="003C7357" w14:paraId="59447B2C" w14:textId="0EE26E5B">
            <w:pPr>
              <w:widowControl/>
              <w:tabs>
                <w:tab w:val="left" w:pos="360"/>
              </w:tabs>
              <w:rPr>
                <w:rFonts w:ascii="Times New Roman" w:hAnsi="Times New Roman"/>
                <w:snapToGrid/>
                <w:sz w:val="20"/>
              </w:rPr>
            </w:pPr>
            <w:r w:rsidRPr="002D6715">
              <w:rPr>
                <w:rFonts w:ascii="Times New Roman" w:hAnsi="Times New Roman"/>
                <w:snapToGrid/>
                <w:sz w:val="20"/>
              </w:rPr>
              <w:t>0</w:t>
            </w:r>
          </w:p>
        </w:tc>
        <w:tc>
          <w:tcPr>
            <w:tcW w:w="1170" w:type="dxa"/>
          </w:tcPr>
          <w:p w:rsidR="00562D55" w:rsidRPr="002D6715" w:rsidP="0059247E" w14:paraId="33362EE9" w14:textId="5102BFB7">
            <w:pPr>
              <w:widowControl/>
              <w:tabs>
                <w:tab w:val="left" w:pos="360"/>
              </w:tabs>
              <w:jc w:val="right"/>
              <w:rPr>
                <w:rFonts w:ascii="Times New Roman" w:hAnsi="Times New Roman"/>
                <w:snapToGrid/>
                <w:sz w:val="20"/>
              </w:rPr>
            </w:pPr>
            <w:r w:rsidRPr="002D6715">
              <w:rPr>
                <w:rFonts w:ascii="Times New Roman" w:hAnsi="Times New Roman"/>
                <w:snapToGrid/>
                <w:sz w:val="20"/>
              </w:rPr>
              <w:t>0</w:t>
            </w:r>
            <w:r w:rsidRPr="002D6715" w:rsidR="003D3C08">
              <w:rPr>
                <w:rFonts w:ascii="Times New Roman" w:hAnsi="Times New Roman"/>
                <w:snapToGrid/>
                <w:sz w:val="20"/>
              </w:rPr>
              <w:t xml:space="preserve"> </w:t>
            </w:r>
          </w:p>
        </w:tc>
      </w:tr>
      <w:tr w14:paraId="2CA78352" w14:textId="77777777" w:rsidTr="002242D5">
        <w:tblPrEx>
          <w:tblW w:w="9090" w:type="dxa"/>
          <w:tblInd w:w="120" w:type="dxa"/>
          <w:tblLayout w:type="fixed"/>
          <w:tblCellMar>
            <w:left w:w="120" w:type="dxa"/>
            <w:right w:w="120" w:type="dxa"/>
          </w:tblCellMar>
          <w:tblLook w:val="0000"/>
        </w:tblPrEx>
        <w:trPr>
          <w:trHeight w:val="585"/>
        </w:trPr>
        <w:tc>
          <w:tcPr>
            <w:tcW w:w="1350" w:type="dxa"/>
            <w:vMerge w:val="restart"/>
          </w:tcPr>
          <w:p w:rsidR="00562D55" w:rsidRPr="002D6715" w:rsidP="0059247E" w14:paraId="19B2DCFD" w14:textId="79C4EEAF">
            <w:pPr>
              <w:widowControl/>
              <w:tabs>
                <w:tab w:val="left" w:pos="360"/>
              </w:tabs>
              <w:rPr>
                <w:rFonts w:ascii="Times New Roman" w:hAnsi="Times New Roman"/>
                <w:snapToGrid/>
                <w:sz w:val="20"/>
              </w:rPr>
            </w:pPr>
            <w:r w:rsidRPr="002D6715">
              <w:rPr>
                <w:rFonts w:ascii="Times New Roman" w:hAnsi="Times New Roman"/>
                <w:snapToGrid/>
                <w:sz w:val="20"/>
              </w:rPr>
              <w:t xml:space="preserve">1727; 1728; 1730; </w:t>
            </w:r>
            <w:r w:rsidRPr="002D6715" w:rsidR="008E46D7">
              <w:rPr>
                <w:rFonts w:ascii="Times New Roman" w:hAnsi="Times New Roman"/>
                <w:snapToGrid/>
                <w:sz w:val="20"/>
              </w:rPr>
              <w:t xml:space="preserve">1703; </w:t>
            </w:r>
            <w:r w:rsidRPr="002D6715">
              <w:rPr>
                <w:rFonts w:ascii="Times New Roman" w:hAnsi="Times New Roman"/>
                <w:snapToGrid/>
                <w:sz w:val="20"/>
              </w:rPr>
              <w:t>1704(</w:t>
            </w:r>
            <w:r w:rsidRPr="002D6715" w:rsidR="006A3BEF">
              <w:rPr>
                <w:rFonts w:ascii="Times New Roman" w:hAnsi="Times New Roman"/>
                <w:snapToGrid/>
                <w:sz w:val="20"/>
              </w:rPr>
              <w:t>c</w:t>
            </w:r>
            <w:r w:rsidRPr="002D6715">
              <w:rPr>
                <w:rFonts w:ascii="Times New Roman" w:hAnsi="Times New Roman"/>
                <w:snapToGrid/>
                <w:sz w:val="20"/>
              </w:rPr>
              <w:t>)</w:t>
            </w:r>
            <w:r w:rsidRPr="002D6715" w:rsidR="00554282">
              <w:rPr>
                <w:rFonts w:ascii="Times New Roman" w:hAnsi="Times New Roman"/>
                <w:snapToGrid/>
                <w:sz w:val="20"/>
              </w:rPr>
              <w:t>; 1725</w:t>
            </w:r>
          </w:p>
        </w:tc>
        <w:tc>
          <w:tcPr>
            <w:tcW w:w="4410" w:type="dxa"/>
            <w:vMerge w:val="restart"/>
          </w:tcPr>
          <w:p w:rsidR="00562D55" w:rsidRPr="002D6715" w:rsidP="00670AFD" w14:paraId="7DD49DD6" w14:textId="77777777">
            <w:pPr>
              <w:widowControl/>
              <w:tabs>
                <w:tab w:val="left" w:pos="360"/>
              </w:tabs>
              <w:rPr>
                <w:rFonts w:ascii="Times New Roman" w:hAnsi="Times New Roman"/>
                <w:snapToGrid/>
                <w:sz w:val="20"/>
              </w:rPr>
            </w:pPr>
            <w:r w:rsidRPr="002D6715">
              <w:rPr>
                <w:rFonts w:ascii="Times New Roman" w:hAnsi="Times New Roman"/>
                <w:snapToGrid/>
                <w:sz w:val="20"/>
              </w:rPr>
              <w:t>Submit final application and appropriate data to remove platform or oth</w:t>
            </w:r>
            <w:r w:rsidRPr="002D6715" w:rsidR="00670AFD">
              <w:rPr>
                <w:rFonts w:ascii="Times New Roman" w:hAnsi="Times New Roman"/>
                <w:snapToGrid/>
                <w:sz w:val="20"/>
              </w:rPr>
              <w:t xml:space="preserve">er subsea facility structures (This included </w:t>
            </w:r>
            <w:r w:rsidRPr="002D6715">
              <w:rPr>
                <w:rFonts w:ascii="Times New Roman" w:hAnsi="Times New Roman"/>
                <w:snapToGrid/>
                <w:sz w:val="20"/>
              </w:rPr>
              <w:t>alternate depth departure</w:t>
            </w:r>
            <w:r w:rsidRPr="002D6715" w:rsidR="00670AFD">
              <w:rPr>
                <w:rFonts w:ascii="Times New Roman" w:hAnsi="Times New Roman"/>
                <w:snapToGrid/>
                <w:sz w:val="20"/>
              </w:rPr>
              <w:t>s and / or approvals of partial removal or toppling for conversion to an artificial reef.</w:t>
            </w:r>
            <w:r w:rsidRPr="002D6715">
              <w:rPr>
                <w:rFonts w:ascii="Times New Roman" w:hAnsi="Times New Roman"/>
                <w:snapToGrid/>
                <w:sz w:val="20"/>
              </w:rPr>
              <w:t xml:space="preserve">) </w:t>
            </w:r>
          </w:p>
        </w:tc>
        <w:tc>
          <w:tcPr>
            <w:tcW w:w="900" w:type="dxa"/>
          </w:tcPr>
          <w:p w:rsidR="00562D55" w:rsidRPr="002D6715" w:rsidP="003C7357" w14:paraId="60B82954" w14:textId="1305B88C">
            <w:pPr>
              <w:widowControl/>
              <w:tabs>
                <w:tab w:val="left" w:pos="360"/>
              </w:tabs>
              <w:rPr>
                <w:rFonts w:ascii="Times New Roman" w:hAnsi="Times New Roman"/>
                <w:snapToGrid/>
                <w:sz w:val="20"/>
              </w:rPr>
            </w:pPr>
            <w:r w:rsidRPr="002D6715">
              <w:rPr>
                <w:rFonts w:ascii="Times New Roman" w:hAnsi="Times New Roman"/>
                <w:snapToGrid/>
                <w:sz w:val="20"/>
              </w:rPr>
              <w:t>46.7</w:t>
            </w:r>
          </w:p>
        </w:tc>
        <w:tc>
          <w:tcPr>
            <w:tcW w:w="1260" w:type="dxa"/>
          </w:tcPr>
          <w:p w:rsidR="00670AFD" w:rsidRPr="002D6715" w:rsidP="003C7357" w14:paraId="14166ED5" w14:textId="5D8587D5">
            <w:pPr>
              <w:widowControl/>
              <w:tabs>
                <w:tab w:val="left" w:pos="360"/>
              </w:tabs>
              <w:ind w:right="-120"/>
              <w:rPr>
                <w:rFonts w:ascii="Times New Roman" w:hAnsi="Times New Roman"/>
                <w:snapToGrid/>
                <w:sz w:val="20"/>
              </w:rPr>
            </w:pPr>
            <w:r w:rsidRPr="002D6715">
              <w:rPr>
                <w:rFonts w:ascii="Times New Roman" w:hAnsi="Times New Roman"/>
                <w:snapToGrid/>
                <w:sz w:val="20"/>
              </w:rPr>
              <w:t>1</w:t>
            </w:r>
            <w:r w:rsidRPr="002D6715" w:rsidR="006A3BEF">
              <w:rPr>
                <w:rFonts w:ascii="Times New Roman" w:hAnsi="Times New Roman"/>
                <w:snapToGrid/>
                <w:sz w:val="20"/>
              </w:rPr>
              <w:t>14</w:t>
            </w:r>
          </w:p>
          <w:p w:rsidR="00562D55" w:rsidRPr="002D6715" w:rsidP="003C7357" w14:paraId="3BA6A9C3" w14:textId="77777777">
            <w:pPr>
              <w:widowControl/>
              <w:tabs>
                <w:tab w:val="left" w:pos="360"/>
              </w:tabs>
              <w:ind w:right="-120"/>
              <w:rPr>
                <w:rFonts w:ascii="Times New Roman" w:hAnsi="Times New Roman"/>
                <w:snapToGrid/>
                <w:sz w:val="20"/>
              </w:rPr>
            </w:pPr>
            <w:r w:rsidRPr="002D6715">
              <w:rPr>
                <w:rFonts w:ascii="Times New Roman" w:hAnsi="Times New Roman"/>
                <w:snapToGrid/>
                <w:sz w:val="20"/>
              </w:rPr>
              <w:t>applications</w:t>
            </w:r>
          </w:p>
        </w:tc>
        <w:tc>
          <w:tcPr>
            <w:tcW w:w="1170" w:type="dxa"/>
          </w:tcPr>
          <w:p w:rsidR="00562D55" w:rsidRPr="002D6715" w:rsidP="0059247E" w14:paraId="03CB6327" w14:textId="561A7B8D">
            <w:pPr>
              <w:widowControl/>
              <w:tabs>
                <w:tab w:val="left" w:pos="360"/>
              </w:tabs>
              <w:jc w:val="right"/>
              <w:rPr>
                <w:rFonts w:ascii="Times New Roman" w:hAnsi="Times New Roman"/>
                <w:snapToGrid/>
                <w:sz w:val="20"/>
              </w:rPr>
            </w:pPr>
            <w:r w:rsidRPr="002D6715">
              <w:rPr>
                <w:rFonts w:ascii="Times New Roman" w:hAnsi="Times New Roman"/>
                <w:snapToGrid/>
                <w:sz w:val="20"/>
              </w:rPr>
              <w:t>5,324</w:t>
            </w:r>
            <w:r w:rsidRPr="002D6715" w:rsidR="003D3C08">
              <w:rPr>
                <w:rFonts w:ascii="Times New Roman" w:hAnsi="Times New Roman"/>
                <w:snapToGrid/>
                <w:sz w:val="20"/>
              </w:rPr>
              <w:t xml:space="preserve"> </w:t>
            </w:r>
          </w:p>
        </w:tc>
      </w:tr>
      <w:tr w14:paraId="556DECBA" w14:textId="77777777" w:rsidTr="002242D5">
        <w:tblPrEx>
          <w:tblW w:w="9090" w:type="dxa"/>
          <w:tblInd w:w="120" w:type="dxa"/>
          <w:tblLayout w:type="fixed"/>
          <w:tblCellMar>
            <w:left w:w="120" w:type="dxa"/>
            <w:right w:w="120" w:type="dxa"/>
          </w:tblCellMar>
          <w:tblLook w:val="0000"/>
        </w:tblPrEx>
        <w:trPr>
          <w:trHeight w:val="282"/>
        </w:trPr>
        <w:tc>
          <w:tcPr>
            <w:tcW w:w="1350" w:type="dxa"/>
            <w:vMerge/>
          </w:tcPr>
          <w:p w:rsidR="00562D55" w:rsidRPr="002D6715" w:rsidP="0059247E" w14:paraId="3165A473" w14:textId="77777777">
            <w:pPr>
              <w:widowControl/>
              <w:tabs>
                <w:tab w:val="left" w:pos="360"/>
              </w:tabs>
              <w:rPr>
                <w:rFonts w:ascii="Times New Roman" w:hAnsi="Times New Roman"/>
                <w:snapToGrid/>
                <w:sz w:val="20"/>
              </w:rPr>
            </w:pPr>
          </w:p>
        </w:tc>
        <w:tc>
          <w:tcPr>
            <w:tcW w:w="4410" w:type="dxa"/>
            <w:vMerge/>
          </w:tcPr>
          <w:p w:rsidR="00562D55" w:rsidRPr="002D6715" w:rsidP="0059247E" w14:paraId="2362AA71" w14:textId="77777777">
            <w:pPr>
              <w:widowControl/>
              <w:tabs>
                <w:tab w:val="left" w:pos="360"/>
              </w:tabs>
              <w:rPr>
                <w:rFonts w:ascii="Times New Roman" w:hAnsi="Times New Roman"/>
                <w:snapToGrid/>
                <w:sz w:val="20"/>
              </w:rPr>
            </w:pPr>
          </w:p>
        </w:tc>
        <w:tc>
          <w:tcPr>
            <w:tcW w:w="3330" w:type="dxa"/>
            <w:gridSpan w:val="3"/>
            <w:vAlign w:val="center"/>
          </w:tcPr>
          <w:p w:rsidR="00562D55" w:rsidRPr="002D6715" w:rsidP="009D4BAE" w14:paraId="1B3182A6" w14:textId="7E020E45">
            <w:pPr>
              <w:widowControl/>
              <w:tabs>
                <w:tab w:val="left" w:pos="360"/>
              </w:tabs>
              <w:jc w:val="center"/>
              <w:rPr>
                <w:rFonts w:ascii="Times New Roman" w:hAnsi="Times New Roman"/>
                <w:snapToGrid/>
                <w:sz w:val="20"/>
              </w:rPr>
            </w:pPr>
            <w:r w:rsidRPr="002D6715">
              <w:rPr>
                <w:rFonts w:ascii="Times New Roman" w:hAnsi="Times New Roman"/>
                <w:snapToGrid/>
                <w:sz w:val="20"/>
              </w:rPr>
              <w:t>$</w:t>
            </w:r>
            <w:r w:rsidRPr="002D6715" w:rsidR="00AD5D6F">
              <w:rPr>
                <w:rFonts w:ascii="Times New Roman" w:hAnsi="Times New Roman"/>
                <w:snapToGrid/>
                <w:sz w:val="20"/>
              </w:rPr>
              <w:t>4,68</w:t>
            </w:r>
            <w:r w:rsidRPr="002D6715" w:rsidR="00EA7BBE">
              <w:rPr>
                <w:rFonts w:ascii="Times New Roman" w:hAnsi="Times New Roman"/>
                <w:snapToGrid/>
                <w:sz w:val="20"/>
              </w:rPr>
              <w:t>4</w:t>
            </w:r>
            <w:r w:rsidRPr="002D6715">
              <w:rPr>
                <w:rFonts w:ascii="Times New Roman" w:hAnsi="Times New Roman"/>
                <w:snapToGrid/>
                <w:sz w:val="20"/>
              </w:rPr>
              <w:t xml:space="preserve"> fee x </w:t>
            </w:r>
            <w:r w:rsidRPr="002D6715" w:rsidR="009D4BAE">
              <w:rPr>
                <w:rFonts w:ascii="Times New Roman" w:hAnsi="Times New Roman"/>
                <w:snapToGrid/>
                <w:sz w:val="20"/>
              </w:rPr>
              <w:t>1</w:t>
            </w:r>
            <w:r w:rsidRPr="002D6715" w:rsidR="00AD5D6F">
              <w:rPr>
                <w:rFonts w:ascii="Times New Roman" w:hAnsi="Times New Roman"/>
                <w:snapToGrid/>
                <w:sz w:val="20"/>
              </w:rPr>
              <w:t>14</w:t>
            </w:r>
            <w:r w:rsidRPr="002D6715" w:rsidR="009D4BAE">
              <w:rPr>
                <w:rFonts w:ascii="Times New Roman" w:hAnsi="Times New Roman"/>
                <w:snapToGrid/>
                <w:sz w:val="20"/>
              </w:rPr>
              <w:t xml:space="preserve"> </w:t>
            </w:r>
            <w:r w:rsidRPr="002D6715">
              <w:rPr>
                <w:rFonts w:ascii="Times New Roman" w:hAnsi="Times New Roman"/>
                <w:snapToGrid/>
                <w:sz w:val="20"/>
              </w:rPr>
              <w:t>= $</w:t>
            </w:r>
            <w:r w:rsidRPr="002D6715" w:rsidR="00AD5D6F">
              <w:rPr>
                <w:rFonts w:ascii="Times New Roman" w:hAnsi="Times New Roman"/>
                <w:snapToGrid/>
                <w:sz w:val="20"/>
              </w:rPr>
              <w:t>53</w:t>
            </w:r>
            <w:r w:rsidRPr="002D6715" w:rsidR="00EA7BBE">
              <w:rPr>
                <w:rFonts w:ascii="Times New Roman" w:hAnsi="Times New Roman"/>
                <w:snapToGrid/>
                <w:sz w:val="20"/>
              </w:rPr>
              <w:t>3,976</w:t>
            </w:r>
          </w:p>
        </w:tc>
      </w:tr>
      <w:tr w14:paraId="4FFE6ECB" w14:textId="77777777" w:rsidTr="002242D5">
        <w:tblPrEx>
          <w:tblW w:w="9090" w:type="dxa"/>
          <w:tblInd w:w="120" w:type="dxa"/>
          <w:tblLayout w:type="fixed"/>
          <w:tblCellMar>
            <w:left w:w="120" w:type="dxa"/>
            <w:right w:w="120" w:type="dxa"/>
          </w:tblCellMar>
          <w:tblLook w:val="0000"/>
        </w:tblPrEx>
        <w:tc>
          <w:tcPr>
            <w:tcW w:w="1350" w:type="dxa"/>
          </w:tcPr>
          <w:p w:rsidR="00562D55" w:rsidRPr="002D6715" w:rsidP="0059247E" w14:paraId="751F6DEA" w14:textId="7D944F55">
            <w:pPr>
              <w:widowControl/>
              <w:tabs>
                <w:tab w:val="left" w:pos="360"/>
              </w:tabs>
              <w:rPr>
                <w:rFonts w:ascii="Times New Roman" w:hAnsi="Times New Roman"/>
                <w:snapToGrid/>
                <w:sz w:val="20"/>
              </w:rPr>
            </w:pPr>
            <w:r w:rsidRPr="002D6715">
              <w:rPr>
                <w:rFonts w:ascii="Times New Roman" w:hAnsi="Times New Roman"/>
                <w:snapToGrid/>
                <w:sz w:val="20"/>
              </w:rPr>
              <w:t>1729; 1704(</w:t>
            </w:r>
            <w:r w:rsidRPr="002D6715" w:rsidR="006A3BEF">
              <w:rPr>
                <w:rFonts w:ascii="Times New Roman" w:hAnsi="Times New Roman"/>
                <w:snapToGrid/>
                <w:sz w:val="20"/>
              </w:rPr>
              <w:t>d</w:t>
            </w:r>
            <w:r w:rsidRPr="002D6715">
              <w:rPr>
                <w:rFonts w:ascii="Times New Roman" w:hAnsi="Times New Roman"/>
                <w:snapToGrid/>
                <w:sz w:val="20"/>
              </w:rPr>
              <w:t>)</w:t>
            </w:r>
          </w:p>
        </w:tc>
        <w:tc>
          <w:tcPr>
            <w:tcW w:w="4410" w:type="dxa"/>
          </w:tcPr>
          <w:p w:rsidR="00562D55" w:rsidRPr="002D6715" w:rsidP="0059247E" w14:paraId="51C89BC0" w14:textId="2668AB52">
            <w:pPr>
              <w:widowControl/>
              <w:tabs>
                <w:tab w:val="left" w:pos="360"/>
              </w:tabs>
              <w:rPr>
                <w:rFonts w:ascii="Times New Roman" w:hAnsi="Times New Roman"/>
                <w:snapToGrid/>
                <w:sz w:val="20"/>
              </w:rPr>
            </w:pPr>
            <w:r w:rsidRPr="002D6715">
              <w:rPr>
                <w:rFonts w:ascii="Times New Roman" w:hAnsi="Times New Roman"/>
                <w:snapToGrid/>
                <w:sz w:val="20"/>
              </w:rPr>
              <w:t xml:space="preserve">Submit post platform or other facility removal </w:t>
            </w:r>
            <w:r w:rsidRPr="002D6715" w:rsidR="007F2CC3">
              <w:rPr>
                <w:rFonts w:ascii="Times New Roman" w:hAnsi="Times New Roman"/>
                <w:snapToGrid/>
                <w:sz w:val="20"/>
              </w:rPr>
              <w:t>report; supporting</w:t>
            </w:r>
            <w:r w:rsidRPr="002D6715">
              <w:rPr>
                <w:rFonts w:ascii="Times New Roman" w:hAnsi="Times New Roman"/>
                <w:snapToGrid/>
                <w:sz w:val="20"/>
              </w:rPr>
              <w:t xml:space="preserve"> documentation; signed statements, etc.</w:t>
            </w:r>
          </w:p>
        </w:tc>
        <w:tc>
          <w:tcPr>
            <w:tcW w:w="900" w:type="dxa"/>
          </w:tcPr>
          <w:p w:rsidR="00562D55" w:rsidRPr="002D6715" w:rsidP="003C7357" w14:paraId="180BE467" w14:textId="3DB4684A">
            <w:pPr>
              <w:widowControl/>
              <w:tabs>
                <w:tab w:val="left" w:pos="360"/>
              </w:tabs>
              <w:rPr>
                <w:rFonts w:ascii="Times New Roman" w:hAnsi="Times New Roman"/>
                <w:snapToGrid/>
                <w:sz w:val="20"/>
              </w:rPr>
            </w:pPr>
            <w:r w:rsidRPr="002D6715">
              <w:rPr>
                <w:rFonts w:ascii="Times New Roman" w:hAnsi="Times New Roman"/>
                <w:snapToGrid/>
                <w:sz w:val="20"/>
              </w:rPr>
              <w:t>34.3</w:t>
            </w:r>
          </w:p>
        </w:tc>
        <w:tc>
          <w:tcPr>
            <w:tcW w:w="1260" w:type="dxa"/>
          </w:tcPr>
          <w:p w:rsidR="00C73DF7" w:rsidRPr="002D6715" w:rsidP="003C7357" w14:paraId="1B45FA1E" w14:textId="4D11B4D3">
            <w:pPr>
              <w:widowControl/>
              <w:tabs>
                <w:tab w:val="left" w:pos="360"/>
              </w:tabs>
              <w:rPr>
                <w:rFonts w:ascii="Times New Roman" w:hAnsi="Times New Roman"/>
                <w:snapToGrid/>
                <w:sz w:val="20"/>
              </w:rPr>
            </w:pPr>
            <w:r w:rsidRPr="002D6715">
              <w:rPr>
                <w:rFonts w:ascii="Times New Roman" w:hAnsi="Times New Roman"/>
                <w:snapToGrid/>
                <w:sz w:val="20"/>
              </w:rPr>
              <w:t>57</w:t>
            </w:r>
          </w:p>
          <w:p w:rsidR="00562D55" w:rsidRPr="002D6715" w:rsidP="00585B7C" w14:paraId="66991B4D" w14:textId="3177C05D">
            <w:pPr>
              <w:widowControl/>
              <w:tabs>
                <w:tab w:val="left" w:pos="360"/>
              </w:tabs>
              <w:rPr>
                <w:rFonts w:ascii="Times New Roman" w:hAnsi="Times New Roman"/>
                <w:snapToGrid/>
                <w:sz w:val="20"/>
              </w:rPr>
            </w:pPr>
            <w:r w:rsidRPr="002D6715">
              <w:rPr>
                <w:rFonts w:ascii="Times New Roman" w:hAnsi="Times New Roman"/>
                <w:snapToGrid/>
                <w:sz w:val="20"/>
              </w:rPr>
              <w:t>Reports</w:t>
            </w:r>
          </w:p>
        </w:tc>
        <w:tc>
          <w:tcPr>
            <w:tcW w:w="1170" w:type="dxa"/>
          </w:tcPr>
          <w:p w:rsidR="00562D55" w:rsidRPr="002D6715" w:rsidP="00F55EF5" w14:paraId="1AB940FA" w14:textId="16D074B8">
            <w:pPr>
              <w:widowControl/>
              <w:tabs>
                <w:tab w:val="left" w:pos="360"/>
              </w:tabs>
              <w:jc w:val="right"/>
              <w:rPr>
                <w:rFonts w:ascii="Times New Roman" w:hAnsi="Times New Roman"/>
                <w:snapToGrid/>
                <w:sz w:val="20"/>
              </w:rPr>
            </w:pPr>
            <w:r w:rsidRPr="002D6715">
              <w:rPr>
                <w:rFonts w:ascii="Times New Roman" w:hAnsi="Times New Roman"/>
                <w:snapToGrid/>
                <w:sz w:val="20"/>
              </w:rPr>
              <w:t>1,955</w:t>
            </w:r>
            <w:r w:rsidRPr="002D6715" w:rsidR="003D3C08">
              <w:rPr>
                <w:rFonts w:ascii="Times New Roman" w:hAnsi="Times New Roman"/>
                <w:snapToGrid/>
                <w:sz w:val="20"/>
              </w:rPr>
              <w:t xml:space="preserve"> </w:t>
            </w:r>
          </w:p>
        </w:tc>
      </w:tr>
      <w:tr w14:paraId="1A1B1CCE" w14:textId="77777777" w:rsidTr="00A80ABD">
        <w:tblPrEx>
          <w:tblW w:w="9090" w:type="dxa"/>
          <w:tblInd w:w="120" w:type="dxa"/>
          <w:tblLayout w:type="fixed"/>
          <w:tblCellMar>
            <w:left w:w="120" w:type="dxa"/>
            <w:right w:w="120" w:type="dxa"/>
          </w:tblCellMar>
          <w:tblLook w:val="0000"/>
        </w:tblPrEx>
        <w:trPr>
          <w:trHeight w:val="183"/>
        </w:trPr>
        <w:tc>
          <w:tcPr>
            <w:tcW w:w="1350" w:type="dxa"/>
          </w:tcPr>
          <w:p w:rsidR="00562D55" w:rsidRPr="002D6715" w:rsidP="0059247E" w14:paraId="17A2092C" w14:textId="634F9F09">
            <w:pPr>
              <w:widowControl/>
              <w:tabs>
                <w:tab w:val="left" w:pos="360"/>
              </w:tabs>
              <w:rPr>
                <w:rFonts w:ascii="Times New Roman" w:hAnsi="Times New Roman"/>
                <w:snapToGrid/>
                <w:sz w:val="20"/>
              </w:rPr>
            </w:pPr>
            <w:r w:rsidRPr="002D6715">
              <w:rPr>
                <w:rFonts w:ascii="Times New Roman" w:hAnsi="Times New Roman"/>
                <w:snapToGrid/>
                <w:sz w:val="20"/>
              </w:rPr>
              <w:t>1740</w:t>
            </w:r>
            <w:r w:rsidRPr="002D6715" w:rsidR="006A3BEF">
              <w:rPr>
                <w:rFonts w:ascii="Times New Roman" w:hAnsi="Times New Roman"/>
                <w:snapToGrid/>
                <w:sz w:val="20"/>
              </w:rPr>
              <w:t>(a) and (c)</w:t>
            </w:r>
            <w:r w:rsidRPr="002D6715">
              <w:rPr>
                <w:rFonts w:ascii="Times New Roman" w:hAnsi="Times New Roman"/>
                <w:snapToGrid/>
                <w:sz w:val="20"/>
              </w:rPr>
              <w:t>; 1741(g)</w:t>
            </w:r>
          </w:p>
        </w:tc>
        <w:tc>
          <w:tcPr>
            <w:tcW w:w="4410" w:type="dxa"/>
          </w:tcPr>
          <w:p w:rsidR="00562D55" w:rsidRPr="002D6715" w:rsidP="0059247E" w14:paraId="3E469A6D" w14:textId="77777777">
            <w:pPr>
              <w:widowControl/>
              <w:tabs>
                <w:tab w:val="left" w:pos="360"/>
              </w:tabs>
              <w:rPr>
                <w:rFonts w:ascii="Times New Roman" w:hAnsi="Times New Roman"/>
                <w:snapToGrid/>
                <w:sz w:val="20"/>
              </w:rPr>
            </w:pPr>
            <w:r w:rsidRPr="002D6715">
              <w:rPr>
                <w:rFonts w:ascii="Times New Roman" w:hAnsi="Times New Roman"/>
                <w:snapToGrid/>
                <w:sz w:val="20"/>
              </w:rPr>
              <w:t>Request approval to use alternative methods of well site, platform, or other facility clearance; contact pipeline owner/operator before trawling to determine its condition.</w:t>
            </w:r>
          </w:p>
        </w:tc>
        <w:tc>
          <w:tcPr>
            <w:tcW w:w="900" w:type="dxa"/>
          </w:tcPr>
          <w:p w:rsidR="00562D55" w:rsidRPr="002D6715" w:rsidP="009B5124" w14:paraId="359F1F57" w14:textId="76D8A8CF">
            <w:pPr>
              <w:widowControl/>
              <w:tabs>
                <w:tab w:val="left" w:pos="360"/>
              </w:tabs>
              <w:rPr>
                <w:rFonts w:ascii="Times New Roman" w:hAnsi="Times New Roman"/>
                <w:snapToGrid/>
                <w:sz w:val="20"/>
              </w:rPr>
            </w:pPr>
            <w:r w:rsidRPr="002D6715">
              <w:rPr>
                <w:rFonts w:ascii="Times New Roman" w:hAnsi="Times New Roman"/>
                <w:snapToGrid/>
                <w:sz w:val="20"/>
              </w:rPr>
              <w:t>0</w:t>
            </w:r>
          </w:p>
        </w:tc>
        <w:tc>
          <w:tcPr>
            <w:tcW w:w="1260" w:type="dxa"/>
          </w:tcPr>
          <w:p w:rsidR="00F55EF5" w:rsidRPr="002D6715" w:rsidP="00A82EBF" w14:paraId="34821AFB" w14:textId="70D114AB">
            <w:pPr>
              <w:widowControl/>
              <w:tabs>
                <w:tab w:val="left" w:pos="360"/>
              </w:tabs>
              <w:rPr>
                <w:rFonts w:ascii="Times New Roman" w:hAnsi="Times New Roman"/>
                <w:snapToGrid/>
                <w:sz w:val="20"/>
              </w:rPr>
            </w:pPr>
            <w:r w:rsidRPr="002D6715">
              <w:rPr>
                <w:rFonts w:ascii="Times New Roman" w:hAnsi="Times New Roman"/>
                <w:snapToGrid/>
                <w:sz w:val="20"/>
              </w:rPr>
              <w:t>0</w:t>
            </w:r>
          </w:p>
          <w:p w:rsidR="00562D55" w:rsidRPr="002D6715" w:rsidP="00C57DC3" w14:paraId="7E51E8DF" w14:textId="77777777">
            <w:pPr>
              <w:widowControl/>
              <w:tabs>
                <w:tab w:val="left" w:pos="360"/>
              </w:tabs>
              <w:rPr>
                <w:rFonts w:ascii="Times New Roman" w:hAnsi="Times New Roman"/>
                <w:snapToGrid/>
                <w:sz w:val="20"/>
              </w:rPr>
            </w:pPr>
            <w:r w:rsidRPr="002D6715">
              <w:rPr>
                <w:rFonts w:ascii="Times New Roman" w:hAnsi="Times New Roman"/>
                <w:snapToGrid/>
                <w:sz w:val="20"/>
              </w:rPr>
              <w:t>requests /contact</w:t>
            </w:r>
            <w:r w:rsidRPr="002D6715" w:rsidR="00F55EF5">
              <w:rPr>
                <w:rFonts w:ascii="Times New Roman" w:hAnsi="Times New Roman"/>
                <w:snapToGrid/>
                <w:sz w:val="20"/>
              </w:rPr>
              <w:t>s</w:t>
            </w:r>
          </w:p>
        </w:tc>
        <w:tc>
          <w:tcPr>
            <w:tcW w:w="1170" w:type="dxa"/>
          </w:tcPr>
          <w:p w:rsidR="00562D55" w:rsidRPr="002D6715" w:rsidP="0059247E" w14:paraId="275F9D1D" w14:textId="1E50A4D6">
            <w:pPr>
              <w:widowControl/>
              <w:tabs>
                <w:tab w:val="left" w:pos="360"/>
              </w:tabs>
              <w:jc w:val="right"/>
              <w:rPr>
                <w:rFonts w:ascii="Times New Roman" w:hAnsi="Times New Roman"/>
                <w:snapToGrid/>
                <w:sz w:val="20"/>
              </w:rPr>
            </w:pPr>
            <w:r w:rsidRPr="002D6715">
              <w:rPr>
                <w:rFonts w:ascii="Times New Roman" w:hAnsi="Times New Roman"/>
                <w:snapToGrid/>
                <w:sz w:val="20"/>
              </w:rPr>
              <w:t>0</w:t>
            </w:r>
            <w:r w:rsidRPr="002D6715" w:rsidR="003D3C08">
              <w:rPr>
                <w:rFonts w:ascii="Times New Roman" w:hAnsi="Times New Roman"/>
                <w:snapToGrid/>
                <w:sz w:val="20"/>
              </w:rPr>
              <w:t xml:space="preserve"> </w:t>
            </w:r>
          </w:p>
        </w:tc>
      </w:tr>
      <w:tr w14:paraId="5488D365" w14:textId="77777777" w:rsidTr="00A80ABD">
        <w:tblPrEx>
          <w:tblW w:w="9090" w:type="dxa"/>
          <w:tblInd w:w="120" w:type="dxa"/>
          <w:tblLayout w:type="fixed"/>
          <w:tblCellMar>
            <w:left w:w="120" w:type="dxa"/>
            <w:right w:w="120" w:type="dxa"/>
          </w:tblCellMar>
          <w:tblLook w:val="0000"/>
        </w:tblPrEx>
        <w:trPr>
          <w:trHeight w:val="183"/>
        </w:trPr>
        <w:tc>
          <w:tcPr>
            <w:tcW w:w="1350" w:type="dxa"/>
          </w:tcPr>
          <w:p w:rsidR="00562D55" w:rsidRPr="002D6715" w:rsidP="0059247E" w14:paraId="1D2CD850" w14:textId="09CAAB91">
            <w:pPr>
              <w:widowControl/>
              <w:tabs>
                <w:tab w:val="left" w:pos="360"/>
              </w:tabs>
              <w:rPr>
                <w:rFonts w:ascii="Times New Roman" w:hAnsi="Times New Roman"/>
                <w:snapToGrid/>
                <w:sz w:val="20"/>
              </w:rPr>
            </w:pPr>
            <w:r w:rsidRPr="002D6715">
              <w:rPr>
                <w:rFonts w:ascii="Times New Roman" w:hAnsi="Times New Roman"/>
                <w:snapToGrid/>
                <w:sz w:val="20"/>
              </w:rPr>
              <w:t>1743; 1704(</w:t>
            </w:r>
            <w:r w:rsidRPr="002D6715" w:rsidR="006A3BEF">
              <w:rPr>
                <w:rFonts w:ascii="Times New Roman" w:hAnsi="Times New Roman"/>
                <w:snapToGrid/>
                <w:sz w:val="20"/>
              </w:rPr>
              <w:t>g</w:t>
            </w:r>
            <w:r w:rsidRPr="002D6715">
              <w:rPr>
                <w:rFonts w:ascii="Times New Roman" w:hAnsi="Times New Roman"/>
                <w:snapToGrid/>
                <w:sz w:val="20"/>
              </w:rPr>
              <w:t>)</w:t>
            </w:r>
            <w:r w:rsidRPr="002D6715" w:rsidR="001C187F">
              <w:rPr>
                <w:rFonts w:ascii="Times New Roman" w:hAnsi="Times New Roman"/>
                <w:snapToGrid/>
                <w:sz w:val="20"/>
              </w:rPr>
              <w:t>, (</w:t>
            </w:r>
            <w:r w:rsidRPr="002D6715" w:rsidR="006A3BEF">
              <w:rPr>
                <w:rFonts w:ascii="Times New Roman" w:hAnsi="Times New Roman"/>
                <w:snapToGrid/>
                <w:sz w:val="20"/>
              </w:rPr>
              <w:t>i</w:t>
            </w:r>
            <w:r w:rsidRPr="002D6715" w:rsidR="001C187F">
              <w:rPr>
                <w:rFonts w:ascii="Times New Roman" w:hAnsi="Times New Roman"/>
                <w:snapToGrid/>
                <w:sz w:val="20"/>
              </w:rPr>
              <w:t>)</w:t>
            </w:r>
          </w:p>
        </w:tc>
        <w:tc>
          <w:tcPr>
            <w:tcW w:w="4410" w:type="dxa"/>
          </w:tcPr>
          <w:p w:rsidR="00562D55" w:rsidRPr="002D6715" w:rsidP="0059247E" w14:paraId="5C7347DB" w14:textId="77777777">
            <w:pPr>
              <w:widowControl/>
              <w:tabs>
                <w:tab w:val="left" w:pos="360"/>
              </w:tabs>
              <w:rPr>
                <w:rFonts w:ascii="Times New Roman" w:hAnsi="Times New Roman"/>
                <w:snapToGrid/>
                <w:sz w:val="20"/>
              </w:rPr>
            </w:pPr>
            <w:r w:rsidRPr="002D6715">
              <w:rPr>
                <w:rFonts w:ascii="Times New Roman" w:hAnsi="Times New Roman"/>
                <w:snapToGrid/>
                <w:sz w:val="20"/>
              </w:rPr>
              <w:t>Verify permanently plugged well, platform, or other facility removal site cleared of obstructions; supporting documentation; and submit certification letter.</w:t>
            </w:r>
          </w:p>
        </w:tc>
        <w:tc>
          <w:tcPr>
            <w:tcW w:w="900" w:type="dxa"/>
          </w:tcPr>
          <w:p w:rsidR="00562D55" w:rsidRPr="002D6715" w:rsidP="009B5124" w14:paraId="4D9891BF" w14:textId="3F248D87">
            <w:pPr>
              <w:widowControl/>
              <w:tabs>
                <w:tab w:val="left" w:pos="360"/>
              </w:tabs>
              <w:rPr>
                <w:rFonts w:ascii="Times New Roman" w:hAnsi="Times New Roman"/>
                <w:snapToGrid/>
                <w:sz w:val="20"/>
              </w:rPr>
            </w:pPr>
            <w:r w:rsidRPr="002D6715">
              <w:rPr>
                <w:rFonts w:ascii="Times New Roman" w:hAnsi="Times New Roman"/>
                <w:snapToGrid/>
                <w:sz w:val="20"/>
              </w:rPr>
              <w:t>13.3</w:t>
            </w:r>
          </w:p>
        </w:tc>
        <w:tc>
          <w:tcPr>
            <w:tcW w:w="1260" w:type="dxa"/>
          </w:tcPr>
          <w:p w:rsidR="00F55EF5" w:rsidRPr="002D6715" w:rsidP="00F55EF5" w14:paraId="711C2985" w14:textId="78564231">
            <w:pPr>
              <w:widowControl/>
              <w:tabs>
                <w:tab w:val="left" w:pos="360"/>
              </w:tabs>
              <w:ind w:right="-120"/>
              <w:rPr>
                <w:rFonts w:ascii="Times New Roman" w:hAnsi="Times New Roman"/>
                <w:snapToGrid/>
                <w:sz w:val="20"/>
              </w:rPr>
            </w:pPr>
            <w:r w:rsidRPr="002D6715">
              <w:rPr>
                <w:rFonts w:ascii="Times New Roman" w:hAnsi="Times New Roman"/>
                <w:snapToGrid/>
                <w:sz w:val="20"/>
              </w:rPr>
              <w:t>81</w:t>
            </w:r>
          </w:p>
          <w:p w:rsidR="00562D55" w:rsidRPr="002D6715" w:rsidP="00C57DC3" w14:paraId="6071CB0D" w14:textId="2A188679">
            <w:pPr>
              <w:widowControl/>
              <w:tabs>
                <w:tab w:val="left" w:pos="360"/>
              </w:tabs>
              <w:ind w:right="-120"/>
              <w:rPr>
                <w:rFonts w:ascii="Times New Roman" w:hAnsi="Times New Roman"/>
                <w:snapToGrid/>
                <w:sz w:val="20"/>
              </w:rPr>
            </w:pPr>
            <w:r w:rsidRPr="002D6715">
              <w:rPr>
                <w:rFonts w:ascii="Times New Roman" w:hAnsi="Times New Roman"/>
                <w:snapToGrid/>
                <w:sz w:val="20"/>
              </w:rPr>
              <w:t>c</w:t>
            </w:r>
            <w:r w:rsidRPr="002D6715" w:rsidR="00F55EF5">
              <w:rPr>
                <w:rFonts w:ascii="Times New Roman" w:hAnsi="Times New Roman"/>
                <w:snapToGrid/>
                <w:sz w:val="20"/>
              </w:rPr>
              <w:t>ertifications</w:t>
            </w:r>
          </w:p>
        </w:tc>
        <w:tc>
          <w:tcPr>
            <w:tcW w:w="1170" w:type="dxa"/>
          </w:tcPr>
          <w:p w:rsidR="00562D55" w:rsidRPr="002D6715" w:rsidP="0059247E" w14:paraId="088795C1" w14:textId="4B588770">
            <w:pPr>
              <w:widowControl/>
              <w:tabs>
                <w:tab w:val="left" w:pos="360"/>
              </w:tabs>
              <w:jc w:val="right"/>
              <w:rPr>
                <w:rFonts w:ascii="Times New Roman" w:hAnsi="Times New Roman"/>
                <w:snapToGrid/>
                <w:sz w:val="20"/>
              </w:rPr>
            </w:pPr>
            <w:r w:rsidRPr="002D6715">
              <w:rPr>
                <w:rFonts w:ascii="Times New Roman" w:hAnsi="Times New Roman"/>
                <w:snapToGrid/>
                <w:sz w:val="20"/>
              </w:rPr>
              <w:t>1,077</w:t>
            </w:r>
          </w:p>
        </w:tc>
      </w:tr>
      <w:tr w14:paraId="693EF339" w14:textId="77777777" w:rsidTr="009941C6">
        <w:tblPrEx>
          <w:tblW w:w="9090" w:type="dxa"/>
          <w:tblInd w:w="120" w:type="dxa"/>
          <w:tblLayout w:type="fixed"/>
          <w:tblCellMar>
            <w:left w:w="120" w:type="dxa"/>
            <w:right w:w="120" w:type="dxa"/>
          </w:tblCellMar>
          <w:tblLook w:val="0000"/>
        </w:tblPrEx>
        <w:trPr>
          <w:trHeight w:val="318"/>
        </w:trPr>
        <w:tc>
          <w:tcPr>
            <w:tcW w:w="1350" w:type="dxa"/>
            <w:vMerge w:val="restart"/>
          </w:tcPr>
          <w:p w:rsidR="00562D55" w:rsidRPr="002D6715" w:rsidP="0059247E" w14:paraId="12C16EB3" w14:textId="5BCD0686">
            <w:pPr>
              <w:widowControl/>
              <w:tabs>
                <w:tab w:val="left" w:pos="360"/>
              </w:tabs>
              <w:rPr>
                <w:rFonts w:ascii="Times New Roman" w:hAnsi="Times New Roman"/>
                <w:snapToGrid/>
                <w:sz w:val="20"/>
              </w:rPr>
            </w:pPr>
            <w:r w:rsidRPr="002D6715">
              <w:rPr>
                <w:rFonts w:ascii="Times New Roman" w:hAnsi="Times New Roman"/>
                <w:snapToGrid/>
                <w:sz w:val="20"/>
              </w:rPr>
              <w:t>1750; 1751; 1752; 1754; 1704(</w:t>
            </w:r>
            <w:r w:rsidRPr="002D6715" w:rsidR="006A3BEF">
              <w:rPr>
                <w:rFonts w:ascii="Times New Roman" w:hAnsi="Times New Roman"/>
                <w:snapToGrid/>
                <w:sz w:val="20"/>
              </w:rPr>
              <w:t>e</w:t>
            </w:r>
            <w:r w:rsidRPr="002D6715">
              <w:rPr>
                <w:rFonts w:ascii="Times New Roman" w:hAnsi="Times New Roman"/>
                <w:snapToGrid/>
                <w:sz w:val="20"/>
              </w:rPr>
              <w:t>)</w:t>
            </w:r>
          </w:p>
        </w:tc>
        <w:tc>
          <w:tcPr>
            <w:tcW w:w="4410" w:type="dxa"/>
            <w:vMerge w:val="restart"/>
          </w:tcPr>
          <w:p w:rsidR="00562D55" w:rsidRPr="002D6715" w:rsidP="0059247E" w14:paraId="21C07204" w14:textId="77777777">
            <w:pPr>
              <w:widowControl/>
              <w:tabs>
                <w:tab w:val="left" w:pos="360"/>
              </w:tabs>
              <w:rPr>
                <w:rFonts w:ascii="Times New Roman" w:hAnsi="Times New Roman"/>
                <w:snapToGrid/>
                <w:sz w:val="20"/>
              </w:rPr>
            </w:pPr>
            <w:r w:rsidRPr="002D6715">
              <w:rPr>
                <w:rFonts w:ascii="Times New Roman" w:hAnsi="Times New Roman"/>
                <w:snapToGrid/>
                <w:sz w:val="20"/>
              </w:rPr>
              <w:t>Submit application to decommission pipeline in place or remove pipeline (L/T or ROW).</w:t>
            </w:r>
          </w:p>
        </w:tc>
        <w:tc>
          <w:tcPr>
            <w:tcW w:w="900" w:type="dxa"/>
          </w:tcPr>
          <w:p w:rsidR="00562D55" w:rsidRPr="002D6715" w:rsidP="009B5124" w14:paraId="6EE2C4A3" w14:textId="6380311F">
            <w:pPr>
              <w:widowControl/>
              <w:tabs>
                <w:tab w:val="left" w:pos="360"/>
              </w:tabs>
              <w:rPr>
                <w:rFonts w:ascii="Times New Roman" w:hAnsi="Times New Roman"/>
                <w:snapToGrid/>
                <w:sz w:val="20"/>
              </w:rPr>
            </w:pPr>
            <w:r w:rsidRPr="002D6715">
              <w:rPr>
                <w:rFonts w:ascii="Times New Roman" w:hAnsi="Times New Roman"/>
                <w:snapToGrid/>
                <w:sz w:val="20"/>
              </w:rPr>
              <w:t>1</w:t>
            </w:r>
            <w:r w:rsidRPr="002D6715" w:rsidR="006A3BEF">
              <w:rPr>
                <w:rFonts w:ascii="Times New Roman" w:hAnsi="Times New Roman"/>
                <w:snapToGrid/>
                <w:sz w:val="20"/>
              </w:rPr>
              <w:t>8.7</w:t>
            </w:r>
          </w:p>
        </w:tc>
        <w:tc>
          <w:tcPr>
            <w:tcW w:w="1260" w:type="dxa"/>
          </w:tcPr>
          <w:p w:rsidR="00562D55" w:rsidRPr="002D6715" w:rsidP="003C2D79" w14:paraId="0C9EA278" w14:textId="47E9686C">
            <w:pPr>
              <w:widowControl/>
              <w:tabs>
                <w:tab w:val="left" w:pos="360"/>
              </w:tabs>
              <w:ind w:right="-120"/>
              <w:rPr>
                <w:rFonts w:ascii="Times New Roman" w:hAnsi="Times New Roman"/>
                <w:snapToGrid/>
                <w:sz w:val="20"/>
              </w:rPr>
            </w:pPr>
            <w:r w:rsidRPr="002D6715">
              <w:rPr>
                <w:rFonts w:ascii="Times New Roman" w:hAnsi="Times New Roman"/>
                <w:snapToGrid/>
                <w:sz w:val="20"/>
              </w:rPr>
              <w:t>88</w:t>
            </w:r>
            <w:r w:rsidRPr="002D6715" w:rsidR="00C0393A">
              <w:rPr>
                <w:rFonts w:ascii="Times New Roman" w:hAnsi="Times New Roman"/>
                <w:snapToGrid/>
                <w:sz w:val="20"/>
              </w:rPr>
              <w:t xml:space="preserve"> </w:t>
            </w:r>
            <w:r w:rsidRPr="002D6715" w:rsidR="00374CB9">
              <w:rPr>
                <w:rFonts w:ascii="Times New Roman" w:hAnsi="Times New Roman"/>
                <w:snapToGrid/>
                <w:sz w:val="20"/>
              </w:rPr>
              <w:t xml:space="preserve">L/T </w:t>
            </w:r>
            <w:r w:rsidRPr="002D6715">
              <w:rPr>
                <w:rFonts w:ascii="Times New Roman" w:hAnsi="Times New Roman"/>
                <w:snapToGrid/>
                <w:sz w:val="20"/>
              </w:rPr>
              <w:t>applications</w:t>
            </w:r>
          </w:p>
        </w:tc>
        <w:tc>
          <w:tcPr>
            <w:tcW w:w="1170" w:type="dxa"/>
          </w:tcPr>
          <w:p w:rsidR="00562D55" w:rsidRPr="002D6715" w:rsidP="0059247E" w14:paraId="3CCB95CF" w14:textId="451835FD">
            <w:pPr>
              <w:widowControl/>
              <w:tabs>
                <w:tab w:val="left" w:pos="360"/>
              </w:tabs>
              <w:jc w:val="right"/>
              <w:rPr>
                <w:rFonts w:ascii="Times New Roman" w:hAnsi="Times New Roman"/>
                <w:snapToGrid/>
                <w:sz w:val="20"/>
              </w:rPr>
            </w:pPr>
            <w:r w:rsidRPr="002D6715">
              <w:rPr>
                <w:rFonts w:ascii="Times New Roman" w:hAnsi="Times New Roman"/>
                <w:snapToGrid/>
                <w:sz w:val="20"/>
              </w:rPr>
              <w:t>1,</w:t>
            </w:r>
            <w:r w:rsidRPr="002D6715" w:rsidR="006A3BEF">
              <w:rPr>
                <w:rFonts w:ascii="Times New Roman" w:hAnsi="Times New Roman"/>
                <w:snapToGrid/>
                <w:sz w:val="20"/>
              </w:rPr>
              <w:t>646</w:t>
            </w:r>
            <w:r w:rsidRPr="002D6715" w:rsidR="003D3C08">
              <w:rPr>
                <w:rFonts w:ascii="Times New Roman" w:hAnsi="Times New Roman"/>
                <w:snapToGrid/>
                <w:sz w:val="20"/>
              </w:rPr>
              <w:t xml:space="preserve"> </w:t>
            </w:r>
          </w:p>
        </w:tc>
      </w:tr>
      <w:tr w14:paraId="6E9780C3" w14:textId="77777777" w:rsidTr="002242D5">
        <w:tblPrEx>
          <w:tblW w:w="9090" w:type="dxa"/>
          <w:tblInd w:w="120" w:type="dxa"/>
          <w:tblLayout w:type="fixed"/>
          <w:tblCellMar>
            <w:left w:w="120" w:type="dxa"/>
            <w:right w:w="120" w:type="dxa"/>
          </w:tblCellMar>
          <w:tblLook w:val="0000"/>
        </w:tblPrEx>
        <w:trPr>
          <w:trHeight w:val="235"/>
        </w:trPr>
        <w:tc>
          <w:tcPr>
            <w:tcW w:w="1350" w:type="dxa"/>
            <w:vMerge/>
          </w:tcPr>
          <w:p w:rsidR="00562D55" w:rsidRPr="002D6715" w:rsidP="0059247E" w14:paraId="2F05C76C" w14:textId="77777777">
            <w:pPr>
              <w:widowControl/>
              <w:tabs>
                <w:tab w:val="left" w:pos="360"/>
              </w:tabs>
              <w:rPr>
                <w:rFonts w:ascii="Times New Roman" w:hAnsi="Times New Roman"/>
                <w:snapToGrid/>
                <w:sz w:val="20"/>
              </w:rPr>
            </w:pPr>
          </w:p>
        </w:tc>
        <w:tc>
          <w:tcPr>
            <w:tcW w:w="4410" w:type="dxa"/>
            <w:vMerge/>
          </w:tcPr>
          <w:p w:rsidR="00562D55" w:rsidRPr="002D6715" w:rsidP="0059247E" w14:paraId="0BC03B6D" w14:textId="77777777">
            <w:pPr>
              <w:widowControl/>
              <w:tabs>
                <w:tab w:val="left" w:pos="360"/>
              </w:tabs>
              <w:rPr>
                <w:rFonts w:ascii="Times New Roman" w:hAnsi="Times New Roman"/>
                <w:snapToGrid/>
                <w:sz w:val="20"/>
              </w:rPr>
            </w:pPr>
          </w:p>
        </w:tc>
        <w:tc>
          <w:tcPr>
            <w:tcW w:w="3330" w:type="dxa"/>
            <w:gridSpan w:val="3"/>
          </w:tcPr>
          <w:p w:rsidR="00562D55" w:rsidRPr="002D6715" w:rsidP="00C0393A" w14:paraId="68B4791F" w14:textId="514C74C1">
            <w:pPr>
              <w:widowControl/>
              <w:tabs>
                <w:tab w:val="left" w:pos="360"/>
              </w:tabs>
              <w:jc w:val="center"/>
              <w:rPr>
                <w:rFonts w:ascii="Times New Roman" w:hAnsi="Times New Roman"/>
                <w:snapToGrid/>
                <w:sz w:val="20"/>
              </w:rPr>
            </w:pPr>
            <w:r w:rsidRPr="002D6715">
              <w:rPr>
                <w:rFonts w:ascii="Times New Roman" w:hAnsi="Times New Roman"/>
                <w:snapToGrid/>
                <w:sz w:val="20"/>
              </w:rPr>
              <w:t xml:space="preserve">$1,142 L/T decommission fee x </w:t>
            </w:r>
            <w:r w:rsidRPr="002D6715" w:rsidR="006A3BEF">
              <w:rPr>
                <w:rFonts w:ascii="Times New Roman" w:hAnsi="Times New Roman"/>
                <w:snapToGrid/>
                <w:sz w:val="20"/>
              </w:rPr>
              <w:t>88</w:t>
            </w:r>
            <w:r w:rsidRPr="002D6715" w:rsidR="00C0393A">
              <w:rPr>
                <w:rFonts w:ascii="Times New Roman" w:hAnsi="Times New Roman"/>
                <w:snapToGrid/>
                <w:sz w:val="20"/>
              </w:rPr>
              <w:t xml:space="preserve"> </w:t>
            </w:r>
            <w:r w:rsidRPr="002D6715" w:rsidR="00CB571D">
              <w:rPr>
                <w:rFonts w:ascii="Times New Roman" w:hAnsi="Times New Roman"/>
                <w:snapToGrid/>
                <w:sz w:val="20"/>
              </w:rPr>
              <w:t>= $</w:t>
            </w:r>
            <w:r w:rsidRPr="002D6715" w:rsidR="00C0393A">
              <w:rPr>
                <w:rFonts w:ascii="Times New Roman" w:hAnsi="Times New Roman"/>
                <w:snapToGrid/>
                <w:sz w:val="20"/>
              </w:rPr>
              <w:t>1</w:t>
            </w:r>
            <w:r w:rsidRPr="002D6715" w:rsidR="006A3BEF">
              <w:rPr>
                <w:rFonts w:ascii="Times New Roman" w:hAnsi="Times New Roman"/>
                <w:snapToGrid/>
                <w:sz w:val="20"/>
              </w:rPr>
              <w:t>00,496</w:t>
            </w:r>
          </w:p>
        </w:tc>
      </w:tr>
      <w:tr w14:paraId="57C83041" w14:textId="77777777" w:rsidTr="002242D5">
        <w:tblPrEx>
          <w:tblW w:w="9090" w:type="dxa"/>
          <w:tblInd w:w="120" w:type="dxa"/>
          <w:tblLayout w:type="fixed"/>
          <w:tblCellMar>
            <w:left w:w="120" w:type="dxa"/>
            <w:right w:w="120" w:type="dxa"/>
          </w:tblCellMar>
          <w:tblLook w:val="0000"/>
        </w:tblPrEx>
        <w:trPr>
          <w:trHeight w:val="235"/>
        </w:trPr>
        <w:tc>
          <w:tcPr>
            <w:tcW w:w="1350" w:type="dxa"/>
            <w:vMerge/>
          </w:tcPr>
          <w:p w:rsidR="00562D55" w:rsidRPr="002D6715" w:rsidP="0059247E" w14:paraId="4533A543" w14:textId="77777777">
            <w:pPr>
              <w:widowControl/>
              <w:tabs>
                <w:tab w:val="left" w:pos="360"/>
              </w:tabs>
              <w:rPr>
                <w:rFonts w:ascii="Times New Roman" w:hAnsi="Times New Roman"/>
                <w:snapToGrid/>
                <w:sz w:val="20"/>
              </w:rPr>
            </w:pPr>
          </w:p>
        </w:tc>
        <w:tc>
          <w:tcPr>
            <w:tcW w:w="4410" w:type="dxa"/>
            <w:vMerge/>
          </w:tcPr>
          <w:p w:rsidR="00562D55" w:rsidRPr="002D6715" w:rsidP="0059247E" w14:paraId="6957CEE2" w14:textId="77777777">
            <w:pPr>
              <w:widowControl/>
              <w:tabs>
                <w:tab w:val="left" w:pos="360"/>
              </w:tabs>
              <w:rPr>
                <w:rFonts w:ascii="Times New Roman" w:hAnsi="Times New Roman"/>
                <w:snapToGrid/>
                <w:sz w:val="20"/>
              </w:rPr>
            </w:pPr>
          </w:p>
        </w:tc>
        <w:tc>
          <w:tcPr>
            <w:tcW w:w="900" w:type="dxa"/>
          </w:tcPr>
          <w:p w:rsidR="00562D55" w:rsidRPr="002D6715" w:rsidP="001D6BAE" w14:paraId="68A8A23E" w14:textId="7D27E767">
            <w:pPr>
              <w:widowControl/>
              <w:tabs>
                <w:tab w:val="left" w:pos="360"/>
              </w:tabs>
              <w:rPr>
                <w:rFonts w:ascii="Times New Roman" w:hAnsi="Times New Roman"/>
                <w:snapToGrid/>
                <w:sz w:val="20"/>
              </w:rPr>
            </w:pPr>
            <w:r w:rsidRPr="002D6715">
              <w:rPr>
                <w:rFonts w:ascii="Times New Roman" w:hAnsi="Times New Roman"/>
                <w:snapToGrid/>
                <w:sz w:val="20"/>
              </w:rPr>
              <w:t>8</w:t>
            </w:r>
          </w:p>
        </w:tc>
        <w:tc>
          <w:tcPr>
            <w:tcW w:w="1260" w:type="dxa"/>
          </w:tcPr>
          <w:p w:rsidR="00562D55" w:rsidRPr="002D6715" w:rsidP="00374CB9" w14:paraId="2865252D" w14:textId="7EE54BB5">
            <w:pPr>
              <w:widowControl/>
              <w:tabs>
                <w:tab w:val="left" w:pos="360"/>
              </w:tabs>
              <w:jc w:val="center"/>
              <w:rPr>
                <w:rFonts w:ascii="Times New Roman" w:hAnsi="Times New Roman"/>
                <w:snapToGrid/>
                <w:sz w:val="20"/>
              </w:rPr>
            </w:pPr>
            <w:r w:rsidRPr="002D6715">
              <w:rPr>
                <w:rFonts w:ascii="Times New Roman" w:hAnsi="Times New Roman"/>
                <w:snapToGrid/>
                <w:sz w:val="20"/>
              </w:rPr>
              <w:t>51</w:t>
            </w:r>
            <w:r w:rsidRPr="002D6715" w:rsidR="00C0393A">
              <w:rPr>
                <w:rFonts w:ascii="Times New Roman" w:hAnsi="Times New Roman"/>
                <w:snapToGrid/>
                <w:sz w:val="20"/>
              </w:rPr>
              <w:t xml:space="preserve"> </w:t>
            </w:r>
            <w:r w:rsidRPr="002D6715" w:rsidR="00374CB9">
              <w:rPr>
                <w:rFonts w:ascii="Times New Roman" w:hAnsi="Times New Roman"/>
                <w:snapToGrid/>
                <w:sz w:val="20"/>
              </w:rPr>
              <w:t>ROW applications</w:t>
            </w:r>
          </w:p>
        </w:tc>
        <w:tc>
          <w:tcPr>
            <w:tcW w:w="1170" w:type="dxa"/>
          </w:tcPr>
          <w:p w:rsidR="00562D55" w:rsidRPr="002D6715" w:rsidP="001D6BAE" w14:paraId="4B500477" w14:textId="33685882">
            <w:pPr>
              <w:widowControl/>
              <w:tabs>
                <w:tab w:val="left" w:pos="360"/>
              </w:tabs>
              <w:jc w:val="right"/>
              <w:rPr>
                <w:rFonts w:ascii="Times New Roman" w:hAnsi="Times New Roman"/>
                <w:snapToGrid/>
                <w:sz w:val="20"/>
              </w:rPr>
            </w:pPr>
            <w:r w:rsidRPr="002D6715">
              <w:rPr>
                <w:rFonts w:ascii="Times New Roman" w:hAnsi="Times New Roman"/>
                <w:snapToGrid/>
                <w:sz w:val="20"/>
              </w:rPr>
              <w:t>408</w:t>
            </w:r>
            <w:r w:rsidRPr="002D6715" w:rsidR="00AA1D51">
              <w:rPr>
                <w:rFonts w:ascii="Times New Roman" w:hAnsi="Times New Roman"/>
                <w:snapToGrid/>
                <w:sz w:val="20"/>
              </w:rPr>
              <w:t xml:space="preserve"> </w:t>
            </w:r>
          </w:p>
        </w:tc>
      </w:tr>
      <w:tr w14:paraId="7AA93F55" w14:textId="77777777" w:rsidTr="002242D5">
        <w:tblPrEx>
          <w:tblW w:w="9090" w:type="dxa"/>
          <w:tblInd w:w="120" w:type="dxa"/>
          <w:tblLayout w:type="fixed"/>
          <w:tblCellMar>
            <w:left w:w="120" w:type="dxa"/>
            <w:right w:w="120" w:type="dxa"/>
          </w:tblCellMar>
          <w:tblLook w:val="0000"/>
        </w:tblPrEx>
        <w:trPr>
          <w:trHeight w:val="462"/>
        </w:trPr>
        <w:tc>
          <w:tcPr>
            <w:tcW w:w="1350" w:type="dxa"/>
            <w:vMerge/>
          </w:tcPr>
          <w:p w:rsidR="00562D55" w:rsidRPr="002D6715" w:rsidP="0059247E" w14:paraId="35F02473" w14:textId="77777777">
            <w:pPr>
              <w:widowControl/>
              <w:tabs>
                <w:tab w:val="left" w:pos="360"/>
              </w:tabs>
              <w:rPr>
                <w:rFonts w:ascii="Times New Roman" w:hAnsi="Times New Roman"/>
                <w:snapToGrid/>
                <w:sz w:val="20"/>
              </w:rPr>
            </w:pPr>
          </w:p>
        </w:tc>
        <w:tc>
          <w:tcPr>
            <w:tcW w:w="4410" w:type="dxa"/>
            <w:vMerge/>
          </w:tcPr>
          <w:p w:rsidR="00562D55" w:rsidRPr="002D6715" w:rsidP="0059247E" w14:paraId="58B32CC3" w14:textId="77777777">
            <w:pPr>
              <w:widowControl/>
              <w:tabs>
                <w:tab w:val="left" w:pos="360"/>
              </w:tabs>
              <w:rPr>
                <w:rFonts w:ascii="Times New Roman" w:hAnsi="Times New Roman"/>
                <w:snapToGrid/>
                <w:sz w:val="20"/>
              </w:rPr>
            </w:pPr>
          </w:p>
        </w:tc>
        <w:tc>
          <w:tcPr>
            <w:tcW w:w="3330" w:type="dxa"/>
            <w:gridSpan w:val="3"/>
          </w:tcPr>
          <w:p w:rsidR="00562D55" w:rsidRPr="002D6715" w:rsidP="00C0393A" w14:paraId="6CC91EA3" w14:textId="1431C03B">
            <w:pPr>
              <w:widowControl/>
              <w:tabs>
                <w:tab w:val="left" w:pos="360"/>
              </w:tabs>
              <w:jc w:val="center"/>
              <w:rPr>
                <w:rFonts w:ascii="Times New Roman" w:hAnsi="Times New Roman"/>
                <w:snapToGrid/>
                <w:sz w:val="20"/>
              </w:rPr>
            </w:pPr>
            <w:r w:rsidRPr="002D6715">
              <w:rPr>
                <w:rFonts w:ascii="Times New Roman" w:hAnsi="Times New Roman"/>
                <w:snapToGrid/>
                <w:sz w:val="20"/>
              </w:rPr>
              <w:t xml:space="preserve">$2,170 ROW decommissioning fees x </w:t>
            </w:r>
            <w:r w:rsidRPr="002D6715" w:rsidR="006A3BEF">
              <w:rPr>
                <w:rFonts w:ascii="Times New Roman" w:hAnsi="Times New Roman"/>
                <w:snapToGrid/>
                <w:sz w:val="20"/>
              </w:rPr>
              <w:t>51</w:t>
            </w:r>
            <w:r w:rsidRPr="002D6715" w:rsidR="00C0393A">
              <w:rPr>
                <w:rFonts w:ascii="Times New Roman" w:hAnsi="Times New Roman"/>
                <w:snapToGrid/>
                <w:sz w:val="20"/>
              </w:rPr>
              <w:t xml:space="preserve"> </w:t>
            </w:r>
            <w:r w:rsidRPr="002D6715" w:rsidR="00AD310C">
              <w:rPr>
                <w:rFonts w:ascii="Times New Roman" w:hAnsi="Times New Roman"/>
                <w:snapToGrid/>
                <w:sz w:val="20"/>
              </w:rPr>
              <w:t>= $</w:t>
            </w:r>
            <w:r w:rsidRPr="002D6715" w:rsidR="006A3BEF">
              <w:rPr>
                <w:rFonts w:ascii="Times New Roman" w:hAnsi="Times New Roman"/>
                <w:snapToGrid/>
                <w:sz w:val="20"/>
              </w:rPr>
              <w:t>110,670</w:t>
            </w:r>
          </w:p>
        </w:tc>
      </w:tr>
      <w:tr w14:paraId="4A080E93" w14:textId="77777777" w:rsidTr="002242D5">
        <w:tblPrEx>
          <w:tblW w:w="9090" w:type="dxa"/>
          <w:tblInd w:w="120" w:type="dxa"/>
          <w:tblLayout w:type="fixed"/>
          <w:tblCellMar>
            <w:left w:w="120" w:type="dxa"/>
            <w:right w:w="120" w:type="dxa"/>
          </w:tblCellMar>
          <w:tblLook w:val="0000"/>
        </w:tblPrEx>
        <w:tc>
          <w:tcPr>
            <w:tcW w:w="1350" w:type="dxa"/>
          </w:tcPr>
          <w:p w:rsidR="00562D55" w:rsidRPr="002D6715" w:rsidP="0059247E" w14:paraId="49EFA447" w14:textId="53A842F7">
            <w:pPr>
              <w:widowControl/>
              <w:tabs>
                <w:tab w:val="left" w:pos="360"/>
              </w:tabs>
              <w:rPr>
                <w:rFonts w:ascii="Times New Roman" w:hAnsi="Times New Roman"/>
                <w:snapToGrid/>
                <w:sz w:val="20"/>
              </w:rPr>
            </w:pPr>
            <w:r w:rsidRPr="002D6715">
              <w:rPr>
                <w:rFonts w:ascii="Times New Roman" w:hAnsi="Times New Roman"/>
                <w:snapToGrid/>
                <w:sz w:val="20"/>
              </w:rPr>
              <w:t>1753; 1704(</w:t>
            </w:r>
            <w:r w:rsidRPr="002D6715" w:rsidR="006A3BEF">
              <w:rPr>
                <w:rFonts w:ascii="Times New Roman" w:hAnsi="Times New Roman"/>
                <w:snapToGrid/>
                <w:sz w:val="20"/>
              </w:rPr>
              <w:t>f</w:t>
            </w:r>
            <w:r w:rsidRPr="002D6715">
              <w:rPr>
                <w:rFonts w:ascii="Times New Roman" w:hAnsi="Times New Roman"/>
                <w:snapToGrid/>
                <w:sz w:val="20"/>
              </w:rPr>
              <w:t>)</w:t>
            </w:r>
          </w:p>
        </w:tc>
        <w:tc>
          <w:tcPr>
            <w:tcW w:w="4410" w:type="dxa"/>
          </w:tcPr>
          <w:p w:rsidR="00562D55" w:rsidRPr="002D6715" w:rsidP="0059247E" w14:paraId="097E1023" w14:textId="77777777">
            <w:pPr>
              <w:widowControl/>
              <w:tabs>
                <w:tab w:val="left" w:pos="360"/>
              </w:tabs>
              <w:rPr>
                <w:rFonts w:ascii="Times New Roman" w:hAnsi="Times New Roman"/>
                <w:snapToGrid/>
                <w:sz w:val="20"/>
              </w:rPr>
            </w:pPr>
            <w:r w:rsidRPr="002D6715">
              <w:rPr>
                <w:rFonts w:ascii="Times New Roman" w:hAnsi="Times New Roman"/>
                <w:snapToGrid/>
                <w:sz w:val="20"/>
              </w:rPr>
              <w:t>Submit post pipeline decommissioning report.</w:t>
            </w:r>
          </w:p>
        </w:tc>
        <w:tc>
          <w:tcPr>
            <w:tcW w:w="900" w:type="dxa"/>
          </w:tcPr>
          <w:p w:rsidR="00562D55" w:rsidRPr="002D6715" w:rsidP="00A82EBF" w14:paraId="443DC81C" w14:textId="791DEC06">
            <w:pPr>
              <w:widowControl/>
              <w:tabs>
                <w:tab w:val="left" w:pos="360"/>
              </w:tabs>
              <w:rPr>
                <w:rFonts w:ascii="Times New Roman" w:hAnsi="Times New Roman"/>
                <w:snapToGrid/>
                <w:sz w:val="20"/>
              </w:rPr>
            </w:pPr>
            <w:r w:rsidRPr="002D6715">
              <w:rPr>
                <w:rFonts w:ascii="Times New Roman" w:hAnsi="Times New Roman"/>
                <w:snapToGrid/>
                <w:sz w:val="20"/>
              </w:rPr>
              <w:t>8.7</w:t>
            </w:r>
          </w:p>
        </w:tc>
        <w:tc>
          <w:tcPr>
            <w:tcW w:w="1260" w:type="dxa"/>
          </w:tcPr>
          <w:p w:rsidR="00562D55" w:rsidRPr="002D6715" w:rsidP="00C0393A" w14:paraId="1132B942" w14:textId="0BF48A69">
            <w:pPr>
              <w:widowControl/>
              <w:tabs>
                <w:tab w:val="left" w:pos="360"/>
              </w:tabs>
              <w:ind w:right="-120"/>
              <w:rPr>
                <w:rFonts w:ascii="Times New Roman" w:hAnsi="Times New Roman"/>
                <w:snapToGrid/>
                <w:sz w:val="20"/>
              </w:rPr>
            </w:pPr>
            <w:r w:rsidRPr="002D6715">
              <w:rPr>
                <w:rFonts w:ascii="Times New Roman" w:hAnsi="Times New Roman"/>
                <w:snapToGrid/>
                <w:sz w:val="20"/>
              </w:rPr>
              <w:t>1</w:t>
            </w:r>
            <w:r w:rsidRPr="002D6715" w:rsidR="00C13FB2">
              <w:rPr>
                <w:rFonts w:ascii="Times New Roman" w:hAnsi="Times New Roman"/>
                <w:snapToGrid/>
                <w:sz w:val="20"/>
              </w:rPr>
              <w:t>68</w:t>
            </w:r>
            <w:r w:rsidRPr="002D6715" w:rsidR="001D6BAE">
              <w:rPr>
                <w:rFonts w:ascii="Times New Roman" w:hAnsi="Times New Roman"/>
                <w:snapToGrid/>
                <w:sz w:val="20"/>
              </w:rPr>
              <w:t xml:space="preserve"> </w:t>
            </w:r>
            <w:r w:rsidRPr="002D6715">
              <w:rPr>
                <w:rFonts w:ascii="Times New Roman" w:hAnsi="Times New Roman"/>
                <w:snapToGrid/>
                <w:sz w:val="20"/>
              </w:rPr>
              <w:t>reports</w:t>
            </w:r>
          </w:p>
        </w:tc>
        <w:tc>
          <w:tcPr>
            <w:tcW w:w="1170" w:type="dxa"/>
          </w:tcPr>
          <w:p w:rsidR="00562D55" w:rsidRPr="002D6715" w:rsidP="0059247E" w14:paraId="61F9DFB5" w14:textId="00E7558B">
            <w:pPr>
              <w:widowControl/>
              <w:tabs>
                <w:tab w:val="left" w:pos="360"/>
              </w:tabs>
              <w:jc w:val="right"/>
              <w:rPr>
                <w:rFonts w:ascii="Times New Roman" w:hAnsi="Times New Roman"/>
                <w:snapToGrid/>
                <w:sz w:val="20"/>
              </w:rPr>
            </w:pPr>
            <w:r w:rsidRPr="002D6715">
              <w:rPr>
                <w:rFonts w:ascii="Times New Roman" w:hAnsi="Times New Roman"/>
                <w:snapToGrid/>
                <w:sz w:val="20"/>
              </w:rPr>
              <w:t>1,462</w:t>
            </w:r>
            <w:r w:rsidRPr="002D6715" w:rsidR="00AA1D51">
              <w:rPr>
                <w:rFonts w:ascii="Times New Roman" w:hAnsi="Times New Roman"/>
                <w:snapToGrid/>
                <w:sz w:val="20"/>
              </w:rPr>
              <w:t xml:space="preserve"> </w:t>
            </w:r>
          </w:p>
        </w:tc>
      </w:tr>
      <w:tr w14:paraId="60512CEA" w14:textId="77777777" w:rsidTr="0006068D">
        <w:tblPrEx>
          <w:tblW w:w="9090" w:type="dxa"/>
          <w:tblInd w:w="120" w:type="dxa"/>
          <w:tblLayout w:type="fixed"/>
          <w:tblCellMar>
            <w:left w:w="120" w:type="dxa"/>
            <w:right w:w="120" w:type="dxa"/>
          </w:tblCellMar>
          <w:tblLook w:val="0000"/>
        </w:tblPrEx>
        <w:trPr>
          <w:trHeight w:val="233"/>
        </w:trPr>
        <w:tc>
          <w:tcPr>
            <w:tcW w:w="6660" w:type="dxa"/>
            <w:gridSpan w:val="3"/>
            <w:vMerge w:val="restart"/>
            <w:vAlign w:val="center"/>
          </w:tcPr>
          <w:p w:rsidR="00562D55" w:rsidRPr="002D6715" w:rsidP="0059247E" w14:paraId="37C44825" w14:textId="77777777">
            <w:pPr>
              <w:widowControl/>
              <w:tabs>
                <w:tab w:val="left" w:pos="360"/>
              </w:tabs>
              <w:jc w:val="center"/>
              <w:rPr>
                <w:rFonts w:ascii="Times New Roman" w:hAnsi="Times New Roman"/>
                <w:snapToGrid/>
                <w:sz w:val="20"/>
              </w:rPr>
            </w:pPr>
            <w:r w:rsidRPr="002D6715">
              <w:rPr>
                <w:rFonts w:ascii="Times New Roman" w:hAnsi="Times New Roman"/>
                <w:b/>
                <w:snapToGrid/>
                <w:sz w:val="20"/>
              </w:rPr>
              <w:t>Total Burden</w:t>
            </w:r>
          </w:p>
        </w:tc>
        <w:tc>
          <w:tcPr>
            <w:tcW w:w="1260" w:type="dxa"/>
            <w:tcBorders>
              <w:bottom w:val="single" w:sz="4" w:space="0" w:color="auto"/>
            </w:tcBorders>
            <w:vAlign w:val="center"/>
          </w:tcPr>
          <w:p w:rsidR="00753A0C" w:rsidRPr="002D6715" w:rsidP="00264535" w14:paraId="14876357" w14:textId="77777777">
            <w:pPr>
              <w:widowControl/>
              <w:tabs>
                <w:tab w:val="left" w:pos="360"/>
              </w:tabs>
              <w:spacing w:before="60" w:after="60" w:line="240" w:lineRule="exact"/>
              <w:rPr>
                <w:rFonts w:ascii="Times New Roman" w:hAnsi="Times New Roman"/>
                <w:b/>
                <w:snapToGrid/>
                <w:sz w:val="20"/>
              </w:rPr>
            </w:pPr>
            <w:r w:rsidRPr="002D6715">
              <w:rPr>
                <w:rFonts w:ascii="Times New Roman" w:hAnsi="Times New Roman"/>
                <w:b/>
                <w:snapToGrid/>
                <w:sz w:val="20"/>
              </w:rPr>
              <w:t>984</w:t>
            </w:r>
          </w:p>
          <w:p w:rsidR="00562D55" w:rsidRPr="002D6715" w:rsidP="00264535" w14:paraId="001081F8" w14:textId="2434B16D">
            <w:pPr>
              <w:widowControl/>
              <w:tabs>
                <w:tab w:val="left" w:pos="360"/>
              </w:tabs>
              <w:spacing w:before="60" w:after="60" w:line="240" w:lineRule="exact"/>
              <w:rPr>
                <w:rFonts w:ascii="Times New Roman" w:hAnsi="Times New Roman"/>
                <w:snapToGrid/>
                <w:sz w:val="20"/>
              </w:rPr>
            </w:pPr>
            <w:r w:rsidRPr="002D6715">
              <w:rPr>
                <w:rFonts w:ascii="Times New Roman" w:hAnsi="Times New Roman"/>
                <w:b/>
                <w:snapToGrid/>
                <w:sz w:val="20"/>
              </w:rPr>
              <w:t>Responses</w:t>
            </w:r>
          </w:p>
        </w:tc>
        <w:tc>
          <w:tcPr>
            <w:tcW w:w="1170" w:type="dxa"/>
            <w:tcBorders>
              <w:bottom w:val="single" w:sz="4" w:space="0" w:color="auto"/>
            </w:tcBorders>
            <w:vAlign w:val="center"/>
          </w:tcPr>
          <w:p w:rsidR="00562D55" w:rsidRPr="002D6715" w:rsidP="00784EF2" w14:paraId="1456C85C" w14:textId="5D9A5634">
            <w:pPr>
              <w:widowControl/>
              <w:tabs>
                <w:tab w:val="left" w:pos="360"/>
              </w:tabs>
              <w:spacing w:before="60" w:after="60" w:line="240" w:lineRule="exact"/>
              <w:jc w:val="right"/>
              <w:rPr>
                <w:rFonts w:ascii="Times New Roman" w:hAnsi="Times New Roman"/>
                <w:b/>
                <w:snapToGrid/>
                <w:sz w:val="20"/>
              </w:rPr>
            </w:pPr>
            <w:r w:rsidRPr="002D6715">
              <w:rPr>
                <w:rFonts w:ascii="Times New Roman" w:hAnsi="Times New Roman"/>
                <w:b/>
                <w:snapToGrid/>
                <w:sz w:val="20"/>
              </w:rPr>
              <w:t>1</w:t>
            </w:r>
            <w:r w:rsidRPr="002D6715" w:rsidR="00C13FB2">
              <w:rPr>
                <w:rFonts w:ascii="Times New Roman" w:hAnsi="Times New Roman"/>
                <w:b/>
                <w:snapToGrid/>
                <w:sz w:val="20"/>
              </w:rPr>
              <w:t>9,9</w:t>
            </w:r>
            <w:r w:rsidRPr="002D6715" w:rsidR="0069161F">
              <w:rPr>
                <w:rFonts w:ascii="Times New Roman" w:hAnsi="Times New Roman"/>
                <w:b/>
                <w:snapToGrid/>
                <w:sz w:val="20"/>
              </w:rPr>
              <w:t>65</w:t>
            </w:r>
            <w:r w:rsidRPr="002D6715">
              <w:rPr>
                <w:rFonts w:ascii="Times New Roman" w:hAnsi="Times New Roman"/>
                <w:b/>
                <w:snapToGrid/>
                <w:sz w:val="20"/>
              </w:rPr>
              <w:t xml:space="preserve"> hours</w:t>
            </w:r>
          </w:p>
        </w:tc>
      </w:tr>
      <w:tr w14:paraId="2AE87B70" w14:textId="77777777" w:rsidTr="00D57501">
        <w:tblPrEx>
          <w:tblW w:w="9090" w:type="dxa"/>
          <w:tblInd w:w="120" w:type="dxa"/>
          <w:tblLayout w:type="fixed"/>
          <w:tblCellMar>
            <w:left w:w="120" w:type="dxa"/>
            <w:right w:w="120" w:type="dxa"/>
          </w:tblCellMar>
          <w:tblLook w:val="0000"/>
        </w:tblPrEx>
        <w:trPr>
          <w:trHeight w:val="597"/>
        </w:trPr>
        <w:tc>
          <w:tcPr>
            <w:tcW w:w="6660" w:type="dxa"/>
            <w:gridSpan w:val="3"/>
            <w:vMerge/>
            <w:tcBorders>
              <w:bottom w:val="single" w:sz="4" w:space="0" w:color="auto"/>
            </w:tcBorders>
            <w:vAlign w:val="center"/>
          </w:tcPr>
          <w:p w:rsidR="00562D55" w:rsidRPr="000E58F1" w:rsidP="0059247E" w14:paraId="2534FD0C" w14:textId="77777777">
            <w:pPr>
              <w:widowControl/>
              <w:tabs>
                <w:tab w:val="left" w:pos="360"/>
              </w:tabs>
              <w:jc w:val="center"/>
              <w:rPr>
                <w:rFonts w:ascii="Times New Roman" w:hAnsi="Times New Roman"/>
                <w:b/>
                <w:snapToGrid/>
                <w:sz w:val="20"/>
              </w:rPr>
            </w:pPr>
          </w:p>
        </w:tc>
        <w:tc>
          <w:tcPr>
            <w:tcW w:w="2430" w:type="dxa"/>
            <w:gridSpan w:val="2"/>
            <w:tcBorders>
              <w:top w:val="single" w:sz="4" w:space="0" w:color="auto"/>
              <w:bottom w:val="single" w:sz="4" w:space="0" w:color="auto"/>
            </w:tcBorders>
            <w:vAlign w:val="center"/>
          </w:tcPr>
          <w:p w:rsidR="00562D55" w:rsidRPr="000E58F1" w:rsidP="00EA53E9" w14:paraId="7CDC762B" w14:textId="77E74376">
            <w:pPr>
              <w:widowControl/>
              <w:tabs>
                <w:tab w:val="left" w:pos="360"/>
              </w:tabs>
              <w:spacing w:line="240" w:lineRule="exact"/>
              <w:jc w:val="center"/>
              <w:rPr>
                <w:rFonts w:ascii="Times New Roman" w:hAnsi="Times New Roman"/>
                <w:b/>
                <w:snapToGrid/>
                <w:sz w:val="20"/>
              </w:rPr>
            </w:pPr>
            <w:r w:rsidRPr="000E58F1">
              <w:rPr>
                <w:rFonts w:ascii="Times New Roman" w:hAnsi="Times New Roman"/>
                <w:b/>
                <w:snapToGrid/>
                <w:sz w:val="20"/>
              </w:rPr>
              <w:t>$</w:t>
            </w:r>
            <w:r w:rsidRPr="000E58F1" w:rsidR="00690B32">
              <w:rPr>
                <w:rFonts w:ascii="Times New Roman" w:hAnsi="Times New Roman"/>
                <w:b/>
                <w:snapToGrid/>
                <w:sz w:val="20"/>
              </w:rPr>
              <w:t>745,</w:t>
            </w:r>
            <w:r w:rsidRPr="000E58F1" w:rsidR="00A82D33">
              <w:rPr>
                <w:rFonts w:ascii="Times New Roman" w:hAnsi="Times New Roman"/>
                <w:b/>
                <w:snapToGrid/>
                <w:sz w:val="20"/>
              </w:rPr>
              <w:t>142</w:t>
            </w:r>
          </w:p>
          <w:p w:rsidR="00562D55" w:rsidRPr="000E58F1" w:rsidP="00EA53E9" w14:paraId="30AE5465" w14:textId="77777777">
            <w:pPr>
              <w:widowControl/>
              <w:tabs>
                <w:tab w:val="left" w:pos="360"/>
              </w:tabs>
              <w:spacing w:line="240" w:lineRule="exact"/>
              <w:jc w:val="center"/>
              <w:rPr>
                <w:rFonts w:ascii="Times New Roman" w:hAnsi="Times New Roman"/>
                <w:b/>
                <w:snapToGrid/>
                <w:sz w:val="20"/>
              </w:rPr>
            </w:pPr>
            <w:r w:rsidRPr="000E58F1">
              <w:rPr>
                <w:rFonts w:ascii="Times New Roman" w:hAnsi="Times New Roman"/>
                <w:b/>
                <w:snapToGrid/>
                <w:sz w:val="20"/>
              </w:rPr>
              <w:t>Non-Hour Cost Burdens</w:t>
            </w:r>
          </w:p>
        </w:tc>
      </w:tr>
    </w:tbl>
    <w:p w:rsidR="004B5AD1" w:rsidRPr="000E58F1" w:rsidP="004B5AD1" w14:paraId="33D43BE0" w14:textId="6933CD5E">
      <w:pPr>
        <w:widowControl/>
        <w:tabs>
          <w:tab w:val="left" w:pos="360"/>
          <w:tab w:val="left" w:pos="720"/>
          <w:tab w:val="left" w:pos="1080"/>
        </w:tabs>
        <w:rPr>
          <w:rFonts w:ascii="Times New Roman" w:hAnsi="Times New Roman"/>
          <w:color w:val="FF0000"/>
        </w:rPr>
      </w:pPr>
      <w:r>
        <w:rPr>
          <w:rFonts w:ascii="Times New Roman" w:hAnsi="Times New Roman"/>
        </w:rPr>
        <w:t>*  In the future, BSEE may require electronic filing of some submissions.</w:t>
      </w:r>
    </w:p>
    <w:p w:rsidR="00147A03" w:rsidP="0059247E" w14:paraId="7009BF16" w14:textId="77777777">
      <w:pPr>
        <w:widowControl/>
        <w:tabs>
          <w:tab w:val="left" w:pos="360"/>
          <w:tab w:val="left" w:pos="720"/>
          <w:tab w:val="left" w:pos="1080"/>
        </w:tabs>
        <w:rPr>
          <w:rFonts w:ascii="Times New Roman" w:hAnsi="Times New Roman"/>
          <w:b/>
        </w:rPr>
      </w:pPr>
    </w:p>
    <w:p w:rsidR="00CB195B" w:rsidP="0059247E" w14:paraId="0CD0F040" w14:textId="140DDA56">
      <w:pPr>
        <w:widowControl/>
        <w:tabs>
          <w:tab w:val="left" w:pos="360"/>
          <w:tab w:val="left" w:pos="720"/>
          <w:tab w:val="left" w:pos="1080"/>
        </w:tabs>
        <w:rPr>
          <w:rFonts w:ascii="Times New Roman" w:hAnsi="Times New Roman"/>
          <w:bCs/>
        </w:rPr>
      </w:pPr>
      <w:r w:rsidRPr="00CB195B">
        <w:rPr>
          <w:rFonts w:ascii="Times New Roman" w:hAnsi="Times New Roman"/>
          <w:bCs/>
        </w:rPr>
        <w:t>The current OMB approved annual hour burden is 15,997 burden hours for this collection of information.  This submission requests 19,965 burden hours.  The adjustment increase of 3,968 hours is, in part, due to differing interpretations of the time required for regulatory submission versus the total time needed to collect and complete the associated paperwork. The figures reflect the information provided by the oil and gas industry.</w:t>
      </w:r>
    </w:p>
    <w:p w:rsidR="00CB195B" w:rsidRPr="00CB195B" w:rsidP="0059247E" w14:paraId="68BFE400" w14:textId="77777777">
      <w:pPr>
        <w:widowControl/>
        <w:tabs>
          <w:tab w:val="left" w:pos="360"/>
          <w:tab w:val="left" w:pos="720"/>
          <w:tab w:val="left" w:pos="1080"/>
        </w:tabs>
        <w:rPr>
          <w:rFonts w:ascii="Times New Roman" w:hAnsi="Times New Roman"/>
          <w:bCs/>
        </w:rPr>
      </w:pPr>
    </w:p>
    <w:p w:rsidR="00D41C77" w:rsidRPr="00CB195B" w:rsidP="00D41C77" w14:paraId="40F4B078" w14:textId="77777777">
      <w:pPr>
        <w:widowControl/>
        <w:tabs>
          <w:tab w:val="left" w:pos="-1080"/>
          <w:tab w:val="left" w:pos="-720"/>
          <w:tab w:val="left" w:pos="360"/>
          <w:tab w:val="left" w:pos="810"/>
        </w:tabs>
        <w:rPr>
          <w:rFonts w:ascii="Times New Roman" w:hAnsi="Times New Roman"/>
          <w:bCs/>
          <w:i/>
        </w:rPr>
      </w:pPr>
      <w:r w:rsidRPr="00CB195B">
        <w:rPr>
          <w:rFonts w:ascii="Times New Roman" w:hAnsi="Times New Roman"/>
          <w:bCs/>
          <w:i/>
        </w:rPr>
        <w:t xml:space="preserve">(c) Provide estimates of annualized cost to respondents for the hour burdens for collections of information, identifying and using appropriate wage rate categories.  The cost of contracting out or paying outside parties for information collection activities should not be included here.  </w:t>
      </w:r>
    </w:p>
    <w:p w:rsidR="00D41C77" w14:paraId="0622C0A4" w14:textId="77777777">
      <w:pPr>
        <w:widowControl/>
        <w:tabs>
          <w:tab w:val="left" w:pos="360"/>
          <w:tab w:val="left" w:pos="720"/>
          <w:tab w:val="left" w:pos="1080"/>
        </w:tabs>
        <w:rPr>
          <w:rFonts w:ascii="Times New Roman" w:hAnsi="Times New Roman"/>
        </w:rPr>
      </w:pPr>
    </w:p>
    <w:p w:rsidR="00000FE7" w:rsidRPr="000918F7" w:rsidP="00000FE7" w14:paraId="7E450D45" w14:textId="62FC1D3C">
      <w:pPr>
        <w:widowControl/>
        <w:tabs>
          <w:tab w:val="left" w:pos="-1080"/>
          <w:tab w:val="left" w:pos="-720"/>
          <w:tab w:val="left" w:pos="360"/>
          <w:tab w:val="left" w:pos="810"/>
        </w:tabs>
        <w:rPr>
          <w:rFonts w:asciiTheme="majorHAnsi" w:hAnsiTheme="majorHAnsi"/>
          <w:snapToGrid/>
        </w:rPr>
      </w:pPr>
      <w:r w:rsidRPr="00457CA0">
        <w:rPr>
          <w:rFonts w:ascii="Times New Roman" w:hAnsi="Times New Roman"/>
        </w:rPr>
        <w:t xml:space="preserve">The average respondent cost </w:t>
      </w:r>
      <w:r w:rsidRPr="000E58F1">
        <w:rPr>
          <w:rFonts w:ascii="Times New Roman" w:hAnsi="Times New Roman"/>
        </w:rPr>
        <w:t>is $</w:t>
      </w:r>
      <w:r w:rsidRPr="000E58F1" w:rsidR="00EA3EFD">
        <w:rPr>
          <w:rFonts w:ascii="Times New Roman" w:hAnsi="Times New Roman"/>
        </w:rPr>
        <w:t>1</w:t>
      </w:r>
      <w:r w:rsidRPr="000E58F1" w:rsidR="000918F7">
        <w:rPr>
          <w:rFonts w:ascii="Times New Roman" w:hAnsi="Times New Roman"/>
        </w:rPr>
        <w:t>0</w:t>
      </w:r>
      <w:r w:rsidRPr="000E58F1" w:rsidR="00AF28C5">
        <w:rPr>
          <w:rFonts w:ascii="Times New Roman" w:hAnsi="Times New Roman"/>
        </w:rPr>
        <w:t>6</w:t>
      </w:r>
      <w:r w:rsidRPr="000E58F1">
        <w:rPr>
          <w:rFonts w:ascii="Times New Roman" w:hAnsi="Times New Roman"/>
        </w:rPr>
        <w:t>/hour</w:t>
      </w:r>
      <w:r w:rsidRPr="00457CA0">
        <w:rPr>
          <w:rFonts w:ascii="Times New Roman" w:hAnsi="Times New Roman"/>
        </w:rPr>
        <w:t xml:space="preserve"> (rounded).  </w:t>
      </w:r>
      <w:r w:rsidRPr="00A6487D">
        <w:rPr>
          <w:rFonts w:ascii="Times New Roman" w:hAnsi="Times New Roman"/>
          <w:snapToGrid/>
        </w:rPr>
        <w:t xml:space="preserve">This cost is broken out in the following table using the </w:t>
      </w:r>
      <w:r w:rsidR="00DE04E9">
        <w:rPr>
          <w:rFonts w:ascii="Times New Roman" w:hAnsi="Times New Roman"/>
          <w:snapToGrid/>
        </w:rPr>
        <w:t>U.S. Bureau of Labor Statistics, Occupational Employment and Wage Statistics Area: Houston-Pasadena-The Woodlands, Texas for the period of May 202</w:t>
      </w:r>
      <w:r w:rsidR="00952343">
        <w:rPr>
          <w:rFonts w:ascii="Times New Roman" w:hAnsi="Times New Roman"/>
          <w:snapToGrid/>
        </w:rPr>
        <w:t>5</w:t>
      </w:r>
      <w:r w:rsidR="00DE04E9">
        <w:rPr>
          <w:rFonts w:ascii="Times New Roman" w:hAnsi="Times New Roman"/>
          <w:snapToGrid/>
        </w:rPr>
        <w:t xml:space="preserve">.  </w:t>
      </w:r>
    </w:p>
    <w:p w:rsidR="00D41C77" w:rsidRPr="00457CA0" w:rsidP="00000FE7" w14:paraId="3A1B0B06" w14:textId="77777777">
      <w:pPr>
        <w:widowControl/>
        <w:tabs>
          <w:tab w:val="left" w:pos="-1080"/>
          <w:tab w:val="left" w:pos="-720"/>
          <w:tab w:val="left" w:pos="360"/>
          <w:tab w:val="left" w:pos="810"/>
        </w:tabs>
        <w:rPr>
          <w:rFonts w:ascii="Times New Roman" w:hAnsi="Times New Roman"/>
        </w:rPr>
      </w:pPr>
    </w:p>
    <w:tbl>
      <w:tblPr>
        <w:tblW w:w="82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77"/>
        <w:gridCol w:w="1266"/>
        <w:gridCol w:w="1577"/>
        <w:gridCol w:w="1432"/>
        <w:gridCol w:w="1150"/>
        <w:gridCol w:w="73"/>
      </w:tblGrid>
      <w:tr w14:paraId="73700EE4" w14:textId="77777777" w:rsidTr="000918F7">
        <w:tblPrEx>
          <w:tblW w:w="82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After w:val="1"/>
          <w:wAfter w:w="73" w:type="dxa"/>
          <w:jc w:val="center"/>
        </w:trPr>
        <w:tc>
          <w:tcPr>
            <w:tcW w:w="2777" w:type="dxa"/>
            <w:vAlign w:val="center"/>
          </w:tcPr>
          <w:p w:rsidR="000918F7" w:rsidRPr="00457CA0" w:rsidP="00EE305E" w14:paraId="3A82C1DE" w14:textId="77777777">
            <w:pPr>
              <w:widowControl/>
              <w:tabs>
                <w:tab w:val="left" w:pos="360"/>
                <w:tab w:val="left" w:pos="720"/>
                <w:tab w:val="left" w:pos="1080"/>
              </w:tabs>
              <w:rPr>
                <w:rFonts w:ascii="Times New Roman" w:hAnsi="Times New Roman"/>
                <w:b/>
                <w:sz w:val="21"/>
                <w:szCs w:val="21"/>
              </w:rPr>
            </w:pPr>
            <w:r w:rsidRPr="00457CA0">
              <w:rPr>
                <w:rFonts w:ascii="Times New Roman" w:hAnsi="Times New Roman"/>
                <w:b/>
                <w:sz w:val="21"/>
                <w:szCs w:val="21"/>
              </w:rPr>
              <w:t>Position</w:t>
            </w:r>
          </w:p>
        </w:tc>
        <w:tc>
          <w:tcPr>
            <w:tcW w:w="1266" w:type="dxa"/>
          </w:tcPr>
          <w:p w:rsidR="000918F7" w:rsidRPr="00457CA0" w:rsidP="00EE305E" w14:paraId="49B1F0A5" w14:textId="77777777">
            <w:pPr>
              <w:widowControl/>
              <w:tabs>
                <w:tab w:val="left" w:pos="360"/>
                <w:tab w:val="left" w:pos="720"/>
                <w:tab w:val="left" w:pos="1080"/>
              </w:tabs>
              <w:jc w:val="center"/>
              <w:rPr>
                <w:rFonts w:ascii="Times New Roman" w:hAnsi="Times New Roman"/>
                <w:b/>
                <w:sz w:val="21"/>
                <w:szCs w:val="21"/>
              </w:rPr>
            </w:pPr>
            <w:r w:rsidRPr="00457CA0">
              <w:rPr>
                <w:rFonts w:ascii="Times New Roman" w:hAnsi="Times New Roman"/>
                <w:b/>
                <w:sz w:val="21"/>
                <w:szCs w:val="21"/>
              </w:rPr>
              <w:t>Hourly Pay rate ($/hour estimate)</w:t>
            </w:r>
          </w:p>
        </w:tc>
        <w:tc>
          <w:tcPr>
            <w:tcW w:w="1577" w:type="dxa"/>
          </w:tcPr>
          <w:p w:rsidR="000918F7" w:rsidP="00C4036A" w14:paraId="4A69C667" w14:textId="77777777">
            <w:pPr>
              <w:widowControl/>
              <w:tabs>
                <w:tab w:val="left" w:pos="360"/>
                <w:tab w:val="left" w:pos="720"/>
                <w:tab w:val="left" w:pos="1080"/>
              </w:tabs>
              <w:jc w:val="center"/>
              <w:rPr>
                <w:rFonts w:ascii="Times New Roman" w:hAnsi="Times New Roman"/>
                <w:b/>
                <w:sz w:val="21"/>
                <w:szCs w:val="21"/>
              </w:rPr>
            </w:pPr>
            <w:r w:rsidRPr="00457CA0">
              <w:rPr>
                <w:rFonts w:ascii="Times New Roman" w:hAnsi="Times New Roman"/>
                <w:b/>
                <w:sz w:val="21"/>
                <w:szCs w:val="21"/>
              </w:rPr>
              <w:t>Hourly rate including benefits (1.4*</w:t>
            </w:r>
          </w:p>
          <w:p w:rsidR="000918F7" w:rsidRPr="00457CA0" w:rsidP="00C4036A" w14:paraId="56ED3CCD" w14:textId="77777777">
            <w:pPr>
              <w:widowControl/>
              <w:tabs>
                <w:tab w:val="left" w:pos="360"/>
                <w:tab w:val="left" w:pos="720"/>
                <w:tab w:val="left" w:pos="1080"/>
              </w:tabs>
              <w:jc w:val="center"/>
              <w:rPr>
                <w:rFonts w:ascii="Times New Roman" w:hAnsi="Times New Roman"/>
                <w:b/>
                <w:sz w:val="21"/>
                <w:szCs w:val="21"/>
              </w:rPr>
            </w:pPr>
            <w:r w:rsidRPr="00457CA0">
              <w:rPr>
                <w:rFonts w:ascii="Times New Roman" w:hAnsi="Times New Roman"/>
                <w:b/>
                <w:sz w:val="21"/>
                <w:szCs w:val="21"/>
              </w:rPr>
              <w:t xml:space="preserve"> x $/hour)</w:t>
            </w:r>
          </w:p>
        </w:tc>
        <w:tc>
          <w:tcPr>
            <w:tcW w:w="1432" w:type="dxa"/>
          </w:tcPr>
          <w:p w:rsidR="000918F7" w:rsidRPr="00457CA0" w:rsidP="00EE305E" w14:paraId="66426714" w14:textId="77777777">
            <w:pPr>
              <w:widowControl/>
              <w:tabs>
                <w:tab w:val="left" w:pos="360"/>
                <w:tab w:val="left" w:pos="720"/>
                <w:tab w:val="left" w:pos="1080"/>
              </w:tabs>
              <w:jc w:val="center"/>
              <w:rPr>
                <w:rFonts w:ascii="Times New Roman" w:hAnsi="Times New Roman"/>
                <w:b/>
                <w:sz w:val="21"/>
                <w:szCs w:val="21"/>
              </w:rPr>
            </w:pPr>
            <w:r w:rsidRPr="00457CA0">
              <w:rPr>
                <w:rFonts w:ascii="Times New Roman" w:hAnsi="Times New Roman"/>
                <w:b/>
                <w:sz w:val="21"/>
                <w:szCs w:val="21"/>
              </w:rPr>
              <w:t>Percent of time spent on collection</w:t>
            </w:r>
          </w:p>
        </w:tc>
        <w:tc>
          <w:tcPr>
            <w:tcW w:w="1150" w:type="dxa"/>
          </w:tcPr>
          <w:p w:rsidR="000918F7" w:rsidRPr="00457CA0" w:rsidP="00EE305E" w14:paraId="1C79459B" w14:textId="77777777">
            <w:pPr>
              <w:widowControl/>
              <w:tabs>
                <w:tab w:val="left" w:pos="360"/>
                <w:tab w:val="left" w:pos="720"/>
                <w:tab w:val="left" w:pos="1080"/>
              </w:tabs>
              <w:jc w:val="center"/>
              <w:rPr>
                <w:rFonts w:ascii="Times New Roman" w:hAnsi="Times New Roman"/>
                <w:b/>
                <w:sz w:val="21"/>
                <w:szCs w:val="21"/>
              </w:rPr>
            </w:pPr>
            <w:r w:rsidRPr="00457CA0">
              <w:rPr>
                <w:rFonts w:ascii="Times New Roman" w:hAnsi="Times New Roman"/>
                <w:b/>
                <w:sz w:val="21"/>
                <w:szCs w:val="21"/>
              </w:rPr>
              <w:t>Weighted Average ($/hour)</w:t>
            </w:r>
          </w:p>
        </w:tc>
      </w:tr>
      <w:tr w14:paraId="49D0AF44" w14:textId="77777777" w:rsidTr="000918F7">
        <w:tblPrEx>
          <w:tblW w:w="8275" w:type="dxa"/>
          <w:jc w:val="center"/>
          <w:tblLook w:val="01E0"/>
        </w:tblPrEx>
        <w:trPr>
          <w:gridAfter w:val="1"/>
          <w:wAfter w:w="73" w:type="dxa"/>
          <w:jc w:val="center"/>
        </w:trPr>
        <w:tc>
          <w:tcPr>
            <w:tcW w:w="2777" w:type="dxa"/>
          </w:tcPr>
          <w:p w:rsidR="000918F7" w:rsidRPr="00C4036A" w:rsidP="00EE305E" w14:paraId="2CF83AE3" w14:textId="45EA68F3">
            <w:pPr>
              <w:widowControl/>
              <w:tabs>
                <w:tab w:val="left" w:pos="360"/>
                <w:tab w:val="left" w:pos="720"/>
                <w:tab w:val="left" w:pos="1080"/>
              </w:tabs>
              <w:rPr>
                <w:rFonts w:ascii="Times New Roman" w:hAnsi="Times New Roman"/>
                <w:sz w:val="21"/>
                <w:szCs w:val="21"/>
                <w:highlight w:val="yellow"/>
              </w:rPr>
            </w:pPr>
            <w:r w:rsidRPr="00876E40">
              <w:rPr>
                <w:rFonts w:ascii="Times New Roman" w:hAnsi="Times New Roman"/>
                <w:sz w:val="21"/>
                <w:szCs w:val="21"/>
              </w:rPr>
              <w:t>Industrial Engineering Technologists and Technicians (17-3026)</w:t>
            </w:r>
          </w:p>
        </w:tc>
        <w:tc>
          <w:tcPr>
            <w:tcW w:w="1266" w:type="dxa"/>
          </w:tcPr>
          <w:p w:rsidR="000918F7" w:rsidRPr="00301DD3" w:rsidP="00450DAA" w14:paraId="472F78FE" w14:textId="710D3488">
            <w:pPr>
              <w:widowControl/>
              <w:tabs>
                <w:tab w:val="left" w:pos="360"/>
                <w:tab w:val="left" w:pos="720"/>
                <w:tab w:val="left" w:pos="1080"/>
              </w:tabs>
              <w:jc w:val="center"/>
              <w:rPr>
                <w:rFonts w:ascii="Times New Roman" w:hAnsi="Times New Roman"/>
                <w:sz w:val="21"/>
                <w:szCs w:val="21"/>
              </w:rPr>
            </w:pPr>
            <w:r>
              <w:rPr>
                <w:rFonts w:ascii="Times New Roman" w:hAnsi="Times New Roman"/>
                <w:sz w:val="21"/>
                <w:szCs w:val="21"/>
              </w:rPr>
              <w:t>$3</w:t>
            </w:r>
            <w:r w:rsidR="00AF28C5">
              <w:rPr>
                <w:rFonts w:ascii="Times New Roman" w:hAnsi="Times New Roman"/>
                <w:sz w:val="21"/>
                <w:szCs w:val="21"/>
              </w:rPr>
              <w:t>8.93</w:t>
            </w:r>
          </w:p>
        </w:tc>
        <w:tc>
          <w:tcPr>
            <w:tcW w:w="1577" w:type="dxa"/>
          </w:tcPr>
          <w:p w:rsidR="000918F7" w:rsidRPr="00457CA0" w:rsidP="00450DAA" w14:paraId="03417A06" w14:textId="46315B41">
            <w:pPr>
              <w:widowControl/>
              <w:tabs>
                <w:tab w:val="left" w:pos="360"/>
                <w:tab w:val="left" w:pos="720"/>
                <w:tab w:val="left" w:pos="1080"/>
              </w:tabs>
              <w:jc w:val="center"/>
              <w:rPr>
                <w:rFonts w:ascii="Times New Roman" w:hAnsi="Times New Roman"/>
                <w:sz w:val="21"/>
                <w:szCs w:val="21"/>
              </w:rPr>
            </w:pPr>
            <w:r>
              <w:rPr>
                <w:rFonts w:ascii="Times New Roman" w:hAnsi="Times New Roman"/>
                <w:sz w:val="21"/>
                <w:szCs w:val="21"/>
              </w:rPr>
              <w:t>$5</w:t>
            </w:r>
            <w:r w:rsidR="00AF28C5">
              <w:rPr>
                <w:rFonts w:ascii="Times New Roman" w:hAnsi="Times New Roman"/>
                <w:sz w:val="21"/>
                <w:szCs w:val="21"/>
              </w:rPr>
              <w:t>4.50</w:t>
            </w:r>
          </w:p>
        </w:tc>
        <w:tc>
          <w:tcPr>
            <w:tcW w:w="1432" w:type="dxa"/>
          </w:tcPr>
          <w:p w:rsidR="000918F7" w:rsidRPr="004B5AD1" w:rsidP="00EE305E" w14:paraId="01F2F22E" w14:textId="77777777">
            <w:pPr>
              <w:widowControl/>
              <w:tabs>
                <w:tab w:val="left" w:pos="360"/>
                <w:tab w:val="left" w:pos="720"/>
                <w:tab w:val="left" w:pos="1080"/>
              </w:tabs>
              <w:jc w:val="center"/>
              <w:rPr>
                <w:rFonts w:ascii="Times New Roman" w:hAnsi="Times New Roman"/>
                <w:sz w:val="21"/>
                <w:szCs w:val="21"/>
              </w:rPr>
            </w:pPr>
            <w:r w:rsidRPr="004B5AD1">
              <w:rPr>
                <w:rFonts w:ascii="Times New Roman" w:hAnsi="Times New Roman"/>
                <w:sz w:val="21"/>
                <w:szCs w:val="21"/>
              </w:rPr>
              <w:t>15%</w:t>
            </w:r>
          </w:p>
        </w:tc>
        <w:tc>
          <w:tcPr>
            <w:tcW w:w="1150" w:type="dxa"/>
          </w:tcPr>
          <w:p w:rsidR="000918F7" w:rsidRPr="00457CA0" w:rsidP="00450DAA" w14:paraId="60417274" w14:textId="53E68416">
            <w:pPr>
              <w:widowControl/>
              <w:tabs>
                <w:tab w:val="left" w:pos="360"/>
                <w:tab w:val="left" w:pos="720"/>
                <w:tab w:val="left" w:pos="1080"/>
              </w:tabs>
              <w:jc w:val="center"/>
              <w:rPr>
                <w:rFonts w:ascii="Times New Roman" w:hAnsi="Times New Roman"/>
                <w:sz w:val="21"/>
                <w:szCs w:val="21"/>
              </w:rPr>
            </w:pPr>
            <w:r w:rsidRPr="00457CA0">
              <w:rPr>
                <w:rFonts w:ascii="Times New Roman" w:hAnsi="Times New Roman"/>
                <w:sz w:val="21"/>
                <w:szCs w:val="21"/>
              </w:rPr>
              <w:t>$</w:t>
            </w:r>
            <w:r>
              <w:rPr>
                <w:rFonts w:ascii="Times New Roman" w:hAnsi="Times New Roman"/>
                <w:sz w:val="21"/>
                <w:szCs w:val="21"/>
              </w:rPr>
              <w:t>8.</w:t>
            </w:r>
            <w:r w:rsidR="00AF28C5">
              <w:rPr>
                <w:rFonts w:ascii="Times New Roman" w:hAnsi="Times New Roman"/>
                <w:sz w:val="21"/>
                <w:szCs w:val="21"/>
              </w:rPr>
              <w:t>18</w:t>
            </w:r>
          </w:p>
        </w:tc>
      </w:tr>
      <w:tr w14:paraId="18782DEC" w14:textId="77777777" w:rsidTr="000918F7">
        <w:tblPrEx>
          <w:tblW w:w="8275" w:type="dxa"/>
          <w:jc w:val="center"/>
          <w:tblLook w:val="01E0"/>
        </w:tblPrEx>
        <w:trPr>
          <w:gridAfter w:val="1"/>
          <w:wAfter w:w="73" w:type="dxa"/>
          <w:jc w:val="center"/>
        </w:trPr>
        <w:tc>
          <w:tcPr>
            <w:tcW w:w="2777" w:type="dxa"/>
          </w:tcPr>
          <w:p w:rsidR="000918F7" w:rsidRPr="00C4036A" w:rsidP="00EE305E" w14:paraId="65E0A1D0" w14:textId="627575C9">
            <w:pPr>
              <w:widowControl/>
              <w:tabs>
                <w:tab w:val="left" w:pos="360"/>
                <w:tab w:val="left" w:pos="720"/>
                <w:tab w:val="left" w:pos="1080"/>
              </w:tabs>
              <w:rPr>
                <w:rFonts w:ascii="Times New Roman" w:hAnsi="Times New Roman"/>
                <w:sz w:val="21"/>
                <w:szCs w:val="21"/>
                <w:highlight w:val="yellow"/>
              </w:rPr>
            </w:pPr>
            <w:r w:rsidRPr="00876E40">
              <w:rPr>
                <w:rFonts w:ascii="Times New Roman" w:hAnsi="Times New Roman"/>
                <w:sz w:val="21"/>
                <w:szCs w:val="21"/>
              </w:rPr>
              <w:t>Geoscientists, Except Hydrologists and Geographers (19-2042)</w:t>
            </w:r>
          </w:p>
        </w:tc>
        <w:tc>
          <w:tcPr>
            <w:tcW w:w="1266" w:type="dxa"/>
          </w:tcPr>
          <w:p w:rsidR="000918F7" w:rsidRPr="00301DD3" w:rsidP="00EA3EFD" w14:paraId="76E271C6" w14:textId="4EC06DAF">
            <w:pPr>
              <w:widowControl/>
              <w:tabs>
                <w:tab w:val="left" w:pos="360"/>
                <w:tab w:val="left" w:pos="720"/>
                <w:tab w:val="left" w:pos="1080"/>
              </w:tabs>
              <w:jc w:val="center"/>
              <w:rPr>
                <w:rFonts w:ascii="Times New Roman" w:hAnsi="Times New Roman"/>
                <w:sz w:val="21"/>
                <w:szCs w:val="21"/>
              </w:rPr>
            </w:pPr>
            <w:r>
              <w:rPr>
                <w:rFonts w:ascii="Times New Roman" w:hAnsi="Times New Roman"/>
                <w:sz w:val="21"/>
                <w:szCs w:val="21"/>
              </w:rPr>
              <w:t>$8</w:t>
            </w:r>
            <w:r w:rsidR="00AF28C5">
              <w:rPr>
                <w:rFonts w:ascii="Times New Roman" w:hAnsi="Times New Roman"/>
                <w:sz w:val="21"/>
                <w:szCs w:val="21"/>
              </w:rPr>
              <w:t>6.41</w:t>
            </w:r>
          </w:p>
        </w:tc>
        <w:tc>
          <w:tcPr>
            <w:tcW w:w="1577" w:type="dxa"/>
          </w:tcPr>
          <w:p w:rsidR="000918F7" w:rsidRPr="00457CA0" w:rsidP="00EA3EFD" w14:paraId="6833C305" w14:textId="1D457C22">
            <w:pPr>
              <w:widowControl/>
              <w:tabs>
                <w:tab w:val="left" w:pos="360"/>
                <w:tab w:val="left" w:pos="720"/>
                <w:tab w:val="left" w:pos="1080"/>
              </w:tabs>
              <w:jc w:val="center"/>
              <w:rPr>
                <w:rFonts w:ascii="Times New Roman" w:hAnsi="Times New Roman"/>
                <w:sz w:val="21"/>
                <w:szCs w:val="21"/>
              </w:rPr>
            </w:pPr>
            <w:r w:rsidRPr="00457CA0">
              <w:rPr>
                <w:rFonts w:ascii="Times New Roman" w:hAnsi="Times New Roman"/>
                <w:sz w:val="21"/>
                <w:szCs w:val="21"/>
              </w:rPr>
              <w:t>$</w:t>
            </w:r>
            <w:r>
              <w:rPr>
                <w:rFonts w:ascii="Times New Roman" w:hAnsi="Times New Roman"/>
                <w:sz w:val="21"/>
                <w:szCs w:val="21"/>
              </w:rPr>
              <w:t>1</w:t>
            </w:r>
            <w:r w:rsidR="00AF28C5">
              <w:rPr>
                <w:rFonts w:ascii="Times New Roman" w:hAnsi="Times New Roman"/>
                <w:sz w:val="21"/>
                <w:szCs w:val="21"/>
              </w:rPr>
              <w:t>20.97</w:t>
            </w:r>
          </w:p>
        </w:tc>
        <w:tc>
          <w:tcPr>
            <w:tcW w:w="1432" w:type="dxa"/>
          </w:tcPr>
          <w:p w:rsidR="000918F7" w:rsidRPr="004B5AD1" w:rsidP="00EE305E" w14:paraId="24CD8E08" w14:textId="77777777">
            <w:pPr>
              <w:widowControl/>
              <w:tabs>
                <w:tab w:val="left" w:pos="360"/>
                <w:tab w:val="left" w:pos="720"/>
                <w:tab w:val="left" w:pos="1080"/>
              </w:tabs>
              <w:jc w:val="center"/>
              <w:rPr>
                <w:rFonts w:ascii="Times New Roman" w:hAnsi="Times New Roman"/>
                <w:sz w:val="21"/>
                <w:szCs w:val="21"/>
              </w:rPr>
            </w:pPr>
            <w:r w:rsidRPr="004B5AD1">
              <w:rPr>
                <w:rFonts w:ascii="Times New Roman" w:hAnsi="Times New Roman"/>
                <w:sz w:val="21"/>
                <w:szCs w:val="21"/>
              </w:rPr>
              <w:t>70%</w:t>
            </w:r>
          </w:p>
        </w:tc>
        <w:tc>
          <w:tcPr>
            <w:tcW w:w="1150" w:type="dxa"/>
          </w:tcPr>
          <w:p w:rsidR="000918F7" w:rsidRPr="00457CA0" w:rsidP="00EA3EFD" w14:paraId="7CCE7C01" w14:textId="53F0B18A">
            <w:pPr>
              <w:widowControl/>
              <w:tabs>
                <w:tab w:val="left" w:pos="360"/>
                <w:tab w:val="left" w:pos="720"/>
                <w:tab w:val="left" w:pos="1080"/>
              </w:tabs>
              <w:jc w:val="center"/>
              <w:rPr>
                <w:rFonts w:ascii="Times New Roman" w:hAnsi="Times New Roman"/>
                <w:sz w:val="21"/>
                <w:szCs w:val="21"/>
              </w:rPr>
            </w:pPr>
            <w:r w:rsidRPr="00457CA0">
              <w:rPr>
                <w:rFonts w:ascii="Times New Roman" w:hAnsi="Times New Roman"/>
                <w:sz w:val="21"/>
                <w:szCs w:val="21"/>
              </w:rPr>
              <w:t>$</w:t>
            </w:r>
            <w:r>
              <w:rPr>
                <w:rFonts w:ascii="Times New Roman" w:hAnsi="Times New Roman"/>
                <w:sz w:val="21"/>
                <w:szCs w:val="21"/>
              </w:rPr>
              <w:t>8</w:t>
            </w:r>
            <w:r w:rsidR="00AF28C5">
              <w:rPr>
                <w:rFonts w:ascii="Times New Roman" w:hAnsi="Times New Roman"/>
                <w:sz w:val="21"/>
                <w:szCs w:val="21"/>
              </w:rPr>
              <w:t>4.68</w:t>
            </w:r>
          </w:p>
        </w:tc>
      </w:tr>
      <w:tr w14:paraId="422FF139" w14:textId="77777777" w:rsidTr="000918F7">
        <w:tblPrEx>
          <w:tblW w:w="8275" w:type="dxa"/>
          <w:jc w:val="center"/>
          <w:tblLook w:val="01E0"/>
        </w:tblPrEx>
        <w:trPr>
          <w:gridAfter w:val="1"/>
          <w:wAfter w:w="73" w:type="dxa"/>
          <w:jc w:val="center"/>
        </w:trPr>
        <w:tc>
          <w:tcPr>
            <w:tcW w:w="2777" w:type="dxa"/>
          </w:tcPr>
          <w:p w:rsidR="000918F7" w:rsidRPr="00C4036A" w:rsidP="00EE305E" w14:paraId="55867E71" w14:textId="2CD7B286">
            <w:pPr>
              <w:widowControl/>
              <w:tabs>
                <w:tab w:val="left" w:pos="360"/>
                <w:tab w:val="left" w:pos="720"/>
                <w:tab w:val="left" w:pos="1080"/>
              </w:tabs>
              <w:rPr>
                <w:rFonts w:ascii="Times New Roman" w:hAnsi="Times New Roman"/>
                <w:sz w:val="21"/>
                <w:szCs w:val="21"/>
                <w:highlight w:val="yellow"/>
              </w:rPr>
            </w:pPr>
            <w:r w:rsidRPr="00BB615A">
              <w:rPr>
                <w:rFonts w:ascii="Times New Roman" w:hAnsi="Times New Roman"/>
                <w:sz w:val="21"/>
                <w:szCs w:val="21"/>
              </w:rPr>
              <w:t>Administrati</w:t>
            </w:r>
            <w:r>
              <w:rPr>
                <w:rFonts w:ascii="Times New Roman" w:hAnsi="Times New Roman"/>
                <w:sz w:val="21"/>
                <w:szCs w:val="21"/>
              </w:rPr>
              <w:t>ve Services Managers (11-3012)</w:t>
            </w:r>
          </w:p>
        </w:tc>
        <w:tc>
          <w:tcPr>
            <w:tcW w:w="1266" w:type="dxa"/>
          </w:tcPr>
          <w:p w:rsidR="000918F7" w:rsidRPr="00301DD3" w:rsidP="00EA3EFD" w14:paraId="53557DC0" w14:textId="4CDDC887">
            <w:pPr>
              <w:widowControl/>
              <w:tabs>
                <w:tab w:val="left" w:pos="360"/>
                <w:tab w:val="left" w:pos="720"/>
                <w:tab w:val="left" w:pos="1080"/>
              </w:tabs>
              <w:jc w:val="center"/>
              <w:rPr>
                <w:rFonts w:ascii="Times New Roman" w:hAnsi="Times New Roman"/>
                <w:sz w:val="21"/>
                <w:szCs w:val="21"/>
              </w:rPr>
            </w:pPr>
            <w:r w:rsidRPr="00301DD3">
              <w:rPr>
                <w:rFonts w:ascii="Times New Roman" w:hAnsi="Times New Roman"/>
                <w:sz w:val="21"/>
                <w:szCs w:val="21"/>
              </w:rPr>
              <w:t>$</w:t>
            </w:r>
            <w:r>
              <w:rPr>
                <w:rFonts w:ascii="Times New Roman" w:hAnsi="Times New Roman"/>
                <w:sz w:val="21"/>
                <w:szCs w:val="21"/>
              </w:rPr>
              <w:t>6</w:t>
            </w:r>
            <w:r w:rsidR="00AF28C5">
              <w:rPr>
                <w:rFonts w:ascii="Times New Roman" w:hAnsi="Times New Roman"/>
                <w:sz w:val="21"/>
                <w:szCs w:val="21"/>
              </w:rPr>
              <w:t>2.52</w:t>
            </w:r>
          </w:p>
        </w:tc>
        <w:tc>
          <w:tcPr>
            <w:tcW w:w="1577" w:type="dxa"/>
          </w:tcPr>
          <w:p w:rsidR="000918F7" w:rsidRPr="00457CA0" w:rsidP="00EA3EFD" w14:paraId="11C61568" w14:textId="0BC31F77">
            <w:pPr>
              <w:widowControl/>
              <w:tabs>
                <w:tab w:val="left" w:pos="360"/>
                <w:tab w:val="left" w:pos="720"/>
                <w:tab w:val="left" w:pos="1080"/>
              </w:tabs>
              <w:jc w:val="center"/>
              <w:rPr>
                <w:rFonts w:ascii="Times New Roman" w:hAnsi="Times New Roman"/>
                <w:sz w:val="21"/>
                <w:szCs w:val="21"/>
              </w:rPr>
            </w:pPr>
            <w:r w:rsidRPr="00457CA0">
              <w:rPr>
                <w:rFonts w:ascii="Times New Roman" w:hAnsi="Times New Roman"/>
                <w:sz w:val="21"/>
                <w:szCs w:val="21"/>
              </w:rPr>
              <w:t>$</w:t>
            </w:r>
            <w:r w:rsidR="00AF28C5">
              <w:rPr>
                <w:rFonts w:ascii="Times New Roman" w:hAnsi="Times New Roman"/>
                <w:sz w:val="21"/>
                <w:szCs w:val="21"/>
              </w:rPr>
              <w:t>87.53</w:t>
            </w:r>
          </w:p>
        </w:tc>
        <w:tc>
          <w:tcPr>
            <w:tcW w:w="1432" w:type="dxa"/>
          </w:tcPr>
          <w:p w:rsidR="000918F7" w:rsidRPr="004B5AD1" w:rsidP="00EE305E" w14:paraId="772FE469" w14:textId="77777777">
            <w:pPr>
              <w:widowControl/>
              <w:tabs>
                <w:tab w:val="left" w:pos="360"/>
                <w:tab w:val="left" w:pos="720"/>
                <w:tab w:val="left" w:pos="1080"/>
              </w:tabs>
              <w:jc w:val="center"/>
              <w:rPr>
                <w:rFonts w:ascii="Times New Roman" w:hAnsi="Times New Roman"/>
                <w:sz w:val="21"/>
                <w:szCs w:val="21"/>
              </w:rPr>
            </w:pPr>
            <w:r w:rsidRPr="004B5AD1">
              <w:rPr>
                <w:rFonts w:ascii="Times New Roman" w:hAnsi="Times New Roman"/>
                <w:sz w:val="21"/>
                <w:szCs w:val="21"/>
              </w:rPr>
              <w:t>15%</w:t>
            </w:r>
          </w:p>
        </w:tc>
        <w:tc>
          <w:tcPr>
            <w:tcW w:w="1150" w:type="dxa"/>
          </w:tcPr>
          <w:p w:rsidR="000918F7" w:rsidRPr="00457CA0" w:rsidP="00EA3EFD" w14:paraId="035A81BD" w14:textId="765F6C37">
            <w:pPr>
              <w:widowControl/>
              <w:tabs>
                <w:tab w:val="left" w:pos="360"/>
                <w:tab w:val="left" w:pos="720"/>
                <w:tab w:val="left" w:pos="1080"/>
              </w:tabs>
              <w:jc w:val="center"/>
              <w:rPr>
                <w:rFonts w:ascii="Times New Roman" w:hAnsi="Times New Roman"/>
                <w:sz w:val="21"/>
                <w:szCs w:val="21"/>
              </w:rPr>
            </w:pPr>
            <w:r w:rsidRPr="00457CA0">
              <w:rPr>
                <w:rFonts w:ascii="Times New Roman" w:hAnsi="Times New Roman"/>
                <w:sz w:val="21"/>
                <w:szCs w:val="21"/>
              </w:rPr>
              <w:t>$</w:t>
            </w:r>
            <w:r>
              <w:rPr>
                <w:rFonts w:ascii="Times New Roman" w:hAnsi="Times New Roman"/>
                <w:sz w:val="21"/>
                <w:szCs w:val="21"/>
              </w:rPr>
              <w:t>13</w:t>
            </w:r>
            <w:r w:rsidR="00AF28C5">
              <w:rPr>
                <w:rFonts w:ascii="Times New Roman" w:hAnsi="Times New Roman"/>
                <w:sz w:val="21"/>
                <w:szCs w:val="21"/>
              </w:rPr>
              <w:t>.13</w:t>
            </w:r>
          </w:p>
        </w:tc>
      </w:tr>
      <w:tr w14:paraId="5073E967" w14:textId="77777777" w:rsidTr="000918F7">
        <w:tblPrEx>
          <w:tblW w:w="8275" w:type="dxa"/>
          <w:jc w:val="center"/>
          <w:tblLook w:val="01E0"/>
        </w:tblPrEx>
        <w:trPr>
          <w:jc w:val="center"/>
        </w:trPr>
        <w:tc>
          <w:tcPr>
            <w:tcW w:w="8275" w:type="dxa"/>
            <w:gridSpan w:val="6"/>
          </w:tcPr>
          <w:p w:rsidR="000918F7" w:rsidRPr="00457CA0" w:rsidP="000918F7" w14:paraId="49F17DCC" w14:textId="1265D717">
            <w:pPr>
              <w:widowControl/>
              <w:tabs>
                <w:tab w:val="left" w:pos="360"/>
                <w:tab w:val="left" w:pos="720"/>
                <w:tab w:val="left" w:pos="1080"/>
              </w:tabs>
              <w:jc w:val="right"/>
              <w:rPr>
                <w:rFonts w:ascii="Times New Roman" w:hAnsi="Times New Roman"/>
                <w:b/>
                <w:sz w:val="21"/>
                <w:szCs w:val="21"/>
              </w:rPr>
            </w:pPr>
            <w:r w:rsidRPr="00457CA0">
              <w:rPr>
                <w:rFonts w:ascii="Times New Roman" w:hAnsi="Times New Roman"/>
                <w:b/>
                <w:sz w:val="21"/>
                <w:szCs w:val="21"/>
              </w:rPr>
              <w:t>$</w:t>
            </w:r>
            <w:r>
              <w:rPr>
                <w:rFonts w:ascii="Times New Roman" w:hAnsi="Times New Roman"/>
                <w:b/>
                <w:sz w:val="21"/>
                <w:szCs w:val="21"/>
              </w:rPr>
              <w:t>10</w:t>
            </w:r>
            <w:r w:rsidR="00AF28C5">
              <w:rPr>
                <w:rFonts w:ascii="Times New Roman" w:hAnsi="Times New Roman"/>
                <w:b/>
                <w:sz w:val="21"/>
                <w:szCs w:val="21"/>
              </w:rPr>
              <w:t>6</w:t>
            </w:r>
          </w:p>
        </w:tc>
      </w:tr>
    </w:tbl>
    <w:p w:rsidR="006F0C46" w:rsidRPr="00457CA0" w:rsidP="006F0C46" w14:paraId="09CDFCA6" w14:textId="5DD19CB4">
      <w:pPr>
        <w:tabs>
          <w:tab w:val="left" w:pos="360"/>
          <w:tab w:val="left" w:pos="720"/>
          <w:tab w:val="left" w:pos="1080"/>
        </w:tabs>
        <w:rPr>
          <w:rFonts w:ascii="Times New Roman" w:hAnsi="Times New Roman"/>
          <w:sz w:val="21"/>
          <w:szCs w:val="21"/>
        </w:rPr>
      </w:pPr>
      <w:r w:rsidRPr="00457CA0">
        <w:rPr>
          <w:rFonts w:ascii="Times New Roman" w:hAnsi="Times New Roman"/>
          <w:sz w:val="21"/>
          <w:szCs w:val="21"/>
        </w:rPr>
        <w:t xml:space="preserve">* A multiplier of 1.4 </w:t>
      </w:r>
      <w:r w:rsidR="00876E40">
        <w:rPr>
          <w:rFonts w:ascii="Times New Roman" w:hAnsi="Times New Roman"/>
          <w:sz w:val="21"/>
          <w:szCs w:val="21"/>
        </w:rPr>
        <w:t>(as implied by BLS news release USDL-25-0958, June 1</w:t>
      </w:r>
      <w:r w:rsidR="00F1764D">
        <w:rPr>
          <w:rFonts w:ascii="Times New Roman" w:hAnsi="Times New Roman"/>
          <w:sz w:val="21"/>
          <w:szCs w:val="21"/>
        </w:rPr>
        <w:t>2</w:t>
      </w:r>
      <w:r w:rsidR="00876E40">
        <w:rPr>
          <w:rFonts w:ascii="Times New Roman" w:hAnsi="Times New Roman"/>
          <w:sz w:val="21"/>
          <w:szCs w:val="21"/>
        </w:rPr>
        <w:t>, 202</w:t>
      </w:r>
      <w:r w:rsidR="00F1764D">
        <w:rPr>
          <w:rFonts w:ascii="Times New Roman" w:hAnsi="Times New Roman"/>
          <w:sz w:val="21"/>
          <w:szCs w:val="21"/>
        </w:rPr>
        <w:t>6</w:t>
      </w:r>
      <w:r w:rsidR="00876E40">
        <w:rPr>
          <w:rFonts w:ascii="Times New Roman" w:hAnsi="Times New Roman"/>
          <w:sz w:val="21"/>
          <w:szCs w:val="21"/>
        </w:rPr>
        <w:t xml:space="preserve"> (see </w:t>
      </w:r>
      <w:hyperlink r:id="rId4" w:history="1">
        <w:r w:rsidRPr="00AA75C6" w:rsidR="00876E40">
          <w:rPr>
            <w:rStyle w:val="Hyperlink"/>
            <w:rFonts w:ascii="Times New Roman" w:hAnsi="Times New Roman"/>
            <w:sz w:val="21"/>
            <w:szCs w:val="21"/>
          </w:rPr>
          <w:t>http://www.bls.gov/news.release/ecec.nr0.htm</w:t>
        </w:r>
      </w:hyperlink>
      <w:r w:rsidR="00876E40">
        <w:rPr>
          <w:rFonts w:ascii="Times New Roman" w:hAnsi="Times New Roman"/>
          <w:sz w:val="21"/>
          <w:szCs w:val="21"/>
        </w:rPr>
        <w:t xml:space="preserve"> was added for benefits.</w:t>
      </w:r>
      <w:r w:rsidRPr="00457CA0">
        <w:rPr>
          <w:rFonts w:ascii="Times New Roman" w:hAnsi="Times New Roman"/>
          <w:sz w:val="21"/>
          <w:szCs w:val="21"/>
        </w:rPr>
        <w:t xml:space="preserve"> </w:t>
      </w:r>
    </w:p>
    <w:p w:rsidR="00D41C77" w:rsidRPr="00457CA0" w:rsidP="00D41C77" w14:paraId="3E6212D1" w14:textId="77777777">
      <w:pPr>
        <w:widowControl/>
        <w:tabs>
          <w:tab w:val="left" w:pos="360"/>
          <w:tab w:val="left" w:pos="720"/>
          <w:tab w:val="left" w:pos="1080"/>
        </w:tabs>
        <w:rPr>
          <w:rFonts w:ascii="Times New Roman" w:hAnsi="Times New Roman"/>
          <w:szCs w:val="24"/>
        </w:rPr>
      </w:pPr>
    </w:p>
    <w:p w:rsidR="00D41C77" w:rsidP="00D41C77" w14:paraId="5378C3B3" w14:textId="4A8E0D8E">
      <w:pPr>
        <w:widowControl/>
        <w:tabs>
          <w:tab w:val="left" w:pos="360"/>
          <w:tab w:val="left" w:pos="720"/>
          <w:tab w:val="left" w:pos="1080"/>
        </w:tabs>
        <w:rPr>
          <w:rFonts w:ascii="Times New Roman" w:hAnsi="Times New Roman"/>
        </w:rPr>
      </w:pPr>
      <w:r w:rsidRPr="000E58F1">
        <w:rPr>
          <w:rFonts w:ascii="Times New Roman" w:hAnsi="Times New Roman"/>
        </w:rPr>
        <w:t>Based on a cost factor of $</w:t>
      </w:r>
      <w:r w:rsidRPr="000E58F1" w:rsidR="001E036B">
        <w:rPr>
          <w:rFonts w:ascii="Times New Roman" w:hAnsi="Times New Roman"/>
        </w:rPr>
        <w:t>1</w:t>
      </w:r>
      <w:r w:rsidRPr="000E58F1" w:rsidR="000918F7">
        <w:rPr>
          <w:rFonts w:ascii="Times New Roman" w:hAnsi="Times New Roman"/>
        </w:rPr>
        <w:t>0</w:t>
      </w:r>
      <w:r w:rsidRPr="000E58F1" w:rsidR="00AF28C5">
        <w:rPr>
          <w:rFonts w:ascii="Times New Roman" w:hAnsi="Times New Roman"/>
        </w:rPr>
        <w:t>6</w:t>
      </w:r>
      <w:r w:rsidRPr="000E58F1" w:rsidR="001E036B">
        <w:rPr>
          <w:rFonts w:ascii="Times New Roman" w:hAnsi="Times New Roman"/>
        </w:rPr>
        <w:t xml:space="preserve"> </w:t>
      </w:r>
      <w:r w:rsidRPr="000E58F1">
        <w:rPr>
          <w:rFonts w:ascii="Times New Roman" w:hAnsi="Times New Roman"/>
        </w:rPr>
        <w:t xml:space="preserve">per hour, </w:t>
      </w:r>
      <w:r w:rsidRPr="000E58F1" w:rsidR="00A30817">
        <w:rPr>
          <w:rFonts w:ascii="Times New Roman" w:hAnsi="Times New Roman"/>
        </w:rPr>
        <w:t xml:space="preserve">we estimate the hour burden as a dollar equivalent is </w:t>
      </w:r>
      <w:r w:rsidRPr="000E58F1">
        <w:rPr>
          <w:rFonts w:ascii="Times New Roman" w:hAnsi="Times New Roman"/>
        </w:rPr>
        <w:t>$</w:t>
      </w:r>
      <w:r w:rsidRPr="000E58F1" w:rsidR="007E0AA6">
        <w:rPr>
          <w:rFonts w:ascii="Times New Roman" w:hAnsi="Times New Roman"/>
        </w:rPr>
        <w:t>2,</w:t>
      </w:r>
      <w:r w:rsidRPr="000E58F1" w:rsidR="00AF28C5">
        <w:rPr>
          <w:rFonts w:ascii="Times New Roman" w:hAnsi="Times New Roman"/>
        </w:rPr>
        <w:t>116,290</w:t>
      </w:r>
      <w:r w:rsidRPr="000E58F1" w:rsidR="001E036B">
        <w:rPr>
          <w:rFonts w:ascii="Times New Roman" w:hAnsi="Times New Roman"/>
        </w:rPr>
        <w:t xml:space="preserve"> </w:t>
      </w:r>
      <w:r w:rsidRPr="000E58F1" w:rsidR="00FD07BE">
        <w:rPr>
          <w:rFonts w:ascii="Times New Roman" w:hAnsi="Times New Roman"/>
          <w:szCs w:val="24"/>
        </w:rPr>
        <w:t>($</w:t>
      </w:r>
      <w:r w:rsidRPr="000E58F1" w:rsidR="001E036B">
        <w:rPr>
          <w:rFonts w:ascii="Times New Roman" w:hAnsi="Times New Roman"/>
          <w:szCs w:val="24"/>
        </w:rPr>
        <w:t>1</w:t>
      </w:r>
      <w:r w:rsidRPr="000E58F1" w:rsidR="000918F7">
        <w:rPr>
          <w:rFonts w:ascii="Times New Roman" w:hAnsi="Times New Roman"/>
          <w:szCs w:val="24"/>
        </w:rPr>
        <w:t>0</w:t>
      </w:r>
      <w:r w:rsidRPr="000E58F1" w:rsidR="00AF28C5">
        <w:rPr>
          <w:rFonts w:ascii="Times New Roman" w:hAnsi="Times New Roman"/>
          <w:szCs w:val="24"/>
        </w:rPr>
        <w:t>6</w:t>
      </w:r>
      <w:r w:rsidRPr="000E58F1" w:rsidR="001E036B">
        <w:rPr>
          <w:rFonts w:ascii="Times New Roman" w:hAnsi="Times New Roman"/>
          <w:szCs w:val="24"/>
        </w:rPr>
        <w:t xml:space="preserve"> </w:t>
      </w:r>
      <w:r w:rsidRPr="000E58F1" w:rsidR="00FD07BE">
        <w:rPr>
          <w:rFonts w:ascii="Times New Roman" w:hAnsi="Times New Roman"/>
          <w:szCs w:val="24"/>
        </w:rPr>
        <w:t xml:space="preserve">x </w:t>
      </w:r>
      <w:r w:rsidRPr="000E58F1" w:rsidR="007E0AA6">
        <w:rPr>
          <w:rFonts w:ascii="Times New Roman" w:hAnsi="Times New Roman"/>
          <w:szCs w:val="24"/>
        </w:rPr>
        <w:t>19,9</w:t>
      </w:r>
      <w:r w:rsidRPr="000E58F1" w:rsidR="0069161F">
        <w:rPr>
          <w:rFonts w:ascii="Times New Roman" w:hAnsi="Times New Roman"/>
          <w:szCs w:val="24"/>
        </w:rPr>
        <w:t>65</w:t>
      </w:r>
      <w:r w:rsidRPr="000E58F1" w:rsidR="00034E10">
        <w:rPr>
          <w:rFonts w:ascii="Times New Roman" w:hAnsi="Times New Roman"/>
          <w:szCs w:val="24"/>
        </w:rPr>
        <w:t xml:space="preserve"> </w:t>
      </w:r>
      <w:r w:rsidRPr="000E58F1" w:rsidR="00FD07BE">
        <w:rPr>
          <w:rFonts w:ascii="Times New Roman" w:hAnsi="Times New Roman"/>
          <w:szCs w:val="24"/>
        </w:rPr>
        <w:t>hours = $</w:t>
      </w:r>
      <w:r w:rsidRPr="000E58F1" w:rsidR="007E0AA6">
        <w:rPr>
          <w:rFonts w:ascii="Times New Roman" w:hAnsi="Times New Roman"/>
          <w:szCs w:val="24"/>
        </w:rPr>
        <w:t>2,</w:t>
      </w:r>
      <w:r w:rsidRPr="000E58F1" w:rsidR="00AF28C5">
        <w:rPr>
          <w:rFonts w:ascii="Times New Roman" w:hAnsi="Times New Roman"/>
          <w:szCs w:val="24"/>
        </w:rPr>
        <w:t>116,290</w:t>
      </w:r>
      <w:r w:rsidRPr="000E58F1" w:rsidR="00FD07BE">
        <w:rPr>
          <w:rFonts w:ascii="Times New Roman" w:hAnsi="Times New Roman"/>
          <w:szCs w:val="24"/>
        </w:rPr>
        <w:t>).</w:t>
      </w:r>
      <w:r w:rsidRPr="00FD07BE" w:rsidR="00FD07BE">
        <w:rPr>
          <w:rFonts w:ascii="Times New Roman" w:hAnsi="Times New Roman"/>
          <w:szCs w:val="24"/>
        </w:rPr>
        <w:t xml:space="preserve">  </w:t>
      </w:r>
    </w:p>
    <w:p w:rsidR="00D41C77" w14:paraId="5AF899D2" w14:textId="77777777">
      <w:pPr>
        <w:widowControl/>
        <w:tabs>
          <w:tab w:val="left" w:pos="360"/>
          <w:tab w:val="left" w:pos="720"/>
          <w:tab w:val="left" w:pos="1080"/>
        </w:tabs>
        <w:rPr>
          <w:rFonts w:ascii="Times New Roman" w:hAnsi="Times New Roman"/>
        </w:rPr>
      </w:pPr>
    </w:p>
    <w:p w:rsidR="001F3345" w:rsidP="001F3345" w14:paraId="0E31E76E" w14:textId="77777777">
      <w:pPr>
        <w:widowControl/>
        <w:tabs>
          <w:tab w:val="left" w:pos="-1080"/>
          <w:tab w:val="left" w:pos="-720"/>
          <w:tab w:val="left" w:pos="360"/>
          <w:tab w:val="left" w:pos="810"/>
        </w:tabs>
        <w:rPr>
          <w:rFonts w:ascii="Times New Roman" w:hAnsi="Times New Roman"/>
          <w:b/>
          <w:i/>
        </w:rPr>
      </w:pPr>
      <w:r w:rsidRPr="00600EEB">
        <w:rPr>
          <w:rFonts w:ascii="Times New Roman" w:hAnsi="Times New Roman"/>
          <w:b/>
          <w:i/>
        </w:rPr>
        <w:t>13.</w:t>
      </w:r>
      <w:r w:rsidRPr="00600EEB">
        <w:rPr>
          <w:rFonts w:ascii="Times New Roman" w:hAnsi="Times New Roman"/>
          <w:b/>
          <w:i/>
        </w:rPr>
        <w:tab/>
        <w:t>Provide an estimate of the total annual non-hour cost burden to respondents or recordkeepers resulting from the collection of information.  (Do not include the cost of any hour burden in Item 12).</w:t>
      </w:r>
    </w:p>
    <w:p w:rsidR="001F3345" w:rsidRPr="00600EEB" w:rsidP="001F3345" w14:paraId="2B882E25" w14:textId="77777777">
      <w:pPr>
        <w:widowControl/>
        <w:tabs>
          <w:tab w:val="left" w:pos="-1080"/>
          <w:tab w:val="left" w:pos="-720"/>
          <w:tab w:val="left" w:pos="360"/>
          <w:tab w:val="left" w:pos="810"/>
        </w:tabs>
        <w:rPr>
          <w:rFonts w:ascii="Times New Roman" w:hAnsi="Times New Roman"/>
          <w:b/>
          <w:i/>
        </w:rPr>
      </w:pPr>
    </w:p>
    <w:p w:rsidR="001F3345" w:rsidP="001F3345" w14:paraId="225F0A59" w14:textId="77777777">
      <w:pPr>
        <w:widowControl/>
        <w:tabs>
          <w:tab w:val="left" w:pos="-1080"/>
          <w:tab w:val="left" w:pos="-720"/>
          <w:tab w:val="left" w:pos="360"/>
          <w:tab w:val="left" w:pos="810"/>
        </w:tabs>
        <w:rPr>
          <w:rFonts w:ascii="Times New Roman" w:hAnsi="Times New Roman"/>
          <w:b/>
          <w:i/>
        </w:rPr>
      </w:pPr>
      <w:r w:rsidRPr="00600EEB">
        <w:rPr>
          <w:rFonts w:ascii="Times New Roman" w:hAnsi="Times New Roman"/>
          <w:b/>
          <w:i/>
        </w:rPr>
        <w:tab/>
      </w:r>
      <w:r>
        <w:rPr>
          <w:rFonts w:ascii="Times New Roman" w:hAnsi="Times New Roman"/>
          <w:b/>
          <w:i/>
        </w:rPr>
        <w:t>(a)</w:t>
      </w:r>
      <w:r w:rsidRPr="00600EEB">
        <w:rPr>
          <w:rFonts w:ascii="Times New Roman" w:hAnsi="Times New Roman"/>
          <w:b/>
          <w:i/>
        </w:rPr>
        <w:t xml:space="preserve"> The cost estimate should be split into two components: (</w:t>
      </w:r>
      <w:r>
        <w:rPr>
          <w:rFonts w:ascii="Times New Roman" w:hAnsi="Times New Roman"/>
          <w:b/>
          <w:i/>
        </w:rPr>
        <w:t>1</w:t>
      </w:r>
      <w:r w:rsidRPr="00600EEB">
        <w:rPr>
          <w:rFonts w:ascii="Times New Roman" w:hAnsi="Times New Roman"/>
          <w:b/>
          <w:i/>
        </w:rPr>
        <w:t>) a total capital and start-up cost component (annualized over its expected useful life) and (</w:t>
      </w:r>
      <w:r>
        <w:rPr>
          <w:rFonts w:ascii="Times New Roman" w:hAnsi="Times New Roman"/>
          <w:b/>
          <w:i/>
        </w:rPr>
        <w:t>2</w:t>
      </w:r>
      <w:r w:rsidRPr="00600EEB">
        <w:rPr>
          <w:rFonts w:ascii="Times New Roman" w:hAnsi="Times New Roman"/>
          <w:b/>
          <w:i/>
        </w:rPr>
        <w:t xml:space="preserve">) a total operation and maintenance and purchase of services component.  The estimates should take into account costs associated with generating, maintaining, and disclosing or providing the information </w:t>
      </w:r>
      <w:r w:rsidR="0022431A">
        <w:rPr>
          <w:rFonts w:ascii="Times New Roman" w:hAnsi="Times New Roman"/>
          <w:b/>
          <w:i/>
        </w:rPr>
        <w:t>(</w:t>
      </w:r>
      <w:r w:rsidRPr="00600EEB">
        <w:rPr>
          <w:rFonts w:ascii="Times New Roman" w:hAnsi="Times New Roman"/>
          <w:b/>
          <w:i/>
        </w:rPr>
        <w:t>including filing fees paid</w:t>
      </w:r>
      <w:r w:rsidR="0022431A">
        <w:rPr>
          <w:rFonts w:ascii="Times New Roman" w:hAnsi="Times New Roman"/>
          <w:b/>
          <w:i/>
        </w:rPr>
        <w:t xml:space="preserve"> for form processing)</w:t>
      </w:r>
      <w:r w:rsidRPr="00600EEB">
        <w:rPr>
          <w:rFonts w:ascii="Times New Roman" w:hAnsi="Times New Roman"/>
          <w:b/>
          <w:i/>
        </w:rPr>
        <w:t>.  Include descriptions of methods used to estimate major cost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w:t>
      </w:r>
    </w:p>
    <w:p w:rsidR="001F3345" w:rsidRPr="00600EEB" w:rsidP="001F3345" w14:paraId="331CC80F" w14:textId="77777777">
      <w:pPr>
        <w:widowControl/>
        <w:tabs>
          <w:tab w:val="left" w:pos="-1080"/>
          <w:tab w:val="left" w:pos="-720"/>
          <w:tab w:val="left" w:pos="360"/>
          <w:tab w:val="left" w:pos="810"/>
        </w:tabs>
        <w:rPr>
          <w:rFonts w:ascii="Times New Roman" w:hAnsi="Times New Roman"/>
          <w:b/>
          <w:i/>
        </w:rPr>
      </w:pPr>
    </w:p>
    <w:p w:rsidR="001F3345" w:rsidP="001F3345" w14:paraId="7233A51D" w14:textId="77777777">
      <w:pPr>
        <w:widowControl/>
        <w:tabs>
          <w:tab w:val="left" w:pos="-1080"/>
          <w:tab w:val="left" w:pos="-720"/>
          <w:tab w:val="left" w:pos="360"/>
          <w:tab w:val="left" w:pos="810"/>
        </w:tabs>
        <w:rPr>
          <w:rFonts w:ascii="Times New Roman" w:hAnsi="Times New Roman"/>
          <w:i/>
        </w:rPr>
      </w:pPr>
      <w:r w:rsidRPr="00600EEB">
        <w:rPr>
          <w:rFonts w:ascii="Times New Roman" w:hAnsi="Times New Roman"/>
          <w:b/>
          <w:i/>
        </w:rPr>
        <w:tab/>
      </w:r>
      <w:r>
        <w:rPr>
          <w:rFonts w:ascii="Times New Roman" w:hAnsi="Times New Roman"/>
          <w:b/>
          <w:i/>
        </w:rPr>
        <w:t>(b)</w:t>
      </w:r>
      <w:r w:rsidRPr="00600EEB">
        <w:rPr>
          <w:rFonts w:ascii="Times New Roman" w:hAnsi="Times New Roman"/>
          <w:b/>
          <w:i/>
        </w:rPr>
        <w:t xml:space="preserve"> If cost estimates are expected to vary widely, agencies should present ranges of cost burden and explain the reasons for the variance.  The cost of purchasing or contracting out information collection services should be a part of this cost burden estimate.  In developing cost burden estimates, agencies may consult with a sample of respondents (fewer than 10), utilize the 60-day</w:t>
      </w:r>
      <w:r>
        <w:rPr>
          <w:rFonts w:ascii="Times New Roman" w:hAnsi="Times New Roman"/>
          <w:b/>
        </w:rPr>
        <w:t xml:space="preserve"> </w:t>
      </w:r>
      <w:r w:rsidRPr="00600EEB">
        <w:rPr>
          <w:rFonts w:ascii="Times New Roman" w:hAnsi="Times New Roman"/>
          <w:b/>
          <w:i/>
        </w:rPr>
        <w:t>pre-OMB</w:t>
      </w:r>
      <w:r>
        <w:rPr>
          <w:rFonts w:ascii="Times New Roman" w:hAnsi="Times New Roman"/>
          <w:b/>
        </w:rPr>
        <w:t xml:space="preserve"> </w:t>
      </w:r>
      <w:r w:rsidRPr="00600EEB">
        <w:rPr>
          <w:rFonts w:ascii="Times New Roman" w:hAnsi="Times New Roman"/>
          <w:b/>
          <w:i/>
        </w:rPr>
        <w:t>submission public comment process and use existing economic or regulatory impact analysis associated with the rulemaking containing the information collection, as appropriate.</w:t>
      </w:r>
      <w:r w:rsidRPr="00600EEB">
        <w:rPr>
          <w:rFonts w:ascii="Times New Roman" w:hAnsi="Times New Roman"/>
          <w:i/>
        </w:rPr>
        <w:t xml:space="preserve">  </w:t>
      </w:r>
    </w:p>
    <w:p w:rsidR="0022431A" w:rsidP="001F3345" w14:paraId="4252362E" w14:textId="77777777">
      <w:pPr>
        <w:widowControl/>
        <w:tabs>
          <w:tab w:val="left" w:pos="-1080"/>
          <w:tab w:val="left" w:pos="-720"/>
          <w:tab w:val="left" w:pos="360"/>
          <w:tab w:val="left" w:pos="810"/>
        </w:tabs>
        <w:rPr>
          <w:rFonts w:ascii="Times New Roman" w:hAnsi="Times New Roman"/>
          <w:i/>
        </w:rPr>
      </w:pPr>
    </w:p>
    <w:p w:rsidR="001F3345" w:rsidRPr="00600EEB" w:rsidP="001F3345" w14:paraId="66F56B3C" w14:textId="77777777">
      <w:pPr>
        <w:widowControl/>
        <w:tabs>
          <w:tab w:val="left" w:pos="-1080"/>
          <w:tab w:val="left" w:pos="-720"/>
          <w:tab w:val="left" w:pos="360"/>
          <w:tab w:val="left" w:pos="810"/>
        </w:tabs>
        <w:rPr>
          <w:rFonts w:ascii="Times New Roman" w:hAnsi="Times New Roman"/>
          <w:i/>
        </w:rPr>
      </w:pPr>
      <w:r w:rsidRPr="00600EEB">
        <w:rPr>
          <w:rFonts w:ascii="Times New Roman" w:hAnsi="Times New Roman"/>
          <w:i/>
        </w:rPr>
        <w:tab/>
      </w:r>
      <w:r w:rsidRPr="00AF2A4E">
        <w:rPr>
          <w:rFonts w:ascii="Times New Roman" w:hAnsi="Times New Roman"/>
          <w:b/>
          <w:i/>
        </w:rPr>
        <w:t>(c)</w:t>
      </w:r>
      <w:r w:rsidRPr="00600EEB">
        <w:rPr>
          <w:rFonts w:ascii="Times New Roman" w:hAnsi="Times New Roman"/>
          <w:b/>
          <w:i/>
        </w:rPr>
        <w:t xml:space="preserve"> 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r w:rsidRPr="00600EEB">
        <w:rPr>
          <w:rFonts w:ascii="Times New Roman" w:hAnsi="Times New Roman"/>
          <w:i/>
        </w:rPr>
        <w:t xml:space="preserve">  </w:t>
      </w:r>
    </w:p>
    <w:p w:rsidR="00C27593" w:rsidP="00C27593" w14:paraId="701FC58B" w14:textId="77777777">
      <w:pPr>
        <w:widowControl/>
        <w:tabs>
          <w:tab w:val="left" w:pos="-1080"/>
          <w:tab w:val="left" w:pos="-720"/>
          <w:tab w:val="left" w:pos="360"/>
          <w:tab w:val="left" w:pos="810"/>
        </w:tabs>
        <w:rPr>
          <w:rFonts w:ascii="Times New Roman" w:hAnsi="Times New Roman"/>
          <w:i/>
        </w:rPr>
      </w:pPr>
    </w:p>
    <w:p w:rsidR="00B56A5A" w:rsidP="00B56A5A" w14:paraId="08122EE7" w14:textId="2C4087A2">
      <w:pPr>
        <w:tabs>
          <w:tab w:val="left" w:pos="-1080"/>
          <w:tab w:val="left" w:pos="-720"/>
          <w:tab w:val="left" w:pos="360"/>
          <w:tab w:val="left" w:pos="810"/>
        </w:tabs>
        <w:rPr>
          <w:rFonts w:ascii="Times New Roman" w:hAnsi="Times New Roman"/>
        </w:rPr>
      </w:pPr>
      <w:r>
        <w:rPr>
          <w:rFonts w:ascii="Times New Roman" w:hAnsi="Times New Roman"/>
        </w:rPr>
        <w:t xml:space="preserve">We have identified three non-hour paperwork cost burdens for this collection. Respondents pay cost recovery fees when removing a platform or other facility under § 250.1727 for $4,684, or for decommissioning a pipeline under §§ 250.1751(a) and 250.1752(a) – L/T for $1,142 or a ROW for $2,170.  We estimate a total reporting non-hour cost burden of $745,142 for this collection.  Refer to the table in Section A.12 of this supporting statement for the specific non-hour paperwork cost burden breakdown.  We have not identified any other non-hour cost </w:t>
      </w:r>
      <w:r>
        <w:rPr>
          <w:rFonts w:ascii="Times New Roman" w:hAnsi="Times New Roman"/>
        </w:rPr>
        <w:t xml:space="preserve">burdens associated with this collection of information.  </w:t>
      </w:r>
    </w:p>
    <w:p w:rsidR="00B56A5A" w:rsidRPr="00B56A5A" w:rsidP="00C27593" w14:paraId="5F9F9489" w14:textId="77777777">
      <w:pPr>
        <w:widowControl/>
        <w:tabs>
          <w:tab w:val="left" w:pos="-1080"/>
          <w:tab w:val="left" w:pos="-720"/>
          <w:tab w:val="left" w:pos="360"/>
          <w:tab w:val="left" w:pos="810"/>
        </w:tabs>
        <w:rPr>
          <w:rFonts w:ascii="Times New Roman" w:hAnsi="Times New Roman"/>
          <w:iCs/>
        </w:rPr>
      </w:pPr>
    </w:p>
    <w:p w:rsidR="0059247E" w14:paraId="73EA9A2B" w14:textId="77777777">
      <w:pPr>
        <w:widowControl/>
        <w:tabs>
          <w:tab w:val="left" w:pos="360"/>
          <w:tab w:val="left" w:pos="720"/>
        </w:tabs>
        <w:rPr>
          <w:rFonts w:ascii="Times New Roman" w:hAnsi="Times New Roman"/>
        </w:rPr>
      </w:pPr>
    </w:p>
    <w:p w:rsidR="001F3345" w:rsidP="001F3345" w14:paraId="0A295D02" w14:textId="77777777">
      <w:pPr>
        <w:widowControl/>
        <w:tabs>
          <w:tab w:val="left" w:pos="-1080"/>
          <w:tab w:val="left" w:pos="-720"/>
          <w:tab w:val="left" w:pos="360"/>
          <w:tab w:val="left" w:pos="810"/>
        </w:tabs>
        <w:rPr>
          <w:rFonts w:ascii="Times New Roman" w:hAnsi="Times New Roman"/>
          <w:b/>
          <w:i/>
        </w:rPr>
      </w:pPr>
      <w:r w:rsidRPr="00600EEB">
        <w:rPr>
          <w:rFonts w:ascii="Times New Roman" w:hAnsi="Times New Roman"/>
          <w:b/>
          <w:i/>
        </w:rPr>
        <w:t>14.</w:t>
      </w:r>
      <w:r w:rsidRPr="00600EEB">
        <w:rPr>
          <w:rFonts w:ascii="Times New Roman" w:hAnsi="Times New Roman"/>
          <w:b/>
          <w:i/>
        </w:rPr>
        <w:tab/>
        <w:t xml:space="preserve">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  </w:t>
      </w:r>
    </w:p>
    <w:p w:rsidR="00693DB9" w:rsidP="001F3345" w14:paraId="6FE1D317" w14:textId="77777777">
      <w:pPr>
        <w:widowControl/>
        <w:tabs>
          <w:tab w:val="left" w:pos="-1080"/>
          <w:tab w:val="left" w:pos="-720"/>
          <w:tab w:val="left" w:pos="360"/>
          <w:tab w:val="left" w:pos="810"/>
        </w:tabs>
        <w:rPr>
          <w:rFonts w:ascii="Times New Roman" w:hAnsi="Times New Roman"/>
          <w:b/>
        </w:rPr>
      </w:pPr>
    </w:p>
    <w:p w:rsidR="00B56A5A" w:rsidP="00AC4D9D" w14:paraId="0F8F4751" w14:textId="77777777">
      <w:pPr>
        <w:tabs>
          <w:tab w:val="left" w:pos="-1080"/>
          <w:tab w:val="left" w:pos="-720"/>
          <w:tab w:val="left" w:pos="360"/>
          <w:tab w:val="left" w:pos="810"/>
        </w:tabs>
        <w:rPr>
          <w:rFonts w:ascii="Times New Roman" w:hAnsi="Times New Roman"/>
        </w:rPr>
      </w:pPr>
    </w:p>
    <w:p w:rsidR="00AC4D9D" w:rsidRPr="00AC6AE4" w:rsidP="00AC4D9D" w14:paraId="456C107E" w14:textId="0D1F9477">
      <w:pPr>
        <w:tabs>
          <w:tab w:val="left" w:pos="-1080"/>
          <w:tab w:val="left" w:pos="-720"/>
          <w:tab w:val="left" w:pos="360"/>
          <w:tab w:val="left" w:pos="810"/>
        </w:tabs>
        <w:rPr>
          <w:rFonts w:ascii="Times New Roman" w:hAnsi="Times New Roman"/>
        </w:rPr>
      </w:pPr>
      <w:r w:rsidRPr="00AC6AE4">
        <w:rPr>
          <w:rFonts w:ascii="Times New Roman" w:hAnsi="Times New Roman"/>
        </w:rPr>
        <w:t xml:space="preserve">The average government cost </w:t>
      </w:r>
      <w:r w:rsidRPr="0020655E">
        <w:rPr>
          <w:rFonts w:ascii="Times New Roman" w:hAnsi="Times New Roman"/>
        </w:rPr>
        <w:t>is $</w:t>
      </w:r>
      <w:r w:rsidRPr="0020655E" w:rsidR="00E33D26">
        <w:rPr>
          <w:rFonts w:ascii="Times New Roman" w:hAnsi="Times New Roman"/>
        </w:rPr>
        <w:t>81</w:t>
      </w:r>
      <w:r w:rsidRPr="0020655E">
        <w:rPr>
          <w:rFonts w:ascii="Times New Roman" w:hAnsi="Times New Roman"/>
        </w:rPr>
        <w:t>/hour</w:t>
      </w:r>
      <w:r w:rsidRPr="0020655E" w:rsidR="007F2CC3">
        <w:rPr>
          <w:rFonts w:ascii="Times New Roman" w:hAnsi="Times New Roman"/>
        </w:rPr>
        <w:t xml:space="preserve"> (</w:t>
      </w:r>
      <w:r w:rsidR="007F2CC3">
        <w:rPr>
          <w:rFonts w:ascii="Times New Roman" w:hAnsi="Times New Roman"/>
        </w:rPr>
        <w:t>rounded)</w:t>
      </w:r>
      <w:r w:rsidRPr="00AC6AE4">
        <w:rPr>
          <w:rFonts w:ascii="Times New Roman" w:hAnsi="Times New Roman"/>
        </w:rPr>
        <w:t>.  This cost is broken out in the below table using the current Office of Personnel Management salary data for the REST OF THE UNITED STATES (</w:t>
      </w:r>
      <w:hyperlink r:id="rId5" w:history="1">
        <w:r w:rsidRPr="00AA74C0" w:rsidR="00AA74C0">
          <w:rPr>
            <w:rStyle w:val="Hyperlink"/>
            <w:rFonts w:ascii="Times New Roman" w:hAnsi="Times New Roman"/>
          </w:rPr>
          <w:t>https://www.opm.gov/policy-data-oversight/pay-leave/salaries-wages/</w:t>
        </w:r>
      </w:hyperlink>
      <w:r w:rsidRPr="00AC6AE4">
        <w:rPr>
          <w:rFonts w:ascii="Times New Roman" w:hAnsi="Times New Roman"/>
        </w:rPr>
        <w:t xml:space="preserve">).   </w:t>
      </w:r>
    </w:p>
    <w:p w:rsidR="00D41C77" w:rsidRPr="006E7D50" w:rsidP="00D41C77" w14:paraId="5DC1846B" w14:textId="77777777">
      <w:pPr>
        <w:widowControl/>
        <w:tabs>
          <w:tab w:val="left" w:pos="-1080"/>
          <w:tab w:val="left" w:pos="-720"/>
          <w:tab w:val="left" w:pos="360"/>
          <w:tab w:val="left" w:pos="720"/>
        </w:tabs>
        <w:rPr>
          <w:rFonts w:ascii="Times New Roman" w:hAnsi="Times New Roman"/>
        </w:rPr>
      </w:pP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45"/>
        <w:gridCol w:w="1177"/>
        <w:gridCol w:w="1260"/>
        <w:gridCol w:w="1619"/>
        <w:gridCol w:w="1288"/>
        <w:gridCol w:w="1251"/>
      </w:tblGrid>
      <w:tr w14:paraId="12853BAB" w14:textId="77777777" w:rsidTr="00702DD0">
        <w:tblPrEx>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2045" w:type="dxa"/>
            <w:vAlign w:val="center"/>
          </w:tcPr>
          <w:p w:rsidR="00D41C77" w:rsidRPr="006E7D50" w:rsidP="00EE305E" w14:paraId="6401E41F" w14:textId="77777777">
            <w:pPr>
              <w:widowControl/>
              <w:tabs>
                <w:tab w:val="left" w:pos="360"/>
                <w:tab w:val="left" w:pos="720"/>
                <w:tab w:val="left" w:pos="1080"/>
              </w:tabs>
              <w:rPr>
                <w:rFonts w:ascii="Times New Roman" w:hAnsi="Times New Roman"/>
                <w:b/>
                <w:sz w:val="21"/>
                <w:szCs w:val="21"/>
              </w:rPr>
            </w:pPr>
            <w:r w:rsidRPr="006E7D50">
              <w:rPr>
                <w:rFonts w:ascii="Times New Roman" w:hAnsi="Times New Roman"/>
                <w:b/>
                <w:sz w:val="21"/>
                <w:szCs w:val="21"/>
              </w:rPr>
              <w:t>Position</w:t>
            </w:r>
          </w:p>
        </w:tc>
        <w:tc>
          <w:tcPr>
            <w:tcW w:w="1177" w:type="dxa"/>
            <w:vAlign w:val="center"/>
          </w:tcPr>
          <w:p w:rsidR="00D41C77" w:rsidRPr="006E7D50" w:rsidP="00EE305E" w14:paraId="37995EA4" w14:textId="77777777">
            <w:pPr>
              <w:widowControl/>
              <w:tabs>
                <w:tab w:val="left" w:pos="360"/>
                <w:tab w:val="left" w:pos="720"/>
                <w:tab w:val="left" w:pos="1080"/>
              </w:tabs>
              <w:jc w:val="center"/>
              <w:rPr>
                <w:rFonts w:ascii="Times New Roman" w:hAnsi="Times New Roman"/>
                <w:b/>
                <w:sz w:val="21"/>
                <w:szCs w:val="21"/>
              </w:rPr>
            </w:pPr>
            <w:r w:rsidRPr="006E7D50">
              <w:rPr>
                <w:rFonts w:ascii="Times New Roman" w:hAnsi="Times New Roman"/>
                <w:b/>
                <w:sz w:val="21"/>
                <w:szCs w:val="21"/>
              </w:rPr>
              <w:t>Grade</w:t>
            </w:r>
          </w:p>
        </w:tc>
        <w:tc>
          <w:tcPr>
            <w:tcW w:w="1260" w:type="dxa"/>
          </w:tcPr>
          <w:p w:rsidR="00D41C77" w:rsidRPr="006E7D50" w:rsidP="00EE305E" w14:paraId="11D08A34" w14:textId="77777777">
            <w:pPr>
              <w:widowControl/>
              <w:tabs>
                <w:tab w:val="left" w:pos="360"/>
                <w:tab w:val="left" w:pos="720"/>
                <w:tab w:val="left" w:pos="1080"/>
              </w:tabs>
              <w:jc w:val="center"/>
              <w:rPr>
                <w:rFonts w:ascii="Times New Roman" w:hAnsi="Times New Roman"/>
                <w:b/>
                <w:sz w:val="21"/>
                <w:szCs w:val="21"/>
              </w:rPr>
            </w:pPr>
            <w:r w:rsidRPr="006E7D50">
              <w:rPr>
                <w:rFonts w:ascii="Times New Roman" w:hAnsi="Times New Roman"/>
                <w:b/>
                <w:sz w:val="21"/>
                <w:szCs w:val="21"/>
              </w:rPr>
              <w:t>Hourly Pay rate ($/hour estimate)</w:t>
            </w:r>
          </w:p>
        </w:tc>
        <w:tc>
          <w:tcPr>
            <w:tcW w:w="1619" w:type="dxa"/>
          </w:tcPr>
          <w:p w:rsidR="00D41C77" w:rsidRPr="006E7D50" w:rsidP="004B5AD1" w14:paraId="0852B174" w14:textId="77777777">
            <w:pPr>
              <w:widowControl/>
              <w:tabs>
                <w:tab w:val="left" w:pos="360"/>
                <w:tab w:val="left" w:pos="720"/>
                <w:tab w:val="left" w:pos="1080"/>
              </w:tabs>
              <w:jc w:val="center"/>
              <w:rPr>
                <w:rFonts w:ascii="Times New Roman" w:hAnsi="Times New Roman"/>
                <w:b/>
                <w:sz w:val="21"/>
                <w:szCs w:val="21"/>
              </w:rPr>
            </w:pPr>
            <w:r w:rsidRPr="006E7D50">
              <w:rPr>
                <w:rFonts w:ascii="Times New Roman" w:hAnsi="Times New Roman"/>
                <w:b/>
                <w:sz w:val="21"/>
                <w:szCs w:val="21"/>
              </w:rPr>
              <w:t>Hourly rate including benefits (1.</w:t>
            </w:r>
            <w:r w:rsidR="004B5AD1">
              <w:rPr>
                <w:rFonts w:ascii="Times New Roman" w:hAnsi="Times New Roman"/>
                <w:b/>
                <w:sz w:val="21"/>
                <w:szCs w:val="21"/>
              </w:rPr>
              <w:t>6</w:t>
            </w:r>
            <w:r w:rsidRPr="006E7D50">
              <w:rPr>
                <w:rFonts w:ascii="Times New Roman" w:hAnsi="Times New Roman"/>
                <w:b/>
                <w:sz w:val="21"/>
                <w:szCs w:val="21"/>
              </w:rPr>
              <w:t>* x $/hour)</w:t>
            </w:r>
          </w:p>
        </w:tc>
        <w:tc>
          <w:tcPr>
            <w:tcW w:w="1288" w:type="dxa"/>
          </w:tcPr>
          <w:p w:rsidR="00D41C77" w:rsidRPr="006E7D50" w:rsidP="00EE305E" w14:paraId="676E6A55" w14:textId="77777777">
            <w:pPr>
              <w:widowControl/>
              <w:tabs>
                <w:tab w:val="left" w:pos="360"/>
                <w:tab w:val="left" w:pos="720"/>
                <w:tab w:val="left" w:pos="1080"/>
              </w:tabs>
              <w:jc w:val="center"/>
              <w:rPr>
                <w:rFonts w:ascii="Times New Roman" w:hAnsi="Times New Roman"/>
                <w:b/>
                <w:sz w:val="21"/>
                <w:szCs w:val="21"/>
              </w:rPr>
            </w:pPr>
            <w:r w:rsidRPr="006E7D50">
              <w:rPr>
                <w:rFonts w:ascii="Times New Roman" w:hAnsi="Times New Roman"/>
                <w:b/>
                <w:sz w:val="21"/>
                <w:szCs w:val="21"/>
              </w:rPr>
              <w:t>Percent of time spent on collection</w:t>
            </w:r>
          </w:p>
        </w:tc>
        <w:tc>
          <w:tcPr>
            <w:tcW w:w="1251" w:type="dxa"/>
          </w:tcPr>
          <w:p w:rsidR="00D41C77" w:rsidRPr="006E7D50" w:rsidP="00EE305E" w14:paraId="11F22BC1" w14:textId="77777777">
            <w:pPr>
              <w:widowControl/>
              <w:tabs>
                <w:tab w:val="left" w:pos="360"/>
                <w:tab w:val="left" w:pos="720"/>
                <w:tab w:val="left" w:pos="1080"/>
              </w:tabs>
              <w:jc w:val="center"/>
              <w:rPr>
                <w:rFonts w:ascii="Times New Roman" w:hAnsi="Times New Roman"/>
                <w:b/>
                <w:sz w:val="21"/>
                <w:szCs w:val="21"/>
              </w:rPr>
            </w:pPr>
            <w:r w:rsidRPr="006E7D50">
              <w:rPr>
                <w:rFonts w:ascii="Times New Roman" w:hAnsi="Times New Roman"/>
                <w:b/>
                <w:sz w:val="21"/>
                <w:szCs w:val="21"/>
              </w:rPr>
              <w:t>Weighted Average ($/hour)</w:t>
            </w:r>
          </w:p>
        </w:tc>
      </w:tr>
      <w:tr w14:paraId="084B90CC" w14:textId="77777777" w:rsidTr="00702DD0">
        <w:tblPrEx>
          <w:tblW w:w="8640" w:type="dxa"/>
          <w:tblInd w:w="108" w:type="dxa"/>
          <w:tblLook w:val="01E0"/>
        </w:tblPrEx>
        <w:tc>
          <w:tcPr>
            <w:tcW w:w="2045" w:type="dxa"/>
          </w:tcPr>
          <w:p w:rsidR="00D41C77" w:rsidRPr="002F2AE7" w:rsidP="00EE305E" w14:paraId="1C4EDD93" w14:textId="77777777">
            <w:pPr>
              <w:widowControl/>
              <w:tabs>
                <w:tab w:val="left" w:pos="360"/>
                <w:tab w:val="left" w:pos="720"/>
                <w:tab w:val="left" w:pos="1080"/>
              </w:tabs>
              <w:rPr>
                <w:rFonts w:ascii="Times New Roman" w:hAnsi="Times New Roman"/>
                <w:sz w:val="21"/>
                <w:szCs w:val="21"/>
              </w:rPr>
            </w:pPr>
            <w:r w:rsidRPr="002F2AE7">
              <w:rPr>
                <w:rFonts w:ascii="Times New Roman" w:hAnsi="Times New Roman"/>
                <w:sz w:val="21"/>
                <w:szCs w:val="21"/>
              </w:rPr>
              <w:t>Clerical</w:t>
            </w:r>
          </w:p>
        </w:tc>
        <w:tc>
          <w:tcPr>
            <w:tcW w:w="1177" w:type="dxa"/>
          </w:tcPr>
          <w:p w:rsidR="00D41C77" w:rsidRPr="002F2AE7" w:rsidP="00EE305E" w14:paraId="18970AB3" w14:textId="77777777">
            <w:pPr>
              <w:widowControl/>
              <w:tabs>
                <w:tab w:val="left" w:pos="360"/>
                <w:tab w:val="left" w:pos="720"/>
                <w:tab w:val="left" w:pos="1080"/>
              </w:tabs>
              <w:jc w:val="center"/>
              <w:rPr>
                <w:rFonts w:ascii="Times New Roman" w:hAnsi="Times New Roman"/>
                <w:sz w:val="21"/>
                <w:szCs w:val="21"/>
              </w:rPr>
            </w:pPr>
            <w:r w:rsidRPr="002F2AE7">
              <w:rPr>
                <w:rFonts w:ascii="Times New Roman" w:hAnsi="Times New Roman"/>
                <w:sz w:val="21"/>
                <w:szCs w:val="21"/>
              </w:rPr>
              <w:t>GS-5/5</w:t>
            </w:r>
          </w:p>
        </w:tc>
        <w:tc>
          <w:tcPr>
            <w:tcW w:w="1260" w:type="dxa"/>
          </w:tcPr>
          <w:p w:rsidR="00D41C77" w:rsidRPr="001F13E6" w:rsidP="00AA74C0" w14:paraId="758234A3" w14:textId="5332731A">
            <w:pPr>
              <w:widowControl/>
              <w:tabs>
                <w:tab w:val="left" w:pos="360"/>
                <w:tab w:val="left" w:pos="720"/>
                <w:tab w:val="left" w:pos="1080"/>
              </w:tabs>
              <w:jc w:val="center"/>
              <w:rPr>
                <w:rFonts w:ascii="Times New Roman" w:hAnsi="Times New Roman"/>
                <w:sz w:val="21"/>
                <w:szCs w:val="21"/>
              </w:rPr>
            </w:pPr>
            <w:r>
              <w:rPr>
                <w:rFonts w:ascii="Times New Roman" w:hAnsi="Times New Roman"/>
                <w:sz w:val="21"/>
                <w:szCs w:val="21"/>
              </w:rPr>
              <w:t>$</w:t>
            </w:r>
            <w:r w:rsidR="00690B32">
              <w:rPr>
                <w:rFonts w:ascii="Times New Roman" w:hAnsi="Times New Roman"/>
                <w:sz w:val="21"/>
                <w:szCs w:val="21"/>
              </w:rPr>
              <w:t>22.12</w:t>
            </w:r>
          </w:p>
        </w:tc>
        <w:tc>
          <w:tcPr>
            <w:tcW w:w="1619" w:type="dxa"/>
          </w:tcPr>
          <w:p w:rsidR="00D41C77" w:rsidRPr="001F13E6" w:rsidP="00AA74C0" w14:paraId="1F2A5996" w14:textId="602D1F7C">
            <w:pPr>
              <w:widowControl/>
              <w:tabs>
                <w:tab w:val="left" w:pos="360"/>
                <w:tab w:val="left" w:pos="720"/>
                <w:tab w:val="left" w:pos="1080"/>
              </w:tabs>
              <w:jc w:val="center"/>
              <w:rPr>
                <w:rFonts w:ascii="Times New Roman" w:hAnsi="Times New Roman"/>
                <w:sz w:val="21"/>
                <w:szCs w:val="21"/>
              </w:rPr>
            </w:pPr>
            <w:r>
              <w:rPr>
                <w:rFonts w:ascii="Times New Roman" w:hAnsi="Times New Roman"/>
                <w:sz w:val="21"/>
                <w:szCs w:val="21"/>
              </w:rPr>
              <w:t>$</w:t>
            </w:r>
            <w:r w:rsidR="00690B32">
              <w:rPr>
                <w:rFonts w:ascii="Times New Roman" w:hAnsi="Times New Roman"/>
                <w:sz w:val="21"/>
                <w:szCs w:val="21"/>
              </w:rPr>
              <w:t>35.39</w:t>
            </w:r>
          </w:p>
        </w:tc>
        <w:tc>
          <w:tcPr>
            <w:tcW w:w="1288" w:type="dxa"/>
          </w:tcPr>
          <w:p w:rsidR="00D41C77" w:rsidRPr="002F2AE7" w:rsidP="00EE305E" w14:paraId="36BB9973" w14:textId="77777777">
            <w:pPr>
              <w:widowControl/>
              <w:tabs>
                <w:tab w:val="left" w:pos="360"/>
                <w:tab w:val="left" w:pos="720"/>
                <w:tab w:val="left" w:pos="1080"/>
              </w:tabs>
              <w:jc w:val="center"/>
              <w:rPr>
                <w:rFonts w:ascii="Times New Roman" w:hAnsi="Times New Roman"/>
                <w:sz w:val="21"/>
                <w:szCs w:val="21"/>
              </w:rPr>
            </w:pPr>
            <w:r w:rsidRPr="002F2AE7">
              <w:rPr>
                <w:rFonts w:ascii="Times New Roman" w:hAnsi="Times New Roman"/>
                <w:sz w:val="21"/>
                <w:szCs w:val="21"/>
              </w:rPr>
              <w:t>4%</w:t>
            </w:r>
          </w:p>
        </w:tc>
        <w:tc>
          <w:tcPr>
            <w:tcW w:w="1251" w:type="dxa"/>
          </w:tcPr>
          <w:p w:rsidR="00D41C77" w:rsidRPr="006B461A" w:rsidP="00AA74C0" w14:paraId="55FA8EF8" w14:textId="6ABDDB9D">
            <w:pPr>
              <w:widowControl/>
              <w:tabs>
                <w:tab w:val="left" w:pos="360"/>
                <w:tab w:val="left" w:pos="720"/>
                <w:tab w:val="left" w:pos="1080"/>
              </w:tabs>
              <w:jc w:val="center"/>
              <w:rPr>
                <w:rFonts w:ascii="Times New Roman" w:hAnsi="Times New Roman"/>
                <w:sz w:val="21"/>
                <w:szCs w:val="21"/>
              </w:rPr>
            </w:pPr>
            <w:r>
              <w:rPr>
                <w:rFonts w:ascii="Times New Roman" w:hAnsi="Times New Roman"/>
                <w:sz w:val="21"/>
                <w:szCs w:val="21"/>
              </w:rPr>
              <w:t>$1.</w:t>
            </w:r>
            <w:r w:rsidR="00690B32">
              <w:rPr>
                <w:rFonts w:ascii="Times New Roman" w:hAnsi="Times New Roman"/>
                <w:sz w:val="21"/>
                <w:szCs w:val="21"/>
              </w:rPr>
              <w:t>42</w:t>
            </w:r>
          </w:p>
        </w:tc>
      </w:tr>
      <w:tr w14:paraId="55AC2664" w14:textId="77777777" w:rsidTr="00702DD0">
        <w:tblPrEx>
          <w:tblW w:w="8640" w:type="dxa"/>
          <w:tblInd w:w="108" w:type="dxa"/>
          <w:tblLook w:val="01E0"/>
        </w:tblPrEx>
        <w:tc>
          <w:tcPr>
            <w:tcW w:w="2045" w:type="dxa"/>
          </w:tcPr>
          <w:p w:rsidR="00D41C77" w:rsidRPr="002F2AE7" w:rsidP="00EE305E" w14:paraId="55FE8746" w14:textId="77777777">
            <w:pPr>
              <w:widowControl/>
              <w:tabs>
                <w:tab w:val="left" w:pos="360"/>
                <w:tab w:val="left" w:pos="720"/>
                <w:tab w:val="left" w:pos="1080"/>
              </w:tabs>
              <w:rPr>
                <w:rFonts w:ascii="Times New Roman" w:hAnsi="Times New Roman"/>
                <w:sz w:val="21"/>
                <w:szCs w:val="21"/>
              </w:rPr>
            </w:pPr>
            <w:r w:rsidRPr="002F2AE7">
              <w:rPr>
                <w:rFonts w:ascii="Times New Roman" w:hAnsi="Times New Roman"/>
                <w:sz w:val="21"/>
                <w:szCs w:val="21"/>
              </w:rPr>
              <w:t>Technician(s)</w:t>
            </w:r>
          </w:p>
        </w:tc>
        <w:tc>
          <w:tcPr>
            <w:tcW w:w="1177" w:type="dxa"/>
          </w:tcPr>
          <w:p w:rsidR="00D41C77" w:rsidRPr="002F2AE7" w:rsidP="00EE305E" w14:paraId="209865DE" w14:textId="77777777">
            <w:pPr>
              <w:widowControl/>
              <w:tabs>
                <w:tab w:val="left" w:pos="360"/>
                <w:tab w:val="left" w:pos="720"/>
                <w:tab w:val="left" w:pos="1080"/>
              </w:tabs>
              <w:jc w:val="center"/>
              <w:rPr>
                <w:rFonts w:ascii="Times New Roman" w:hAnsi="Times New Roman"/>
                <w:sz w:val="21"/>
                <w:szCs w:val="21"/>
              </w:rPr>
            </w:pPr>
            <w:r w:rsidRPr="002F2AE7">
              <w:rPr>
                <w:rFonts w:ascii="Times New Roman" w:hAnsi="Times New Roman"/>
                <w:sz w:val="21"/>
                <w:szCs w:val="21"/>
              </w:rPr>
              <w:t>GS-11/5</w:t>
            </w:r>
          </w:p>
        </w:tc>
        <w:tc>
          <w:tcPr>
            <w:tcW w:w="1260" w:type="dxa"/>
          </w:tcPr>
          <w:p w:rsidR="00D41C77" w:rsidRPr="001F13E6" w:rsidP="00AA74C0" w14:paraId="1188BC89" w14:textId="00D61416">
            <w:pPr>
              <w:widowControl/>
              <w:tabs>
                <w:tab w:val="left" w:pos="360"/>
                <w:tab w:val="left" w:pos="720"/>
                <w:tab w:val="left" w:pos="1080"/>
              </w:tabs>
              <w:jc w:val="center"/>
              <w:rPr>
                <w:rFonts w:ascii="Times New Roman" w:hAnsi="Times New Roman"/>
                <w:sz w:val="21"/>
                <w:szCs w:val="21"/>
              </w:rPr>
            </w:pPr>
            <w:r>
              <w:rPr>
                <w:rFonts w:ascii="Times New Roman" w:hAnsi="Times New Roman"/>
                <w:sz w:val="21"/>
                <w:szCs w:val="21"/>
              </w:rPr>
              <w:t>$</w:t>
            </w:r>
            <w:r w:rsidR="00690B32">
              <w:rPr>
                <w:rFonts w:ascii="Times New Roman" w:hAnsi="Times New Roman"/>
                <w:sz w:val="21"/>
                <w:szCs w:val="21"/>
              </w:rPr>
              <w:t>40.55</w:t>
            </w:r>
          </w:p>
        </w:tc>
        <w:tc>
          <w:tcPr>
            <w:tcW w:w="1619" w:type="dxa"/>
          </w:tcPr>
          <w:p w:rsidR="00D41C77" w:rsidRPr="001F13E6" w:rsidP="00AA74C0" w14:paraId="45B580CD" w14:textId="730F0854">
            <w:pPr>
              <w:widowControl/>
              <w:tabs>
                <w:tab w:val="left" w:pos="360"/>
                <w:tab w:val="left" w:pos="720"/>
                <w:tab w:val="left" w:pos="1080"/>
              </w:tabs>
              <w:jc w:val="center"/>
              <w:rPr>
                <w:rFonts w:ascii="Times New Roman" w:hAnsi="Times New Roman"/>
                <w:sz w:val="21"/>
                <w:szCs w:val="21"/>
              </w:rPr>
            </w:pPr>
            <w:r>
              <w:rPr>
                <w:rFonts w:ascii="Times New Roman" w:hAnsi="Times New Roman"/>
                <w:sz w:val="21"/>
                <w:szCs w:val="21"/>
              </w:rPr>
              <w:t>$</w:t>
            </w:r>
            <w:r w:rsidR="00690B32">
              <w:rPr>
                <w:rFonts w:ascii="Times New Roman" w:hAnsi="Times New Roman"/>
                <w:sz w:val="21"/>
                <w:szCs w:val="21"/>
              </w:rPr>
              <w:t>6</w:t>
            </w:r>
            <w:r w:rsidR="00AA74C0">
              <w:rPr>
                <w:rFonts w:ascii="Times New Roman" w:hAnsi="Times New Roman"/>
                <w:sz w:val="21"/>
                <w:szCs w:val="21"/>
              </w:rPr>
              <w:t>4.</w:t>
            </w:r>
            <w:r w:rsidR="00D3764D">
              <w:rPr>
                <w:rFonts w:ascii="Times New Roman" w:hAnsi="Times New Roman"/>
                <w:sz w:val="21"/>
                <w:szCs w:val="21"/>
              </w:rPr>
              <w:t>88</w:t>
            </w:r>
          </w:p>
        </w:tc>
        <w:tc>
          <w:tcPr>
            <w:tcW w:w="1288" w:type="dxa"/>
          </w:tcPr>
          <w:p w:rsidR="00D41C77" w:rsidRPr="002F2AE7" w:rsidP="00034E10" w14:paraId="5F1B18AE" w14:textId="5DEBF4A9">
            <w:pPr>
              <w:widowControl/>
              <w:tabs>
                <w:tab w:val="left" w:pos="360"/>
                <w:tab w:val="left" w:pos="720"/>
                <w:tab w:val="left" w:pos="1080"/>
              </w:tabs>
              <w:jc w:val="center"/>
              <w:rPr>
                <w:rFonts w:ascii="Times New Roman" w:hAnsi="Times New Roman"/>
                <w:sz w:val="21"/>
                <w:szCs w:val="21"/>
              </w:rPr>
            </w:pPr>
            <w:r w:rsidRPr="002F2AE7">
              <w:rPr>
                <w:rFonts w:ascii="Times New Roman" w:hAnsi="Times New Roman"/>
                <w:sz w:val="21"/>
                <w:szCs w:val="21"/>
              </w:rPr>
              <w:t>2</w:t>
            </w:r>
            <w:r w:rsidR="00034E10">
              <w:rPr>
                <w:rFonts w:ascii="Times New Roman" w:hAnsi="Times New Roman"/>
                <w:sz w:val="21"/>
                <w:szCs w:val="21"/>
              </w:rPr>
              <w:t>0</w:t>
            </w:r>
            <w:r w:rsidRPr="002F2AE7">
              <w:rPr>
                <w:rFonts w:ascii="Times New Roman" w:hAnsi="Times New Roman"/>
                <w:sz w:val="21"/>
                <w:szCs w:val="21"/>
              </w:rPr>
              <w:t>%</w:t>
            </w:r>
          </w:p>
        </w:tc>
        <w:tc>
          <w:tcPr>
            <w:tcW w:w="1251" w:type="dxa"/>
          </w:tcPr>
          <w:p w:rsidR="00D41C77" w:rsidRPr="006B461A" w:rsidP="00AA74C0" w14:paraId="2D8EADBE" w14:textId="27EA3501">
            <w:pPr>
              <w:widowControl/>
              <w:tabs>
                <w:tab w:val="left" w:pos="360"/>
                <w:tab w:val="left" w:pos="720"/>
                <w:tab w:val="left" w:pos="1080"/>
              </w:tabs>
              <w:jc w:val="center"/>
              <w:rPr>
                <w:rFonts w:ascii="Times New Roman" w:hAnsi="Times New Roman"/>
                <w:sz w:val="21"/>
                <w:szCs w:val="21"/>
              </w:rPr>
            </w:pPr>
            <w:r>
              <w:rPr>
                <w:rFonts w:ascii="Times New Roman" w:hAnsi="Times New Roman"/>
                <w:sz w:val="21"/>
                <w:szCs w:val="21"/>
              </w:rPr>
              <w:t>$</w:t>
            </w:r>
            <w:r w:rsidR="00AA74C0">
              <w:rPr>
                <w:rFonts w:ascii="Times New Roman" w:hAnsi="Times New Roman"/>
                <w:sz w:val="21"/>
                <w:szCs w:val="21"/>
              </w:rPr>
              <w:t>1</w:t>
            </w:r>
            <w:r w:rsidR="00690B32">
              <w:rPr>
                <w:rFonts w:ascii="Times New Roman" w:hAnsi="Times New Roman"/>
                <w:sz w:val="21"/>
                <w:szCs w:val="21"/>
              </w:rPr>
              <w:t>2</w:t>
            </w:r>
            <w:r w:rsidR="00AA74C0">
              <w:rPr>
                <w:rFonts w:ascii="Times New Roman" w:hAnsi="Times New Roman"/>
                <w:sz w:val="21"/>
                <w:szCs w:val="21"/>
              </w:rPr>
              <w:t>.</w:t>
            </w:r>
            <w:r w:rsidR="00D3764D">
              <w:rPr>
                <w:rFonts w:ascii="Times New Roman" w:hAnsi="Times New Roman"/>
                <w:sz w:val="21"/>
                <w:szCs w:val="21"/>
              </w:rPr>
              <w:t>98</w:t>
            </w:r>
          </w:p>
        </w:tc>
      </w:tr>
      <w:tr w14:paraId="6EA0AA25" w14:textId="77777777" w:rsidTr="00702DD0">
        <w:tblPrEx>
          <w:tblW w:w="8640" w:type="dxa"/>
          <w:tblInd w:w="108" w:type="dxa"/>
          <w:tblLook w:val="01E0"/>
        </w:tblPrEx>
        <w:tc>
          <w:tcPr>
            <w:tcW w:w="2045" w:type="dxa"/>
          </w:tcPr>
          <w:p w:rsidR="00D41C77" w:rsidRPr="002F2AE7" w:rsidP="00EE305E" w14:paraId="4849B866" w14:textId="77777777">
            <w:pPr>
              <w:widowControl/>
              <w:tabs>
                <w:tab w:val="left" w:pos="360"/>
                <w:tab w:val="left" w:pos="720"/>
                <w:tab w:val="left" w:pos="1080"/>
              </w:tabs>
              <w:rPr>
                <w:rFonts w:ascii="Times New Roman" w:hAnsi="Times New Roman"/>
                <w:sz w:val="21"/>
                <w:szCs w:val="21"/>
              </w:rPr>
            </w:pPr>
            <w:r w:rsidRPr="002F2AE7">
              <w:rPr>
                <w:rFonts w:ascii="Times New Roman" w:hAnsi="Times New Roman"/>
                <w:sz w:val="21"/>
                <w:szCs w:val="21"/>
              </w:rPr>
              <w:t>Engineer(s)</w:t>
            </w:r>
          </w:p>
        </w:tc>
        <w:tc>
          <w:tcPr>
            <w:tcW w:w="1177" w:type="dxa"/>
          </w:tcPr>
          <w:p w:rsidR="00D41C77" w:rsidRPr="002F2AE7" w:rsidP="00894DC0" w14:paraId="4F33F460" w14:textId="77777777">
            <w:pPr>
              <w:widowControl/>
              <w:tabs>
                <w:tab w:val="left" w:pos="360"/>
                <w:tab w:val="left" w:pos="720"/>
                <w:tab w:val="left" w:pos="1080"/>
              </w:tabs>
              <w:jc w:val="center"/>
              <w:rPr>
                <w:rFonts w:ascii="Times New Roman" w:hAnsi="Times New Roman"/>
                <w:sz w:val="21"/>
                <w:szCs w:val="21"/>
              </w:rPr>
            </w:pPr>
            <w:r w:rsidRPr="002F2AE7">
              <w:rPr>
                <w:rFonts w:ascii="Times New Roman" w:hAnsi="Times New Roman"/>
                <w:sz w:val="21"/>
                <w:szCs w:val="21"/>
              </w:rPr>
              <w:t>GS-1</w:t>
            </w:r>
            <w:r w:rsidRPr="002F2AE7" w:rsidR="00894DC0">
              <w:rPr>
                <w:rFonts w:ascii="Times New Roman" w:hAnsi="Times New Roman"/>
                <w:sz w:val="21"/>
                <w:szCs w:val="21"/>
              </w:rPr>
              <w:t>2</w:t>
            </w:r>
            <w:r w:rsidRPr="002F2AE7">
              <w:rPr>
                <w:rFonts w:ascii="Times New Roman" w:hAnsi="Times New Roman"/>
                <w:sz w:val="21"/>
                <w:szCs w:val="21"/>
              </w:rPr>
              <w:t>/5</w:t>
            </w:r>
          </w:p>
        </w:tc>
        <w:tc>
          <w:tcPr>
            <w:tcW w:w="1260" w:type="dxa"/>
          </w:tcPr>
          <w:p w:rsidR="00D41C77" w:rsidRPr="001F13E6" w:rsidP="00AA74C0" w14:paraId="1732E01E" w14:textId="492BEBC4">
            <w:pPr>
              <w:widowControl/>
              <w:tabs>
                <w:tab w:val="left" w:pos="360"/>
                <w:tab w:val="left" w:pos="720"/>
                <w:tab w:val="left" w:pos="1080"/>
              </w:tabs>
              <w:jc w:val="center"/>
              <w:rPr>
                <w:rFonts w:ascii="Times New Roman" w:hAnsi="Times New Roman"/>
                <w:sz w:val="21"/>
                <w:szCs w:val="21"/>
              </w:rPr>
            </w:pPr>
            <w:r>
              <w:rPr>
                <w:rFonts w:ascii="Times New Roman" w:hAnsi="Times New Roman"/>
                <w:sz w:val="21"/>
                <w:szCs w:val="21"/>
              </w:rPr>
              <w:t>$</w:t>
            </w:r>
            <w:r w:rsidR="00AA74C0">
              <w:rPr>
                <w:rFonts w:ascii="Times New Roman" w:hAnsi="Times New Roman"/>
                <w:sz w:val="21"/>
                <w:szCs w:val="21"/>
              </w:rPr>
              <w:t>4</w:t>
            </w:r>
            <w:r w:rsidR="00690B32">
              <w:rPr>
                <w:rFonts w:ascii="Times New Roman" w:hAnsi="Times New Roman"/>
                <w:sz w:val="21"/>
                <w:szCs w:val="21"/>
              </w:rPr>
              <w:t>8.6</w:t>
            </w:r>
            <w:r w:rsidR="00D3764D">
              <w:rPr>
                <w:rFonts w:ascii="Times New Roman" w:hAnsi="Times New Roman"/>
                <w:sz w:val="21"/>
                <w:szCs w:val="21"/>
              </w:rPr>
              <w:t>1</w:t>
            </w:r>
          </w:p>
        </w:tc>
        <w:tc>
          <w:tcPr>
            <w:tcW w:w="1619" w:type="dxa"/>
          </w:tcPr>
          <w:p w:rsidR="00D41C77" w:rsidRPr="001F13E6" w:rsidP="00AA74C0" w14:paraId="15CC9F31" w14:textId="04647BF3">
            <w:pPr>
              <w:widowControl/>
              <w:tabs>
                <w:tab w:val="left" w:pos="360"/>
                <w:tab w:val="left" w:pos="720"/>
                <w:tab w:val="left" w:pos="1080"/>
              </w:tabs>
              <w:jc w:val="center"/>
              <w:rPr>
                <w:rFonts w:ascii="Times New Roman" w:hAnsi="Times New Roman"/>
                <w:sz w:val="21"/>
                <w:szCs w:val="21"/>
              </w:rPr>
            </w:pPr>
            <w:r>
              <w:rPr>
                <w:rFonts w:ascii="Times New Roman" w:hAnsi="Times New Roman"/>
                <w:sz w:val="21"/>
                <w:szCs w:val="21"/>
              </w:rPr>
              <w:t>$</w:t>
            </w:r>
            <w:r w:rsidR="00690B32">
              <w:rPr>
                <w:rFonts w:ascii="Times New Roman" w:hAnsi="Times New Roman"/>
                <w:sz w:val="21"/>
                <w:szCs w:val="21"/>
              </w:rPr>
              <w:t>77.78</w:t>
            </w:r>
          </w:p>
        </w:tc>
        <w:tc>
          <w:tcPr>
            <w:tcW w:w="1288" w:type="dxa"/>
          </w:tcPr>
          <w:p w:rsidR="00D41C77" w:rsidRPr="002F2AE7" w:rsidP="00034E10" w14:paraId="6603C86E" w14:textId="48AB2749">
            <w:pPr>
              <w:widowControl/>
              <w:tabs>
                <w:tab w:val="left" w:pos="360"/>
                <w:tab w:val="left" w:pos="720"/>
                <w:tab w:val="left" w:pos="1080"/>
              </w:tabs>
              <w:jc w:val="center"/>
              <w:rPr>
                <w:rFonts w:ascii="Times New Roman" w:hAnsi="Times New Roman"/>
                <w:sz w:val="21"/>
                <w:szCs w:val="21"/>
              </w:rPr>
            </w:pPr>
            <w:r w:rsidRPr="002F2AE7">
              <w:rPr>
                <w:rFonts w:ascii="Times New Roman" w:hAnsi="Times New Roman"/>
                <w:sz w:val="21"/>
                <w:szCs w:val="21"/>
              </w:rPr>
              <w:t>3</w:t>
            </w:r>
            <w:r w:rsidR="00034E10">
              <w:rPr>
                <w:rFonts w:ascii="Times New Roman" w:hAnsi="Times New Roman"/>
                <w:sz w:val="21"/>
                <w:szCs w:val="21"/>
              </w:rPr>
              <w:t>0</w:t>
            </w:r>
            <w:r w:rsidRPr="002F2AE7">
              <w:rPr>
                <w:rFonts w:ascii="Times New Roman" w:hAnsi="Times New Roman"/>
                <w:sz w:val="21"/>
                <w:szCs w:val="21"/>
              </w:rPr>
              <w:t>%</w:t>
            </w:r>
          </w:p>
        </w:tc>
        <w:tc>
          <w:tcPr>
            <w:tcW w:w="1251" w:type="dxa"/>
          </w:tcPr>
          <w:p w:rsidR="00D41C77" w:rsidRPr="006B461A" w:rsidP="00AA74C0" w14:paraId="3A2D158E" w14:textId="6D77540C">
            <w:pPr>
              <w:widowControl/>
              <w:tabs>
                <w:tab w:val="left" w:pos="360"/>
                <w:tab w:val="left" w:pos="720"/>
                <w:tab w:val="left" w:pos="1080"/>
              </w:tabs>
              <w:jc w:val="center"/>
              <w:rPr>
                <w:rFonts w:ascii="Times New Roman" w:hAnsi="Times New Roman"/>
                <w:sz w:val="21"/>
                <w:szCs w:val="21"/>
              </w:rPr>
            </w:pPr>
            <w:r>
              <w:rPr>
                <w:rFonts w:ascii="Times New Roman" w:hAnsi="Times New Roman"/>
                <w:sz w:val="21"/>
                <w:szCs w:val="21"/>
              </w:rPr>
              <w:t>$</w:t>
            </w:r>
            <w:r w:rsidR="00690B32">
              <w:rPr>
                <w:rFonts w:ascii="Times New Roman" w:hAnsi="Times New Roman"/>
                <w:sz w:val="21"/>
                <w:szCs w:val="21"/>
              </w:rPr>
              <w:t>23.33</w:t>
            </w:r>
          </w:p>
        </w:tc>
      </w:tr>
      <w:tr w14:paraId="2DAAB759" w14:textId="77777777" w:rsidTr="00702DD0">
        <w:tblPrEx>
          <w:tblW w:w="8640" w:type="dxa"/>
          <w:tblInd w:w="108" w:type="dxa"/>
          <w:tblLook w:val="01E0"/>
        </w:tblPrEx>
        <w:tc>
          <w:tcPr>
            <w:tcW w:w="2045" w:type="dxa"/>
          </w:tcPr>
          <w:p w:rsidR="00D41C77" w:rsidRPr="002F2AE7" w:rsidP="00EE305E" w14:paraId="24AC4B2C" w14:textId="77777777">
            <w:pPr>
              <w:widowControl/>
              <w:tabs>
                <w:tab w:val="left" w:pos="360"/>
                <w:tab w:val="left" w:pos="720"/>
                <w:tab w:val="left" w:pos="1080"/>
              </w:tabs>
              <w:rPr>
                <w:rFonts w:ascii="Times New Roman" w:hAnsi="Times New Roman"/>
                <w:sz w:val="21"/>
                <w:szCs w:val="21"/>
              </w:rPr>
            </w:pPr>
            <w:r w:rsidRPr="002F2AE7">
              <w:rPr>
                <w:rFonts w:ascii="Times New Roman" w:hAnsi="Times New Roman"/>
                <w:sz w:val="21"/>
                <w:szCs w:val="21"/>
              </w:rPr>
              <w:t>Engineer(s)</w:t>
            </w:r>
          </w:p>
        </w:tc>
        <w:tc>
          <w:tcPr>
            <w:tcW w:w="1177" w:type="dxa"/>
          </w:tcPr>
          <w:p w:rsidR="00D41C77" w:rsidRPr="002F2AE7" w:rsidP="00894DC0" w14:paraId="00CCA909" w14:textId="77777777">
            <w:pPr>
              <w:widowControl/>
              <w:tabs>
                <w:tab w:val="left" w:pos="360"/>
                <w:tab w:val="left" w:pos="720"/>
                <w:tab w:val="left" w:pos="1080"/>
              </w:tabs>
              <w:jc w:val="center"/>
              <w:rPr>
                <w:rFonts w:ascii="Times New Roman" w:hAnsi="Times New Roman"/>
                <w:sz w:val="21"/>
                <w:szCs w:val="21"/>
              </w:rPr>
            </w:pPr>
            <w:r w:rsidRPr="002F2AE7">
              <w:rPr>
                <w:rFonts w:ascii="Times New Roman" w:hAnsi="Times New Roman"/>
                <w:sz w:val="21"/>
                <w:szCs w:val="21"/>
              </w:rPr>
              <w:t>GS-1</w:t>
            </w:r>
            <w:r w:rsidRPr="002F2AE7" w:rsidR="00894DC0">
              <w:rPr>
                <w:rFonts w:ascii="Times New Roman" w:hAnsi="Times New Roman"/>
                <w:sz w:val="21"/>
                <w:szCs w:val="21"/>
              </w:rPr>
              <w:t>3</w:t>
            </w:r>
            <w:r w:rsidRPr="002F2AE7">
              <w:rPr>
                <w:rFonts w:ascii="Times New Roman" w:hAnsi="Times New Roman"/>
                <w:sz w:val="21"/>
                <w:szCs w:val="21"/>
              </w:rPr>
              <w:t>/5</w:t>
            </w:r>
          </w:p>
        </w:tc>
        <w:tc>
          <w:tcPr>
            <w:tcW w:w="1260" w:type="dxa"/>
          </w:tcPr>
          <w:p w:rsidR="00D41C77" w:rsidRPr="001F13E6" w:rsidP="00AA74C0" w14:paraId="467D6DC6" w14:textId="555AFDF4">
            <w:pPr>
              <w:widowControl/>
              <w:tabs>
                <w:tab w:val="left" w:pos="360"/>
                <w:tab w:val="left" w:pos="720"/>
                <w:tab w:val="left" w:pos="1080"/>
              </w:tabs>
              <w:jc w:val="center"/>
              <w:rPr>
                <w:rFonts w:ascii="Times New Roman" w:hAnsi="Times New Roman"/>
                <w:sz w:val="21"/>
                <w:szCs w:val="21"/>
              </w:rPr>
            </w:pPr>
            <w:r>
              <w:rPr>
                <w:rFonts w:ascii="Times New Roman" w:hAnsi="Times New Roman"/>
                <w:sz w:val="21"/>
                <w:szCs w:val="21"/>
              </w:rPr>
              <w:t>$</w:t>
            </w:r>
            <w:r w:rsidR="00690B32">
              <w:rPr>
                <w:rFonts w:ascii="Times New Roman" w:hAnsi="Times New Roman"/>
                <w:sz w:val="21"/>
                <w:szCs w:val="21"/>
              </w:rPr>
              <w:t>57.80</w:t>
            </w:r>
          </w:p>
        </w:tc>
        <w:tc>
          <w:tcPr>
            <w:tcW w:w="1619" w:type="dxa"/>
          </w:tcPr>
          <w:p w:rsidR="00D41C77" w:rsidRPr="001F13E6" w:rsidP="00AA74C0" w14:paraId="54E924EA" w14:textId="54C41632">
            <w:pPr>
              <w:widowControl/>
              <w:tabs>
                <w:tab w:val="left" w:pos="360"/>
                <w:tab w:val="left" w:pos="720"/>
                <w:tab w:val="left" w:pos="1080"/>
              </w:tabs>
              <w:jc w:val="center"/>
              <w:rPr>
                <w:rFonts w:ascii="Times New Roman" w:hAnsi="Times New Roman"/>
                <w:sz w:val="21"/>
                <w:szCs w:val="21"/>
              </w:rPr>
            </w:pPr>
            <w:r>
              <w:rPr>
                <w:rFonts w:ascii="Times New Roman" w:hAnsi="Times New Roman"/>
                <w:sz w:val="21"/>
                <w:szCs w:val="21"/>
              </w:rPr>
              <w:t>$</w:t>
            </w:r>
            <w:r w:rsidR="00690B32">
              <w:rPr>
                <w:rFonts w:ascii="Times New Roman" w:hAnsi="Times New Roman"/>
                <w:sz w:val="21"/>
                <w:szCs w:val="21"/>
              </w:rPr>
              <w:t>92.48</w:t>
            </w:r>
          </w:p>
        </w:tc>
        <w:tc>
          <w:tcPr>
            <w:tcW w:w="1288" w:type="dxa"/>
          </w:tcPr>
          <w:p w:rsidR="00D41C77" w:rsidRPr="002F2AE7" w:rsidP="00EE305E" w14:paraId="0F39FE1A" w14:textId="4F9FD240">
            <w:pPr>
              <w:widowControl/>
              <w:tabs>
                <w:tab w:val="left" w:pos="360"/>
                <w:tab w:val="left" w:pos="720"/>
                <w:tab w:val="left" w:pos="1080"/>
              </w:tabs>
              <w:jc w:val="center"/>
              <w:rPr>
                <w:rFonts w:ascii="Times New Roman" w:hAnsi="Times New Roman"/>
                <w:sz w:val="21"/>
                <w:szCs w:val="21"/>
              </w:rPr>
            </w:pPr>
            <w:r>
              <w:rPr>
                <w:rFonts w:ascii="Times New Roman" w:hAnsi="Times New Roman"/>
                <w:sz w:val="21"/>
                <w:szCs w:val="21"/>
              </w:rPr>
              <w:t>4</w:t>
            </w:r>
            <w:r w:rsidRPr="002F2AE7" w:rsidR="00894DC0">
              <w:rPr>
                <w:rFonts w:ascii="Times New Roman" w:hAnsi="Times New Roman"/>
                <w:sz w:val="21"/>
                <w:szCs w:val="21"/>
              </w:rPr>
              <w:t>0%</w:t>
            </w:r>
          </w:p>
        </w:tc>
        <w:tc>
          <w:tcPr>
            <w:tcW w:w="1251" w:type="dxa"/>
          </w:tcPr>
          <w:p w:rsidR="00D41C77" w:rsidRPr="006B461A" w:rsidP="00AA74C0" w14:paraId="3ED5DDCC" w14:textId="5AE90293">
            <w:pPr>
              <w:widowControl/>
              <w:tabs>
                <w:tab w:val="left" w:pos="360"/>
                <w:tab w:val="left" w:pos="720"/>
                <w:tab w:val="left" w:pos="1080"/>
              </w:tabs>
              <w:jc w:val="center"/>
              <w:rPr>
                <w:rFonts w:ascii="Times New Roman" w:hAnsi="Times New Roman"/>
                <w:sz w:val="21"/>
                <w:szCs w:val="21"/>
              </w:rPr>
            </w:pPr>
            <w:r>
              <w:rPr>
                <w:rFonts w:ascii="Times New Roman" w:hAnsi="Times New Roman"/>
                <w:sz w:val="21"/>
                <w:szCs w:val="21"/>
              </w:rPr>
              <w:t>$</w:t>
            </w:r>
            <w:r w:rsidR="00AA74C0">
              <w:rPr>
                <w:rFonts w:ascii="Times New Roman" w:hAnsi="Times New Roman"/>
                <w:sz w:val="21"/>
                <w:szCs w:val="21"/>
              </w:rPr>
              <w:t>3</w:t>
            </w:r>
            <w:r w:rsidR="00690B32">
              <w:rPr>
                <w:rFonts w:ascii="Times New Roman" w:hAnsi="Times New Roman"/>
                <w:sz w:val="21"/>
                <w:szCs w:val="21"/>
              </w:rPr>
              <w:t>6.99</w:t>
            </w:r>
          </w:p>
        </w:tc>
      </w:tr>
      <w:tr w14:paraId="0D3D9FE2" w14:textId="77777777" w:rsidTr="00702DD0">
        <w:tblPrEx>
          <w:tblW w:w="8640" w:type="dxa"/>
          <w:tblInd w:w="108" w:type="dxa"/>
          <w:tblLook w:val="01E0"/>
        </w:tblPrEx>
        <w:tc>
          <w:tcPr>
            <w:tcW w:w="2045" w:type="dxa"/>
          </w:tcPr>
          <w:p w:rsidR="00702DD0" w:rsidRPr="002F2AE7" w:rsidP="00BF1442" w14:paraId="09489BD0" w14:textId="77777777">
            <w:pPr>
              <w:widowControl/>
              <w:tabs>
                <w:tab w:val="left" w:pos="360"/>
                <w:tab w:val="left" w:pos="720"/>
                <w:tab w:val="left" w:pos="1080"/>
              </w:tabs>
              <w:rPr>
                <w:rFonts w:ascii="Times New Roman" w:hAnsi="Times New Roman"/>
                <w:sz w:val="21"/>
                <w:szCs w:val="21"/>
              </w:rPr>
            </w:pPr>
            <w:r w:rsidRPr="002F2AE7">
              <w:rPr>
                <w:rFonts w:ascii="Times New Roman" w:hAnsi="Times New Roman"/>
                <w:sz w:val="21"/>
                <w:szCs w:val="21"/>
              </w:rPr>
              <w:t>Supervisory</w:t>
            </w:r>
          </w:p>
        </w:tc>
        <w:tc>
          <w:tcPr>
            <w:tcW w:w="1177" w:type="dxa"/>
          </w:tcPr>
          <w:p w:rsidR="00702DD0" w:rsidRPr="002F2AE7" w:rsidP="00894DC0" w14:paraId="418E432B" w14:textId="77777777">
            <w:pPr>
              <w:widowControl/>
              <w:tabs>
                <w:tab w:val="left" w:pos="360"/>
                <w:tab w:val="left" w:pos="720"/>
                <w:tab w:val="left" w:pos="1080"/>
              </w:tabs>
              <w:jc w:val="center"/>
              <w:rPr>
                <w:rFonts w:ascii="Times New Roman" w:hAnsi="Times New Roman"/>
                <w:sz w:val="21"/>
                <w:szCs w:val="21"/>
              </w:rPr>
            </w:pPr>
            <w:r w:rsidRPr="002F2AE7">
              <w:rPr>
                <w:rFonts w:ascii="Times New Roman" w:hAnsi="Times New Roman"/>
                <w:sz w:val="21"/>
                <w:szCs w:val="21"/>
              </w:rPr>
              <w:t>GS-1</w:t>
            </w:r>
            <w:r w:rsidRPr="002F2AE7" w:rsidR="00894DC0">
              <w:rPr>
                <w:rFonts w:ascii="Times New Roman" w:hAnsi="Times New Roman"/>
                <w:sz w:val="21"/>
                <w:szCs w:val="21"/>
              </w:rPr>
              <w:t>4</w:t>
            </w:r>
            <w:r w:rsidRPr="002F2AE7">
              <w:rPr>
                <w:rFonts w:ascii="Times New Roman" w:hAnsi="Times New Roman"/>
                <w:sz w:val="21"/>
                <w:szCs w:val="21"/>
              </w:rPr>
              <w:t>/5</w:t>
            </w:r>
          </w:p>
        </w:tc>
        <w:tc>
          <w:tcPr>
            <w:tcW w:w="1260" w:type="dxa"/>
          </w:tcPr>
          <w:p w:rsidR="00702DD0" w:rsidRPr="001F13E6" w:rsidP="00AA74C0" w14:paraId="09B3A2D7" w14:textId="578A78F9">
            <w:pPr>
              <w:widowControl/>
              <w:tabs>
                <w:tab w:val="left" w:pos="360"/>
                <w:tab w:val="left" w:pos="720"/>
                <w:tab w:val="left" w:pos="1080"/>
              </w:tabs>
              <w:jc w:val="center"/>
              <w:rPr>
                <w:rFonts w:ascii="Times New Roman" w:hAnsi="Times New Roman"/>
                <w:sz w:val="21"/>
                <w:szCs w:val="21"/>
              </w:rPr>
            </w:pPr>
            <w:r>
              <w:rPr>
                <w:rFonts w:ascii="Times New Roman" w:hAnsi="Times New Roman"/>
                <w:sz w:val="21"/>
                <w:szCs w:val="21"/>
              </w:rPr>
              <w:t>$</w:t>
            </w:r>
            <w:r w:rsidR="00690B32">
              <w:rPr>
                <w:rFonts w:ascii="Times New Roman" w:hAnsi="Times New Roman"/>
                <w:sz w:val="21"/>
                <w:szCs w:val="21"/>
              </w:rPr>
              <w:t>68.30</w:t>
            </w:r>
          </w:p>
        </w:tc>
        <w:tc>
          <w:tcPr>
            <w:tcW w:w="1619" w:type="dxa"/>
          </w:tcPr>
          <w:p w:rsidR="00702DD0" w:rsidRPr="001F13E6" w:rsidP="00AA74C0" w14:paraId="4B7AB9E4" w14:textId="33CC5473">
            <w:pPr>
              <w:widowControl/>
              <w:tabs>
                <w:tab w:val="left" w:pos="360"/>
                <w:tab w:val="left" w:pos="720"/>
                <w:tab w:val="left" w:pos="1080"/>
              </w:tabs>
              <w:jc w:val="center"/>
              <w:rPr>
                <w:rFonts w:ascii="Times New Roman" w:hAnsi="Times New Roman"/>
                <w:sz w:val="21"/>
                <w:szCs w:val="21"/>
              </w:rPr>
            </w:pPr>
            <w:r>
              <w:rPr>
                <w:rFonts w:ascii="Times New Roman" w:hAnsi="Times New Roman"/>
                <w:sz w:val="21"/>
                <w:szCs w:val="21"/>
              </w:rPr>
              <w:t>$</w:t>
            </w:r>
            <w:r w:rsidR="00690B32">
              <w:rPr>
                <w:rFonts w:ascii="Times New Roman" w:hAnsi="Times New Roman"/>
                <w:sz w:val="21"/>
                <w:szCs w:val="21"/>
              </w:rPr>
              <w:t>109.28</w:t>
            </w:r>
          </w:p>
        </w:tc>
        <w:tc>
          <w:tcPr>
            <w:tcW w:w="1288" w:type="dxa"/>
          </w:tcPr>
          <w:p w:rsidR="00702DD0" w:rsidRPr="002F2AE7" w:rsidP="00BF1442" w14:paraId="3E3A4AFA" w14:textId="77777777">
            <w:pPr>
              <w:widowControl/>
              <w:tabs>
                <w:tab w:val="left" w:pos="360"/>
                <w:tab w:val="left" w:pos="720"/>
                <w:tab w:val="left" w:pos="1080"/>
              </w:tabs>
              <w:jc w:val="center"/>
              <w:rPr>
                <w:rFonts w:ascii="Times New Roman" w:hAnsi="Times New Roman"/>
                <w:sz w:val="21"/>
                <w:szCs w:val="21"/>
              </w:rPr>
            </w:pPr>
            <w:r w:rsidRPr="002F2AE7">
              <w:rPr>
                <w:rFonts w:ascii="Times New Roman" w:hAnsi="Times New Roman"/>
                <w:sz w:val="21"/>
                <w:szCs w:val="21"/>
              </w:rPr>
              <w:t>6%</w:t>
            </w:r>
          </w:p>
        </w:tc>
        <w:tc>
          <w:tcPr>
            <w:tcW w:w="1251" w:type="dxa"/>
          </w:tcPr>
          <w:p w:rsidR="00702DD0" w:rsidRPr="006B461A" w:rsidP="00AA74C0" w14:paraId="5D5B28EB" w14:textId="495FDDAD">
            <w:pPr>
              <w:widowControl/>
              <w:tabs>
                <w:tab w:val="left" w:pos="360"/>
                <w:tab w:val="left" w:pos="720"/>
                <w:tab w:val="left" w:pos="1080"/>
              </w:tabs>
              <w:jc w:val="center"/>
              <w:rPr>
                <w:rFonts w:ascii="Times New Roman" w:hAnsi="Times New Roman"/>
                <w:sz w:val="21"/>
                <w:szCs w:val="21"/>
              </w:rPr>
            </w:pPr>
            <w:r>
              <w:rPr>
                <w:rFonts w:ascii="Times New Roman" w:hAnsi="Times New Roman"/>
                <w:sz w:val="21"/>
                <w:szCs w:val="21"/>
              </w:rPr>
              <w:t>$</w:t>
            </w:r>
            <w:r w:rsidR="00690B32">
              <w:rPr>
                <w:rFonts w:ascii="Times New Roman" w:hAnsi="Times New Roman"/>
                <w:sz w:val="21"/>
                <w:szCs w:val="21"/>
              </w:rPr>
              <w:t>6.56</w:t>
            </w:r>
          </w:p>
        </w:tc>
      </w:tr>
      <w:tr w14:paraId="2D1D4BB4" w14:textId="77777777" w:rsidTr="00702DD0">
        <w:tblPrEx>
          <w:tblW w:w="8640" w:type="dxa"/>
          <w:tblInd w:w="108" w:type="dxa"/>
          <w:tblLook w:val="01E0"/>
        </w:tblPrEx>
        <w:tc>
          <w:tcPr>
            <w:tcW w:w="7389" w:type="dxa"/>
            <w:gridSpan w:val="5"/>
          </w:tcPr>
          <w:p w:rsidR="00702DD0" w:rsidRPr="006E7D50" w:rsidP="00EE305E" w14:paraId="102B52C8" w14:textId="77777777">
            <w:pPr>
              <w:widowControl/>
              <w:tabs>
                <w:tab w:val="left" w:pos="360"/>
                <w:tab w:val="left" w:pos="720"/>
                <w:tab w:val="left" w:pos="1080"/>
              </w:tabs>
              <w:rPr>
                <w:rFonts w:ascii="Times New Roman" w:hAnsi="Times New Roman"/>
                <w:b/>
                <w:sz w:val="21"/>
                <w:szCs w:val="21"/>
              </w:rPr>
            </w:pPr>
            <w:r w:rsidRPr="006E7D50">
              <w:rPr>
                <w:rFonts w:ascii="Times New Roman" w:hAnsi="Times New Roman"/>
                <w:b/>
                <w:sz w:val="21"/>
                <w:szCs w:val="21"/>
              </w:rPr>
              <w:t>Weighted Average ($/hour)</w:t>
            </w:r>
          </w:p>
        </w:tc>
        <w:tc>
          <w:tcPr>
            <w:tcW w:w="1251" w:type="dxa"/>
          </w:tcPr>
          <w:p w:rsidR="00702DD0" w:rsidRPr="006B461A" w:rsidP="00AA74C0" w14:paraId="6913868A" w14:textId="782C7A62">
            <w:pPr>
              <w:widowControl/>
              <w:tabs>
                <w:tab w:val="left" w:pos="360"/>
                <w:tab w:val="left" w:pos="720"/>
                <w:tab w:val="left" w:pos="1080"/>
              </w:tabs>
              <w:jc w:val="center"/>
              <w:rPr>
                <w:rFonts w:ascii="Times New Roman" w:hAnsi="Times New Roman"/>
                <w:b/>
                <w:sz w:val="21"/>
                <w:szCs w:val="21"/>
              </w:rPr>
            </w:pPr>
            <w:r>
              <w:rPr>
                <w:rFonts w:ascii="Times New Roman" w:hAnsi="Times New Roman"/>
                <w:b/>
                <w:sz w:val="21"/>
                <w:szCs w:val="21"/>
              </w:rPr>
              <w:t>$</w:t>
            </w:r>
            <w:r w:rsidR="00690B32">
              <w:rPr>
                <w:rFonts w:ascii="Times New Roman" w:hAnsi="Times New Roman"/>
                <w:b/>
                <w:sz w:val="21"/>
                <w:szCs w:val="21"/>
              </w:rPr>
              <w:t>81.28</w:t>
            </w:r>
          </w:p>
        </w:tc>
      </w:tr>
    </w:tbl>
    <w:p w:rsidR="00A96231" w:rsidRPr="006E7D50" w:rsidP="00A96231" w14:paraId="57EDFDA0" w14:textId="6E5AAEED">
      <w:pPr>
        <w:tabs>
          <w:tab w:val="left" w:pos="360"/>
          <w:tab w:val="left" w:pos="720"/>
          <w:tab w:val="left" w:pos="1080"/>
        </w:tabs>
        <w:rPr>
          <w:rFonts w:ascii="Times New Roman" w:hAnsi="Times New Roman"/>
          <w:sz w:val="21"/>
          <w:szCs w:val="21"/>
        </w:rPr>
      </w:pPr>
      <w:r w:rsidRPr="006E7D50">
        <w:rPr>
          <w:rFonts w:ascii="Times New Roman" w:hAnsi="Times New Roman"/>
          <w:sz w:val="21"/>
          <w:szCs w:val="21"/>
        </w:rPr>
        <w:t>* A multiplier of 1.</w:t>
      </w:r>
      <w:r w:rsidR="00000FE7">
        <w:rPr>
          <w:rFonts w:ascii="Times New Roman" w:hAnsi="Times New Roman"/>
          <w:sz w:val="21"/>
          <w:szCs w:val="21"/>
        </w:rPr>
        <w:t>6</w:t>
      </w:r>
      <w:r w:rsidRPr="006E7D50">
        <w:rPr>
          <w:rFonts w:ascii="Times New Roman" w:hAnsi="Times New Roman"/>
          <w:sz w:val="21"/>
          <w:szCs w:val="21"/>
        </w:rPr>
        <w:t xml:space="preserve"> </w:t>
      </w:r>
      <w:r w:rsidR="00A95959">
        <w:rPr>
          <w:rFonts w:ascii="Times New Roman" w:hAnsi="Times New Roman"/>
          <w:sz w:val="21"/>
          <w:szCs w:val="21"/>
        </w:rPr>
        <w:t>(as implied by BLS news release USDL-25-0958, June 1</w:t>
      </w:r>
      <w:r w:rsidR="00690B32">
        <w:rPr>
          <w:rFonts w:ascii="Times New Roman" w:hAnsi="Times New Roman"/>
          <w:sz w:val="21"/>
          <w:szCs w:val="21"/>
        </w:rPr>
        <w:t>2</w:t>
      </w:r>
      <w:r w:rsidR="00A95959">
        <w:rPr>
          <w:rFonts w:ascii="Times New Roman" w:hAnsi="Times New Roman"/>
          <w:sz w:val="21"/>
          <w:szCs w:val="21"/>
        </w:rPr>
        <w:t>, 202</w:t>
      </w:r>
      <w:r w:rsidR="00690B32">
        <w:rPr>
          <w:rFonts w:ascii="Times New Roman" w:hAnsi="Times New Roman"/>
          <w:sz w:val="21"/>
          <w:szCs w:val="21"/>
        </w:rPr>
        <w:t>6</w:t>
      </w:r>
      <w:r w:rsidR="00A95959">
        <w:rPr>
          <w:rFonts w:ascii="Times New Roman" w:hAnsi="Times New Roman"/>
          <w:sz w:val="21"/>
          <w:szCs w:val="21"/>
        </w:rPr>
        <w:t xml:space="preserve"> (see </w:t>
      </w:r>
      <w:hyperlink r:id="rId4" w:history="1">
        <w:r w:rsidRPr="00AA75C6" w:rsidR="00A95959">
          <w:rPr>
            <w:rStyle w:val="Hyperlink"/>
            <w:rFonts w:ascii="Times New Roman" w:hAnsi="Times New Roman"/>
            <w:sz w:val="21"/>
            <w:szCs w:val="21"/>
          </w:rPr>
          <w:t>http://www.bls.gov/news.release/ecec.nr0.htm</w:t>
        </w:r>
      </w:hyperlink>
      <w:r w:rsidR="00A95959">
        <w:rPr>
          <w:rFonts w:ascii="Times New Roman" w:hAnsi="Times New Roman"/>
          <w:sz w:val="21"/>
          <w:szCs w:val="21"/>
        </w:rPr>
        <w:t>) was added for benefits.</w:t>
      </w:r>
      <w:r w:rsidRPr="006E7D50">
        <w:rPr>
          <w:rFonts w:ascii="Times New Roman" w:hAnsi="Times New Roman"/>
          <w:sz w:val="21"/>
          <w:szCs w:val="21"/>
        </w:rPr>
        <w:t xml:space="preserve"> </w:t>
      </w:r>
    </w:p>
    <w:p w:rsidR="00D41C77" w:rsidRPr="006E7D50" w:rsidP="00892E5F" w14:paraId="6027B6AB" w14:textId="77777777">
      <w:pPr>
        <w:widowControl/>
        <w:tabs>
          <w:tab w:val="left" w:pos="-1080"/>
          <w:tab w:val="left" w:pos="-720"/>
          <w:tab w:val="left" w:pos="360"/>
          <w:tab w:val="left" w:pos="720"/>
        </w:tabs>
        <w:rPr>
          <w:rFonts w:ascii="Times New Roman" w:hAnsi="Times New Roman"/>
        </w:rPr>
      </w:pPr>
    </w:p>
    <w:p w:rsidR="00693DB9" w:rsidP="00892E5F" w14:paraId="6E97AC43" w14:textId="4EB98E10">
      <w:pPr>
        <w:widowControl/>
        <w:tabs>
          <w:tab w:val="left" w:pos="-1080"/>
          <w:tab w:val="left" w:pos="-720"/>
          <w:tab w:val="left" w:pos="360"/>
          <w:tab w:val="left" w:pos="810"/>
        </w:tabs>
        <w:rPr>
          <w:rFonts w:ascii="Times New Roman" w:hAnsi="Times New Roman"/>
        </w:rPr>
      </w:pPr>
      <w:r w:rsidRPr="006E7D50">
        <w:rPr>
          <w:rFonts w:ascii="Times New Roman" w:hAnsi="Times New Roman"/>
        </w:rPr>
        <w:t xml:space="preserve">To analyze and review the information respondents submit for </w:t>
      </w:r>
      <w:r w:rsidR="00F6644C">
        <w:rPr>
          <w:rFonts w:ascii="Times New Roman" w:hAnsi="Times New Roman"/>
        </w:rPr>
        <w:t>S</w:t>
      </w:r>
      <w:r w:rsidRPr="006E7D50">
        <w:rPr>
          <w:rFonts w:ascii="Times New Roman" w:hAnsi="Times New Roman"/>
        </w:rPr>
        <w:t xml:space="preserve">ubpart </w:t>
      </w:r>
      <w:r w:rsidRPr="006E7D50" w:rsidR="002266E5">
        <w:rPr>
          <w:rFonts w:ascii="Times New Roman" w:hAnsi="Times New Roman"/>
        </w:rPr>
        <w:t>Q</w:t>
      </w:r>
      <w:r w:rsidRPr="006E7D50">
        <w:rPr>
          <w:rFonts w:ascii="Times New Roman" w:hAnsi="Times New Roman"/>
        </w:rPr>
        <w:t xml:space="preserve">, we estimate the Government will spend an average of approximately </w:t>
      </w:r>
      <w:r w:rsidRPr="001F13E6">
        <w:rPr>
          <w:rFonts w:ascii="Times New Roman" w:hAnsi="Times New Roman"/>
        </w:rPr>
        <w:t>0.</w:t>
      </w:r>
      <w:r w:rsidR="00034E10">
        <w:rPr>
          <w:rFonts w:ascii="Times New Roman" w:hAnsi="Times New Roman"/>
        </w:rPr>
        <w:t>75</w:t>
      </w:r>
      <w:r w:rsidRPr="001F13E6">
        <w:rPr>
          <w:rFonts w:ascii="Times New Roman" w:hAnsi="Times New Roman"/>
        </w:rPr>
        <w:t xml:space="preserve"> hour</w:t>
      </w:r>
      <w:r w:rsidRPr="006E7D50">
        <w:rPr>
          <w:rFonts w:ascii="Times New Roman" w:hAnsi="Times New Roman"/>
        </w:rPr>
        <w:t xml:space="preserve"> for each hour spent by </w:t>
      </w:r>
      <w:r w:rsidRPr="006E7D50" w:rsidR="0013642F">
        <w:rPr>
          <w:rFonts w:ascii="Times New Roman" w:hAnsi="Times New Roman"/>
        </w:rPr>
        <w:t>respondents</w:t>
      </w:r>
      <w:r w:rsidRPr="006E7D50">
        <w:rPr>
          <w:rFonts w:ascii="Times New Roman" w:hAnsi="Times New Roman"/>
        </w:rPr>
        <w:t xml:space="preserve">.  </w:t>
      </w:r>
      <w:r w:rsidRPr="007714A5">
        <w:rPr>
          <w:rFonts w:ascii="Times New Roman" w:hAnsi="Times New Roman"/>
        </w:rPr>
        <w:t>Based on a cost factor of $</w:t>
      </w:r>
      <w:r w:rsidR="00E33D26">
        <w:rPr>
          <w:rFonts w:ascii="Times New Roman" w:hAnsi="Times New Roman"/>
        </w:rPr>
        <w:t>81</w:t>
      </w:r>
      <w:r w:rsidRPr="007714A5">
        <w:rPr>
          <w:rFonts w:ascii="Times New Roman" w:hAnsi="Times New Roman"/>
        </w:rPr>
        <w:t xml:space="preserve"> per hour, the </w:t>
      </w:r>
      <w:r w:rsidRPr="007714A5" w:rsidR="00E47582">
        <w:rPr>
          <w:rFonts w:ascii="Times New Roman" w:hAnsi="Times New Roman"/>
        </w:rPr>
        <w:t>total annual estimated burden on the</w:t>
      </w:r>
      <w:r w:rsidRPr="007714A5">
        <w:rPr>
          <w:rFonts w:ascii="Times New Roman" w:hAnsi="Times New Roman"/>
        </w:rPr>
        <w:t xml:space="preserve"> Government is </w:t>
      </w:r>
      <w:r w:rsidRPr="007714A5" w:rsidR="008E5392">
        <w:rPr>
          <w:rFonts w:ascii="Times New Roman" w:hAnsi="Times New Roman"/>
        </w:rPr>
        <w:t>$</w:t>
      </w:r>
      <w:r w:rsidR="008E5392">
        <w:rPr>
          <w:rFonts w:ascii="Times New Roman" w:hAnsi="Times New Roman"/>
        </w:rPr>
        <w:t>1,212,894</w:t>
      </w:r>
      <w:r w:rsidRPr="007714A5" w:rsidR="004B002C">
        <w:rPr>
          <w:rFonts w:ascii="Times New Roman" w:hAnsi="Times New Roman"/>
        </w:rPr>
        <w:t xml:space="preserve"> </w:t>
      </w:r>
      <w:r w:rsidRPr="007714A5">
        <w:rPr>
          <w:rFonts w:ascii="Times New Roman" w:hAnsi="Times New Roman"/>
        </w:rPr>
        <w:t>(</w:t>
      </w:r>
      <w:r w:rsidRPr="00034E10" w:rsidR="00034E10">
        <w:rPr>
          <w:rFonts w:ascii="Times New Roman" w:hAnsi="Times New Roman"/>
        </w:rPr>
        <w:t>1</w:t>
      </w:r>
      <w:r w:rsidR="003E70D9">
        <w:rPr>
          <w:rFonts w:ascii="Times New Roman" w:hAnsi="Times New Roman"/>
        </w:rPr>
        <w:t>9,965</w:t>
      </w:r>
      <w:r w:rsidRPr="00034E10" w:rsidR="00034E10">
        <w:rPr>
          <w:rFonts w:ascii="Times New Roman" w:hAnsi="Times New Roman"/>
        </w:rPr>
        <w:t xml:space="preserve"> </w:t>
      </w:r>
      <w:r w:rsidRPr="007714A5">
        <w:rPr>
          <w:rFonts w:ascii="Times New Roman" w:hAnsi="Times New Roman"/>
        </w:rPr>
        <w:t>burden hours x 0.</w:t>
      </w:r>
      <w:r w:rsidR="00034E10">
        <w:rPr>
          <w:rFonts w:ascii="Times New Roman" w:hAnsi="Times New Roman"/>
        </w:rPr>
        <w:t>75</w:t>
      </w:r>
      <w:r w:rsidRPr="007714A5">
        <w:rPr>
          <w:rFonts w:ascii="Times New Roman" w:hAnsi="Times New Roman"/>
        </w:rPr>
        <w:t xml:space="preserve"> hours = </w:t>
      </w:r>
      <w:r w:rsidR="003E70D9">
        <w:rPr>
          <w:rFonts w:ascii="Times New Roman" w:hAnsi="Times New Roman"/>
        </w:rPr>
        <w:t>14,97</w:t>
      </w:r>
      <w:r w:rsidR="00E33D26">
        <w:rPr>
          <w:rFonts w:ascii="Times New Roman" w:hAnsi="Times New Roman"/>
        </w:rPr>
        <w:t>4</w:t>
      </w:r>
      <w:r w:rsidRPr="007714A5">
        <w:rPr>
          <w:rFonts w:ascii="Times New Roman" w:hAnsi="Times New Roman"/>
        </w:rPr>
        <w:t xml:space="preserve"> hours (rounded) x $</w:t>
      </w:r>
      <w:r w:rsidR="00E33D26">
        <w:rPr>
          <w:rFonts w:ascii="Times New Roman" w:hAnsi="Times New Roman"/>
        </w:rPr>
        <w:t>81</w:t>
      </w:r>
      <w:r w:rsidRPr="007714A5">
        <w:rPr>
          <w:rFonts w:ascii="Times New Roman" w:hAnsi="Times New Roman"/>
        </w:rPr>
        <w:t xml:space="preserve"> = $</w:t>
      </w:r>
      <w:r w:rsidR="003E70D9">
        <w:rPr>
          <w:rFonts w:ascii="Times New Roman" w:hAnsi="Times New Roman"/>
        </w:rPr>
        <w:t>1,</w:t>
      </w:r>
      <w:r w:rsidR="008E5392">
        <w:rPr>
          <w:rFonts w:ascii="Times New Roman" w:hAnsi="Times New Roman"/>
        </w:rPr>
        <w:t>212,894</w:t>
      </w:r>
      <w:r w:rsidRPr="007714A5">
        <w:rPr>
          <w:rFonts w:ascii="Times New Roman" w:hAnsi="Times New Roman"/>
        </w:rPr>
        <w:t>).</w:t>
      </w:r>
    </w:p>
    <w:p w:rsidR="006E35DB" w:rsidRPr="00485333" w:rsidP="00892E5F" w14:paraId="4BB886FE" w14:textId="77777777">
      <w:pPr>
        <w:widowControl/>
        <w:tabs>
          <w:tab w:val="left" w:pos="-1080"/>
          <w:tab w:val="left" w:pos="-720"/>
          <w:tab w:val="left" w:pos="360"/>
          <w:tab w:val="left" w:pos="810"/>
        </w:tabs>
        <w:rPr>
          <w:rFonts w:ascii="Times New Roman" w:hAnsi="Times New Roman"/>
        </w:rPr>
      </w:pPr>
      <w:r w:rsidRPr="00485333">
        <w:rPr>
          <w:rFonts w:ascii="Times New Roman" w:hAnsi="Times New Roman"/>
        </w:rPr>
        <w:t xml:space="preserve"> </w:t>
      </w:r>
    </w:p>
    <w:p w:rsidR="001F3345" w:rsidP="001F3345" w14:paraId="011F9379" w14:textId="77777777">
      <w:pPr>
        <w:widowControl/>
        <w:tabs>
          <w:tab w:val="left" w:pos="-1080"/>
          <w:tab w:val="left" w:pos="-720"/>
          <w:tab w:val="left" w:pos="360"/>
          <w:tab w:val="left" w:pos="810"/>
        </w:tabs>
        <w:rPr>
          <w:rFonts w:ascii="Times New Roman" w:hAnsi="Times New Roman"/>
        </w:rPr>
      </w:pPr>
      <w:r w:rsidRPr="00600EEB">
        <w:rPr>
          <w:rFonts w:ascii="Times New Roman" w:hAnsi="Times New Roman"/>
          <w:b/>
          <w:i/>
        </w:rPr>
        <w:t>15.</w:t>
      </w:r>
      <w:r w:rsidRPr="00600EEB">
        <w:rPr>
          <w:rFonts w:ascii="Times New Roman" w:hAnsi="Times New Roman"/>
          <w:b/>
          <w:i/>
        </w:rPr>
        <w:tab/>
        <w:t>Explain the reasons for any program changes or adjustments.</w:t>
      </w:r>
      <w:r>
        <w:rPr>
          <w:rFonts w:ascii="Times New Roman" w:hAnsi="Times New Roman"/>
        </w:rPr>
        <w:t xml:space="preserve">  </w:t>
      </w:r>
    </w:p>
    <w:p w:rsidR="00363685" w:rsidP="00363685" w14:paraId="33692A3A" w14:textId="77777777">
      <w:pPr>
        <w:widowControl/>
        <w:tabs>
          <w:tab w:val="left" w:pos="-1080"/>
          <w:tab w:val="left" w:pos="-720"/>
          <w:tab w:val="left" w:pos="360"/>
          <w:tab w:val="left" w:pos="810"/>
        </w:tabs>
        <w:rPr>
          <w:rFonts w:ascii="Times New Roman" w:hAnsi="Times New Roman"/>
        </w:rPr>
      </w:pPr>
    </w:p>
    <w:p w:rsidR="0020655E" w:rsidP="00D02821" w14:paraId="70287DF2" w14:textId="308483CB">
      <w:pPr>
        <w:pStyle w:val="CommentText"/>
        <w:rPr>
          <w:rFonts w:ascii="Times New Roman" w:hAnsi="Times New Roman"/>
          <w:sz w:val="24"/>
          <w:szCs w:val="24"/>
        </w:rPr>
      </w:pPr>
      <w:r w:rsidRPr="00C5545D">
        <w:rPr>
          <w:rFonts w:ascii="Times New Roman" w:hAnsi="Times New Roman"/>
          <w:sz w:val="24"/>
          <w:szCs w:val="24"/>
        </w:rPr>
        <w:t xml:space="preserve">The current OMB approved annual hour burden is </w:t>
      </w:r>
      <w:r w:rsidRPr="00C5545D" w:rsidR="00346BCF">
        <w:rPr>
          <w:rFonts w:ascii="Times New Roman" w:hAnsi="Times New Roman"/>
          <w:sz w:val="24"/>
          <w:szCs w:val="24"/>
        </w:rPr>
        <w:t>15,</w:t>
      </w:r>
      <w:r w:rsidRPr="00C5545D" w:rsidR="00FB33DE">
        <w:rPr>
          <w:rFonts w:ascii="Times New Roman" w:hAnsi="Times New Roman"/>
          <w:sz w:val="24"/>
          <w:szCs w:val="24"/>
        </w:rPr>
        <w:t>997</w:t>
      </w:r>
      <w:r w:rsidRPr="00C5545D" w:rsidR="00346BCF">
        <w:rPr>
          <w:rFonts w:ascii="Times New Roman" w:hAnsi="Times New Roman"/>
          <w:sz w:val="24"/>
          <w:szCs w:val="24"/>
        </w:rPr>
        <w:t xml:space="preserve"> </w:t>
      </w:r>
      <w:r w:rsidRPr="00C5545D">
        <w:rPr>
          <w:rFonts w:ascii="Times New Roman" w:hAnsi="Times New Roman"/>
          <w:sz w:val="24"/>
          <w:szCs w:val="24"/>
        </w:rPr>
        <w:t>burden hours for this collection of information.  This submission requests</w:t>
      </w:r>
      <w:r w:rsidRPr="00C5545D" w:rsidR="00346BCF">
        <w:rPr>
          <w:rFonts w:ascii="Times New Roman" w:hAnsi="Times New Roman"/>
          <w:sz w:val="24"/>
          <w:szCs w:val="24"/>
        </w:rPr>
        <w:t xml:space="preserve"> 1</w:t>
      </w:r>
      <w:r w:rsidRPr="00C5545D" w:rsidR="003E70D9">
        <w:rPr>
          <w:rFonts w:ascii="Times New Roman" w:hAnsi="Times New Roman"/>
          <w:sz w:val="24"/>
          <w:szCs w:val="24"/>
        </w:rPr>
        <w:t>9,965</w:t>
      </w:r>
      <w:r w:rsidRPr="00C5545D">
        <w:rPr>
          <w:rFonts w:ascii="Times New Roman" w:hAnsi="Times New Roman"/>
          <w:sz w:val="24"/>
          <w:szCs w:val="24"/>
        </w:rPr>
        <w:t xml:space="preserve"> burden hours.  The adjustment</w:t>
      </w:r>
      <w:r w:rsidRPr="00B00975">
        <w:rPr>
          <w:rFonts w:ascii="Times New Roman" w:hAnsi="Times New Roman"/>
          <w:sz w:val="24"/>
          <w:szCs w:val="24"/>
        </w:rPr>
        <w:t xml:space="preserve"> </w:t>
      </w:r>
      <w:r w:rsidR="003E70D9">
        <w:rPr>
          <w:rFonts w:ascii="Times New Roman" w:hAnsi="Times New Roman"/>
          <w:sz w:val="24"/>
          <w:szCs w:val="24"/>
        </w:rPr>
        <w:t>incr</w:t>
      </w:r>
      <w:r w:rsidRPr="00B00975" w:rsidR="00E27C8F">
        <w:rPr>
          <w:rFonts w:ascii="Times New Roman" w:hAnsi="Times New Roman"/>
          <w:sz w:val="24"/>
          <w:szCs w:val="24"/>
        </w:rPr>
        <w:t>ease</w:t>
      </w:r>
      <w:r w:rsidRPr="00B00975">
        <w:rPr>
          <w:rFonts w:ascii="Times New Roman" w:hAnsi="Times New Roman"/>
          <w:sz w:val="24"/>
          <w:szCs w:val="24"/>
        </w:rPr>
        <w:t xml:space="preserve"> of </w:t>
      </w:r>
      <w:r w:rsidR="00FB33DE">
        <w:rPr>
          <w:rFonts w:ascii="Times New Roman" w:hAnsi="Times New Roman"/>
          <w:sz w:val="24"/>
          <w:szCs w:val="24"/>
        </w:rPr>
        <w:t>3,968</w:t>
      </w:r>
      <w:r w:rsidRPr="00B00975">
        <w:rPr>
          <w:rFonts w:ascii="Times New Roman" w:hAnsi="Times New Roman"/>
          <w:sz w:val="24"/>
          <w:szCs w:val="24"/>
        </w:rPr>
        <w:t xml:space="preserve"> hours is</w:t>
      </w:r>
      <w:r>
        <w:rPr>
          <w:rFonts w:ascii="Times New Roman" w:hAnsi="Times New Roman"/>
          <w:sz w:val="24"/>
          <w:szCs w:val="24"/>
        </w:rPr>
        <w:t xml:space="preserve">, in part, </w:t>
      </w:r>
      <w:r w:rsidRPr="00B00975">
        <w:rPr>
          <w:rFonts w:ascii="Times New Roman" w:hAnsi="Times New Roman"/>
          <w:sz w:val="24"/>
          <w:szCs w:val="24"/>
        </w:rPr>
        <w:t xml:space="preserve">due </w:t>
      </w:r>
      <w:r>
        <w:rPr>
          <w:rFonts w:ascii="Times New Roman" w:hAnsi="Times New Roman"/>
          <w:sz w:val="24"/>
          <w:szCs w:val="24"/>
        </w:rPr>
        <w:t>to:</w:t>
      </w:r>
    </w:p>
    <w:p w:rsidR="00A36873" w:rsidP="00D02821" w14:paraId="6E3D5373" w14:textId="77777777">
      <w:pPr>
        <w:pStyle w:val="CommentText"/>
        <w:rPr>
          <w:rFonts w:ascii="Times New Roman" w:hAnsi="Times New Roman"/>
          <w:sz w:val="24"/>
          <w:szCs w:val="24"/>
        </w:rPr>
      </w:pPr>
    </w:p>
    <w:p w:rsidR="0020655E" w:rsidP="0020655E" w14:paraId="36460D48" w14:textId="77777777">
      <w:pPr>
        <w:pStyle w:val="CommentText"/>
        <w:numPr>
          <w:ilvl w:val="0"/>
          <w:numId w:val="17"/>
        </w:numPr>
        <w:rPr>
          <w:rFonts w:ascii="Times New Roman" w:hAnsi="Times New Roman"/>
          <w:sz w:val="24"/>
          <w:szCs w:val="24"/>
        </w:rPr>
      </w:pPr>
      <w:r>
        <w:rPr>
          <w:rFonts w:ascii="Times New Roman" w:hAnsi="Times New Roman"/>
          <w:sz w:val="24"/>
          <w:szCs w:val="24"/>
        </w:rPr>
        <w:t>§ 250.1704(j) and (k) adding 6,023 hours</w:t>
      </w:r>
    </w:p>
    <w:p w:rsidR="0020655E" w:rsidP="0020655E" w14:paraId="042F309F" w14:textId="77777777">
      <w:pPr>
        <w:pStyle w:val="CommentText"/>
        <w:numPr>
          <w:ilvl w:val="0"/>
          <w:numId w:val="17"/>
        </w:numPr>
        <w:rPr>
          <w:rFonts w:ascii="Times New Roman" w:hAnsi="Times New Roman"/>
          <w:sz w:val="24"/>
          <w:szCs w:val="24"/>
        </w:rPr>
      </w:pPr>
      <w:r>
        <w:rPr>
          <w:rFonts w:ascii="Times New Roman" w:hAnsi="Times New Roman"/>
          <w:sz w:val="24"/>
          <w:szCs w:val="24"/>
        </w:rPr>
        <w:t>§ 250.1704(j) adding 106 hours;</w:t>
      </w:r>
    </w:p>
    <w:p w:rsidR="0020655E" w:rsidP="0020655E" w14:paraId="76C9B23D" w14:textId="77777777">
      <w:pPr>
        <w:pStyle w:val="CommentText"/>
        <w:numPr>
          <w:ilvl w:val="0"/>
          <w:numId w:val="17"/>
        </w:numPr>
        <w:rPr>
          <w:rFonts w:ascii="Times New Roman" w:hAnsi="Times New Roman"/>
          <w:sz w:val="24"/>
          <w:szCs w:val="24"/>
        </w:rPr>
      </w:pPr>
      <w:r>
        <w:rPr>
          <w:rFonts w:ascii="Times New Roman" w:hAnsi="Times New Roman"/>
          <w:sz w:val="24"/>
          <w:szCs w:val="24"/>
        </w:rPr>
        <w:t>§ 250.17.25(e) adding 7 hours;</w:t>
      </w:r>
    </w:p>
    <w:p w:rsidR="0020655E" w:rsidP="0020655E" w14:paraId="6AA93657" w14:textId="77777777">
      <w:pPr>
        <w:pStyle w:val="CommentText"/>
        <w:numPr>
          <w:ilvl w:val="0"/>
          <w:numId w:val="17"/>
        </w:numPr>
        <w:rPr>
          <w:rFonts w:ascii="Times New Roman" w:hAnsi="Times New Roman"/>
          <w:sz w:val="24"/>
          <w:szCs w:val="24"/>
        </w:rPr>
      </w:pPr>
      <w:r>
        <w:rPr>
          <w:rFonts w:ascii="Times New Roman" w:hAnsi="Times New Roman"/>
          <w:sz w:val="24"/>
          <w:szCs w:val="24"/>
        </w:rPr>
        <w:t>§ 250.1727; 1728; 1730 adding 1,040 hours;</w:t>
      </w:r>
    </w:p>
    <w:p w:rsidR="0020655E" w:rsidP="0020655E" w14:paraId="7EB4EF15" w14:textId="77777777">
      <w:pPr>
        <w:pStyle w:val="CommentText"/>
        <w:numPr>
          <w:ilvl w:val="0"/>
          <w:numId w:val="17"/>
        </w:numPr>
        <w:rPr>
          <w:rFonts w:ascii="Times New Roman" w:hAnsi="Times New Roman"/>
          <w:sz w:val="24"/>
          <w:szCs w:val="24"/>
        </w:rPr>
      </w:pPr>
      <w:r>
        <w:rPr>
          <w:rFonts w:ascii="Times New Roman" w:hAnsi="Times New Roman"/>
          <w:sz w:val="24"/>
          <w:szCs w:val="24"/>
        </w:rPr>
        <w:t>§ 250.1729 adding 691 hours;</w:t>
      </w:r>
    </w:p>
    <w:p w:rsidR="0020655E" w:rsidP="0020655E" w14:paraId="0462F206" w14:textId="77777777">
      <w:pPr>
        <w:pStyle w:val="CommentText"/>
        <w:numPr>
          <w:ilvl w:val="0"/>
          <w:numId w:val="17"/>
        </w:numPr>
        <w:rPr>
          <w:rFonts w:ascii="Times New Roman" w:hAnsi="Times New Roman"/>
          <w:sz w:val="24"/>
          <w:szCs w:val="24"/>
        </w:rPr>
      </w:pPr>
      <w:r>
        <w:rPr>
          <w:rFonts w:ascii="Times New Roman" w:hAnsi="Times New Roman"/>
          <w:sz w:val="24"/>
          <w:szCs w:val="24"/>
        </w:rPr>
        <w:t>§ 250.1743 adding 492 hours;</w:t>
      </w:r>
    </w:p>
    <w:p w:rsidR="0020655E" w:rsidP="0020655E" w14:paraId="6B72917B" w14:textId="77777777">
      <w:pPr>
        <w:pStyle w:val="CommentText"/>
        <w:numPr>
          <w:ilvl w:val="0"/>
          <w:numId w:val="17"/>
        </w:numPr>
        <w:rPr>
          <w:rFonts w:ascii="Times New Roman" w:hAnsi="Times New Roman"/>
          <w:sz w:val="24"/>
          <w:szCs w:val="24"/>
        </w:rPr>
      </w:pPr>
      <w:r>
        <w:rPr>
          <w:rFonts w:ascii="Times New Roman" w:hAnsi="Times New Roman"/>
          <w:sz w:val="24"/>
          <w:szCs w:val="24"/>
        </w:rPr>
        <w:t>§ 250.1750 adding 226 hours and</w:t>
      </w:r>
    </w:p>
    <w:p w:rsidR="00CC1BB0" w:rsidP="00CC1BB0" w14:paraId="6F79C25E" w14:textId="764D95B9">
      <w:pPr>
        <w:pStyle w:val="CommentText"/>
        <w:numPr>
          <w:ilvl w:val="0"/>
          <w:numId w:val="17"/>
        </w:numPr>
        <w:rPr>
          <w:rFonts w:ascii="Times New Roman" w:hAnsi="Times New Roman"/>
          <w:sz w:val="24"/>
          <w:szCs w:val="24"/>
        </w:rPr>
      </w:pPr>
      <w:r>
        <w:rPr>
          <w:rFonts w:ascii="Times New Roman" w:hAnsi="Times New Roman"/>
          <w:sz w:val="24"/>
          <w:szCs w:val="24"/>
        </w:rPr>
        <w:t>§ 250.1753 adding 1,012 hours.</w:t>
      </w:r>
    </w:p>
    <w:p w:rsidR="00CC1BB0" w:rsidP="00CC1BB0" w14:paraId="49656559" w14:textId="77777777">
      <w:pPr>
        <w:pStyle w:val="CommentText"/>
        <w:rPr>
          <w:rFonts w:ascii="Times New Roman" w:hAnsi="Times New Roman"/>
          <w:sz w:val="24"/>
          <w:szCs w:val="24"/>
        </w:rPr>
      </w:pPr>
    </w:p>
    <w:p w:rsidR="00CC1BB0" w:rsidRPr="00CC1BB0" w:rsidP="00CC1BB0" w14:paraId="55172028" w14:textId="1EF8C9E0">
      <w:pPr>
        <w:pStyle w:val="CommentText"/>
        <w:rPr>
          <w:rFonts w:ascii="Times New Roman" w:hAnsi="Times New Roman"/>
          <w:sz w:val="24"/>
          <w:szCs w:val="24"/>
        </w:rPr>
      </w:pPr>
      <w:r>
        <w:rPr>
          <w:rFonts w:ascii="Times New Roman" w:hAnsi="Times New Roman"/>
          <w:sz w:val="24"/>
          <w:szCs w:val="24"/>
        </w:rPr>
        <w:t xml:space="preserve">These additions were offset by reductions in §§ 250.1704(b) </w:t>
      </w:r>
      <w:r w:rsidRPr="00CC1BB0">
        <w:rPr>
          <w:rFonts w:ascii="Times New Roman" w:hAnsi="Times New Roman"/>
          <w:i/>
          <w:iCs/>
          <w:sz w:val="24"/>
          <w:szCs w:val="24"/>
        </w:rPr>
        <w:t>(-3,776)</w:t>
      </w:r>
      <w:r>
        <w:rPr>
          <w:rFonts w:ascii="Times New Roman" w:hAnsi="Times New Roman"/>
          <w:sz w:val="24"/>
          <w:szCs w:val="24"/>
        </w:rPr>
        <w:t xml:space="preserve">; 1713 </w:t>
      </w:r>
      <w:r w:rsidRPr="00CC1BB0">
        <w:rPr>
          <w:rFonts w:ascii="Times New Roman" w:hAnsi="Times New Roman"/>
          <w:i/>
          <w:iCs/>
          <w:sz w:val="24"/>
          <w:szCs w:val="24"/>
        </w:rPr>
        <w:t>(-363)</w:t>
      </w:r>
      <w:r>
        <w:rPr>
          <w:rFonts w:ascii="Times New Roman" w:hAnsi="Times New Roman"/>
          <w:sz w:val="24"/>
          <w:szCs w:val="24"/>
        </w:rPr>
        <w:t xml:space="preserve">; 1722(c) </w:t>
      </w:r>
      <w:r w:rsidRPr="00CC1BB0">
        <w:rPr>
          <w:rFonts w:ascii="Times New Roman" w:hAnsi="Times New Roman"/>
          <w:i/>
          <w:iCs/>
          <w:sz w:val="24"/>
          <w:szCs w:val="24"/>
        </w:rPr>
        <w:t>(-7)</w:t>
      </w:r>
      <w:r>
        <w:rPr>
          <w:rFonts w:ascii="Times New Roman" w:hAnsi="Times New Roman"/>
          <w:sz w:val="24"/>
          <w:szCs w:val="24"/>
        </w:rPr>
        <w:t xml:space="preserve"> </w:t>
      </w:r>
      <w:r>
        <w:rPr>
          <w:rFonts w:ascii="Times New Roman" w:hAnsi="Times New Roman"/>
          <w:sz w:val="24"/>
          <w:szCs w:val="24"/>
        </w:rPr>
        <w:t xml:space="preserve">and (f) </w:t>
      </w:r>
      <w:r w:rsidRPr="00CC1BB0">
        <w:rPr>
          <w:rFonts w:ascii="Times New Roman" w:hAnsi="Times New Roman"/>
          <w:i/>
          <w:iCs/>
          <w:sz w:val="24"/>
          <w:szCs w:val="24"/>
        </w:rPr>
        <w:t>(-245),</w:t>
      </w:r>
      <w:r>
        <w:rPr>
          <w:rFonts w:ascii="Times New Roman" w:hAnsi="Times New Roman"/>
          <w:sz w:val="24"/>
          <w:szCs w:val="24"/>
        </w:rPr>
        <w:t xml:space="preserve"> (h) </w:t>
      </w:r>
      <w:r w:rsidRPr="00CC1BB0">
        <w:rPr>
          <w:rFonts w:ascii="Times New Roman" w:hAnsi="Times New Roman"/>
          <w:i/>
          <w:iCs/>
          <w:sz w:val="24"/>
          <w:szCs w:val="24"/>
        </w:rPr>
        <w:t>(-3)</w:t>
      </w:r>
      <w:r>
        <w:rPr>
          <w:rFonts w:ascii="Times New Roman" w:hAnsi="Times New Roman"/>
          <w:sz w:val="24"/>
          <w:szCs w:val="24"/>
        </w:rPr>
        <w:t xml:space="preserve">;1726 </w:t>
      </w:r>
      <w:r w:rsidRPr="00CC1BB0">
        <w:rPr>
          <w:rFonts w:ascii="Times New Roman" w:hAnsi="Times New Roman"/>
          <w:i/>
          <w:iCs/>
          <w:sz w:val="24"/>
          <w:szCs w:val="24"/>
        </w:rPr>
        <w:t>(-40)</w:t>
      </w:r>
      <w:r>
        <w:rPr>
          <w:rFonts w:ascii="Times New Roman" w:hAnsi="Times New Roman"/>
          <w:sz w:val="24"/>
          <w:szCs w:val="24"/>
        </w:rPr>
        <w:t xml:space="preserve">; 1740(a) </w:t>
      </w:r>
      <w:r w:rsidRPr="00CC1BB0">
        <w:rPr>
          <w:rFonts w:ascii="Times New Roman" w:hAnsi="Times New Roman"/>
          <w:i/>
          <w:iCs/>
          <w:sz w:val="24"/>
          <w:szCs w:val="24"/>
        </w:rPr>
        <w:t>(-383);</w:t>
      </w:r>
      <w:r>
        <w:rPr>
          <w:rFonts w:ascii="Times New Roman" w:hAnsi="Times New Roman"/>
          <w:sz w:val="24"/>
          <w:szCs w:val="24"/>
        </w:rPr>
        <w:t xml:space="preserve"> and 1750 </w:t>
      </w:r>
      <w:r w:rsidRPr="00CC1BB0">
        <w:rPr>
          <w:rFonts w:ascii="Times New Roman" w:hAnsi="Times New Roman"/>
          <w:i/>
          <w:iCs/>
          <w:sz w:val="24"/>
          <w:szCs w:val="24"/>
        </w:rPr>
        <w:t>(-812).</w:t>
      </w:r>
    </w:p>
    <w:p w:rsidR="0020655E" w:rsidP="000E58F1" w14:paraId="0E5CE95E" w14:textId="77777777">
      <w:pPr>
        <w:widowControl/>
        <w:tabs>
          <w:tab w:val="left" w:pos="360"/>
        </w:tabs>
        <w:spacing w:line="240" w:lineRule="exact"/>
        <w:rPr>
          <w:rFonts w:ascii="Times New Roman" w:hAnsi="Times New Roman"/>
        </w:rPr>
      </w:pPr>
    </w:p>
    <w:p w:rsidR="00FB33DE" w:rsidRPr="00FB33DE" w:rsidP="000E58F1" w14:paraId="07457078" w14:textId="66C0D29E">
      <w:pPr>
        <w:widowControl/>
        <w:tabs>
          <w:tab w:val="left" w:pos="360"/>
        </w:tabs>
        <w:spacing w:line="240" w:lineRule="exact"/>
        <w:rPr>
          <w:rFonts w:ascii="Times New Roman" w:hAnsi="Times New Roman"/>
          <w:snapToGrid/>
          <w:szCs w:val="24"/>
        </w:rPr>
      </w:pPr>
      <w:r w:rsidRPr="00FD07BE">
        <w:rPr>
          <w:rFonts w:ascii="Times New Roman" w:hAnsi="Times New Roman"/>
        </w:rPr>
        <w:t>The current</w:t>
      </w:r>
      <w:r>
        <w:rPr>
          <w:rFonts w:ascii="Times New Roman" w:hAnsi="Times New Roman"/>
        </w:rPr>
        <w:t xml:space="preserve"> OMB approved annual reporting and recordkeeping non-hour cost burden is </w:t>
      </w:r>
      <w:r w:rsidRPr="00FD07BE">
        <w:rPr>
          <w:rFonts w:ascii="Times New Roman" w:hAnsi="Times New Roman"/>
        </w:rPr>
        <w:t>$</w:t>
      </w:r>
      <w:r w:rsidR="00346BCF">
        <w:rPr>
          <w:rFonts w:ascii="Times New Roman" w:hAnsi="Times New Roman"/>
        </w:rPr>
        <w:t>1,</w:t>
      </w:r>
      <w:r w:rsidR="002E0152">
        <w:rPr>
          <w:rFonts w:ascii="Times New Roman" w:hAnsi="Times New Roman"/>
        </w:rPr>
        <w:t>143,556</w:t>
      </w:r>
      <w:r w:rsidR="005D6873">
        <w:rPr>
          <w:rFonts w:ascii="Times New Roman" w:hAnsi="Times New Roman"/>
        </w:rPr>
        <w:t xml:space="preserve"> </w:t>
      </w:r>
      <w:r w:rsidRPr="00FD07BE">
        <w:rPr>
          <w:rFonts w:ascii="Times New Roman" w:hAnsi="Times New Roman"/>
        </w:rPr>
        <w:t xml:space="preserve">for this collection of information.  This </w:t>
      </w:r>
      <w:r w:rsidRPr="00FB33DE">
        <w:rPr>
          <w:rFonts w:ascii="Times New Roman" w:hAnsi="Times New Roman"/>
          <w:szCs w:val="24"/>
        </w:rPr>
        <w:t xml:space="preserve">submission requests </w:t>
      </w:r>
      <w:r w:rsidRPr="00FB33DE">
        <w:rPr>
          <w:rFonts w:ascii="Times New Roman" w:hAnsi="Times New Roman"/>
          <w:snapToGrid/>
          <w:szCs w:val="24"/>
        </w:rPr>
        <w:t>$745,142.</w:t>
      </w:r>
    </w:p>
    <w:p w:rsidR="00363685" w:rsidP="000E58F1" w14:paraId="72383C9B" w14:textId="25430F90">
      <w:pPr>
        <w:widowControl/>
        <w:tabs>
          <w:tab w:val="left" w:pos="-1080"/>
          <w:tab w:val="left" w:pos="-720"/>
          <w:tab w:val="left" w:pos="360"/>
          <w:tab w:val="left" w:pos="810"/>
        </w:tabs>
        <w:jc w:val="both"/>
        <w:rPr>
          <w:rFonts w:ascii="Times New Roman" w:hAnsi="Times New Roman"/>
        </w:rPr>
      </w:pPr>
      <w:r w:rsidRPr="00FD07BE">
        <w:rPr>
          <w:rFonts w:ascii="Times New Roman" w:hAnsi="Times New Roman"/>
        </w:rPr>
        <w:t xml:space="preserve">The adjustment </w:t>
      </w:r>
      <w:r w:rsidR="005D6873">
        <w:rPr>
          <w:rFonts w:ascii="Times New Roman" w:hAnsi="Times New Roman"/>
        </w:rPr>
        <w:t>de</w:t>
      </w:r>
      <w:r w:rsidRPr="00FD07BE">
        <w:rPr>
          <w:rFonts w:ascii="Times New Roman" w:hAnsi="Times New Roman"/>
        </w:rPr>
        <w:t>crease</w:t>
      </w:r>
      <w:r w:rsidR="0020655E">
        <w:rPr>
          <w:rFonts w:ascii="Times New Roman" w:hAnsi="Times New Roman"/>
        </w:rPr>
        <w:t xml:space="preserve"> </w:t>
      </w:r>
      <w:r w:rsidRPr="00FD07BE">
        <w:rPr>
          <w:rFonts w:ascii="Times New Roman" w:hAnsi="Times New Roman"/>
        </w:rPr>
        <w:t>of $</w:t>
      </w:r>
      <w:r w:rsidR="00FB33DE">
        <w:rPr>
          <w:rFonts w:ascii="Times New Roman" w:hAnsi="Times New Roman"/>
        </w:rPr>
        <w:t>398,414</w:t>
      </w:r>
      <w:r w:rsidRPr="00FD07BE">
        <w:rPr>
          <w:rFonts w:ascii="Times New Roman" w:hAnsi="Times New Roman"/>
        </w:rPr>
        <w:t xml:space="preserve"> is due</w:t>
      </w:r>
      <w:r w:rsidRPr="0065446A">
        <w:rPr>
          <w:rFonts w:ascii="Times New Roman" w:hAnsi="Times New Roman"/>
        </w:rPr>
        <w:t xml:space="preserve"> to re-estimating the average number of annual </w:t>
      </w:r>
      <w:r w:rsidR="005D6873">
        <w:rPr>
          <w:rFonts w:ascii="Times New Roman" w:hAnsi="Times New Roman"/>
        </w:rPr>
        <w:t>decommissioning applications</w:t>
      </w:r>
      <w:r w:rsidR="005575C0">
        <w:rPr>
          <w:rFonts w:ascii="Times New Roman" w:hAnsi="Times New Roman"/>
        </w:rPr>
        <w:t xml:space="preserve"> BSEE received</w:t>
      </w:r>
      <w:r w:rsidR="005D6873">
        <w:rPr>
          <w:rFonts w:ascii="Times New Roman" w:hAnsi="Times New Roman"/>
        </w:rPr>
        <w:t xml:space="preserve"> </w:t>
      </w:r>
      <w:r>
        <w:rPr>
          <w:rFonts w:ascii="Times New Roman" w:hAnsi="Times New Roman"/>
        </w:rPr>
        <w:t xml:space="preserve">that have associated cost recovery fees.   </w:t>
      </w:r>
    </w:p>
    <w:p w:rsidR="000602A2" w:rsidP="00363685" w14:paraId="7279EDEF" w14:textId="77777777">
      <w:pPr>
        <w:widowControl/>
        <w:tabs>
          <w:tab w:val="left" w:pos="-1080"/>
          <w:tab w:val="left" w:pos="-720"/>
          <w:tab w:val="left" w:pos="360"/>
          <w:tab w:val="left" w:pos="810"/>
        </w:tabs>
        <w:rPr>
          <w:rFonts w:ascii="Times New Roman" w:hAnsi="Times New Roman"/>
        </w:rPr>
      </w:pPr>
    </w:p>
    <w:p w:rsidR="001F3345" w:rsidP="001F3345" w14:paraId="1E213B6A" w14:textId="77777777">
      <w:pPr>
        <w:widowControl/>
        <w:tabs>
          <w:tab w:val="left" w:pos="-1080"/>
          <w:tab w:val="left" w:pos="-720"/>
          <w:tab w:val="left" w:pos="360"/>
          <w:tab w:val="left" w:pos="810"/>
        </w:tabs>
        <w:rPr>
          <w:rFonts w:ascii="Times New Roman" w:hAnsi="Times New Roman"/>
        </w:rPr>
      </w:pPr>
      <w:r w:rsidRPr="00600EEB">
        <w:rPr>
          <w:rFonts w:ascii="Times New Roman" w:hAnsi="Times New Roman"/>
          <w:b/>
          <w:i/>
        </w:rPr>
        <w:t>16.</w:t>
      </w:r>
      <w:r w:rsidRPr="00600EEB">
        <w:rPr>
          <w:rFonts w:ascii="Times New Roman" w:hAnsi="Times New Roman"/>
          <w:b/>
          <w:i/>
        </w:rPr>
        <w:tab/>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r>
        <w:rPr>
          <w:rFonts w:ascii="Times New Roman" w:hAnsi="Times New Roman"/>
        </w:rPr>
        <w:t xml:space="preserve">  </w:t>
      </w:r>
    </w:p>
    <w:p w:rsidR="001F3345" w:rsidP="001F3345" w14:paraId="7BF11DDB" w14:textId="77777777">
      <w:pPr>
        <w:widowControl/>
        <w:tabs>
          <w:tab w:val="left" w:pos="-1080"/>
          <w:tab w:val="left" w:pos="-720"/>
          <w:tab w:val="left" w:pos="360"/>
          <w:tab w:val="left" w:pos="810"/>
        </w:tabs>
        <w:rPr>
          <w:rFonts w:ascii="Times New Roman" w:hAnsi="Times New Roman"/>
        </w:rPr>
      </w:pPr>
    </w:p>
    <w:p w:rsidR="001F3345" w:rsidP="001F3345" w14:paraId="6C135E48" w14:textId="77777777">
      <w:pPr>
        <w:widowControl/>
        <w:tabs>
          <w:tab w:val="left" w:pos="-1080"/>
          <w:tab w:val="left" w:pos="-720"/>
          <w:tab w:val="left" w:pos="360"/>
          <w:tab w:val="left" w:pos="810"/>
        </w:tabs>
        <w:rPr>
          <w:rFonts w:ascii="Times New Roman" w:hAnsi="Times New Roman"/>
        </w:rPr>
      </w:pPr>
      <w:r>
        <w:rPr>
          <w:rFonts w:ascii="Times New Roman" w:hAnsi="Times New Roman"/>
        </w:rPr>
        <w:t>BSEE will not tabulate or publish the data.</w:t>
      </w:r>
    </w:p>
    <w:p w:rsidR="001F3345" w:rsidP="001F3345" w14:paraId="3E14D695" w14:textId="77777777">
      <w:pPr>
        <w:widowControl/>
        <w:tabs>
          <w:tab w:val="left" w:pos="-1080"/>
          <w:tab w:val="left" w:pos="-720"/>
          <w:tab w:val="left" w:pos="360"/>
          <w:tab w:val="left" w:pos="810"/>
        </w:tabs>
        <w:rPr>
          <w:rFonts w:ascii="Times New Roman" w:hAnsi="Times New Roman"/>
        </w:rPr>
      </w:pPr>
    </w:p>
    <w:p w:rsidR="001F3345" w:rsidP="001F3345" w14:paraId="4078F7A8" w14:textId="77777777">
      <w:pPr>
        <w:widowControl/>
        <w:tabs>
          <w:tab w:val="left" w:pos="-1080"/>
          <w:tab w:val="left" w:pos="-720"/>
          <w:tab w:val="left" w:pos="360"/>
          <w:tab w:val="left" w:pos="810"/>
        </w:tabs>
        <w:rPr>
          <w:rFonts w:ascii="Times New Roman" w:hAnsi="Times New Roman"/>
        </w:rPr>
      </w:pPr>
      <w:r w:rsidRPr="00600EEB">
        <w:rPr>
          <w:rFonts w:ascii="Times New Roman" w:hAnsi="Times New Roman"/>
          <w:b/>
          <w:i/>
        </w:rPr>
        <w:t>17.</w:t>
      </w:r>
      <w:r w:rsidRPr="00600EEB">
        <w:rPr>
          <w:rFonts w:ascii="Times New Roman" w:hAnsi="Times New Roman"/>
          <w:b/>
          <w:i/>
        </w:rPr>
        <w:tab/>
        <w:t>If seeking approval to not display the expiration date for OMB approval of the information collection, explain the reasons that display would be inappropriate.</w:t>
      </w:r>
      <w:r>
        <w:rPr>
          <w:rFonts w:ascii="Times New Roman" w:hAnsi="Times New Roman"/>
        </w:rPr>
        <w:t xml:space="preserve">  </w:t>
      </w:r>
    </w:p>
    <w:p w:rsidR="001F3345" w:rsidP="001F3345" w14:paraId="7BC1C696" w14:textId="77777777">
      <w:pPr>
        <w:widowControl/>
        <w:tabs>
          <w:tab w:val="left" w:pos="-1080"/>
          <w:tab w:val="left" w:pos="-720"/>
          <w:tab w:val="left" w:pos="360"/>
          <w:tab w:val="left" w:pos="810"/>
        </w:tabs>
        <w:rPr>
          <w:rFonts w:ascii="Times New Roman" w:hAnsi="Times New Roman"/>
        </w:rPr>
      </w:pPr>
    </w:p>
    <w:p w:rsidR="001F3345" w:rsidP="001F3345" w14:paraId="53EC7189" w14:textId="5BBC6359">
      <w:pPr>
        <w:widowControl/>
        <w:tabs>
          <w:tab w:val="left" w:pos="-1080"/>
          <w:tab w:val="left" w:pos="-720"/>
          <w:tab w:val="left" w:pos="360"/>
          <w:tab w:val="left" w:pos="810"/>
        </w:tabs>
        <w:rPr>
          <w:rFonts w:ascii="Times New Roman" w:hAnsi="Times New Roman"/>
        </w:rPr>
      </w:pPr>
      <w:r>
        <w:rPr>
          <w:rFonts w:ascii="Times New Roman" w:hAnsi="Times New Roman"/>
        </w:rPr>
        <w:t xml:space="preserve">There are no forms in this information collection request; however, </w:t>
      </w:r>
      <w:r w:rsidRPr="00C90426" w:rsidR="00C90426">
        <w:rPr>
          <w:rFonts w:ascii="Times New Roman" w:hAnsi="Times New Roman"/>
        </w:rPr>
        <w:t>BSEE display</w:t>
      </w:r>
      <w:r>
        <w:rPr>
          <w:rFonts w:ascii="Times New Roman" w:hAnsi="Times New Roman"/>
        </w:rPr>
        <w:t>s</w:t>
      </w:r>
      <w:r w:rsidRPr="00C90426" w:rsidR="00C90426">
        <w:rPr>
          <w:rFonts w:ascii="Times New Roman" w:hAnsi="Times New Roman"/>
        </w:rPr>
        <w:t xml:space="preserve"> the OMB control number at § 250.199</w:t>
      </w:r>
      <w:r w:rsidR="00C90426">
        <w:rPr>
          <w:rFonts w:ascii="Times New Roman" w:hAnsi="Times New Roman"/>
        </w:rPr>
        <w:t>.</w:t>
      </w:r>
    </w:p>
    <w:p w:rsidR="007F1D6A" w:rsidP="001F3345" w14:paraId="30CC7727" w14:textId="77777777">
      <w:pPr>
        <w:widowControl/>
        <w:tabs>
          <w:tab w:val="left" w:pos="-1080"/>
          <w:tab w:val="left" w:pos="-720"/>
          <w:tab w:val="left" w:pos="360"/>
          <w:tab w:val="left" w:pos="810"/>
        </w:tabs>
        <w:rPr>
          <w:rFonts w:ascii="Times New Roman" w:hAnsi="Times New Roman"/>
        </w:rPr>
      </w:pPr>
    </w:p>
    <w:p w:rsidR="001F3345" w:rsidP="001F3345" w14:paraId="2F03D99A" w14:textId="77777777">
      <w:pPr>
        <w:widowControl/>
        <w:tabs>
          <w:tab w:val="left" w:pos="-1080"/>
          <w:tab w:val="left" w:pos="-720"/>
          <w:tab w:val="left" w:pos="360"/>
          <w:tab w:val="left" w:pos="810"/>
        </w:tabs>
        <w:rPr>
          <w:rFonts w:ascii="Times New Roman" w:hAnsi="Times New Roman"/>
        </w:rPr>
      </w:pPr>
      <w:r w:rsidRPr="00600EEB">
        <w:rPr>
          <w:rFonts w:ascii="Times New Roman" w:hAnsi="Times New Roman"/>
          <w:b/>
          <w:i/>
        </w:rPr>
        <w:t>18.</w:t>
      </w:r>
      <w:r w:rsidRPr="00600EEB">
        <w:rPr>
          <w:rFonts w:ascii="Times New Roman" w:hAnsi="Times New Roman"/>
          <w:b/>
          <w:i/>
        </w:rPr>
        <w:tab/>
        <w:t xml:space="preserve">Explain each exception to the </w:t>
      </w:r>
      <w:r w:rsidR="00166043">
        <w:rPr>
          <w:rFonts w:ascii="Times New Roman" w:hAnsi="Times New Roman"/>
          <w:b/>
          <w:i/>
        </w:rPr>
        <w:t xml:space="preserve">topics of the </w:t>
      </w:r>
      <w:r w:rsidRPr="00600EEB">
        <w:rPr>
          <w:rFonts w:ascii="Times New Roman" w:hAnsi="Times New Roman"/>
          <w:b/>
          <w:i/>
        </w:rPr>
        <w:t>ce</w:t>
      </w:r>
      <w:r w:rsidR="00975CA3">
        <w:rPr>
          <w:rFonts w:ascii="Times New Roman" w:hAnsi="Times New Roman"/>
          <w:b/>
          <w:i/>
        </w:rPr>
        <w:t>rtification statement</w:t>
      </w:r>
      <w:r w:rsidR="00166043">
        <w:rPr>
          <w:rFonts w:ascii="Times New Roman" w:hAnsi="Times New Roman"/>
          <w:b/>
          <w:i/>
        </w:rPr>
        <w:t xml:space="preserve"> identified in</w:t>
      </w:r>
      <w:r w:rsidRPr="00600EEB">
        <w:rPr>
          <w:rFonts w:ascii="Times New Roman" w:hAnsi="Times New Roman"/>
          <w:b/>
          <w:i/>
        </w:rPr>
        <w:t>, “Certification for Paperwork Reduction Act Submissions</w:t>
      </w:r>
      <w:r w:rsidR="00975CA3">
        <w:rPr>
          <w:rFonts w:ascii="Times New Roman" w:hAnsi="Times New Roman"/>
          <w:b/>
          <w:i/>
        </w:rPr>
        <w:t>.</w:t>
      </w:r>
      <w:r w:rsidRPr="00600EEB">
        <w:rPr>
          <w:rFonts w:ascii="Times New Roman" w:hAnsi="Times New Roman"/>
          <w:b/>
          <w:i/>
        </w:rPr>
        <w:t>”</w:t>
      </w:r>
      <w:r>
        <w:rPr>
          <w:rFonts w:ascii="Times New Roman" w:hAnsi="Times New Roman"/>
        </w:rPr>
        <w:t xml:space="preserve">  </w:t>
      </w:r>
    </w:p>
    <w:p w:rsidR="001F3345" w:rsidP="001F3345" w14:paraId="41BFB8E5" w14:textId="77777777">
      <w:pPr>
        <w:widowControl/>
        <w:tabs>
          <w:tab w:val="left" w:pos="-1080"/>
          <w:tab w:val="left" w:pos="-720"/>
          <w:tab w:val="left" w:pos="360"/>
          <w:tab w:val="left" w:pos="810"/>
        </w:tabs>
        <w:rPr>
          <w:rFonts w:ascii="Times New Roman" w:hAnsi="Times New Roman"/>
        </w:rPr>
      </w:pPr>
    </w:p>
    <w:p w:rsidR="006E35DB" w:rsidRPr="00CD5B1C" w:rsidP="00C90426" w14:paraId="7324FBC2" w14:textId="77777777">
      <w:pPr>
        <w:widowControl/>
        <w:tabs>
          <w:tab w:val="left" w:pos="-1080"/>
          <w:tab w:val="left" w:pos="-720"/>
          <w:tab w:val="left" w:pos="360"/>
          <w:tab w:val="left" w:pos="810"/>
        </w:tabs>
        <w:rPr>
          <w:rFonts w:ascii="Times New Roman" w:hAnsi="Times New Roman"/>
        </w:rPr>
      </w:pPr>
      <w:r>
        <w:rPr>
          <w:rFonts w:ascii="Times New Roman" w:hAnsi="Times New Roman"/>
        </w:rPr>
        <w:t>We are not making any exceptions to the “Certification for Paperwork Reduction Act Submissions.”</w:t>
      </w:r>
    </w:p>
    <w:sectPr w:rsidSect="00EA53E9">
      <w:footerReference w:type="even" r:id="rId6"/>
      <w:footerReference w:type="default" r:id="rId7"/>
      <w:endnotePr>
        <w:numFmt w:val="decimal"/>
      </w:endnotePr>
      <w:pgSz w:w="12240" w:h="15840" w:code="1"/>
      <w:pgMar w:top="1440" w:right="1440" w:bottom="1440" w:left="1440" w:header="1440" w:footer="432" w:gutter="0"/>
      <w:cols w:space="720"/>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oudyOlSt BT">
    <w:altName w:val="Georgia"/>
    <w:charset w:val="00"/>
    <w:family w:val="roman"/>
    <w:pitch w:val="variable"/>
    <w:sig w:usb0="00000087" w:usb1="00000000" w:usb2="00000000" w:usb3="00000000" w:csb0="0000001B"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A74C0" w14:paraId="2BF3AB43"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74C0" w14:paraId="3DFDFD8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A74C0" w14:paraId="014EFC32" w14:textId="77777777">
    <w:pPr>
      <w:spacing w:line="240" w:lineRule="exact"/>
    </w:pPr>
  </w:p>
  <w:p w:rsidR="00AA74C0" w14:paraId="4E2DBC4A" w14:textId="40A99AEE">
    <w:pPr>
      <w:framePr w:wrap="around" w:vAnchor="text" w:hAnchor="margin" w:xAlign="center" w:y="1"/>
      <w:jc w:val="center"/>
    </w:pPr>
    <w:r>
      <w:fldChar w:fldCharType="begin"/>
    </w:r>
    <w:r>
      <w:instrText xml:space="preserve">PAGE </w:instrText>
    </w:r>
    <w:r>
      <w:fldChar w:fldCharType="separate"/>
    </w:r>
    <w:r w:rsidR="001A715E">
      <w:rPr>
        <w:noProof/>
      </w:rPr>
      <w:t>12</w:t>
    </w:r>
    <w:r>
      <w:fldChar w:fldCharType="end"/>
    </w:r>
  </w:p>
  <w:p w:rsidR="00AA74C0" w14:paraId="4B9D5094" w14:textId="77777777"/>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1236E27E"/>
    <w:lvl w:ilvl="0">
      <w:start w:val="1"/>
      <w:numFmt w:val="decimal"/>
      <w:lvlText w:val="%1."/>
      <w:lvlJc w:val="left"/>
      <w:pPr>
        <w:tabs>
          <w:tab w:val="num" w:pos="1800"/>
        </w:tabs>
        <w:ind w:left="1800" w:hanging="360"/>
      </w:pPr>
    </w:lvl>
  </w:abstractNum>
  <w:abstractNum w:abstractNumId="1">
    <w:nsid w:val="FFFFFF7D"/>
    <w:multiLevelType w:val="singleLevel"/>
    <w:tmpl w:val="D7E02334"/>
    <w:lvl w:ilvl="0">
      <w:start w:val="1"/>
      <w:numFmt w:val="decimal"/>
      <w:lvlText w:val="%1."/>
      <w:lvlJc w:val="left"/>
      <w:pPr>
        <w:tabs>
          <w:tab w:val="num" w:pos="1440"/>
        </w:tabs>
        <w:ind w:left="1440" w:hanging="360"/>
      </w:pPr>
    </w:lvl>
  </w:abstractNum>
  <w:abstractNum w:abstractNumId="2">
    <w:nsid w:val="FFFFFF7E"/>
    <w:multiLevelType w:val="singleLevel"/>
    <w:tmpl w:val="DE2CFDA6"/>
    <w:lvl w:ilvl="0">
      <w:start w:val="1"/>
      <w:numFmt w:val="decimal"/>
      <w:lvlText w:val="%1."/>
      <w:lvlJc w:val="left"/>
      <w:pPr>
        <w:tabs>
          <w:tab w:val="num" w:pos="1080"/>
        </w:tabs>
        <w:ind w:left="1080" w:hanging="360"/>
      </w:pPr>
    </w:lvl>
  </w:abstractNum>
  <w:abstractNum w:abstractNumId="3">
    <w:nsid w:val="FFFFFF7F"/>
    <w:multiLevelType w:val="singleLevel"/>
    <w:tmpl w:val="177EAE44"/>
    <w:lvl w:ilvl="0">
      <w:start w:val="1"/>
      <w:numFmt w:val="decimal"/>
      <w:lvlText w:val="%1."/>
      <w:lvlJc w:val="left"/>
      <w:pPr>
        <w:tabs>
          <w:tab w:val="num" w:pos="720"/>
        </w:tabs>
        <w:ind w:left="720" w:hanging="360"/>
      </w:pPr>
    </w:lvl>
  </w:abstractNum>
  <w:abstractNum w:abstractNumId="4">
    <w:nsid w:val="FFFFFF80"/>
    <w:multiLevelType w:val="singleLevel"/>
    <w:tmpl w:val="CE845D4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7301B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8AC958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1AAED0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A4096E"/>
    <w:lvl w:ilvl="0">
      <w:start w:val="1"/>
      <w:numFmt w:val="decimal"/>
      <w:lvlText w:val="%1."/>
      <w:lvlJc w:val="left"/>
      <w:pPr>
        <w:tabs>
          <w:tab w:val="num" w:pos="360"/>
        </w:tabs>
        <w:ind w:left="360" w:hanging="360"/>
      </w:pPr>
    </w:lvl>
  </w:abstractNum>
  <w:abstractNum w:abstractNumId="9">
    <w:nsid w:val="FFFFFF89"/>
    <w:multiLevelType w:val="singleLevel"/>
    <w:tmpl w:val="63447FD4"/>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singleLevel"/>
    <w:tmpl w:val="00000000"/>
    <w:lvl w:ilvl="0">
      <w:start w:val="1"/>
      <w:numFmt w:val="upperLetter"/>
      <w:pStyle w:val="QuickA"/>
      <w:lvlText w:val="%1."/>
      <w:lvlJc w:val="left"/>
      <w:pPr>
        <w:tabs>
          <w:tab w:val="num" w:pos="360"/>
        </w:tabs>
      </w:pPr>
      <w:rPr>
        <w:rFonts w:ascii="GoudyOlSt BT" w:hAnsi="GoudyOlSt BT"/>
        <w:b/>
        <w:sz w:val="24"/>
      </w:rPr>
    </w:lvl>
  </w:abstractNum>
  <w:abstractNum w:abstractNumId="11">
    <w:nsid w:val="244F2D85"/>
    <w:multiLevelType w:val="hybridMultilevel"/>
    <w:tmpl w:val="25101D3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27506C6E"/>
    <w:multiLevelType w:val="hybridMultilevel"/>
    <w:tmpl w:val="04CEB9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485A73C3"/>
    <w:multiLevelType w:val="hybridMultilevel"/>
    <w:tmpl w:val="1840B45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551B36C7"/>
    <w:multiLevelType w:val="hybridMultilevel"/>
    <w:tmpl w:val="25CA1D3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612228EC"/>
    <w:multiLevelType w:val="hybridMultilevel"/>
    <w:tmpl w:val="B7EA2B16"/>
    <w:lvl w:ilvl="0">
      <w:start w:val="1"/>
      <w:numFmt w:val="bullet"/>
      <w:lvlText w:val=""/>
      <w:lvlJc w:val="left"/>
      <w:pPr>
        <w:tabs>
          <w:tab w:val="num" w:pos="648"/>
        </w:tabs>
        <w:ind w:left="648" w:hanging="288"/>
      </w:pPr>
      <w:rPr>
        <w:rFonts w:ascii="Symbol" w:hAnsi="Symbol" w:hint="default"/>
        <w:sz w:val="20"/>
        <w:szCs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620B1DAB"/>
    <w:multiLevelType w:val="hybridMultilevel"/>
    <w:tmpl w:val="C2B2AF3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246574791">
    <w:abstractNumId w:val="10"/>
    <w:lvlOverride w:ilvl="0">
      <w:startOverride w:val="2"/>
      <w:lvl w:ilvl="0">
        <w:start w:val="2"/>
        <w:numFmt w:val="decimal"/>
        <w:pStyle w:val="QuickA"/>
        <w:lvlText w:val="%1."/>
        <w:lvlJc w:val="left"/>
      </w:lvl>
    </w:lvlOverride>
  </w:num>
  <w:num w:numId="2" w16cid:durableId="1901018854">
    <w:abstractNumId w:val="9"/>
  </w:num>
  <w:num w:numId="3" w16cid:durableId="1414888924">
    <w:abstractNumId w:val="7"/>
  </w:num>
  <w:num w:numId="4" w16cid:durableId="166134721">
    <w:abstractNumId w:val="6"/>
  </w:num>
  <w:num w:numId="5" w16cid:durableId="2080666659">
    <w:abstractNumId w:val="5"/>
  </w:num>
  <w:num w:numId="6" w16cid:durableId="751506827">
    <w:abstractNumId w:val="4"/>
  </w:num>
  <w:num w:numId="7" w16cid:durableId="915363135">
    <w:abstractNumId w:val="8"/>
  </w:num>
  <w:num w:numId="8" w16cid:durableId="321858210">
    <w:abstractNumId w:val="3"/>
  </w:num>
  <w:num w:numId="9" w16cid:durableId="712581271">
    <w:abstractNumId w:val="2"/>
  </w:num>
  <w:num w:numId="10" w16cid:durableId="1222865767">
    <w:abstractNumId w:val="1"/>
  </w:num>
  <w:num w:numId="11" w16cid:durableId="211040266">
    <w:abstractNumId w:val="0"/>
  </w:num>
  <w:num w:numId="12" w16cid:durableId="336032720">
    <w:abstractNumId w:val="15"/>
  </w:num>
  <w:num w:numId="13" w16cid:durableId="1016736496">
    <w:abstractNumId w:val="11"/>
  </w:num>
  <w:num w:numId="14" w16cid:durableId="1966495862">
    <w:abstractNumId w:val="12"/>
  </w:num>
  <w:num w:numId="15" w16cid:durableId="1250775063">
    <w:abstractNumId w:val="14"/>
  </w:num>
  <w:num w:numId="16" w16cid:durableId="1382100245">
    <w:abstractNumId w:val="16"/>
  </w:num>
  <w:num w:numId="17" w16cid:durableId="139935706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460"/>
    <w:rsid w:val="00000FE7"/>
    <w:rsid w:val="00001311"/>
    <w:rsid w:val="000017EB"/>
    <w:rsid w:val="000028ED"/>
    <w:rsid w:val="0000564B"/>
    <w:rsid w:val="0000636B"/>
    <w:rsid w:val="00013942"/>
    <w:rsid w:val="0001729A"/>
    <w:rsid w:val="00024D27"/>
    <w:rsid w:val="0002530C"/>
    <w:rsid w:val="00034E10"/>
    <w:rsid w:val="0003584C"/>
    <w:rsid w:val="00050F24"/>
    <w:rsid w:val="00050F26"/>
    <w:rsid w:val="00051E4C"/>
    <w:rsid w:val="00052FDD"/>
    <w:rsid w:val="00054A90"/>
    <w:rsid w:val="000555D6"/>
    <w:rsid w:val="00055F52"/>
    <w:rsid w:val="000602A2"/>
    <w:rsid w:val="0006068D"/>
    <w:rsid w:val="00064548"/>
    <w:rsid w:val="000677AD"/>
    <w:rsid w:val="0007184C"/>
    <w:rsid w:val="00073345"/>
    <w:rsid w:val="00074505"/>
    <w:rsid w:val="000748D4"/>
    <w:rsid w:val="000757B1"/>
    <w:rsid w:val="00076AD2"/>
    <w:rsid w:val="00082AA0"/>
    <w:rsid w:val="000830B4"/>
    <w:rsid w:val="000918F7"/>
    <w:rsid w:val="00092F64"/>
    <w:rsid w:val="000935BD"/>
    <w:rsid w:val="00094CF3"/>
    <w:rsid w:val="000A4E6B"/>
    <w:rsid w:val="000A533F"/>
    <w:rsid w:val="000A5B07"/>
    <w:rsid w:val="000B1342"/>
    <w:rsid w:val="000B67AC"/>
    <w:rsid w:val="000B7DEC"/>
    <w:rsid w:val="000B7E52"/>
    <w:rsid w:val="000C4B6E"/>
    <w:rsid w:val="000D128D"/>
    <w:rsid w:val="000E0A47"/>
    <w:rsid w:val="000E2BAC"/>
    <w:rsid w:val="000E3E63"/>
    <w:rsid w:val="000E4B4B"/>
    <w:rsid w:val="000E58F1"/>
    <w:rsid w:val="000F2197"/>
    <w:rsid w:val="000F345B"/>
    <w:rsid w:val="000F6CBF"/>
    <w:rsid w:val="00101EFB"/>
    <w:rsid w:val="001020D5"/>
    <w:rsid w:val="001067FC"/>
    <w:rsid w:val="00112281"/>
    <w:rsid w:val="00117D66"/>
    <w:rsid w:val="00120286"/>
    <w:rsid w:val="001215E4"/>
    <w:rsid w:val="00132612"/>
    <w:rsid w:val="00132773"/>
    <w:rsid w:val="00133444"/>
    <w:rsid w:val="0013642F"/>
    <w:rsid w:val="001367C5"/>
    <w:rsid w:val="00136D7E"/>
    <w:rsid w:val="0014165F"/>
    <w:rsid w:val="0014184F"/>
    <w:rsid w:val="00143FD2"/>
    <w:rsid w:val="00147A03"/>
    <w:rsid w:val="00152CB7"/>
    <w:rsid w:val="00163BBD"/>
    <w:rsid w:val="00164F58"/>
    <w:rsid w:val="001656B2"/>
    <w:rsid w:val="00165A68"/>
    <w:rsid w:val="00166043"/>
    <w:rsid w:val="00170E5D"/>
    <w:rsid w:val="00187ED0"/>
    <w:rsid w:val="00190686"/>
    <w:rsid w:val="0019728A"/>
    <w:rsid w:val="001A198E"/>
    <w:rsid w:val="001A5CBE"/>
    <w:rsid w:val="001A715E"/>
    <w:rsid w:val="001B3E94"/>
    <w:rsid w:val="001B4BB3"/>
    <w:rsid w:val="001B7A23"/>
    <w:rsid w:val="001C187F"/>
    <w:rsid w:val="001C5056"/>
    <w:rsid w:val="001C67BB"/>
    <w:rsid w:val="001C7E99"/>
    <w:rsid w:val="001D0403"/>
    <w:rsid w:val="001D07D4"/>
    <w:rsid w:val="001D3A77"/>
    <w:rsid w:val="001D6BAE"/>
    <w:rsid w:val="001E036B"/>
    <w:rsid w:val="001E05D6"/>
    <w:rsid w:val="001F13E6"/>
    <w:rsid w:val="001F3345"/>
    <w:rsid w:val="001F665B"/>
    <w:rsid w:val="00205531"/>
    <w:rsid w:val="0020655E"/>
    <w:rsid w:val="0021201F"/>
    <w:rsid w:val="00213B90"/>
    <w:rsid w:val="002215AF"/>
    <w:rsid w:val="002223E9"/>
    <w:rsid w:val="002242D5"/>
    <w:rsid w:val="0022431A"/>
    <w:rsid w:val="00224A84"/>
    <w:rsid w:val="002266E5"/>
    <w:rsid w:val="002271AF"/>
    <w:rsid w:val="002272E3"/>
    <w:rsid w:val="00234B41"/>
    <w:rsid w:val="00237E32"/>
    <w:rsid w:val="00240096"/>
    <w:rsid w:val="0024381D"/>
    <w:rsid w:val="00252118"/>
    <w:rsid w:val="00254CAD"/>
    <w:rsid w:val="00256EDA"/>
    <w:rsid w:val="00264535"/>
    <w:rsid w:val="00267DE7"/>
    <w:rsid w:val="00274289"/>
    <w:rsid w:val="0027596F"/>
    <w:rsid w:val="00275D9E"/>
    <w:rsid w:val="0027621A"/>
    <w:rsid w:val="002769B4"/>
    <w:rsid w:val="002829C5"/>
    <w:rsid w:val="00285C9A"/>
    <w:rsid w:val="00285EEE"/>
    <w:rsid w:val="00287B9E"/>
    <w:rsid w:val="002905A9"/>
    <w:rsid w:val="0029247B"/>
    <w:rsid w:val="00293D84"/>
    <w:rsid w:val="00296A50"/>
    <w:rsid w:val="002A0070"/>
    <w:rsid w:val="002A0E46"/>
    <w:rsid w:val="002A1AEF"/>
    <w:rsid w:val="002A69DD"/>
    <w:rsid w:val="002A776D"/>
    <w:rsid w:val="002B2C13"/>
    <w:rsid w:val="002B7A74"/>
    <w:rsid w:val="002C03CA"/>
    <w:rsid w:val="002C0EC5"/>
    <w:rsid w:val="002C2250"/>
    <w:rsid w:val="002C25AA"/>
    <w:rsid w:val="002C571B"/>
    <w:rsid w:val="002D6715"/>
    <w:rsid w:val="002E0152"/>
    <w:rsid w:val="002E6989"/>
    <w:rsid w:val="002F09F4"/>
    <w:rsid w:val="002F2AE7"/>
    <w:rsid w:val="002F4F48"/>
    <w:rsid w:val="002F5E8B"/>
    <w:rsid w:val="00301DD3"/>
    <w:rsid w:val="003026B4"/>
    <w:rsid w:val="0030516C"/>
    <w:rsid w:val="00305D7B"/>
    <w:rsid w:val="00306EFD"/>
    <w:rsid w:val="00313143"/>
    <w:rsid w:val="00314C8A"/>
    <w:rsid w:val="00315513"/>
    <w:rsid w:val="00317527"/>
    <w:rsid w:val="003215D7"/>
    <w:rsid w:val="00322A72"/>
    <w:rsid w:val="00326C9E"/>
    <w:rsid w:val="00326E16"/>
    <w:rsid w:val="003342D6"/>
    <w:rsid w:val="003421F4"/>
    <w:rsid w:val="00346BCF"/>
    <w:rsid w:val="0034795F"/>
    <w:rsid w:val="00361E6F"/>
    <w:rsid w:val="00363685"/>
    <w:rsid w:val="00371661"/>
    <w:rsid w:val="00374CB9"/>
    <w:rsid w:val="003753D4"/>
    <w:rsid w:val="00383DB4"/>
    <w:rsid w:val="003876F3"/>
    <w:rsid w:val="00393FED"/>
    <w:rsid w:val="00395F3C"/>
    <w:rsid w:val="003A0344"/>
    <w:rsid w:val="003A1599"/>
    <w:rsid w:val="003B193D"/>
    <w:rsid w:val="003B39C2"/>
    <w:rsid w:val="003B693A"/>
    <w:rsid w:val="003B7DEA"/>
    <w:rsid w:val="003C192D"/>
    <w:rsid w:val="003C1B17"/>
    <w:rsid w:val="003C2D79"/>
    <w:rsid w:val="003C553D"/>
    <w:rsid w:val="003C7357"/>
    <w:rsid w:val="003D039F"/>
    <w:rsid w:val="003D3B07"/>
    <w:rsid w:val="003D3C08"/>
    <w:rsid w:val="003E088E"/>
    <w:rsid w:val="003E095F"/>
    <w:rsid w:val="003E24C4"/>
    <w:rsid w:val="003E260A"/>
    <w:rsid w:val="003E33E1"/>
    <w:rsid w:val="003E70D9"/>
    <w:rsid w:val="003F0BF9"/>
    <w:rsid w:val="00402B15"/>
    <w:rsid w:val="0040392F"/>
    <w:rsid w:val="00403A2B"/>
    <w:rsid w:val="00412D76"/>
    <w:rsid w:val="004133CD"/>
    <w:rsid w:val="00414F84"/>
    <w:rsid w:val="00417F15"/>
    <w:rsid w:val="004210E9"/>
    <w:rsid w:val="0042478E"/>
    <w:rsid w:val="00430858"/>
    <w:rsid w:val="00431465"/>
    <w:rsid w:val="00432DD2"/>
    <w:rsid w:val="0043744F"/>
    <w:rsid w:val="00441CFB"/>
    <w:rsid w:val="00445BBB"/>
    <w:rsid w:val="00450DAA"/>
    <w:rsid w:val="00451DAB"/>
    <w:rsid w:val="004558E8"/>
    <w:rsid w:val="0045706C"/>
    <w:rsid w:val="00457CA0"/>
    <w:rsid w:val="004638C2"/>
    <w:rsid w:val="00464547"/>
    <w:rsid w:val="00467C1F"/>
    <w:rsid w:val="00470B20"/>
    <w:rsid w:val="00475152"/>
    <w:rsid w:val="00475690"/>
    <w:rsid w:val="0048131E"/>
    <w:rsid w:val="004848A3"/>
    <w:rsid w:val="00485333"/>
    <w:rsid w:val="00485C4A"/>
    <w:rsid w:val="004861CA"/>
    <w:rsid w:val="00487C0D"/>
    <w:rsid w:val="0049504F"/>
    <w:rsid w:val="004A38E6"/>
    <w:rsid w:val="004B002C"/>
    <w:rsid w:val="004B0EAE"/>
    <w:rsid w:val="004B5AD1"/>
    <w:rsid w:val="004B70E8"/>
    <w:rsid w:val="004C0408"/>
    <w:rsid w:val="004C3AAB"/>
    <w:rsid w:val="004C7AD5"/>
    <w:rsid w:val="004E6225"/>
    <w:rsid w:val="004E65DD"/>
    <w:rsid w:val="004F0867"/>
    <w:rsid w:val="004F08C6"/>
    <w:rsid w:val="004F0F95"/>
    <w:rsid w:val="00500857"/>
    <w:rsid w:val="00500DB1"/>
    <w:rsid w:val="005106BE"/>
    <w:rsid w:val="00512E6D"/>
    <w:rsid w:val="005202CC"/>
    <w:rsid w:val="00533239"/>
    <w:rsid w:val="00540769"/>
    <w:rsid w:val="00541FF4"/>
    <w:rsid w:val="0054288A"/>
    <w:rsid w:val="0055126F"/>
    <w:rsid w:val="00551666"/>
    <w:rsid w:val="00553F6E"/>
    <w:rsid w:val="00554282"/>
    <w:rsid w:val="005575C0"/>
    <w:rsid w:val="00560123"/>
    <w:rsid w:val="00562104"/>
    <w:rsid w:val="00562D55"/>
    <w:rsid w:val="00565838"/>
    <w:rsid w:val="0057157F"/>
    <w:rsid w:val="005765B2"/>
    <w:rsid w:val="0058189D"/>
    <w:rsid w:val="0058385B"/>
    <w:rsid w:val="00585B7C"/>
    <w:rsid w:val="00586F33"/>
    <w:rsid w:val="0059247E"/>
    <w:rsid w:val="00592C5C"/>
    <w:rsid w:val="005A07CF"/>
    <w:rsid w:val="005A2895"/>
    <w:rsid w:val="005A4B67"/>
    <w:rsid w:val="005B17FA"/>
    <w:rsid w:val="005B3673"/>
    <w:rsid w:val="005B589C"/>
    <w:rsid w:val="005B707D"/>
    <w:rsid w:val="005B75DA"/>
    <w:rsid w:val="005C03E0"/>
    <w:rsid w:val="005C1BA4"/>
    <w:rsid w:val="005C4A95"/>
    <w:rsid w:val="005D089D"/>
    <w:rsid w:val="005D35DC"/>
    <w:rsid w:val="005D35F0"/>
    <w:rsid w:val="005D38F4"/>
    <w:rsid w:val="005D4D1D"/>
    <w:rsid w:val="005D4E56"/>
    <w:rsid w:val="005D5370"/>
    <w:rsid w:val="005D6873"/>
    <w:rsid w:val="005D7D5A"/>
    <w:rsid w:val="005E0A56"/>
    <w:rsid w:val="005E134B"/>
    <w:rsid w:val="005E2501"/>
    <w:rsid w:val="005E2711"/>
    <w:rsid w:val="005E2AE6"/>
    <w:rsid w:val="005E2C10"/>
    <w:rsid w:val="005E33A9"/>
    <w:rsid w:val="005E409F"/>
    <w:rsid w:val="0060080A"/>
    <w:rsid w:val="00600EEB"/>
    <w:rsid w:val="0060182B"/>
    <w:rsid w:val="00602ED1"/>
    <w:rsid w:val="0060755A"/>
    <w:rsid w:val="00612917"/>
    <w:rsid w:val="00615B2C"/>
    <w:rsid w:val="0062243B"/>
    <w:rsid w:val="006275C1"/>
    <w:rsid w:val="00632D5B"/>
    <w:rsid w:val="006369E1"/>
    <w:rsid w:val="006466BE"/>
    <w:rsid w:val="0065446A"/>
    <w:rsid w:val="00662D4F"/>
    <w:rsid w:val="006661B9"/>
    <w:rsid w:val="00670AFD"/>
    <w:rsid w:val="00673E6C"/>
    <w:rsid w:val="006759FE"/>
    <w:rsid w:val="00675FC1"/>
    <w:rsid w:val="00681944"/>
    <w:rsid w:val="00682883"/>
    <w:rsid w:val="00684F8A"/>
    <w:rsid w:val="00685B49"/>
    <w:rsid w:val="00686CAD"/>
    <w:rsid w:val="00686F11"/>
    <w:rsid w:val="006870AB"/>
    <w:rsid w:val="00687565"/>
    <w:rsid w:val="00687D4D"/>
    <w:rsid w:val="00690B32"/>
    <w:rsid w:val="0069161F"/>
    <w:rsid w:val="00692E24"/>
    <w:rsid w:val="00693DB9"/>
    <w:rsid w:val="006948EC"/>
    <w:rsid w:val="0069572F"/>
    <w:rsid w:val="006963A2"/>
    <w:rsid w:val="006A1B49"/>
    <w:rsid w:val="006A2B4F"/>
    <w:rsid w:val="006A35CC"/>
    <w:rsid w:val="006A3BEF"/>
    <w:rsid w:val="006A44EF"/>
    <w:rsid w:val="006A565E"/>
    <w:rsid w:val="006B073C"/>
    <w:rsid w:val="006B438F"/>
    <w:rsid w:val="006B461A"/>
    <w:rsid w:val="006C02DC"/>
    <w:rsid w:val="006C0640"/>
    <w:rsid w:val="006C0FC4"/>
    <w:rsid w:val="006C2734"/>
    <w:rsid w:val="006C2EF4"/>
    <w:rsid w:val="006D61D8"/>
    <w:rsid w:val="006E1888"/>
    <w:rsid w:val="006E35DB"/>
    <w:rsid w:val="006E7D50"/>
    <w:rsid w:val="006F0C46"/>
    <w:rsid w:val="006F11D0"/>
    <w:rsid w:val="006F634E"/>
    <w:rsid w:val="006F688C"/>
    <w:rsid w:val="00701D7A"/>
    <w:rsid w:val="00702DD0"/>
    <w:rsid w:val="0070318B"/>
    <w:rsid w:val="00730A82"/>
    <w:rsid w:val="007330C7"/>
    <w:rsid w:val="0073369E"/>
    <w:rsid w:val="00734337"/>
    <w:rsid w:val="00735EFC"/>
    <w:rsid w:val="007369BD"/>
    <w:rsid w:val="00740CE4"/>
    <w:rsid w:val="00742770"/>
    <w:rsid w:val="00745107"/>
    <w:rsid w:val="00745FFA"/>
    <w:rsid w:val="00747214"/>
    <w:rsid w:val="00751DD5"/>
    <w:rsid w:val="00753A0C"/>
    <w:rsid w:val="00756328"/>
    <w:rsid w:val="00763513"/>
    <w:rsid w:val="00770C53"/>
    <w:rsid w:val="007714A5"/>
    <w:rsid w:val="0077447C"/>
    <w:rsid w:val="00776301"/>
    <w:rsid w:val="00783902"/>
    <w:rsid w:val="00784EF2"/>
    <w:rsid w:val="00792131"/>
    <w:rsid w:val="007A2D6F"/>
    <w:rsid w:val="007A57F1"/>
    <w:rsid w:val="007A7D8C"/>
    <w:rsid w:val="007B2CAB"/>
    <w:rsid w:val="007C4F00"/>
    <w:rsid w:val="007D28E3"/>
    <w:rsid w:val="007D56FB"/>
    <w:rsid w:val="007E0AA6"/>
    <w:rsid w:val="007E223E"/>
    <w:rsid w:val="007E4E0F"/>
    <w:rsid w:val="007F0483"/>
    <w:rsid w:val="007F1D6A"/>
    <w:rsid w:val="007F2CC3"/>
    <w:rsid w:val="00800670"/>
    <w:rsid w:val="0080492F"/>
    <w:rsid w:val="00807199"/>
    <w:rsid w:val="00824849"/>
    <w:rsid w:val="008252E0"/>
    <w:rsid w:val="00840297"/>
    <w:rsid w:val="0084042F"/>
    <w:rsid w:val="00842615"/>
    <w:rsid w:val="00842EBB"/>
    <w:rsid w:val="008448D0"/>
    <w:rsid w:val="00846589"/>
    <w:rsid w:val="00846A51"/>
    <w:rsid w:val="00853126"/>
    <w:rsid w:val="00853C3C"/>
    <w:rsid w:val="00856D98"/>
    <w:rsid w:val="00865CCF"/>
    <w:rsid w:val="00866F12"/>
    <w:rsid w:val="00867921"/>
    <w:rsid w:val="0087390C"/>
    <w:rsid w:val="0087643C"/>
    <w:rsid w:val="00876B9E"/>
    <w:rsid w:val="00876E40"/>
    <w:rsid w:val="00877C39"/>
    <w:rsid w:val="008927CD"/>
    <w:rsid w:val="00892E5F"/>
    <w:rsid w:val="00892F2E"/>
    <w:rsid w:val="00893A23"/>
    <w:rsid w:val="00893BBB"/>
    <w:rsid w:val="00894DC0"/>
    <w:rsid w:val="008954BF"/>
    <w:rsid w:val="00896F3E"/>
    <w:rsid w:val="008A3455"/>
    <w:rsid w:val="008A35F1"/>
    <w:rsid w:val="008A4AF1"/>
    <w:rsid w:val="008A50B7"/>
    <w:rsid w:val="008B3C3D"/>
    <w:rsid w:val="008B547E"/>
    <w:rsid w:val="008C090C"/>
    <w:rsid w:val="008C1B75"/>
    <w:rsid w:val="008D16FB"/>
    <w:rsid w:val="008E294D"/>
    <w:rsid w:val="008E3B40"/>
    <w:rsid w:val="008E46D7"/>
    <w:rsid w:val="008E5392"/>
    <w:rsid w:val="008F0FDF"/>
    <w:rsid w:val="008F2886"/>
    <w:rsid w:val="008F300C"/>
    <w:rsid w:val="008F32DD"/>
    <w:rsid w:val="00903C91"/>
    <w:rsid w:val="009052FE"/>
    <w:rsid w:val="009118AE"/>
    <w:rsid w:val="00913970"/>
    <w:rsid w:val="0091465D"/>
    <w:rsid w:val="0091515F"/>
    <w:rsid w:val="00922627"/>
    <w:rsid w:val="00924120"/>
    <w:rsid w:val="00926661"/>
    <w:rsid w:val="0092721E"/>
    <w:rsid w:val="0093429D"/>
    <w:rsid w:val="00934361"/>
    <w:rsid w:val="009427DE"/>
    <w:rsid w:val="00945F24"/>
    <w:rsid w:val="00952343"/>
    <w:rsid w:val="009528F6"/>
    <w:rsid w:val="00953539"/>
    <w:rsid w:val="00962087"/>
    <w:rsid w:val="00971D00"/>
    <w:rsid w:val="00975CA3"/>
    <w:rsid w:val="00976DDE"/>
    <w:rsid w:val="00977223"/>
    <w:rsid w:val="009917A4"/>
    <w:rsid w:val="00993061"/>
    <w:rsid w:val="009941C6"/>
    <w:rsid w:val="00997C8D"/>
    <w:rsid w:val="009A550C"/>
    <w:rsid w:val="009A57BF"/>
    <w:rsid w:val="009B1EC6"/>
    <w:rsid w:val="009B38FA"/>
    <w:rsid w:val="009B5124"/>
    <w:rsid w:val="009B526F"/>
    <w:rsid w:val="009B7258"/>
    <w:rsid w:val="009C02B1"/>
    <w:rsid w:val="009C0A73"/>
    <w:rsid w:val="009C158D"/>
    <w:rsid w:val="009C1694"/>
    <w:rsid w:val="009C2CDE"/>
    <w:rsid w:val="009D4BAE"/>
    <w:rsid w:val="009D759C"/>
    <w:rsid w:val="009E490A"/>
    <w:rsid w:val="009E5AF4"/>
    <w:rsid w:val="009F16BA"/>
    <w:rsid w:val="009F6198"/>
    <w:rsid w:val="00A01702"/>
    <w:rsid w:val="00A0368F"/>
    <w:rsid w:val="00A072B7"/>
    <w:rsid w:val="00A10B7C"/>
    <w:rsid w:val="00A14719"/>
    <w:rsid w:val="00A301C6"/>
    <w:rsid w:val="00A30817"/>
    <w:rsid w:val="00A3518A"/>
    <w:rsid w:val="00A355A7"/>
    <w:rsid w:val="00A36873"/>
    <w:rsid w:val="00A37713"/>
    <w:rsid w:val="00A44980"/>
    <w:rsid w:val="00A5274B"/>
    <w:rsid w:val="00A55009"/>
    <w:rsid w:val="00A60062"/>
    <w:rsid w:val="00A60E5A"/>
    <w:rsid w:val="00A61663"/>
    <w:rsid w:val="00A61803"/>
    <w:rsid w:val="00A6487D"/>
    <w:rsid w:val="00A64EFF"/>
    <w:rsid w:val="00A65D10"/>
    <w:rsid w:val="00A707D5"/>
    <w:rsid w:val="00A80ABD"/>
    <w:rsid w:val="00A82D33"/>
    <w:rsid w:val="00A82EBF"/>
    <w:rsid w:val="00A85460"/>
    <w:rsid w:val="00A85799"/>
    <w:rsid w:val="00A8624A"/>
    <w:rsid w:val="00A90789"/>
    <w:rsid w:val="00A9445A"/>
    <w:rsid w:val="00A95959"/>
    <w:rsid w:val="00A96231"/>
    <w:rsid w:val="00A977CF"/>
    <w:rsid w:val="00AA039F"/>
    <w:rsid w:val="00AA1D51"/>
    <w:rsid w:val="00AA74C0"/>
    <w:rsid w:val="00AA75C6"/>
    <w:rsid w:val="00AB30EF"/>
    <w:rsid w:val="00AB5068"/>
    <w:rsid w:val="00AB52DA"/>
    <w:rsid w:val="00AB61CE"/>
    <w:rsid w:val="00AC0116"/>
    <w:rsid w:val="00AC03AB"/>
    <w:rsid w:val="00AC28B7"/>
    <w:rsid w:val="00AC4169"/>
    <w:rsid w:val="00AC4D9D"/>
    <w:rsid w:val="00AC6AE4"/>
    <w:rsid w:val="00AD10BE"/>
    <w:rsid w:val="00AD310C"/>
    <w:rsid w:val="00AD5D6F"/>
    <w:rsid w:val="00AE21C3"/>
    <w:rsid w:val="00AF278D"/>
    <w:rsid w:val="00AF28C5"/>
    <w:rsid w:val="00AF2A4E"/>
    <w:rsid w:val="00AF48BC"/>
    <w:rsid w:val="00B00975"/>
    <w:rsid w:val="00B036A3"/>
    <w:rsid w:val="00B052AB"/>
    <w:rsid w:val="00B053ED"/>
    <w:rsid w:val="00B06F43"/>
    <w:rsid w:val="00B0740D"/>
    <w:rsid w:val="00B0774E"/>
    <w:rsid w:val="00B0792A"/>
    <w:rsid w:val="00B108F9"/>
    <w:rsid w:val="00B13728"/>
    <w:rsid w:val="00B14CDB"/>
    <w:rsid w:val="00B155A3"/>
    <w:rsid w:val="00B27CC7"/>
    <w:rsid w:val="00B330A2"/>
    <w:rsid w:val="00B35AFD"/>
    <w:rsid w:val="00B4134A"/>
    <w:rsid w:val="00B4219D"/>
    <w:rsid w:val="00B443E3"/>
    <w:rsid w:val="00B507E4"/>
    <w:rsid w:val="00B54E23"/>
    <w:rsid w:val="00B56A5A"/>
    <w:rsid w:val="00B57C16"/>
    <w:rsid w:val="00B6049C"/>
    <w:rsid w:val="00B61375"/>
    <w:rsid w:val="00B61A5D"/>
    <w:rsid w:val="00B63B32"/>
    <w:rsid w:val="00B75DB2"/>
    <w:rsid w:val="00B82337"/>
    <w:rsid w:val="00B8684E"/>
    <w:rsid w:val="00B86FC2"/>
    <w:rsid w:val="00B9169B"/>
    <w:rsid w:val="00BA3233"/>
    <w:rsid w:val="00BA6B8C"/>
    <w:rsid w:val="00BB3EA6"/>
    <w:rsid w:val="00BB615A"/>
    <w:rsid w:val="00BB767B"/>
    <w:rsid w:val="00BC769B"/>
    <w:rsid w:val="00BD7BFA"/>
    <w:rsid w:val="00BE28FA"/>
    <w:rsid w:val="00BE2E0F"/>
    <w:rsid w:val="00BE5E67"/>
    <w:rsid w:val="00BF1442"/>
    <w:rsid w:val="00BF1868"/>
    <w:rsid w:val="00BF6DDB"/>
    <w:rsid w:val="00C0393A"/>
    <w:rsid w:val="00C10354"/>
    <w:rsid w:val="00C13FB2"/>
    <w:rsid w:val="00C146DF"/>
    <w:rsid w:val="00C168E2"/>
    <w:rsid w:val="00C226AA"/>
    <w:rsid w:val="00C22CD5"/>
    <w:rsid w:val="00C2373E"/>
    <w:rsid w:val="00C24658"/>
    <w:rsid w:val="00C27593"/>
    <w:rsid w:val="00C30946"/>
    <w:rsid w:val="00C32911"/>
    <w:rsid w:val="00C34C1C"/>
    <w:rsid w:val="00C4036A"/>
    <w:rsid w:val="00C42490"/>
    <w:rsid w:val="00C44E68"/>
    <w:rsid w:val="00C5545D"/>
    <w:rsid w:val="00C57DC3"/>
    <w:rsid w:val="00C60C42"/>
    <w:rsid w:val="00C61353"/>
    <w:rsid w:val="00C61478"/>
    <w:rsid w:val="00C633DE"/>
    <w:rsid w:val="00C63BB8"/>
    <w:rsid w:val="00C65642"/>
    <w:rsid w:val="00C65C38"/>
    <w:rsid w:val="00C6609A"/>
    <w:rsid w:val="00C708F7"/>
    <w:rsid w:val="00C71FF3"/>
    <w:rsid w:val="00C7323C"/>
    <w:rsid w:val="00C73DF7"/>
    <w:rsid w:val="00C82B44"/>
    <w:rsid w:val="00C90426"/>
    <w:rsid w:val="00CA3A3C"/>
    <w:rsid w:val="00CB0442"/>
    <w:rsid w:val="00CB0D4D"/>
    <w:rsid w:val="00CB195B"/>
    <w:rsid w:val="00CB204C"/>
    <w:rsid w:val="00CB3782"/>
    <w:rsid w:val="00CB3811"/>
    <w:rsid w:val="00CB571D"/>
    <w:rsid w:val="00CC1BB0"/>
    <w:rsid w:val="00CC1D90"/>
    <w:rsid w:val="00CD4B29"/>
    <w:rsid w:val="00CD5B1C"/>
    <w:rsid w:val="00CD6654"/>
    <w:rsid w:val="00CE2ECC"/>
    <w:rsid w:val="00CE6EC7"/>
    <w:rsid w:val="00CE70E6"/>
    <w:rsid w:val="00CE7708"/>
    <w:rsid w:val="00CF141D"/>
    <w:rsid w:val="00CF1D60"/>
    <w:rsid w:val="00CF4208"/>
    <w:rsid w:val="00D00277"/>
    <w:rsid w:val="00D01ADF"/>
    <w:rsid w:val="00D01F3B"/>
    <w:rsid w:val="00D02821"/>
    <w:rsid w:val="00D02FAD"/>
    <w:rsid w:val="00D065D6"/>
    <w:rsid w:val="00D11C5E"/>
    <w:rsid w:val="00D131C0"/>
    <w:rsid w:val="00D23BC7"/>
    <w:rsid w:val="00D270A8"/>
    <w:rsid w:val="00D32725"/>
    <w:rsid w:val="00D338A3"/>
    <w:rsid w:val="00D3764D"/>
    <w:rsid w:val="00D40DF6"/>
    <w:rsid w:val="00D41C77"/>
    <w:rsid w:val="00D42548"/>
    <w:rsid w:val="00D42DB0"/>
    <w:rsid w:val="00D468EF"/>
    <w:rsid w:val="00D543D5"/>
    <w:rsid w:val="00D5594A"/>
    <w:rsid w:val="00D57501"/>
    <w:rsid w:val="00D61776"/>
    <w:rsid w:val="00D6235E"/>
    <w:rsid w:val="00D63411"/>
    <w:rsid w:val="00D649B3"/>
    <w:rsid w:val="00D711DD"/>
    <w:rsid w:val="00D7562A"/>
    <w:rsid w:val="00D75CD5"/>
    <w:rsid w:val="00D779DD"/>
    <w:rsid w:val="00D82767"/>
    <w:rsid w:val="00D92FD2"/>
    <w:rsid w:val="00D955F0"/>
    <w:rsid w:val="00DA3124"/>
    <w:rsid w:val="00DA3E9D"/>
    <w:rsid w:val="00DA46D3"/>
    <w:rsid w:val="00DA5E6F"/>
    <w:rsid w:val="00DC0B42"/>
    <w:rsid w:val="00DC36E6"/>
    <w:rsid w:val="00DD20D6"/>
    <w:rsid w:val="00DD29E0"/>
    <w:rsid w:val="00DD4EF7"/>
    <w:rsid w:val="00DD781D"/>
    <w:rsid w:val="00DE04E9"/>
    <w:rsid w:val="00DE152B"/>
    <w:rsid w:val="00DF536B"/>
    <w:rsid w:val="00E06EBE"/>
    <w:rsid w:val="00E1461D"/>
    <w:rsid w:val="00E213E5"/>
    <w:rsid w:val="00E23581"/>
    <w:rsid w:val="00E23792"/>
    <w:rsid w:val="00E27C8F"/>
    <w:rsid w:val="00E3304D"/>
    <w:rsid w:val="00E33D26"/>
    <w:rsid w:val="00E34E14"/>
    <w:rsid w:val="00E35011"/>
    <w:rsid w:val="00E36C31"/>
    <w:rsid w:val="00E37A38"/>
    <w:rsid w:val="00E43C73"/>
    <w:rsid w:val="00E46F40"/>
    <w:rsid w:val="00E471CE"/>
    <w:rsid w:val="00E47582"/>
    <w:rsid w:val="00E535A9"/>
    <w:rsid w:val="00E546D3"/>
    <w:rsid w:val="00E55769"/>
    <w:rsid w:val="00E570F9"/>
    <w:rsid w:val="00E6002B"/>
    <w:rsid w:val="00E61937"/>
    <w:rsid w:val="00E61B11"/>
    <w:rsid w:val="00E61CC9"/>
    <w:rsid w:val="00E62054"/>
    <w:rsid w:val="00E634D1"/>
    <w:rsid w:val="00E9040F"/>
    <w:rsid w:val="00E94EC6"/>
    <w:rsid w:val="00E96A91"/>
    <w:rsid w:val="00EA2525"/>
    <w:rsid w:val="00EA3EFD"/>
    <w:rsid w:val="00EA5089"/>
    <w:rsid w:val="00EA53E9"/>
    <w:rsid w:val="00EA7BBE"/>
    <w:rsid w:val="00EB46D2"/>
    <w:rsid w:val="00EB51C3"/>
    <w:rsid w:val="00EB5349"/>
    <w:rsid w:val="00EC40E4"/>
    <w:rsid w:val="00ED008E"/>
    <w:rsid w:val="00ED09EF"/>
    <w:rsid w:val="00ED7AB4"/>
    <w:rsid w:val="00EE305E"/>
    <w:rsid w:val="00EF191F"/>
    <w:rsid w:val="00F01612"/>
    <w:rsid w:val="00F03E54"/>
    <w:rsid w:val="00F118DA"/>
    <w:rsid w:val="00F16A54"/>
    <w:rsid w:val="00F17401"/>
    <w:rsid w:val="00F1764D"/>
    <w:rsid w:val="00F212CE"/>
    <w:rsid w:val="00F2699C"/>
    <w:rsid w:val="00F333F4"/>
    <w:rsid w:val="00F3341B"/>
    <w:rsid w:val="00F35060"/>
    <w:rsid w:val="00F351B7"/>
    <w:rsid w:val="00F362C3"/>
    <w:rsid w:val="00F41D11"/>
    <w:rsid w:val="00F44AC6"/>
    <w:rsid w:val="00F44E08"/>
    <w:rsid w:val="00F50D53"/>
    <w:rsid w:val="00F559DE"/>
    <w:rsid w:val="00F55EF5"/>
    <w:rsid w:val="00F64F19"/>
    <w:rsid w:val="00F65E78"/>
    <w:rsid w:val="00F6644C"/>
    <w:rsid w:val="00F666B6"/>
    <w:rsid w:val="00F66708"/>
    <w:rsid w:val="00F675BC"/>
    <w:rsid w:val="00F71569"/>
    <w:rsid w:val="00F73E45"/>
    <w:rsid w:val="00F76841"/>
    <w:rsid w:val="00F8359F"/>
    <w:rsid w:val="00F90FC4"/>
    <w:rsid w:val="00F918EA"/>
    <w:rsid w:val="00F959D9"/>
    <w:rsid w:val="00FA2087"/>
    <w:rsid w:val="00FB33DE"/>
    <w:rsid w:val="00FB4EA7"/>
    <w:rsid w:val="00FC2D99"/>
    <w:rsid w:val="00FC5407"/>
    <w:rsid w:val="00FD07BE"/>
    <w:rsid w:val="00FD2C03"/>
    <w:rsid w:val="00FD353A"/>
    <w:rsid w:val="00FE5EE6"/>
    <w:rsid w:val="00FE650A"/>
  </w:rsids>
  <w:docVars>
    <w:docVar w:name="__Grammarly_42___1" w:val="H4sIAAAAAAAEAKtWcslP9kxRslIyNDY2tDAzNDK3MDcxNQCyTJV0lIJTi4sz8/NACsxrAf14YIIs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FDF1069"/>
  <w15:docId w15:val="{F42CD7D7-AAF3-4388-8CB3-4E5DF4B31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ourier New" w:hAnsi="Courier New"/>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QuickA">
    <w:name w:val="Quick A."/>
    <w:basedOn w:val="Normal"/>
    <w:pPr>
      <w:numPr>
        <w:numId w:val="1"/>
      </w:numPr>
      <w:ind w:left="360" w:hanging="36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table" w:styleId="TableGrid">
    <w:name w:val="Table Grid"/>
    <w:basedOn w:val="TableNormal"/>
    <w:rsid w:val="00D41C77"/>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41C77"/>
    <w:rPr>
      <w:color w:val="0000FF"/>
      <w:u w:val="single"/>
    </w:rPr>
  </w:style>
  <w:style w:type="paragraph" w:styleId="BalloonText">
    <w:name w:val="Balloon Text"/>
    <w:basedOn w:val="Normal"/>
    <w:semiHidden/>
    <w:rsid w:val="00807199"/>
    <w:rPr>
      <w:rFonts w:ascii="Tahoma" w:hAnsi="Tahoma" w:cs="Tahoma"/>
      <w:sz w:val="16"/>
      <w:szCs w:val="16"/>
    </w:rPr>
  </w:style>
  <w:style w:type="character" w:styleId="CommentReference">
    <w:name w:val="annotation reference"/>
    <w:rsid w:val="00807199"/>
    <w:rPr>
      <w:sz w:val="16"/>
      <w:szCs w:val="16"/>
    </w:rPr>
  </w:style>
  <w:style w:type="paragraph" w:styleId="CommentText">
    <w:name w:val="annotation text"/>
    <w:basedOn w:val="Normal"/>
    <w:link w:val="CommentTextChar"/>
    <w:rsid w:val="00807199"/>
    <w:rPr>
      <w:sz w:val="20"/>
    </w:rPr>
  </w:style>
  <w:style w:type="paragraph" w:styleId="CommentSubject">
    <w:name w:val="annotation subject"/>
    <w:basedOn w:val="CommentText"/>
    <w:next w:val="CommentText"/>
    <w:semiHidden/>
    <w:rsid w:val="00807199"/>
    <w:rPr>
      <w:b/>
      <w:bCs/>
    </w:rPr>
  </w:style>
  <w:style w:type="paragraph" w:styleId="NormalWeb">
    <w:name w:val="Normal (Web)"/>
    <w:basedOn w:val="Normal"/>
    <w:rsid w:val="00165A68"/>
    <w:pPr>
      <w:widowControl/>
      <w:spacing w:before="100" w:beforeAutospacing="1" w:after="100" w:afterAutospacing="1"/>
    </w:pPr>
    <w:rPr>
      <w:rFonts w:ascii="Times New Roman" w:hAnsi="Times New Roman"/>
      <w:snapToGrid/>
      <w:szCs w:val="24"/>
    </w:rPr>
  </w:style>
  <w:style w:type="character" w:styleId="FollowedHyperlink">
    <w:name w:val="FollowedHyperlink"/>
    <w:rsid w:val="002266E5"/>
    <w:rPr>
      <w:color w:val="800080"/>
      <w:u w:val="single"/>
    </w:rPr>
  </w:style>
  <w:style w:type="paragraph" w:styleId="ListParagraph">
    <w:name w:val="List Paragraph"/>
    <w:basedOn w:val="Normal"/>
    <w:uiPriority w:val="34"/>
    <w:qFormat/>
    <w:rsid w:val="00763513"/>
    <w:pPr>
      <w:ind w:left="720"/>
    </w:pPr>
  </w:style>
  <w:style w:type="character" w:customStyle="1" w:styleId="CommentTextChar">
    <w:name w:val="Comment Text Char"/>
    <w:link w:val="CommentText"/>
    <w:rsid w:val="00000FE7"/>
    <w:rPr>
      <w:rFonts w:ascii="Courier New" w:hAnsi="Courier New"/>
      <w:snapToGrid w:val="0"/>
    </w:rPr>
  </w:style>
  <w:style w:type="paragraph" w:styleId="Revision">
    <w:name w:val="Revision"/>
    <w:hidden/>
    <w:uiPriority w:val="99"/>
    <w:semiHidden/>
    <w:rsid w:val="00120286"/>
    <w:rPr>
      <w:rFonts w:ascii="Courier New" w:hAnsi="Courier New"/>
      <w:snapToGrid w:val="0"/>
      <w:sz w:val="24"/>
    </w:rPr>
  </w:style>
  <w:style w:type="character" w:styleId="UnresolvedMention">
    <w:name w:val="Unresolved Mention"/>
    <w:basedOn w:val="DefaultParagraphFont"/>
    <w:uiPriority w:val="99"/>
    <w:semiHidden/>
    <w:unhideWhenUsed/>
    <w:rsid w:val="00DE04E9"/>
    <w:rPr>
      <w:color w:val="605E5C"/>
      <w:shd w:val="clear" w:color="auto" w:fill="E1DFDD"/>
    </w:rPr>
  </w:style>
  <w:style w:type="character" w:styleId="PlaceholderText">
    <w:name w:val="Placeholder Text"/>
    <w:basedOn w:val="DefaultParagraphFont"/>
    <w:uiPriority w:val="99"/>
    <w:semiHidden/>
    <w:rsid w:val="00D5750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bls.gov/news.release/ecec.nr0.htm" TargetMode="External" /><Relationship Id="rId5" Type="http://schemas.openxmlformats.org/officeDocument/2006/relationships/hyperlink" Target="https://www.opm.gov/policy-data-oversight/pay-leave/salaries-wages/" TargetMode="Externa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6dd02d64-b7f3-43f7-a145-cfd68d338edf}" enabled="1" method="Standard" siteId="{0693b5ba-4b18-4d7b-9341-f32f400a5494}"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4803</Words>
  <Characters>26902</Characters>
  <Application>Microsoft Office Word</Application>
  <DocSecurity>0</DocSecurity>
  <Lines>768</Lines>
  <Paragraphs>340</Paragraphs>
  <ScaleCrop>false</ScaleCrop>
  <HeadingPairs>
    <vt:vector size="2" baseType="variant">
      <vt:variant>
        <vt:lpstr>Title</vt:lpstr>
      </vt:variant>
      <vt:variant>
        <vt:i4>1</vt:i4>
      </vt:variant>
    </vt:vector>
  </HeadingPairs>
  <TitlesOfParts>
    <vt:vector size="1" baseType="lpstr">
      <vt:lpstr>Supporting Statement</vt:lpstr>
    </vt:vector>
  </TitlesOfParts>
  <Company>Minerals Mangement Service</Company>
  <LinksUpToDate>false</LinksUpToDate>
  <CharactersWithSpaces>31365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creator>Cheryl Blundon</dc:creator>
  <cp:lastModifiedBy>Odom, Kelly D</cp:lastModifiedBy>
  <cp:revision>2</cp:revision>
  <cp:lastPrinted>2026-06-16T16:28:00Z</cp:lastPrinted>
  <dcterms:created xsi:type="dcterms:W3CDTF">2026-07-15T16:35:00Z</dcterms:created>
  <dcterms:modified xsi:type="dcterms:W3CDTF">2026-07-15T16:35:00Z</dcterms:modified>
</cp:coreProperties>
</file>