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5C50" w:rsidRPr="000265EB" w14:paraId="756326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CC4A1F">
        <w:rPr>
          <w:sz w:val="24"/>
          <w:szCs w:val="24"/>
          <w:lang w:val="en-CA"/>
        </w:rPr>
        <w:fldChar w:fldCharType="begin"/>
      </w:r>
      <w:r w:rsidRPr="00CC4A1F">
        <w:rPr>
          <w:sz w:val="24"/>
          <w:szCs w:val="24"/>
          <w:lang w:val="en-CA"/>
        </w:rPr>
        <w:instrText xml:space="preserve"> SEQ CHAPTER \h \r 1</w:instrText>
      </w:r>
      <w:r w:rsidRPr="00CC4A1F">
        <w:rPr>
          <w:sz w:val="24"/>
          <w:szCs w:val="24"/>
          <w:lang w:val="en-CA"/>
        </w:rPr>
        <w:fldChar w:fldCharType="separate"/>
      </w:r>
      <w:r w:rsidRPr="00CC4A1F">
        <w:rPr>
          <w:sz w:val="24"/>
          <w:szCs w:val="24"/>
          <w:lang w:val="en-CA"/>
        </w:rPr>
        <w:fldChar w:fldCharType="end"/>
      </w:r>
      <w:r w:rsidRPr="000265EB">
        <w:rPr>
          <w:b/>
          <w:bCs/>
          <w:sz w:val="24"/>
          <w:szCs w:val="24"/>
        </w:rPr>
        <w:t>Supporting Statement A</w:t>
      </w:r>
    </w:p>
    <w:p w:rsidR="007A5C50" w:rsidRPr="000265EB" w14:paraId="77DB4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7A5C50" w:rsidRPr="000265EB" w14:paraId="3221C6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265EB">
        <w:rPr>
          <w:b/>
          <w:bCs/>
          <w:sz w:val="24"/>
          <w:szCs w:val="24"/>
        </w:rPr>
        <w:t>Electric Power Service Application</w:t>
      </w:r>
    </w:p>
    <w:p w:rsidR="007A5C50" w:rsidRPr="000265EB" w14:paraId="54D6AA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7A5C50" w:rsidRPr="000265EB" w:rsidP="007A5C50" w14:paraId="4A6291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265EB">
        <w:rPr>
          <w:b/>
          <w:bCs/>
          <w:sz w:val="24"/>
          <w:szCs w:val="24"/>
        </w:rPr>
        <w:t>OMB Control Number 1076-0021</w:t>
      </w:r>
    </w:p>
    <w:p w:rsidR="007A5C50" w:rsidRPr="000265EB" w:rsidP="007A5C50" w14:paraId="427D4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A5C50" w:rsidRPr="000265EB" w:rsidP="007A5C50" w14:paraId="5A7099A2" w14:textId="2F0D0E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65EB">
        <w:rPr>
          <w:b/>
          <w:sz w:val="24"/>
          <w:szCs w:val="24"/>
        </w:rPr>
        <w:t>Terms of Clearance:</w:t>
      </w:r>
      <w:r w:rsidRPr="000265EB">
        <w:rPr>
          <w:sz w:val="24"/>
          <w:szCs w:val="24"/>
        </w:rPr>
        <w:t xml:space="preserve"> </w:t>
      </w:r>
      <w:r w:rsidRPr="00270F3D" w:rsidR="00270F3D">
        <w:rPr>
          <w:sz w:val="24"/>
          <w:szCs w:val="24"/>
        </w:rPr>
        <w:t>Agency to continue exploring the possibility of allowing for electronic submission of information for this collection</w:t>
      </w:r>
      <w:r w:rsidR="00270F3D">
        <w:rPr>
          <w:sz w:val="24"/>
          <w:szCs w:val="24"/>
        </w:rPr>
        <w:t>.</w:t>
      </w:r>
      <w:r w:rsidRPr="00BB2932" w:rsidR="00BB2932">
        <w:rPr>
          <w:sz w:val="24"/>
          <w:szCs w:val="24"/>
        </w:rPr>
        <w:t xml:space="preserve"> </w:t>
      </w:r>
      <w:r w:rsidRPr="00BB2932" w:rsidR="00BB2932">
        <w:rPr>
          <w:sz w:val="24"/>
          <w:szCs w:val="24"/>
        </w:rPr>
        <w:t>ICR Reference No  202208-1076-002</w:t>
      </w:r>
      <w:r w:rsidR="00BB2932">
        <w:rPr>
          <w:sz w:val="24"/>
          <w:szCs w:val="24"/>
        </w:rPr>
        <w:t>.</w:t>
      </w:r>
    </w:p>
    <w:p w:rsidR="007A5C50" w:rsidRPr="000265EB" w:rsidP="007A5C50" w14:paraId="2CC2C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A5C50" w:rsidRPr="00251149" w14:paraId="46AF82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b/>
          <w:bCs/>
          <w:sz w:val="24"/>
          <w:szCs w:val="24"/>
        </w:rPr>
        <w:t>General Instructions</w:t>
      </w:r>
      <w:r w:rsidRPr="00251149">
        <w:rPr>
          <w:sz w:val="24"/>
          <w:szCs w:val="24"/>
        </w:rPr>
        <w:t xml:space="preserve"> </w:t>
      </w:r>
    </w:p>
    <w:p w:rsidR="007A5C50" w:rsidRPr="00CC4A1F" w14:paraId="563707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1815F2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A5C50" w:rsidRPr="00CC4A1F" w14:paraId="1D158E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5F0F19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b/>
          <w:bCs/>
          <w:sz w:val="24"/>
          <w:szCs w:val="24"/>
        </w:rPr>
        <w:t>Specific Instructions</w:t>
      </w:r>
    </w:p>
    <w:p w:rsidR="007A5C50" w:rsidRPr="00CC4A1F" w14:paraId="615CB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3C02E2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CC4A1F">
        <w:rPr>
          <w:b/>
          <w:bCs/>
          <w:sz w:val="24"/>
          <w:szCs w:val="24"/>
        </w:rPr>
        <w:t>Justification</w:t>
      </w:r>
    </w:p>
    <w:p w:rsidR="007A5C50" w:rsidRPr="00CC4A1F" w14:paraId="55BFC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E37DC" w:rsidRPr="00CC4A1F" w:rsidP="00B45B2F" w14:paraId="391A85DF"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Explain the circumstances that make the collection of information necessary.  Identify any legal or administrative requirements that necessitate the collection.</w:t>
      </w:r>
    </w:p>
    <w:p w:rsidR="00BE37DC" w:rsidRPr="00CC4A1F" w:rsidP="00BE37DC" w14:paraId="498EA0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2456CE" w:rsidRPr="00CC4A1F" w:rsidP="00C9358E" w14:paraId="7FAFCB80" w14:textId="2E8E60DC">
      <w:pPr>
        <w:tabs>
          <w:tab w:val="left" w:pos="-1440"/>
        </w:tabs>
        <w:spacing w:line="233" w:lineRule="auto"/>
        <w:rPr>
          <w:sz w:val="24"/>
          <w:szCs w:val="24"/>
        </w:rPr>
      </w:pPr>
      <w:r w:rsidRPr="00CC4A1F">
        <w:rPr>
          <w:sz w:val="24"/>
          <w:szCs w:val="24"/>
        </w:rPr>
        <w:t xml:space="preserve">The Bureau of Indian Affairs (BIA) owns, operates, and maintains </w:t>
      </w:r>
      <w:r w:rsidR="00CB78F2">
        <w:rPr>
          <w:sz w:val="24"/>
          <w:szCs w:val="24"/>
        </w:rPr>
        <w:t>four</w:t>
      </w:r>
      <w:r w:rsidRPr="00CC4A1F">
        <w:rPr>
          <w:sz w:val="24"/>
          <w:szCs w:val="24"/>
        </w:rPr>
        <w:t xml:space="preserve"> electric power utilities that provide a service to the end user, pursuant to 25 CFR 175 (Indian Electric Power Utilities).  The BIA must collect customer information to identify the individual responsible for repaying the government its costs for delivering the service and bill for those costs.  The BIA must also collect information to identify the location of the service delivery (i.e., electrical hook-up).  In addition, the Debt Collection Improvement Act of 1996 (DCIA), </w:t>
      </w:r>
      <w:r w:rsidRPr="00CC4A1F" w:rsidR="002A719D">
        <w:rPr>
          <w:sz w:val="24"/>
          <w:szCs w:val="24"/>
        </w:rPr>
        <w:t>31 U.S.C. 3701-3733</w:t>
      </w:r>
      <w:r w:rsidRPr="00CC4A1F">
        <w:rPr>
          <w:sz w:val="24"/>
          <w:szCs w:val="24"/>
        </w:rPr>
        <w:t xml:space="preserve"> requires that certain information be collected from individuals and businesses doing business with the government.  This information includes the taxpayer identification number for possible future use to recover delinquent debt.  </w:t>
      </w:r>
    </w:p>
    <w:p w:rsidR="007A5C50" w:rsidRPr="00CC4A1F" w14:paraId="161EE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45B2F" w:rsidRPr="00CC4A1F" w:rsidP="00B45B2F" w14:paraId="3A0AF5BA"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31492" w:rsidRPr="00CC4A1F" w:rsidP="00B45B2F" w14:paraId="77944E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2732B9" w:rsidRPr="00CC4A1F" w:rsidP="0081094B" w14:paraId="0F91B0AC" w14:textId="77777777">
      <w:pPr>
        <w:tabs>
          <w:tab w:val="left" w:pos="-1440"/>
        </w:tabs>
        <w:spacing w:line="233"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8"/>
        <w:gridCol w:w="3554"/>
        <w:gridCol w:w="3554"/>
      </w:tblGrid>
      <w:tr w14:paraId="3957BB0C" w14:textId="77777777" w:rsidTr="00D05E71">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68" w:type="dxa"/>
          </w:tcPr>
          <w:p w:rsidR="00F66605" w:rsidRPr="00CC4A1F" w:rsidP="00F66605" w14:paraId="633380BD" w14:textId="77777777">
            <w:pPr>
              <w:tabs>
                <w:tab w:val="left" w:pos="-1440"/>
              </w:tabs>
              <w:spacing w:line="233" w:lineRule="auto"/>
              <w:rPr>
                <w:b/>
                <w:sz w:val="24"/>
                <w:szCs w:val="24"/>
              </w:rPr>
            </w:pPr>
            <w:r w:rsidRPr="00CC4A1F">
              <w:rPr>
                <w:b/>
                <w:sz w:val="24"/>
                <w:szCs w:val="24"/>
              </w:rPr>
              <w:t>CFR Cite</w:t>
            </w:r>
          </w:p>
        </w:tc>
        <w:tc>
          <w:tcPr>
            <w:tcW w:w="3554" w:type="dxa"/>
          </w:tcPr>
          <w:p w:rsidR="00F66605" w:rsidRPr="00CC4A1F" w:rsidP="00F66605" w14:paraId="49DEACB9" w14:textId="77777777">
            <w:pPr>
              <w:tabs>
                <w:tab w:val="left" w:pos="-1440"/>
              </w:tabs>
              <w:spacing w:line="233" w:lineRule="auto"/>
              <w:rPr>
                <w:b/>
                <w:sz w:val="24"/>
                <w:szCs w:val="24"/>
              </w:rPr>
            </w:pPr>
            <w:r w:rsidRPr="00CC4A1F">
              <w:rPr>
                <w:b/>
                <w:sz w:val="24"/>
                <w:szCs w:val="24"/>
              </w:rPr>
              <w:t>Information Collection Requirement</w:t>
            </w:r>
          </w:p>
        </w:tc>
        <w:tc>
          <w:tcPr>
            <w:tcW w:w="3554" w:type="dxa"/>
          </w:tcPr>
          <w:p w:rsidR="00F66605" w:rsidRPr="00CC4A1F" w:rsidP="00F66605" w14:paraId="7E951BC8" w14:textId="77777777">
            <w:pPr>
              <w:tabs>
                <w:tab w:val="left" w:pos="-1440"/>
              </w:tabs>
              <w:spacing w:line="233" w:lineRule="auto"/>
              <w:rPr>
                <w:b/>
                <w:sz w:val="24"/>
                <w:szCs w:val="24"/>
              </w:rPr>
            </w:pPr>
            <w:r w:rsidRPr="00CC4A1F">
              <w:rPr>
                <w:b/>
                <w:sz w:val="24"/>
                <w:szCs w:val="24"/>
              </w:rPr>
              <w:t>BIA Use of Information</w:t>
            </w:r>
          </w:p>
        </w:tc>
      </w:tr>
      <w:tr w14:paraId="791C1C2A" w14:textId="77777777" w:rsidTr="00647E97">
        <w:tblPrEx>
          <w:tblW w:w="9576" w:type="dxa"/>
          <w:tblLook w:val="04A0"/>
        </w:tblPrEx>
        <w:tc>
          <w:tcPr>
            <w:tcW w:w="2468" w:type="dxa"/>
          </w:tcPr>
          <w:p w:rsidR="00611FC9" w:rsidRPr="00251149" w:rsidP="00611FC9" w14:paraId="75AF8AB5" w14:textId="77777777">
            <w:pPr>
              <w:tabs>
                <w:tab w:val="left" w:pos="-1440"/>
              </w:tabs>
              <w:spacing w:line="233" w:lineRule="auto"/>
              <w:rPr>
                <w:sz w:val="24"/>
                <w:szCs w:val="24"/>
              </w:rPr>
            </w:pPr>
            <w:r w:rsidRPr="00CC4A1F">
              <w:rPr>
                <w:sz w:val="24"/>
                <w:szCs w:val="24"/>
              </w:rPr>
              <w:t>25 CFR 175.125</w:t>
            </w:r>
          </w:p>
        </w:tc>
        <w:tc>
          <w:tcPr>
            <w:tcW w:w="3554" w:type="dxa"/>
          </w:tcPr>
          <w:p w:rsidR="00611FC9" w:rsidRPr="00CC4A1F" w:rsidP="00611FC9" w14:paraId="6A69294D" w14:textId="3FEEEB2D">
            <w:pPr>
              <w:widowControl/>
              <w:rPr>
                <w:b/>
                <w:bCs/>
                <w:sz w:val="24"/>
                <w:szCs w:val="24"/>
              </w:rPr>
            </w:pPr>
            <w:r w:rsidRPr="00093E94">
              <w:rPr>
                <w:b/>
                <w:bCs/>
                <w:sz w:val="24"/>
                <w:szCs w:val="24"/>
              </w:rPr>
              <w:t xml:space="preserve">Electric Service Application </w:t>
            </w:r>
            <w:r>
              <w:rPr>
                <w:b/>
                <w:bCs/>
                <w:sz w:val="24"/>
                <w:szCs w:val="24"/>
              </w:rPr>
              <w:t>–</w:t>
            </w:r>
            <w:r w:rsidRPr="00CC4A1F">
              <w:rPr>
                <w:b/>
                <w:bCs/>
                <w:sz w:val="24"/>
                <w:szCs w:val="24"/>
              </w:rPr>
              <w:t>How do I request and receive</w:t>
            </w:r>
          </w:p>
          <w:p w:rsidR="00611FC9" w:rsidRPr="00CC4A1F" w:rsidP="00611FC9" w14:paraId="5F62705F" w14:textId="77777777">
            <w:pPr>
              <w:widowControl/>
              <w:rPr>
                <w:b/>
                <w:bCs/>
                <w:sz w:val="24"/>
                <w:szCs w:val="24"/>
              </w:rPr>
            </w:pPr>
            <w:r w:rsidRPr="00CC4A1F">
              <w:rPr>
                <w:b/>
                <w:bCs/>
                <w:sz w:val="24"/>
                <w:szCs w:val="24"/>
              </w:rPr>
              <w:t>service?</w:t>
            </w:r>
          </w:p>
          <w:p w:rsidR="00611FC9" w:rsidRPr="00CC4A1F" w:rsidP="00611FC9" w14:paraId="5E7DE0F3" w14:textId="77777777">
            <w:pPr>
              <w:widowControl/>
              <w:rPr>
                <w:sz w:val="24"/>
                <w:szCs w:val="24"/>
              </w:rPr>
            </w:pPr>
            <w:r w:rsidRPr="00CC4A1F">
              <w:rPr>
                <w:sz w:val="24"/>
                <w:szCs w:val="24"/>
              </w:rPr>
              <w:t>(a) If you need electrical service in an area where we provide service, you must contact our utility in that service area.</w:t>
            </w:r>
          </w:p>
          <w:p w:rsidR="00611FC9" w:rsidRPr="00CC4A1F" w:rsidP="00611FC9" w14:paraId="1E2BAE75" w14:textId="77777777">
            <w:pPr>
              <w:widowControl/>
              <w:rPr>
                <w:sz w:val="24"/>
                <w:szCs w:val="24"/>
              </w:rPr>
            </w:pPr>
            <w:r w:rsidRPr="00CC4A1F">
              <w:rPr>
                <w:sz w:val="24"/>
                <w:szCs w:val="24"/>
              </w:rPr>
              <w:t>(b) To receive service, you must enter into an Agreement with that utility after it has determined that you have met its requirements.</w:t>
            </w:r>
          </w:p>
          <w:p w:rsidR="00611FC9" w:rsidRPr="00CC4A1F" w:rsidP="00611FC9" w14:paraId="0CD092BA" w14:textId="77777777">
            <w:pPr>
              <w:tabs>
                <w:tab w:val="left" w:pos="-1440"/>
              </w:tabs>
              <w:spacing w:line="233" w:lineRule="auto"/>
              <w:rPr>
                <w:sz w:val="24"/>
                <w:szCs w:val="24"/>
              </w:rPr>
            </w:pPr>
            <w:r w:rsidRPr="00CC4A1F">
              <w:rPr>
                <w:sz w:val="24"/>
                <w:szCs w:val="24"/>
              </w:rPr>
              <w:t xml:space="preserve">The BIA provides customers with the </w:t>
            </w:r>
            <w:r w:rsidRPr="00CC4A1F">
              <w:rPr>
                <w:sz w:val="24"/>
                <w:szCs w:val="24"/>
                <w:u w:val="single"/>
              </w:rPr>
              <w:t>Electrical Service Application</w:t>
            </w:r>
            <w:r w:rsidRPr="00CC4A1F">
              <w:rPr>
                <w:sz w:val="24"/>
                <w:szCs w:val="24"/>
              </w:rPr>
              <w:t xml:space="preserve"> Form.</w:t>
            </w:r>
          </w:p>
        </w:tc>
        <w:tc>
          <w:tcPr>
            <w:tcW w:w="3554" w:type="dxa"/>
          </w:tcPr>
          <w:p w:rsidR="00611FC9" w:rsidRPr="00CC4A1F" w:rsidP="00611FC9" w14:paraId="3899A357" w14:textId="77777777">
            <w:pPr>
              <w:tabs>
                <w:tab w:val="left" w:pos="-1440"/>
              </w:tabs>
              <w:spacing w:line="233" w:lineRule="auto"/>
              <w:rPr>
                <w:sz w:val="24"/>
                <w:szCs w:val="24"/>
              </w:rPr>
            </w:pPr>
            <w:r w:rsidRPr="00CC4A1F">
              <w:rPr>
                <w:sz w:val="24"/>
                <w:szCs w:val="24"/>
              </w:rPr>
              <w:t xml:space="preserve">The individual BIA power projects use the information from </w:t>
            </w:r>
            <w:r w:rsidRPr="00CC4A1F">
              <w:rPr>
                <w:sz w:val="24"/>
                <w:szCs w:val="24"/>
              </w:rPr>
              <w:t xml:space="preserve">customers to identify the individual requesting electrical service, the site where electrical service is to be provided, the types of electrical service requested, and address to send bills.  </w:t>
            </w:r>
          </w:p>
        </w:tc>
      </w:tr>
      <w:tr w14:paraId="152A1032" w14:textId="77777777" w:rsidTr="00D05E71">
        <w:tblPrEx>
          <w:tblW w:w="9576" w:type="dxa"/>
          <w:tblLook w:val="04A0"/>
        </w:tblPrEx>
        <w:tc>
          <w:tcPr>
            <w:tcW w:w="2468" w:type="dxa"/>
            <w:tcBorders>
              <w:bottom w:val="single" w:sz="4" w:space="0" w:color="auto"/>
            </w:tcBorders>
          </w:tcPr>
          <w:p w:rsidR="00BF4B05" w:rsidRPr="00CC4A1F" w:rsidP="000B4B3D" w14:paraId="09C7F8E7" w14:textId="0AED1CF7">
            <w:pPr>
              <w:tabs>
                <w:tab w:val="left" w:pos="-1440"/>
              </w:tabs>
              <w:spacing w:line="233" w:lineRule="auto"/>
              <w:rPr>
                <w:sz w:val="24"/>
                <w:szCs w:val="24"/>
              </w:rPr>
            </w:pPr>
            <w:r w:rsidRPr="00CC4A1F">
              <w:rPr>
                <w:sz w:val="24"/>
                <w:szCs w:val="24"/>
              </w:rPr>
              <w:t>25 CFR 175.</w:t>
            </w:r>
            <w:r w:rsidR="000B4B3D">
              <w:rPr>
                <w:sz w:val="24"/>
                <w:szCs w:val="24"/>
              </w:rPr>
              <w:t>130</w:t>
            </w:r>
          </w:p>
        </w:tc>
        <w:tc>
          <w:tcPr>
            <w:tcW w:w="3554" w:type="dxa"/>
            <w:tcBorders>
              <w:bottom w:val="single" w:sz="4" w:space="0" w:color="auto"/>
            </w:tcBorders>
          </w:tcPr>
          <w:p w:rsidR="00647E97" w:rsidP="00611FC9" w14:paraId="4C3E92F6" w14:textId="165447A5">
            <w:pPr>
              <w:widowControl/>
              <w:rPr>
                <w:b/>
                <w:bCs/>
                <w:sz w:val="24"/>
                <w:szCs w:val="24"/>
              </w:rPr>
            </w:pPr>
            <w:r w:rsidRPr="00093E94">
              <w:rPr>
                <w:b/>
                <w:bCs/>
                <w:sz w:val="24"/>
                <w:szCs w:val="24"/>
              </w:rPr>
              <w:t>Letter from medical services provider</w:t>
            </w:r>
          </w:p>
          <w:p w:rsidR="00093E94" w:rsidP="00611FC9" w14:paraId="3A4D3A71" w14:textId="77777777">
            <w:pPr>
              <w:widowControl/>
              <w:rPr>
                <w:b/>
                <w:bCs/>
                <w:sz w:val="24"/>
                <w:szCs w:val="24"/>
              </w:rPr>
            </w:pPr>
          </w:p>
          <w:p w:rsidR="00647E97" w:rsidRPr="00647E97" w:rsidP="00611FC9" w14:paraId="57A46EDD" w14:textId="73322A92">
            <w:pPr>
              <w:widowControl/>
              <w:rPr>
                <w:sz w:val="24"/>
                <w:szCs w:val="24"/>
              </w:rPr>
            </w:pPr>
            <w:r w:rsidRPr="00647E97">
              <w:rPr>
                <w:sz w:val="24"/>
                <w:szCs w:val="24"/>
              </w:rPr>
              <w:t>A medical form is available to all customers that need essential medical equipment in their home to sustain life. The medical form must be completed by both the customer and the customer’s physician.</w:t>
            </w:r>
            <w:r>
              <w:rPr>
                <w:sz w:val="24"/>
                <w:szCs w:val="24"/>
              </w:rPr>
              <w:t xml:space="preserve"> </w:t>
            </w:r>
          </w:p>
        </w:tc>
        <w:tc>
          <w:tcPr>
            <w:tcW w:w="3554" w:type="dxa"/>
            <w:tcBorders>
              <w:bottom w:val="single" w:sz="4" w:space="0" w:color="auto"/>
            </w:tcBorders>
          </w:tcPr>
          <w:p w:rsidR="00647E97" w:rsidP="00611FC9" w14:paraId="17534BBA" w14:textId="5244754D">
            <w:pPr>
              <w:tabs>
                <w:tab w:val="left" w:pos="-1440"/>
              </w:tabs>
              <w:spacing w:line="233" w:lineRule="auto"/>
              <w:rPr>
                <w:sz w:val="24"/>
                <w:szCs w:val="24"/>
              </w:rPr>
            </w:pPr>
            <w:r>
              <w:rPr>
                <w:sz w:val="24"/>
                <w:szCs w:val="24"/>
              </w:rPr>
              <w:t>BIA uses the</w:t>
            </w:r>
            <w:r w:rsidRPr="00647E97">
              <w:rPr>
                <w:sz w:val="24"/>
                <w:szCs w:val="24"/>
              </w:rPr>
              <w:t xml:space="preserve"> medical form </w:t>
            </w:r>
            <w:r>
              <w:rPr>
                <w:sz w:val="24"/>
                <w:szCs w:val="24"/>
              </w:rPr>
              <w:t>to determine if a</w:t>
            </w:r>
            <w:r w:rsidRPr="00647E97">
              <w:rPr>
                <w:sz w:val="24"/>
                <w:szCs w:val="24"/>
              </w:rPr>
              <w:t xml:space="preserve"> customer </w:t>
            </w:r>
            <w:r>
              <w:rPr>
                <w:sz w:val="24"/>
                <w:szCs w:val="24"/>
              </w:rPr>
              <w:t>requires</w:t>
            </w:r>
            <w:r w:rsidRPr="00647E97">
              <w:rPr>
                <w:sz w:val="24"/>
                <w:szCs w:val="24"/>
              </w:rPr>
              <w:t xml:space="preserve"> essential medical equipment in their home to sustain life.</w:t>
            </w:r>
          </w:p>
          <w:p w:rsidR="00647E97" w:rsidP="00611FC9" w14:paraId="430C246D" w14:textId="77777777">
            <w:pPr>
              <w:tabs>
                <w:tab w:val="left" w:pos="-1440"/>
              </w:tabs>
              <w:spacing w:line="233" w:lineRule="auto"/>
              <w:rPr>
                <w:sz w:val="24"/>
                <w:szCs w:val="24"/>
              </w:rPr>
            </w:pPr>
          </w:p>
          <w:p w:rsidR="00647E97" w:rsidRPr="00CC4A1F" w:rsidP="00611FC9" w14:paraId="5A3DEFEC" w14:textId="718CD674">
            <w:pPr>
              <w:tabs>
                <w:tab w:val="left" w:pos="-1440"/>
              </w:tabs>
              <w:spacing w:line="233" w:lineRule="auto"/>
              <w:rPr>
                <w:sz w:val="24"/>
                <w:szCs w:val="24"/>
              </w:rPr>
            </w:pPr>
            <w:r w:rsidRPr="00647E97">
              <w:rPr>
                <w:sz w:val="24"/>
                <w:szCs w:val="24"/>
              </w:rPr>
              <w:t>A medical form on file does not guarantee service will not be disconnected for unpaid electric bills and medical accounts are subject to the same bill payment terms as other accounts.</w:t>
            </w:r>
          </w:p>
        </w:tc>
      </w:tr>
    </w:tbl>
    <w:p w:rsidR="00636CF8" w:rsidRPr="00CC4A1F" w:rsidP="0081094B" w14:paraId="06CBB9C1" w14:textId="77777777">
      <w:pPr>
        <w:tabs>
          <w:tab w:val="left" w:pos="-1440"/>
        </w:tabs>
        <w:spacing w:line="233" w:lineRule="auto"/>
        <w:rPr>
          <w:sz w:val="24"/>
          <w:szCs w:val="24"/>
        </w:rPr>
      </w:pPr>
    </w:p>
    <w:p w:rsidR="00C537EB" w:rsidP="22801419" w14:paraId="09CCFDF2" w14:textId="50A1CBD2">
      <w:pPr>
        <w:spacing w:line="233" w:lineRule="auto"/>
        <w:rPr>
          <w:sz w:val="24"/>
          <w:szCs w:val="24"/>
        </w:rPr>
      </w:pPr>
      <w:r w:rsidRPr="00636CF8">
        <w:rPr>
          <w:sz w:val="24"/>
          <w:szCs w:val="24"/>
        </w:rPr>
        <w:t xml:space="preserve">The Electric Service Application form is currently a paper information collection tool that is presented to a prospective customer by the BIA facility in order to establish electrical power service for the customer’s residence or business.  </w:t>
      </w:r>
      <w:r w:rsidRPr="00CC4A1F" w:rsidR="00A20A98">
        <w:rPr>
          <w:sz w:val="24"/>
          <w:szCs w:val="24"/>
        </w:rPr>
        <w:t>The information that is collected is utilized to service the electrical power account,</w:t>
      </w:r>
      <w:r w:rsidRPr="00CC4A1F" w:rsidR="00D6178F">
        <w:rPr>
          <w:sz w:val="24"/>
          <w:szCs w:val="24"/>
        </w:rPr>
        <w:t xml:space="preserve"> provide outage notifications,</w:t>
      </w:r>
      <w:r w:rsidRPr="00CC4A1F" w:rsidR="00A20A98">
        <w:rPr>
          <w:sz w:val="24"/>
          <w:szCs w:val="24"/>
        </w:rPr>
        <w:t xml:space="preserve"> as well as perform billing, collections, and debt management functions.  Name</w:t>
      </w:r>
      <w:r w:rsidRPr="00CC4A1F" w:rsidR="00D6178F">
        <w:rPr>
          <w:sz w:val="24"/>
          <w:szCs w:val="24"/>
        </w:rPr>
        <w:t>, telephone,</w:t>
      </w:r>
      <w:r w:rsidRPr="00CC4A1F" w:rsidR="00A20A98">
        <w:rPr>
          <w:sz w:val="24"/>
          <w:szCs w:val="24"/>
        </w:rPr>
        <w:t xml:space="preserve"> and billing address are collected, along with telephone number in order to correspond with customer.  The Taxpayer Identification Number (individual’s Social Security Number or business’s Employer Identification Number) </w:t>
      </w:r>
      <w:r w:rsidRPr="00CC4A1F" w:rsidR="00611FC9">
        <w:rPr>
          <w:sz w:val="24"/>
          <w:szCs w:val="24"/>
        </w:rPr>
        <w:t>is</w:t>
      </w:r>
      <w:r w:rsidRPr="00CC4A1F" w:rsidR="00A20A98">
        <w:rPr>
          <w:sz w:val="24"/>
          <w:szCs w:val="24"/>
        </w:rPr>
        <w:t xml:space="preserve"> utilized for debt collection purposes per the Debt Collection Improvement Act.  The legal description of the location for the service to be provided </w:t>
      </w:r>
      <w:r w:rsidRPr="00CC4A1F" w:rsidR="00D6178F">
        <w:rPr>
          <w:sz w:val="24"/>
          <w:szCs w:val="24"/>
        </w:rPr>
        <w:t xml:space="preserve">and the type of service </w:t>
      </w:r>
      <w:r w:rsidRPr="00CC4A1F" w:rsidR="00A20A98">
        <w:rPr>
          <w:sz w:val="24"/>
          <w:szCs w:val="24"/>
        </w:rPr>
        <w:t xml:space="preserve">is also collected in order to </w:t>
      </w:r>
      <w:r w:rsidRPr="00CC4A1F" w:rsidR="00D6178F">
        <w:rPr>
          <w:sz w:val="24"/>
          <w:szCs w:val="24"/>
        </w:rPr>
        <w:t>provision</w:t>
      </w:r>
      <w:r w:rsidRPr="00CC4A1F" w:rsidR="00A20A98">
        <w:rPr>
          <w:sz w:val="24"/>
          <w:szCs w:val="24"/>
        </w:rPr>
        <w:t xml:space="preserve"> meter and power delivery facility infrastructure to the customer.  </w:t>
      </w:r>
      <w:r w:rsidRPr="00CC4A1F" w:rsidR="00D6178F">
        <w:rPr>
          <w:sz w:val="24"/>
          <w:szCs w:val="24"/>
        </w:rPr>
        <w:t xml:space="preserve">The customer is requested to identify if they have been a customer previously and if they have been if there is an outstanding balance in order to satisfy 25 CFR 175.  The date service is </w:t>
      </w:r>
      <w:r w:rsidRPr="00CC4A1F" w:rsidR="00611FC9">
        <w:rPr>
          <w:sz w:val="24"/>
          <w:szCs w:val="24"/>
        </w:rPr>
        <w:t>desired</w:t>
      </w:r>
      <w:r w:rsidRPr="00CC4A1F" w:rsidR="00D6178F">
        <w:rPr>
          <w:sz w:val="24"/>
          <w:szCs w:val="24"/>
        </w:rPr>
        <w:t xml:space="preserve"> is gathered in order to schedule the electrical service start date.  Lastly, the existing or new service information collected is to allow existing users to use the same form to change their name or billing address.</w:t>
      </w:r>
      <w:r w:rsidRPr="00CC4A1F" w:rsidR="00A20A98">
        <w:rPr>
          <w:sz w:val="24"/>
          <w:szCs w:val="24"/>
        </w:rPr>
        <w:t xml:space="preserve"> </w:t>
      </w:r>
      <w:r w:rsidRPr="00CC4A1F" w:rsidR="004F4B58">
        <w:rPr>
          <w:sz w:val="24"/>
          <w:szCs w:val="24"/>
        </w:rPr>
        <w:t xml:space="preserve">  </w:t>
      </w:r>
    </w:p>
    <w:p w:rsidR="00F6086B" w:rsidP="0081094B" w14:paraId="42E4064F" w14:textId="3847A366">
      <w:pPr>
        <w:tabs>
          <w:tab w:val="left" w:pos="-1440"/>
        </w:tabs>
        <w:spacing w:line="233" w:lineRule="auto"/>
        <w:rPr>
          <w:sz w:val="24"/>
          <w:szCs w:val="24"/>
        </w:rPr>
      </w:pPr>
      <w:r w:rsidRPr="005E2819">
        <w:rPr>
          <w:sz w:val="24"/>
          <w:szCs w:val="24"/>
        </w:rPr>
        <w:tab/>
      </w:r>
    </w:p>
    <w:tbl>
      <w:tblPr>
        <w:tblStyle w:val="TableGrid"/>
        <w:tblW w:w="0" w:type="auto"/>
        <w:tblBorders>
          <w:top w:val="single" w:sz="6" w:space="0" w:color="C00000"/>
          <w:left w:val="single" w:sz="6" w:space="0" w:color="C00000"/>
          <w:bottom w:val="single" w:sz="6" w:space="0" w:color="C00000"/>
          <w:right w:val="single" w:sz="6" w:space="0" w:color="C00000"/>
          <w:insideH w:val="none" w:sz="0" w:space="0" w:color="auto"/>
          <w:insideV w:val="none" w:sz="0" w:space="0" w:color="auto"/>
        </w:tblBorders>
        <w:tblLook w:val="04A0"/>
      </w:tblPr>
      <w:tblGrid>
        <w:gridCol w:w="9344"/>
      </w:tblGrid>
      <w:tr w14:paraId="1AD52493" w14:textId="77777777" w:rsidTr="002B18BF">
        <w:tblPrEx>
          <w:tblW w:w="0" w:type="auto"/>
          <w:tblBorders>
            <w:top w:val="single" w:sz="6" w:space="0" w:color="C00000"/>
            <w:left w:val="single" w:sz="6" w:space="0" w:color="C00000"/>
            <w:bottom w:val="single" w:sz="6" w:space="0" w:color="C00000"/>
            <w:right w:val="single" w:sz="6" w:space="0" w:color="C00000"/>
            <w:insideH w:val="none" w:sz="0" w:space="0" w:color="auto"/>
            <w:insideV w:val="none" w:sz="0" w:space="0" w:color="auto"/>
          </w:tblBorders>
          <w:tblLook w:val="04A0"/>
        </w:tblPrEx>
        <w:tc>
          <w:tcPr>
            <w:tcW w:w="9350" w:type="dxa"/>
          </w:tcPr>
          <w:p w:rsidR="002B18BF" w:rsidRPr="00F6086B" w:rsidP="002B18BF" w14:paraId="68F6822A" w14:textId="77777777">
            <w:pPr>
              <w:tabs>
                <w:tab w:val="left" w:pos="-1440"/>
              </w:tabs>
              <w:spacing w:line="233" w:lineRule="auto"/>
              <w:rPr>
                <w:b/>
                <w:bCs/>
              </w:rPr>
            </w:pPr>
            <w:r w:rsidRPr="00F6086B">
              <w:rPr>
                <w:b/>
                <w:bCs/>
              </w:rPr>
              <w:t xml:space="preserve">Terms of Clearance: </w:t>
            </w:r>
          </w:p>
          <w:tbl>
            <w:tblPr>
              <w:tblStyle w:val="TableGrid"/>
              <w:tblW w:w="0" w:type="auto"/>
              <w:tblInd w:w="715" w:type="dxa"/>
              <w:tblLook w:val="04A0"/>
            </w:tblPr>
            <w:tblGrid>
              <w:gridCol w:w="5820"/>
              <w:gridCol w:w="1740"/>
            </w:tblGrid>
            <w:tr w14:paraId="7043E898" w14:textId="77777777" w:rsidTr="000D4A5F">
              <w:tblPrEx>
                <w:tblW w:w="0" w:type="auto"/>
                <w:tblInd w:w="715" w:type="dxa"/>
                <w:tblLook w:val="04A0"/>
              </w:tblPrEx>
              <w:tc>
                <w:tcPr>
                  <w:tcW w:w="7560" w:type="dxa"/>
                  <w:gridSpan w:val="2"/>
                </w:tcPr>
                <w:p w:rsidR="002B18BF" w:rsidP="002B18BF" w14:paraId="2EF7B768" w14:textId="32374EE5">
                  <w:pPr>
                    <w:tabs>
                      <w:tab w:val="left" w:pos="-1440"/>
                    </w:tabs>
                    <w:spacing w:line="233" w:lineRule="auto"/>
                  </w:pPr>
                  <w:r w:rsidRPr="00941553">
                    <w:rPr>
                      <w:b/>
                      <w:bCs/>
                    </w:rPr>
                    <w:t>Agency</w:t>
                  </w:r>
                  <w:r w:rsidRPr="00BB2932">
                    <w:rPr>
                      <w:b/>
                      <w:bCs/>
                    </w:rPr>
                    <w:t>:</w:t>
                  </w:r>
                  <w:r>
                    <w:t xml:space="preserve"> </w:t>
                  </w:r>
                  <w:r w:rsidRPr="00941553">
                    <w:rPr>
                      <w:i/>
                      <w:iCs/>
                    </w:rPr>
                    <w:t xml:space="preserve">BIA </w:t>
                  </w:r>
                  <w:r w:rsidR="00A4245E">
                    <w:rPr>
                      <w:i/>
                      <w:iCs/>
                    </w:rPr>
                    <w:t>supports and allows the option for</w:t>
                  </w:r>
                  <w:r w:rsidR="00BD2B1E">
                    <w:rPr>
                      <w:i/>
                      <w:iCs/>
                    </w:rPr>
                    <w:t xml:space="preserve"> </w:t>
                  </w:r>
                  <w:r w:rsidRPr="00941553">
                    <w:rPr>
                      <w:i/>
                      <w:iCs/>
                    </w:rPr>
                    <w:t>electronic submission of information for this collection</w:t>
                  </w:r>
                  <w:r w:rsidR="004E29F4">
                    <w:rPr>
                      <w:i/>
                      <w:iCs/>
                    </w:rPr>
                    <w:t>.</w:t>
                  </w:r>
                </w:p>
              </w:tc>
            </w:tr>
            <w:tr w14:paraId="12D0732E" w14:textId="77777777" w:rsidTr="00474189">
              <w:tblPrEx>
                <w:tblW w:w="0" w:type="auto"/>
                <w:tblInd w:w="715" w:type="dxa"/>
                <w:tblLook w:val="04A0"/>
              </w:tblPrEx>
              <w:tc>
                <w:tcPr>
                  <w:tcW w:w="5820" w:type="dxa"/>
                </w:tcPr>
                <w:p w:rsidR="002B18BF" w:rsidRPr="00941553" w:rsidP="002B18BF" w14:paraId="783F0AEC" w14:textId="77777777">
                  <w:pPr>
                    <w:tabs>
                      <w:tab w:val="left" w:pos="-1440"/>
                    </w:tabs>
                    <w:spacing w:line="233" w:lineRule="auto"/>
                    <w:rPr>
                      <w:b/>
                      <w:bCs/>
                    </w:rPr>
                  </w:pPr>
                  <w:r w:rsidRPr="00941553">
                    <w:rPr>
                      <w:b/>
                      <w:bCs/>
                    </w:rPr>
                    <w:t>Is the form available electronically?</w:t>
                  </w:r>
                </w:p>
              </w:tc>
              <w:tc>
                <w:tcPr>
                  <w:tcW w:w="1740" w:type="dxa"/>
                </w:tcPr>
                <w:p w:rsidR="002B18BF" w:rsidRPr="00941553" w:rsidP="002B18BF" w14:paraId="2592FBBE" w14:textId="77777777">
                  <w:pPr>
                    <w:tabs>
                      <w:tab w:val="left" w:pos="-1440"/>
                    </w:tabs>
                    <w:spacing w:line="233" w:lineRule="auto"/>
                    <w:rPr>
                      <w:i/>
                      <w:iCs/>
                    </w:rPr>
                  </w:pPr>
                  <w:r w:rsidRPr="00941553">
                    <w:rPr>
                      <w:i/>
                      <w:iCs/>
                    </w:rPr>
                    <w:t>Yes</w:t>
                  </w:r>
                </w:p>
              </w:tc>
            </w:tr>
            <w:tr w14:paraId="786E052C" w14:textId="77777777" w:rsidTr="00474189">
              <w:tblPrEx>
                <w:tblW w:w="0" w:type="auto"/>
                <w:tblInd w:w="715" w:type="dxa"/>
                <w:tblLook w:val="04A0"/>
              </w:tblPrEx>
              <w:tc>
                <w:tcPr>
                  <w:tcW w:w="5820" w:type="dxa"/>
                </w:tcPr>
                <w:p w:rsidR="002B18BF" w:rsidRPr="00941553" w:rsidP="002B18BF" w14:paraId="61DF664E" w14:textId="77777777">
                  <w:pPr>
                    <w:tabs>
                      <w:tab w:val="left" w:pos="-1440"/>
                    </w:tabs>
                    <w:spacing w:line="233" w:lineRule="auto"/>
                    <w:rPr>
                      <w:b/>
                      <w:bCs/>
                    </w:rPr>
                  </w:pPr>
                  <w:r w:rsidRPr="00941553">
                    <w:rPr>
                      <w:b/>
                      <w:bCs/>
                    </w:rPr>
                    <w:t>Can the form be submitted electronically?</w:t>
                  </w:r>
                </w:p>
              </w:tc>
              <w:tc>
                <w:tcPr>
                  <w:tcW w:w="1740" w:type="dxa"/>
                </w:tcPr>
                <w:p w:rsidR="002B18BF" w:rsidRPr="00941553" w:rsidP="002B18BF" w14:paraId="526499D3" w14:textId="77777777">
                  <w:pPr>
                    <w:tabs>
                      <w:tab w:val="left" w:pos="-1440"/>
                    </w:tabs>
                    <w:spacing w:line="233" w:lineRule="auto"/>
                    <w:rPr>
                      <w:i/>
                      <w:iCs/>
                    </w:rPr>
                  </w:pPr>
                  <w:r w:rsidRPr="00941553">
                    <w:rPr>
                      <w:i/>
                      <w:iCs/>
                    </w:rPr>
                    <w:t>Yes</w:t>
                  </w:r>
                </w:p>
              </w:tc>
            </w:tr>
          </w:tbl>
          <w:p w:rsidR="002B18BF" w:rsidP="0081094B" w14:paraId="22A4797B" w14:textId="77777777">
            <w:pPr>
              <w:tabs>
                <w:tab w:val="left" w:pos="-1440"/>
              </w:tabs>
              <w:spacing w:line="233" w:lineRule="auto"/>
              <w:rPr>
                <w:b/>
                <w:bCs/>
              </w:rPr>
            </w:pPr>
          </w:p>
        </w:tc>
      </w:tr>
    </w:tbl>
    <w:p w:rsidR="005E2819" w:rsidRPr="00636CF8" w:rsidP="0081094B" w14:paraId="4A2571F6" w14:textId="77777777">
      <w:pPr>
        <w:tabs>
          <w:tab w:val="left" w:pos="-1440"/>
        </w:tabs>
        <w:spacing w:line="233" w:lineRule="auto"/>
        <w:rPr>
          <w:sz w:val="24"/>
          <w:szCs w:val="24"/>
        </w:rPr>
      </w:pPr>
    </w:p>
    <w:p w:rsidR="00B45B2F" w:rsidRPr="00CC4A1F" w:rsidP="00B45B2F" w14:paraId="0CE38726"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sz w:val="24"/>
          <w:szCs w:val="24"/>
        </w:rPr>
      </w:pPr>
      <w:r w:rsidRPr="00CC4A1F">
        <w:rPr>
          <w:b/>
          <w:sz w:val="24"/>
          <w:szCs w:val="24"/>
        </w:rPr>
        <w:t>Describe whether, and to what extent, the collection of information involves the use of</w:t>
      </w:r>
    </w:p>
    <w:p w:rsidR="00B45B2F" w:rsidRPr="00CC4A1F" w:rsidP="00B45B2F" w14:paraId="0FC47B99" w14:textId="77777777">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45B2F" w:rsidRPr="00CC4A1F" w:rsidP="00B45B2F" w14:paraId="7FC658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8C5DB5" w:rsidRPr="00251149" w:rsidP="008C5DB5" w14:paraId="773652E4" w14:textId="49F297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sz w:val="24"/>
          <w:szCs w:val="24"/>
        </w:rPr>
        <w:t>Currently, no collection of information involves the use of automated, electronic, mechanical, or other technological collection techniques or other forms of information technology, e.g., permitting electronic submission of responses.</w:t>
      </w:r>
      <w:r w:rsidRPr="00CC4A1F" w:rsidR="00AE1556">
        <w:rPr>
          <w:sz w:val="24"/>
          <w:szCs w:val="24"/>
        </w:rPr>
        <w:t xml:space="preserve">  The program </w:t>
      </w:r>
      <w:r w:rsidRPr="00CC4A1F" w:rsidR="00D6178F">
        <w:rPr>
          <w:sz w:val="24"/>
          <w:szCs w:val="24"/>
        </w:rPr>
        <w:t xml:space="preserve">is </w:t>
      </w:r>
      <w:r w:rsidRPr="00CC4A1F" w:rsidR="00AE1556">
        <w:rPr>
          <w:sz w:val="24"/>
          <w:szCs w:val="24"/>
        </w:rPr>
        <w:t>explor</w:t>
      </w:r>
      <w:r w:rsidRPr="00CC4A1F" w:rsidR="00D6178F">
        <w:rPr>
          <w:sz w:val="24"/>
          <w:szCs w:val="24"/>
        </w:rPr>
        <w:t>ing</w:t>
      </w:r>
      <w:r w:rsidRPr="00CC4A1F" w:rsidR="00AE1556">
        <w:rPr>
          <w:sz w:val="24"/>
          <w:szCs w:val="24"/>
        </w:rPr>
        <w:t xml:space="preserve"> the possibility of allowing for electronic submission of information for this collection</w:t>
      </w:r>
      <w:r w:rsidRPr="00CC4A1F" w:rsidR="00D6178F">
        <w:rPr>
          <w:sz w:val="24"/>
          <w:szCs w:val="24"/>
        </w:rPr>
        <w:t xml:space="preserve"> and is pursuing a secure public-facing platform in the near term. </w:t>
      </w:r>
      <w:r w:rsidRPr="00CC4A1F" w:rsidR="009E6E34">
        <w:rPr>
          <w:sz w:val="24"/>
          <w:szCs w:val="24"/>
        </w:rPr>
        <w:t xml:space="preserve">The form, once approved, will be electronically available at </w:t>
      </w:r>
      <w:hyperlink r:id="rId5" w:history="1">
        <w:r w:rsidRPr="00CC4A1F" w:rsidR="009E6E34">
          <w:rPr>
            <w:rStyle w:val="Hyperlink"/>
            <w:sz w:val="24"/>
            <w:szCs w:val="24"/>
          </w:rPr>
          <w:t>https://www.bia.gov/policy-forms/online-forms</w:t>
        </w:r>
      </w:hyperlink>
      <w:r w:rsidR="00D92C88">
        <w:rPr>
          <w:sz w:val="24"/>
          <w:szCs w:val="24"/>
        </w:rPr>
        <w:t xml:space="preserve"> under the tab labeled “</w:t>
      </w:r>
      <w:r w:rsidRPr="00D92C88" w:rsidR="00D92C88">
        <w:rPr>
          <w:sz w:val="24"/>
          <w:szCs w:val="24"/>
        </w:rPr>
        <w:t>IA Paperwork Reduction Act (PRA) Forms</w:t>
      </w:r>
      <w:r w:rsidR="00D92C88">
        <w:rPr>
          <w:sz w:val="24"/>
          <w:szCs w:val="24"/>
        </w:rPr>
        <w:t>” and row listed “</w:t>
      </w:r>
      <w:r w:rsidRPr="00D92C88" w:rsidR="00D92C88">
        <w:rPr>
          <w:sz w:val="24"/>
          <w:szCs w:val="24"/>
        </w:rPr>
        <w:t>1076-0021</w:t>
      </w:r>
      <w:r w:rsidR="00D92C88">
        <w:rPr>
          <w:sz w:val="24"/>
          <w:szCs w:val="24"/>
        </w:rPr>
        <w:t>.”</w:t>
      </w:r>
    </w:p>
    <w:p w:rsidR="007A5C50" w:rsidRPr="00CC4A1F" w14:paraId="7A16FB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5EBFF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4.</w:t>
      </w:r>
      <w:r w:rsidRPr="00CC4A1F">
        <w:rPr>
          <w:b/>
          <w:sz w:val="24"/>
          <w:szCs w:val="24"/>
        </w:rPr>
        <w:tab/>
        <w:t>Describe efforts to identify duplication.  Show specifically why any similar information already available cannot be used or modified for use for the purposes described in Item 2 above.</w:t>
      </w:r>
    </w:p>
    <w:p w:rsidR="002732B9" w:rsidRPr="00CC4A1F" w:rsidP="002732B9" w14:paraId="05F11E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456CE" w:rsidRPr="00CC4A1F" w:rsidP="00B3797C" w14:paraId="0E2B205D" w14:textId="77777777">
      <w:pPr>
        <w:tabs>
          <w:tab w:val="left" w:pos="-1440"/>
          <w:tab w:val="left" w:pos="0"/>
        </w:tabs>
        <w:spacing w:line="233" w:lineRule="auto"/>
        <w:rPr>
          <w:sz w:val="24"/>
          <w:szCs w:val="24"/>
        </w:rPr>
      </w:pPr>
      <w:r w:rsidRPr="00CC4A1F">
        <w:rPr>
          <w:sz w:val="24"/>
          <w:szCs w:val="24"/>
        </w:rPr>
        <w:t>The information collection is tied specifically to providing the electrical services that the public seeks at discrete locations.  The individuals requesting electrical service do not provide this information to any other agency.  No other sources can provide this information.</w:t>
      </w:r>
    </w:p>
    <w:p w:rsidR="007A5C50" w:rsidRPr="00CC4A1F" w14:paraId="278554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4112D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5.</w:t>
      </w:r>
      <w:r w:rsidRPr="00CC4A1F">
        <w:rPr>
          <w:b/>
          <w:sz w:val="24"/>
          <w:szCs w:val="24"/>
        </w:rPr>
        <w:tab/>
        <w:t>If the collection of information impacts small businesses or other small entities, describe any methods used to minimize burden.</w:t>
      </w:r>
    </w:p>
    <w:p w:rsidR="007A5C50" w:rsidRPr="00CC4A1F" w14:paraId="0A789D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32B9" w:rsidRPr="00CC4A1F" w14:paraId="504E33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sz w:val="24"/>
          <w:szCs w:val="24"/>
        </w:rPr>
        <w:t xml:space="preserve">The information required is as minimal as possible.  </w:t>
      </w:r>
      <w:r w:rsidRPr="00CC4A1F" w:rsidR="004D19D6">
        <w:rPr>
          <w:sz w:val="24"/>
          <w:szCs w:val="24"/>
        </w:rPr>
        <w:t xml:space="preserve">The burden is on individuals and is equivalent to what customers provide other electrical power service providers.  </w:t>
      </w:r>
      <w:r w:rsidRPr="00CC4A1F">
        <w:rPr>
          <w:sz w:val="24"/>
          <w:szCs w:val="24"/>
        </w:rPr>
        <w:t xml:space="preserve">  </w:t>
      </w:r>
    </w:p>
    <w:p w:rsidR="002456CE" w:rsidRPr="00CC4A1F" w14:paraId="631509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392396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6.</w:t>
      </w:r>
      <w:r w:rsidRPr="00CC4A1F">
        <w:rPr>
          <w:b/>
          <w:sz w:val="24"/>
          <w:szCs w:val="24"/>
        </w:rPr>
        <w:tab/>
        <w:t>Describe the consequence to Federal program or policy activities if the collection is not conducted or is conducted less frequently, as well as any technical or legal obstacles to reducing burden.</w:t>
      </w:r>
    </w:p>
    <w:p w:rsidR="007A5C50" w:rsidRPr="00CC4A1F" w14:paraId="2543AD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56CE" w:rsidRPr="00CC4A1F" w:rsidP="00B3797C" w14:paraId="30746EE9" w14:textId="77777777">
      <w:pPr>
        <w:tabs>
          <w:tab w:val="left" w:pos="-1440"/>
        </w:tabs>
        <w:spacing w:line="233" w:lineRule="auto"/>
        <w:rPr>
          <w:sz w:val="24"/>
          <w:szCs w:val="24"/>
        </w:rPr>
      </w:pPr>
      <w:r w:rsidRPr="00CC4A1F">
        <w:rPr>
          <w:sz w:val="24"/>
          <w:szCs w:val="24"/>
        </w:rPr>
        <w:t>The consequences of non-collection would be lack of electrical service to the Indian and non-Indian customers served by the B</w:t>
      </w:r>
      <w:r w:rsidRPr="00CC4A1F" w:rsidR="00531492">
        <w:rPr>
          <w:sz w:val="24"/>
          <w:szCs w:val="24"/>
        </w:rPr>
        <w:t>IA</w:t>
      </w:r>
      <w:r w:rsidRPr="00CC4A1F">
        <w:rPr>
          <w:sz w:val="24"/>
          <w:szCs w:val="24"/>
        </w:rPr>
        <w:t>.  In most cases the collection of information is a one-time effort when electrical service is initially applied for by an electrical service applicant; therefore, reducing the frequency of the collection is not possible.</w:t>
      </w:r>
    </w:p>
    <w:p w:rsidR="007A5C50" w:rsidRPr="00CC4A1F" w14:paraId="7DCFA6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2229DB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7.</w:t>
      </w:r>
      <w:r w:rsidRPr="00CC4A1F">
        <w:rPr>
          <w:b/>
          <w:sz w:val="24"/>
          <w:szCs w:val="24"/>
        </w:rPr>
        <w:tab/>
        <w:t>Explain any special circumstances that would cause an information collection to be conducted in a manner:</w:t>
      </w:r>
    </w:p>
    <w:p w:rsidR="007A5C50" w:rsidRPr="00CC4A1F" w14:paraId="3ADBD5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report information to the agency more often than quarterly;</w:t>
      </w:r>
    </w:p>
    <w:p w:rsidR="007A5C50" w:rsidRPr="00CC4A1F" w14:paraId="1EA429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prepare a written response to a collection of information in fewer than 30 days after receipt of it;</w:t>
      </w:r>
    </w:p>
    <w:p w:rsidR="007A5C50" w:rsidRPr="00CC4A1F" w14:paraId="1AD04C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submit more than an original and two copies of any document;</w:t>
      </w:r>
    </w:p>
    <w:p w:rsidR="007A5C50" w:rsidRPr="00CC4A1F" w14:paraId="440C1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 xml:space="preserve">requiring respondents to retain records, other than health, medical, government </w:t>
      </w:r>
      <w:r w:rsidRPr="00CC4A1F">
        <w:rPr>
          <w:b/>
          <w:sz w:val="24"/>
          <w:szCs w:val="24"/>
        </w:rPr>
        <w:t>contract, grant-in-aid, or tax records, for more than three years;</w:t>
      </w:r>
    </w:p>
    <w:p w:rsidR="007A5C50" w:rsidRPr="00CC4A1F" w14:paraId="1F2A54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in connection with a statistical survey that is not designed to produce valid and reliable results that can be generalized to the universe of study;</w:t>
      </w:r>
    </w:p>
    <w:p w:rsidR="007A5C50" w:rsidRPr="00CC4A1F" w14:paraId="35FE5C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the use of a statistical data classification that has not been reviewed and approved by OMB;</w:t>
      </w:r>
    </w:p>
    <w:p w:rsidR="007A5C50" w:rsidRPr="00CC4A1F" w14:paraId="7A294E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A5C50" w:rsidRPr="00CC4A1F" w14:paraId="1DC85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7A5C50" w:rsidRPr="00CC4A1F" w:rsidP="007A5C50" w14:paraId="2A529C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56CE" w:rsidRPr="00CC4A1F" w:rsidP="002565AB" w14:paraId="3E38F79C" w14:textId="77777777">
      <w:pPr>
        <w:spacing w:line="233" w:lineRule="auto"/>
        <w:rPr>
          <w:rFonts w:eastAsia="MS Mincho"/>
          <w:sz w:val="24"/>
          <w:szCs w:val="24"/>
        </w:rPr>
      </w:pPr>
      <w:r w:rsidRPr="00CC4A1F">
        <w:rPr>
          <w:sz w:val="24"/>
          <w:szCs w:val="24"/>
        </w:rPr>
        <w:t xml:space="preserve">There are no special circumstances that will apply to this collection.   </w:t>
      </w:r>
    </w:p>
    <w:p w:rsidR="007A5C50" w:rsidRPr="00CC4A1F" w:rsidP="007A5C50" w14:paraId="2A7FFC8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007A5C50" w:rsidRPr="00636CF8" w:rsidP="22801419" w14:paraId="0B08A81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CC4A1F">
        <w:rPr>
          <w:b/>
          <w:bCs/>
          <w:sz w:val="24"/>
          <w:szCs w:val="24"/>
        </w:rPr>
        <w:t>8.</w:t>
      </w:r>
      <w:r w:rsidRPr="000265EB">
        <w:rPr>
          <w:sz w:val="24"/>
          <w:szCs w:val="24"/>
        </w:rPr>
        <w:tab/>
      </w:r>
      <w:r w:rsidRPr="00CC4A1F">
        <w:rPr>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636CF8">
        <w:rPr>
          <w:b/>
          <w:bCs/>
          <w:sz w:val="24"/>
          <w:szCs w:val="24"/>
        </w:rPr>
        <w:t>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A5C50" w:rsidRPr="00CC4A1F" w:rsidP="22801419" w14:paraId="6625E97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7A5C50" w:rsidRPr="00CC4A1F" w14:paraId="65B504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A5C50" w:rsidRPr="00CC4A1F" w14:paraId="6C7A00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1F743C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A5C50" w:rsidRPr="00CC4A1F" w14:paraId="495214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11450" w:rsidRPr="00CC4A1F" w:rsidP="00E11450" w14:paraId="23155B61" w14:textId="1BF152DF">
      <w:pPr>
        <w:spacing w:line="233" w:lineRule="auto"/>
        <w:rPr>
          <w:sz w:val="24"/>
          <w:szCs w:val="24"/>
        </w:rPr>
      </w:pPr>
      <w:r w:rsidRPr="00CC4A1F">
        <w:rPr>
          <w:sz w:val="24"/>
          <w:szCs w:val="24"/>
        </w:rPr>
        <w:t xml:space="preserve">A notice providing a 60-day comment period on this information collection was published in the Federal Register on </w:t>
      </w:r>
      <w:r>
        <w:rPr>
          <w:sz w:val="24"/>
          <w:szCs w:val="24"/>
        </w:rPr>
        <w:t>September 12, 2025</w:t>
      </w:r>
      <w:r w:rsidRPr="00CC4A1F">
        <w:rPr>
          <w:sz w:val="24"/>
          <w:szCs w:val="24"/>
        </w:rPr>
        <w:t xml:space="preserve"> (</w:t>
      </w:r>
      <w:r w:rsidRPr="00E85276">
        <w:rPr>
          <w:rStyle w:val="normaltextrun"/>
          <w:color w:val="000000" w:themeColor="text1"/>
          <w:sz w:val="24"/>
          <w:szCs w:val="24"/>
        </w:rPr>
        <w:t>90 FR 44212</w:t>
      </w:r>
      <w:r w:rsidRPr="00CC4A1F">
        <w:rPr>
          <w:sz w:val="24"/>
          <w:szCs w:val="24"/>
        </w:rPr>
        <w:t>).  No public comments were received in response to this notice.</w:t>
      </w:r>
      <w:r w:rsidR="00F87D57">
        <w:rPr>
          <w:sz w:val="24"/>
          <w:szCs w:val="24"/>
        </w:rPr>
        <w:t xml:space="preserve"> </w:t>
      </w:r>
      <w:r w:rsidRPr="006B2141" w:rsidR="00F87D57">
        <w:rPr>
          <w:color w:val="000000" w:themeColor="text1"/>
          <w:sz w:val="24"/>
          <w:szCs w:val="24"/>
        </w:rPr>
        <w:t>In addition, we consulted 9 individuals – with relevant knowledge, to validate our time burden estimate and gather feedback on this collection of information – and received no additional feedback.</w:t>
      </w:r>
    </w:p>
    <w:p w:rsidR="00832863" w:rsidRPr="00CC4A1F" w:rsidP="00832863" w14:paraId="223B5C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sz w:val="24"/>
          <w:szCs w:val="24"/>
        </w:rPr>
      </w:pPr>
    </w:p>
    <w:p w:rsidR="007A5C50" w:rsidRPr="00CC4A1F" w14:paraId="5A5BA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9.</w:t>
      </w:r>
      <w:r w:rsidRPr="00CC4A1F">
        <w:rPr>
          <w:b/>
          <w:sz w:val="24"/>
          <w:szCs w:val="24"/>
        </w:rPr>
        <w:tab/>
        <w:t>Explain any decision to provide any payment or gift to respondents, other than remuneration of contractors or grantees.</w:t>
      </w:r>
    </w:p>
    <w:p w:rsidR="007A5C50" w:rsidRPr="00CC4A1F" w14:paraId="08B57F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7A5C50" w:rsidRPr="00CC4A1F" w:rsidP="006E776B" w14:paraId="35DCC9B9" w14:textId="77777777">
      <w:pPr>
        <w:rPr>
          <w:sz w:val="24"/>
          <w:szCs w:val="24"/>
        </w:rPr>
      </w:pPr>
      <w:r w:rsidRPr="00CC4A1F">
        <w:rPr>
          <w:sz w:val="24"/>
          <w:szCs w:val="24"/>
        </w:rPr>
        <w:t xml:space="preserve">Respondents will not receive any payment, gift, or other remuneration for providing the information collection requirements. </w:t>
      </w:r>
    </w:p>
    <w:p w:rsidR="007A5C50" w:rsidRPr="00CC4A1F" w14:paraId="72339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40823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10.</w:t>
      </w:r>
      <w:r w:rsidRPr="00CC4A1F">
        <w:rPr>
          <w:b/>
          <w:sz w:val="24"/>
          <w:szCs w:val="24"/>
        </w:rPr>
        <w:tab/>
        <w:t>Describe any assurance of confidentiality provided to respondents and the basis for the assurance in statute, regulation, or agency policy.</w:t>
      </w:r>
    </w:p>
    <w:p w:rsidR="007A5C50" w:rsidRPr="00CC4A1F" w14:paraId="5E1F2A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7A5C50" w:rsidRPr="00286877" w:rsidP="002565AB" w14:paraId="6CBF8657" w14:textId="791E2A0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sz w:val="24"/>
          <w:szCs w:val="24"/>
        </w:rPr>
      </w:pPr>
      <w:r w:rsidRPr="00CC4A1F">
        <w:rPr>
          <w:sz w:val="24"/>
          <w:szCs w:val="24"/>
        </w:rPr>
        <w:t>No assurance of confidentiality is provided to respondents</w:t>
      </w:r>
      <w:r w:rsidRPr="00CC4A1F" w:rsidR="000D5D3E">
        <w:rPr>
          <w:sz w:val="24"/>
          <w:szCs w:val="24"/>
        </w:rPr>
        <w:t>; however, BIA maintains files containing personally identifiable information in accordance with the Privacy Act system of record notice, BIA-26</w:t>
      </w:r>
      <w:r w:rsidR="00286877">
        <w:rPr>
          <w:sz w:val="24"/>
          <w:szCs w:val="24"/>
        </w:rPr>
        <w:t>,</w:t>
      </w:r>
      <w:r w:rsidRPr="00286877" w:rsidR="00286877">
        <w:rPr>
          <w:sz w:val="24"/>
          <w:szCs w:val="24"/>
        </w:rPr>
        <w:t xml:space="preserve"> </w:t>
      </w:r>
      <w:r w:rsidRPr="00A553D4" w:rsidR="00286877">
        <w:rPr>
          <w:sz w:val="24"/>
          <w:szCs w:val="24"/>
        </w:rPr>
        <w:t>Electrical Utility Management System</w:t>
      </w:r>
      <w:r w:rsidR="00286877">
        <w:rPr>
          <w:sz w:val="24"/>
          <w:szCs w:val="24"/>
        </w:rPr>
        <w:t xml:space="preserve">, published </w:t>
      </w:r>
      <w:r w:rsidRPr="00286877" w:rsidR="00286877">
        <w:rPr>
          <w:sz w:val="24"/>
          <w:szCs w:val="24"/>
        </w:rPr>
        <w:t>April 29, 2014</w:t>
      </w:r>
      <w:r w:rsidR="00286877">
        <w:rPr>
          <w:sz w:val="24"/>
          <w:szCs w:val="24"/>
        </w:rPr>
        <w:t xml:space="preserve"> (</w:t>
      </w:r>
      <w:r w:rsidRPr="00286877" w:rsidR="00286877">
        <w:rPr>
          <w:sz w:val="24"/>
          <w:szCs w:val="24"/>
        </w:rPr>
        <w:t>79 FR 24002); modification published September 7, 2021</w:t>
      </w:r>
      <w:r w:rsidR="00286877">
        <w:rPr>
          <w:sz w:val="24"/>
          <w:szCs w:val="24"/>
        </w:rPr>
        <w:t xml:space="preserve"> (</w:t>
      </w:r>
      <w:r w:rsidRPr="00286877" w:rsidR="00286877">
        <w:rPr>
          <w:sz w:val="24"/>
          <w:szCs w:val="24"/>
        </w:rPr>
        <w:t>86 FR 50156)</w:t>
      </w:r>
      <w:r w:rsidR="00286877">
        <w:rPr>
          <w:sz w:val="24"/>
          <w:szCs w:val="24"/>
        </w:rPr>
        <w:t>.</w:t>
      </w:r>
    </w:p>
    <w:p w:rsidR="002456CE" w:rsidRPr="00CC4A1F" w14:paraId="0A919E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7A5C50" w:rsidRPr="00CC4A1F" w14:paraId="0F6E3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11.</w:t>
      </w:r>
      <w:r w:rsidRPr="00CC4A1F">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A5C50" w:rsidRPr="00CC4A1F" w14:paraId="13541A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rsidP="006E776B" w14:paraId="1C8FCF3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CC4A1F">
        <w:rPr>
          <w:bCs/>
          <w:sz w:val="24"/>
          <w:szCs w:val="24"/>
        </w:rPr>
        <w:t>We do not request any information of sensitive nature.</w:t>
      </w:r>
    </w:p>
    <w:p w:rsidR="007A5C50" w:rsidRPr="00CC4A1F" w14:paraId="540C3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74F499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12.</w:t>
      </w:r>
      <w:r w:rsidRPr="00CC4A1F">
        <w:rPr>
          <w:b/>
          <w:sz w:val="24"/>
          <w:szCs w:val="24"/>
        </w:rPr>
        <w:tab/>
        <w:t>Provide estimates of the hour burden of the collection of information.  The statement should:</w:t>
      </w:r>
    </w:p>
    <w:p w:rsidR="007A5C50" w:rsidRPr="00CC4A1F" w14:paraId="669EB9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A5C50" w:rsidRPr="00CC4A1F" w14:paraId="7240DE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If this request for approval covers more than one form, provide separate hour burden estimates for each form and aggregate the hour burdens.</w:t>
      </w:r>
    </w:p>
    <w:p w:rsidR="007A5C50" w:rsidRPr="00CC4A1F" w14:paraId="3DB1B3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A5C50" w:rsidRPr="00CC4A1F" w14:paraId="6546B8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32B6A" w:rsidP="006F6B6A" w14:paraId="08669949" w14:textId="77777777">
      <w:pPr>
        <w:rPr>
          <w:sz w:val="24"/>
          <w:szCs w:val="24"/>
        </w:rPr>
      </w:pPr>
      <w:r w:rsidRPr="00251149">
        <w:rPr>
          <w:sz w:val="24"/>
          <w:szCs w:val="24"/>
        </w:rPr>
        <w:t xml:space="preserve">The total hour burden </w:t>
      </w:r>
      <w:r w:rsidRPr="00636CF8" w:rsidR="002565AB">
        <w:rPr>
          <w:sz w:val="24"/>
          <w:szCs w:val="24"/>
        </w:rPr>
        <w:t xml:space="preserve">is estimated to be </w:t>
      </w:r>
      <w:r w:rsidRPr="00152341" w:rsidR="00DF7EF5">
        <w:rPr>
          <w:b/>
          <w:bCs/>
          <w:sz w:val="24"/>
          <w:szCs w:val="24"/>
        </w:rPr>
        <w:t>$</w:t>
      </w:r>
      <w:r w:rsidRPr="00152341" w:rsidR="00152341">
        <w:rPr>
          <w:b/>
          <w:bCs/>
          <w:sz w:val="24"/>
          <w:szCs w:val="24"/>
        </w:rPr>
        <w:t>31,954</w:t>
      </w:r>
      <w:r w:rsidRPr="00636CF8">
        <w:rPr>
          <w:sz w:val="24"/>
          <w:szCs w:val="24"/>
        </w:rPr>
        <w:t>.</w:t>
      </w:r>
      <w:r w:rsidRPr="006F6B6A" w:rsidR="006F6B6A">
        <w:rPr>
          <w:sz w:val="24"/>
          <w:szCs w:val="24"/>
        </w:rPr>
        <w:t xml:space="preserve"> </w:t>
      </w:r>
    </w:p>
    <w:p w:rsidR="00F32B6A" w:rsidP="00F32B6A" w14:paraId="05685FBD" w14:textId="463969C2">
      <w:pPr>
        <w:pStyle w:val="ListParagraph"/>
        <w:numPr>
          <w:ilvl w:val="0"/>
          <w:numId w:val="8"/>
        </w:numPr>
        <w:rPr>
          <w:sz w:val="24"/>
          <w:szCs w:val="24"/>
        </w:rPr>
      </w:pPr>
      <w:r w:rsidRPr="00F32B6A">
        <w:rPr>
          <w:sz w:val="24"/>
          <w:szCs w:val="24"/>
        </w:rPr>
        <w:t>We estimate the salary of respondents at $48.05 per hour, see</w:t>
      </w:r>
      <w:r w:rsidR="00BC3B3E">
        <w:rPr>
          <w:sz w:val="24"/>
          <w:szCs w:val="24"/>
        </w:rPr>
        <w:t xml:space="preserve"> June 2025</w:t>
      </w:r>
      <w:r w:rsidRPr="00F32B6A">
        <w:rPr>
          <w:sz w:val="24"/>
          <w:szCs w:val="24"/>
        </w:rPr>
        <w:t xml:space="preserve"> USDL-25-1358 at  </w:t>
      </w:r>
      <w:hyperlink r:id="rId6" w:history="1">
        <w:r w:rsidRPr="00F32B6A">
          <w:rPr>
            <w:rStyle w:val="Hyperlink"/>
            <w:sz w:val="24"/>
            <w:szCs w:val="24"/>
          </w:rPr>
          <w:t>https://www.bls.gov/news.release/pdf/ecec.pdf</w:t>
        </w:r>
      </w:hyperlink>
      <w:r w:rsidRPr="00F32B6A">
        <w:rPr>
          <w:sz w:val="24"/>
          <w:szCs w:val="24"/>
        </w:rPr>
        <w:t xml:space="preserve"> for Composition Table 2 – Civilian workers.  </w:t>
      </w:r>
    </w:p>
    <w:p w:rsidR="002456CE" w:rsidRPr="00F32B6A" w:rsidP="002565AB" w14:paraId="298A5BE4" w14:textId="34348907">
      <w:pPr>
        <w:pStyle w:val="ListParagraph"/>
        <w:numPr>
          <w:ilvl w:val="0"/>
          <w:numId w:val="8"/>
        </w:numPr>
        <w:rPr>
          <w:sz w:val="24"/>
          <w:szCs w:val="24"/>
        </w:rPr>
      </w:pPr>
      <w:r w:rsidRPr="00F32B6A">
        <w:rPr>
          <w:sz w:val="24"/>
          <w:szCs w:val="24"/>
        </w:rPr>
        <w:t xml:space="preserve">Each customer will only need to provide this information once.  Based on these figures, we estimate that the total annual hourly burden is 665 hours and there are1,315 total respondents. </w:t>
      </w:r>
      <w:r w:rsidRPr="00F32B6A" w:rsidR="00F32B6A">
        <w:rPr>
          <w:sz w:val="24"/>
          <w:szCs w:val="24"/>
        </w:rPr>
        <w:t xml:space="preserve">The information they submit is for the purpose of obtaining a benefit, namely electricity connection.  </w:t>
      </w:r>
    </w:p>
    <w:p w:rsidR="002456CE" w:rsidRPr="000265EB" w:rsidP="002456CE" w14:paraId="3BF3F1F3" w14:textId="77777777">
      <w:pPr>
        <w:spacing w:line="233" w:lineRule="auto"/>
        <w:rPr>
          <w:sz w:val="24"/>
          <w:szCs w:val="24"/>
        </w:rPr>
      </w:pPr>
    </w:p>
    <w:tbl>
      <w:tblPr>
        <w:tblW w:w="9810" w:type="dxa"/>
        <w:jc w:val="center"/>
        <w:tblLayout w:type="fixed"/>
        <w:tblCellMar>
          <w:top w:w="14" w:type="dxa"/>
          <w:left w:w="120" w:type="dxa"/>
          <w:right w:w="120" w:type="dxa"/>
        </w:tblCellMar>
        <w:tblLook w:val="0000"/>
      </w:tblPr>
      <w:tblGrid>
        <w:gridCol w:w="1341"/>
        <w:gridCol w:w="1359"/>
        <w:gridCol w:w="1260"/>
        <w:gridCol w:w="1440"/>
        <w:gridCol w:w="1620"/>
        <w:gridCol w:w="1080"/>
        <w:gridCol w:w="1710"/>
      </w:tblGrid>
      <w:tr w14:paraId="4B4A7A18" w14:textId="77777777" w:rsidTr="00152341">
        <w:tblPrEx>
          <w:tblW w:w="9810" w:type="dxa"/>
          <w:jc w:val="center"/>
          <w:tblLayout w:type="fixed"/>
          <w:tblCellMar>
            <w:top w:w="14" w:type="dxa"/>
            <w:left w:w="120" w:type="dxa"/>
            <w:right w:w="120" w:type="dxa"/>
          </w:tblCellMar>
          <w:tblLook w:val="0000"/>
        </w:tblPrEx>
        <w:trPr>
          <w:trHeight w:val="1256"/>
          <w:jc w:val="center"/>
        </w:trPr>
        <w:tc>
          <w:tcPr>
            <w:tcW w:w="1341" w:type="dxa"/>
            <w:tcBorders>
              <w:top w:val="single" w:sz="7" w:space="0" w:color="000000"/>
              <w:left w:val="single" w:sz="7" w:space="0" w:color="000000"/>
              <w:bottom w:val="single" w:sz="7" w:space="0" w:color="000000"/>
              <w:right w:val="single" w:sz="7" w:space="0" w:color="000000"/>
            </w:tcBorders>
          </w:tcPr>
          <w:p w:rsidR="00152341" w:rsidRPr="0071483F" w:rsidP="00647E97" w14:paraId="5EBAF6E6" w14:textId="77777777">
            <w:pPr>
              <w:spacing w:after="58"/>
              <w:rPr>
                <w:b/>
                <w:bCs/>
                <w:color w:val="000000"/>
              </w:rPr>
            </w:pPr>
            <w:r w:rsidRPr="0071483F">
              <w:rPr>
                <w:b/>
                <w:bCs/>
                <w:color w:val="000000"/>
              </w:rPr>
              <w:t>Collection</w:t>
            </w:r>
          </w:p>
          <w:p w:rsidR="00152341" w:rsidRPr="0071483F" w:rsidP="00647E97" w14:paraId="455FCC3F" w14:textId="5DE2BEB4">
            <w:pPr>
              <w:spacing w:after="58"/>
              <w:rPr>
                <w:b/>
                <w:bCs/>
                <w:color w:val="000000"/>
              </w:rPr>
            </w:pPr>
          </w:p>
        </w:tc>
        <w:tc>
          <w:tcPr>
            <w:tcW w:w="1359" w:type="dxa"/>
            <w:tcBorders>
              <w:top w:val="single" w:sz="7" w:space="0" w:color="000000"/>
              <w:left w:val="single" w:sz="7" w:space="0" w:color="000000"/>
              <w:bottom w:val="single" w:sz="7" w:space="0" w:color="000000"/>
              <w:right w:val="single" w:sz="7" w:space="0" w:color="000000"/>
            </w:tcBorders>
          </w:tcPr>
          <w:p w:rsidR="00152341" w:rsidRPr="0071483F" w:rsidP="00647E97" w14:paraId="1895D2FE" w14:textId="4A47F3C6">
            <w:pPr>
              <w:spacing w:after="58"/>
              <w:rPr>
                <w:b/>
                <w:bCs/>
                <w:color w:val="000000"/>
              </w:rPr>
            </w:pPr>
            <w:r w:rsidRPr="0071483F">
              <w:rPr>
                <w:b/>
                <w:bCs/>
                <w:color w:val="000000"/>
              </w:rPr>
              <w:t>Respondents, annually</w:t>
            </w:r>
          </w:p>
        </w:tc>
        <w:tc>
          <w:tcPr>
            <w:tcW w:w="1260" w:type="dxa"/>
            <w:tcBorders>
              <w:top w:val="single" w:sz="7" w:space="0" w:color="000000"/>
              <w:left w:val="single" w:sz="7" w:space="0" w:color="000000"/>
              <w:bottom w:val="single" w:sz="7" w:space="0" w:color="000000"/>
              <w:right w:val="single" w:sz="7" w:space="0" w:color="000000"/>
            </w:tcBorders>
          </w:tcPr>
          <w:p w:rsidR="00152341" w:rsidRPr="0071483F" w:rsidP="00647E97" w14:paraId="46CC1A56" w14:textId="77777777">
            <w:pPr>
              <w:rPr>
                <w:b/>
                <w:bCs/>
                <w:color w:val="000000"/>
              </w:rPr>
            </w:pPr>
            <w:r w:rsidRPr="0071483F">
              <w:rPr>
                <w:b/>
                <w:bCs/>
                <w:color w:val="000000"/>
              </w:rPr>
              <w:t>Responses per respondent, annually</w:t>
            </w:r>
          </w:p>
        </w:tc>
        <w:tc>
          <w:tcPr>
            <w:tcW w:w="1440" w:type="dxa"/>
            <w:tcBorders>
              <w:top w:val="single" w:sz="7" w:space="0" w:color="000000"/>
              <w:left w:val="single" w:sz="7" w:space="0" w:color="000000"/>
              <w:bottom w:val="single" w:sz="7" w:space="0" w:color="000000"/>
              <w:right w:val="single" w:sz="7" w:space="0" w:color="000000"/>
            </w:tcBorders>
          </w:tcPr>
          <w:p w:rsidR="00152341" w:rsidRPr="0071483F" w:rsidP="00647E97" w14:paraId="1F1B3AB3" w14:textId="77777777">
            <w:pPr>
              <w:spacing w:after="58"/>
              <w:rPr>
                <w:b/>
                <w:bCs/>
                <w:color w:val="000000"/>
              </w:rPr>
            </w:pPr>
            <w:r w:rsidRPr="0071483F">
              <w:rPr>
                <w:b/>
                <w:bCs/>
                <w:color w:val="000000"/>
              </w:rPr>
              <w:t>Hours per response</w:t>
            </w:r>
          </w:p>
        </w:tc>
        <w:tc>
          <w:tcPr>
            <w:tcW w:w="1620" w:type="dxa"/>
            <w:tcBorders>
              <w:top w:val="single" w:sz="7" w:space="0" w:color="000000"/>
              <w:left w:val="single" w:sz="7" w:space="0" w:color="000000"/>
              <w:bottom w:val="single" w:sz="7" w:space="0" w:color="000000"/>
              <w:right w:val="single" w:sz="7" w:space="0" w:color="000000"/>
            </w:tcBorders>
          </w:tcPr>
          <w:p w:rsidR="00152341" w:rsidRPr="0071483F" w:rsidP="00647E97" w14:paraId="72A79641" w14:textId="77777777">
            <w:pPr>
              <w:rPr>
                <w:b/>
                <w:bCs/>
                <w:color w:val="000000"/>
              </w:rPr>
            </w:pPr>
            <w:r w:rsidRPr="0071483F">
              <w:rPr>
                <w:b/>
                <w:bCs/>
                <w:color w:val="000000"/>
              </w:rPr>
              <w:t>Total annual hour burden</w:t>
            </w:r>
          </w:p>
          <w:p w:rsidR="00152341" w:rsidRPr="0071483F" w:rsidP="00647E97" w14:paraId="223C226B" w14:textId="77777777">
            <w:pPr>
              <w:rPr>
                <w:b/>
                <w:bCs/>
                <w:color w:val="000000"/>
              </w:rPr>
            </w:pPr>
            <w:r w:rsidRPr="0071483F">
              <w:rPr>
                <w:b/>
                <w:bCs/>
                <w:color w:val="000000"/>
              </w:rPr>
              <w:t>(respondents x responses x hours)</w:t>
            </w:r>
          </w:p>
        </w:tc>
        <w:tc>
          <w:tcPr>
            <w:tcW w:w="1080" w:type="dxa"/>
            <w:tcBorders>
              <w:top w:val="single" w:sz="7" w:space="0" w:color="000000"/>
              <w:left w:val="single" w:sz="7" w:space="0" w:color="000000"/>
              <w:bottom w:val="single" w:sz="7" w:space="0" w:color="000000"/>
              <w:right w:val="single" w:sz="7" w:space="0" w:color="000000"/>
            </w:tcBorders>
          </w:tcPr>
          <w:p w:rsidR="00152341" w:rsidRPr="0071483F" w:rsidP="00647E97" w14:paraId="60DDBEC0" w14:textId="2B255B12">
            <w:pPr>
              <w:spacing w:after="58"/>
              <w:rPr>
                <w:b/>
                <w:bCs/>
                <w:color w:val="000000"/>
              </w:rPr>
            </w:pPr>
            <w:r>
              <w:rPr>
                <w:b/>
                <w:bCs/>
                <w:color w:val="000000"/>
              </w:rPr>
              <w:t>Rate</w:t>
            </w:r>
          </w:p>
        </w:tc>
        <w:tc>
          <w:tcPr>
            <w:tcW w:w="1710" w:type="dxa"/>
            <w:tcBorders>
              <w:top w:val="single" w:sz="7" w:space="0" w:color="000000"/>
              <w:left w:val="single" w:sz="7" w:space="0" w:color="000000"/>
              <w:bottom w:val="single" w:sz="7" w:space="0" w:color="000000"/>
              <w:right w:val="single" w:sz="7" w:space="0" w:color="000000"/>
            </w:tcBorders>
          </w:tcPr>
          <w:p w:rsidR="00152341" w:rsidRPr="0071483F" w:rsidP="00647E97" w14:paraId="78011E70" w14:textId="07D3BBF1">
            <w:pPr>
              <w:spacing w:after="58"/>
              <w:rPr>
                <w:b/>
                <w:bCs/>
                <w:color w:val="000000"/>
              </w:rPr>
            </w:pPr>
            <w:r w:rsidRPr="0071483F">
              <w:rPr>
                <w:b/>
                <w:bCs/>
                <w:color w:val="000000"/>
              </w:rPr>
              <w:t xml:space="preserve">Total cost burden </w:t>
            </w:r>
          </w:p>
          <w:p w:rsidR="00152341" w:rsidRPr="0071483F" w:rsidP="00647E97" w14:paraId="5DF99809" w14:textId="77777777">
            <w:pPr>
              <w:spacing w:after="58"/>
              <w:rPr>
                <w:b/>
                <w:bCs/>
                <w:color w:val="000000"/>
              </w:rPr>
            </w:pPr>
            <w:r w:rsidRPr="0071483F">
              <w:rPr>
                <w:b/>
                <w:bCs/>
                <w:color w:val="000000"/>
              </w:rPr>
              <w:t xml:space="preserve">(Total annual hour burden x cost per hour) </w:t>
            </w:r>
          </w:p>
        </w:tc>
      </w:tr>
      <w:tr w14:paraId="04BFFA8F" w14:textId="77777777" w:rsidTr="00152341">
        <w:tblPrEx>
          <w:tblW w:w="9810" w:type="dxa"/>
          <w:jc w:val="center"/>
          <w:tblLayout w:type="fixed"/>
          <w:tblCellMar>
            <w:top w:w="14" w:type="dxa"/>
            <w:left w:w="120" w:type="dxa"/>
            <w:right w:w="120" w:type="dxa"/>
          </w:tblCellMar>
          <w:tblLook w:val="0000"/>
        </w:tblPrEx>
        <w:trPr>
          <w:jc w:val="center"/>
        </w:trPr>
        <w:tc>
          <w:tcPr>
            <w:tcW w:w="1341" w:type="dxa"/>
            <w:tcBorders>
              <w:top w:val="single" w:sz="7" w:space="0" w:color="000000"/>
              <w:left w:val="single" w:sz="7" w:space="0" w:color="000000"/>
              <w:bottom w:val="single" w:sz="7" w:space="0" w:color="000000"/>
              <w:right w:val="single" w:sz="7" w:space="0" w:color="000000"/>
            </w:tcBorders>
          </w:tcPr>
          <w:p w:rsidR="00152341" w:rsidRPr="0071483F" w:rsidP="00EA1EC6" w14:paraId="2447DF51" w14:textId="50156650">
            <w:pPr>
              <w:spacing w:before="100" w:beforeAutospacing="1" w:after="100" w:afterAutospacing="1"/>
              <w:rPr>
                <w:color w:val="000000"/>
              </w:rPr>
            </w:pPr>
            <w:r w:rsidRPr="0071483F">
              <w:rPr>
                <w:color w:val="000000"/>
              </w:rPr>
              <w:t>Electric Service Application</w:t>
            </w:r>
          </w:p>
        </w:tc>
        <w:tc>
          <w:tcPr>
            <w:tcW w:w="1359" w:type="dxa"/>
            <w:tcBorders>
              <w:top w:val="single" w:sz="7" w:space="0" w:color="000000"/>
              <w:left w:val="single" w:sz="7" w:space="0" w:color="000000"/>
              <w:bottom w:val="single" w:sz="7" w:space="0" w:color="000000"/>
              <w:right w:val="single" w:sz="7" w:space="0" w:color="000000"/>
            </w:tcBorders>
          </w:tcPr>
          <w:p w:rsidR="00152341" w:rsidRPr="000265EB" w:rsidP="00EA1EC6" w14:paraId="033AC8FC" w14:textId="072B5426">
            <w:pPr>
              <w:spacing w:before="100" w:beforeAutospacing="1" w:after="100" w:afterAutospacing="1"/>
              <w:jc w:val="center"/>
              <w:rPr>
                <w:color w:val="000000"/>
                <w:sz w:val="24"/>
                <w:szCs w:val="24"/>
              </w:rPr>
            </w:pPr>
            <w:r w:rsidRPr="000265EB">
              <w:rPr>
                <w:color w:val="000000"/>
                <w:sz w:val="24"/>
                <w:szCs w:val="24"/>
              </w:rPr>
              <w:t>1,300</w:t>
            </w:r>
          </w:p>
        </w:tc>
        <w:tc>
          <w:tcPr>
            <w:tcW w:w="1260" w:type="dxa"/>
            <w:tcBorders>
              <w:top w:val="single" w:sz="7" w:space="0" w:color="000000"/>
              <w:left w:val="single" w:sz="7" w:space="0" w:color="000000"/>
              <w:bottom w:val="single" w:sz="7" w:space="0" w:color="000000"/>
              <w:right w:val="single" w:sz="7" w:space="0" w:color="000000"/>
            </w:tcBorders>
          </w:tcPr>
          <w:p w:rsidR="00152341" w:rsidRPr="000265EB" w:rsidP="00EA1EC6" w14:paraId="013D0BFF" w14:textId="77777777">
            <w:pPr>
              <w:spacing w:before="100" w:beforeAutospacing="1" w:after="100" w:afterAutospacing="1"/>
              <w:jc w:val="center"/>
              <w:rPr>
                <w:color w:val="000000"/>
                <w:sz w:val="24"/>
                <w:szCs w:val="24"/>
              </w:rPr>
            </w:pPr>
            <w:r w:rsidRPr="000265EB">
              <w:rPr>
                <w:color w:val="000000"/>
                <w:sz w:val="24"/>
                <w:szCs w:val="24"/>
              </w:rPr>
              <w:t>1</w:t>
            </w:r>
          </w:p>
        </w:tc>
        <w:tc>
          <w:tcPr>
            <w:tcW w:w="1440" w:type="dxa"/>
            <w:tcBorders>
              <w:top w:val="single" w:sz="7" w:space="0" w:color="000000"/>
              <w:left w:val="single" w:sz="7" w:space="0" w:color="000000"/>
              <w:bottom w:val="single" w:sz="7" w:space="0" w:color="000000"/>
              <w:right w:val="single" w:sz="7" w:space="0" w:color="000000"/>
            </w:tcBorders>
          </w:tcPr>
          <w:p w:rsidR="00152341" w:rsidRPr="000265EB" w:rsidP="00EA1EC6" w14:paraId="1E01DBB4" w14:textId="77777777">
            <w:pPr>
              <w:spacing w:before="100" w:beforeAutospacing="1" w:after="100" w:afterAutospacing="1"/>
              <w:jc w:val="center"/>
              <w:rPr>
                <w:color w:val="000000"/>
                <w:sz w:val="24"/>
                <w:szCs w:val="24"/>
              </w:rPr>
            </w:pPr>
            <w:r w:rsidRPr="000265EB">
              <w:rPr>
                <w:color w:val="000000"/>
                <w:sz w:val="24"/>
                <w:szCs w:val="24"/>
              </w:rPr>
              <w:t>0.5</w:t>
            </w:r>
          </w:p>
        </w:tc>
        <w:tc>
          <w:tcPr>
            <w:tcW w:w="1620" w:type="dxa"/>
            <w:tcBorders>
              <w:top w:val="single" w:sz="7" w:space="0" w:color="000000"/>
              <w:left w:val="single" w:sz="7" w:space="0" w:color="000000"/>
              <w:bottom w:val="single" w:sz="7" w:space="0" w:color="000000"/>
              <w:right w:val="single" w:sz="7" w:space="0" w:color="000000"/>
            </w:tcBorders>
          </w:tcPr>
          <w:p w:rsidR="00152341" w:rsidRPr="000265EB" w:rsidP="00EA1EC6" w14:paraId="34483201" w14:textId="38F04BFA">
            <w:pPr>
              <w:spacing w:before="100" w:beforeAutospacing="1" w:after="100" w:afterAutospacing="1"/>
              <w:jc w:val="center"/>
              <w:rPr>
                <w:color w:val="000000"/>
                <w:sz w:val="24"/>
                <w:szCs w:val="24"/>
              </w:rPr>
            </w:pPr>
            <w:r w:rsidRPr="000265EB">
              <w:rPr>
                <w:color w:val="000000"/>
                <w:sz w:val="24"/>
                <w:szCs w:val="24"/>
              </w:rPr>
              <w:t>650</w:t>
            </w:r>
          </w:p>
        </w:tc>
        <w:tc>
          <w:tcPr>
            <w:tcW w:w="1080" w:type="dxa"/>
            <w:tcBorders>
              <w:top w:val="single" w:sz="7" w:space="0" w:color="000000"/>
              <w:left w:val="single" w:sz="7" w:space="0" w:color="000000"/>
              <w:bottom w:val="single" w:sz="7" w:space="0" w:color="000000"/>
              <w:right w:val="single" w:sz="7" w:space="0" w:color="000000"/>
            </w:tcBorders>
          </w:tcPr>
          <w:p w:rsidR="00152341" w:rsidRPr="00EA1EC6" w:rsidP="00EA1EC6" w14:paraId="29529824" w14:textId="447236CF">
            <w:pPr>
              <w:spacing w:before="100" w:beforeAutospacing="1" w:after="100" w:afterAutospacing="1"/>
              <w:jc w:val="center"/>
              <w:rPr>
                <w:color w:val="000000"/>
                <w:sz w:val="24"/>
                <w:szCs w:val="24"/>
              </w:rPr>
            </w:pPr>
            <w:r w:rsidRPr="00152341">
              <w:rPr>
                <w:color w:val="000000"/>
                <w:sz w:val="24"/>
                <w:szCs w:val="24"/>
              </w:rPr>
              <w:t>$48.05</w:t>
            </w:r>
          </w:p>
        </w:tc>
        <w:tc>
          <w:tcPr>
            <w:tcW w:w="1710" w:type="dxa"/>
            <w:tcBorders>
              <w:top w:val="single" w:sz="7" w:space="0" w:color="000000"/>
              <w:left w:val="single" w:sz="7" w:space="0" w:color="000000"/>
              <w:bottom w:val="single" w:sz="7" w:space="0" w:color="000000"/>
              <w:right w:val="single" w:sz="7" w:space="0" w:color="000000"/>
            </w:tcBorders>
          </w:tcPr>
          <w:p w:rsidR="00152341" w:rsidRPr="000265EB" w:rsidP="00EA1EC6" w14:paraId="50B32C86" w14:textId="5A3B204A">
            <w:pPr>
              <w:spacing w:before="100" w:beforeAutospacing="1" w:after="100" w:afterAutospacing="1"/>
              <w:jc w:val="center"/>
              <w:rPr>
                <w:color w:val="000000"/>
                <w:sz w:val="24"/>
                <w:szCs w:val="24"/>
              </w:rPr>
            </w:pPr>
            <w:r w:rsidRPr="00EA1EC6">
              <w:rPr>
                <w:color w:val="000000"/>
                <w:sz w:val="24"/>
                <w:szCs w:val="24"/>
              </w:rPr>
              <w:t xml:space="preserve">$31,233 </w:t>
            </w:r>
          </w:p>
        </w:tc>
      </w:tr>
      <w:tr w14:paraId="3C01218C" w14:textId="77777777" w:rsidTr="00152341">
        <w:tblPrEx>
          <w:tblW w:w="9810" w:type="dxa"/>
          <w:jc w:val="center"/>
          <w:tblLayout w:type="fixed"/>
          <w:tblCellMar>
            <w:top w:w="14" w:type="dxa"/>
            <w:left w:w="120" w:type="dxa"/>
            <w:right w:w="120" w:type="dxa"/>
          </w:tblCellMar>
          <w:tblLook w:val="0000"/>
        </w:tblPrEx>
        <w:trPr>
          <w:jc w:val="center"/>
        </w:trPr>
        <w:tc>
          <w:tcPr>
            <w:tcW w:w="1341" w:type="dxa"/>
            <w:tcBorders>
              <w:top w:val="single" w:sz="7" w:space="0" w:color="000000"/>
              <w:left w:val="single" w:sz="7" w:space="0" w:color="000000"/>
              <w:bottom w:val="single" w:sz="7" w:space="0" w:color="000000"/>
              <w:right w:val="single" w:sz="7" w:space="0" w:color="000000"/>
            </w:tcBorders>
          </w:tcPr>
          <w:p w:rsidR="00152341" w:rsidRPr="0071483F" w:rsidP="00EA1EC6" w14:paraId="13A7DAF3" w14:textId="655F0BD0">
            <w:pPr>
              <w:spacing w:before="100" w:beforeAutospacing="1" w:after="100" w:afterAutospacing="1"/>
              <w:rPr>
                <w:color w:val="000000"/>
              </w:rPr>
            </w:pPr>
            <w:r w:rsidRPr="0071483F">
              <w:rPr>
                <w:color w:val="000000"/>
              </w:rPr>
              <w:t>Letter from medical services provider</w:t>
            </w:r>
          </w:p>
        </w:tc>
        <w:tc>
          <w:tcPr>
            <w:tcW w:w="1359" w:type="dxa"/>
            <w:tcBorders>
              <w:top w:val="single" w:sz="7" w:space="0" w:color="000000"/>
              <w:left w:val="single" w:sz="7" w:space="0" w:color="000000"/>
              <w:bottom w:val="single" w:sz="7" w:space="0" w:color="000000"/>
              <w:right w:val="single" w:sz="7" w:space="0" w:color="000000"/>
            </w:tcBorders>
          </w:tcPr>
          <w:p w:rsidR="00152341" w:rsidRPr="000265EB" w:rsidP="00EA1EC6" w14:paraId="524F5DD4" w14:textId="3E5042F2">
            <w:pPr>
              <w:spacing w:before="100" w:beforeAutospacing="1" w:after="100" w:afterAutospacing="1"/>
              <w:jc w:val="center"/>
              <w:rPr>
                <w:color w:val="000000"/>
                <w:sz w:val="24"/>
                <w:szCs w:val="24"/>
              </w:rPr>
            </w:pPr>
            <w:r>
              <w:rPr>
                <w:color w:val="000000"/>
                <w:sz w:val="24"/>
                <w:szCs w:val="24"/>
              </w:rPr>
              <w:t>15</w:t>
            </w:r>
          </w:p>
        </w:tc>
        <w:tc>
          <w:tcPr>
            <w:tcW w:w="1260" w:type="dxa"/>
            <w:tcBorders>
              <w:top w:val="single" w:sz="7" w:space="0" w:color="000000"/>
              <w:left w:val="single" w:sz="7" w:space="0" w:color="000000"/>
              <w:bottom w:val="single" w:sz="7" w:space="0" w:color="000000"/>
              <w:right w:val="single" w:sz="7" w:space="0" w:color="000000"/>
            </w:tcBorders>
          </w:tcPr>
          <w:p w:rsidR="00152341" w:rsidRPr="000265EB" w:rsidP="00EA1EC6" w14:paraId="49CF6EF9" w14:textId="28250D31">
            <w:pPr>
              <w:spacing w:before="100" w:beforeAutospacing="1" w:after="100" w:afterAutospacing="1"/>
              <w:jc w:val="center"/>
              <w:rPr>
                <w:color w:val="000000"/>
                <w:sz w:val="24"/>
                <w:szCs w:val="24"/>
              </w:rPr>
            </w:pPr>
            <w:r>
              <w:rPr>
                <w:color w:val="000000"/>
                <w:sz w:val="24"/>
                <w:szCs w:val="24"/>
              </w:rPr>
              <w:t>1</w:t>
            </w:r>
          </w:p>
        </w:tc>
        <w:tc>
          <w:tcPr>
            <w:tcW w:w="1440" w:type="dxa"/>
            <w:tcBorders>
              <w:top w:val="single" w:sz="7" w:space="0" w:color="000000"/>
              <w:left w:val="single" w:sz="7" w:space="0" w:color="000000"/>
              <w:bottom w:val="single" w:sz="7" w:space="0" w:color="000000"/>
              <w:right w:val="single" w:sz="7" w:space="0" w:color="000000"/>
            </w:tcBorders>
          </w:tcPr>
          <w:p w:rsidR="00152341" w:rsidRPr="000265EB" w:rsidP="00EA1EC6" w14:paraId="35E121F2" w14:textId="3077CB05">
            <w:pPr>
              <w:spacing w:before="100" w:beforeAutospacing="1" w:after="100" w:afterAutospacing="1"/>
              <w:jc w:val="center"/>
              <w:rPr>
                <w:color w:val="000000"/>
                <w:sz w:val="24"/>
                <w:szCs w:val="24"/>
              </w:rPr>
            </w:pPr>
            <w:r>
              <w:rPr>
                <w:color w:val="000000"/>
                <w:sz w:val="24"/>
                <w:szCs w:val="24"/>
              </w:rPr>
              <w:t>1</w:t>
            </w:r>
          </w:p>
        </w:tc>
        <w:tc>
          <w:tcPr>
            <w:tcW w:w="1620" w:type="dxa"/>
            <w:tcBorders>
              <w:top w:val="single" w:sz="7" w:space="0" w:color="000000"/>
              <w:left w:val="single" w:sz="7" w:space="0" w:color="000000"/>
              <w:bottom w:val="single" w:sz="7" w:space="0" w:color="000000"/>
              <w:right w:val="single" w:sz="7" w:space="0" w:color="000000"/>
            </w:tcBorders>
          </w:tcPr>
          <w:p w:rsidR="00152341" w:rsidRPr="000265EB" w:rsidP="00EA1EC6" w14:paraId="18E01270" w14:textId="609AF346">
            <w:pPr>
              <w:spacing w:before="100" w:beforeAutospacing="1" w:after="100" w:afterAutospacing="1"/>
              <w:jc w:val="center"/>
              <w:rPr>
                <w:color w:val="000000"/>
                <w:sz w:val="24"/>
                <w:szCs w:val="24"/>
              </w:rPr>
            </w:pPr>
            <w:r>
              <w:rPr>
                <w:color w:val="000000"/>
                <w:sz w:val="24"/>
                <w:szCs w:val="24"/>
              </w:rPr>
              <w:t>15</w:t>
            </w:r>
          </w:p>
        </w:tc>
        <w:tc>
          <w:tcPr>
            <w:tcW w:w="1080" w:type="dxa"/>
            <w:tcBorders>
              <w:top w:val="single" w:sz="7" w:space="0" w:color="000000"/>
              <w:left w:val="single" w:sz="7" w:space="0" w:color="000000"/>
              <w:bottom w:val="single" w:sz="7" w:space="0" w:color="000000"/>
              <w:right w:val="single" w:sz="7" w:space="0" w:color="000000"/>
            </w:tcBorders>
          </w:tcPr>
          <w:p w:rsidR="00152341" w:rsidRPr="00EA1EC6" w:rsidP="00EA1EC6" w14:paraId="70CA2E56" w14:textId="41461055">
            <w:pPr>
              <w:spacing w:before="100" w:beforeAutospacing="1" w:after="100" w:afterAutospacing="1"/>
              <w:jc w:val="center"/>
              <w:rPr>
                <w:color w:val="000000"/>
                <w:sz w:val="24"/>
                <w:szCs w:val="24"/>
              </w:rPr>
            </w:pPr>
            <w:r w:rsidRPr="00152341">
              <w:rPr>
                <w:color w:val="000000"/>
                <w:sz w:val="24"/>
                <w:szCs w:val="24"/>
              </w:rPr>
              <w:t>$48.05</w:t>
            </w:r>
          </w:p>
        </w:tc>
        <w:tc>
          <w:tcPr>
            <w:tcW w:w="1710" w:type="dxa"/>
            <w:tcBorders>
              <w:top w:val="single" w:sz="7" w:space="0" w:color="000000"/>
              <w:left w:val="single" w:sz="7" w:space="0" w:color="000000"/>
              <w:bottom w:val="single" w:sz="7" w:space="0" w:color="000000"/>
              <w:right w:val="single" w:sz="7" w:space="0" w:color="000000"/>
            </w:tcBorders>
          </w:tcPr>
          <w:p w:rsidR="00152341" w:rsidRPr="000265EB" w:rsidP="00EA1EC6" w14:paraId="67301E23" w14:textId="60D89B49">
            <w:pPr>
              <w:spacing w:before="100" w:beforeAutospacing="1" w:after="100" w:afterAutospacing="1"/>
              <w:jc w:val="center"/>
              <w:rPr>
                <w:color w:val="000000"/>
                <w:sz w:val="24"/>
                <w:szCs w:val="24"/>
              </w:rPr>
            </w:pPr>
            <w:r w:rsidRPr="00EA1EC6">
              <w:rPr>
                <w:color w:val="000000"/>
                <w:sz w:val="24"/>
                <w:szCs w:val="24"/>
              </w:rPr>
              <w:t xml:space="preserve">$721 </w:t>
            </w:r>
          </w:p>
        </w:tc>
      </w:tr>
      <w:tr w14:paraId="5A72B13B" w14:textId="77777777" w:rsidTr="00152341">
        <w:tblPrEx>
          <w:tblW w:w="9810" w:type="dxa"/>
          <w:jc w:val="center"/>
          <w:tblLayout w:type="fixed"/>
          <w:tblCellMar>
            <w:top w:w="14" w:type="dxa"/>
            <w:left w:w="120" w:type="dxa"/>
            <w:right w:w="120" w:type="dxa"/>
          </w:tblCellMar>
          <w:tblLook w:val="0000"/>
        </w:tblPrEx>
        <w:trPr>
          <w:jc w:val="center"/>
        </w:trPr>
        <w:tc>
          <w:tcPr>
            <w:tcW w:w="1341" w:type="dxa"/>
            <w:tcBorders>
              <w:top w:val="single" w:sz="7" w:space="0" w:color="000000"/>
              <w:left w:val="single" w:sz="7" w:space="0" w:color="000000"/>
              <w:bottom w:val="single" w:sz="7" w:space="0" w:color="000000"/>
              <w:right w:val="single" w:sz="7" w:space="0" w:color="000000"/>
            </w:tcBorders>
          </w:tcPr>
          <w:p w:rsidR="00152341" w:rsidRPr="00E76E64" w:rsidP="00EA1EC6" w14:paraId="2DCFC290" w14:textId="4F5B3178">
            <w:pPr>
              <w:spacing w:before="100" w:beforeAutospacing="1" w:after="100" w:afterAutospacing="1"/>
              <w:rPr>
                <w:b/>
                <w:bCs/>
                <w:color w:val="000000"/>
                <w:sz w:val="24"/>
                <w:szCs w:val="24"/>
              </w:rPr>
            </w:pPr>
            <w:r w:rsidRPr="00E76E64">
              <w:rPr>
                <w:b/>
                <w:bCs/>
                <w:color w:val="000000"/>
                <w:sz w:val="24"/>
                <w:szCs w:val="24"/>
              </w:rPr>
              <w:t>TOTAL</w:t>
            </w:r>
          </w:p>
        </w:tc>
        <w:tc>
          <w:tcPr>
            <w:tcW w:w="1359" w:type="dxa"/>
            <w:tcBorders>
              <w:top w:val="single" w:sz="7" w:space="0" w:color="000000"/>
              <w:left w:val="single" w:sz="7" w:space="0" w:color="000000"/>
              <w:bottom w:val="single" w:sz="7" w:space="0" w:color="000000"/>
              <w:right w:val="single" w:sz="7" w:space="0" w:color="000000"/>
            </w:tcBorders>
          </w:tcPr>
          <w:p w:rsidR="00152341" w:rsidRPr="00E76E64" w:rsidP="00EA1EC6" w14:paraId="1667DA71" w14:textId="57DAE293">
            <w:pPr>
              <w:spacing w:before="100" w:beforeAutospacing="1" w:after="100" w:afterAutospacing="1"/>
              <w:jc w:val="center"/>
              <w:rPr>
                <w:b/>
                <w:bCs/>
                <w:color w:val="000000"/>
                <w:sz w:val="24"/>
                <w:szCs w:val="24"/>
              </w:rPr>
            </w:pPr>
            <w:r w:rsidRPr="00E76E64">
              <w:rPr>
                <w:b/>
                <w:bCs/>
                <w:color w:val="000000"/>
                <w:sz w:val="24"/>
                <w:szCs w:val="24"/>
              </w:rPr>
              <w:t>1,315</w:t>
            </w:r>
          </w:p>
        </w:tc>
        <w:tc>
          <w:tcPr>
            <w:tcW w:w="1260" w:type="dxa"/>
            <w:tcBorders>
              <w:top w:val="single" w:sz="7" w:space="0" w:color="000000"/>
              <w:left w:val="single" w:sz="7" w:space="0" w:color="000000"/>
              <w:bottom w:val="single" w:sz="7" w:space="0" w:color="000000"/>
              <w:right w:val="single" w:sz="7" w:space="0" w:color="000000"/>
            </w:tcBorders>
          </w:tcPr>
          <w:p w:rsidR="00152341" w:rsidRPr="00E76E64" w:rsidP="00EA1EC6" w14:paraId="2933E982" w14:textId="57478193">
            <w:pPr>
              <w:spacing w:before="100" w:beforeAutospacing="1" w:after="100" w:afterAutospacing="1"/>
              <w:jc w:val="center"/>
              <w:rPr>
                <w:b/>
                <w:bCs/>
                <w:color w:val="000000"/>
                <w:sz w:val="24"/>
                <w:szCs w:val="24"/>
              </w:rPr>
            </w:pPr>
            <w:r w:rsidRPr="00E76E64">
              <w:rPr>
                <w:b/>
                <w:bCs/>
                <w:color w:val="000000"/>
                <w:sz w:val="24"/>
                <w:szCs w:val="24"/>
              </w:rPr>
              <w:t>2</w:t>
            </w:r>
          </w:p>
        </w:tc>
        <w:tc>
          <w:tcPr>
            <w:tcW w:w="1440" w:type="dxa"/>
            <w:tcBorders>
              <w:top w:val="single" w:sz="7" w:space="0" w:color="000000"/>
              <w:left w:val="single" w:sz="7" w:space="0" w:color="000000"/>
              <w:bottom w:val="single" w:sz="7" w:space="0" w:color="000000"/>
              <w:right w:val="single" w:sz="7" w:space="0" w:color="000000"/>
            </w:tcBorders>
          </w:tcPr>
          <w:p w:rsidR="00152341" w:rsidRPr="00E76E64" w:rsidP="00EA1EC6" w14:paraId="4791EC81" w14:textId="1C71388E">
            <w:pPr>
              <w:spacing w:before="100" w:beforeAutospacing="1" w:after="100" w:afterAutospacing="1"/>
              <w:jc w:val="center"/>
              <w:rPr>
                <w:b/>
                <w:bCs/>
                <w:color w:val="000000"/>
                <w:sz w:val="24"/>
                <w:szCs w:val="24"/>
              </w:rPr>
            </w:pPr>
          </w:p>
        </w:tc>
        <w:tc>
          <w:tcPr>
            <w:tcW w:w="1620" w:type="dxa"/>
            <w:tcBorders>
              <w:top w:val="single" w:sz="7" w:space="0" w:color="000000"/>
              <w:left w:val="single" w:sz="7" w:space="0" w:color="000000"/>
              <w:bottom w:val="single" w:sz="7" w:space="0" w:color="000000"/>
              <w:right w:val="single" w:sz="7" w:space="0" w:color="000000"/>
            </w:tcBorders>
          </w:tcPr>
          <w:p w:rsidR="00152341" w:rsidRPr="00E76E64" w:rsidP="00EA1EC6" w14:paraId="442AE741" w14:textId="5FFF90A5">
            <w:pPr>
              <w:spacing w:before="100" w:beforeAutospacing="1" w:after="100" w:afterAutospacing="1"/>
              <w:jc w:val="center"/>
              <w:rPr>
                <w:b/>
                <w:bCs/>
                <w:color w:val="000000"/>
                <w:sz w:val="24"/>
                <w:szCs w:val="24"/>
              </w:rPr>
            </w:pPr>
            <w:r w:rsidRPr="00E76E64">
              <w:rPr>
                <w:b/>
                <w:bCs/>
                <w:color w:val="000000"/>
                <w:sz w:val="24"/>
                <w:szCs w:val="24"/>
              </w:rPr>
              <w:t>665</w:t>
            </w:r>
          </w:p>
        </w:tc>
        <w:tc>
          <w:tcPr>
            <w:tcW w:w="1080" w:type="dxa"/>
            <w:tcBorders>
              <w:top w:val="single" w:sz="7" w:space="0" w:color="000000"/>
              <w:left w:val="single" w:sz="7" w:space="0" w:color="000000"/>
              <w:bottom w:val="single" w:sz="7" w:space="0" w:color="000000"/>
              <w:right w:val="single" w:sz="7" w:space="0" w:color="000000"/>
            </w:tcBorders>
          </w:tcPr>
          <w:p w:rsidR="00152341" w:rsidRPr="00EA1EC6" w:rsidP="00EA1EC6" w14:paraId="1B7F6A0F" w14:textId="77777777">
            <w:pPr>
              <w:spacing w:before="100" w:beforeAutospacing="1" w:after="100" w:afterAutospacing="1"/>
              <w:jc w:val="center"/>
              <w:rPr>
                <w:b/>
                <w:bCs/>
                <w:color w:val="000000"/>
                <w:sz w:val="24"/>
                <w:szCs w:val="24"/>
              </w:rPr>
            </w:pPr>
          </w:p>
        </w:tc>
        <w:tc>
          <w:tcPr>
            <w:tcW w:w="1710" w:type="dxa"/>
            <w:tcBorders>
              <w:top w:val="single" w:sz="7" w:space="0" w:color="000000"/>
              <w:left w:val="single" w:sz="7" w:space="0" w:color="000000"/>
              <w:bottom w:val="single" w:sz="7" w:space="0" w:color="000000"/>
              <w:right w:val="single" w:sz="7" w:space="0" w:color="000000"/>
            </w:tcBorders>
          </w:tcPr>
          <w:p w:rsidR="00152341" w:rsidRPr="00EA1EC6" w:rsidP="00EA1EC6" w14:paraId="3CF69303" w14:textId="404112EA">
            <w:pPr>
              <w:spacing w:before="100" w:beforeAutospacing="1" w:after="100" w:afterAutospacing="1"/>
              <w:jc w:val="center"/>
              <w:rPr>
                <w:b/>
                <w:bCs/>
                <w:color w:val="000000"/>
                <w:sz w:val="24"/>
                <w:szCs w:val="24"/>
              </w:rPr>
            </w:pPr>
            <w:r w:rsidRPr="00EA1EC6">
              <w:rPr>
                <w:b/>
                <w:bCs/>
                <w:color w:val="000000"/>
                <w:sz w:val="24"/>
                <w:szCs w:val="24"/>
              </w:rPr>
              <w:t xml:space="preserve">$31,954 </w:t>
            </w:r>
          </w:p>
        </w:tc>
      </w:tr>
    </w:tbl>
    <w:p w:rsidR="002456CE" w:rsidRPr="000265EB" w:rsidP="002456CE" w14:paraId="53FBE650" w14:textId="77777777">
      <w:pPr>
        <w:spacing w:line="233" w:lineRule="auto"/>
        <w:rPr>
          <w:sz w:val="24"/>
          <w:szCs w:val="24"/>
        </w:rPr>
      </w:pPr>
    </w:p>
    <w:p w:rsidR="007A5C50" w:rsidRPr="00CC4A1F" w14:paraId="4DF251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13.</w:t>
      </w:r>
      <w:r w:rsidRPr="00CC4A1F">
        <w:rPr>
          <w:b/>
          <w:sz w:val="24"/>
          <w:szCs w:val="24"/>
        </w:rPr>
        <w:tab/>
        <w:t>Provide an estimate of the total annual non-hour cost burden to respondents or recordkeepers resulting from the collection of information.  (Do not include the cost of any hour burden already reflected in item 12.)</w:t>
      </w:r>
    </w:p>
    <w:p w:rsidR="007A5C50" w:rsidRPr="00CC4A1F" w14:paraId="6423C3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CC4A1F">
        <w:rPr>
          <w:b/>
          <w:sz w:val="24"/>
          <w:szCs w:val="24"/>
        </w:rPr>
        <w:t>*</w:t>
      </w:r>
      <w:r w:rsidRPr="00CC4A1F">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A5C50" w:rsidRPr="00CC4A1F" w14:paraId="4B0118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CC4A1F">
        <w:rPr>
          <w:b/>
          <w:sz w:val="24"/>
          <w:szCs w:val="24"/>
        </w:rPr>
        <w:t>*</w:t>
      </w:r>
      <w:r w:rsidRPr="00CC4A1F">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A5C50" w:rsidRPr="00CC4A1F" w14:paraId="0418F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5C50" w:rsidRPr="00CC4A1F" w14:paraId="4E06C1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456CE" w:rsidRPr="00CC4A1F" w:rsidP="002456CE" w14:paraId="742903A2" w14:textId="77777777">
      <w:pPr>
        <w:tabs>
          <w:tab w:val="left" w:pos="-1440"/>
        </w:tabs>
        <w:spacing w:line="233" w:lineRule="auto"/>
        <w:ind w:left="720" w:hanging="720"/>
        <w:rPr>
          <w:sz w:val="24"/>
          <w:szCs w:val="24"/>
        </w:rPr>
      </w:pPr>
      <w:r w:rsidRPr="00CC4A1F">
        <w:rPr>
          <w:sz w:val="24"/>
          <w:szCs w:val="24"/>
        </w:rPr>
        <w:t xml:space="preserve">There are no non-hour or start-up costs associated with this information collection.  </w:t>
      </w:r>
    </w:p>
    <w:p w:rsidR="007A5C50" w:rsidRPr="00CC4A1F" w14:paraId="647D5D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388B3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14.</w:t>
      </w:r>
      <w:r w:rsidRPr="00CC4A1F">
        <w:rPr>
          <w:b/>
          <w:sz w:val="24"/>
          <w:szCs w:val="24"/>
        </w:rPr>
        <w:tab/>
        <w:t xml:space="preserve">Provide estimates of annualized cost to the Federal government.  Also, provide a description of the method used to estimate cost, which should include quantification of </w:t>
      </w:r>
      <w:r w:rsidRPr="00CC4A1F">
        <w:rPr>
          <w:b/>
          <w:sz w:val="24"/>
          <w:szCs w:val="24"/>
        </w:rPr>
        <w:t xml:space="preserve">hours, operational expenses (such as equipment, overhead, printing, and support staff), and any other expense that would not have been incurred without this collection of information. </w:t>
      </w:r>
    </w:p>
    <w:p w:rsidR="007A5C50" w:rsidRPr="00CC4A1F" w14:paraId="4EE511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52023" w:rsidP="002565AB" w14:paraId="44E58574" w14:textId="439692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sz w:val="24"/>
          <w:szCs w:val="24"/>
        </w:rPr>
        <w:t xml:space="preserve">The estimated total annualized cost to the Federal government is </w:t>
      </w:r>
      <w:r w:rsidRPr="00555E14">
        <w:rPr>
          <w:b/>
          <w:bCs/>
          <w:sz w:val="24"/>
          <w:szCs w:val="24"/>
        </w:rPr>
        <w:t>$10,375</w:t>
      </w:r>
      <w:r w:rsidRPr="00251149">
        <w:rPr>
          <w:sz w:val="24"/>
          <w:szCs w:val="24"/>
        </w:rPr>
        <w:t>.</w:t>
      </w:r>
      <w:r w:rsidRPr="00CC4A1F">
        <w:rPr>
          <w:sz w:val="24"/>
          <w:szCs w:val="24"/>
        </w:rPr>
        <w:t xml:space="preserve"> </w:t>
      </w:r>
      <w:r>
        <w:rPr>
          <w:sz w:val="24"/>
          <w:szCs w:val="24"/>
        </w:rPr>
        <w:t xml:space="preserve"> </w:t>
      </w:r>
      <w:r w:rsidRPr="00CC4A1F" w:rsidR="00F32B6A">
        <w:rPr>
          <w:sz w:val="24"/>
          <w:szCs w:val="24"/>
        </w:rPr>
        <w:t>The cost to the F</w:t>
      </w:r>
      <w:r w:rsidRPr="00CC4A1F" w:rsidR="002456CE">
        <w:rPr>
          <w:sz w:val="24"/>
          <w:szCs w:val="24"/>
        </w:rPr>
        <w:t>ederal government assumes the collecting, recording</w:t>
      </w:r>
      <w:r w:rsidRPr="00CC4A1F" w:rsidR="009B2989">
        <w:rPr>
          <w:sz w:val="24"/>
          <w:szCs w:val="24"/>
        </w:rPr>
        <w:t>,</w:t>
      </w:r>
      <w:r w:rsidRPr="00CC4A1F" w:rsidR="002456CE">
        <w:rPr>
          <w:sz w:val="24"/>
          <w:szCs w:val="24"/>
        </w:rPr>
        <w:t xml:space="preserve"> and filing of information is performed by a GS-4 assistant.  It is estimated that the assistant will be a GS 4, Step 5,</w:t>
      </w:r>
      <w:r w:rsidRPr="00CC4A1F" w:rsidR="003338AC">
        <w:rPr>
          <w:sz w:val="24"/>
          <w:szCs w:val="24"/>
        </w:rPr>
        <w:t xml:space="preserve"> with an hourly salary of $</w:t>
      </w:r>
      <w:r w:rsidR="007F571A">
        <w:rPr>
          <w:sz w:val="24"/>
          <w:szCs w:val="24"/>
        </w:rPr>
        <w:t xml:space="preserve">19.77 </w:t>
      </w:r>
      <w:r w:rsidR="002204F6">
        <w:rPr>
          <w:sz w:val="24"/>
          <w:szCs w:val="24"/>
        </w:rPr>
        <w:t xml:space="preserve">(further </w:t>
      </w:r>
      <w:r w:rsidR="007F571A">
        <w:rPr>
          <w:sz w:val="24"/>
          <w:szCs w:val="24"/>
        </w:rPr>
        <w:t>multiplied by 1.6 to account for benefits</w:t>
      </w:r>
      <w:r w:rsidR="002204F6">
        <w:rPr>
          <w:sz w:val="24"/>
          <w:szCs w:val="24"/>
        </w:rPr>
        <w:t>)</w:t>
      </w:r>
      <w:r w:rsidR="00CC4A1F">
        <w:rPr>
          <w:sz w:val="24"/>
          <w:szCs w:val="24"/>
        </w:rPr>
        <w:t xml:space="preserve">, see </w:t>
      </w:r>
      <w:hyperlink r:id="rId7" w:history="1">
        <w:r w:rsidRPr="004970DC" w:rsidR="00507470">
          <w:rPr>
            <w:rStyle w:val="Hyperlink"/>
            <w:sz w:val="24"/>
            <w:szCs w:val="24"/>
          </w:rPr>
          <w:t>https://www.opm.gov/policy-data-oversight/pay-leave/salaries-wages/salary-tables/26Tables/html/RUS_h.aspx</w:t>
        </w:r>
      </w:hyperlink>
      <w:r w:rsidR="00507470">
        <w:rPr>
          <w:sz w:val="24"/>
          <w:szCs w:val="24"/>
        </w:rPr>
        <w:t xml:space="preserve"> </w:t>
      </w:r>
      <w:r w:rsidR="00CC4A1F">
        <w:rPr>
          <w:sz w:val="24"/>
          <w:szCs w:val="24"/>
        </w:rPr>
        <w:t>for 202</w:t>
      </w:r>
      <w:r w:rsidR="00246D11">
        <w:rPr>
          <w:sz w:val="24"/>
          <w:szCs w:val="24"/>
        </w:rPr>
        <w:t>6</w:t>
      </w:r>
      <w:r w:rsidR="00CC4A1F">
        <w:rPr>
          <w:sz w:val="24"/>
          <w:szCs w:val="24"/>
        </w:rPr>
        <w:t xml:space="preserve"> Salary Table</w:t>
      </w:r>
      <w:r w:rsidRPr="00CC4A1F" w:rsidR="002456CE">
        <w:rPr>
          <w:sz w:val="24"/>
          <w:szCs w:val="24"/>
        </w:rPr>
        <w:t xml:space="preserve">. </w:t>
      </w:r>
    </w:p>
    <w:p w:rsidR="00B52A23" w:rsidP="002565AB" w14:paraId="68616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8901" w:type="dxa"/>
        <w:jc w:val="center"/>
        <w:tblLayout w:type="fixed"/>
        <w:tblCellMar>
          <w:top w:w="14" w:type="dxa"/>
          <w:left w:w="120" w:type="dxa"/>
          <w:right w:w="120" w:type="dxa"/>
        </w:tblCellMar>
        <w:tblLook w:val="0000"/>
      </w:tblPr>
      <w:tblGrid>
        <w:gridCol w:w="1611"/>
        <w:gridCol w:w="1260"/>
        <w:gridCol w:w="1269"/>
        <w:gridCol w:w="1350"/>
        <w:gridCol w:w="1440"/>
        <w:gridCol w:w="1971"/>
      </w:tblGrid>
      <w:tr w14:paraId="2F115615" w14:textId="77777777" w:rsidTr="005366D3">
        <w:tblPrEx>
          <w:tblW w:w="8901" w:type="dxa"/>
          <w:jc w:val="center"/>
          <w:tblLayout w:type="fixed"/>
          <w:tblCellMar>
            <w:top w:w="14" w:type="dxa"/>
            <w:left w:w="120" w:type="dxa"/>
            <w:right w:w="120" w:type="dxa"/>
          </w:tblCellMar>
          <w:tblLook w:val="0000"/>
        </w:tblPrEx>
        <w:trPr>
          <w:trHeight w:val="239"/>
          <w:jc w:val="center"/>
        </w:trPr>
        <w:tc>
          <w:tcPr>
            <w:tcW w:w="1611" w:type="dxa"/>
            <w:tcBorders>
              <w:top w:val="single" w:sz="7" w:space="0" w:color="000000"/>
              <w:left w:val="single" w:sz="7" w:space="0" w:color="000000"/>
              <w:bottom w:val="single" w:sz="7" w:space="0" w:color="000000"/>
              <w:right w:val="single" w:sz="7" w:space="0" w:color="000000"/>
            </w:tcBorders>
          </w:tcPr>
          <w:p w:rsidR="00B52A23" w:rsidRPr="00172E2C" w:rsidP="00C93C6B" w14:paraId="2F28C069" w14:textId="544FF79E">
            <w:pPr>
              <w:spacing w:after="58"/>
              <w:jc w:val="center"/>
              <w:rPr>
                <w:b/>
                <w:bCs/>
                <w:color w:val="000000"/>
              </w:rPr>
            </w:pPr>
            <w:r w:rsidRPr="00172E2C">
              <w:rPr>
                <w:b/>
                <w:bCs/>
                <w:color w:val="000000"/>
              </w:rPr>
              <w:t>Collection</w:t>
            </w:r>
          </w:p>
        </w:tc>
        <w:tc>
          <w:tcPr>
            <w:tcW w:w="1260" w:type="dxa"/>
            <w:tcBorders>
              <w:top w:val="single" w:sz="7" w:space="0" w:color="000000"/>
              <w:left w:val="single" w:sz="7" w:space="0" w:color="000000"/>
              <w:bottom w:val="single" w:sz="7" w:space="0" w:color="000000"/>
              <w:right w:val="single" w:sz="7" w:space="0" w:color="000000"/>
            </w:tcBorders>
          </w:tcPr>
          <w:p w:rsidR="00B52A23" w:rsidRPr="00172E2C" w:rsidP="00C93C6B" w14:paraId="385909F1" w14:textId="5D8AC15C">
            <w:pPr>
              <w:spacing w:after="58"/>
              <w:jc w:val="center"/>
              <w:rPr>
                <w:b/>
                <w:bCs/>
                <w:color w:val="000000"/>
              </w:rPr>
            </w:pPr>
            <w:r w:rsidRPr="00172E2C">
              <w:rPr>
                <w:b/>
                <w:bCs/>
                <w:color w:val="000000"/>
              </w:rPr>
              <w:t>Submissions annually</w:t>
            </w:r>
          </w:p>
        </w:tc>
        <w:tc>
          <w:tcPr>
            <w:tcW w:w="1269" w:type="dxa"/>
            <w:tcBorders>
              <w:top w:val="single" w:sz="7" w:space="0" w:color="000000"/>
              <w:left w:val="single" w:sz="7" w:space="0" w:color="000000"/>
              <w:bottom w:val="single" w:sz="7" w:space="0" w:color="000000"/>
              <w:right w:val="single" w:sz="7" w:space="0" w:color="000000"/>
            </w:tcBorders>
          </w:tcPr>
          <w:p w:rsidR="00B52A23" w:rsidRPr="00172E2C" w:rsidP="00C93C6B" w14:paraId="4ADF2F5A" w14:textId="77777777">
            <w:pPr>
              <w:jc w:val="center"/>
              <w:rPr>
                <w:b/>
                <w:bCs/>
                <w:color w:val="000000"/>
              </w:rPr>
            </w:pPr>
            <w:r w:rsidRPr="00172E2C">
              <w:rPr>
                <w:b/>
                <w:bCs/>
                <w:color w:val="000000"/>
              </w:rPr>
              <w:t>Hours per submission</w:t>
            </w:r>
          </w:p>
        </w:tc>
        <w:tc>
          <w:tcPr>
            <w:tcW w:w="1350" w:type="dxa"/>
            <w:tcBorders>
              <w:top w:val="single" w:sz="7" w:space="0" w:color="000000"/>
              <w:left w:val="single" w:sz="7" w:space="0" w:color="000000"/>
              <w:bottom w:val="single" w:sz="7" w:space="0" w:color="000000"/>
              <w:right w:val="single" w:sz="7" w:space="0" w:color="000000"/>
            </w:tcBorders>
          </w:tcPr>
          <w:p w:rsidR="00B52A23" w:rsidRPr="00172E2C" w:rsidP="00C93C6B" w14:paraId="6F287080" w14:textId="77777777">
            <w:pPr>
              <w:spacing w:after="58"/>
              <w:jc w:val="center"/>
              <w:rPr>
                <w:b/>
                <w:bCs/>
                <w:color w:val="000000"/>
              </w:rPr>
            </w:pPr>
            <w:r w:rsidRPr="00172E2C">
              <w:rPr>
                <w:b/>
                <w:bCs/>
                <w:color w:val="000000"/>
              </w:rPr>
              <w:t>Total burden hours</w:t>
            </w:r>
          </w:p>
        </w:tc>
        <w:tc>
          <w:tcPr>
            <w:tcW w:w="1440" w:type="dxa"/>
            <w:tcBorders>
              <w:top w:val="single" w:sz="7" w:space="0" w:color="000000"/>
              <w:left w:val="single" w:sz="7" w:space="0" w:color="000000"/>
              <w:bottom w:val="single" w:sz="7" w:space="0" w:color="000000"/>
              <w:right w:val="single" w:sz="7" w:space="0" w:color="000000"/>
            </w:tcBorders>
          </w:tcPr>
          <w:p w:rsidR="00B52A23" w:rsidRPr="00172E2C" w:rsidP="00C93C6B" w14:paraId="3FD5D0CB" w14:textId="5D30D681">
            <w:pPr>
              <w:spacing w:after="58"/>
              <w:jc w:val="center"/>
              <w:rPr>
                <w:b/>
                <w:bCs/>
                <w:color w:val="000000"/>
              </w:rPr>
            </w:pPr>
            <w:r>
              <w:rPr>
                <w:b/>
                <w:bCs/>
                <w:color w:val="000000"/>
              </w:rPr>
              <w:t>Loaded Rate</w:t>
            </w:r>
          </w:p>
        </w:tc>
        <w:tc>
          <w:tcPr>
            <w:tcW w:w="1971" w:type="dxa"/>
            <w:tcBorders>
              <w:top w:val="single" w:sz="7" w:space="0" w:color="000000"/>
              <w:left w:val="single" w:sz="7" w:space="0" w:color="000000"/>
              <w:bottom w:val="single" w:sz="7" w:space="0" w:color="000000"/>
              <w:right w:val="single" w:sz="7" w:space="0" w:color="000000"/>
            </w:tcBorders>
          </w:tcPr>
          <w:p w:rsidR="00B52A23" w:rsidRPr="00172E2C" w:rsidP="00C93C6B" w14:paraId="7D70D269" w14:textId="6EC2BCE7">
            <w:pPr>
              <w:spacing w:after="58"/>
              <w:jc w:val="center"/>
              <w:rPr>
                <w:b/>
                <w:bCs/>
                <w:color w:val="000000"/>
              </w:rPr>
            </w:pPr>
            <w:r w:rsidRPr="00172E2C">
              <w:rPr>
                <w:b/>
                <w:bCs/>
                <w:color w:val="000000"/>
              </w:rPr>
              <w:t>Total Cost</w:t>
            </w:r>
          </w:p>
          <w:p w:rsidR="00B52A23" w:rsidRPr="00172E2C" w:rsidP="00C93C6B" w14:paraId="6C450658" w14:textId="251C8343">
            <w:pPr>
              <w:spacing w:after="58"/>
              <w:jc w:val="center"/>
              <w:rPr>
                <w:b/>
                <w:bCs/>
                <w:color w:val="000000"/>
              </w:rPr>
            </w:pPr>
          </w:p>
        </w:tc>
      </w:tr>
      <w:tr w14:paraId="5AFD1136" w14:textId="77777777" w:rsidTr="00B52A23">
        <w:tblPrEx>
          <w:tblW w:w="8901" w:type="dxa"/>
          <w:jc w:val="center"/>
          <w:tblLayout w:type="fixed"/>
          <w:tblCellMar>
            <w:top w:w="14" w:type="dxa"/>
            <w:left w:w="120" w:type="dxa"/>
            <w:right w:w="120" w:type="dxa"/>
          </w:tblCellMar>
          <w:tblLook w:val="0000"/>
        </w:tblPrEx>
        <w:trPr>
          <w:jc w:val="center"/>
        </w:trPr>
        <w:tc>
          <w:tcPr>
            <w:tcW w:w="1611" w:type="dxa"/>
            <w:tcBorders>
              <w:top w:val="single" w:sz="7" w:space="0" w:color="000000"/>
              <w:left w:val="single" w:sz="7" w:space="0" w:color="000000"/>
              <w:bottom w:val="single" w:sz="7" w:space="0" w:color="000000"/>
              <w:right w:val="single" w:sz="7" w:space="0" w:color="000000"/>
            </w:tcBorders>
          </w:tcPr>
          <w:p w:rsidR="00B52A23" w:rsidRPr="000265EB" w:rsidP="00F54F29" w14:paraId="104ECC44" w14:textId="17A9DF48">
            <w:pPr>
              <w:spacing w:before="100" w:beforeAutospacing="1" w:after="100" w:afterAutospacing="1"/>
              <w:jc w:val="center"/>
              <w:rPr>
                <w:color w:val="000000"/>
                <w:sz w:val="24"/>
                <w:szCs w:val="24"/>
              </w:rPr>
            </w:pPr>
            <w:r w:rsidRPr="00172E2C">
              <w:rPr>
                <w:color w:val="000000"/>
              </w:rPr>
              <w:t>Electric Service Application</w:t>
            </w:r>
          </w:p>
        </w:tc>
        <w:tc>
          <w:tcPr>
            <w:tcW w:w="1260" w:type="dxa"/>
            <w:tcBorders>
              <w:top w:val="single" w:sz="7" w:space="0" w:color="000000"/>
              <w:left w:val="single" w:sz="7" w:space="0" w:color="000000"/>
              <w:bottom w:val="single" w:sz="7" w:space="0" w:color="000000"/>
              <w:right w:val="single" w:sz="7" w:space="0" w:color="000000"/>
            </w:tcBorders>
          </w:tcPr>
          <w:p w:rsidR="00B52A23" w:rsidRPr="000265EB" w:rsidP="00F54F29" w14:paraId="47201DB3" w14:textId="496A5BC1">
            <w:pPr>
              <w:spacing w:before="100" w:beforeAutospacing="1" w:after="100" w:afterAutospacing="1"/>
              <w:jc w:val="center"/>
              <w:rPr>
                <w:color w:val="000000"/>
                <w:sz w:val="24"/>
                <w:szCs w:val="24"/>
              </w:rPr>
            </w:pPr>
            <w:r w:rsidRPr="000265EB">
              <w:rPr>
                <w:color w:val="000000"/>
                <w:sz w:val="24"/>
                <w:szCs w:val="24"/>
              </w:rPr>
              <w:t>1,300</w:t>
            </w:r>
          </w:p>
        </w:tc>
        <w:tc>
          <w:tcPr>
            <w:tcW w:w="1269" w:type="dxa"/>
            <w:tcBorders>
              <w:top w:val="single" w:sz="7" w:space="0" w:color="000000"/>
              <w:left w:val="single" w:sz="7" w:space="0" w:color="000000"/>
              <w:bottom w:val="single" w:sz="7" w:space="0" w:color="000000"/>
              <w:right w:val="single" w:sz="7" w:space="0" w:color="000000"/>
            </w:tcBorders>
          </w:tcPr>
          <w:p w:rsidR="00B52A23" w:rsidRPr="000265EB" w:rsidP="00F54F29" w14:paraId="36202D1A" w14:textId="77777777">
            <w:pPr>
              <w:spacing w:before="100" w:beforeAutospacing="1" w:after="100" w:afterAutospacing="1"/>
              <w:jc w:val="center"/>
              <w:rPr>
                <w:color w:val="000000"/>
                <w:sz w:val="24"/>
                <w:szCs w:val="24"/>
              </w:rPr>
            </w:pPr>
            <w:r w:rsidRPr="000265EB">
              <w:rPr>
                <w:color w:val="000000"/>
                <w:sz w:val="24"/>
                <w:szCs w:val="24"/>
              </w:rPr>
              <w:t>0.25</w:t>
            </w:r>
          </w:p>
        </w:tc>
        <w:tc>
          <w:tcPr>
            <w:tcW w:w="1350" w:type="dxa"/>
            <w:tcBorders>
              <w:top w:val="single" w:sz="7" w:space="0" w:color="000000"/>
              <w:left w:val="single" w:sz="7" w:space="0" w:color="000000"/>
              <w:bottom w:val="single" w:sz="7" w:space="0" w:color="000000"/>
              <w:right w:val="single" w:sz="7" w:space="0" w:color="000000"/>
            </w:tcBorders>
          </w:tcPr>
          <w:p w:rsidR="00B52A23" w:rsidRPr="000265EB" w:rsidP="00F54F29" w14:paraId="0B6F0674" w14:textId="77777777">
            <w:pPr>
              <w:spacing w:before="100" w:beforeAutospacing="1" w:after="100" w:afterAutospacing="1"/>
              <w:jc w:val="center"/>
              <w:rPr>
                <w:color w:val="000000"/>
                <w:sz w:val="24"/>
                <w:szCs w:val="24"/>
              </w:rPr>
            </w:pPr>
            <w:r w:rsidRPr="000265EB">
              <w:rPr>
                <w:color w:val="000000"/>
                <w:sz w:val="24"/>
                <w:szCs w:val="24"/>
              </w:rPr>
              <w:t>325</w:t>
            </w:r>
          </w:p>
        </w:tc>
        <w:tc>
          <w:tcPr>
            <w:tcW w:w="1440" w:type="dxa"/>
            <w:tcBorders>
              <w:top w:val="single" w:sz="7" w:space="0" w:color="000000"/>
              <w:left w:val="single" w:sz="7" w:space="0" w:color="000000"/>
              <w:bottom w:val="single" w:sz="7" w:space="0" w:color="000000"/>
              <w:right w:val="single" w:sz="7" w:space="0" w:color="000000"/>
            </w:tcBorders>
          </w:tcPr>
          <w:p w:rsidR="00B52A23" w:rsidRPr="000265EB" w:rsidP="00F54F29" w14:paraId="4D7AE07D" w14:textId="07D5313B">
            <w:pPr>
              <w:spacing w:before="100" w:beforeAutospacing="1" w:after="100" w:afterAutospacing="1"/>
              <w:jc w:val="center"/>
              <w:rPr>
                <w:color w:val="000000"/>
                <w:sz w:val="24"/>
                <w:szCs w:val="24"/>
              </w:rPr>
            </w:pPr>
            <w:r>
              <w:rPr>
                <w:color w:val="000000"/>
                <w:sz w:val="24"/>
                <w:szCs w:val="24"/>
              </w:rPr>
              <w:t xml:space="preserve">$31.63 </w:t>
            </w:r>
            <w:r w:rsidRPr="00776A71" w:rsidR="007B0092">
              <w:rPr>
                <w:color w:val="000000"/>
                <w:sz w:val="22"/>
                <w:szCs w:val="22"/>
              </w:rPr>
              <w:t>($</w:t>
            </w:r>
            <w:r w:rsidRPr="00776A71" w:rsidR="00872868">
              <w:rPr>
                <w:color w:val="000000"/>
                <w:sz w:val="22"/>
                <w:szCs w:val="22"/>
              </w:rPr>
              <w:t>19.77</w:t>
            </w:r>
            <w:r w:rsidRPr="00776A71" w:rsidR="007B0092">
              <w:rPr>
                <w:color w:val="000000"/>
                <w:sz w:val="22"/>
                <w:szCs w:val="22"/>
              </w:rPr>
              <w:t xml:space="preserve"> x 1.6)</w:t>
            </w:r>
          </w:p>
        </w:tc>
        <w:tc>
          <w:tcPr>
            <w:tcW w:w="1971" w:type="dxa"/>
            <w:tcBorders>
              <w:top w:val="single" w:sz="7" w:space="0" w:color="000000"/>
              <w:left w:val="single" w:sz="7" w:space="0" w:color="000000"/>
              <w:bottom w:val="single" w:sz="7" w:space="0" w:color="000000"/>
              <w:right w:val="single" w:sz="7" w:space="0" w:color="000000"/>
            </w:tcBorders>
          </w:tcPr>
          <w:p w:rsidR="00B52A23" w:rsidRPr="000265EB" w:rsidP="00F54F29" w14:paraId="3D5758F9" w14:textId="011489F3">
            <w:pPr>
              <w:spacing w:before="100" w:beforeAutospacing="1" w:after="100" w:afterAutospacing="1"/>
              <w:jc w:val="center"/>
              <w:rPr>
                <w:color w:val="000000"/>
                <w:sz w:val="24"/>
                <w:szCs w:val="24"/>
              </w:rPr>
            </w:pPr>
            <w:r w:rsidRPr="000265EB">
              <w:rPr>
                <w:color w:val="000000"/>
                <w:sz w:val="24"/>
                <w:szCs w:val="24"/>
              </w:rPr>
              <w:t>$</w:t>
            </w:r>
            <w:r w:rsidR="00C22B1F">
              <w:rPr>
                <w:color w:val="000000"/>
                <w:sz w:val="24"/>
                <w:szCs w:val="24"/>
              </w:rPr>
              <w:t>10,280</w:t>
            </w:r>
          </w:p>
        </w:tc>
      </w:tr>
      <w:tr w14:paraId="7CA09DCF" w14:textId="77777777" w:rsidTr="00B52A23">
        <w:tblPrEx>
          <w:tblW w:w="8901" w:type="dxa"/>
          <w:jc w:val="center"/>
          <w:tblLayout w:type="fixed"/>
          <w:tblCellMar>
            <w:top w:w="14" w:type="dxa"/>
            <w:left w:w="120" w:type="dxa"/>
            <w:right w:w="120" w:type="dxa"/>
          </w:tblCellMar>
          <w:tblLook w:val="0000"/>
        </w:tblPrEx>
        <w:trPr>
          <w:jc w:val="center"/>
        </w:trPr>
        <w:tc>
          <w:tcPr>
            <w:tcW w:w="1611" w:type="dxa"/>
            <w:tcBorders>
              <w:top w:val="single" w:sz="7" w:space="0" w:color="000000"/>
              <w:left w:val="single" w:sz="7" w:space="0" w:color="000000"/>
              <w:bottom w:val="single" w:sz="7" w:space="0" w:color="000000"/>
              <w:right w:val="single" w:sz="7" w:space="0" w:color="000000"/>
            </w:tcBorders>
          </w:tcPr>
          <w:p w:rsidR="00B52A23" w:rsidRPr="000265EB" w:rsidP="00172E2C" w14:paraId="1DE90229" w14:textId="0A5506A7">
            <w:pPr>
              <w:spacing w:before="100" w:beforeAutospacing="1" w:after="100" w:afterAutospacing="1"/>
              <w:jc w:val="center"/>
              <w:rPr>
                <w:color w:val="000000"/>
                <w:sz w:val="24"/>
                <w:szCs w:val="24"/>
              </w:rPr>
            </w:pPr>
            <w:r w:rsidRPr="0071483F">
              <w:rPr>
                <w:color w:val="000000"/>
              </w:rPr>
              <w:t xml:space="preserve">Letter from medical services provider </w:t>
            </w:r>
          </w:p>
        </w:tc>
        <w:tc>
          <w:tcPr>
            <w:tcW w:w="1260" w:type="dxa"/>
            <w:tcBorders>
              <w:top w:val="single" w:sz="7" w:space="0" w:color="000000"/>
              <w:left w:val="single" w:sz="7" w:space="0" w:color="000000"/>
              <w:bottom w:val="single" w:sz="7" w:space="0" w:color="000000"/>
              <w:right w:val="single" w:sz="7" w:space="0" w:color="000000"/>
            </w:tcBorders>
          </w:tcPr>
          <w:p w:rsidR="00B52A23" w:rsidRPr="000265EB" w:rsidP="00172E2C" w14:paraId="0F049658" w14:textId="047878B4">
            <w:pPr>
              <w:spacing w:before="100" w:beforeAutospacing="1" w:after="100" w:afterAutospacing="1"/>
              <w:jc w:val="center"/>
              <w:rPr>
                <w:color w:val="000000"/>
                <w:sz w:val="24"/>
                <w:szCs w:val="24"/>
              </w:rPr>
            </w:pPr>
            <w:r>
              <w:rPr>
                <w:color w:val="000000"/>
                <w:sz w:val="24"/>
                <w:szCs w:val="24"/>
              </w:rPr>
              <w:t>15</w:t>
            </w:r>
          </w:p>
        </w:tc>
        <w:tc>
          <w:tcPr>
            <w:tcW w:w="1269" w:type="dxa"/>
            <w:tcBorders>
              <w:top w:val="single" w:sz="7" w:space="0" w:color="000000"/>
              <w:left w:val="single" w:sz="7" w:space="0" w:color="000000"/>
              <w:bottom w:val="single" w:sz="7" w:space="0" w:color="000000"/>
              <w:right w:val="single" w:sz="7" w:space="0" w:color="000000"/>
            </w:tcBorders>
          </w:tcPr>
          <w:p w:rsidR="00B52A23" w:rsidRPr="000265EB" w:rsidP="00172E2C" w14:paraId="3E087154" w14:textId="54DD0F9F">
            <w:pPr>
              <w:spacing w:before="100" w:beforeAutospacing="1" w:after="100" w:afterAutospacing="1"/>
              <w:jc w:val="center"/>
              <w:rPr>
                <w:color w:val="000000"/>
                <w:sz w:val="24"/>
                <w:szCs w:val="24"/>
              </w:rPr>
            </w:pPr>
            <w:r>
              <w:rPr>
                <w:color w:val="000000"/>
                <w:sz w:val="24"/>
                <w:szCs w:val="24"/>
              </w:rPr>
              <w:t>0.2</w:t>
            </w:r>
          </w:p>
        </w:tc>
        <w:tc>
          <w:tcPr>
            <w:tcW w:w="1350" w:type="dxa"/>
            <w:tcBorders>
              <w:top w:val="single" w:sz="7" w:space="0" w:color="000000"/>
              <w:left w:val="single" w:sz="7" w:space="0" w:color="000000"/>
              <w:bottom w:val="single" w:sz="7" w:space="0" w:color="000000"/>
              <w:right w:val="single" w:sz="7" w:space="0" w:color="000000"/>
            </w:tcBorders>
          </w:tcPr>
          <w:p w:rsidR="00B52A23" w:rsidRPr="000265EB" w:rsidP="00172E2C" w14:paraId="64F088AB" w14:textId="3FAD28D8">
            <w:pPr>
              <w:spacing w:before="100" w:beforeAutospacing="1" w:after="100" w:afterAutospacing="1"/>
              <w:jc w:val="center"/>
              <w:rPr>
                <w:color w:val="000000"/>
                <w:sz w:val="24"/>
                <w:szCs w:val="24"/>
              </w:rPr>
            </w:pPr>
            <w:r>
              <w:rPr>
                <w:color w:val="000000"/>
                <w:sz w:val="24"/>
                <w:szCs w:val="24"/>
              </w:rPr>
              <w:t>3</w:t>
            </w:r>
          </w:p>
        </w:tc>
        <w:tc>
          <w:tcPr>
            <w:tcW w:w="1440" w:type="dxa"/>
            <w:tcBorders>
              <w:top w:val="single" w:sz="7" w:space="0" w:color="000000"/>
              <w:left w:val="single" w:sz="7" w:space="0" w:color="000000"/>
              <w:bottom w:val="single" w:sz="7" w:space="0" w:color="000000"/>
              <w:right w:val="single" w:sz="7" w:space="0" w:color="000000"/>
            </w:tcBorders>
          </w:tcPr>
          <w:p w:rsidR="00B52A23" w:rsidRPr="00172E2C" w:rsidP="00172E2C" w14:paraId="574C6F2D" w14:textId="3A6D7C13">
            <w:pPr>
              <w:spacing w:before="100" w:beforeAutospacing="1" w:after="100" w:afterAutospacing="1"/>
              <w:jc w:val="center"/>
              <w:rPr>
                <w:color w:val="000000"/>
                <w:sz w:val="24"/>
                <w:szCs w:val="24"/>
              </w:rPr>
            </w:pPr>
            <w:r>
              <w:rPr>
                <w:color w:val="000000"/>
                <w:sz w:val="24"/>
                <w:szCs w:val="24"/>
              </w:rPr>
              <w:t xml:space="preserve">$31.63 </w:t>
            </w:r>
            <w:r w:rsidRPr="00776A71">
              <w:rPr>
                <w:color w:val="000000"/>
                <w:sz w:val="22"/>
                <w:szCs w:val="22"/>
              </w:rPr>
              <w:t>($19.77 x 1.6)</w:t>
            </w:r>
          </w:p>
        </w:tc>
        <w:tc>
          <w:tcPr>
            <w:tcW w:w="1971" w:type="dxa"/>
            <w:tcBorders>
              <w:top w:val="single" w:sz="7" w:space="0" w:color="000000"/>
              <w:left w:val="single" w:sz="7" w:space="0" w:color="000000"/>
              <w:bottom w:val="single" w:sz="7" w:space="0" w:color="000000"/>
              <w:right w:val="single" w:sz="7" w:space="0" w:color="000000"/>
            </w:tcBorders>
          </w:tcPr>
          <w:p w:rsidR="00B52A23" w:rsidRPr="000265EB" w:rsidP="00172E2C" w14:paraId="7AB7EA33" w14:textId="3C8F38E9">
            <w:pPr>
              <w:spacing w:before="100" w:beforeAutospacing="1" w:after="100" w:afterAutospacing="1"/>
              <w:jc w:val="center"/>
              <w:rPr>
                <w:color w:val="000000"/>
                <w:sz w:val="24"/>
                <w:szCs w:val="24"/>
              </w:rPr>
            </w:pPr>
            <w:r w:rsidRPr="00172E2C">
              <w:rPr>
                <w:color w:val="000000"/>
                <w:sz w:val="24"/>
                <w:szCs w:val="24"/>
              </w:rPr>
              <w:t>$</w:t>
            </w:r>
            <w:r w:rsidR="00C22B1F">
              <w:rPr>
                <w:color w:val="000000"/>
                <w:sz w:val="24"/>
                <w:szCs w:val="24"/>
              </w:rPr>
              <w:t>95</w:t>
            </w:r>
          </w:p>
        </w:tc>
      </w:tr>
      <w:tr w14:paraId="1CAA3295" w14:textId="77777777" w:rsidTr="00B52A23">
        <w:tblPrEx>
          <w:tblW w:w="8901" w:type="dxa"/>
          <w:jc w:val="center"/>
          <w:tblLayout w:type="fixed"/>
          <w:tblCellMar>
            <w:top w:w="14" w:type="dxa"/>
            <w:left w:w="120" w:type="dxa"/>
            <w:right w:w="120" w:type="dxa"/>
          </w:tblCellMar>
          <w:tblLook w:val="0000"/>
        </w:tblPrEx>
        <w:trPr>
          <w:jc w:val="center"/>
        </w:trPr>
        <w:tc>
          <w:tcPr>
            <w:tcW w:w="1611" w:type="dxa"/>
            <w:tcBorders>
              <w:top w:val="single" w:sz="7" w:space="0" w:color="000000"/>
              <w:left w:val="single" w:sz="7" w:space="0" w:color="000000"/>
              <w:bottom w:val="single" w:sz="7" w:space="0" w:color="000000"/>
              <w:right w:val="single" w:sz="7" w:space="0" w:color="000000"/>
            </w:tcBorders>
          </w:tcPr>
          <w:p w:rsidR="00B52A23" w:rsidRPr="00172E2C" w:rsidP="00172E2C" w14:paraId="18F694F2" w14:textId="3B0B9E64">
            <w:pPr>
              <w:spacing w:before="100" w:beforeAutospacing="1" w:after="100" w:afterAutospacing="1"/>
              <w:jc w:val="center"/>
              <w:rPr>
                <w:b/>
                <w:bCs/>
                <w:color w:val="000000"/>
                <w:sz w:val="24"/>
                <w:szCs w:val="24"/>
              </w:rPr>
            </w:pPr>
            <w:r w:rsidRPr="00172E2C">
              <w:rPr>
                <w:b/>
                <w:bCs/>
                <w:color w:val="000000"/>
                <w:sz w:val="24"/>
                <w:szCs w:val="24"/>
              </w:rPr>
              <w:t>TOTAL</w:t>
            </w:r>
          </w:p>
        </w:tc>
        <w:tc>
          <w:tcPr>
            <w:tcW w:w="1260" w:type="dxa"/>
            <w:tcBorders>
              <w:top w:val="single" w:sz="7" w:space="0" w:color="000000"/>
              <w:left w:val="single" w:sz="7" w:space="0" w:color="000000"/>
              <w:bottom w:val="single" w:sz="7" w:space="0" w:color="000000"/>
              <w:right w:val="single" w:sz="7" w:space="0" w:color="000000"/>
            </w:tcBorders>
          </w:tcPr>
          <w:p w:rsidR="00B52A23" w:rsidRPr="00172E2C" w:rsidP="00172E2C" w14:paraId="46BCC667" w14:textId="7A6B866D">
            <w:pPr>
              <w:spacing w:before="100" w:beforeAutospacing="1" w:after="100" w:afterAutospacing="1"/>
              <w:jc w:val="center"/>
              <w:rPr>
                <w:b/>
                <w:bCs/>
                <w:color w:val="000000"/>
                <w:sz w:val="24"/>
                <w:szCs w:val="24"/>
              </w:rPr>
            </w:pPr>
            <w:r w:rsidRPr="00E76E64">
              <w:rPr>
                <w:b/>
                <w:bCs/>
                <w:color w:val="000000"/>
                <w:sz w:val="24"/>
                <w:szCs w:val="24"/>
              </w:rPr>
              <w:t>1,315</w:t>
            </w:r>
          </w:p>
        </w:tc>
        <w:tc>
          <w:tcPr>
            <w:tcW w:w="1269" w:type="dxa"/>
            <w:tcBorders>
              <w:top w:val="single" w:sz="7" w:space="0" w:color="000000"/>
              <w:left w:val="single" w:sz="7" w:space="0" w:color="000000"/>
              <w:bottom w:val="single" w:sz="7" w:space="0" w:color="000000"/>
              <w:right w:val="single" w:sz="7" w:space="0" w:color="000000"/>
            </w:tcBorders>
          </w:tcPr>
          <w:p w:rsidR="00B52A23" w:rsidRPr="00172E2C" w:rsidP="00172E2C" w14:paraId="531449FD" w14:textId="77777777">
            <w:pPr>
              <w:spacing w:before="100" w:beforeAutospacing="1" w:after="100" w:afterAutospacing="1"/>
              <w:jc w:val="center"/>
              <w:rPr>
                <w:b/>
                <w:bCs/>
                <w:color w:val="000000"/>
                <w:sz w:val="24"/>
                <w:szCs w:val="24"/>
              </w:rPr>
            </w:pPr>
          </w:p>
        </w:tc>
        <w:tc>
          <w:tcPr>
            <w:tcW w:w="1350" w:type="dxa"/>
            <w:tcBorders>
              <w:top w:val="single" w:sz="7" w:space="0" w:color="000000"/>
              <w:left w:val="single" w:sz="7" w:space="0" w:color="000000"/>
              <w:bottom w:val="single" w:sz="7" w:space="0" w:color="000000"/>
              <w:right w:val="single" w:sz="7" w:space="0" w:color="000000"/>
            </w:tcBorders>
          </w:tcPr>
          <w:p w:rsidR="00B52A23" w:rsidRPr="00172E2C" w:rsidP="00172E2C" w14:paraId="4C675051" w14:textId="57BFA4FC">
            <w:pPr>
              <w:spacing w:before="100" w:beforeAutospacing="1" w:after="100" w:afterAutospacing="1"/>
              <w:jc w:val="center"/>
              <w:rPr>
                <w:b/>
                <w:bCs/>
                <w:color w:val="000000"/>
                <w:sz w:val="24"/>
                <w:szCs w:val="24"/>
              </w:rPr>
            </w:pPr>
            <w:r>
              <w:rPr>
                <w:b/>
                <w:bCs/>
                <w:color w:val="000000"/>
                <w:sz w:val="24"/>
                <w:szCs w:val="24"/>
              </w:rPr>
              <w:t>328</w:t>
            </w:r>
          </w:p>
        </w:tc>
        <w:tc>
          <w:tcPr>
            <w:tcW w:w="1440" w:type="dxa"/>
            <w:tcBorders>
              <w:top w:val="single" w:sz="7" w:space="0" w:color="000000"/>
              <w:left w:val="single" w:sz="7" w:space="0" w:color="000000"/>
              <w:bottom w:val="single" w:sz="7" w:space="0" w:color="000000"/>
              <w:right w:val="single" w:sz="7" w:space="0" w:color="000000"/>
            </w:tcBorders>
          </w:tcPr>
          <w:p w:rsidR="00B52A23" w:rsidRPr="00172E2C" w:rsidP="00172E2C" w14:paraId="5EC36763" w14:textId="77777777">
            <w:pPr>
              <w:spacing w:before="100" w:beforeAutospacing="1" w:after="100" w:afterAutospacing="1"/>
              <w:jc w:val="center"/>
              <w:rPr>
                <w:b/>
                <w:bCs/>
                <w:color w:val="000000"/>
                <w:sz w:val="24"/>
                <w:szCs w:val="24"/>
              </w:rPr>
            </w:pPr>
          </w:p>
        </w:tc>
        <w:tc>
          <w:tcPr>
            <w:tcW w:w="1971" w:type="dxa"/>
            <w:tcBorders>
              <w:top w:val="single" w:sz="7" w:space="0" w:color="000000"/>
              <w:left w:val="single" w:sz="7" w:space="0" w:color="000000"/>
              <w:bottom w:val="single" w:sz="7" w:space="0" w:color="000000"/>
              <w:right w:val="single" w:sz="7" w:space="0" w:color="000000"/>
            </w:tcBorders>
          </w:tcPr>
          <w:p w:rsidR="00B52A23" w:rsidRPr="00172E2C" w:rsidP="00172E2C" w14:paraId="3281125C" w14:textId="3431740B">
            <w:pPr>
              <w:spacing w:before="100" w:beforeAutospacing="1" w:after="100" w:afterAutospacing="1"/>
              <w:jc w:val="center"/>
              <w:rPr>
                <w:b/>
                <w:bCs/>
                <w:color w:val="000000"/>
                <w:sz w:val="24"/>
                <w:szCs w:val="24"/>
              </w:rPr>
            </w:pPr>
            <w:r w:rsidRPr="00172E2C">
              <w:rPr>
                <w:b/>
                <w:bCs/>
                <w:color w:val="000000"/>
                <w:sz w:val="24"/>
                <w:szCs w:val="24"/>
              </w:rPr>
              <w:t>$</w:t>
            </w:r>
            <w:r w:rsidR="00E644A2">
              <w:rPr>
                <w:b/>
                <w:bCs/>
                <w:color w:val="000000"/>
                <w:sz w:val="24"/>
                <w:szCs w:val="24"/>
              </w:rPr>
              <w:t>10,375</w:t>
            </w:r>
          </w:p>
        </w:tc>
      </w:tr>
    </w:tbl>
    <w:p w:rsidR="00F20A36" w:rsidRPr="00CC4A1F" w:rsidP="009B2989" w14:paraId="4496D8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7A5C50" w:rsidRPr="00CC4A1F" w:rsidP="22801419" w14:paraId="6A0A129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bCs/>
          <w:sz w:val="24"/>
          <w:szCs w:val="24"/>
        </w:rPr>
      </w:pPr>
      <w:r w:rsidRPr="00251149">
        <w:rPr>
          <w:b/>
          <w:bCs/>
          <w:sz w:val="24"/>
          <w:szCs w:val="24"/>
        </w:rPr>
        <w:t>15.</w:t>
      </w:r>
      <w:r w:rsidRPr="000265EB">
        <w:rPr>
          <w:sz w:val="24"/>
          <w:szCs w:val="24"/>
        </w:rPr>
        <w:tab/>
      </w:r>
      <w:r w:rsidRPr="00CC4A1F">
        <w:rPr>
          <w:b/>
          <w:bCs/>
          <w:sz w:val="24"/>
          <w:szCs w:val="24"/>
        </w:rPr>
        <w:t>Explain the reasons for a</w:t>
      </w:r>
      <w:r w:rsidRPr="00251149">
        <w:rPr>
          <w:b/>
          <w:bCs/>
          <w:sz w:val="24"/>
          <w:szCs w:val="24"/>
        </w:rPr>
        <w:t>ny program changes or adjustments in hour or cost burden.</w:t>
      </w:r>
      <w:r w:rsidRPr="000265EB">
        <w:rPr>
          <w:sz w:val="24"/>
          <w:szCs w:val="24"/>
        </w:rPr>
        <w:tab/>
      </w:r>
    </w:p>
    <w:p w:rsidR="007A5C50" w:rsidRPr="00CC4A1F" w:rsidP="007A5C50" w14:paraId="1F78EE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00E77AAF" w:rsidRPr="00C01951" w:rsidP="00C01951" w14:paraId="2904A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01951">
        <w:rPr>
          <w:sz w:val="24"/>
          <w:szCs w:val="24"/>
        </w:rPr>
        <w:t xml:space="preserve">Updates were made to the Bureau of Labor Statistics (BLS) and Office of Personnel Management (OPM) compensation data contained in Sections 12 and 14.  </w:t>
      </w:r>
    </w:p>
    <w:p w:rsidR="00E77AAF" w14:paraId="05029F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7A5C50" w:rsidRPr="00CC4A1F" w14:paraId="29DCCC51" w14:textId="296AE5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16.</w:t>
      </w:r>
      <w:r w:rsidRPr="00CC4A1F">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A5C50" w:rsidRPr="00CC4A1F" w14:paraId="16971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732B9" w:rsidRPr="00CC4A1F" w:rsidP="002732B9" w14:paraId="3D693A9C" w14:textId="77777777">
      <w:pPr>
        <w:tabs>
          <w:tab w:val="left" w:pos="-1440"/>
        </w:tabs>
        <w:spacing w:line="233" w:lineRule="auto"/>
        <w:ind w:left="720" w:hanging="720"/>
        <w:rPr>
          <w:sz w:val="24"/>
          <w:szCs w:val="24"/>
        </w:rPr>
      </w:pPr>
      <w:r w:rsidRPr="00CC4A1F">
        <w:rPr>
          <w:sz w:val="24"/>
          <w:szCs w:val="24"/>
        </w:rPr>
        <w:t>No results will be published.</w:t>
      </w:r>
    </w:p>
    <w:p w:rsidR="007A5C50" w:rsidRPr="00CC4A1F" w14:paraId="08FA40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037604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17.</w:t>
      </w:r>
      <w:r w:rsidRPr="00CC4A1F">
        <w:rPr>
          <w:b/>
          <w:sz w:val="24"/>
          <w:szCs w:val="24"/>
        </w:rPr>
        <w:tab/>
        <w:t>If seeking approval to not display the expiration date for OMB approval of the information collection, explain the reasons that display would be inappropriate.</w:t>
      </w:r>
    </w:p>
    <w:p w:rsidR="007A5C50" w:rsidRPr="00CC4A1F" w:rsidP="007A5C50" w14:paraId="61A542FD" w14:textId="77777777">
      <w:pPr>
        <w:tabs>
          <w:tab w:val="left" w:pos="-1440"/>
        </w:tabs>
        <w:jc w:val="both"/>
        <w:rPr>
          <w:sz w:val="24"/>
          <w:szCs w:val="24"/>
        </w:rPr>
      </w:pPr>
    </w:p>
    <w:p w:rsidR="002732B9" w:rsidRPr="00CC4A1F" w:rsidP="002732B9" w14:paraId="1C07C04D" w14:textId="77777777">
      <w:pPr>
        <w:tabs>
          <w:tab w:val="left" w:pos="-1440"/>
        </w:tabs>
        <w:spacing w:line="233" w:lineRule="auto"/>
        <w:ind w:left="720" w:hanging="720"/>
        <w:rPr>
          <w:sz w:val="24"/>
          <w:szCs w:val="24"/>
        </w:rPr>
      </w:pPr>
      <w:r w:rsidRPr="00CC4A1F">
        <w:rPr>
          <w:sz w:val="24"/>
          <w:szCs w:val="24"/>
        </w:rPr>
        <w:t>The OMB Control Number and expiration date</w:t>
      </w:r>
      <w:r w:rsidRPr="00CC4A1F" w:rsidR="007E2D15">
        <w:rPr>
          <w:sz w:val="24"/>
          <w:szCs w:val="24"/>
        </w:rPr>
        <w:t xml:space="preserve"> </w:t>
      </w:r>
      <w:r w:rsidRPr="00CC4A1F">
        <w:rPr>
          <w:sz w:val="24"/>
          <w:szCs w:val="24"/>
        </w:rPr>
        <w:t xml:space="preserve">will be displayed </w:t>
      </w:r>
      <w:r w:rsidRPr="00CC4A1F" w:rsidR="007E2D15">
        <w:rPr>
          <w:sz w:val="24"/>
          <w:szCs w:val="24"/>
        </w:rPr>
        <w:t>on the form</w:t>
      </w:r>
      <w:r w:rsidRPr="00CC4A1F">
        <w:rPr>
          <w:sz w:val="24"/>
          <w:szCs w:val="24"/>
        </w:rPr>
        <w:t>.</w:t>
      </w:r>
    </w:p>
    <w:p w:rsidR="007A5C50" w:rsidRPr="00CC4A1F" w14:paraId="7068FC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06995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18.</w:t>
      </w:r>
      <w:r w:rsidRPr="00CC4A1F">
        <w:rPr>
          <w:b/>
          <w:sz w:val="24"/>
          <w:szCs w:val="24"/>
        </w:rPr>
        <w:tab/>
        <w:t>Explain each exception to the topics of the certification statement identified in "Certification for Paperwork Reduction Act Submissions."</w:t>
      </w:r>
    </w:p>
    <w:p w:rsidR="007A5C50" w:rsidRPr="00CC4A1F" w:rsidP="007A5C50" w14:paraId="43F4975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7A5C50" w:rsidRPr="00CC4A1F" w:rsidP="006E776B" w14:paraId="195DF2DE"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CC4A1F">
        <w:rPr>
          <w:sz w:val="24"/>
          <w:szCs w:val="24"/>
        </w:rPr>
        <w:t>No exceptions are necessary to the certification statement.</w:t>
      </w:r>
    </w:p>
    <w:sectPr w:rsidSect="007A5C50">
      <w:footerReference w:type="default" r:id="rId8"/>
      <w:type w:val="continuous"/>
      <w:pgSz w:w="12240" w:h="15840"/>
      <w:pgMar w:top="1440" w:right="1440" w:bottom="1440" w:left="1440" w:header="144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C50" w14:paraId="2511DAA7" w14:textId="77777777">
    <w:pPr>
      <w:pStyle w:val="Footer"/>
      <w:jc w:val="center"/>
    </w:pPr>
    <w:r>
      <w:fldChar w:fldCharType="begin"/>
    </w:r>
    <w:r>
      <w:instrText xml:space="preserve"> PAGE   \* MERGEFORMAT </w:instrText>
    </w:r>
    <w:r>
      <w:fldChar w:fldCharType="separate"/>
    </w:r>
    <w:r w:rsidR="00E31A99">
      <w:rPr>
        <w:noProof/>
      </w:rPr>
      <w:t>1</w:t>
    </w:r>
    <w:r>
      <w:fldChar w:fldCharType="end"/>
    </w:r>
  </w:p>
  <w:p w:rsidR="007A5C50" w14:paraId="38FE035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E37C0"/>
    <w:multiLevelType w:val="hybridMultilevel"/>
    <w:tmpl w:val="57640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B4C18"/>
    <w:multiLevelType w:val="hybridMultilevel"/>
    <w:tmpl w:val="EA323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3B4138"/>
    <w:multiLevelType w:val="hybridMultilevel"/>
    <w:tmpl w:val="78248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F7061B"/>
    <w:multiLevelType w:val="hybridMultilevel"/>
    <w:tmpl w:val="B3762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756CA8"/>
    <w:multiLevelType w:val="hybridMultilevel"/>
    <w:tmpl w:val="A1AAA8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C700E78"/>
    <w:multiLevelType w:val="hybridMultilevel"/>
    <w:tmpl w:val="18CCBA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7A0426"/>
    <w:multiLevelType w:val="hybridMultilevel"/>
    <w:tmpl w:val="9482E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5CE24E0"/>
    <w:multiLevelType w:val="hybridMultilevel"/>
    <w:tmpl w:val="F6782220"/>
    <w:lvl w:ilvl="0">
      <w:start w:val="57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0183196">
    <w:abstractNumId w:val="6"/>
  </w:num>
  <w:num w:numId="2" w16cid:durableId="1338996348">
    <w:abstractNumId w:val="7"/>
  </w:num>
  <w:num w:numId="3" w16cid:durableId="2093506356">
    <w:abstractNumId w:val="3"/>
  </w:num>
  <w:num w:numId="4" w16cid:durableId="1545948761">
    <w:abstractNumId w:val="5"/>
  </w:num>
  <w:num w:numId="5" w16cid:durableId="698745751">
    <w:abstractNumId w:val="4"/>
  </w:num>
  <w:num w:numId="6" w16cid:durableId="2007202600">
    <w:abstractNumId w:val="0"/>
  </w:num>
  <w:num w:numId="7" w16cid:durableId="1626229579">
    <w:abstractNumId w:val="1"/>
  </w:num>
  <w:num w:numId="8" w16cid:durableId="194657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589A"/>
    <w:rsid w:val="000265EB"/>
    <w:rsid w:val="00072078"/>
    <w:rsid w:val="000759B1"/>
    <w:rsid w:val="00093E94"/>
    <w:rsid w:val="000A6EF8"/>
    <w:rsid w:val="000B4B3D"/>
    <w:rsid w:val="000D5D3E"/>
    <w:rsid w:val="000F71C9"/>
    <w:rsid w:val="001019F5"/>
    <w:rsid w:val="001156CC"/>
    <w:rsid w:val="0013284A"/>
    <w:rsid w:val="00152341"/>
    <w:rsid w:val="0016068F"/>
    <w:rsid w:val="00172E2C"/>
    <w:rsid w:val="00183928"/>
    <w:rsid w:val="001D013E"/>
    <w:rsid w:val="001D2EA4"/>
    <w:rsid w:val="002204F6"/>
    <w:rsid w:val="002456CE"/>
    <w:rsid w:val="00246D11"/>
    <w:rsid w:val="00251149"/>
    <w:rsid w:val="00252023"/>
    <w:rsid w:val="0025575B"/>
    <w:rsid w:val="002565AB"/>
    <w:rsid w:val="00263E02"/>
    <w:rsid w:val="00270F3D"/>
    <w:rsid w:val="002732B9"/>
    <w:rsid w:val="002763A9"/>
    <w:rsid w:val="00286877"/>
    <w:rsid w:val="00287DF8"/>
    <w:rsid w:val="00292366"/>
    <w:rsid w:val="002A719D"/>
    <w:rsid w:val="002B07BA"/>
    <w:rsid w:val="002B18BF"/>
    <w:rsid w:val="002C0F13"/>
    <w:rsid w:val="002E72C1"/>
    <w:rsid w:val="002F55DC"/>
    <w:rsid w:val="00312142"/>
    <w:rsid w:val="003338AC"/>
    <w:rsid w:val="0034052C"/>
    <w:rsid w:val="00352414"/>
    <w:rsid w:val="00355D21"/>
    <w:rsid w:val="0035642A"/>
    <w:rsid w:val="003C1512"/>
    <w:rsid w:val="003C578B"/>
    <w:rsid w:val="003D07EE"/>
    <w:rsid w:val="003F04A9"/>
    <w:rsid w:val="00415603"/>
    <w:rsid w:val="004662F6"/>
    <w:rsid w:val="00474189"/>
    <w:rsid w:val="004970DC"/>
    <w:rsid w:val="004D19D6"/>
    <w:rsid w:val="004E00BD"/>
    <w:rsid w:val="004E29F4"/>
    <w:rsid w:val="004E5C8D"/>
    <w:rsid w:val="004F113D"/>
    <w:rsid w:val="004F4B58"/>
    <w:rsid w:val="00507470"/>
    <w:rsid w:val="00507A3B"/>
    <w:rsid w:val="0051648F"/>
    <w:rsid w:val="00517623"/>
    <w:rsid w:val="00523E34"/>
    <w:rsid w:val="00531492"/>
    <w:rsid w:val="005366D3"/>
    <w:rsid w:val="00555E14"/>
    <w:rsid w:val="00571CF0"/>
    <w:rsid w:val="005E2819"/>
    <w:rsid w:val="00611FC9"/>
    <w:rsid w:val="006150ED"/>
    <w:rsid w:val="006163D2"/>
    <w:rsid w:val="00623DC9"/>
    <w:rsid w:val="00631540"/>
    <w:rsid w:val="006356E4"/>
    <w:rsid w:val="00636CF8"/>
    <w:rsid w:val="006401EB"/>
    <w:rsid w:val="006402DD"/>
    <w:rsid w:val="00647E97"/>
    <w:rsid w:val="0066044E"/>
    <w:rsid w:val="006609EF"/>
    <w:rsid w:val="00675AE3"/>
    <w:rsid w:val="006810FD"/>
    <w:rsid w:val="00685AC4"/>
    <w:rsid w:val="00695A85"/>
    <w:rsid w:val="006B2141"/>
    <w:rsid w:val="006E776B"/>
    <w:rsid w:val="006F6B6A"/>
    <w:rsid w:val="00704075"/>
    <w:rsid w:val="00710F81"/>
    <w:rsid w:val="0071483F"/>
    <w:rsid w:val="00714B07"/>
    <w:rsid w:val="00740A95"/>
    <w:rsid w:val="00745020"/>
    <w:rsid w:val="00776A71"/>
    <w:rsid w:val="00782471"/>
    <w:rsid w:val="00783C77"/>
    <w:rsid w:val="007851E9"/>
    <w:rsid w:val="0079407B"/>
    <w:rsid w:val="007A5C50"/>
    <w:rsid w:val="007B0092"/>
    <w:rsid w:val="007B5F88"/>
    <w:rsid w:val="007D2B9D"/>
    <w:rsid w:val="007E2D15"/>
    <w:rsid w:val="007F571A"/>
    <w:rsid w:val="0081094B"/>
    <w:rsid w:val="008240C4"/>
    <w:rsid w:val="00832863"/>
    <w:rsid w:val="008418CC"/>
    <w:rsid w:val="00856B32"/>
    <w:rsid w:val="00864EFF"/>
    <w:rsid w:val="00866AED"/>
    <w:rsid w:val="00872868"/>
    <w:rsid w:val="008A75D3"/>
    <w:rsid w:val="008C2462"/>
    <w:rsid w:val="008C5DB5"/>
    <w:rsid w:val="00905321"/>
    <w:rsid w:val="0091573B"/>
    <w:rsid w:val="00921E80"/>
    <w:rsid w:val="009261EA"/>
    <w:rsid w:val="00941553"/>
    <w:rsid w:val="0094678D"/>
    <w:rsid w:val="009542E8"/>
    <w:rsid w:val="00961F86"/>
    <w:rsid w:val="00981A2D"/>
    <w:rsid w:val="00993974"/>
    <w:rsid w:val="009A5DCE"/>
    <w:rsid w:val="009B2989"/>
    <w:rsid w:val="009D6202"/>
    <w:rsid w:val="009E2656"/>
    <w:rsid w:val="009E6E34"/>
    <w:rsid w:val="009F69A4"/>
    <w:rsid w:val="00A20A98"/>
    <w:rsid w:val="00A36CDD"/>
    <w:rsid w:val="00A4245E"/>
    <w:rsid w:val="00A553D4"/>
    <w:rsid w:val="00A904ED"/>
    <w:rsid w:val="00AC3C7E"/>
    <w:rsid w:val="00AD18B1"/>
    <w:rsid w:val="00AE1132"/>
    <w:rsid w:val="00AE1556"/>
    <w:rsid w:val="00AE4DB7"/>
    <w:rsid w:val="00B05DA7"/>
    <w:rsid w:val="00B3797C"/>
    <w:rsid w:val="00B40450"/>
    <w:rsid w:val="00B450C7"/>
    <w:rsid w:val="00B454C7"/>
    <w:rsid w:val="00B45B2F"/>
    <w:rsid w:val="00B52A23"/>
    <w:rsid w:val="00B91591"/>
    <w:rsid w:val="00BB2932"/>
    <w:rsid w:val="00BB73FD"/>
    <w:rsid w:val="00BC3B3E"/>
    <w:rsid w:val="00BD2B1E"/>
    <w:rsid w:val="00BD37FD"/>
    <w:rsid w:val="00BE37DC"/>
    <w:rsid w:val="00BF4B05"/>
    <w:rsid w:val="00C01951"/>
    <w:rsid w:val="00C17E18"/>
    <w:rsid w:val="00C22B1F"/>
    <w:rsid w:val="00C277D8"/>
    <w:rsid w:val="00C42B49"/>
    <w:rsid w:val="00C537EB"/>
    <w:rsid w:val="00C54430"/>
    <w:rsid w:val="00C61B95"/>
    <w:rsid w:val="00C71852"/>
    <w:rsid w:val="00C90349"/>
    <w:rsid w:val="00C9358E"/>
    <w:rsid w:val="00C93C6B"/>
    <w:rsid w:val="00CB78F2"/>
    <w:rsid w:val="00CC4A1F"/>
    <w:rsid w:val="00CD0C72"/>
    <w:rsid w:val="00D05E71"/>
    <w:rsid w:val="00D248A5"/>
    <w:rsid w:val="00D53AEC"/>
    <w:rsid w:val="00D6178F"/>
    <w:rsid w:val="00D825D8"/>
    <w:rsid w:val="00D92C88"/>
    <w:rsid w:val="00DA42EE"/>
    <w:rsid w:val="00DA4DD2"/>
    <w:rsid w:val="00DB030F"/>
    <w:rsid w:val="00DD1C6E"/>
    <w:rsid w:val="00DF7EF5"/>
    <w:rsid w:val="00E0502B"/>
    <w:rsid w:val="00E11450"/>
    <w:rsid w:val="00E171F6"/>
    <w:rsid w:val="00E31A99"/>
    <w:rsid w:val="00E45C87"/>
    <w:rsid w:val="00E519E0"/>
    <w:rsid w:val="00E52150"/>
    <w:rsid w:val="00E644A2"/>
    <w:rsid w:val="00E74B81"/>
    <w:rsid w:val="00E75BE9"/>
    <w:rsid w:val="00E76E64"/>
    <w:rsid w:val="00E77AAF"/>
    <w:rsid w:val="00E85276"/>
    <w:rsid w:val="00E96893"/>
    <w:rsid w:val="00E96933"/>
    <w:rsid w:val="00EA1EC6"/>
    <w:rsid w:val="00EE5043"/>
    <w:rsid w:val="00F20A36"/>
    <w:rsid w:val="00F23ABB"/>
    <w:rsid w:val="00F32B6A"/>
    <w:rsid w:val="00F379E2"/>
    <w:rsid w:val="00F54F29"/>
    <w:rsid w:val="00F6086B"/>
    <w:rsid w:val="00F66002"/>
    <w:rsid w:val="00F66605"/>
    <w:rsid w:val="00F67999"/>
    <w:rsid w:val="00F87D57"/>
    <w:rsid w:val="00FA1786"/>
    <w:rsid w:val="00FD6974"/>
    <w:rsid w:val="01AF8696"/>
    <w:rsid w:val="020C76F2"/>
    <w:rsid w:val="06B84CED"/>
    <w:rsid w:val="22801419"/>
    <w:rsid w:val="27D98664"/>
    <w:rsid w:val="2812CBA2"/>
    <w:rsid w:val="2FB98F3F"/>
    <w:rsid w:val="30CED49A"/>
    <w:rsid w:val="320CB880"/>
    <w:rsid w:val="3C646588"/>
    <w:rsid w:val="3FDFFA9A"/>
    <w:rsid w:val="440639D0"/>
    <w:rsid w:val="4A260729"/>
    <w:rsid w:val="506DA27B"/>
    <w:rsid w:val="514473D3"/>
    <w:rsid w:val="52633236"/>
    <w:rsid w:val="565C7CC3"/>
    <w:rsid w:val="5696C107"/>
    <w:rsid w:val="58768078"/>
    <w:rsid w:val="5AE3CE35"/>
    <w:rsid w:val="5C126F82"/>
    <w:rsid w:val="5EB9C972"/>
    <w:rsid w:val="5EE59AEB"/>
    <w:rsid w:val="628C33C7"/>
    <w:rsid w:val="6B7F241D"/>
    <w:rsid w:val="6C20AC46"/>
    <w:rsid w:val="6FF7D6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89C871"/>
  <w15:chartTrackingRefBased/>
  <w15:docId w15:val="{624E4F32-9749-4F42-8602-58FA5B9E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link w:val="Footer"/>
    <w:uiPriority w:val="99"/>
    <w:rsid w:val="0094760F"/>
    <w:rPr>
      <w:rFonts w:ascii="Times New Roman" w:hAnsi="Times New Roman"/>
    </w:rPr>
  </w:style>
  <w:style w:type="paragraph" w:styleId="BodyText2">
    <w:name w:val="Body Text 2"/>
    <w:basedOn w:val="Normal"/>
    <w:link w:val="BodyText2Char"/>
    <w:uiPriority w:val="99"/>
    <w:rsid w:val="002732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i/>
      <w:iCs/>
      <w:sz w:val="24"/>
      <w:szCs w:val="24"/>
    </w:rPr>
  </w:style>
  <w:style w:type="character" w:customStyle="1" w:styleId="BodyText2Char">
    <w:name w:val="Body Text 2 Char"/>
    <w:link w:val="BodyText2"/>
    <w:uiPriority w:val="99"/>
    <w:rsid w:val="002732B9"/>
    <w:rPr>
      <w:rFonts w:ascii="Times New Roman" w:hAnsi="Times New Roman"/>
      <w:i/>
      <w:iCs/>
      <w:sz w:val="24"/>
      <w:szCs w:val="24"/>
    </w:rPr>
  </w:style>
  <w:style w:type="character" w:styleId="FollowedHyperlink">
    <w:name w:val="FollowedHyperlink"/>
    <w:uiPriority w:val="99"/>
    <w:semiHidden/>
    <w:unhideWhenUsed/>
    <w:rsid w:val="00D248A5"/>
    <w:rPr>
      <w:color w:val="800080"/>
      <w:u w:val="single"/>
    </w:rPr>
  </w:style>
  <w:style w:type="paragraph" w:styleId="CommentSubject">
    <w:name w:val="annotation subject"/>
    <w:basedOn w:val="CommentText"/>
    <w:next w:val="CommentText"/>
    <w:link w:val="CommentSubjectChar"/>
    <w:uiPriority w:val="99"/>
    <w:semiHidden/>
    <w:unhideWhenUsed/>
    <w:rsid w:val="00DD1C6E"/>
    <w:rPr>
      <w:b/>
      <w:bCs/>
    </w:rPr>
  </w:style>
  <w:style w:type="character" w:customStyle="1" w:styleId="CommentSubjectChar">
    <w:name w:val="Comment Subject Char"/>
    <w:link w:val="CommentSubject"/>
    <w:uiPriority w:val="99"/>
    <w:semiHidden/>
    <w:rsid w:val="00DD1C6E"/>
    <w:rPr>
      <w:rFonts w:ascii="Times New Roman" w:hAnsi="Times New Roman"/>
      <w:b/>
      <w:bCs/>
    </w:rPr>
  </w:style>
  <w:style w:type="paragraph" w:styleId="Revision">
    <w:name w:val="Revision"/>
    <w:hidden/>
    <w:uiPriority w:val="99"/>
    <w:semiHidden/>
    <w:rsid w:val="003338AC"/>
    <w:rPr>
      <w:rFonts w:ascii="Times New Roman" w:hAnsi="Times New Roman"/>
    </w:rPr>
  </w:style>
  <w:style w:type="paragraph" w:styleId="NormalWeb">
    <w:name w:val="Normal (Web)"/>
    <w:basedOn w:val="Normal"/>
    <w:uiPriority w:val="99"/>
    <w:semiHidden/>
    <w:unhideWhenUsed/>
    <w:rsid w:val="001D013E"/>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628C33C7"/>
  </w:style>
  <w:style w:type="character" w:customStyle="1" w:styleId="eop">
    <w:name w:val="eop"/>
    <w:basedOn w:val="DefaultParagraphFont"/>
    <w:rsid w:val="628C33C7"/>
  </w:style>
  <w:style w:type="character" w:styleId="UnresolvedMention">
    <w:name w:val="Unresolved Mention"/>
    <w:basedOn w:val="DefaultParagraphFont"/>
    <w:uiPriority w:val="99"/>
    <w:semiHidden/>
    <w:unhideWhenUsed/>
    <w:rsid w:val="00CC4A1F"/>
    <w:rPr>
      <w:color w:val="605E5C"/>
      <w:shd w:val="clear" w:color="auto" w:fill="E1DFDD"/>
    </w:rPr>
  </w:style>
  <w:style w:type="paragraph" w:styleId="ListParagraph">
    <w:name w:val="List Paragraph"/>
    <w:basedOn w:val="Normal"/>
    <w:uiPriority w:val="34"/>
    <w:qFormat/>
    <w:rsid w:val="00636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ia.gov/policy-forms/online-forms"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26Tables/html/RUS_h.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08FA-1333-4BBC-B795-B30783EA6B03}">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23</TotalTime>
  <Pages>7</Pages>
  <Words>2850</Words>
  <Characters>15706</Characters>
  <Application>Microsoft Office Word</Application>
  <DocSecurity>0</DocSecurity>
  <Lines>628</Lines>
  <Paragraphs>289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Mullen, Steven M</cp:lastModifiedBy>
  <cp:revision>21</cp:revision>
  <cp:lastPrinted>2012-03-12T15:26:00Z</cp:lastPrinted>
  <dcterms:created xsi:type="dcterms:W3CDTF">2026-03-09T16:11:00Z</dcterms:created>
  <dcterms:modified xsi:type="dcterms:W3CDTF">2026-03-09T16:35:00Z</dcterms:modified>
</cp:coreProperties>
</file>