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5644" w:rsidRPr="00066642" w14:paraId="13A8734A" w14:textId="77777777">
      <w:pPr>
        <w:pStyle w:val="Title"/>
      </w:pPr>
      <w:r w:rsidRPr="00066642">
        <w:t>Legal Authorities</w:t>
      </w:r>
    </w:p>
    <w:p w:rsidR="00FD5644" w:rsidRPr="00066642" w14:paraId="405BA0F2" w14:textId="77777777">
      <w:pPr>
        <w:rPr>
          <w:b/>
          <w:bCs/>
          <w:u w:val="single"/>
        </w:rPr>
      </w:pPr>
    </w:p>
    <w:p w:rsidR="00CA5A9F" w:rsidRPr="00066642" w:rsidP="00066642" w14:paraId="3089FA3B" w14:textId="77777777">
      <w:pPr>
        <w:ind w:left="360"/>
      </w:pPr>
    </w:p>
    <w:p w:rsidR="00A10BCE" w:rsidP="00777C7C" w14:paraId="3AB015B8" w14:textId="6516F8C9">
      <w:pPr>
        <w:pStyle w:val="ListParagraph"/>
        <w:numPr>
          <w:ilvl w:val="0"/>
          <w:numId w:val="12"/>
        </w:numPr>
        <w:ind w:left="360"/>
        <w:rPr>
          <w:u w:val="single"/>
        </w:rPr>
      </w:pPr>
      <w:r w:rsidRPr="003C6775">
        <w:t>Omnibus Diplomatic Security and Antiterrorism Act of 1986, as amended (</w:t>
      </w:r>
      <w:hyperlink r:id="rId7" w:history="1">
        <w:r w:rsidRPr="00194D3A">
          <w:rPr>
            <w:rStyle w:val="Hyperlink"/>
          </w:rPr>
          <w:t>22 U.S.C</w:t>
        </w:r>
        <w:r w:rsidRPr="00194D3A">
          <w:rPr>
            <w:rStyle w:val="Hyperlink"/>
          </w:rPr>
          <w:t>.</w:t>
        </w:r>
        <w:r w:rsidRPr="00194D3A">
          <w:rPr>
            <w:rStyle w:val="Hyperlink"/>
          </w:rPr>
          <w:t xml:space="preserve"> 4802</w:t>
        </w:r>
      </w:hyperlink>
      <w:r w:rsidRPr="003C6775">
        <w:t>, et seq.)</w:t>
      </w:r>
    </w:p>
    <w:p w:rsidR="00A10BCE" w:rsidP="00A10BCE" w14:paraId="394C10FA" w14:textId="77777777">
      <w:pPr>
        <w:pStyle w:val="ListParagraph"/>
        <w:ind w:left="360"/>
        <w:rPr>
          <w:u w:val="single"/>
        </w:rPr>
      </w:pPr>
    </w:p>
    <w:p w:rsidR="009708B9" w:rsidP="009708B9" w14:paraId="4ABE3F25" w14:textId="234BD55E">
      <w:pPr>
        <w:pStyle w:val="ListParagraph"/>
        <w:numPr>
          <w:ilvl w:val="0"/>
          <w:numId w:val="12"/>
        </w:numPr>
        <w:ind w:left="360"/>
        <w:rPr>
          <w:rStyle w:val="Hyperlink"/>
          <w:color w:val="auto"/>
          <w:u w:val="none"/>
        </w:rPr>
      </w:pPr>
      <w:r>
        <w:t xml:space="preserve">Executive Order 13467: </w:t>
      </w:r>
      <w:r w:rsidRPr="009708B9" w:rsidR="00A10BCE">
        <w:rPr>
          <w:rStyle w:val="Hyperlink"/>
          <w:color w:val="auto"/>
          <w:u w:val="none"/>
        </w:rPr>
        <w:t>Reforming Processes Related to Suitability for Government Employment, Fitness for Contractor Employees, and Eligibility for Access to Classified National Security Information</w:t>
      </w:r>
      <w:r>
        <w:rPr>
          <w:rStyle w:val="Hyperlink"/>
          <w:color w:val="auto"/>
          <w:u w:val="none"/>
        </w:rPr>
        <w:t xml:space="preserve"> </w:t>
      </w:r>
      <w:r w:rsidRPr="009708B9" w:rsidR="001C6B08">
        <w:rPr>
          <w:rStyle w:val="Hyperlink"/>
          <w:color w:val="auto"/>
          <w:u w:val="none"/>
        </w:rPr>
        <w:t xml:space="preserve">[Signed: June 30, 2008, </w:t>
      </w:r>
      <w:hyperlink r:id="rId8" w:history="1">
        <w:r w:rsidRPr="00EE60BB" w:rsidR="001C6B08">
          <w:rPr>
            <w:rStyle w:val="Hyperlink"/>
          </w:rPr>
          <w:t>Federal Register Vol. 73, No. 128</w:t>
        </w:r>
      </w:hyperlink>
      <w:r w:rsidRPr="009708B9" w:rsidR="001C6B08">
        <w:rPr>
          <w:rStyle w:val="Hyperlink"/>
          <w:color w:val="auto"/>
          <w:u w:val="none"/>
        </w:rPr>
        <w:t xml:space="preserve"> (July 2, 2008), as amended by </w:t>
      </w:r>
      <w:hyperlink r:id="rId9" w:history="1">
        <w:r w:rsidRPr="00581315" w:rsidR="001C6B08">
          <w:rPr>
            <w:rStyle w:val="Hyperlink"/>
          </w:rPr>
          <w:t>EO 13741</w:t>
        </w:r>
      </w:hyperlink>
      <w:r w:rsidRPr="009708B9" w:rsidR="001C6B08">
        <w:rPr>
          <w:rStyle w:val="Hyperlink"/>
          <w:color w:val="auto"/>
          <w:u w:val="none"/>
        </w:rPr>
        <w:t xml:space="preserve"> (2016), </w:t>
      </w:r>
      <w:hyperlink r:id="rId10" w:history="1">
        <w:r w:rsidRPr="003D53CE" w:rsidR="001C6B08">
          <w:rPr>
            <w:rStyle w:val="Hyperlink"/>
          </w:rPr>
          <w:t>EO 13764</w:t>
        </w:r>
      </w:hyperlink>
      <w:r w:rsidRPr="009708B9" w:rsidR="001C6B08">
        <w:rPr>
          <w:rStyle w:val="Hyperlink"/>
          <w:color w:val="auto"/>
          <w:u w:val="none"/>
        </w:rPr>
        <w:t xml:space="preserve"> (2017), and </w:t>
      </w:r>
      <w:hyperlink r:id="rId11" w:history="1">
        <w:r w:rsidR="003D53CE">
          <w:rPr>
            <w:rStyle w:val="Hyperlink"/>
          </w:rPr>
          <w:t>EO 13869</w:t>
        </w:r>
      </w:hyperlink>
      <w:r w:rsidR="003D53CE">
        <w:rPr>
          <w:rStyle w:val="Hyperlink"/>
          <w:color w:val="auto"/>
          <w:u w:val="none"/>
        </w:rPr>
        <w:t xml:space="preserve"> (2019)</w:t>
      </w:r>
      <w:r w:rsidRPr="009708B9" w:rsidR="001C6B08">
        <w:rPr>
          <w:rStyle w:val="Hyperlink"/>
          <w:color w:val="auto"/>
          <w:u w:val="none"/>
        </w:rPr>
        <w:t>]</w:t>
      </w:r>
    </w:p>
    <w:p w:rsidR="009708B9" w:rsidP="009708B9" w14:paraId="52D18ADE" w14:textId="77777777">
      <w:pPr>
        <w:pStyle w:val="ListParagraph"/>
        <w:ind w:left="360"/>
        <w:rPr>
          <w:rStyle w:val="Hyperlink"/>
          <w:color w:val="auto"/>
          <w:u w:val="none"/>
        </w:rPr>
      </w:pPr>
    </w:p>
    <w:p w:rsidR="0069458D" w:rsidP="00924075" w14:paraId="28B9524B" w14:textId="5960159A">
      <w:pPr>
        <w:pStyle w:val="ListParagraph"/>
        <w:numPr>
          <w:ilvl w:val="0"/>
          <w:numId w:val="12"/>
        </w:numPr>
        <w:ind w:left="360"/>
        <w:rPr>
          <w:rStyle w:val="HTMLCite"/>
          <w:i w:val="0"/>
          <w:iCs w:val="0"/>
        </w:rPr>
      </w:pPr>
      <w:r w:rsidRPr="009708B9">
        <w:rPr>
          <w:rStyle w:val="HTMLCite"/>
          <w:i w:val="0"/>
          <w:iCs w:val="0"/>
        </w:rPr>
        <w:t>Privacy Act of 1974</w:t>
      </w:r>
      <w:r w:rsidR="0085657D">
        <w:rPr>
          <w:rStyle w:val="HTMLCite"/>
          <w:i w:val="0"/>
          <w:iCs w:val="0"/>
        </w:rPr>
        <w:t xml:space="preserve"> (</w:t>
      </w:r>
      <w:hyperlink r:id="rId12" w:history="1">
        <w:r w:rsidRPr="00924075" w:rsidR="00924075">
          <w:rPr>
            <w:rStyle w:val="Hyperlink"/>
          </w:rPr>
          <w:t>5 U.S.C. 552a</w:t>
        </w:r>
      </w:hyperlink>
      <w:r w:rsidR="00924075">
        <w:rPr>
          <w:rStyle w:val="HTMLCite"/>
          <w:i w:val="0"/>
          <w:iCs w:val="0"/>
        </w:rPr>
        <w:t>)</w:t>
      </w:r>
      <w:r w:rsidR="004A0DDB">
        <w:rPr>
          <w:rStyle w:val="HTMLCite"/>
          <w:i w:val="0"/>
          <w:iCs w:val="0"/>
        </w:rPr>
        <w:t xml:space="preserve"> </w:t>
      </w:r>
    </w:p>
    <w:p w:rsidR="004A0DDB" w:rsidP="004A0DDB" w14:paraId="71989D93" w14:textId="77777777">
      <w:pPr>
        <w:pStyle w:val="ListParagraph"/>
        <w:rPr>
          <w:rStyle w:val="HTMLCite"/>
          <w:i w:val="0"/>
          <w:iCs w:val="0"/>
        </w:rPr>
      </w:pPr>
    </w:p>
    <w:p w:rsidR="00EA537C" w14:paraId="3909582E" w14:textId="508F7D3E">
      <w:pPr>
        <w:rPr>
          <w:rStyle w:val="HTMLCite"/>
          <w:i w:val="0"/>
          <w:iCs w:val="0"/>
        </w:rPr>
      </w:pPr>
      <w:r>
        <w:rPr>
          <w:rStyle w:val="HTMLCite"/>
          <w:i w:val="0"/>
          <w:iCs w:val="0"/>
        </w:rPr>
        <w:br w:type="page"/>
      </w:r>
    </w:p>
    <w:p w:rsidR="00EA537C" w:rsidP="00EA537C" w14:paraId="2BC48D24" w14:textId="1E9EBD68">
      <w:pPr>
        <w:rPr>
          <w:rStyle w:val="HTMLCite"/>
          <w:i w:val="0"/>
          <w:iCs w:val="0"/>
        </w:rPr>
      </w:pPr>
      <w:r>
        <w:rPr>
          <w:rStyle w:val="HTMLCite"/>
          <w:i w:val="0"/>
          <w:iCs w:val="0"/>
        </w:rPr>
        <w:t>Clearance Page.</w:t>
      </w:r>
    </w:p>
    <w:p w:rsidR="00EA537C" w:rsidRPr="00EA537C" w:rsidP="00EA537C" w14:paraId="0AD9C9B7" w14:textId="77777777">
      <w:pPr>
        <w:rPr>
          <w:rStyle w:val="HTMLCite"/>
          <w:i w:val="0"/>
          <w:iCs w:val="0"/>
        </w:rPr>
      </w:pPr>
    </w:p>
    <w:p w:rsidR="002E10E3" w:rsidRPr="002E10E3" w:rsidP="002E10E3" w14:paraId="7D22D67A" w14:textId="473BD1B4">
      <w:r w:rsidRPr="00EA537C">
        <w:rPr>
          <w:rStyle w:val="HTMLCite"/>
          <w:i w:val="0"/>
          <w:iCs w:val="0"/>
        </w:rPr>
        <w:t>Lawyer Responsible for Reviewing these Authorities:  Elizabeth Kiingi</w:t>
      </w:r>
      <w:r w:rsidR="00EA537C">
        <w:rPr>
          <w:rStyle w:val="HTMLCite"/>
          <w:i w:val="0"/>
          <w:iCs w:val="0"/>
        </w:rPr>
        <w:t>, Attorney-Adviser</w:t>
      </w:r>
      <w:r>
        <w:rPr>
          <w:rStyle w:val="HTMLCite"/>
          <w:i w:val="0"/>
          <w:iCs w:val="0"/>
        </w:rPr>
        <w:t>,</w:t>
      </w:r>
      <w:r w:rsidR="00EA537C">
        <w:rPr>
          <w:rStyle w:val="HTMLCite"/>
          <w:i w:val="0"/>
          <w:iCs w:val="0"/>
        </w:rPr>
        <w:t xml:space="preserve"> </w:t>
      </w:r>
      <w:r w:rsidRPr="002E10E3">
        <w:t>Office of the Legal Adviser</w:t>
      </w:r>
      <w:r>
        <w:t xml:space="preserve">, </w:t>
      </w:r>
      <w:r w:rsidRPr="002E10E3">
        <w:t>Office of Management – Diplomatic Security</w:t>
      </w:r>
      <w:r w:rsidR="004F2C2C">
        <w:t xml:space="preserve">, </w:t>
      </w:r>
      <w:r w:rsidRPr="002E10E3">
        <w:t>U.S. Department of State</w:t>
      </w:r>
    </w:p>
    <w:p w:rsidR="004A0DDB" w:rsidRPr="00EA537C" w:rsidP="002E10E3" w14:paraId="3B38155E" w14:textId="39D43377">
      <w:pPr>
        <w:rPr>
          <w:rStyle w:val="HTMLCite"/>
          <w:i w:val="0"/>
          <w:iCs w:val="0"/>
        </w:rPr>
      </w:pPr>
    </w:p>
    <w:sectPr w:rsidSect="00FD5644">
      <w:head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FA4" w14:paraId="57835D4C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6F25F9"/>
    <w:multiLevelType w:val="hybridMultilevel"/>
    <w:tmpl w:val="B3402E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451BA2"/>
    <w:multiLevelType w:val="hybridMultilevel"/>
    <w:tmpl w:val="CEB82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B7A07AD"/>
    <w:multiLevelType w:val="hybridMultilevel"/>
    <w:tmpl w:val="D58E4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FC2AD2"/>
    <w:multiLevelType w:val="hybridMultilevel"/>
    <w:tmpl w:val="3D5E99D4"/>
    <w:lvl w:ilvl="0">
      <w:start w:val="1"/>
      <w:numFmt w:val="decimal"/>
      <w:lvlText w:val="%1."/>
      <w:lvlJc w:val="left"/>
      <w:pPr>
        <w:ind w:left="39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574614">
    <w:abstractNumId w:val="10"/>
  </w:num>
  <w:num w:numId="2" w16cid:durableId="1771317983">
    <w:abstractNumId w:val="1"/>
  </w:num>
  <w:num w:numId="3" w16cid:durableId="351808489">
    <w:abstractNumId w:val="6"/>
  </w:num>
  <w:num w:numId="4" w16cid:durableId="397170896">
    <w:abstractNumId w:val="2"/>
  </w:num>
  <w:num w:numId="5" w16cid:durableId="452210751">
    <w:abstractNumId w:val="5"/>
  </w:num>
  <w:num w:numId="6" w16cid:durableId="21638419">
    <w:abstractNumId w:val="0"/>
  </w:num>
  <w:num w:numId="7" w16cid:durableId="728265061">
    <w:abstractNumId w:val="7"/>
  </w:num>
  <w:num w:numId="8" w16cid:durableId="845168389">
    <w:abstractNumId w:val="8"/>
  </w:num>
  <w:num w:numId="9" w16cid:durableId="1105153215">
    <w:abstractNumId w:val="11"/>
  </w:num>
  <w:num w:numId="10" w16cid:durableId="184097751">
    <w:abstractNumId w:val="4"/>
  </w:num>
  <w:num w:numId="11" w16cid:durableId="856773246">
    <w:abstractNumId w:val="9"/>
  </w:num>
  <w:num w:numId="12" w16cid:durableId="1984002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D5644"/>
    <w:rsid w:val="00006DDD"/>
    <w:rsid w:val="00066642"/>
    <w:rsid w:val="000A186B"/>
    <w:rsid w:val="00194D3A"/>
    <w:rsid w:val="001A4510"/>
    <w:rsid w:val="001C3AA1"/>
    <w:rsid w:val="001C6B08"/>
    <w:rsid w:val="001D0D7A"/>
    <w:rsid w:val="002266F0"/>
    <w:rsid w:val="002929F8"/>
    <w:rsid w:val="002A4516"/>
    <w:rsid w:val="002B6468"/>
    <w:rsid w:val="002E10E3"/>
    <w:rsid w:val="00306675"/>
    <w:rsid w:val="00332607"/>
    <w:rsid w:val="003A0E19"/>
    <w:rsid w:val="003C6775"/>
    <w:rsid w:val="003D53CE"/>
    <w:rsid w:val="00480B72"/>
    <w:rsid w:val="004A0DDB"/>
    <w:rsid w:val="004B43EF"/>
    <w:rsid w:val="004E2CA6"/>
    <w:rsid w:val="004F2C2C"/>
    <w:rsid w:val="00562DC4"/>
    <w:rsid w:val="00580C65"/>
    <w:rsid w:val="00581315"/>
    <w:rsid w:val="0059529F"/>
    <w:rsid w:val="00675434"/>
    <w:rsid w:val="00686A5E"/>
    <w:rsid w:val="0069458D"/>
    <w:rsid w:val="006A1FA4"/>
    <w:rsid w:val="0071554B"/>
    <w:rsid w:val="00777C7C"/>
    <w:rsid w:val="007D735B"/>
    <w:rsid w:val="0085657D"/>
    <w:rsid w:val="008C457E"/>
    <w:rsid w:val="00924075"/>
    <w:rsid w:val="009708B9"/>
    <w:rsid w:val="009B6AD4"/>
    <w:rsid w:val="009C5176"/>
    <w:rsid w:val="00A10BCE"/>
    <w:rsid w:val="00AF794D"/>
    <w:rsid w:val="00CA2341"/>
    <w:rsid w:val="00CA5A9F"/>
    <w:rsid w:val="00CC5790"/>
    <w:rsid w:val="00CD5E13"/>
    <w:rsid w:val="00CF6006"/>
    <w:rsid w:val="00D271E0"/>
    <w:rsid w:val="00DC704F"/>
    <w:rsid w:val="00E02482"/>
    <w:rsid w:val="00EA537C"/>
    <w:rsid w:val="00EB7296"/>
    <w:rsid w:val="00EE60BB"/>
    <w:rsid w:val="00F26039"/>
    <w:rsid w:val="00F65F4C"/>
    <w:rsid w:val="00FD5644"/>
    <w:rsid w:val="00FE72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899090"/>
  <w15:docId w15:val="{B1684AAC-6248-4BCA-B213-42E087C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C45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ederalregister.gov/documents/2017/01/23/2017-01623/amending-the-civil-service-rules-executive-order-13488-and-executive-order-13467-to-modernize-the" TargetMode="External" /><Relationship Id="rId11" Type="http://schemas.openxmlformats.org/officeDocument/2006/relationships/hyperlink" Target="https://www.federalregister.gov/documents/2019/04/29/2019-08797/transferring-responsibility-for-background-investigations-to-the-department-of-defense" TargetMode="External" /><Relationship Id="rId12" Type="http://schemas.openxmlformats.org/officeDocument/2006/relationships/hyperlink" Target="https://uscode.house.gov/view.xhtml?hl=false&amp;edition=prelim&amp;req=granuleid%3AUSC-prelim-title5-section552a&amp;num=0&amp;saved=%7CZ3JhbnVsZWlkOlVTQy1wcmVsaW0tdGl0bGU1LXNlY3Rpb241NTI%3D%7C%7C%7C0%7Cfalse%7Cpreli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uscode.house.gov/view.xhtml?req=granuleid:USC-prelim-title22-section4802&amp;edition=prelim" TargetMode="External" /><Relationship Id="rId8" Type="http://schemas.openxmlformats.org/officeDocument/2006/relationships/hyperlink" Target="https://www.federalregister.gov/documents/2008/07/02/08-1409/reforming-processes-related-to-suitability-for-government-employment-fitness-for-contractor" TargetMode="External" /><Relationship Id="rId9" Type="http://schemas.openxmlformats.org/officeDocument/2006/relationships/hyperlink" Target="https://www.federalregister.gov/documents/2016/10/04/2016-24066/amending-executive-order-13467-to-establish-the-roles-and-responsibilities-of-the-nation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Kiingi, Elizabeth M</cp:lastModifiedBy>
  <cp:revision>8</cp:revision>
  <cp:lastPrinted>2005-05-02T22:48:00Z</cp:lastPrinted>
  <dcterms:created xsi:type="dcterms:W3CDTF">2024-11-13T17:22:00Z</dcterms:created>
  <dcterms:modified xsi:type="dcterms:W3CDTF">2024-11-13T17:28:00Z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  <property fmtid="{D5CDD505-2E9C-101B-9397-08002B2CF9AE}" pid="3" name="MSIP_Label_1665d9ee-429a-4d5f-97cc-cfb56e044a6e_ActionId">
    <vt:lpwstr>38c510ec-d9d0-4100-ab36-5a78d2e734a5</vt:lpwstr>
  </property>
  <property fmtid="{D5CDD505-2E9C-101B-9397-08002B2CF9AE}" pid="4" name="MSIP_Label_1665d9ee-429a-4d5f-97cc-cfb56e044a6e_ContentBits">
    <vt:lpwstr>0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etDate">
    <vt:lpwstr>2024-09-13T17:48:50Z</vt:lpwstr>
  </property>
  <property fmtid="{D5CDD505-2E9C-101B-9397-08002B2CF9AE}" pid="9" name="MSIP_Label_1665d9ee-429a-4d5f-97cc-cfb56e044a6e_SiteId">
    <vt:lpwstr>66cf5074-5afe-48d1-a691-a12b2121f44b</vt:lpwstr>
  </property>
</Properties>
</file>