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C1691" w:rsidRPr="00D11A71" w14:paraId="721FBD62" w14:textId="50FE8CF0">
      <w:pPr>
        <w:spacing w:after="360"/>
        <w:jc w:val="center"/>
        <w:rPr>
          <w:b/>
          <w:i/>
          <w:color w:val="0000FF"/>
          <w:sz w:val="32"/>
        </w:rPr>
      </w:pPr>
      <w:r>
        <w:rPr>
          <w:b/>
          <w:sz w:val="32"/>
        </w:rPr>
        <w:t xml:space="preserve">SUPPORTING STATEMENT FOR </w:t>
      </w:r>
      <w:r>
        <w:rPr>
          <w:b/>
          <w:sz w:val="32"/>
        </w:rPr>
        <w:br/>
        <w:t>PAPERWORK REDUCTION ACT SUBMISSION</w:t>
      </w:r>
      <w:r w:rsidR="00D11A71">
        <w:rPr>
          <w:b/>
          <w:sz w:val="32"/>
        </w:rPr>
        <w:br/>
      </w:r>
      <w:r w:rsidR="00D11A71">
        <w:rPr>
          <w:b/>
          <w:sz w:val="32"/>
        </w:rPr>
        <w:br/>
      </w:r>
      <w:r w:rsidRPr="00605A6E" w:rsidR="00605A6E">
        <w:rPr>
          <w:b/>
          <w:sz w:val="32"/>
        </w:rPr>
        <w:t>Affidavit of Identifying</w:t>
      </w:r>
      <w:r w:rsidR="007D5AC5">
        <w:rPr>
          <w:b/>
          <w:sz w:val="32"/>
        </w:rPr>
        <w:t xml:space="preserve"> </w:t>
      </w:r>
      <w:r w:rsidRPr="00605A6E" w:rsidR="00605A6E">
        <w:rPr>
          <w:b/>
          <w:sz w:val="32"/>
        </w:rPr>
        <w:t>Witness</w:t>
      </w:r>
      <w:r w:rsidR="00D11A71">
        <w:rPr>
          <w:b/>
          <w:sz w:val="32"/>
        </w:rPr>
        <w:br/>
      </w:r>
      <w:r w:rsidRPr="007F2E85" w:rsidR="00D11A71">
        <w:rPr>
          <w:b/>
          <w:sz w:val="28"/>
          <w:szCs w:val="28"/>
        </w:rPr>
        <w:t>OMB Number 1405-</w:t>
      </w:r>
      <w:r w:rsidRPr="007F2E85" w:rsidR="00605A6E">
        <w:rPr>
          <w:b/>
          <w:sz w:val="28"/>
          <w:szCs w:val="28"/>
        </w:rPr>
        <w:t>0088</w:t>
      </w:r>
      <w:r w:rsidRPr="007F2E85" w:rsidR="00D11A71">
        <w:rPr>
          <w:b/>
          <w:i/>
          <w:color w:val="0000FF"/>
          <w:sz w:val="28"/>
          <w:szCs w:val="28"/>
        </w:rPr>
        <w:br/>
      </w:r>
      <w:r w:rsidRPr="007F2E85" w:rsidR="00605A6E">
        <w:rPr>
          <w:b/>
          <w:sz w:val="28"/>
          <w:szCs w:val="28"/>
        </w:rPr>
        <w:t>DS-71</w:t>
      </w:r>
    </w:p>
    <w:p w:rsidR="000C1691" w14:paraId="46B13F8E" w14:textId="6FE0D230">
      <w:pPr>
        <w:pStyle w:val="Heading1"/>
      </w:pPr>
      <w:r>
        <w:t>A.</w:t>
      </w:r>
      <w:r>
        <w:tab/>
        <w:t>JUSTIFICATION</w:t>
      </w:r>
    </w:p>
    <w:p w:rsidR="00243745" w:rsidRPr="00243745" w:rsidP="00785B24" w14:paraId="5F6C332E" w14:textId="67BCB8AA">
      <w:pPr>
        <w:numPr>
          <w:ilvl w:val="0"/>
          <w:numId w:val="1"/>
        </w:numPr>
        <w:rPr>
          <w:i/>
          <w:iCs/>
          <w:szCs w:val="24"/>
        </w:rPr>
      </w:pPr>
      <w:r w:rsidRPr="00243745">
        <w:rPr>
          <w:i/>
          <w:iCs/>
          <w:szCs w:val="24"/>
        </w:rPr>
        <w:t>Why is this collection necessary and what are the legal statutes that allow this?</w:t>
      </w:r>
    </w:p>
    <w:p w:rsidR="00785B24" w:rsidRPr="00EB371C" w:rsidP="00243745" w14:paraId="1600FCF3" w14:textId="357FE1FC">
      <w:pPr>
        <w:ind w:left="720"/>
        <w:rPr>
          <w:szCs w:val="24"/>
        </w:rPr>
      </w:pPr>
      <w:r>
        <w:t xml:space="preserve">The Affidavit of Identifying Witness (DS-71) is used in conjunction with the Application for </w:t>
      </w:r>
      <w:r w:rsidR="00F53F40">
        <w:t xml:space="preserve">a </w:t>
      </w:r>
      <w:r>
        <w:t>U.S. Passport (DS-11).</w:t>
      </w:r>
      <w:r w:rsidR="00F17C5A">
        <w:t xml:space="preserve"> </w:t>
      </w:r>
      <w:r>
        <w:t xml:space="preserve"> It is used by Passport </w:t>
      </w:r>
      <w:r w:rsidR="003F323A">
        <w:t>Agents, Passport Acceptance Agents, and Consul</w:t>
      </w:r>
      <w:r w:rsidR="007E6FFE">
        <w:t>ar</w:t>
      </w:r>
      <w:r w:rsidR="003F323A">
        <w:t xml:space="preserve"> Officers </w:t>
      </w:r>
      <w:r w:rsidRPr="004E5C76" w:rsidR="004A0A93">
        <w:t>of the Department of State</w:t>
      </w:r>
      <w:r w:rsidR="004A0A93">
        <w:t xml:space="preserve"> </w:t>
      </w:r>
      <w:r w:rsidR="003F323A">
        <w:t>to collect information for the purpose of establishing the identi</w:t>
      </w:r>
      <w:r w:rsidR="005B5CDF">
        <w:t>t</w:t>
      </w:r>
      <w:r w:rsidR="003F323A">
        <w:t>y of a passport applicant who has not submitted adequate evidence</w:t>
      </w:r>
      <w:r w:rsidR="00A50052">
        <w:t xml:space="preserve"> of identity</w:t>
      </w:r>
      <w:r w:rsidR="003F323A">
        <w:t xml:space="preserve"> with </w:t>
      </w:r>
      <w:r w:rsidR="00DC3F4C">
        <w:t xml:space="preserve">his/her </w:t>
      </w:r>
      <w:r w:rsidR="003F323A">
        <w:t>passport application.  This affidavit is executed by a</w:t>
      </w:r>
      <w:r w:rsidR="005B5CDF">
        <w:t xml:space="preserve"> </w:t>
      </w:r>
      <w:r w:rsidR="003F323A">
        <w:t xml:space="preserve">witness </w:t>
      </w:r>
      <w:r w:rsidR="005B5CDF">
        <w:t xml:space="preserve">who </w:t>
      </w:r>
      <w:r w:rsidR="00A50052">
        <w:t xml:space="preserve">affirms that </w:t>
      </w:r>
      <w:r w:rsidR="00DC3F4C">
        <w:t xml:space="preserve">he/she </w:t>
      </w:r>
      <w:r w:rsidR="00A50052">
        <w:t xml:space="preserve">can </w:t>
      </w:r>
      <w:r w:rsidR="005B5CDF">
        <w:t>identify the applicant</w:t>
      </w:r>
      <w:r w:rsidR="00833947">
        <w:t>.</w:t>
      </w:r>
      <w:r w:rsidR="00EB371C">
        <w:t xml:space="preserve"> </w:t>
      </w:r>
      <w:r w:rsidR="00EB371C">
        <w:br/>
      </w:r>
      <w:r w:rsidR="00EB371C">
        <w:br/>
      </w:r>
      <w:r w:rsidRPr="00EB371C">
        <w:rPr>
          <w:szCs w:val="24"/>
        </w:rPr>
        <w:t>22 U.S.C. § 211a, et seq.</w:t>
      </w:r>
      <w:r>
        <w:rPr>
          <w:szCs w:val="24"/>
        </w:rPr>
        <w:t>:</w:t>
      </w:r>
      <w:r w:rsidRPr="00EB371C">
        <w:rPr>
          <w:szCs w:val="24"/>
        </w:rPr>
        <w:t xml:space="preserve"> Authority to grant, issue, and verify passports</w:t>
      </w:r>
    </w:p>
    <w:p w:rsidR="00785B24" w:rsidP="00785B24" w14:paraId="3EF4B3DE" w14:textId="77777777">
      <w:pPr>
        <w:shd w:val="clear" w:color="auto" w:fill="FFFFFF"/>
        <w:spacing w:before="168" w:after="240" w:line="312" w:lineRule="atLeast"/>
        <w:ind w:left="720"/>
        <w:rPr>
          <w:bCs/>
          <w:szCs w:val="24"/>
        </w:rPr>
      </w:pPr>
      <w:r w:rsidRPr="00EA3F17">
        <w:rPr>
          <w:bCs/>
          <w:szCs w:val="24"/>
        </w:rPr>
        <w:t>Executive Order 11295</w:t>
      </w:r>
      <w:r>
        <w:rPr>
          <w:bCs/>
          <w:szCs w:val="24"/>
        </w:rPr>
        <w:t xml:space="preserve">: </w:t>
      </w:r>
      <w:r w:rsidRPr="00EA3F17">
        <w:rPr>
          <w:bCs/>
          <w:szCs w:val="24"/>
        </w:rPr>
        <w:t xml:space="preserve">Rules governing the granting, issuing, and verifying of </w:t>
      </w:r>
      <w:r w:rsidRPr="00EA3F17">
        <w:rPr>
          <w:bCs/>
          <w:szCs w:val="24"/>
        </w:rPr>
        <w:br/>
        <w:t xml:space="preserve">United States passports </w:t>
      </w:r>
    </w:p>
    <w:p w:rsidR="00785B24" w:rsidRPr="00EA3F17" w:rsidP="00785B24" w14:paraId="4CA53153" w14:textId="77777777">
      <w:pPr>
        <w:shd w:val="clear" w:color="auto" w:fill="FFFFFF"/>
        <w:spacing w:before="168" w:after="240" w:line="312" w:lineRule="atLeast"/>
        <w:ind w:left="720"/>
      </w:pPr>
      <w:r w:rsidRPr="00EA3F17">
        <w:t xml:space="preserve">22 C.F.R. Part 51, </w:t>
      </w:r>
      <w:r>
        <w:t xml:space="preserve">Passports, </w:t>
      </w:r>
      <w:r w:rsidRPr="00EA3F17">
        <w:t>including 22 C.F.R. 51.24</w:t>
      </w:r>
      <w:r>
        <w:t>,</w:t>
      </w:r>
      <w:r w:rsidRPr="00EA3F17">
        <w:t xml:space="preserve"> </w:t>
      </w:r>
      <w:r>
        <w:t>Affidavit of Identifying Witness</w:t>
      </w:r>
    </w:p>
    <w:p w:rsidR="008E7712" w:rsidRPr="008E7712" w:rsidP="008E7712" w14:paraId="6FF117CE" w14:textId="758432AF">
      <w:pPr>
        <w:numPr>
          <w:ilvl w:val="0"/>
          <w:numId w:val="9"/>
        </w:numPr>
        <w:rPr>
          <w:i/>
          <w:color w:val="000000" w:themeColor="text1"/>
          <w:szCs w:val="24"/>
        </w:rPr>
      </w:pPr>
      <w:r w:rsidRPr="009930C7">
        <w:rPr>
          <w:i/>
          <w:color w:val="000000" w:themeColor="text1"/>
          <w:szCs w:val="24"/>
        </w:rPr>
        <w:t>What business purpose is the information gathered going to be used for?</w:t>
      </w:r>
    </w:p>
    <w:p w:rsidR="000C1691" w:rsidP="008E7712" w14:paraId="23E62713" w14:textId="3A38C845">
      <w:pPr>
        <w:ind w:left="720"/>
      </w:pPr>
      <w:r>
        <w:t>The DS</w:t>
      </w:r>
      <w:r>
        <w:t>-71 is issued by the Department of State</w:t>
      </w:r>
      <w:r w:rsidR="00AA07BE">
        <w:t>,</w:t>
      </w:r>
      <w:r w:rsidR="007F40B4">
        <w:t xml:space="preserve"> </w:t>
      </w:r>
      <w:r w:rsidR="00AA07BE">
        <w:t xml:space="preserve">and </w:t>
      </w:r>
      <w:r w:rsidR="007F40B4">
        <w:t xml:space="preserve">when completed, is evidence of </w:t>
      </w:r>
      <w:r>
        <w:t xml:space="preserve">a passport applicant’s identity. </w:t>
      </w:r>
      <w:r w:rsidR="00F17C5A">
        <w:t xml:space="preserve"> </w:t>
      </w:r>
      <w:r>
        <w:t xml:space="preserve">Lack of </w:t>
      </w:r>
      <w:r w:rsidR="007F40B4">
        <w:t xml:space="preserve">sufficient </w:t>
      </w:r>
      <w:r>
        <w:t>identi</w:t>
      </w:r>
      <w:r w:rsidR="006C6C18">
        <w:t>t</w:t>
      </w:r>
      <w:r>
        <w:t xml:space="preserve">y information may result in the denial of </w:t>
      </w:r>
      <w:r w:rsidR="007F40B4">
        <w:t xml:space="preserve">a passport </w:t>
      </w:r>
      <w:r>
        <w:t xml:space="preserve">application. </w:t>
      </w:r>
    </w:p>
    <w:p w:rsidR="007B4581" w:rsidP="007B4581" w14:paraId="4F75CDEE" w14:textId="77777777"/>
    <w:p w:rsidR="008E7712" w:rsidRPr="008E7712" w:rsidP="008E7712" w14:paraId="2CA24FD8" w14:textId="636109B7">
      <w:pPr>
        <w:numPr>
          <w:ilvl w:val="0"/>
          <w:numId w:val="9"/>
        </w:numPr>
        <w:rPr>
          <w:i/>
          <w:color w:val="000000" w:themeColor="text1"/>
          <w:szCs w:val="24"/>
        </w:rPr>
      </w:pPr>
      <w:r w:rsidRPr="009930C7">
        <w:rPr>
          <w:i/>
          <w:color w:val="000000" w:themeColor="text1"/>
          <w:szCs w:val="24"/>
        </w:rPr>
        <w:t>Is this collection able to be completed electronically (e.g. through a website or application)?</w:t>
      </w:r>
    </w:p>
    <w:p w:rsidR="000C1691" w:rsidP="008E7712" w14:paraId="756A0EFB" w14:textId="3C67E24C">
      <w:pPr>
        <w:ind w:left="720"/>
      </w:pPr>
      <w:r w:rsidRPr="00262341">
        <w:t xml:space="preserve">Department </w:t>
      </w:r>
      <w:r w:rsidRPr="00262341" w:rsidR="007B4581">
        <w:t>regulations</w:t>
      </w:r>
      <w:r w:rsidRPr="00262341" w:rsidR="00D30AD8">
        <w:t xml:space="preserve"> </w:t>
      </w:r>
      <w:r w:rsidRPr="00262341" w:rsidR="00D30AD8">
        <w:t>at</w:t>
      </w:r>
      <w:r w:rsidRPr="00262341" w:rsidR="00D30AD8">
        <w:t xml:space="preserve"> 22 C.F.R. 51.24</w:t>
      </w:r>
      <w:r w:rsidRPr="00262341" w:rsidR="007B4581">
        <w:t xml:space="preserve"> requir</w:t>
      </w:r>
      <w:r w:rsidRPr="00262341">
        <w:t>e</w:t>
      </w:r>
      <w:r w:rsidRPr="00262341" w:rsidR="007B4581">
        <w:t xml:space="preserve"> </w:t>
      </w:r>
      <w:r w:rsidR="001F7E77">
        <w:t xml:space="preserve">the identifying witness to execute this document before the person who accepts the passport application. Therefore, </w:t>
      </w:r>
      <w:r w:rsidRPr="00262341" w:rsidR="007B4581">
        <w:t>an original signature</w:t>
      </w:r>
      <w:r w:rsidR="001F7E77">
        <w:t xml:space="preserve"> is required</w:t>
      </w:r>
      <w:r w:rsidRPr="00262341" w:rsidR="007B4581">
        <w:t xml:space="preserve">, </w:t>
      </w:r>
      <w:r w:rsidR="001F7E77">
        <w:t xml:space="preserve">and thus </w:t>
      </w:r>
      <w:r w:rsidRPr="00262341" w:rsidR="007B4581">
        <w:t>a complete end-to-end electronic submission for this form is not possible</w:t>
      </w:r>
      <w:r w:rsidRPr="00262341" w:rsidR="00B53168">
        <w:t xml:space="preserve">.  </w:t>
      </w:r>
      <w:r w:rsidRPr="00262341" w:rsidR="00262341">
        <w:t>F</w:t>
      </w:r>
      <w:r w:rsidRPr="00262341" w:rsidR="00B53168">
        <w:t>orm DS-71 is only availab</w:t>
      </w:r>
      <w:r w:rsidR="004C13A5">
        <w:t xml:space="preserve">le at acceptance facilities, </w:t>
      </w:r>
      <w:r w:rsidRPr="00262341" w:rsidR="00B53168">
        <w:t>passport agencies</w:t>
      </w:r>
      <w:r w:rsidR="00AA07BE">
        <w:t>,</w:t>
      </w:r>
      <w:r w:rsidRPr="00262341" w:rsidR="00B53168">
        <w:t xml:space="preserve"> </w:t>
      </w:r>
      <w:r w:rsidR="004C13A5">
        <w:t xml:space="preserve">and U.S. embassies and consulates. This form </w:t>
      </w:r>
      <w:r w:rsidRPr="00262341" w:rsidR="00B53168">
        <w:t xml:space="preserve">must be completed and signed in the presence of an authorized </w:t>
      </w:r>
      <w:bookmarkStart w:id="0" w:name="_Hlk95740222"/>
      <w:r w:rsidRPr="00262341" w:rsidR="00B53168">
        <w:t xml:space="preserve">Passport </w:t>
      </w:r>
      <w:r w:rsidR="00503D2A">
        <w:t>Agent</w:t>
      </w:r>
      <w:r w:rsidR="00F411A7">
        <w:t xml:space="preserve">, </w:t>
      </w:r>
      <w:r w:rsidR="00503D2A">
        <w:t>Passport Acceptance Agent</w:t>
      </w:r>
      <w:r w:rsidR="00F411A7">
        <w:t>, or Consular Officer</w:t>
      </w:r>
      <w:bookmarkEnd w:id="0"/>
      <w:r w:rsidR="00F411A7">
        <w:t>.</w:t>
      </w:r>
      <w:r w:rsidRPr="00262341" w:rsidR="00B53168">
        <w:t xml:space="preserve">  </w:t>
      </w:r>
    </w:p>
    <w:p w:rsidR="005D18B0" w:rsidP="008E7712" w14:paraId="67C3795D" w14:textId="768F5D7B">
      <w:pPr>
        <w:ind w:left="720"/>
      </w:pPr>
    </w:p>
    <w:p w:rsidR="00FC636D" w:rsidP="008E7712" w14:paraId="75023A95" w14:textId="130E8CA3">
      <w:pPr>
        <w:ind w:left="720"/>
      </w:pPr>
    </w:p>
    <w:p w:rsidR="007F3F98" w:rsidP="008E7712" w14:paraId="3036133F" w14:textId="77777777">
      <w:pPr>
        <w:ind w:left="720"/>
      </w:pPr>
    </w:p>
    <w:p w:rsidR="00FC636D" w:rsidP="008E7712" w14:paraId="7B1BC91C" w14:textId="73FF3C2B">
      <w:pPr>
        <w:ind w:left="720"/>
      </w:pPr>
    </w:p>
    <w:p w:rsidR="00FC636D" w:rsidP="008E7712" w14:paraId="21B42759" w14:textId="77777777">
      <w:pPr>
        <w:ind w:left="720"/>
      </w:pPr>
    </w:p>
    <w:p w:rsidR="005D18B0" w:rsidP="005D18B0" w14:paraId="7F3DD860" w14:textId="77777777">
      <w:pPr>
        <w:numPr>
          <w:ilvl w:val="0"/>
          <w:numId w:val="9"/>
        </w:numPr>
        <w:rPr>
          <w:i/>
          <w:color w:val="000000" w:themeColor="text1"/>
          <w:szCs w:val="24"/>
        </w:rPr>
      </w:pPr>
      <w:r w:rsidRPr="009930C7">
        <w:rPr>
          <w:i/>
          <w:color w:val="000000" w:themeColor="text1"/>
          <w:szCs w:val="24"/>
        </w:rPr>
        <w:t>Does this collection duplicate any other collection of information?</w:t>
      </w:r>
    </w:p>
    <w:p w:rsidR="00B53168" w:rsidRPr="005D18B0" w:rsidP="005D18B0" w14:paraId="6C6AE5AD" w14:textId="6D70C64B">
      <w:pPr>
        <w:ind w:left="720"/>
        <w:rPr>
          <w:i/>
          <w:color w:val="000000" w:themeColor="text1"/>
          <w:szCs w:val="24"/>
        </w:rPr>
      </w:pPr>
      <w:r>
        <w:t xml:space="preserve">The DS-71 is the sole Department of State form that is used when a passport applicant cannot furnish </w:t>
      </w:r>
      <w:r w:rsidR="00A50052">
        <w:t xml:space="preserve">sufficient evidence of </w:t>
      </w:r>
      <w:r>
        <w:t xml:space="preserve">identity and seeks to submit </w:t>
      </w:r>
      <w:r w:rsidR="007F40B4">
        <w:t xml:space="preserve">a statement </w:t>
      </w:r>
      <w:r>
        <w:t>of an identifying witness in support of the application.</w:t>
      </w:r>
    </w:p>
    <w:p w:rsidR="00B53168" w:rsidP="00B53168" w14:paraId="5BFA05B3" w14:textId="77777777">
      <w:pPr>
        <w:pStyle w:val="ListParagraph"/>
      </w:pPr>
    </w:p>
    <w:p w:rsidR="009F1D48" w:rsidRPr="009930C7" w:rsidP="009F1D48" w14:paraId="7E3CDE7E" w14:textId="77777777">
      <w:pPr>
        <w:numPr>
          <w:ilvl w:val="0"/>
          <w:numId w:val="9"/>
        </w:numPr>
        <w:rPr>
          <w:i/>
          <w:color w:val="000000" w:themeColor="text1"/>
          <w:szCs w:val="24"/>
        </w:rPr>
      </w:pPr>
      <w:r w:rsidRPr="009930C7">
        <w:rPr>
          <w:i/>
          <w:color w:val="000000" w:themeColor="text1"/>
          <w:szCs w:val="24"/>
        </w:rPr>
        <w:t>Describe any impacts on small business.</w:t>
      </w:r>
    </w:p>
    <w:p w:rsidR="00B53168" w:rsidP="009F1D48" w14:paraId="21B97FF7" w14:textId="77777777">
      <w:pPr>
        <w:ind w:left="720"/>
      </w:pPr>
      <w:r>
        <w:t>The collection of information does not involve small businesses or other small entities.</w:t>
      </w:r>
    </w:p>
    <w:p w:rsidR="00B53168" w:rsidP="00B53168" w14:paraId="646EFBB2" w14:textId="77777777">
      <w:pPr>
        <w:pStyle w:val="ListParagraph"/>
      </w:pPr>
    </w:p>
    <w:p w:rsidR="009F1D48" w:rsidRPr="009930C7" w:rsidP="009F1D48" w14:paraId="629CC78C" w14:textId="1AB8DC75">
      <w:pPr>
        <w:numPr>
          <w:ilvl w:val="0"/>
          <w:numId w:val="9"/>
        </w:numPr>
        <w:rPr>
          <w:i/>
          <w:color w:val="000000" w:themeColor="text1"/>
          <w:szCs w:val="24"/>
        </w:rPr>
      </w:pPr>
      <w:r w:rsidRPr="009930C7">
        <w:rPr>
          <w:i/>
          <w:color w:val="000000" w:themeColor="text1"/>
          <w:szCs w:val="24"/>
        </w:rPr>
        <w:t xml:space="preserve">What are </w:t>
      </w:r>
      <w:r w:rsidR="00FC636D">
        <w:rPr>
          <w:i/>
          <w:color w:val="000000" w:themeColor="text1"/>
          <w:szCs w:val="24"/>
        </w:rPr>
        <w:t xml:space="preserve">the </w:t>
      </w:r>
      <w:r w:rsidRPr="009930C7">
        <w:rPr>
          <w:i/>
          <w:color w:val="000000" w:themeColor="text1"/>
          <w:szCs w:val="24"/>
        </w:rPr>
        <w:t>consequences if this collection is not done?</w:t>
      </w:r>
    </w:p>
    <w:p w:rsidR="00B53168" w:rsidP="009F1D48" w14:paraId="10BADB1F" w14:textId="75A26D4C">
      <w:pPr>
        <w:ind w:left="720"/>
      </w:pPr>
      <w:r>
        <w:t xml:space="preserve">If the information solicited in the DS-71 </w:t>
      </w:r>
      <w:r w:rsidR="002319C9">
        <w:t xml:space="preserve">were </w:t>
      </w:r>
      <w:r w:rsidR="00AA57B1">
        <w:t>not</w:t>
      </w:r>
      <w:r>
        <w:t xml:space="preserve"> collected, passport applicants who lack sufficient </w:t>
      </w:r>
      <w:r w:rsidR="00A50052">
        <w:t xml:space="preserve">evidence </w:t>
      </w:r>
      <w:r>
        <w:t>of identity (such as government</w:t>
      </w:r>
      <w:r w:rsidR="00C129CE">
        <w:t>-</w:t>
      </w:r>
      <w:r>
        <w:t>issued photo IDs) would be unable to establish their identities</w:t>
      </w:r>
      <w:r w:rsidR="00CD3398">
        <w:t xml:space="preserve"> </w:t>
      </w:r>
      <w:r>
        <w:t>and would be unable to obtain U.S. passports.</w:t>
      </w:r>
    </w:p>
    <w:p w:rsidR="00B53168" w:rsidP="007000F6" w14:paraId="6B74E69C" w14:textId="77777777">
      <w:pPr>
        <w:pStyle w:val="ListParagraph"/>
        <w:spacing w:after="0"/>
      </w:pPr>
    </w:p>
    <w:p w:rsidR="002A4F0B" w:rsidRPr="009930C7" w:rsidP="002A4F0B" w14:paraId="012AEE53" w14:textId="77777777">
      <w:pPr>
        <w:numPr>
          <w:ilvl w:val="0"/>
          <w:numId w:val="9"/>
        </w:numPr>
        <w:rPr>
          <w:i/>
          <w:color w:val="000000" w:themeColor="text1"/>
          <w:szCs w:val="24"/>
        </w:rPr>
      </w:pPr>
      <w:r w:rsidRPr="009930C7">
        <w:rPr>
          <w:i/>
          <w:color w:val="000000" w:themeColor="text1"/>
          <w:szCs w:val="24"/>
        </w:rPr>
        <w:t>Are there any special collection circumstances?</w:t>
      </w:r>
    </w:p>
    <w:p w:rsidR="002C7958" w:rsidP="002A4F0B" w14:paraId="7EBFF145" w14:textId="77777777">
      <w:pPr>
        <w:spacing w:after="0"/>
        <w:ind w:left="720"/>
      </w:pPr>
      <w:r>
        <w:t>No such special circumstances exist.</w:t>
      </w:r>
    </w:p>
    <w:p w:rsidR="002C7958" w:rsidP="002C7958" w14:paraId="2497D4FC" w14:textId="77777777">
      <w:pPr>
        <w:pStyle w:val="ListParagraph"/>
      </w:pPr>
    </w:p>
    <w:p w:rsidR="002A4F0B" w:rsidRPr="009930C7" w:rsidP="002A4F0B" w14:paraId="19D90A63" w14:textId="77777777">
      <w:pPr>
        <w:numPr>
          <w:ilvl w:val="0"/>
          <w:numId w:val="9"/>
        </w:numPr>
        <w:rPr>
          <w:i/>
          <w:color w:val="000000" w:themeColor="text1"/>
          <w:szCs w:val="24"/>
        </w:rPr>
      </w:pPr>
      <w:r w:rsidRPr="009930C7">
        <w:rPr>
          <w:i/>
          <w:color w:val="000000" w:themeColor="text1"/>
          <w:szCs w:val="24"/>
        </w:rPr>
        <w:t>Document publication (or intent to publish) a request for public comments in the Federal Register</w:t>
      </w:r>
    </w:p>
    <w:p w:rsidR="00035F6D" w:rsidP="00035F6D" w14:paraId="62703885" w14:textId="17D6B47F">
      <w:pPr>
        <w:spacing w:after="0"/>
        <w:ind w:left="720"/>
        <w:rPr>
          <w:color w:val="000000" w:themeColor="text1"/>
        </w:rPr>
      </w:pPr>
      <w:r w:rsidRPr="006239DA">
        <w:rPr>
          <w:color w:val="000000" w:themeColor="text1"/>
        </w:rPr>
        <w:t xml:space="preserve">The Department published a 60-day notice in the Federal Register to solicit public comments on </w:t>
      </w:r>
      <w:r>
        <w:rPr>
          <w:color w:val="000000" w:themeColor="text1"/>
        </w:rPr>
        <w:t>May 15, 2025</w:t>
      </w:r>
      <w:r w:rsidRPr="006239DA">
        <w:rPr>
          <w:color w:val="000000" w:themeColor="text1"/>
        </w:rPr>
        <w:t xml:space="preserve"> (Public Notice: </w:t>
      </w:r>
      <w:r w:rsidR="001A14F0">
        <w:rPr>
          <w:color w:val="000000" w:themeColor="text1"/>
        </w:rPr>
        <w:t>12721</w:t>
      </w:r>
      <w:r w:rsidRPr="006239DA">
        <w:rPr>
          <w:color w:val="000000" w:themeColor="text1"/>
        </w:rPr>
        <w:t xml:space="preserve">).  </w:t>
      </w:r>
      <w:r w:rsidR="00F3487F">
        <w:rPr>
          <w:color w:val="000000" w:themeColor="text1"/>
        </w:rPr>
        <w:t xml:space="preserve">One </w:t>
      </w:r>
      <w:r w:rsidRPr="006239DA">
        <w:rPr>
          <w:color w:val="000000" w:themeColor="text1"/>
        </w:rPr>
        <w:t>comment w</w:t>
      </w:r>
      <w:r w:rsidR="00F3487F">
        <w:rPr>
          <w:color w:val="000000" w:themeColor="text1"/>
        </w:rPr>
        <w:t>as</w:t>
      </w:r>
      <w:r w:rsidRPr="006239DA">
        <w:rPr>
          <w:color w:val="000000" w:themeColor="text1"/>
        </w:rPr>
        <w:t xml:space="preserve"> received</w:t>
      </w:r>
      <w:r w:rsidR="00F3487F">
        <w:rPr>
          <w:color w:val="000000" w:themeColor="text1"/>
        </w:rPr>
        <w:t xml:space="preserve"> and determined to be non-sub</w:t>
      </w:r>
      <w:r w:rsidR="004E429C">
        <w:rPr>
          <w:color w:val="000000" w:themeColor="text1"/>
        </w:rPr>
        <w:t>s</w:t>
      </w:r>
      <w:r w:rsidR="00F3487F">
        <w:rPr>
          <w:color w:val="000000" w:themeColor="text1"/>
        </w:rPr>
        <w:t>tantive</w:t>
      </w:r>
      <w:r w:rsidRPr="006239DA">
        <w:rPr>
          <w:color w:val="000000" w:themeColor="text1"/>
        </w:rPr>
        <w:t>.</w:t>
      </w:r>
      <w:r w:rsidR="00F3487F">
        <w:rPr>
          <w:color w:val="000000" w:themeColor="text1"/>
        </w:rPr>
        <w:t xml:space="preserve">  </w:t>
      </w:r>
    </w:p>
    <w:p w:rsidR="006239DA" w:rsidP="00035F6D" w14:paraId="78784622" w14:textId="77777777">
      <w:pPr>
        <w:spacing w:after="0"/>
        <w:ind w:left="720"/>
      </w:pPr>
    </w:p>
    <w:p w:rsidR="00923770" w:rsidRPr="009930C7" w:rsidP="00923770" w14:paraId="46F46DDB" w14:textId="77777777">
      <w:pPr>
        <w:numPr>
          <w:ilvl w:val="0"/>
          <w:numId w:val="9"/>
        </w:numPr>
        <w:rPr>
          <w:i/>
          <w:color w:val="000000" w:themeColor="text1"/>
          <w:szCs w:val="24"/>
        </w:rPr>
      </w:pPr>
      <w:r w:rsidRPr="009930C7">
        <w:rPr>
          <w:i/>
          <w:color w:val="000000" w:themeColor="text1"/>
          <w:szCs w:val="24"/>
        </w:rPr>
        <w:t>Are payments or gifts given to the respondents?</w:t>
      </w:r>
    </w:p>
    <w:p w:rsidR="000C1691" w:rsidP="00923770" w14:paraId="65D0199F" w14:textId="77777777">
      <w:pPr>
        <w:spacing w:after="0"/>
        <w:ind w:left="720"/>
      </w:pPr>
      <w:r>
        <w:t>This information collection does not provide any payment or gift to respondents.</w:t>
      </w:r>
    </w:p>
    <w:p w:rsidR="000455E0" w:rsidP="007000F6" w14:paraId="7B73DEC5" w14:textId="77777777">
      <w:pPr>
        <w:spacing w:after="0"/>
      </w:pPr>
    </w:p>
    <w:p w:rsidR="00923770" w:rsidRPr="009930C7" w:rsidP="00923770" w14:paraId="78471FDD" w14:textId="77777777">
      <w:pPr>
        <w:numPr>
          <w:ilvl w:val="0"/>
          <w:numId w:val="9"/>
        </w:numPr>
        <w:rPr>
          <w:i/>
          <w:color w:val="000000" w:themeColor="text1"/>
          <w:szCs w:val="24"/>
        </w:rPr>
      </w:pPr>
      <w:r w:rsidRPr="009930C7">
        <w:rPr>
          <w:i/>
          <w:color w:val="000000" w:themeColor="text1"/>
          <w:szCs w:val="24"/>
        </w:rPr>
        <w:t>Describe assurances of privacy/confidentiality</w:t>
      </w:r>
    </w:p>
    <w:p w:rsidR="00914976" w:rsidP="00923770" w14:paraId="77671D58" w14:textId="77777777">
      <w:pPr>
        <w:ind w:left="720"/>
      </w:pPr>
      <w:r>
        <w:t>The Department provides no promises of confidentiality, other than those included in the Privacy Act and other federal statutes. This form includes a Privacy Act Statement listing the legal authorities for requesting, and the authorized routine uses of, the information collected.</w:t>
      </w:r>
    </w:p>
    <w:p w:rsidR="00305186" w:rsidP="007000F6" w14:paraId="64B590D3" w14:textId="77777777">
      <w:pPr>
        <w:spacing w:after="0"/>
        <w:ind w:left="360"/>
      </w:pPr>
    </w:p>
    <w:p w:rsidR="00BA6B9F" w:rsidRPr="009930C7" w:rsidP="00BA6B9F" w14:paraId="410AB602" w14:textId="77777777">
      <w:pPr>
        <w:numPr>
          <w:ilvl w:val="0"/>
          <w:numId w:val="9"/>
        </w:numPr>
        <w:rPr>
          <w:i/>
          <w:color w:val="000000" w:themeColor="text1"/>
          <w:szCs w:val="24"/>
        </w:rPr>
      </w:pPr>
      <w:r w:rsidRPr="009930C7">
        <w:rPr>
          <w:i/>
          <w:color w:val="000000" w:themeColor="text1"/>
          <w:szCs w:val="24"/>
        </w:rPr>
        <w:t>Are any questions for a sensitive nature asked?</w:t>
      </w:r>
    </w:p>
    <w:p w:rsidR="00305186" w:rsidP="00BA6B9F" w14:paraId="2481E497" w14:textId="52297B84">
      <w:pPr>
        <w:ind w:left="720"/>
      </w:pPr>
      <w:r>
        <w:t>The DS</w:t>
      </w:r>
      <w:r>
        <w:t xml:space="preserve">-71 </w:t>
      </w:r>
      <w:r w:rsidR="004E5C76">
        <w:t>asks the</w:t>
      </w:r>
      <w:r w:rsidR="00530D95">
        <w:t xml:space="preserve"> </w:t>
      </w:r>
      <w:r w:rsidR="00685A3A">
        <w:t xml:space="preserve">identifying </w:t>
      </w:r>
      <w:r w:rsidR="00A50052">
        <w:t xml:space="preserve">witness </w:t>
      </w:r>
      <w:r w:rsidR="00530D95">
        <w:t xml:space="preserve">to provide a </w:t>
      </w:r>
      <w:r w:rsidR="00DC3BBC">
        <w:t>Social Security</w:t>
      </w:r>
      <w:r w:rsidR="00530D95">
        <w:t xml:space="preserve"> number</w:t>
      </w:r>
      <w:r w:rsidR="00456C3A">
        <w:t xml:space="preserve"> </w:t>
      </w:r>
      <w:r w:rsidRPr="00D8515E" w:rsidR="00456C3A">
        <w:t>if one is available</w:t>
      </w:r>
      <w:r w:rsidRPr="00D8515E" w:rsidR="00AA07BE">
        <w:t>,</w:t>
      </w:r>
      <w:r w:rsidRPr="00D8515E" w:rsidR="00456C3A">
        <w:t xml:space="preserve"> and </w:t>
      </w:r>
      <w:r w:rsidR="002319C9">
        <w:t xml:space="preserve">if </w:t>
      </w:r>
      <w:r w:rsidR="00A40D52">
        <w:t xml:space="preserve">he/she </w:t>
      </w:r>
      <w:r w:rsidRPr="00D8515E" w:rsidR="00456C3A">
        <w:t>wish</w:t>
      </w:r>
      <w:r w:rsidR="00A40D52">
        <w:t>es</w:t>
      </w:r>
      <w:r w:rsidRPr="00D8515E" w:rsidR="00456C3A">
        <w:t xml:space="preserve"> to disclose it</w:t>
      </w:r>
      <w:r w:rsidR="007D5AC5">
        <w:t xml:space="preserve">. </w:t>
      </w:r>
      <w:r w:rsidR="00530D95">
        <w:t xml:space="preserve"> The DS-71 is used in rare circumstance</w:t>
      </w:r>
      <w:r w:rsidR="008505A2">
        <w:t>s</w:t>
      </w:r>
      <w:r w:rsidR="00530D95">
        <w:t xml:space="preserve"> when an applicant does not submit sufficient identity evidence for passport issuance.  By </w:t>
      </w:r>
      <w:r w:rsidR="00A50052">
        <w:t xml:space="preserve">obtaining </w:t>
      </w:r>
      <w:r w:rsidR="00530D95">
        <w:t xml:space="preserve">the </w:t>
      </w:r>
      <w:r w:rsidR="006E37C9">
        <w:t>identifying</w:t>
      </w:r>
      <w:r w:rsidR="006E37C9">
        <w:t xml:space="preserve"> </w:t>
      </w:r>
      <w:r w:rsidR="00530D95">
        <w:t xml:space="preserve">witness’ </w:t>
      </w:r>
      <w:r w:rsidR="00DC3BBC">
        <w:t>S</w:t>
      </w:r>
      <w:r w:rsidR="00530D95">
        <w:t xml:space="preserve">ocial </w:t>
      </w:r>
      <w:r w:rsidR="00DC3BBC">
        <w:t>S</w:t>
      </w:r>
      <w:r w:rsidR="00530D95">
        <w:t xml:space="preserve">ecurity number, the Department of State </w:t>
      </w:r>
      <w:r w:rsidR="00A50052">
        <w:t>can</w:t>
      </w:r>
      <w:r w:rsidR="00530D95">
        <w:t xml:space="preserve"> use the databases at its disposal to </w:t>
      </w:r>
      <w:r w:rsidR="00A50052">
        <w:t xml:space="preserve">assist in </w:t>
      </w:r>
      <w:r w:rsidR="00D63FB2">
        <w:t>confirming the</w:t>
      </w:r>
      <w:r w:rsidR="00530D95">
        <w:t xml:space="preserve"> identity of the witness.</w:t>
      </w:r>
      <w:r w:rsidR="00EC6728">
        <w:t xml:space="preserve"> </w:t>
      </w:r>
      <w:r w:rsidR="00AA07BE">
        <w:t xml:space="preserve"> </w:t>
      </w:r>
    </w:p>
    <w:p w:rsidR="004A392F" w:rsidP="00BA6B9F" w14:paraId="4FAD3D1F" w14:textId="77777777">
      <w:pPr>
        <w:ind w:left="720"/>
      </w:pPr>
    </w:p>
    <w:p w:rsidR="00442A5D" w:rsidP="00D8515E" w14:paraId="262B4AF3" w14:textId="77777777">
      <w:pPr>
        <w:pStyle w:val="BodyTextIndent"/>
        <w:ind w:left="0"/>
      </w:pPr>
    </w:p>
    <w:p w:rsidR="004A392F" w:rsidP="004A392F" w14:paraId="2EAD617E" w14:textId="77777777">
      <w:pPr>
        <w:numPr>
          <w:ilvl w:val="0"/>
          <w:numId w:val="9"/>
        </w:numPr>
        <w:rPr>
          <w:i/>
          <w:color w:val="000000" w:themeColor="text1"/>
          <w:szCs w:val="24"/>
        </w:rPr>
      </w:pPr>
      <w:r w:rsidRPr="009930C7">
        <w:rPr>
          <w:i/>
          <w:color w:val="000000" w:themeColor="text1"/>
          <w:szCs w:val="24"/>
        </w:rPr>
        <w:t>Describe the hour time burden and the hour cost burden on the respondent needed to complete this collection.</w:t>
      </w:r>
    </w:p>
    <w:p w:rsidR="006D625F" w:rsidP="00FD04E1" w14:paraId="64E350B1" w14:textId="251D02B2">
      <w:pPr>
        <w:ind w:left="720"/>
      </w:pPr>
      <w:r w:rsidRPr="00763AEA">
        <w:rPr>
          <w:b/>
          <w:bCs/>
        </w:rPr>
        <w:t xml:space="preserve">Respondent Hour Time Burden </w:t>
      </w:r>
    </w:p>
    <w:p w:rsidR="00607880" w:rsidRPr="00022DA3" w:rsidP="00FD04E1" w14:paraId="36D6A1CD" w14:textId="4674390A">
      <w:pPr>
        <w:ind w:left="720"/>
      </w:pPr>
      <w:r w:rsidRPr="001B4E13">
        <w:t>Passport Services estimates that the average time required for this information collection is</w:t>
      </w:r>
      <w:r w:rsidR="000B05DE">
        <w:t xml:space="preserve"> </w:t>
      </w:r>
      <w:r w:rsidR="000B3F7B">
        <w:t xml:space="preserve">5 </w:t>
      </w:r>
      <w:r w:rsidRPr="001B4E13">
        <w:t>minutes per response</w:t>
      </w:r>
      <w:r w:rsidR="002F7439">
        <w:t xml:space="preserve"> </w:t>
      </w:r>
      <w:r w:rsidR="00C64E70">
        <w:t>(</w:t>
      </w:r>
      <w:r w:rsidR="00493C9B">
        <w:t xml:space="preserve">the respondent is only responsible for half of the fields </w:t>
      </w:r>
      <w:r w:rsidR="002F7439">
        <w:t xml:space="preserve">- </w:t>
      </w:r>
      <w:r w:rsidR="00493C9B">
        <w:t xml:space="preserve">the other </w:t>
      </w:r>
      <w:r w:rsidR="00E15319">
        <w:t xml:space="preserve">fields </w:t>
      </w:r>
      <w:r w:rsidR="00493C9B">
        <w:t xml:space="preserve">are completed by a </w:t>
      </w:r>
      <w:r w:rsidRPr="00F411A7" w:rsidR="00F411A7">
        <w:t>Passport Agent, Passport Acceptance Agent, or Consular Officer</w:t>
      </w:r>
      <w:r w:rsidR="00E15319">
        <w:t>)</w:t>
      </w:r>
      <w:r w:rsidRPr="001B4E13">
        <w:t xml:space="preserve">.  </w:t>
      </w:r>
      <w:r w:rsidRPr="001B4E13">
        <w:t xml:space="preserve">It has also </w:t>
      </w:r>
      <w:r w:rsidRPr="001B4E13">
        <w:t>determined</w:t>
      </w:r>
      <w:r w:rsidRPr="001B4E13">
        <w:t xml:space="preserve">, through </w:t>
      </w:r>
      <w:r w:rsidRPr="001B4E13" w:rsidR="00022DA3">
        <w:t>a time and motion study</w:t>
      </w:r>
      <w:r w:rsidRPr="001B4E13">
        <w:t>, that 0.</w:t>
      </w:r>
      <w:r w:rsidR="00E4218E">
        <w:t>35</w:t>
      </w:r>
      <w:r w:rsidRPr="001B4E13">
        <w:t>% of DS-11s have a DS-71 associated with it</w:t>
      </w:r>
      <w:r w:rsidR="00A61850">
        <w:t xml:space="preserve">.  </w:t>
      </w:r>
      <w:r w:rsidR="008375FD">
        <w:t>For</w:t>
      </w:r>
      <w:r w:rsidRPr="00DD31DC" w:rsidR="00A61850">
        <w:t xml:space="preserve"> the next three fiscal years</w:t>
      </w:r>
      <w:r w:rsidR="008375FD">
        <w:t>, t</w:t>
      </w:r>
      <w:r w:rsidRPr="001B4E13" w:rsidR="00233963">
        <w:t xml:space="preserve">he </w:t>
      </w:r>
      <w:r w:rsidR="00DD31DC">
        <w:t xml:space="preserve">projected </w:t>
      </w:r>
      <w:r w:rsidRPr="00DD31DC" w:rsidR="00DD31DC">
        <w:t xml:space="preserve">average </w:t>
      </w:r>
      <w:r w:rsidR="00160426">
        <w:t xml:space="preserve">number </w:t>
      </w:r>
      <w:r w:rsidRPr="00DD31DC" w:rsidR="00DD31DC">
        <w:t xml:space="preserve">of </w:t>
      </w:r>
      <w:r w:rsidR="001B5B16">
        <w:t xml:space="preserve">DS-11 </w:t>
      </w:r>
      <w:r w:rsidRPr="00DD31DC" w:rsidR="00DD31DC">
        <w:t xml:space="preserve">respondents </w:t>
      </w:r>
      <w:r w:rsidR="001B5B16">
        <w:t xml:space="preserve">is </w:t>
      </w:r>
      <w:r w:rsidRPr="00A61850" w:rsidR="00A61850">
        <w:t>12,669,500</w:t>
      </w:r>
      <w:r w:rsidR="00131244">
        <w:t xml:space="preserve"> (rounded)</w:t>
      </w:r>
      <w:r w:rsidR="00A61850">
        <w:t>.</w:t>
      </w:r>
      <w:r w:rsidR="00A45A43">
        <w:t xml:space="preserve">  </w:t>
      </w:r>
      <w:r w:rsidR="006072D9">
        <w:t xml:space="preserve">Therefore, </w:t>
      </w:r>
      <w:r w:rsidR="007402A2">
        <w:t xml:space="preserve">the estimated </w:t>
      </w:r>
      <w:r w:rsidR="0052315F">
        <w:t xml:space="preserve">annual </w:t>
      </w:r>
      <w:r w:rsidR="007402A2">
        <w:t xml:space="preserve">number of DS-71 respondents is </w:t>
      </w:r>
      <w:r w:rsidR="00CA2C74">
        <w:t>44,340</w:t>
      </w:r>
      <w:r w:rsidR="007305EA">
        <w:t xml:space="preserve"> (</w:t>
      </w:r>
      <w:r w:rsidRPr="007305EA" w:rsidR="007305EA">
        <w:t>12,669,500</w:t>
      </w:r>
      <w:r w:rsidR="007305EA">
        <w:t xml:space="preserve"> </w:t>
      </w:r>
      <w:r w:rsidR="00947FB3">
        <w:t>x .0035)</w:t>
      </w:r>
      <w:r w:rsidR="00CA2C74">
        <w:t xml:space="preserve">.  </w:t>
      </w:r>
      <w:r w:rsidR="00012C3A">
        <w:t xml:space="preserve">To determine the </w:t>
      </w:r>
      <w:r w:rsidR="00F973B2">
        <w:t>time</w:t>
      </w:r>
      <w:r w:rsidR="00786802">
        <w:t xml:space="preserve"> burden, w</w:t>
      </w:r>
      <w:r w:rsidR="00086CFD">
        <w:t xml:space="preserve">e multiply </w:t>
      </w:r>
      <w:r w:rsidR="00B545E8">
        <w:t xml:space="preserve">the number of respondents </w:t>
      </w:r>
      <w:r w:rsidR="00786802">
        <w:t>(</w:t>
      </w:r>
      <w:r w:rsidR="001839EA">
        <w:t>44,340)</w:t>
      </w:r>
      <w:r w:rsidR="00786802">
        <w:t xml:space="preserve"> </w:t>
      </w:r>
      <w:r w:rsidR="00B545E8">
        <w:t xml:space="preserve">by the response time </w:t>
      </w:r>
      <w:r w:rsidR="00786802">
        <w:t>(5</w:t>
      </w:r>
      <w:r w:rsidR="00F973B2">
        <w:t xml:space="preserve"> minutes)</w:t>
      </w:r>
      <w:r w:rsidR="004403C6">
        <w:t xml:space="preserve"> and divide by 60</w:t>
      </w:r>
      <w:r w:rsidR="00F973B2">
        <w:t xml:space="preserve">.  </w:t>
      </w:r>
      <w:r w:rsidR="00947FB3">
        <w:t>As a result, t</w:t>
      </w:r>
      <w:r w:rsidRPr="00022DA3">
        <w:t xml:space="preserve">he </w:t>
      </w:r>
      <w:r w:rsidRPr="009A0563">
        <w:t>estimated</w:t>
      </w:r>
      <w:r w:rsidRPr="008A4F9E">
        <w:rPr>
          <w:b/>
          <w:bCs/>
        </w:rPr>
        <w:t xml:space="preserve"> total annual </w:t>
      </w:r>
      <w:r w:rsidR="00597C5B">
        <w:rPr>
          <w:b/>
          <w:bCs/>
        </w:rPr>
        <w:t xml:space="preserve">respondent </w:t>
      </w:r>
      <w:r w:rsidRPr="008A4F9E" w:rsidR="00F038E6">
        <w:rPr>
          <w:b/>
          <w:bCs/>
        </w:rPr>
        <w:t xml:space="preserve">time </w:t>
      </w:r>
      <w:r w:rsidRPr="008A4F9E">
        <w:rPr>
          <w:b/>
          <w:bCs/>
        </w:rPr>
        <w:t>burden for the collection is</w:t>
      </w:r>
      <w:r w:rsidRPr="008A4F9E" w:rsidR="00DF681C">
        <w:rPr>
          <w:b/>
          <w:bCs/>
        </w:rPr>
        <w:t xml:space="preserve"> 3,</w:t>
      </w:r>
      <w:r w:rsidRPr="008A4F9E" w:rsidR="002D1A40">
        <w:rPr>
          <w:b/>
          <w:bCs/>
        </w:rPr>
        <w:t>695 hours</w:t>
      </w:r>
      <w:r w:rsidR="002D1A40">
        <w:t>.</w:t>
      </w:r>
      <w:r w:rsidRPr="00022DA3" w:rsidR="002D0AD5">
        <w:t xml:space="preserve"> </w:t>
      </w:r>
    </w:p>
    <w:p w:rsidR="00442A5D" w:rsidRPr="00022DA3" w:rsidP="00FD04E1" w14:paraId="3A633BFF" w14:textId="53E370F6">
      <w:pPr>
        <w:pStyle w:val="BodyTextIndent"/>
      </w:pPr>
      <w:r>
        <w:t>(</w:t>
      </w:r>
      <w:r w:rsidRPr="00C353BB" w:rsidR="004403C6">
        <w:t>44</w:t>
      </w:r>
      <w:r w:rsidRPr="00C353BB" w:rsidR="00C353BB">
        <w:t>,340</w:t>
      </w:r>
      <w:r w:rsidRPr="00022DA3" w:rsidR="00607880">
        <w:t xml:space="preserve"> </w:t>
      </w:r>
      <w:r w:rsidRPr="00022DA3">
        <w:t xml:space="preserve">x 5 (minutes) / 60 = </w:t>
      </w:r>
      <w:r w:rsidR="00C353BB">
        <w:t>3,695</w:t>
      </w:r>
      <w:r w:rsidRPr="00022DA3">
        <w:t xml:space="preserve"> hours per year</w:t>
      </w:r>
      <w:r>
        <w:t>)</w:t>
      </w:r>
    </w:p>
    <w:p w:rsidR="002D0AD5" w:rsidP="00FD04E1" w14:paraId="0C0184E0" w14:textId="77777777">
      <w:pPr>
        <w:pStyle w:val="ListParagraph"/>
        <w:jc w:val="both"/>
      </w:pPr>
    </w:p>
    <w:p w:rsidR="00313C76" w:rsidRPr="00FD04E1" w:rsidP="00FD04E1" w14:paraId="6DBFC66C" w14:textId="0593AAF0">
      <w:pPr>
        <w:pStyle w:val="ListParagraph"/>
        <w:jc w:val="both"/>
        <w:rPr>
          <w:b/>
          <w:bCs/>
        </w:rPr>
      </w:pPr>
      <w:r w:rsidRPr="00FD04E1">
        <w:rPr>
          <w:b/>
          <w:bCs/>
        </w:rPr>
        <w:t>Respondent Hour Cost Burden</w:t>
      </w:r>
    </w:p>
    <w:p w:rsidR="00B319A6" w:rsidRPr="00B319A6" w:rsidP="00FD04E1" w14:paraId="30FAEF89" w14:textId="33356739">
      <w:pPr>
        <w:tabs>
          <w:tab w:val="left" w:pos="720"/>
        </w:tabs>
        <w:spacing w:after="0"/>
        <w:ind w:left="720"/>
        <w:jc w:val="both"/>
        <w:rPr>
          <w:b/>
          <w:bCs/>
          <w:spacing w:val="-2"/>
          <w:szCs w:val="24"/>
        </w:rPr>
      </w:pPr>
      <w:r w:rsidRPr="00B319A6">
        <w:rPr>
          <w:spacing w:val="-2"/>
          <w:szCs w:val="24"/>
        </w:rPr>
        <w:t>The estimated cost to respondents is based on the civilian hourly wage listed in the Employer Costs for Employee Compensation released by the Bureau of Labor Statistics in 202</w:t>
      </w:r>
      <w:r w:rsidR="00693C31">
        <w:rPr>
          <w:spacing w:val="-2"/>
          <w:szCs w:val="24"/>
        </w:rPr>
        <w:t>5</w:t>
      </w:r>
      <w:r w:rsidRPr="00B319A6">
        <w:rPr>
          <w:spacing w:val="-2"/>
          <w:szCs w:val="24"/>
        </w:rPr>
        <w:t xml:space="preserve">.  </w:t>
      </w:r>
      <w:r w:rsidRPr="00693C31" w:rsidR="00693C31">
        <w:rPr>
          <w:spacing w:val="-2"/>
          <w:szCs w:val="24"/>
        </w:rPr>
        <w:t>The base hourly wage is estimated to be $32.52</w:t>
      </w:r>
      <w:r>
        <w:rPr>
          <w:spacing w:val="-2"/>
          <w:szCs w:val="24"/>
          <w:vertAlign w:val="superscript"/>
        </w:rPr>
        <w:endnoteReference w:id="2"/>
      </w:r>
      <w:r w:rsidRPr="00693C31" w:rsidR="00693C31">
        <w:rPr>
          <w:spacing w:val="-2"/>
          <w:szCs w:val="24"/>
        </w:rPr>
        <w:t xml:space="preserve">.  We also incorporate a benefit cost of </w:t>
      </w:r>
      <w:r w:rsidRPr="00693C31" w:rsidR="00693C31">
        <w:rPr>
          <w:spacing w:val="-2"/>
          <w:szCs w:val="24"/>
        </w:rPr>
        <w:t>$14.68</w:t>
      </w:r>
      <w:r w:rsidRPr="00693C31" w:rsidR="00693C31">
        <w:rPr>
          <w:spacing w:val="-2"/>
          <w:szCs w:val="24"/>
        </w:rPr>
        <w:t xml:space="preserve"> and the total hourly wage is calculated to be $47.20</w:t>
      </w:r>
      <w:r w:rsidRPr="00B319A6">
        <w:rPr>
          <w:spacing w:val="-2"/>
          <w:szCs w:val="24"/>
        </w:rPr>
        <w:t>.</w:t>
      </w:r>
      <w:r w:rsidR="00C353BB">
        <w:rPr>
          <w:spacing w:val="-2"/>
          <w:szCs w:val="24"/>
        </w:rPr>
        <w:t xml:space="preserve"> </w:t>
      </w:r>
      <w:r w:rsidRPr="00B319A6">
        <w:rPr>
          <w:spacing w:val="-2"/>
          <w:szCs w:val="24"/>
        </w:rPr>
        <w:t xml:space="preserve"> The total hourly wage of $4</w:t>
      </w:r>
      <w:r w:rsidR="001F1781">
        <w:rPr>
          <w:spacing w:val="-2"/>
          <w:szCs w:val="24"/>
        </w:rPr>
        <w:t>7.20</w:t>
      </w:r>
      <w:r w:rsidRPr="00B319A6">
        <w:rPr>
          <w:spacing w:val="-2"/>
          <w:szCs w:val="24"/>
        </w:rPr>
        <w:t xml:space="preserve"> is then </w:t>
      </w:r>
      <w:r w:rsidRPr="00B319A6">
        <w:rPr>
          <w:spacing w:val="-4"/>
          <w:szCs w:val="24"/>
        </w:rPr>
        <w:t xml:space="preserve">multiplied by the annual time burden of </w:t>
      </w:r>
      <w:r w:rsidRPr="00C353BB" w:rsidR="00C353BB">
        <w:rPr>
          <w:spacing w:val="-4"/>
          <w:szCs w:val="24"/>
        </w:rPr>
        <w:t xml:space="preserve">3,695 </w:t>
      </w:r>
      <w:r w:rsidRPr="00B319A6">
        <w:rPr>
          <w:spacing w:val="-4"/>
          <w:szCs w:val="24"/>
        </w:rPr>
        <w:t>hours.  Therefore, the estimated</w:t>
      </w:r>
      <w:r w:rsidRPr="00B319A6">
        <w:rPr>
          <w:spacing w:val="-2"/>
          <w:szCs w:val="24"/>
        </w:rPr>
        <w:t xml:space="preserve"> (rounded) </w:t>
      </w:r>
      <w:r w:rsidRPr="00B319A6">
        <w:rPr>
          <w:b/>
          <w:bCs/>
          <w:spacing w:val="-2"/>
          <w:szCs w:val="24"/>
        </w:rPr>
        <w:t>total annual respondent hour cost burden is $</w:t>
      </w:r>
      <w:r w:rsidR="002E4008">
        <w:rPr>
          <w:b/>
          <w:bCs/>
          <w:spacing w:val="-2"/>
          <w:szCs w:val="24"/>
        </w:rPr>
        <w:t>1</w:t>
      </w:r>
      <w:r w:rsidR="002D5DC9">
        <w:rPr>
          <w:b/>
          <w:bCs/>
          <w:spacing w:val="-2"/>
          <w:szCs w:val="24"/>
        </w:rPr>
        <w:t>74</w:t>
      </w:r>
      <w:r w:rsidR="00925242">
        <w:rPr>
          <w:b/>
          <w:bCs/>
          <w:spacing w:val="-2"/>
          <w:szCs w:val="24"/>
        </w:rPr>
        <w:t>,400</w:t>
      </w:r>
      <w:r w:rsidRPr="00B319A6">
        <w:rPr>
          <w:b/>
          <w:bCs/>
          <w:spacing w:val="-2"/>
          <w:szCs w:val="24"/>
        </w:rPr>
        <w:t>.</w:t>
      </w:r>
    </w:p>
    <w:p w:rsidR="00DD242D" w:rsidP="00FD04E1" w14:paraId="435CA9B2" w14:textId="77777777">
      <w:pPr>
        <w:spacing w:after="0"/>
        <w:ind w:left="360" w:firstLine="360"/>
      </w:pPr>
    </w:p>
    <w:p w:rsidR="005D026A" w:rsidRPr="005D026A" w:rsidP="00FD04E1" w14:paraId="62D58EF4" w14:textId="3909ADC8">
      <w:pPr>
        <w:spacing w:after="0"/>
        <w:ind w:left="360" w:firstLine="360"/>
        <w:rPr>
          <w:b/>
          <w:szCs w:val="24"/>
        </w:rPr>
      </w:pPr>
      <w:r>
        <w:t>(</w:t>
      </w:r>
      <w:r w:rsidRPr="005D026A">
        <w:t>$4</w:t>
      </w:r>
      <w:r w:rsidR="00925242">
        <w:t>7.20</w:t>
      </w:r>
      <w:r w:rsidRPr="005D026A">
        <w:t xml:space="preserve"> total hourly wage x </w:t>
      </w:r>
      <w:r w:rsidR="0052315F">
        <w:t xml:space="preserve">3,695 </w:t>
      </w:r>
      <w:r w:rsidRPr="005D026A">
        <w:t xml:space="preserve">annual hours = </w:t>
      </w:r>
      <w:r w:rsidRPr="000522B2">
        <w:t>$</w:t>
      </w:r>
      <w:r w:rsidRPr="000522B2" w:rsidR="000522B2">
        <w:t>1</w:t>
      </w:r>
      <w:r w:rsidR="00925242">
        <w:t>74,400</w:t>
      </w:r>
      <w:r>
        <w:t>)</w:t>
      </w:r>
    </w:p>
    <w:p w:rsidR="00442A5D" w:rsidP="006A4D7A" w14:paraId="351B0DF2" w14:textId="77777777"/>
    <w:p w:rsidR="00EE5BB0" w:rsidRPr="00EE5BB0" w:rsidP="00EE5BB0" w14:paraId="35BF273F" w14:textId="18327AB7">
      <w:pPr>
        <w:pStyle w:val="BodyTextIndent"/>
        <w:numPr>
          <w:ilvl w:val="0"/>
          <w:numId w:val="9"/>
        </w:numPr>
        <w:jc w:val="left"/>
        <w:rPr>
          <w:color w:val="000000" w:themeColor="text1"/>
        </w:rPr>
      </w:pPr>
      <w:r>
        <w:t xml:space="preserve"> </w:t>
      </w:r>
      <w:r w:rsidRPr="009930C7">
        <w:rPr>
          <w:i/>
          <w:color w:val="000000" w:themeColor="text1"/>
        </w:rPr>
        <w:t>Describe the monetary burden to respondents (out of pocket costs) needed to complete this collection</w:t>
      </w:r>
      <w:r w:rsidRPr="009930C7">
        <w:rPr>
          <w:iCs/>
          <w:color w:val="000000" w:themeColor="text1"/>
        </w:rPr>
        <w:t>.</w:t>
      </w:r>
    </w:p>
    <w:p w:rsidR="00EE5BB0" w:rsidRPr="009930C7" w:rsidP="00EE5BB0" w14:paraId="639A8596" w14:textId="77777777">
      <w:pPr>
        <w:pStyle w:val="BodyTextIndent"/>
        <w:tabs>
          <w:tab w:val="clear" w:pos="720"/>
        </w:tabs>
        <w:jc w:val="left"/>
        <w:rPr>
          <w:color w:val="000000" w:themeColor="text1"/>
        </w:rPr>
      </w:pPr>
    </w:p>
    <w:p w:rsidR="002D0AD5" w:rsidRPr="002D0AD5" w:rsidP="00EE5BB0" w14:paraId="69F2DB0F" w14:textId="6EC725D9">
      <w:pPr>
        <w:ind w:left="720"/>
      </w:pPr>
      <w:r>
        <w:t xml:space="preserve">There is no cost to </w:t>
      </w:r>
      <w:r w:rsidR="00812C57">
        <w:t xml:space="preserve">the </w:t>
      </w:r>
      <w:r>
        <w:t xml:space="preserve">respondent associated with this form. </w:t>
      </w:r>
    </w:p>
    <w:p w:rsidR="00A6750C" w:rsidP="00A6750C" w14:paraId="24CAC45A" w14:textId="77777777">
      <w:pPr>
        <w:pStyle w:val="ListParagraph"/>
      </w:pPr>
    </w:p>
    <w:p w:rsidR="00EE5BB0" w:rsidRPr="009930C7" w:rsidP="00EE5BB0" w14:paraId="57E80A77" w14:textId="77777777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9930C7">
        <w:rPr>
          <w:i/>
          <w:color w:val="000000" w:themeColor="text1"/>
        </w:rPr>
        <w:t>Describe the cost incurred by the Federal Government to complete this collection.</w:t>
      </w:r>
    </w:p>
    <w:p w:rsidR="00440F6E" w:rsidRPr="00CD1E72" w:rsidP="00EE5BB0" w14:paraId="4F1D28CA" w14:textId="4BC0F670">
      <w:pPr>
        <w:ind w:left="720"/>
        <w:rPr>
          <w:b/>
          <w:bCs/>
        </w:rPr>
      </w:pPr>
      <w:r w:rsidRPr="00CD1E72">
        <w:rPr>
          <w:b/>
          <w:bCs/>
        </w:rPr>
        <w:t>Government Adjudication Cost</w:t>
      </w:r>
    </w:p>
    <w:p w:rsidR="00F038E6" w:rsidP="00EE5BB0" w14:paraId="11DB7016" w14:textId="3F4766D2">
      <w:pPr>
        <w:ind w:left="720"/>
      </w:pPr>
      <w:r w:rsidRPr="003A0A83">
        <w:t xml:space="preserve">To calculate the cost to the </w:t>
      </w:r>
      <w:r w:rsidR="00703BCD">
        <w:t>F</w:t>
      </w:r>
      <w:r w:rsidRPr="003A0A83">
        <w:t xml:space="preserve">ederal </w:t>
      </w:r>
      <w:r w:rsidR="00703BCD">
        <w:t>G</w:t>
      </w:r>
      <w:r w:rsidRPr="003A0A83">
        <w:t xml:space="preserve">overnment, we </w:t>
      </w:r>
      <w:r w:rsidR="00703BCD">
        <w:t>use</w:t>
      </w:r>
      <w:r w:rsidRPr="003A0A83">
        <w:t xml:space="preserve"> the</w:t>
      </w:r>
      <w:r w:rsidRPr="003A0A83" w:rsidR="00850A89">
        <w:t xml:space="preserve"> hourly wage for </w:t>
      </w:r>
      <w:r w:rsidR="00485AB4">
        <w:t>C</w:t>
      </w:r>
      <w:r w:rsidRPr="003A0A83" w:rsidR="00850A89">
        <w:t>Y 20</w:t>
      </w:r>
      <w:r w:rsidRPr="003A0A83" w:rsidR="00CF63BC">
        <w:t>2</w:t>
      </w:r>
      <w:r w:rsidR="00386ACA">
        <w:t>5</w:t>
      </w:r>
      <w:r w:rsidRPr="003A0A83" w:rsidR="00E86CB3">
        <w:t xml:space="preserve"> for </w:t>
      </w:r>
      <w:r w:rsidR="00703BCD">
        <w:t xml:space="preserve">a </w:t>
      </w:r>
      <w:r w:rsidRPr="003A0A83" w:rsidR="00E86CB3">
        <w:t xml:space="preserve">domestic Civil Service </w:t>
      </w:r>
      <w:r w:rsidRPr="003A0A83" w:rsidR="00850A89">
        <w:t>GS-11 step 10 (the highest level of a passport adjudicator)</w:t>
      </w:r>
      <w:r w:rsidRPr="003A0A83">
        <w:t>, which</w:t>
      </w:r>
      <w:r w:rsidRPr="003A0A83" w:rsidR="00850A89">
        <w:t xml:space="preserve"> </w:t>
      </w:r>
      <w:r w:rsidRPr="003A0A83" w:rsidR="00E86CB3">
        <w:t>is</w:t>
      </w:r>
      <w:r w:rsidR="00E86CB3">
        <w:t xml:space="preserve"> </w:t>
      </w:r>
      <w:r w:rsidR="00850A89">
        <w:t>$</w:t>
      </w:r>
      <w:r w:rsidRPr="00CE2F9D" w:rsidR="00850A89">
        <w:t>3</w:t>
      </w:r>
      <w:r w:rsidRPr="00CE2F9D" w:rsidR="00DD7A78">
        <w:t>8</w:t>
      </w:r>
      <w:r w:rsidRPr="00CE2F9D" w:rsidR="00850A89">
        <w:t>.</w:t>
      </w:r>
      <w:r w:rsidR="00DD7A78">
        <w:t>69</w:t>
      </w:r>
      <w:r w:rsidR="00E86CB3">
        <w:t xml:space="preserve">.  </w:t>
      </w:r>
      <w:r w:rsidR="00850A89">
        <w:t>Passports Services</w:t>
      </w:r>
      <w:r w:rsidR="00E86CB3">
        <w:t xml:space="preserve"> estimates that reviewing </w:t>
      </w:r>
      <w:r w:rsidR="00E86CB3">
        <w:t>the DS</w:t>
      </w:r>
      <w:r w:rsidR="00E86CB3">
        <w:t xml:space="preserve">-71 requires </w:t>
      </w:r>
      <w:r w:rsidR="00BA22D6">
        <w:t>1</w:t>
      </w:r>
      <w:r w:rsidR="00E86CB3">
        <w:t xml:space="preserve"> minute of a passport adjudicator’s time.  </w:t>
      </w:r>
      <w:r w:rsidR="003A61EB">
        <w:t xml:space="preserve">Dividing </w:t>
      </w:r>
      <w:r w:rsidRPr="008231FA" w:rsidR="00E86CB3">
        <w:t>$</w:t>
      </w:r>
      <w:r w:rsidR="00850A89">
        <w:t>3</w:t>
      </w:r>
      <w:r w:rsidR="00DD7A78">
        <w:t>8</w:t>
      </w:r>
      <w:r w:rsidR="00CF63BC">
        <w:t>.</w:t>
      </w:r>
      <w:r w:rsidR="00DD7A78">
        <w:t>69</w:t>
      </w:r>
      <w:r w:rsidR="00E86CB3">
        <w:t>/hr.</w:t>
      </w:r>
      <w:r w:rsidRPr="008231FA" w:rsidR="00E86CB3">
        <w:t xml:space="preserve"> by </w:t>
      </w:r>
      <w:r w:rsidR="003A61EB">
        <w:t xml:space="preserve">60 </w:t>
      </w:r>
      <w:r w:rsidR="00F916FD">
        <w:t>minutes</w:t>
      </w:r>
      <w:r w:rsidRPr="008231FA" w:rsidR="00E86CB3">
        <w:t xml:space="preserve"> </w:t>
      </w:r>
      <w:r w:rsidR="00E86CB3">
        <w:t>yields a</w:t>
      </w:r>
      <w:r w:rsidRPr="008231FA" w:rsidR="00E86CB3">
        <w:t xml:space="preserve"> processing time cost of $</w:t>
      </w:r>
      <w:r w:rsidR="00850A89">
        <w:t>0</w:t>
      </w:r>
      <w:r w:rsidRPr="008231FA" w:rsidR="00E86CB3">
        <w:t>.</w:t>
      </w:r>
      <w:r w:rsidR="00915DAF">
        <w:t>6</w:t>
      </w:r>
      <w:r w:rsidR="002E3C91">
        <w:t>5</w:t>
      </w:r>
      <w:r w:rsidR="00F916FD">
        <w:t xml:space="preserve"> per minute</w:t>
      </w:r>
      <w:r w:rsidR="00850A89">
        <w:t>.</w:t>
      </w:r>
      <w:r w:rsidRPr="008231FA" w:rsidR="00E86CB3">
        <w:t xml:space="preserve">  </w:t>
      </w:r>
      <w:r w:rsidR="00E86CB3">
        <w:t>Multiplying t</w:t>
      </w:r>
      <w:r w:rsidRPr="008231FA" w:rsidR="00E86CB3">
        <w:t>he projected number of respondents (</w:t>
      </w:r>
      <w:r w:rsidR="00E46A14">
        <w:t>44,340</w:t>
      </w:r>
      <w:r w:rsidRPr="008231FA" w:rsidR="00E86CB3">
        <w:t xml:space="preserve">) by </w:t>
      </w:r>
      <w:r w:rsidR="00E86CB3">
        <w:t>$</w:t>
      </w:r>
      <w:r w:rsidR="00850A89">
        <w:t>0.</w:t>
      </w:r>
      <w:r w:rsidR="00915DAF">
        <w:t>6</w:t>
      </w:r>
      <w:r w:rsidR="002E3C91">
        <w:t>5</w:t>
      </w:r>
      <w:r w:rsidR="00E86CB3">
        <w:t xml:space="preserve"> yields</w:t>
      </w:r>
      <w:r w:rsidRPr="008231FA" w:rsidR="00E86CB3">
        <w:t xml:space="preserve"> $</w:t>
      </w:r>
      <w:r w:rsidR="004F7B19">
        <w:t>28,</w:t>
      </w:r>
      <w:r w:rsidR="00ED7D43">
        <w:t>820</w:t>
      </w:r>
      <w:r w:rsidRPr="008231FA" w:rsidR="00E86CB3">
        <w:t>.</w:t>
      </w:r>
      <w:r w:rsidR="00BE0CC7">
        <w:t xml:space="preserve">  </w:t>
      </w:r>
      <w:r w:rsidRPr="00F42C45" w:rsidR="00BE0CC7">
        <w:rPr>
          <w:spacing w:val="-2"/>
        </w:rPr>
        <w:t>The</w:t>
      </w:r>
      <w:r w:rsidRPr="00114EB0" w:rsidR="00BE0CC7">
        <w:rPr>
          <w:spacing w:val="-2"/>
        </w:rPr>
        <w:t xml:space="preserve">refore, the </w:t>
      </w:r>
      <w:r w:rsidRPr="00F42C45" w:rsidR="00BE0CC7">
        <w:rPr>
          <w:b/>
          <w:bCs/>
          <w:spacing w:val="-2"/>
        </w:rPr>
        <w:t xml:space="preserve">estimated total </w:t>
      </w:r>
      <w:r w:rsidR="00BE0CC7">
        <w:rPr>
          <w:b/>
          <w:bCs/>
          <w:spacing w:val="-2"/>
        </w:rPr>
        <w:t xml:space="preserve">Government </w:t>
      </w:r>
      <w:r w:rsidRPr="00F42C45" w:rsidR="00BE0CC7">
        <w:rPr>
          <w:b/>
          <w:bCs/>
          <w:spacing w:val="-2"/>
        </w:rPr>
        <w:t>adjudication cost is</w:t>
      </w:r>
      <w:r w:rsidR="00BE0CC7">
        <w:rPr>
          <w:b/>
          <w:bCs/>
          <w:spacing w:val="-2"/>
        </w:rPr>
        <w:t xml:space="preserve"> $28,</w:t>
      </w:r>
      <w:r w:rsidR="001D5CA1">
        <w:rPr>
          <w:b/>
          <w:bCs/>
          <w:spacing w:val="-2"/>
        </w:rPr>
        <w:t>820.</w:t>
      </w:r>
    </w:p>
    <w:p w:rsidR="00277576" w:rsidP="00EE5BB0" w14:paraId="435E4325" w14:textId="77777777">
      <w:pPr>
        <w:ind w:left="720"/>
      </w:pPr>
    </w:p>
    <w:p w:rsidR="005216A6" w:rsidP="00EE5BB0" w14:paraId="74864853" w14:textId="77777777">
      <w:pPr>
        <w:ind w:left="720"/>
      </w:pPr>
    </w:p>
    <w:p w:rsidR="005216A6" w:rsidP="00EE5BB0" w14:paraId="10C2C180" w14:textId="77777777">
      <w:pPr>
        <w:ind w:left="720"/>
      </w:pPr>
    </w:p>
    <w:p w:rsidR="00277576" w:rsidRPr="00277576" w:rsidP="00277576" w14:paraId="14022F6A" w14:textId="77777777">
      <w:pPr>
        <w:ind w:left="660"/>
        <w:rPr>
          <w:b/>
          <w:bCs/>
          <w:color w:val="000000"/>
        </w:rPr>
      </w:pPr>
      <w:r w:rsidRPr="00277576">
        <w:rPr>
          <w:b/>
          <w:bCs/>
          <w:color w:val="000000"/>
        </w:rPr>
        <w:t>Government Federal Register Notice Cost</w:t>
      </w:r>
    </w:p>
    <w:p w:rsidR="00277576" w:rsidP="00277576" w14:paraId="23D6AF00" w14:textId="2BA16F54">
      <w:pPr>
        <w:ind w:left="720"/>
        <w:rPr>
          <w:b/>
          <w:bCs/>
          <w:color w:val="000000"/>
        </w:rPr>
      </w:pPr>
      <w:r w:rsidRPr="00277576">
        <w:rPr>
          <w:color w:val="000000"/>
        </w:rPr>
        <w:t xml:space="preserve">The estimated amount to publish one Federal Register Notice (FRN) is $795.  A 60-day FRN and a 30-day FRN </w:t>
      </w:r>
      <w:r w:rsidRPr="00277576">
        <w:rPr>
          <w:color w:val="000000"/>
        </w:rPr>
        <w:t>is</w:t>
      </w:r>
      <w:r w:rsidRPr="00277576">
        <w:rPr>
          <w:color w:val="000000"/>
        </w:rPr>
        <w:t xml:space="preserve"> published with a </w:t>
      </w:r>
      <w:r w:rsidRPr="00277576">
        <w:rPr>
          <w:b/>
          <w:bCs/>
          <w:color w:val="000000"/>
        </w:rPr>
        <w:t>total cost of $1,590</w:t>
      </w:r>
      <w:r>
        <w:rPr>
          <w:b/>
          <w:bCs/>
          <w:color w:val="000000"/>
        </w:rPr>
        <w:t>.</w:t>
      </w:r>
    </w:p>
    <w:p w:rsidR="008B3FD0" w:rsidRPr="008B3FD0" w:rsidP="008B3FD0" w14:paraId="59DDB78A" w14:textId="77777777">
      <w:pPr>
        <w:ind w:left="660"/>
        <w:rPr>
          <w:b/>
          <w:bCs/>
          <w:color w:val="000000"/>
        </w:rPr>
      </w:pPr>
      <w:r w:rsidRPr="008B3FD0">
        <w:rPr>
          <w:b/>
          <w:bCs/>
          <w:color w:val="000000"/>
        </w:rPr>
        <w:t>Government Printing Cost</w:t>
      </w:r>
    </w:p>
    <w:p w:rsidR="008B3FD0" w:rsidRPr="006C0330" w:rsidP="008B3FD0" w14:paraId="29D7036C" w14:textId="67ACA7E2">
      <w:pPr>
        <w:ind w:left="660"/>
        <w:rPr>
          <w:b/>
          <w:bCs/>
          <w:color w:val="000000"/>
        </w:rPr>
      </w:pPr>
      <w:r w:rsidRPr="002123C2">
        <w:rPr>
          <w:color w:val="000000"/>
        </w:rPr>
        <w:t>We also include the cost to print the form</w:t>
      </w:r>
      <w:r w:rsidR="004E3513">
        <w:rPr>
          <w:color w:val="000000"/>
        </w:rPr>
        <w:t>.  (T</w:t>
      </w:r>
      <w:r w:rsidR="00337FF6">
        <w:t xml:space="preserve">his form is only </w:t>
      </w:r>
      <w:r w:rsidR="002434D7">
        <w:t xml:space="preserve">available at an acceptance facility, passport agency, or U.S. embassy/consulate. The applicant cannot print this form at home). </w:t>
      </w:r>
      <w:r w:rsidRPr="008B3FD0">
        <w:rPr>
          <w:color w:val="000000"/>
        </w:rPr>
        <w:t xml:space="preserve">The </w:t>
      </w:r>
      <w:r>
        <w:rPr>
          <w:color w:val="000000"/>
        </w:rPr>
        <w:t>form</w:t>
      </w:r>
      <w:r w:rsidRPr="008B3FD0">
        <w:rPr>
          <w:color w:val="000000"/>
        </w:rPr>
        <w:t xml:space="preserve"> will be produced by a contractor with cost-plus-fixed-fee line items for materials and/or supplies purchase functions.  The estimate provided to the Department by the contractor includes costs for contractor labor, supplies, equipment, printing materials, delivery, overhead, support staff, etc.  The current cost is $</w:t>
      </w:r>
      <w:r w:rsidR="00016ED2">
        <w:rPr>
          <w:color w:val="000000"/>
        </w:rPr>
        <w:t>38.</w:t>
      </w:r>
      <w:r w:rsidR="005813B1">
        <w:rPr>
          <w:color w:val="000000"/>
        </w:rPr>
        <w:t>54</w:t>
      </w:r>
      <w:r w:rsidRPr="008B3FD0">
        <w:rPr>
          <w:color w:val="000000"/>
        </w:rPr>
        <w:t xml:space="preserve"> per 1000 forms.  Based on the projected number of </w:t>
      </w:r>
      <w:r w:rsidR="00E46A14">
        <w:rPr>
          <w:color w:val="000000"/>
        </w:rPr>
        <w:t>44,340</w:t>
      </w:r>
      <w:r w:rsidRPr="008B3FD0">
        <w:rPr>
          <w:color w:val="000000"/>
        </w:rPr>
        <w:t xml:space="preserve"> respondents per year for the next three years, at a cost of $</w:t>
      </w:r>
      <w:r w:rsidRPr="00C70E43" w:rsidR="005813B1">
        <w:rPr>
          <w:color w:val="000000"/>
        </w:rPr>
        <w:t>38</w:t>
      </w:r>
      <w:r w:rsidRPr="00C70E43">
        <w:rPr>
          <w:color w:val="000000"/>
        </w:rPr>
        <w:t>.</w:t>
      </w:r>
      <w:r w:rsidRPr="00C70E43" w:rsidR="005813B1">
        <w:rPr>
          <w:color w:val="000000"/>
        </w:rPr>
        <w:t>54</w:t>
      </w:r>
      <w:r w:rsidRPr="008B3FD0">
        <w:rPr>
          <w:color w:val="000000"/>
        </w:rPr>
        <w:t xml:space="preserve"> per thousand, </w:t>
      </w:r>
      <w:r w:rsidRPr="006C0330">
        <w:rPr>
          <w:b/>
          <w:bCs/>
          <w:color w:val="000000"/>
        </w:rPr>
        <w:t>the printing cost to the Federal Government is $</w:t>
      </w:r>
      <w:r w:rsidR="00827601">
        <w:rPr>
          <w:b/>
          <w:bCs/>
          <w:color w:val="000000"/>
        </w:rPr>
        <w:t>1,710</w:t>
      </w:r>
      <w:r w:rsidRPr="006C0330">
        <w:rPr>
          <w:b/>
          <w:bCs/>
          <w:color w:val="000000"/>
        </w:rPr>
        <w:t>.</w:t>
      </w:r>
    </w:p>
    <w:p w:rsidR="008B3FD0" w:rsidRPr="008B3FD0" w:rsidP="008B3FD0" w14:paraId="38AB1B5B" w14:textId="43399A12">
      <w:pPr>
        <w:ind w:left="660"/>
        <w:rPr>
          <w:color w:val="000000"/>
        </w:rPr>
      </w:pPr>
      <w:r w:rsidRPr="008B3FD0">
        <w:rPr>
          <w:color w:val="000000"/>
        </w:rPr>
        <w:t xml:space="preserve">Therefore, the estimated </w:t>
      </w:r>
      <w:r w:rsidRPr="008B3FD0">
        <w:rPr>
          <w:b/>
          <w:bCs/>
          <w:color w:val="000000"/>
        </w:rPr>
        <w:t>total cost to the Federal Government is $</w:t>
      </w:r>
      <w:r w:rsidRPr="00056799" w:rsidR="00056799">
        <w:rPr>
          <w:b/>
          <w:bCs/>
          <w:color w:val="000000"/>
        </w:rPr>
        <w:t>32,120</w:t>
      </w:r>
      <w:r w:rsidRPr="008B3FD0">
        <w:rPr>
          <w:b/>
          <w:bCs/>
          <w:color w:val="000000"/>
        </w:rPr>
        <w:t>.</w:t>
      </w:r>
      <w:r w:rsidRPr="008B3FD0">
        <w:rPr>
          <w:color w:val="000000"/>
        </w:rPr>
        <w:t xml:space="preserve"> </w:t>
      </w:r>
    </w:p>
    <w:p w:rsidR="008B3FD0" w:rsidRPr="008B3FD0" w:rsidP="008B3FD0" w14:paraId="174532B9" w14:textId="3C2735DE">
      <w:pPr>
        <w:ind w:left="660"/>
        <w:rPr>
          <w:color w:val="000000"/>
        </w:rPr>
      </w:pPr>
      <w:r w:rsidRPr="00596C48">
        <w:rPr>
          <w:color w:val="000000"/>
        </w:rPr>
        <w:t>($</w:t>
      </w:r>
      <w:r w:rsidRPr="00596C48" w:rsidR="00596C48">
        <w:rPr>
          <w:color w:val="000000"/>
        </w:rPr>
        <w:t>28,820</w:t>
      </w:r>
      <w:r w:rsidRPr="00596C48">
        <w:rPr>
          <w:color w:val="000000"/>
        </w:rPr>
        <w:t xml:space="preserve"> + $1,590 + $</w:t>
      </w:r>
      <w:r w:rsidRPr="00596C48" w:rsidR="00596C48">
        <w:rPr>
          <w:color w:val="000000"/>
        </w:rPr>
        <w:t>1,710</w:t>
      </w:r>
      <w:r w:rsidRPr="00596C48">
        <w:rPr>
          <w:color w:val="000000"/>
        </w:rPr>
        <w:t xml:space="preserve"> = $</w:t>
      </w:r>
      <w:r w:rsidR="00056799">
        <w:rPr>
          <w:color w:val="000000"/>
        </w:rPr>
        <w:t>32,120</w:t>
      </w:r>
      <w:r w:rsidRPr="00596C48">
        <w:rPr>
          <w:color w:val="000000"/>
        </w:rPr>
        <w:t>)</w:t>
      </w:r>
    </w:p>
    <w:p w:rsidR="00850A89" w:rsidRPr="008231FA" w:rsidP="00850A89" w14:paraId="4DF56426" w14:textId="77777777">
      <w:pPr>
        <w:ind w:left="720"/>
      </w:pPr>
    </w:p>
    <w:p w:rsidR="00EE5BB0" w:rsidRPr="00EE5BB0" w:rsidP="00EE5BB0" w14:paraId="50EFEA52" w14:textId="3E6375A6">
      <w:pPr>
        <w:pStyle w:val="ListParagraph"/>
        <w:numPr>
          <w:ilvl w:val="0"/>
          <w:numId w:val="9"/>
        </w:numPr>
        <w:contextualSpacing/>
        <w:rPr>
          <w:color w:val="000000" w:themeColor="text1"/>
        </w:rPr>
      </w:pPr>
      <w:r w:rsidRPr="009930C7">
        <w:rPr>
          <w:i/>
          <w:color w:val="000000" w:themeColor="text1"/>
        </w:rPr>
        <w:t>Explain any changes/adjustments to this collection since the previous submission.</w:t>
      </w:r>
    </w:p>
    <w:p w:rsidR="00EE5BB0" w:rsidRPr="009930C7" w:rsidP="00EE5BB0" w14:paraId="08A52B90" w14:textId="77777777">
      <w:pPr>
        <w:pStyle w:val="ListParagraph"/>
        <w:contextualSpacing/>
        <w:rPr>
          <w:color w:val="000000" w:themeColor="text1"/>
        </w:rPr>
      </w:pPr>
    </w:p>
    <w:p w:rsidR="005034BF" w:rsidP="00850A89" w14:paraId="70A265A4" w14:textId="444B5863">
      <w:pPr>
        <w:ind w:left="720"/>
      </w:pPr>
      <w:r>
        <w:t xml:space="preserve">There </w:t>
      </w:r>
      <w:r>
        <w:t>are</w:t>
      </w:r>
      <w:r>
        <w:t xml:space="preserve"> no substantive changes to the collection</w:t>
      </w:r>
      <w:r w:rsidRPr="0053618B" w:rsidR="0053618B">
        <w:t xml:space="preserve"> since the previous submission</w:t>
      </w:r>
      <w:r>
        <w:t>.</w:t>
      </w:r>
    </w:p>
    <w:p w:rsidR="00CB0788" w:rsidRPr="00AA58DD" w:rsidP="00850A89" w14:paraId="5C2EBAD1" w14:textId="77777777">
      <w:pPr>
        <w:ind w:left="720"/>
      </w:pPr>
    </w:p>
    <w:p w:rsidR="00F3685E" w:rsidRPr="009930C7" w:rsidP="00F3685E" w14:paraId="02754DDD" w14:textId="77777777">
      <w:pPr>
        <w:numPr>
          <w:ilvl w:val="0"/>
          <w:numId w:val="9"/>
        </w:numPr>
        <w:rPr>
          <w:i/>
          <w:color w:val="000000" w:themeColor="text1"/>
          <w:szCs w:val="24"/>
        </w:rPr>
      </w:pPr>
      <w:r w:rsidRPr="009930C7">
        <w:rPr>
          <w:i/>
          <w:color w:val="000000" w:themeColor="text1"/>
          <w:szCs w:val="24"/>
        </w:rPr>
        <w:t>Specify if the data gathered by this collection will be published.</w:t>
      </w:r>
    </w:p>
    <w:p w:rsidR="00F61B29" w:rsidP="00F3685E" w14:paraId="17D012DD" w14:textId="77777777">
      <w:pPr>
        <w:ind w:left="720"/>
      </w:pPr>
      <w:r w:rsidRPr="00B10F86">
        <w:t>Th</w:t>
      </w:r>
      <w:r w:rsidRPr="00B10F86" w:rsidR="006D4EF8">
        <w:t>e data gathered</w:t>
      </w:r>
      <w:r w:rsidR="006D4EF8">
        <w:t xml:space="preserve"> in this </w:t>
      </w:r>
      <w:r>
        <w:t>collection of information will not be published.</w:t>
      </w:r>
    </w:p>
    <w:p w:rsidR="00F61B29" w:rsidP="00F61B29" w14:paraId="24705A1D" w14:textId="77777777">
      <w:pPr>
        <w:pStyle w:val="ListParagraph"/>
      </w:pPr>
    </w:p>
    <w:p w:rsidR="00F3685E" w:rsidRPr="009930C7" w:rsidP="00F3685E" w14:paraId="6A5E177B" w14:textId="77777777">
      <w:pPr>
        <w:numPr>
          <w:ilvl w:val="0"/>
          <w:numId w:val="9"/>
        </w:numPr>
        <w:rPr>
          <w:i/>
          <w:color w:val="000000" w:themeColor="text1"/>
          <w:szCs w:val="24"/>
        </w:rPr>
      </w:pPr>
      <w:r w:rsidRPr="009930C7">
        <w:rPr>
          <w:i/>
          <w:color w:val="000000" w:themeColor="text1"/>
          <w:szCs w:val="24"/>
        </w:rPr>
        <w:t>If applicable, explain the reason(s) for seeking approval to not display the OMB expiration date.</w:t>
      </w:r>
    </w:p>
    <w:p w:rsidR="00F61B29" w:rsidP="00F3685E" w14:paraId="053DDC5C" w14:textId="77777777">
      <w:pPr>
        <w:ind w:left="720"/>
      </w:pPr>
      <w:r>
        <w:t>Expiration date for OMB approval will be displayed.</w:t>
      </w:r>
    </w:p>
    <w:p w:rsidR="00F61B29" w:rsidP="00DD7700" w14:paraId="313B7663" w14:textId="77777777">
      <w:pPr>
        <w:pStyle w:val="ListParagraph"/>
        <w:spacing w:after="0"/>
      </w:pPr>
    </w:p>
    <w:p w:rsidR="00F3685E" w:rsidRPr="009930C7" w:rsidP="00F3685E" w14:paraId="5AA4F0AF" w14:textId="77777777">
      <w:pPr>
        <w:numPr>
          <w:ilvl w:val="0"/>
          <w:numId w:val="9"/>
        </w:numPr>
        <w:rPr>
          <w:i/>
          <w:color w:val="000000" w:themeColor="text1"/>
          <w:szCs w:val="24"/>
        </w:rPr>
      </w:pPr>
      <w:r w:rsidRPr="009930C7">
        <w:rPr>
          <w:i/>
          <w:color w:val="000000" w:themeColor="text1"/>
          <w:szCs w:val="24"/>
        </w:rPr>
        <w:t xml:space="preserve">Explain any exceptions to the OMB certification statement below.  </w:t>
      </w:r>
    </w:p>
    <w:p w:rsidR="00F61B29" w:rsidP="00F3685E" w14:paraId="513979F2" w14:textId="77777777">
      <w:pPr>
        <w:ind w:left="720"/>
      </w:pPr>
      <w:r>
        <w:t xml:space="preserve">No exceptions to the </w:t>
      </w:r>
      <w:r w:rsidR="00907F2C">
        <w:t xml:space="preserve">OMB </w:t>
      </w:r>
      <w:r>
        <w:t>certification statement are being requested.</w:t>
      </w:r>
    </w:p>
    <w:p w:rsidR="00F61B29" w:rsidP="00F61B29" w14:paraId="25082BC8" w14:textId="77777777">
      <w:pPr>
        <w:pStyle w:val="ListParagraph"/>
      </w:pPr>
    </w:p>
    <w:p w:rsidR="000C1691" w:rsidP="00F03E12" w14:paraId="45845C97" w14:textId="77777777">
      <w:pPr>
        <w:pStyle w:val="Heading1"/>
      </w:pPr>
      <w:r>
        <w:t>B.</w:t>
      </w:r>
      <w:r>
        <w:tab/>
      </w:r>
      <w:r>
        <w:t>COLLECTION OF INFORMATION EMPLOYING STATISTICAL METHODS</w:t>
      </w:r>
    </w:p>
    <w:p w:rsidR="00AA57B1" w14:paraId="01E0EAE5" w14:textId="77777777">
      <w:pPr>
        <w:ind w:left="720"/>
        <w:rPr>
          <w:b/>
          <w:i/>
          <w:color w:val="0000FF"/>
        </w:rPr>
      </w:pPr>
      <w:r>
        <w:t xml:space="preserve">This collection does not employ statistical methods. </w:t>
      </w:r>
    </w:p>
    <w:p w:rsidR="000C1691" w14:paraId="2CA00518" w14:textId="77777777"/>
    <w:p w:rsidR="004F2564" w14:paraId="11F04284" w14:textId="77777777"/>
    <w:sectPr w:rsidSect="003238C7"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AE5FE8" w14:paraId="44704CC1" w14:textId="77777777">
      <w:r>
        <w:separator/>
      </w:r>
    </w:p>
  </w:endnote>
  <w:endnote w:type="continuationSeparator" w:id="1">
    <w:p w:rsidR="00AE5FE8" w14:paraId="028ADA58" w14:textId="77777777">
      <w:r>
        <w:continuationSeparator/>
      </w:r>
    </w:p>
  </w:endnote>
  <w:endnote w:id="2">
    <w:p w:rsidR="00693C31" w:rsidRPr="00882A19" w:rsidP="00693C31" w14:paraId="44C05B51" w14:textId="77777777">
      <w:pPr>
        <w:spacing w:after="0"/>
        <w:rPr>
          <w:sz w:val="20"/>
        </w:rPr>
      </w:pPr>
      <w:r w:rsidRPr="00882A19">
        <w:rPr>
          <w:sz w:val="20"/>
          <w:vertAlign w:val="superscript"/>
        </w:rPr>
        <w:endnoteRef/>
      </w:r>
      <w:r w:rsidRPr="00882A19">
        <w:rPr>
          <w:sz w:val="20"/>
        </w:rPr>
        <w:t xml:space="preserve">Source: Bureau of Labor Statistics, “Employer Costs for Employee Compensation – </w:t>
      </w:r>
      <w:r>
        <w:rPr>
          <w:sz w:val="20"/>
        </w:rPr>
        <w:t>December 2024</w:t>
      </w:r>
      <w:r w:rsidRPr="00882A19">
        <w:rPr>
          <w:sz w:val="20"/>
        </w:rPr>
        <w:t xml:space="preserve">,” </w:t>
      </w:r>
      <w:hyperlink r:id="rId1" w:history="1">
        <w:r>
          <w:rPr>
            <w:rStyle w:val="Hyperlink"/>
            <w:sz w:val="20"/>
          </w:rPr>
          <w:t>https://www.bls.gov/news.release/pdf/ecec.pdf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2B8D" w14:paraId="644B5E7E" w14:textId="1DB2B36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ee464a008113dd7ddaf0adf0" descr="{&quot;HashCode&quot;:-14458544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82B8D" w:rsidRPr="00B82B8D" w:rsidP="00B82B8D" w14:textId="07610473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B82B8D">
                            <w:rPr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e464a008113dd7ddaf0adf0" o:spid="_x0000_s2049" type="#_x0000_t202" alt="{&quot;HashCode&quot;:-1445854450,&quot;Height&quot;:792.0,&quot;Width&quot;:612.0,&quot;Placement&quot;:&quot;Footer&quot;,&quot;Index&quot;:&quot;Primary&quot;,&quot;Section&quot;:1,&quot;Top&quot;:0.0,&quot;Left&quot;:0.0}" style="width:612pt;height:21pt;margin-top:756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59264" o:allowincell="f" filled="f" stroked="f" strokeweight="0.5pt">
              <v:textbox inset=",0,,0">
                <w:txbxContent>
                  <w:p w:rsidR="00B82B8D" w:rsidRPr="00B82B8D" w:rsidP="00B82B8D" w14:paraId="51B4D2B6" w14:textId="07610473">
                    <w:pPr>
                      <w:spacing w:after="0"/>
                      <w:jc w:val="center"/>
                      <w:rPr>
                        <w:color w:val="000000"/>
                        <w:sz w:val="20"/>
                      </w:rPr>
                    </w:pPr>
                    <w:r w:rsidRPr="00B82B8D">
                      <w:rPr>
                        <w:color w:val="000000"/>
                        <w:sz w:val="20"/>
                      </w:rPr>
                      <w:t>SENSITIVE BUT UNCLASSIFIED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2B8D" w14:paraId="1CFFF365" w14:textId="0DD427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0f404d3b933262f5cbb152e8" descr="{&quot;HashCode&quot;:-14458544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82B8D" w:rsidRPr="00B82B8D" w:rsidP="00B82B8D" w14:textId="5DD90918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B82B8D">
                            <w:rPr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f404d3b933262f5cbb152e8" o:spid="_x0000_s2050" type="#_x0000_t202" alt="{&quot;HashCode&quot;:-1445854450,&quot;Height&quot;:792.0,&quot;Width&quot;:612.0,&quot;Placement&quot;:&quot;Footer&quot;,&quot;Index&quot;:&quot;FirstPage&quot;,&quot;Section&quot;:1,&quot;Top&quot;:0.0,&quot;Left&quot;:0.0}" style="width:612pt;height:21pt;margin-top:756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61312" o:allowincell="f" filled="f" stroked="f" strokeweight="0.5pt">
              <v:textbox inset=",0,,0">
                <w:txbxContent>
                  <w:p w:rsidR="00B82B8D" w:rsidRPr="00B82B8D" w:rsidP="00B82B8D" w14:paraId="1C9826B1" w14:textId="5DD90918">
                    <w:pPr>
                      <w:spacing w:after="0"/>
                      <w:jc w:val="center"/>
                      <w:rPr>
                        <w:color w:val="000000"/>
                        <w:sz w:val="20"/>
                      </w:rPr>
                    </w:pPr>
                    <w:r w:rsidRPr="00B82B8D">
                      <w:rPr>
                        <w:color w:val="000000"/>
                        <w:sz w:val="20"/>
                      </w:rPr>
                      <w:t>SENSITIVE BUT UNCLASSIFIED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57B1" w14:paraId="31EF3BD7" w14:textId="7C716861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539D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214ADA"/>
    <w:multiLevelType w:val="multilevel"/>
    <w:tmpl w:val="35FA1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D2454"/>
    <w:multiLevelType w:val="hybridMultilevel"/>
    <w:tmpl w:val="A61E5F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EA365F"/>
    <w:multiLevelType w:val="hybridMultilevel"/>
    <w:tmpl w:val="3FFE80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65DC9"/>
    <w:multiLevelType w:val="hybridMultilevel"/>
    <w:tmpl w:val="4DBED2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1B1635"/>
    <w:multiLevelType w:val="hybridMultilevel"/>
    <w:tmpl w:val="6A547D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866BC2"/>
    <w:multiLevelType w:val="hybridMultilevel"/>
    <w:tmpl w:val="7FE4C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1B466D"/>
    <w:multiLevelType w:val="hybridMultilevel"/>
    <w:tmpl w:val="A0405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4387">
    <w:abstractNumId w:val="0"/>
  </w:num>
  <w:num w:numId="2" w16cid:durableId="204493606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332140">
    <w:abstractNumId w:val="2"/>
  </w:num>
  <w:num w:numId="4" w16cid:durableId="1687243837">
    <w:abstractNumId w:val="1"/>
  </w:num>
  <w:num w:numId="5" w16cid:durableId="1557159144">
    <w:abstractNumId w:val="3"/>
  </w:num>
  <w:num w:numId="6" w16cid:durableId="273172751">
    <w:abstractNumId w:val="3"/>
  </w:num>
  <w:num w:numId="7" w16cid:durableId="7484289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7855575">
    <w:abstractNumId w:val="6"/>
  </w:num>
  <w:num w:numId="9" w16cid:durableId="4211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91"/>
    <w:rsid w:val="00012C3A"/>
    <w:rsid w:val="00016ED2"/>
    <w:rsid w:val="00022DA3"/>
    <w:rsid w:val="00035F6D"/>
    <w:rsid w:val="00042FDA"/>
    <w:rsid w:val="000455E0"/>
    <w:rsid w:val="000522B2"/>
    <w:rsid w:val="00056799"/>
    <w:rsid w:val="000608B9"/>
    <w:rsid w:val="000626AE"/>
    <w:rsid w:val="0006517D"/>
    <w:rsid w:val="00066E15"/>
    <w:rsid w:val="000719BF"/>
    <w:rsid w:val="0008226B"/>
    <w:rsid w:val="00086CFD"/>
    <w:rsid w:val="000A78D5"/>
    <w:rsid w:val="000B05DE"/>
    <w:rsid w:val="000B3F7B"/>
    <w:rsid w:val="000B525A"/>
    <w:rsid w:val="000C1691"/>
    <w:rsid w:val="000C18C8"/>
    <w:rsid w:val="000C4B9D"/>
    <w:rsid w:val="000C644B"/>
    <w:rsid w:val="000E3EE4"/>
    <w:rsid w:val="000E7EDF"/>
    <w:rsid w:val="000F1FB4"/>
    <w:rsid w:val="000F2CDE"/>
    <w:rsid w:val="000F6450"/>
    <w:rsid w:val="00114EB0"/>
    <w:rsid w:val="001158F7"/>
    <w:rsid w:val="00121CE1"/>
    <w:rsid w:val="00122BEA"/>
    <w:rsid w:val="00124CCB"/>
    <w:rsid w:val="00131244"/>
    <w:rsid w:val="00147A60"/>
    <w:rsid w:val="001509BA"/>
    <w:rsid w:val="00154775"/>
    <w:rsid w:val="001575D5"/>
    <w:rsid w:val="00160426"/>
    <w:rsid w:val="00162015"/>
    <w:rsid w:val="0016547D"/>
    <w:rsid w:val="00182AC3"/>
    <w:rsid w:val="001839EA"/>
    <w:rsid w:val="00184427"/>
    <w:rsid w:val="001A14F0"/>
    <w:rsid w:val="001B3BD2"/>
    <w:rsid w:val="001B4E13"/>
    <w:rsid w:val="001B5B16"/>
    <w:rsid w:val="001B7B00"/>
    <w:rsid w:val="001C2847"/>
    <w:rsid w:val="001C46D6"/>
    <w:rsid w:val="001D4CB0"/>
    <w:rsid w:val="001D5CA1"/>
    <w:rsid w:val="001D62C8"/>
    <w:rsid w:val="001F08BD"/>
    <w:rsid w:val="001F1781"/>
    <w:rsid w:val="001F7E77"/>
    <w:rsid w:val="00205422"/>
    <w:rsid w:val="0020713D"/>
    <w:rsid w:val="002123C2"/>
    <w:rsid w:val="00212A6E"/>
    <w:rsid w:val="00223B59"/>
    <w:rsid w:val="0022492B"/>
    <w:rsid w:val="002319C9"/>
    <w:rsid w:val="00233963"/>
    <w:rsid w:val="002434D7"/>
    <w:rsid w:val="00243745"/>
    <w:rsid w:val="00247027"/>
    <w:rsid w:val="00262341"/>
    <w:rsid w:val="00277576"/>
    <w:rsid w:val="00281DFA"/>
    <w:rsid w:val="00283F8D"/>
    <w:rsid w:val="00285E27"/>
    <w:rsid w:val="00296905"/>
    <w:rsid w:val="00297B0F"/>
    <w:rsid w:val="002A4929"/>
    <w:rsid w:val="002A4F0B"/>
    <w:rsid w:val="002B0DED"/>
    <w:rsid w:val="002B2A7A"/>
    <w:rsid w:val="002B49A5"/>
    <w:rsid w:val="002B4EE1"/>
    <w:rsid w:val="002B5416"/>
    <w:rsid w:val="002C1F92"/>
    <w:rsid w:val="002C2525"/>
    <w:rsid w:val="002C3EA5"/>
    <w:rsid w:val="002C6A36"/>
    <w:rsid w:val="002C7958"/>
    <w:rsid w:val="002D0AD5"/>
    <w:rsid w:val="002D1A40"/>
    <w:rsid w:val="002D1A48"/>
    <w:rsid w:val="002D45A9"/>
    <w:rsid w:val="002D5DC9"/>
    <w:rsid w:val="002E3C91"/>
    <w:rsid w:val="002E4008"/>
    <w:rsid w:val="002F7439"/>
    <w:rsid w:val="00305186"/>
    <w:rsid w:val="00307FC7"/>
    <w:rsid w:val="00311288"/>
    <w:rsid w:val="00313C76"/>
    <w:rsid w:val="003238C7"/>
    <w:rsid w:val="00325B6F"/>
    <w:rsid w:val="0032648B"/>
    <w:rsid w:val="003362D7"/>
    <w:rsid w:val="00337FF6"/>
    <w:rsid w:val="00351137"/>
    <w:rsid w:val="00355FB8"/>
    <w:rsid w:val="0036600F"/>
    <w:rsid w:val="00371721"/>
    <w:rsid w:val="003827DF"/>
    <w:rsid w:val="00384183"/>
    <w:rsid w:val="00386ACA"/>
    <w:rsid w:val="00387C8D"/>
    <w:rsid w:val="003A0A83"/>
    <w:rsid w:val="003A61EB"/>
    <w:rsid w:val="003D03F8"/>
    <w:rsid w:val="003D61A2"/>
    <w:rsid w:val="003D7B93"/>
    <w:rsid w:val="003F323A"/>
    <w:rsid w:val="003F6817"/>
    <w:rsid w:val="004015FD"/>
    <w:rsid w:val="0041013E"/>
    <w:rsid w:val="004403C6"/>
    <w:rsid w:val="00440F6E"/>
    <w:rsid w:val="00442A5D"/>
    <w:rsid w:val="00453BFD"/>
    <w:rsid w:val="00456C3A"/>
    <w:rsid w:val="00457DF8"/>
    <w:rsid w:val="004637E8"/>
    <w:rsid w:val="00467FC6"/>
    <w:rsid w:val="0047479E"/>
    <w:rsid w:val="004807D0"/>
    <w:rsid w:val="00485AB4"/>
    <w:rsid w:val="004910BE"/>
    <w:rsid w:val="00491610"/>
    <w:rsid w:val="00493C9B"/>
    <w:rsid w:val="004A0A93"/>
    <w:rsid w:val="004A392F"/>
    <w:rsid w:val="004A44EC"/>
    <w:rsid w:val="004A617C"/>
    <w:rsid w:val="004A64F2"/>
    <w:rsid w:val="004C13A5"/>
    <w:rsid w:val="004C3D54"/>
    <w:rsid w:val="004D1D6E"/>
    <w:rsid w:val="004D4414"/>
    <w:rsid w:val="004D5B5D"/>
    <w:rsid w:val="004E3513"/>
    <w:rsid w:val="004E429C"/>
    <w:rsid w:val="004E5C76"/>
    <w:rsid w:val="004F11F5"/>
    <w:rsid w:val="004F2564"/>
    <w:rsid w:val="004F7B19"/>
    <w:rsid w:val="005034BF"/>
    <w:rsid w:val="00503D2A"/>
    <w:rsid w:val="005072E1"/>
    <w:rsid w:val="005216A6"/>
    <w:rsid w:val="0052315F"/>
    <w:rsid w:val="00525B92"/>
    <w:rsid w:val="00525F41"/>
    <w:rsid w:val="00530D95"/>
    <w:rsid w:val="0053618B"/>
    <w:rsid w:val="005441D9"/>
    <w:rsid w:val="005536CB"/>
    <w:rsid w:val="00555E9B"/>
    <w:rsid w:val="0055797B"/>
    <w:rsid w:val="0056016A"/>
    <w:rsid w:val="0056225E"/>
    <w:rsid w:val="00572274"/>
    <w:rsid w:val="00573512"/>
    <w:rsid w:val="005774BA"/>
    <w:rsid w:val="005813B1"/>
    <w:rsid w:val="0058618B"/>
    <w:rsid w:val="0058679A"/>
    <w:rsid w:val="00586813"/>
    <w:rsid w:val="00590BE6"/>
    <w:rsid w:val="00591455"/>
    <w:rsid w:val="0059275A"/>
    <w:rsid w:val="00596C48"/>
    <w:rsid w:val="0059762F"/>
    <w:rsid w:val="00597C5B"/>
    <w:rsid w:val="005B5CDF"/>
    <w:rsid w:val="005C38D8"/>
    <w:rsid w:val="005C710B"/>
    <w:rsid w:val="005C7B2F"/>
    <w:rsid w:val="005D026A"/>
    <w:rsid w:val="005D18B0"/>
    <w:rsid w:val="005D2A7F"/>
    <w:rsid w:val="005E0FFD"/>
    <w:rsid w:val="005F2F80"/>
    <w:rsid w:val="00605A6E"/>
    <w:rsid w:val="006072D9"/>
    <w:rsid w:val="00607880"/>
    <w:rsid w:val="00611F5F"/>
    <w:rsid w:val="006238B5"/>
    <w:rsid w:val="006239DA"/>
    <w:rsid w:val="00633F40"/>
    <w:rsid w:val="00635C7B"/>
    <w:rsid w:val="006477C8"/>
    <w:rsid w:val="006556C2"/>
    <w:rsid w:val="00656609"/>
    <w:rsid w:val="00681BE3"/>
    <w:rsid w:val="006825A1"/>
    <w:rsid w:val="00685A3A"/>
    <w:rsid w:val="00693C31"/>
    <w:rsid w:val="006A3AC4"/>
    <w:rsid w:val="006A4D7A"/>
    <w:rsid w:val="006B2A2E"/>
    <w:rsid w:val="006B5348"/>
    <w:rsid w:val="006C0330"/>
    <w:rsid w:val="006C05F8"/>
    <w:rsid w:val="006C2CA0"/>
    <w:rsid w:val="006C6C18"/>
    <w:rsid w:val="006D4EF8"/>
    <w:rsid w:val="006D625F"/>
    <w:rsid w:val="006E37C9"/>
    <w:rsid w:val="007000F6"/>
    <w:rsid w:val="007005BC"/>
    <w:rsid w:val="00703BCD"/>
    <w:rsid w:val="00711493"/>
    <w:rsid w:val="00716102"/>
    <w:rsid w:val="00722D27"/>
    <w:rsid w:val="00727C46"/>
    <w:rsid w:val="007305EA"/>
    <w:rsid w:val="007402A2"/>
    <w:rsid w:val="0074355D"/>
    <w:rsid w:val="007436B8"/>
    <w:rsid w:val="007451B5"/>
    <w:rsid w:val="00746D9C"/>
    <w:rsid w:val="0075127B"/>
    <w:rsid w:val="00754475"/>
    <w:rsid w:val="00763AEA"/>
    <w:rsid w:val="00785B24"/>
    <w:rsid w:val="00786802"/>
    <w:rsid w:val="00791560"/>
    <w:rsid w:val="00796A86"/>
    <w:rsid w:val="00796DEA"/>
    <w:rsid w:val="007A4018"/>
    <w:rsid w:val="007A439D"/>
    <w:rsid w:val="007A7E7C"/>
    <w:rsid w:val="007B04FD"/>
    <w:rsid w:val="007B12D0"/>
    <w:rsid w:val="007B4581"/>
    <w:rsid w:val="007B61F5"/>
    <w:rsid w:val="007C1350"/>
    <w:rsid w:val="007C1C26"/>
    <w:rsid w:val="007C6FD4"/>
    <w:rsid w:val="007D33D0"/>
    <w:rsid w:val="007D4096"/>
    <w:rsid w:val="007D5AC5"/>
    <w:rsid w:val="007D6458"/>
    <w:rsid w:val="007E0AFB"/>
    <w:rsid w:val="007E6FFE"/>
    <w:rsid w:val="007F2E85"/>
    <w:rsid w:val="007F3F98"/>
    <w:rsid w:val="007F40B4"/>
    <w:rsid w:val="007F4D27"/>
    <w:rsid w:val="007F520C"/>
    <w:rsid w:val="007F7E8C"/>
    <w:rsid w:val="00801E20"/>
    <w:rsid w:val="00804AC6"/>
    <w:rsid w:val="00812C57"/>
    <w:rsid w:val="00821583"/>
    <w:rsid w:val="00821BBD"/>
    <w:rsid w:val="008231FA"/>
    <w:rsid w:val="00827601"/>
    <w:rsid w:val="008302D2"/>
    <w:rsid w:val="00830A79"/>
    <w:rsid w:val="00833947"/>
    <w:rsid w:val="008342A2"/>
    <w:rsid w:val="00835422"/>
    <w:rsid w:val="008355D0"/>
    <w:rsid w:val="008375FD"/>
    <w:rsid w:val="0084024D"/>
    <w:rsid w:val="008413CC"/>
    <w:rsid w:val="00845ACC"/>
    <w:rsid w:val="008505A2"/>
    <w:rsid w:val="00850A89"/>
    <w:rsid w:val="008518A1"/>
    <w:rsid w:val="008527C5"/>
    <w:rsid w:val="008568FB"/>
    <w:rsid w:val="008612BE"/>
    <w:rsid w:val="008630C5"/>
    <w:rsid w:val="00882A19"/>
    <w:rsid w:val="00886499"/>
    <w:rsid w:val="008905ED"/>
    <w:rsid w:val="008916A3"/>
    <w:rsid w:val="00896487"/>
    <w:rsid w:val="008A1799"/>
    <w:rsid w:val="008A4F9E"/>
    <w:rsid w:val="008A5E4D"/>
    <w:rsid w:val="008B3FD0"/>
    <w:rsid w:val="008C0025"/>
    <w:rsid w:val="008C537A"/>
    <w:rsid w:val="008D1658"/>
    <w:rsid w:val="008D1A26"/>
    <w:rsid w:val="008D2D06"/>
    <w:rsid w:val="008D7212"/>
    <w:rsid w:val="008E5CDF"/>
    <w:rsid w:val="008E7712"/>
    <w:rsid w:val="00906401"/>
    <w:rsid w:val="00907F2C"/>
    <w:rsid w:val="00914976"/>
    <w:rsid w:val="00915DAF"/>
    <w:rsid w:val="00923770"/>
    <w:rsid w:val="00925242"/>
    <w:rsid w:val="00925A7C"/>
    <w:rsid w:val="00934821"/>
    <w:rsid w:val="00941A59"/>
    <w:rsid w:val="00947F7F"/>
    <w:rsid w:val="00947FB3"/>
    <w:rsid w:val="00950087"/>
    <w:rsid w:val="00950201"/>
    <w:rsid w:val="00954BB4"/>
    <w:rsid w:val="00956A7E"/>
    <w:rsid w:val="0096295D"/>
    <w:rsid w:val="0098068A"/>
    <w:rsid w:val="00980C7D"/>
    <w:rsid w:val="00981C94"/>
    <w:rsid w:val="009930C7"/>
    <w:rsid w:val="009A0563"/>
    <w:rsid w:val="009B1805"/>
    <w:rsid w:val="009C00C0"/>
    <w:rsid w:val="009C4B5B"/>
    <w:rsid w:val="009C58C7"/>
    <w:rsid w:val="009D4AA4"/>
    <w:rsid w:val="009D7F97"/>
    <w:rsid w:val="009E2257"/>
    <w:rsid w:val="009E2493"/>
    <w:rsid w:val="009E2994"/>
    <w:rsid w:val="009E374D"/>
    <w:rsid w:val="009E54E0"/>
    <w:rsid w:val="009F1D48"/>
    <w:rsid w:val="009F1ED1"/>
    <w:rsid w:val="00A0449C"/>
    <w:rsid w:val="00A40D52"/>
    <w:rsid w:val="00A45A43"/>
    <w:rsid w:val="00A50052"/>
    <w:rsid w:val="00A60C92"/>
    <w:rsid w:val="00A61850"/>
    <w:rsid w:val="00A6750C"/>
    <w:rsid w:val="00A737B3"/>
    <w:rsid w:val="00A77F48"/>
    <w:rsid w:val="00A95041"/>
    <w:rsid w:val="00AA07BE"/>
    <w:rsid w:val="00AA46CC"/>
    <w:rsid w:val="00AA57B1"/>
    <w:rsid w:val="00AA58DD"/>
    <w:rsid w:val="00AC3191"/>
    <w:rsid w:val="00AC5234"/>
    <w:rsid w:val="00AD354A"/>
    <w:rsid w:val="00AD4B3D"/>
    <w:rsid w:val="00AE2C3C"/>
    <w:rsid w:val="00AE5FE8"/>
    <w:rsid w:val="00AF1269"/>
    <w:rsid w:val="00B03E5C"/>
    <w:rsid w:val="00B04002"/>
    <w:rsid w:val="00B074E6"/>
    <w:rsid w:val="00B10F86"/>
    <w:rsid w:val="00B1691A"/>
    <w:rsid w:val="00B22CC1"/>
    <w:rsid w:val="00B243D8"/>
    <w:rsid w:val="00B253B8"/>
    <w:rsid w:val="00B319A6"/>
    <w:rsid w:val="00B34864"/>
    <w:rsid w:val="00B53168"/>
    <w:rsid w:val="00B545E8"/>
    <w:rsid w:val="00B60CBD"/>
    <w:rsid w:val="00B71691"/>
    <w:rsid w:val="00B71748"/>
    <w:rsid w:val="00B82B8D"/>
    <w:rsid w:val="00B85A68"/>
    <w:rsid w:val="00B877CC"/>
    <w:rsid w:val="00B9261B"/>
    <w:rsid w:val="00BA0CF7"/>
    <w:rsid w:val="00BA22D6"/>
    <w:rsid w:val="00BA6B9F"/>
    <w:rsid w:val="00BB5948"/>
    <w:rsid w:val="00BD5546"/>
    <w:rsid w:val="00BD7ED5"/>
    <w:rsid w:val="00BE0CC7"/>
    <w:rsid w:val="00BF6EB2"/>
    <w:rsid w:val="00C00BCD"/>
    <w:rsid w:val="00C0479A"/>
    <w:rsid w:val="00C070B9"/>
    <w:rsid w:val="00C12372"/>
    <w:rsid w:val="00C129CE"/>
    <w:rsid w:val="00C3148B"/>
    <w:rsid w:val="00C31975"/>
    <w:rsid w:val="00C353BB"/>
    <w:rsid w:val="00C405B5"/>
    <w:rsid w:val="00C46171"/>
    <w:rsid w:val="00C51916"/>
    <w:rsid w:val="00C531CB"/>
    <w:rsid w:val="00C5379F"/>
    <w:rsid w:val="00C54476"/>
    <w:rsid w:val="00C56CC5"/>
    <w:rsid w:val="00C62F05"/>
    <w:rsid w:val="00C64E70"/>
    <w:rsid w:val="00C65644"/>
    <w:rsid w:val="00C70B25"/>
    <w:rsid w:val="00C70E43"/>
    <w:rsid w:val="00C723A8"/>
    <w:rsid w:val="00C75BA1"/>
    <w:rsid w:val="00C76C2D"/>
    <w:rsid w:val="00C8539D"/>
    <w:rsid w:val="00C8780B"/>
    <w:rsid w:val="00CA2C74"/>
    <w:rsid w:val="00CA2EA9"/>
    <w:rsid w:val="00CB0788"/>
    <w:rsid w:val="00CB5B4F"/>
    <w:rsid w:val="00CC5208"/>
    <w:rsid w:val="00CD1E72"/>
    <w:rsid w:val="00CD3398"/>
    <w:rsid w:val="00CE1EBC"/>
    <w:rsid w:val="00CE2F9D"/>
    <w:rsid w:val="00CE4029"/>
    <w:rsid w:val="00CE49FA"/>
    <w:rsid w:val="00CF63BC"/>
    <w:rsid w:val="00D1160C"/>
    <w:rsid w:val="00D11A71"/>
    <w:rsid w:val="00D16EB7"/>
    <w:rsid w:val="00D17A96"/>
    <w:rsid w:val="00D249DB"/>
    <w:rsid w:val="00D260C7"/>
    <w:rsid w:val="00D30AD8"/>
    <w:rsid w:val="00D455A6"/>
    <w:rsid w:val="00D52DDD"/>
    <w:rsid w:val="00D63FB2"/>
    <w:rsid w:val="00D8515E"/>
    <w:rsid w:val="00DA7987"/>
    <w:rsid w:val="00DB7850"/>
    <w:rsid w:val="00DC3BBC"/>
    <w:rsid w:val="00DC3F4C"/>
    <w:rsid w:val="00DC4E47"/>
    <w:rsid w:val="00DD1BB8"/>
    <w:rsid w:val="00DD242D"/>
    <w:rsid w:val="00DD31DC"/>
    <w:rsid w:val="00DD4881"/>
    <w:rsid w:val="00DD4A9B"/>
    <w:rsid w:val="00DD5594"/>
    <w:rsid w:val="00DD7700"/>
    <w:rsid w:val="00DD7A78"/>
    <w:rsid w:val="00DE2F96"/>
    <w:rsid w:val="00DE4910"/>
    <w:rsid w:val="00DE546D"/>
    <w:rsid w:val="00DE7799"/>
    <w:rsid w:val="00DF1F95"/>
    <w:rsid w:val="00DF681C"/>
    <w:rsid w:val="00E009BF"/>
    <w:rsid w:val="00E021FD"/>
    <w:rsid w:val="00E15319"/>
    <w:rsid w:val="00E160D3"/>
    <w:rsid w:val="00E27D61"/>
    <w:rsid w:val="00E4218E"/>
    <w:rsid w:val="00E43E76"/>
    <w:rsid w:val="00E46A14"/>
    <w:rsid w:val="00E51066"/>
    <w:rsid w:val="00E5474E"/>
    <w:rsid w:val="00E61CAF"/>
    <w:rsid w:val="00E64136"/>
    <w:rsid w:val="00E645AF"/>
    <w:rsid w:val="00E646E3"/>
    <w:rsid w:val="00E707DD"/>
    <w:rsid w:val="00E760F9"/>
    <w:rsid w:val="00E810B8"/>
    <w:rsid w:val="00E86CB3"/>
    <w:rsid w:val="00E91A2D"/>
    <w:rsid w:val="00E92341"/>
    <w:rsid w:val="00E95DDF"/>
    <w:rsid w:val="00EA29D5"/>
    <w:rsid w:val="00EA3F17"/>
    <w:rsid w:val="00EA677F"/>
    <w:rsid w:val="00EB1CD3"/>
    <w:rsid w:val="00EB371C"/>
    <w:rsid w:val="00EB6EA1"/>
    <w:rsid w:val="00EB79DE"/>
    <w:rsid w:val="00EC330E"/>
    <w:rsid w:val="00EC530F"/>
    <w:rsid w:val="00EC6728"/>
    <w:rsid w:val="00ED1ECD"/>
    <w:rsid w:val="00ED346C"/>
    <w:rsid w:val="00ED54E9"/>
    <w:rsid w:val="00ED7D43"/>
    <w:rsid w:val="00EE2B03"/>
    <w:rsid w:val="00EE5BB0"/>
    <w:rsid w:val="00EF5AE4"/>
    <w:rsid w:val="00F038E6"/>
    <w:rsid w:val="00F03E12"/>
    <w:rsid w:val="00F14AB5"/>
    <w:rsid w:val="00F17A9E"/>
    <w:rsid w:val="00F17C5A"/>
    <w:rsid w:val="00F20E81"/>
    <w:rsid w:val="00F24208"/>
    <w:rsid w:val="00F26984"/>
    <w:rsid w:val="00F3487F"/>
    <w:rsid w:val="00F3685E"/>
    <w:rsid w:val="00F376FF"/>
    <w:rsid w:val="00F411A7"/>
    <w:rsid w:val="00F42C45"/>
    <w:rsid w:val="00F50F4B"/>
    <w:rsid w:val="00F53796"/>
    <w:rsid w:val="00F53F40"/>
    <w:rsid w:val="00F54FCA"/>
    <w:rsid w:val="00F57B3E"/>
    <w:rsid w:val="00F61B29"/>
    <w:rsid w:val="00F82417"/>
    <w:rsid w:val="00F916FD"/>
    <w:rsid w:val="00F95FB6"/>
    <w:rsid w:val="00F973B2"/>
    <w:rsid w:val="00FA1432"/>
    <w:rsid w:val="00FB78A0"/>
    <w:rsid w:val="00FC4A80"/>
    <w:rsid w:val="00FC6269"/>
    <w:rsid w:val="00FC636D"/>
    <w:rsid w:val="00FD04E1"/>
    <w:rsid w:val="00FF1BBC"/>
    <w:rsid w:val="00FF36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E169275"/>
  <w15:docId w15:val="{F060E554-5440-437B-A9FA-C49456B9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38C7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3238C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38C7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3238C7"/>
    <w:pPr>
      <w:ind w:left="360"/>
    </w:pPr>
  </w:style>
  <w:style w:type="paragraph" w:styleId="Footer">
    <w:name w:val="footer"/>
    <w:basedOn w:val="Normal"/>
    <w:rsid w:val="003238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38C7"/>
  </w:style>
  <w:style w:type="paragraph" w:styleId="ListParagraph">
    <w:name w:val="List Paragraph"/>
    <w:basedOn w:val="Normal"/>
    <w:uiPriority w:val="34"/>
    <w:qFormat/>
    <w:rsid w:val="00B53168"/>
    <w:pPr>
      <w:ind w:left="720"/>
    </w:pPr>
  </w:style>
  <w:style w:type="character" w:styleId="CommentReference">
    <w:name w:val="annotation reference"/>
    <w:rsid w:val="002C1F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1F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1F92"/>
  </w:style>
  <w:style w:type="paragraph" w:styleId="CommentSubject">
    <w:name w:val="annotation subject"/>
    <w:basedOn w:val="CommentText"/>
    <w:next w:val="CommentText"/>
    <w:link w:val="CommentSubjectChar"/>
    <w:rsid w:val="002C1F92"/>
    <w:rPr>
      <w:b/>
      <w:bCs/>
    </w:rPr>
  </w:style>
  <w:style w:type="character" w:customStyle="1" w:styleId="CommentSubjectChar">
    <w:name w:val="Comment Subject Char"/>
    <w:link w:val="CommentSubject"/>
    <w:rsid w:val="002C1F92"/>
    <w:rPr>
      <w:b/>
      <w:bCs/>
    </w:rPr>
  </w:style>
  <w:style w:type="paragraph" w:styleId="BalloonText">
    <w:name w:val="Balloon Text"/>
    <w:basedOn w:val="Normal"/>
    <w:link w:val="BalloonTextChar"/>
    <w:rsid w:val="002C1F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1F9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B371C"/>
    <w:rPr>
      <w:b/>
      <w:bCs/>
    </w:rPr>
  </w:style>
  <w:style w:type="paragraph" w:styleId="NormalWeb">
    <w:name w:val="Normal (Web)"/>
    <w:basedOn w:val="Normal"/>
    <w:uiPriority w:val="99"/>
    <w:unhideWhenUsed/>
    <w:rsid w:val="00EB371C"/>
    <w:pPr>
      <w:spacing w:before="100" w:beforeAutospacing="1" w:after="100" w:afterAutospacing="1"/>
    </w:pPr>
    <w:rPr>
      <w:szCs w:val="24"/>
    </w:rPr>
  </w:style>
  <w:style w:type="paragraph" w:styleId="BodyTextIndent">
    <w:name w:val="Body Text Indent"/>
    <w:basedOn w:val="Normal"/>
    <w:link w:val="BodyTextIndentChar"/>
    <w:unhideWhenUsed/>
    <w:rsid w:val="00442A5D"/>
    <w:pPr>
      <w:tabs>
        <w:tab w:val="left" w:pos="720"/>
      </w:tabs>
      <w:spacing w:after="0"/>
      <w:ind w:left="7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42A5D"/>
    <w:rPr>
      <w:sz w:val="24"/>
      <w:szCs w:val="24"/>
    </w:rPr>
  </w:style>
  <w:style w:type="table" w:styleId="TableGrid">
    <w:name w:val="Table Grid"/>
    <w:basedOn w:val="TableNormal"/>
    <w:uiPriority w:val="59"/>
    <w:rsid w:val="0049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319A6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BF6EB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F7E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news.release/pdf/ecec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2808732BD044274CB155CD21CE00C6EC" ma:contentTypeVersion="4" ma:contentTypeDescription="" ma:contentTypeScope="" ma:versionID="d7b55404dbe4c69416450c372ac131a6">
  <xsd:schema xmlns:xsd="http://www.w3.org/2001/XMLSchema" xmlns:xs="http://www.w3.org/2001/XMLSchema" xmlns:p="http://schemas.microsoft.com/office/2006/metadata/properties" xmlns:ns2="c60a6009-aa1a-461d-a537-351556f0a008" xmlns:ns3="da8b6bdb-00dc-49c5-a3c1-8170e87639d2" targetNamespace="http://schemas.microsoft.com/office/2006/metadata/properties" ma:root="true" ma:fieldsID="671ef8a3c73fbc8fc76af88091afc4a0" ns2:_="" ns3:_="">
    <xsd:import namespace="c60a6009-aa1a-461d-a537-351556f0a008"/>
    <xsd:import namespace="da8b6bdb-00dc-49c5-a3c1-8170e87639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3:Task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6bdb-00dc-49c5-a3c1-8170e87639d2" elementFormDefault="qualified">
    <xsd:import namespace="http://schemas.microsoft.com/office/2006/documentManagement/types"/>
    <xsd:import namespace="http://schemas.microsoft.com/office/infopath/2007/PartnerControls"/>
    <xsd:element name="TaskerStatus" ma:index="13" nillable="true" ma:displayName="TaskerStatus" ma:internalName="Tasker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vol DS-71, Affidavit of Identifying Witness (60-day packet) </TaskerTitle>
    <TaskerStatus xmlns="da8b6bdb-00dc-49c5-a3c1-8170e87639d2">Received</TaskerStatus>
    <TaskerID xmlns="c60a6009-aa1a-461d-a537-351556f0a008">T3098-18</TaskerID>
    <_dlc_DocId xmlns="c60a6009-aa1a-461d-a537-351556f0a008">P33HY7HQSQYH-132170590-14212</_dlc_DocId>
    <_dlc_DocIdUrl xmlns="c60a6009-aa1a-461d-a537-351556f0a008">
      <Url>http://ca.m.state.sbu/sites/clearance/_layouts/DocIdRedir.aspx?ID=P33HY7HQSQYH-132170590-14212</Url>
      <Description>P33HY7HQSQYH-132170590-14212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D7057-F5E5-4129-83EE-52A1500C6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da8b6bdb-00dc-49c5-a3c1-8170e8763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8C973-57CD-48FD-BF27-09F47D7D8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004D2-0D17-4F3F-9CF9-698CD82A2CA3}">
  <ds:schemaRefs>
    <ds:schemaRef ds:uri="http://schemas.microsoft.com/office/2006/metadata/properties"/>
    <ds:schemaRef ds:uri="http://schemas.microsoft.com/office/infopath/2007/PartnerControls"/>
    <ds:schemaRef ds:uri="c60a6009-aa1a-461d-a537-351556f0a008"/>
    <ds:schemaRef ds:uri="da8b6bdb-00dc-49c5-a3c1-8170e87639d2"/>
  </ds:schemaRefs>
</ds:datastoreItem>
</file>

<file path=customXml/itemProps4.xml><?xml version="1.0" encoding="utf-8"?>
<ds:datastoreItem xmlns:ds="http://schemas.openxmlformats.org/officeDocument/2006/customXml" ds:itemID="{18A8E5BF-60CB-4AF2-AE0A-5340261E6E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C0D6EE-1D7B-4506-8965-0447CEF0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1265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US DEPARTMENT OF STATE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USDOS</dc:creator>
  <cp:lastModifiedBy>Jones, Alan</cp:lastModifiedBy>
  <cp:revision>2</cp:revision>
  <cp:lastPrinted>2015-12-18T17:01:00Z</cp:lastPrinted>
  <dcterms:created xsi:type="dcterms:W3CDTF">2025-07-28T14:06:00Z</dcterms:created>
  <dcterms:modified xsi:type="dcterms:W3CDTF">2025-07-28T14:06:00Z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0x010100E22FDEC7E068BF49B33EA74753AF8B97002808732BD044274CB155CD21CE00C6EC</vt:lpwstr>
  </property>
  <property fmtid="{D5CDD505-2E9C-101B-9397-08002B2CF9AE}" pid="3" name="MSIP_Label_0d3cdd76-ed86-4455-8be3-c27733367ace_ActionId">
    <vt:lpwstr>7b9f2040-45d6-455f-a3dd-3d5f6a4a6cee</vt:lpwstr>
  </property>
  <property fmtid="{D5CDD505-2E9C-101B-9397-08002B2CF9AE}" pid="4" name="MSIP_Label_0d3cdd76-ed86-4455-8be3-c27733367ace_ContentBits">
    <vt:lpwstr>2</vt:lpwstr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Method">
    <vt:lpwstr>Privileged</vt:lpwstr>
  </property>
  <property fmtid="{D5CDD505-2E9C-101B-9397-08002B2CF9AE}" pid="7" name="MSIP_Label_0d3cdd76-ed86-4455-8be3-c27733367ace_Name">
    <vt:lpwstr>0d3cdd76-ed86-4455-8be3-c27733367ace</vt:lpwstr>
  </property>
  <property fmtid="{D5CDD505-2E9C-101B-9397-08002B2CF9AE}" pid="8" name="MSIP_Label_0d3cdd76-ed86-4455-8be3-c27733367ace_SetDate">
    <vt:lpwstr>2022-06-27T12:52:27Z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_dlc_DocIdItemGuid">
    <vt:lpwstr>1dbc6192-084a-419b-9349-1b4b21e2d8fb</vt:lpwstr>
  </property>
</Properties>
</file>