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8F4FFE" w:rsidP="00D73D2D" w14:paraId="3AAE96AB" w14:textId="77777777">
      <w:pPr>
        <w:suppressAutoHyphens/>
        <w:jc w:val="center"/>
        <w:rPr>
          <w:rFonts w:ascii="Arial" w:hAnsi="Arial" w:cs="Arial"/>
          <w:b/>
          <w:sz w:val="22"/>
          <w:szCs w:val="22"/>
        </w:rPr>
      </w:pPr>
      <w:r w:rsidRPr="008F4FFE">
        <w:rPr>
          <w:rFonts w:ascii="Arial" w:hAnsi="Arial" w:cs="Arial"/>
          <w:b/>
          <w:sz w:val="22"/>
          <w:szCs w:val="22"/>
        </w:rPr>
        <w:t>D</w:t>
      </w:r>
      <w:r w:rsidRPr="008F4FFE">
        <w:rPr>
          <w:rFonts w:ascii="Arial" w:hAnsi="Arial" w:cs="Arial"/>
          <w:b/>
          <w:sz w:val="22"/>
          <w:szCs w:val="22"/>
        </w:rPr>
        <w:t>EPARTMENT OF THE TREASURY</w:t>
      </w:r>
      <w:r w:rsidRPr="008F4FFE" w:rsidR="00D73D2D">
        <w:rPr>
          <w:rFonts w:ascii="Arial" w:hAnsi="Arial" w:cs="Arial"/>
          <w:b/>
          <w:sz w:val="22"/>
          <w:szCs w:val="22"/>
        </w:rPr>
        <w:t xml:space="preserve"> </w:t>
      </w:r>
    </w:p>
    <w:p w:rsidR="00AF1157" w:rsidRPr="008F4FFE" w:rsidP="00D73D2D" w14:paraId="56D6F317" w14:textId="77777777">
      <w:pPr>
        <w:suppressAutoHyphens/>
        <w:jc w:val="center"/>
        <w:rPr>
          <w:rFonts w:ascii="Arial" w:hAnsi="Arial" w:cs="Arial"/>
        </w:rPr>
      </w:pPr>
    </w:p>
    <w:p w:rsidR="00AF1157" w:rsidRPr="008F4FFE" w:rsidP="00D73D2D" w14:paraId="0F389273" w14:textId="77777777">
      <w:pPr>
        <w:suppressAutoHyphens/>
        <w:jc w:val="center"/>
        <w:rPr>
          <w:rFonts w:ascii="Arial" w:hAnsi="Arial" w:cs="Arial"/>
          <w:b/>
          <w:sz w:val="22"/>
          <w:szCs w:val="22"/>
        </w:rPr>
      </w:pPr>
      <w:r w:rsidRPr="008F4FFE">
        <w:rPr>
          <w:rFonts w:ascii="Arial" w:hAnsi="Arial" w:cs="Arial"/>
          <w:b/>
          <w:sz w:val="22"/>
          <w:szCs w:val="22"/>
        </w:rPr>
        <w:t xml:space="preserve">ALCOHOL </w:t>
      </w:r>
      <w:r w:rsidRPr="008F4FFE" w:rsidR="00D004D6">
        <w:rPr>
          <w:rFonts w:ascii="Arial" w:hAnsi="Arial" w:cs="Arial"/>
          <w:b/>
          <w:sz w:val="22"/>
          <w:szCs w:val="22"/>
        </w:rPr>
        <w:t xml:space="preserve">AND </w:t>
      </w:r>
      <w:r w:rsidRPr="008F4FFE">
        <w:rPr>
          <w:rFonts w:ascii="Arial" w:hAnsi="Arial" w:cs="Arial"/>
          <w:b/>
          <w:sz w:val="22"/>
          <w:szCs w:val="22"/>
        </w:rPr>
        <w:t>TOBACCO TAX AND TRADE BUREAU</w:t>
      </w:r>
      <w:r w:rsidRPr="008F4FFE" w:rsidR="00D73D2D">
        <w:rPr>
          <w:rFonts w:ascii="Arial" w:hAnsi="Arial" w:cs="Arial"/>
          <w:b/>
          <w:sz w:val="22"/>
          <w:szCs w:val="22"/>
        </w:rPr>
        <w:t xml:space="preserve"> </w:t>
      </w:r>
    </w:p>
    <w:p w:rsidR="00AF1157" w:rsidRPr="008F4FFE" w:rsidP="00D73D2D" w14:paraId="0856F822" w14:textId="77777777">
      <w:pPr>
        <w:suppressAutoHyphens/>
        <w:jc w:val="center"/>
        <w:rPr>
          <w:rFonts w:ascii="Arial" w:hAnsi="Arial" w:cs="Arial"/>
          <w:sz w:val="28"/>
          <w:szCs w:val="28"/>
        </w:rPr>
      </w:pPr>
    </w:p>
    <w:p w:rsidR="00AF1157" w:rsidRPr="008F4FFE" w:rsidP="00D73D2D" w14:paraId="0B79E63B" w14:textId="77777777">
      <w:pPr>
        <w:suppressAutoHyphens/>
        <w:jc w:val="center"/>
        <w:rPr>
          <w:rFonts w:ascii="Arial" w:hAnsi="Arial" w:cs="Arial"/>
          <w:b/>
          <w:sz w:val="22"/>
          <w:szCs w:val="22"/>
        </w:rPr>
      </w:pPr>
      <w:r w:rsidRPr="008F4FFE">
        <w:rPr>
          <w:rFonts w:ascii="Arial" w:hAnsi="Arial" w:cs="Arial"/>
          <w:b/>
          <w:sz w:val="22"/>
          <w:szCs w:val="22"/>
        </w:rPr>
        <w:t xml:space="preserve">Supporting Statement </w:t>
      </w:r>
      <w:r w:rsidRPr="008F4FFE" w:rsidR="00D73D2D">
        <w:rPr>
          <w:rFonts w:ascii="Arial" w:hAnsi="Arial" w:cs="Arial"/>
          <w:b/>
          <w:sz w:val="22"/>
          <w:szCs w:val="22"/>
        </w:rPr>
        <w:t>––</w:t>
      </w:r>
      <w:r w:rsidRPr="008F4FFE">
        <w:rPr>
          <w:rFonts w:ascii="Arial" w:hAnsi="Arial" w:cs="Arial"/>
          <w:b/>
          <w:sz w:val="22"/>
          <w:szCs w:val="22"/>
        </w:rPr>
        <w:t xml:space="preserve"> Information Collection Request</w:t>
      </w:r>
      <w:r w:rsidRPr="008F4FFE" w:rsidR="00D73D2D">
        <w:rPr>
          <w:rFonts w:ascii="Arial" w:hAnsi="Arial" w:cs="Arial"/>
          <w:b/>
          <w:sz w:val="22"/>
          <w:szCs w:val="22"/>
        </w:rPr>
        <w:t xml:space="preserve"> </w:t>
      </w:r>
    </w:p>
    <w:p w:rsidR="00AF1157" w:rsidRPr="008F4FFE" w:rsidP="00D73D2D" w14:paraId="5E82098C" w14:textId="77777777">
      <w:pPr>
        <w:suppressAutoHyphens/>
        <w:jc w:val="center"/>
        <w:rPr>
          <w:rFonts w:ascii="Arial" w:hAnsi="Arial" w:cs="Arial"/>
          <w:sz w:val="28"/>
          <w:szCs w:val="28"/>
        </w:rPr>
      </w:pPr>
    </w:p>
    <w:p w:rsidR="00AF1157" w:rsidRPr="008F4FFE" w:rsidP="00D73D2D" w14:paraId="3DB52ED4" w14:textId="77777777">
      <w:pPr>
        <w:suppressAutoHyphens/>
        <w:jc w:val="center"/>
        <w:rPr>
          <w:rFonts w:ascii="Arial" w:hAnsi="Arial" w:cs="Arial"/>
          <w:b/>
          <w:sz w:val="22"/>
          <w:szCs w:val="22"/>
          <w:u w:val="single"/>
        </w:rPr>
      </w:pPr>
      <w:r w:rsidRPr="008F4FFE">
        <w:rPr>
          <w:rFonts w:ascii="Arial" w:hAnsi="Arial" w:cs="Arial"/>
          <w:b/>
          <w:sz w:val="22"/>
          <w:szCs w:val="22"/>
          <w:u w:val="single"/>
        </w:rPr>
        <w:t>OMB Control Number 1513</w:t>
      </w:r>
      <w:r w:rsidRPr="008F4FFE" w:rsidR="00D73D2D">
        <w:rPr>
          <w:rFonts w:ascii="Arial" w:hAnsi="Arial" w:cs="Arial"/>
          <w:b/>
          <w:sz w:val="22"/>
          <w:szCs w:val="22"/>
          <w:u w:val="single"/>
        </w:rPr>
        <w:t>–</w:t>
      </w:r>
      <w:r w:rsidRPr="008F4FFE" w:rsidR="00D96A7B">
        <w:rPr>
          <w:rFonts w:ascii="Arial" w:hAnsi="Arial" w:cs="Arial"/>
          <w:b/>
          <w:sz w:val="22"/>
          <w:szCs w:val="22"/>
          <w:u w:val="single"/>
        </w:rPr>
        <w:t>0</w:t>
      </w:r>
      <w:r w:rsidRPr="008F4FFE" w:rsidR="003927EF">
        <w:rPr>
          <w:rFonts w:ascii="Arial" w:hAnsi="Arial" w:cs="Arial"/>
          <w:b/>
          <w:sz w:val="22"/>
          <w:szCs w:val="22"/>
          <w:u w:val="single"/>
        </w:rPr>
        <w:t>089</w:t>
      </w:r>
      <w:r w:rsidRPr="008F4FFE" w:rsidR="00D73D2D">
        <w:rPr>
          <w:rFonts w:ascii="Arial" w:hAnsi="Arial" w:cs="Arial"/>
          <w:b/>
          <w:sz w:val="22"/>
          <w:szCs w:val="22"/>
          <w:u w:val="single"/>
        </w:rPr>
        <w:t xml:space="preserve"> </w:t>
      </w:r>
    </w:p>
    <w:p w:rsidR="00AF1157" w:rsidRPr="008F4FFE" w:rsidP="008E1B04" w14:paraId="6AD2553A" w14:textId="77777777">
      <w:pPr>
        <w:suppressAutoHyphens/>
        <w:jc w:val="center"/>
        <w:rPr>
          <w:rFonts w:ascii="Arial" w:hAnsi="Arial" w:cs="Arial"/>
          <w:sz w:val="28"/>
          <w:szCs w:val="28"/>
        </w:rPr>
      </w:pPr>
    </w:p>
    <w:p w:rsidR="006A7B4A" w:rsidRPr="008F4FFE" w:rsidP="008E1B04" w14:paraId="221C8696" w14:textId="77777777">
      <w:pPr>
        <w:widowControl w:val="0"/>
        <w:tabs>
          <w:tab w:val="left" w:pos="0"/>
        </w:tabs>
        <w:suppressAutoHyphens/>
        <w:autoSpaceDE w:val="0"/>
        <w:autoSpaceDN w:val="0"/>
        <w:adjustRightInd w:val="0"/>
        <w:spacing w:line="240" w:lineRule="atLeast"/>
        <w:jc w:val="center"/>
        <w:rPr>
          <w:rFonts w:ascii="Arial" w:hAnsi="Arial" w:cs="Arial"/>
          <w:b/>
          <w:bCs/>
          <w:sz w:val="22"/>
          <w:szCs w:val="22"/>
        </w:rPr>
      </w:pPr>
      <w:r w:rsidRPr="008F4FFE">
        <w:rPr>
          <w:rFonts w:ascii="Arial" w:hAnsi="Arial" w:cs="Arial"/>
          <w:b/>
          <w:bCs/>
          <w:sz w:val="22"/>
          <w:szCs w:val="22"/>
        </w:rPr>
        <w:t>Records Supporting Drawback Claims on Eligible Articles Brought into the United States from Puerto Rico or the Virgin Island</w:t>
      </w:r>
      <w:r w:rsidRPr="008F4FFE" w:rsidR="008E1B04">
        <w:rPr>
          <w:rFonts w:ascii="Arial" w:hAnsi="Arial" w:cs="Arial"/>
          <w:b/>
          <w:bCs/>
          <w:sz w:val="22"/>
          <w:szCs w:val="22"/>
        </w:rPr>
        <w:t xml:space="preserve"> (</w:t>
      </w:r>
      <w:r w:rsidRPr="008F4FFE">
        <w:rPr>
          <w:rFonts w:ascii="Arial" w:hAnsi="Arial" w:cs="Arial"/>
          <w:b/>
          <w:bCs/>
          <w:sz w:val="22"/>
          <w:szCs w:val="22"/>
        </w:rPr>
        <w:t>TTB REC 5530/3</w:t>
      </w:r>
      <w:r w:rsidRPr="008F4FFE" w:rsidR="008E1B04">
        <w:rPr>
          <w:rFonts w:ascii="Arial" w:hAnsi="Arial" w:cs="Arial"/>
          <w:b/>
          <w:bCs/>
          <w:sz w:val="22"/>
          <w:szCs w:val="22"/>
        </w:rPr>
        <w:t>)</w:t>
      </w:r>
      <w:r w:rsidRPr="008F4FFE">
        <w:rPr>
          <w:rFonts w:ascii="Arial" w:hAnsi="Arial" w:cs="Arial"/>
          <w:b/>
          <w:bCs/>
          <w:sz w:val="22"/>
          <w:szCs w:val="22"/>
        </w:rPr>
        <w:t>.</w:t>
      </w:r>
      <w:r w:rsidRPr="008F4FFE" w:rsidR="008E1B04">
        <w:rPr>
          <w:rFonts w:ascii="Arial" w:hAnsi="Arial" w:cs="Arial"/>
          <w:b/>
          <w:bCs/>
          <w:sz w:val="22"/>
          <w:szCs w:val="22"/>
        </w:rPr>
        <w:t xml:space="preserve"> </w:t>
      </w:r>
    </w:p>
    <w:p w:rsidR="00AF1157" w:rsidRPr="008F4FFE" w:rsidP="00D73D2D" w14:paraId="3B63ED5A" w14:textId="77777777">
      <w:pPr>
        <w:suppressAutoHyphens/>
        <w:rPr>
          <w:rFonts w:ascii="Arial" w:hAnsi="Arial" w:cs="Arial"/>
          <w:sz w:val="28"/>
          <w:szCs w:val="28"/>
        </w:rPr>
      </w:pPr>
    </w:p>
    <w:p w:rsidR="00046FFA" w:rsidRPr="008F4FFE" w:rsidP="00046FFA" w14:paraId="03956CC4" w14:textId="77777777">
      <w:pPr>
        <w:rPr>
          <w:rFonts w:ascii="Arial" w:hAnsi="Arial" w:cs="Arial"/>
          <w:b/>
          <w:sz w:val="22"/>
          <w:szCs w:val="22"/>
          <w:u w:val="single"/>
        </w:rPr>
      </w:pPr>
      <w:r w:rsidRPr="008F4FFE">
        <w:rPr>
          <w:rFonts w:ascii="Arial" w:hAnsi="Arial" w:cs="Arial"/>
          <w:b/>
          <w:sz w:val="22"/>
          <w:szCs w:val="22"/>
          <w:u w:val="single"/>
        </w:rPr>
        <w:t xml:space="preserve">Changes Since Last Approval </w:t>
      </w:r>
    </w:p>
    <w:p w:rsidR="00046FFA" w:rsidRPr="008F4FFE" w:rsidP="00046FFA" w14:paraId="167A513B" w14:textId="77777777">
      <w:pPr>
        <w:rPr>
          <w:rFonts w:ascii="Arial" w:hAnsi="Arial" w:cs="Arial"/>
          <w:sz w:val="22"/>
          <w:szCs w:val="22"/>
        </w:rPr>
      </w:pPr>
    </w:p>
    <w:p w:rsidR="00046FFA" w:rsidRPr="008F4FFE" w:rsidP="00046FFA" w14:paraId="6D8AF67C" w14:textId="77777777">
      <w:pPr>
        <w:ind w:left="360"/>
        <w:rPr>
          <w:rFonts w:ascii="Arial" w:hAnsi="Arial" w:cs="Arial"/>
          <w:sz w:val="22"/>
          <w:szCs w:val="22"/>
        </w:rPr>
      </w:pPr>
      <w:r w:rsidRPr="008F4FFE">
        <w:rPr>
          <w:rFonts w:ascii="Arial" w:hAnsi="Arial" w:cs="Arial"/>
          <w:sz w:val="22"/>
          <w:szCs w:val="22"/>
        </w:rPr>
        <w:t xml:space="preserve">Changes made to the Supporting Statement since this information collection’s last approval: </w:t>
      </w:r>
    </w:p>
    <w:p w:rsidR="00046FFA" w:rsidRPr="008F4FFE" w:rsidP="00046FFA" w14:paraId="071ED9C7" w14:textId="77777777">
      <w:pPr>
        <w:ind w:left="360"/>
        <w:rPr>
          <w:rFonts w:ascii="Arial" w:hAnsi="Arial" w:cs="Arial"/>
          <w:sz w:val="22"/>
          <w:szCs w:val="22"/>
        </w:rPr>
      </w:pPr>
    </w:p>
    <w:p w:rsidR="008F4FFE" w:rsidRPr="008F4FFE" w:rsidP="008F4FFE" w14:paraId="7353B2E6" w14:textId="6CB87C9D">
      <w:pPr>
        <w:pStyle w:val="ListParagraph"/>
        <w:numPr>
          <w:ilvl w:val="0"/>
          <w:numId w:val="4"/>
        </w:numPr>
        <w:spacing w:after="120"/>
        <w:ind w:left="720"/>
        <w:contextualSpacing w:val="0"/>
        <w:rPr>
          <w:rFonts w:ascii="Arial" w:hAnsi="Arial" w:cs="Arial"/>
          <w:sz w:val="22"/>
          <w:szCs w:val="22"/>
        </w:rPr>
      </w:pPr>
      <w:r w:rsidRPr="008F4FFE">
        <w:rPr>
          <w:rFonts w:ascii="Arial" w:hAnsi="Arial" w:cs="Arial"/>
          <w:sz w:val="22"/>
          <w:szCs w:val="22"/>
        </w:rPr>
        <w:t xml:space="preserve">In Question 8, TTB is updating the publication information for the related 60-day notice. </w:t>
      </w:r>
    </w:p>
    <w:p w:rsidR="008F4FFE" w:rsidRPr="008F4FFE" w:rsidP="008F4FFE" w14:paraId="6D0313BE" w14:textId="77777777">
      <w:pPr>
        <w:pStyle w:val="ListParagraph"/>
        <w:numPr>
          <w:ilvl w:val="0"/>
          <w:numId w:val="4"/>
        </w:numPr>
        <w:ind w:left="720"/>
        <w:contextualSpacing w:val="0"/>
        <w:rPr>
          <w:rFonts w:ascii="Arial" w:hAnsi="Arial" w:cs="Arial"/>
          <w:sz w:val="22"/>
          <w:szCs w:val="22"/>
        </w:rPr>
      </w:pPr>
      <w:r w:rsidRPr="008F4FFE">
        <w:rPr>
          <w:rFonts w:ascii="Arial" w:hAnsi="Arial" w:cs="Arial"/>
          <w:sz w:val="22"/>
          <w:szCs w:val="22"/>
        </w:rPr>
        <w:t xml:space="preserve">In Questions 12 and 14, TTB is updating the respondent and Federal government labor costs, respectively, associated with this information collection. </w:t>
      </w:r>
    </w:p>
    <w:p w:rsidR="00046FFA" w:rsidRPr="008F4FFE" w:rsidP="00D73D2D" w14:paraId="327DE0CD" w14:textId="77777777">
      <w:pPr>
        <w:suppressAutoHyphens/>
        <w:rPr>
          <w:rFonts w:ascii="Arial" w:hAnsi="Arial" w:cs="Arial"/>
          <w:sz w:val="28"/>
          <w:szCs w:val="28"/>
        </w:rPr>
      </w:pPr>
    </w:p>
    <w:p w:rsidR="00AF1157" w:rsidRPr="008F4FFE" w:rsidP="00D73D2D" w14:paraId="2225ECB2" w14:textId="77777777">
      <w:pPr>
        <w:suppressAutoHyphens/>
        <w:rPr>
          <w:rFonts w:ascii="Arial" w:hAnsi="Arial" w:cs="Arial"/>
          <w:b/>
          <w:sz w:val="22"/>
          <w:szCs w:val="22"/>
          <w:u w:val="single"/>
        </w:rPr>
      </w:pPr>
      <w:r w:rsidRPr="008F4FFE">
        <w:rPr>
          <w:rFonts w:ascii="Arial" w:hAnsi="Arial" w:cs="Arial"/>
          <w:b/>
          <w:sz w:val="22"/>
          <w:szCs w:val="22"/>
          <w:u w:val="single"/>
        </w:rPr>
        <w:t>A.  J</w:t>
      </w:r>
      <w:r w:rsidRPr="008F4FFE" w:rsidR="00BD3333">
        <w:rPr>
          <w:rFonts w:ascii="Arial" w:hAnsi="Arial" w:cs="Arial"/>
          <w:b/>
          <w:sz w:val="22"/>
          <w:szCs w:val="22"/>
          <w:u w:val="single"/>
        </w:rPr>
        <w:t>ustification</w:t>
      </w:r>
      <w:r w:rsidRPr="008F4FFE" w:rsidR="00D73D2D">
        <w:rPr>
          <w:rFonts w:ascii="Arial" w:hAnsi="Arial" w:cs="Arial"/>
          <w:b/>
          <w:sz w:val="22"/>
          <w:szCs w:val="22"/>
          <w:u w:val="single"/>
        </w:rPr>
        <w:t xml:space="preserve"> </w:t>
      </w:r>
    </w:p>
    <w:p w:rsidR="00AF1157" w:rsidRPr="008F4FFE" w:rsidP="00D73D2D" w14:paraId="23F62270" w14:textId="77777777">
      <w:pPr>
        <w:suppressAutoHyphens/>
        <w:rPr>
          <w:rFonts w:ascii="Arial" w:hAnsi="Arial" w:cs="Arial"/>
          <w:sz w:val="22"/>
          <w:szCs w:val="22"/>
        </w:rPr>
      </w:pPr>
    </w:p>
    <w:p w:rsidR="00AF1157" w:rsidRPr="008F4FFE" w:rsidP="00D73D2D" w14:paraId="3493D7E3" w14:textId="77777777">
      <w:pPr>
        <w:tabs>
          <w:tab w:val="left" w:pos="360"/>
        </w:tabs>
        <w:suppressAutoHyphens/>
        <w:rPr>
          <w:rFonts w:ascii="Arial" w:hAnsi="Arial" w:cs="Arial"/>
          <w:i/>
          <w:sz w:val="22"/>
          <w:szCs w:val="22"/>
        </w:rPr>
      </w:pPr>
      <w:r w:rsidRPr="008F4FFE">
        <w:rPr>
          <w:rFonts w:ascii="Arial" w:hAnsi="Arial" w:cs="Arial"/>
          <w:i/>
          <w:sz w:val="22"/>
          <w:szCs w:val="22"/>
        </w:rPr>
        <w:t xml:space="preserve">1.  </w:t>
      </w:r>
      <w:r w:rsidRPr="008F4FFE">
        <w:rPr>
          <w:rFonts w:ascii="Arial" w:hAnsi="Arial" w:cs="Arial"/>
          <w:i/>
          <w:sz w:val="22"/>
          <w:szCs w:val="22"/>
        </w:rPr>
        <w:t>What are the circumstances that make this collection of information necessary</w:t>
      </w:r>
      <w:r w:rsidRPr="008F4FFE">
        <w:rPr>
          <w:rFonts w:ascii="Arial" w:hAnsi="Arial" w:cs="Arial"/>
          <w:i/>
          <w:sz w:val="22"/>
          <w:szCs w:val="22"/>
        </w:rPr>
        <w:t>,</w:t>
      </w:r>
      <w:r w:rsidRPr="008F4FFE">
        <w:rPr>
          <w:rFonts w:ascii="Arial" w:hAnsi="Arial" w:cs="Arial"/>
          <w:i/>
          <w:sz w:val="22"/>
          <w:szCs w:val="22"/>
        </w:rPr>
        <w:t xml:space="preserve"> and what legal or administrative requirements necessitate the collection?</w:t>
      </w:r>
      <w:r w:rsidRPr="008F4FFE" w:rsidR="005E4F99">
        <w:rPr>
          <w:rFonts w:ascii="Arial" w:hAnsi="Arial" w:cs="Arial"/>
          <w:i/>
          <w:sz w:val="22"/>
          <w:szCs w:val="22"/>
        </w:rPr>
        <w:t xml:space="preserve">  Also </w:t>
      </w:r>
      <w:r w:rsidRPr="008F4FFE">
        <w:rPr>
          <w:rFonts w:ascii="Arial" w:hAnsi="Arial" w:cs="Arial"/>
          <w:i/>
          <w:sz w:val="22"/>
          <w:szCs w:val="22"/>
        </w:rPr>
        <w:t xml:space="preserve">align </w:t>
      </w:r>
      <w:r w:rsidRPr="008F4FFE" w:rsidR="005E4F99">
        <w:rPr>
          <w:rFonts w:ascii="Arial" w:hAnsi="Arial" w:cs="Arial"/>
          <w:i/>
          <w:sz w:val="22"/>
          <w:szCs w:val="22"/>
        </w:rPr>
        <w:t xml:space="preserve">the information collection to </w:t>
      </w:r>
      <w:r w:rsidRPr="008F4FFE" w:rsidR="00074898">
        <w:rPr>
          <w:rFonts w:ascii="Arial" w:hAnsi="Arial" w:cs="Arial"/>
          <w:i/>
          <w:sz w:val="22"/>
          <w:szCs w:val="22"/>
        </w:rPr>
        <w:t>TTB</w:t>
      </w:r>
      <w:r w:rsidRPr="008F4FFE">
        <w:rPr>
          <w:rFonts w:ascii="Arial" w:hAnsi="Arial" w:cs="Arial"/>
          <w:i/>
          <w:sz w:val="22"/>
          <w:szCs w:val="22"/>
        </w:rPr>
        <w:t>’s</w:t>
      </w:r>
      <w:r w:rsidRPr="008F4FFE" w:rsidR="00074898">
        <w:rPr>
          <w:rFonts w:ascii="Arial" w:hAnsi="Arial" w:cs="Arial"/>
          <w:i/>
          <w:sz w:val="22"/>
          <w:szCs w:val="22"/>
        </w:rPr>
        <w:t xml:space="preserve"> </w:t>
      </w:r>
      <w:r w:rsidRPr="008F4FFE" w:rsidR="005E4F99">
        <w:rPr>
          <w:rFonts w:ascii="Arial" w:hAnsi="Arial" w:cs="Arial"/>
          <w:i/>
          <w:sz w:val="22"/>
          <w:szCs w:val="22"/>
        </w:rPr>
        <w:t>Line of Business/Sub-function and IT Investment, if one is used.</w:t>
      </w:r>
      <w:r w:rsidRPr="008F4FFE">
        <w:rPr>
          <w:rFonts w:ascii="Arial" w:hAnsi="Arial" w:cs="Arial"/>
          <w:i/>
          <w:sz w:val="22"/>
          <w:szCs w:val="22"/>
        </w:rPr>
        <w:t xml:space="preserve"> </w:t>
      </w:r>
    </w:p>
    <w:p w:rsidR="00AF1157" w:rsidRPr="008F4FFE" w:rsidP="00D73D2D" w14:paraId="26CDF7F5" w14:textId="77777777">
      <w:pPr>
        <w:ind w:left="576" w:hanging="576"/>
        <w:rPr>
          <w:rFonts w:ascii="Arial" w:hAnsi="Arial" w:cs="Arial"/>
          <w:sz w:val="22"/>
          <w:szCs w:val="22"/>
        </w:rPr>
      </w:pPr>
    </w:p>
    <w:p w:rsidR="00AA47E0" w:rsidRPr="008F4FFE" w:rsidP="00D96A7B" w14:paraId="46AE3956" w14:textId="096208E9">
      <w:pPr>
        <w:ind w:left="360"/>
        <w:rPr>
          <w:rFonts w:ascii="Arial" w:hAnsi="Arial" w:cs="Arial"/>
          <w:sz w:val="22"/>
          <w:szCs w:val="22"/>
        </w:rPr>
      </w:pPr>
      <w:r w:rsidRPr="008F4FFE">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w:t>
      </w:r>
      <w:r w:rsidRPr="008F4FFE" w:rsidR="008F4FFE">
        <w:rPr>
          <w:rFonts w:ascii="Arial" w:hAnsi="Arial" w:cs="Arial"/>
          <w:sz w:val="22"/>
          <w:szCs w:val="22"/>
        </w:rPr>
        <w:t> </w:t>
      </w:r>
      <w:r w:rsidRPr="008F4FFE">
        <w:rPr>
          <w:rFonts w:ascii="Arial" w:hAnsi="Arial" w:cs="Arial"/>
          <w:sz w:val="22"/>
          <w:szCs w:val="22"/>
        </w:rPr>
        <w:t>U.S.C. 531(d).  In addition, the Secretary of the Treasury (the Secretary) has delegated certain IRC administrative and enforcement authorities to TTB through Treasury Order 120–01.</w:t>
      </w:r>
    </w:p>
    <w:p w:rsidR="00AA47E0" w:rsidRPr="008F4FFE" w:rsidP="00D96A7B" w14:paraId="24DA6F16" w14:textId="77777777">
      <w:pPr>
        <w:ind w:left="360"/>
        <w:rPr>
          <w:rFonts w:ascii="Arial" w:hAnsi="Arial" w:cs="Arial"/>
          <w:sz w:val="22"/>
          <w:szCs w:val="22"/>
        </w:rPr>
      </w:pPr>
    </w:p>
    <w:p w:rsidR="00A67D67" w:rsidRPr="008F4FFE" w:rsidP="00D96A7B" w14:paraId="6AE46679" w14:textId="77777777">
      <w:pPr>
        <w:ind w:left="360"/>
        <w:rPr>
          <w:rFonts w:ascii="Arial" w:hAnsi="Arial" w:cs="Arial"/>
          <w:sz w:val="22"/>
          <w:szCs w:val="22"/>
        </w:rPr>
      </w:pPr>
      <w:r w:rsidRPr="008F4FFE">
        <w:rPr>
          <w:rFonts w:ascii="Arial" w:hAnsi="Arial" w:cs="Arial"/>
          <w:sz w:val="22"/>
          <w:szCs w:val="22"/>
        </w:rPr>
        <w:t xml:space="preserve">The IRC at 26 U.S.C. 5111–5114 authorizes “drawback” (refund) of all but $1.00 per proof gallon of the Federal excise taxes paid on distilled spirits subsequently used in making medicines, medicinal preparations, food products, flavors, flavoring extracts, and perfume that are unfit for beverage purposes.  In particular, 26 U.S.C. 5112 requires claimants for nonbeverage product drawback to keep records documenting the receipt, use, and tax determination of the distilled spirits in question, subject to regulations prescribed by the Secretary to prevent frauds against the Treasury.  Further, under the IRC at 26 U.S.C. 7652(g), those drawback provisions also </w:t>
      </w:r>
      <w:r w:rsidRPr="008F4FFE" w:rsidR="00046FFA">
        <w:rPr>
          <w:rFonts w:ascii="Arial" w:hAnsi="Arial" w:cs="Arial"/>
          <w:sz w:val="22"/>
          <w:szCs w:val="22"/>
        </w:rPr>
        <w:t xml:space="preserve">apply </w:t>
      </w:r>
      <w:r w:rsidRPr="008F4FFE">
        <w:rPr>
          <w:rFonts w:ascii="Arial" w:hAnsi="Arial" w:cs="Arial"/>
          <w:sz w:val="22"/>
          <w:szCs w:val="22"/>
        </w:rPr>
        <w:t xml:space="preserve">to such </w:t>
      </w:r>
      <w:r w:rsidRPr="008F4FFE" w:rsidR="0014754C">
        <w:rPr>
          <w:rFonts w:ascii="Arial" w:hAnsi="Arial" w:cs="Arial"/>
          <w:sz w:val="22"/>
          <w:szCs w:val="22"/>
        </w:rPr>
        <w:t xml:space="preserve">articles </w:t>
      </w:r>
      <w:r w:rsidRPr="008F4FFE">
        <w:rPr>
          <w:rFonts w:ascii="Arial" w:hAnsi="Arial" w:cs="Arial"/>
          <w:sz w:val="22"/>
          <w:szCs w:val="22"/>
        </w:rPr>
        <w:t>brought into the United States from Puerto Ri</w:t>
      </w:r>
      <w:r w:rsidRPr="008F4FFE" w:rsidR="006F1027">
        <w:rPr>
          <w:rFonts w:ascii="Arial" w:hAnsi="Arial" w:cs="Arial"/>
          <w:sz w:val="22"/>
          <w:szCs w:val="22"/>
        </w:rPr>
        <w:t xml:space="preserve">co or the U.S. Virgin Islands. </w:t>
      </w:r>
    </w:p>
    <w:p w:rsidR="00036627" w:rsidRPr="008F4FFE" w:rsidP="00D96A7B" w14:paraId="573C14BC" w14:textId="77777777">
      <w:pPr>
        <w:ind w:left="360"/>
        <w:rPr>
          <w:rFonts w:ascii="Arial" w:hAnsi="Arial" w:cs="Arial"/>
          <w:sz w:val="22"/>
          <w:szCs w:val="22"/>
        </w:rPr>
      </w:pPr>
    </w:p>
    <w:p w:rsidR="00870FDC" w:rsidRPr="008F4FFE" w:rsidP="00870FDC" w14:paraId="36F455FA" w14:textId="77777777">
      <w:pPr>
        <w:pStyle w:val="FootnoteText"/>
        <w:ind w:left="360"/>
        <w:rPr>
          <w:rFonts w:ascii="Arial" w:hAnsi="Arial" w:cs="Arial"/>
          <w:sz w:val="22"/>
          <w:szCs w:val="22"/>
        </w:rPr>
      </w:pPr>
      <w:r w:rsidRPr="008F4FFE">
        <w:rPr>
          <w:rFonts w:ascii="Arial" w:hAnsi="Arial" w:cs="Arial"/>
          <w:sz w:val="22"/>
          <w:szCs w:val="22"/>
        </w:rPr>
        <w:t>Under th</w:t>
      </w:r>
      <w:r w:rsidRPr="008F4FFE" w:rsidR="0078288E">
        <w:rPr>
          <w:rFonts w:ascii="Arial" w:hAnsi="Arial" w:cs="Arial"/>
          <w:sz w:val="22"/>
          <w:szCs w:val="22"/>
        </w:rPr>
        <w:t xml:space="preserve">ose </w:t>
      </w:r>
      <w:r w:rsidRPr="008F4FFE" w:rsidR="0014754C">
        <w:rPr>
          <w:rFonts w:ascii="Arial" w:hAnsi="Arial" w:cs="Arial"/>
          <w:sz w:val="22"/>
          <w:szCs w:val="22"/>
        </w:rPr>
        <w:t xml:space="preserve">IRC </w:t>
      </w:r>
      <w:r w:rsidRPr="008F4FFE" w:rsidR="0078288E">
        <w:rPr>
          <w:rFonts w:ascii="Arial" w:hAnsi="Arial" w:cs="Arial"/>
          <w:sz w:val="22"/>
          <w:szCs w:val="22"/>
        </w:rPr>
        <w:t xml:space="preserve">authorities, </w:t>
      </w:r>
      <w:r w:rsidRPr="008F4FFE">
        <w:rPr>
          <w:rFonts w:ascii="Arial" w:hAnsi="Arial" w:cs="Arial"/>
          <w:sz w:val="22"/>
          <w:szCs w:val="22"/>
        </w:rPr>
        <w:t xml:space="preserve">the TTB regulations </w:t>
      </w:r>
      <w:r w:rsidRPr="008F4FFE" w:rsidR="00F80830">
        <w:rPr>
          <w:rFonts w:ascii="Arial" w:hAnsi="Arial" w:cs="Arial"/>
          <w:sz w:val="22"/>
          <w:szCs w:val="22"/>
        </w:rPr>
        <w:t xml:space="preserve">at 27 CFR 26.174 and 26.310 </w:t>
      </w:r>
      <w:r w:rsidRPr="008F4FFE">
        <w:rPr>
          <w:rFonts w:ascii="Arial" w:hAnsi="Arial" w:cs="Arial"/>
          <w:sz w:val="22"/>
          <w:szCs w:val="22"/>
        </w:rPr>
        <w:t xml:space="preserve">require </w:t>
      </w:r>
      <w:r w:rsidRPr="008F4FFE" w:rsidR="00D10256">
        <w:rPr>
          <w:rFonts w:ascii="Arial" w:hAnsi="Arial" w:cs="Arial"/>
          <w:sz w:val="22"/>
          <w:szCs w:val="22"/>
        </w:rPr>
        <w:t xml:space="preserve">claimants for </w:t>
      </w:r>
      <w:r w:rsidRPr="008F4FFE" w:rsidR="00D91043">
        <w:rPr>
          <w:rFonts w:ascii="Arial" w:hAnsi="Arial" w:cs="Arial"/>
          <w:sz w:val="22"/>
          <w:szCs w:val="22"/>
        </w:rPr>
        <w:t xml:space="preserve">nonbeverage product drawback </w:t>
      </w:r>
      <w:r w:rsidRPr="008F4FFE" w:rsidR="00D10256">
        <w:rPr>
          <w:rFonts w:ascii="Arial" w:hAnsi="Arial" w:cs="Arial"/>
          <w:sz w:val="22"/>
          <w:szCs w:val="22"/>
        </w:rPr>
        <w:t xml:space="preserve">on </w:t>
      </w:r>
      <w:r w:rsidRPr="008F4FFE">
        <w:rPr>
          <w:rFonts w:ascii="Arial" w:hAnsi="Arial" w:cs="Arial"/>
          <w:sz w:val="22"/>
          <w:szCs w:val="22"/>
        </w:rPr>
        <w:t xml:space="preserve">eligible </w:t>
      </w:r>
      <w:r w:rsidRPr="008F4FFE" w:rsidR="00F80830">
        <w:rPr>
          <w:rFonts w:ascii="Arial" w:hAnsi="Arial" w:cs="Arial"/>
          <w:sz w:val="22"/>
          <w:szCs w:val="22"/>
        </w:rPr>
        <w:t xml:space="preserve">articles </w:t>
      </w:r>
      <w:r w:rsidRPr="008F4FFE">
        <w:rPr>
          <w:rFonts w:ascii="Arial" w:hAnsi="Arial" w:cs="Arial"/>
          <w:sz w:val="22"/>
          <w:szCs w:val="22"/>
        </w:rPr>
        <w:t>brought into the United States from Puerto Rico or the U.S. Virgin Island</w:t>
      </w:r>
      <w:r w:rsidRPr="008F4FFE" w:rsidR="00F80830">
        <w:rPr>
          <w:rFonts w:ascii="Arial" w:hAnsi="Arial" w:cs="Arial"/>
          <w:sz w:val="22"/>
          <w:szCs w:val="22"/>
        </w:rPr>
        <w:t>s</w:t>
      </w:r>
      <w:r w:rsidRPr="008F4FFE">
        <w:rPr>
          <w:rFonts w:ascii="Arial" w:hAnsi="Arial" w:cs="Arial"/>
          <w:sz w:val="22"/>
          <w:szCs w:val="22"/>
        </w:rPr>
        <w:t xml:space="preserve"> to keep </w:t>
      </w:r>
      <w:r w:rsidRPr="008F4FFE" w:rsidR="002E3B39">
        <w:rPr>
          <w:rFonts w:ascii="Arial" w:hAnsi="Arial" w:cs="Arial"/>
          <w:sz w:val="22"/>
          <w:szCs w:val="22"/>
        </w:rPr>
        <w:t xml:space="preserve">certain </w:t>
      </w:r>
      <w:r w:rsidRPr="008F4FFE">
        <w:rPr>
          <w:rFonts w:ascii="Arial" w:hAnsi="Arial" w:cs="Arial"/>
          <w:sz w:val="22"/>
          <w:szCs w:val="22"/>
        </w:rPr>
        <w:t>records</w:t>
      </w:r>
      <w:r w:rsidRPr="008F4FFE" w:rsidR="00AA47E0">
        <w:rPr>
          <w:rFonts w:ascii="Arial" w:hAnsi="Arial" w:cs="Arial"/>
          <w:sz w:val="22"/>
          <w:szCs w:val="22"/>
        </w:rPr>
        <w:t>.  Th</w:t>
      </w:r>
      <w:r w:rsidRPr="008F4FFE" w:rsidR="00596B88">
        <w:rPr>
          <w:rFonts w:ascii="Arial" w:hAnsi="Arial" w:cs="Arial"/>
          <w:sz w:val="22"/>
          <w:szCs w:val="22"/>
        </w:rPr>
        <w:t>e</w:t>
      </w:r>
      <w:r w:rsidRPr="008F4FFE" w:rsidR="00AA47E0">
        <w:rPr>
          <w:rFonts w:ascii="Arial" w:hAnsi="Arial" w:cs="Arial"/>
          <w:sz w:val="22"/>
          <w:szCs w:val="22"/>
        </w:rPr>
        <w:t xml:space="preserve"> re</w:t>
      </w:r>
      <w:r w:rsidRPr="008F4FFE" w:rsidR="00E56BFC">
        <w:rPr>
          <w:rFonts w:ascii="Arial" w:hAnsi="Arial" w:cs="Arial"/>
          <w:sz w:val="22"/>
          <w:szCs w:val="22"/>
        </w:rPr>
        <w:t>quired records must document</w:t>
      </w:r>
      <w:r w:rsidRPr="008F4FFE" w:rsidR="00AA47E0">
        <w:rPr>
          <w:rFonts w:ascii="Arial" w:hAnsi="Arial" w:cs="Arial"/>
          <w:sz w:val="22"/>
          <w:szCs w:val="22"/>
        </w:rPr>
        <w:t xml:space="preserve"> </w:t>
      </w:r>
      <w:r w:rsidRPr="008F4FFE" w:rsidR="00C22923">
        <w:rPr>
          <w:rFonts w:ascii="Arial" w:hAnsi="Arial" w:cs="Arial"/>
          <w:sz w:val="22"/>
          <w:szCs w:val="22"/>
        </w:rPr>
        <w:t>the receipt, taxpayment, and use of t</w:t>
      </w:r>
      <w:r w:rsidRPr="008F4FFE">
        <w:rPr>
          <w:rFonts w:ascii="Arial" w:hAnsi="Arial" w:cs="Arial"/>
          <w:sz w:val="22"/>
          <w:szCs w:val="22"/>
        </w:rPr>
        <w:t>he distilled spirits</w:t>
      </w:r>
      <w:r w:rsidRPr="008F4FFE" w:rsidR="007C2B2A">
        <w:rPr>
          <w:rFonts w:ascii="Arial" w:hAnsi="Arial" w:cs="Arial"/>
          <w:sz w:val="22"/>
          <w:szCs w:val="22"/>
        </w:rPr>
        <w:t xml:space="preserve"> </w:t>
      </w:r>
      <w:r w:rsidRPr="008F4FFE" w:rsidR="004A58C6">
        <w:rPr>
          <w:rFonts w:ascii="Arial" w:hAnsi="Arial" w:cs="Arial"/>
          <w:sz w:val="22"/>
          <w:szCs w:val="22"/>
        </w:rPr>
        <w:t xml:space="preserve">for which </w:t>
      </w:r>
      <w:r w:rsidRPr="008F4FFE" w:rsidR="00AA47E0">
        <w:rPr>
          <w:rFonts w:ascii="Arial" w:hAnsi="Arial" w:cs="Arial"/>
          <w:sz w:val="22"/>
          <w:szCs w:val="22"/>
        </w:rPr>
        <w:t xml:space="preserve">they will claim </w:t>
      </w:r>
      <w:r w:rsidRPr="008F4FFE" w:rsidR="004A58C6">
        <w:rPr>
          <w:rFonts w:ascii="Arial" w:hAnsi="Arial" w:cs="Arial"/>
          <w:sz w:val="22"/>
          <w:szCs w:val="22"/>
        </w:rPr>
        <w:t>drawback</w:t>
      </w:r>
      <w:r w:rsidRPr="008F4FFE" w:rsidR="00AA47E0">
        <w:rPr>
          <w:rFonts w:ascii="Arial" w:hAnsi="Arial" w:cs="Arial"/>
          <w:sz w:val="22"/>
          <w:szCs w:val="22"/>
        </w:rPr>
        <w:t>,</w:t>
      </w:r>
      <w:r w:rsidRPr="008F4FFE">
        <w:rPr>
          <w:rFonts w:ascii="Arial" w:hAnsi="Arial" w:cs="Arial"/>
          <w:sz w:val="22"/>
          <w:szCs w:val="22"/>
        </w:rPr>
        <w:t xml:space="preserve"> </w:t>
      </w:r>
      <w:r w:rsidRPr="008F4FFE" w:rsidR="00596B88">
        <w:rPr>
          <w:rFonts w:ascii="Arial" w:hAnsi="Arial" w:cs="Arial"/>
          <w:sz w:val="22"/>
          <w:szCs w:val="22"/>
        </w:rPr>
        <w:t xml:space="preserve">and </w:t>
      </w:r>
      <w:r w:rsidRPr="008F4FFE" w:rsidR="004A58C6">
        <w:rPr>
          <w:rFonts w:ascii="Arial" w:hAnsi="Arial" w:cs="Arial"/>
          <w:sz w:val="22"/>
          <w:szCs w:val="22"/>
        </w:rPr>
        <w:t xml:space="preserve">records of </w:t>
      </w:r>
      <w:r w:rsidRPr="008F4FFE" w:rsidR="0031577B">
        <w:rPr>
          <w:rFonts w:ascii="Arial" w:hAnsi="Arial" w:cs="Arial"/>
          <w:sz w:val="22"/>
          <w:szCs w:val="22"/>
        </w:rPr>
        <w:t>t</w:t>
      </w:r>
      <w:r w:rsidRPr="008F4FFE" w:rsidR="0014754C">
        <w:rPr>
          <w:rFonts w:ascii="Arial" w:hAnsi="Arial" w:cs="Arial"/>
          <w:sz w:val="22"/>
          <w:szCs w:val="22"/>
        </w:rPr>
        <w:t xml:space="preserve">he </w:t>
      </w:r>
      <w:r w:rsidRPr="008F4FFE" w:rsidR="004A58C6">
        <w:rPr>
          <w:rFonts w:ascii="Arial" w:hAnsi="Arial" w:cs="Arial"/>
          <w:sz w:val="22"/>
          <w:szCs w:val="22"/>
        </w:rPr>
        <w:t xml:space="preserve">eligible </w:t>
      </w:r>
      <w:r w:rsidRPr="008F4FFE" w:rsidR="0014754C">
        <w:rPr>
          <w:rFonts w:ascii="Arial" w:hAnsi="Arial" w:cs="Arial"/>
          <w:sz w:val="22"/>
          <w:szCs w:val="22"/>
        </w:rPr>
        <w:t xml:space="preserve">articles’ </w:t>
      </w:r>
      <w:r w:rsidRPr="008F4FFE" w:rsidR="00C22923">
        <w:rPr>
          <w:rFonts w:ascii="Arial" w:hAnsi="Arial" w:cs="Arial"/>
          <w:sz w:val="22"/>
          <w:szCs w:val="22"/>
        </w:rPr>
        <w:t xml:space="preserve">entry into </w:t>
      </w:r>
      <w:r w:rsidRPr="008F4FFE">
        <w:rPr>
          <w:rFonts w:ascii="Arial" w:hAnsi="Arial" w:cs="Arial"/>
          <w:sz w:val="22"/>
          <w:szCs w:val="22"/>
        </w:rPr>
        <w:t>the United States</w:t>
      </w:r>
      <w:r w:rsidRPr="008F4FFE" w:rsidR="00F80830">
        <w:rPr>
          <w:rFonts w:ascii="Arial" w:hAnsi="Arial" w:cs="Arial"/>
          <w:sz w:val="22"/>
          <w:szCs w:val="22"/>
        </w:rPr>
        <w:t xml:space="preserve">.  </w:t>
      </w:r>
      <w:r w:rsidRPr="008F4FFE" w:rsidR="00E56BFC">
        <w:rPr>
          <w:rFonts w:ascii="Arial" w:hAnsi="Arial" w:cs="Arial"/>
          <w:sz w:val="22"/>
          <w:szCs w:val="22"/>
        </w:rPr>
        <w:t xml:space="preserve">Such records </w:t>
      </w:r>
      <w:r w:rsidRPr="008F4FFE" w:rsidR="0031577B">
        <w:rPr>
          <w:rFonts w:ascii="Arial" w:hAnsi="Arial" w:cs="Arial"/>
          <w:sz w:val="22"/>
          <w:szCs w:val="22"/>
        </w:rPr>
        <w:t>i</w:t>
      </w:r>
      <w:r w:rsidRPr="008F4FFE" w:rsidR="00D91043">
        <w:rPr>
          <w:rFonts w:ascii="Arial" w:hAnsi="Arial" w:cs="Arial"/>
          <w:sz w:val="22"/>
          <w:szCs w:val="22"/>
        </w:rPr>
        <w:t xml:space="preserve">nclude usual and customary </w:t>
      </w:r>
      <w:r w:rsidRPr="008F4FFE" w:rsidR="00D10256">
        <w:rPr>
          <w:rFonts w:ascii="Arial" w:hAnsi="Arial" w:cs="Arial"/>
          <w:sz w:val="22"/>
          <w:szCs w:val="22"/>
        </w:rPr>
        <w:t>business records, such as invoices</w:t>
      </w:r>
      <w:r w:rsidRPr="008F4FFE" w:rsidR="00111164">
        <w:rPr>
          <w:rFonts w:ascii="Arial" w:hAnsi="Arial" w:cs="Arial"/>
          <w:sz w:val="22"/>
          <w:szCs w:val="22"/>
        </w:rPr>
        <w:t xml:space="preserve">, production </w:t>
      </w:r>
      <w:r w:rsidRPr="008F4FFE" w:rsidR="00111164">
        <w:rPr>
          <w:rFonts w:ascii="Arial" w:hAnsi="Arial" w:cs="Arial"/>
          <w:sz w:val="22"/>
          <w:szCs w:val="22"/>
        </w:rPr>
        <w:t>records</w:t>
      </w:r>
      <w:r w:rsidRPr="008F4FFE" w:rsidR="00D10256">
        <w:rPr>
          <w:rFonts w:ascii="Arial" w:hAnsi="Arial" w:cs="Arial"/>
          <w:sz w:val="22"/>
          <w:szCs w:val="22"/>
        </w:rPr>
        <w:t xml:space="preserve"> and shipping records,</w:t>
      </w:r>
      <w:r w:rsidRPr="008F4FFE" w:rsidR="00596B88">
        <w:rPr>
          <w:rFonts w:ascii="Arial" w:hAnsi="Arial" w:cs="Arial"/>
          <w:sz w:val="22"/>
          <w:szCs w:val="22"/>
        </w:rPr>
        <w:t xml:space="preserve"> as well as </w:t>
      </w:r>
      <w:r w:rsidRPr="008F4FFE" w:rsidR="00111164">
        <w:rPr>
          <w:rFonts w:ascii="Arial" w:hAnsi="Arial" w:cs="Arial"/>
          <w:sz w:val="22"/>
          <w:szCs w:val="22"/>
        </w:rPr>
        <w:t xml:space="preserve">TTB claims </w:t>
      </w:r>
      <w:r w:rsidRPr="008F4FFE" w:rsidR="002E3B39">
        <w:rPr>
          <w:rFonts w:ascii="Arial" w:hAnsi="Arial" w:cs="Arial"/>
          <w:sz w:val="22"/>
          <w:szCs w:val="22"/>
        </w:rPr>
        <w:t xml:space="preserve">form serial numbers and </w:t>
      </w:r>
      <w:r w:rsidRPr="008F4FFE" w:rsidR="00A25ECB">
        <w:rPr>
          <w:rFonts w:ascii="Arial" w:hAnsi="Arial" w:cs="Arial"/>
          <w:sz w:val="22"/>
          <w:szCs w:val="22"/>
        </w:rPr>
        <w:t>taxpayment certifications</w:t>
      </w:r>
      <w:r w:rsidRPr="008F4FFE" w:rsidR="008C6B9A">
        <w:rPr>
          <w:rFonts w:ascii="Arial" w:hAnsi="Arial" w:cs="Arial"/>
          <w:sz w:val="22"/>
          <w:szCs w:val="22"/>
        </w:rPr>
        <w:t>.  C</w:t>
      </w:r>
      <w:r w:rsidRPr="008F4FFE" w:rsidR="002E3B39">
        <w:rPr>
          <w:rFonts w:ascii="Arial" w:hAnsi="Arial" w:cs="Arial"/>
          <w:sz w:val="22"/>
          <w:szCs w:val="22"/>
        </w:rPr>
        <w:t xml:space="preserve">laimants </w:t>
      </w:r>
      <w:r w:rsidRPr="008F4FFE" w:rsidR="00596B88">
        <w:rPr>
          <w:rFonts w:ascii="Arial" w:hAnsi="Arial" w:cs="Arial"/>
          <w:sz w:val="22"/>
          <w:szCs w:val="22"/>
        </w:rPr>
        <w:t xml:space="preserve">also </w:t>
      </w:r>
      <w:r w:rsidRPr="008F4FFE" w:rsidR="00D91043">
        <w:rPr>
          <w:rFonts w:ascii="Arial" w:hAnsi="Arial" w:cs="Arial"/>
          <w:sz w:val="22"/>
          <w:szCs w:val="22"/>
        </w:rPr>
        <w:t xml:space="preserve">must </w:t>
      </w:r>
      <w:r w:rsidRPr="008F4FFE" w:rsidR="009E5ADD">
        <w:rPr>
          <w:rFonts w:ascii="Arial" w:hAnsi="Arial" w:cs="Arial"/>
          <w:sz w:val="22"/>
          <w:szCs w:val="22"/>
        </w:rPr>
        <w:t xml:space="preserve">maintain </w:t>
      </w:r>
      <w:r w:rsidRPr="008F4FFE" w:rsidR="00D10256">
        <w:rPr>
          <w:rFonts w:ascii="Arial" w:hAnsi="Arial" w:cs="Arial"/>
          <w:sz w:val="22"/>
          <w:szCs w:val="22"/>
        </w:rPr>
        <w:t xml:space="preserve">the records </w:t>
      </w:r>
      <w:r w:rsidRPr="008F4FFE" w:rsidR="00766155">
        <w:rPr>
          <w:rFonts w:ascii="Arial" w:hAnsi="Arial" w:cs="Arial"/>
          <w:sz w:val="22"/>
          <w:szCs w:val="22"/>
        </w:rPr>
        <w:t xml:space="preserve">at their business premises </w:t>
      </w:r>
      <w:r w:rsidRPr="008F4FFE" w:rsidR="00975B96">
        <w:rPr>
          <w:rFonts w:ascii="Arial" w:hAnsi="Arial" w:cs="Arial"/>
          <w:sz w:val="22"/>
          <w:szCs w:val="22"/>
        </w:rPr>
        <w:t xml:space="preserve">for at least </w:t>
      </w:r>
      <w:r w:rsidRPr="008F4FFE" w:rsidR="002E3B39">
        <w:rPr>
          <w:rFonts w:ascii="Arial" w:hAnsi="Arial" w:cs="Arial"/>
          <w:sz w:val="22"/>
          <w:szCs w:val="22"/>
        </w:rPr>
        <w:t>3 </w:t>
      </w:r>
      <w:r w:rsidRPr="008F4FFE" w:rsidR="00E63002">
        <w:rPr>
          <w:rFonts w:ascii="Arial" w:hAnsi="Arial" w:cs="Arial"/>
          <w:sz w:val="22"/>
          <w:szCs w:val="22"/>
        </w:rPr>
        <w:t>year</w:t>
      </w:r>
      <w:r w:rsidRPr="008F4FFE" w:rsidR="00D35B91">
        <w:rPr>
          <w:rFonts w:ascii="Arial" w:hAnsi="Arial" w:cs="Arial"/>
          <w:sz w:val="22"/>
          <w:szCs w:val="22"/>
        </w:rPr>
        <w:t>s</w:t>
      </w:r>
      <w:r w:rsidRPr="008F4FFE" w:rsidR="008C6B9A">
        <w:rPr>
          <w:rFonts w:ascii="Arial" w:hAnsi="Arial" w:cs="Arial"/>
          <w:sz w:val="22"/>
          <w:szCs w:val="22"/>
        </w:rPr>
        <w:t xml:space="preserve">, during which </w:t>
      </w:r>
      <w:r w:rsidRPr="008F4FFE" w:rsidR="0031577B">
        <w:rPr>
          <w:rFonts w:ascii="Arial" w:hAnsi="Arial" w:cs="Arial"/>
          <w:sz w:val="22"/>
          <w:szCs w:val="22"/>
        </w:rPr>
        <w:t xml:space="preserve">time TTB may </w:t>
      </w:r>
      <w:r w:rsidRPr="008F4FFE" w:rsidR="002E3B39">
        <w:rPr>
          <w:rFonts w:ascii="Arial" w:hAnsi="Arial" w:cs="Arial"/>
          <w:sz w:val="22"/>
          <w:szCs w:val="22"/>
        </w:rPr>
        <w:t>inspect th</w:t>
      </w:r>
      <w:r w:rsidRPr="008F4FFE" w:rsidR="00351B63">
        <w:rPr>
          <w:rFonts w:ascii="Arial" w:hAnsi="Arial" w:cs="Arial"/>
          <w:sz w:val="22"/>
          <w:szCs w:val="22"/>
        </w:rPr>
        <w:t xml:space="preserve">e </w:t>
      </w:r>
      <w:r w:rsidRPr="008F4FFE" w:rsidR="008C6B9A">
        <w:rPr>
          <w:rFonts w:ascii="Arial" w:hAnsi="Arial" w:cs="Arial"/>
          <w:sz w:val="22"/>
          <w:szCs w:val="22"/>
        </w:rPr>
        <w:t xml:space="preserve">required </w:t>
      </w:r>
      <w:r w:rsidRPr="008F4FFE" w:rsidR="00351B63">
        <w:rPr>
          <w:rFonts w:ascii="Arial" w:hAnsi="Arial" w:cs="Arial"/>
          <w:sz w:val="22"/>
          <w:szCs w:val="22"/>
        </w:rPr>
        <w:t xml:space="preserve">records to </w:t>
      </w:r>
      <w:r w:rsidRPr="008F4FFE" w:rsidR="0031577B">
        <w:rPr>
          <w:rFonts w:ascii="Arial" w:hAnsi="Arial" w:cs="Arial"/>
          <w:sz w:val="22"/>
          <w:szCs w:val="22"/>
        </w:rPr>
        <w:t xml:space="preserve">verify the data </w:t>
      </w:r>
      <w:r w:rsidRPr="008F4FFE" w:rsidR="003637F8">
        <w:rPr>
          <w:rFonts w:ascii="Arial" w:hAnsi="Arial" w:cs="Arial"/>
          <w:sz w:val="22"/>
          <w:szCs w:val="22"/>
        </w:rPr>
        <w:t xml:space="preserve">provided </w:t>
      </w:r>
      <w:r w:rsidRPr="008F4FFE" w:rsidR="008C6B9A">
        <w:rPr>
          <w:rFonts w:ascii="Arial" w:hAnsi="Arial" w:cs="Arial"/>
          <w:sz w:val="22"/>
          <w:szCs w:val="22"/>
        </w:rPr>
        <w:t xml:space="preserve">by </w:t>
      </w:r>
      <w:r w:rsidRPr="008F4FFE" w:rsidR="002E3B39">
        <w:rPr>
          <w:rFonts w:ascii="Arial" w:hAnsi="Arial" w:cs="Arial"/>
          <w:sz w:val="22"/>
          <w:szCs w:val="22"/>
        </w:rPr>
        <w:t xml:space="preserve">claimants </w:t>
      </w:r>
      <w:r w:rsidRPr="008F4FFE" w:rsidR="004A58C6">
        <w:rPr>
          <w:rFonts w:ascii="Arial" w:hAnsi="Arial" w:cs="Arial"/>
          <w:sz w:val="22"/>
          <w:szCs w:val="22"/>
        </w:rPr>
        <w:t>in their drawback claims.</w:t>
      </w:r>
      <w:r w:rsidRPr="008F4FFE" w:rsidR="00E56BFC">
        <w:rPr>
          <w:rFonts w:ascii="Arial" w:hAnsi="Arial" w:cs="Arial"/>
          <w:sz w:val="22"/>
          <w:szCs w:val="22"/>
        </w:rPr>
        <w:t xml:space="preserve">  Such </w:t>
      </w:r>
      <w:r w:rsidRPr="008F4FFE" w:rsidR="004A58C6">
        <w:rPr>
          <w:rFonts w:ascii="Arial" w:hAnsi="Arial" w:cs="Arial"/>
          <w:sz w:val="22"/>
          <w:szCs w:val="22"/>
        </w:rPr>
        <w:t xml:space="preserve">verification is necessary </w:t>
      </w:r>
      <w:r w:rsidRPr="008F4FFE" w:rsidR="0031577B">
        <w:rPr>
          <w:rFonts w:ascii="Arial" w:hAnsi="Arial" w:cs="Arial"/>
          <w:sz w:val="22"/>
          <w:szCs w:val="22"/>
        </w:rPr>
        <w:t xml:space="preserve">to protect the </w:t>
      </w:r>
      <w:r w:rsidRPr="008F4FFE" w:rsidR="003637F8">
        <w:rPr>
          <w:rFonts w:ascii="Arial" w:hAnsi="Arial" w:cs="Arial"/>
          <w:sz w:val="22"/>
          <w:szCs w:val="22"/>
        </w:rPr>
        <w:t xml:space="preserve">revenue and </w:t>
      </w:r>
      <w:r w:rsidRPr="008F4FFE">
        <w:rPr>
          <w:rFonts w:ascii="Arial" w:hAnsi="Arial" w:cs="Arial"/>
          <w:sz w:val="22"/>
          <w:szCs w:val="22"/>
        </w:rPr>
        <w:t xml:space="preserve">ensure compliance with </w:t>
      </w:r>
      <w:r w:rsidRPr="008F4FFE" w:rsidR="008C6B9A">
        <w:rPr>
          <w:rFonts w:ascii="Arial" w:hAnsi="Arial" w:cs="Arial"/>
          <w:sz w:val="22"/>
          <w:szCs w:val="22"/>
        </w:rPr>
        <w:t xml:space="preserve">the relevant </w:t>
      </w:r>
      <w:r w:rsidRPr="008F4FFE">
        <w:rPr>
          <w:rFonts w:ascii="Arial" w:hAnsi="Arial" w:cs="Arial"/>
          <w:sz w:val="22"/>
          <w:szCs w:val="22"/>
        </w:rPr>
        <w:t>statutory requirements</w:t>
      </w:r>
      <w:r w:rsidRPr="008F4FFE" w:rsidR="002138E3">
        <w:rPr>
          <w:rFonts w:ascii="Arial" w:hAnsi="Arial" w:cs="Arial"/>
          <w:sz w:val="22"/>
          <w:szCs w:val="22"/>
        </w:rPr>
        <w:t>.</w:t>
      </w:r>
      <w:r>
        <w:rPr>
          <w:rStyle w:val="FootnoteReference"/>
          <w:rFonts w:ascii="Arial" w:hAnsi="Arial" w:cs="Arial"/>
          <w:sz w:val="22"/>
          <w:szCs w:val="22"/>
        </w:rPr>
        <w:footnoteReference w:id="2"/>
      </w:r>
      <w:r w:rsidRPr="008F4FFE" w:rsidR="004A58C6">
        <w:rPr>
          <w:rFonts w:ascii="Arial" w:hAnsi="Arial" w:cs="Arial"/>
          <w:sz w:val="22"/>
          <w:szCs w:val="22"/>
        </w:rPr>
        <w:t xml:space="preserve"> </w:t>
      </w:r>
    </w:p>
    <w:p w:rsidR="00870FDC" w:rsidRPr="008F4FFE" w:rsidP="00D96A7B" w14:paraId="56931DF4" w14:textId="77777777">
      <w:pPr>
        <w:ind w:left="360"/>
        <w:rPr>
          <w:rFonts w:ascii="Arial" w:hAnsi="Arial" w:cs="Arial"/>
          <w:sz w:val="22"/>
          <w:szCs w:val="22"/>
        </w:rPr>
      </w:pPr>
    </w:p>
    <w:p w:rsidR="003A7C45" w:rsidRPr="008F4FFE" w:rsidP="008F4FFE" w14:paraId="0AD08653" w14:textId="56144DBE">
      <w:pPr>
        <w:ind w:left="360"/>
        <w:rPr>
          <w:rFonts w:ascii="Arial" w:hAnsi="Arial" w:cs="Arial"/>
          <w:sz w:val="22"/>
          <w:szCs w:val="22"/>
        </w:rPr>
      </w:pPr>
      <w:r w:rsidRPr="008F4FFE">
        <w:rPr>
          <w:rFonts w:ascii="Arial" w:hAnsi="Arial" w:cs="Arial"/>
          <w:sz w:val="22"/>
          <w:szCs w:val="22"/>
        </w:rPr>
        <w:t xml:space="preserve">This information collection is aligned with Line of Business/Sub-function:  </w:t>
      </w:r>
      <w:r w:rsidRPr="008F4FFE" w:rsidR="00AF2B7A">
        <w:rPr>
          <w:rFonts w:ascii="Arial" w:hAnsi="Arial" w:cs="Arial"/>
          <w:sz w:val="22"/>
          <w:szCs w:val="22"/>
        </w:rPr>
        <w:t>General Government/Taxation Management</w:t>
      </w:r>
      <w:r w:rsidRPr="008F4FFE">
        <w:rPr>
          <w:rFonts w:ascii="Arial" w:hAnsi="Arial" w:cs="Arial"/>
          <w:sz w:val="22"/>
          <w:szCs w:val="22"/>
        </w:rPr>
        <w:t>.</w:t>
      </w:r>
      <w:r w:rsidRPr="008F4FFE" w:rsidR="008F472B">
        <w:rPr>
          <w:rFonts w:ascii="Arial" w:hAnsi="Arial" w:cs="Arial"/>
          <w:sz w:val="22"/>
          <w:szCs w:val="22"/>
        </w:rPr>
        <w:t xml:space="preserve"> </w:t>
      </w:r>
    </w:p>
    <w:p w:rsidR="00AF2B7A" w:rsidRPr="008F4FFE" w:rsidP="003A7C45" w14:paraId="19DD96A1" w14:textId="77777777">
      <w:pPr>
        <w:rPr>
          <w:rFonts w:ascii="Arial" w:hAnsi="Arial" w:cs="Arial"/>
          <w:sz w:val="28"/>
          <w:szCs w:val="28"/>
        </w:rPr>
      </w:pPr>
    </w:p>
    <w:p w:rsidR="00AF1157" w:rsidRPr="008F4FFE" w:rsidP="00D73D2D" w14:paraId="64E84E11" w14:textId="77777777">
      <w:pPr>
        <w:suppressAutoHyphens/>
        <w:rPr>
          <w:rFonts w:ascii="Arial" w:hAnsi="Arial" w:cs="Arial"/>
          <w:i/>
          <w:sz w:val="22"/>
          <w:szCs w:val="22"/>
        </w:rPr>
      </w:pPr>
      <w:r w:rsidRPr="008F4FFE">
        <w:rPr>
          <w:rFonts w:ascii="Arial" w:hAnsi="Arial" w:cs="Arial"/>
          <w:i/>
          <w:sz w:val="22"/>
          <w:szCs w:val="22"/>
        </w:rPr>
        <w:t>2.  How, by whom</w:t>
      </w:r>
      <w:r w:rsidRPr="008F4FFE" w:rsidR="00101DE7">
        <w:rPr>
          <w:rFonts w:ascii="Arial" w:hAnsi="Arial" w:cs="Arial"/>
          <w:i/>
          <w:sz w:val="22"/>
          <w:szCs w:val="22"/>
        </w:rPr>
        <w:t>,</w:t>
      </w:r>
      <w:r w:rsidRPr="008F4FFE">
        <w:rPr>
          <w:rFonts w:ascii="Arial" w:hAnsi="Arial" w:cs="Arial"/>
          <w:i/>
          <w:sz w:val="22"/>
          <w:szCs w:val="22"/>
        </w:rPr>
        <w:t xml:space="preserve"> and for what purpose is this information used?</w:t>
      </w:r>
      <w:r w:rsidRPr="008F4FFE" w:rsidR="00D73D2D">
        <w:rPr>
          <w:rFonts w:ascii="Arial" w:hAnsi="Arial" w:cs="Arial"/>
          <w:i/>
          <w:sz w:val="22"/>
          <w:szCs w:val="22"/>
        </w:rPr>
        <w:t xml:space="preserve"> </w:t>
      </w:r>
    </w:p>
    <w:p w:rsidR="00AF1157" w:rsidRPr="008F4FFE" w:rsidP="003572BC" w14:paraId="3F07C921" w14:textId="77777777">
      <w:pPr>
        <w:suppressAutoHyphens/>
        <w:ind w:left="360"/>
        <w:rPr>
          <w:rFonts w:ascii="Arial" w:hAnsi="Arial" w:cs="Arial"/>
          <w:sz w:val="22"/>
          <w:szCs w:val="22"/>
        </w:rPr>
      </w:pPr>
    </w:p>
    <w:p w:rsidR="00E56BFC" w:rsidRPr="008F4FFE" w:rsidP="003572BC" w14:paraId="28BBC07F" w14:textId="77777777">
      <w:pPr>
        <w:ind w:left="360"/>
        <w:rPr>
          <w:rFonts w:ascii="Arial" w:hAnsi="Arial" w:cs="Arial"/>
          <w:sz w:val="22"/>
          <w:szCs w:val="22"/>
        </w:rPr>
      </w:pPr>
      <w:r w:rsidRPr="008F4FFE">
        <w:rPr>
          <w:rFonts w:ascii="Arial" w:hAnsi="Arial" w:cs="Arial"/>
          <w:sz w:val="22"/>
          <w:szCs w:val="22"/>
        </w:rPr>
        <w:t xml:space="preserve">TTB uses the records required under this information collection approval to verify data provided in nonbeverage product drawback claims involving eligible articles </w:t>
      </w:r>
      <w:r w:rsidRPr="008F4FFE" w:rsidR="00111164">
        <w:rPr>
          <w:rFonts w:ascii="Arial" w:hAnsi="Arial" w:cs="Arial"/>
          <w:sz w:val="22"/>
          <w:szCs w:val="22"/>
        </w:rPr>
        <w:t xml:space="preserve">produced in </w:t>
      </w:r>
      <w:r w:rsidRPr="008F4FFE">
        <w:rPr>
          <w:rFonts w:ascii="Arial" w:hAnsi="Arial" w:cs="Arial"/>
          <w:sz w:val="22"/>
          <w:szCs w:val="22"/>
        </w:rPr>
        <w:t xml:space="preserve">Puerto Rico or the U.S. Virgin Islands and brought into the United States.  </w:t>
      </w:r>
      <w:r w:rsidRPr="008F4FFE" w:rsidR="00111164">
        <w:rPr>
          <w:rFonts w:ascii="Arial" w:hAnsi="Arial" w:cs="Arial"/>
          <w:sz w:val="22"/>
          <w:szCs w:val="22"/>
        </w:rPr>
        <w:t xml:space="preserve">Such verification is necessary to protect the revenue and ensure compliance with the relevant statutory requirements concerning such claims. </w:t>
      </w:r>
    </w:p>
    <w:p w:rsidR="00AF1157" w:rsidRPr="008F4FFE" w:rsidP="00D73D2D" w14:paraId="45D482E1" w14:textId="77777777">
      <w:pPr>
        <w:ind w:left="576" w:hanging="576"/>
        <w:rPr>
          <w:rFonts w:ascii="Arial" w:hAnsi="Arial" w:cs="Arial"/>
          <w:sz w:val="28"/>
          <w:szCs w:val="28"/>
        </w:rPr>
      </w:pPr>
    </w:p>
    <w:p w:rsidR="00AF1157" w:rsidRPr="008F4FFE" w:rsidP="00D73D2D" w14:paraId="04ADDB2B" w14:textId="77777777">
      <w:pPr>
        <w:suppressAutoHyphens/>
        <w:rPr>
          <w:rFonts w:ascii="Arial" w:hAnsi="Arial" w:cs="Arial"/>
          <w:i/>
          <w:sz w:val="22"/>
          <w:szCs w:val="22"/>
        </w:rPr>
      </w:pPr>
      <w:r w:rsidRPr="008F4FFE">
        <w:rPr>
          <w:rFonts w:ascii="Arial" w:hAnsi="Arial" w:cs="Arial"/>
          <w:i/>
          <w:sz w:val="22"/>
          <w:szCs w:val="22"/>
        </w:rPr>
        <w:t xml:space="preserve">3.  </w:t>
      </w:r>
      <w:r w:rsidRPr="008F4FFE">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8F4FFE">
        <w:rPr>
          <w:rFonts w:ascii="Arial" w:hAnsi="Arial" w:cs="Arial"/>
          <w:i/>
          <w:sz w:val="22"/>
          <w:szCs w:val="22"/>
        </w:rPr>
        <w:t xml:space="preserve"> </w:t>
      </w:r>
    </w:p>
    <w:p w:rsidR="00AF1157" w:rsidRPr="008F4FFE" w:rsidP="00D73D2D" w14:paraId="1CBDA38A" w14:textId="77777777">
      <w:pPr>
        <w:suppressAutoHyphens/>
        <w:rPr>
          <w:rFonts w:ascii="Arial" w:hAnsi="Arial" w:cs="Arial"/>
          <w:sz w:val="22"/>
          <w:szCs w:val="22"/>
        </w:rPr>
      </w:pPr>
    </w:p>
    <w:p w:rsidR="00AF1157" w:rsidRPr="008F4FFE" w:rsidP="00221D73" w14:paraId="3237B156" w14:textId="77777777">
      <w:pPr>
        <w:ind w:left="360"/>
        <w:rPr>
          <w:rFonts w:ascii="Arial" w:hAnsi="Arial" w:cs="Arial"/>
          <w:sz w:val="22"/>
          <w:szCs w:val="22"/>
        </w:rPr>
      </w:pPr>
      <w:r w:rsidRPr="008F4FFE">
        <w:rPr>
          <w:rFonts w:ascii="Arial" w:hAnsi="Arial" w:cs="Arial"/>
          <w:sz w:val="22"/>
          <w:szCs w:val="22"/>
        </w:rPr>
        <w:t xml:space="preserve">Respondents maintain the </w:t>
      </w:r>
      <w:r w:rsidRPr="008F4FFE" w:rsidR="00A84C77">
        <w:rPr>
          <w:rFonts w:ascii="Arial" w:hAnsi="Arial" w:cs="Arial"/>
          <w:sz w:val="22"/>
          <w:szCs w:val="22"/>
        </w:rPr>
        <w:t xml:space="preserve">required </w:t>
      </w:r>
      <w:r w:rsidRPr="008F4FFE">
        <w:rPr>
          <w:rFonts w:ascii="Arial" w:hAnsi="Arial" w:cs="Arial"/>
          <w:sz w:val="22"/>
          <w:szCs w:val="22"/>
        </w:rPr>
        <w:t xml:space="preserve">records </w:t>
      </w:r>
      <w:r w:rsidRPr="008F4FFE" w:rsidR="00BB29F0">
        <w:rPr>
          <w:rFonts w:ascii="Arial" w:hAnsi="Arial" w:cs="Arial"/>
          <w:sz w:val="22"/>
          <w:szCs w:val="22"/>
        </w:rPr>
        <w:t>at t</w:t>
      </w:r>
      <w:r w:rsidRPr="008F4FFE" w:rsidR="006C16B9">
        <w:rPr>
          <w:rFonts w:ascii="Arial" w:hAnsi="Arial" w:cs="Arial"/>
          <w:sz w:val="22"/>
          <w:szCs w:val="22"/>
        </w:rPr>
        <w:t xml:space="preserve">heir </w:t>
      </w:r>
      <w:r w:rsidRPr="008F4FFE" w:rsidR="00A84C77">
        <w:rPr>
          <w:rFonts w:ascii="Arial" w:hAnsi="Arial" w:cs="Arial"/>
          <w:sz w:val="22"/>
          <w:szCs w:val="22"/>
        </w:rPr>
        <w:t xml:space="preserve">business premises.  TTB does not </w:t>
      </w:r>
      <w:r w:rsidRPr="008F4FFE" w:rsidR="00221D73">
        <w:rPr>
          <w:rFonts w:ascii="Arial" w:hAnsi="Arial" w:cs="Arial"/>
          <w:sz w:val="22"/>
          <w:szCs w:val="22"/>
        </w:rPr>
        <w:t xml:space="preserve">specify the form or format of the </w:t>
      </w:r>
      <w:r w:rsidRPr="008F4FFE" w:rsidR="00A84C77">
        <w:rPr>
          <w:rFonts w:ascii="Arial" w:hAnsi="Arial" w:cs="Arial"/>
          <w:sz w:val="22"/>
          <w:szCs w:val="22"/>
        </w:rPr>
        <w:t>r</w:t>
      </w:r>
      <w:r w:rsidRPr="008F4FFE" w:rsidR="00221D73">
        <w:rPr>
          <w:rFonts w:ascii="Arial" w:hAnsi="Arial" w:cs="Arial"/>
          <w:sz w:val="22"/>
          <w:szCs w:val="22"/>
        </w:rPr>
        <w:t xml:space="preserve">ecords, and </w:t>
      </w:r>
      <w:r w:rsidRPr="008F4FFE" w:rsidR="00A84C77">
        <w:rPr>
          <w:rFonts w:ascii="Arial" w:hAnsi="Arial" w:cs="Arial"/>
          <w:sz w:val="22"/>
          <w:szCs w:val="22"/>
        </w:rPr>
        <w:t xml:space="preserve">electronic </w:t>
      </w:r>
      <w:r w:rsidRPr="008F4FFE" w:rsidR="006C16B9">
        <w:rPr>
          <w:rFonts w:ascii="Arial" w:hAnsi="Arial" w:cs="Arial"/>
          <w:sz w:val="22"/>
          <w:szCs w:val="22"/>
        </w:rPr>
        <w:t xml:space="preserve">records </w:t>
      </w:r>
      <w:r w:rsidRPr="008F4FFE" w:rsidR="00A84C77">
        <w:rPr>
          <w:rFonts w:ascii="Arial" w:hAnsi="Arial" w:cs="Arial"/>
          <w:sz w:val="22"/>
          <w:szCs w:val="22"/>
        </w:rPr>
        <w:t>are</w:t>
      </w:r>
      <w:r w:rsidRPr="008F4FFE" w:rsidR="006C16B9">
        <w:rPr>
          <w:rFonts w:ascii="Arial" w:hAnsi="Arial" w:cs="Arial"/>
          <w:sz w:val="22"/>
          <w:szCs w:val="22"/>
        </w:rPr>
        <w:t xml:space="preserve"> acceptable, provided </w:t>
      </w:r>
      <w:r w:rsidRPr="008F4FFE" w:rsidR="00111164">
        <w:rPr>
          <w:rFonts w:ascii="Arial" w:hAnsi="Arial" w:cs="Arial"/>
          <w:sz w:val="22"/>
          <w:szCs w:val="22"/>
        </w:rPr>
        <w:t xml:space="preserve">that TTB can access the records </w:t>
      </w:r>
      <w:r w:rsidRPr="008F4FFE" w:rsidR="006C16B9">
        <w:rPr>
          <w:rFonts w:ascii="Arial" w:hAnsi="Arial" w:cs="Arial"/>
          <w:sz w:val="22"/>
          <w:szCs w:val="22"/>
        </w:rPr>
        <w:t xml:space="preserve">at </w:t>
      </w:r>
      <w:r w:rsidRPr="008F4FFE" w:rsidR="00111164">
        <w:rPr>
          <w:rFonts w:ascii="Arial" w:hAnsi="Arial" w:cs="Arial"/>
          <w:sz w:val="22"/>
          <w:szCs w:val="22"/>
        </w:rPr>
        <w:t>a</w:t>
      </w:r>
      <w:r w:rsidRPr="008F4FFE" w:rsidR="006C16B9">
        <w:rPr>
          <w:rFonts w:ascii="Arial" w:hAnsi="Arial" w:cs="Arial"/>
          <w:sz w:val="22"/>
          <w:szCs w:val="22"/>
        </w:rPr>
        <w:t xml:space="preserve"> respondent’s premises</w:t>
      </w:r>
      <w:r w:rsidRPr="008F4FFE" w:rsidR="00A84C77">
        <w:rPr>
          <w:rFonts w:ascii="Arial" w:hAnsi="Arial" w:cs="Arial"/>
          <w:sz w:val="22"/>
          <w:szCs w:val="22"/>
        </w:rPr>
        <w:t xml:space="preserve"> during b</w:t>
      </w:r>
      <w:r w:rsidRPr="008F4FFE" w:rsidR="006C16B9">
        <w:rPr>
          <w:rFonts w:ascii="Arial" w:hAnsi="Arial" w:cs="Arial"/>
          <w:sz w:val="22"/>
          <w:szCs w:val="22"/>
        </w:rPr>
        <w:t xml:space="preserve">usiness hours. </w:t>
      </w:r>
    </w:p>
    <w:p w:rsidR="00221D73" w:rsidRPr="008F4FFE" w:rsidP="00221D73" w14:paraId="1D9AFFAB" w14:textId="77777777">
      <w:pPr>
        <w:rPr>
          <w:rFonts w:ascii="Arial" w:hAnsi="Arial" w:cs="Arial"/>
          <w:sz w:val="28"/>
          <w:szCs w:val="28"/>
        </w:rPr>
      </w:pPr>
    </w:p>
    <w:p w:rsidR="00AF1157" w:rsidRPr="008F4FFE" w:rsidP="00D73D2D" w14:paraId="5E4F0B47" w14:textId="77777777">
      <w:pPr>
        <w:suppressAutoHyphens/>
        <w:rPr>
          <w:rFonts w:ascii="Arial" w:hAnsi="Arial" w:cs="Arial"/>
          <w:i/>
          <w:sz w:val="22"/>
          <w:szCs w:val="22"/>
        </w:rPr>
      </w:pPr>
      <w:r w:rsidRPr="008F4FFE">
        <w:rPr>
          <w:rFonts w:ascii="Arial" w:hAnsi="Arial" w:cs="Arial"/>
          <w:i/>
          <w:sz w:val="22"/>
          <w:szCs w:val="22"/>
        </w:rPr>
        <w:t xml:space="preserve">4.  </w:t>
      </w:r>
      <w:r w:rsidRPr="008F4FFE">
        <w:rPr>
          <w:rFonts w:ascii="Arial" w:hAnsi="Arial" w:cs="Arial"/>
          <w:i/>
          <w:sz w:val="22"/>
          <w:szCs w:val="22"/>
        </w:rPr>
        <w:t>What efforts are used to identi</w:t>
      </w:r>
      <w:r w:rsidRPr="008F4FFE" w:rsidR="009E4E4C">
        <w:rPr>
          <w:rFonts w:ascii="Arial" w:hAnsi="Arial" w:cs="Arial"/>
          <w:i/>
          <w:sz w:val="22"/>
          <w:szCs w:val="22"/>
        </w:rPr>
        <w:t>f</w:t>
      </w:r>
      <w:r w:rsidRPr="008F4FFE">
        <w:rPr>
          <w:rFonts w:ascii="Arial" w:hAnsi="Arial" w:cs="Arial"/>
          <w:i/>
          <w:sz w:val="22"/>
          <w:szCs w:val="22"/>
        </w:rPr>
        <w:t xml:space="preserve">y duplication?  </w:t>
      </w:r>
      <w:r w:rsidRPr="008F4FFE" w:rsidR="007A5D4B">
        <w:rPr>
          <w:rFonts w:ascii="Arial" w:hAnsi="Arial" w:cs="Arial"/>
          <w:i/>
          <w:sz w:val="22"/>
          <w:szCs w:val="22"/>
        </w:rPr>
        <w:t xml:space="preserve">Can </w:t>
      </w:r>
      <w:r w:rsidRPr="008F4FFE">
        <w:rPr>
          <w:rFonts w:ascii="Arial" w:hAnsi="Arial" w:cs="Arial"/>
          <w:i/>
          <w:sz w:val="22"/>
          <w:szCs w:val="22"/>
        </w:rPr>
        <w:t>similar information</w:t>
      </w:r>
      <w:r w:rsidRPr="008F4FFE" w:rsidR="00DF5F98">
        <w:rPr>
          <w:rFonts w:ascii="Arial" w:hAnsi="Arial" w:cs="Arial"/>
          <w:i/>
          <w:sz w:val="22"/>
          <w:szCs w:val="22"/>
        </w:rPr>
        <w:t xml:space="preserve"> </w:t>
      </w:r>
      <w:r w:rsidRPr="008F4FFE">
        <w:rPr>
          <w:rFonts w:ascii="Arial" w:hAnsi="Arial" w:cs="Arial"/>
          <w:i/>
          <w:sz w:val="22"/>
          <w:szCs w:val="22"/>
        </w:rPr>
        <w:t>already available be used or modified for use for</w:t>
      </w:r>
      <w:r w:rsidRPr="008F4FFE" w:rsidR="00DF5F98">
        <w:rPr>
          <w:rFonts w:ascii="Arial" w:hAnsi="Arial" w:cs="Arial"/>
          <w:i/>
          <w:sz w:val="22"/>
          <w:szCs w:val="22"/>
        </w:rPr>
        <w:t xml:space="preserve"> the purposes described in Item </w:t>
      </w:r>
      <w:r w:rsidRPr="008F4FFE">
        <w:rPr>
          <w:rFonts w:ascii="Arial" w:hAnsi="Arial" w:cs="Arial"/>
          <w:i/>
          <w:sz w:val="22"/>
          <w:szCs w:val="22"/>
        </w:rPr>
        <w:t>2</w:t>
      </w:r>
      <w:r w:rsidRPr="008F4FFE" w:rsidR="00DF5F98">
        <w:rPr>
          <w:rFonts w:ascii="Arial" w:hAnsi="Arial" w:cs="Arial"/>
          <w:i/>
          <w:sz w:val="22"/>
          <w:szCs w:val="22"/>
        </w:rPr>
        <w:t xml:space="preserve"> </w:t>
      </w:r>
      <w:r w:rsidRPr="008F4FFE">
        <w:rPr>
          <w:rFonts w:ascii="Arial" w:hAnsi="Arial" w:cs="Arial"/>
          <w:i/>
          <w:sz w:val="22"/>
          <w:szCs w:val="22"/>
        </w:rPr>
        <w:t>above?</w:t>
      </w:r>
      <w:r w:rsidRPr="008F4FFE" w:rsidR="00DF5F98">
        <w:rPr>
          <w:rFonts w:ascii="Arial" w:hAnsi="Arial" w:cs="Arial"/>
          <w:i/>
          <w:sz w:val="22"/>
          <w:szCs w:val="22"/>
        </w:rPr>
        <w:t xml:space="preserve"> </w:t>
      </w:r>
    </w:p>
    <w:p w:rsidR="00AF1157" w:rsidRPr="008F4FFE" w:rsidP="008F4FFE" w14:paraId="19707990" w14:textId="77777777">
      <w:pPr>
        <w:suppressAutoHyphens/>
        <w:rPr>
          <w:rFonts w:ascii="Arial" w:hAnsi="Arial" w:cs="Arial"/>
          <w:sz w:val="22"/>
          <w:szCs w:val="22"/>
        </w:rPr>
      </w:pPr>
    </w:p>
    <w:p w:rsidR="00221D73" w:rsidRPr="008F4FFE" w:rsidP="00221D73" w14:paraId="0AF449D4" w14:textId="77777777">
      <w:pPr>
        <w:ind w:left="360"/>
        <w:rPr>
          <w:rFonts w:ascii="Arial" w:hAnsi="Arial" w:cs="Arial"/>
          <w:sz w:val="22"/>
          <w:szCs w:val="22"/>
        </w:rPr>
      </w:pPr>
      <w:r w:rsidRPr="008F4FFE">
        <w:rPr>
          <w:rFonts w:ascii="Arial" w:hAnsi="Arial" w:cs="Arial"/>
          <w:sz w:val="22"/>
          <w:szCs w:val="22"/>
        </w:rPr>
        <w:t xml:space="preserve">The </w:t>
      </w:r>
      <w:r w:rsidRPr="008F4FFE" w:rsidR="00A84C77">
        <w:rPr>
          <w:rFonts w:ascii="Arial" w:hAnsi="Arial" w:cs="Arial"/>
          <w:sz w:val="22"/>
          <w:szCs w:val="22"/>
        </w:rPr>
        <w:t xml:space="preserve">required </w:t>
      </w:r>
      <w:r w:rsidRPr="008F4FFE" w:rsidR="003751C7">
        <w:rPr>
          <w:rFonts w:ascii="Arial" w:hAnsi="Arial" w:cs="Arial"/>
          <w:sz w:val="22"/>
          <w:szCs w:val="22"/>
        </w:rPr>
        <w:t>records</w:t>
      </w:r>
      <w:r w:rsidRPr="008F4FFE" w:rsidR="0046383C">
        <w:rPr>
          <w:rFonts w:ascii="Arial" w:hAnsi="Arial" w:cs="Arial"/>
          <w:sz w:val="22"/>
          <w:szCs w:val="22"/>
        </w:rPr>
        <w:t>, kept by respondents at their places of business,</w:t>
      </w:r>
      <w:r w:rsidRPr="008F4FFE" w:rsidR="003751C7">
        <w:rPr>
          <w:rFonts w:ascii="Arial" w:hAnsi="Arial" w:cs="Arial"/>
          <w:sz w:val="22"/>
          <w:szCs w:val="22"/>
        </w:rPr>
        <w:t xml:space="preserve"> are </w:t>
      </w:r>
      <w:r w:rsidRPr="008F4FFE" w:rsidR="0046383C">
        <w:rPr>
          <w:rFonts w:ascii="Arial" w:hAnsi="Arial" w:cs="Arial"/>
          <w:sz w:val="22"/>
          <w:szCs w:val="22"/>
        </w:rPr>
        <w:t xml:space="preserve">pertinent and </w:t>
      </w:r>
      <w:r w:rsidRPr="008F4FFE" w:rsidR="003751C7">
        <w:rPr>
          <w:rFonts w:ascii="Arial" w:hAnsi="Arial" w:cs="Arial"/>
          <w:sz w:val="22"/>
          <w:szCs w:val="22"/>
        </w:rPr>
        <w:t>unique</w:t>
      </w:r>
      <w:r w:rsidRPr="008F4FFE">
        <w:rPr>
          <w:rFonts w:ascii="Arial" w:hAnsi="Arial" w:cs="Arial"/>
          <w:sz w:val="22"/>
          <w:szCs w:val="22"/>
        </w:rPr>
        <w:t xml:space="preserve"> to </w:t>
      </w:r>
      <w:r w:rsidRPr="008F4FFE" w:rsidR="003751C7">
        <w:rPr>
          <w:rFonts w:ascii="Arial" w:hAnsi="Arial" w:cs="Arial"/>
          <w:sz w:val="22"/>
          <w:szCs w:val="22"/>
        </w:rPr>
        <w:t xml:space="preserve">each </w:t>
      </w:r>
      <w:r w:rsidRPr="008F4FFE" w:rsidR="006C16B9">
        <w:rPr>
          <w:rFonts w:ascii="Arial" w:hAnsi="Arial" w:cs="Arial"/>
          <w:sz w:val="22"/>
          <w:szCs w:val="22"/>
        </w:rPr>
        <w:t xml:space="preserve">nonbeverage </w:t>
      </w:r>
      <w:r w:rsidRPr="008F4FFE" w:rsidR="002A0E2D">
        <w:rPr>
          <w:rFonts w:ascii="Arial" w:hAnsi="Arial" w:cs="Arial"/>
          <w:sz w:val="22"/>
          <w:szCs w:val="22"/>
        </w:rPr>
        <w:t xml:space="preserve">product </w:t>
      </w:r>
      <w:r w:rsidRPr="008F4FFE" w:rsidR="003751C7">
        <w:rPr>
          <w:rFonts w:ascii="Arial" w:hAnsi="Arial" w:cs="Arial"/>
          <w:sz w:val="22"/>
          <w:szCs w:val="22"/>
        </w:rPr>
        <w:t xml:space="preserve">drawback </w:t>
      </w:r>
      <w:r w:rsidRPr="008F4FFE">
        <w:rPr>
          <w:rFonts w:ascii="Arial" w:hAnsi="Arial" w:cs="Arial"/>
          <w:sz w:val="22"/>
          <w:szCs w:val="22"/>
        </w:rPr>
        <w:t>claim</w:t>
      </w:r>
      <w:r w:rsidRPr="008F4FFE" w:rsidR="00A84C77">
        <w:rPr>
          <w:rFonts w:ascii="Arial" w:hAnsi="Arial" w:cs="Arial"/>
          <w:sz w:val="22"/>
          <w:szCs w:val="22"/>
        </w:rPr>
        <w:t xml:space="preserve"> filed </w:t>
      </w:r>
      <w:r w:rsidRPr="008F4FFE" w:rsidR="0046383C">
        <w:rPr>
          <w:rFonts w:ascii="Arial" w:hAnsi="Arial" w:cs="Arial"/>
          <w:sz w:val="22"/>
          <w:szCs w:val="22"/>
        </w:rPr>
        <w:t xml:space="preserve">with TTB </w:t>
      </w:r>
      <w:r w:rsidRPr="008F4FFE" w:rsidR="003751C7">
        <w:rPr>
          <w:rFonts w:ascii="Arial" w:hAnsi="Arial" w:cs="Arial"/>
          <w:sz w:val="22"/>
          <w:szCs w:val="22"/>
        </w:rPr>
        <w:t xml:space="preserve">for eligible </w:t>
      </w:r>
      <w:r w:rsidRPr="008F4FFE" w:rsidR="00640EAD">
        <w:rPr>
          <w:rFonts w:ascii="Arial" w:hAnsi="Arial" w:cs="Arial"/>
          <w:sz w:val="22"/>
          <w:szCs w:val="22"/>
        </w:rPr>
        <w:t xml:space="preserve">articles brought into the United States </w:t>
      </w:r>
      <w:r w:rsidRPr="008F4FFE" w:rsidR="006C16B9">
        <w:rPr>
          <w:rFonts w:ascii="Arial" w:hAnsi="Arial" w:cs="Arial"/>
          <w:sz w:val="22"/>
          <w:szCs w:val="22"/>
        </w:rPr>
        <w:t>from Puerto Rico or the U.S. Virgin Islands</w:t>
      </w:r>
      <w:r w:rsidRPr="008F4FFE" w:rsidR="003751C7">
        <w:rPr>
          <w:rFonts w:ascii="Arial" w:hAnsi="Arial" w:cs="Arial"/>
          <w:sz w:val="22"/>
          <w:szCs w:val="22"/>
        </w:rPr>
        <w:t xml:space="preserve">. </w:t>
      </w:r>
      <w:r w:rsidRPr="008F4FFE">
        <w:rPr>
          <w:rFonts w:ascii="Arial" w:hAnsi="Arial" w:cs="Arial"/>
          <w:sz w:val="22"/>
          <w:szCs w:val="22"/>
        </w:rPr>
        <w:t xml:space="preserve"> As far as </w:t>
      </w:r>
      <w:r w:rsidRPr="008F4FFE" w:rsidR="003751C7">
        <w:rPr>
          <w:rFonts w:ascii="Arial" w:hAnsi="Arial" w:cs="Arial"/>
          <w:sz w:val="22"/>
          <w:szCs w:val="22"/>
        </w:rPr>
        <w:t>TTB</w:t>
      </w:r>
      <w:r w:rsidRPr="008F4FFE">
        <w:rPr>
          <w:rFonts w:ascii="Arial" w:hAnsi="Arial" w:cs="Arial"/>
          <w:sz w:val="22"/>
          <w:szCs w:val="22"/>
        </w:rPr>
        <w:t xml:space="preserve"> can determine, similar information is not available elsewhere.</w:t>
      </w:r>
      <w:r w:rsidRPr="008F4FFE" w:rsidR="003751C7">
        <w:rPr>
          <w:rFonts w:ascii="Arial" w:hAnsi="Arial" w:cs="Arial"/>
          <w:sz w:val="22"/>
          <w:szCs w:val="22"/>
        </w:rPr>
        <w:t xml:space="preserve"> </w:t>
      </w:r>
    </w:p>
    <w:p w:rsidR="00221D73" w:rsidRPr="008F4FFE" w:rsidP="003751C7" w14:paraId="58C10C8D" w14:textId="77777777">
      <w:pPr>
        <w:rPr>
          <w:rFonts w:ascii="Arial" w:hAnsi="Arial" w:cs="Arial"/>
          <w:sz w:val="28"/>
          <w:szCs w:val="28"/>
        </w:rPr>
      </w:pPr>
    </w:p>
    <w:p w:rsidR="00AF1157" w:rsidRPr="008F4FFE" w:rsidP="00D73D2D" w14:paraId="010B6274" w14:textId="77777777">
      <w:pPr>
        <w:suppressAutoHyphens/>
        <w:rPr>
          <w:rFonts w:ascii="Arial" w:hAnsi="Arial" w:cs="Arial"/>
          <w:i/>
          <w:sz w:val="22"/>
          <w:szCs w:val="22"/>
        </w:rPr>
      </w:pPr>
      <w:r w:rsidRPr="008F4FFE">
        <w:rPr>
          <w:rFonts w:ascii="Arial" w:hAnsi="Arial" w:cs="Arial"/>
          <w:i/>
          <w:sz w:val="22"/>
          <w:szCs w:val="22"/>
        </w:rPr>
        <w:t xml:space="preserve">5.  </w:t>
      </w:r>
      <w:r w:rsidRPr="008F4FFE">
        <w:rPr>
          <w:rFonts w:ascii="Arial" w:hAnsi="Arial" w:cs="Arial"/>
          <w:i/>
          <w:sz w:val="22"/>
          <w:szCs w:val="22"/>
        </w:rPr>
        <w:t>If this collection of information impacts small businesses or other small entities,</w:t>
      </w:r>
      <w:r w:rsidRPr="008F4FFE" w:rsidR="00DF5F98">
        <w:rPr>
          <w:rFonts w:ascii="Arial" w:hAnsi="Arial" w:cs="Arial"/>
          <w:i/>
          <w:sz w:val="22"/>
          <w:szCs w:val="22"/>
        </w:rPr>
        <w:t xml:space="preserve"> </w:t>
      </w:r>
      <w:r w:rsidRPr="008F4FFE">
        <w:rPr>
          <w:rFonts w:ascii="Arial" w:hAnsi="Arial" w:cs="Arial"/>
          <w:i/>
          <w:sz w:val="22"/>
          <w:szCs w:val="22"/>
        </w:rPr>
        <w:t>what methods are used to minimize burden?</w:t>
      </w:r>
      <w:r w:rsidRPr="008F4FFE">
        <w:rPr>
          <w:rFonts w:ascii="Arial" w:hAnsi="Arial" w:cs="Arial"/>
          <w:i/>
          <w:sz w:val="22"/>
          <w:szCs w:val="22"/>
        </w:rPr>
        <w:t xml:space="preserve"> </w:t>
      </w:r>
    </w:p>
    <w:p w:rsidR="007A5D4B" w:rsidRPr="008F4FFE" w:rsidP="007A5D4B" w14:paraId="2CCCBED4" w14:textId="77777777">
      <w:pPr>
        <w:suppressAutoHyphens/>
        <w:ind w:left="480" w:hanging="480"/>
        <w:rPr>
          <w:rFonts w:ascii="Arial" w:hAnsi="Arial" w:cs="Arial"/>
          <w:sz w:val="22"/>
          <w:szCs w:val="22"/>
        </w:rPr>
      </w:pPr>
    </w:p>
    <w:p w:rsidR="008C425F" w:rsidRPr="008F4FFE" w:rsidP="004D086A" w14:paraId="45C197D1" w14:textId="77777777">
      <w:pPr>
        <w:ind w:left="360"/>
        <w:rPr>
          <w:rFonts w:ascii="Arial" w:hAnsi="Arial" w:cs="Arial"/>
          <w:sz w:val="22"/>
          <w:szCs w:val="22"/>
        </w:rPr>
      </w:pPr>
      <w:r w:rsidRPr="008F4FFE">
        <w:rPr>
          <w:rFonts w:ascii="Arial" w:hAnsi="Arial" w:cs="Arial"/>
          <w:sz w:val="22"/>
          <w:szCs w:val="22"/>
        </w:rPr>
        <w:t xml:space="preserve">The IRC </w:t>
      </w:r>
      <w:r w:rsidRPr="008F4FFE" w:rsidR="00700D1E">
        <w:rPr>
          <w:rFonts w:ascii="Arial" w:hAnsi="Arial" w:cs="Arial"/>
          <w:sz w:val="22"/>
          <w:szCs w:val="22"/>
        </w:rPr>
        <w:t>r</w:t>
      </w:r>
      <w:r w:rsidRPr="008F4FFE">
        <w:rPr>
          <w:rFonts w:ascii="Arial" w:hAnsi="Arial" w:cs="Arial"/>
          <w:sz w:val="22"/>
          <w:szCs w:val="22"/>
        </w:rPr>
        <w:t>equires all en</w:t>
      </w:r>
      <w:r w:rsidRPr="008F4FFE" w:rsidR="003751C7">
        <w:rPr>
          <w:rFonts w:ascii="Arial" w:hAnsi="Arial" w:cs="Arial"/>
          <w:sz w:val="22"/>
          <w:szCs w:val="22"/>
        </w:rPr>
        <w:t xml:space="preserve">tities, regardless of size, to keep </w:t>
      </w:r>
      <w:r w:rsidRPr="008F4FFE" w:rsidR="00A84C77">
        <w:rPr>
          <w:rFonts w:ascii="Arial" w:hAnsi="Arial" w:cs="Arial"/>
          <w:sz w:val="22"/>
          <w:szCs w:val="22"/>
        </w:rPr>
        <w:t xml:space="preserve">records </w:t>
      </w:r>
      <w:r w:rsidRPr="008F4FFE">
        <w:rPr>
          <w:rFonts w:ascii="Arial" w:hAnsi="Arial" w:cs="Arial"/>
          <w:sz w:val="22"/>
          <w:szCs w:val="22"/>
        </w:rPr>
        <w:t>documenting the data provide</w:t>
      </w:r>
      <w:r w:rsidRPr="008F4FFE" w:rsidR="00612B00">
        <w:rPr>
          <w:rFonts w:ascii="Arial" w:hAnsi="Arial" w:cs="Arial"/>
          <w:sz w:val="22"/>
          <w:szCs w:val="22"/>
        </w:rPr>
        <w:t>d</w:t>
      </w:r>
      <w:r w:rsidRPr="008F4FFE">
        <w:rPr>
          <w:rFonts w:ascii="Arial" w:hAnsi="Arial" w:cs="Arial"/>
          <w:sz w:val="22"/>
          <w:szCs w:val="22"/>
        </w:rPr>
        <w:t xml:space="preserve"> </w:t>
      </w:r>
      <w:r w:rsidRPr="008F4FFE">
        <w:rPr>
          <w:rFonts w:ascii="Arial" w:hAnsi="Arial" w:cs="Arial"/>
          <w:sz w:val="22"/>
          <w:szCs w:val="22"/>
        </w:rPr>
        <w:t>i</w:t>
      </w:r>
      <w:r w:rsidRPr="008F4FFE">
        <w:rPr>
          <w:rFonts w:ascii="Arial" w:hAnsi="Arial" w:cs="Arial"/>
          <w:sz w:val="22"/>
          <w:szCs w:val="22"/>
        </w:rPr>
        <w:t xml:space="preserve">n </w:t>
      </w:r>
      <w:r w:rsidRPr="008F4FFE" w:rsidR="00700D1E">
        <w:rPr>
          <w:rFonts w:ascii="Arial" w:hAnsi="Arial" w:cs="Arial"/>
          <w:sz w:val="22"/>
          <w:szCs w:val="22"/>
        </w:rPr>
        <w:t xml:space="preserve">nonbeverage product drawback claims made for eligible articles brought into the United States from Puerto Rico or the U.S. Virgin Islands.  </w:t>
      </w:r>
      <w:r w:rsidRPr="008F4FFE" w:rsidR="00612B00">
        <w:rPr>
          <w:rFonts w:ascii="Arial" w:hAnsi="Arial" w:cs="Arial"/>
          <w:sz w:val="22"/>
          <w:szCs w:val="22"/>
        </w:rPr>
        <w:t>However, TTB believes that the required records</w:t>
      </w:r>
      <w:r w:rsidRPr="008F4FFE" w:rsidR="00E84EB9">
        <w:rPr>
          <w:rFonts w:ascii="Arial" w:hAnsi="Arial" w:cs="Arial"/>
          <w:sz w:val="22"/>
          <w:szCs w:val="22"/>
        </w:rPr>
        <w:t xml:space="preserve">, many of which are usual and </w:t>
      </w:r>
      <w:r w:rsidRPr="008F4FFE" w:rsidR="0076157C">
        <w:rPr>
          <w:rFonts w:ascii="Arial" w:hAnsi="Arial" w:cs="Arial"/>
          <w:sz w:val="22"/>
          <w:szCs w:val="22"/>
        </w:rPr>
        <w:t>customary business records, a</w:t>
      </w:r>
      <w:r w:rsidRPr="008F4FFE" w:rsidR="00612B00">
        <w:rPr>
          <w:rFonts w:ascii="Arial" w:hAnsi="Arial" w:cs="Arial"/>
          <w:sz w:val="22"/>
          <w:szCs w:val="22"/>
        </w:rPr>
        <w:t>re the minimum necessary to verify such claims</w:t>
      </w:r>
      <w:r w:rsidRPr="008F4FFE" w:rsidR="00A63AA7">
        <w:rPr>
          <w:rFonts w:ascii="Arial" w:hAnsi="Arial" w:cs="Arial"/>
          <w:sz w:val="22"/>
          <w:szCs w:val="22"/>
        </w:rPr>
        <w:t>, and, a</w:t>
      </w:r>
      <w:r w:rsidRPr="008F4FFE" w:rsidR="00E84EB9">
        <w:rPr>
          <w:rFonts w:ascii="Arial" w:hAnsi="Arial" w:cs="Arial"/>
          <w:sz w:val="22"/>
          <w:szCs w:val="22"/>
        </w:rPr>
        <w:t xml:space="preserve">s such, TTB believes that this information collection has no significant impact on small entities. </w:t>
      </w:r>
    </w:p>
    <w:p w:rsidR="007A5D4B" w:rsidRPr="008F4FFE" w:rsidP="007A5D4B" w14:paraId="2EEA193C" w14:textId="77777777">
      <w:pPr>
        <w:suppressAutoHyphens/>
        <w:rPr>
          <w:rFonts w:ascii="Arial" w:hAnsi="Arial" w:cs="Arial"/>
          <w:sz w:val="28"/>
          <w:szCs w:val="28"/>
        </w:rPr>
      </w:pPr>
    </w:p>
    <w:p w:rsidR="00AF1157" w:rsidRPr="008F4FFE" w:rsidP="00D73D2D" w14:paraId="65D6EEF5" w14:textId="77777777">
      <w:pPr>
        <w:suppressAutoHyphens/>
        <w:rPr>
          <w:rFonts w:ascii="Arial" w:hAnsi="Arial" w:cs="Arial"/>
          <w:i/>
          <w:sz w:val="22"/>
          <w:szCs w:val="22"/>
        </w:rPr>
      </w:pPr>
      <w:r w:rsidRPr="008F4FFE">
        <w:rPr>
          <w:rFonts w:ascii="Arial" w:hAnsi="Arial" w:cs="Arial"/>
          <w:i/>
          <w:sz w:val="22"/>
          <w:szCs w:val="22"/>
        </w:rPr>
        <w:t xml:space="preserve">6.  </w:t>
      </w:r>
      <w:r w:rsidRPr="008F4FFE">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8F4FFE">
        <w:rPr>
          <w:rFonts w:ascii="Arial" w:hAnsi="Arial" w:cs="Arial"/>
          <w:i/>
          <w:sz w:val="22"/>
          <w:szCs w:val="22"/>
        </w:rPr>
        <w:t xml:space="preserve"> </w:t>
      </w:r>
    </w:p>
    <w:p w:rsidR="00AF1157" w:rsidRPr="008F4FFE" w:rsidP="00D73D2D" w14:paraId="019A16E2" w14:textId="77777777">
      <w:pPr>
        <w:suppressAutoHyphens/>
        <w:ind w:left="480" w:hanging="480"/>
        <w:rPr>
          <w:rFonts w:ascii="Arial" w:hAnsi="Arial" w:cs="Arial"/>
          <w:sz w:val="22"/>
          <w:szCs w:val="22"/>
        </w:rPr>
      </w:pPr>
    </w:p>
    <w:p w:rsidR="00C6265A" w:rsidRPr="008F4FFE" w:rsidP="003751C7" w14:paraId="0F6C8278" w14:textId="527C5F07">
      <w:pPr>
        <w:ind w:left="360"/>
        <w:rPr>
          <w:rFonts w:ascii="Arial" w:hAnsi="Arial" w:cs="Arial"/>
          <w:sz w:val="22"/>
          <w:szCs w:val="22"/>
        </w:rPr>
      </w:pPr>
      <w:r w:rsidRPr="008F4FFE">
        <w:rPr>
          <w:rFonts w:ascii="Arial" w:hAnsi="Arial" w:cs="Arial"/>
          <w:sz w:val="22"/>
          <w:szCs w:val="22"/>
        </w:rPr>
        <w:t xml:space="preserve">If TTB did not require </w:t>
      </w:r>
      <w:r w:rsidRPr="008F4FFE" w:rsidR="0076157C">
        <w:rPr>
          <w:rFonts w:ascii="Arial" w:hAnsi="Arial" w:cs="Arial"/>
          <w:sz w:val="22"/>
          <w:szCs w:val="22"/>
        </w:rPr>
        <w:t xml:space="preserve">respondents to keep the required </w:t>
      </w:r>
      <w:r w:rsidRPr="008F4FFE" w:rsidR="00700D1E">
        <w:rPr>
          <w:rFonts w:ascii="Arial" w:hAnsi="Arial" w:cs="Arial"/>
          <w:sz w:val="22"/>
          <w:szCs w:val="22"/>
        </w:rPr>
        <w:t>drawback claim records</w:t>
      </w:r>
      <w:r w:rsidRPr="008F4FFE" w:rsidR="00046FFA">
        <w:rPr>
          <w:rFonts w:ascii="Arial" w:hAnsi="Arial" w:cs="Arial"/>
          <w:sz w:val="22"/>
          <w:szCs w:val="22"/>
        </w:rPr>
        <w:t xml:space="preserve">, </w:t>
      </w:r>
      <w:r w:rsidRPr="008F4FFE" w:rsidR="008F4FFE">
        <w:rPr>
          <w:rFonts w:ascii="Arial" w:hAnsi="Arial" w:cs="Arial"/>
          <w:sz w:val="22"/>
          <w:szCs w:val="22"/>
        </w:rPr>
        <w:t xml:space="preserve">it </w:t>
      </w:r>
      <w:r w:rsidRPr="008F4FFE">
        <w:rPr>
          <w:rFonts w:ascii="Arial" w:hAnsi="Arial" w:cs="Arial"/>
          <w:sz w:val="22"/>
          <w:szCs w:val="22"/>
        </w:rPr>
        <w:t>would not be able to verify th</w:t>
      </w:r>
      <w:r w:rsidRPr="008F4FFE" w:rsidR="00700D1E">
        <w:rPr>
          <w:rFonts w:ascii="Arial" w:hAnsi="Arial" w:cs="Arial"/>
          <w:sz w:val="22"/>
          <w:szCs w:val="22"/>
        </w:rPr>
        <w:t>ose claims</w:t>
      </w:r>
      <w:r w:rsidRPr="008F4FFE" w:rsidR="00046FFA">
        <w:rPr>
          <w:rFonts w:ascii="Arial" w:hAnsi="Arial" w:cs="Arial"/>
          <w:sz w:val="22"/>
          <w:szCs w:val="22"/>
        </w:rPr>
        <w:t>, wh</w:t>
      </w:r>
      <w:r w:rsidRPr="008F4FFE">
        <w:rPr>
          <w:rFonts w:ascii="Arial" w:hAnsi="Arial" w:cs="Arial"/>
          <w:sz w:val="22"/>
          <w:szCs w:val="22"/>
        </w:rPr>
        <w:t xml:space="preserve">ich would </w:t>
      </w:r>
      <w:r w:rsidRPr="008F4FFE" w:rsidR="00700D1E">
        <w:rPr>
          <w:rFonts w:ascii="Arial" w:hAnsi="Arial" w:cs="Arial"/>
          <w:sz w:val="22"/>
          <w:szCs w:val="22"/>
        </w:rPr>
        <w:t xml:space="preserve">jeopardize </w:t>
      </w:r>
      <w:r w:rsidRPr="008F4FFE">
        <w:rPr>
          <w:rFonts w:ascii="Arial" w:hAnsi="Arial" w:cs="Arial"/>
          <w:sz w:val="22"/>
          <w:szCs w:val="22"/>
        </w:rPr>
        <w:t xml:space="preserve">the revenue.  </w:t>
      </w:r>
      <w:r w:rsidRPr="008F4FFE" w:rsidR="00700D1E">
        <w:rPr>
          <w:rFonts w:ascii="Arial" w:hAnsi="Arial" w:cs="Arial"/>
          <w:sz w:val="22"/>
          <w:szCs w:val="22"/>
        </w:rPr>
        <w:t xml:space="preserve">The required records </w:t>
      </w:r>
      <w:r w:rsidRPr="008F4FFE">
        <w:rPr>
          <w:rFonts w:ascii="Arial" w:hAnsi="Arial" w:cs="Arial"/>
          <w:sz w:val="22"/>
          <w:szCs w:val="22"/>
        </w:rPr>
        <w:t xml:space="preserve">assist TTB in preventing payment of fraudulent or </w:t>
      </w:r>
      <w:r w:rsidRPr="008F4FFE" w:rsidR="00D41844">
        <w:rPr>
          <w:rFonts w:ascii="Arial" w:hAnsi="Arial" w:cs="Arial"/>
          <w:sz w:val="22"/>
          <w:szCs w:val="22"/>
        </w:rPr>
        <w:t>improperly filed</w:t>
      </w:r>
      <w:r w:rsidRPr="008F4FFE">
        <w:rPr>
          <w:rFonts w:ascii="Arial" w:hAnsi="Arial" w:cs="Arial"/>
          <w:sz w:val="22"/>
          <w:szCs w:val="22"/>
        </w:rPr>
        <w:t xml:space="preserve"> claims, and </w:t>
      </w:r>
      <w:r w:rsidRPr="008F4FFE" w:rsidR="00093B3D">
        <w:rPr>
          <w:rFonts w:ascii="Arial" w:hAnsi="Arial" w:cs="Arial"/>
          <w:sz w:val="22"/>
          <w:szCs w:val="22"/>
        </w:rPr>
        <w:t xml:space="preserve">help </w:t>
      </w:r>
      <w:r w:rsidRPr="008F4FFE">
        <w:rPr>
          <w:rFonts w:ascii="Arial" w:hAnsi="Arial" w:cs="Arial"/>
          <w:sz w:val="22"/>
          <w:szCs w:val="22"/>
        </w:rPr>
        <w:t xml:space="preserve">ensure claimants </w:t>
      </w:r>
      <w:r w:rsidRPr="008F4FFE" w:rsidR="00093B3D">
        <w:rPr>
          <w:rFonts w:ascii="Arial" w:hAnsi="Arial" w:cs="Arial"/>
          <w:sz w:val="22"/>
          <w:szCs w:val="22"/>
        </w:rPr>
        <w:t xml:space="preserve">comply </w:t>
      </w:r>
      <w:r w:rsidRPr="008F4FFE" w:rsidR="0082543A">
        <w:rPr>
          <w:rFonts w:ascii="Arial" w:hAnsi="Arial" w:cs="Arial"/>
          <w:sz w:val="22"/>
          <w:szCs w:val="22"/>
        </w:rPr>
        <w:t xml:space="preserve">with the relevant statutory and regulatory requirements.  </w:t>
      </w:r>
      <w:r w:rsidRPr="008F4FFE">
        <w:rPr>
          <w:rFonts w:ascii="Arial" w:hAnsi="Arial" w:cs="Arial"/>
          <w:sz w:val="22"/>
          <w:szCs w:val="22"/>
        </w:rPr>
        <w:t>In addition, respondents m</w:t>
      </w:r>
      <w:r w:rsidRPr="008F4FFE" w:rsidR="00700D1E">
        <w:rPr>
          <w:rFonts w:ascii="Arial" w:hAnsi="Arial" w:cs="Arial"/>
          <w:sz w:val="22"/>
          <w:szCs w:val="22"/>
        </w:rPr>
        <w:t xml:space="preserve">aintain the required records only on </w:t>
      </w:r>
      <w:r w:rsidRPr="008F4FFE">
        <w:rPr>
          <w:rFonts w:ascii="Arial" w:hAnsi="Arial" w:cs="Arial"/>
          <w:sz w:val="22"/>
          <w:szCs w:val="22"/>
        </w:rPr>
        <w:t>a</w:t>
      </w:r>
      <w:r w:rsidRPr="008F4FFE" w:rsidR="0046383C">
        <w:rPr>
          <w:rFonts w:ascii="Arial" w:hAnsi="Arial" w:cs="Arial"/>
          <w:sz w:val="22"/>
          <w:szCs w:val="22"/>
        </w:rPr>
        <w:t>n as needed</w:t>
      </w:r>
      <w:r w:rsidRPr="008F4FFE">
        <w:rPr>
          <w:rFonts w:ascii="Arial" w:hAnsi="Arial" w:cs="Arial"/>
          <w:sz w:val="22"/>
          <w:szCs w:val="22"/>
        </w:rPr>
        <w:t xml:space="preserve"> basis, and, as such, </w:t>
      </w:r>
      <w:r w:rsidRPr="008F4FFE" w:rsidR="0076157C">
        <w:rPr>
          <w:rFonts w:ascii="Arial" w:hAnsi="Arial" w:cs="Arial"/>
          <w:sz w:val="22"/>
          <w:szCs w:val="22"/>
        </w:rPr>
        <w:t xml:space="preserve">TTB cannot conduct </w:t>
      </w:r>
      <w:r w:rsidRPr="008F4FFE">
        <w:rPr>
          <w:rFonts w:ascii="Arial" w:hAnsi="Arial" w:cs="Arial"/>
          <w:sz w:val="22"/>
          <w:szCs w:val="22"/>
        </w:rPr>
        <w:t xml:space="preserve">this information </w:t>
      </w:r>
      <w:r w:rsidRPr="008F4FFE" w:rsidR="0076157C">
        <w:rPr>
          <w:rFonts w:ascii="Arial" w:hAnsi="Arial" w:cs="Arial"/>
          <w:sz w:val="22"/>
          <w:szCs w:val="22"/>
        </w:rPr>
        <w:t xml:space="preserve">collection </w:t>
      </w:r>
      <w:r w:rsidRPr="008F4FFE">
        <w:rPr>
          <w:rFonts w:ascii="Arial" w:hAnsi="Arial" w:cs="Arial"/>
          <w:sz w:val="22"/>
          <w:szCs w:val="22"/>
        </w:rPr>
        <w:t xml:space="preserve">less frequently. </w:t>
      </w:r>
    </w:p>
    <w:p w:rsidR="00D829F4" w:rsidRPr="008F4FFE" w:rsidP="00D829F4" w14:paraId="50D5E912" w14:textId="77777777">
      <w:pPr>
        <w:rPr>
          <w:rFonts w:ascii="Arial" w:hAnsi="Arial" w:cs="Arial"/>
          <w:sz w:val="28"/>
          <w:szCs w:val="28"/>
        </w:rPr>
      </w:pPr>
    </w:p>
    <w:p w:rsidR="0076157C" w:rsidRPr="008F4FFE" w:rsidP="0076157C" w14:paraId="395B34B7" w14:textId="77777777">
      <w:pPr>
        <w:rPr>
          <w:rFonts w:ascii="Arial" w:eastAsia="Calibri" w:hAnsi="Arial" w:cs="Arial"/>
          <w:i/>
          <w:iCs/>
          <w:sz w:val="22"/>
          <w:szCs w:val="22"/>
        </w:rPr>
      </w:pPr>
      <w:r w:rsidRPr="008F4FFE">
        <w:rPr>
          <w:rFonts w:ascii="Arial" w:hAnsi="Arial" w:cs="Arial"/>
          <w:i/>
          <w:sz w:val="22"/>
          <w:szCs w:val="22"/>
        </w:rPr>
        <w:t xml:space="preserve">7.  </w:t>
      </w:r>
      <w:r w:rsidRPr="008F4FFE">
        <w:rPr>
          <w:rFonts w:ascii="Arial" w:eastAsia="Calibri" w:hAnsi="Arial" w:cs="Arial"/>
          <w:i/>
          <w:iCs/>
          <w:sz w:val="22"/>
          <w:szCs w:val="22"/>
        </w:rPr>
        <w:t xml:space="preserve">Are there any special circumstances associated with this information collection that would require it to be conducted in a manner inconsistent with OMB guidelines?  (See 5 CFR 1320.5(d)(2).) </w:t>
      </w:r>
    </w:p>
    <w:p w:rsidR="0076157C" w:rsidRPr="008F4FFE" w:rsidP="0076157C" w14:paraId="7B02121D" w14:textId="77777777">
      <w:pPr>
        <w:rPr>
          <w:rFonts w:ascii="Arial" w:eastAsia="Calibri" w:hAnsi="Arial" w:cs="Arial"/>
          <w:sz w:val="22"/>
          <w:szCs w:val="22"/>
        </w:rPr>
      </w:pPr>
    </w:p>
    <w:p w:rsidR="0076157C" w:rsidRPr="008F4FFE" w:rsidP="0076157C" w14:paraId="197DE73C" w14:textId="77777777">
      <w:pPr>
        <w:ind w:left="360"/>
        <w:rPr>
          <w:rFonts w:ascii="Arial" w:eastAsia="Calibri" w:hAnsi="Arial" w:cs="Arial"/>
          <w:sz w:val="22"/>
          <w:szCs w:val="22"/>
        </w:rPr>
      </w:pPr>
      <w:r w:rsidRPr="008F4FFE">
        <w:rPr>
          <w:rFonts w:ascii="Arial" w:eastAsia="Calibri" w:hAnsi="Arial" w:cs="Arial"/>
          <w:sz w:val="22"/>
          <w:szCs w:val="22"/>
        </w:rPr>
        <w:t xml:space="preserve">There are no special circumstances associated with this information collection that would require it to be inconsistent with OMB guidelines. </w:t>
      </w:r>
    </w:p>
    <w:p w:rsidR="0076157C" w:rsidRPr="008F4FFE" w:rsidP="0076157C" w14:paraId="0E1CB6A7" w14:textId="77777777">
      <w:pPr>
        <w:rPr>
          <w:rFonts w:ascii="Arial" w:hAnsi="Arial" w:cs="Arial"/>
          <w:sz w:val="28"/>
          <w:szCs w:val="28"/>
        </w:rPr>
      </w:pPr>
    </w:p>
    <w:p w:rsidR="0076157C" w:rsidRPr="00280267" w:rsidP="0076157C" w14:paraId="7E97CD93" w14:textId="77777777">
      <w:pPr>
        <w:rPr>
          <w:rFonts w:ascii="Arial" w:hAnsi="Arial" w:cs="Arial"/>
          <w:i/>
          <w:sz w:val="22"/>
          <w:szCs w:val="22"/>
        </w:rPr>
      </w:pPr>
      <w:r w:rsidRPr="008F4FFE">
        <w:rPr>
          <w:rFonts w:ascii="Arial" w:hAnsi="Arial" w:cs="Arial"/>
          <w:i/>
          <w:sz w:val="22"/>
          <w:szCs w:val="22"/>
        </w:rPr>
        <w:t xml:space="preserve">8.  What effort was made to notify the general public about this collection of information?  Summarize the public comments that were received and describe the action taken by the </w:t>
      </w:r>
      <w:r w:rsidRPr="00280267">
        <w:rPr>
          <w:rFonts w:ascii="Arial" w:hAnsi="Arial" w:cs="Arial"/>
          <w:i/>
          <w:sz w:val="22"/>
          <w:szCs w:val="22"/>
        </w:rPr>
        <w:t xml:space="preserve">agency in response to those comments. </w:t>
      </w:r>
    </w:p>
    <w:p w:rsidR="0076157C" w:rsidRPr="00280267" w:rsidP="0076157C" w14:paraId="20B6875A" w14:textId="77777777">
      <w:pPr>
        <w:suppressAutoHyphens/>
        <w:ind w:left="480" w:hanging="480"/>
        <w:rPr>
          <w:rFonts w:ascii="Arial" w:hAnsi="Arial" w:cs="Arial"/>
          <w:sz w:val="22"/>
          <w:szCs w:val="22"/>
        </w:rPr>
      </w:pPr>
    </w:p>
    <w:p w:rsidR="008F4FFE" w:rsidRPr="00280267" w:rsidP="0076157C" w14:paraId="57E9C0C7" w14:textId="3C123C1C">
      <w:pPr>
        <w:ind w:left="360"/>
        <w:rPr>
          <w:rFonts w:ascii="Arial" w:hAnsi="Arial" w:cs="Arial"/>
          <w:sz w:val="22"/>
          <w:szCs w:val="22"/>
        </w:rPr>
      </w:pPr>
      <w:r w:rsidRPr="00280267">
        <w:rPr>
          <w:rFonts w:ascii="Arial" w:hAnsi="Arial" w:cs="Arial"/>
          <w:sz w:val="22"/>
          <w:szCs w:val="22"/>
        </w:rPr>
        <w:t>To solicit comments from the public, TTB published a “60-day” comment request notice for this information collection in the Federal Register on May 13, 2025, at 90 FR 20342.  TTB received no comments on this information collection in response.</w:t>
      </w:r>
    </w:p>
    <w:p w:rsidR="0076157C" w:rsidRPr="00280267" w:rsidP="0076157C" w14:paraId="017B0F9C" w14:textId="77777777">
      <w:pPr>
        <w:suppressAutoHyphens/>
        <w:rPr>
          <w:rFonts w:ascii="Arial" w:hAnsi="Arial" w:cs="Arial"/>
          <w:sz w:val="28"/>
          <w:szCs w:val="28"/>
        </w:rPr>
      </w:pPr>
    </w:p>
    <w:p w:rsidR="00EC4FC3" w:rsidRPr="00280267" w:rsidP="00D73D2D" w14:paraId="691272C4" w14:textId="77777777">
      <w:pPr>
        <w:suppressAutoHyphens/>
        <w:rPr>
          <w:rFonts w:ascii="Arial" w:hAnsi="Arial" w:cs="Arial"/>
          <w:i/>
          <w:sz w:val="22"/>
          <w:szCs w:val="22"/>
        </w:rPr>
      </w:pPr>
      <w:r w:rsidRPr="00280267">
        <w:rPr>
          <w:rFonts w:ascii="Arial" w:hAnsi="Arial" w:cs="Arial"/>
          <w:i/>
          <w:sz w:val="22"/>
          <w:szCs w:val="22"/>
        </w:rPr>
        <w:t xml:space="preserve">9.  </w:t>
      </w:r>
      <w:r w:rsidRPr="00280267" w:rsidR="00D656EA">
        <w:rPr>
          <w:rFonts w:ascii="Arial" w:hAnsi="Arial" w:cs="Arial"/>
          <w:i/>
          <w:sz w:val="22"/>
          <w:szCs w:val="22"/>
        </w:rPr>
        <w:t xml:space="preserve">Was any payment or </w:t>
      </w:r>
      <w:r w:rsidRPr="00280267">
        <w:rPr>
          <w:rFonts w:ascii="Arial" w:hAnsi="Arial" w:cs="Arial"/>
          <w:i/>
          <w:sz w:val="22"/>
          <w:szCs w:val="22"/>
        </w:rPr>
        <w:t xml:space="preserve">gift </w:t>
      </w:r>
      <w:r w:rsidRPr="00280267" w:rsidR="00D656EA">
        <w:rPr>
          <w:rFonts w:ascii="Arial" w:hAnsi="Arial" w:cs="Arial"/>
          <w:i/>
          <w:sz w:val="22"/>
          <w:szCs w:val="22"/>
        </w:rPr>
        <w:t xml:space="preserve">given </w:t>
      </w:r>
      <w:r w:rsidRPr="00280267">
        <w:rPr>
          <w:rFonts w:ascii="Arial" w:hAnsi="Arial" w:cs="Arial"/>
          <w:i/>
          <w:sz w:val="22"/>
          <w:szCs w:val="22"/>
        </w:rPr>
        <w:t>to respondents, other than re</w:t>
      </w:r>
      <w:r w:rsidRPr="00280267" w:rsidR="00101DE7">
        <w:rPr>
          <w:rFonts w:ascii="Arial" w:hAnsi="Arial" w:cs="Arial"/>
          <w:i/>
          <w:sz w:val="22"/>
          <w:szCs w:val="22"/>
        </w:rPr>
        <w:t>mun</w:t>
      </w:r>
      <w:r w:rsidRPr="00280267">
        <w:rPr>
          <w:rFonts w:ascii="Arial" w:hAnsi="Arial" w:cs="Arial"/>
          <w:i/>
          <w:sz w:val="22"/>
          <w:szCs w:val="22"/>
        </w:rPr>
        <w:t>eration of contractors or grantees?</w:t>
      </w:r>
      <w:r w:rsidRPr="00280267" w:rsidR="00D656EA">
        <w:rPr>
          <w:rFonts w:ascii="Arial" w:hAnsi="Arial" w:cs="Arial"/>
          <w:i/>
          <w:sz w:val="22"/>
          <w:szCs w:val="22"/>
        </w:rPr>
        <w:t xml:space="preserve">  If so, why? </w:t>
      </w:r>
    </w:p>
    <w:p w:rsidR="00EC4FC3" w:rsidRPr="00280267" w:rsidP="00D73D2D" w14:paraId="03C9B1A9" w14:textId="77777777">
      <w:pPr>
        <w:suppressAutoHyphens/>
        <w:rPr>
          <w:rFonts w:ascii="Arial" w:hAnsi="Arial" w:cs="Arial"/>
          <w:sz w:val="22"/>
          <w:szCs w:val="22"/>
        </w:rPr>
      </w:pPr>
    </w:p>
    <w:p w:rsidR="00EC4FC3" w:rsidRPr="00280267" w:rsidP="004D086A" w14:paraId="6BB140E9" w14:textId="77777777">
      <w:pPr>
        <w:suppressAutoHyphens/>
        <w:ind w:left="360"/>
        <w:rPr>
          <w:rFonts w:ascii="Arial" w:hAnsi="Arial" w:cs="Arial"/>
          <w:sz w:val="22"/>
          <w:szCs w:val="22"/>
        </w:rPr>
      </w:pPr>
      <w:r w:rsidRPr="00280267">
        <w:rPr>
          <w:rFonts w:ascii="Arial" w:hAnsi="Arial" w:cs="Arial"/>
          <w:sz w:val="22"/>
          <w:szCs w:val="22"/>
        </w:rPr>
        <w:t xml:space="preserve">No payment or gift is associated with this </w:t>
      </w:r>
      <w:r w:rsidRPr="00280267" w:rsidR="0076157C">
        <w:rPr>
          <w:rFonts w:ascii="Arial" w:hAnsi="Arial" w:cs="Arial"/>
          <w:sz w:val="22"/>
          <w:szCs w:val="22"/>
        </w:rPr>
        <w:t xml:space="preserve">information </w:t>
      </w:r>
      <w:r w:rsidRPr="00280267">
        <w:rPr>
          <w:rFonts w:ascii="Arial" w:hAnsi="Arial" w:cs="Arial"/>
          <w:sz w:val="22"/>
          <w:szCs w:val="22"/>
        </w:rPr>
        <w:t>collection.</w:t>
      </w:r>
      <w:r w:rsidRPr="00280267" w:rsidR="00D656EA">
        <w:rPr>
          <w:rFonts w:ascii="Arial" w:hAnsi="Arial" w:cs="Arial"/>
          <w:sz w:val="22"/>
          <w:szCs w:val="22"/>
        </w:rPr>
        <w:t xml:space="preserve"> </w:t>
      </w:r>
    </w:p>
    <w:p w:rsidR="00EC4FC3" w:rsidRPr="00280267" w:rsidP="00D73D2D" w14:paraId="0A142468" w14:textId="77777777">
      <w:pPr>
        <w:suppressAutoHyphens/>
        <w:rPr>
          <w:rFonts w:ascii="Arial" w:hAnsi="Arial" w:cs="Arial"/>
          <w:sz w:val="28"/>
          <w:szCs w:val="28"/>
        </w:rPr>
      </w:pPr>
    </w:p>
    <w:p w:rsidR="00EC4FC3" w:rsidRPr="00280267" w:rsidP="00D73D2D" w14:paraId="41C563B3" w14:textId="77777777">
      <w:pPr>
        <w:suppressAutoHyphens/>
        <w:rPr>
          <w:rFonts w:ascii="Arial" w:hAnsi="Arial" w:cs="Arial"/>
          <w:i/>
          <w:sz w:val="22"/>
          <w:szCs w:val="22"/>
        </w:rPr>
      </w:pPr>
      <w:r w:rsidRPr="00280267">
        <w:rPr>
          <w:rFonts w:ascii="Arial" w:hAnsi="Arial" w:cs="Arial"/>
          <w:i/>
          <w:sz w:val="22"/>
          <w:szCs w:val="22"/>
        </w:rPr>
        <w:t>10.</w:t>
      </w:r>
      <w:r w:rsidRPr="00280267">
        <w:rPr>
          <w:rFonts w:ascii="Arial" w:hAnsi="Arial" w:cs="Arial"/>
          <w:i/>
          <w:sz w:val="22"/>
          <w:szCs w:val="22"/>
        </w:rPr>
        <w:t xml:space="preserve">  What assurance of confidentiality was provided to respondents</w:t>
      </w:r>
      <w:r w:rsidRPr="00280267">
        <w:rPr>
          <w:rFonts w:ascii="Arial" w:hAnsi="Arial" w:cs="Arial"/>
          <w:i/>
          <w:sz w:val="22"/>
          <w:szCs w:val="22"/>
        </w:rPr>
        <w:t>,</w:t>
      </w:r>
      <w:r w:rsidRPr="00280267">
        <w:rPr>
          <w:rFonts w:ascii="Arial" w:hAnsi="Arial" w:cs="Arial"/>
          <w:i/>
          <w:sz w:val="22"/>
          <w:szCs w:val="22"/>
        </w:rPr>
        <w:t xml:space="preserve"> and what was the basis for the assurance in statute, regulations,</w:t>
      </w:r>
      <w:r w:rsidRPr="00280267" w:rsidR="00734B25">
        <w:rPr>
          <w:rFonts w:ascii="Arial" w:hAnsi="Arial" w:cs="Arial"/>
          <w:i/>
          <w:sz w:val="22"/>
          <w:szCs w:val="22"/>
        </w:rPr>
        <w:t xml:space="preserve"> </w:t>
      </w:r>
      <w:r w:rsidRPr="00280267">
        <w:rPr>
          <w:rFonts w:ascii="Arial" w:hAnsi="Arial" w:cs="Arial"/>
          <w:i/>
          <w:sz w:val="22"/>
          <w:szCs w:val="22"/>
        </w:rPr>
        <w:t>or agency policy?</w:t>
      </w:r>
      <w:r w:rsidRPr="00280267">
        <w:rPr>
          <w:rFonts w:ascii="Arial" w:hAnsi="Arial" w:cs="Arial"/>
          <w:i/>
          <w:sz w:val="22"/>
          <w:szCs w:val="22"/>
        </w:rPr>
        <w:t xml:space="preserve"> </w:t>
      </w:r>
    </w:p>
    <w:p w:rsidR="00EC4FC3" w:rsidRPr="00280267" w:rsidP="00D73D2D" w14:paraId="4C8EB387" w14:textId="77777777">
      <w:pPr>
        <w:rPr>
          <w:rFonts w:ascii="Arial" w:hAnsi="Arial" w:cs="Arial"/>
          <w:sz w:val="22"/>
          <w:szCs w:val="22"/>
        </w:rPr>
      </w:pPr>
    </w:p>
    <w:p w:rsidR="00AF1157" w:rsidRPr="00280267" w:rsidP="004D086A" w14:paraId="198A124B" w14:textId="77777777">
      <w:pPr>
        <w:ind w:left="360"/>
        <w:rPr>
          <w:rFonts w:ascii="Arial" w:hAnsi="Arial" w:cs="Arial"/>
          <w:sz w:val="22"/>
          <w:szCs w:val="22"/>
        </w:rPr>
      </w:pPr>
      <w:r w:rsidRPr="00280267">
        <w:rPr>
          <w:rFonts w:ascii="Arial" w:hAnsi="Arial" w:cs="Arial"/>
          <w:sz w:val="22"/>
          <w:szCs w:val="22"/>
        </w:rPr>
        <w:t xml:space="preserve">TTB provides no specific assurance of confidentiality for this information collection, which consists of records that respondents keep at their premises.  However, 5 U.S.C. 522 prohibits disclosure of any proprietary information contained in the required records, and the IRC at 26 U.S.C. 6103 prohibits disclosure of tax related information unless that section specifically authorizes its disclosure. </w:t>
      </w:r>
    </w:p>
    <w:p w:rsidR="00AF1157" w:rsidRPr="00280267" w:rsidP="00D73D2D" w14:paraId="60EC8F53" w14:textId="77777777">
      <w:pPr>
        <w:suppressAutoHyphens/>
        <w:rPr>
          <w:rFonts w:ascii="Arial" w:hAnsi="Arial" w:cs="Arial"/>
          <w:sz w:val="28"/>
          <w:szCs w:val="28"/>
        </w:rPr>
      </w:pPr>
    </w:p>
    <w:p w:rsidR="0038747C" w:rsidRPr="00280267" w:rsidP="00D73D2D" w14:paraId="6E435950" w14:textId="77777777">
      <w:pPr>
        <w:rPr>
          <w:rFonts w:ascii="Arial" w:hAnsi="Arial" w:cs="Arial"/>
          <w:i/>
          <w:sz w:val="22"/>
          <w:szCs w:val="22"/>
        </w:rPr>
      </w:pPr>
      <w:r w:rsidRPr="00280267">
        <w:rPr>
          <w:rFonts w:ascii="Arial" w:hAnsi="Arial" w:cs="Arial"/>
          <w:i/>
          <w:sz w:val="22"/>
          <w:szCs w:val="22"/>
        </w:rPr>
        <w:t xml:space="preserve">11.  </w:t>
      </w:r>
      <w:r w:rsidRPr="00280267">
        <w:rPr>
          <w:rFonts w:ascii="Arial" w:hAnsi="Arial" w:cs="Arial"/>
          <w:i/>
          <w:sz w:val="22"/>
          <w:szCs w:val="22"/>
        </w:rPr>
        <w:t>What</w:t>
      </w:r>
      <w:r w:rsidRPr="00280267">
        <w:rPr>
          <w:rFonts w:ascii="Arial" w:hAnsi="Arial" w:cs="Arial"/>
          <w:i/>
          <w:sz w:val="22"/>
          <w:szCs w:val="22"/>
        </w:rPr>
        <w:t xml:space="preserve"> is the</w:t>
      </w:r>
      <w:r w:rsidRPr="0028026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280267">
        <w:rPr>
          <w:rFonts w:ascii="Arial" w:hAnsi="Arial" w:cs="Arial"/>
          <w:i/>
          <w:sz w:val="22"/>
          <w:szCs w:val="22"/>
        </w:rPr>
        <w:t xml:space="preserve">the </w:t>
      </w:r>
      <w:r w:rsidRPr="00280267">
        <w:rPr>
          <w:rFonts w:ascii="Arial" w:hAnsi="Arial" w:cs="Arial"/>
          <w:i/>
          <w:sz w:val="22"/>
          <w:szCs w:val="22"/>
        </w:rPr>
        <w:t>Privacy Act System of Records notice (SORN) issued for the electronic system in which the PII is being stored.</w:t>
      </w:r>
      <w:r w:rsidRPr="00280267">
        <w:rPr>
          <w:rFonts w:ascii="Arial" w:hAnsi="Arial" w:cs="Arial"/>
          <w:i/>
          <w:sz w:val="22"/>
          <w:szCs w:val="22"/>
        </w:rPr>
        <w:t xml:space="preserve"> </w:t>
      </w:r>
    </w:p>
    <w:p w:rsidR="0038747C" w:rsidRPr="00280267" w:rsidP="00D73D2D" w14:paraId="28C63D10" w14:textId="77777777">
      <w:pPr>
        <w:rPr>
          <w:rFonts w:ascii="Arial" w:hAnsi="Arial" w:cs="Arial"/>
          <w:sz w:val="22"/>
          <w:szCs w:val="22"/>
        </w:rPr>
      </w:pPr>
    </w:p>
    <w:p w:rsidR="00280267" w:rsidRPr="00280267" w:rsidP="007506D3" w14:paraId="2CFA3479" w14:textId="1A8428C3">
      <w:pPr>
        <w:widowControl w:val="0"/>
        <w:suppressAutoHyphens/>
        <w:autoSpaceDE w:val="0"/>
        <w:autoSpaceDN w:val="0"/>
        <w:adjustRightInd w:val="0"/>
        <w:ind w:left="360"/>
        <w:rPr>
          <w:rFonts w:ascii="Arial" w:hAnsi="Arial" w:cs="Arial"/>
          <w:sz w:val="22"/>
          <w:szCs w:val="22"/>
        </w:rPr>
      </w:pPr>
      <w:r w:rsidRPr="00280267">
        <w:rPr>
          <w:rFonts w:ascii="Arial" w:hAnsi="Arial" w:cs="Arial"/>
          <w:sz w:val="22"/>
          <w:szCs w:val="22"/>
        </w:rPr>
        <w:t>This 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w:t>
      </w:r>
    </w:p>
    <w:p w:rsidR="00032442" w:rsidRPr="00280267" w:rsidP="00D73D2D" w14:paraId="112C4936" w14:textId="77777777">
      <w:pPr>
        <w:suppressAutoHyphens/>
        <w:rPr>
          <w:rFonts w:ascii="Arial" w:hAnsi="Arial" w:cs="Arial"/>
          <w:sz w:val="28"/>
          <w:szCs w:val="28"/>
        </w:rPr>
      </w:pPr>
    </w:p>
    <w:p w:rsidR="00280267" w:rsidRPr="00280267" w:rsidP="00032442" w14:paraId="70F712F2" w14:textId="77777777">
      <w:pPr>
        <w:suppressAutoHyphens/>
        <w:rPr>
          <w:rFonts w:ascii="Arial" w:hAnsi="Arial" w:cs="Arial"/>
          <w:i/>
          <w:sz w:val="22"/>
          <w:szCs w:val="22"/>
        </w:rPr>
      </w:pPr>
    </w:p>
    <w:p w:rsidR="00032442" w:rsidRPr="00280267" w:rsidP="00032442" w14:paraId="6B014D8B" w14:textId="5B1C8A6B">
      <w:pPr>
        <w:suppressAutoHyphens/>
        <w:rPr>
          <w:rFonts w:ascii="Arial" w:hAnsi="Arial" w:cs="Arial"/>
          <w:sz w:val="22"/>
          <w:szCs w:val="22"/>
        </w:rPr>
      </w:pPr>
      <w:r w:rsidRPr="00280267">
        <w:rPr>
          <w:rFonts w:ascii="Arial" w:hAnsi="Arial" w:cs="Arial"/>
          <w:i/>
          <w:sz w:val="22"/>
          <w:szCs w:val="22"/>
        </w:rPr>
        <w:t xml:space="preserve">12.  </w:t>
      </w:r>
      <w:r w:rsidRPr="00280267">
        <w:rPr>
          <w:rFonts w:ascii="Arial" w:hAnsi="Arial" w:cs="Arial"/>
          <w:i/>
          <w:sz w:val="22"/>
          <w:szCs w:val="22"/>
        </w:rPr>
        <w:t>What is the estimated hour burden of this collection of information?</w:t>
      </w:r>
      <w:r w:rsidRPr="00280267">
        <w:rPr>
          <w:rFonts w:ascii="Arial" w:hAnsi="Arial" w:cs="Arial"/>
          <w:i/>
          <w:sz w:val="22"/>
          <w:szCs w:val="22"/>
        </w:rPr>
        <w:t xml:space="preserve"> </w:t>
      </w:r>
    </w:p>
    <w:p w:rsidR="00093B3D" w:rsidRPr="00280267" w:rsidP="008920DE" w14:paraId="2C08BECA" w14:textId="77777777">
      <w:pPr>
        <w:ind w:left="360"/>
        <w:rPr>
          <w:rFonts w:ascii="Arial" w:hAnsi="Arial" w:cs="Arial"/>
          <w:sz w:val="22"/>
          <w:szCs w:val="22"/>
        </w:rPr>
      </w:pPr>
    </w:p>
    <w:p w:rsidR="008920DE" w:rsidRPr="00280267" w:rsidP="008920DE" w14:paraId="668C176F" w14:textId="77777777">
      <w:pPr>
        <w:ind w:left="360"/>
        <w:rPr>
          <w:rFonts w:ascii="Arial" w:hAnsi="Arial" w:cs="Arial"/>
          <w:sz w:val="22"/>
          <w:szCs w:val="22"/>
        </w:rPr>
      </w:pPr>
      <w:r w:rsidRPr="00280267">
        <w:rPr>
          <w:rFonts w:ascii="Arial" w:hAnsi="Arial" w:cs="Arial"/>
          <w:sz w:val="22"/>
          <w:szCs w:val="22"/>
          <w:u w:val="single"/>
        </w:rPr>
        <w:t>Estimated Respondent Burden:</w:t>
      </w:r>
      <w:r w:rsidRPr="00280267">
        <w:rPr>
          <w:rFonts w:ascii="Arial" w:hAnsi="Arial" w:cs="Arial"/>
          <w:sz w:val="22"/>
          <w:szCs w:val="22"/>
        </w:rPr>
        <w:t xml:space="preserve">  </w:t>
      </w:r>
      <w:r w:rsidRPr="00280267">
        <w:rPr>
          <w:rFonts w:ascii="Arial" w:hAnsi="Arial" w:cs="Arial"/>
          <w:sz w:val="22"/>
          <w:szCs w:val="22"/>
        </w:rPr>
        <w:t xml:space="preserve">Based on recent </w:t>
      </w:r>
      <w:r w:rsidRPr="00280267" w:rsidR="007743C4">
        <w:rPr>
          <w:rFonts w:ascii="Arial" w:hAnsi="Arial" w:cs="Arial"/>
          <w:sz w:val="22"/>
          <w:szCs w:val="22"/>
        </w:rPr>
        <w:t>data</w:t>
      </w:r>
      <w:r w:rsidRPr="00280267">
        <w:rPr>
          <w:rFonts w:ascii="Arial" w:hAnsi="Arial" w:cs="Arial"/>
          <w:sz w:val="22"/>
          <w:szCs w:val="22"/>
        </w:rPr>
        <w:t>, TTB estimates that</w:t>
      </w:r>
      <w:r w:rsidRPr="00280267" w:rsidR="00093B3D">
        <w:rPr>
          <w:rFonts w:ascii="Arial" w:hAnsi="Arial" w:cs="Arial"/>
          <w:sz w:val="22"/>
          <w:szCs w:val="22"/>
        </w:rPr>
        <w:t xml:space="preserve"> </w:t>
      </w:r>
      <w:r w:rsidRPr="00280267">
        <w:rPr>
          <w:rFonts w:ascii="Arial" w:hAnsi="Arial" w:cs="Arial"/>
          <w:sz w:val="22"/>
          <w:szCs w:val="22"/>
        </w:rPr>
        <w:t xml:space="preserve">10 respondents will maintain the </w:t>
      </w:r>
      <w:r w:rsidRPr="00280267" w:rsidR="00093B3D">
        <w:rPr>
          <w:rFonts w:ascii="Arial" w:hAnsi="Arial" w:cs="Arial"/>
          <w:sz w:val="22"/>
          <w:szCs w:val="22"/>
        </w:rPr>
        <w:t xml:space="preserve">required </w:t>
      </w:r>
      <w:r w:rsidRPr="00280267">
        <w:rPr>
          <w:rFonts w:ascii="Arial" w:hAnsi="Arial" w:cs="Arial"/>
          <w:sz w:val="22"/>
          <w:szCs w:val="22"/>
        </w:rPr>
        <w:t xml:space="preserve">records </w:t>
      </w:r>
      <w:r w:rsidRPr="00280267" w:rsidR="00093B3D">
        <w:rPr>
          <w:rFonts w:ascii="Arial" w:hAnsi="Arial" w:cs="Arial"/>
          <w:sz w:val="22"/>
          <w:szCs w:val="22"/>
        </w:rPr>
        <w:t>on a</w:t>
      </w:r>
      <w:r w:rsidRPr="00280267" w:rsidR="007743C4">
        <w:rPr>
          <w:rFonts w:ascii="Arial" w:hAnsi="Arial" w:cs="Arial"/>
          <w:sz w:val="22"/>
          <w:szCs w:val="22"/>
        </w:rPr>
        <w:t>n ongoing</w:t>
      </w:r>
      <w:r w:rsidRPr="00280267">
        <w:rPr>
          <w:rFonts w:ascii="Arial" w:hAnsi="Arial" w:cs="Arial"/>
          <w:sz w:val="22"/>
          <w:szCs w:val="22"/>
        </w:rPr>
        <w:t xml:space="preserve"> basis at their </w:t>
      </w:r>
      <w:r w:rsidRPr="00280267" w:rsidR="00093B3D">
        <w:rPr>
          <w:rFonts w:ascii="Arial" w:hAnsi="Arial" w:cs="Arial"/>
          <w:sz w:val="22"/>
          <w:szCs w:val="22"/>
        </w:rPr>
        <w:t xml:space="preserve">business </w:t>
      </w:r>
      <w:r w:rsidRPr="00280267" w:rsidR="00115F00">
        <w:rPr>
          <w:rFonts w:ascii="Arial" w:hAnsi="Arial" w:cs="Arial"/>
          <w:sz w:val="22"/>
          <w:szCs w:val="22"/>
        </w:rPr>
        <w:t>premises</w:t>
      </w:r>
      <w:r w:rsidRPr="00280267" w:rsidR="00093B3D">
        <w:rPr>
          <w:rFonts w:ascii="Arial" w:hAnsi="Arial" w:cs="Arial"/>
          <w:sz w:val="22"/>
          <w:szCs w:val="22"/>
        </w:rPr>
        <w:t xml:space="preserve"> </w:t>
      </w:r>
      <w:r w:rsidRPr="00280267" w:rsidR="00E464CC">
        <w:rPr>
          <w:rFonts w:ascii="Arial" w:hAnsi="Arial" w:cs="Arial"/>
          <w:sz w:val="22"/>
          <w:szCs w:val="22"/>
        </w:rPr>
        <w:t xml:space="preserve">and that </w:t>
      </w:r>
      <w:r w:rsidRPr="00280267">
        <w:rPr>
          <w:rFonts w:ascii="Arial" w:hAnsi="Arial" w:cs="Arial"/>
          <w:sz w:val="22"/>
          <w:szCs w:val="22"/>
        </w:rPr>
        <w:t xml:space="preserve">each respondent </w:t>
      </w:r>
      <w:r w:rsidRPr="00280267" w:rsidR="00E464CC">
        <w:rPr>
          <w:rFonts w:ascii="Arial" w:hAnsi="Arial" w:cs="Arial"/>
          <w:sz w:val="22"/>
          <w:szCs w:val="22"/>
        </w:rPr>
        <w:t xml:space="preserve">will make </w:t>
      </w:r>
      <w:r w:rsidRPr="00280267">
        <w:rPr>
          <w:rFonts w:ascii="Arial" w:hAnsi="Arial" w:cs="Arial"/>
          <w:sz w:val="22"/>
          <w:szCs w:val="22"/>
        </w:rPr>
        <w:t>one annual response</w:t>
      </w:r>
      <w:r w:rsidRPr="00280267" w:rsidR="00700D1E">
        <w:rPr>
          <w:rFonts w:ascii="Arial" w:hAnsi="Arial" w:cs="Arial"/>
          <w:sz w:val="22"/>
          <w:szCs w:val="22"/>
        </w:rPr>
        <w:t xml:space="preserve">, resulting in </w:t>
      </w:r>
      <w:r w:rsidRPr="00280267">
        <w:rPr>
          <w:rFonts w:ascii="Arial" w:hAnsi="Arial" w:cs="Arial"/>
          <w:sz w:val="22"/>
          <w:szCs w:val="22"/>
        </w:rPr>
        <w:t xml:space="preserve">10 total </w:t>
      </w:r>
      <w:r w:rsidRPr="00280267" w:rsidR="00093B3D">
        <w:rPr>
          <w:rFonts w:ascii="Arial" w:hAnsi="Arial" w:cs="Arial"/>
          <w:sz w:val="22"/>
          <w:szCs w:val="22"/>
        </w:rPr>
        <w:t>annual responses</w:t>
      </w:r>
      <w:r w:rsidRPr="00280267">
        <w:rPr>
          <w:rFonts w:ascii="Arial" w:hAnsi="Arial" w:cs="Arial"/>
          <w:sz w:val="22"/>
          <w:szCs w:val="22"/>
        </w:rPr>
        <w:t xml:space="preserve">.  </w:t>
      </w:r>
      <w:r w:rsidRPr="00280267" w:rsidR="00115F00">
        <w:rPr>
          <w:rFonts w:ascii="Arial" w:hAnsi="Arial" w:cs="Arial"/>
          <w:sz w:val="22"/>
          <w:szCs w:val="22"/>
        </w:rPr>
        <w:t>A</w:t>
      </w:r>
      <w:r w:rsidRPr="00280267">
        <w:rPr>
          <w:rFonts w:ascii="Arial" w:hAnsi="Arial" w:cs="Arial"/>
          <w:sz w:val="22"/>
          <w:szCs w:val="22"/>
        </w:rPr>
        <w:t xml:space="preserve">s the required records </w:t>
      </w:r>
      <w:r w:rsidRPr="00280267" w:rsidR="00E464CC">
        <w:rPr>
          <w:rFonts w:ascii="Arial" w:hAnsi="Arial" w:cs="Arial"/>
          <w:sz w:val="22"/>
          <w:szCs w:val="22"/>
        </w:rPr>
        <w:t xml:space="preserve">are largely </w:t>
      </w:r>
      <w:r w:rsidRPr="00280267">
        <w:rPr>
          <w:rFonts w:ascii="Arial" w:hAnsi="Arial" w:cs="Arial"/>
          <w:sz w:val="22"/>
          <w:szCs w:val="22"/>
        </w:rPr>
        <w:t xml:space="preserve">usual and customary business records, </w:t>
      </w:r>
      <w:r w:rsidRPr="00280267" w:rsidR="00115F00">
        <w:rPr>
          <w:rFonts w:ascii="Arial" w:hAnsi="Arial" w:cs="Arial"/>
          <w:sz w:val="22"/>
          <w:szCs w:val="22"/>
        </w:rPr>
        <w:t xml:space="preserve">the maintenance of which </w:t>
      </w:r>
      <w:r w:rsidRPr="00280267">
        <w:rPr>
          <w:rFonts w:ascii="Arial" w:hAnsi="Arial" w:cs="Arial"/>
          <w:sz w:val="22"/>
          <w:szCs w:val="22"/>
        </w:rPr>
        <w:t xml:space="preserve">imposes no burden on respondents as </w:t>
      </w:r>
      <w:r w:rsidRPr="00280267" w:rsidR="007743C4">
        <w:rPr>
          <w:rFonts w:ascii="Arial" w:hAnsi="Arial" w:cs="Arial"/>
          <w:sz w:val="22"/>
          <w:szCs w:val="22"/>
        </w:rPr>
        <w:t>provided in</w:t>
      </w:r>
      <w:r w:rsidRPr="00280267">
        <w:rPr>
          <w:rFonts w:ascii="Arial" w:hAnsi="Arial" w:cs="Arial"/>
          <w:sz w:val="22"/>
          <w:szCs w:val="22"/>
        </w:rPr>
        <w:t xml:space="preserve"> 5 CFR 1320.3(b)(2), TTB finds that each response to this collection requir</w:t>
      </w:r>
      <w:r w:rsidRPr="00280267" w:rsidR="00115F00">
        <w:rPr>
          <w:rFonts w:ascii="Arial" w:hAnsi="Arial" w:cs="Arial"/>
          <w:sz w:val="22"/>
          <w:szCs w:val="22"/>
        </w:rPr>
        <w:t xml:space="preserve">es no more than </w:t>
      </w:r>
      <w:r w:rsidRPr="00280267" w:rsidR="00093B3D">
        <w:rPr>
          <w:rFonts w:ascii="Arial" w:hAnsi="Arial" w:cs="Arial"/>
          <w:sz w:val="22"/>
          <w:szCs w:val="22"/>
        </w:rPr>
        <w:t xml:space="preserve">one </w:t>
      </w:r>
      <w:r w:rsidRPr="00280267" w:rsidR="00115F00">
        <w:rPr>
          <w:rFonts w:ascii="Arial" w:hAnsi="Arial" w:cs="Arial"/>
          <w:sz w:val="22"/>
          <w:szCs w:val="22"/>
        </w:rPr>
        <w:t>hour</w:t>
      </w:r>
      <w:r w:rsidRPr="00280267" w:rsidR="00093B3D">
        <w:rPr>
          <w:rFonts w:ascii="Arial" w:hAnsi="Arial" w:cs="Arial"/>
          <w:sz w:val="22"/>
          <w:szCs w:val="22"/>
        </w:rPr>
        <w:t xml:space="preserve"> to complete</w:t>
      </w:r>
      <w:r w:rsidRPr="00280267" w:rsidR="00E464CC">
        <w:rPr>
          <w:rFonts w:ascii="Arial" w:hAnsi="Arial" w:cs="Arial"/>
          <w:sz w:val="22"/>
          <w:szCs w:val="22"/>
        </w:rPr>
        <w:t xml:space="preserve">, resulting in a total estimated annual burden of </w:t>
      </w:r>
      <w:r w:rsidRPr="00280267" w:rsidR="00DF7AE6">
        <w:rPr>
          <w:rFonts w:ascii="Arial" w:hAnsi="Arial" w:cs="Arial"/>
          <w:sz w:val="22"/>
          <w:szCs w:val="22"/>
        </w:rPr>
        <w:t>1</w:t>
      </w:r>
      <w:r w:rsidRPr="00280267" w:rsidR="00115F00">
        <w:rPr>
          <w:rFonts w:ascii="Arial" w:hAnsi="Arial" w:cs="Arial"/>
          <w:sz w:val="22"/>
          <w:szCs w:val="22"/>
        </w:rPr>
        <w:t xml:space="preserve">0 hours. </w:t>
      </w:r>
    </w:p>
    <w:p w:rsidR="00A96FD4" w:rsidRPr="00280267" w:rsidP="00A96FD4" w14:paraId="276BE52D" w14:textId="77777777">
      <w:pPr>
        <w:ind w:left="360"/>
        <w:rPr>
          <w:rFonts w:ascii="Arial" w:hAnsi="Arial" w:cs="Arial"/>
          <w:sz w:val="22"/>
          <w:szCs w:val="22"/>
        </w:rPr>
      </w:pPr>
    </w:p>
    <w:p w:rsidR="00A96FD4" w:rsidRPr="00F91B0B" w:rsidP="00A96FD4" w14:paraId="7143BFBE" w14:textId="77777777">
      <w:pPr>
        <w:ind w:left="360"/>
        <w:rPr>
          <w:rFonts w:ascii="Arial" w:hAnsi="Arial" w:cs="Arial"/>
          <w:sz w:val="22"/>
          <w:szCs w:val="22"/>
        </w:rPr>
      </w:pPr>
      <w:r w:rsidRPr="00F91B0B">
        <w:rPr>
          <w:rFonts w:ascii="Arial" w:hAnsi="Arial" w:cs="Arial"/>
          <w:sz w:val="22"/>
          <w:szCs w:val="22"/>
          <w:u w:val="single"/>
        </w:rPr>
        <w:t>Estimated Respondent Labor Costs:</w:t>
      </w:r>
      <w:r w:rsidRPr="00F91B0B">
        <w:rPr>
          <w:rFonts w:ascii="Arial" w:hAnsi="Arial" w:cs="Arial"/>
          <w:sz w:val="22"/>
          <w:szCs w:val="22"/>
        </w:rPr>
        <w:t xml:space="preserve">  TTB estimates the annual per-respondent and total respondent labor costs for this information collection as follows: </w:t>
      </w:r>
    </w:p>
    <w:p w:rsidR="00A96FD4" w:rsidRPr="00F91B0B" w:rsidP="00A96FD4" w14:paraId="4F1FD867"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440"/>
        <w:gridCol w:w="1440"/>
        <w:gridCol w:w="1440"/>
        <w:gridCol w:w="1440"/>
        <w:gridCol w:w="1440"/>
      </w:tblGrid>
      <w:tr w14:paraId="74AE2FFC" w14:textId="77777777" w:rsidTr="00675F7D">
        <w:tblPrEx>
          <w:tblW w:w="8640" w:type="dxa"/>
          <w:jc w:val="center"/>
          <w:tblLayout w:type="fixed"/>
          <w:tblCellMar>
            <w:left w:w="29" w:type="dxa"/>
            <w:right w:w="29" w:type="dxa"/>
          </w:tblCellMar>
          <w:tblLook w:val="04A0"/>
        </w:tblPrEx>
        <w:trPr>
          <w:trHeight w:val="720"/>
          <w:jc w:val="center"/>
        </w:trPr>
        <w:tc>
          <w:tcPr>
            <w:tcW w:w="1440" w:type="dxa"/>
            <w:gridSpan w:val="6"/>
            <w:vAlign w:val="center"/>
          </w:tcPr>
          <w:p w:rsidR="00A96FD4" w:rsidRPr="00F91B0B" w:rsidP="00675F7D" w14:paraId="13BDD557" w14:textId="6AFF3056">
            <w:pPr>
              <w:suppressAutoHyphens/>
              <w:jc w:val="center"/>
              <w:rPr>
                <w:rFonts w:ascii="Arial" w:hAnsi="Arial" w:cs="Arial"/>
                <w:b/>
                <w:sz w:val="20"/>
                <w:szCs w:val="20"/>
              </w:rPr>
            </w:pPr>
            <w:r w:rsidRPr="00F91B0B">
              <w:rPr>
                <w:rFonts w:ascii="Arial" w:hAnsi="Arial" w:cs="Arial"/>
                <w:b/>
                <w:sz w:val="20"/>
                <w:szCs w:val="20"/>
              </w:rPr>
              <w:t>NAICS 312000 – Beverage Manufacturing – Office &amp; Admin</w:t>
            </w:r>
            <w:r w:rsidRPr="00F91B0B" w:rsidR="00754652">
              <w:rPr>
                <w:rFonts w:ascii="Arial" w:hAnsi="Arial" w:cs="Arial"/>
                <w:b/>
                <w:sz w:val="20"/>
                <w:szCs w:val="20"/>
              </w:rPr>
              <w:t xml:space="preserve">istrative Support Occupations </w:t>
            </w:r>
            <w:r w:rsidRPr="00F91B0B">
              <w:rPr>
                <w:rFonts w:ascii="Arial" w:hAnsi="Arial" w:cs="Arial"/>
                <w:b/>
                <w:sz w:val="20"/>
                <w:szCs w:val="20"/>
              </w:rPr>
              <w:t>Fully-loaded Labor Rate/Hour</w:t>
            </w:r>
            <w:r>
              <w:rPr>
                <w:rFonts w:ascii="Arial" w:hAnsi="Arial" w:cs="Arial"/>
                <w:b/>
                <w:sz w:val="20"/>
                <w:szCs w:val="20"/>
                <w:vertAlign w:val="superscript"/>
              </w:rPr>
              <w:footnoteReference w:id="3"/>
            </w:r>
            <w:r w:rsidRPr="00F91B0B">
              <w:rPr>
                <w:rFonts w:ascii="Arial" w:hAnsi="Arial" w:cs="Arial"/>
                <w:b/>
                <w:sz w:val="20"/>
                <w:szCs w:val="20"/>
              </w:rPr>
              <w:t xml:space="preserve"> = $3</w:t>
            </w:r>
            <w:r w:rsidRPr="00F91B0B" w:rsidR="00F91B0B">
              <w:rPr>
                <w:rFonts w:ascii="Arial" w:hAnsi="Arial" w:cs="Arial"/>
                <w:b/>
                <w:sz w:val="20"/>
                <w:szCs w:val="20"/>
              </w:rPr>
              <w:t>6.94</w:t>
            </w:r>
            <w:r w:rsidRPr="00F91B0B">
              <w:rPr>
                <w:rFonts w:ascii="Arial" w:hAnsi="Arial" w:cs="Arial"/>
                <w:b/>
                <w:sz w:val="20"/>
                <w:szCs w:val="20"/>
              </w:rPr>
              <w:t>*</w:t>
            </w:r>
          </w:p>
        </w:tc>
      </w:tr>
      <w:tr w14:paraId="6CC19FDE" w14:textId="77777777" w:rsidTr="00675F7D">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A96FD4" w:rsidRPr="00F91B0B" w:rsidP="00675F7D" w14:paraId="5973DE64" w14:textId="77777777">
            <w:pPr>
              <w:suppressAutoHyphens/>
              <w:jc w:val="center"/>
              <w:rPr>
                <w:rFonts w:ascii="Arial" w:hAnsi="Arial" w:cs="Arial"/>
                <w:sz w:val="18"/>
                <w:szCs w:val="18"/>
              </w:rPr>
            </w:pPr>
            <w:r w:rsidRPr="00F91B0B">
              <w:rPr>
                <w:rFonts w:ascii="Arial" w:hAnsi="Arial" w:cs="Arial"/>
                <w:sz w:val="18"/>
                <w:szCs w:val="18"/>
              </w:rPr>
              <w:t xml:space="preserve">Avg. Time / Response </w:t>
            </w:r>
          </w:p>
        </w:tc>
        <w:tc>
          <w:tcPr>
            <w:tcW w:w="1440" w:type="dxa"/>
            <w:tcMar>
              <w:left w:w="29" w:type="dxa"/>
              <w:right w:w="29" w:type="dxa"/>
            </w:tcMar>
            <w:vAlign w:val="center"/>
          </w:tcPr>
          <w:p w:rsidR="00A96FD4" w:rsidRPr="00F91B0B" w:rsidP="00675F7D" w14:paraId="4D27884E" w14:textId="77777777">
            <w:pPr>
              <w:suppressAutoHyphens/>
              <w:jc w:val="center"/>
              <w:rPr>
                <w:rFonts w:ascii="Arial" w:hAnsi="Arial" w:cs="Arial"/>
                <w:sz w:val="18"/>
                <w:szCs w:val="18"/>
              </w:rPr>
            </w:pPr>
            <w:r w:rsidRPr="00F91B0B">
              <w:rPr>
                <w:rFonts w:ascii="Arial" w:hAnsi="Arial" w:cs="Arial"/>
                <w:sz w:val="18"/>
                <w:szCs w:val="18"/>
              </w:rPr>
              <w:t>Labor Cost / Response</w:t>
            </w:r>
          </w:p>
        </w:tc>
        <w:tc>
          <w:tcPr>
            <w:tcW w:w="1440" w:type="dxa"/>
            <w:vAlign w:val="center"/>
          </w:tcPr>
          <w:p w:rsidR="00A96FD4" w:rsidRPr="00F91B0B" w:rsidP="00675F7D" w14:paraId="00A4FA59" w14:textId="77777777">
            <w:pPr>
              <w:suppressAutoHyphens/>
              <w:jc w:val="center"/>
              <w:rPr>
                <w:rFonts w:ascii="Arial" w:hAnsi="Arial" w:cs="Arial"/>
                <w:sz w:val="18"/>
                <w:szCs w:val="18"/>
              </w:rPr>
            </w:pPr>
            <w:r w:rsidRPr="00F91B0B">
              <w:rPr>
                <w:rFonts w:ascii="Arial" w:hAnsi="Arial" w:cs="Arial"/>
                <w:sz w:val="18"/>
                <w:szCs w:val="18"/>
              </w:rPr>
              <w:t>Responses / Respondent</w:t>
            </w:r>
          </w:p>
        </w:tc>
        <w:tc>
          <w:tcPr>
            <w:tcW w:w="1440" w:type="dxa"/>
            <w:tcBorders>
              <w:right w:val="single" w:sz="12" w:space="0" w:color="auto"/>
            </w:tcBorders>
            <w:vAlign w:val="center"/>
          </w:tcPr>
          <w:p w:rsidR="00A96FD4" w:rsidRPr="00F91B0B" w:rsidP="00675F7D" w14:paraId="5424CBEC" w14:textId="77777777">
            <w:pPr>
              <w:suppressAutoHyphens/>
              <w:jc w:val="center"/>
              <w:rPr>
                <w:rFonts w:ascii="Arial" w:hAnsi="Arial" w:cs="Arial"/>
                <w:sz w:val="18"/>
                <w:szCs w:val="18"/>
              </w:rPr>
            </w:pPr>
            <w:r w:rsidRPr="00F91B0B">
              <w:rPr>
                <w:rFonts w:ascii="Arial" w:hAnsi="Arial" w:cs="Arial"/>
                <w:sz w:val="18"/>
                <w:szCs w:val="18"/>
              </w:rPr>
              <w:t xml:space="preserve">Labor Costs / Respondent </w:t>
            </w:r>
          </w:p>
        </w:tc>
        <w:tc>
          <w:tcPr>
            <w:tcW w:w="1440" w:type="dxa"/>
            <w:tcBorders>
              <w:left w:val="single" w:sz="12" w:space="0" w:color="auto"/>
            </w:tcBorders>
            <w:tcMar>
              <w:left w:w="29" w:type="dxa"/>
              <w:right w:w="29" w:type="dxa"/>
            </w:tcMar>
            <w:vAlign w:val="center"/>
          </w:tcPr>
          <w:p w:rsidR="00A96FD4" w:rsidRPr="00F91B0B" w:rsidP="00675F7D" w14:paraId="22B0014B" w14:textId="77777777">
            <w:pPr>
              <w:suppressAutoHyphens/>
              <w:jc w:val="center"/>
              <w:rPr>
                <w:rFonts w:ascii="Arial" w:hAnsi="Arial" w:cs="Arial"/>
                <w:sz w:val="18"/>
                <w:szCs w:val="18"/>
              </w:rPr>
            </w:pPr>
            <w:r w:rsidRPr="00F91B0B">
              <w:rPr>
                <w:rFonts w:ascii="Arial" w:hAnsi="Arial" w:cs="Arial"/>
                <w:sz w:val="18"/>
                <w:szCs w:val="18"/>
              </w:rPr>
              <w:t>Total Responses</w:t>
            </w:r>
          </w:p>
        </w:tc>
        <w:tc>
          <w:tcPr>
            <w:tcW w:w="1440" w:type="dxa"/>
            <w:tcMar>
              <w:left w:w="29" w:type="dxa"/>
              <w:right w:w="29" w:type="dxa"/>
            </w:tcMar>
            <w:vAlign w:val="center"/>
          </w:tcPr>
          <w:p w:rsidR="00A96FD4" w:rsidRPr="00F91B0B" w:rsidP="00675F7D" w14:paraId="552E500B" w14:textId="77777777">
            <w:pPr>
              <w:suppressAutoHyphens/>
              <w:jc w:val="center"/>
              <w:rPr>
                <w:rFonts w:ascii="Arial" w:hAnsi="Arial" w:cs="Arial"/>
                <w:sz w:val="18"/>
                <w:szCs w:val="18"/>
              </w:rPr>
            </w:pPr>
            <w:r w:rsidRPr="00F91B0B">
              <w:rPr>
                <w:rFonts w:ascii="Arial" w:hAnsi="Arial" w:cs="Arial"/>
                <w:sz w:val="18"/>
                <w:szCs w:val="18"/>
              </w:rPr>
              <w:t xml:space="preserve">Total Labor Costs </w:t>
            </w:r>
          </w:p>
        </w:tc>
      </w:tr>
      <w:tr w14:paraId="714E9180" w14:textId="77777777" w:rsidTr="00675F7D">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A96FD4" w:rsidRPr="00F91B0B" w:rsidP="00675F7D" w14:paraId="5B1EFABD" w14:textId="77777777">
            <w:pPr>
              <w:suppressAutoHyphens/>
              <w:jc w:val="center"/>
              <w:rPr>
                <w:rFonts w:ascii="Arial" w:hAnsi="Arial" w:cs="Arial"/>
                <w:sz w:val="20"/>
                <w:szCs w:val="20"/>
              </w:rPr>
            </w:pPr>
            <w:r w:rsidRPr="00F91B0B">
              <w:rPr>
                <w:rFonts w:ascii="Arial" w:hAnsi="Arial" w:cs="Arial"/>
                <w:sz w:val="20"/>
                <w:szCs w:val="20"/>
              </w:rPr>
              <w:t>1 hour</w:t>
            </w:r>
          </w:p>
        </w:tc>
        <w:tc>
          <w:tcPr>
            <w:tcW w:w="1440" w:type="dxa"/>
            <w:tcMar>
              <w:left w:w="29" w:type="dxa"/>
              <w:right w:w="29" w:type="dxa"/>
            </w:tcMar>
            <w:vAlign w:val="center"/>
          </w:tcPr>
          <w:p w:rsidR="00A96FD4" w:rsidRPr="00F91B0B" w:rsidP="00A96FD4" w14:paraId="4E85FE80" w14:textId="579B2626">
            <w:pPr>
              <w:suppressAutoHyphens/>
              <w:jc w:val="center"/>
              <w:rPr>
                <w:rFonts w:ascii="Arial" w:hAnsi="Arial" w:cs="Arial"/>
                <w:sz w:val="20"/>
                <w:szCs w:val="20"/>
              </w:rPr>
            </w:pPr>
            <w:r w:rsidRPr="00F91B0B">
              <w:rPr>
                <w:rFonts w:ascii="Arial" w:hAnsi="Arial" w:cs="Arial"/>
                <w:sz w:val="20"/>
                <w:szCs w:val="20"/>
              </w:rPr>
              <w:t>$3</w:t>
            </w:r>
            <w:r w:rsidRPr="00F91B0B" w:rsidR="00F91B0B">
              <w:rPr>
                <w:rFonts w:ascii="Arial" w:hAnsi="Arial" w:cs="Arial"/>
                <w:sz w:val="20"/>
                <w:szCs w:val="20"/>
              </w:rPr>
              <w:t>6.94</w:t>
            </w:r>
          </w:p>
        </w:tc>
        <w:tc>
          <w:tcPr>
            <w:tcW w:w="1440" w:type="dxa"/>
            <w:vAlign w:val="center"/>
          </w:tcPr>
          <w:p w:rsidR="00A96FD4" w:rsidRPr="00F91B0B" w:rsidP="00675F7D" w14:paraId="0581462D" w14:textId="77777777">
            <w:pPr>
              <w:suppressAutoHyphens/>
              <w:jc w:val="center"/>
              <w:rPr>
                <w:rFonts w:ascii="Arial" w:hAnsi="Arial" w:cs="Arial"/>
                <w:sz w:val="20"/>
                <w:szCs w:val="20"/>
              </w:rPr>
            </w:pPr>
            <w:r w:rsidRPr="00F91B0B">
              <w:rPr>
                <w:rFonts w:ascii="Arial" w:hAnsi="Arial" w:cs="Arial"/>
                <w:sz w:val="20"/>
                <w:szCs w:val="20"/>
              </w:rPr>
              <w:t>1</w:t>
            </w:r>
          </w:p>
        </w:tc>
        <w:tc>
          <w:tcPr>
            <w:tcW w:w="1440" w:type="dxa"/>
            <w:tcBorders>
              <w:right w:val="single" w:sz="12" w:space="0" w:color="auto"/>
            </w:tcBorders>
            <w:vAlign w:val="center"/>
          </w:tcPr>
          <w:p w:rsidR="00A96FD4" w:rsidRPr="00F91B0B" w:rsidP="00675F7D" w14:paraId="4B6DDF60" w14:textId="026CC07D">
            <w:pPr>
              <w:suppressAutoHyphens/>
              <w:jc w:val="center"/>
              <w:rPr>
                <w:rFonts w:ascii="Arial" w:hAnsi="Arial" w:cs="Arial"/>
                <w:sz w:val="20"/>
                <w:szCs w:val="20"/>
              </w:rPr>
            </w:pPr>
            <w:r w:rsidRPr="00F91B0B">
              <w:rPr>
                <w:rFonts w:ascii="Arial" w:hAnsi="Arial" w:cs="Arial"/>
                <w:sz w:val="20"/>
                <w:szCs w:val="20"/>
              </w:rPr>
              <w:t>$3</w:t>
            </w:r>
            <w:r w:rsidRPr="00F91B0B" w:rsidR="00F91B0B">
              <w:rPr>
                <w:rFonts w:ascii="Arial" w:hAnsi="Arial" w:cs="Arial"/>
                <w:sz w:val="20"/>
                <w:szCs w:val="20"/>
              </w:rPr>
              <w:t>6.94</w:t>
            </w:r>
          </w:p>
        </w:tc>
        <w:tc>
          <w:tcPr>
            <w:tcW w:w="1440" w:type="dxa"/>
            <w:tcBorders>
              <w:left w:val="single" w:sz="12" w:space="0" w:color="auto"/>
            </w:tcBorders>
            <w:tcMar>
              <w:left w:w="29" w:type="dxa"/>
              <w:right w:w="29" w:type="dxa"/>
            </w:tcMar>
            <w:vAlign w:val="center"/>
          </w:tcPr>
          <w:p w:rsidR="00A96FD4" w:rsidRPr="00F91B0B" w:rsidP="00675F7D" w14:paraId="511F3419" w14:textId="77777777">
            <w:pPr>
              <w:suppressAutoHyphens/>
              <w:jc w:val="center"/>
              <w:rPr>
                <w:rFonts w:ascii="Arial" w:hAnsi="Arial" w:cs="Arial"/>
                <w:sz w:val="20"/>
                <w:szCs w:val="20"/>
              </w:rPr>
            </w:pPr>
            <w:r w:rsidRPr="00F91B0B">
              <w:rPr>
                <w:rFonts w:ascii="Arial" w:hAnsi="Arial" w:cs="Arial"/>
                <w:sz w:val="20"/>
                <w:szCs w:val="20"/>
              </w:rPr>
              <w:t>10</w:t>
            </w:r>
          </w:p>
        </w:tc>
        <w:tc>
          <w:tcPr>
            <w:tcW w:w="1440" w:type="dxa"/>
            <w:tcMar>
              <w:left w:w="29" w:type="dxa"/>
              <w:right w:w="29" w:type="dxa"/>
            </w:tcMar>
            <w:vAlign w:val="center"/>
          </w:tcPr>
          <w:p w:rsidR="00A96FD4" w:rsidRPr="00F91B0B" w:rsidP="00675F7D" w14:paraId="351E9533" w14:textId="0CE03ABB">
            <w:pPr>
              <w:suppressAutoHyphens/>
              <w:jc w:val="center"/>
              <w:rPr>
                <w:rFonts w:ascii="Arial" w:hAnsi="Arial" w:cs="Arial"/>
                <w:sz w:val="20"/>
                <w:szCs w:val="20"/>
              </w:rPr>
            </w:pPr>
            <w:r w:rsidRPr="00F91B0B">
              <w:rPr>
                <w:rFonts w:ascii="Arial" w:hAnsi="Arial" w:cs="Arial"/>
                <w:sz w:val="20"/>
                <w:szCs w:val="20"/>
              </w:rPr>
              <w:t>$3</w:t>
            </w:r>
            <w:r w:rsidRPr="00F91B0B" w:rsidR="00F91B0B">
              <w:rPr>
                <w:rFonts w:ascii="Arial" w:hAnsi="Arial" w:cs="Arial"/>
                <w:sz w:val="20"/>
                <w:szCs w:val="20"/>
              </w:rPr>
              <w:t>69.40</w:t>
            </w:r>
          </w:p>
        </w:tc>
      </w:tr>
    </w:tbl>
    <w:p w:rsidR="00A96FD4" w:rsidRPr="00F91B0B" w:rsidP="00A96FD4" w14:paraId="6E30E2BE" w14:textId="77777777">
      <w:pPr>
        <w:ind w:left="360"/>
        <w:rPr>
          <w:rFonts w:ascii="Arial" w:hAnsi="Arial" w:cs="Arial"/>
          <w:sz w:val="12"/>
          <w:szCs w:val="12"/>
        </w:rPr>
      </w:pPr>
    </w:p>
    <w:p w:rsidR="00A96FD4" w:rsidRPr="00F91B0B" w:rsidP="00A96FD4" w14:paraId="64778DFB" w14:textId="77777777">
      <w:pPr>
        <w:ind w:left="360"/>
        <w:rPr>
          <w:rFonts w:ascii="Arial" w:hAnsi="Arial" w:cs="Arial"/>
          <w:sz w:val="18"/>
          <w:szCs w:val="18"/>
        </w:rPr>
      </w:pPr>
      <w:r w:rsidRPr="00F91B0B">
        <w:rPr>
          <w:rFonts w:ascii="Arial" w:hAnsi="Arial" w:cs="Arial"/>
          <w:sz w:val="22"/>
          <w:szCs w:val="22"/>
        </w:rPr>
        <w:t xml:space="preserve">* </w:t>
      </w:r>
      <w:r w:rsidRPr="00F91B0B">
        <w:rPr>
          <w:rFonts w:ascii="Arial" w:hAnsi="Arial" w:cs="Arial"/>
          <w:sz w:val="18"/>
          <w:szCs w:val="18"/>
        </w:rPr>
        <w:t xml:space="preserve">Fully-loaded labor rates and labor costs rounded to the nearest whole cent. </w:t>
      </w:r>
    </w:p>
    <w:p w:rsidR="00A96FD4" w:rsidRPr="00F91B0B" w:rsidP="00A96FD4" w14:paraId="598EB2DE" w14:textId="77777777">
      <w:pPr>
        <w:ind w:left="360"/>
        <w:rPr>
          <w:rFonts w:ascii="Arial" w:hAnsi="Arial" w:cs="Arial"/>
          <w:sz w:val="22"/>
          <w:szCs w:val="22"/>
        </w:rPr>
      </w:pPr>
    </w:p>
    <w:p w:rsidR="00A030BD" w:rsidRPr="00F91B0B" w:rsidP="00A96FD4" w14:paraId="5270E2F0" w14:textId="77777777">
      <w:pPr>
        <w:ind w:left="360"/>
        <w:rPr>
          <w:rFonts w:ascii="Arial" w:hAnsi="Arial" w:cs="Arial"/>
          <w:sz w:val="22"/>
          <w:szCs w:val="22"/>
        </w:rPr>
      </w:pPr>
      <w:r w:rsidRPr="00F91B0B">
        <w:rPr>
          <w:rFonts w:ascii="Arial" w:hAnsi="Arial" w:cs="Arial"/>
          <w:sz w:val="22"/>
          <w:szCs w:val="22"/>
          <w:u w:val="single"/>
        </w:rPr>
        <w:t>Respondent Record Retention:</w:t>
      </w:r>
      <w:r w:rsidRPr="00F91B0B">
        <w:rPr>
          <w:rFonts w:ascii="Arial" w:hAnsi="Arial" w:cs="Arial"/>
          <w:sz w:val="22"/>
          <w:szCs w:val="22"/>
        </w:rPr>
        <w:t xml:space="preserve">  Under the TTB regulations at 27 CFR </w:t>
      </w:r>
      <w:r w:rsidRPr="00F91B0B">
        <w:rPr>
          <w:rFonts w:ascii="Arial" w:hAnsi="Arial" w:cs="Arial"/>
          <w:sz w:val="22"/>
          <w:szCs w:val="22"/>
        </w:rPr>
        <w:t>26.174(e) and 26.310(e), respondents must retain the required records for at least 3 years</w:t>
      </w:r>
      <w:r w:rsidRPr="00F91B0B" w:rsidR="00754652">
        <w:rPr>
          <w:rFonts w:ascii="Arial" w:hAnsi="Arial" w:cs="Arial"/>
          <w:sz w:val="22"/>
          <w:szCs w:val="22"/>
        </w:rPr>
        <w:t>,</w:t>
      </w:r>
      <w:r w:rsidRPr="00F91B0B">
        <w:rPr>
          <w:rFonts w:ascii="Arial" w:hAnsi="Arial" w:cs="Arial"/>
          <w:sz w:val="22"/>
          <w:szCs w:val="22"/>
        </w:rPr>
        <w:t xml:space="preserve"> and </w:t>
      </w:r>
      <w:r w:rsidRPr="00F91B0B" w:rsidR="00754652">
        <w:rPr>
          <w:rFonts w:ascii="Arial" w:hAnsi="Arial" w:cs="Arial"/>
          <w:sz w:val="22"/>
          <w:szCs w:val="22"/>
        </w:rPr>
        <w:t xml:space="preserve">those records </w:t>
      </w:r>
      <w:r w:rsidRPr="00F91B0B">
        <w:rPr>
          <w:rFonts w:ascii="Arial" w:hAnsi="Arial" w:cs="Arial"/>
          <w:sz w:val="22"/>
          <w:szCs w:val="22"/>
        </w:rPr>
        <w:t xml:space="preserve">must be made available for inspection by TTB </w:t>
      </w:r>
      <w:r w:rsidRPr="00F91B0B" w:rsidR="00754652">
        <w:rPr>
          <w:rFonts w:ascii="Arial" w:hAnsi="Arial" w:cs="Arial"/>
          <w:sz w:val="22"/>
          <w:szCs w:val="22"/>
        </w:rPr>
        <w:t xml:space="preserve">personnel </w:t>
      </w:r>
      <w:r w:rsidRPr="00F91B0B">
        <w:rPr>
          <w:rFonts w:ascii="Arial" w:hAnsi="Arial" w:cs="Arial"/>
          <w:sz w:val="22"/>
          <w:szCs w:val="22"/>
        </w:rPr>
        <w:t xml:space="preserve">during regular business hours. </w:t>
      </w:r>
    </w:p>
    <w:p w:rsidR="00032442" w:rsidRPr="00F91B0B" w:rsidP="00032442" w14:paraId="4FBEE76E" w14:textId="77777777">
      <w:pPr>
        <w:suppressAutoHyphens/>
        <w:rPr>
          <w:rFonts w:ascii="Arial" w:hAnsi="Arial" w:cs="Arial"/>
          <w:sz w:val="28"/>
          <w:szCs w:val="28"/>
        </w:rPr>
      </w:pPr>
    </w:p>
    <w:p w:rsidR="00032442" w:rsidRPr="00F91B0B" w:rsidP="00032442" w14:paraId="69C1436C" w14:textId="77777777">
      <w:pPr>
        <w:suppressAutoHyphens/>
        <w:rPr>
          <w:rFonts w:ascii="Arial" w:hAnsi="Arial" w:cs="Arial"/>
          <w:i/>
          <w:sz w:val="22"/>
          <w:szCs w:val="22"/>
        </w:rPr>
      </w:pPr>
      <w:r w:rsidRPr="00F91B0B">
        <w:rPr>
          <w:rFonts w:ascii="Arial" w:hAnsi="Arial" w:cs="Arial"/>
          <w:i/>
          <w:sz w:val="22"/>
          <w:szCs w:val="22"/>
        </w:rPr>
        <w:t xml:space="preserve">13.  </w:t>
      </w:r>
      <w:r w:rsidRPr="00F91B0B">
        <w:rPr>
          <w:rFonts w:ascii="Arial" w:hAnsi="Arial" w:cs="Arial"/>
          <w:i/>
          <w:sz w:val="22"/>
          <w:szCs w:val="22"/>
        </w:rPr>
        <w:t>What is the estimated total annual cost burden to respondents or recordkeepers resulting from this collection of information (excluding the value of the burden hours in Question 12 above)?</w:t>
      </w:r>
      <w:r w:rsidRPr="00F91B0B" w:rsidR="007D05AD">
        <w:rPr>
          <w:rFonts w:ascii="Arial" w:hAnsi="Arial" w:cs="Arial"/>
          <w:i/>
          <w:sz w:val="22"/>
          <w:szCs w:val="22"/>
        </w:rPr>
        <w:t xml:space="preserve"> </w:t>
      </w:r>
    </w:p>
    <w:p w:rsidR="00032442" w:rsidRPr="00F91B0B" w:rsidP="00DD6A4E" w14:paraId="3644659E" w14:textId="77777777">
      <w:pPr>
        <w:suppressAutoHyphens/>
        <w:rPr>
          <w:rFonts w:ascii="Arial" w:hAnsi="Arial" w:cs="Arial"/>
          <w:sz w:val="22"/>
          <w:szCs w:val="22"/>
        </w:rPr>
      </w:pPr>
    </w:p>
    <w:p w:rsidR="007021AC" w:rsidRPr="00F91B0B" w:rsidP="00D96DE8" w14:paraId="78FB4100" w14:textId="60A36501">
      <w:pPr>
        <w:suppressAutoHyphens/>
        <w:ind w:left="360"/>
        <w:rPr>
          <w:rFonts w:ascii="Arial" w:hAnsi="Arial" w:cs="Arial"/>
          <w:sz w:val="22"/>
          <w:szCs w:val="22"/>
        </w:rPr>
      </w:pPr>
      <w:r w:rsidRPr="00F91B0B">
        <w:rPr>
          <w:rFonts w:ascii="Arial" w:hAnsi="Arial" w:cs="Arial"/>
          <w:sz w:val="22"/>
          <w:szCs w:val="22"/>
        </w:rPr>
        <w:t>T</w:t>
      </w:r>
      <w:r w:rsidRPr="00F91B0B" w:rsidR="00115F00">
        <w:rPr>
          <w:rFonts w:ascii="Arial" w:hAnsi="Arial" w:cs="Arial"/>
          <w:sz w:val="22"/>
          <w:szCs w:val="22"/>
        </w:rPr>
        <w:t>his</w:t>
      </w:r>
      <w:r w:rsidRPr="00F91B0B">
        <w:rPr>
          <w:rFonts w:ascii="Arial" w:hAnsi="Arial" w:cs="Arial"/>
          <w:sz w:val="22"/>
          <w:szCs w:val="22"/>
        </w:rPr>
        <w:t xml:space="preserve"> information collection</w:t>
      </w:r>
      <w:r w:rsidRPr="00F91B0B" w:rsidR="00B401A5">
        <w:rPr>
          <w:rFonts w:ascii="Arial" w:hAnsi="Arial" w:cs="Arial"/>
          <w:sz w:val="22"/>
          <w:szCs w:val="22"/>
        </w:rPr>
        <w:t>, which respondents maintain at their business premises,</w:t>
      </w:r>
      <w:r w:rsidRPr="00F91B0B" w:rsidR="00115F00">
        <w:rPr>
          <w:rFonts w:ascii="Arial" w:hAnsi="Arial" w:cs="Arial"/>
          <w:sz w:val="22"/>
          <w:szCs w:val="22"/>
        </w:rPr>
        <w:t xml:space="preserve"> </w:t>
      </w:r>
      <w:r w:rsidRPr="00F91B0B">
        <w:rPr>
          <w:rFonts w:ascii="Arial" w:hAnsi="Arial" w:cs="Arial"/>
          <w:sz w:val="22"/>
          <w:szCs w:val="22"/>
        </w:rPr>
        <w:t xml:space="preserve">consists </w:t>
      </w:r>
      <w:r w:rsidRPr="00F91B0B" w:rsidR="00F4687B">
        <w:rPr>
          <w:rFonts w:ascii="Arial" w:hAnsi="Arial" w:cs="Arial"/>
          <w:sz w:val="22"/>
          <w:szCs w:val="22"/>
        </w:rPr>
        <w:t xml:space="preserve">of </w:t>
      </w:r>
      <w:r w:rsidRPr="00F91B0B" w:rsidR="00115F00">
        <w:rPr>
          <w:rFonts w:ascii="Arial" w:hAnsi="Arial" w:cs="Arial"/>
          <w:sz w:val="22"/>
          <w:szCs w:val="22"/>
        </w:rPr>
        <w:t>usual and customary business records</w:t>
      </w:r>
      <w:r w:rsidRPr="00F91B0B" w:rsidR="00093B3D">
        <w:rPr>
          <w:rFonts w:ascii="Arial" w:hAnsi="Arial" w:cs="Arial"/>
          <w:sz w:val="22"/>
          <w:szCs w:val="22"/>
        </w:rPr>
        <w:t xml:space="preserve">, as well as data </w:t>
      </w:r>
      <w:r w:rsidRPr="00F91B0B" w:rsidR="00F4687B">
        <w:rPr>
          <w:rFonts w:ascii="Arial" w:hAnsi="Arial" w:cs="Arial"/>
          <w:sz w:val="22"/>
          <w:szCs w:val="22"/>
        </w:rPr>
        <w:t xml:space="preserve">from </w:t>
      </w:r>
      <w:r w:rsidRPr="00F91B0B" w:rsidR="007743C4">
        <w:rPr>
          <w:rFonts w:ascii="Arial" w:hAnsi="Arial" w:cs="Arial"/>
          <w:sz w:val="22"/>
          <w:szCs w:val="22"/>
        </w:rPr>
        <w:t xml:space="preserve">certain </w:t>
      </w:r>
      <w:r w:rsidRPr="00F91B0B" w:rsidR="00115F00">
        <w:rPr>
          <w:rFonts w:ascii="Arial" w:hAnsi="Arial" w:cs="Arial"/>
          <w:sz w:val="22"/>
          <w:szCs w:val="22"/>
        </w:rPr>
        <w:t>TTB</w:t>
      </w:r>
      <w:r w:rsidRPr="00F91B0B" w:rsidR="007743C4">
        <w:rPr>
          <w:rFonts w:ascii="Arial" w:hAnsi="Arial" w:cs="Arial"/>
          <w:sz w:val="22"/>
          <w:szCs w:val="22"/>
        </w:rPr>
        <w:t xml:space="preserve"> forms</w:t>
      </w:r>
      <w:r w:rsidRPr="00F91B0B" w:rsidR="00093B3D">
        <w:rPr>
          <w:rFonts w:ascii="Arial" w:hAnsi="Arial" w:cs="Arial"/>
          <w:sz w:val="22"/>
          <w:szCs w:val="22"/>
        </w:rPr>
        <w:t xml:space="preserve">.  As such, </w:t>
      </w:r>
      <w:r w:rsidRPr="00F91B0B" w:rsidR="00F4687B">
        <w:rPr>
          <w:rFonts w:ascii="Arial" w:hAnsi="Arial" w:cs="Arial"/>
          <w:sz w:val="22"/>
          <w:szCs w:val="22"/>
        </w:rPr>
        <w:t xml:space="preserve">TTB finds </w:t>
      </w:r>
      <w:r w:rsidRPr="00F91B0B" w:rsidR="007743C4">
        <w:rPr>
          <w:rFonts w:ascii="Arial" w:hAnsi="Arial" w:cs="Arial"/>
          <w:sz w:val="22"/>
          <w:szCs w:val="22"/>
        </w:rPr>
        <w:t xml:space="preserve">that </w:t>
      </w:r>
      <w:r w:rsidRPr="00F91B0B" w:rsidR="00F4687B">
        <w:rPr>
          <w:rFonts w:ascii="Arial" w:hAnsi="Arial" w:cs="Arial"/>
          <w:sz w:val="22"/>
          <w:szCs w:val="22"/>
        </w:rPr>
        <w:t>th</w:t>
      </w:r>
      <w:r w:rsidRPr="00F91B0B">
        <w:rPr>
          <w:rFonts w:ascii="Arial" w:hAnsi="Arial" w:cs="Arial"/>
          <w:sz w:val="22"/>
          <w:szCs w:val="22"/>
        </w:rPr>
        <w:t xml:space="preserve">ere </w:t>
      </w:r>
      <w:r w:rsidRPr="00F91B0B" w:rsidR="00A96FD4">
        <w:rPr>
          <w:rFonts w:ascii="Arial" w:hAnsi="Arial" w:cs="Arial"/>
          <w:sz w:val="22"/>
          <w:szCs w:val="22"/>
        </w:rPr>
        <w:t>are</w:t>
      </w:r>
      <w:r w:rsidR="009C424E">
        <w:rPr>
          <w:rFonts w:ascii="Arial" w:hAnsi="Arial" w:cs="Arial"/>
          <w:sz w:val="22"/>
          <w:szCs w:val="22"/>
        </w:rPr>
        <w:t xml:space="preserve"> no</w:t>
      </w:r>
      <w:r w:rsidRPr="00F91B0B" w:rsidR="00A96FD4">
        <w:rPr>
          <w:rFonts w:ascii="Arial" w:hAnsi="Arial" w:cs="Arial"/>
          <w:sz w:val="22"/>
          <w:szCs w:val="22"/>
        </w:rPr>
        <w:t xml:space="preserve"> </w:t>
      </w:r>
      <w:r w:rsidRPr="00F91B0B" w:rsidR="00F4687B">
        <w:rPr>
          <w:rFonts w:ascii="Arial" w:hAnsi="Arial" w:cs="Arial"/>
          <w:sz w:val="22"/>
          <w:szCs w:val="22"/>
        </w:rPr>
        <w:t xml:space="preserve">annualized </w:t>
      </w:r>
      <w:r w:rsidRPr="00F91B0B" w:rsidR="00A96FD4">
        <w:rPr>
          <w:rFonts w:ascii="Arial" w:hAnsi="Arial" w:cs="Arial"/>
          <w:sz w:val="22"/>
          <w:szCs w:val="22"/>
        </w:rPr>
        <w:t xml:space="preserve">non-labor </w:t>
      </w:r>
      <w:r w:rsidRPr="00F91B0B" w:rsidR="00F4687B">
        <w:rPr>
          <w:rFonts w:ascii="Arial" w:hAnsi="Arial" w:cs="Arial"/>
          <w:sz w:val="22"/>
          <w:szCs w:val="22"/>
        </w:rPr>
        <w:t xml:space="preserve">costs to respondents associated with this collection. </w:t>
      </w:r>
    </w:p>
    <w:p w:rsidR="00032442" w:rsidRPr="00F91B0B" w:rsidP="00DD6A4E" w14:paraId="59F99EB3" w14:textId="77777777">
      <w:pPr>
        <w:suppressAutoHyphens/>
        <w:rPr>
          <w:rFonts w:ascii="Arial" w:hAnsi="Arial" w:cs="Arial"/>
          <w:sz w:val="28"/>
          <w:szCs w:val="28"/>
        </w:rPr>
      </w:pPr>
    </w:p>
    <w:p w:rsidR="00AF1157" w:rsidRPr="00F91B0B" w:rsidP="00DD6A4E" w14:paraId="584A230D" w14:textId="77777777">
      <w:pPr>
        <w:suppressAutoHyphens/>
        <w:ind w:left="360" w:hanging="360"/>
        <w:rPr>
          <w:rFonts w:ascii="Arial" w:hAnsi="Arial" w:cs="Arial"/>
          <w:i/>
          <w:sz w:val="22"/>
          <w:szCs w:val="22"/>
        </w:rPr>
      </w:pPr>
      <w:r w:rsidRPr="00F91B0B">
        <w:rPr>
          <w:rFonts w:ascii="Arial" w:hAnsi="Arial" w:cs="Arial"/>
          <w:i/>
          <w:sz w:val="22"/>
          <w:szCs w:val="22"/>
        </w:rPr>
        <w:t xml:space="preserve">14.  </w:t>
      </w:r>
      <w:r w:rsidRPr="00F91B0B">
        <w:rPr>
          <w:rFonts w:ascii="Arial" w:hAnsi="Arial" w:cs="Arial"/>
          <w:i/>
          <w:sz w:val="22"/>
          <w:szCs w:val="22"/>
        </w:rPr>
        <w:t>What is the annualized cost to the Federal Government?</w:t>
      </w:r>
      <w:r w:rsidRPr="00F91B0B">
        <w:rPr>
          <w:rFonts w:ascii="Arial" w:hAnsi="Arial" w:cs="Arial"/>
          <w:i/>
          <w:sz w:val="22"/>
          <w:szCs w:val="22"/>
        </w:rPr>
        <w:t xml:space="preserve"> </w:t>
      </w:r>
    </w:p>
    <w:p w:rsidR="00AF1157" w:rsidRPr="00F91B0B" w:rsidP="00DD6A4E" w14:paraId="2F2F8463" w14:textId="77777777">
      <w:pPr>
        <w:suppressAutoHyphens/>
        <w:rPr>
          <w:rFonts w:ascii="Arial" w:hAnsi="Arial" w:cs="Arial"/>
          <w:sz w:val="22"/>
          <w:szCs w:val="22"/>
        </w:rPr>
      </w:pPr>
    </w:p>
    <w:p w:rsidR="00AF060A" w:rsidRPr="00F91B0B" w:rsidP="00DD6A4E" w14:paraId="4CF69B90" w14:textId="77777777">
      <w:pPr>
        <w:ind w:left="360"/>
        <w:rPr>
          <w:rFonts w:ascii="Arial" w:hAnsi="Arial" w:cs="Arial"/>
          <w:sz w:val="22"/>
          <w:szCs w:val="22"/>
        </w:rPr>
      </w:pPr>
      <w:r w:rsidRPr="00F91B0B">
        <w:rPr>
          <w:rFonts w:ascii="Arial" w:hAnsi="Arial" w:cs="Arial"/>
          <w:sz w:val="22"/>
          <w:szCs w:val="22"/>
        </w:rPr>
        <w:t xml:space="preserve">This information collection consists of </w:t>
      </w:r>
      <w:r w:rsidRPr="00F91B0B" w:rsidR="00B401A5">
        <w:rPr>
          <w:rFonts w:ascii="Arial" w:hAnsi="Arial" w:cs="Arial"/>
          <w:sz w:val="22"/>
          <w:szCs w:val="22"/>
        </w:rPr>
        <w:t xml:space="preserve">records maintained by </w:t>
      </w:r>
      <w:r w:rsidRPr="00F91B0B" w:rsidR="00D879AF">
        <w:rPr>
          <w:rFonts w:ascii="Arial" w:hAnsi="Arial" w:cs="Arial"/>
          <w:sz w:val="22"/>
          <w:szCs w:val="22"/>
        </w:rPr>
        <w:t xml:space="preserve">respondents at their premises, </w:t>
      </w:r>
      <w:r w:rsidRPr="00F91B0B" w:rsidR="002C4557">
        <w:rPr>
          <w:rFonts w:ascii="Arial" w:hAnsi="Arial" w:cs="Arial"/>
          <w:sz w:val="22"/>
          <w:szCs w:val="22"/>
        </w:rPr>
        <w:t xml:space="preserve">and, as such, </w:t>
      </w:r>
      <w:r w:rsidRPr="00F91B0B" w:rsidR="009F261B">
        <w:rPr>
          <w:rFonts w:ascii="Arial" w:hAnsi="Arial" w:cs="Arial"/>
          <w:sz w:val="22"/>
          <w:szCs w:val="22"/>
        </w:rPr>
        <w:t>t</w:t>
      </w:r>
      <w:r w:rsidRPr="00F91B0B" w:rsidR="006D33B1">
        <w:rPr>
          <w:rFonts w:ascii="Arial" w:hAnsi="Arial" w:cs="Arial"/>
          <w:sz w:val="22"/>
          <w:szCs w:val="22"/>
        </w:rPr>
        <w:t xml:space="preserve">here is no cost to the Federal government </w:t>
      </w:r>
      <w:r w:rsidRPr="00F91B0B" w:rsidR="002C4557">
        <w:rPr>
          <w:rFonts w:ascii="Arial" w:hAnsi="Arial" w:cs="Arial"/>
          <w:sz w:val="22"/>
          <w:szCs w:val="22"/>
        </w:rPr>
        <w:t>for t</w:t>
      </w:r>
      <w:r w:rsidRPr="00F91B0B" w:rsidR="00D879AF">
        <w:rPr>
          <w:rFonts w:ascii="Arial" w:hAnsi="Arial" w:cs="Arial"/>
          <w:sz w:val="22"/>
          <w:szCs w:val="22"/>
        </w:rPr>
        <w:t xml:space="preserve">his information collection. </w:t>
      </w:r>
    </w:p>
    <w:p w:rsidR="00D6325C" w:rsidRPr="00F91B0B" w:rsidP="00DD6A4E" w14:paraId="2BBAB5BC" w14:textId="77777777">
      <w:pPr>
        <w:rPr>
          <w:rFonts w:ascii="Arial" w:hAnsi="Arial" w:cs="Arial"/>
          <w:sz w:val="28"/>
          <w:szCs w:val="28"/>
        </w:rPr>
      </w:pPr>
    </w:p>
    <w:p w:rsidR="00F91B0B" w:rsidRPr="00F91B0B" w:rsidP="00DD6A4E" w14:paraId="4EE872F0" w14:textId="77777777">
      <w:pPr>
        <w:suppressAutoHyphens/>
        <w:rPr>
          <w:rFonts w:ascii="Arial" w:hAnsi="Arial" w:cs="Arial"/>
          <w:i/>
          <w:sz w:val="22"/>
          <w:szCs w:val="22"/>
        </w:rPr>
      </w:pPr>
    </w:p>
    <w:p w:rsidR="00AF1157" w:rsidRPr="00F91B0B" w:rsidP="00DD6A4E" w14:paraId="34DABFA5" w14:textId="17F93810">
      <w:pPr>
        <w:suppressAutoHyphens/>
        <w:rPr>
          <w:rFonts w:ascii="Arial" w:hAnsi="Arial" w:cs="Arial"/>
          <w:i/>
          <w:sz w:val="22"/>
          <w:szCs w:val="22"/>
        </w:rPr>
      </w:pPr>
      <w:r w:rsidRPr="00F91B0B">
        <w:rPr>
          <w:rFonts w:ascii="Arial" w:hAnsi="Arial" w:cs="Arial"/>
          <w:i/>
          <w:sz w:val="22"/>
          <w:szCs w:val="22"/>
        </w:rPr>
        <w:t xml:space="preserve">15.  </w:t>
      </w:r>
      <w:r w:rsidRPr="00F91B0B">
        <w:rPr>
          <w:rFonts w:ascii="Arial" w:hAnsi="Arial" w:cs="Arial"/>
          <w:i/>
          <w:sz w:val="22"/>
          <w:szCs w:val="22"/>
        </w:rPr>
        <w:t>What is the reason for any program changes or adjustments reported?</w:t>
      </w:r>
      <w:r w:rsidRPr="00F91B0B">
        <w:rPr>
          <w:rFonts w:ascii="Arial" w:hAnsi="Arial" w:cs="Arial"/>
          <w:i/>
          <w:sz w:val="22"/>
          <w:szCs w:val="22"/>
        </w:rPr>
        <w:t xml:space="preserve"> </w:t>
      </w:r>
    </w:p>
    <w:p w:rsidR="00AF1157" w:rsidRPr="00F91B0B" w:rsidP="00DD6A4E" w14:paraId="46F6E852" w14:textId="77777777">
      <w:pPr>
        <w:suppressAutoHyphens/>
        <w:rPr>
          <w:rFonts w:ascii="Arial" w:hAnsi="Arial" w:cs="Arial"/>
          <w:sz w:val="22"/>
          <w:szCs w:val="22"/>
        </w:rPr>
      </w:pPr>
    </w:p>
    <w:p w:rsidR="007743C4" w:rsidRPr="00F91B0B" w:rsidP="00DD6A4E" w14:paraId="093B614B" w14:textId="00961543">
      <w:pPr>
        <w:pStyle w:val="BodyText"/>
        <w:spacing w:after="0"/>
        <w:ind w:left="360"/>
        <w:rPr>
          <w:rFonts w:ascii="Arial" w:hAnsi="Arial" w:cs="Arial"/>
          <w:sz w:val="22"/>
          <w:szCs w:val="22"/>
        </w:rPr>
      </w:pPr>
      <w:r w:rsidRPr="00F91B0B">
        <w:rPr>
          <w:rFonts w:ascii="Arial" w:hAnsi="Arial" w:cs="Arial"/>
          <w:sz w:val="22"/>
          <w:szCs w:val="22"/>
        </w:rPr>
        <w:t>There are no program changes or adjustments associated with this information collection</w:t>
      </w:r>
      <w:r>
        <w:rPr>
          <w:rFonts w:ascii="Arial" w:hAnsi="Arial" w:cs="Arial"/>
          <w:sz w:val="22"/>
          <w:szCs w:val="22"/>
        </w:rPr>
        <w:t xml:space="preserve"> at this time</w:t>
      </w:r>
      <w:r w:rsidRPr="00F91B0B">
        <w:rPr>
          <w:rFonts w:ascii="Arial" w:hAnsi="Arial" w:cs="Arial"/>
          <w:sz w:val="22"/>
          <w:szCs w:val="22"/>
        </w:rPr>
        <w:t xml:space="preserve">, and TTB is submitting it </w:t>
      </w:r>
      <w:r>
        <w:rPr>
          <w:rFonts w:ascii="Arial" w:hAnsi="Arial" w:cs="Arial"/>
          <w:sz w:val="22"/>
          <w:szCs w:val="22"/>
        </w:rPr>
        <w:t xml:space="preserve">only </w:t>
      </w:r>
      <w:r w:rsidRPr="00F91B0B">
        <w:rPr>
          <w:rFonts w:ascii="Arial" w:hAnsi="Arial" w:cs="Arial"/>
          <w:sz w:val="22"/>
          <w:szCs w:val="22"/>
        </w:rPr>
        <w:t>for extension purposes</w:t>
      </w:r>
      <w:r>
        <w:rPr>
          <w:rFonts w:ascii="Arial" w:hAnsi="Arial" w:cs="Arial"/>
          <w:sz w:val="22"/>
          <w:szCs w:val="22"/>
        </w:rPr>
        <w:t xml:space="preserve">. </w:t>
      </w:r>
    </w:p>
    <w:p w:rsidR="00AF060A" w:rsidRPr="00F91B0B" w:rsidP="00DD6A4E" w14:paraId="46102302" w14:textId="77777777">
      <w:pPr>
        <w:suppressAutoHyphens/>
        <w:rPr>
          <w:rFonts w:ascii="Arial" w:hAnsi="Arial" w:cs="Arial"/>
          <w:sz w:val="28"/>
          <w:szCs w:val="28"/>
        </w:rPr>
      </w:pPr>
    </w:p>
    <w:p w:rsidR="00AF1157" w:rsidRPr="00F91B0B" w:rsidP="00DD6A4E" w14:paraId="741BD65F" w14:textId="77777777">
      <w:pPr>
        <w:suppressAutoHyphens/>
        <w:rPr>
          <w:rFonts w:ascii="Arial" w:hAnsi="Arial" w:cs="Arial"/>
          <w:i/>
          <w:sz w:val="22"/>
          <w:szCs w:val="22"/>
        </w:rPr>
      </w:pPr>
      <w:r w:rsidRPr="00F91B0B">
        <w:rPr>
          <w:rFonts w:ascii="Arial" w:hAnsi="Arial" w:cs="Arial"/>
          <w:i/>
          <w:sz w:val="22"/>
          <w:szCs w:val="22"/>
        </w:rPr>
        <w:t xml:space="preserve">16.  </w:t>
      </w:r>
      <w:r w:rsidRPr="00F91B0B">
        <w:rPr>
          <w:rFonts w:ascii="Arial" w:hAnsi="Arial" w:cs="Arial"/>
          <w:i/>
          <w:sz w:val="22"/>
          <w:szCs w:val="22"/>
        </w:rPr>
        <w:t>Outline plans for tabulation and publication for collections of information whose results will be published.</w:t>
      </w:r>
      <w:r w:rsidRPr="00F91B0B">
        <w:rPr>
          <w:rFonts w:ascii="Arial" w:hAnsi="Arial" w:cs="Arial"/>
          <w:i/>
          <w:sz w:val="22"/>
          <w:szCs w:val="22"/>
        </w:rPr>
        <w:t xml:space="preserve"> </w:t>
      </w:r>
    </w:p>
    <w:p w:rsidR="00AF1157" w:rsidRPr="00F91B0B" w:rsidP="002607CF" w14:paraId="6AFBE1C3" w14:textId="77777777">
      <w:pPr>
        <w:suppressAutoHyphens/>
        <w:ind w:left="360" w:hanging="360"/>
        <w:rPr>
          <w:rFonts w:ascii="Arial" w:hAnsi="Arial" w:cs="Arial"/>
          <w:sz w:val="22"/>
          <w:szCs w:val="22"/>
        </w:rPr>
      </w:pPr>
    </w:p>
    <w:p w:rsidR="00AF1157" w:rsidRPr="00F91B0B" w:rsidP="00DD6A4E" w14:paraId="5C10DB5E" w14:textId="77777777">
      <w:pPr>
        <w:suppressAutoHyphens/>
        <w:ind w:left="360"/>
        <w:rPr>
          <w:rFonts w:ascii="Arial" w:hAnsi="Arial" w:cs="Arial"/>
          <w:sz w:val="22"/>
          <w:szCs w:val="22"/>
        </w:rPr>
      </w:pPr>
      <w:r w:rsidRPr="00F91B0B">
        <w:rPr>
          <w:rFonts w:ascii="Arial" w:hAnsi="Arial" w:cs="Arial"/>
          <w:sz w:val="22"/>
          <w:szCs w:val="22"/>
        </w:rPr>
        <w:t xml:space="preserve">TTB will not publish the results of this information collection. </w:t>
      </w:r>
    </w:p>
    <w:p w:rsidR="00AF1157" w:rsidRPr="00F91B0B" w:rsidP="00DD6A4E" w14:paraId="0DBC83C9" w14:textId="77777777">
      <w:pPr>
        <w:suppressAutoHyphens/>
        <w:rPr>
          <w:rFonts w:ascii="Arial" w:hAnsi="Arial" w:cs="Arial"/>
          <w:sz w:val="28"/>
          <w:szCs w:val="28"/>
        </w:rPr>
      </w:pPr>
    </w:p>
    <w:p w:rsidR="00AF1157" w:rsidRPr="00F91B0B" w:rsidP="00DD6A4E" w14:paraId="1418794F" w14:textId="77777777">
      <w:pPr>
        <w:suppressAutoHyphens/>
        <w:rPr>
          <w:rFonts w:ascii="Arial" w:hAnsi="Arial" w:cs="Arial"/>
          <w:i/>
          <w:sz w:val="22"/>
          <w:szCs w:val="22"/>
        </w:rPr>
      </w:pPr>
      <w:r w:rsidRPr="00F91B0B">
        <w:rPr>
          <w:rFonts w:ascii="Arial" w:hAnsi="Arial" w:cs="Arial"/>
          <w:i/>
          <w:sz w:val="22"/>
          <w:szCs w:val="22"/>
        </w:rPr>
        <w:t xml:space="preserve">17.  </w:t>
      </w:r>
      <w:r w:rsidRPr="00F91B0B">
        <w:rPr>
          <w:rFonts w:ascii="Arial" w:hAnsi="Arial" w:cs="Arial"/>
          <w:i/>
          <w:sz w:val="22"/>
          <w:szCs w:val="22"/>
        </w:rPr>
        <w:t>If seeking approval to not display the expiration date for OMB approval of this information collection, what are the reasons that the display would be inappropriate?</w:t>
      </w:r>
      <w:r w:rsidRPr="00F91B0B" w:rsidR="004D086A">
        <w:rPr>
          <w:rFonts w:ascii="Arial" w:hAnsi="Arial" w:cs="Arial"/>
          <w:i/>
          <w:sz w:val="22"/>
          <w:szCs w:val="22"/>
        </w:rPr>
        <w:t xml:space="preserve"> </w:t>
      </w:r>
    </w:p>
    <w:p w:rsidR="00AF1157" w:rsidRPr="00F91B0B" w:rsidP="00DD6A4E" w14:paraId="09F28386" w14:textId="77777777">
      <w:pPr>
        <w:suppressAutoHyphens/>
        <w:rPr>
          <w:rFonts w:ascii="Arial" w:hAnsi="Arial" w:cs="Arial"/>
          <w:sz w:val="22"/>
          <w:szCs w:val="22"/>
        </w:rPr>
      </w:pPr>
    </w:p>
    <w:p w:rsidR="001270A1" w:rsidRPr="00F91B0B" w:rsidP="00DD6A4E" w14:paraId="37AC6B85" w14:textId="702D0DB6">
      <w:pPr>
        <w:autoSpaceDE w:val="0"/>
        <w:autoSpaceDN w:val="0"/>
        <w:ind w:left="360"/>
        <w:rPr>
          <w:rFonts w:ascii="Arial" w:hAnsi="Arial" w:cs="Arial"/>
          <w:sz w:val="22"/>
          <w:szCs w:val="22"/>
        </w:rPr>
      </w:pPr>
      <w:r w:rsidRPr="00F91B0B">
        <w:rPr>
          <w:rFonts w:ascii="Arial" w:hAnsi="Arial" w:cs="Arial"/>
          <w:sz w:val="22"/>
          <w:szCs w:val="22"/>
        </w:rPr>
        <w:t xml:space="preserve">This information collection consists of </w:t>
      </w:r>
      <w:r w:rsidRPr="00F91B0B" w:rsidR="00F4687B">
        <w:rPr>
          <w:rFonts w:ascii="Arial" w:hAnsi="Arial" w:cs="Arial"/>
          <w:sz w:val="22"/>
          <w:szCs w:val="22"/>
        </w:rPr>
        <w:t xml:space="preserve">records </w:t>
      </w:r>
      <w:r w:rsidRPr="00F91B0B" w:rsidR="00D65DC9">
        <w:rPr>
          <w:rFonts w:ascii="Arial" w:hAnsi="Arial" w:cs="Arial"/>
          <w:sz w:val="22"/>
          <w:szCs w:val="22"/>
        </w:rPr>
        <w:t xml:space="preserve">kept and </w:t>
      </w:r>
      <w:r w:rsidRPr="00F91B0B" w:rsidR="00F4687B">
        <w:rPr>
          <w:rFonts w:ascii="Arial" w:hAnsi="Arial" w:cs="Arial"/>
          <w:sz w:val="22"/>
          <w:szCs w:val="22"/>
        </w:rPr>
        <w:t>maintained at a r</w:t>
      </w:r>
      <w:r w:rsidRPr="00F91B0B">
        <w:rPr>
          <w:rFonts w:ascii="Arial" w:hAnsi="Arial" w:cs="Arial"/>
          <w:sz w:val="22"/>
          <w:szCs w:val="22"/>
        </w:rPr>
        <w:t xml:space="preserve">espondent’s business premises, and, as such, there is no </w:t>
      </w:r>
      <w:r w:rsidRPr="00F91B0B" w:rsidR="00F91B0B">
        <w:rPr>
          <w:rFonts w:ascii="Arial" w:hAnsi="Arial" w:cs="Arial"/>
          <w:sz w:val="22"/>
          <w:szCs w:val="22"/>
        </w:rPr>
        <w:t xml:space="preserve">form or other </w:t>
      </w:r>
      <w:r w:rsidRPr="00F91B0B">
        <w:rPr>
          <w:rFonts w:ascii="Arial" w:hAnsi="Arial" w:cs="Arial"/>
          <w:sz w:val="22"/>
          <w:szCs w:val="22"/>
        </w:rPr>
        <w:t xml:space="preserve">medium </w:t>
      </w:r>
      <w:r w:rsidRPr="00F91B0B" w:rsidR="0016611B">
        <w:rPr>
          <w:rFonts w:ascii="Arial" w:hAnsi="Arial" w:cs="Arial"/>
          <w:sz w:val="22"/>
          <w:szCs w:val="22"/>
        </w:rPr>
        <w:t xml:space="preserve">for TTB </w:t>
      </w:r>
      <w:r w:rsidRPr="00F91B0B">
        <w:rPr>
          <w:rFonts w:ascii="Arial" w:hAnsi="Arial" w:cs="Arial"/>
          <w:sz w:val="22"/>
          <w:szCs w:val="22"/>
        </w:rPr>
        <w:t>to dis</w:t>
      </w:r>
      <w:r w:rsidRPr="00F91B0B">
        <w:rPr>
          <w:rFonts w:ascii="Arial" w:hAnsi="Arial" w:cs="Arial"/>
          <w:sz w:val="22"/>
          <w:szCs w:val="22"/>
        </w:rPr>
        <w:t>play</w:t>
      </w:r>
      <w:r w:rsidRPr="00F91B0B">
        <w:rPr>
          <w:rFonts w:ascii="Arial" w:hAnsi="Arial" w:cs="Arial"/>
          <w:sz w:val="22"/>
          <w:szCs w:val="22"/>
        </w:rPr>
        <w:t xml:space="preserve"> the ex</w:t>
      </w:r>
      <w:r w:rsidRPr="00F91B0B">
        <w:rPr>
          <w:rFonts w:ascii="Arial" w:hAnsi="Arial" w:cs="Arial"/>
          <w:sz w:val="22"/>
          <w:szCs w:val="22"/>
        </w:rPr>
        <w:t xml:space="preserve">piration date </w:t>
      </w:r>
      <w:r w:rsidRPr="00F91B0B" w:rsidR="00D65DC9">
        <w:rPr>
          <w:rFonts w:ascii="Arial" w:hAnsi="Arial" w:cs="Arial"/>
          <w:sz w:val="22"/>
          <w:szCs w:val="22"/>
        </w:rPr>
        <w:t xml:space="preserve">of its </w:t>
      </w:r>
      <w:r w:rsidRPr="00F91B0B">
        <w:rPr>
          <w:rFonts w:ascii="Arial" w:hAnsi="Arial" w:cs="Arial"/>
          <w:sz w:val="22"/>
          <w:szCs w:val="22"/>
        </w:rPr>
        <w:t>OMB approval</w:t>
      </w:r>
      <w:r w:rsidRPr="00F91B0B">
        <w:rPr>
          <w:rFonts w:ascii="Arial" w:hAnsi="Arial" w:cs="Arial"/>
          <w:sz w:val="22"/>
          <w:szCs w:val="22"/>
        </w:rPr>
        <w:t xml:space="preserve">. </w:t>
      </w:r>
    </w:p>
    <w:p w:rsidR="00014CEB" w:rsidRPr="00F91B0B" w:rsidP="00DD6A4E" w14:paraId="6CA59DDD" w14:textId="77777777">
      <w:pPr>
        <w:autoSpaceDE w:val="0"/>
        <w:autoSpaceDN w:val="0"/>
        <w:rPr>
          <w:rFonts w:ascii="Arial" w:hAnsi="Arial" w:cs="Arial"/>
          <w:sz w:val="28"/>
          <w:szCs w:val="28"/>
        </w:rPr>
      </w:pPr>
    </w:p>
    <w:p w:rsidR="00AF1157" w:rsidRPr="00F91B0B" w:rsidP="007743C4" w14:paraId="28A60B3E" w14:textId="77777777">
      <w:pPr>
        <w:suppressAutoHyphens/>
        <w:rPr>
          <w:rFonts w:ascii="Arial" w:hAnsi="Arial" w:cs="Arial"/>
          <w:i/>
          <w:sz w:val="22"/>
          <w:szCs w:val="22"/>
        </w:rPr>
      </w:pPr>
      <w:r w:rsidRPr="00F91B0B">
        <w:rPr>
          <w:rFonts w:ascii="Arial" w:hAnsi="Arial" w:cs="Arial"/>
          <w:i/>
          <w:sz w:val="22"/>
          <w:szCs w:val="22"/>
        </w:rPr>
        <w:t xml:space="preserve">18.  </w:t>
      </w:r>
      <w:r w:rsidRPr="00F91B0B">
        <w:rPr>
          <w:rFonts w:ascii="Arial" w:hAnsi="Arial" w:cs="Arial"/>
          <w:i/>
          <w:sz w:val="22"/>
          <w:szCs w:val="22"/>
        </w:rPr>
        <w:t>What are the exceptions to the certification statement?</w:t>
      </w:r>
      <w:r w:rsidRPr="00F91B0B" w:rsidR="00F4687B">
        <w:rPr>
          <w:rFonts w:ascii="Arial" w:hAnsi="Arial" w:cs="Arial"/>
          <w:i/>
          <w:sz w:val="22"/>
          <w:szCs w:val="22"/>
        </w:rPr>
        <w:t xml:space="preserve"> </w:t>
      </w:r>
    </w:p>
    <w:p w:rsidR="00AF1157" w:rsidRPr="00F91B0B" w:rsidP="007743C4" w14:paraId="050A08FE" w14:textId="77777777">
      <w:pPr>
        <w:suppressAutoHyphens/>
        <w:ind w:left="360"/>
        <w:rPr>
          <w:rFonts w:ascii="Arial" w:hAnsi="Arial" w:cs="Arial"/>
          <w:sz w:val="22"/>
          <w:szCs w:val="22"/>
        </w:rPr>
      </w:pPr>
    </w:p>
    <w:p w:rsidR="00734B25" w:rsidRPr="00F91B0B" w:rsidP="007743C4" w14:paraId="6D07A5FA" w14:textId="77777777">
      <w:pPr>
        <w:tabs>
          <w:tab w:val="left" w:pos="720"/>
        </w:tabs>
        <w:spacing w:after="120"/>
        <w:ind w:left="360"/>
        <w:rPr>
          <w:rFonts w:ascii="Arial" w:hAnsi="Arial" w:cs="Arial"/>
          <w:sz w:val="22"/>
          <w:szCs w:val="22"/>
        </w:rPr>
      </w:pPr>
      <w:r w:rsidRPr="00F91B0B">
        <w:rPr>
          <w:rFonts w:ascii="Arial" w:hAnsi="Arial" w:cs="Arial"/>
          <w:sz w:val="22"/>
          <w:szCs w:val="22"/>
        </w:rPr>
        <w:t>(c)</w:t>
      </w:r>
      <w:r w:rsidRPr="00F91B0B">
        <w:rPr>
          <w:rFonts w:ascii="Arial" w:hAnsi="Arial" w:cs="Arial"/>
          <w:sz w:val="22"/>
          <w:szCs w:val="22"/>
        </w:rPr>
        <w:tab/>
      </w:r>
      <w:r w:rsidRPr="00F91B0B">
        <w:rPr>
          <w:rFonts w:ascii="Arial" w:hAnsi="Arial" w:cs="Arial"/>
          <w:sz w:val="22"/>
          <w:szCs w:val="22"/>
        </w:rPr>
        <w:t>See item 5 above</w:t>
      </w:r>
      <w:r w:rsidRPr="00F91B0B" w:rsidR="00E115FD">
        <w:rPr>
          <w:rFonts w:ascii="Arial" w:hAnsi="Arial" w:cs="Arial"/>
          <w:sz w:val="22"/>
          <w:szCs w:val="22"/>
        </w:rPr>
        <w:t>.</w:t>
      </w:r>
      <w:r w:rsidRPr="00F91B0B" w:rsidR="00BA1A21">
        <w:rPr>
          <w:rFonts w:ascii="Arial" w:hAnsi="Arial" w:cs="Arial"/>
          <w:sz w:val="22"/>
          <w:szCs w:val="22"/>
        </w:rPr>
        <w:t xml:space="preserve"> </w:t>
      </w:r>
    </w:p>
    <w:p w:rsidR="00734B25" w:rsidRPr="00F91B0B" w:rsidP="007743C4" w14:paraId="59776061" w14:textId="77777777">
      <w:pPr>
        <w:tabs>
          <w:tab w:val="left" w:pos="720"/>
        </w:tabs>
        <w:spacing w:after="120"/>
        <w:ind w:left="360"/>
        <w:rPr>
          <w:rFonts w:ascii="Arial" w:hAnsi="Arial" w:cs="Arial"/>
          <w:sz w:val="22"/>
          <w:szCs w:val="22"/>
        </w:rPr>
      </w:pPr>
      <w:r w:rsidRPr="00F91B0B">
        <w:rPr>
          <w:rFonts w:ascii="Arial" w:hAnsi="Arial" w:cs="Arial"/>
          <w:sz w:val="22"/>
          <w:szCs w:val="22"/>
        </w:rPr>
        <w:t>(i)</w:t>
      </w:r>
      <w:r w:rsidRPr="00F91B0B">
        <w:rPr>
          <w:rFonts w:ascii="Arial" w:hAnsi="Arial" w:cs="Arial"/>
          <w:sz w:val="22"/>
          <w:szCs w:val="22"/>
        </w:rPr>
        <w:tab/>
      </w:r>
      <w:r w:rsidRPr="00F91B0B">
        <w:rPr>
          <w:rFonts w:ascii="Arial" w:hAnsi="Arial" w:cs="Arial"/>
          <w:sz w:val="22"/>
          <w:szCs w:val="22"/>
        </w:rPr>
        <w:t>No statistics are involved</w:t>
      </w:r>
      <w:r w:rsidRPr="00F91B0B" w:rsidR="00E115FD">
        <w:rPr>
          <w:rFonts w:ascii="Arial" w:hAnsi="Arial" w:cs="Arial"/>
          <w:sz w:val="22"/>
          <w:szCs w:val="22"/>
        </w:rPr>
        <w:t>.</w:t>
      </w:r>
      <w:r w:rsidRPr="00F91B0B" w:rsidR="00BA1A21">
        <w:rPr>
          <w:rFonts w:ascii="Arial" w:hAnsi="Arial" w:cs="Arial"/>
          <w:sz w:val="22"/>
          <w:szCs w:val="22"/>
        </w:rPr>
        <w:t xml:space="preserve"> </w:t>
      </w:r>
    </w:p>
    <w:p w:rsidR="00734B25" w:rsidRPr="00F91B0B" w:rsidP="007743C4" w14:paraId="53B94D1E" w14:textId="77777777">
      <w:pPr>
        <w:tabs>
          <w:tab w:val="left" w:pos="720"/>
        </w:tabs>
        <w:ind w:left="360"/>
        <w:rPr>
          <w:rFonts w:ascii="Arial" w:hAnsi="Arial" w:cs="Arial"/>
          <w:sz w:val="22"/>
          <w:szCs w:val="22"/>
        </w:rPr>
      </w:pPr>
      <w:r w:rsidRPr="00F91B0B">
        <w:rPr>
          <w:rFonts w:ascii="Arial" w:hAnsi="Arial" w:cs="Arial"/>
          <w:sz w:val="22"/>
          <w:szCs w:val="22"/>
        </w:rPr>
        <w:t>(j)</w:t>
      </w:r>
      <w:r w:rsidRPr="00F91B0B">
        <w:rPr>
          <w:rFonts w:ascii="Arial" w:hAnsi="Arial" w:cs="Arial"/>
          <w:sz w:val="22"/>
          <w:szCs w:val="22"/>
        </w:rPr>
        <w:tab/>
      </w:r>
      <w:r w:rsidRPr="00F91B0B">
        <w:rPr>
          <w:rFonts w:ascii="Arial" w:hAnsi="Arial" w:cs="Arial"/>
          <w:sz w:val="22"/>
          <w:szCs w:val="22"/>
        </w:rPr>
        <w:t>See item 3 above</w:t>
      </w:r>
      <w:r w:rsidRPr="00F91B0B" w:rsidR="00E115FD">
        <w:rPr>
          <w:rFonts w:ascii="Arial" w:hAnsi="Arial" w:cs="Arial"/>
          <w:sz w:val="22"/>
          <w:szCs w:val="22"/>
        </w:rPr>
        <w:t>.</w:t>
      </w:r>
      <w:r w:rsidRPr="00F91B0B" w:rsidR="00BA1A21">
        <w:rPr>
          <w:rFonts w:ascii="Arial" w:hAnsi="Arial" w:cs="Arial"/>
          <w:sz w:val="22"/>
          <w:szCs w:val="22"/>
        </w:rPr>
        <w:t xml:space="preserve"> </w:t>
      </w:r>
    </w:p>
    <w:p w:rsidR="00734B25" w:rsidRPr="00F91B0B" w:rsidP="007743C4" w14:paraId="06D0569D" w14:textId="77777777">
      <w:pPr>
        <w:rPr>
          <w:rFonts w:ascii="Arial" w:hAnsi="Arial" w:cs="Arial"/>
          <w:sz w:val="28"/>
          <w:szCs w:val="28"/>
        </w:rPr>
      </w:pPr>
    </w:p>
    <w:p w:rsidR="00E115FD" w:rsidRPr="00F91B0B" w:rsidP="00D73D2D" w14:paraId="019768EE" w14:textId="77777777">
      <w:pPr>
        <w:rPr>
          <w:rFonts w:ascii="Arial" w:hAnsi="Arial" w:cs="Arial"/>
          <w:sz w:val="28"/>
          <w:szCs w:val="28"/>
        </w:rPr>
      </w:pPr>
    </w:p>
    <w:p w:rsidR="00BD3333" w:rsidRPr="00F91B0B" w:rsidP="00D73D2D" w14:paraId="28A1262A" w14:textId="77777777">
      <w:pPr>
        <w:rPr>
          <w:rFonts w:ascii="Arial" w:hAnsi="Arial" w:cs="Arial"/>
          <w:b/>
          <w:bCs/>
          <w:sz w:val="22"/>
          <w:szCs w:val="22"/>
        </w:rPr>
      </w:pPr>
      <w:r w:rsidRPr="00F91B0B">
        <w:rPr>
          <w:rFonts w:ascii="Arial" w:hAnsi="Arial" w:cs="Arial"/>
          <w:b/>
          <w:bCs/>
          <w:sz w:val="22"/>
          <w:szCs w:val="22"/>
        </w:rPr>
        <w:t xml:space="preserve">B. </w:t>
      </w:r>
      <w:r w:rsidRPr="00F91B0B" w:rsidR="00BA1A21">
        <w:rPr>
          <w:rFonts w:ascii="Arial" w:hAnsi="Arial" w:cs="Arial"/>
          <w:b/>
          <w:bCs/>
          <w:sz w:val="22"/>
          <w:szCs w:val="22"/>
        </w:rPr>
        <w:t xml:space="preserve"> </w:t>
      </w:r>
      <w:r w:rsidRPr="00F91B0B">
        <w:rPr>
          <w:rFonts w:ascii="Arial" w:hAnsi="Arial" w:cs="Arial"/>
          <w:b/>
          <w:bCs/>
          <w:sz w:val="22"/>
          <w:szCs w:val="22"/>
          <w:u w:val="single"/>
        </w:rPr>
        <w:t>Collections of Information Employing Statistical Methods</w:t>
      </w:r>
      <w:r w:rsidRPr="00F91B0B">
        <w:rPr>
          <w:rFonts w:ascii="Arial" w:hAnsi="Arial" w:cs="Arial"/>
          <w:b/>
          <w:bCs/>
          <w:sz w:val="22"/>
          <w:szCs w:val="22"/>
        </w:rPr>
        <w:t>.</w:t>
      </w:r>
    </w:p>
    <w:p w:rsidR="00BD3333" w:rsidRPr="00F91B0B" w:rsidP="00D73D2D" w14:paraId="4941D979" w14:textId="77777777">
      <w:pPr>
        <w:pStyle w:val="Header"/>
        <w:tabs>
          <w:tab w:val="clear" w:pos="4320"/>
          <w:tab w:val="clear" w:pos="8640"/>
        </w:tabs>
        <w:rPr>
          <w:rFonts w:ascii="Arial" w:hAnsi="Arial" w:cs="Arial"/>
          <w:sz w:val="22"/>
          <w:szCs w:val="22"/>
        </w:rPr>
      </w:pPr>
    </w:p>
    <w:p w:rsidR="00BD3333" w:rsidRPr="00F91B0B" w:rsidP="00BA1A21" w14:paraId="7E40CF7B" w14:textId="77777777">
      <w:pPr>
        <w:pStyle w:val="Header"/>
        <w:tabs>
          <w:tab w:val="clear" w:pos="4320"/>
          <w:tab w:val="clear" w:pos="8640"/>
        </w:tabs>
        <w:ind w:left="360"/>
        <w:rPr>
          <w:rFonts w:ascii="Arial" w:hAnsi="Arial" w:cs="Arial"/>
          <w:sz w:val="22"/>
          <w:szCs w:val="22"/>
        </w:rPr>
      </w:pPr>
      <w:r w:rsidRPr="00F91B0B">
        <w:rPr>
          <w:rFonts w:ascii="Arial" w:hAnsi="Arial" w:cs="Arial"/>
          <w:sz w:val="22"/>
          <w:szCs w:val="22"/>
        </w:rPr>
        <w:t xml:space="preserve">This </w:t>
      </w:r>
      <w:r w:rsidRPr="00F91B0B" w:rsidR="007743C4">
        <w:rPr>
          <w:rFonts w:ascii="Arial" w:hAnsi="Arial" w:cs="Arial"/>
          <w:sz w:val="22"/>
          <w:szCs w:val="22"/>
        </w:rPr>
        <w:t xml:space="preserve">information </w:t>
      </w:r>
      <w:r w:rsidRPr="00F91B0B">
        <w:rPr>
          <w:rFonts w:ascii="Arial" w:hAnsi="Arial" w:cs="Arial"/>
          <w:sz w:val="22"/>
          <w:szCs w:val="22"/>
        </w:rPr>
        <w:t>collection does not employ statistical methods.</w:t>
      </w:r>
      <w:r w:rsidRPr="00F91B0B" w:rsidR="00BA1A21">
        <w:rPr>
          <w:rFonts w:ascii="Arial" w:hAnsi="Arial" w:cs="Arial"/>
          <w:sz w:val="22"/>
          <w:szCs w:val="22"/>
        </w:rPr>
        <w:t xml:space="preserve"> </w:t>
      </w:r>
    </w:p>
    <w:p w:rsidR="00BA1A21" w:rsidRPr="00F91B0B" w:rsidP="00D73D2D" w14:paraId="1764A603" w14:textId="77777777">
      <w:pPr>
        <w:suppressAutoHyphens/>
        <w:rPr>
          <w:rFonts w:ascii="Arial" w:hAnsi="Arial" w:cs="Arial"/>
          <w:sz w:val="22"/>
          <w:szCs w:val="22"/>
        </w:rPr>
      </w:pPr>
    </w:p>
    <w:p w:rsidR="008F4FFE" w:rsidRPr="00F91B0B" w14:paraId="57754614" w14:textId="77777777">
      <w:pPr>
        <w:suppressAutoHyphens/>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31B1" w:rsidRPr="007A5D4B" w:rsidP="00D41844" w14:paraId="0FBE4121" w14:textId="50992046">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OMB No. 1513–0089 Supporting Statement (0</w:t>
    </w:r>
    <w:r w:rsidR="008F4FFE">
      <w:rPr>
        <w:rFonts w:ascii="Arial" w:hAnsi="Arial" w:cs="Arial"/>
        <w:sz w:val="20"/>
        <w:szCs w:val="20"/>
      </w:rPr>
      <w:t>8</w:t>
    </w:r>
    <w:r>
      <w:rPr>
        <w:rFonts w:ascii="Arial" w:hAnsi="Arial" w:cs="Arial"/>
        <w:sz w:val="20"/>
        <w:szCs w:val="20"/>
      </w:rPr>
      <w:t>–202</w:t>
    </w:r>
    <w:r w:rsidR="008F4FFE">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31B1" w:rsidRPr="007A5D4B" w:rsidP="00E448D9" w14:paraId="0BE3866B" w14:textId="6E8236A0">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D41844">
      <w:rPr>
        <w:rFonts w:ascii="Arial" w:hAnsi="Arial" w:cs="Arial"/>
        <w:sz w:val="20"/>
        <w:szCs w:val="20"/>
      </w:rPr>
      <w:t>OMB No. 15</w:t>
    </w:r>
    <w:r>
      <w:rPr>
        <w:rFonts w:ascii="Arial" w:hAnsi="Arial" w:cs="Arial"/>
        <w:sz w:val="20"/>
        <w:szCs w:val="20"/>
      </w:rPr>
      <w:t>13–0089 Supporting Statement (0</w:t>
    </w:r>
    <w:r w:rsidR="008F4FFE">
      <w:rPr>
        <w:rFonts w:ascii="Arial" w:hAnsi="Arial" w:cs="Arial"/>
        <w:sz w:val="20"/>
        <w:szCs w:val="20"/>
      </w:rPr>
      <w:t>8</w:t>
    </w:r>
    <w:r>
      <w:rPr>
        <w:rFonts w:ascii="Arial" w:hAnsi="Arial" w:cs="Arial"/>
        <w:sz w:val="20"/>
        <w:szCs w:val="20"/>
      </w:rPr>
      <w:t>–20</w:t>
    </w:r>
    <w:r w:rsidR="00D41844">
      <w:rPr>
        <w:rFonts w:ascii="Arial" w:hAnsi="Arial" w:cs="Arial"/>
        <w:sz w:val="20"/>
        <w:szCs w:val="20"/>
      </w:rPr>
      <w:t>2</w:t>
    </w:r>
    <w:r w:rsidR="008F4FFE">
      <w:rPr>
        <w:rFonts w:ascii="Arial" w:hAnsi="Arial" w:cs="Arial"/>
        <w:sz w:val="20"/>
        <w:szCs w:val="20"/>
      </w:rPr>
      <w:t>5</w:t>
    </w:r>
    <w:r w:rsidR="00D41844">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0017" w14:paraId="67DFBED4" w14:textId="77777777">
      <w:r>
        <w:separator/>
      </w:r>
    </w:p>
  </w:footnote>
  <w:footnote w:type="continuationSeparator" w:id="1">
    <w:p w:rsidR="004B0017" w14:paraId="1FA5B3BA" w14:textId="77777777">
      <w:r>
        <w:continuationSeparator/>
      </w:r>
    </w:p>
  </w:footnote>
  <w:footnote w:id="2">
    <w:p w:rsidR="004A58C6" w:rsidRPr="00343AB2" w:rsidP="004A58C6" w14:paraId="55123ACF" w14:textId="77777777">
      <w:pPr>
        <w:pStyle w:val="FootnoteText"/>
        <w:rPr>
          <w:rFonts w:ascii="Arial" w:hAnsi="Arial" w:cs="Arial"/>
          <w:sz w:val="19"/>
          <w:szCs w:val="19"/>
        </w:rPr>
      </w:pPr>
      <w:r w:rsidRPr="00343AB2">
        <w:rPr>
          <w:rStyle w:val="FootnoteReference"/>
          <w:rFonts w:ascii="Arial" w:hAnsi="Arial" w:cs="Arial"/>
        </w:rPr>
        <w:footnoteRef/>
      </w:r>
      <w:r w:rsidRPr="00343AB2">
        <w:rPr>
          <w:rFonts w:ascii="Arial" w:hAnsi="Arial" w:cs="Arial"/>
        </w:rPr>
        <w:t xml:space="preserve"> </w:t>
      </w:r>
      <w:r w:rsidRPr="00343AB2">
        <w:rPr>
          <w:rFonts w:ascii="Arial" w:hAnsi="Arial" w:cs="Arial"/>
          <w:sz w:val="19"/>
          <w:szCs w:val="19"/>
        </w:rPr>
        <w:t>Respondents file nonbeverage product drawback claims with TTB using forms TTB F 5620.8, Claims–Alcohol, Tobacco, and Firearms Taxes, and</w:t>
      </w:r>
      <w:r w:rsidR="002E1233">
        <w:rPr>
          <w:rFonts w:ascii="Arial" w:hAnsi="Arial" w:cs="Arial"/>
          <w:sz w:val="19"/>
          <w:szCs w:val="19"/>
        </w:rPr>
        <w:t>, as needed,</w:t>
      </w:r>
      <w:r w:rsidRPr="00343AB2">
        <w:rPr>
          <w:rFonts w:ascii="Arial" w:hAnsi="Arial" w:cs="Arial"/>
          <w:sz w:val="19"/>
          <w:szCs w:val="19"/>
        </w:rPr>
        <w:t xml:space="preserve"> TTB F 5154.2, Supporting Data for Nonbeverage Drawback Claims, approved under OMB Control Nos. 1513–0030 and 1513–0098, respectively. </w:t>
      </w:r>
    </w:p>
  </w:footnote>
  <w:footnote w:id="3">
    <w:p w:rsidR="00A96FD4" w:rsidRPr="00957D3D" w:rsidP="00A96FD4" w14:paraId="3766F7B6" w14:textId="76024339">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00700D1E">
        <w:rPr>
          <w:rFonts w:ascii="Arial" w:hAnsi="Arial" w:cs="Arial"/>
          <w:sz w:val="18"/>
          <w:szCs w:val="18"/>
        </w:rPr>
        <w:t>The f</w:t>
      </w:r>
      <w:r w:rsidRPr="002E688E">
        <w:rPr>
          <w:rFonts w:ascii="Arial" w:hAnsi="Arial" w:cs="Arial"/>
          <w:sz w:val="18"/>
          <w:szCs w:val="18"/>
        </w:rPr>
        <w:t>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w:t>
      </w:r>
      <w:r w:rsidR="00F91B0B">
        <w:rPr>
          <w:rFonts w:ascii="Arial" w:hAnsi="Arial" w:cs="Arial"/>
          <w:sz w:val="18"/>
          <w:szCs w:val="18"/>
        </w:rPr>
        <w:t>36.94, based on a mean hourly wage of $25.65;</w:t>
      </w:r>
      <w:r w:rsidRPr="002E688E">
        <w:rPr>
          <w:rFonts w:ascii="Arial" w:hAnsi="Arial" w:cs="Arial"/>
          <w:sz w:val="18"/>
          <w:szCs w:val="18"/>
        </w:rPr>
        <w:t xml:space="preserve"> see</w:t>
      </w:r>
      <w:r w:rsidR="00F91B0B">
        <w:rPr>
          <w:rFonts w:ascii="Arial" w:hAnsi="Arial" w:cs="Arial"/>
          <w:sz w:val="18"/>
          <w:szCs w:val="18"/>
        </w:rPr>
        <w:t xml:space="preserve"> </w:t>
      </w:r>
      <w:r w:rsidRPr="00F91B0B" w:rsidR="00F91B0B">
        <w:rPr>
          <w:rFonts w:ascii="Arial" w:hAnsi="Arial" w:cs="Arial"/>
          <w:i/>
          <w:iCs/>
          <w:sz w:val="18"/>
          <w:szCs w:val="18"/>
        </w:rPr>
        <w:t>https://data.bls.gov/oes/#/industry/312100</w:t>
      </w:r>
      <w:r w:rsidR="00F91B0B">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31B1" w:rsidRPr="007A5D4B" w:rsidP="007A5D4B" w14:paraId="1630CBC7" w14:textId="77777777">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04D53">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31B1" w:rsidRPr="007A5D4B" w:rsidP="007A5D4B" w14:paraId="60BF9CC3"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93A03"/>
    <w:multiLevelType w:val="hybridMultilevel"/>
    <w:tmpl w:val="945273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76D6648"/>
    <w:multiLevelType w:val="hybridMultilevel"/>
    <w:tmpl w:val="6A20E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7651631">
    <w:abstractNumId w:val="4"/>
  </w:num>
  <w:num w:numId="2" w16cid:durableId="474569951">
    <w:abstractNumId w:val="0"/>
  </w:num>
  <w:num w:numId="3" w16cid:durableId="422265281">
    <w:abstractNumId w:val="1"/>
  </w:num>
  <w:num w:numId="4" w16cid:durableId="1333416020">
    <w:abstractNumId w:val="3"/>
  </w:num>
  <w:num w:numId="5" w16cid:durableId="979267051">
    <w:abstractNumId w:val="2"/>
  </w:num>
  <w:num w:numId="6" w16cid:durableId="1335767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0897"/>
    <w:rsid w:val="000017A2"/>
    <w:rsid w:val="000018B1"/>
    <w:rsid w:val="00006212"/>
    <w:rsid w:val="00012E43"/>
    <w:rsid w:val="00013802"/>
    <w:rsid w:val="00014CEB"/>
    <w:rsid w:val="00032442"/>
    <w:rsid w:val="00036627"/>
    <w:rsid w:val="00042B31"/>
    <w:rsid w:val="00046FFA"/>
    <w:rsid w:val="0004764C"/>
    <w:rsid w:val="00047E13"/>
    <w:rsid w:val="0006268E"/>
    <w:rsid w:val="00074898"/>
    <w:rsid w:val="000766A2"/>
    <w:rsid w:val="00084133"/>
    <w:rsid w:val="00093B3D"/>
    <w:rsid w:val="000965F2"/>
    <w:rsid w:val="000A2E33"/>
    <w:rsid w:val="000A4E1A"/>
    <w:rsid w:val="000B3E08"/>
    <w:rsid w:val="000B53B3"/>
    <w:rsid w:val="000E3AB2"/>
    <w:rsid w:val="000E6886"/>
    <w:rsid w:val="00101DE7"/>
    <w:rsid w:val="00111164"/>
    <w:rsid w:val="00114A68"/>
    <w:rsid w:val="00115F00"/>
    <w:rsid w:val="001241EB"/>
    <w:rsid w:val="001270A1"/>
    <w:rsid w:val="00127E0A"/>
    <w:rsid w:val="00133094"/>
    <w:rsid w:val="0014754C"/>
    <w:rsid w:val="0016611B"/>
    <w:rsid w:val="00166B53"/>
    <w:rsid w:val="00187DC3"/>
    <w:rsid w:val="00196DD4"/>
    <w:rsid w:val="001A11C5"/>
    <w:rsid w:val="001E47EE"/>
    <w:rsid w:val="001F0A8A"/>
    <w:rsid w:val="002138E3"/>
    <w:rsid w:val="0022156B"/>
    <w:rsid w:val="00221D73"/>
    <w:rsid w:val="002442DA"/>
    <w:rsid w:val="002607CF"/>
    <w:rsid w:val="00280267"/>
    <w:rsid w:val="002822F6"/>
    <w:rsid w:val="00295748"/>
    <w:rsid w:val="00296DDB"/>
    <w:rsid w:val="002A0E2D"/>
    <w:rsid w:val="002B47FB"/>
    <w:rsid w:val="002B7EAC"/>
    <w:rsid w:val="002C4557"/>
    <w:rsid w:val="002D1324"/>
    <w:rsid w:val="002D2687"/>
    <w:rsid w:val="002D6301"/>
    <w:rsid w:val="002E1233"/>
    <w:rsid w:val="002E3B39"/>
    <w:rsid w:val="002E688E"/>
    <w:rsid w:val="002F27E9"/>
    <w:rsid w:val="002F366A"/>
    <w:rsid w:val="0031577B"/>
    <w:rsid w:val="003239E0"/>
    <w:rsid w:val="0033260C"/>
    <w:rsid w:val="00340E97"/>
    <w:rsid w:val="00343AB2"/>
    <w:rsid w:val="003466E2"/>
    <w:rsid w:val="00351B63"/>
    <w:rsid w:val="00355E8D"/>
    <w:rsid w:val="003572BC"/>
    <w:rsid w:val="003637F8"/>
    <w:rsid w:val="00370ED5"/>
    <w:rsid w:val="003751C7"/>
    <w:rsid w:val="00376013"/>
    <w:rsid w:val="00381FFC"/>
    <w:rsid w:val="003852F2"/>
    <w:rsid w:val="0038747C"/>
    <w:rsid w:val="0039057B"/>
    <w:rsid w:val="003927EF"/>
    <w:rsid w:val="003A7C45"/>
    <w:rsid w:val="003C0D53"/>
    <w:rsid w:val="003E4018"/>
    <w:rsid w:val="003F4F5E"/>
    <w:rsid w:val="00404D53"/>
    <w:rsid w:val="00406A18"/>
    <w:rsid w:val="00425CC4"/>
    <w:rsid w:val="0044078D"/>
    <w:rsid w:val="0044327C"/>
    <w:rsid w:val="00447B6B"/>
    <w:rsid w:val="00456123"/>
    <w:rsid w:val="00457E60"/>
    <w:rsid w:val="0046383C"/>
    <w:rsid w:val="0047004B"/>
    <w:rsid w:val="00472421"/>
    <w:rsid w:val="00476780"/>
    <w:rsid w:val="004930F7"/>
    <w:rsid w:val="004946C3"/>
    <w:rsid w:val="004A3DE5"/>
    <w:rsid w:val="004A44CE"/>
    <w:rsid w:val="004A4D6D"/>
    <w:rsid w:val="004A58C6"/>
    <w:rsid w:val="004A76B9"/>
    <w:rsid w:val="004B0017"/>
    <w:rsid w:val="004C63B7"/>
    <w:rsid w:val="004D086A"/>
    <w:rsid w:val="004D1808"/>
    <w:rsid w:val="004D4299"/>
    <w:rsid w:val="004D7DFF"/>
    <w:rsid w:val="004E2C89"/>
    <w:rsid w:val="004E6359"/>
    <w:rsid w:val="004F365E"/>
    <w:rsid w:val="004F62C7"/>
    <w:rsid w:val="00502EF6"/>
    <w:rsid w:val="0050368E"/>
    <w:rsid w:val="00512330"/>
    <w:rsid w:val="005168AF"/>
    <w:rsid w:val="0052536C"/>
    <w:rsid w:val="005278E4"/>
    <w:rsid w:val="00533888"/>
    <w:rsid w:val="00536D29"/>
    <w:rsid w:val="00543ECD"/>
    <w:rsid w:val="00545E11"/>
    <w:rsid w:val="00577A8D"/>
    <w:rsid w:val="00581B7E"/>
    <w:rsid w:val="00592636"/>
    <w:rsid w:val="00596B88"/>
    <w:rsid w:val="005C1F21"/>
    <w:rsid w:val="005C282B"/>
    <w:rsid w:val="005C2D4C"/>
    <w:rsid w:val="005D341A"/>
    <w:rsid w:val="005D5BAD"/>
    <w:rsid w:val="005E4F99"/>
    <w:rsid w:val="005E4F9B"/>
    <w:rsid w:val="005F7AC7"/>
    <w:rsid w:val="00612B00"/>
    <w:rsid w:val="006244FF"/>
    <w:rsid w:val="00631780"/>
    <w:rsid w:val="00640EAD"/>
    <w:rsid w:val="00643DDD"/>
    <w:rsid w:val="00651D62"/>
    <w:rsid w:val="00656898"/>
    <w:rsid w:val="006610FA"/>
    <w:rsid w:val="00661E72"/>
    <w:rsid w:val="00663972"/>
    <w:rsid w:val="00672881"/>
    <w:rsid w:val="00675F7D"/>
    <w:rsid w:val="00684A25"/>
    <w:rsid w:val="00687D08"/>
    <w:rsid w:val="006931B1"/>
    <w:rsid w:val="006A6CB1"/>
    <w:rsid w:val="006A7B4A"/>
    <w:rsid w:val="006C167A"/>
    <w:rsid w:val="006C16B9"/>
    <w:rsid w:val="006D33B1"/>
    <w:rsid w:val="006F1027"/>
    <w:rsid w:val="00700D1E"/>
    <w:rsid w:val="007021AC"/>
    <w:rsid w:val="00711ECA"/>
    <w:rsid w:val="007140B4"/>
    <w:rsid w:val="00721C76"/>
    <w:rsid w:val="00733DD7"/>
    <w:rsid w:val="00734B25"/>
    <w:rsid w:val="00736DD6"/>
    <w:rsid w:val="007506D3"/>
    <w:rsid w:val="00754652"/>
    <w:rsid w:val="0076157C"/>
    <w:rsid w:val="00766155"/>
    <w:rsid w:val="007743C4"/>
    <w:rsid w:val="00774581"/>
    <w:rsid w:val="0078288E"/>
    <w:rsid w:val="00791621"/>
    <w:rsid w:val="007A5D4B"/>
    <w:rsid w:val="007B393F"/>
    <w:rsid w:val="007B4E08"/>
    <w:rsid w:val="007B76FD"/>
    <w:rsid w:val="007C2B2A"/>
    <w:rsid w:val="007C3D2D"/>
    <w:rsid w:val="007D05AD"/>
    <w:rsid w:val="007D2DEC"/>
    <w:rsid w:val="007D5727"/>
    <w:rsid w:val="007E5169"/>
    <w:rsid w:val="007F1753"/>
    <w:rsid w:val="007F40E3"/>
    <w:rsid w:val="00802445"/>
    <w:rsid w:val="00804B0C"/>
    <w:rsid w:val="00806480"/>
    <w:rsid w:val="00811A04"/>
    <w:rsid w:val="0082543A"/>
    <w:rsid w:val="008452B7"/>
    <w:rsid w:val="00870FDC"/>
    <w:rsid w:val="0087207A"/>
    <w:rsid w:val="00874864"/>
    <w:rsid w:val="008809A6"/>
    <w:rsid w:val="008920DE"/>
    <w:rsid w:val="00897629"/>
    <w:rsid w:val="008A3514"/>
    <w:rsid w:val="008A4900"/>
    <w:rsid w:val="008C19D9"/>
    <w:rsid w:val="008C399F"/>
    <w:rsid w:val="008C425F"/>
    <w:rsid w:val="008C6B9A"/>
    <w:rsid w:val="008D4D1C"/>
    <w:rsid w:val="008D6270"/>
    <w:rsid w:val="008D71F5"/>
    <w:rsid w:val="008E1B04"/>
    <w:rsid w:val="008E2871"/>
    <w:rsid w:val="008F472B"/>
    <w:rsid w:val="008F4FFE"/>
    <w:rsid w:val="008F6EA7"/>
    <w:rsid w:val="009012C3"/>
    <w:rsid w:val="00913D79"/>
    <w:rsid w:val="009357F8"/>
    <w:rsid w:val="00957D3D"/>
    <w:rsid w:val="00964AE4"/>
    <w:rsid w:val="009668A4"/>
    <w:rsid w:val="00975B96"/>
    <w:rsid w:val="00975F4C"/>
    <w:rsid w:val="00985138"/>
    <w:rsid w:val="00986DE7"/>
    <w:rsid w:val="009A1CD5"/>
    <w:rsid w:val="009A4893"/>
    <w:rsid w:val="009B0536"/>
    <w:rsid w:val="009C424E"/>
    <w:rsid w:val="009E4E4C"/>
    <w:rsid w:val="009E5ADD"/>
    <w:rsid w:val="009F261B"/>
    <w:rsid w:val="009F4264"/>
    <w:rsid w:val="00A030BD"/>
    <w:rsid w:val="00A12889"/>
    <w:rsid w:val="00A16EBC"/>
    <w:rsid w:val="00A17E04"/>
    <w:rsid w:val="00A243B9"/>
    <w:rsid w:val="00A25ECB"/>
    <w:rsid w:val="00A320F1"/>
    <w:rsid w:val="00A45DEF"/>
    <w:rsid w:val="00A56B39"/>
    <w:rsid w:val="00A63AA7"/>
    <w:rsid w:val="00A673F1"/>
    <w:rsid w:val="00A67D67"/>
    <w:rsid w:val="00A80B2B"/>
    <w:rsid w:val="00A811F5"/>
    <w:rsid w:val="00A83510"/>
    <w:rsid w:val="00A84C77"/>
    <w:rsid w:val="00A96FD4"/>
    <w:rsid w:val="00AA0A08"/>
    <w:rsid w:val="00AA47E0"/>
    <w:rsid w:val="00AA6881"/>
    <w:rsid w:val="00AC686F"/>
    <w:rsid w:val="00AD0538"/>
    <w:rsid w:val="00AD24B0"/>
    <w:rsid w:val="00AD59E7"/>
    <w:rsid w:val="00AE4F61"/>
    <w:rsid w:val="00AE72DB"/>
    <w:rsid w:val="00AF060A"/>
    <w:rsid w:val="00AF1157"/>
    <w:rsid w:val="00AF2B7A"/>
    <w:rsid w:val="00B04C63"/>
    <w:rsid w:val="00B05C51"/>
    <w:rsid w:val="00B12476"/>
    <w:rsid w:val="00B174C5"/>
    <w:rsid w:val="00B23FF6"/>
    <w:rsid w:val="00B27FC4"/>
    <w:rsid w:val="00B31E02"/>
    <w:rsid w:val="00B401A5"/>
    <w:rsid w:val="00B50B3C"/>
    <w:rsid w:val="00B554C9"/>
    <w:rsid w:val="00B72AC4"/>
    <w:rsid w:val="00B8268F"/>
    <w:rsid w:val="00B82DD1"/>
    <w:rsid w:val="00B95061"/>
    <w:rsid w:val="00BA0C72"/>
    <w:rsid w:val="00BA1A21"/>
    <w:rsid w:val="00BB2645"/>
    <w:rsid w:val="00BB29F0"/>
    <w:rsid w:val="00BB67E5"/>
    <w:rsid w:val="00BD3333"/>
    <w:rsid w:val="00C12746"/>
    <w:rsid w:val="00C12D40"/>
    <w:rsid w:val="00C13232"/>
    <w:rsid w:val="00C21436"/>
    <w:rsid w:val="00C21C09"/>
    <w:rsid w:val="00C22923"/>
    <w:rsid w:val="00C26879"/>
    <w:rsid w:val="00C26FB9"/>
    <w:rsid w:val="00C409A3"/>
    <w:rsid w:val="00C46E5E"/>
    <w:rsid w:val="00C51192"/>
    <w:rsid w:val="00C6265A"/>
    <w:rsid w:val="00C66D3C"/>
    <w:rsid w:val="00C71838"/>
    <w:rsid w:val="00C84124"/>
    <w:rsid w:val="00CA7E3C"/>
    <w:rsid w:val="00CD16E4"/>
    <w:rsid w:val="00CD19A1"/>
    <w:rsid w:val="00CD3EE8"/>
    <w:rsid w:val="00CD64E0"/>
    <w:rsid w:val="00CF3DED"/>
    <w:rsid w:val="00D004D6"/>
    <w:rsid w:val="00D01AA2"/>
    <w:rsid w:val="00D02B37"/>
    <w:rsid w:val="00D03A61"/>
    <w:rsid w:val="00D04F3E"/>
    <w:rsid w:val="00D10256"/>
    <w:rsid w:val="00D35B91"/>
    <w:rsid w:val="00D41844"/>
    <w:rsid w:val="00D43E1C"/>
    <w:rsid w:val="00D50B2E"/>
    <w:rsid w:val="00D566AB"/>
    <w:rsid w:val="00D6325C"/>
    <w:rsid w:val="00D656EA"/>
    <w:rsid w:val="00D65DC9"/>
    <w:rsid w:val="00D73D2D"/>
    <w:rsid w:val="00D76A90"/>
    <w:rsid w:val="00D76DF0"/>
    <w:rsid w:val="00D829F4"/>
    <w:rsid w:val="00D83A1B"/>
    <w:rsid w:val="00D879AF"/>
    <w:rsid w:val="00D90B22"/>
    <w:rsid w:val="00D91043"/>
    <w:rsid w:val="00D96A7B"/>
    <w:rsid w:val="00D96DE8"/>
    <w:rsid w:val="00DC3113"/>
    <w:rsid w:val="00DD6A4E"/>
    <w:rsid w:val="00DE32C2"/>
    <w:rsid w:val="00DF5F98"/>
    <w:rsid w:val="00DF7AE6"/>
    <w:rsid w:val="00E0163C"/>
    <w:rsid w:val="00E043E5"/>
    <w:rsid w:val="00E115FD"/>
    <w:rsid w:val="00E3466F"/>
    <w:rsid w:val="00E41ED9"/>
    <w:rsid w:val="00E448D9"/>
    <w:rsid w:val="00E45CBA"/>
    <w:rsid w:val="00E464CC"/>
    <w:rsid w:val="00E56BFC"/>
    <w:rsid w:val="00E63002"/>
    <w:rsid w:val="00E84EB9"/>
    <w:rsid w:val="00EC4FC3"/>
    <w:rsid w:val="00ED4281"/>
    <w:rsid w:val="00ED7233"/>
    <w:rsid w:val="00F058FA"/>
    <w:rsid w:val="00F30D7D"/>
    <w:rsid w:val="00F466BA"/>
    <w:rsid w:val="00F4687B"/>
    <w:rsid w:val="00F51DCA"/>
    <w:rsid w:val="00F618E0"/>
    <w:rsid w:val="00F64AA5"/>
    <w:rsid w:val="00F80830"/>
    <w:rsid w:val="00F91B0B"/>
    <w:rsid w:val="00F93EAC"/>
    <w:rsid w:val="00FA1EDC"/>
    <w:rsid w:val="00FA228E"/>
    <w:rsid w:val="00FC294B"/>
    <w:rsid w:val="00FC7D0F"/>
    <w:rsid w:val="00FD2AD5"/>
    <w:rsid w:val="00FD5F5B"/>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15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4">
    <w:name w:val="heading 4"/>
    <w:basedOn w:val="Normal"/>
    <w:next w:val="Normal"/>
    <w:link w:val="Heading4Char"/>
    <w:semiHidden/>
    <w:unhideWhenUsed/>
    <w:qFormat/>
    <w:rsid w:val="00C26F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06D3"/>
    <w:rPr>
      <w:color w:val="0563C1"/>
      <w:u w:val="single"/>
    </w:rPr>
  </w:style>
  <w:style w:type="character" w:customStyle="1" w:styleId="Heading4Char">
    <w:name w:val="Heading 4 Char"/>
    <w:link w:val="Heading4"/>
    <w:semiHidden/>
    <w:rsid w:val="00C26FB9"/>
    <w:rPr>
      <w:rFonts w:ascii="Calibri" w:eastAsia="Times New Roman" w:hAnsi="Calibri" w:cs="Times New Roman"/>
      <w:b/>
      <w:bCs/>
      <w:sz w:val="28"/>
      <w:szCs w:val="28"/>
    </w:rPr>
  </w:style>
  <w:style w:type="paragraph" w:styleId="BodyText">
    <w:name w:val="Body Text"/>
    <w:basedOn w:val="Normal"/>
    <w:link w:val="BodyTextChar"/>
    <w:rsid w:val="007021AC"/>
    <w:pPr>
      <w:widowControl w:val="0"/>
      <w:autoSpaceDE w:val="0"/>
      <w:autoSpaceDN w:val="0"/>
      <w:adjustRightInd w:val="0"/>
      <w:spacing w:after="120"/>
    </w:pPr>
    <w:rPr>
      <w:rFonts w:ascii="Courier New" w:hAnsi="Courier New" w:cs="Courier New"/>
      <w:sz w:val="20"/>
      <w:szCs w:val="20"/>
    </w:rPr>
  </w:style>
  <w:style w:type="character" w:customStyle="1" w:styleId="BodyTextChar">
    <w:name w:val="Body Text Char"/>
    <w:link w:val="BodyText"/>
    <w:rsid w:val="007021AC"/>
    <w:rPr>
      <w:rFonts w:ascii="Courier New" w:hAnsi="Courier New" w:cs="Courier New"/>
    </w:rPr>
  </w:style>
  <w:style w:type="paragraph" w:styleId="FootnoteText">
    <w:name w:val="footnote text"/>
    <w:basedOn w:val="Normal"/>
    <w:link w:val="FootnoteTextChar"/>
    <w:rsid w:val="00806480"/>
    <w:rPr>
      <w:sz w:val="20"/>
      <w:szCs w:val="20"/>
    </w:rPr>
  </w:style>
  <w:style w:type="character" w:customStyle="1" w:styleId="FootnoteTextChar">
    <w:name w:val="Footnote Text Char"/>
    <w:basedOn w:val="DefaultParagraphFont"/>
    <w:link w:val="FootnoteText"/>
    <w:rsid w:val="00806480"/>
  </w:style>
  <w:style w:type="character" w:styleId="FootnoteReference">
    <w:name w:val="footnote reference"/>
    <w:uiPriority w:val="99"/>
    <w:rsid w:val="00806480"/>
    <w:rPr>
      <w:vertAlign w:val="superscript"/>
    </w:rPr>
  </w:style>
  <w:style w:type="table" w:customStyle="1" w:styleId="TableGrid1">
    <w:name w:val="Table Grid1"/>
    <w:basedOn w:val="TableNormal"/>
    <w:next w:val="TableGrid"/>
    <w:uiPriority w:val="39"/>
    <w:rsid w:val="00A96F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FFA"/>
    <w:pPr>
      <w:ind w:left="720"/>
      <w:contextualSpacing/>
    </w:pPr>
  </w:style>
  <w:style w:type="character" w:styleId="UnresolvedMention">
    <w:name w:val="Unresolved Mention"/>
    <w:basedOn w:val="DefaultParagraphFont"/>
    <w:uiPriority w:val="99"/>
    <w:semiHidden/>
    <w:unhideWhenUsed/>
    <w:rsid w:val="00F91B0B"/>
    <w:rPr>
      <w:color w:val="605E5C"/>
      <w:shd w:val="clear" w:color="auto" w:fill="E1DFDD"/>
    </w:rPr>
  </w:style>
  <w:style w:type="paragraph" w:styleId="Revision">
    <w:name w:val="Revision"/>
    <w:hidden/>
    <w:uiPriority w:val="99"/>
    <w:semiHidden/>
    <w:rsid w:val="000E3A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10060</Characters>
  <Application>Microsoft Office Word</Application>
  <DocSecurity>0</DocSecurity>
  <Lines>83</Lines>
  <Paragraphs>23</Paragraphs>
  <ScaleCrop>false</ScaleCrop>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2025-08-12T19:01:00Z</dcterms:created>
  <dcterms:modified xsi:type="dcterms:W3CDTF">2025-08-12T19:01:00Z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ea651181-41ff-41fb-81c0-d4ad5b020fda</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2025-08-12T19:01:12Z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