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6F68" w:rsidRPr="005A6F68" w:rsidP="005A6F68" w14:paraId="02688DB6" w14:textId="00112662">
      <w:pPr>
        <w:spacing w:after="0"/>
        <w:jc w:val="center"/>
        <w:rPr>
          <w:rFonts w:ascii="Arial" w:hAnsi="Arial" w:cs="Arial"/>
          <w:b/>
          <w:bCs/>
          <w:sz w:val="24"/>
          <w:szCs w:val="24"/>
        </w:rPr>
      </w:pPr>
      <w:r w:rsidRPr="005A6F68">
        <w:rPr>
          <w:rFonts w:ascii="Arial" w:hAnsi="Arial" w:cs="Arial"/>
          <w:b/>
          <w:bCs/>
          <w:sz w:val="24"/>
          <w:szCs w:val="24"/>
        </w:rPr>
        <w:t>Supporting Statement</w:t>
      </w:r>
    </w:p>
    <w:p w:rsidR="005A6F68" w:rsidRPr="005A6F68" w:rsidP="005A6F68" w14:paraId="609B1F91" w14:textId="1E80AA9C">
      <w:pPr>
        <w:spacing w:after="0"/>
        <w:jc w:val="center"/>
        <w:rPr>
          <w:rFonts w:ascii="Arial" w:hAnsi="Arial" w:cs="Arial"/>
          <w:b/>
          <w:bCs/>
          <w:sz w:val="24"/>
          <w:szCs w:val="24"/>
        </w:rPr>
      </w:pPr>
      <w:r w:rsidRPr="005A6F68">
        <w:rPr>
          <w:rFonts w:ascii="Arial" w:hAnsi="Arial" w:cs="Arial"/>
          <w:b/>
          <w:bCs/>
          <w:sz w:val="24"/>
          <w:szCs w:val="24"/>
        </w:rPr>
        <w:t>for</w:t>
      </w:r>
    </w:p>
    <w:p w:rsidR="005A6F68" w:rsidP="005A6F68" w14:paraId="18B5E117" w14:textId="3427FFE4">
      <w:pPr>
        <w:spacing w:after="0"/>
        <w:jc w:val="center"/>
        <w:rPr>
          <w:rFonts w:ascii="Arial" w:hAnsi="Arial" w:cs="Arial"/>
          <w:b/>
          <w:bCs/>
          <w:sz w:val="24"/>
          <w:szCs w:val="24"/>
        </w:rPr>
      </w:pPr>
      <w:r w:rsidRPr="005A6F68">
        <w:rPr>
          <w:rFonts w:ascii="Arial" w:hAnsi="Arial" w:cs="Arial"/>
          <w:b/>
          <w:bCs/>
          <w:sz w:val="24"/>
          <w:szCs w:val="24"/>
        </w:rPr>
        <w:t>Great Lakes Pilotage Rate Methodology</w:t>
      </w:r>
    </w:p>
    <w:p w:rsidR="00EB0437" w:rsidP="005A6F68" w14:paraId="0FFD2339" w14:textId="77777777">
      <w:pPr>
        <w:spacing w:after="0"/>
        <w:jc w:val="center"/>
        <w:rPr>
          <w:rFonts w:ascii="Arial" w:hAnsi="Arial" w:cs="Arial"/>
          <w:b/>
          <w:bCs/>
          <w:sz w:val="24"/>
          <w:szCs w:val="24"/>
        </w:rPr>
      </w:pPr>
    </w:p>
    <w:p w:rsidR="00EB0437" w:rsidRPr="00F3288C" w:rsidP="005A6F68" w14:paraId="276014B2" w14:textId="56B297B6">
      <w:pPr>
        <w:spacing w:after="0"/>
        <w:jc w:val="center"/>
        <w:rPr>
          <w:rFonts w:ascii="Arial" w:hAnsi="Arial" w:cs="Arial"/>
        </w:rPr>
      </w:pPr>
      <w:r w:rsidRPr="00F3288C">
        <w:rPr>
          <w:rFonts w:ascii="Arial" w:hAnsi="Arial" w:cs="Arial"/>
        </w:rPr>
        <w:t>(w/ proposed changes by USCG-2022-0025</w:t>
      </w:r>
      <w:r w:rsidRPr="00F3288C" w:rsidR="00F3288C">
        <w:rPr>
          <w:rFonts w:ascii="Arial" w:hAnsi="Arial" w:cs="Arial"/>
        </w:rPr>
        <w:t>, RIN 1625-AC79</w:t>
      </w:r>
    </w:p>
    <w:p w:rsidR="00F3288C" w:rsidP="005A6F68" w14:paraId="05E3AEB5" w14:textId="592CF623">
      <w:pPr>
        <w:spacing w:after="0"/>
        <w:jc w:val="center"/>
        <w:rPr>
          <w:rFonts w:ascii="Arial" w:hAnsi="Arial" w:cs="Arial"/>
        </w:rPr>
      </w:pPr>
      <w:r w:rsidRPr="00F3288C">
        <w:rPr>
          <w:rFonts w:ascii="Arial" w:hAnsi="Arial" w:cs="Arial"/>
        </w:rPr>
        <w:t>Great Lakes Pilotage Modernization)</w:t>
      </w:r>
    </w:p>
    <w:p w:rsidR="00F3288C" w:rsidP="005A6F68" w14:paraId="61A88650" w14:textId="77777777">
      <w:pPr>
        <w:spacing w:after="0"/>
        <w:jc w:val="center"/>
        <w:rPr>
          <w:rFonts w:ascii="Arial" w:hAnsi="Arial" w:cs="Arial"/>
        </w:rPr>
      </w:pPr>
    </w:p>
    <w:p w:rsidR="00F3288C" w:rsidP="005A6F68" w14:paraId="3A7C86F0" w14:textId="079958A9">
      <w:pPr>
        <w:spacing w:after="0"/>
        <w:jc w:val="center"/>
        <w:rPr>
          <w:rFonts w:ascii="Arial" w:hAnsi="Arial" w:cs="Arial"/>
        </w:rPr>
      </w:pPr>
      <w:r>
        <w:rPr>
          <w:rFonts w:ascii="Arial" w:hAnsi="Arial" w:cs="Arial"/>
        </w:rPr>
        <w:t>OMB No.: 1625-0086</w:t>
      </w:r>
    </w:p>
    <w:p w:rsidR="00F3288C" w:rsidP="005A6F68" w14:paraId="71940A71" w14:textId="77D5A99C">
      <w:pPr>
        <w:spacing w:after="0"/>
        <w:jc w:val="center"/>
        <w:rPr>
          <w:rFonts w:ascii="Arial" w:hAnsi="Arial" w:cs="Arial"/>
        </w:rPr>
      </w:pPr>
      <w:r>
        <w:rPr>
          <w:rFonts w:ascii="Arial" w:hAnsi="Arial" w:cs="Arial"/>
        </w:rPr>
        <w:t>COLLECTION INSTRUMENTS:</w:t>
      </w:r>
    </w:p>
    <w:p w:rsidR="00F3288C" w:rsidP="005A6F68" w14:paraId="4737CAA0" w14:textId="68214E45">
      <w:pPr>
        <w:spacing w:after="0"/>
        <w:jc w:val="center"/>
        <w:rPr>
          <w:rFonts w:ascii="Arial" w:hAnsi="Arial" w:cs="Arial"/>
        </w:rPr>
      </w:pPr>
      <w:r>
        <w:rPr>
          <w:rFonts w:ascii="Arial" w:hAnsi="Arial" w:cs="Arial"/>
        </w:rPr>
        <w:t xml:space="preserve">CG-4509 &amp; </w:t>
      </w:r>
      <w:r w:rsidR="00160D55">
        <w:rPr>
          <w:rFonts w:ascii="Arial" w:hAnsi="Arial" w:cs="Arial"/>
        </w:rPr>
        <w:t>Instruction</w:t>
      </w:r>
    </w:p>
    <w:p w:rsidR="00160D55" w:rsidP="005A6F68" w14:paraId="7A1C7BAE" w14:textId="77777777">
      <w:pPr>
        <w:spacing w:after="0"/>
        <w:jc w:val="center"/>
        <w:rPr>
          <w:rFonts w:ascii="Arial" w:hAnsi="Arial" w:cs="Arial"/>
        </w:rPr>
      </w:pPr>
    </w:p>
    <w:p w:rsidR="00160D55" w:rsidRPr="008B2B37" w:rsidP="00160D55" w14:paraId="6DCE41F0" w14:textId="276556A3">
      <w:pPr>
        <w:pStyle w:val="ListParagraph"/>
        <w:numPr>
          <w:ilvl w:val="0"/>
          <w:numId w:val="1"/>
        </w:numPr>
        <w:spacing w:after="0"/>
        <w:rPr>
          <w:rFonts w:ascii="Arial" w:hAnsi="Arial" w:cs="Arial"/>
          <w:b/>
          <w:bCs/>
          <w:sz w:val="20"/>
          <w:szCs w:val="20"/>
        </w:rPr>
      </w:pPr>
      <w:r w:rsidRPr="008B2B37">
        <w:rPr>
          <w:rFonts w:ascii="Arial" w:hAnsi="Arial" w:cs="Arial"/>
          <w:b/>
          <w:bCs/>
          <w:sz w:val="20"/>
          <w:szCs w:val="20"/>
        </w:rPr>
        <w:t>Justification</w:t>
      </w:r>
    </w:p>
    <w:p w:rsidR="00160D55" w:rsidRPr="008B2B37" w:rsidP="00160D55" w14:paraId="68DEDF82" w14:textId="77777777">
      <w:pPr>
        <w:spacing w:after="0"/>
        <w:rPr>
          <w:rFonts w:ascii="Arial" w:hAnsi="Arial" w:cs="Arial"/>
          <w:b/>
          <w:bCs/>
          <w:sz w:val="20"/>
          <w:szCs w:val="20"/>
        </w:rPr>
      </w:pPr>
    </w:p>
    <w:p w:rsidR="00160D55" w:rsidRPr="008B2B37" w:rsidP="00160D55" w14:paraId="66588EA6" w14:textId="61E2E242">
      <w:pPr>
        <w:pStyle w:val="ListParagraph"/>
        <w:numPr>
          <w:ilvl w:val="0"/>
          <w:numId w:val="2"/>
        </w:numPr>
        <w:spacing w:after="0"/>
        <w:rPr>
          <w:rFonts w:ascii="Arial" w:hAnsi="Arial" w:cs="Arial"/>
          <w:sz w:val="20"/>
          <w:szCs w:val="20"/>
        </w:rPr>
      </w:pPr>
      <w:r w:rsidRPr="008B2B37">
        <w:rPr>
          <w:rFonts w:ascii="Arial" w:hAnsi="Arial" w:cs="Arial"/>
          <w:sz w:val="20"/>
          <w:szCs w:val="20"/>
          <w:u w:val="single"/>
        </w:rPr>
        <w:t>Circumstances that make the collection necessary.</w:t>
      </w:r>
      <w:r w:rsidRPr="008B2B37">
        <w:rPr>
          <w:rFonts w:ascii="Arial" w:hAnsi="Arial" w:cs="Arial"/>
          <w:sz w:val="20"/>
          <w:szCs w:val="20"/>
        </w:rPr>
        <w:t xml:space="preserve"> </w:t>
      </w:r>
    </w:p>
    <w:p w:rsidR="00160D55" w:rsidRPr="008B2B37" w:rsidP="00160D55" w14:paraId="4DADD0C2" w14:textId="77777777">
      <w:pPr>
        <w:spacing w:after="0"/>
        <w:rPr>
          <w:rFonts w:ascii="Arial" w:hAnsi="Arial" w:cs="Arial"/>
          <w:sz w:val="20"/>
          <w:szCs w:val="20"/>
        </w:rPr>
      </w:pPr>
    </w:p>
    <w:p w:rsidR="00160D55" w:rsidRPr="008B2B37" w:rsidP="005F3F94" w14:paraId="0F6184B6" w14:textId="29EFD5B9">
      <w:pPr>
        <w:spacing w:after="0"/>
        <w:rPr>
          <w:rFonts w:ascii="Arial" w:hAnsi="Arial" w:cs="Arial"/>
          <w:sz w:val="20"/>
          <w:szCs w:val="20"/>
        </w:rPr>
      </w:pPr>
      <w:r w:rsidRPr="008B2B37">
        <w:rPr>
          <w:rFonts w:ascii="Arial" w:hAnsi="Arial" w:cs="Arial"/>
          <w:i/>
          <w:iCs/>
          <w:sz w:val="20"/>
          <w:szCs w:val="20"/>
        </w:rPr>
        <w:t xml:space="preserve">      </w:t>
      </w:r>
      <w:bookmarkStart w:id="0" w:name="_Hlk164422950"/>
      <w:r w:rsidRPr="008B2B37">
        <w:rPr>
          <w:rFonts w:ascii="Arial" w:hAnsi="Arial" w:cs="Arial"/>
          <w:i/>
          <w:iCs/>
          <w:sz w:val="20"/>
          <w:szCs w:val="20"/>
        </w:rPr>
        <w:t xml:space="preserve">I.  </w:t>
      </w:r>
      <w:r w:rsidRPr="008B2B37">
        <w:rPr>
          <w:rFonts w:ascii="Arial" w:hAnsi="Arial" w:cs="Arial"/>
          <w:i/>
          <w:iCs/>
          <w:sz w:val="20"/>
          <w:szCs w:val="20"/>
        </w:rPr>
        <w:t xml:space="preserve">Individual Training Plans </w:t>
      </w:r>
      <w:bookmarkEnd w:id="0"/>
    </w:p>
    <w:p w:rsidR="00B36E98" w:rsidRPr="00447D4B" w:rsidP="00B36E98" w14:paraId="66F21DDD" w14:textId="77777777">
      <w:pPr>
        <w:autoSpaceDE w:val="0"/>
        <w:autoSpaceDN w:val="0"/>
        <w:adjustRightInd w:val="0"/>
        <w:spacing w:after="0" w:line="240" w:lineRule="auto"/>
        <w:rPr>
          <w:rFonts w:ascii="Arial" w:eastAsia="TimesNewRoman" w:hAnsi="Arial" w:cs="Arial"/>
          <w:kern w:val="0"/>
          <w:sz w:val="20"/>
          <w:szCs w:val="20"/>
        </w:rPr>
      </w:pPr>
      <w:r w:rsidRPr="008B2B37">
        <w:rPr>
          <w:sz w:val="20"/>
          <w:szCs w:val="20"/>
        </w:rPr>
        <w:t xml:space="preserve">       </w:t>
      </w:r>
      <w:r w:rsidRPr="00447D4B">
        <w:rPr>
          <w:rFonts w:ascii="Arial" w:hAnsi="Arial" w:cs="Arial"/>
          <w:sz w:val="20"/>
          <w:szCs w:val="20"/>
        </w:rPr>
        <w:t>Title 46 U.S. Code (U.S.C.) 93</w:t>
      </w:r>
      <w:r w:rsidRPr="00447D4B" w:rsidR="00787AF4">
        <w:rPr>
          <w:rFonts w:ascii="Arial" w:hAnsi="Arial" w:cs="Arial"/>
          <w:sz w:val="20"/>
          <w:szCs w:val="20"/>
        </w:rPr>
        <w:t>03</w:t>
      </w:r>
      <w:r w:rsidRPr="00447D4B">
        <w:rPr>
          <w:rFonts w:ascii="Arial" w:hAnsi="Arial" w:cs="Arial"/>
          <w:sz w:val="20"/>
          <w:szCs w:val="20"/>
        </w:rPr>
        <w:t xml:space="preserve"> authorizes the Coast Guard </w:t>
      </w:r>
      <w:r w:rsidRPr="00447D4B" w:rsidR="008B2B37">
        <w:rPr>
          <w:rFonts w:ascii="Arial" w:hAnsi="Arial" w:cs="Arial"/>
          <w:sz w:val="20"/>
          <w:szCs w:val="20"/>
        </w:rPr>
        <w:t xml:space="preserve">to </w:t>
      </w:r>
      <w:r w:rsidRPr="00447D4B" w:rsidR="008B2B37">
        <w:rPr>
          <w:rFonts w:ascii="Arial" w:eastAsia="TimesNewRoman" w:hAnsi="Arial" w:cs="Arial"/>
          <w:kern w:val="0"/>
          <w:sz w:val="20"/>
          <w:szCs w:val="20"/>
        </w:rPr>
        <w:t xml:space="preserve">prescribe by regulation standards of </w:t>
      </w:r>
    </w:p>
    <w:p w:rsidR="00B36E98" w:rsidRPr="00447D4B" w:rsidP="00B36E98" w14:paraId="393EE4FD" w14:textId="77777777">
      <w:pPr>
        <w:autoSpaceDE w:val="0"/>
        <w:autoSpaceDN w:val="0"/>
        <w:adjustRightInd w:val="0"/>
        <w:spacing w:after="0" w:line="240" w:lineRule="auto"/>
        <w:rPr>
          <w:rFonts w:ascii="Arial" w:eastAsia="Times New Roman" w:hAnsi="Arial" w:cs="Arial"/>
          <w:kern w:val="0"/>
          <w:sz w:val="20"/>
          <w:szCs w:val="20"/>
          <w14:ligatures w14:val="none"/>
        </w:rPr>
      </w:pPr>
      <w:r w:rsidRPr="00447D4B">
        <w:rPr>
          <w:rFonts w:ascii="Arial" w:eastAsia="TimesNewRoman" w:hAnsi="Arial" w:cs="Arial"/>
          <w:kern w:val="0"/>
          <w:sz w:val="20"/>
          <w:szCs w:val="20"/>
        </w:rPr>
        <w:t xml:space="preserve">      </w:t>
      </w:r>
      <w:r w:rsidRPr="00447D4B" w:rsidR="008B2B37">
        <w:rPr>
          <w:rFonts w:ascii="Arial" w:eastAsia="TimesNewRoman" w:hAnsi="Arial" w:cs="Arial"/>
          <w:kern w:val="0"/>
          <w:sz w:val="20"/>
          <w:szCs w:val="20"/>
        </w:rPr>
        <w:t>competency to be met by each</w:t>
      </w:r>
      <w:r w:rsidRPr="00447D4B" w:rsidR="0005570C">
        <w:rPr>
          <w:rFonts w:ascii="Arial" w:eastAsia="TimesNewRoman" w:hAnsi="Arial" w:cs="Arial"/>
          <w:kern w:val="0"/>
          <w:sz w:val="20"/>
          <w:szCs w:val="20"/>
        </w:rPr>
        <w:t xml:space="preserve"> </w:t>
      </w:r>
      <w:r w:rsidRPr="00447D4B" w:rsidR="008B2B37">
        <w:rPr>
          <w:rFonts w:ascii="Arial" w:eastAsia="TimesNewRoman" w:hAnsi="Arial" w:cs="Arial"/>
          <w:kern w:val="0"/>
          <w:sz w:val="20"/>
          <w:szCs w:val="20"/>
        </w:rPr>
        <w:t>applicant for registration.</w:t>
      </w:r>
      <w:r w:rsidRPr="00447D4B" w:rsidR="00787AF4">
        <w:rPr>
          <w:rFonts w:ascii="Arial" w:eastAsia="TimesNewRoman" w:hAnsi="Arial" w:cs="Arial"/>
          <w:kern w:val="0"/>
          <w:sz w:val="20"/>
          <w:szCs w:val="20"/>
        </w:rPr>
        <w:t xml:space="preserve"> </w:t>
      </w:r>
      <w:r w:rsidRPr="00447D4B" w:rsidR="007F44CA">
        <w:rPr>
          <w:rFonts w:ascii="Arial" w:eastAsia="Times New Roman" w:hAnsi="Arial" w:cs="Arial"/>
          <w:kern w:val="0"/>
          <w:sz w:val="20"/>
          <w:szCs w:val="20"/>
          <w14:ligatures w14:val="none"/>
        </w:rPr>
        <w:t xml:space="preserve">Prior to 2018, associations used the same </w:t>
      </w:r>
    </w:p>
    <w:p w:rsidR="00447D4B" w:rsidP="00B36E98" w14:paraId="77D7636C" w14:textId="77777777">
      <w:pPr>
        <w:autoSpaceDE w:val="0"/>
        <w:autoSpaceDN w:val="0"/>
        <w:adjustRightInd w:val="0"/>
        <w:spacing w:after="0" w:line="240" w:lineRule="auto"/>
        <w:rPr>
          <w:rFonts w:ascii="Arial" w:eastAsia="Times New Roman" w:hAnsi="Arial" w:cs="Arial"/>
          <w:kern w:val="0"/>
          <w:sz w:val="20"/>
          <w:szCs w:val="20"/>
          <w14:ligatures w14:val="none"/>
        </w:rPr>
      </w:pPr>
      <w:r w:rsidRPr="00447D4B">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template plan for the entire district, rather than individualizing plans.  Individualized training</w:t>
      </w:r>
      <w:r>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 xml:space="preserve">plans </w:t>
      </w:r>
    </w:p>
    <w:p w:rsidR="00E7123E" w:rsidP="00B36E98" w14:paraId="23EF9310" w14:textId="77777777">
      <w:pPr>
        <w:autoSpaceDE w:val="0"/>
        <w:autoSpaceDN w:val="0"/>
        <w:adjustRightIn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better ensure that Apprentice Pilots are gaining experience in all relevant transit areas,</w:t>
      </w:r>
      <w:r>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when</w:t>
      </w:r>
    </w:p>
    <w:p w:rsidR="00E7123E" w:rsidP="00B36E98" w14:paraId="317DC587" w14:textId="77777777">
      <w:pPr>
        <w:autoSpaceDE w:val="0"/>
        <w:autoSpaceDN w:val="0"/>
        <w:adjustRightIn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 xml:space="preserve"> compared to the prior template plans.  This improves safety for the pilots and supports pilots during</w:t>
      </w:r>
    </w:p>
    <w:p w:rsidR="00E7123E" w:rsidP="00B36E98" w14:paraId="5B5E76E5" w14:textId="77777777">
      <w:pPr>
        <w:autoSpaceDE w:val="0"/>
        <w:autoSpaceDN w:val="0"/>
        <w:adjustRightInd w:val="0"/>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447D4B" w:rsidR="007F44CA">
        <w:rPr>
          <w:rFonts w:ascii="Arial" w:eastAsia="Times New Roman" w:hAnsi="Arial" w:cs="Arial"/>
          <w:kern w:val="0"/>
          <w:sz w:val="20"/>
          <w:szCs w:val="20"/>
          <w14:ligatures w14:val="none"/>
        </w:rPr>
        <w:t xml:space="preserve"> the training program by ensuring that Apprentice Pilots are qualified for Full Registration at the end of</w:t>
      </w:r>
    </w:p>
    <w:p w:rsidR="007F44CA" w:rsidRPr="00447D4B" w:rsidP="00B36E98" w14:paraId="18A4E73A" w14:textId="11231F58">
      <w:pPr>
        <w:autoSpaceDE w:val="0"/>
        <w:autoSpaceDN w:val="0"/>
        <w:adjustRightInd w:val="0"/>
        <w:spacing w:after="0" w:line="240" w:lineRule="auto"/>
        <w:rPr>
          <w:rFonts w:ascii="Arial" w:eastAsia="TimesNewRoman" w:hAnsi="Arial" w:cs="Arial"/>
          <w:kern w:val="0"/>
          <w:sz w:val="20"/>
          <w:szCs w:val="20"/>
        </w:rPr>
      </w:pPr>
      <w:r>
        <w:rPr>
          <w:rFonts w:ascii="Arial" w:eastAsia="Times New Roman" w:hAnsi="Arial" w:cs="Arial"/>
          <w:kern w:val="0"/>
          <w:sz w:val="20"/>
          <w:szCs w:val="20"/>
          <w14:ligatures w14:val="none"/>
        </w:rPr>
        <w:t xml:space="preserve">     </w:t>
      </w:r>
      <w:r w:rsidRPr="00447D4B">
        <w:rPr>
          <w:rFonts w:ascii="Arial" w:eastAsia="Times New Roman" w:hAnsi="Arial" w:cs="Arial"/>
          <w:kern w:val="0"/>
          <w:sz w:val="20"/>
          <w:szCs w:val="20"/>
          <w14:ligatures w14:val="none"/>
        </w:rPr>
        <w:t xml:space="preserve"> their training.</w:t>
      </w:r>
    </w:p>
    <w:p w:rsidR="00B47772" w:rsidRPr="00B47772" w:rsidP="00F340FC" w14:paraId="2077E51F" w14:textId="77777777">
      <w:pPr>
        <w:autoSpaceDE w:val="0"/>
        <w:autoSpaceDN w:val="0"/>
        <w:adjustRightInd w:val="0"/>
        <w:spacing w:after="0" w:line="240" w:lineRule="auto"/>
        <w:rPr>
          <w:rFonts w:ascii="Arial" w:eastAsia="TimesNewRoman" w:hAnsi="Arial" w:cs="Arial"/>
          <w:kern w:val="0"/>
          <w:sz w:val="20"/>
          <w:szCs w:val="20"/>
        </w:rPr>
      </w:pPr>
    </w:p>
    <w:p w:rsidR="00B47772" w:rsidRPr="00B47772" w:rsidP="00F340FC" w14:paraId="14681AAA" w14:textId="77777777">
      <w:pPr>
        <w:autoSpaceDE w:val="0"/>
        <w:autoSpaceDN w:val="0"/>
        <w:adjustRightInd w:val="0"/>
        <w:spacing w:after="0" w:line="240" w:lineRule="auto"/>
        <w:rPr>
          <w:rFonts w:ascii="Arial" w:hAnsi="Arial" w:cs="Arial"/>
          <w:color w:val="030303"/>
          <w:spacing w:val="-2"/>
          <w:w w:val="105"/>
          <w:sz w:val="20"/>
          <w:szCs w:val="20"/>
        </w:rPr>
      </w:pPr>
      <w:r w:rsidRPr="00B47772">
        <w:rPr>
          <w:rFonts w:ascii="Arial" w:hAnsi="Arial" w:cs="Arial"/>
          <w:color w:val="030303"/>
          <w:w w:val="105"/>
          <w:sz w:val="20"/>
          <w:szCs w:val="20"/>
        </w:rPr>
        <w:t xml:space="preserve">      The</w:t>
      </w:r>
      <w:r w:rsidRPr="00B47772">
        <w:rPr>
          <w:rFonts w:ascii="Arial" w:hAnsi="Arial" w:cs="Arial"/>
          <w:color w:val="030303"/>
          <w:spacing w:val="-5"/>
          <w:w w:val="105"/>
          <w:sz w:val="20"/>
          <w:szCs w:val="20"/>
        </w:rPr>
        <w:t xml:space="preserve"> </w:t>
      </w:r>
      <w:r w:rsidRPr="00B47772">
        <w:rPr>
          <w:rFonts w:ascii="Arial" w:hAnsi="Arial" w:cs="Arial"/>
          <w:color w:val="030303"/>
          <w:w w:val="105"/>
          <w:sz w:val="20"/>
          <w:szCs w:val="20"/>
        </w:rPr>
        <w:t>table below identifies the</w:t>
      </w:r>
      <w:r w:rsidRPr="00B47772">
        <w:rPr>
          <w:rFonts w:ascii="Arial" w:hAnsi="Arial" w:cs="Arial"/>
          <w:color w:val="030303"/>
          <w:spacing w:val="-3"/>
          <w:w w:val="105"/>
          <w:sz w:val="20"/>
          <w:szCs w:val="20"/>
        </w:rPr>
        <w:t xml:space="preserve"> </w:t>
      </w:r>
      <w:r w:rsidRPr="00B47772">
        <w:rPr>
          <w:rFonts w:ascii="Arial" w:hAnsi="Arial" w:cs="Arial"/>
          <w:color w:val="030303"/>
          <w:w w:val="105"/>
          <w:sz w:val="20"/>
          <w:szCs w:val="20"/>
        </w:rPr>
        <w:t>parts</w:t>
      </w:r>
      <w:r w:rsidRPr="00B47772">
        <w:rPr>
          <w:rFonts w:ascii="Arial" w:hAnsi="Arial" w:cs="Arial"/>
          <w:color w:val="030303"/>
          <w:spacing w:val="-2"/>
          <w:w w:val="105"/>
          <w:sz w:val="20"/>
          <w:szCs w:val="20"/>
        </w:rPr>
        <w:t xml:space="preserve"> </w:t>
      </w:r>
      <w:r w:rsidRPr="00B47772">
        <w:rPr>
          <w:rFonts w:ascii="Arial" w:hAnsi="Arial" w:cs="Arial"/>
          <w:color w:val="030303"/>
          <w:w w:val="105"/>
          <w:sz w:val="20"/>
          <w:szCs w:val="20"/>
        </w:rPr>
        <w:t>of</w:t>
      </w:r>
      <w:r w:rsidRPr="00B47772">
        <w:rPr>
          <w:rFonts w:ascii="Arial" w:hAnsi="Arial" w:cs="Arial"/>
          <w:color w:val="030303"/>
          <w:spacing w:val="-5"/>
          <w:w w:val="105"/>
          <w:sz w:val="20"/>
          <w:szCs w:val="20"/>
        </w:rPr>
        <w:t xml:space="preserve"> </w:t>
      </w:r>
      <w:r w:rsidRPr="00B47772">
        <w:rPr>
          <w:rFonts w:ascii="Arial" w:hAnsi="Arial" w:cs="Arial"/>
          <w:color w:val="030303"/>
          <w:w w:val="105"/>
          <w:sz w:val="20"/>
          <w:szCs w:val="20"/>
        </w:rPr>
        <w:t>the</w:t>
      </w:r>
      <w:r w:rsidRPr="00B47772">
        <w:rPr>
          <w:rFonts w:ascii="Arial" w:hAnsi="Arial" w:cs="Arial"/>
          <w:color w:val="030303"/>
          <w:spacing w:val="-4"/>
          <w:w w:val="105"/>
          <w:sz w:val="20"/>
          <w:szCs w:val="20"/>
        </w:rPr>
        <w:t xml:space="preserve"> </w:t>
      </w:r>
      <w:r w:rsidRPr="00B47772">
        <w:rPr>
          <w:rFonts w:ascii="Arial" w:hAnsi="Arial" w:cs="Arial"/>
          <w:color w:val="030303"/>
          <w:w w:val="105"/>
          <w:sz w:val="20"/>
          <w:szCs w:val="20"/>
        </w:rPr>
        <w:t>CFR that the</w:t>
      </w:r>
      <w:r w:rsidRPr="00B47772">
        <w:rPr>
          <w:rFonts w:ascii="Arial" w:hAnsi="Arial" w:cs="Arial"/>
          <w:color w:val="030303"/>
          <w:spacing w:val="-5"/>
          <w:w w:val="105"/>
          <w:sz w:val="20"/>
          <w:szCs w:val="20"/>
        </w:rPr>
        <w:t xml:space="preserve"> </w:t>
      </w:r>
      <w:r w:rsidRPr="00B47772">
        <w:rPr>
          <w:rFonts w:ascii="Arial" w:hAnsi="Arial" w:cs="Arial"/>
          <w:color w:val="030303"/>
          <w:w w:val="105"/>
          <w:sz w:val="20"/>
          <w:szCs w:val="20"/>
        </w:rPr>
        <w:t>Coast Guard is</w:t>
      </w:r>
      <w:r w:rsidRPr="00B47772">
        <w:rPr>
          <w:rFonts w:ascii="Arial" w:hAnsi="Arial" w:cs="Arial"/>
          <w:color w:val="030303"/>
          <w:spacing w:val="-11"/>
          <w:w w:val="105"/>
          <w:sz w:val="20"/>
          <w:szCs w:val="20"/>
        </w:rPr>
        <w:t xml:space="preserve"> </w:t>
      </w:r>
      <w:r w:rsidRPr="00B47772">
        <w:rPr>
          <w:rFonts w:ascii="Arial" w:hAnsi="Arial" w:cs="Arial"/>
          <w:color w:val="030303"/>
          <w:w w:val="105"/>
          <w:sz w:val="20"/>
          <w:szCs w:val="20"/>
        </w:rPr>
        <w:t>now responsible for</w:t>
      </w:r>
      <w:r w:rsidRPr="00B47772">
        <w:rPr>
          <w:rFonts w:ascii="Arial" w:hAnsi="Arial" w:cs="Arial"/>
          <w:color w:val="464646"/>
          <w:w w:val="105"/>
          <w:sz w:val="20"/>
          <w:szCs w:val="20"/>
        </w:rPr>
        <w:t>,</w:t>
      </w:r>
      <w:r w:rsidRPr="00B47772">
        <w:rPr>
          <w:rFonts w:ascii="Arial" w:hAnsi="Arial" w:cs="Arial"/>
          <w:color w:val="464646"/>
          <w:spacing w:val="-14"/>
          <w:w w:val="105"/>
          <w:sz w:val="20"/>
          <w:szCs w:val="20"/>
        </w:rPr>
        <w:t xml:space="preserve"> </w:t>
      </w:r>
      <w:r w:rsidRPr="00B47772">
        <w:rPr>
          <w:rFonts w:ascii="Arial" w:hAnsi="Arial" w:cs="Arial"/>
          <w:color w:val="030303"/>
          <w:w w:val="105"/>
          <w:sz w:val="20"/>
          <w:szCs w:val="20"/>
        </w:rPr>
        <w:t>and</w:t>
      </w:r>
      <w:r w:rsidRPr="00B47772">
        <w:rPr>
          <w:rFonts w:ascii="Arial" w:hAnsi="Arial" w:cs="Arial"/>
          <w:color w:val="030303"/>
          <w:spacing w:val="-2"/>
          <w:w w:val="105"/>
          <w:sz w:val="20"/>
          <w:szCs w:val="20"/>
        </w:rPr>
        <w:t xml:space="preserve"> </w:t>
      </w:r>
    </w:p>
    <w:p w:rsidR="00B47772" w:rsidP="00B47772" w14:paraId="641562A9" w14:textId="26BB88B4">
      <w:pPr>
        <w:tabs>
          <w:tab w:val="left" w:pos="270"/>
        </w:tabs>
        <w:autoSpaceDE w:val="0"/>
        <w:autoSpaceDN w:val="0"/>
        <w:adjustRightInd w:val="0"/>
        <w:spacing w:after="0" w:line="240" w:lineRule="auto"/>
        <w:rPr>
          <w:rFonts w:ascii="Arial" w:hAnsi="Arial" w:cs="Arial"/>
          <w:color w:val="030303"/>
          <w:w w:val="105"/>
          <w:sz w:val="20"/>
          <w:szCs w:val="20"/>
        </w:rPr>
      </w:pPr>
      <w:r w:rsidRPr="00B47772">
        <w:rPr>
          <w:rFonts w:ascii="Arial" w:hAnsi="Arial" w:cs="Arial"/>
          <w:color w:val="030303"/>
          <w:spacing w:val="-2"/>
          <w:w w:val="105"/>
          <w:sz w:val="20"/>
          <w:szCs w:val="20"/>
        </w:rPr>
        <w:t xml:space="preserve">      </w:t>
      </w:r>
      <w:r w:rsidRPr="00B47772">
        <w:rPr>
          <w:rFonts w:ascii="Arial" w:hAnsi="Arial" w:cs="Arial"/>
          <w:color w:val="030303"/>
          <w:w w:val="105"/>
          <w:sz w:val="20"/>
          <w:szCs w:val="20"/>
        </w:rPr>
        <w:t>shows the populations that correspond to the applicable area of regulation.</w:t>
      </w:r>
    </w:p>
    <w:p w:rsidR="008A75E5" w:rsidP="00B47772" w14:paraId="6A5A0004" w14:textId="77777777">
      <w:pPr>
        <w:tabs>
          <w:tab w:val="left" w:pos="270"/>
        </w:tabs>
        <w:autoSpaceDE w:val="0"/>
        <w:autoSpaceDN w:val="0"/>
        <w:adjustRightInd w:val="0"/>
        <w:spacing w:after="0" w:line="240" w:lineRule="auto"/>
        <w:rPr>
          <w:rFonts w:ascii="Arial" w:hAnsi="Arial" w:cs="Arial"/>
          <w:color w:val="030303"/>
          <w:w w:val="105"/>
          <w:sz w:val="20"/>
          <w:szCs w:val="20"/>
        </w:rPr>
      </w:pPr>
    </w:p>
    <w:p w:rsidR="008A75E5" w:rsidRPr="004D316A" w:rsidP="008A75E5" w14:paraId="63041B68" w14:textId="55309339">
      <w:pPr>
        <w:tabs>
          <w:tab w:val="left" w:pos="270"/>
        </w:tabs>
        <w:autoSpaceDE w:val="0"/>
        <w:autoSpaceDN w:val="0"/>
        <w:adjustRightInd w:val="0"/>
        <w:spacing w:after="0" w:line="240" w:lineRule="auto"/>
        <w:jc w:val="center"/>
        <w:rPr>
          <w:rFonts w:ascii="Arial" w:hAnsi="Arial" w:cs="Arial"/>
          <w:b/>
          <w:bCs/>
          <w:color w:val="030303"/>
          <w:w w:val="105"/>
          <w:sz w:val="20"/>
          <w:szCs w:val="20"/>
        </w:rPr>
      </w:pPr>
      <w:r w:rsidRPr="004D316A">
        <w:rPr>
          <w:rFonts w:ascii="Arial" w:hAnsi="Arial" w:cs="Arial"/>
          <w:b/>
          <w:bCs/>
          <w:color w:val="030303"/>
          <w:w w:val="105"/>
          <w:sz w:val="20"/>
          <w:szCs w:val="20"/>
        </w:rPr>
        <w:t>Table 1</w:t>
      </w:r>
    </w:p>
    <w:p w:rsidR="00E0623E" w:rsidP="008A75E5" w14:paraId="3C4D0AE5" w14:textId="216C47BD">
      <w:pPr>
        <w:tabs>
          <w:tab w:val="left" w:pos="270"/>
        </w:tabs>
        <w:autoSpaceDE w:val="0"/>
        <w:autoSpaceDN w:val="0"/>
        <w:adjustRightInd w:val="0"/>
        <w:spacing w:after="0" w:line="240" w:lineRule="auto"/>
        <w:jc w:val="center"/>
        <w:rPr>
          <w:rFonts w:ascii="Arial" w:hAnsi="Arial" w:cs="Arial"/>
          <w:b/>
          <w:bCs/>
          <w:color w:val="030303"/>
          <w:w w:val="105"/>
          <w:sz w:val="20"/>
          <w:szCs w:val="20"/>
        </w:rPr>
      </w:pPr>
      <w:r w:rsidRPr="004D316A">
        <w:rPr>
          <w:rFonts w:ascii="Arial" w:hAnsi="Arial" w:cs="Arial"/>
          <w:b/>
          <w:bCs/>
          <w:color w:val="030303"/>
          <w:w w:val="105"/>
          <w:sz w:val="20"/>
          <w:szCs w:val="20"/>
        </w:rPr>
        <w:t>Individual Training Plans</w:t>
      </w:r>
      <w:r w:rsidRPr="004D316A" w:rsidR="0094670F">
        <w:rPr>
          <w:rFonts w:ascii="Arial" w:hAnsi="Arial" w:cs="Arial"/>
          <w:b/>
          <w:bCs/>
          <w:color w:val="030303"/>
          <w:w w:val="105"/>
          <w:sz w:val="20"/>
          <w:szCs w:val="20"/>
        </w:rPr>
        <w:t>:</w:t>
      </w:r>
      <w:r w:rsidRPr="004D316A" w:rsidR="004D316A">
        <w:rPr>
          <w:rFonts w:ascii="Arial" w:hAnsi="Arial" w:cs="Arial"/>
          <w:b/>
          <w:bCs/>
          <w:color w:val="030303"/>
          <w:w w:val="105"/>
          <w:sz w:val="20"/>
          <w:szCs w:val="20"/>
        </w:rPr>
        <w:t xml:space="preserve"> CFR, Subject and Affected Population</w:t>
      </w:r>
    </w:p>
    <w:p w:rsidR="00F34582" w:rsidRPr="004D316A" w:rsidP="00C64DE2" w14:paraId="773A1CDE" w14:textId="77777777">
      <w:pPr>
        <w:tabs>
          <w:tab w:val="left" w:pos="270"/>
          <w:tab w:val="left" w:pos="360"/>
        </w:tabs>
        <w:autoSpaceDE w:val="0"/>
        <w:autoSpaceDN w:val="0"/>
        <w:adjustRightInd w:val="0"/>
        <w:spacing w:after="0" w:line="240" w:lineRule="auto"/>
        <w:rPr>
          <w:rFonts w:ascii="Arial" w:hAnsi="Arial" w:cs="Arial"/>
          <w:b/>
          <w:bCs/>
          <w:sz w:val="20"/>
          <w:szCs w:val="20"/>
        </w:rPr>
      </w:pPr>
      <w:r>
        <w:rPr>
          <w:rFonts w:ascii="Arial" w:hAnsi="Arial" w:cs="Arial"/>
          <w:b/>
          <w:bCs/>
          <w:color w:val="030303"/>
          <w:w w:val="105"/>
          <w:sz w:val="20"/>
          <w:szCs w:val="20"/>
        </w:rPr>
        <w:t xml:space="preserve">      </w:t>
      </w:r>
    </w:p>
    <w:tbl>
      <w:tblPr>
        <w:tblStyle w:val="TableGrid"/>
        <w:tblW w:w="0" w:type="auto"/>
        <w:tblLook w:val="04A0"/>
      </w:tblPr>
      <w:tblGrid>
        <w:gridCol w:w="1525"/>
        <w:gridCol w:w="7825"/>
      </w:tblGrid>
      <w:tr w14:paraId="71933168" w14:textId="77777777" w:rsidTr="00A1470D">
        <w:tblPrEx>
          <w:tblW w:w="0" w:type="auto"/>
          <w:tblLook w:val="04A0"/>
        </w:tblPrEx>
        <w:tc>
          <w:tcPr>
            <w:tcW w:w="1525" w:type="dxa"/>
          </w:tcPr>
          <w:p w:rsidR="00F34582" w:rsidP="00C64DE2" w14:paraId="70342ACF" w14:textId="254EE63A">
            <w:pPr>
              <w:tabs>
                <w:tab w:val="left" w:pos="270"/>
                <w:tab w:val="left" w:pos="360"/>
              </w:tabs>
              <w:autoSpaceDE w:val="0"/>
              <w:autoSpaceDN w:val="0"/>
              <w:adjustRightInd w:val="0"/>
              <w:rPr>
                <w:rFonts w:ascii="Arial" w:hAnsi="Arial" w:cs="Arial"/>
                <w:b/>
                <w:bCs/>
                <w:sz w:val="20"/>
                <w:szCs w:val="20"/>
              </w:rPr>
            </w:pPr>
            <w:r>
              <w:rPr>
                <w:rFonts w:ascii="Arial" w:hAnsi="Arial" w:cs="Arial"/>
                <w:b/>
                <w:bCs/>
                <w:sz w:val="20"/>
                <w:szCs w:val="20"/>
              </w:rPr>
              <w:t>46 CFR</w:t>
            </w:r>
          </w:p>
        </w:tc>
        <w:tc>
          <w:tcPr>
            <w:tcW w:w="7825" w:type="dxa"/>
          </w:tcPr>
          <w:p w:rsidR="00F34582" w:rsidP="00C64DE2" w14:paraId="1C5B31D3" w14:textId="769D3D5E">
            <w:pPr>
              <w:tabs>
                <w:tab w:val="left" w:pos="270"/>
                <w:tab w:val="left" w:pos="360"/>
              </w:tabs>
              <w:autoSpaceDE w:val="0"/>
              <w:autoSpaceDN w:val="0"/>
              <w:adjustRightInd w:val="0"/>
              <w:rPr>
                <w:rFonts w:ascii="Arial" w:hAnsi="Arial" w:cs="Arial"/>
                <w:b/>
                <w:bCs/>
                <w:sz w:val="20"/>
                <w:szCs w:val="20"/>
              </w:rPr>
            </w:pPr>
            <w:r>
              <w:rPr>
                <w:rFonts w:ascii="Arial" w:hAnsi="Arial" w:cs="Arial"/>
                <w:b/>
                <w:bCs/>
                <w:sz w:val="20"/>
                <w:szCs w:val="20"/>
              </w:rPr>
              <w:t>Subject and Affected Population</w:t>
            </w:r>
          </w:p>
        </w:tc>
      </w:tr>
      <w:tr w14:paraId="5753D076" w14:textId="77777777" w:rsidTr="00A1470D">
        <w:tblPrEx>
          <w:tblW w:w="0" w:type="auto"/>
          <w:tblLook w:val="04A0"/>
        </w:tblPrEx>
        <w:tc>
          <w:tcPr>
            <w:tcW w:w="1525" w:type="dxa"/>
          </w:tcPr>
          <w:p w:rsidR="00F34582" w:rsidRPr="004F0F2B" w:rsidP="00C64DE2" w14:paraId="36DB671B" w14:textId="11916240">
            <w:pPr>
              <w:tabs>
                <w:tab w:val="left" w:pos="270"/>
                <w:tab w:val="left" w:pos="360"/>
              </w:tabs>
              <w:autoSpaceDE w:val="0"/>
              <w:autoSpaceDN w:val="0"/>
              <w:adjustRightInd w:val="0"/>
              <w:rPr>
                <w:rFonts w:ascii="Arial" w:hAnsi="Arial" w:cs="Arial"/>
                <w:sz w:val="20"/>
                <w:szCs w:val="20"/>
              </w:rPr>
            </w:pPr>
            <w:r w:rsidRPr="004F0F2B">
              <w:rPr>
                <w:rFonts w:ascii="Arial" w:hAnsi="Arial" w:cs="Arial"/>
                <w:sz w:val="20"/>
                <w:szCs w:val="20"/>
              </w:rPr>
              <w:t>401.110</w:t>
            </w:r>
          </w:p>
        </w:tc>
        <w:tc>
          <w:tcPr>
            <w:tcW w:w="7825" w:type="dxa"/>
          </w:tcPr>
          <w:p w:rsidR="00F34582" w:rsidRPr="008952EB" w:rsidP="00C64DE2" w14:paraId="7093D26E" w14:textId="77777777">
            <w:pPr>
              <w:tabs>
                <w:tab w:val="left" w:pos="270"/>
                <w:tab w:val="left" w:pos="360"/>
              </w:tabs>
              <w:autoSpaceDE w:val="0"/>
              <w:autoSpaceDN w:val="0"/>
              <w:adjustRightInd w:val="0"/>
              <w:rPr>
                <w:rFonts w:ascii="Arial" w:hAnsi="Arial" w:cs="Arial"/>
                <w:b/>
                <w:bCs/>
                <w:sz w:val="20"/>
                <w:szCs w:val="20"/>
              </w:rPr>
            </w:pPr>
            <w:r w:rsidRPr="008952EB">
              <w:rPr>
                <w:rFonts w:ascii="Arial" w:hAnsi="Arial" w:cs="Arial"/>
                <w:b/>
                <w:bCs/>
                <w:sz w:val="20"/>
                <w:szCs w:val="20"/>
              </w:rPr>
              <w:t>Definitions</w:t>
            </w:r>
            <w:r w:rsidRPr="008952EB" w:rsidR="003E7D0E">
              <w:rPr>
                <w:rFonts w:ascii="Arial" w:hAnsi="Arial" w:cs="Arial"/>
                <w:b/>
                <w:bCs/>
                <w:sz w:val="20"/>
                <w:szCs w:val="20"/>
              </w:rPr>
              <w:t>.</w:t>
            </w:r>
          </w:p>
          <w:p w:rsidR="003E7D0E" w:rsidRPr="008952EB" w:rsidP="00760D2D" w14:paraId="3A75D49B" w14:textId="77777777">
            <w:pPr>
              <w:pStyle w:val="ListParagraph"/>
              <w:numPr>
                <w:ilvl w:val="0"/>
                <w:numId w:val="7"/>
              </w:numPr>
              <w:tabs>
                <w:tab w:val="left" w:pos="270"/>
                <w:tab w:val="left" w:pos="360"/>
              </w:tabs>
              <w:autoSpaceDE w:val="0"/>
              <w:autoSpaceDN w:val="0"/>
              <w:adjustRightInd w:val="0"/>
              <w:rPr>
                <w:rFonts w:ascii="Arial" w:hAnsi="Arial" w:cs="Arial"/>
                <w:b/>
                <w:bCs/>
                <w:sz w:val="20"/>
                <w:szCs w:val="20"/>
              </w:rPr>
            </w:pPr>
            <w:r w:rsidRPr="008952EB">
              <w:rPr>
                <w:rFonts w:ascii="Arial" w:hAnsi="Arial" w:cs="Arial"/>
                <w:sz w:val="20"/>
                <w:szCs w:val="20"/>
              </w:rPr>
              <w:t>an outline of specific requirements reviewed and approved by the Director for an Apprentice Pilot, including but not limited to the length of time to complete the training, the minimum number of round trips required, the association’s determination of proficiency, the officer endorsement on the MMC, and the Apprentice Pilot’s pilotage experience on the Great Lakes.  The plan communicates the qualifications and demonstrates skills the mariners must complete to meet the proficiency requirements for which the mariner is training.</w:t>
            </w:r>
          </w:p>
          <w:p w:rsidR="0069135B" w:rsidRPr="00EF0A33" w:rsidP="00EF0A33" w14:paraId="5476E8C8" w14:textId="77777777">
            <w:pPr>
              <w:pStyle w:val="ListParagraph"/>
              <w:numPr>
                <w:ilvl w:val="0"/>
                <w:numId w:val="7"/>
              </w:numPr>
              <w:rPr>
                <w:rFonts w:ascii="Arial" w:hAnsi="Arial" w:cs="Arial"/>
                <w:sz w:val="20"/>
                <w:szCs w:val="20"/>
              </w:rPr>
            </w:pPr>
            <w:r w:rsidRPr="00EF0A33">
              <w:rPr>
                <w:rFonts w:ascii="Arial" w:hAnsi="Arial" w:cs="Arial"/>
                <w:i/>
                <w:iCs/>
                <w:sz w:val="20"/>
                <w:szCs w:val="20"/>
              </w:rPr>
              <w:t>Minimum number of round trips</w:t>
            </w:r>
            <w:r w:rsidRPr="00EF0A33">
              <w:rPr>
                <w:rFonts w:ascii="Arial" w:hAnsi="Arial" w:cs="Arial"/>
                <w:sz w:val="20"/>
                <w:szCs w:val="20"/>
              </w:rPr>
              <w:t xml:space="preserve"> is the fewest number of successful round trips</w:t>
            </w:r>
          </w:p>
          <w:p w:rsidR="0069135B" w:rsidP="008952EB" w14:paraId="09DCD086" w14:textId="77777777">
            <w:pPr>
              <w:ind w:firstLine="720"/>
              <w:rPr>
                <w:rFonts w:ascii="Arial" w:hAnsi="Arial" w:cs="Arial"/>
                <w:sz w:val="20"/>
                <w:szCs w:val="20"/>
              </w:rPr>
            </w:pPr>
            <w:r w:rsidRPr="008952EB">
              <w:rPr>
                <w:rFonts w:ascii="Arial" w:hAnsi="Arial" w:cs="Arial"/>
                <w:sz w:val="20"/>
                <w:szCs w:val="20"/>
              </w:rPr>
              <w:t xml:space="preserve"> an Apprentice Pilot must perform under the direct supervision of a fully </w:t>
            </w:r>
          </w:p>
          <w:p w:rsidR="0069135B" w:rsidP="008952EB" w14:paraId="4977F2BC" w14:textId="77777777">
            <w:pPr>
              <w:ind w:firstLine="720"/>
              <w:rPr>
                <w:rFonts w:ascii="Arial" w:hAnsi="Arial" w:cs="Arial"/>
                <w:sz w:val="20"/>
                <w:szCs w:val="20"/>
              </w:rPr>
            </w:pPr>
            <w:r w:rsidRPr="008952EB">
              <w:rPr>
                <w:rFonts w:ascii="Arial" w:hAnsi="Arial" w:cs="Arial"/>
                <w:sz w:val="20"/>
                <w:szCs w:val="20"/>
              </w:rPr>
              <w:t xml:space="preserve">registered United States Registered Pilot or Temporary Registered Pilot, </w:t>
            </w:r>
          </w:p>
          <w:p w:rsidR="0069135B" w:rsidP="008952EB" w14:paraId="5B9A360A" w14:textId="77777777">
            <w:pPr>
              <w:ind w:firstLine="720"/>
              <w:rPr>
                <w:rFonts w:ascii="Arial" w:hAnsi="Arial" w:cs="Arial"/>
                <w:sz w:val="20"/>
                <w:szCs w:val="20"/>
              </w:rPr>
            </w:pPr>
            <w:r w:rsidRPr="008952EB">
              <w:rPr>
                <w:rFonts w:ascii="Arial" w:hAnsi="Arial" w:cs="Arial"/>
                <w:sz w:val="20"/>
                <w:szCs w:val="20"/>
              </w:rPr>
              <w:t xml:space="preserve">according to their individual training plan.  46 CFR 402.220 contains the </w:t>
            </w:r>
          </w:p>
          <w:p w:rsidR="00614237" w:rsidRPr="008952EB" w:rsidP="008952EB" w14:paraId="1A0F4842" w14:textId="19A7F622">
            <w:pPr>
              <w:ind w:firstLine="720"/>
              <w:rPr>
                <w:rFonts w:ascii="Arial" w:hAnsi="Arial" w:cs="Arial"/>
                <w:sz w:val="20"/>
                <w:szCs w:val="20"/>
              </w:rPr>
            </w:pPr>
            <w:r w:rsidRPr="008952EB">
              <w:rPr>
                <w:rFonts w:ascii="Arial" w:hAnsi="Arial" w:cs="Arial"/>
                <w:sz w:val="20"/>
                <w:szCs w:val="20"/>
              </w:rPr>
              <w:t>minimum number of round trips for certain officer endorsements.</w:t>
            </w:r>
          </w:p>
        </w:tc>
      </w:tr>
      <w:tr w14:paraId="21A9B6E5" w14:textId="77777777" w:rsidTr="00A1470D">
        <w:tblPrEx>
          <w:tblW w:w="0" w:type="auto"/>
          <w:tblLook w:val="04A0"/>
        </w:tblPrEx>
        <w:tc>
          <w:tcPr>
            <w:tcW w:w="1525" w:type="dxa"/>
          </w:tcPr>
          <w:p w:rsidR="00F34582" w:rsidRPr="009533DA" w:rsidP="00C64DE2" w14:paraId="45711975" w14:textId="17FEC130">
            <w:pPr>
              <w:tabs>
                <w:tab w:val="left" w:pos="270"/>
                <w:tab w:val="left" w:pos="360"/>
              </w:tabs>
              <w:autoSpaceDE w:val="0"/>
              <w:autoSpaceDN w:val="0"/>
              <w:adjustRightInd w:val="0"/>
              <w:rPr>
                <w:rFonts w:ascii="Arial" w:hAnsi="Arial" w:cs="Arial"/>
                <w:bCs/>
                <w:sz w:val="20"/>
                <w:szCs w:val="20"/>
              </w:rPr>
            </w:pPr>
            <w:r w:rsidRPr="009533DA">
              <w:rPr>
                <w:rFonts w:ascii="Arial" w:hAnsi="Arial" w:cs="Arial"/>
                <w:bCs/>
                <w:sz w:val="20"/>
                <w:szCs w:val="20"/>
              </w:rPr>
              <w:t>401.211</w:t>
            </w:r>
          </w:p>
        </w:tc>
        <w:tc>
          <w:tcPr>
            <w:tcW w:w="7825" w:type="dxa"/>
          </w:tcPr>
          <w:p w:rsidR="002E205D" w:rsidRPr="008504E2" w:rsidP="002E205D" w14:paraId="644EC17E" w14:textId="77777777">
            <w:pPr>
              <w:tabs>
                <w:tab w:val="left" w:pos="270"/>
                <w:tab w:val="left" w:pos="360"/>
              </w:tabs>
              <w:autoSpaceDE w:val="0"/>
              <w:autoSpaceDN w:val="0"/>
              <w:adjustRightInd w:val="0"/>
              <w:rPr>
                <w:rFonts w:ascii="Arial" w:hAnsi="Arial" w:cs="Arial"/>
                <w:b/>
                <w:sz w:val="20"/>
                <w:szCs w:val="20"/>
              </w:rPr>
            </w:pPr>
            <w:r w:rsidRPr="008504E2">
              <w:rPr>
                <w:rFonts w:ascii="Arial" w:hAnsi="Arial" w:cs="Arial"/>
                <w:b/>
                <w:sz w:val="20"/>
                <w:szCs w:val="20"/>
              </w:rPr>
              <w:t>Requirements for training of Apprentice Pilots and Limited Registration Authorization.</w:t>
            </w:r>
            <w:r w:rsidRPr="008504E2" w:rsidR="00A50901">
              <w:rPr>
                <w:rFonts w:ascii="Arial" w:hAnsi="Arial" w:cs="Arial"/>
                <w:b/>
                <w:sz w:val="20"/>
                <w:szCs w:val="20"/>
              </w:rPr>
              <w:t xml:space="preserve"> </w:t>
            </w:r>
          </w:p>
          <w:p w:rsidR="001150E1" w:rsidRPr="008504E2" w:rsidP="00A50901" w14:paraId="1EEA6823" w14:textId="4DA8EB11">
            <w:pPr>
              <w:pStyle w:val="ListParagraph"/>
              <w:numPr>
                <w:ilvl w:val="0"/>
                <w:numId w:val="8"/>
              </w:numPr>
              <w:tabs>
                <w:tab w:val="left" w:pos="270"/>
                <w:tab w:val="left" w:pos="360"/>
              </w:tabs>
              <w:autoSpaceDE w:val="0"/>
              <w:autoSpaceDN w:val="0"/>
              <w:adjustRightInd w:val="0"/>
              <w:rPr>
                <w:rFonts w:ascii="Arial" w:hAnsi="Arial" w:cs="Arial"/>
                <w:bCs/>
                <w:sz w:val="20"/>
                <w:szCs w:val="20"/>
              </w:rPr>
            </w:pPr>
            <w:r w:rsidRPr="008504E2">
              <w:rPr>
                <w:rFonts w:ascii="Arial" w:hAnsi="Arial" w:cs="Arial"/>
                <w:sz w:val="20"/>
                <w:szCs w:val="20"/>
              </w:rPr>
              <w:t>The Apprentice Pilot must have a Director-approved individual training plan. The Apprentice Pilot, along with the pilotage association, will record all their round trips, as per their individual training plan, and provide this information to the Director for review. Round trips completed as an Apprentice Pilot will count toward Full Registration.</w:t>
            </w:r>
          </w:p>
        </w:tc>
      </w:tr>
      <w:tr w14:paraId="49395DA3" w14:textId="77777777" w:rsidTr="00A1470D">
        <w:tblPrEx>
          <w:tblW w:w="0" w:type="auto"/>
          <w:tblLook w:val="04A0"/>
        </w:tblPrEx>
        <w:tc>
          <w:tcPr>
            <w:tcW w:w="1525" w:type="dxa"/>
          </w:tcPr>
          <w:p w:rsidR="00F34582" w:rsidRPr="00B132FC" w:rsidP="00C64DE2" w14:paraId="06DA412B" w14:textId="2EF92E18">
            <w:pPr>
              <w:tabs>
                <w:tab w:val="left" w:pos="270"/>
                <w:tab w:val="left" w:pos="360"/>
              </w:tabs>
              <w:autoSpaceDE w:val="0"/>
              <w:autoSpaceDN w:val="0"/>
              <w:adjustRightInd w:val="0"/>
              <w:rPr>
                <w:rFonts w:ascii="Arial" w:hAnsi="Arial" w:cs="Arial"/>
                <w:bCs/>
                <w:sz w:val="20"/>
                <w:szCs w:val="20"/>
              </w:rPr>
            </w:pPr>
            <w:r w:rsidRPr="00B132FC">
              <w:rPr>
                <w:rFonts w:ascii="Arial" w:hAnsi="Arial" w:cs="Arial"/>
                <w:bCs/>
                <w:sz w:val="20"/>
                <w:szCs w:val="20"/>
              </w:rPr>
              <w:t>401.220</w:t>
            </w:r>
          </w:p>
        </w:tc>
        <w:tc>
          <w:tcPr>
            <w:tcW w:w="7825" w:type="dxa"/>
          </w:tcPr>
          <w:p w:rsidR="00B132FC" w:rsidRPr="00B132FC" w:rsidP="00C64DE2" w14:paraId="2724667D" w14:textId="77777777">
            <w:pPr>
              <w:tabs>
                <w:tab w:val="left" w:pos="270"/>
                <w:tab w:val="left" w:pos="360"/>
              </w:tabs>
              <w:autoSpaceDE w:val="0"/>
              <w:autoSpaceDN w:val="0"/>
              <w:adjustRightInd w:val="0"/>
              <w:rPr>
                <w:rFonts w:ascii="Arial" w:hAnsi="Arial" w:cs="Arial"/>
                <w:b/>
                <w:sz w:val="20"/>
                <w:szCs w:val="20"/>
              </w:rPr>
            </w:pPr>
            <w:r w:rsidRPr="00B132FC">
              <w:rPr>
                <w:rFonts w:ascii="Arial" w:hAnsi="Arial" w:cs="Arial"/>
                <w:b/>
                <w:sz w:val="20"/>
                <w:szCs w:val="20"/>
              </w:rPr>
              <w:t>Registration of pilots.</w:t>
            </w:r>
            <w:r w:rsidRPr="00B132FC" w:rsidR="001B2BEE">
              <w:rPr>
                <w:rFonts w:ascii="Arial" w:hAnsi="Arial" w:cs="Arial"/>
                <w:b/>
                <w:sz w:val="20"/>
                <w:szCs w:val="20"/>
              </w:rPr>
              <w:t xml:space="preserve"> </w:t>
            </w:r>
          </w:p>
          <w:p w:rsidR="00F34582" w:rsidRPr="00B132FC" w:rsidP="00B132FC" w14:paraId="7E02B727" w14:textId="2326EB7A">
            <w:pPr>
              <w:pStyle w:val="ListParagraph"/>
              <w:numPr>
                <w:ilvl w:val="0"/>
                <w:numId w:val="8"/>
              </w:numPr>
              <w:tabs>
                <w:tab w:val="left" w:pos="270"/>
                <w:tab w:val="left" w:pos="360"/>
              </w:tabs>
              <w:autoSpaceDE w:val="0"/>
              <w:autoSpaceDN w:val="0"/>
              <w:adjustRightInd w:val="0"/>
              <w:rPr>
                <w:rFonts w:ascii="Arial" w:hAnsi="Arial" w:cs="Arial"/>
                <w:b/>
                <w:bCs/>
                <w:sz w:val="20"/>
                <w:szCs w:val="20"/>
              </w:rPr>
            </w:pPr>
            <w:r w:rsidRPr="00B132FC">
              <w:rPr>
                <w:rFonts w:ascii="Arial" w:hAnsi="Arial" w:cs="Arial"/>
                <w:sz w:val="20"/>
                <w:szCs w:val="20"/>
              </w:rPr>
              <w:t>Completed the minimum number of round trips prescribed by the Commandant over the waters for which application is made on oceangoing vessels, in company with a United States Registered Pilot or Temporary Registered Pilot, and in accordance with the Apprentice Pilot’s approved individual training plan;</w:t>
            </w:r>
          </w:p>
        </w:tc>
      </w:tr>
    </w:tbl>
    <w:p w:rsidR="00C64DE2" w:rsidP="00C64DE2" w14:paraId="7F9ED301" w14:textId="6C93A552">
      <w:pPr>
        <w:tabs>
          <w:tab w:val="left" w:pos="270"/>
          <w:tab w:val="left" w:pos="360"/>
        </w:tabs>
        <w:autoSpaceDE w:val="0"/>
        <w:autoSpaceDN w:val="0"/>
        <w:adjustRightInd w:val="0"/>
        <w:spacing w:after="0" w:line="240" w:lineRule="auto"/>
        <w:rPr>
          <w:rFonts w:ascii="Arial" w:hAnsi="Arial" w:cs="Arial"/>
          <w:b/>
          <w:bCs/>
          <w:sz w:val="20"/>
          <w:szCs w:val="20"/>
        </w:rPr>
      </w:pPr>
    </w:p>
    <w:p w:rsidR="00E90249" w:rsidP="00C64DE2" w14:paraId="3C983B7F" w14:textId="67154ABC">
      <w:pPr>
        <w:tabs>
          <w:tab w:val="left" w:pos="270"/>
          <w:tab w:val="left" w:pos="360"/>
        </w:tabs>
        <w:autoSpaceDE w:val="0"/>
        <w:autoSpaceDN w:val="0"/>
        <w:adjustRightInd w:val="0"/>
        <w:spacing w:after="0" w:line="240" w:lineRule="auto"/>
        <w:rPr>
          <w:rFonts w:ascii="Arial" w:hAnsi="Arial" w:cs="Arial"/>
          <w:sz w:val="20"/>
          <w:szCs w:val="20"/>
        </w:rPr>
      </w:pPr>
      <w:r w:rsidRPr="009E6BD2">
        <w:rPr>
          <w:rFonts w:ascii="Arial" w:hAnsi="Arial" w:cs="Arial"/>
          <w:i/>
          <w:iCs/>
          <w:sz w:val="20"/>
          <w:szCs w:val="20"/>
        </w:rPr>
        <w:t xml:space="preserve">II. </w:t>
      </w:r>
      <w:r w:rsidRPr="009E6BD2" w:rsidR="00D474D1">
        <w:rPr>
          <w:rFonts w:ascii="Arial" w:hAnsi="Arial" w:cs="Arial"/>
          <w:i/>
          <w:iCs/>
          <w:sz w:val="20"/>
          <w:szCs w:val="20"/>
        </w:rPr>
        <w:t>Semi-annual Performance Evaluation Reports for Apprentice Pilots.</w:t>
      </w:r>
    </w:p>
    <w:p w:rsidR="00D87362" w:rsidRPr="00254332" w:rsidP="00C64DE2" w14:paraId="60861B33" w14:textId="1424F0DB">
      <w:pPr>
        <w:tabs>
          <w:tab w:val="left" w:pos="270"/>
          <w:tab w:val="left" w:pos="360"/>
        </w:tabs>
        <w:autoSpaceDE w:val="0"/>
        <w:autoSpaceDN w:val="0"/>
        <w:adjustRightInd w:val="0"/>
        <w:spacing w:after="0" w:line="240" w:lineRule="auto"/>
        <w:rPr>
          <w:rFonts w:ascii="Arial" w:hAnsi="Arial" w:cs="Arial"/>
          <w:sz w:val="20"/>
          <w:szCs w:val="20"/>
        </w:rPr>
      </w:pPr>
      <w:r w:rsidRPr="00254332">
        <w:rPr>
          <w:rFonts w:ascii="Arial" w:hAnsi="Arial" w:cs="Arial"/>
          <w:sz w:val="20"/>
          <w:szCs w:val="20"/>
        </w:rPr>
        <w:t xml:space="preserve">46 CFR 401.211 requires the pilot associations perform a Semi-annual Performance Evaluation Report on the Apprentice Pilot twice a year, to assess the Apprentice Pilot’s progress in the approved U.S. Great Lakes pilot training and qualification program at the established pilotage pool. </w:t>
      </w:r>
      <w:r w:rsidRPr="00254332" w:rsidR="002323D9">
        <w:rPr>
          <w:rFonts w:ascii="Arial" w:hAnsi="Arial" w:cs="Arial"/>
          <w:sz w:val="20"/>
          <w:szCs w:val="20"/>
        </w:rPr>
        <w:t>Requiring the associations to submit Semi-annual Performance Evaluation Reports allows the Coast Guard and the Director’s office to better track the progression of the apprentice through the training program.  The reports show (1) if an apprentice is meeting expectations and (2) if an apprentice is ultimately a good fit for the pilotage program.  Where an apprentice does not meet these two conditions, reports help the Director more quickly determine if further training or dismissal from training is appropriate.</w:t>
      </w:r>
    </w:p>
    <w:p w:rsidR="008D2094" w:rsidP="00C64DE2" w14:paraId="31A37BED" w14:textId="77777777">
      <w:pPr>
        <w:tabs>
          <w:tab w:val="left" w:pos="270"/>
          <w:tab w:val="left" w:pos="360"/>
        </w:tabs>
        <w:autoSpaceDE w:val="0"/>
        <w:autoSpaceDN w:val="0"/>
        <w:adjustRightInd w:val="0"/>
        <w:spacing w:after="0" w:line="240" w:lineRule="auto"/>
        <w:rPr>
          <w:rFonts w:ascii="Arial" w:hAnsi="Arial" w:cs="Arial"/>
          <w:sz w:val="20"/>
          <w:szCs w:val="20"/>
        </w:rPr>
      </w:pPr>
    </w:p>
    <w:p w:rsidR="003930DC" w:rsidRPr="004D316A" w:rsidP="003930DC" w14:paraId="4FF46080" w14:textId="1E9A5FE8">
      <w:pPr>
        <w:tabs>
          <w:tab w:val="left" w:pos="270"/>
        </w:tabs>
        <w:autoSpaceDE w:val="0"/>
        <w:autoSpaceDN w:val="0"/>
        <w:adjustRightInd w:val="0"/>
        <w:spacing w:after="0" w:line="240" w:lineRule="auto"/>
        <w:jc w:val="center"/>
        <w:rPr>
          <w:rFonts w:ascii="Arial" w:hAnsi="Arial" w:cs="Arial"/>
          <w:b/>
          <w:bCs/>
          <w:color w:val="030303"/>
          <w:w w:val="105"/>
          <w:sz w:val="20"/>
          <w:szCs w:val="20"/>
        </w:rPr>
      </w:pPr>
      <w:bookmarkStart w:id="1" w:name="_Hlk164419921"/>
      <w:r w:rsidRPr="004D316A">
        <w:rPr>
          <w:rFonts w:ascii="Arial" w:hAnsi="Arial" w:cs="Arial"/>
          <w:b/>
          <w:bCs/>
          <w:color w:val="030303"/>
          <w:w w:val="105"/>
          <w:sz w:val="20"/>
          <w:szCs w:val="20"/>
        </w:rPr>
        <w:t xml:space="preserve">Table </w:t>
      </w:r>
      <w:r w:rsidR="00AB2E22">
        <w:rPr>
          <w:rFonts w:ascii="Arial" w:hAnsi="Arial" w:cs="Arial"/>
          <w:b/>
          <w:bCs/>
          <w:color w:val="030303"/>
          <w:w w:val="105"/>
          <w:sz w:val="20"/>
          <w:szCs w:val="20"/>
        </w:rPr>
        <w:t>2</w:t>
      </w:r>
    </w:p>
    <w:p w:rsidR="003930DC" w:rsidP="003930DC" w14:paraId="6D26F4A0" w14:textId="7A747ED9">
      <w:pPr>
        <w:tabs>
          <w:tab w:val="left" w:pos="270"/>
        </w:tabs>
        <w:autoSpaceDE w:val="0"/>
        <w:autoSpaceDN w:val="0"/>
        <w:adjustRightInd w:val="0"/>
        <w:spacing w:after="0" w:line="240" w:lineRule="auto"/>
        <w:jc w:val="center"/>
        <w:rPr>
          <w:rFonts w:ascii="Arial" w:hAnsi="Arial" w:cs="Arial"/>
          <w:b/>
          <w:bCs/>
          <w:color w:val="030303"/>
          <w:w w:val="105"/>
          <w:sz w:val="20"/>
          <w:szCs w:val="20"/>
        </w:rPr>
      </w:pPr>
      <w:r>
        <w:rPr>
          <w:rFonts w:ascii="Arial" w:hAnsi="Arial" w:cs="Arial"/>
          <w:b/>
          <w:bCs/>
          <w:color w:val="030303"/>
          <w:w w:val="105"/>
          <w:sz w:val="20"/>
          <w:szCs w:val="20"/>
        </w:rPr>
        <w:t xml:space="preserve">Semi-Annual Performance </w:t>
      </w:r>
      <w:r w:rsidR="002E5A74">
        <w:rPr>
          <w:rFonts w:ascii="Arial" w:hAnsi="Arial" w:cs="Arial"/>
          <w:b/>
          <w:bCs/>
          <w:color w:val="030303"/>
          <w:w w:val="105"/>
          <w:sz w:val="20"/>
          <w:szCs w:val="20"/>
        </w:rPr>
        <w:t>Evaluation Report</w:t>
      </w:r>
      <w:r w:rsidRPr="004D316A">
        <w:rPr>
          <w:rFonts w:ascii="Arial" w:hAnsi="Arial" w:cs="Arial"/>
          <w:b/>
          <w:bCs/>
          <w:color w:val="030303"/>
          <w:w w:val="105"/>
          <w:sz w:val="20"/>
          <w:szCs w:val="20"/>
        </w:rPr>
        <w:t>: CFR, Subject and Affected Population</w:t>
      </w:r>
    </w:p>
    <w:bookmarkEnd w:id="1"/>
    <w:p w:rsidR="008D2094" w:rsidP="00C64DE2" w14:paraId="198E96DE" w14:textId="77777777">
      <w:pPr>
        <w:tabs>
          <w:tab w:val="left" w:pos="270"/>
          <w:tab w:val="left" w:pos="360"/>
        </w:tabs>
        <w:autoSpaceDE w:val="0"/>
        <w:autoSpaceDN w:val="0"/>
        <w:adjustRightInd w:val="0"/>
        <w:spacing w:after="0" w:line="240" w:lineRule="auto"/>
        <w:rPr>
          <w:rFonts w:ascii="Arial" w:hAnsi="Arial" w:cs="Arial"/>
          <w:sz w:val="20"/>
          <w:szCs w:val="20"/>
        </w:rPr>
      </w:pPr>
    </w:p>
    <w:tbl>
      <w:tblPr>
        <w:tblStyle w:val="TableGrid"/>
        <w:tblW w:w="0" w:type="auto"/>
        <w:tblLook w:val="04A0"/>
      </w:tblPr>
      <w:tblGrid>
        <w:gridCol w:w="1525"/>
        <w:gridCol w:w="7825"/>
      </w:tblGrid>
      <w:tr w14:paraId="6EFCF64A" w14:textId="77777777" w:rsidTr="00435B38">
        <w:tblPrEx>
          <w:tblW w:w="0" w:type="auto"/>
          <w:tblLook w:val="04A0"/>
        </w:tblPrEx>
        <w:tc>
          <w:tcPr>
            <w:tcW w:w="1525" w:type="dxa"/>
          </w:tcPr>
          <w:p w:rsidR="00613CF7" w:rsidP="00C64DE2" w14:paraId="32348B35" w14:textId="45FAF7AD">
            <w:pPr>
              <w:tabs>
                <w:tab w:val="left" w:pos="270"/>
                <w:tab w:val="left" w:pos="360"/>
              </w:tabs>
              <w:autoSpaceDE w:val="0"/>
              <w:autoSpaceDN w:val="0"/>
              <w:adjustRightInd w:val="0"/>
              <w:rPr>
                <w:rFonts w:ascii="Arial" w:hAnsi="Arial" w:cs="Arial"/>
                <w:sz w:val="20"/>
                <w:szCs w:val="20"/>
              </w:rPr>
            </w:pPr>
            <w:r>
              <w:rPr>
                <w:rFonts w:ascii="Arial" w:hAnsi="Arial" w:cs="Arial"/>
                <w:b/>
                <w:bCs/>
                <w:sz w:val="20"/>
                <w:szCs w:val="20"/>
              </w:rPr>
              <w:t>46 CFR</w:t>
            </w:r>
          </w:p>
        </w:tc>
        <w:tc>
          <w:tcPr>
            <w:tcW w:w="7825" w:type="dxa"/>
          </w:tcPr>
          <w:p w:rsidR="00613CF7" w:rsidP="00C64DE2" w14:paraId="24CD31D1" w14:textId="16C09A70">
            <w:pPr>
              <w:tabs>
                <w:tab w:val="left" w:pos="270"/>
                <w:tab w:val="left" w:pos="360"/>
              </w:tabs>
              <w:autoSpaceDE w:val="0"/>
              <w:autoSpaceDN w:val="0"/>
              <w:adjustRightInd w:val="0"/>
              <w:rPr>
                <w:rFonts w:ascii="Arial" w:hAnsi="Arial" w:cs="Arial"/>
                <w:sz w:val="20"/>
                <w:szCs w:val="20"/>
              </w:rPr>
            </w:pPr>
            <w:r>
              <w:rPr>
                <w:rFonts w:ascii="Arial" w:hAnsi="Arial" w:cs="Arial"/>
                <w:b/>
                <w:bCs/>
                <w:sz w:val="20"/>
                <w:szCs w:val="20"/>
              </w:rPr>
              <w:t>Subject and Affected Population</w:t>
            </w:r>
          </w:p>
        </w:tc>
      </w:tr>
      <w:tr w14:paraId="5EBFB502" w14:textId="77777777" w:rsidTr="00435B38">
        <w:tblPrEx>
          <w:tblW w:w="0" w:type="auto"/>
          <w:tblLook w:val="04A0"/>
        </w:tblPrEx>
        <w:tc>
          <w:tcPr>
            <w:tcW w:w="1525" w:type="dxa"/>
          </w:tcPr>
          <w:p w:rsidR="004A57C6" w:rsidRPr="00823E81" w:rsidP="00C64DE2" w14:paraId="66A63698" w14:textId="0898BA66">
            <w:pPr>
              <w:tabs>
                <w:tab w:val="left" w:pos="270"/>
                <w:tab w:val="left" w:pos="360"/>
              </w:tabs>
              <w:autoSpaceDE w:val="0"/>
              <w:autoSpaceDN w:val="0"/>
              <w:adjustRightInd w:val="0"/>
              <w:rPr>
                <w:rFonts w:ascii="Arial" w:hAnsi="Arial" w:cs="Arial"/>
                <w:sz w:val="20"/>
                <w:szCs w:val="20"/>
              </w:rPr>
            </w:pPr>
            <w:r w:rsidRPr="00823E81">
              <w:rPr>
                <w:rFonts w:ascii="Arial" w:hAnsi="Arial" w:cs="Arial"/>
                <w:sz w:val="20"/>
                <w:szCs w:val="20"/>
              </w:rPr>
              <w:t>401.110</w:t>
            </w:r>
          </w:p>
        </w:tc>
        <w:tc>
          <w:tcPr>
            <w:tcW w:w="7825" w:type="dxa"/>
          </w:tcPr>
          <w:p w:rsidR="00823E81" w:rsidP="00823E81" w14:paraId="676649D4" w14:textId="77777777">
            <w:pPr>
              <w:tabs>
                <w:tab w:val="left" w:pos="270"/>
                <w:tab w:val="left" w:pos="360"/>
              </w:tabs>
              <w:autoSpaceDE w:val="0"/>
              <w:autoSpaceDN w:val="0"/>
              <w:adjustRightInd w:val="0"/>
              <w:rPr>
                <w:rFonts w:ascii="Arial" w:hAnsi="Arial" w:cs="Arial"/>
                <w:b/>
                <w:bCs/>
                <w:sz w:val="20"/>
                <w:szCs w:val="20"/>
              </w:rPr>
            </w:pPr>
            <w:r w:rsidRPr="008952EB">
              <w:rPr>
                <w:rFonts w:ascii="Arial" w:hAnsi="Arial" w:cs="Arial"/>
                <w:b/>
                <w:bCs/>
                <w:sz w:val="20"/>
                <w:szCs w:val="20"/>
              </w:rPr>
              <w:t>Definitions.</w:t>
            </w:r>
          </w:p>
          <w:p w:rsidR="00823E81" w:rsidRPr="00522953" w:rsidP="00522953" w14:paraId="624070F7" w14:textId="7FEA9F8A">
            <w:pPr>
              <w:pStyle w:val="ListParagraph"/>
              <w:numPr>
                <w:ilvl w:val="0"/>
                <w:numId w:val="8"/>
              </w:numPr>
              <w:tabs>
                <w:tab w:val="left" w:pos="270"/>
                <w:tab w:val="left" w:pos="360"/>
              </w:tabs>
              <w:autoSpaceDE w:val="0"/>
              <w:autoSpaceDN w:val="0"/>
              <w:adjustRightInd w:val="0"/>
              <w:rPr>
                <w:rFonts w:ascii="Arial" w:hAnsi="Arial" w:cs="Arial"/>
                <w:b/>
                <w:bCs/>
                <w:sz w:val="20"/>
                <w:szCs w:val="20"/>
              </w:rPr>
            </w:pPr>
            <w:r w:rsidRPr="00522953">
              <w:rPr>
                <w:rFonts w:ascii="Arial" w:hAnsi="Arial" w:cs="Arial"/>
                <w:sz w:val="20"/>
                <w:szCs w:val="20"/>
              </w:rPr>
              <w:t>is an assessment performed on an Apprentice Pilot twice a year, by the association, to report the Apprentice Pilot’s progress in the approved U.S. Great Lakes pilot training and qualification program at the established pilotage pool.</w:t>
            </w:r>
          </w:p>
          <w:p w:rsidR="004A57C6" w:rsidP="00C64DE2" w14:paraId="118963A0" w14:textId="77777777">
            <w:pPr>
              <w:tabs>
                <w:tab w:val="left" w:pos="270"/>
                <w:tab w:val="left" w:pos="360"/>
              </w:tabs>
              <w:autoSpaceDE w:val="0"/>
              <w:autoSpaceDN w:val="0"/>
              <w:adjustRightInd w:val="0"/>
              <w:rPr>
                <w:rFonts w:ascii="Arial" w:hAnsi="Arial" w:cs="Arial"/>
                <w:b/>
                <w:bCs/>
                <w:sz w:val="20"/>
                <w:szCs w:val="20"/>
              </w:rPr>
            </w:pPr>
          </w:p>
        </w:tc>
      </w:tr>
      <w:tr w14:paraId="702FC0AE" w14:textId="77777777" w:rsidTr="00435B38">
        <w:tblPrEx>
          <w:tblW w:w="0" w:type="auto"/>
          <w:tblLook w:val="04A0"/>
        </w:tblPrEx>
        <w:tc>
          <w:tcPr>
            <w:tcW w:w="1525" w:type="dxa"/>
          </w:tcPr>
          <w:p w:rsidR="00613CF7" w:rsidP="00C64DE2" w14:paraId="79816D24" w14:textId="64A48230">
            <w:pPr>
              <w:tabs>
                <w:tab w:val="left" w:pos="270"/>
                <w:tab w:val="left" w:pos="360"/>
              </w:tabs>
              <w:autoSpaceDE w:val="0"/>
              <w:autoSpaceDN w:val="0"/>
              <w:adjustRightInd w:val="0"/>
              <w:rPr>
                <w:rFonts w:ascii="Arial" w:hAnsi="Arial" w:cs="Arial"/>
                <w:sz w:val="20"/>
                <w:szCs w:val="20"/>
              </w:rPr>
            </w:pPr>
            <w:r>
              <w:rPr>
                <w:rFonts w:ascii="Arial" w:hAnsi="Arial" w:cs="Arial"/>
                <w:sz w:val="20"/>
                <w:szCs w:val="20"/>
              </w:rPr>
              <w:t>401.211</w:t>
            </w:r>
          </w:p>
        </w:tc>
        <w:tc>
          <w:tcPr>
            <w:tcW w:w="7825" w:type="dxa"/>
          </w:tcPr>
          <w:p w:rsidR="00D05C04" w:rsidP="003C7979" w14:paraId="610BD050" w14:textId="6996B253">
            <w:pPr>
              <w:rPr>
                <w:rFonts w:ascii="Times New Roman" w:eastAsia="Times New Roman" w:hAnsi="Times New Roman" w:cs="Times New Roman"/>
                <w:b/>
                <w:kern w:val="0"/>
                <w:sz w:val="24"/>
                <w:szCs w:val="24"/>
                <w14:ligatures w14:val="none"/>
              </w:rPr>
            </w:pPr>
            <w:r w:rsidRPr="00D05C04">
              <w:rPr>
                <w:rFonts w:ascii="Times New Roman" w:eastAsia="Times New Roman" w:hAnsi="Times New Roman" w:cs="Times New Roman"/>
                <w:b/>
                <w:kern w:val="0"/>
                <w:sz w:val="24"/>
                <w:szCs w:val="24"/>
                <w14:ligatures w14:val="none"/>
              </w:rPr>
              <w:t>Requirements for training of Apprentice Pilots and Limited Registration</w:t>
            </w:r>
            <w:r w:rsidR="003C7979">
              <w:rPr>
                <w:rFonts w:ascii="Times New Roman" w:eastAsia="Times New Roman" w:hAnsi="Times New Roman" w:cs="Times New Roman"/>
                <w:b/>
                <w:kern w:val="0"/>
                <w:sz w:val="24"/>
                <w:szCs w:val="24"/>
                <w14:ligatures w14:val="none"/>
              </w:rPr>
              <w:t xml:space="preserve"> </w:t>
            </w:r>
            <w:r w:rsidRPr="00D05C04">
              <w:rPr>
                <w:rFonts w:ascii="Times New Roman" w:eastAsia="Times New Roman" w:hAnsi="Times New Roman" w:cs="Times New Roman"/>
                <w:b/>
                <w:kern w:val="0"/>
                <w:sz w:val="24"/>
                <w:szCs w:val="24"/>
                <w14:ligatures w14:val="none"/>
              </w:rPr>
              <w:t>Authorization.</w:t>
            </w:r>
          </w:p>
          <w:p w:rsidR="003C7979" w:rsidRPr="00FA11CF" w:rsidP="00C65ECB" w14:paraId="3E39095E" w14:textId="4EB1FA8D">
            <w:pPr>
              <w:pStyle w:val="ListParagraph"/>
              <w:numPr>
                <w:ilvl w:val="0"/>
                <w:numId w:val="8"/>
              </w:numPr>
              <w:rPr>
                <w:rFonts w:ascii="Arial" w:eastAsia="Times New Roman" w:hAnsi="Arial" w:cs="Arial"/>
                <w:b/>
                <w:kern w:val="0"/>
                <w:sz w:val="20"/>
                <w:szCs w:val="20"/>
                <w14:ligatures w14:val="none"/>
              </w:rPr>
            </w:pPr>
            <w:r w:rsidRPr="00C65ECB">
              <w:rPr>
                <w:rFonts w:ascii="Arial" w:hAnsi="Arial" w:cs="Arial"/>
                <w:sz w:val="20"/>
                <w:szCs w:val="20"/>
              </w:rPr>
              <w:t>The appropriate pilot association must perform a Semi-annual Performance Evaluation Report on the Apprentice Pilot twice a year, to assess the Apprentice Pilot’s progress in the approved U.S. Great Lakes pilot training and qualification program at the established pilotage pool. The evaluation must be submitted to the Director by August 15 and January 15 of each year. The report should provide a recommendation to the Director on whether to keep the Apprentice Pilot in the training program.</w:t>
            </w:r>
          </w:p>
          <w:p w:rsidR="00613CF7" w:rsidRPr="004A50AF" w:rsidP="007365B0" w14:paraId="7544EC72" w14:textId="2C6B9C18">
            <w:pPr>
              <w:pStyle w:val="ListParagraph"/>
              <w:numPr>
                <w:ilvl w:val="0"/>
                <w:numId w:val="8"/>
              </w:numPr>
              <w:rPr>
                <w:rFonts w:ascii="Arial" w:hAnsi="Arial" w:cs="Arial"/>
                <w:sz w:val="20"/>
                <w:szCs w:val="20"/>
              </w:rPr>
            </w:pPr>
            <w:r w:rsidRPr="004A50AF">
              <w:rPr>
                <w:rFonts w:ascii="Arial" w:hAnsi="Arial" w:cs="Arial"/>
                <w:sz w:val="20"/>
                <w:szCs w:val="20"/>
              </w:rPr>
              <w:t>To facilitate the training of the Apprentice Pilot, the Director may authorize Limited Registration to the Apprentice Pilot, upon the request from the pilot association.  The Apprentice Pilot obtains a Limited Registration by completing and recording the requirements set forth in §401.220(b)(1).</w:t>
            </w:r>
            <w:r w:rsidRPr="004A50AF">
              <w:rPr>
                <w:rFonts w:ascii="Arial" w:hAnsi="Arial" w:cs="Arial"/>
                <w:b/>
                <w:bCs/>
                <w:sz w:val="20"/>
                <w:szCs w:val="20"/>
              </w:rPr>
              <w:t xml:space="preserve"> </w:t>
            </w:r>
            <w:r w:rsidRPr="004A50AF">
              <w:rPr>
                <w:rFonts w:ascii="Arial" w:hAnsi="Arial" w:cs="Arial"/>
                <w:sz w:val="20"/>
                <w:szCs w:val="20"/>
              </w:rPr>
              <w:t>Limited Registration periods will not exceed 6 months before the need to request a renewal; the specific period is determined by the Director per 46 CFR 401.110(9). The Apprentice Pilot must maintain a favorable performance evaluation via their Semi-annual Performance Evaluation Reports and the Director must determine a need for the pilot. At any time, this authorization may be revoked at the discretion of the Director.</w:t>
            </w:r>
          </w:p>
        </w:tc>
      </w:tr>
    </w:tbl>
    <w:p w:rsidR="00613CF7" w:rsidRPr="00664AC2" w:rsidP="00C64DE2" w14:paraId="47D5C211" w14:textId="77777777">
      <w:pPr>
        <w:tabs>
          <w:tab w:val="left" w:pos="270"/>
          <w:tab w:val="left" w:pos="360"/>
        </w:tabs>
        <w:autoSpaceDE w:val="0"/>
        <w:autoSpaceDN w:val="0"/>
        <w:adjustRightInd w:val="0"/>
        <w:spacing w:after="0" w:line="240" w:lineRule="auto"/>
        <w:rPr>
          <w:rFonts w:ascii="Arial" w:hAnsi="Arial" w:cs="Arial"/>
          <w:sz w:val="20"/>
          <w:szCs w:val="20"/>
        </w:rPr>
      </w:pPr>
    </w:p>
    <w:p w:rsidR="00E6528A" w:rsidP="00E6528A" w14:paraId="04601B1F" w14:textId="2E090B29">
      <w:pPr>
        <w:widowControl w:val="0"/>
        <w:spacing w:after="0" w:line="240" w:lineRule="auto"/>
        <w:rPr>
          <w:rFonts w:ascii="Arial" w:eastAsia="Times New Roman" w:hAnsi="Arial" w:cs="Arial"/>
          <w:kern w:val="0"/>
          <w:sz w:val="20"/>
          <w:szCs w:val="20"/>
          <w14:ligatures w14:val="none"/>
        </w:rPr>
      </w:pPr>
      <w:bookmarkStart w:id="2" w:name="_Hlk164423010"/>
      <w:r w:rsidRPr="009E6BD2">
        <w:rPr>
          <w:rFonts w:ascii="Arial" w:hAnsi="Arial" w:cs="Arial"/>
          <w:i/>
          <w:iCs/>
          <w:sz w:val="20"/>
          <w:szCs w:val="20"/>
        </w:rPr>
        <w:t xml:space="preserve">III. </w:t>
      </w:r>
      <w:r w:rsidRPr="009E6BD2" w:rsidR="00D11AC4">
        <w:rPr>
          <w:rFonts w:ascii="Arial" w:eastAsia="Times New Roman" w:hAnsi="Arial" w:cs="Arial"/>
          <w:i/>
          <w:iCs/>
          <w:kern w:val="0"/>
          <w:sz w:val="20"/>
          <w:szCs w:val="20"/>
          <w14:ligatures w14:val="none"/>
        </w:rPr>
        <w:t>Removing monthly availability reports</w:t>
      </w:r>
      <w:r w:rsidRPr="009E6BD2" w:rsidR="00061563">
        <w:rPr>
          <w:rFonts w:ascii="Arial" w:eastAsia="Times New Roman" w:hAnsi="Arial" w:cs="Arial"/>
          <w:i/>
          <w:iCs/>
          <w:kern w:val="0"/>
          <w:sz w:val="20"/>
          <w:szCs w:val="20"/>
          <w14:ligatures w14:val="none"/>
        </w:rPr>
        <w:t>.</w:t>
      </w:r>
    </w:p>
    <w:bookmarkEnd w:id="2"/>
    <w:p w:rsidR="00E6528A" w:rsidRPr="008A0449" w:rsidP="00E6528A" w14:paraId="7084EBF6" w14:textId="4A10B12C">
      <w:pPr>
        <w:widowControl w:val="0"/>
        <w:spacing w:after="0" w:line="240" w:lineRule="auto"/>
        <w:rPr>
          <w:rFonts w:ascii="Arial" w:eastAsia="Times New Roman" w:hAnsi="Arial" w:cs="Arial"/>
          <w:kern w:val="0"/>
          <w:sz w:val="20"/>
          <w:szCs w:val="20"/>
          <w14:ligatures w14:val="none"/>
        </w:rPr>
      </w:pPr>
      <w:r w:rsidRPr="008A0449">
        <w:rPr>
          <w:rFonts w:ascii="Arial" w:hAnsi="Arial" w:cs="Arial"/>
          <w:sz w:val="20"/>
          <w:szCs w:val="20"/>
        </w:rPr>
        <w:t>Often availability reports do not communicate meaningful information because in practice pilots are listed as always available if they need to be called in. Eliminating this requirement will benefit the pilots and apprentices through saved time</w:t>
      </w:r>
      <w:r w:rsidR="00AD6E84">
        <w:rPr>
          <w:rFonts w:ascii="Arial" w:hAnsi="Arial" w:cs="Arial"/>
          <w:sz w:val="20"/>
          <w:szCs w:val="20"/>
        </w:rPr>
        <w:t>.</w:t>
      </w:r>
    </w:p>
    <w:p w:rsidR="00E6528A" w:rsidRPr="00664AC2" w:rsidP="00E6528A" w14:paraId="30964E0C" w14:textId="77777777">
      <w:pPr>
        <w:widowControl w:val="0"/>
        <w:spacing w:after="0" w:line="240" w:lineRule="auto"/>
        <w:rPr>
          <w:rFonts w:ascii="Arial" w:eastAsia="Times New Roman" w:hAnsi="Arial" w:cs="Arial"/>
          <w:kern w:val="0"/>
          <w:sz w:val="20"/>
          <w:szCs w:val="20"/>
          <w14:ligatures w14:val="none"/>
        </w:rPr>
      </w:pPr>
    </w:p>
    <w:p w:rsidR="00AD6E84" w:rsidP="002A1531" w14:paraId="5C1DFE15" w14:textId="09D2FC1A">
      <w:pPr>
        <w:widowControl w:val="0"/>
        <w:spacing w:after="0" w:line="240" w:lineRule="auto"/>
        <w:rPr>
          <w:rFonts w:ascii="Arial" w:eastAsia="Times New Roman" w:hAnsi="Arial" w:cs="Arial"/>
          <w:kern w:val="0"/>
          <w:sz w:val="20"/>
          <w:szCs w:val="20"/>
          <w14:ligatures w14:val="none"/>
        </w:rPr>
      </w:pPr>
      <w:r w:rsidRPr="009E6BD2">
        <w:rPr>
          <w:rFonts w:ascii="Arial" w:eastAsia="Times New Roman" w:hAnsi="Arial" w:cs="Arial"/>
          <w:i/>
          <w:iCs/>
          <w:kern w:val="0"/>
          <w:sz w:val="20"/>
          <w:szCs w:val="20"/>
          <w14:ligatures w14:val="none"/>
        </w:rPr>
        <w:t xml:space="preserve">IV. </w:t>
      </w:r>
      <w:r w:rsidRPr="009E6BD2" w:rsidR="00DA16C0">
        <w:rPr>
          <w:rFonts w:ascii="Arial" w:eastAsia="Times New Roman" w:hAnsi="Arial" w:cs="Arial"/>
          <w:i/>
          <w:iCs/>
          <w:kern w:val="0"/>
          <w:sz w:val="20"/>
          <w:szCs w:val="20"/>
          <w14:ligatures w14:val="none"/>
        </w:rPr>
        <w:t>Disputes</w:t>
      </w:r>
    </w:p>
    <w:p w:rsidR="002A1531" w:rsidRPr="00B52FE8" w:rsidP="002A1531" w14:paraId="771BDCFA" w14:textId="3D8060CA">
      <w:pPr>
        <w:widowControl w:val="0"/>
        <w:spacing w:after="0" w:line="240" w:lineRule="auto"/>
        <w:rPr>
          <w:rFonts w:ascii="Arial" w:hAnsi="Arial" w:cs="Arial"/>
          <w:sz w:val="20"/>
          <w:szCs w:val="20"/>
        </w:rPr>
      </w:pPr>
      <w:r w:rsidRPr="00B52FE8">
        <w:rPr>
          <w:rFonts w:ascii="Arial" w:hAnsi="Arial" w:cs="Arial"/>
          <w:sz w:val="20"/>
          <w:szCs w:val="20"/>
        </w:rPr>
        <w:t xml:space="preserve">46 CFR part 401.431, the appeal, for a dispute must be official correspondence from either the vessel owner, vessel charterer, or an agent or employee empowered to speak on behalf of the owner or charterer. </w:t>
      </w:r>
      <w:r w:rsidRPr="00B52FE8" w:rsidR="00341C34">
        <w:rPr>
          <w:rFonts w:ascii="Arial" w:hAnsi="Arial" w:cs="Arial"/>
          <w:sz w:val="20"/>
          <w:szCs w:val="20"/>
        </w:rPr>
        <w:t xml:space="preserve">By changing “in writing” to “official correspondence” for disputes, the Coast Guard provides </w:t>
      </w:r>
      <w:r w:rsidRPr="00B52FE8" w:rsidR="00341C34">
        <w:rPr>
          <w:rFonts w:ascii="Arial" w:hAnsi="Arial" w:cs="Arial"/>
          <w:sz w:val="20"/>
          <w:szCs w:val="20"/>
        </w:rPr>
        <w:t>more flexibility in how a dispute can be formally submitted.  The proposed revisions to the regulatory text more explicitly outline that the letter expressing the dispute must include the vessel name, date of service, and reference number for the invoice/bill, the exact amount of dispute, regulatory citation for dispute, and the requested resolution.  Outlining these requirements should result in a more standardized, higher-quality submission that expedites the Director’s decision on the dispute leading to a quicker resolution for the submitter of the dispute.</w:t>
      </w:r>
    </w:p>
    <w:p w:rsidR="008970C9" w:rsidP="002A1531" w14:paraId="0FEBE0C6" w14:textId="77777777">
      <w:pPr>
        <w:widowControl w:val="0"/>
        <w:spacing w:after="0" w:line="240" w:lineRule="auto"/>
        <w:rPr>
          <w:rFonts w:ascii="Arial" w:hAnsi="Arial" w:cs="Arial"/>
          <w:sz w:val="20"/>
          <w:szCs w:val="20"/>
        </w:rPr>
      </w:pPr>
    </w:p>
    <w:p w:rsidR="008970C9" w:rsidRPr="004D316A" w:rsidP="008970C9" w14:paraId="71137853" w14:textId="0E502086">
      <w:pPr>
        <w:tabs>
          <w:tab w:val="left" w:pos="270"/>
        </w:tabs>
        <w:autoSpaceDE w:val="0"/>
        <w:autoSpaceDN w:val="0"/>
        <w:adjustRightInd w:val="0"/>
        <w:spacing w:after="0" w:line="240" w:lineRule="auto"/>
        <w:jc w:val="center"/>
        <w:rPr>
          <w:rFonts w:ascii="Arial" w:hAnsi="Arial" w:cs="Arial"/>
          <w:b/>
          <w:bCs/>
          <w:color w:val="030303"/>
          <w:w w:val="105"/>
          <w:sz w:val="20"/>
          <w:szCs w:val="20"/>
        </w:rPr>
      </w:pPr>
      <w:r w:rsidRPr="004D316A">
        <w:rPr>
          <w:rFonts w:ascii="Arial" w:hAnsi="Arial" w:cs="Arial"/>
          <w:b/>
          <w:bCs/>
          <w:color w:val="030303"/>
          <w:w w:val="105"/>
          <w:sz w:val="20"/>
          <w:szCs w:val="20"/>
        </w:rPr>
        <w:t xml:space="preserve">Table </w:t>
      </w:r>
      <w:r>
        <w:rPr>
          <w:rFonts w:ascii="Arial" w:hAnsi="Arial" w:cs="Arial"/>
          <w:b/>
          <w:bCs/>
          <w:color w:val="030303"/>
          <w:w w:val="105"/>
          <w:sz w:val="20"/>
          <w:szCs w:val="20"/>
        </w:rPr>
        <w:t>3</w:t>
      </w:r>
    </w:p>
    <w:p w:rsidR="008970C9" w:rsidP="008970C9" w14:paraId="12FBEF1B" w14:textId="718DC112">
      <w:pPr>
        <w:tabs>
          <w:tab w:val="left" w:pos="270"/>
        </w:tabs>
        <w:autoSpaceDE w:val="0"/>
        <w:autoSpaceDN w:val="0"/>
        <w:adjustRightInd w:val="0"/>
        <w:spacing w:after="0" w:line="240" w:lineRule="auto"/>
        <w:jc w:val="center"/>
        <w:rPr>
          <w:rFonts w:ascii="Arial" w:hAnsi="Arial" w:cs="Arial"/>
          <w:b/>
          <w:bCs/>
          <w:color w:val="030303"/>
          <w:w w:val="105"/>
          <w:sz w:val="20"/>
          <w:szCs w:val="20"/>
        </w:rPr>
      </w:pPr>
      <w:r>
        <w:rPr>
          <w:rFonts w:ascii="Arial" w:hAnsi="Arial" w:cs="Arial"/>
          <w:b/>
          <w:bCs/>
          <w:color w:val="030303"/>
          <w:w w:val="105"/>
          <w:sz w:val="20"/>
          <w:szCs w:val="20"/>
        </w:rPr>
        <w:t>Disputes</w:t>
      </w:r>
      <w:r w:rsidRPr="004D316A">
        <w:rPr>
          <w:rFonts w:ascii="Arial" w:hAnsi="Arial" w:cs="Arial"/>
          <w:b/>
          <w:bCs/>
          <w:color w:val="030303"/>
          <w:w w:val="105"/>
          <w:sz w:val="20"/>
          <w:szCs w:val="20"/>
        </w:rPr>
        <w:t>: CFR, Subject and Affected Population</w:t>
      </w:r>
    </w:p>
    <w:p w:rsidR="008970C9" w:rsidRPr="00341C34" w:rsidP="002A1531" w14:paraId="0AC00CD7" w14:textId="77777777">
      <w:pPr>
        <w:widowControl w:val="0"/>
        <w:spacing w:after="0" w:line="240" w:lineRule="auto"/>
        <w:rPr>
          <w:rFonts w:ascii="Arial" w:eastAsia="Times New Roman" w:hAnsi="Arial" w:cs="Arial"/>
          <w:kern w:val="0"/>
          <w:sz w:val="20"/>
          <w:szCs w:val="20"/>
          <w14:ligatures w14:val="none"/>
        </w:rPr>
      </w:pPr>
    </w:p>
    <w:tbl>
      <w:tblPr>
        <w:tblStyle w:val="TableGrid"/>
        <w:tblW w:w="0" w:type="auto"/>
        <w:tblLook w:val="04A0"/>
      </w:tblPr>
      <w:tblGrid>
        <w:gridCol w:w="1525"/>
        <w:gridCol w:w="7825"/>
      </w:tblGrid>
      <w:tr w14:paraId="57EE6A39" w14:textId="77777777" w:rsidTr="00790F9F">
        <w:tblPrEx>
          <w:tblW w:w="0" w:type="auto"/>
          <w:tblLook w:val="04A0"/>
        </w:tblPrEx>
        <w:tc>
          <w:tcPr>
            <w:tcW w:w="1525" w:type="dxa"/>
          </w:tcPr>
          <w:p w:rsidR="00790F9F" w:rsidP="002A1531" w14:paraId="405EBAA7" w14:textId="23E3528D">
            <w:pPr>
              <w:widowControl w:val="0"/>
              <w:rPr>
                <w:rFonts w:ascii="Arial" w:eastAsia="Times New Roman" w:hAnsi="Arial" w:cs="Arial"/>
                <w:kern w:val="0"/>
                <w:sz w:val="20"/>
                <w:szCs w:val="20"/>
                <w14:ligatures w14:val="none"/>
              </w:rPr>
            </w:pPr>
            <w:r>
              <w:rPr>
                <w:rFonts w:ascii="Arial" w:hAnsi="Arial" w:cs="Arial"/>
                <w:b/>
                <w:bCs/>
                <w:sz w:val="20"/>
                <w:szCs w:val="20"/>
              </w:rPr>
              <w:t>46 CFR</w:t>
            </w:r>
          </w:p>
        </w:tc>
        <w:tc>
          <w:tcPr>
            <w:tcW w:w="7825" w:type="dxa"/>
          </w:tcPr>
          <w:p w:rsidR="00790F9F" w:rsidP="002A1531" w14:paraId="0D2B79DA" w14:textId="2D6963F4">
            <w:pPr>
              <w:widowControl w:val="0"/>
              <w:rPr>
                <w:rFonts w:ascii="Arial" w:eastAsia="Times New Roman" w:hAnsi="Arial" w:cs="Arial"/>
                <w:kern w:val="0"/>
                <w:sz w:val="20"/>
                <w:szCs w:val="20"/>
                <w14:ligatures w14:val="none"/>
              </w:rPr>
            </w:pPr>
            <w:r>
              <w:rPr>
                <w:rFonts w:ascii="Arial" w:hAnsi="Arial" w:cs="Arial"/>
                <w:b/>
                <w:bCs/>
                <w:sz w:val="20"/>
                <w:szCs w:val="20"/>
              </w:rPr>
              <w:t>Subject and Affected Population</w:t>
            </w:r>
          </w:p>
        </w:tc>
      </w:tr>
      <w:tr w14:paraId="26B18B25" w14:textId="77777777" w:rsidTr="00790F9F">
        <w:tblPrEx>
          <w:tblW w:w="0" w:type="auto"/>
          <w:tblLook w:val="04A0"/>
        </w:tblPrEx>
        <w:tc>
          <w:tcPr>
            <w:tcW w:w="1525" w:type="dxa"/>
          </w:tcPr>
          <w:p w:rsidR="00790F9F" w:rsidP="002A1531" w14:paraId="706DF83A" w14:textId="6B94DF62">
            <w:pPr>
              <w:widowControl w:val="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401.431</w:t>
            </w:r>
          </w:p>
        </w:tc>
        <w:tc>
          <w:tcPr>
            <w:tcW w:w="7825" w:type="dxa"/>
          </w:tcPr>
          <w:p w:rsidR="00790F9F" w:rsidP="002A1531" w14:paraId="4FCBF0D3" w14:textId="77777777">
            <w:pPr>
              <w:widowControl w:val="0"/>
              <w:rPr>
                <w:b/>
                <w:sz w:val="24"/>
                <w:szCs w:val="24"/>
              </w:rPr>
            </w:pPr>
            <w:r w:rsidRPr="002228A0">
              <w:rPr>
                <w:b/>
                <w:sz w:val="24"/>
                <w:szCs w:val="24"/>
              </w:rPr>
              <w:t>Disputed charges.</w:t>
            </w:r>
          </w:p>
          <w:p w:rsidR="00D33448" w:rsidRPr="002E1625" w:rsidP="002E1625" w14:paraId="7DAB5F60" w14:textId="77777777">
            <w:pPr>
              <w:pStyle w:val="ListParagraph"/>
              <w:widowControl w:val="0"/>
              <w:numPr>
                <w:ilvl w:val="0"/>
                <w:numId w:val="9"/>
              </w:numPr>
              <w:rPr>
                <w:rFonts w:ascii="Arial" w:hAnsi="Arial" w:cs="Arial"/>
                <w:sz w:val="20"/>
                <w:szCs w:val="20"/>
              </w:rPr>
            </w:pPr>
            <w:r w:rsidRPr="002E1625">
              <w:rPr>
                <w:rFonts w:ascii="Arial" w:hAnsi="Arial" w:cs="Arial"/>
                <w:sz w:val="20"/>
                <w:szCs w:val="20"/>
              </w:rPr>
              <w:t>Any rate or charge applied against any vessel, owner, or master thereof by a registered pilot or pilot association that the owner or master disputes as a charge prohibited by §401.430 may be appealed to the Director, within 60 business days of the date the pilot association issues the bill, for an advisory opinion as to whether such rate or charge is a prohibited charge.</w:t>
            </w:r>
          </w:p>
          <w:p w:rsidR="009C0278" w:rsidRPr="002E1625" w:rsidP="002E1625" w14:paraId="4E9A7624" w14:textId="77777777">
            <w:pPr>
              <w:pStyle w:val="ListParagraph"/>
              <w:widowControl w:val="0"/>
              <w:numPr>
                <w:ilvl w:val="0"/>
                <w:numId w:val="9"/>
              </w:numPr>
              <w:rPr>
                <w:rFonts w:ascii="Arial" w:eastAsia="Times New Roman" w:hAnsi="Arial" w:cs="Arial"/>
                <w:kern w:val="0"/>
                <w:sz w:val="20"/>
                <w:szCs w:val="20"/>
                <w14:ligatures w14:val="none"/>
              </w:rPr>
            </w:pPr>
            <w:r w:rsidRPr="002E1625">
              <w:rPr>
                <w:rFonts w:ascii="Arial" w:hAnsi="Arial" w:cs="Arial"/>
                <w:sz w:val="20"/>
                <w:szCs w:val="20"/>
              </w:rPr>
              <w:t>The pilot association must be allowed 20 business days from receiving the notice of appeal in which to provide any data or arguments desired to be submitted in further defense of the disputed charges.</w:t>
            </w:r>
          </w:p>
          <w:p w:rsidR="002E1625" w:rsidRPr="00683227" w:rsidP="002E1625" w14:paraId="1540EEA7" w14:textId="77777777">
            <w:pPr>
              <w:pStyle w:val="ListParagraph"/>
              <w:widowControl w:val="0"/>
              <w:numPr>
                <w:ilvl w:val="0"/>
                <w:numId w:val="9"/>
              </w:numPr>
              <w:rPr>
                <w:rFonts w:ascii="Arial" w:eastAsia="Times New Roman" w:hAnsi="Arial" w:cs="Arial"/>
                <w:kern w:val="0"/>
                <w:sz w:val="20"/>
                <w:szCs w:val="20"/>
                <w14:ligatures w14:val="none"/>
              </w:rPr>
            </w:pPr>
            <w:r w:rsidRPr="00683227">
              <w:rPr>
                <w:rFonts w:ascii="Arial" w:hAnsi="Arial" w:cs="Arial"/>
                <w:sz w:val="20"/>
                <w:szCs w:val="20"/>
              </w:rPr>
              <w:t>The Director must consider all relevant matters presented and issue an advisory opinion within 30 business days of receiving the pilot association’s submission(s) per paragraph (d) of this section. The advisory opinion must set forth the rates and charges in dispute, a discussion of the facts and relevant information considered, and a statement of opinion.</w:t>
            </w:r>
          </w:p>
          <w:p w:rsidR="00683227" w:rsidRPr="00686A35" w:rsidP="002E1625" w14:paraId="45D8BC03" w14:textId="58FFF7F2">
            <w:pPr>
              <w:pStyle w:val="ListParagraph"/>
              <w:widowControl w:val="0"/>
              <w:numPr>
                <w:ilvl w:val="0"/>
                <w:numId w:val="9"/>
              </w:numPr>
              <w:rPr>
                <w:rFonts w:ascii="Arial" w:eastAsia="Times New Roman" w:hAnsi="Arial" w:cs="Arial"/>
                <w:kern w:val="0"/>
                <w:sz w:val="20"/>
                <w:szCs w:val="20"/>
                <w14:ligatures w14:val="none"/>
              </w:rPr>
            </w:pPr>
            <w:r w:rsidRPr="00686A35">
              <w:rPr>
                <w:rFonts w:ascii="Arial" w:hAnsi="Arial" w:cs="Arial"/>
                <w:sz w:val="20"/>
                <w:szCs w:val="20"/>
              </w:rPr>
              <w:t>When the opinion of the Director is that the disputed rates or charges are prohibited by § 401.430, the respondent must refund moneys, adjust invoices, and otherwise conform to the advisory opinion within thirty (30) business days.</w:t>
            </w:r>
          </w:p>
        </w:tc>
      </w:tr>
    </w:tbl>
    <w:p w:rsidR="002A1531" w:rsidP="002A1531" w14:paraId="35C89E60" w14:textId="77777777">
      <w:pPr>
        <w:widowControl w:val="0"/>
        <w:spacing w:after="0" w:line="240" w:lineRule="auto"/>
        <w:rPr>
          <w:rFonts w:ascii="Arial" w:eastAsia="Times New Roman" w:hAnsi="Arial" w:cs="Arial"/>
          <w:kern w:val="0"/>
          <w:sz w:val="20"/>
          <w:szCs w:val="20"/>
          <w14:ligatures w14:val="none"/>
        </w:rPr>
      </w:pPr>
    </w:p>
    <w:p w:rsidR="00A223FF" w:rsidRPr="00AD6E84" w:rsidP="002A1531" w14:paraId="3DF55DAB" w14:textId="77777777">
      <w:pPr>
        <w:widowControl w:val="0"/>
        <w:spacing w:after="0" w:line="240" w:lineRule="auto"/>
        <w:rPr>
          <w:rFonts w:ascii="Arial" w:eastAsia="Times New Roman" w:hAnsi="Arial" w:cs="Arial"/>
          <w:kern w:val="0"/>
          <w:sz w:val="20"/>
          <w:szCs w:val="20"/>
          <w14:ligatures w14:val="none"/>
        </w:rPr>
      </w:pPr>
    </w:p>
    <w:p w:rsidR="006B304B" w:rsidP="006B304B" w14:paraId="0F5B8070" w14:textId="77777777">
      <w:pPr>
        <w:widowControl w:val="0"/>
        <w:spacing w:after="0" w:line="240" w:lineRule="auto"/>
        <w:rPr>
          <w:rFonts w:ascii="Arial" w:eastAsia="Times New Roman" w:hAnsi="Arial" w:cs="Arial"/>
          <w:kern w:val="0"/>
          <w:sz w:val="20"/>
          <w:szCs w:val="20"/>
          <w14:ligatures w14:val="none"/>
        </w:rPr>
      </w:pPr>
      <w:bookmarkStart w:id="3" w:name="_Hlk164423048"/>
      <w:r w:rsidRPr="009E6BD2">
        <w:rPr>
          <w:rFonts w:ascii="Arial" w:eastAsia="Times New Roman" w:hAnsi="Arial" w:cs="Arial"/>
          <w:i/>
          <w:iCs/>
          <w:kern w:val="0"/>
          <w:sz w:val="20"/>
          <w:szCs w:val="20"/>
          <w14:ligatures w14:val="none"/>
        </w:rPr>
        <w:t xml:space="preserve">V. </w:t>
      </w:r>
      <w:r w:rsidRPr="009E6BD2" w:rsidR="00D96B51">
        <w:rPr>
          <w:rFonts w:ascii="Arial" w:eastAsia="Times New Roman" w:hAnsi="Arial" w:cs="Arial"/>
          <w:i/>
          <w:iCs/>
          <w:kern w:val="0"/>
          <w:sz w:val="20"/>
          <w:szCs w:val="20"/>
          <w14:ligatures w14:val="none"/>
        </w:rPr>
        <w:t>Submission of Medical Certificates</w:t>
      </w:r>
    </w:p>
    <w:bookmarkEnd w:id="3"/>
    <w:p w:rsidR="006B304B" w:rsidRPr="00E070BB" w:rsidP="006B304B" w14:paraId="721B4255" w14:textId="11317714">
      <w:pPr>
        <w:widowControl w:val="0"/>
        <w:spacing w:after="0" w:line="240" w:lineRule="auto"/>
        <w:rPr>
          <w:rFonts w:ascii="Arial" w:eastAsia="Times New Roman" w:hAnsi="Arial" w:cs="Arial"/>
          <w:kern w:val="0"/>
          <w:sz w:val="20"/>
          <w:szCs w:val="20"/>
          <w14:ligatures w14:val="none"/>
        </w:rPr>
      </w:pPr>
      <w:r>
        <w:rPr>
          <w:rFonts w:ascii="Arial" w:hAnsi="Arial" w:cs="Arial"/>
          <w:sz w:val="20"/>
          <w:szCs w:val="20"/>
        </w:rPr>
        <w:t>A</w:t>
      </w:r>
      <w:r w:rsidRPr="00E070BB" w:rsidR="00E070BB">
        <w:rPr>
          <w:rFonts w:ascii="Arial" w:hAnsi="Arial" w:cs="Arial"/>
          <w:sz w:val="20"/>
          <w:szCs w:val="20"/>
        </w:rPr>
        <w:t>lign</w:t>
      </w:r>
      <w:r>
        <w:rPr>
          <w:rFonts w:ascii="Arial" w:hAnsi="Arial" w:cs="Arial"/>
          <w:sz w:val="20"/>
          <w:szCs w:val="20"/>
        </w:rPr>
        <w:t>ing</w:t>
      </w:r>
      <w:r w:rsidRPr="00E070BB" w:rsidR="00E070BB">
        <w:rPr>
          <w:rFonts w:ascii="Arial" w:hAnsi="Arial" w:cs="Arial"/>
          <w:sz w:val="20"/>
          <w:szCs w:val="20"/>
        </w:rPr>
        <w:t xml:space="preserve"> medical and vision requirements for Apprentice Pilots, United States Registered Pilots, and Temporary Registered pilots with the existing MMC medical certification standards.  This change was a recommendation from the Great Lakes Pilotage Advisory Committee in 2018.  Therefore, this practice began in 2018.  Alignment of these requirements would prevent confusion and avoid delays when submitting and processing an apprentice pilot’s application.</w:t>
      </w:r>
    </w:p>
    <w:p w:rsidR="00F25613" w:rsidP="00FA1612" w14:paraId="4F3CBBCC" w14:textId="36368D1E">
      <w:pPr>
        <w:widowControl w:val="0"/>
        <w:spacing w:after="0" w:line="240" w:lineRule="auto"/>
        <w:rPr>
          <w:rFonts w:ascii="Arial" w:eastAsia="Times New Roman" w:hAnsi="Arial" w:cs="Arial"/>
          <w:kern w:val="0"/>
          <w:sz w:val="20"/>
          <w:szCs w:val="20"/>
          <w14:ligatures w14:val="none"/>
        </w:rPr>
      </w:pPr>
    </w:p>
    <w:p w:rsidR="00347D5D" w:rsidRPr="004D316A" w:rsidP="00347D5D" w14:paraId="0478CDEA" w14:textId="77777777">
      <w:pPr>
        <w:tabs>
          <w:tab w:val="left" w:pos="270"/>
        </w:tabs>
        <w:autoSpaceDE w:val="0"/>
        <w:autoSpaceDN w:val="0"/>
        <w:adjustRightInd w:val="0"/>
        <w:spacing w:after="0" w:line="240" w:lineRule="auto"/>
        <w:jc w:val="center"/>
        <w:rPr>
          <w:rFonts w:ascii="Arial" w:hAnsi="Arial" w:cs="Arial"/>
          <w:b/>
          <w:bCs/>
          <w:color w:val="030303"/>
          <w:w w:val="105"/>
          <w:sz w:val="20"/>
          <w:szCs w:val="20"/>
        </w:rPr>
      </w:pPr>
      <w:r w:rsidRPr="004D316A">
        <w:rPr>
          <w:rFonts w:ascii="Arial" w:hAnsi="Arial" w:cs="Arial"/>
          <w:b/>
          <w:bCs/>
          <w:color w:val="030303"/>
          <w:w w:val="105"/>
          <w:sz w:val="20"/>
          <w:szCs w:val="20"/>
        </w:rPr>
        <w:t xml:space="preserve">Table </w:t>
      </w:r>
      <w:r>
        <w:rPr>
          <w:rFonts w:ascii="Arial" w:hAnsi="Arial" w:cs="Arial"/>
          <w:b/>
          <w:bCs/>
          <w:color w:val="030303"/>
          <w:w w:val="105"/>
          <w:sz w:val="20"/>
          <w:szCs w:val="20"/>
        </w:rPr>
        <w:t>3</w:t>
      </w:r>
    </w:p>
    <w:p w:rsidR="00347D5D" w:rsidP="00347D5D" w14:paraId="29804953" w14:textId="0E367ACB">
      <w:pPr>
        <w:tabs>
          <w:tab w:val="left" w:pos="270"/>
        </w:tabs>
        <w:autoSpaceDE w:val="0"/>
        <w:autoSpaceDN w:val="0"/>
        <w:adjustRightInd w:val="0"/>
        <w:spacing w:after="0" w:line="240" w:lineRule="auto"/>
        <w:jc w:val="center"/>
        <w:rPr>
          <w:rFonts w:ascii="Arial" w:hAnsi="Arial" w:cs="Arial"/>
          <w:b/>
          <w:bCs/>
          <w:color w:val="030303"/>
          <w:w w:val="105"/>
          <w:sz w:val="20"/>
          <w:szCs w:val="20"/>
        </w:rPr>
      </w:pPr>
      <w:r>
        <w:rPr>
          <w:rFonts w:ascii="Arial" w:hAnsi="Arial" w:cs="Arial"/>
          <w:b/>
          <w:bCs/>
          <w:color w:val="030303"/>
          <w:w w:val="105"/>
          <w:sz w:val="20"/>
          <w:szCs w:val="20"/>
        </w:rPr>
        <w:t xml:space="preserve">Submission </w:t>
      </w:r>
      <w:r w:rsidR="008D388F">
        <w:rPr>
          <w:rFonts w:ascii="Arial" w:hAnsi="Arial" w:cs="Arial"/>
          <w:b/>
          <w:bCs/>
          <w:color w:val="030303"/>
          <w:w w:val="105"/>
          <w:sz w:val="20"/>
          <w:szCs w:val="20"/>
        </w:rPr>
        <w:t>of Medical Certificates</w:t>
      </w:r>
      <w:r w:rsidRPr="004D316A">
        <w:rPr>
          <w:rFonts w:ascii="Arial" w:hAnsi="Arial" w:cs="Arial"/>
          <w:b/>
          <w:bCs/>
          <w:color w:val="030303"/>
          <w:w w:val="105"/>
          <w:sz w:val="20"/>
          <w:szCs w:val="20"/>
        </w:rPr>
        <w:t>: CFR, Subject and Affected Population</w:t>
      </w:r>
    </w:p>
    <w:p w:rsidR="008D388F" w:rsidP="00347D5D" w14:paraId="492E327D" w14:textId="77777777">
      <w:pPr>
        <w:tabs>
          <w:tab w:val="left" w:pos="270"/>
        </w:tabs>
        <w:autoSpaceDE w:val="0"/>
        <w:autoSpaceDN w:val="0"/>
        <w:adjustRightInd w:val="0"/>
        <w:spacing w:after="0" w:line="240" w:lineRule="auto"/>
        <w:jc w:val="center"/>
        <w:rPr>
          <w:rFonts w:ascii="Arial" w:hAnsi="Arial" w:cs="Arial"/>
          <w:b/>
          <w:bCs/>
          <w:color w:val="030303"/>
          <w:w w:val="105"/>
          <w:sz w:val="20"/>
          <w:szCs w:val="20"/>
        </w:rPr>
      </w:pPr>
    </w:p>
    <w:tbl>
      <w:tblPr>
        <w:tblStyle w:val="TableGrid"/>
        <w:tblW w:w="0" w:type="auto"/>
        <w:tblLook w:val="04A0"/>
      </w:tblPr>
      <w:tblGrid>
        <w:gridCol w:w="1525"/>
        <w:gridCol w:w="7825"/>
      </w:tblGrid>
      <w:tr w14:paraId="5B76634B" w14:textId="77777777" w:rsidTr="008D388F">
        <w:tblPrEx>
          <w:tblW w:w="0" w:type="auto"/>
          <w:tblLook w:val="04A0"/>
        </w:tblPrEx>
        <w:tc>
          <w:tcPr>
            <w:tcW w:w="1525" w:type="dxa"/>
          </w:tcPr>
          <w:p w:rsidR="008D388F" w:rsidP="008D388F" w14:paraId="09B03A45" w14:textId="3F8813A8">
            <w:pPr>
              <w:tabs>
                <w:tab w:val="left" w:pos="270"/>
              </w:tabs>
              <w:autoSpaceDE w:val="0"/>
              <w:autoSpaceDN w:val="0"/>
              <w:adjustRightInd w:val="0"/>
              <w:rPr>
                <w:rFonts w:ascii="Arial" w:hAnsi="Arial" w:cs="Arial"/>
                <w:b/>
                <w:bCs/>
                <w:color w:val="030303"/>
                <w:w w:val="105"/>
                <w:sz w:val="20"/>
                <w:szCs w:val="20"/>
              </w:rPr>
            </w:pPr>
            <w:r>
              <w:rPr>
                <w:rFonts w:ascii="Arial" w:hAnsi="Arial" w:cs="Arial"/>
                <w:b/>
                <w:bCs/>
                <w:sz w:val="20"/>
                <w:szCs w:val="20"/>
              </w:rPr>
              <w:t>46 CFR</w:t>
            </w:r>
          </w:p>
        </w:tc>
        <w:tc>
          <w:tcPr>
            <w:tcW w:w="7825" w:type="dxa"/>
          </w:tcPr>
          <w:p w:rsidR="008D388F" w:rsidP="008D388F" w14:paraId="48B82529" w14:textId="7E277475">
            <w:pPr>
              <w:tabs>
                <w:tab w:val="left" w:pos="270"/>
              </w:tabs>
              <w:autoSpaceDE w:val="0"/>
              <w:autoSpaceDN w:val="0"/>
              <w:adjustRightInd w:val="0"/>
              <w:rPr>
                <w:rFonts w:ascii="Arial" w:hAnsi="Arial" w:cs="Arial"/>
                <w:b/>
                <w:bCs/>
                <w:color w:val="030303"/>
                <w:w w:val="105"/>
                <w:sz w:val="20"/>
                <w:szCs w:val="20"/>
              </w:rPr>
            </w:pPr>
            <w:r>
              <w:rPr>
                <w:rFonts w:ascii="Arial" w:hAnsi="Arial" w:cs="Arial"/>
                <w:b/>
                <w:bCs/>
                <w:sz w:val="20"/>
                <w:szCs w:val="20"/>
              </w:rPr>
              <w:t>Subject and Affected Population</w:t>
            </w:r>
          </w:p>
        </w:tc>
      </w:tr>
      <w:tr w14:paraId="6B40489C" w14:textId="77777777" w:rsidTr="008D388F">
        <w:tblPrEx>
          <w:tblW w:w="0" w:type="auto"/>
          <w:tblLook w:val="04A0"/>
        </w:tblPrEx>
        <w:tc>
          <w:tcPr>
            <w:tcW w:w="1525" w:type="dxa"/>
          </w:tcPr>
          <w:p w:rsidR="008D388F" w:rsidRPr="0051600A" w:rsidP="008D388F" w14:paraId="67CC266F" w14:textId="0EA7059A">
            <w:pPr>
              <w:tabs>
                <w:tab w:val="left" w:pos="270"/>
              </w:tabs>
              <w:autoSpaceDE w:val="0"/>
              <w:autoSpaceDN w:val="0"/>
              <w:adjustRightInd w:val="0"/>
              <w:rPr>
                <w:rFonts w:ascii="Arial" w:hAnsi="Arial" w:cs="Arial"/>
                <w:color w:val="030303"/>
                <w:w w:val="105"/>
                <w:sz w:val="20"/>
                <w:szCs w:val="20"/>
              </w:rPr>
            </w:pPr>
            <w:r w:rsidRPr="0051600A">
              <w:rPr>
                <w:rFonts w:ascii="Arial" w:hAnsi="Arial" w:cs="Arial"/>
                <w:color w:val="030303"/>
                <w:w w:val="105"/>
                <w:sz w:val="20"/>
                <w:szCs w:val="20"/>
              </w:rPr>
              <w:t>402.210</w:t>
            </w:r>
          </w:p>
        </w:tc>
        <w:tc>
          <w:tcPr>
            <w:tcW w:w="7825" w:type="dxa"/>
          </w:tcPr>
          <w:p w:rsidR="008D388F" w:rsidRPr="002D17AD" w:rsidP="008D388F" w14:paraId="28D7EE6E" w14:textId="77777777">
            <w:pPr>
              <w:tabs>
                <w:tab w:val="left" w:pos="270"/>
              </w:tabs>
              <w:autoSpaceDE w:val="0"/>
              <w:autoSpaceDN w:val="0"/>
              <w:adjustRightInd w:val="0"/>
              <w:rPr>
                <w:rFonts w:ascii="Arial" w:hAnsi="Arial" w:cs="Arial"/>
                <w:b/>
                <w:sz w:val="20"/>
                <w:szCs w:val="20"/>
              </w:rPr>
            </w:pPr>
            <w:r w:rsidRPr="002D17AD">
              <w:rPr>
                <w:rFonts w:ascii="Arial" w:hAnsi="Arial" w:cs="Arial"/>
                <w:b/>
                <w:sz w:val="20"/>
                <w:szCs w:val="20"/>
              </w:rPr>
              <w:t>Requirements and qualifications for registration.</w:t>
            </w:r>
          </w:p>
          <w:p w:rsidR="0079165F" w:rsidRPr="002D17AD" w:rsidP="002D17AD" w14:paraId="1DEB69A3" w14:textId="63DB2E7C">
            <w:pPr>
              <w:pStyle w:val="ListParagraph"/>
              <w:numPr>
                <w:ilvl w:val="0"/>
                <w:numId w:val="10"/>
              </w:numPr>
              <w:rPr>
                <w:rFonts w:ascii="Arial" w:hAnsi="Arial" w:cs="Arial"/>
                <w:b/>
                <w:bCs/>
                <w:color w:val="030303"/>
                <w:w w:val="105"/>
                <w:sz w:val="20"/>
                <w:szCs w:val="20"/>
              </w:rPr>
            </w:pPr>
            <w:r w:rsidRPr="002D17AD">
              <w:rPr>
                <w:rFonts w:ascii="Arial" w:eastAsia="Times New Roman" w:hAnsi="Arial" w:cs="Arial"/>
                <w:kern w:val="0"/>
                <w:sz w:val="20"/>
                <w:szCs w:val="20"/>
                <w14:ligatures w14:val="none"/>
              </w:rPr>
              <w:t xml:space="preserve">Pursuant to §401.210(a)(4), each applicant for an original registration at the time of application and each Apprentice Pilot, United States Registered Pilot, and Temporary Registered Pilot is required to pass a physical examination in accordance with Subpart C of 46 CFR part 10. </w:t>
            </w:r>
          </w:p>
        </w:tc>
      </w:tr>
    </w:tbl>
    <w:p w:rsidR="008D388F" w:rsidP="008D388F" w14:paraId="03B76D9B" w14:textId="77777777">
      <w:pPr>
        <w:tabs>
          <w:tab w:val="left" w:pos="270"/>
        </w:tabs>
        <w:autoSpaceDE w:val="0"/>
        <w:autoSpaceDN w:val="0"/>
        <w:adjustRightInd w:val="0"/>
        <w:spacing w:after="0" w:line="240" w:lineRule="auto"/>
        <w:rPr>
          <w:rFonts w:ascii="Arial" w:hAnsi="Arial" w:cs="Arial"/>
          <w:b/>
          <w:bCs/>
          <w:color w:val="030303"/>
          <w:w w:val="105"/>
          <w:sz w:val="20"/>
          <w:szCs w:val="20"/>
        </w:rPr>
      </w:pPr>
    </w:p>
    <w:p w:rsidR="00347D5D" w:rsidRPr="00EB7B54" w:rsidP="00EB7B54" w14:paraId="796A7789" w14:textId="04FE1FAB">
      <w:pPr>
        <w:widowControl w:val="0"/>
        <w:spacing w:after="0" w:line="240" w:lineRule="auto"/>
        <w:rPr>
          <w:rFonts w:ascii="Arial" w:eastAsia="Times New Roman" w:hAnsi="Arial" w:cs="Arial"/>
          <w:kern w:val="0"/>
          <w:sz w:val="20"/>
          <w:szCs w:val="20"/>
          <w14:ligatures w14:val="none"/>
        </w:rPr>
      </w:pPr>
      <w:r w:rsidRPr="00EB7B54">
        <w:rPr>
          <w:rFonts w:ascii="Arial" w:eastAsia="Times New Roman" w:hAnsi="Arial" w:cs="Arial"/>
          <w:kern w:val="0"/>
          <w:sz w:val="20"/>
          <w:szCs w:val="20"/>
          <w14:ligatures w14:val="none"/>
        </w:rPr>
        <w:t>2)</w:t>
      </w:r>
      <w:r>
        <w:rPr>
          <w:rFonts w:ascii="Arial" w:eastAsia="Times New Roman" w:hAnsi="Arial" w:cs="Arial"/>
          <w:kern w:val="0"/>
          <w:sz w:val="20"/>
          <w:szCs w:val="20"/>
          <w14:ligatures w14:val="none"/>
        </w:rPr>
        <w:t xml:space="preserve"> </w:t>
      </w:r>
      <w:r w:rsidRPr="00C54083">
        <w:rPr>
          <w:rFonts w:ascii="Arial" w:eastAsia="Times New Roman" w:hAnsi="Arial" w:cs="Arial"/>
          <w:kern w:val="0"/>
          <w:sz w:val="20"/>
          <w:szCs w:val="20"/>
          <w:u w:val="single"/>
          <w14:ligatures w14:val="none"/>
        </w:rPr>
        <w:t xml:space="preserve">Purpose of the </w:t>
      </w:r>
      <w:r w:rsidRPr="00C54083" w:rsidR="00C54083">
        <w:rPr>
          <w:rFonts w:ascii="Arial" w:eastAsia="Times New Roman" w:hAnsi="Arial" w:cs="Arial"/>
          <w:kern w:val="0"/>
          <w:sz w:val="20"/>
          <w:szCs w:val="20"/>
          <w:u w:val="single"/>
          <w14:ligatures w14:val="none"/>
        </w:rPr>
        <w:t>information collection</w:t>
      </w:r>
      <w:r w:rsidR="00C54083">
        <w:rPr>
          <w:rFonts w:ascii="Arial" w:eastAsia="Times New Roman" w:hAnsi="Arial" w:cs="Arial"/>
          <w:kern w:val="0"/>
          <w:sz w:val="20"/>
          <w:szCs w:val="20"/>
          <w14:ligatures w14:val="none"/>
        </w:rPr>
        <w:t>.</w:t>
      </w:r>
    </w:p>
    <w:p w:rsidR="003751E0" w:rsidP="00636A87" w14:paraId="6BC905D4" w14:textId="77777777">
      <w:pPr>
        <w:widowControl w:val="0"/>
        <w:spacing w:after="0" w:line="240" w:lineRule="auto"/>
        <w:rPr>
          <w:rFonts w:ascii="Times New Roman" w:eastAsia="Times New Roman" w:hAnsi="Times New Roman" w:cs="Times New Roman"/>
          <w:kern w:val="0"/>
          <w:sz w:val="20"/>
          <w:szCs w:val="20"/>
          <w14:ligatures w14:val="none"/>
        </w:rPr>
      </w:pPr>
    </w:p>
    <w:p w:rsidR="002E2D66" w:rsidP="00636A87" w14:paraId="188A59F8" w14:textId="0E56CE8C">
      <w:pPr>
        <w:widowControl w:val="0"/>
        <w:spacing w:after="0" w:line="240" w:lineRule="auto"/>
        <w:rPr>
          <w:rFonts w:ascii="Arial" w:hAnsi="Arial" w:cs="Arial"/>
          <w:sz w:val="20"/>
          <w:szCs w:val="20"/>
        </w:rPr>
      </w:pPr>
      <w:r w:rsidRPr="00636A87">
        <w:rPr>
          <w:rFonts w:ascii="Arial" w:hAnsi="Arial" w:cs="Arial"/>
          <w:i/>
          <w:iCs/>
          <w:sz w:val="20"/>
          <w:szCs w:val="20"/>
        </w:rPr>
        <w:t>I.</w:t>
      </w:r>
      <w:r>
        <w:rPr>
          <w:rFonts w:ascii="Arial" w:hAnsi="Arial" w:cs="Arial"/>
          <w:i/>
          <w:iCs/>
          <w:sz w:val="20"/>
          <w:szCs w:val="20"/>
        </w:rPr>
        <w:t xml:space="preserve">  </w:t>
      </w:r>
      <w:r w:rsidRPr="00636A87">
        <w:rPr>
          <w:rFonts w:ascii="Arial" w:hAnsi="Arial" w:cs="Arial"/>
          <w:i/>
          <w:iCs/>
          <w:sz w:val="20"/>
          <w:szCs w:val="20"/>
        </w:rPr>
        <w:t>Individual Training Plans</w:t>
      </w:r>
    </w:p>
    <w:p w:rsidR="00D66367" w:rsidRPr="00D66367" w:rsidP="00DF0392" w14:paraId="0F19B613" w14:textId="77777777">
      <w:pPr>
        <w:spacing w:after="0" w:line="240" w:lineRule="auto"/>
        <w:textAlignment w:val="baseline"/>
        <w:rPr>
          <w:rFonts w:ascii="Arial" w:hAnsi="Arial" w:cs="Arial"/>
          <w:sz w:val="20"/>
          <w:szCs w:val="20"/>
        </w:rPr>
      </w:pPr>
      <w:r w:rsidRPr="00D66367">
        <w:rPr>
          <w:rFonts w:ascii="Arial" w:hAnsi="Arial" w:cs="Arial"/>
          <w:sz w:val="20"/>
          <w:szCs w:val="20"/>
        </w:rPr>
        <w:t xml:space="preserve">The Coast Guard adds the term “individual training plan” and its definition to the CFR.  This term and its definition are consistent with its use in current pilot association training programs.  The individual training plan outlines the specific requirements of the association for an Apprentice Pilot, including the length of time to complete the training, and the minimum number of round trips required to demonstrate proficiency.  </w:t>
      </w:r>
      <w:r w:rsidRPr="00D66367">
        <w:rPr>
          <w:rFonts w:ascii="Arial" w:hAnsi="Arial" w:cs="Arial"/>
          <w:sz w:val="20"/>
          <w:szCs w:val="20"/>
        </w:rPr>
        <w:t>The individual training plan communicates the qualifications and demonstrated skills that the Apprentice Pilot are required to complete to meet the proficiency requirements for the training.  The association submits the individual training plan to the Director for review and approval, and the Director tracks the Apprentice Pilot’s development through the training period.  This is consistent with current practice.  The association establishes an individual training plan’s training requirements based on the association’s determination of proficiency, the officer endorsement on the MMC, and the Apprentice Pilot’s pilotage experience on the Great Lakes.  </w:t>
      </w:r>
    </w:p>
    <w:p w:rsidR="00690315" w:rsidRPr="00690315" w:rsidP="00636A87" w14:paraId="00E6233A" w14:textId="77777777">
      <w:pPr>
        <w:widowControl w:val="0"/>
        <w:spacing w:after="0" w:line="240" w:lineRule="auto"/>
        <w:rPr>
          <w:rFonts w:ascii="Arial" w:hAnsi="Arial" w:cs="Arial"/>
          <w:sz w:val="20"/>
          <w:szCs w:val="20"/>
        </w:rPr>
      </w:pPr>
    </w:p>
    <w:p w:rsidR="00BA37E4" w:rsidP="00BA37E4" w14:paraId="076390EE" w14:textId="77777777">
      <w:pPr>
        <w:tabs>
          <w:tab w:val="left" w:pos="270"/>
          <w:tab w:val="left" w:pos="360"/>
        </w:tabs>
        <w:autoSpaceDE w:val="0"/>
        <w:autoSpaceDN w:val="0"/>
        <w:adjustRightInd w:val="0"/>
        <w:spacing w:after="0" w:line="240" w:lineRule="auto"/>
        <w:rPr>
          <w:rFonts w:ascii="Arial" w:hAnsi="Arial" w:cs="Arial"/>
          <w:sz w:val="20"/>
          <w:szCs w:val="20"/>
        </w:rPr>
      </w:pPr>
      <w:r w:rsidRPr="009E6BD2">
        <w:rPr>
          <w:rFonts w:ascii="Arial" w:hAnsi="Arial" w:cs="Arial"/>
          <w:i/>
          <w:iCs/>
          <w:sz w:val="20"/>
          <w:szCs w:val="20"/>
        </w:rPr>
        <w:t>II. Semi-annual Performance Evaluation Reports for Apprentice Pilots.</w:t>
      </w:r>
    </w:p>
    <w:p w:rsidR="00CF68CC" w:rsidRPr="00CF68CC" w:rsidP="00C93B17" w14:paraId="65657F38" w14:textId="0AED9552">
      <w:pPr>
        <w:spacing w:after="0" w:line="240" w:lineRule="auto"/>
        <w:textAlignment w:val="baseline"/>
        <w:rPr>
          <w:rFonts w:ascii="Arial" w:hAnsi="Arial" w:cs="Arial"/>
          <w:sz w:val="20"/>
          <w:szCs w:val="20"/>
        </w:rPr>
      </w:pPr>
      <w:r>
        <w:rPr>
          <w:rFonts w:ascii="Arial" w:hAnsi="Arial" w:cs="Arial"/>
          <w:sz w:val="20"/>
          <w:szCs w:val="20"/>
        </w:rPr>
        <w:t>T</w:t>
      </w:r>
      <w:r w:rsidRPr="00CF68CC" w:rsidR="00E12BEA">
        <w:rPr>
          <w:rFonts w:ascii="Arial" w:hAnsi="Arial" w:cs="Arial"/>
          <w:sz w:val="20"/>
          <w:szCs w:val="20"/>
        </w:rPr>
        <w:t xml:space="preserve">he Coast Guard adds </w:t>
      </w:r>
      <w:r>
        <w:rPr>
          <w:rFonts w:ascii="Arial" w:hAnsi="Arial" w:cs="Arial"/>
          <w:sz w:val="20"/>
          <w:szCs w:val="20"/>
        </w:rPr>
        <w:t xml:space="preserve">a </w:t>
      </w:r>
      <w:r w:rsidRPr="00CF68CC" w:rsidR="00E12BEA">
        <w:rPr>
          <w:rFonts w:ascii="Arial" w:hAnsi="Arial" w:cs="Arial"/>
          <w:sz w:val="20"/>
          <w:szCs w:val="20"/>
        </w:rPr>
        <w:t xml:space="preserve">new </w:t>
      </w:r>
      <w:r w:rsidR="00F05A28">
        <w:rPr>
          <w:rFonts w:ascii="Arial" w:hAnsi="Arial" w:cs="Arial"/>
          <w:sz w:val="20"/>
          <w:szCs w:val="20"/>
        </w:rPr>
        <w:t xml:space="preserve">language </w:t>
      </w:r>
      <w:r w:rsidRPr="00CF68CC" w:rsidR="00E12BEA">
        <w:rPr>
          <w:rFonts w:ascii="Arial" w:hAnsi="Arial" w:cs="Arial"/>
          <w:sz w:val="20"/>
          <w:szCs w:val="20"/>
        </w:rPr>
        <w:t>which requires associations to conduct Semi-annual Performance Evaluation Reports for their Apprentice Pilots to assess the Apprentice Pilots’ progress in their training program.  The associations currently provide evaluation reports to the Director that share the Apprentice Pilot’s progress in the approved U.S. Great Lakes pilot training and qualification program at the district.  We codify this current practice in the regulations.  The associations submit these reports to the Director by August 15 and January 15 of each year. </w:t>
      </w:r>
    </w:p>
    <w:p w:rsidR="00E12BEA" w:rsidRPr="00CF68CC" w:rsidP="00C93B17" w14:paraId="2F3BF2D0" w14:textId="19AEE3CA">
      <w:pPr>
        <w:spacing w:after="0" w:line="240" w:lineRule="auto"/>
        <w:textAlignment w:val="baseline"/>
        <w:rPr>
          <w:rFonts w:ascii="Arial" w:hAnsi="Arial" w:cs="Arial"/>
          <w:sz w:val="20"/>
          <w:szCs w:val="20"/>
        </w:rPr>
      </w:pPr>
      <w:r w:rsidRPr="00CF68CC">
        <w:rPr>
          <w:rFonts w:ascii="Arial" w:hAnsi="Arial" w:cs="Arial"/>
          <w:sz w:val="20"/>
          <w:szCs w:val="20"/>
        </w:rPr>
        <w:t> </w:t>
      </w:r>
    </w:p>
    <w:p w:rsidR="00E12BEA" w:rsidRPr="00CF68CC" w:rsidP="004751C0" w14:paraId="29DEF266" w14:textId="77777777">
      <w:pPr>
        <w:spacing w:line="240" w:lineRule="auto"/>
        <w:textAlignment w:val="baseline"/>
        <w:rPr>
          <w:rFonts w:ascii="Arial" w:hAnsi="Arial" w:cs="Arial"/>
          <w:sz w:val="20"/>
          <w:szCs w:val="20"/>
        </w:rPr>
      </w:pPr>
      <w:r w:rsidRPr="00CF68CC">
        <w:rPr>
          <w:rFonts w:ascii="Arial" w:hAnsi="Arial" w:cs="Arial"/>
          <w:sz w:val="20"/>
          <w:szCs w:val="20"/>
        </w:rPr>
        <w:t xml:space="preserve">The report includes recommendations to the Director on whether or not to keep the Apprentice Pilot in the training program.  This report </w:t>
      </w:r>
      <w:r w:rsidRPr="00CF68CC">
        <w:rPr>
          <w:rFonts w:ascii="Arial" w:hAnsi="Arial" w:cs="Arial"/>
          <w:sz w:val="20"/>
          <w:szCs w:val="20"/>
        </w:rPr>
        <w:t xml:space="preserve">is intended to </w:t>
      </w:r>
      <w:r w:rsidRPr="00CF68CC">
        <w:rPr>
          <w:rFonts w:ascii="Arial" w:hAnsi="Arial" w:cs="Arial"/>
          <w:sz w:val="20"/>
          <w:szCs w:val="20"/>
        </w:rPr>
        <w:t xml:space="preserve">evaluate the Apprentice Pilot’s progression through their training and </w:t>
      </w:r>
      <w:r w:rsidRPr="00CF68CC">
        <w:rPr>
          <w:rFonts w:ascii="Arial" w:hAnsi="Arial" w:cs="Arial"/>
          <w:sz w:val="20"/>
          <w:szCs w:val="20"/>
        </w:rPr>
        <w:t xml:space="preserve">to help </w:t>
      </w:r>
      <w:r w:rsidRPr="00CF68CC">
        <w:rPr>
          <w:rFonts w:ascii="Arial" w:hAnsi="Arial" w:cs="Arial"/>
          <w:sz w:val="20"/>
          <w:szCs w:val="20"/>
        </w:rPr>
        <w:t xml:space="preserve">keep the Director informed of </w:t>
      </w:r>
      <w:r w:rsidRPr="00CF68CC">
        <w:rPr>
          <w:rFonts w:ascii="Arial" w:hAnsi="Arial" w:cs="Arial"/>
          <w:sz w:val="20"/>
          <w:szCs w:val="20"/>
        </w:rPr>
        <w:t xml:space="preserve">that </w:t>
      </w:r>
      <w:r w:rsidRPr="00CF68CC">
        <w:rPr>
          <w:rFonts w:ascii="Arial" w:hAnsi="Arial" w:cs="Arial"/>
          <w:sz w:val="20"/>
          <w:szCs w:val="20"/>
        </w:rPr>
        <w:t>progress.  The report provides the Apprentice Pilot necessary feedback to stay on track with their individual training plan and association expectations.  By requiring a semi-annual report submission to the Coast Guard, all parties remain informed of the progression of the Apprentice Pilot’s training throughout the Great Lakes.  All requests for Apprentice Pilots and Limited Registrations must contain a positive endorsement from the pilot association’s training committee or president for the Director’s consideration.  The positive endorsement does not guarantee issuance or renewal by the Director.  The Director considers the Apprentice Pilot’s training progress, traffic projections, and other relevant information when making the decision to issue a certification. </w:t>
      </w:r>
    </w:p>
    <w:p w:rsidR="00DF0392" w:rsidRPr="00CF68CC" w:rsidP="00BA37E4" w14:paraId="5FEEFDA1" w14:textId="77777777">
      <w:pPr>
        <w:tabs>
          <w:tab w:val="left" w:pos="270"/>
          <w:tab w:val="left" w:pos="360"/>
        </w:tabs>
        <w:autoSpaceDE w:val="0"/>
        <w:autoSpaceDN w:val="0"/>
        <w:adjustRightInd w:val="0"/>
        <w:spacing w:after="0" w:line="240" w:lineRule="auto"/>
        <w:rPr>
          <w:rFonts w:ascii="Arial" w:hAnsi="Arial" w:cs="Arial"/>
          <w:sz w:val="20"/>
          <w:szCs w:val="20"/>
        </w:rPr>
      </w:pPr>
    </w:p>
    <w:p w:rsidR="00BA37E4" w:rsidP="00BA37E4" w14:paraId="6E46DE39" w14:textId="77777777">
      <w:pPr>
        <w:widowControl w:val="0"/>
        <w:spacing w:after="0" w:line="240" w:lineRule="auto"/>
        <w:rPr>
          <w:rFonts w:ascii="Arial" w:eastAsia="Times New Roman" w:hAnsi="Arial" w:cs="Arial"/>
          <w:kern w:val="0"/>
          <w:sz w:val="20"/>
          <w:szCs w:val="20"/>
          <w14:ligatures w14:val="none"/>
        </w:rPr>
      </w:pPr>
      <w:bookmarkStart w:id="4" w:name="_Hlk164772178"/>
      <w:r w:rsidRPr="009E6BD2">
        <w:rPr>
          <w:rFonts w:ascii="Arial" w:hAnsi="Arial" w:cs="Arial"/>
          <w:i/>
          <w:iCs/>
          <w:sz w:val="20"/>
          <w:szCs w:val="20"/>
        </w:rPr>
        <w:t xml:space="preserve">III. </w:t>
      </w:r>
      <w:r w:rsidRPr="009E6BD2">
        <w:rPr>
          <w:rFonts w:ascii="Arial" w:eastAsia="Times New Roman" w:hAnsi="Arial" w:cs="Arial"/>
          <w:i/>
          <w:iCs/>
          <w:kern w:val="0"/>
          <w:sz w:val="20"/>
          <w:szCs w:val="20"/>
          <w14:ligatures w14:val="none"/>
        </w:rPr>
        <w:t>Removing monthly availability reports.</w:t>
      </w:r>
    </w:p>
    <w:bookmarkEnd w:id="4"/>
    <w:p w:rsidR="002E7753" w:rsidRPr="00BF6F58" w:rsidP="00BA37E4" w14:paraId="1482E583" w14:textId="3CA9BB16">
      <w:pPr>
        <w:widowControl w:val="0"/>
        <w:spacing w:after="0" w:line="240" w:lineRule="auto"/>
        <w:rPr>
          <w:rFonts w:ascii="Arial" w:hAnsi="Arial" w:cs="Arial"/>
          <w:sz w:val="20"/>
          <w:szCs w:val="20"/>
        </w:rPr>
      </w:pPr>
      <w:r w:rsidRPr="00BF6F58">
        <w:rPr>
          <w:rFonts w:ascii="Arial" w:hAnsi="Arial" w:cs="Arial"/>
          <w:sz w:val="20"/>
          <w:szCs w:val="20"/>
        </w:rPr>
        <w:t>T</w:t>
      </w:r>
      <w:r w:rsidR="00DC5BF7">
        <w:rPr>
          <w:rFonts w:ascii="Arial" w:hAnsi="Arial" w:cs="Arial"/>
          <w:sz w:val="20"/>
          <w:szCs w:val="20"/>
        </w:rPr>
        <w:t xml:space="preserve">he Coast Guard </w:t>
      </w:r>
      <w:r w:rsidRPr="00BF6F58">
        <w:rPr>
          <w:rFonts w:ascii="Arial" w:hAnsi="Arial" w:cs="Arial"/>
          <w:sz w:val="20"/>
          <w:szCs w:val="20"/>
        </w:rPr>
        <w:t>removes the requirement that Pilots and Apprentice Pilots submit monthly availability reports.  Often these availability reports do not communicate meaningful information because, in practice, Pilots are listed as always available if they could be called in.  Therefore, the Coast Guard no longer sees a benefit in requiring these reports.</w:t>
      </w:r>
    </w:p>
    <w:p w:rsidR="00BF6F58" w:rsidRPr="002E7753" w:rsidP="00BA37E4" w14:paraId="57ACC476" w14:textId="77777777">
      <w:pPr>
        <w:widowControl w:val="0"/>
        <w:spacing w:after="0" w:line="240" w:lineRule="auto"/>
        <w:rPr>
          <w:rFonts w:ascii="Arial" w:eastAsia="Times New Roman" w:hAnsi="Arial" w:cs="Arial"/>
          <w:kern w:val="0"/>
          <w:sz w:val="20"/>
          <w:szCs w:val="20"/>
          <w14:ligatures w14:val="none"/>
        </w:rPr>
      </w:pPr>
    </w:p>
    <w:p w:rsidR="002E2D66" w:rsidP="002E2D66" w14:paraId="5AC33FD4" w14:textId="77777777">
      <w:pPr>
        <w:widowControl w:val="0"/>
        <w:spacing w:after="0" w:line="240" w:lineRule="auto"/>
        <w:rPr>
          <w:rFonts w:ascii="Arial" w:eastAsia="Times New Roman" w:hAnsi="Arial" w:cs="Arial"/>
          <w:kern w:val="0"/>
          <w:sz w:val="20"/>
          <w:szCs w:val="20"/>
          <w14:ligatures w14:val="none"/>
        </w:rPr>
      </w:pPr>
      <w:r w:rsidRPr="009E6BD2">
        <w:rPr>
          <w:rFonts w:ascii="Arial" w:eastAsia="Times New Roman" w:hAnsi="Arial" w:cs="Arial"/>
          <w:i/>
          <w:iCs/>
          <w:kern w:val="0"/>
          <w:sz w:val="20"/>
          <w:szCs w:val="20"/>
          <w14:ligatures w14:val="none"/>
        </w:rPr>
        <w:t>IV. Disputes</w:t>
      </w:r>
    </w:p>
    <w:p w:rsidR="008659A6" w:rsidP="005D77D1" w14:paraId="2B06D43E" w14:textId="09E14F06">
      <w:pPr>
        <w:spacing w:after="0" w:line="240" w:lineRule="auto"/>
        <w:textAlignment w:val="baseline"/>
        <w:rPr>
          <w:rFonts w:ascii="Arial" w:hAnsi="Arial" w:cs="Arial"/>
          <w:sz w:val="20"/>
          <w:szCs w:val="20"/>
        </w:rPr>
      </w:pPr>
      <w:r w:rsidRPr="00D66367">
        <w:rPr>
          <w:rFonts w:ascii="Arial" w:hAnsi="Arial" w:cs="Arial"/>
          <w:sz w:val="20"/>
          <w:szCs w:val="20"/>
        </w:rPr>
        <w:t>The Coast Guard updates this section to simplify and streamline the billing dispute process.  This makes it easier to understand Coast Guard requirements and how the vessel owner or Master should provide the required data, such as via a written letter from an authorized officer of a company.  The letter can be sent via traditional mail or by email, but it must be a formal letter.  We also define the response time periods for the Coast Guard, the vessel owner or agent, and the pilot association, to both shorten the process and to hold all involved stakeholders to regulatory timelines, per GLPAC recommendation 2 from the GLPAC 2018 Annual Meeting on September 10, 2018.</w:t>
      </w:r>
    </w:p>
    <w:p w:rsidR="000B598A" w:rsidP="005D77D1" w14:paraId="18CB688E" w14:textId="77777777">
      <w:pPr>
        <w:spacing w:after="0" w:line="240" w:lineRule="auto"/>
        <w:textAlignment w:val="baseline"/>
        <w:rPr>
          <w:rFonts w:ascii="Arial" w:hAnsi="Arial" w:cs="Arial"/>
          <w:sz w:val="20"/>
          <w:szCs w:val="20"/>
        </w:rPr>
      </w:pPr>
    </w:p>
    <w:p w:rsidR="00007247" w:rsidP="008659A6" w14:paraId="691F336A" w14:textId="77777777">
      <w:pPr>
        <w:spacing w:after="0" w:line="240" w:lineRule="auto"/>
        <w:textAlignment w:val="baseline"/>
        <w:rPr>
          <w:rFonts w:ascii="Arial" w:hAnsi="Arial" w:cs="Arial"/>
          <w:sz w:val="20"/>
          <w:szCs w:val="20"/>
        </w:rPr>
      </w:pPr>
      <w:r w:rsidRPr="00D66367">
        <w:rPr>
          <w:rFonts w:ascii="Arial" w:hAnsi="Arial" w:cs="Arial"/>
          <w:sz w:val="20"/>
          <w:szCs w:val="20"/>
        </w:rPr>
        <w:t>Under revised paragraph (a), a vessel Master, owner, or agent who disputes the rate or charge for a Pilot is required to appeal to the Director within 60 days of the date the pilot association issues the bill.  We clarify that the pilot association may also apply the charge to the vessel owner, Master, or agent thereof, because it is not always the Pilot who applies the charge.  The appeal continues to be for the Director to issue an advisory opinion as to whether the disputed rate or charge is a prohibited charge or incorrectly assessed or calculated charge. </w:t>
      </w:r>
    </w:p>
    <w:p w:rsidR="00684FB5" w:rsidRPr="00D66367" w:rsidP="008659A6" w14:paraId="51D363F2" w14:textId="77777777">
      <w:pPr>
        <w:spacing w:after="0" w:line="240" w:lineRule="auto"/>
        <w:textAlignment w:val="baseline"/>
        <w:rPr>
          <w:rFonts w:ascii="Arial" w:hAnsi="Arial" w:cs="Arial"/>
          <w:sz w:val="20"/>
          <w:szCs w:val="20"/>
        </w:rPr>
      </w:pPr>
    </w:p>
    <w:p w:rsidR="00684FB5" w:rsidP="00684FB5" w14:paraId="0B3155F7" w14:textId="50855726">
      <w:pPr>
        <w:spacing w:after="0" w:line="240" w:lineRule="auto"/>
        <w:textAlignment w:val="baseline"/>
        <w:rPr>
          <w:rFonts w:ascii="Arial" w:hAnsi="Arial" w:cs="Arial"/>
          <w:sz w:val="20"/>
          <w:szCs w:val="20"/>
        </w:rPr>
      </w:pPr>
      <w:r w:rsidRPr="00D66367">
        <w:rPr>
          <w:rFonts w:ascii="Arial" w:hAnsi="Arial" w:cs="Arial"/>
          <w:sz w:val="20"/>
          <w:szCs w:val="20"/>
        </w:rPr>
        <w:t>In paragraph (b), the vessel owner, vessel charterer, an agent, or an employee empowered to speak on behalf of the owner</w:t>
      </w:r>
      <w:r w:rsidR="00222D91">
        <w:rPr>
          <w:rFonts w:ascii="Arial" w:hAnsi="Arial" w:cs="Arial"/>
          <w:sz w:val="20"/>
          <w:szCs w:val="20"/>
        </w:rPr>
        <w:t>,</w:t>
      </w:r>
      <w:r w:rsidRPr="00D66367">
        <w:rPr>
          <w:rFonts w:ascii="Arial" w:hAnsi="Arial" w:cs="Arial"/>
          <w:sz w:val="20"/>
          <w:szCs w:val="20"/>
        </w:rPr>
        <w:t xml:space="preserve"> or an agent delivers the appeal to the Director in the form of official correspondence.  The rule requires that the appeal correspondence describes the pilotage services, and that it exacts the disputed charges, the regulatory citation for the dispute, and the requested resolution.   </w:t>
      </w:r>
    </w:p>
    <w:p w:rsidR="00684FB5" w:rsidP="00684FB5" w14:paraId="7CBCC714" w14:textId="77777777">
      <w:pPr>
        <w:spacing w:after="0" w:line="240" w:lineRule="auto"/>
        <w:textAlignment w:val="baseline"/>
        <w:rPr>
          <w:rFonts w:ascii="Arial" w:hAnsi="Arial" w:cs="Arial"/>
          <w:sz w:val="20"/>
          <w:szCs w:val="20"/>
        </w:rPr>
      </w:pPr>
    </w:p>
    <w:p w:rsidR="00684FB5" w:rsidP="00684FB5" w14:paraId="186A29A7" w14:textId="77777777">
      <w:pPr>
        <w:spacing w:after="0" w:line="240" w:lineRule="auto"/>
        <w:textAlignment w:val="baseline"/>
        <w:rPr>
          <w:rFonts w:ascii="Arial" w:hAnsi="Arial" w:cs="Arial"/>
          <w:sz w:val="20"/>
          <w:szCs w:val="20"/>
        </w:rPr>
      </w:pPr>
      <w:r w:rsidRPr="00D66367">
        <w:rPr>
          <w:rFonts w:ascii="Arial" w:hAnsi="Arial" w:cs="Arial"/>
          <w:sz w:val="20"/>
          <w:szCs w:val="20"/>
        </w:rPr>
        <w:t>This rule also requires the owner or agent to provide the pilot association with a copy of the appeal, and to inform them that the disputed charges have been sent to the Director for an advisory opinion.</w:t>
      </w:r>
    </w:p>
    <w:p w:rsidR="00007247" w:rsidRPr="00D66367" w:rsidP="00684FB5" w14:paraId="5A2AC163" w14:textId="712E4DC3">
      <w:pPr>
        <w:spacing w:after="0" w:line="240" w:lineRule="auto"/>
        <w:textAlignment w:val="baseline"/>
        <w:rPr>
          <w:rFonts w:ascii="Arial" w:hAnsi="Arial" w:cs="Arial"/>
          <w:sz w:val="20"/>
          <w:szCs w:val="20"/>
        </w:rPr>
      </w:pPr>
      <w:r w:rsidRPr="00D66367">
        <w:rPr>
          <w:rFonts w:ascii="Arial" w:hAnsi="Arial" w:cs="Arial"/>
          <w:sz w:val="20"/>
          <w:szCs w:val="20"/>
        </w:rPr>
        <w:t> </w:t>
      </w:r>
    </w:p>
    <w:p w:rsidR="00684FB5" w:rsidP="00684FB5" w14:paraId="369182A1" w14:textId="70116450">
      <w:pPr>
        <w:spacing w:after="0" w:line="240" w:lineRule="auto"/>
        <w:textAlignment w:val="baseline"/>
        <w:rPr>
          <w:rFonts w:ascii="Arial" w:hAnsi="Arial" w:cs="Arial"/>
          <w:sz w:val="20"/>
          <w:szCs w:val="20"/>
        </w:rPr>
      </w:pPr>
      <w:r w:rsidRPr="00D66367">
        <w:rPr>
          <w:rFonts w:ascii="Arial" w:hAnsi="Arial" w:cs="Arial"/>
          <w:sz w:val="20"/>
          <w:szCs w:val="20"/>
        </w:rPr>
        <w:t>The association has up to 20 days to provide the Director and</w:t>
      </w:r>
      <w:r w:rsidRPr="00D66367">
        <w:rPr>
          <w:rFonts w:ascii="Arial" w:hAnsi="Arial" w:cs="Arial"/>
          <w:color w:val="498205"/>
          <w:sz w:val="20"/>
          <w:szCs w:val="20"/>
          <w:u w:val="single"/>
        </w:rPr>
        <w:t xml:space="preserve"> </w:t>
      </w:r>
      <w:r w:rsidRPr="00D66367">
        <w:rPr>
          <w:rFonts w:ascii="Arial" w:hAnsi="Arial" w:cs="Arial"/>
          <w:sz w:val="20"/>
          <w:szCs w:val="20"/>
        </w:rPr>
        <w:t>the entity that provided the complaint with any further data or arguments in defense of the disputed charges.  We clarify that they have 20 business days, starting upon receipt of the notice of appeal from the charterer or owner.  We also remove “rates” from the subject of a dispute, because the Pilots and associations do not create or set the rates; the Coast Guard sets the rates through an annual rulemaking</w:t>
      </w:r>
      <w:r w:rsidR="002E7753">
        <w:rPr>
          <w:rFonts w:ascii="Arial" w:hAnsi="Arial" w:cs="Arial"/>
          <w:sz w:val="20"/>
          <w:szCs w:val="20"/>
        </w:rPr>
        <w:t>.</w:t>
      </w:r>
    </w:p>
    <w:p w:rsidR="00007247" w:rsidRPr="00D66367" w:rsidP="00684FB5" w14:paraId="3549DBCA" w14:textId="3BCCB03A">
      <w:pPr>
        <w:spacing w:after="0" w:line="240" w:lineRule="auto"/>
        <w:textAlignment w:val="baseline"/>
        <w:rPr>
          <w:rFonts w:ascii="Arial" w:hAnsi="Arial" w:cs="Arial"/>
          <w:sz w:val="20"/>
          <w:szCs w:val="20"/>
        </w:rPr>
      </w:pPr>
      <w:r w:rsidRPr="00D66367">
        <w:rPr>
          <w:rFonts w:ascii="Arial" w:hAnsi="Arial" w:cs="Arial"/>
          <w:sz w:val="20"/>
          <w:szCs w:val="20"/>
        </w:rPr>
        <w:t>. </w:t>
      </w:r>
    </w:p>
    <w:p w:rsidR="004751C0" w:rsidP="00684FB5" w14:paraId="05B3E0AC" w14:textId="77777777">
      <w:pPr>
        <w:spacing w:after="0" w:line="240" w:lineRule="auto"/>
        <w:textAlignment w:val="baseline"/>
        <w:rPr>
          <w:rFonts w:ascii="Arial" w:hAnsi="Arial" w:cs="Arial"/>
          <w:sz w:val="20"/>
          <w:szCs w:val="20"/>
        </w:rPr>
      </w:pPr>
      <w:r w:rsidRPr="00D66367">
        <w:rPr>
          <w:rFonts w:ascii="Arial" w:hAnsi="Arial" w:cs="Arial"/>
          <w:sz w:val="20"/>
          <w:szCs w:val="20"/>
        </w:rPr>
        <w:t>In paragraph (e), we add a timeline of up to 30 business days for the Director to issue an advisory opinion.  We remove the express recital that the Director considered all relevant material.  Per current paragraph (e), the advisory opinion must address the disputed rates and charges, discuss the facts and information provided by both parties, and include a statement of opinion, so a recital that the Director considered the material is unnecessary.</w:t>
      </w:r>
    </w:p>
    <w:p w:rsidR="00007247" w:rsidRPr="00D66367" w:rsidP="00684FB5" w14:paraId="6D81B2A4" w14:textId="726AC927">
      <w:pPr>
        <w:spacing w:after="0" w:line="240" w:lineRule="auto"/>
        <w:textAlignment w:val="baseline"/>
        <w:rPr>
          <w:rFonts w:ascii="Arial" w:hAnsi="Arial" w:cs="Arial"/>
          <w:sz w:val="20"/>
          <w:szCs w:val="20"/>
        </w:rPr>
      </w:pPr>
      <w:r w:rsidRPr="00D66367">
        <w:rPr>
          <w:rFonts w:ascii="Arial" w:hAnsi="Arial" w:cs="Arial"/>
          <w:sz w:val="20"/>
          <w:szCs w:val="20"/>
        </w:rPr>
        <w:t> </w:t>
      </w:r>
    </w:p>
    <w:p w:rsidR="00007247" w:rsidP="004751C0" w14:paraId="23AF2AC0" w14:textId="77777777">
      <w:pPr>
        <w:spacing w:after="0" w:line="240" w:lineRule="auto"/>
        <w:textAlignment w:val="baseline"/>
        <w:rPr>
          <w:rFonts w:ascii="Arial" w:hAnsi="Arial" w:cs="Arial"/>
          <w:sz w:val="20"/>
          <w:szCs w:val="20"/>
        </w:rPr>
      </w:pPr>
      <w:r w:rsidRPr="00D66367">
        <w:rPr>
          <w:rFonts w:ascii="Arial" w:hAnsi="Arial" w:cs="Arial"/>
          <w:sz w:val="20"/>
          <w:szCs w:val="20"/>
        </w:rPr>
        <w:t>If the Director’s advisory opinion finds the disputed rates or charges are prohibited, the association currently has a reasonable time, but not more than 30 days, to return the amount of disputed charges, as per the advisory opinion.  We revise the deadline to say the association must issue any refund, according to the advisory opinion, within 30 business days.  </w:t>
      </w:r>
    </w:p>
    <w:p w:rsidR="004751C0" w:rsidRPr="00D66367" w:rsidP="004751C0" w14:paraId="137A9287" w14:textId="77777777">
      <w:pPr>
        <w:spacing w:after="0" w:line="240" w:lineRule="auto"/>
        <w:textAlignment w:val="baseline"/>
        <w:rPr>
          <w:rFonts w:ascii="Arial" w:hAnsi="Arial" w:cs="Arial"/>
          <w:sz w:val="20"/>
          <w:szCs w:val="20"/>
        </w:rPr>
      </w:pPr>
    </w:p>
    <w:p w:rsidR="00007247" w:rsidRPr="00333129" w:rsidP="004751C0" w14:paraId="1207D441" w14:textId="77777777">
      <w:pPr>
        <w:spacing w:line="240" w:lineRule="auto"/>
        <w:textAlignment w:val="baseline"/>
        <w:rPr>
          <w:sz w:val="18"/>
          <w:szCs w:val="18"/>
        </w:rPr>
      </w:pPr>
      <w:r w:rsidRPr="00D66367">
        <w:rPr>
          <w:rFonts w:ascii="Arial" w:hAnsi="Arial" w:cs="Arial"/>
          <w:sz w:val="20"/>
          <w:szCs w:val="20"/>
        </w:rPr>
        <w:t>If the pilot association or the vessel owner feels that the advisory opinion is incorrect, under new paragraph (h), they can appeal the advisory opinion to the Director of Marine Transportation Systems (CG-5PW).  The pilot association can submit an appeal for adjudication of the advisory opinion within 10 days of receiving the original advisory opinion.  </w:t>
      </w:r>
    </w:p>
    <w:p w:rsidR="00007247" w:rsidRPr="00007247" w:rsidP="002E2D66" w14:paraId="3A324259" w14:textId="77777777">
      <w:pPr>
        <w:widowControl w:val="0"/>
        <w:spacing w:after="0" w:line="240" w:lineRule="auto"/>
        <w:rPr>
          <w:rFonts w:ascii="Arial" w:eastAsia="Times New Roman" w:hAnsi="Arial" w:cs="Arial"/>
          <w:kern w:val="0"/>
          <w:sz w:val="20"/>
          <w:szCs w:val="20"/>
          <w14:ligatures w14:val="none"/>
        </w:rPr>
      </w:pPr>
    </w:p>
    <w:p w:rsidR="002E2D66" w:rsidP="002E2D66" w14:paraId="63E949F2" w14:textId="77777777">
      <w:pPr>
        <w:widowControl w:val="0"/>
        <w:spacing w:after="0" w:line="240" w:lineRule="auto"/>
        <w:rPr>
          <w:rFonts w:ascii="Arial" w:eastAsia="Times New Roman" w:hAnsi="Arial" w:cs="Arial"/>
          <w:kern w:val="0"/>
          <w:sz w:val="20"/>
          <w:szCs w:val="20"/>
          <w14:ligatures w14:val="none"/>
        </w:rPr>
      </w:pPr>
      <w:r w:rsidRPr="009E6BD2">
        <w:rPr>
          <w:rFonts w:ascii="Arial" w:eastAsia="Times New Roman" w:hAnsi="Arial" w:cs="Arial"/>
          <w:i/>
          <w:iCs/>
          <w:kern w:val="0"/>
          <w:sz w:val="20"/>
          <w:szCs w:val="20"/>
          <w14:ligatures w14:val="none"/>
        </w:rPr>
        <w:t>V. Submission of Medical Certificates</w:t>
      </w:r>
    </w:p>
    <w:p w:rsidR="00512074" w:rsidP="00636A87" w14:paraId="345CA481" w14:textId="77777777">
      <w:pPr>
        <w:rPr>
          <w:rFonts w:ascii="Arial" w:eastAsia="Times New Roman" w:hAnsi="Arial" w:cs="Arial"/>
          <w:kern w:val="0"/>
          <w:sz w:val="20"/>
          <w:szCs w:val="20"/>
          <w14:ligatures w14:val="none"/>
        </w:rPr>
      </w:pPr>
      <w:r w:rsidRPr="00617137">
        <w:rPr>
          <w:rFonts w:ascii="Arial" w:eastAsia="Times New Roman" w:hAnsi="Arial" w:cs="Arial"/>
          <w:kern w:val="0"/>
          <w:sz w:val="20"/>
          <w:szCs w:val="20"/>
          <w14:ligatures w14:val="none"/>
        </w:rPr>
        <w:t>The Coast Guard revises the language in this section to align the medical and vision requirements for Apprentice Pilots, United States Registered Pilots, and Temporary Registered Pilots with the existing MMC medical certification standards.  There is no reason to duplicate the medical requirements in the pilot regulations that already exist in 46 CFR part 10 subpart C.  Aligning these regulations reduces the time and burden on Pilots having to comply with regulations in two separate parts of the CFR, per GLPAC recommendation 7 from a subcommittee meeting on April 11, 2018.</w:t>
      </w:r>
    </w:p>
    <w:p w:rsidR="0028184B" w:rsidRPr="00DD6C47" w:rsidP="0046447E" w14:paraId="52542F55" w14:textId="77777777">
      <w:pPr>
        <w:rPr>
          <w:rFonts w:ascii="Arial" w:eastAsia="Times New Roman" w:hAnsi="Arial" w:cs="Arial"/>
          <w:kern w:val="0"/>
          <w:sz w:val="20"/>
          <w:szCs w:val="20"/>
          <w14:ligatures w14:val="none"/>
        </w:rPr>
      </w:pPr>
      <w:r w:rsidRPr="00DD6C47">
        <w:rPr>
          <w:rFonts w:ascii="Arial" w:eastAsia="Times New Roman" w:hAnsi="Arial" w:cs="Arial"/>
          <w:kern w:val="0"/>
          <w:sz w:val="20"/>
          <w:szCs w:val="20"/>
          <w14:ligatures w14:val="none"/>
        </w:rPr>
        <w:t xml:space="preserve">3) </w:t>
      </w:r>
      <w:r w:rsidRPr="00DD6C47" w:rsidR="00B961EB">
        <w:rPr>
          <w:rFonts w:ascii="Arial" w:eastAsia="Times New Roman" w:hAnsi="Arial" w:cs="Arial"/>
          <w:kern w:val="0"/>
          <w:sz w:val="20"/>
          <w:szCs w:val="20"/>
          <w:u w:val="single"/>
          <w14:ligatures w14:val="none"/>
        </w:rPr>
        <w:t xml:space="preserve">Consideration of the </w:t>
      </w:r>
      <w:r w:rsidRPr="00DD6C47">
        <w:rPr>
          <w:rFonts w:ascii="Arial" w:eastAsia="Times New Roman" w:hAnsi="Arial" w:cs="Arial"/>
          <w:kern w:val="0"/>
          <w:sz w:val="20"/>
          <w:szCs w:val="20"/>
          <w:u w:val="single"/>
          <w14:ligatures w14:val="none"/>
        </w:rPr>
        <w:t>use of improved information technology</w:t>
      </w:r>
      <w:r w:rsidRPr="00DD6C47">
        <w:rPr>
          <w:rFonts w:ascii="Arial" w:eastAsia="Times New Roman" w:hAnsi="Arial" w:cs="Arial"/>
          <w:kern w:val="0"/>
          <w:sz w:val="20"/>
          <w:szCs w:val="20"/>
          <w14:ligatures w14:val="none"/>
        </w:rPr>
        <w:t>.</w:t>
      </w:r>
    </w:p>
    <w:p w:rsidR="00636A87" w:rsidRPr="00DD6C47" w:rsidP="0046447E" w14:paraId="195D7F6C" w14:textId="35BCED23">
      <w:pPr>
        <w:rPr>
          <w:rFonts w:ascii="Arial" w:eastAsia="Times New Roman" w:hAnsi="Arial" w:cs="Arial"/>
          <w:kern w:val="0"/>
          <w:sz w:val="20"/>
          <w:szCs w:val="20"/>
          <w14:ligatures w14:val="none"/>
        </w:rPr>
      </w:pPr>
      <w:r w:rsidRPr="00DD6C47">
        <w:rPr>
          <w:rFonts w:ascii="Arial" w:eastAsia="Times New Roman" w:hAnsi="Arial" w:cs="Arial"/>
          <w:kern w:val="0"/>
          <w:sz w:val="20"/>
          <w:szCs w:val="20"/>
          <w14:ligatures w14:val="none"/>
        </w:rPr>
        <w:t xml:space="preserve">The information may be </w:t>
      </w:r>
      <w:r w:rsidRPr="00DD6C47" w:rsidR="00417085">
        <w:rPr>
          <w:rFonts w:ascii="Arial" w:eastAsia="Times New Roman" w:hAnsi="Arial" w:cs="Arial"/>
          <w:kern w:val="0"/>
          <w:sz w:val="20"/>
          <w:szCs w:val="20"/>
          <w14:ligatures w14:val="none"/>
        </w:rPr>
        <w:t xml:space="preserve">submitted in writing or electronically via </w:t>
      </w:r>
      <w:r w:rsidRPr="00DD6C47" w:rsidR="0085374A">
        <w:rPr>
          <w:rFonts w:ascii="Arial" w:eastAsia="Times New Roman" w:hAnsi="Arial" w:cs="Arial"/>
          <w:kern w:val="0"/>
          <w:sz w:val="20"/>
          <w:szCs w:val="20"/>
          <w14:ligatures w14:val="none"/>
        </w:rPr>
        <w:t>ground carrier or email.</w:t>
      </w:r>
      <w:r w:rsidRPr="00DD6C47" w:rsidR="00B3505D">
        <w:rPr>
          <w:rFonts w:ascii="Arial" w:eastAsia="Times New Roman" w:hAnsi="Arial" w:cs="Arial"/>
          <w:kern w:val="0"/>
          <w:sz w:val="20"/>
          <w:szCs w:val="20"/>
          <w14:ligatures w14:val="none"/>
        </w:rPr>
        <w:t xml:space="preserve"> All forms for this collection </w:t>
      </w:r>
      <w:r w:rsidRPr="00DD6C47" w:rsidR="00BB5B87">
        <w:rPr>
          <w:rFonts w:ascii="Arial" w:eastAsia="Times New Roman" w:hAnsi="Arial" w:cs="Arial"/>
          <w:kern w:val="0"/>
          <w:sz w:val="20"/>
          <w:szCs w:val="20"/>
          <w14:ligatures w14:val="none"/>
        </w:rPr>
        <w:t xml:space="preserve">can be requested </w:t>
      </w:r>
      <w:r w:rsidRPr="00DD6C47" w:rsidR="00EC1D22">
        <w:rPr>
          <w:rFonts w:ascii="Arial" w:eastAsia="Times New Roman" w:hAnsi="Arial" w:cs="Arial"/>
          <w:kern w:val="0"/>
          <w:sz w:val="20"/>
          <w:szCs w:val="20"/>
          <w14:ligatures w14:val="none"/>
        </w:rPr>
        <w:t xml:space="preserve">from the </w:t>
      </w:r>
      <w:bookmarkStart w:id="5" w:name="_Hlk164684920"/>
      <w:r w:rsidRPr="00DD6C47" w:rsidR="00EC1D22">
        <w:rPr>
          <w:rFonts w:ascii="Arial" w:eastAsia="Times New Roman" w:hAnsi="Arial" w:cs="Arial"/>
          <w:kern w:val="0"/>
          <w:sz w:val="20"/>
          <w:szCs w:val="20"/>
          <w14:ligatures w14:val="none"/>
        </w:rPr>
        <w:t xml:space="preserve">Great Lakes </w:t>
      </w:r>
      <w:r w:rsidRPr="00DD6C47" w:rsidR="00C65EA2">
        <w:rPr>
          <w:rFonts w:ascii="Arial" w:eastAsia="Times New Roman" w:hAnsi="Arial" w:cs="Arial"/>
          <w:kern w:val="0"/>
          <w:sz w:val="20"/>
          <w:szCs w:val="20"/>
          <w14:ligatures w14:val="none"/>
        </w:rPr>
        <w:t>P</w:t>
      </w:r>
      <w:r w:rsidRPr="00DD6C47" w:rsidR="00EC1D22">
        <w:rPr>
          <w:rFonts w:ascii="Arial" w:eastAsia="Times New Roman" w:hAnsi="Arial" w:cs="Arial"/>
          <w:kern w:val="0"/>
          <w:sz w:val="20"/>
          <w:szCs w:val="20"/>
          <w14:ligatures w14:val="none"/>
        </w:rPr>
        <w:t xml:space="preserve">ilotage Office </w:t>
      </w:r>
      <w:r w:rsidRPr="00DD6C47" w:rsidR="00AA685E">
        <w:rPr>
          <w:rFonts w:ascii="Arial" w:eastAsia="Times New Roman" w:hAnsi="Arial" w:cs="Arial"/>
          <w:kern w:val="0"/>
          <w:sz w:val="20"/>
          <w:szCs w:val="20"/>
          <w14:ligatures w14:val="none"/>
        </w:rPr>
        <w:t>via the share mailbox</w:t>
      </w:r>
      <w:r w:rsidRPr="00DD6C47" w:rsidR="00B0401C">
        <w:rPr>
          <w:rFonts w:ascii="Arial" w:eastAsia="Times New Roman" w:hAnsi="Arial" w:cs="Arial"/>
          <w:kern w:val="0"/>
          <w:sz w:val="20"/>
          <w:szCs w:val="20"/>
          <w14:ligatures w14:val="none"/>
        </w:rPr>
        <w:t xml:space="preserve">: </w:t>
      </w:r>
      <w:r w:rsidRPr="00DD6C47" w:rsidR="003A7700">
        <w:rPr>
          <w:rFonts w:ascii="Arial" w:eastAsia="Times New Roman" w:hAnsi="Arial" w:cs="Arial"/>
          <w:kern w:val="0"/>
          <w:sz w:val="20"/>
          <w:szCs w:val="20"/>
          <w14:ligatures w14:val="none"/>
        </w:rPr>
        <w:t>HQS-SMB-CG-WWW</w:t>
      </w:r>
      <w:r w:rsidRPr="00DD6C47" w:rsidR="00EB59C6">
        <w:rPr>
          <w:rFonts w:ascii="Arial" w:eastAsia="Times New Roman" w:hAnsi="Arial" w:cs="Arial"/>
          <w:kern w:val="0"/>
          <w:sz w:val="20"/>
          <w:szCs w:val="20"/>
          <w14:ligatures w14:val="none"/>
        </w:rPr>
        <w:t xml:space="preserve">2-GreatLakesPilotage </w:t>
      </w:r>
      <w:hyperlink r:id="rId7" w:history="1">
        <w:r w:rsidRPr="00DD6C47" w:rsidR="004B3BBC">
          <w:rPr>
            <w:rStyle w:val="Hyperlink"/>
            <w:rFonts w:ascii="Arial" w:eastAsia="Times New Roman" w:hAnsi="Arial" w:cs="Arial"/>
            <w:kern w:val="0"/>
            <w:sz w:val="20"/>
            <w:szCs w:val="20"/>
            <w14:ligatures w14:val="none"/>
          </w:rPr>
          <w:t>LINK</w:t>
        </w:r>
      </w:hyperlink>
      <w:bookmarkEnd w:id="5"/>
      <w:r w:rsidRPr="00DD6C47" w:rsidR="004B3BBC">
        <w:rPr>
          <w:rFonts w:ascii="Arial" w:eastAsia="Times New Roman" w:hAnsi="Arial" w:cs="Arial"/>
          <w:kern w:val="0"/>
          <w:sz w:val="20"/>
          <w:szCs w:val="20"/>
          <w14:ligatures w14:val="none"/>
        </w:rPr>
        <w:t xml:space="preserve"> </w:t>
      </w:r>
      <w:r w:rsidRPr="00DD6C47" w:rsidR="004D1375">
        <w:rPr>
          <w:rFonts w:ascii="Arial" w:eastAsia="Times New Roman" w:hAnsi="Arial" w:cs="Arial"/>
          <w:kern w:val="0"/>
          <w:sz w:val="20"/>
          <w:szCs w:val="20"/>
          <w14:ligatures w14:val="none"/>
        </w:rPr>
        <w:t xml:space="preserve">and will be provided via </w:t>
      </w:r>
      <w:r w:rsidRPr="00DD6C47" w:rsidR="000528A6">
        <w:rPr>
          <w:rFonts w:ascii="Arial" w:eastAsia="Times New Roman" w:hAnsi="Arial" w:cs="Arial"/>
          <w:kern w:val="0"/>
          <w:sz w:val="20"/>
          <w:szCs w:val="20"/>
          <w14:ligatures w14:val="none"/>
        </w:rPr>
        <w:t>email.</w:t>
      </w:r>
      <w:r w:rsidRPr="00DD6C47" w:rsidR="0015237F">
        <w:rPr>
          <w:rFonts w:ascii="Arial" w:eastAsia="Times New Roman" w:hAnsi="Arial" w:cs="Arial"/>
          <w:kern w:val="0"/>
          <w:sz w:val="20"/>
          <w:szCs w:val="20"/>
          <w14:ligatures w14:val="none"/>
        </w:rPr>
        <w:t xml:space="preserve"> </w:t>
      </w:r>
      <w:r w:rsidRPr="00DD6C47" w:rsidR="0015237F">
        <w:rPr>
          <w:rFonts w:ascii="Arial" w:hAnsi="Arial" w:cs="Arial"/>
          <w:color w:val="030303"/>
          <w:w w:val="105"/>
          <w:sz w:val="20"/>
          <w:szCs w:val="20"/>
        </w:rPr>
        <w:t>We estimate that</w:t>
      </w:r>
      <w:r w:rsidRPr="00DD6C47" w:rsidR="0015237F">
        <w:rPr>
          <w:rFonts w:ascii="Arial" w:hAnsi="Arial" w:cs="Arial"/>
          <w:color w:val="030303"/>
          <w:spacing w:val="-3"/>
          <w:w w:val="105"/>
          <w:sz w:val="20"/>
          <w:szCs w:val="20"/>
        </w:rPr>
        <w:t xml:space="preserve"> </w:t>
      </w:r>
      <w:r w:rsidRPr="00DD6C47" w:rsidR="0015237F">
        <w:rPr>
          <w:rFonts w:ascii="Arial" w:hAnsi="Arial" w:cs="Arial"/>
          <w:color w:val="030303"/>
          <w:w w:val="105"/>
          <w:sz w:val="20"/>
          <w:szCs w:val="20"/>
        </w:rPr>
        <w:t>100%</w:t>
      </w:r>
      <w:r w:rsidRPr="00DD6C47" w:rsidR="0015237F">
        <w:rPr>
          <w:rFonts w:ascii="Arial" w:hAnsi="Arial" w:cs="Arial"/>
          <w:color w:val="030303"/>
          <w:spacing w:val="-2"/>
          <w:w w:val="105"/>
          <w:sz w:val="20"/>
          <w:szCs w:val="20"/>
        </w:rPr>
        <w:t xml:space="preserve"> </w:t>
      </w:r>
      <w:r w:rsidRPr="00DD6C47" w:rsidR="0015237F">
        <w:rPr>
          <w:rFonts w:ascii="Arial" w:hAnsi="Arial" w:cs="Arial"/>
          <w:color w:val="030303"/>
          <w:w w:val="105"/>
          <w:sz w:val="20"/>
          <w:szCs w:val="20"/>
        </w:rPr>
        <w:t>of the</w:t>
      </w:r>
      <w:r w:rsidRPr="00DD6C47" w:rsidR="0015237F">
        <w:rPr>
          <w:rFonts w:ascii="Arial" w:hAnsi="Arial" w:cs="Arial"/>
          <w:color w:val="030303"/>
          <w:spacing w:val="-2"/>
          <w:w w:val="105"/>
          <w:sz w:val="20"/>
          <w:szCs w:val="20"/>
        </w:rPr>
        <w:t xml:space="preserve"> </w:t>
      </w:r>
      <w:r w:rsidRPr="00DD6C47" w:rsidR="0015237F">
        <w:rPr>
          <w:rFonts w:ascii="Arial" w:hAnsi="Arial" w:cs="Arial"/>
          <w:color w:val="030303"/>
          <w:w w:val="105"/>
          <w:sz w:val="20"/>
          <w:szCs w:val="20"/>
        </w:rPr>
        <w:t>reporting and</w:t>
      </w:r>
      <w:r w:rsidRPr="00DD6C47" w:rsidR="0015237F">
        <w:rPr>
          <w:rFonts w:ascii="Arial" w:hAnsi="Arial" w:cs="Arial"/>
          <w:color w:val="030303"/>
          <w:spacing w:val="-4"/>
          <w:w w:val="105"/>
          <w:sz w:val="20"/>
          <w:szCs w:val="20"/>
        </w:rPr>
        <w:t xml:space="preserve"> </w:t>
      </w:r>
      <w:r w:rsidRPr="00DD6C47" w:rsidR="0015237F">
        <w:rPr>
          <w:rFonts w:ascii="Arial" w:hAnsi="Arial" w:cs="Arial"/>
          <w:color w:val="030303"/>
          <w:w w:val="105"/>
          <w:sz w:val="20"/>
          <w:szCs w:val="20"/>
        </w:rPr>
        <w:t>recordkeeping requirements can</w:t>
      </w:r>
      <w:r w:rsidRPr="00DD6C47" w:rsidR="0015237F">
        <w:rPr>
          <w:rFonts w:ascii="Arial" w:hAnsi="Arial" w:cs="Arial"/>
          <w:color w:val="030303"/>
          <w:spacing w:val="-2"/>
          <w:w w:val="105"/>
          <w:sz w:val="20"/>
          <w:szCs w:val="20"/>
        </w:rPr>
        <w:t xml:space="preserve"> </w:t>
      </w:r>
      <w:r w:rsidRPr="00DD6C47" w:rsidR="0015237F">
        <w:rPr>
          <w:rFonts w:ascii="Arial" w:hAnsi="Arial" w:cs="Arial"/>
          <w:color w:val="030303"/>
          <w:w w:val="105"/>
          <w:sz w:val="20"/>
          <w:szCs w:val="20"/>
        </w:rPr>
        <w:t>be</w:t>
      </w:r>
      <w:r w:rsidRPr="00DD6C47" w:rsidR="0015237F">
        <w:rPr>
          <w:rFonts w:ascii="Arial" w:hAnsi="Arial" w:cs="Arial"/>
          <w:color w:val="030303"/>
          <w:spacing w:val="-7"/>
          <w:w w:val="105"/>
          <w:sz w:val="20"/>
          <w:szCs w:val="20"/>
        </w:rPr>
        <w:t xml:space="preserve"> </w:t>
      </w:r>
      <w:r w:rsidRPr="00DD6C47" w:rsidR="0015237F">
        <w:rPr>
          <w:rFonts w:ascii="Arial" w:hAnsi="Arial" w:cs="Arial"/>
          <w:color w:val="030303"/>
          <w:w w:val="105"/>
          <w:sz w:val="20"/>
          <w:szCs w:val="20"/>
        </w:rPr>
        <w:t>done electronically.</w:t>
      </w:r>
      <w:r w:rsidRPr="00DD6C47" w:rsidR="0015237F">
        <w:rPr>
          <w:rFonts w:ascii="Arial" w:hAnsi="Arial" w:cs="Arial"/>
          <w:color w:val="030303"/>
          <w:spacing w:val="40"/>
          <w:w w:val="105"/>
          <w:sz w:val="20"/>
          <w:szCs w:val="20"/>
        </w:rPr>
        <w:t xml:space="preserve"> </w:t>
      </w:r>
      <w:r w:rsidRPr="00DD6C47" w:rsidR="0015237F">
        <w:rPr>
          <w:rFonts w:ascii="Arial" w:hAnsi="Arial" w:cs="Arial"/>
          <w:color w:val="030303"/>
          <w:w w:val="105"/>
          <w:sz w:val="20"/>
          <w:szCs w:val="20"/>
        </w:rPr>
        <w:t>At this time, we estimate that 80% are done electronically</w:t>
      </w:r>
      <w:r w:rsidRPr="00DD6C47" w:rsidR="0015237F">
        <w:rPr>
          <w:rFonts w:ascii="Arial" w:hAnsi="Arial" w:cs="Arial"/>
          <w:color w:val="525254"/>
          <w:w w:val="105"/>
          <w:sz w:val="20"/>
          <w:szCs w:val="20"/>
        </w:rPr>
        <w:t>.</w:t>
      </w:r>
    </w:p>
    <w:p w:rsidR="003B20D0" w:rsidRPr="00DD6C47" w:rsidP="008B1955" w14:paraId="308290E7" w14:textId="52D905F3">
      <w:pPr>
        <w:widowControl w:val="0"/>
        <w:spacing w:after="0" w:line="240" w:lineRule="auto"/>
        <w:rPr>
          <w:rFonts w:ascii="Arial" w:eastAsia="Times New Roman" w:hAnsi="Arial" w:cs="Arial"/>
          <w:kern w:val="0"/>
          <w:sz w:val="20"/>
          <w:szCs w:val="20"/>
          <w14:ligatures w14:val="none"/>
        </w:rPr>
      </w:pPr>
      <w:r w:rsidRPr="00DD6C47">
        <w:rPr>
          <w:rFonts w:ascii="Arial" w:eastAsia="Times New Roman" w:hAnsi="Arial" w:cs="Arial"/>
          <w:i/>
          <w:iCs/>
          <w:kern w:val="0"/>
          <w:sz w:val="20"/>
          <w:szCs w:val="20"/>
          <w14:ligatures w14:val="none"/>
        </w:rPr>
        <w:t xml:space="preserve">I. </w:t>
      </w:r>
      <w:r w:rsidRPr="00DD6C47">
        <w:rPr>
          <w:rFonts w:ascii="Arial" w:eastAsia="Times New Roman" w:hAnsi="Arial" w:cs="Arial"/>
          <w:i/>
          <w:iCs/>
          <w:kern w:val="0"/>
          <w:sz w:val="20"/>
          <w:szCs w:val="20"/>
          <w14:ligatures w14:val="none"/>
        </w:rPr>
        <w:t>Individual Training Plan</w:t>
      </w:r>
    </w:p>
    <w:p w:rsidR="0012223C" w:rsidRPr="00716FDB" w:rsidP="008B1955" w14:paraId="12C68CF8" w14:textId="3E6FB2DC">
      <w:pPr>
        <w:rPr>
          <w:rFonts w:ascii="Arial" w:eastAsia="Times New Roman" w:hAnsi="Arial" w:cs="Arial"/>
          <w:kern w:val="0"/>
          <w:sz w:val="20"/>
          <w:szCs w:val="20"/>
          <w14:ligatures w14:val="none"/>
        </w:rPr>
      </w:pPr>
      <w:r w:rsidRPr="00716FDB">
        <w:rPr>
          <w:rFonts w:ascii="Arial" w:hAnsi="Arial" w:cs="Arial"/>
          <w:sz w:val="20"/>
          <w:szCs w:val="20"/>
        </w:rPr>
        <w:t xml:space="preserve">Individual training plans are generated </w:t>
      </w:r>
      <w:r w:rsidRPr="00716FDB" w:rsidR="004E4E3C">
        <w:rPr>
          <w:rFonts w:ascii="Arial" w:hAnsi="Arial" w:cs="Arial"/>
          <w:sz w:val="20"/>
          <w:szCs w:val="20"/>
        </w:rPr>
        <w:t xml:space="preserve">in letter form </w:t>
      </w:r>
      <w:r w:rsidRPr="00716FDB" w:rsidR="00BD4538">
        <w:rPr>
          <w:rFonts w:ascii="Arial" w:hAnsi="Arial" w:cs="Arial"/>
          <w:sz w:val="20"/>
          <w:szCs w:val="20"/>
        </w:rPr>
        <w:t xml:space="preserve">by the pilot Associations, and may be </w:t>
      </w:r>
      <w:r w:rsidRPr="00716FDB" w:rsidR="00FB1C5D">
        <w:rPr>
          <w:rFonts w:ascii="Arial" w:hAnsi="Arial" w:cs="Arial"/>
          <w:sz w:val="20"/>
          <w:szCs w:val="20"/>
        </w:rPr>
        <w:t xml:space="preserve">submitted in </w:t>
      </w:r>
      <w:r w:rsidRPr="00716FDB" w:rsidR="00716FDB">
        <w:rPr>
          <w:rFonts w:ascii="Arial" w:hAnsi="Arial" w:cs="Arial"/>
          <w:sz w:val="20"/>
          <w:szCs w:val="20"/>
        </w:rPr>
        <w:t>hard copy</w:t>
      </w:r>
      <w:r w:rsidRPr="00716FDB" w:rsidR="00FB1C5D">
        <w:rPr>
          <w:rFonts w:ascii="Arial" w:hAnsi="Arial" w:cs="Arial"/>
          <w:sz w:val="20"/>
          <w:szCs w:val="20"/>
        </w:rPr>
        <w:t xml:space="preserve"> or electronically via e­mail</w:t>
      </w:r>
      <w:r w:rsidRPr="00716FDB" w:rsidR="00056A81">
        <w:rPr>
          <w:rFonts w:ascii="Arial" w:hAnsi="Arial" w:cs="Arial"/>
          <w:sz w:val="20"/>
          <w:szCs w:val="20"/>
        </w:rPr>
        <w:t xml:space="preserve"> directly to the Director or t</w:t>
      </w:r>
      <w:r w:rsidRPr="00716FDB" w:rsidR="00B923BF">
        <w:rPr>
          <w:rFonts w:ascii="Arial" w:hAnsi="Arial" w:cs="Arial"/>
          <w:sz w:val="20"/>
          <w:szCs w:val="20"/>
        </w:rPr>
        <w:t>o the</w:t>
      </w:r>
      <w:r w:rsidRPr="00716FDB" w:rsidR="00B923BF">
        <w:rPr>
          <w:rFonts w:ascii="Arial" w:eastAsia="Times New Roman" w:hAnsi="Arial" w:cs="Arial"/>
          <w:kern w:val="0"/>
          <w:sz w:val="20"/>
          <w:szCs w:val="20"/>
          <w14:ligatures w14:val="none"/>
        </w:rPr>
        <w:t xml:space="preserve"> Great Lakes Pilotage Office via the share mailbox: HQS-SMB-CG-WWW2-GreatLakesPilotage </w:t>
      </w:r>
      <w:hyperlink r:id="rId7" w:history="1">
        <w:r w:rsidRPr="00716FDB" w:rsidR="00B923BF">
          <w:rPr>
            <w:rStyle w:val="Hyperlink"/>
            <w:rFonts w:ascii="Arial" w:eastAsia="Times New Roman" w:hAnsi="Arial" w:cs="Arial"/>
            <w:kern w:val="0"/>
            <w:sz w:val="20"/>
            <w:szCs w:val="20"/>
            <w14:ligatures w14:val="none"/>
          </w:rPr>
          <w:t>LINK</w:t>
        </w:r>
      </w:hyperlink>
      <w:r w:rsidRPr="00716FDB" w:rsidR="00087668">
        <w:rPr>
          <w:rFonts w:ascii="Arial" w:eastAsia="Times New Roman" w:hAnsi="Arial" w:cs="Arial"/>
          <w:kern w:val="0"/>
          <w:sz w:val="20"/>
          <w:szCs w:val="20"/>
          <w14:ligatures w14:val="none"/>
        </w:rPr>
        <w:t>.</w:t>
      </w:r>
      <w:r w:rsidRPr="00716FDB" w:rsidR="00716FDB">
        <w:rPr>
          <w:rFonts w:ascii="Arial" w:eastAsia="Times New Roman" w:hAnsi="Arial" w:cs="Arial"/>
          <w:kern w:val="0"/>
          <w:sz w:val="20"/>
          <w:szCs w:val="20"/>
          <w14:ligatures w14:val="none"/>
        </w:rPr>
        <w:t xml:space="preserve"> </w:t>
      </w:r>
      <w:r w:rsidR="00716FDB">
        <w:rPr>
          <w:rFonts w:ascii="Arial" w:eastAsia="Times New Roman" w:hAnsi="Arial" w:cs="Arial"/>
          <w:kern w:val="0"/>
          <w:sz w:val="20"/>
          <w:szCs w:val="20"/>
          <w14:ligatures w14:val="none"/>
        </w:rPr>
        <w:t>This collection i</w:t>
      </w:r>
      <w:r w:rsidRPr="00716FDB" w:rsidR="00716FDB">
        <w:rPr>
          <w:rFonts w:ascii="Arial" w:hAnsi="Arial" w:cs="Arial"/>
          <w:sz w:val="20"/>
          <w:szCs w:val="20"/>
        </w:rPr>
        <w:t>s required by statute, and/or regulation as noted in section 1 of the Supporting Statement.</w:t>
      </w:r>
    </w:p>
    <w:p w:rsidR="00691156" w:rsidRPr="00DD6C47" w:rsidP="00691156" w14:paraId="3B0A4BFC" w14:textId="63EA3948">
      <w:pPr>
        <w:spacing w:after="0"/>
        <w:rPr>
          <w:rFonts w:ascii="Arial" w:hAnsi="Arial" w:cs="Arial"/>
          <w:sz w:val="20"/>
          <w:szCs w:val="20"/>
        </w:rPr>
      </w:pPr>
      <w:r w:rsidRPr="00DD6C47">
        <w:rPr>
          <w:rFonts w:ascii="Arial" w:eastAsia="Times New Roman" w:hAnsi="Arial" w:cs="Arial"/>
          <w:i/>
          <w:iCs/>
          <w:kern w:val="0"/>
          <w:sz w:val="20"/>
          <w:szCs w:val="20"/>
          <w14:ligatures w14:val="none"/>
        </w:rPr>
        <w:t>II</w:t>
      </w:r>
      <w:r w:rsidRPr="00DD6C47" w:rsidR="00703A4D">
        <w:rPr>
          <w:rFonts w:ascii="Arial" w:hAnsi="Arial" w:cs="Arial"/>
          <w:i/>
          <w:iCs/>
          <w:sz w:val="20"/>
          <w:szCs w:val="20"/>
        </w:rPr>
        <w:t xml:space="preserve">. </w:t>
      </w:r>
      <w:r w:rsidRPr="00DD6C47" w:rsidR="00BB0C80">
        <w:rPr>
          <w:rFonts w:ascii="Arial" w:hAnsi="Arial" w:cs="Arial"/>
          <w:i/>
          <w:iCs/>
          <w:sz w:val="20"/>
          <w:szCs w:val="20"/>
        </w:rPr>
        <w:t>Semi-Annual Performance Evaluati</w:t>
      </w:r>
      <w:r w:rsidRPr="00DD6C47">
        <w:rPr>
          <w:rFonts w:ascii="Arial" w:hAnsi="Arial" w:cs="Arial"/>
          <w:i/>
          <w:iCs/>
          <w:sz w:val="20"/>
          <w:szCs w:val="20"/>
        </w:rPr>
        <w:t>o</w:t>
      </w:r>
      <w:r w:rsidRPr="00DD6C47" w:rsidR="00BB0C80">
        <w:rPr>
          <w:rFonts w:ascii="Arial" w:hAnsi="Arial" w:cs="Arial"/>
          <w:i/>
          <w:iCs/>
          <w:sz w:val="20"/>
          <w:szCs w:val="20"/>
        </w:rPr>
        <w:t>n Reports</w:t>
      </w:r>
      <w:r w:rsidRPr="00DD6C47">
        <w:rPr>
          <w:rFonts w:ascii="Arial" w:hAnsi="Arial" w:cs="Arial"/>
          <w:i/>
          <w:iCs/>
          <w:sz w:val="20"/>
          <w:szCs w:val="20"/>
        </w:rPr>
        <w:t>.</w:t>
      </w:r>
    </w:p>
    <w:p w:rsidR="00F60307" w:rsidRPr="00716FDB" w:rsidP="00F60307" w14:paraId="595A3800" w14:textId="684F67E8">
      <w:pPr>
        <w:rPr>
          <w:rFonts w:ascii="Arial" w:eastAsia="Times New Roman" w:hAnsi="Arial" w:cs="Arial"/>
          <w:kern w:val="0"/>
          <w:sz w:val="20"/>
          <w:szCs w:val="20"/>
          <w14:ligatures w14:val="none"/>
        </w:rPr>
      </w:pPr>
      <w:r w:rsidRPr="00716FDB">
        <w:rPr>
          <w:rFonts w:ascii="Arial" w:hAnsi="Arial" w:cs="Arial"/>
          <w:sz w:val="20"/>
          <w:szCs w:val="20"/>
        </w:rPr>
        <w:t xml:space="preserve">Semi-Annual Performance Evaluation Reports are generated in letter form by the pilot Associations, and may be submitted in </w:t>
      </w:r>
      <w:r w:rsidRPr="00716FDB" w:rsidR="00B821F9">
        <w:rPr>
          <w:rFonts w:ascii="Arial" w:hAnsi="Arial" w:cs="Arial"/>
          <w:sz w:val="20"/>
          <w:szCs w:val="20"/>
        </w:rPr>
        <w:t>hard copy</w:t>
      </w:r>
      <w:r w:rsidRPr="00716FDB">
        <w:rPr>
          <w:rFonts w:ascii="Arial" w:hAnsi="Arial" w:cs="Arial"/>
          <w:sz w:val="20"/>
          <w:szCs w:val="20"/>
        </w:rPr>
        <w:t xml:space="preserve"> or electronically via e­mail directly to the Director or to the</w:t>
      </w:r>
      <w:r w:rsidRPr="00716FDB">
        <w:rPr>
          <w:rFonts w:ascii="Arial" w:eastAsia="Times New Roman" w:hAnsi="Arial" w:cs="Arial"/>
          <w:kern w:val="0"/>
          <w:sz w:val="20"/>
          <w:szCs w:val="20"/>
          <w14:ligatures w14:val="none"/>
        </w:rPr>
        <w:t xml:space="preserve"> </w:t>
      </w:r>
      <w:bookmarkStart w:id="6" w:name="_Hlk164753378"/>
      <w:r w:rsidRPr="00716FDB">
        <w:rPr>
          <w:rFonts w:ascii="Arial" w:eastAsia="Times New Roman" w:hAnsi="Arial" w:cs="Arial"/>
          <w:kern w:val="0"/>
          <w:sz w:val="20"/>
          <w:szCs w:val="20"/>
          <w14:ligatures w14:val="none"/>
        </w:rPr>
        <w:t xml:space="preserve">Great Lakes Pilotage Office via the share mailbox: HQS-SMB-CG-WWW2-GreatLakesPilotage </w:t>
      </w:r>
      <w:hyperlink r:id="rId7" w:history="1">
        <w:r w:rsidRPr="00716FDB">
          <w:rPr>
            <w:rStyle w:val="Hyperlink"/>
            <w:rFonts w:ascii="Arial" w:eastAsia="Times New Roman" w:hAnsi="Arial" w:cs="Arial"/>
            <w:kern w:val="0"/>
            <w:sz w:val="20"/>
            <w:szCs w:val="20"/>
            <w14:ligatures w14:val="none"/>
          </w:rPr>
          <w:t>LINK</w:t>
        </w:r>
      </w:hyperlink>
      <w:r w:rsidRPr="00716FDB">
        <w:rPr>
          <w:rFonts w:ascii="Arial" w:eastAsia="Times New Roman" w:hAnsi="Arial" w:cs="Arial"/>
          <w:kern w:val="0"/>
          <w:sz w:val="20"/>
          <w:szCs w:val="20"/>
          <w14:ligatures w14:val="none"/>
        </w:rPr>
        <w:t>.</w:t>
      </w:r>
      <w:bookmarkEnd w:id="6"/>
      <w:r w:rsidRPr="00716FDB" w:rsidR="00716FDB">
        <w:rPr>
          <w:rFonts w:ascii="Arial" w:eastAsia="Times New Roman" w:hAnsi="Arial" w:cs="Arial"/>
          <w:kern w:val="0"/>
          <w:sz w:val="20"/>
          <w:szCs w:val="20"/>
          <w14:ligatures w14:val="none"/>
        </w:rPr>
        <w:t xml:space="preserve"> </w:t>
      </w:r>
      <w:r w:rsidR="00716FDB">
        <w:rPr>
          <w:rFonts w:ascii="Arial" w:eastAsia="Times New Roman" w:hAnsi="Arial" w:cs="Arial"/>
          <w:kern w:val="0"/>
          <w:sz w:val="20"/>
          <w:szCs w:val="20"/>
          <w14:ligatures w14:val="none"/>
        </w:rPr>
        <w:t>This collection i</w:t>
      </w:r>
      <w:r w:rsidRPr="00716FDB" w:rsidR="00716FDB">
        <w:rPr>
          <w:rFonts w:ascii="Arial" w:hAnsi="Arial" w:cs="Arial"/>
          <w:sz w:val="20"/>
          <w:szCs w:val="20"/>
        </w:rPr>
        <w:t>s required by statute, and/or regulation as noted in section 1 of the Supporting Statement.</w:t>
      </w:r>
    </w:p>
    <w:p w:rsidR="00691156" w:rsidRPr="00DD6C47" w:rsidP="00691156" w14:paraId="59D9FBE1" w14:textId="0CE36B29">
      <w:pPr>
        <w:spacing w:after="0"/>
        <w:rPr>
          <w:rFonts w:ascii="Arial" w:hAnsi="Arial" w:cs="Arial"/>
          <w:sz w:val="20"/>
          <w:szCs w:val="20"/>
        </w:rPr>
      </w:pPr>
      <w:r w:rsidRPr="00DD6C47">
        <w:rPr>
          <w:rFonts w:ascii="Arial" w:hAnsi="Arial" w:cs="Arial"/>
          <w:i/>
          <w:iCs/>
          <w:sz w:val="20"/>
          <w:szCs w:val="20"/>
        </w:rPr>
        <w:t>III.</w:t>
      </w:r>
      <w:r w:rsidRPr="00DD6C47" w:rsidR="00F429A1">
        <w:rPr>
          <w:rFonts w:ascii="Arial" w:hAnsi="Arial" w:cs="Arial"/>
          <w:i/>
          <w:iCs/>
          <w:sz w:val="20"/>
          <w:szCs w:val="20"/>
        </w:rPr>
        <w:t xml:space="preserve"> Disputes</w:t>
      </w:r>
    </w:p>
    <w:p w:rsidR="00B057AD" w:rsidRPr="007B49F3" w:rsidP="00B057AD" w14:paraId="5A666274" w14:textId="119C0147">
      <w:pPr>
        <w:spacing w:after="0"/>
        <w:rPr>
          <w:rFonts w:ascii="Arial" w:eastAsia="Times New Roman" w:hAnsi="Arial" w:cs="Arial"/>
          <w:kern w:val="0"/>
          <w:sz w:val="20"/>
          <w:szCs w:val="20"/>
          <w14:ligatures w14:val="none"/>
        </w:rPr>
      </w:pPr>
      <w:r w:rsidRPr="00716FDB">
        <w:rPr>
          <w:rFonts w:ascii="Arial" w:hAnsi="Arial" w:cs="Arial"/>
          <w:sz w:val="20"/>
          <w:szCs w:val="20"/>
        </w:rPr>
        <w:t xml:space="preserve">Disputes are generated </w:t>
      </w:r>
      <w:r w:rsidRPr="00716FDB" w:rsidR="00B821F9">
        <w:rPr>
          <w:rFonts w:ascii="Arial" w:hAnsi="Arial" w:cs="Arial"/>
          <w:sz w:val="20"/>
          <w:szCs w:val="20"/>
        </w:rPr>
        <w:t>o</w:t>
      </w:r>
      <w:r w:rsidRPr="00716FDB">
        <w:rPr>
          <w:rFonts w:ascii="Arial" w:hAnsi="Arial" w:cs="Arial"/>
          <w:sz w:val="20"/>
          <w:szCs w:val="20"/>
        </w:rPr>
        <w:t xml:space="preserve">n </w:t>
      </w:r>
      <w:r w:rsidRPr="00716FDB" w:rsidR="00B821F9">
        <w:rPr>
          <w:rFonts w:ascii="Arial" w:hAnsi="Arial" w:cs="Arial"/>
          <w:sz w:val="20"/>
          <w:szCs w:val="20"/>
        </w:rPr>
        <w:t xml:space="preserve">official correspondence, usually in </w:t>
      </w:r>
      <w:r w:rsidRPr="00716FDB">
        <w:rPr>
          <w:rFonts w:ascii="Arial" w:hAnsi="Arial" w:cs="Arial"/>
          <w:sz w:val="20"/>
          <w:szCs w:val="20"/>
        </w:rPr>
        <w:t>letter form</w:t>
      </w:r>
      <w:r w:rsidRPr="00716FDB" w:rsidR="00B821F9">
        <w:rPr>
          <w:rFonts w:ascii="Arial" w:hAnsi="Arial" w:cs="Arial"/>
          <w:sz w:val="20"/>
          <w:szCs w:val="20"/>
        </w:rPr>
        <w:t>,</w:t>
      </w:r>
      <w:r w:rsidRPr="00716FDB">
        <w:rPr>
          <w:rFonts w:ascii="Arial" w:hAnsi="Arial" w:cs="Arial"/>
          <w:sz w:val="20"/>
          <w:szCs w:val="20"/>
        </w:rPr>
        <w:t xml:space="preserve"> </w:t>
      </w:r>
      <w:r w:rsidRPr="00716FDB" w:rsidR="004304F2">
        <w:rPr>
          <w:rFonts w:ascii="Arial" w:hAnsi="Arial" w:cs="Arial"/>
          <w:sz w:val="20"/>
          <w:szCs w:val="20"/>
        </w:rPr>
        <w:t xml:space="preserve">by the shippers </w:t>
      </w:r>
      <w:r w:rsidRPr="00716FDB" w:rsidR="000B57A8">
        <w:rPr>
          <w:rFonts w:ascii="Arial" w:hAnsi="Arial" w:cs="Arial"/>
          <w:sz w:val="20"/>
          <w:szCs w:val="20"/>
        </w:rPr>
        <w:t xml:space="preserve">and may be submitted in </w:t>
      </w:r>
      <w:r w:rsidRPr="00716FDB" w:rsidR="00B821F9">
        <w:rPr>
          <w:rFonts w:ascii="Arial" w:hAnsi="Arial" w:cs="Arial"/>
          <w:sz w:val="20"/>
          <w:szCs w:val="20"/>
        </w:rPr>
        <w:t>hard copy</w:t>
      </w:r>
      <w:r w:rsidRPr="00716FDB" w:rsidR="000B57A8">
        <w:rPr>
          <w:rFonts w:ascii="Arial" w:hAnsi="Arial" w:cs="Arial"/>
          <w:sz w:val="20"/>
          <w:szCs w:val="20"/>
        </w:rPr>
        <w:t xml:space="preserve"> or electronically </w:t>
      </w:r>
      <w:r w:rsidRPr="00716FDB" w:rsidR="002F7DCD">
        <w:rPr>
          <w:rFonts w:ascii="Arial" w:hAnsi="Arial" w:cs="Arial"/>
          <w:sz w:val="20"/>
          <w:szCs w:val="20"/>
        </w:rPr>
        <w:t xml:space="preserve">via e-mail directly to the Director or to the </w:t>
      </w:r>
      <w:r w:rsidRPr="00716FDB" w:rsidR="002F7DCD">
        <w:rPr>
          <w:rFonts w:ascii="Arial" w:eastAsia="Times New Roman" w:hAnsi="Arial" w:cs="Arial"/>
          <w:kern w:val="0"/>
          <w:sz w:val="20"/>
          <w:szCs w:val="20"/>
          <w14:ligatures w14:val="none"/>
        </w:rPr>
        <w:t xml:space="preserve">Great Lakes Pilotage Office via the share mailbox: HQS-SMB-CG-WWW2-GreatLakesPilotage </w:t>
      </w:r>
      <w:hyperlink r:id="rId7" w:history="1">
        <w:r w:rsidRPr="00716FDB" w:rsidR="002F7DCD">
          <w:rPr>
            <w:rStyle w:val="Hyperlink"/>
            <w:rFonts w:ascii="Arial" w:eastAsia="Times New Roman" w:hAnsi="Arial" w:cs="Arial"/>
            <w:kern w:val="0"/>
            <w:sz w:val="20"/>
            <w:szCs w:val="20"/>
            <w14:ligatures w14:val="none"/>
          </w:rPr>
          <w:t>LINK</w:t>
        </w:r>
      </w:hyperlink>
      <w:r w:rsidRPr="00716FDB" w:rsidR="002F7DCD">
        <w:rPr>
          <w:rFonts w:ascii="Arial" w:eastAsia="Times New Roman" w:hAnsi="Arial" w:cs="Arial"/>
          <w:kern w:val="0"/>
          <w:sz w:val="20"/>
          <w:szCs w:val="20"/>
          <w14:ligatures w14:val="none"/>
        </w:rPr>
        <w:t>.</w:t>
      </w:r>
      <w:r w:rsidRPr="00716FDB" w:rsidR="00716FDB">
        <w:rPr>
          <w:rFonts w:ascii="Arial" w:eastAsia="Times New Roman" w:hAnsi="Arial" w:cs="Arial"/>
          <w:kern w:val="0"/>
          <w:sz w:val="20"/>
          <w:szCs w:val="20"/>
          <w14:ligatures w14:val="none"/>
        </w:rPr>
        <w:t xml:space="preserve"> </w:t>
      </w:r>
      <w:r w:rsidR="00716FDB">
        <w:rPr>
          <w:rFonts w:ascii="Arial" w:eastAsia="Times New Roman" w:hAnsi="Arial" w:cs="Arial"/>
          <w:kern w:val="0"/>
          <w:sz w:val="20"/>
          <w:szCs w:val="20"/>
          <w14:ligatures w14:val="none"/>
        </w:rPr>
        <w:t>This collection i</w:t>
      </w:r>
      <w:r w:rsidRPr="00716FDB" w:rsidR="00716FDB">
        <w:rPr>
          <w:rFonts w:ascii="Arial" w:hAnsi="Arial" w:cs="Arial"/>
          <w:sz w:val="20"/>
          <w:szCs w:val="20"/>
        </w:rPr>
        <w:t>s required by statute, and/or regulation as noted in section 1 of the Supporting Statement.</w:t>
      </w:r>
      <w:r>
        <w:rPr>
          <w:rFonts w:ascii="Arial" w:hAnsi="Arial" w:cs="Arial"/>
          <w:sz w:val="20"/>
          <w:szCs w:val="20"/>
        </w:rPr>
        <w:br/>
      </w:r>
      <w:r>
        <w:rPr>
          <w:rFonts w:ascii="Arial" w:hAnsi="Arial" w:cs="Arial"/>
          <w:sz w:val="20"/>
          <w:szCs w:val="20"/>
        </w:rPr>
        <w:br/>
      </w:r>
      <w:r w:rsidRPr="007B49F3">
        <w:rPr>
          <w:rFonts w:ascii="Arial" w:eastAsia="Times New Roman" w:hAnsi="Arial" w:cs="Arial"/>
          <w:kern w:val="0"/>
          <w:sz w:val="20"/>
          <w:szCs w:val="20"/>
          <w14:ligatures w14:val="none"/>
        </w:rPr>
        <w:t>Regarding Usability Testing, this ICR—</w:t>
      </w:r>
      <w:r w:rsidRPr="007B49F3">
        <w:rPr>
          <w:rFonts w:ascii="Arial" w:eastAsia="Times New Roman" w:hAnsi="Arial" w:cs="Arial"/>
          <w:kern w:val="0"/>
          <w:sz w:val="20"/>
          <w:szCs w:val="20"/>
          <w14:ligatures w14:val="none"/>
        </w:rPr>
        <w:br/>
      </w:r>
      <w:r w:rsidRPr="007B49F3">
        <w:rPr>
          <w:rFonts w:ascii="Arial" w:eastAsia="Times New Roman" w:hAnsi="Arial" w:cs="Arial"/>
          <w:kern w:val="0"/>
          <w:sz w:val="20"/>
          <w:szCs w:val="20"/>
          <w14:ligatures w14:val="none"/>
        </w:rPr>
        <w:br/>
      </w:r>
      <w:r w:rsidRPr="007B49F3" w:rsidR="00E57C83">
        <w:rPr>
          <w:rFonts w:ascii="Arial" w:eastAsia="Times New Roman" w:hAnsi="Arial" w:cs="Arial"/>
          <w:kern w:val="0"/>
          <w:sz w:val="20"/>
          <w:szCs w:val="20"/>
          <w14:ligatures w14:val="none"/>
        </w:rPr>
        <w:t>• The Office of Waterways &amp; Ocean Policy (CG-WWM)</w:t>
      </w:r>
      <w:r w:rsidRPr="007B49F3">
        <w:rPr>
          <w:rFonts w:ascii="Arial" w:eastAsia="Times New Roman" w:hAnsi="Arial" w:cs="Arial"/>
          <w:kern w:val="0"/>
          <w:sz w:val="20"/>
          <w:szCs w:val="20"/>
          <w14:ligatures w14:val="none"/>
        </w:rPr>
        <w:t xml:space="preserve"> conducted Usability testing to determine if the Instructions and </w:t>
      </w:r>
      <w:r w:rsidRPr="007B49F3" w:rsidR="00E57C83">
        <w:rPr>
          <w:rFonts w:ascii="Arial" w:eastAsia="Times New Roman" w:hAnsi="Arial" w:cs="Arial"/>
          <w:kern w:val="0"/>
          <w:sz w:val="20"/>
          <w:szCs w:val="20"/>
          <w14:ligatures w14:val="none"/>
        </w:rPr>
        <w:t>F</w:t>
      </w:r>
      <w:r w:rsidRPr="007B49F3">
        <w:rPr>
          <w:rFonts w:ascii="Arial" w:eastAsia="Times New Roman" w:hAnsi="Arial" w:cs="Arial"/>
          <w:kern w:val="0"/>
          <w:sz w:val="20"/>
          <w:szCs w:val="20"/>
          <w14:ligatures w14:val="none"/>
        </w:rPr>
        <w:t>orm associated with this collection used plain language. All participants were members of the United States Coast Guard but were not affiliated with the program office. CG-WWM found that respondents understood the Instructions and Form and had no questions regarding the content. As such, no changes were made to the collection.</w:t>
      </w:r>
    </w:p>
    <w:p w:rsidR="00B057AD" w:rsidRPr="007B49F3" w:rsidP="00B057AD" w14:paraId="24DBEE7C" w14:textId="77777777">
      <w:pPr>
        <w:spacing w:after="0"/>
        <w:rPr>
          <w:rFonts w:ascii="Arial" w:eastAsia="Times New Roman" w:hAnsi="Arial" w:cs="Arial"/>
          <w:kern w:val="0"/>
          <w:sz w:val="20"/>
          <w:szCs w:val="20"/>
          <w14:ligatures w14:val="none"/>
        </w:rPr>
      </w:pPr>
    </w:p>
    <w:p w:rsidR="00192D58" w:rsidRPr="00716FDB" w:rsidP="00B057AD" w14:paraId="74EDEF6D" w14:textId="24BCEB03">
      <w:pPr>
        <w:spacing w:after="0"/>
        <w:rPr>
          <w:rFonts w:ascii="Arial" w:eastAsia="Times New Roman" w:hAnsi="Arial" w:cs="Arial"/>
          <w:kern w:val="0"/>
          <w:sz w:val="20"/>
          <w:szCs w:val="20"/>
          <w14:ligatures w14:val="none"/>
        </w:rPr>
      </w:pPr>
      <w:r w:rsidRPr="007B49F3">
        <w:rPr>
          <w:rFonts w:ascii="Arial" w:eastAsia="Times New Roman" w:hAnsi="Arial" w:cs="Arial"/>
          <w:kern w:val="0"/>
          <w:sz w:val="20"/>
          <w:szCs w:val="20"/>
          <w14:ligatures w14:val="none"/>
        </w:rPr>
        <w:t>• Is required by statute, and/or regulation as noted in sections 1 and 3 of the Supporting Statement.</w:t>
      </w:r>
    </w:p>
    <w:p w:rsidR="007D62E1" w:rsidP="00691156" w14:paraId="3A25AB06" w14:textId="77777777">
      <w:pPr>
        <w:spacing w:after="0"/>
        <w:rPr>
          <w:rFonts w:ascii="Arial" w:eastAsia="Times New Roman" w:hAnsi="Arial" w:cs="Arial"/>
          <w:kern w:val="0"/>
          <w:sz w:val="20"/>
          <w:szCs w:val="20"/>
          <w14:ligatures w14:val="none"/>
        </w:rPr>
      </w:pPr>
    </w:p>
    <w:p w:rsidR="007D62E1" w:rsidP="00691156" w14:paraId="36683A38" w14:textId="77777777">
      <w:pPr>
        <w:spacing w:after="0"/>
        <w:rPr>
          <w:rFonts w:ascii="Arial" w:eastAsia="Times New Roman" w:hAnsi="Arial" w:cs="Arial"/>
          <w:kern w:val="0"/>
          <w:sz w:val="20"/>
          <w:szCs w:val="20"/>
          <w14:ligatures w14:val="none"/>
        </w:rPr>
      </w:pPr>
    </w:p>
    <w:p w:rsidR="007D62E1" w:rsidP="007D62E1" w14:paraId="666742E0" w14:textId="5D3DD8CC">
      <w:pPr>
        <w:spacing w:after="0"/>
        <w:rPr>
          <w:rFonts w:ascii="Arial" w:hAnsi="Arial" w:cs="Arial"/>
          <w:sz w:val="20"/>
          <w:szCs w:val="20"/>
        </w:rPr>
      </w:pPr>
      <w:r w:rsidRPr="00DF2FCA">
        <w:rPr>
          <w:rFonts w:ascii="Arial" w:hAnsi="Arial" w:cs="Arial"/>
          <w:i/>
          <w:iCs/>
          <w:sz w:val="20"/>
          <w:szCs w:val="20"/>
        </w:rPr>
        <w:t xml:space="preserve">4) </w:t>
      </w:r>
      <w:r w:rsidRPr="00DF2FCA">
        <w:rPr>
          <w:rFonts w:ascii="Arial" w:hAnsi="Arial" w:cs="Arial"/>
          <w:sz w:val="20"/>
          <w:szCs w:val="20"/>
          <w:u w:val="single"/>
        </w:rPr>
        <w:t>Efforts to identify duplication</w:t>
      </w:r>
      <w:r w:rsidRPr="00DD6C47">
        <w:rPr>
          <w:rFonts w:ascii="Arial" w:hAnsi="Arial" w:cs="Arial"/>
          <w:sz w:val="20"/>
          <w:szCs w:val="20"/>
        </w:rPr>
        <w:t>.</w:t>
      </w:r>
    </w:p>
    <w:p w:rsidR="00A51C94" w:rsidRPr="00DD6C47" w:rsidP="007D62E1" w14:paraId="029D3F7B" w14:textId="77777777">
      <w:pPr>
        <w:spacing w:after="0"/>
        <w:rPr>
          <w:rFonts w:ascii="Arial" w:hAnsi="Arial" w:cs="Arial"/>
          <w:sz w:val="20"/>
          <w:szCs w:val="20"/>
        </w:rPr>
      </w:pPr>
    </w:p>
    <w:p w:rsidR="007D62E1" w:rsidRPr="00DD6C47" w:rsidP="007D62E1" w14:paraId="753BC278" w14:textId="77777777">
      <w:pPr>
        <w:spacing w:after="0"/>
        <w:rPr>
          <w:rFonts w:ascii="Arial" w:hAnsi="Arial" w:cs="Arial"/>
          <w:sz w:val="20"/>
          <w:szCs w:val="20"/>
        </w:rPr>
      </w:pPr>
      <w:r w:rsidRPr="00DD6C47">
        <w:rPr>
          <w:rFonts w:ascii="Arial" w:hAnsi="Arial" w:cs="Arial"/>
          <w:sz w:val="20"/>
          <w:szCs w:val="20"/>
        </w:rPr>
        <w:t xml:space="preserve">There is no duplication of this information at the Federal level. The Coast Guard is the only Federal agency that collects this information from the marine industry and the public. </w:t>
      </w:r>
    </w:p>
    <w:p w:rsidR="007D62E1" w:rsidRPr="00DD6C47" w:rsidP="007D62E1" w14:paraId="08ACD800" w14:textId="77777777">
      <w:pPr>
        <w:spacing w:after="0"/>
        <w:rPr>
          <w:rFonts w:ascii="Arial" w:hAnsi="Arial" w:cs="Arial"/>
          <w:sz w:val="20"/>
          <w:szCs w:val="20"/>
        </w:rPr>
      </w:pPr>
    </w:p>
    <w:p w:rsidR="007D62E1" w:rsidP="007D62E1" w14:paraId="432FF7A8" w14:textId="701FB23A">
      <w:pPr>
        <w:spacing w:after="0"/>
        <w:rPr>
          <w:rFonts w:ascii="Arial" w:hAnsi="Arial" w:cs="Arial"/>
          <w:sz w:val="20"/>
          <w:szCs w:val="20"/>
        </w:rPr>
      </w:pPr>
      <w:r w:rsidRPr="00DD6C47">
        <w:rPr>
          <w:rFonts w:ascii="Arial" w:hAnsi="Arial" w:cs="Arial"/>
          <w:sz w:val="20"/>
          <w:szCs w:val="20"/>
        </w:rPr>
        <w:t xml:space="preserve">5) </w:t>
      </w:r>
      <w:r w:rsidRPr="00DF2FCA">
        <w:rPr>
          <w:rFonts w:ascii="Arial" w:hAnsi="Arial" w:cs="Arial"/>
          <w:sz w:val="20"/>
          <w:szCs w:val="20"/>
          <w:u w:val="single"/>
        </w:rPr>
        <w:t>Methods used to minimize the burden to small businesses if involved</w:t>
      </w:r>
      <w:r w:rsidRPr="00DD6C47">
        <w:rPr>
          <w:rFonts w:ascii="Arial" w:hAnsi="Arial" w:cs="Arial"/>
          <w:sz w:val="20"/>
          <w:szCs w:val="20"/>
        </w:rPr>
        <w:t>.</w:t>
      </w:r>
    </w:p>
    <w:p w:rsidR="00A51C94" w:rsidRPr="00DD6C47" w:rsidP="007D62E1" w14:paraId="39E94D42" w14:textId="77777777">
      <w:pPr>
        <w:spacing w:after="0"/>
        <w:rPr>
          <w:rFonts w:ascii="Arial" w:hAnsi="Arial" w:cs="Arial"/>
          <w:sz w:val="20"/>
          <w:szCs w:val="20"/>
        </w:rPr>
      </w:pPr>
    </w:p>
    <w:p w:rsidR="007D62E1" w:rsidRPr="00DD6C47" w:rsidP="007D62E1" w14:paraId="77F917A9" w14:textId="77777777">
      <w:pPr>
        <w:spacing w:after="0"/>
        <w:rPr>
          <w:rFonts w:ascii="Arial" w:hAnsi="Arial" w:cs="Arial"/>
          <w:sz w:val="20"/>
          <w:szCs w:val="20"/>
        </w:rPr>
      </w:pPr>
      <w:r w:rsidRPr="00DD6C47">
        <w:rPr>
          <w:rFonts w:ascii="Arial" w:hAnsi="Arial" w:cs="Arial"/>
          <w:sz w:val="20"/>
          <w:szCs w:val="20"/>
        </w:rPr>
        <w:t xml:space="preserve">This information collection does not have an impact on small businesses or other small entities. </w:t>
      </w:r>
    </w:p>
    <w:p w:rsidR="007D62E1" w:rsidRPr="00DD6C47" w:rsidP="007D62E1" w14:paraId="0F877DF4" w14:textId="77777777">
      <w:pPr>
        <w:spacing w:after="0"/>
        <w:rPr>
          <w:rFonts w:ascii="Arial" w:hAnsi="Arial" w:cs="Arial"/>
          <w:sz w:val="20"/>
          <w:szCs w:val="20"/>
        </w:rPr>
      </w:pPr>
    </w:p>
    <w:p w:rsidR="00DB033D" w:rsidP="007D62E1" w14:paraId="792AE99B" w14:textId="3BF15E62">
      <w:pPr>
        <w:spacing w:after="0"/>
        <w:rPr>
          <w:rFonts w:ascii="Arial" w:hAnsi="Arial" w:cs="Arial"/>
          <w:sz w:val="20"/>
          <w:szCs w:val="20"/>
        </w:rPr>
      </w:pPr>
      <w:r w:rsidRPr="00DD6C47">
        <w:rPr>
          <w:rFonts w:ascii="Arial" w:hAnsi="Arial" w:cs="Arial"/>
          <w:sz w:val="20"/>
          <w:szCs w:val="20"/>
        </w:rPr>
        <w:t xml:space="preserve">6) </w:t>
      </w:r>
      <w:r w:rsidRPr="00DF2FCA">
        <w:rPr>
          <w:rFonts w:ascii="Arial" w:hAnsi="Arial" w:cs="Arial"/>
          <w:sz w:val="20"/>
          <w:szCs w:val="20"/>
          <w:u w:val="single"/>
        </w:rPr>
        <w:t>Consequences to the Federal program if collection were conducted less frequently</w:t>
      </w:r>
      <w:r w:rsidRPr="00DD6C47">
        <w:rPr>
          <w:rFonts w:ascii="Arial" w:hAnsi="Arial" w:cs="Arial"/>
          <w:sz w:val="20"/>
          <w:szCs w:val="20"/>
        </w:rPr>
        <w:t>.</w:t>
      </w:r>
    </w:p>
    <w:p w:rsidR="00A51C94" w:rsidP="007D62E1" w14:paraId="7D520CC6" w14:textId="77777777">
      <w:pPr>
        <w:spacing w:after="0"/>
        <w:rPr>
          <w:rFonts w:ascii="Arial" w:hAnsi="Arial" w:cs="Arial"/>
          <w:sz w:val="20"/>
          <w:szCs w:val="20"/>
        </w:rPr>
      </w:pPr>
    </w:p>
    <w:p w:rsidR="00D45E55" w:rsidRPr="00DE3629" w:rsidP="00DE3629" w14:paraId="6CF62F65" w14:textId="22510102">
      <w:pPr>
        <w:widowControl w:val="0"/>
        <w:spacing w:after="0" w:line="240" w:lineRule="auto"/>
        <w:rPr>
          <w:rFonts w:ascii="Arial" w:eastAsia="Times New Roman" w:hAnsi="Arial" w:cs="Arial"/>
          <w:kern w:val="0"/>
          <w:sz w:val="20"/>
          <w:szCs w:val="20"/>
          <w14:ligatures w14:val="none"/>
        </w:rPr>
      </w:pPr>
      <w:r w:rsidRPr="00DD6C47">
        <w:rPr>
          <w:rFonts w:ascii="Arial" w:eastAsia="Times New Roman" w:hAnsi="Arial" w:cs="Arial"/>
          <w:i/>
          <w:iCs/>
          <w:kern w:val="0"/>
          <w:sz w:val="20"/>
          <w:szCs w:val="20"/>
          <w14:ligatures w14:val="none"/>
        </w:rPr>
        <w:t>I. Individual Training Plan</w:t>
      </w:r>
    </w:p>
    <w:p w:rsidR="00DB033D" w:rsidP="007D62E1" w14:paraId="7EDADEEC" w14:textId="01FEDCA5">
      <w:pPr>
        <w:spacing w:after="0"/>
        <w:rPr>
          <w:rFonts w:ascii="Arial" w:hAnsi="Arial" w:cs="Arial"/>
          <w:sz w:val="20"/>
          <w:szCs w:val="20"/>
        </w:rPr>
      </w:pPr>
      <w:r w:rsidRPr="00963BE6">
        <w:rPr>
          <w:rFonts w:ascii="Arial" w:hAnsi="Arial" w:cs="Arial"/>
          <w:sz w:val="20"/>
          <w:szCs w:val="20"/>
        </w:rPr>
        <w:t>Information is collected only upon occurrence of a</w:t>
      </w:r>
      <w:r w:rsidR="003B359B">
        <w:rPr>
          <w:rFonts w:ascii="Arial" w:hAnsi="Arial" w:cs="Arial"/>
          <w:sz w:val="20"/>
          <w:szCs w:val="20"/>
        </w:rPr>
        <w:t xml:space="preserve">n Applicant </w:t>
      </w:r>
      <w:r w:rsidR="007C4FD1">
        <w:rPr>
          <w:rFonts w:ascii="Arial" w:hAnsi="Arial" w:cs="Arial"/>
          <w:sz w:val="20"/>
          <w:szCs w:val="20"/>
        </w:rPr>
        <w:t xml:space="preserve">being hired to participate in an </w:t>
      </w:r>
      <w:bookmarkStart w:id="7" w:name="_Hlk164765382"/>
      <w:r w:rsidR="007C4FD1">
        <w:rPr>
          <w:rFonts w:ascii="Arial" w:hAnsi="Arial" w:cs="Arial"/>
          <w:sz w:val="20"/>
          <w:szCs w:val="20"/>
        </w:rPr>
        <w:t>approved train</w:t>
      </w:r>
      <w:r w:rsidR="000F55C4">
        <w:rPr>
          <w:rFonts w:ascii="Arial" w:hAnsi="Arial" w:cs="Arial"/>
          <w:sz w:val="20"/>
          <w:szCs w:val="20"/>
        </w:rPr>
        <w:t xml:space="preserve">ing and qualifications program at an </w:t>
      </w:r>
      <w:r w:rsidR="00D9515F">
        <w:rPr>
          <w:rFonts w:ascii="Arial" w:hAnsi="Arial" w:cs="Arial"/>
          <w:sz w:val="20"/>
          <w:szCs w:val="20"/>
        </w:rPr>
        <w:t>authorized pilotage pool.</w:t>
      </w:r>
      <w:r w:rsidR="00AA31B4">
        <w:rPr>
          <w:rFonts w:ascii="Arial" w:hAnsi="Arial" w:cs="Arial"/>
          <w:sz w:val="20"/>
          <w:szCs w:val="20"/>
        </w:rPr>
        <w:t xml:space="preserve"> </w:t>
      </w:r>
      <w:r w:rsidR="00D00BF8">
        <w:rPr>
          <w:rFonts w:ascii="Arial" w:hAnsi="Arial" w:cs="Arial"/>
          <w:sz w:val="20"/>
          <w:szCs w:val="20"/>
        </w:rPr>
        <w:t xml:space="preserve">If </w:t>
      </w:r>
      <w:r w:rsidR="006D62AA">
        <w:rPr>
          <w:rFonts w:ascii="Arial" w:hAnsi="Arial" w:cs="Arial"/>
          <w:sz w:val="20"/>
          <w:szCs w:val="20"/>
        </w:rPr>
        <w:t xml:space="preserve">there is not a need for more pilots, </w:t>
      </w:r>
      <w:r w:rsidR="00AF1CAA">
        <w:rPr>
          <w:rFonts w:ascii="Arial" w:hAnsi="Arial" w:cs="Arial"/>
          <w:sz w:val="20"/>
          <w:szCs w:val="20"/>
        </w:rPr>
        <w:t>this collection is not ne</w:t>
      </w:r>
      <w:r w:rsidR="005506E6">
        <w:rPr>
          <w:rFonts w:ascii="Arial" w:hAnsi="Arial" w:cs="Arial"/>
          <w:sz w:val="20"/>
          <w:szCs w:val="20"/>
        </w:rPr>
        <w:t>cessary.</w:t>
      </w:r>
    </w:p>
    <w:bookmarkEnd w:id="7"/>
    <w:p w:rsidR="004D0053" w:rsidP="007D62E1" w14:paraId="659DE132" w14:textId="77777777">
      <w:pPr>
        <w:spacing w:after="0"/>
        <w:rPr>
          <w:rFonts w:ascii="Arial" w:hAnsi="Arial" w:cs="Arial"/>
          <w:sz w:val="20"/>
          <w:szCs w:val="20"/>
        </w:rPr>
      </w:pPr>
    </w:p>
    <w:p w:rsidR="00B9413F" w:rsidP="007D62E1" w14:paraId="4CAD7519" w14:textId="2899B4D2">
      <w:pPr>
        <w:spacing w:after="0"/>
        <w:rPr>
          <w:rFonts w:ascii="Arial" w:hAnsi="Arial" w:cs="Arial"/>
          <w:sz w:val="20"/>
          <w:szCs w:val="20"/>
        </w:rPr>
      </w:pPr>
      <w:bookmarkStart w:id="8" w:name="_Hlk164772076"/>
      <w:r w:rsidRPr="009E6BD2">
        <w:rPr>
          <w:rFonts w:ascii="Arial" w:hAnsi="Arial" w:cs="Arial"/>
          <w:i/>
          <w:iCs/>
          <w:sz w:val="20"/>
          <w:szCs w:val="20"/>
        </w:rPr>
        <w:t>II. Semi-annual Performance Evaluation Reports for Apprentice Pilots</w:t>
      </w:r>
      <w:bookmarkEnd w:id="8"/>
      <w:r w:rsidRPr="009E6BD2">
        <w:rPr>
          <w:rFonts w:ascii="Arial" w:hAnsi="Arial" w:cs="Arial"/>
          <w:i/>
          <w:iCs/>
          <w:sz w:val="20"/>
          <w:szCs w:val="20"/>
        </w:rPr>
        <w:t>.</w:t>
      </w:r>
    </w:p>
    <w:p w:rsidR="00A66980" w:rsidP="00A66980" w14:paraId="3324C386" w14:textId="18762588">
      <w:pPr>
        <w:spacing w:after="0"/>
        <w:rPr>
          <w:rFonts w:ascii="Arial" w:hAnsi="Arial" w:cs="Arial"/>
          <w:sz w:val="20"/>
          <w:szCs w:val="20"/>
        </w:rPr>
      </w:pPr>
      <w:r>
        <w:rPr>
          <w:rFonts w:ascii="Arial" w:hAnsi="Arial" w:cs="Arial"/>
          <w:sz w:val="20"/>
          <w:szCs w:val="20"/>
        </w:rPr>
        <w:t xml:space="preserve">Information is collected </w:t>
      </w:r>
      <w:r w:rsidR="007B5A9E">
        <w:rPr>
          <w:rFonts w:ascii="Arial" w:hAnsi="Arial" w:cs="Arial"/>
          <w:sz w:val="20"/>
          <w:szCs w:val="20"/>
        </w:rPr>
        <w:t xml:space="preserve">twice a year </w:t>
      </w:r>
      <w:r w:rsidR="00A15443">
        <w:rPr>
          <w:rFonts w:ascii="Arial" w:hAnsi="Arial" w:cs="Arial"/>
          <w:sz w:val="20"/>
          <w:szCs w:val="20"/>
        </w:rPr>
        <w:t>(</w:t>
      </w:r>
      <w:r w:rsidR="003A5956">
        <w:rPr>
          <w:rFonts w:ascii="Arial" w:hAnsi="Arial" w:cs="Arial"/>
          <w:sz w:val="20"/>
          <w:szCs w:val="20"/>
        </w:rPr>
        <w:t xml:space="preserve">NLT </w:t>
      </w:r>
      <w:r w:rsidR="00A15443">
        <w:rPr>
          <w:rFonts w:ascii="Arial" w:hAnsi="Arial" w:cs="Arial"/>
          <w:sz w:val="20"/>
          <w:szCs w:val="20"/>
        </w:rPr>
        <w:t xml:space="preserve">August 15 </w:t>
      </w:r>
      <w:r w:rsidR="00AA3242">
        <w:rPr>
          <w:rFonts w:ascii="Arial" w:hAnsi="Arial" w:cs="Arial"/>
          <w:sz w:val="20"/>
          <w:szCs w:val="20"/>
        </w:rPr>
        <w:t xml:space="preserve">and January 15) </w:t>
      </w:r>
      <w:r w:rsidR="007B5A9E">
        <w:rPr>
          <w:rFonts w:ascii="Arial" w:hAnsi="Arial" w:cs="Arial"/>
          <w:sz w:val="20"/>
          <w:szCs w:val="20"/>
        </w:rPr>
        <w:t xml:space="preserve">on an Apprentice </w:t>
      </w:r>
      <w:r>
        <w:rPr>
          <w:rFonts w:ascii="Arial" w:hAnsi="Arial" w:cs="Arial"/>
          <w:sz w:val="20"/>
          <w:szCs w:val="20"/>
        </w:rPr>
        <w:t>Pillot participating in an approved training and qualifications program at an authorized pilotage pool.</w:t>
      </w:r>
      <w:r w:rsidR="00A96A81">
        <w:rPr>
          <w:rFonts w:ascii="Arial" w:hAnsi="Arial" w:cs="Arial"/>
          <w:sz w:val="20"/>
          <w:szCs w:val="20"/>
        </w:rPr>
        <w:t xml:space="preserve"> </w:t>
      </w:r>
      <w:r w:rsidR="00C006D7">
        <w:rPr>
          <w:rFonts w:ascii="Arial" w:hAnsi="Arial" w:cs="Arial"/>
          <w:sz w:val="20"/>
          <w:szCs w:val="20"/>
        </w:rPr>
        <w:t xml:space="preserve">If these reports were collected less frequently, </w:t>
      </w:r>
      <w:r w:rsidR="007E3A04">
        <w:rPr>
          <w:rFonts w:ascii="Arial" w:hAnsi="Arial" w:cs="Arial"/>
          <w:sz w:val="20"/>
          <w:szCs w:val="20"/>
        </w:rPr>
        <w:t xml:space="preserve">the CG would not be able to fairly </w:t>
      </w:r>
      <w:r w:rsidR="006348C3">
        <w:rPr>
          <w:rFonts w:ascii="Arial" w:hAnsi="Arial" w:cs="Arial"/>
          <w:sz w:val="20"/>
          <w:szCs w:val="20"/>
        </w:rPr>
        <w:t xml:space="preserve">track the Apprentice Pilots progress </w:t>
      </w:r>
      <w:r w:rsidR="00FB67E3">
        <w:rPr>
          <w:rFonts w:ascii="Arial" w:hAnsi="Arial" w:cs="Arial"/>
          <w:sz w:val="20"/>
          <w:szCs w:val="20"/>
        </w:rPr>
        <w:t xml:space="preserve">in the training program. </w:t>
      </w:r>
      <w:r w:rsidR="006D1005">
        <w:rPr>
          <w:rFonts w:ascii="Arial" w:hAnsi="Arial" w:cs="Arial"/>
          <w:sz w:val="20"/>
          <w:szCs w:val="20"/>
        </w:rPr>
        <w:t xml:space="preserve">Also, this frequency provides a </w:t>
      </w:r>
      <w:r w:rsidR="008C7838">
        <w:rPr>
          <w:rFonts w:ascii="Arial" w:hAnsi="Arial" w:cs="Arial"/>
          <w:sz w:val="20"/>
          <w:szCs w:val="20"/>
        </w:rPr>
        <w:t xml:space="preserve">breaking point for the Director, </w:t>
      </w:r>
      <w:r w:rsidR="00A970C4">
        <w:rPr>
          <w:rFonts w:ascii="Arial" w:hAnsi="Arial" w:cs="Arial"/>
          <w:sz w:val="20"/>
          <w:szCs w:val="20"/>
        </w:rPr>
        <w:t xml:space="preserve">Pilot Association, </w:t>
      </w:r>
      <w:r w:rsidR="00281FEB">
        <w:rPr>
          <w:rFonts w:ascii="Arial" w:hAnsi="Arial" w:cs="Arial"/>
          <w:sz w:val="20"/>
          <w:szCs w:val="20"/>
        </w:rPr>
        <w:t>or</w:t>
      </w:r>
      <w:r w:rsidR="00A970C4">
        <w:rPr>
          <w:rFonts w:ascii="Arial" w:hAnsi="Arial" w:cs="Arial"/>
          <w:sz w:val="20"/>
          <w:szCs w:val="20"/>
        </w:rPr>
        <w:t xml:space="preserve"> Apprentice Pilot</w:t>
      </w:r>
      <w:r w:rsidR="00012FCD">
        <w:rPr>
          <w:rFonts w:ascii="Arial" w:hAnsi="Arial" w:cs="Arial"/>
          <w:sz w:val="20"/>
          <w:szCs w:val="20"/>
        </w:rPr>
        <w:t>,</w:t>
      </w:r>
      <w:r w:rsidR="00A970C4">
        <w:rPr>
          <w:rFonts w:ascii="Arial" w:hAnsi="Arial" w:cs="Arial"/>
          <w:sz w:val="20"/>
          <w:szCs w:val="20"/>
        </w:rPr>
        <w:t xml:space="preserve"> if </w:t>
      </w:r>
      <w:r w:rsidR="00BD12DC">
        <w:rPr>
          <w:rFonts w:ascii="Arial" w:hAnsi="Arial" w:cs="Arial"/>
          <w:sz w:val="20"/>
          <w:szCs w:val="20"/>
        </w:rPr>
        <w:t xml:space="preserve">deemed </w:t>
      </w:r>
      <w:r w:rsidR="00084970">
        <w:rPr>
          <w:rFonts w:ascii="Arial" w:hAnsi="Arial" w:cs="Arial"/>
          <w:sz w:val="20"/>
          <w:szCs w:val="20"/>
        </w:rPr>
        <w:t>the individual is not fit for the training program.</w:t>
      </w:r>
    </w:p>
    <w:p w:rsidR="008F2CFC" w:rsidP="007D62E1" w14:paraId="331276DF" w14:textId="246DCB5E">
      <w:pPr>
        <w:spacing w:after="0"/>
        <w:rPr>
          <w:rFonts w:ascii="Arial" w:hAnsi="Arial" w:cs="Arial"/>
          <w:sz w:val="20"/>
          <w:szCs w:val="20"/>
        </w:rPr>
      </w:pPr>
    </w:p>
    <w:p w:rsidR="008F2CFC" w:rsidRPr="00DD6C47" w:rsidP="008F2CFC" w14:paraId="36E38823" w14:textId="77777777">
      <w:pPr>
        <w:spacing w:after="0"/>
        <w:rPr>
          <w:rFonts w:ascii="Arial" w:hAnsi="Arial" w:cs="Arial"/>
          <w:sz w:val="20"/>
          <w:szCs w:val="20"/>
        </w:rPr>
      </w:pPr>
      <w:r w:rsidRPr="00DD6C47">
        <w:rPr>
          <w:rFonts w:ascii="Arial" w:hAnsi="Arial" w:cs="Arial"/>
          <w:i/>
          <w:iCs/>
          <w:sz w:val="20"/>
          <w:szCs w:val="20"/>
        </w:rPr>
        <w:t>III. Disputes</w:t>
      </w:r>
    </w:p>
    <w:p w:rsidR="008F2CFC" w:rsidP="007D62E1" w14:paraId="1B6C30FE" w14:textId="0F4B76BB">
      <w:pPr>
        <w:spacing w:after="0"/>
        <w:rPr>
          <w:rFonts w:ascii="Arial" w:hAnsi="Arial" w:cs="Arial"/>
          <w:sz w:val="20"/>
          <w:szCs w:val="20"/>
        </w:rPr>
      </w:pPr>
      <w:r w:rsidRPr="00963BE6">
        <w:rPr>
          <w:rFonts w:ascii="Arial" w:hAnsi="Arial" w:cs="Arial"/>
          <w:sz w:val="20"/>
          <w:szCs w:val="20"/>
        </w:rPr>
        <w:t>Information is collected only upon occurrence</w:t>
      </w:r>
      <w:r w:rsidR="000C0B34">
        <w:rPr>
          <w:rFonts w:ascii="Arial" w:hAnsi="Arial" w:cs="Arial"/>
          <w:sz w:val="20"/>
          <w:szCs w:val="20"/>
        </w:rPr>
        <w:t xml:space="preserve"> of a disputed </w:t>
      </w:r>
      <w:r w:rsidR="00BD57B7">
        <w:rPr>
          <w:rFonts w:ascii="Arial" w:hAnsi="Arial" w:cs="Arial"/>
          <w:sz w:val="20"/>
          <w:szCs w:val="20"/>
        </w:rPr>
        <w:t>bill/</w:t>
      </w:r>
      <w:r w:rsidR="00F20918">
        <w:rPr>
          <w:rFonts w:ascii="Arial" w:hAnsi="Arial" w:cs="Arial"/>
          <w:sz w:val="20"/>
          <w:szCs w:val="20"/>
        </w:rPr>
        <w:t xml:space="preserve">invoice </w:t>
      </w:r>
      <w:r w:rsidR="001106A8">
        <w:rPr>
          <w:rFonts w:ascii="Arial" w:hAnsi="Arial" w:cs="Arial"/>
          <w:sz w:val="20"/>
          <w:szCs w:val="20"/>
        </w:rPr>
        <w:t xml:space="preserve">from shippers </w:t>
      </w:r>
      <w:r w:rsidR="00F20918">
        <w:rPr>
          <w:rFonts w:ascii="Arial" w:hAnsi="Arial" w:cs="Arial"/>
          <w:sz w:val="20"/>
          <w:szCs w:val="20"/>
        </w:rPr>
        <w:t>for pilotage services.</w:t>
      </w:r>
      <w:r w:rsidR="00452DFA">
        <w:rPr>
          <w:rFonts w:ascii="Arial" w:hAnsi="Arial" w:cs="Arial"/>
          <w:sz w:val="20"/>
          <w:szCs w:val="20"/>
        </w:rPr>
        <w:t xml:space="preserve"> </w:t>
      </w:r>
      <w:r w:rsidR="006D5D63">
        <w:rPr>
          <w:rFonts w:ascii="Arial" w:hAnsi="Arial" w:cs="Arial"/>
          <w:sz w:val="20"/>
          <w:szCs w:val="20"/>
        </w:rPr>
        <w:t xml:space="preserve">This collection only comes to the CG, if the </w:t>
      </w:r>
      <w:r w:rsidR="00A576A9">
        <w:rPr>
          <w:rFonts w:ascii="Arial" w:hAnsi="Arial" w:cs="Arial"/>
          <w:sz w:val="20"/>
          <w:szCs w:val="20"/>
        </w:rPr>
        <w:t xml:space="preserve">dispute cannot be rectified </w:t>
      </w:r>
      <w:r w:rsidR="00085407">
        <w:rPr>
          <w:rFonts w:ascii="Arial" w:hAnsi="Arial" w:cs="Arial"/>
          <w:sz w:val="20"/>
          <w:szCs w:val="20"/>
        </w:rPr>
        <w:t>between the shipper and the Pilot Association.</w:t>
      </w:r>
    </w:p>
    <w:p w:rsidR="000D78B0" w:rsidP="007D62E1" w14:paraId="7D6CC898" w14:textId="77777777">
      <w:pPr>
        <w:spacing w:after="0"/>
        <w:rPr>
          <w:rFonts w:ascii="Arial" w:hAnsi="Arial" w:cs="Arial"/>
          <w:sz w:val="20"/>
          <w:szCs w:val="20"/>
        </w:rPr>
      </w:pPr>
    </w:p>
    <w:p w:rsidR="000D78B0" w:rsidRPr="004645FB" w:rsidP="007D62E1" w14:paraId="49C867C5" w14:textId="5C215F02">
      <w:pPr>
        <w:spacing w:after="0"/>
        <w:rPr>
          <w:rFonts w:ascii="Arial" w:hAnsi="Arial" w:cs="Arial"/>
          <w:sz w:val="20"/>
          <w:szCs w:val="20"/>
        </w:rPr>
      </w:pPr>
      <w:r w:rsidRPr="004645FB">
        <w:rPr>
          <w:rFonts w:ascii="Arial" w:hAnsi="Arial" w:cs="Arial"/>
          <w:sz w:val="20"/>
          <w:szCs w:val="20"/>
        </w:rPr>
        <w:t xml:space="preserve">7) </w:t>
      </w:r>
      <w:r w:rsidRPr="004645FB">
        <w:rPr>
          <w:rFonts w:ascii="Arial" w:hAnsi="Arial" w:cs="Arial"/>
          <w:sz w:val="20"/>
          <w:szCs w:val="20"/>
          <w:u w:val="single"/>
        </w:rPr>
        <w:t>Special collection circumstances</w:t>
      </w:r>
      <w:r w:rsidRPr="004645FB">
        <w:rPr>
          <w:rFonts w:ascii="Arial" w:hAnsi="Arial" w:cs="Arial"/>
          <w:sz w:val="20"/>
          <w:szCs w:val="20"/>
        </w:rPr>
        <w:t>.</w:t>
      </w:r>
    </w:p>
    <w:p w:rsidR="00331729" w:rsidRPr="004645FB" w:rsidP="007D62E1" w14:paraId="7CBE7E70" w14:textId="77777777">
      <w:pPr>
        <w:spacing w:after="0"/>
        <w:rPr>
          <w:rFonts w:ascii="Arial" w:hAnsi="Arial" w:cs="Arial"/>
          <w:sz w:val="20"/>
          <w:szCs w:val="20"/>
        </w:rPr>
      </w:pPr>
    </w:p>
    <w:p w:rsidR="00BB15CA" w:rsidRPr="004645FB" w:rsidP="00BB15CA" w14:paraId="7522FF20" w14:textId="2F6C9686">
      <w:pPr>
        <w:spacing w:after="0"/>
        <w:rPr>
          <w:rFonts w:ascii="Arial" w:hAnsi="Arial" w:cs="Arial"/>
          <w:sz w:val="20"/>
          <w:szCs w:val="20"/>
        </w:rPr>
      </w:pPr>
      <w:r w:rsidRPr="004645FB">
        <w:rPr>
          <w:rFonts w:ascii="Arial" w:hAnsi="Arial" w:cs="Arial"/>
          <w:sz w:val="20"/>
          <w:szCs w:val="20"/>
        </w:rPr>
        <w:t xml:space="preserve">This information collection is conducted in manner consistent with the guidelines in 5 CFR 1320.5(d)(2). </w:t>
      </w:r>
    </w:p>
    <w:p w:rsidR="00BB15CA" w:rsidRPr="004645FB" w:rsidP="00BB15CA" w14:paraId="44F96A37" w14:textId="77777777">
      <w:pPr>
        <w:spacing w:after="0"/>
        <w:rPr>
          <w:rFonts w:ascii="Arial" w:hAnsi="Arial" w:cs="Arial"/>
          <w:sz w:val="20"/>
          <w:szCs w:val="20"/>
        </w:rPr>
      </w:pPr>
    </w:p>
    <w:p w:rsidR="00331729" w:rsidRPr="004645FB" w:rsidP="00BB15CA" w14:paraId="74287686" w14:textId="5AA2721F">
      <w:pPr>
        <w:spacing w:after="0"/>
        <w:rPr>
          <w:rFonts w:ascii="Arial" w:hAnsi="Arial" w:cs="Arial"/>
          <w:sz w:val="20"/>
          <w:szCs w:val="20"/>
        </w:rPr>
      </w:pPr>
      <w:r w:rsidRPr="004645FB">
        <w:rPr>
          <w:rFonts w:ascii="Arial" w:hAnsi="Arial" w:cs="Arial"/>
          <w:sz w:val="20"/>
          <w:szCs w:val="20"/>
        </w:rPr>
        <w:t xml:space="preserve">8) </w:t>
      </w:r>
      <w:r w:rsidRPr="004645FB">
        <w:rPr>
          <w:rFonts w:ascii="Arial" w:hAnsi="Arial" w:cs="Arial"/>
          <w:sz w:val="20"/>
          <w:szCs w:val="20"/>
          <w:u w:val="single"/>
        </w:rPr>
        <w:t>Consultation</w:t>
      </w:r>
      <w:r w:rsidRPr="004645FB">
        <w:rPr>
          <w:rFonts w:ascii="Arial" w:hAnsi="Arial" w:cs="Arial"/>
          <w:sz w:val="20"/>
          <w:szCs w:val="20"/>
        </w:rPr>
        <w:t>.</w:t>
      </w:r>
    </w:p>
    <w:p w:rsidR="00BB15CA" w:rsidRPr="004645FB" w:rsidP="00BB15CA" w14:paraId="293D2992" w14:textId="77777777">
      <w:pPr>
        <w:spacing w:after="0"/>
        <w:rPr>
          <w:rFonts w:ascii="Arial" w:hAnsi="Arial" w:cs="Arial"/>
          <w:sz w:val="20"/>
          <w:szCs w:val="20"/>
        </w:rPr>
      </w:pPr>
    </w:p>
    <w:p w:rsidR="00BB15CA" w:rsidP="00BB15CA" w14:paraId="397F3CC7" w14:textId="5FCD06E7">
      <w:pPr>
        <w:spacing w:after="0"/>
        <w:rPr>
          <w:rFonts w:ascii="Arial" w:hAnsi="Arial" w:cs="Arial"/>
          <w:sz w:val="20"/>
          <w:szCs w:val="20"/>
        </w:rPr>
      </w:pPr>
      <w:r w:rsidRPr="004645FB">
        <w:rPr>
          <w:rFonts w:ascii="Arial" w:hAnsi="Arial" w:cs="Arial"/>
          <w:sz w:val="20"/>
          <w:szCs w:val="20"/>
        </w:rPr>
        <w:t xml:space="preserve">The Coast Guard published on </w:t>
      </w:r>
      <w:r w:rsidRPr="004645FB" w:rsidR="00247FCF">
        <w:rPr>
          <w:rFonts w:ascii="Arial" w:hAnsi="Arial" w:cs="Arial"/>
          <w:sz w:val="20"/>
          <w:szCs w:val="20"/>
        </w:rPr>
        <w:t>November 21</w:t>
      </w:r>
      <w:r w:rsidRPr="004645FB">
        <w:rPr>
          <w:rFonts w:ascii="Arial" w:hAnsi="Arial" w:cs="Arial"/>
          <w:sz w:val="20"/>
          <w:szCs w:val="20"/>
        </w:rPr>
        <w:t>, 2023, a Notice of Proposed Rulemaking (NPRM) titled "</w:t>
      </w:r>
      <w:r w:rsidRPr="004645FB" w:rsidR="004A3F38">
        <w:rPr>
          <w:rFonts w:ascii="Arial" w:hAnsi="Arial" w:cs="Arial"/>
          <w:sz w:val="20"/>
          <w:szCs w:val="20"/>
        </w:rPr>
        <w:t>Great Lakes Pilotage Modernization</w:t>
      </w:r>
      <w:r w:rsidRPr="004645FB" w:rsidR="007E7A51">
        <w:rPr>
          <w:rFonts w:ascii="Arial" w:hAnsi="Arial" w:cs="Arial"/>
          <w:sz w:val="20"/>
          <w:szCs w:val="20"/>
        </w:rPr>
        <w:t>”</w:t>
      </w:r>
      <w:r w:rsidRPr="004645FB">
        <w:rPr>
          <w:rFonts w:ascii="Arial" w:hAnsi="Arial" w:cs="Arial"/>
          <w:sz w:val="20"/>
          <w:szCs w:val="20"/>
        </w:rPr>
        <w:t xml:space="preserve"> [USCG-</w:t>
      </w:r>
      <w:r w:rsidRPr="004645FB" w:rsidR="003A4F65">
        <w:rPr>
          <w:rFonts w:ascii="Arial" w:hAnsi="Arial" w:cs="Arial"/>
          <w:sz w:val="20"/>
          <w:szCs w:val="20"/>
        </w:rPr>
        <w:t>2022-0025,</w:t>
      </w:r>
      <w:r w:rsidRPr="004645FB">
        <w:rPr>
          <w:rFonts w:ascii="Arial" w:hAnsi="Arial" w:cs="Arial"/>
          <w:sz w:val="20"/>
          <w:szCs w:val="20"/>
        </w:rPr>
        <w:t xml:space="preserve"> RIN 1625-A</w:t>
      </w:r>
      <w:r w:rsidRPr="004645FB" w:rsidR="003A4F65">
        <w:rPr>
          <w:rFonts w:ascii="Arial" w:hAnsi="Arial" w:cs="Arial"/>
          <w:sz w:val="20"/>
          <w:szCs w:val="20"/>
        </w:rPr>
        <w:t>C79</w:t>
      </w:r>
      <w:r w:rsidRPr="004645FB">
        <w:rPr>
          <w:rFonts w:ascii="Arial" w:hAnsi="Arial" w:cs="Arial"/>
          <w:sz w:val="20"/>
          <w:szCs w:val="20"/>
        </w:rPr>
        <w:t xml:space="preserve">; 88 FR </w:t>
      </w:r>
      <w:r w:rsidRPr="004645FB" w:rsidR="000A67D4">
        <w:rPr>
          <w:rFonts w:ascii="Arial" w:hAnsi="Arial" w:cs="Arial"/>
          <w:sz w:val="20"/>
          <w:szCs w:val="20"/>
        </w:rPr>
        <w:t>81294</w:t>
      </w:r>
      <w:r w:rsidRPr="004645FB">
        <w:rPr>
          <w:rFonts w:ascii="Arial" w:hAnsi="Arial" w:cs="Arial"/>
          <w:sz w:val="20"/>
          <w:szCs w:val="20"/>
        </w:rPr>
        <w:t>]</w:t>
      </w:r>
    </w:p>
    <w:p w:rsidR="00215059" w:rsidP="00BB15CA" w14:paraId="65FA0E91" w14:textId="77777777">
      <w:pPr>
        <w:spacing w:after="0"/>
        <w:rPr>
          <w:rFonts w:ascii="Arial" w:hAnsi="Arial" w:cs="Arial"/>
          <w:sz w:val="20"/>
          <w:szCs w:val="20"/>
        </w:rPr>
      </w:pPr>
    </w:p>
    <w:p w:rsidR="00215059" w:rsidP="00BB15CA" w14:paraId="38E8D4E7" w14:textId="0E54A3E6">
      <w:pPr>
        <w:spacing w:after="0"/>
        <w:rPr>
          <w:rFonts w:ascii="Arial" w:hAnsi="Arial" w:cs="Arial"/>
          <w:sz w:val="20"/>
          <w:szCs w:val="20"/>
        </w:rPr>
      </w:pPr>
      <w:r w:rsidRPr="004645FB">
        <w:rPr>
          <w:rFonts w:ascii="Arial" w:hAnsi="Arial" w:cs="Arial"/>
          <w:sz w:val="20"/>
          <w:szCs w:val="20"/>
        </w:rPr>
        <w:t xml:space="preserve">The Coast Guard published on </w:t>
      </w:r>
      <w:r w:rsidR="00635C5D">
        <w:rPr>
          <w:rFonts w:ascii="Arial" w:hAnsi="Arial" w:cs="Arial"/>
          <w:sz w:val="20"/>
          <w:szCs w:val="20"/>
        </w:rPr>
        <w:t xml:space="preserve">September </w:t>
      </w:r>
      <w:r w:rsidR="00F53FF5">
        <w:rPr>
          <w:rFonts w:ascii="Arial" w:hAnsi="Arial" w:cs="Arial"/>
          <w:sz w:val="20"/>
          <w:szCs w:val="20"/>
        </w:rPr>
        <w:t>17</w:t>
      </w:r>
      <w:r w:rsidRPr="004645FB">
        <w:rPr>
          <w:rFonts w:ascii="Arial" w:hAnsi="Arial" w:cs="Arial"/>
          <w:sz w:val="20"/>
          <w:szCs w:val="20"/>
        </w:rPr>
        <w:t>, 202</w:t>
      </w:r>
      <w:r w:rsidR="00F53FF5">
        <w:rPr>
          <w:rFonts w:ascii="Arial" w:hAnsi="Arial" w:cs="Arial"/>
          <w:sz w:val="20"/>
          <w:szCs w:val="20"/>
        </w:rPr>
        <w:t>4</w:t>
      </w:r>
      <w:r w:rsidRPr="004645FB">
        <w:rPr>
          <w:rFonts w:ascii="Arial" w:hAnsi="Arial" w:cs="Arial"/>
          <w:sz w:val="20"/>
          <w:szCs w:val="20"/>
        </w:rPr>
        <w:t xml:space="preserve">, a </w:t>
      </w:r>
      <w:r w:rsidR="00182E76">
        <w:rPr>
          <w:rFonts w:ascii="Arial" w:hAnsi="Arial" w:cs="Arial"/>
          <w:sz w:val="20"/>
          <w:szCs w:val="20"/>
        </w:rPr>
        <w:t>Final Rule</w:t>
      </w:r>
      <w:r w:rsidRPr="004645FB">
        <w:rPr>
          <w:rFonts w:ascii="Arial" w:hAnsi="Arial" w:cs="Arial"/>
          <w:sz w:val="20"/>
          <w:szCs w:val="20"/>
        </w:rPr>
        <w:t xml:space="preserve"> titled "Great Lakes Pilotage Modernization” [USCG-2022-0025, RIN 1625-AC79; 8</w:t>
      </w:r>
      <w:r w:rsidR="0001525F">
        <w:rPr>
          <w:rFonts w:ascii="Arial" w:hAnsi="Arial" w:cs="Arial"/>
          <w:sz w:val="20"/>
          <w:szCs w:val="20"/>
        </w:rPr>
        <w:t>9</w:t>
      </w:r>
      <w:r w:rsidRPr="004645FB">
        <w:rPr>
          <w:rFonts w:ascii="Arial" w:hAnsi="Arial" w:cs="Arial"/>
          <w:sz w:val="20"/>
          <w:szCs w:val="20"/>
        </w:rPr>
        <w:t xml:space="preserve"> FR </w:t>
      </w:r>
      <w:r w:rsidR="0001525F">
        <w:rPr>
          <w:rFonts w:ascii="Arial" w:hAnsi="Arial" w:cs="Arial"/>
          <w:sz w:val="20"/>
          <w:szCs w:val="20"/>
        </w:rPr>
        <w:t>76312</w:t>
      </w:r>
      <w:r w:rsidRPr="004645FB">
        <w:rPr>
          <w:rFonts w:ascii="Arial" w:hAnsi="Arial" w:cs="Arial"/>
          <w:sz w:val="20"/>
          <w:szCs w:val="20"/>
        </w:rPr>
        <w:t>]</w:t>
      </w:r>
    </w:p>
    <w:p w:rsidR="006E6C10" w:rsidP="00BB15CA" w14:paraId="588D013D" w14:textId="77777777">
      <w:pPr>
        <w:spacing w:after="0"/>
        <w:rPr>
          <w:rFonts w:ascii="Arial" w:hAnsi="Arial" w:cs="Arial"/>
          <w:sz w:val="20"/>
          <w:szCs w:val="20"/>
        </w:rPr>
      </w:pPr>
    </w:p>
    <w:p w:rsidR="006E6C10" w:rsidP="00E86244" w14:paraId="1686FCC0" w14:textId="587205EB">
      <w:pPr>
        <w:spacing w:after="0"/>
        <w:rPr>
          <w:rFonts w:ascii="Arial" w:hAnsi="Arial" w:cs="Arial"/>
          <w:sz w:val="20"/>
          <w:szCs w:val="20"/>
        </w:rPr>
      </w:pPr>
      <w:r>
        <w:rPr>
          <w:rFonts w:ascii="Arial" w:hAnsi="Arial" w:cs="Arial"/>
          <w:sz w:val="20"/>
          <w:szCs w:val="20"/>
        </w:rPr>
        <w:t xml:space="preserve">Comment: </w:t>
      </w:r>
      <w:r w:rsidRPr="00E86244" w:rsidR="00E86244">
        <w:rPr>
          <w:rFonts w:ascii="Arial" w:hAnsi="Arial" w:cs="Arial"/>
          <w:sz w:val="20"/>
          <w:szCs w:val="20"/>
        </w:rPr>
        <w:t>Request further context on the joint vessel master/pilot agreement required by 401.420(c). What constitutes proof?</w:t>
      </w:r>
    </w:p>
    <w:p w:rsidR="006C34E3" w:rsidP="00E86244" w14:paraId="79D1D191" w14:textId="77777777">
      <w:pPr>
        <w:spacing w:after="0"/>
        <w:rPr>
          <w:rFonts w:ascii="Arial" w:hAnsi="Arial" w:cs="Arial"/>
          <w:sz w:val="20"/>
          <w:szCs w:val="20"/>
        </w:rPr>
      </w:pPr>
    </w:p>
    <w:p w:rsidR="006C34E3" w:rsidRPr="001542C0" w:rsidP="00E86244" w14:paraId="1C01C296" w14:textId="0F5E3316">
      <w:pPr>
        <w:spacing w:after="0"/>
        <w:rPr>
          <w:rFonts w:ascii="Arial" w:hAnsi="Arial" w:cs="Arial"/>
          <w:sz w:val="20"/>
          <w:szCs w:val="20"/>
        </w:rPr>
      </w:pPr>
      <w:r w:rsidRPr="001542C0">
        <w:rPr>
          <w:rFonts w:ascii="Arial" w:hAnsi="Arial" w:cs="Arial"/>
          <w:sz w:val="20"/>
          <w:szCs w:val="20"/>
        </w:rPr>
        <w:t>CG response:</w:t>
      </w:r>
      <w:r w:rsidRPr="001542C0" w:rsidR="001873C4">
        <w:rPr>
          <w:rFonts w:ascii="Arial" w:hAnsi="Arial" w:cs="Arial"/>
          <w:sz w:val="20"/>
          <w:szCs w:val="20"/>
        </w:rPr>
        <w:t xml:space="preserve"> The Coast Guard agrees that this language creates a point of friction that may cause issues on board.  For that reason, we are removing the proposed language “as determined by the vessel Master and the United States Registered Pilot, Apprentice Pilot with Limited Registration, or Temporary Registered Pilot authorized to provide pilotage services to the vessel.”</w:t>
      </w:r>
    </w:p>
    <w:p w:rsidR="00DD4B75" w:rsidRPr="001542C0" w:rsidP="00E86244" w14:paraId="7AB98124" w14:textId="77777777">
      <w:pPr>
        <w:spacing w:after="0"/>
        <w:rPr>
          <w:rFonts w:ascii="Arial" w:hAnsi="Arial" w:cs="Arial"/>
          <w:sz w:val="20"/>
          <w:szCs w:val="20"/>
        </w:rPr>
      </w:pPr>
    </w:p>
    <w:p w:rsidR="00DD4B75" w:rsidRPr="001542C0" w:rsidP="00B05A8F" w14:paraId="39F27DFA" w14:textId="7E1AC2C3">
      <w:pPr>
        <w:pStyle w:val="Default"/>
        <w:rPr>
          <w:rFonts w:ascii="Arial" w:hAnsi="Arial" w:cs="Arial"/>
          <w:sz w:val="20"/>
          <w:szCs w:val="20"/>
        </w:rPr>
      </w:pPr>
      <w:r w:rsidRPr="001542C0">
        <w:rPr>
          <w:rFonts w:ascii="Arial" w:hAnsi="Arial" w:cs="Arial"/>
          <w:sz w:val="20"/>
          <w:szCs w:val="20"/>
        </w:rPr>
        <w:t>Comment</w:t>
      </w:r>
      <w:r w:rsidRPr="001542C0" w:rsidR="00315E89">
        <w:rPr>
          <w:rFonts w:ascii="Arial" w:hAnsi="Arial" w:cs="Arial"/>
          <w:sz w:val="20"/>
          <w:szCs w:val="20"/>
        </w:rPr>
        <w:t xml:space="preserve">: </w:t>
      </w:r>
      <w:r w:rsidRPr="001542C0" w:rsidR="002F10DD">
        <w:rPr>
          <w:rFonts w:ascii="Arial" w:hAnsi="Arial" w:cs="Arial"/>
          <w:sz w:val="20"/>
          <w:szCs w:val="20"/>
        </w:rPr>
        <w:t xml:space="preserve">Received comments from </w:t>
      </w:r>
      <w:r w:rsidRPr="001542C0" w:rsidR="00676123">
        <w:rPr>
          <w:rFonts w:ascii="Arial" w:hAnsi="Arial" w:cs="Arial"/>
          <w:sz w:val="20"/>
          <w:szCs w:val="20"/>
        </w:rPr>
        <w:t xml:space="preserve">the American </w:t>
      </w:r>
      <w:r w:rsidRPr="001542C0" w:rsidR="00DD0F6D">
        <w:rPr>
          <w:rFonts w:ascii="Arial" w:hAnsi="Arial" w:cs="Arial"/>
          <w:sz w:val="20"/>
          <w:szCs w:val="20"/>
        </w:rPr>
        <w:t>Association of Nurse Practitioners (AANP</w:t>
      </w:r>
      <w:r w:rsidRPr="001542C0" w:rsidR="00580652">
        <w:rPr>
          <w:rFonts w:ascii="Arial" w:hAnsi="Arial" w:cs="Arial"/>
          <w:sz w:val="20"/>
          <w:szCs w:val="20"/>
        </w:rPr>
        <w:t xml:space="preserve">) and </w:t>
      </w:r>
      <w:r w:rsidRPr="001542C0" w:rsidR="0079164A">
        <w:rPr>
          <w:rFonts w:ascii="Arial" w:hAnsi="Arial" w:cs="Arial"/>
          <w:sz w:val="20"/>
          <w:szCs w:val="20"/>
        </w:rPr>
        <w:t>the American Academy of PA’s (</w:t>
      </w:r>
      <w:r w:rsidRPr="001542C0" w:rsidR="00216529">
        <w:rPr>
          <w:rFonts w:ascii="Arial" w:hAnsi="Arial" w:cs="Arial"/>
          <w:sz w:val="20"/>
          <w:szCs w:val="20"/>
        </w:rPr>
        <w:t xml:space="preserve">AAPA), </w:t>
      </w:r>
      <w:r w:rsidRPr="001542C0" w:rsidR="00B05A8F">
        <w:rPr>
          <w:rFonts w:ascii="Arial" w:hAnsi="Arial" w:cs="Arial"/>
          <w:sz w:val="20"/>
          <w:szCs w:val="20"/>
        </w:rPr>
        <w:t xml:space="preserve">both </w:t>
      </w:r>
      <w:r w:rsidRPr="001542C0" w:rsidR="00B4711B">
        <w:rPr>
          <w:rFonts w:ascii="Arial" w:hAnsi="Arial" w:cs="Arial"/>
          <w:sz w:val="20"/>
          <w:szCs w:val="20"/>
        </w:rPr>
        <w:t>support</w:t>
      </w:r>
      <w:r w:rsidRPr="001542C0" w:rsidR="00B05A8F">
        <w:rPr>
          <w:rFonts w:ascii="Arial" w:hAnsi="Arial" w:cs="Arial"/>
          <w:sz w:val="20"/>
          <w:szCs w:val="20"/>
        </w:rPr>
        <w:t>ing</w:t>
      </w:r>
      <w:r w:rsidRPr="001542C0" w:rsidR="00B4711B">
        <w:rPr>
          <w:rFonts w:ascii="Arial" w:hAnsi="Arial" w:cs="Arial"/>
          <w:sz w:val="20"/>
          <w:szCs w:val="20"/>
        </w:rPr>
        <w:t xml:space="preserve"> the proposed alignment of the medical requirements for Great Lakes pilots with the Merchant Mariner Credential (MMC) medical certification standards</w:t>
      </w:r>
      <w:r w:rsidRPr="001542C0" w:rsidR="00B05A8F">
        <w:rPr>
          <w:rFonts w:ascii="Arial" w:hAnsi="Arial" w:cs="Arial"/>
          <w:sz w:val="20"/>
          <w:szCs w:val="20"/>
        </w:rPr>
        <w:t>.</w:t>
      </w:r>
    </w:p>
    <w:p w:rsidR="001873C4" w:rsidRPr="001542C0" w:rsidP="00E86244" w14:paraId="1B31E606" w14:textId="77777777">
      <w:pPr>
        <w:spacing w:after="0"/>
        <w:rPr>
          <w:rFonts w:ascii="Arial" w:hAnsi="Arial" w:cs="Arial"/>
          <w:sz w:val="20"/>
          <w:szCs w:val="20"/>
        </w:rPr>
      </w:pPr>
    </w:p>
    <w:p w:rsidR="001873C4" w:rsidRPr="001542C0" w:rsidP="00E86244" w14:paraId="42B63C70" w14:textId="74F020E5">
      <w:pPr>
        <w:spacing w:after="0"/>
        <w:rPr>
          <w:rFonts w:ascii="Arial" w:hAnsi="Arial" w:cs="Arial"/>
          <w:sz w:val="20"/>
          <w:szCs w:val="20"/>
        </w:rPr>
      </w:pPr>
      <w:r w:rsidRPr="001542C0">
        <w:rPr>
          <w:rFonts w:ascii="Arial" w:hAnsi="Arial" w:cs="Arial"/>
          <w:sz w:val="20"/>
          <w:szCs w:val="20"/>
        </w:rPr>
        <w:t xml:space="preserve">CG Response: </w:t>
      </w:r>
      <w:r w:rsidRPr="001542C0" w:rsidR="004E2D58">
        <w:rPr>
          <w:rFonts w:ascii="Arial" w:hAnsi="Arial" w:cs="Arial"/>
          <w:sz w:val="20"/>
          <w:szCs w:val="20"/>
        </w:rPr>
        <w:t>The Coast Guard modified 46 CFR 402.210 to align the Great Lakes Pilots’ medical requirements with the less burdensome merchant mariner requirements, which allowed medical examination to be performed, witnessed, or reviewed by a licensed medical doctor, licensed physician assistant, licensed nurse practitioner, or a designated medical examiner.</w:t>
      </w:r>
    </w:p>
    <w:p w:rsidR="00327C75" w:rsidRPr="001542C0" w:rsidP="00E86244" w14:paraId="27741A02" w14:textId="77777777">
      <w:pPr>
        <w:spacing w:after="0"/>
        <w:rPr>
          <w:rFonts w:ascii="Arial" w:hAnsi="Arial" w:cs="Arial"/>
          <w:sz w:val="20"/>
          <w:szCs w:val="20"/>
        </w:rPr>
      </w:pPr>
    </w:p>
    <w:p w:rsidR="00327C75" w:rsidRPr="001542C0" w:rsidP="00E86244" w14:paraId="77E81B5D" w14:textId="4B9E34A2">
      <w:pPr>
        <w:spacing w:after="0"/>
        <w:rPr>
          <w:rFonts w:ascii="Arial" w:hAnsi="Arial" w:cs="Arial"/>
          <w:sz w:val="20"/>
          <w:szCs w:val="20"/>
        </w:rPr>
      </w:pPr>
      <w:r w:rsidRPr="001542C0">
        <w:rPr>
          <w:rFonts w:ascii="Arial" w:hAnsi="Arial" w:cs="Arial"/>
          <w:sz w:val="20"/>
          <w:szCs w:val="20"/>
        </w:rPr>
        <w:t xml:space="preserve">Also, the Coast Guard </w:t>
      </w:r>
      <w:r w:rsidRPr="001542C0">
        <w:rPr>
          <w:rFonts w:ascii="Arial" w:hAnsi="Arial" w:cs="Arial"/>
          <w:sz w:val="20"/>
          <w:szCs w:val="20"/>
        </w:rPr>
        <w:t>agree</w:t>
      </w:r>
      <w:r w:rsidRPr="001542C0" w:rsidR="002A148E">
        <w:rPr>
          <w:rFonts w:ascii="Arial" w:hAnsi="Arial" w:cs="Arial"/>
          <w:sz w:val="20"/>
          <w:szCs w:val="20"/>
        </w:rPr>
        <w:t xml:space="preserve">d in the </w:t>
      </w:r>
      <w:r w:rsidRPr="001542C0">
        <w:rPr>
          <w:rFonts w:ascii="Arial" w:hAnsi="Arial" w:cs="Arial"/>
          <w:sz w:val="20"/>
          <w:szCs w:val="20"/>
        </w:rPr>
        <w:t>proposed rule, we overlooked the mention of Great Lakes pilotage medical requirements in 10.302(b).  With this final rule, we remove</w:t>
      </w:r>
      <w:r w:rsidRPr="001542C0" w:rsidR="00BE6F55">
        <w:rPr>
          <w:rFonts w:ascii="Arial" w:hAnsi="Arial" w:cs="Arial"/>
          <w:sz w:val="20"/>
          <w:szCs w:val="20"/>
        </w:rPr>
        <w:t>d</w:t>
      </w:r>
      <w:r w:rsidRPr="001542C0">
        <w:rPr>
          <w:rFonts w:ascii="Arial" w:hAnsi="Arial" w:cs="Arial"/>
          <w:sz w:val="20"/>
          <w:szCs w:val="20"/>
        </w:rPr>
        <w:t xml:space="preserve"> the language specific to Great Lakes Pilots medical examination from 10.302(b)</w:t>
      </w:r>
      <w:r w:rsidRPr="001542C0" w:rsidR="00BE6F55">
        <w:rPr>
          <w:rFonts w:ascii="Arial" w:hAnsi="Arial" w:cs="Arial"/>
          <w:sz w:val="20"/>
          <w:szCs w:val="20"/>
        </w:rPr>
        <w:t>.</w:t>
      </w:r>
    </w:p>
    <w:p w:rsidR="00BE6F55" w:rsidRPr="001542C0" w:rsidP="00E86244" w14:paraId="72E1E1C1" w14:textId="77777777">
      <w:pPr>
        <w:spacing w:after="0"/>
        <w:rPr>
          <w:rFonts w:ascii="Arial" w:hAnsi="Arial" w:cs="Arial"/>
          <w:sz w:val="20"/>
          <w:szCs w:val="20"/>
        </w:rPr>
      </w:pPr>
    </w:p>
    <w:p w:rsidR="00BE6F55" w:rsidRPr="001542C0" w:rsidP="00E86244" w14:paraId="04F55B14" w14:textId="740199B1">
      <w:pPr>
        <w:spacing w:after="0"/>
        <w:rPr>
          <w:rFonts w:ascii="Arial" w:hAnsi="Arial" w:cs="Arial"/>
          <w:sz w:val="20"/>
          <w:szCs w:val="20"/>
        </w:rPr>
      </w:pPr>
      <w:r w:rsidRPr="001542C0">
        <w:rPr>
          <w:rFonts w:ascii="Arial" w:hAnsi="Arial" w:cs="Arial"/>
          <w:sz w:val="20"/>
          <w:szCs w:val="20"/>
        </w:rPr>
        <w:t xml:space="preserve">In addition to those comments that precipitated changes from what </w:t>
      </w:r>
      <w:r w:rsidRPr="001542C0" w:rsidR="00FB4F09">
        <w:rPr>
          <w:rFonts w:ascii="Arial" w:hAnsi="Arial" w:cs="Arial"/>
          <w:sz w:val="20"/>
          <w:szCs w:val="20"/>
        </w:rPr>
        <w:t>the Coast Guard</w:t>
      </w:r>
      <w:r w:rsidRPr="001542C0">
        <w:rPr>
          <w:rFonts w:ascii="Arial" w:hAnsi="Arial" w:cs="Arial"/>
          <w:sz w:val="20"/>
          <w:szCs w:val="20"/>
        </w:rPr>
        <w:t xml:space="preserve"> proposed in the NPRM, commenters raised a number of questions that required responses, but have not led to the Coast Guard making further changes from the proposed rule</w:t>
      </w:r>
      <w:r w:rsidRPr="001542C0" w:rsidR="00FB4F09">
        <w:rPr>
          <w:rFonts w:ascii="Arial" w:hAnsi="Arial" w:cs="Arial"/>
          <w:sz w:val="20"/>
          <w:szCs w:val="20"/>
        </w:rPr>
        <w:t>.</w:t>
      </w:r>
    </w:p>
    <w:p w:rsidR="00FB4F09" w:rsidRPr="001542C0" w:rsidP="00E86244" w14:paraId="410050C0" w14:textId="77777777">
      <w:pPr>
        <w:spacing w:after="0"/>
        <w:rPr>
          <w:rFonts w:ascii="Arial" w:hAnsi="Arial" w:cs="Arial"/>
          <w:sz w:val="20"/>
          <w:szCs w:val="20"/>
        </w:rPr>
      </w:pPr>
    </w:p>
    <w:p w:rsidR="00FB4F09" w:rsidRPr="001542C0" w:rsidP="00E86244" w14:paraId="1B42047F" w14:textId="19EFD068">
      <w:pPr>
        <w:spacing w:after="0"/>
        <w:rPr>
          <w:rFonts w:ascii="Arial" w:hAnsi="Arial" w:cs="Arial"/>
          <w:sz w:val="20"/>
          <w:szCs w:val="20"/>
        </w:rPr>
      </w:pPr>
      <w:r w:rsidRPr="001542C0">
        <w:rPr>
          <w:rFonts w:ascii="Arial" w:hAnsi="Arial" w:cs="Arial"/>
          <w:sz w:val="20"/>
          <w:szCs w:val="20"/>
        </w:rPr>
        <w:t xml:space="preserve">Comment: </w:t>
      </w:r>
      <w:r w:rsidRPr="001542C0" w:rsidR="00C54AA0">
        <w:rPr>
          <w:rFonts w:ascii="Arial" w:hAnsi="Arial" w:cs="Arial"/>
          <w:sz w:val="20"/>
          <w:szCs w:val="20"/>
        </w:rPr>
        <w:t xml:space="preserve">Received </w:t>
      </w:r>
      <w:r w:rsidRPr="001542C0" w:rsidR="00231DC4">
        <w:rPr>
          <w:rFonts w:ascii="Arial" w:hAnsi="Arial" w:cs="Arial"/>
          <w:sz w:val="20"/>
          <w:szCs w:val="20"/>
        </w:rPr>
        <w:t xml:space="preserve">from </w:t>
      </w:r>
      <w:r w:rsidRPr="001542C0" w:rsidR="00C54AA0">
        <w:rPr>
          <w:rFonts w:ascii="Arial" w:hAnsi="Arial" w:cs="Arial"/>
          <w:sz w:val="20"/>
          <w:szCs w:val="20"/>
        </w:rPr>
        <w:t>a pilotage district, asked if they can continue to use Canadian Pilots for training and, if so, does the proposed § 401.211(d) apply to them.</w:t>
      </w:r>
    </w:p>
    <w:p w:rsidR="00231DC4" w:rsidRPr="001542C0" w:rsidP="00E86244" w14:paraId="43B3EC21" w14:textId="77777777">
      <w:pPr>
        <w:spacing w:after="0"/>
        <w:rPr>
          <w:rFonts w:ascii="Arial" w:hAnsi="Arial" w:cs="Arial"/>
          <w:sz w:val="20"/>
          <w:szCs w:val="20"/>
        </w:rPr>
      </w:pPr>
    </w:p>
    <w:p w:rsidR="00231DC4" w:rsidRPr="001542C0" w:rsidP="00E86244" w14:paraId="242EF9BE" w14:textId="27903653">
      <w:pPr>
        <w:spacing w:after="0"/>
        <w:rPr>
          <w:rFonts w:ascii="Arial" w:hAnsi="Arial" w:cs="Arial"/>
          <w:sz w:val="20"/>
          <w:szCs w:val="20"/>
        </w:rPr>
      </w:pPr>
      <w:r w:rsidRPr="001542C0">
        <w:rPr>
          <w:rFonts w:ascii="Arial" w:hAnsi="Arial" w:cs="Arial"/>
          <w:sz w:val="20"/>
          <w:szCs w:val="20"/>
        </w:rPr>
        <w:t>CG Response</w:t>
      </w:r>
      <w:r w:rsidRPr="001542C0" w:rsidR="00F9405D">
        <w:rPr>
          <w:rFonts w:ascii="Arial" w:hAnsi="Arial" w:cs="Arial"/>
          <w:sz w:val="20"/>
          <w:szCs w:val="20"/>
        </w:rPr>
        <w:t xml:space="preserve">: </w:t>
      </w:r>
      <w:r w:rsidRPr="001542C0" w:rsidR="00187682">
        <w:rPr>
          <w:rFonts w:ascii="Arial" w:hAnsi="Arial" w:cs="Arial"/>
          <w:sz w:val="20"/>
          <w:szCs w:val="20"/>
        </w:rPr>
        <w:t>Yes, a Canadian Pilot can train the Apprentice Pilot with the Director’s prior approval</w:t>
      </w:r>
      <w:r w:rsidRPr="001542C0" w:rsidR="001C5C46">
        <w:rPr>
          <w:rFonts w:ascii="Arial" w:hAnsi="Arial" w:cs="Arial"/>
          <w:sz w:val="20"/>
          <w:szCs w:val="20"/>
        </w:rPr>
        <w:t>.</w:t>
      </w:r>
    </w:p>
    <w:p w:rsidR="001C5C46" w:rsidRPr="001542C0" w:rsidP="00E86244" w14:paraId="037F4D69" w14:textId="77777777">
      <w:pPr>
        <w:spacing w:after="0"/>
        <w:rPr>
          <w:rFonts w:ascii="Arial" w:hAnsi="Arial" w:cs="Arial"/>
          <w:sz w:val="20"/>
          <w:szCs w:val="20"/>
        </w:rPr>
      </w:pPr>
    </w:p>
    <w:p w:rsidR="001C5C46" w:rsidRPr="001542C0" w:rsidP="00E86244" w14:paraId="5A7790AA" w14:textId="39447AEF">
      <w:pPr>
        <w:spacing w:after="0"/>
        <w:rPr>
          <w:rFonts w:ascii="Arial" w:hAnsi="Arial" w:cs="Arial"/>
          <w:sz w:val="20"/>
          <w:szCs w:val="20"/>
        </w:rPr>
      </w:pPr>
      <w:r w:rsidRPr="001542C0">
        <w:rPr>
          <w:rFonts w:ascii="Arial" w:hAnsi="Arial" w:cs="Arial"/>
          <w:sz w:val="20"/>
          <w:szCs w:val="20"/>
        </w:rPr>
        <w:t xml:space="preserve">Comment: </w:t>
      </w:r>
      <w:r w:rsidRPr="001542C0" w:rsidR="00371058">
        <w:rPr>
          <w:rFonts w:ascii="Arial" w:hAnsi="Arial" w:cs="Arial"/>
          <w:sz w:val="20"/>
          <w:szCs w:val="20"/>
        </w:rPr>
        <w:t>F</w:t>
      </w:r>
      <w:r w:rsidRPr="001542C0" w:rsidR="00877544">
        <w:rPr>
          <w:rFonts w:ascii="Arial" w:hAnsi="Arial" w:cs="Arial"/>
          <w:sz w:val="20"/>
          <w:szCs w:val="20"/>
        </w:rPr>
        <w:t>rom t</w:t>
      </w:r>
      <w:r w:rsidRPr="001542C0" w:rsidR="00C65F97">
        <w:rPr>
          <w:rFonts w:ascii="Arial" w:hAnsi="Arial" w:cs="Arial"/>
          <w:sz w:val="20"/>
          <w:szCs w:val="20"/>
        </w:rPr>
        <w:t>he same commenter</w:t>
      </w:r>
      <w:r w:rsidRPr="001542C0" w:rsidR="00877544">
        <w:rPr>
          <w:rFonts w:ascii="Arial" w:hAnsi="Arial" w:cs="Arial"/>
          <w:sz w:val="20"/>
          <w:szCs w:val="20"/>
        </w:rPr>
        <w:t>,</w:t>
      </w:r>
      <w:r w:rsidRPr="001542C0" w:rsidR="00C65F97">
        <w:rPr>
          <w:rFonts w:ascii="Arial" w:hAnsi="Arial" w:cs="Arial"/>
          <w:sz w:val="20"/>
          <w:szCs w:val="20"/>
        </w:rPr>
        <w:t xml:space="preserve"> asked to change the reporting deadlines from August and January 15th to the end of each month.  </w:t>
      </w:r>
    </w:p>
    <w:p w:rsidR="007912F5" w:rsidRPr="001542C0" w:rsidP="00E86244" w14:paraId="793713B9" w14:textId="77777777">
      <w:pPr>
        <w:spacing w:after="0"/>
        <w:rPr>
          <w:rFonts w:ascii="Arial" w:hAnsi="Arial" w:cs="Arial"/>
          <w:sz w:val="20"/>
          <w:szCs w:val="20"/>
        </w:rPr>
      </w:pPr>
    </w:p>
    <w:p w:rsidR="007912F5" w:rsidRPr="001542C0" w:rsidP="00E86244" w14:paraId="054C9D36" w14:textId="4857D508">
      <w:pPr>
        <w:spacing w:after="0"/>
        <w:rPr>
          <w:rFonts w:ascii="Arial" w:hAnsi="Arial" w:cs="Arial"/>
          <w:sz w:val="20"/>
          <w:szCs w:val="20"/>
        </w:rPr>
      </w:pPr>
      <w:r w:rsidRPr="001542C0">
        <w:rPr>
          <w:rFonts w:ascii="Arial" w:hAnsi="Arial" w:cs="Arial"/>
          <w:sz w:val="20"/>
          <w:szCs w:val="20"/>
        </w:rPr>
        <w:t xml:space="preserve">CG Response: The Coast Guard disagreed with adjusting the dates.  Particularly when it comes to January, we believe that the closer the deadline is to </w:t>
      </w:r>
      <w:r w:rsidRPr="001542C0" w:rsidR="00EE34D7">
        <w:rPr>
          <w:rFonts w:ascii="Arial" w:hAnsi="Arial" w:cs="Arial"/>
          <w:sz w:val="20"/>
          <w:szCs w:val="20"/>
        </w:rPr>
        <w:t xml:space="preserve">the </w:t>
      </w:r>
      <w:r w:rsidRPr="001542C0">
        <w:rPr>
          <w:rFonts w:ascii="Arial" w:hAnsi="Arial" w:cs="Arial"/>
          <w:sz w:val="20"/>
          <w:szCs w:val="20"/>
        </w:rPr>
        <w:t>date when the Seaway Locks close, the easier it is for the districts to comply.</w:t>
      </w:r>
    </w:p>
    <w:p w:rsidR="00470FAD" w:rsidRPr="001542C0" w:rsidP="00E86244" w14:paraId="60B12140" w14:textId="77777777">
      <w:pPr>
        <w:spacing w:after="0"/>
        <w:rPr>
          <w:rFonts w:ascii="Arial" w:hAnsi="Arial" w:cs="Arial"/>
          <w:sz w:val="20"/>
          <w:szCs w:val="20"/>
        </w:rPr>
      </w:pPr>
    </w:p>
    <w:p w:rsidR="00470FAD" w:rsidRPr="001542C0" w:rsidP="00E86244" w14:paraId="169E17D5" w14:textId="08894D1E">
      <w:pPr>
        <w:spacing w:after="0"/>
        <w:rPr>
          <w:rFonts w:ascii="Arial" w:hAnsi="Arial" w:cs="Arial"/>
          <w:sz w:val="20"/>
          <w:szCs w:val="20"/>
        </w:rPr>
      </w:pPr>
      <w:r w:rsidRPr="001542C0">
        <w:rPr>
          <w:rFonts w:ascii="Arial" w:hAnsi="Arial" w:cs="Arial"/>
          <w:sz w:val="20"/>
          <w:szCs w:val="20"/>
        </w:rPr>
        <w:t xml:space="preserve">Comment: </w:t>
      </w:r>
      <w:r w:rsidRPr="001542C0" w:rsidR="00371058">
        <w:rPr>
          <w:rFonts w:ascii="Arial" w:hAnsi="Arial" w:cs="Arial"/>
          <w:sz w:val="20"/>
          <w:szCs w:val="20"/>
        </w:rPr>
        <w:t xml:space="preserve">From </w:t>
      </w:r>
      <w:r w:rsidRPr="001542C0" w:rsidR="00B061A4">
        <w:rPr>
          <w:rFonts w:ascii="Arial" w:hAnsi="Arial" w:cs="Arial"/>
          <w:sz w:val="20"/>
          <w:szCs w:val="20"/>
        </w:rPr>
        <w:t xml:space="preserve">the </w:t>
      </w:r>
      <w:r w:rsidRPr="001542C0" w:rsidR="007F150C">
        <w:rPr>
          <w:rFonts w:ascii="Arial" w:hAnsi="Arial" w:cs="Arial"/>
          <w:sz w:val="20"/>
          <w:szCs w:val="20"/>
        </w:rPr>
        <w:t xml:space="preserve">same </w:t>
      </w:r>
      <w:r w:rsidRPr="001542C0" w:rsidR="0095517D">
        <w:rPr>
          <w:rFonts w:ascii="Arial" w:hAnsi="Arial" w:cs="Arial"/>
          <w:sz w:val="20"/>
          <w:szCs w:val="20"/>
        </w:rPr>
        <w:t>commenter</w:t>
      </w:r>
      <w:r w:rsidRPr="001542C0" w:rsidR="007F150C">
        <w:rPr>
          <w:rFonts w:ascii="Arial" w:hAnsi="Arial" w:cs="Arial"/>
          <w:sz w:val="20"/>
          <w:szCs w:val="20"/>
        </w:rPr>
        <w:t xml:space="preserve"> above,</w:t>
      </w:r>
      <w:r w:rsidRPr="001542C0" w:rsidR="0095517D">
        <w:rPr>
          <w:rFonts w:ascii="Arial" w:hAnsi="Arial" w:cs="Arial"/>
          <w:sz w:val="20"/>
          <w:szCs w:val="20"/>
        </w:rPr>
        <w:t xml:space="preserve"> asked the Coast Guard to further define the term “weather,” within the context of the proposed § 401.420.</w:t>
      </w:r>
    </w:p>
    <w:p w:rsidR="00D96F6E" w:rsidRPr="001542C0" w:rsidP="00E86244" w14:paraId="6F1F5DF1" w14:textId="77777777">
      <w:pPr>
        <w:spacing w:after="0"/>
        <w:rPr>
          <w:rFonts w:ascii="Arial" w:hAnsi="Arial" w:cs="Arial"/>
          <w:sz w:val="20"/>
          <w:szCs w:val="20"/>
        </w:rPr>
      </w:pPr>
    </w:p>
    <w:p w:rsidR="00D96F6E" w:rsidRPr="001542C0" w:rsidP="00E86244" w14:paraId="0BF5215A" w14:textId="137ED420">
      <w:pPr>
        <w:spacing w:after="0"/>
        <w:rPr>
          <w:rFonts w:ascii="Arial" w:hAnsi="Arial" w:cs="Arial"/>
          <w:sz w:val="20"/>
          <w:szCs w:val="20"/>
        </w:rPr>
      </w:pPr>
      <w:r w:rsidRPr="001542C0">
        <w:rPr>
          <w:rFonts w:ascii="Arial" w:hAnsi="Arial" w:cs="Arial"/>
          <w:sz w:val="20"/>
          <w:szCs w:val="20"/>
        </w:rPr>
        <w:t xml:space="preserve">CG Response: </w:t>
      </w:r>
      <w:r w:rsidRPr="001542C0" w:rsidR="003218FB">
        <w:rPr>
          <w:rFonts w:ascii="Arial" w:hAnsi="Arial" w:cs="Arial"/>
          <w:sz w:val="20"/>
          <w:szCs w:val="20"/>
        </w:rPr>
        <w:t xml:space="preserve">The Coast Guard </w:t>
      </w:r>
      <w:r w:rsidRPr="001542C0" w:rsidR="006A2ECA">
        <w:rPr>
          <w:rFonts w:ascii="Arial" w:hAnsi="Arial" w:cs="Arial"/>
          <w:sz w:val="20"/>
          <w:szCs w:val="20"/>
        </w:rPr>
        <w:t>defer</w:t>
      </w:r>
      <w:r w:rsidRPr="001542C0" w:rsidR="003218FB">
        <w:rPr>
          <w:rFonts w:ascii="Arial" w:hAnsi="Arial" w:cs="Arial"/>
          <w:sz w:val="20"/>
          <w:szCs w:val="20"/>
        </w:rPr>
        <w:t>s</w:t>
      </w:r>
      <w:r w:rsidRPr="001542C0" w:rsidR="006A2ECA">
        <w:rPr>
          <w:rFonts w:ascii="Arial" w:hAnsi="Arial" w:cs="Arial"/>
          <w:sz w:val="20"/>
          <w:szCs w:val="20"/>
        </w:rPr>
        <w:t xml:space="preserve"> to the plain meaning of the word.  </w:t>
      </w:r>
      <w:r w:rsidRPr="001542C0" w:rsidR="003218FB">
        <w:rPr>
          <w:rFonts w:ascii="Arial" w:hAnsi="Arial" w:cs="Arial"/>
          <w:sz w:val="20"/>
          <w:szCs w:val="20"/>
        </w:rPr>
        <w:t>And</w:t>
      </w:r>
      <w:r w:rsidRPr="001542C0" w:rsidR="000D35E2">
        <w:rPr>
          <w:rFonts w:ascii="Arial" w:hAnsi="Arial" w:cs="Arial"/>
          <w:sz w:val="20"/>
          <w:szCs w:val="20"/>
        </w:rPr>
        <w:t>, w</w:t>
      </w:r>
      <w:r w:rsidRPr="001542C0" w:rsidR="006A2ECA">
        <w:rPr>
          <w:rFonts w:ascii="Arial" w:hAnsi="Arial" w:cs="Arial"/>
          <w:sz w:val="20"/>
          <w:szCs w:val="20"/>
        </w:rPr>
        <w:t>e trust the Master and the Pilot to use their respective expertise to determine whether it is safe to proceed.</w:t>
      </w:r>
      <w:r w:rsidRPr="001542C0" w:rsidR="00E06F76">
        <w:rPr>
          <w:rFonts w:ascii="Arial" w:hAnsi="Arial" w:cs="Arial"/>
          <w:sz w:val="20"/>
          <w:szCs w:val="20"/>
        </w:rPr>
        <w:t xml:space="preserve">  We will determine if the costs are allowed on a case-by-case basis.</w:t>
      </w:r>
    </w:p>
    <w:p w:rsidR="00E06F76" w:rsidRPr="001542C0" w:rsidP="00E86244" w14:paraId="1B502507" w14:textId="77777777">
      <w:pPr>
        <w:spacing w:after="0"/>
        <w:rPr>
          <w:rFonts w:ascii="Arial" w:hAnsi="Arial" w:cs="Arial"/>
          <w:sz w:val="20"/>
          <w:szCs w:val="20"/>
        </w:rPr>
      </w:pPr>
    </w:p>
    <w:p w:rsidR="00E06F76" w:rsidRPr="001542C0" w:rsidP="00E86244" w14:paraId="31548F4B" w14:textId="2BD2BC20">
      <w:pPr>
        <w:spacing w:after="0"/>
        <w:rPr>
          <w:rFonts w:ascii="Arial" w:hAnsi="Arial" w:cs="Arial"/>
          <w:sz w:val="20"/>
          <w:szCs w:val="20"/>
        </w:rPr>
      </w:pPr>
      <w:r w:rsidRPr="001542C0">
        <w:rPr>
          <w:rFonts w:ascii="Arial" w:hAnsi="Arial" w:cs="Arial"/>
          <w:sz w:val="20"/>
          <w:szCs w:val="20"/>
        </w:rPr>
        <w:t xml:space="preserve">Comment: </w:t>
      </w:r>
      <w:r w:rsidRPr="001542C0" w:rsidR="00CA4F11">
        <w:rPr>
          <w:rFonts w:ascii="Arial" w:hAnsi="Arial" w:cs="Arial"/>
          <w:sz w:val="20"/>
          <w:szCs w:val="20"/>
        </w:rPr>
        <w:t xml:space="preserve">From the </w:t>
      </w:r>
      <w:r w:rsidRPr="001542C0" w:rsidR="00B061A4">
        <w:rPr>
          <w:rFonts w:ascii="Arial" w:hAnsi="Arial" w:cs="Arial"/>
          <w:sz w:val="20"/>
          <w:szCs w:val="20"/>
        </w:rPr>
        <w:t xml:space="preserve">same commenter above, </w:t>
      </w:r>
      <w:r w:rsidRPr="001542C0" w:rsidR="00CA4F11">
        <w:rPr>
          <w:rFonts w:ascii="Arial" w:hAnsi="Arial" w:cs="Arial"/>
          <w:sz w:val="20"/>
          <w:szCs w:val="20"/>
        </w:rPr>
        <w:t>under the new § 401.420, a Pilot must be paid for time spent on an anchored vessel during a delay caused by ice or weather.</w:t>
      </w:r>
    </w:p>
    <w:p w:rsidR="00E6231E" w:rsidRPr="001542C0" w:rsidP="00E86244" w14:paraId="47F00991" w14:textId="77777777">
      <w:pPr>
        <w:spacing w:after="0"/>
        <w:rPr>
          <w:rFonts w:ascii="Arial" w:hAnsi="Arial" w:cs="Arial"/>
          <w:sz w:val="20"/>
          <w:szCs w:val="20"/>
        </w:rPr>
      </w:pPr>
    </w:p>
    <w:p w:rsidR="00E6231E" w:rsidRPr="001542C0" w:rsidP="00E86244" w14:paraId="002C40FE" w14:textId="76F51550">
      <w:pPr>
        <w:spacing w:after="0"/>
        <w:rPr>
          <w:rFonts w:ascii="Arial" w:hAnsi="Arial" w:cs="Arial"/>
          <w:sz w:val="20"/>
          <w:szCs w:val="20"/>
        </w:rPr>
      </w:pPr>
      <w:r w:rsidRPr="001542C0">
        <w:rPr>
          <w:rFonts w:ascii="Arial" w:hAnsi="Arial" w:cs="Arial"/>
          <w:sz w:val="20"/>
          <w:szCs w:val="20"/>
        </w:rPr>
        <w:t xml:space="preserve">CG Response: The answer depends on the time of year when the delay occurs.  From May 1 to November 30, vessels are not liable for charges for weather-related interruptions or delays.  In the colder months, from December 1 to April 30, Pilots may bill for time lost during delays.  This distribution of liability is designed to spread the risk of liability among Great Lakes stakeholders and to encourage decisionmakers to make a determination based on safety prior to the Pilot departing for the vessel.  </w:t>
      </w:r>
    </w:p>
    <w:p w:rsidR="003362C1" w:rsidRPr="004645FB" w:rsidP="00BB15CA" w14:paraId="19B2D009" w14:textId="77777777">
      <w:pPr>
        <w:spacing w:after="0"/>
        <w:rPr>
          <w:rFonts w:ascii="Arial" w:hAnsi="Arial" w:cs="Arial"/>
          <w:sz w:val="20"/>
          <w:szCs w:val="20"/>
        </w:rPr>
      </w:pPr>
    </w:p>
    <w:p w:rsidR="003362C1" w:rsidRPr="004645FB" w:rsidP="00BB15CA" w14:paraId="66E9F295" w14:textId="2A363BD7">
      <w:pPr>
        <w:spacing w:after="0"/>
        <w:rPr>
          <w:rFonts w:ascii="Arial" w:hAnsi="Arial" w:cs="Arial"/>
          <w:sz w:val="20"/>
          <w:szCs w:val="20"/>
        </w:rPr>
      </w:pPr>
      <w:r w:rsidRPr="004645FB">
        <w:rPr>
          <w:rFonts w:ascii="Arial" w:hAnsi="Arial" w:cs="Arial"/>
          <w:sz w:val="20"/>
          <w:szCs w:val="20"/>
        </w:rPr>
        <w:t xml:space="preserve">9) </w:t>
      </w:r>
      <w:r w:rsidRPr="00CD6AB8">
        <w:rPr>
          <w:rFonts w:ascii="Arial" w:hAnsi="Arial" w:cs="Arial"/>
          <w:sz w:val="20"/>
          <w:szCs w:val="20"/>
          <w:u w:val="single"/>
        </w:rPr>
        <w:t>Provide any payment or gift to respondents</w:t>
      </w:r>
      <w:r w:rsidRPr="004645FB">
        <w:rPr>
          <w:rFonts w:ascii="Arial" w:hAnsi="Arial" w:cs="Arial"/>
          <w:sz w:val="20"/>
          <w:szCs w:val="20"/>
        </w:rPr>
        <w:t>.</w:t>
      </w:r>
    </w:p>
    <w:p w:rsidR="00F429A1" w:rsidRPr="005A152E" w:rsidP="00691156" w14:paraId="18B97BDB" w14:textId="77777777">
      <w:pPr>
        <w:spacing w:after="0"/>
        <w:rPr>
          <w:rFonts w:ascii="Arial" w:hAnsi="Arial" w:cs="Arial"/>
          <w:sz w:val="20"/>
          <w:szCs w:val="20"/>
        </w:rPr>
      </w:pPr>
    </w:p>
    <w:p w:rsidR="004645FB" w:rsidP="00691156" w14:paraId="7A197690" w14:textId="5C233580">
      <w:pPr>
        <w:spacing w:after="0"/>
        <w:rPr>
          <w:rFonts w:ascii="Arial" w:hAnsi="Arial" w:cs="Arial"/>
          <w:sz w:val="20"/>
          <w:szCs w:val="20"/>
        </w:rPr>
      </w:pPr>
      <w:r w:rsidRPr="005A152E">
        <w:rPr>
          <w:rFonts w:ascii="Arial" w:hAnsi="Arial" w:cs="Arial"/>
          <w:sz w:val="20"/>
          <w:szCs w:val="20"/>
        </w:rPr>
        <w:t>There is no offer of monetary or material value for this information collection</w:t>
      </w:r>
      <w:r w:rsidR="001C215A">
        <w:rPr>
          <w:rFonts w:ascii="Arial" w:hAnsi="Arial" w:cs="Arial"/>
          <w:sz w:val="20"/>
          <w:szCs w:val="20"/>
        </w:rPr>
        <w:t>.</w:t>
      </w:r>
    </w:p>
    <w:p w:rsidR="005A152E" w:rsidP="00691156" w14:paraId="161C63EB" w14:textId="77777777">
      <w:pPr>
        <w:spacing w:after="0"/>
        <w:rPr>
          <w:rFonts w:ascii="Arial" w:hAnsi="Arial" w:cs="Arial"/>
          <w:sz w:val="20"/>
          <w:szCs w:val="20"/>
        </w:rPr>
      </w:pPr>
    </w:p>
    <w:p w:rsidR="001C215A" w:rsidP="001C215A" w14:paraId="32E66CB2" w14:textId="77777777">
      <w:pPr>
        <w:spacing w:after="0"/>
        <w:rPr>
          <w:rFonts w:ascii="Arial" w:hAnsi="Arial" w:cs="Arial"/>
          <w:sz w:val="20"/>
          <w:szCs w:val="20"/>
        </w:rPr>
      </w:pPr>
      <w:r w:rsidRPr="001C215A">
        <w:rPr>
          <w:rFonts w:ascii="Arial" w:hAnsi="Arial" w:cs="Arial"/>
          <w:sz w:val="20"/>
          <w:szCs w:val="20"/>
        </w:rPr>
        <w:t xml:space="preserve">10) </w:t>
      </w:r>
      <w:r w:rsidRPr="00CD6AB8">
        <w:rPr>
          <w:rFonts w:ascii="Arial" w:hAnsi="Arial" w:cs="Arial"/>
          <w:sz w:val="20"/>
          <w:szCs w:val="20"/>
          <w:u w:val="single"/>
        </w:rPr>
        <w:t>Assurances of confidentiality provided to respondents</w:t>
      </w:r>
      <w:r w:rsidRPr="001C215A">
        <w:rPr>
          <w:rFonts w:ascii="Arial" w:hAnsi="Arial" w:cs="Arial"/>
          <w:sz w:val="20"/>
          <w:szCs w:val="20"/>
        </w:rPr>
        <w:t>.</w:t>
      </w:r>
    </w:p>
    <w:p w:rsidR="00CD6AB8" w:rsidRPr="001C215A" w:rsidP="001C215A" w14:paraId="790F1475" w14:textId="77777777">
      <w:pPr>
        <w:spacing w:after="0"/>
        <w:rPr>
          <w:rFonts w:ascii="Arial" w:hAnsi="Arial" w:cs="Arial"/>
          <w:sz w:val="20"/>
          <w:szCs w:val="20"/>
        </w:rPr>
      </w:pPr>
    </w:p>
    <w:p w:rsidR="005A152E" w:rsidP="001C215A" w14:paraId="2CA24935" w14:textId="63234752">
      <w:pPr>
        <w:spacing w:after="0"/>
        <w:rPr>
          <w:rFonts w:ascii="Arial" w:hAnsi="Arial" w:cs="Arial"/>
          <w:sz w:val="20"/>
          <w:szCs w:val="20"/>
        </w:rPr>
      </w:pPr>
      <w:r w:rsidRPr="001C215A">
        <w:rPr>
          <w:rFonts w:ascii="Arial" w:hAnsi="Arial" w:cs="Arial"/>
          <w:sz w:val="20"/>
          <w:szCs w:val="20"/>
        </w:rPr>
        <w:t xml:space="preserve">There are no assurances of confidentiality provided to the respondents for this information collection. This information collection request is covered by the Privacy Impact Assessment (PIA) and System of Records Notice (SORN). </w:t>
      </w:r>
    </w:p>
    <w:p w:rsidR="009138EA" w:rsidP="001C215A" w14:paraId="77E2B2B4" w14:textId="77777777">
      <w:pPr>
        <w:spacing w:after="0"/>
        <w:rPr>
          <w:rFonts w:ascii="Arial" w:hAnsi="Arial" w:cs="Arial"/>
          <w:sz w:val="20"/>
          <w:szCs w:val="20"/>
        </w:rPr>
      </w:pPr>
    </w:p>
    <w:p w:rsidR="009138EA" w:rsidP="001C215A" w14:paraId="325D631B" w14:textId="0AAC7FBB">
      <w:pPr>
        <w:spacing w:after="0"/>
        <w:rPr>
          <w:rFonts w:ascii="Arial" w:hAnsi="Arial" w:cs="Arial"/>
          <w:sz w:val="20"/>
          <w:szCs w:val="20"/>
          <w:u w:val="single"/>
        </w:rPr>
      </w:pPr>
      <w:r w:rsidRPr="009138EA">
        <w:rPr>
          <w:rFonts w:ascii="Arial" w:hAnsi="Arial" w:cs="Arial"/>
          <w:sz w:val="20"/>
          <w:szCs w:val="20"/>
        </w:rPr>
        <w:t xml:space="preserve">11) </w:t>
      </w:r>
      <w:r w:rsidRPr="009138EA">
        <w:rPr>
          <w:rFonts w:ascii="Arial" w:hAnsi="Arial" w:cs="Arial"/>
          <w:sz w:val="20"/>
          <w:szCs w:val="20"/>
          <w:u w:val="single"/>
        </w:rPr>
        <w:t>Additional justification for any questions of a sensitive nature</w:t>
      </w:r>
      <w:r w:rsidR="005D7D4F">
        <w:rPr>
          <w:rFonts w:ascii="Arial" w:hAnsi="Arial" w:cs="Arial"/>
          <w:sz w:val="20"/>
          <w:szCs w:val="20"/>
          <w:u w:val="single"/>
        </w:rPr>
        <w:t>.</w:t>
      </w:r>
    </w:p>
    <w:p w:rsidR="00A17B53" w:rsidP="001C215A" w14:paraId="1F986F45" w14:textId="77777777">
      <w:pPr>
        <w:spacing w:after="0"/>
        <w:rPr>
          <w:rFonts w:ascii="Arial" w:hAnsi="Arial" w:cs="Arial"/>
          <w:sz w:val="20"/>
          <w:szCs w:val="20"/>
          <w:u w:val="single"/>
        </w:rPr>
      </w:pPr>
    </w:p>
    <w:p w:rsidR="00A17B53" w:rsidRPr="00550B5C" w:rsidP="001C215A" w14:paraId="0ADA49ED" w14:textId="2ECB6C24">
      <w:pPr>
        <w:spacing w:after="0"/>
        <w:rPr>
          <w:rFonts w:ascii="Arial" w:hAnsi="Arial" w:cs="Arial"/>
          <w:sz w:val="20"/>
          <w:szCs w:val="20"/>
        </w:rPr>
      </w:pPr>
      <w:r>
        <w:rPr>
          <w:rFonts w:ascii="Arial" w:hAnsi="Arial" w:cs="Arial"/>
          <w:sz w:val="20"/>
          <w:szCs w:val="20"/>
        </w:rPr>
        <w:t xml:space="preserve">This collection does not include </w:t>
      </w:r>
      <w:r w:rsidR="00CC17BC">
        <w:rPr>
          <w:rFonts w:ascii="Arial" w:hAnsi="Arial" w:cs="Arial"/>
          <w:sz w:val="20"/>
          <w:szCs w:val="20"/>
        </w:rPr>
        <w:t>any sensitive information.</w:t>
      </w:r>
    </w:p>
    <w:p w:rsidR="00A17B53" w:rsidP="001C215A" w14:paraId="4863E1B6" w14:textId="77777777">
      <w:pPr>
        <w:spacing w:after="0"/>
        <w:rPr>
          <w:rFonts w:ascii="Arial" w:hAnsi="Arial" w:cs="Arial"/>
          <w:sz w:val="20"/>
          <w:szCs w:val="20"/>
          <w:u w:val="single"/>
        </w:rPr>
      </w:pPr>
    </w:p>
    <w:p w:rsidR="005D7D4F" w:rsidP="001C215A" w14:paraId="00C9F73C" w14:textId="77777777">
      <w:pPr>
        <w:spacing w:after="0"/>
        <w:rPr>
          <w:rFonts w:ascii="Arial" w:hAnsi="Arial" w:cs="Arial"/>
          <w:sz w:val="20"/>
          <w:szCs w:val="20"/>
          <w:u w:val="single"/>
        </w:rPr>
      </w:pPr>
    </w:p>
    <w:p w:rsidR="001B6E69" w:rsidRPr="001B6E69" w:rsidP="00181275" w14:paraId="6A209597" w14:textId="5480EEFE">
      <w:pPr>
        <w:rPr>
          <w:rFonts w:ascii="Arial" w:hAnsi="Arial" w:cs="Arial"/>
          <w:sz w:val="20"/>
          <w:szCs w:val="20"/>
        </w:rPr>
      </w:pPr>
      <w:r w:rsidRPr="001B6E69">
        <w:rPr>
          <w:rFonts w:ascii="Arial" w:hAnsi="Arial" w:cs="Arial"/>
          <w:sz w:val="20"/>
          <w:szCs w:val="20"/>
        </w:rPr>
        <w:t>12)</w:t>
      </w:r>
      <w:r w:rsidR="00BA144E">
        <w:rPr>
          <w:rFonts w:ascii="Arial" w:hAnsi="Arial" w:cs="Arial"/>
          <w:sz w:val="20"/>
          <w:szCs w:val="20"/>
        </w:rPr>
        <w:t xml:space="preserve"> </w:t>
      </w:r>
      <w:r w:rsidRPr="00BA144E">
        <w:rPr>
          <w:rFonts w:ascii="Arial" w:hAnsi="Arial" w:cs="Arial"/>
          <w:sz w:val="20"/>
          <w:szCs w:val="20"/>
          <w:u w:val="single"/>
        </w:rPr>
        <w:t>Estimate of annual hour and cost burden.</w:t>
      </w:r>
    </w:p>
    <w:p w:rsidR="001B6E69" w:rsidRPr="00F244B9" w:rsidP="00DF44DA" w14:paraId="7F17A4C2" w14:textId="63DC8E1D">
      <w:pPr>
        <w:pStyle w:val="ListParagraph"/>
        <w:numPr>
          <w:ilvl w:val="0"/>
          <w:numId w:val="10"/>
        </w:numPr>
        <w:spacing w:after="0"/>
        <w:rPr>
          <w:rFonts w:ascii="Arial" w:hAnsi="Arial" w:cs="Arial"/>
          <w:sz w:val="20"/>
          <w:szCs w:val="20"/>
        </w:rPr>
      </w:pPr>
      <w:r w:rsidRPr="00F244B9">
        <w:rPr>
          <w:rFonts w:ascii="Arial" w:hAnsi="Arial" w:cs="Arial"/>
          <w:sz w:val="20"/>
          <w:szCs w:val="20"/>
        </w:rPr>
        <w:t xml:space="preserve">The estimated annual number of respondents </w:t>
      </w:r>
      <w:r w:rsidRPr="000110C7">
        <w:rPr>
          <w:rFonts w:ascii="Arial" w:hAnsi="Arial" w:cs="Arial"/>
          <w:sz w:val="20"/>
          <w:szCs w:val="20"/>
        </w:rPr>
        <w:t>is</w:t>
      </w:r>
      <w:r w:rsidR="002E643F">
        <w:rPr>
          <w:rFonts w:ascii="Arial" w:hAnsi="Arial" w:cs="Arial"/>
          <w:sz w:val="20"/>
          <w:szCs w:val="20"/>
        </w:rPr>
        <w:t xml:space="preserve"> </w:t>
      </w:r>
      <w:r w:rsidR="00096EB9">
        <w:rPr>
          <w:rFonts w:ascii="Arial" w:hAnsi="Arial" w:cs="Arial"/>
          <w:sz w:val="20"/>
          <w:szCs w:val="20"/>
        </w:rPr>
        <w:t>22</w:t>
      </w:r>
      <w:r w:rsidR="002E643F">
        <w:rPr>
          <w:rFonts w:ascii="Arial" w:hAnsi="Arial" w:cs="Arial"/>
          <w:sz w:val="20"/>
          <w:szCs w:val="20"/>
        </w:rPr>
        <w:t>.</w:t>
      </w:r>
    </w:p>
    <w:p w:rsidR="001B6E69" w:rsidRPr="009C45E1" w:rsidP="009C45E1" w14:paraId="49189DB0" w14:textId="526A7918">
      <w:pPr>
        <w:pStyle w:val="ListParagraph"/>
        <w:numPr>
          <w:ilvl w:val="0"/>
          <w:numId w:val="10"/>
        </w:numPr>
        <w:spacing w:after="0"/>
        <w:rPr>
          <w:rFonts w:ascii="Arial" w:hAnsi="Arial" w:cs="Arial"/>
          <w:sz w:val="20"/>
          <w:szCs w:val="20"/>
        </w:rPr>
      </w:pPr>
      <w:r w:rsidRPr="009C45E1">
        <w:rPr>
          <w:rFonts w:ascii="Arial" w:hAnsi="Arial" w:cs="Arial"/>
          <w:sz w:val="20"/>
          <w:szCs w:val="20"/>
        </w:rPr>
        <w:t xml:space="preserve">The estimated annual number of responses is </w:t>
      </w:r>
      <w:r w:rsidR="00134EC9">
        <w:rPr>
          <w:rFonts w:ascii="Arial" w:hAnsi="Arial" w:cs="Arial"/>
          <w:sz w:val="20"/>
          <w:szCs w:val="20"/>
        </w:rPr>
        <w:t>3625</w:t>
      </w:r>
      <w:r w:rsidRPr="009C45E1">
        <w:rPr>
          <w:rFonts w:ascii="Arial" w:hAnsi="Arial" w:cs="Arial"/>
          <w:sz w:val="20"/>
          <w:szCs w:val="20"/>
        </w:rPr>
        <w:t>.</w:t>
      </w:r>
    </w:p>
    <w:p w:rsidR="001B6E69" w:rsidRPr="009C45E1" w:rsidP="009C45E1" w14:paraId="5066427A" w14:textId="52F702C4">
      <w:pPr>
        <w:pStyle w:val="ListParagraph"/>
        <w:numPr>
          <w:ilvl w:val="0"/>
          <w:numId w:val="10"/>
        </w:numPr>
        <w:spacing w:after="0"/>
        <w:rPr>
          <w:rFonts w:ascii="Arial" w:hAnsi="Arial" w:cs="Arial"/>
          <w:sz w:val="20"/>
          <w:szCs w:val="20"/>
        </w:rPr>
      </w:pPr>
      <w:r w:rsidRPr="009C45E1">
        <w:rPr>
          <w:rFonts w:ascii="Arial" w:hAnsi="Arial" w:cs="Arial"/>
          <w:sz w:val="20"/>
          <w:szCs w:val="20"/>
        </w:rPr>
        <w:t xml:space="preserve">The estimated annual hour burden is </w:t>
      </w:r>
      <w:r w:rsidR="005E3731">
        <w:rPr>
          <w:rFonts w:ascii="Arial" w:hAnsi="Arial" w:cs="Arial"/>
          <w:sz w:val="20"/>
          <w:szCs w:val="20"/>
        </w:rPr>
        <w:t>3524</w:t>
      </w:r>
      <w:r w:rsidRPr="009C45E1">
        <w:rPr>
          <w:rFonts w:ascii="Arial" w:hAnsi="Arial" w:cs="Arial"/>
          <w:sz w:val="20"/>
          <w:szCs w:val="20"/>
        </w:rPr>
        <w:t xml:space="preserve"> hours.</w:t>
      </w:r>
    </w:p>
    <w:p w:rsidR="005D7D4F" w:rsidP="009C45E1" w14:paraId="2C40D5B5" w14:textId="1EA9AC86">
      <w:pPr>
        <w:pStyle w:val="ListParagraph"/>
        <w:numPr>
          <w:ilvl w:val="0"/>
          <w:numId w:val="10"/>
        </w:numPr>
        <w:spacing w:after="0"/>
        <w:rPr>
          <w:rFonts w:ascii="Arial" w:hAnsi="Arial" w:cs="Arial"/>
          <w:sz w:val="20"/>
          <w:szCs w:val="20"/>
        </w:rPr>
      </w:pPr>
      <w:r w:rsidRPr="009C45E1">
        <w:rPr>
          <w:rFonts w:ascii="Arial" w:hAnsi="Arial" w:cs="Arial"/>
          <w:sz w:val="20"/>
          <w:szCs w:val="20"/>
        </w:rPr>
        <w:t>The estimated annual cost burden is $</w:t>
      </w:r>
      <w:r w:rsidR="00E41789">
        <w:rPr>
          <w:rFonts w:ascii="Arial" w:hAnsi="Arial" w:cs="Arial"/>
          <w:sz w:val="20"/>
          <w:szCs w:val="20"/>
        </w:rPr>
        <w:t>8817</w:t>
      </w:r>
      <w:r w:rsidRPr="009C45E1">
        <w:rPr>
          <w:rFonts w:ascii="Arial" w:hAnsi="Arial" w:cs="Arial"/>
          <w:sz w:val="20"/>
          <w:szCs w:val="20"/>
        </w:rPr>
        <w:t>.</w:t>
      </w:r>
    </w:p>
    <w:p w:rsidR="003D225D" w:rsidP="003D225D" w14:paraId="7B30706B" w14:textId="77777777">
      <w:pPr>
        <w:spacing w:after="0"/>
        <w:rPr>
          <w:rFonts w:ascii="Arial" w:hAnsi="Arial" w:cs="Arial"/>
          <w:sz w:val="20"/>
          <w:szCs w:val="20"/>
        </w:rPr>
      </w:pPr>
    </w:p>
    <w:p w:rsidR="003D225D" w:rsidP="003D225D" w14:paraId="71171B09" w14:textId="3F8ED930">
      <w:pPr>
        <w:spacing w:after="0"/>
        <w:rPr>
          <w:rFonts w:ascii="Arial" w:hAnsi="Arial" w:cs="Arial"/>
          <w:sz w:val="20"/>
          <w:szCs w:val="20"/>
        </w:rPr>
      </w:pPr>
      <w:r w:rsidRPr="00060158">
        <w:rPr>
          <w:rFonts w:ascii="Arial" w:hAnsi="Arial" w:cs="Arial"/>
          <w:sz w:val="20"/>
          <w:szCs w:val="20"/>
        </w:rPr>
        <w:t>The burden to respondents is provided in Appendix A</w:t>
      </w:r>
    </w:p>
    <w:p w:rsidR="00060158" w:rsidP="003D225D" w14:paraId="305BD58D" w14:textId="77777777">
      <w:pPr>
        <w:spacing w:after="0"/>
        <w:rPr>
          <w:rFonts w:ascii="Arial" w:hAnsi="Arial" w:cs="Arial"/>
          <w:sz w:val="20"/>
          <w:szCs w:val="20"/>
        </w:rPr>
      </w:pPr>
    </w:p>
    <w:p w:rsidR="0075206A" w:rsidRPr="004E22E3" w:rsidP="00661D04" w14:paraId="3802DDAE" w14:textId="046D4313">
      <w:pPr>
        <w:widowControl w:val="0"/>
        <w:spacing w:after="0" w:line="240" w:lineRule="auto"/>
        <w:rPr>
          <w:rFonts w:ascii="Arial" w:eastAsia="Times New Roman" w:hAnsi="Arial" w:cs="Arial"/>
          <w:kern w:val="0"/>
          <w:sz w:val="20"/>
          <w:szCs w:val="20"/>
          <w14:ligatures w14:val="none"/>
        </w:rPr>
      </w:pPr>
      <w:r w:rsidRPr="004E22E3">
        <w:rPr>
          <w:rFonts w:ascii="Arial" w:eastAsia="Times New Roman" w:hAnsi="Arial" w:cs="Arial"/>
          <w:i/>
          <w:iCs/>
          <w:kern w:val="0"/>
          <w:sz w:val="20"/>
          <w:szCs w:val="20"/>
          <w14:ligatures w14:val="none"/>
        </w:rPr>
        <w:t xml:space="preserve">I. </w:t>
      </w:r>
      <w:r w:rsidRPr="004E22E3">
        <w:rPr>
          <w:rFonts w:ascii="Arial" w:eastAsia="Times New Roman" w:hAnsi="Arial" w:cs="Arial"/>
          <w:i/>
          <w:iCs/>
          <w:kern w:val="0"/>
          <w:sz w:val="20"/>
          <w:szCs w:val="20"/>
          <w14:ligatures w14:val="none"/>
        </w:rPr>
        <w:t>Individual Training Plan</w:t>
      </w:r>
    </w:p>
    <w:p w:rsidR="00661D04" w:rsidRPr="00A95B70" w:rsidP="005E0C68" w14:paraId="3C6B999A" w14:textId="6DA21555">
      <w:pPr>
        <w:pStyle w:val="Heading1"/>
        <w:ind w:left="0" w:right="336"/>
        <w:rPr>
          <w:highlight w:val="yellow"/>
        </w:rPr>
      </w:pPr>
      <w:r w:rsidRPr="00A95B70">
        <w:rPr>
          <w:color w:val="030303"/>
        </w:rPr>
        <w:t>We estimate that it</w:t>
      </w:r>
      <w:r w:rsidRPr="00A95B70">
        <w:rPr>
          <w:color w:val="030303"/>
          <w:spacing w:val="-3"/>
        </w:rPr>
        <w:t xml:space="preserve"> </w:t>
      </w:r>
      <w:r w:rsidRPr="00A95B70">
        <w:rPr>
          <w:color w:val="030303"/>
        </w:rPr>
        <w:t xml:space="preserve">takes about </w:t>
      </w:r>
      <w:r w:rsidRPr="00A95B70" w:rsidR="00782569">
        <w:rPr>
          <w:color w:val="030303"/>
        </w:rPr>
        <w:t>2</w:t>
      </w:r>
      <w:r w:rsidRPr="00A95B70">
        <w:rPr>
          <w:color w:val="030303"/>
        </w:rPr>
        <w:t xml:space="preserve"> hour</w:t>
      </w:r>
      <w:r w:rsidRPr="00A95B70" w:rsidR="0097080D">
        <w:rPr>
          <w:color w:val="030303"/>
        </w:rPr>
        <w:t>s</w:t>
      </w:r>
      <w:r w:rsidRPr="00A95B70">
        <w:rPr>
          <w:color w:val="030303"/>
        </w:rPr>
        <w:t xml:space="preserve"> for a </w:t>
      </w:r>
      <w:r w:rsidRPr="00A95B70" w:rsidR="00F939F2">
        <w:rPr>
          <w:color w:val="030303"/>
        </w:rPr>
        <w:t xml:space="preserve">captain, mate, </w:t>
      </w:r>
      <w:r w:rsidRPr="00A95B70" w:rsidR="00370B62">
        <w:rPr>
          <w:color w:val="030303"/>
        </w:rPr>
        <w:t xml:space="preserve">and pilots of water vessels </w:t>
      </w:r>
      <w:r w:rsidRPr="00A95B70" w:rsidR="00442E28">
        <w:t xml:space="preserve">to generate and submit these plans </w:t>
      </w:r>
      <w:r w:rsidRPr="00A95B70" w:rsidR="006E4DF2">
        <w:t>when</w:t>
      </w:r>
      <w:r w:rsidRPr="00A95B70">
        <w:rPr>
          <w:color w:val="030303"/>
          <w:spacing w:val="-4"/>
        </w:rPr>
        <w:t xml:space="preserve"> </w:t>
      </w:r>
      <w:r w:rsidRPr="00A95B70">
        <w:rPr>
          <w:color w:val="030303"/>
        </w:rPr>
        <w:t>necessary</w:t>
      </w:r>
      <w:r w:rsidRPr="00A95B70">
        <w:rPr>
          <w:color w:val="545454"/>
        </w:rPr>
        <w:t>.</w:t>
      </w:r>
      <w:r w:rsidRPr="00A95B70">
        <w:rPr>
          <w:color w:val="545454"/>
          <w:spacing w:val="27"/>
        </w:rPr>
        <w:t xml:space="preserve"> </w:t>
      </w:r>
      <w:r w:rsidRPr="00A95B70" w:rsidR="00A95B70">
        <w:t>The base wage of captains, mates, and pilots of water vessels is $50.09 as of May 2022, per https://www.bls.gov/oes/2022/may/oes535021.htm. The load factor of 1.46 is obtained by dividing total hourly compensation for Transportation and Material Moving Occupations of $33.07 by hourly wages (CMU2010000520000D) and salaries of $22.64 (CMU2020000520000D).</w:t>
      </w:r>
    </w:p>
    <w:p w:rsidR="006166D6" w:rsidRPr="00FD6524" w:rsidP="00111EAA" w14:paraId="3F3F4C38" w14:textId="77777777">
      <w:pPr>
        <w:spacing w:after="0"/>
        <w:ind w:left="-990" w:right="-180"/>
        <w:rPr>
          <w:highlight w:val="yellow"/>
        </w:rPr>
      </w:pPr>
    </w:p>
    <w:p w:rsidR="00060158" w:rsidRPr="004E22E3" w:rsidP="003D225D" w14:paraId="2D24F01A" w14:textId="44FD0320">
      <w:pPr>
        <w:spacing w:after="0"/>
        <w:rPr>
          <w:rFonts w:ascii="Arial" w:hAnsi="Arial" w:cs="Arial"/>
          <w:sz w:val="20"/>
          <w:szCs w:val="20"/>
        </w:rPr>
      </w:pPr>
      <w:r w:rsidRPr="004E22E3">
        <w:rPr>
          <w:rFonts w:ascii="Arial" w:hAnsi="Arial" w:cs="Arial"/>
          <w:i/>
          <w:iCs/>
          <w:sz w:val="20"/>
          <w:szCs w:val="20"/>
        </w:rPr>
        <w:t>II. Semi-annual Performance Evaluation Reports for Apprentice Pilots</w:t>
      </w:r>
    </w:p>
    <w:p w:rsidR="0005125F" w:rsidRPr="00555FE6" w:rsidP="0005125F" w14:paraId="4DBBF6AC" w14:textId="170E770E">
      <w:pPr>
        <w:pStyle w:val="Heading1"/>
        <w:ind w:left="0" w:right="336"/>
      </w:pPr>
      <w:r w:rsidRPr="00A95B70">
        <w:rPr>
          <w:color w:val="030303"/>
        </w:rPr>
        <w:t>We estimate that it</w:t>
      </w:r>
      <w:r w:rsidRPr="00A95B70">
        <w:rPr>
          <w:color w:val="030303"/>
          <w:spacing w:val="-3"/>
        </w:rPr>
        <w:t xml:space="preserve"> </w:t>
      </w:r>
      <w:r w:rsidRPr="00A95B70">
        <w:rPr>
          <w:color w:val="030303"/>
        </w:rPr>
        <w:t xml:space="preserve">takes about </w:t>
      </w:r>
      <w:r>
        <w:rPr>
          <w:color w:val="030303"/>
        </w:rPr>
        <w:t>6</w:t>
      </w:r>
      <w:r w:rsidRPr="00A95B70">
        <w:rPr>
          <w:color w:val="030303"/>
        </w:rPr>
        <w:t xml:space="preserve"> hours for a captain, mate, and pilots of water vessels </w:t>
      </w:r>
      <w:r w:rsidRPr="00A95B70">
        <w:t xml:space="preserve">to generate and submit these </w:t>
      </w:r>
      <w:r>
        <w:t>reports</w:t>
      </w:r>
      <w:r w:rsidRPr="00A95B70">
        <w:t xml:space="preserve"> </w:t>
      </w:r>
      <w:r w:rsidR="00AC5DEC">
        <w:t xml:space="preserve">twice a year for </w:t>
      </w:r>
      <w:r w:rsidR="008D49FF">
        <w:t>each Apprentice Pilot</w:t>
      </w:r>
      <w:r w:rsidRPr="00A95B70">
        <w:rPr>
          <w:color w:val="545454"/>
        </w:rPr>
        <w:t>.</w:t>
      </w:r>
      <w:r w:rsidRPr="00A95B70">
        <w:rPr>
          <w:color w:val="545454"/>
          <w:spacing w:val="27"/>
        </w:rPr>
        <w:t xml:space="preserve"> </w:t>
      </w:r>
      <w:r w:rsidRPr="00A95B70">
        <w:t>The base wage of captains, mates, and pilots of water vessels is $50.09 as of May 2022, per</w:t>
      </w:r>
      <w:r w:rsidR="00413014">
        <w:t xml:space="preserve"> </w:t>
      </w:r>
      <w:r w:rsidRPr="00A95B70" w:rsidR="0061085A">
        <w:t>https://www.bls.gov/oes/2022/may/oes535021.htm. The load factor of 1.46 is obtained by dividing total hourly compensation for Transportation and Material Moving Occupations of $33.07 by hourly wages (CMU2010000520000D) and salaries of $22.64 (CMU2020000520000D).</w:t>
      </w:r>
    </w:p>
    <w:p w:rsidR="006166D6" w:rsidRPr="00FD6524" w:rsidP="003D225D" w14:paraId="78992910" w14:textId="77777777">
      <w:pPr>
        <w:spacing w:after="0"/>
        <w:rPr>
          <w:rFonts w:ascii="Arial" w:hAnsi="Arial" w:cs="Arial"/>
          <w:sz w:val="20"/>
          <w:szCs w:val="20"/>
          <w:highlight w:val="yellow"/>
        </w:rPr>
      </w:pPr>
    </w:p>
    <w:p w:rsidR="00FD717F" w:rsidP="00FD6524" w14:paraId="089DDDFE" w14:textId="3C3EA1F2">
      <w:pPr>
        <w:widowControl w:val="0"/>
        <w:spacing w:after="0" w:line="240" w:lineRule="auto"/>
        <w:rPr>
          <w:rFonts w:ascii="Arial" w:hAnsi="Arial" w:cs="Arial"/>
          <w:i/>
          <w:iCs/>
          <w:sz w:val="20"/>
          <w:szCs w:val="20"/>
        </w:rPr>
      </w:pPr>
      <w:r w:rsidRPr="004E22E3">
        <w:rPr>
          <w:rFonts w:ascii="Arial" w:hAnsi="Arial" w:cs="Arial"/>
          <w:i/>
          <w:iCs/>
          <w:sz w:val="20"/>
          <w:szCs w:val="20"/>
        </w:rPr>
        <w:t xml:space="preserve">III. </w:t>
      </w:r>
      <w:r w:rsidRPr="004E22E3" w:rsidR="006166D6">
        <w:rPr>
          <w:rFonts w:ascii="Arial" w:hAnsi="Arial" w:cs="Arial"/>
          <w:i/>
          <w:iCs/>
          <w:sz w:val="20"/>
          <w:szCs w:val="20"/>
        </w:rPr>
        <w:t>Disputes</w:t>
      </w:r>
    </w:p>
    <w:p w:rsidR="002836E2" w:rsidRPr="004E22E3" w:rsidP="00FD6524" w14:paraId="6DC04FC5" w14:textId="32F5B1DB">
      <w:pPr>
        <w:widowControl w:val="0"/>
        <w:spacing w:after="0" w:line="240" w:lineRule="auto"/>
        <w:rPr>
          <w:rFonts w:ascii="Arial" w:hAnsi="Arial" w:cs="Arial"/>
          <w:sz w:val="20"/>
          <w:szCs w:val="20"/>
        </w:rPr>
      </w:pPr>
      <w:r w:rsidRPr="004E22E3">
        <w:rPr>
          <w:rFonts w:ascii="Arial" w:hAnsi="Arial" w:cs="Arial"/>
          <w:color w:val="030303"/>
          <w:sz w:val="20"/>
          <w:szCs w:val="20"/>
        </w:rPr>
        <w:t>We estimate that it</w:t>
      </w:r>
      <w:r w:rsidRPr="004E22E3">
        <w:rPr>
          <w:rFonts w:ascii="Arial" w:hAnsi="Arial" w:cs="Arial"/>
          <w:color w:val="030303"/>
          <w:spacing w:val="-3"/>
          <w:sz w:val="20"/>
          <w:szCs w:val="20"/>
        </w:rPr>
        <w:t xml:space="preserve"> </w:t>
      </w:r>
      <w:r w:rsidRPr="004E22E3">
        <w:rPr>
          <w:rFonts w:ascii="Arial" w:hAnsi="Arial" w:cs="Arial"/>
          <w:color w:val="030303"/>
          <w:sz w:val="20"/>
          <w:szCs w:val="20"/>
        </w:rPr>
        <w:t xml:space="preserve">takes about </w:t>
      </w:r>
      <w:r w:rsidRPr="004E22E3" w:rsidR="00845C3A">
        <w:rPr>
          <w:rFonts w:ascii="Arial" w:hAnsi="Arial" w:cs="Arial"/>
          <w:color w:val="030303"/>
          <w:sz w:val="20"/>
          <w:szCs w:val="20"/>
        </w:rPr>
        <w:t xml:space="preserve">an </w:t>
      </w:r>
      <w:r w:rsidRPr="004E22E3" w:rsidR="00EC777C">
        <w:rPr>
          <w:rFonts w:ascii="Arial" w:hAnsi="Arial" w:cs="Arial"/>
          <w:color w:val="030303"/>
          <w:sz w:val="20"/>
          <w:szCs w:val="20"/>
        </w:rPr>
        <w:t xml:space="preserve">additional </w:t>
      </w:r>
      <w:r w:rsidRPr="004E22E3" w:rsidR="00EE24ED">
        <w:rPr>
          <w:rFonts w:ascii="Arial" w:hAnsi="Arial" w:cs="Arial"/>
          <w:color w:val="030303"/>
          <w:sz w:val="20"/>
          <w:szCs w:val="20"/>
        </w:rPr>
        <w:t>30 minutes (0.5 hours)</w:t>
      </w:r>
      <w:r w:rsidRPr="004E22E3">
        <w:rPr>
          <w:rFonts w:ascii="Arial" w:hAnsi="Arial" w:cs="Arial"/>
          <w:color w:val="030303"/>
          <w:sz w:val="20"/>
          <w:szCs w:val="20"/>
        </w:rPr>
        <w:t xml:space="preserve"> for a captain, mate, and pilots of water vessels </w:t>
      </w:r>
      <w:r w:rsidRPr="004E22E3">
        <w:rPr>
          <w:rFonts w:ascii="Arial" w:hAnsi="Arial" w:cs="Arial"/>
          <w:sz w:val="20"/>
          <w:szCs w:val="20"/>
        </w:rPr>
        <w:t xml:space="preserve">to generate and submit these </w:t>
      </w:r>
      <w:r w:rsidRPr="004E22E3" w:rsidR="004E22E3">
        <w:rPr>
          <w:rFonts w:ascii="Arial" w:hAnsi="Arial" w:cs="Arial"/>
          <w:sz w:val="20"/>
          <w:szCs w:val="20"/>
        </w:rPr>
        <w:t>disputes when necessary</w:t>
      </w:r>
      <w:r w:rsidRPr="004E22E3">
        <w:rPr>
          <w:rFonts w:ascii="Arial" w:hAnsi="Arial" w:cs="Arial"/>
          <w:color w:val="545454"/>
          <w:sz w:val="20"/>
          <w:szCs w:val="20"/>
        </w:rPr>
        <w:t>.</w:t>
      </w:r>
      <w:r w:rsidRPr="004E22E3">
        <w:rPr>
          <w:rFonts w:ascii="Arial" w:hAnsi="Arial" w:cs="Arial"/>
          <w:color w:val="545454"/>
          <w:spacing w:val="27"/>
          <w:sz w:val="20"/>
          <w:szCs w:val="20"/>
        </w:rPr>
        <w:t xml:space="preserve"> </w:t>
      </w:r>
      <w:r w:rsidRPr="004E22E3">
        <w:rPr>
          <w:rFonts w:ascii="Arial" w:hAnsi="Arial" w:cs="Arial"/>
          <w:sz w:val="20"/>
          <w:szCs w:val="20"/>
        </w:rPr>
        <w:t>The base wage of captains, mates, and pilots of water vessels is $50.09 as of May 2022, per https://www.bls.gov/oes/2022/may/oes535021.htm. The load factor of 1.46 is obtained by dividing total hourly compensation for Transportation and Material Moving Occupations of $33.07 by hourly wages (CMU2010000520000D) and salaries of $22.64 (CMU2020000520000D).</w:t>
      </w:r>
    </w:p>
    <w:p w:rsidR="002130E3" w:rsidP="003D225D" w14:paraId="4D54646E" w14:textId="77777777">
      <w:pPr>
        <w:spacing w:after="0"/>
        <w:rPr>
          <w:rFonts w:ascii="Arial" w:hAnsi="Arial" w:cs="Arial"/>
          <w:sz w:val="20"/>
          <w:szCs w:val="20"/>
        </w:rPr>
      </w:pPr>
    </w:p>
    <w:p w:rsidR="002130E3" w:rsidP="002130E3" w14:paraId="1351BDA6" w14:textId="77777777">
      <w:pPr>
        <w:spacing w:after="0"/>
        <w:rPr>
          <w:rFonts w:ascii="Arial" w:hAnsi="Arial" w:cs="Arial"/>
          <w:sz w:val="20"/>
          <w:szCs w:val="20"/>
        </w:rPr>
      </w:pPr>
      <w:r w:rsidRPr="002130E3">
        <w:rPr>
          <w:rFonts w:ascii="Arial" w:hAnsi="Arial" w:cs="Arial"/>
          <w:sz w:val="20"/>
          <w:szCs w:val="20"/>
        </w:rPr>
        <w:t xml:space="preserve">13) </w:t>
      </w:r>
      <w:r w:rsidRPr="00BA144E">
        <w:rPr>
          <w:rFonts w:ascii="Arial" w:hAnsi="Arial" w:cs="Arial"/>
          <w:sz w:val="20"/>
          <w:szCs w:val="20"/>
          <w:u w:val="single"/>
        </w:rPr>
        <w:t>Estimate of annualized capital and start-up costs</w:t>
      </w:r>
      <w:r w:rsidRPr="002130E3">
        <w:rPr>
          <w:rFonts w:ascii="Arial" w:hAnsi="Arial" w:cs="Arial"/>
          <w:sz w:val="20"/>
          <w:szCs w:val="20"/>
        </w:rPr>
        <w:t>.</w:t>
      </w:r>
    </w:p>
    <w:p w:rsidR="002130E3" w:rsidRPr="002130E3" w:rsidP="002130E3" w14:paraId="2A6490CD" w14:textId="77777777">
      <w:pPr>
        <w:spacing w:after="0"/>
        <w:rPr>
          <w:rFonts w:ascii="Arial" w:hAnsi="Arial" w:cs="Arial"/>
          <w:sz w:val="20"/>
          <w:szCs w:val="20"/>
        </w:rPr>
      </w:pPr>
    </w:p>
    <w:p w:rsidR="002130E3" w:rsidP="002130E3" w14:paraId="41E54818" w14:textId="77777777">
      <w:pPr>
        <w:spacing w:after="0"/>
        <w:rPr>
          <w:rFonts w:ascii="Arial" w:hAnsi="Arial" w:cs="Arial"/>
          <w:sz w:val="20"/>
          <w:szCs w:val="20"/>
        </w:rPr>
      </w:pPr>
      <w:r w:rsidRPr="002130E3">
        <w:rPr>
          <w:rFonts w:ascii="Arial" w:hAnsi="Arial" w:cs="Arial"/>
          <w:sz w:val="20"/>
          <w:szCs w:val="20"/>
        </w:rPr>
        <w:t xml:space="preserve">There are no capital, start-up or maintenance costs associated with this information collection. </w:t>
      </w:r>
    </w:p>
    <w:p w:rsidR="002130E3" w:rsidRPr="002130E3" w:rsidP="002130E3" w14:paraId="640CC037" w14:textId="77777777">
      <w:pPr>
        <w:spacing w:after="0"/>
        <w:rPr>
          <w:rFonts w:ascii="Arial" w:hAnsi="Arial" w:cs="Arial"/>
          <w:sz w:val="20"/>
          <w:szCs w:val="20"/>
        </w:rPr>
      </w:pPr>
    </w:p>
    <w:p w:rsidR="002130E3" w:rsidP="002130E3" w14:paraId="140BA2CE" w14:textId="77777777">
      <w:pPr>
        <w:spacing w:after="0"/>
        <w:rPr>
          <w:rFonts w:ascii="Arial" w:hAnsi="Arial" w:cs="Arial"/>
          <w:sz w:val="20"/>
          <w:szCs w:val="20"/>
        </w:rPr>
      </w:pPr>
      <w:r w:rsidRPr="002130E3">
        <w:rPr>
          <w:rFonts w:ascii="Arial" w:hAnsi="Arial" w:cs="Arial"/>
          <w:sz w:val="20"/>
          <w:szCs w:val="20"/>
        </w:rPr>
        <w:t xml:space="preserve">14) </w:t>
      </w:r>
      <w:r w:rsidRPr="00BA144E">
        <w:rPr>
          <w:rFonts w:ascii="Arial" w:hAnsi="Arial" w:cs="Arial"/>
          <w:sz w:val="20"/>
          <w:szCs w:val="20"/>
          <w:u w:val="single"/>
        </w:rPr>
        <w:t>Estimates of annualized cost to the Federal Government</w:t>
      </w:r>
      <w:r w:rsidRPr="002130E3">
        <w:rPr>
          <w:rFonts w:ascii="Arial" w:hAnsi="Arial" w:cs="Arial"/>
          <w:sz w:val="20"/>
          <w:szCs w:val="20"/>
        </w:rPr>
        <w:t>.</w:t>
      </w:r>
    </w:p>
    <w:p w:rsidR="002130E3" w:rsidRPr="002130E3" w:rsidP="002130E3" w14:paraId="4B6FA00C" w14:textId="77777777">
      <w:pPr>
        <w:spacing w:after="0"/>
        <w:rPr>
          <w:rFonts w:ascii="Arial" w:hAnsi="Arial" w:cs="Arial"/>
          <w:sz w:val="20"/>
          <w:szCs w:val="20"/>
        </w:rPr>
      </w:pPr>
    </w:p>
    <w:p w:rsidR="002130E3" w:rsidP="002130E3" w14:paraId="71B001D2" w14:textId="09E5E103">
      <w:pPr>
        <w:spacing w:after="0"/>
        <w:rPr>
          <w:rFonts w:ascii="Arial" w:hAnsi="Arial" w:cs="Arial"/>
          <w:sz w:val="20"/>
          <w:szCs w:val="20"/>
        </w:rPr>
      </w:pPr>
      <w:r w:rsidRPr="002130E3">
        <w:rPr>
          <w:rFonts w:ascii="Arial" w:hAnsi="Arial" w:cs="Arial"/>
          <w:sz w:val="20"/>
          <w:szCs w:val="20"/>
        </w:rPr>
        <w:t>The estimated annual Federal Government cost is $</w:t>
      </w:r>
      <w:r w:rsidR="00A2088C">
        <w:rPr>
          <w:rFonts w:ascii="Arial" w:hAnsi="Arial" w:cs="Arial"/>
          <w:sz w:val="20"/>
          <w:szCs w:val="20"/>
        </w:rPr>
        <w:t>935</w:t>
      </w:r>
      <w:r w:rsidRPr="002130E3">
        <w:rPr>
          <w:rFonts w:ascii="Arial" w:hAnsi="Arial" w:cs="Arial"/>
          <w:sz w:val="20"/>
          <w:szCs w:val="20"/>
        </w:rPr>
        <w:t xml:space="preserve"> (see Appendix B).</w:t>
      </w:r>
    </w:p>
    <w:p w:rsidR="00BB5D34" w:rsidP="002130E3" w14:paraId="3CE32DEC" w14:textId="77777777">
      <w:pPr>
        <w:spacing w:after="0"/>
        <w:rPr>
          <w:rFonts w:ascii="Arial" w:hAnsi="Arial" w:cs="Arial"/>
          <w:sz w:val="20"/>
          <w:szCs w:val="20"/>
        </w:rPr>
      </w:pPr>
    </w:p>
    <w:p w:rsidR="00BB5D34" w:rsidRPr="00880C13" w:rsidP="00880C13" w14:paraId="71090FE2" w14:textId="7D11C9F6">
      <w:pPr>
        <w:widowControl w:val="0"/>
        <w:spacing w:after="0" w:line="240" w:lineRule="auto"/>
        <w:rPr>
          <w:rFonts w:ascii="Arial" w:eastAsia="Times New Roman" w:hAnsi="Arial" w:cs="Arial"/>
          <w:kern w:val="0"/>
          <w:sz w:val="20"/>
          <w:szCs w:val="20"/>
          <w:highlight w:val="yellow"/>
          <w14:ligatures w14:val="none"/>
        </w:rPr>
      </w:pPr>
      <w:r w:rsidRPr="004E22E3">
        <w:rPr>
          <w:rFonts w:ascii="Arial" w:eastAsia="Times New Roman" w:hAnsi="Arial" w:cs="Arial"/>
          <w:i/>
          <w:iCs/>
          <w:kern w:val="0"/>
          <w:sz w:val="20"/>
          <w:szCs w:val="20"/>
          <w14:ligatures w14:val="none"/>
        </w:rPr>
        <w:t xml:space="preserve">I. </w:t>
      </w:r>
      <w:r w:rsidRPr="004E22E3">
        <w:rPr>
          <w:rFonts w:ascii="Arial" w:eastAsia="Times New Roman" w:hAnsi="Arial" w:cs="Arial"/>
          <w:i/>
          <w:iCs/>
          <w:kern w:val="0"/>
          <w:sz w:val="20"/>
          <w:szCs w:val="20"/>
          <w14:ligatures w14:val="none"/>
        </w:rPr>
        <w:t>Individual Training Plan</w:t>
      </w:r>
    </w:p>
    <w:p w:rsidR="00880C13" w:rsidRPr="003D53AD" w:rsidP="00880C13" w14:paraId="5638173E" w14:textId="63AFD3ED">
      <w:pPr>
        <w:rPr>
          <w:rFonts w:ascii="Arial" w:hAnsi="Arial" w:cs="Arial"/>
          <w:sz w:val="20"/>
          <w:szCs w:val="20"/>
          <w:highlight w:val="yellow"/>
        </w:rPr>
      </w:pPr>
      <w:r w:rsidRPr="003D53AD">
        <w:rPr>
          <w:rFonts w:ascii="Arial" w:hAnsi="Arial" w:cs="Arial"/>
          <w:sz w:val="20"/>
          <w:szCs w:val="20"/>
        </w:rPr>
        <w:t>We estimate that it takes 30 minutes (0.5 hours) for the Director’s office to review these plans.</w:t>
      </w:r>
      <w:r w:rsidRPr="003D53AD" w:rsidR="008E15FE">
        <w:rPr>
          <w:rFonts w:ascii="Arial" w:hAnsi="Arial" w:cs="Arial"/>
          <w:sz w:val="20"/>
          <w:szCs w:val="20"/>
        </w:rPr>
        <w:t xml:space="preserve"> The loaded wage of $113.95 (rounded) comes from the base hourly wage of $68.55 for a GS-14 Step 5 from the DC region multiplied by a load factor of 1.66, per https://www.opm.gov/policy-data- oversight/pay-leave/salaries-wages/salary-tables/pdf/2022/DCB_h.pdf.</w:t>
      </w:r>
    </w:p>
    <w:p w:rsidR="00BB5D34" w:rsidRPr="00FD6524" w:rsidP="002130E3" w14:paraId="3E14A151" w14:textId="77777777">
      <w:pPr>
        <w:spacing w:after="0"/>
        <w:rPr>
          <w:rFonts w:ascii="Arial" w:hAnsi="Arial" w:cs="Arial"/>
          <w:sz w:val="20"/>
          <w:szCs w:val="20"/>
          <w:highlight w:val="yellow"/>
        </w:rPr>
      </w:pPr>
    </w:p>
    <w:p w:rsidR="00483289" w:rsidP="00483289" w14:paraId="4C280776" w14:textId="77777777">
      <w:pPr>
        <w:spacing w:after="0"/>
        <w:rPr>
          <w:rFonts w:ascii="Arial" w:hAnsi="Arial" w:cs="Arial"/>
          <w:i/>
          <w:iCs/>
          <w:sz w:val="20"/>
          <w:szCs w:val="20"/>
        </w:rPr>
      </w:pPr>
      <w:r w:rsidRPr="004E22E3">
        <w:rPr>
          <w:rFonts w:ascii="Arial" w:hAnsi="Arial" w:cs="Arial"/>
          <w:i/>
          <w:iCs/>
          <w:sz w:val="20"/>
          <w:szCs w:val="20"/>
        </w:rPr>
        <w:t>II. Semi-annual Performance Evaluation Reports for Apprentice Pilots</w:t>
      </w:r>
    </w:p>
    <w:p w:rsidR="002A586C" w:rsidRPr="002A586C" w:rsidP="00483289" w14:paraId="2C01973B" w14:textId="64D4A02A">
      <w:pPr>
        <w:spacing w:after="0"/>
        <w:rPr>
          <w:rFonts w:ascii="Arial" w:hAnsi="Arial" w:cs="Arial"/>
          <w:sz w:val="20"/>
          <w:szCs w:val="20"/>
        </w:rPr>
      </w:pPr>
      <w:r w:rsidRPr="003D53AD">
        <w:rPr>
          <w:rFonts w:ascii="Arial" w:hAnsi="Arial" w:cs="Arial"/>
          <w:sz w:val="20"/>
          <w:szCs w:val="20"/>
        </w:rPr>
        <w:t xml:space="preserve">We estimate that it takes </w:t>
      </w:r>
      <w:r>
        <w:rPr>
          <w:rFonts w:ascii="Arial" w:hAnsi="Arial" w:cs="Arial"/>
          <w:sz w:val="20"/>
          <w:szCs w:val="20"/>
        </w:rPr>
        <w:t>2</w:t>
      </w:r>
      <w:r w:rsidRPr="003D53AD">
        <w:rPr>
          <w:rFonts w:ascii="Arial" w:hAnsi="Arial" w:cs="Arial"/>
          <w:sz w:val="20"/>
          <w:szCs w:val="20"/>
        </w:rPr>
        <w:t>0 minutes (0.</w:t>
      </w:r>
      <w:r>
        <w:rPr>
          <w:rFonts w:ascii="Arial" w:hAnsi="Arial" w:cs="Arial"/>
          <w:sz w:val="20"/>
          <w:szCs w:val="20"/>
        </w:rPr>
        <w:t>33</w:t>
      </w:r>
      <w:r w:rsidRPr="003D53AD">
        <w:rPr>
          <w:rFonts w:ascii="Arial" w:hAnsi="Arial" w:cs="Arial"/>
          <w:sz w:val="20"/>
          <w:szCs w:val="20"/>
        </w:rPr>
        <w:t xml:space="preserve"> hours) for the Director’s office to review these plans. </w:t>
      </w:r>
      <w:r>
        <w:t xml:space="preserve">The </w:t>
      </w:r>
      <w:r>
        <w:t xml:space="preserve">loaded wage of </w:t>
      </w:r>
      <w:r w:rsidRPr="00812A7B">
        <w:rPr>
          <w:rFonts w:ascii="Times New Roman" w:hAnsi="Times New Roman"/>
        </w:rPr>
        <w:t>$11</w:t>
      </w:r>
      <w:r>
        <w:rPr>
          <w:rFonts w:ascii="Times New Roman" w:hAnsi="Times New Roman"/>
        </w:rPr>
        <w:t xml:space="preserve">3.95 (rounded) comes from the base hourly wage of $68.55 </w:t>
      </w:r>
      <w:r w:rsidRPr="00812A7B">
        <w:rPr>
          <w:rFonts w:ascii="Times New Roman" w:hAnsi="Times New Roman"/>
        </w:rPr>
        <w:t xml:space="preserve">for a GS-14 Step 5 from the DC region </w:t>
      </w:r>
      <w:r>
        <w:rPr>
          <w:rFonts w:ascii="Times New Roman" w:hAnsi="Times New Roman"/>
        </w:rPr>
        <w:t xml:space="preserve">multiplied by a load factor of 1.66, </w:t>
      </w:r>
      <w:r>
        <w:rPr>
          <w:rFonts w:ascii="Times New Roman" w:hAnsi="Times New Roman"/>
        </w:rPr>
        <w:t>per</w:t>
      </w:r>
      <w:r w:rsidRPr="00812A7B">
        <w:rPr>
          <w:rFonts w:ascii="Times New Roman" w:hAnsi="Times New Roman"/>
        </w:rPr>
        <w:t xml:space="preserve"> </w:t>
      </w:r>
      <w:r w:rsidRPr="00B62A8A">
        <w:rPr>
          <w:rFonts w:ascii="Times New Roman" w:hAnsi="Times New Roman"/>
        </w:rPr>
        <w:t>https://www.opm.gov/policy-data-oversight/pay-leave/salaries-wages/salary-tables/pdf/2022/DCB_h.pdf</w:t>
      </w:r>
      <w:r w:rsidRPr="00812A7B">
        <w:rPr>
          <w:rFonts w:ascii="Times New Roman" w:hAnsi="Times New Roman"/>
        </w:rPr>
        <w:t>.</w:t>
      </w:r>
    </w:p>
    <w:p w:rsidR="0018320D" w:rsidP="00483289" w14:paraId="24177C67" w14:textId="77777777">
      <w:pPr>
        <w:spacing w:after="0"/>
        <w:rPr>
          <w:rFonts w:ascii="Arial" w:hAnsi="Arial" w:cs="Arial"/>
          <w:i/>
          <w:iCs/>
          <w:sz w:val="20"/>
          <w:szCs w:val="20"/>
        </w:rPr>
      </w:pPr>
    </w:p>
    <w:p w:rsidR="0018320D" w:rsidP="0018320D" w14:paraId="33DDEDD6" w14:textId="77777777">
      <w:pPr>
        <w:spacing w:after="0"/>
        <w:rPr>
          <w:rFonts w:ascii="Arial" w:hAnsi="Arial" w:cs="Arial"/>
          <w:sz w:val="20"/>
          <w:szCs w:val="20"/>
        </w:rPr>
      </w:pPr>
      <w:r w:rsidRPr="0018320D">
        <w:rPr>
          <w:rFonts w:ascii="Arial" w:hAnsi="Arial" w:cs="Arial"/>
          <w:sz w:val="20"/>
          <w:szCs w:val="20"/>
        </w:rPr>
        <w:t xml:space="preserve">15) </w:t>
      </w:r>
      <w:r w:rsidRPr="00F83E15">
        <w:rPr>
          <w:rFonts w:ascii="Arial" w:hAnsi="Arial" w:cs="Arial"/>
          <w:sz w:val="20"/>
          <w:szCs w:val="20"/>
          <w:u w:val="single"/>
        </w:rPr>
        <w:t>Explain the reasons for change in burden</w:t>
      </w:r>
      <w:r w:rsidRPr="0018320D">
        <w:rPr>
          <w:rFonts w:ascii="Arial" w:hAnsi="Arial" w:cs="Arial"/>
          <w:sz w:val="20"/>
          <w:szCs w:val="20"/>
        </w:rPr>
        <w:t>.</w:t>
      </w:r>
    </w:p>
    <w:p w:rsidR="0018320D" w:rsidRPr="0018320D" w:rsidP="0018320D" w14:paraId="5A89145D" w14:textId="77777777">
      <w:pPr>
        <w:spacing w:after="0"/>
        <w:rPr>
          <w:rFonts w:ascii="Arial" w:hAnsi="Arial" w:cs="Arial"/>
          <w:sz w:val="20"/>
          <w:szCs w:val="20"/>
        </w:rPr>
      </w:pPr>
    </w:p>
    <w:p w:rsidR="0018320D" w:rsidP="0018320D" w14:paraId="63F9E81B" w14:textId="709C5616">
      <w:pPr>
        <w:spacing w:after="0"/>
        <w:rPr>
          <w:rFonts w:ascii="Arial" w:hAnsi="Arial" w:cs="Arial"/>
          <w:sz w:val="20"/>
          <w:szCs w:val="20"/>
        </w:rPr>
      </w:pPr>
      <w:r w:rsidRPr="0018320D">
        <w:rPr>
          <w:rFonts w:ascii="Arial" w:hAnsi="Arial" w:cs="Arial"/>
          <w:sz w:val="20"/>
          <w:szCs w:val="20"/>
        </w:rPr>
        <w:t xml:space="preserve">The change (i.e., increase) in burden is a </w:t>
      </w:r>
      <w:r w:rsidR="00F505B4">
        <w:rPr>
          <w:rFonts w:ascii="Arial" w:hAnsi="Arial" w:cs="Arial"/>
          <w:sz w:val="20"/>
          <w:szCs w:val="20"/>
        </w:rPr>
        <w:t xml:space="preserve">REGULATORY </w:t>
      </w:r>
      <w:r w:rsidRPr="0018320D">
        <w:rPr>
          <w:rFonts w:ascii="Arial" w:hAnsi="Arial" w:cs="Arial"/>
          <w:sz w:val="20"/>
          <w:szCs w:val="20"/>
        </w:rPr>
        <w:t>CHANGE due to the 1625-A</w:t>
      </w:r>
      <w:r w:rsidR="00BB26A8">
        <w:rPr>
          <w:rFonts w:ascii="Arial" w:hAnsi="Arial" w:cs="Arial"/>
          <w:sz w:val="20"/>
          <w:szCs w:val="20"/>
        </w:rPr>
        <w:t xml:space="preserve">C79 Great Lakes Modernization </w:t>
      </w:r>
      <w:r w:rsidRPr="0018320D">
        <w:rPr>
          <w:rFonts w:ascii="Arial" w:hAnsi="Arial" w:cs="Arial"/>
          <w:sz w:val="20"/>
          <w:szCs w:val="20"/>
        </w:rPr>
        <w:t xml:space="preserve">rulemaking. The rulemaking proposes to </w:t>
      </w:r>
      <w:r w:rsidR="00A33E2A">
        <w:rPr>
          <w:rFonts w:ascii="Arial" w:hAnsi="Arial" w:cs="Arial"/>
          <w:sz w:val="20"/>
          <w:szCs w:val="20"/>
        </w:rPr>
        <w:t>update</w:t>
      </w:r>
      <w:r w:rsidRPr="0018320D">
        <w:rPr>
          <w:rFonts w:ascii="Arial" w:hAnsi="Arial" w:cs="Arial"/>
          <w:sz w:val="20"/>
          <w:szCs w:val="20"/>
        </w:rPr>
        <w:t xml:space="preserve"> the regulatory requirements for </w:t>
      </w:r>
      <w:r w:rsidR="00422FD0">
        <w:rPr>
          <w:rFonts w:ascii="Arial" w:hAnsi="Arial" w:cs="Arial"/>
          <w:sz w:val="20"/>
          <w:szCs w:val="20"/>
        </w:rPr>
        <w:t xml:space="preserve">submitting </w:t>
      </w:r>
      <w:r w:rsidR="00F65208">
        <w:rPr>
          <w:rFonts w:ascii="Arial" w:hAnsi="Arial" w:cs="Arial"/>
          <w:sz w:val="20"/>
          <w:szCs w:val="20"/>
        </w:rPr>
        <w:t>Individual Training Plans an</w:t>
      </w:r>
      <w:r w:rsidR="00F606A0">
        <w:rPr>
          <w:rFonts w:ascii="Arial" w:hAnsi="Arial" w:cs="Arial"/>
          <w:sz w:val="20"/>
          <w:szCs w:val="20"/>
        </w:rPr>
        <w:t xml:space="preserve">d Semi-Annual Performance Evaluation </w:t>
      </w:r>
      <w:r w:rsidR="00655876">
        <w:rPr>
          <w:rFonts w:ascii="Arial" w:hAnsi="Arial" w:cs="Arial"/>
          <w:sz w:val="20"/>
          <w:szCs w:val="20"/>
        </w:rPr>
        <w:t>Reports</w:t>
      </w:r>
      <w:r w:rsidR="00716F71">
        <w:rPr>
          <w:rFonts w:ascii="Arial" w:hAnsi="Arial" w:cs="Arial"/>
          <w:sz w:val="20"/>
          <w:szCs w:val="20"/>
        </w:rPr>
        <w:t xml:space="preserve">. And to </w:t>
      </w:r>
      <w:r w:rsidR="00512791">
        <w:rPr>
          <w:rFonts w:ascii="Arial" w:hAnsi="Arial" w:cs="Arial"/>
          <w:sz w:val="20"/>
          <w:szCs w:val="20"/>
        </w:rPr>
        <w:t>c</w:t>
      </w:r>
      <w:r w:rsidR="003263F9">
        <w:rPr>
          <w:rFonts w:ascii="Arial" w:hAnsi="Arial" w:cs="Arial"/>
          <w:sz w:val="20"/>
          <w:szCs w:val="20"/>
        </w:rPr>
        <w:t xml:space="preserve">hanging </w:t>
      </w:r>
      <w:r w:rsidR="00DA270A">
        <w:rPr>
          <w:rFonts w:ascii="Arial" w:hAnsi="Arial" w:cs="Arial"/>
          <w:sz w:val="20"/>
          <w:szCs w:val="20"/>
        </w:rPr>
        <w:t xml:space="preserve">the correspondence method </w:t>
      </w:r>
      <w:r w:rsidR="006F5A49">
        <w:rPr>
          <w:rFonts w:ascii="Arial" w:hAnsi="Arial" w:cs="Arial"/>
          <w:sz w:val="20"/>
          <w:szCs w:val="20"/>
        </w:rPr>
        <w:t>to submitting disputes.</w:t>
      </w:r>
      <w:r w:rsidRPr="0018320D">
        <w:rPr>
          <w:rFonts w:ascii="Arial" w:hAnsi="Arial" w:cs="Arial"/>
          <w:sz w:val="20"/>
          <w:szCs w:val="20"/>
        </w:rPr>
        <w:t xml:space="preserve"> The methodology for </w:t>
      </w:r>
      <w:r w:rsidR="00237192">
        <w:rPr>
          <w:rFonts w:ascii="Arial" w:hAnsi="Arial" w:cs="Arial"/>
          <w:sz w:val="20"/>
          <w:szCs w:val="20"/>
        </w:rPr>
        <w:t xml:space="preserve">pilot compensation rate </w:t>
      </w:r>
      <w:r w:rsidRPr="0018320D">
        <w:rPr>
          <w:rFonts w:ascii="Arial" w:hAnsi="Arial" w:cs="Arial"/>
          <w:sz w:val="20"/>
          <w:szCs w:val="20"/>
        </w:rPr>
        <w:t>calculation burden remain</w:t>
      </w:r>
      <w:r w:rsidR="00364BF3">
        <w:rPr>
          <w:rFonts w:ascii="Arial" w:hAnsi="Arial" w:cs="Arial"/>
          <w:sz w:val="20"/>
          <w:szCs w:val="20"/>
        </w:rPr>
        <w:t>s</w:t>
      </w:r>
      <w:r w:rsidRPr="0018320D">
        <w:rPr>
          <w:rFonts w:ascii="Arial" w:hAnsi="Arial" w:cs="Arial"/>
          <w:sz w:val="20"/>
          <w:szCs w:val="20"/>
        </w:rPr>
        <w:t xml:space="preserve"> unchanged. </w:t>
      </w:r>
    </w:p>
    <w:p w:rsidR="0018320D" w:rsidRPr="0018320D" w:rsidP="0018320D" w14:paraId="25EEE435" w14:textId="77777777">
      <w:pPr>
        <w:spacing w:after="0"/>
        <w:rPr>
          <w:rFonts w:ascii="Arial" w:hAnsi="Arial" w:cs="Arial"/>
          <w:sz w:val="20"/>
          <w:szCs w:val="20"/>
        </w:rPr>
      </w:pPr>
    </w:p>
    <w:p w:rsidR="0018320D" w:rsidP="0018320D" w14:paraId="054A4AF3" w14:textId="77777777">
      <w:pPr>
        <w:spacing w:after="0"/>
        <w:rPr>
          <w:rFonts w:ascii="Arial" w:hAnsi="Arial" w:cs="Arial"/>
          <w:sz w:val="20"/>
          <w:szCs w:val="20"/>
        </w:rPr>
      </w:pPr>
      <w:r w:rsidRPr="0018320D">
        <w:rPr>
          <w:rFonts w:ascii="Arial" w:hAnsi="Arial" w:cs="Arial"/>
          <w:sz w:val="20"/>
          <w:szCs w:val="20"/>
        </w:rPr>
        <w:t xml:space="preserve">16) </w:t>
      </w:r>
      <w:r w:rsidRPr="00F83E15">
        <w:rPr>
          <w:rFonts w:ascii="Arial" w:hAnsi="Arial" w:cs="Arial"/>
          <w:sz w:val="20"/>
          <w:szCs w:val="20"/>
          <w:u w:val="single"/>
        </w:rPr>
        <w:t>Plans for tabulation, statistical analysis and publication</w:t>
      </w:r>
      <w:r w:rsidRPr="0018320D">
        <w:rPr>
          <w:rFonts w:ascii="Arial" w:hAnsi="Arial" w:cs="Arial"/>
          <w:sz w:val="20"/>
          <w:szCs w:val="20"/>
        </w:rPr>
        <w:t>.</w:t>
      </w:r>
    </w:p>
    <w:p w:rsidR="0018320D" w:rsidRPr="0018320D" w:rsidP="0018320D" w14:paraId="4A2C72D2" w14:textId="77777777">
      <w:pPr>
        <w:spacing w:after="0"/>
        <w:rPr>
          <w:rFonts w:ascii="Arial" w:hAnsi="Arial" w:cs="Arial"/>
          <w:sz w:val="20"/>
          <w:szCs w:val="20"/>
        </w:rPr>
      </w:pPr>
    </w:p>
    <w:p w:rsidR="0018320D" w:rsidP="0018320D" w14:paraId="0E29F86A" w14:textId="77777777">
      <w:pPr>
        <w:spacing w:after="0"/>
        <w:rPr>
          <w:rFonts w:ascii="Arial" w:hAnsi="Arial" w:cs="Arial"/>
          <w:sz w:val="20"/>
          <w:szCs w:val="20"/>
        </w:rPr>
      </w:pPr>
      <w:r w:rsidRPr="0018320D">
        <w:rPr>
          <w:rFonts w:ascii="Arial" w:hAnsi="Arial" w:cs="Arial"/>
          <w:sz w:val="20"/>
          <w:szCs w:val="20"/>
        </w:rPr>
        <w:t xml:space="preserve">This information collection will not be published for statistical purposes. </w:t>
      </w:r>
    </w:p>
    <w:p w:rsidR="0018320D" w:rsidRPr="0018320D" w:rsidP="0018320D" w14:paraId="2C46EE8E" w14:textId="77777777">
      <w:pPr>
        <w:spacing w:after="0"/>
        <w:rPr>
          <w:rFonts w:ascii="Arial" w:hAnsi="Arial" w:cs="Arial"/>
          <w:sz w:val="20"/>
          <w:szCs w:val="20"/>
        </w:rPr>
      </w:pPr>
    </w:p>
    <w:p w:rsidR="0018320D" w:rsidP="0018320D" w14:paraId="7B2BAD75" w14:textId="77777777">
      <w:pPr>
        <w:spacing w:after="0"/>
        <w:rPr>
          <w:rFonts w:ascii="Arial" w:hAnsi="Arial" w:cs="Arial"/>
          <w:sz w:val="20"/>
          <w:szCs w:val="20"/>
        </w:rPr>
      </w:pPr>
      <w:r w:rsidRPr="0018320D">
        <w:rPr>
          <w:rFonts w:ascii="Arial" w:hAnsi="Arial" w:cs="Arial"/>
          <w:sz w:val="20"/>
          <w:szCs w:val="20"/>
        </w:rPr>
        <w:t xml:space="preserve">17) </w:t>
      </w:r>
      <w:r w:rsidRPr="00F83E15">
        <w:rPr>
          <w:rFonts w:ascii="Arial" w:hAnsi="Arial" w:cs="Arial"/>
          <w:sz w:val="20"/>
          <w:szCs w:val="20"/>
          <w:u w:val="single"/>
        </w:rPr>
        <w:t>Approval for not explaining the expiration date for 0MB approval</w:t>
      </w:r>
      <w:r w:rsidRPr="0018320D">
        <w:rPr>
          <w:rFonts w:ascii="Arial" w:hAnsi="Arial" w:cs="Arial"/>
          <w:sz w:val="20"/>
          <w:szCs w:val="20"/>
        </w:rPr>
        <w:t>.</w:t>
      </w:r>
    </w:p>
    <w:p w:rsidR="0018320D" w:rsidRPr="0018320D" w:rsidP="0018320D" w14:paraId="37DEE427" w14:textId="77777777">
      <w:pPr>
        <w:spacing w:after="0"/>
        <w:rPr>
          <w:rFonts w:ascii="Arial" w:hAnsi="Arial" w:cs="Arial"/>
          <w:sz w:val="20"/>
          <w:szCs w:val="20"/>
        </w:rPr>
      </w:pPr>
    </w:p>
    <w:p w:rsidR="0018320D" w:rsidP="0018320D" w14:paraId="55AA4F1F" w14:textId="77777777">
      <w:pPr>
        <w:spacing w:after="0"/>
        <w:rPr>
          <w:rFonts w:ascii="Arial" w:hAnsi="Arial" w:cs="Arial"/>
          <w:sz w:val="20"/>
          <w:szCs w:val="20"/>
        </w:rPr>
      </w:pPr>
      <w:r w:rsidRPr="0018320D">
        <w:rPr>
          <w:rFonts w:ascii="Arial" w:hAnsi="Arial" w:cs="Arial"/>
          <w:sz w:val="20"/>
          <w:szCs w:val="20"/>
        </w:rPr>
        <w:t xml:space="preserve">The Coast Guard will display the expiration date for 0MB approval of this information collection. </w:t>
      </w:r>
    </w:p>
    <w:p w:rsidR="0018320D" w:rsidRPr="0018320D" w:rsidP="0018320D" w14:paraId="7341772A" w14:textId="77777777">
      <w:pPr>
        <w:spacing w:after="0"/>
        <w:rPr>
          <w:rFonts w:ascii="Arial" w:hAnsi="Arial" w:cs="Arial"/>
          <w:sz w:val="20"/>
          <w:szCs w:val="20"/>
        </w:rPr>
      </w:pPr>
    </w:p>
    <w:p w:rsidR="0018320D" w:rsidP="0018320D" w14:paraId="01AA4E94" w14:textId="77777777">
      <w:pPr>
        <w:spacing w:after="0"/>
        <w:rPr>
          <w:rFonts w:ascii="Arial" w:hAnsi="Arial" w:cs="Arial"/>
          <w:sz w:val="20"/>
          <w:szCs w:val="20"/>
        </w:rPr>
      </w:pPr>
      <w:r w:rsidRPr="0018320D">
        <w:rPr>
          <w:rFonts w:ascii="Arial" w:hAnsi="Arial" w:cs="Arial"/>
          <w:sz w:val="20"/>
          <w:szCs w:val="20"/>
        </w:rPr>
        <w:t xml:space="preserve">18) </w:t>
      </w:r>
      <w:r w:rsidRPr="00F83E15">
        <w:rPr>
          <w:rFonts w:ascii="Arial" w:hAnsi="Arial" w:cs="Arial"/>
          <w:sz w:val="20"/>
          <w:szCs w:val="20"/>
          <w:u w:val="single"/>
        </w:rPr>
        <w:t>Exception to the certification statement</w:t>
      </w:r>
      <w:r w:rsidRPr="0018320D">
        <w:rPr>
          <w:rFonts w:ascii="Arial" w:hAnsi="Arial" w:cs="Arial"/>
          <w:sz w:val="20"/>
          <w:szCs w:val="20"/>
        </w:rPr>
        <w:t>.</w:t>
      </w:r>
    </w:p>
    <w:p w:rsidR="00F83E15" w:rsidRPr="0018320D" w:rsidP="0018320D" w14:paraId="6DDBBD47" w14:textId="77777777">
      <w:pPr>
        <w:spacing w:after="0"/>
        <w:rPr>
          <w:rFonts w:ascii="Arial" w:hAnsi="Arial" w:cs="Arial"/>
          <w:sz w:val="20"/>
          <w:szCs w:val="20"/>
        </w:rPr>
      </w:pPr>
    </w:p>
    <w:p w:rsidR="0018320D" w:rsidRPr="0018320D" w:rsidP="0018320D" w14:paraId="5386AC51" w14:textId="7D952FF8">
      <w:pPr>
        <w:spacing w:after="0"/>
        <w:rPr>
          <w:rFonts w:ascii="Arial" w:hAnsi="Arial" w:cs="Arial"/>
          <w:sz w:val="20"/>
          <w:szCs w:val="20"/>
        </w:rPr>
      </w:pPr>
      <w:r w:rsidRPr="0018320D">
        <w:rPr>
          <w:rFonts w:ascii="Arial" w:hAnsi="Arial" w:cs="Arial"/>
          <w:sz w:val="20"/>
          <w:szCs w:val="20"/>
        </w:rPr>
        <w:t>The Coast Guard does not request an exception to the certification of this information collection.</w:t>
      </w:r>
    </w:p>
    <w:p w:rsidR="00483289" w:rsidP="002130E3" w14:paraId="77C1F64B" w14:textId="77777777">
      <w:pPr>
        <w:spacing w:after="0"/>
        <w:rPr>
          <w:rFonts w:ascii="Arial" w:hAnsi="Arial" w:cs="Arial"/>
          <w:sz w:val="20"/>
          <w:szCs w:val="20"/>
        </w:rPr>
      </w:pPr>
    </w:p>
    <w:p w:rsidR="00B67774" w:rsidRPr="00F30E79" w:rsidP="00A74CB5" w14:paraId="6FB22C88" w14:textId="783C5124">
      <w:pPr>
        <w:spacing w:after="0"/>
        <w:rPr>
          <w:rFonts w:ascii="Arial" w:hAnsi="Arial" w:cs="Arial"/>
          <w:b/>
          <w:bCs/>
          <w:sz w:val="20"/>
          <w:szCs w:val="20"/>
        </w:rPr>
      </w:pPr>
      <w:r w:rsidRPr="00F30E79">
        <w:rPr>
          <w:rFonts w:ascii="Arial" w:hAnsi="Arial" w:cs="Arial"/>
          <w:b/>
          <w:bCs/>
          <w:sz w:val="20"/>
          <w:szCs w:val="20"/>
        </w:rPr>
        <w:t xml:space="preserve">B. </w:t>
      </w:r>
      <w:r w:rsidRPr="00F30E79">
        <w:rPr>
          <w:rFonts w:ascii="Arial" w:hAnsi="Arial" w:cs="Arial"/>
          <w:b/>
          <w:bCs/>
          <w:sz w:val="20"/>
          <w:szCs w:val="20"/>
        </w:rPr>
        <w:t xml:space="preserve">Collection of Information Employing Statistical Methods </w:t>
      </w:r>
    </w:p>
    <w:p w:rsidR="00A74CB5" w:rsidRPr="00A74CB5" w:rsidP="00A74CB5" w14:paraId="40B32CC3" w14:textId="77777777">
      <w:pPr>
        <w:spacing w:after="0"/>
        <w:rPr>
          <w:rFonts w:ascii="Arial" w:hAnsi="Arial" w:cs="Arial"/>
          <w:sz w:val="20"/>
          <w:szCs w:val="20"/>
        </w:rPr>
      </w:pPr>
    </w:p>
    <w:p w:rsidR="00A74CB5" w:rsidRPr="00B67774" w:rsidP="00A74CB5" w14:paraId="2227E528" w14:textId="502B3311">
      <w:r w:rsidRPr="00B67774">
        <w:t>This information collection does not employ statistical methods.</w:t>
      </w:r>
    </w:p>
    <w:p w:rsidR="001A2935" w:rsidRPr="00551750" w:rsidP="003D225D" w14:paraId="17AF6D73" w14:textId="5B571BF0">
      <w:pPr>
        <w:spacing w:after="0"/>
        <w:rPr>
          <w:rFonts w:ascii="Arial" w:hAnsi="Arial" w:cs="Arial"/>
          <w:b/>
          <w:bCs/>
          <w:sz w:val="20"/>
          <w:szCs w:val="20"/>
        </w:rPr>
      </w:pPr>
      <w:r w:rsidRPr="00551750">
        <w:rPr>
          <w:rFonts w:ascii="Arial" w:hAnsi="Arial" w:cs="Arial"/>
          <w:b/>
          <w:bCs/>
          <w:sz w:val="20"/>
          <w:szCs w:val="20"/>
        </w:rPr>
        <w:t>Appendix A: Total Estimated Annual Burden on Industry</w:t>
      </w:r>
    </w:p>
    <w:p w:rsidR="006166D6" w:rsidP="003D225D" w14:paraId="6F8063B1" w14:textId="77777777">
      <w:pPr>
        <w:spacing w:after="0"/>
        <w:rPr>
          <w:rFonts w:ascii="Arial" w:hAnsi="Arial" w:cs="Arial"/>
          <w:sz w:val="20"/>
          <w:szCs w:val="20"/>
        </w:rPr>
      </w:pPr>
    </w:p>
    <w:p w:rsidR="00B00C21" w:rsidRPr="00F30E79" w:rsidP="00B00C21" w14:paraId="1CADBE84" w14:textId="357D1F8B">
      <w:pPr>
        <w:spacing w:after="0"/>
        <w:ind w:left="90"/>
        <w:rPr>
          <w:rFonts w:ascii="Arial" w:hAnsi="Arial" w:cs="Arial"/>
          <w:i/>
          <w:iCs/>
          <w:sz w:val="16"/>
          <w:szCs w:val="16"/>
        </w:rPr>
      </w:pPr>
      <w:r w:rsidRPr="00F30E79">
        <w:rPr>
          <w:rFonts w:ascii="Arial" w:hAnsi="Arial" w:cs="Arial"/>
          <w:i/>
          <w:iCs/>
          <w:sz w:val="16"/>
          <w:szCs w:val="16"/>
        </w:rPr>
        <w:t>Reporting and recordkeeping</w:t>
      </w:r>
    </w:p>
    <w:tbl>
      <w:tblPr>
        <w:tblStyle w:val="TableGrid"/>
        <w:tblW w:w="11250" w:type="dxa"/>
        <w:tblInd w:w="-905" w:type="dxa"/>
        <w:tblLook w:val="04A0"/>
      </w:tblPr>
      <w:tblGrid>
        <w:gridCol w:w="2339"/>
        <w:gridCol w:w="1483"/>
        <w:gridCol w:w="1372"/>
        <w:gridCol w:w="1284"/>
        <w:gridCol w:w="1224"/>
        <w:gridCol w:w="916"/>
        <w:gridCol w:w="785"/>
        <w:gridCol w:w="1847"/>
      </w:tblGrid>
      <w:tr w14:paraId="16D27A9A" w14:textId="77777777" w:rsidTr="00111EAA">
        <w:tblPrEx>
          <w:tblW w:w="11250" w:type="dxa"/>
          <w:tblInd w:w="-905" w:type="dxa"/>
          <w:tblLook w:val="04A0"/>
        </w:tblPrEx>
        <w:tc>
          <w:tcPr>
            <w:tcW w:w="2339" w:type="dxa"/>
          </w:tcPr>
          <w:p w:rsidR="008B2A8E" w:rsidRPr="00111EAA" w:rsidP="003D225D" w14:paraId="3391DCB5" w14:textId="59B0DAA4">
            <w:pPr>
              <w:rPr>
                <w:rFonts w:ascii="Arial" w:hAnsi="Arial" w:cs="Arial"/>
                <w:b/>
                <w:bCs/>
                <w:sz w:val="16"/>
                <w:szCs w:val="16"/>
              </w:rPr>
            </w:pPr>
            <w:r w:rsidRPr="00111EAA">
              <w:rPr>
                <w:rFonts w:ascii="Arial" w:hAnsi="Arial" w:cs="Arial"/>
                <w:b/>
                <w:bCs/>
                <w:sz w:val="16"/>
                <w:szCs w:val="16"/>
              </w:rPr>
              <w:t>Requirement</w:t>
            </w:r>
          </w:p>
        </w:tc>
        <w:tc>
          <w:tcPr>
            <w:tcW w:w="1483" w:type="dxa"/>
          </w:tcPr>
          <w:p w:rsidR="008B2A8E" w:rsidRPr="00111EAA" w:rsidP="003D225D" w14:paraId="7DCCCC6A" w14:textId="1D4BF181">
            <w:pPr>
              <w:rPr>
                <w:rFonts w:ascii="Arial" w:hAnsi="Arial" w:cs="Arial"/>
                <w:b/>
                <w:bCs/>
                <w:sz w:val="16"/>
                <w:szCs w:val="16"/>
              </w:rPr>
            </w:pPr>
            <w:r w:rsidRPr="00111EAA">
              <w:rPr>
                <w:rFonts w:ascii="Arial" w:hAnsi="Arial" w:cs="Arial"/>
                <w:b/>
                <w:bCs/>
                <w:sz w:val="16"/>
                <w:szCs w:val="16"/>
              </w:rPr>
              <w:t>Respondents</w:t>
            </w:r>
          </w:p>
        </w:tc>
        <w:tc>
          <w:tcPr>
            <w:tcW w:w="1372" w:type="dxa"/>
          </w:tcPr>
          <w:p w:rsidR="008B2A8E" w:rsidRPr="00111EAA" w:rsidP="003D225D" w14:paraId="34CAF558" w14:textId="74D08A29">
            <w:pPr>
              <w:rPr>
                <w:rFonts w:ascii="Arial" w:hAnsi="Arial" w:cs="Arial"/>
                <w:b/>
                <w:bCs/>
                <w:sz w:val="16"/>
                <w:szCs w:val="16"/>
              </w:rPr>
            </w:pPr>
            <w:r w:rsidRPr="00111EAA">
              <w:rPr>
                <w:rFonts w:ascii="Arial" w:hAnsi="Arial" w:cs="Arial"/>
                <w:b/>
                <w:bCs/>
                <w:sz w:val="16"/>
                <w:szCs w:val="16"/>
              </w:rPr>
              <w:t xml:space="preserve">Responses per </w:t>
            </w:r>
            <w:r w:rsidRPr="00111EAA" w:rsidR="00A22DB3">
              <w:rPr>
                <w:rFonts w:ascii="Arial" w:hAnsi="Arial" w:cs="Arial"/>
                <w:b/>
                <w:bCs/>
                <w:sz w:val="16"/>
                <w:szCs w:val="16"/>
              </w:rPr>
              <w:t>Respondent</w:t>
            </w:r>
          </w:p>
        </w:tc>
        <w:tc>
          <w:tcPr>
            <w:tcW w:w="1284" w:type="dxa"/>
          </w:tcPr>
          <w:p w:rsidR="008B2A8E" w:rsidRPr="00111EAA" w:rsidP="003D225D" w14:paraId="5AEDBF0B" w14:textId="3F0EC5BE">
            <w:pPr>
              <w:rPr>
                <w:rFonts w:ascii="Arial" w:hAnsi="Arial" w:cs="Arial"/>
                <w:b/>
                <w:bCs/>
                <w:sz w:val="16"/>
                <w:szCs w:val="16"/>
              </w:rPr>
            </w:pPr>
            <w:r w:rsidRPr="00111EAA">
              <w:rPr>
                <w:rFonts w:ascii="Arial" w:hAnsi="Arial" w:cs="Arial"/>
                <w:b/>
                <w:bCs/>
                <w:sz w:val="16"/>
                <w:szCs w:val="16"/>
              </w:rPr>
              <w:t>Responses</w:t>
            </w:r>
          </w:p>
        </w:tc>
        <w:tc>
          <w:tcPr>
            <w:tcW w:w="1224" w:type="dxa"/>
          </w:tcPr>
          <w:p w:rsidR="008B2A8E" w:rsidRPr="00111EAA" w:rsidP="003D225D" w14:paraId="29BCD9C7" w14:textId="77777777">
            <w:pPr>
              <w:rPr>
                <w:rFonts w:ascii="Arial" w:hAnsi="Arial" w:cs="Arial"/>
                <w:b/>
                <w:bCs/>
                <w:sz w:val="16"/>
                <w:szCs w:val="16"/>
              </w:rPr>
            </w:pPr>
            <w:r w:rsidRPr="00111EAA">
              <w:rPr>
                <w:rFonts w:ascii="Arial" w:hAnsi="Arial" w:cs="Arial"/>
                <w:b/>
                <w:bCs/>
                <w:sz w:val="16"/>
                <w:szCs w:val="16"/>
              </w:rPr>
              <w:t>Burden/</w:t>
            </w:r>
          </w:p>
          <w:p w:rsidR="008B2A8E" w:rsidRPr="00111EAA" w:rsidP="003D225D" w14:paraId="6499296C" w14:textId="77777777">
            <w:pPr>
              <w:rPr>
                <w:rFonts w:ascii="Arial" w:hAnsi="Arial" w:cs="Arial"/>
                <w:b/>
                <w:bCs/>
                <w:sz w:val="16"/>
                <w:szCs w:val="16"/>
              </w:rPr>
            </w:pPr>
            <w:r w:rsidRPr="00111EAA">
              <w:rPr>
                <w:rFonts w:ascii="Arial" w:hAnsi="Arial" w:cs="Arial"/>
                <w:b/>
                <w:bCs/>
                <w:sz w:val="16"/>
                <w:szCs w:val="16"/>
              </w:rPr>
              <w:t xml:space="preserve">Hours </w:t>
            </w:r>
          </w:p>
          <w:p w:rsidR="008B2A8E" w:rsidRPr="00111EAA" w:rsidP="003D225D" w14:paraId="69330E1A" w14:textId="4CFB6D33">
            <w:pPr>
              <w:rPr>
                <w:rFonts w:ascii="Arial" w:hAnsi="Arial" w:cs="Arial"/>
                <w:b/>
                <w:bCs/>
                <w:sz w:val="16"/>
                <w:szCs w:val="16"/>
              </w:rPr>
            </w:pPr>
            <w:r w:rsidRPr="00111EAA">
              <w:rPr>
                <w:rFonts w:ascii="Arial" w:hAnsi="Arial" w:cs="Arial"/>
                <w:b/>
                <w:bCs/>
                <w:sz w:val="16"/>
                <w:szCs w:val="16"/>
              </w:rPr>
              <w:t>Response</w:t>
            </w:r>
          </w:p>
        </w:tc>
        <w:tc>
          <w:tcPr>
            <w:tcW w:w="916" w:type="dxa"/>
          </w:tcPr>
          <w:p w:rsidR="008B2A8E" w:rsidRPr="00111EAA" w:rsidP="003D225D" w14:paraId="66B0F32E" w14:textId="1EE0BA5A">
            <w:pPr>
              <w:rPr>
                <w:rFonts w:ascii="Arial" w:hAnsi="Arial" w:cs="Arial"/>
                <w:b/>
                <w:bCs/>
                <w:sz w:val="16"/>
                <w:szCs w:val="16"/>
              </w:rPr>
            </w:pPr>
            <w:r w:rsidRPr="00111EAA">
              <w:rPr>
                <w:rFonts w:ascii="Arial" w:hAnsi="Arial" w:cs="Arial"/>
                <w:b/>
                <w:bCs/>
                <w:sz w:val="16"/>
                <w:szCs w:val="16"/>
              </w:rPr>
              <w:t>Annual Hr Burden</w:t>
            </w:r>
          </w:p>
        </w:tc>
        <w:tc>
          <w:tcPr>
            <w:tcW w:w="785" w:type="dxa"/>
          </w:tcPr>
          <w:p w:rsidR="008B2A8E" w:rsidRPr="00111EAA" w:rsidP="003D225D" w14:paraId="2D6E0F98" w14:textId="3B12D158">
            <w:pPr>
              <w:rPr>
                <w:rFonts w:ascii="Arial" w:hAnsi="Arial" w:cs="Arial"/>
                <w:b/>
                <w:bCs/>
                <w:sz w:val="16"/>
                <w:szCs w:val="16"/>
              </w:rPr>
            </w:pPr>
            <w:r w:rsidRPr="00111EAA">
              <w:rPr>
                <w:rFonts w:ascii="Arial" w:hAnsi="Arial" w:cs="Arial"/>
                <w:b/>
                <w:bCs/>
                <w:sz w:val="16"/>
                <w:szCs w:val="16"/>
              </w:rPr>
              <w:t>Wage rate</w:t>
            </w:r>
          </w:p>
        </w:tc>
        <w:tc>
          <w:tcPr>
            <w:tcW w:w="1847" w:type="dxa"/>
          </w:tcPr>
          <w:p w:rsidR="008B2A8E" w:rsidRPr="00111EAA" w:rsidP="003D225D" w14:paraId="7258F290" w14:textId="7A30E721">
            <w:pPr>
              <w:rPr>
                <w:rFonts w:ascii="Arial" w:hAnsi="Arial" w:cs="Arial"/>
                <w:b/>
                <w:bCs/>
                <w:sz w:val="16"/>
                <w:szCs w:val="16"/>
              </w:rPr>
            </w:pPr>
            <w:r w:rsidRPr="00111EAA">
              <w:rPr>
                <w:rFonts w:ascii="Arial" w:hAnsi="Arial" w:cs="Arial"/>
                <w:b/>
                <w:bCs/>
                <w:sz w:val="16"/>
                <w:szCs w:val="16"/>
              </w:rPr>
              <w:t>Annual Cost Burden</w:t>
            </w:r>
          </w:p>
        </w:tc>
      </w:tr>
      <w:tr w14:paraId="7AFFF62C" w14:textId="77777777" w:rsidTr="00111EAA">
        <w:tblPrEx>
          <w:tblW w:w="11250" w:type="dxa"/>
          <w:tblInd w:w="-905" w:type="dxa"/>
          <w:tblLook w:val="04A0"/>
        </w:tblPrEx>
        <w:tc>
          <w:tcPr>
            <w:tcW w:w="2339" w:type="dxa"/>
          </w:tcPr>
          <w:p w:rsidR="008B2A8E" w:rsidRPr="00111EAA" w:rsidP="003D225D" w14:paraId="23B62D21" w14:textId="1FFDE352">
            <w:pPr>
              <w:rPr>
                <w:rFonts w:ascii="Arial" w:hAnsi="Arial" w:cs="Arial"/>
                <w:sz w:val="16"/>
                <w:szCs w:val="16"/>
              </w:rPr>
            </w:pPr>
            <w:r w:rsidRPr="00111EAA">
              <w:rPr>
                <w:rFonts w:ascii="Arial" w:hAnsi="Arial" w:cs="Arial"/>
                <w:sz w:val="16"/>
                <w:szCs w:val="16"/>
              </w:rPr>
              <w:t xml:space="preserve">46 CFR </w:t>
            </w:r>
            <w:r w:rsidRPr="00111EAA" w:rsidR="005B4AE7">
              <w:rPr>
                <w:rFonts w:ascii="Arial" w:hAnsi="Arial" w:cs="Arial"/>
                <w:sz w:val="16"/>
                <w:szCs w:val="16"/>
              </w:rPr>
              <w:t>40</w:t>
            </w:r>
            <w:r w:rsidRPr="00111EAA" w:rsidR="00662B08">
              <w:rPr>
                <w:rFonts w:ascii="Arial" w:hAnsi="Arial" w:cs="Arial"/>
                <w:sz w:val="16"/>
                <w:szCs w:val="16"/>
              </w:rPr>
              <w:t>1.211</w:t>
            </w:r>
            <w:r w:rsidRPr="00111EAA" w:rsidR="004668AF">
              <w:rPr>
                <w:rFonts w:ascii="Arial" w:hAnsi="Arial" w:cs="Arial"/>
                <w:sz w:val="16"/>
                <w:szCs w:val="16"/>
              </w:rPr>
              <w:t>(g)</w:t>
            </w:r>
          </w:p>
        </w:tc>
        <w:tc>
          <w:tcPr>
            <w:tcW w:w="1483" w:type="dxa"/>
          </w:tcPr>
          <w:p w:rsidR="008B2A8E" w:rsidRPr="00111EAA" w:rsidP="003D225D" w14:paraId="1EEE13E5" w14:textId="15FA7077">
            <w:pPr>
              <w:rPr>
                <w:rFonts w:ascii="Arial" w:hAnsi="Arial" w:cs="Arial"/>
                <w:sz w:val="16"/>
                <w:szCs w:val="16"/>
              </w:rPr>
            </w:pPr>
          </w:p>
        </w:tc>
        <w:tc>
          <w:tcPr>
            <w:tcW w:w="1372" w:type="dxa"/>
          </w:tcPr>
          <w:p w:rsidR="008B2A8E" w:rsidRPr="00111EAA" w:rsidP="003D225D" w14:paraId="2E7E07EB" w14:textId="68D3874C">
            <w:pPr>
              <w:rPr>
                <w:rFonts w:ascii="Arial" w:hAnsi="Arial" w:cs="Arial"/>
                <w:sz w:val="16"/>
                <w:szCs w:val="16"/>
              </w:rPr>
            </w:pPr>
          </w:p>
        </w:tc>
        <w:tc>
          <w:tcPr>
            <w:tcW w:w="1284" w:type="dxa"/>
          </w:tcPr>
          <w:p w:rsidR="008B2A8E" w:rsidRPr="00111EAA" w:rsidP="003D225D" w14:paraId="4D4C604E" w14:textId="280F2A39">
            <w:pPr>
              <w:rPr>
                <w:rFonts w:ascii="Arial" w:hAnsi="Arial" w:cs="Arial"/>
                <w:sz w:val="16"/>
                <w:szCs w:val="16"/>
              </w:rPr>
            </w:pPr>
          </w:p>
        </w:tc>
        <w:tc>
          <w:tcPr>
            <w:tcW w:w="1224" w:type="dxa"/>
          </w:tcPr>
          <w:p w:rsidR="008B2A8E" w:rsidRPr="00111EAA" w:rsidP="003D225D" w14:paraId="3402800A" w14:textId="20F966CE">
            <w:pPr>
              <w:rPr>
                <w:rFonts w:ascii="Arial" w:hAnsi="Arial" w:cs="Arial"/>
                <w:sz w:val="16"/>
                <w:szCs w:val="16"/>
              </w:rPr>
            </w:pPr>
          </w:p>
        </w:tc>
        <w:tc>
          <w:tcPr>
            <w:tcW w:w="916" w:type="dxa"/>
          </w:tcPr>
          <w:p w:rsidR="008B2A8E" w:rsidRPr="00111EAA" w:rsidP="003D225D" w14:paraId="5EF6C5EA" w14:textId="5E55E9DB">
            <w:pPr>
              <w:rPr>
                <w:rFonts w:ascii="Arial" w:hAnsi="Arial" w:cs="Arial"/>
                <w:sz w:val="16"/>
                <w:szCs w:val="16"/>
              </w:rPr>
            </w:pPr>
          </w:p>
        </w:tc>
        <w:tc>
          <w:tcPr>
            <w:tcW w:w="785" w:type="dxa"/>
          </w:tcPr>
          <w:p w:rsidR="008B2A8E" w:rsidRPr="00111EAA" w:rsidP="003D225D" w14:paraId="3C138A62" w14:textId="16D6FE48">
            <w:pPr>
              <w:rPr>
                <w:rFonts w:ascii="Arial" w:hAnsi="Arial" w:cs="Arial"/>
                <w:sz w:val="16"/>
                <w:szCs w:val="16"/>
              </w:rPr>
            </w:pPr>
          </w:p>
        </w:tc>
        <w:tc>
          <w:tcPr>
            <w:tcW w:w="1847" w:type="dxa"/>
          </w:tcPr>
          <w:p w:rsidR="008B2A8E" w:rsidRPr="00111EAA" w:rsidP="003D225D" w14:paraId="54B0AC6A" w14:textId="17FB5CE5">
            <w:pPr>
              <w:rPr>
                <w:rFonts w:ascii="Arial" w:hAnsi="Arial" w:cs="Arial"/>
                <w:sz w:val="16"/>
                <w:szCs w:val="16"/>
              </w:rPr>
            </w:pPr>
          </w:p>
        </w:tc>
      </w:tr>
      <w:tr w14:paraId="7A2E659E" w14:textId="77777777" w:rsidTr="00111EAA">
        <w:tblPrEx>
          <w:tblW w:w="11250" w:type="dxa"/>
          <w:tblInd w:w="-905" w:type="dxa"/>
          <w:tblLook w:val="04A0"/>
        </w:tblPrEx>
        <w:tc>
          <w:tcPr>
            <w:tcW w:w="2339" w:type="dxa"/>
          </w:tcPr>
          <w:p w:rsidR="003045EA" w:rsidRPr="00111EAA" w:rsidP="003045EA" w14:paraId="4893EF71" w14:textId="5895DB8C">
            <w:pPr>
              <w:rPr>
                <w:rFonts w:ascii="Arial" w:hAnsi="Arial" w:cs="Arial"/>
                <w:sz w:val="16"/>
                <w:szCs w:val="16"/>
              </w:rPr>
            </w:pPr>
            <w:r>
              <w:rPr>
                <w:rFonts w:ascii="Arial" w:hAnsi="Arial" w:cs="Arial"/>
                <w:sz w:val="16"/>
                <w:szCs w:val="16"/>
              </w:rPr>
              <w:t>Individual Training Plan</w:t>
            </w:r>
          </w:p>
        </w:tc>
        <w:tc>
          <w:tcPr>
            <w:tcW w:w="1483" w:type="dxa"/>
          </w:tcPr>
          <w:p w:rsidR="003045EA" w:rsidRPr="00111EAA" w:rsidP="003045EA" w14:paraId="6E55ACD2" w14:textId="24974E5D">
            <w:pPr>
              <w:rPr>
                <w:rFonts w:ascii="Arial" w:hAnsi="Arial" w:cs="Arial"/>
                <w:sz w:val="16"/>
                <w:szCs w:val="16"/>
              </w:rPr>
            </w:pPr>
            <w:r>
              <w:rPr>
                <w:rFonts w:ascii="Arial" w:hAnsi="Arial" w:cs="Arial"/>
                <w:sz w:val="16"/>
                <w:szCs w:val="16"/>
              </w:rPr>
              <w:t>6</w:t>
            </w:r>
          </w:p>
        </w:tc>
        <w:tc>
          <w:tcPr>
            <w:tcW w:w="1372" w:type="dxa"/>
          </w:tcPr>
          <w:p w:rsidR="003045EA" w:rsidRPr="00111EAA" w:rsidP="003045EA" w14:paraId="67D3EE45" w14:textId="1B646E7E">
            <w:pPr>
              <w:rPr>
                <w:rFonts w:ascii="Arial" w:hAnsi="Arial" w:cs="Arial"/>
                <w:sz w:val="16"/>
                <w:szCs w:val="16"/>
              </w:rPr>
            </w:pPr>
            <w:r>
              <w:rPr>
                <w:rFonts w:ascii="Arial" w:hAnsi="Arial" w:cs="Arial"/>
                <w:sz w:val="16"/>
                <w:szCs w:val="16"/>
              </w:rPr>
              <w:t>1</w:t>
            </w:r>
          </w:p>
        </w:tc>
        <w:tc>
          <w:tcPr>
            <w:tcW w:w="1284" w:type="dxa"/>
          </w:tcPr>
          <w:p w:rsidR="003045EA" w:rsidRPr="00111EAA" w:rsidP="003045EA" w14:paraId="21E32A5A" w14:textId="0E77160B">
            <w:pPr>
              <w:rPr>
                <w:rFonts w:ascii="Arial" w:hAnsi="Arial" w:cs="Arial"/>
                <w:sz w:val="16"/>
                <w:szCs w:val="16"/>
              </w:rPr>
            </w:pPr>
            <w:r>
              <w:rPr>
                <w:rFonts w:ascii="Arial" w:hAnsi="Arial" w:cs="Arial"/>
                <w:sz w:val="16"/>
                <w:szCs w:val="16"/>
              </w:rPr>
              <w:t>6</w:t>
            </w:r>
          </w:p>
        </w:tc>
        <w:tc>
          <w:tcPr>
            <w:tcW w:w="1224" w:type="dxa"/>
          </w:tcPr>
          <w:p w:rsidR="003045EA" w:rsidRPr="00111EAA" w:rsidP="003045EA" w14:paraId="4868C22E" w14:textId="5376A26C">
            <w:pPr>
              <w:rPr>
                <w:rFonts w:ascii="Arial" w:hAnsi="Arial" w:cs="Arial"/>
                <w:sz w:val="16"/>
                <w:szCs w:val="16"/>
              </w:rPr>
            </w:pPr>
            <w:r>
              <w:rPr>
                <w:rFonts w:ascii="Arial" w:hAnsi="Arial" w:cs="Arial"/>
                <w:sz w:val="16"/>
                <w:szCs w:val="16"/>
              </w:rPr>
              <w:t>2</w:t>
            </w:r>
          </w:p>
        </w:tc>
        <w:tc>
          <w:tcPr>
            <w:tcW w:w="916" w:type="dxa"/>
          </w:tcPr>
          <w:p w:rsidR="003045EA" w:rsidRPr="00111EAA" w:rsidP="003045EA" w14:paraId="75EE34E0" w14:textId="6C66606E">
            <w:pPr>
              <w:rPr>
                <w:rFonts w:ascii="Arial" w:hAnsi="Arial" w:cs="Arial"/>
                <w:sz w:val="16"/>
                <w:szCs w:val="16"/>
              </w:rPr>
            </w:pPr>
            <w:r>
              <w:rPr>
                <w:rFonts w:ascii="Arial" w:hAnsi="Arial" w:cs="Arial"/>
                <w:sz w:val="16"/>
                <w:szCs w:val="16"/>
              </w:rPr>
              <w:t>1</w:t>
            </w:r>
            <w:r w:rsidR="00AF4608">
              <w:rPr>
                <w:rFonts w:ascii="Arial" w:hAnsi="Arial" w:cs="Arial"/>
                <w:sz w:val="16"/>
                <w:szCs w:val="16"/>
              </w:rPr>
              <w:t>2</w:t>
            </w:r>
          </w:p>
        </w:tc>
        <w:tc>
          <w:tcPr>
            <w:tcW w:w="785" w:type="dxa"/>
          </w:tcPr>
          <w:p w:rsidR="003045EA" w:rsidRPr="00111EAA" w:rsidP="003045EA" w14:paraId="4E6F713B" w14:textId="31F364D0">
            <w:pPr>
              <w:rPr>
                <w:rFonts w:ascii="Arial" w:hAnsi="Arial" w:cs="Arial"/>
                <w:sz w:val="16"/>
                <w:szCs w:val="16"/>
              </w:rPr>
            </w:pPr>
            <w:r>
              <w:rPr>
                <w:rFonts w:ascii="Arial" w:hAnsi="Arial" w:cs="Arial"/>
                <w:sz w:val="16"/>
                <w:szCs w:val="16"/>
              </w:rPr>
              <w:t>$73.17</w:t>
            </w:r>
          </w:p>
        </w:tc>
        <w:tc>
          <w:tcPr>
            <w:tcW w:w="1847" w:type="dxa"/>
          </w:tcPr>
          <w:p w:rsidR="003045EA" w:rsidRPr="00111EAA" w:rsidP="003045EA" w14:paraId="2457C804" w14:textId="2566C1EA">
            <w:pPr>
              <w:rPr>
                <w:rFonts w:ascii="Arial" w:hAnsi="Arial" w:cs="Arial"/>
                <w:sz w:val="16"/>
                <w:szCs w:val="16"/>
              </w:rPr>
            </w:pPr>
            <w:r>
              <w:rPr>
                <w:rFonts w:ascii="Arial" w:hAnsi="Arial" w:cs="Arial"/>
                <w:sz w:val="16"/>
                <w:szCs w:val="16"/>
              </w:rPr>
              <w:t>$</w:t>
            </w:r>
            <w:r w:rsidR="00081642">
              <w:rPr>
                <w:rFonts w:ascii="Arial" w:hAnsi="Arial" w:cs="Arial"/>
                <w:sz w:val="16"/>
                <w:szCs w:val="16"/>
              </w:rPr>
              <w:t>878</w:t>
            </w:r>
          </w:p>
        </w:tc>
      </w:tr>
      <w:tr w14:paraId="05F0CCCF" w14:textId="77777777" w:rsidTr="00111EAA">
        <w:tblPrEx>
          <w:tblW w:w="11250" w:type="dxa"/>
          <w:tblInd w:w="-905" w:type="dxa"/>
          <w:tblLook w:val="04A0"/>
        </w:tblPrEx>
        <w:tc>
          <w:tcPr>
            <w:tcW w:w="2339" w:type="dxa"/>
          </w:tcPr>
          <w:p w:rsidR="003045EA" w:rsidRPr="00111EAA" w:rsidP="003045EA" w14:paraId="60FD5D53" w14:textId="6DCC85A9">
            <w:pPr>
              <w:rPr>
                <w:rFonts w:ascii="Arial" w:hAnsi="Arial" w:cs="Arial"/>
                <w:sz w:val="16"/>
                <w:szCs w:val="16"/>
              </w:rPr>
            </w:pPr>
            <w:r>
              <w:rPr>
                <w:rFonts w:ascii="Arial" w:hAnsi="Arial" w:cs="Arial"/>
                <w:sz w:val="16"/>
                <w:szCs w:val="16"/>
              </w:rPr>
              <w:t xml:space="preserve">46 CFR </w:t>
            </w:r>
            <w:r w:rsidR="00EC781E">
              <w:rPr>
                <w:rFonts w:ascii="Arial" w:hAnsi="Arial" w:cs="Arial"/>
                <w:sz w:val="16"/>
                <w:szCs w:val="16"/>
              </w:rPr>
              <w:t>401.211(h)</w:t>
            </w:r>
          </w:p>
        </w:tc>
        <w:tc>
          <w:tcPr>
            <w:tcW w:w="1483" w:type="dxa"/>
          </w:tcPr>
          <w:p w:rsidR="003045EA" w:rsidRPr="00111EAA" w:rsidP="003045EA" w14:paraId="72F22DF6" w14:textId="77777777">
            <w:pPr>
              <w:rPr>
                <w:rFonts w:ascii="Arial" w:hAnsi="Arial" w:cs="Arial"/>
                <w:sz w:val="16"/>
                <w:szCs w:val="16"/>
              </w:rPr>
            </w:pPr>
          </w:p>
        </w:tc>
        <w:tc>
          <w:tcPr>
            <w:tcW w:w="1372" w:type="dxa"/>
          </w:tcPr>
          <w:p w:rsidR="003045EA" w:rsidRPr="00111EAA" w:rsidP="003045EA" w14:paraId="4FDA3D63" w14:textId="77777777">
            <w:pPr>
              <w:rPr>
                <w:rFonts w:ascii="Arial" w:hAnsi="Arial" w:cs="Arial"/>
                <w:sz w:val="16"/>
                <w:szCs w:val="16"/>
              </w:rPr>
            </w:pPr>
          </w:p>
        </w:tc>
        <w:tc>
          <w:tcPr>
            <w:tcW w:w="1284" w:type="dxa"/>
          </w:tcPr>
          <w:p w:rsidR="003045EA" w:rsidRPr="00111EAA" w:rsidP="003045EA" w14:paraId="1B1FF891" w14:textId="77777777">
            <w:pPr>
              <w:rPr>
                <w:rFonts w:ascii="Arial" w:hAnsi="Arial" w:cs="Arial"/>
                <w:sz w:val="16"/>
                <w:szCs w:val="16"/>
              </w:rPr>
            </w:pPr>
          </w:p>
        </w:tc>
        <w:tc>
          <w:tcPr>
            <w:tcW w:w="1224" w:type="dxa"/>
          </w:tcPr>
          <w:p w:rsidR="003045EA" w:rsidRPr="00111EAA" w:rsidP="003045EA" w14:paraId="0271E519" w14:textId="6DB385C6">
            <w:pPr>
              <w:rPr>
                <w:rFonts w:ascii="Arial" w:hAnsi="Arial" w:cs="Arial"/>
                <w:sz w:val="16"/>
                <w:szCs w:val="16"/>
              </w:rPr>
            </w:pPr>
          </w:p>
        </w:tc>
        <w:tc>
          <w:tcPr>
            <w:tcW w:w="916" w:type="dxa"/>
          </w:tcPr>
          <w:p w:rsidR="003045EA" w:rsidRPr="00111EAA" w:rsidP="003045EA" w14:paraId="666E934C" w14:textId="77777777">
            <w:pPr>
              <w:rPr>
                <w:rFonts w:ascii="Arial" w:hAnsi="Arial" w:cs="Arial"/>
                <w:sz w:val="16"/>
                <w:szCs w:val="16"/>
              </w:rPr>
            </w:pPr>
          </w:p>
        </w:tc>
        <w:tc>
          <w:tcPr>
            <w:tcW w:w="785" w:type="dxa"/>
          </w:tcPr>
          <w:p w:rsidR="003045EA" w:rsidRPr="00111EAA" w:rsidP="003045EA" w14:paraId="3B15B2B0" w14:textId="77777777">
            <w:pPr>
              <w:rPr>
                <w:rFonts w:ascii="Arial" w:hAnsi="Arial" w:cs="Arial"/>
                <w:sz w:val="16"/>
                <w:szCs w:val="16"/>
              </w:rPr>
            </w:pPr>
          </w:p>
        </w:tc>
        <w:tc>
          <w:tcPr>
            <w:tcW w:w="1847" w:type="dxa"/>
          </w:tcPr>
          <w:p w:rsidR="003045EA" w:rsidRPr="00111EAA" w:rsidP="003045EA" w14:paraId="4A74DFE1" w14:textId="77777777">
            <w:pPr>
              <w:rPr>
                <w:rFonts w:ascii="Arial" w:hAnsi="Arial" w:cs="Arial"/>
                <w:sz w:val="16"/>
                <w:szCs w:val="16"/>
              </w:rPr>
            </w:pPr>
          </w:p>
        </w:tc>
      </w:tr>
      <w:tr w14:paraId="1663BA3D" w14:textId="77777777" w:rsidTr="00111EAA">
        <w:tblPrEx>
          <w:tblW w:w="11250" w:type="dxa"/>
          <w:tblInd w:w="-905" w:type="dxa"/>
          <w:tblLook w:val="04A0"/>
        </w:tblPrEx>
        <w:tc>
          <w:tcPr>
            <w:tcW w:w="2339" w:type="dxa"/>
          </w:tcPr>
          <w:p w:rsidR="00D60D30" w:rsidP="00D60D30" w14:paraId="08B3D3AA" w14:textId="4C3797AC">
            <w:pPr>
              <w:rPr>
                <w:rFonts w:ascii="Arial" w:hAnsi="Arial" w:cs="Arial"/>
                <w:sz w:val="16"/>
                <w:szCs w:val="16"/>
              </w:rPr>
            </w:pPr>
            <w:r>
              <w:rPr>
                <w:rFonts w:ascii="Arial" w:hAnsi="Arial" w:cs="Arial"/>
                <w:sz w:val="16"/>
                <w:szCs w:val="16"/>
              </w:rPr>
              <w:t>Semi-Annual Performance Evaluation Report</w:t>
            </w:r>
          </w:p>
        </w:tc>
        <w:tc>
          <w:tcPr>
            <w:tcW w:w="1483" w:type="dxa"/>
          </w:tcPr>
          <w:p w:rsidR="00D60D30" w:rsidRPr="00111EAA" w:rsidP="00D60D30" w14:paraId="75CBDA26" w14:textId="1039D7BD">
            <w:pPr>
              <w:rPr>
                <w:rFonts w:ascii="Arial" w:hAnsi="Arial" w:cs="Arial"/>
                <w:sz w:val="16"/>
                <w:szCs w:val="16"/>
              </w:rPr>
            </w:pPr>
            <w:r>
              <w:rPr>
                <w:rFonts w:ascii="Arial" w:hAnsi="Arial" w:cs="Arial"/>
                <w:sz w:val="16"/>
                <w:szCs w:val="16"/>
              </w:rPr>
              <w:t>6</w:t>
            </w:r>
          </w:p>
        </w:tc>
        <w:tc>
          <w:tcPr>
            <w:tcW w:w="1372" w:type="dxa"/>
          </w:tcPr>
          <w:p w:rsidR="00D60D30" w:rsidRPr="00111EAA" w:rsidP="00D60D30" w14:paraId="287CE941" w14:textId="25D87FD2">
            <w:pPr>
              <w:rPr>
                <w:rFonts w:ascii="Arial" w:hAnsi="Arial" w:cs="Arial"/>
                <w:sz w:val="16"/>
                <w:szCs w:val="16"/>
              </w:rPr>
            </w:pPr>
            <w:r>
              <w:rPr>
                <w:rFonts w:ascii="Arial" w:hAnsi="Arial" w:cs="Arial"/>
                <w:sz w:val="16"/>
                <w:szCs w:val="16"/>
              </w:rPr>
              <w:t>3</w:t>
            </w:r>
          </w:p>
        </w:tc>
        <w:tc>
          <w:tcPr>
            <w:tcW w:w="1284" w:type="dxa"/>
          </w:tcPr>
          <w:p w:rsidR="00D60D30" w:rsidRPr="00111EAA" w:rsidP="00D60D30" w14:paraId="5B0D296B" w14:textId="340B4C34">
            <w:pPr>
              <w:rPr>
                <w:rFonts w:ascii="Arial" w:hAnsi="Arial" w:cs="Arial"/>
                <w:sz w:val="16"/>
                <w:szCs w:val="16"/>
              </w:rPr>
            </w:pPr>
            <w:r>
              <w:rPr>
                <w:rFonts w:ascii="Arial" w:hAnsi="Arial" w:cs="Arial"/>
                <w:sz w:val="16"/>
                <w:szCs w:val="16"/>
              </w:rPr>
              <w:t>18</w:t>
            </w:r>
          </w:p>
        </w:tc>
        <w:tc>
          <w:tcPr>
            <w:tcW w:w="1224" w:type="dxa"/>
          </w:tcPr>
          <w:p w:rsidR="00D60D30" w:rsidRPr="00111EAA" w:rsidP="00D60D30" w14:paraId="22FAE0AA" w14:textId="307733D8">
            <w:pPr>
              <w:rPr>
                <w:rFonts w:ascii="Arial" w:hAnsi="Arial" w:cs="Arial"/>
                <w:sz w:val="16"/>
                <w:szCs w:val="16"/>
              </w:rPr>
            </w:pPr>
            <w:r>
              <w:rPr>
                <w:rFonts w:ascii="Arial" w:hAnsi="Arial" w:cs="Arial"/>
                <w:sz w:val="16"/>
                <w:szCs w:val="16"/>
              </w:rPr>
              <w:t>6</w:t>
            </w:r>
          </w:p>
        </w:tc>
        <w:tc>
          <w:tcPr>
            <w:tcW w:w="916" w:type="dxa"/>
          </w:tcPr>
          <w:p w:rsidR="00D60D30" w:rsidRPr="00111EAA" w:rsidP="00D60D30" w14:paraId="0D8997BA" w14:textId="1D1EE881">
            <w:pPr>
              <w:rPr>
                <w:rFonts w:ascii="Arial" w:hAnsi="Arial" w:cs="Arial"/>
                <w:sz w:val="16"/>
                <w:szCs w:val="16"/>
              </w:rPr>
            </w:pPr>
            <w:r>
              <w:rPr>
                <w:rFonts w:ascii="Arial" w:hAnsi="Arial" w:cs="Arial"/>
                <w:sz w:val="16"/>
                <w:szCs w:val="16"/>
              </w:rPr>
              <w:t>108</w:t>
            </w:r>
          </w:p>
        </w:tc>
        <w:tc>
          <w:tcPr>
            <w:tcW w:w="785" w:type="dxa"/>
          </w:tcPr>
          <w:p w:rsidR="00D60D30" w:rsidRPr="00111EAA" w:rsidP="00D60D30" w14:paraId="728E765C" w14:textId="290D302C">
            <w:pPr>
              <w:rPr>
                <w:rFonts w:ascii="Arial" w:hAnsi="Arial" w:cs="Arial"/>
                <w:sz w:val="16"/>
                <w:szCs w:val="16"/>
              </w:rPr>
            </w:pPr>
            <w:r>
              <w:rPr>
                <w:rFonts w:ascii="Arial" w:hAnsi="Arial" w:cs="Arial"/>
                <w:sz w:val="16"/>
                <w:szCs w:val="16"/>
              </w:rPr>
              <w:t>$73.17</w:t>
            </w:r>
          </w:p>
        </w:tc>
        <w:tc>
          <w:tcPr>
            <w:tcW w:w="1847" w:type="dxa"/>
          </w:tcPr>
          <w:p w:rsidR="00D60D30" w:rsidRPr="00111EAA" w:rsidP="00D60D30" w14:paraId="5E5FA5AD" w14:textId="38E6FE23">
            <w:pPr>
              <w:rPr>
                <w:rFonts w:ascii="Arial" w:hAnsi="Arial" w:cs="Arial"/>
                <w:sz w:val="16"/>
                <w:szCs w:val="16"/>
              </w:rPr>
            </w:pPr>
            <w:r>
              <w:rPr>
                <w:rFonts w:ascii="Arial" w:hAnsi="Arial" w:cs="Arial"/>
                <w:sz w:val="16"/>
                <w:szCs w:val="16"/>
              </w:rPr>
              <w:t>$7902</w:t>
            </w:r>
          </w:p>
        </w:tc>
      </w:tr>
      <w:tr w14:paraId="3896990D" w14:textId="77777777" w:rsidTr="00111EAA">
        <w:tblPrEx>
          <w:tblW w:w="11250" w:type="dxa"/>
          <w:tblInd w:w="-905" w:type="dxa"/>
          <w:tblLook w:val="04A0"/>
        </w:tblPrEx>
        <w:tc>
          <w:tcPr>
            <w:tcW w:w="2339" w:type="dxa"/>
          </w:tcPr>
          <w:p w:rsidR="00D60D30" w:rsidP="00D60D30" w14:paraId="1BA68284" w14:textId="753374FB">
            <w:pPr>
              <w:rPr>
                <w:rFonts w:ascii="Arial" w:hAnsi="Arial" w:cs="Arial"/>
                <w:sz w:val="16"/>
                <w:szCs w:val="16"/>
              </w:rPr>
            </w:pPr>
            <w:r>
              <w:rPr>
                <w:rFonts w:ascii="Arial" w:hAnsi="Arial" w:cs="Arial"/>
                <w:sz w:val="16"/>
                <w:szCs w:val="16"/>
              </w:rPr>
              <w:t>46 CFR 401</w:t>
            </w:r>
            <w:r w:rsidR="00EE3B1B">
              <w:rPr>
                <w:rFonts w:ascii="Arial" w:hAnsi="Arial" w:cs="Arial"/>
                <w:sz w:val="16"/>
                <w:szCs w:val="16"/>
              </w:rPr>
              <w:t>.431(b)</w:t>
            </w:r>
          </w:p>
        </w:tc>
        <w:tc>
          <w:tcPr>
            <w:tcW w:w="1483" w:type="dxa"/>
          </w:tcPr>
          <w:p w:rsidR="00D60D30" w:rsidRPr="00111EAA" w:rsidP="00D60D30" w14:paraId="5DE9B9B3" w14:textId="77777777">
            <w:pPr>
              <w:rPr>
                <w:rFonts w:ascii="Arial" w:hAnsi="Arial" w:cs="Arial"/>
                <w:sz w:val="16"/>
                <w:szCs w:val="16"/>
              </w:rPr>
            </w:pPr>
          </w:p>
        </w:tc>
        <w:tc>
          <w:tcPr>
            <w:tcW w:w="1372" w:type="dxa"/>
          </w:tcPr>
          <w:p w:rsidR="00D60D30" w:rsidRPr="00111EAA" w:rsidP="00D60D30" w14:paraId="6A85E742" w14:textId="77777777">
            <w:pPr>
              <w:rPr>
                <w:rFonts w:ascii="Arial" w:hAnsi="Arial" w:cs="Arial"/>
                <w:sz w:val="16"/>
                <w:szCs w:val="16"/>
              </w:rPr>
            </w:pPr>
          </w:p>
        </w:tc>
        <w:tc>
          <w:tcPr>
            <w:tcW w:w="1284" w:type="dxa"/>
          </w:tcPr>
          <w:p w:rsidR="00D60D30" w:rsidRPr="00111EAA" w:rsidP="00D60D30" w14:paraId="2E05CA03" w14:textId="77777777">
            <w:pPr>
              <w:rPr>
                <w:rFonts w:ascii="Arial" w:hAnsi="Arial" w:cs="Arial"/>
                <w:sz w:val="16"/>
                <w:szCs w:val="16"/>
              </w:rPr>
            </w:pPr>
          </w:p>
        </w:tc>
        <w:tc>
          <w:tcPr>
            <w:tcW w:w="1224" w:type="dxa"/>
          </w:tcPr>
          <w:p w:rsidR="00D60D30" w:rsidRPr="00111EAA" w:rsidP="00D60D30" w14:paraId="2F23924F" w14:textId="77777777">
            <w:pPr>
              <w:rPr>
                <w:rFonts w:ascii="Arial" w:hAnsi="Arial" w:cs="Arial"/>
                <w:sz w:val="16"/>
                <w:szCs w:val="16"/>
              </w:rPr>
            </w:pPr>
          </w:p>
        </w:tc>
        <w:tc>
          <w:tcPr>
            <w:tcW w:w="916" w:type="dxa"/>
          </w:tcPr>
          <w:p w:rsidR="00D60D30" w:rsidRPr="00111EAA" w:rsidP="00D60D30" w14:paraId="02B0A38A" w14:textId="77777777">
            <w:pPr>
              <w:rPr>
                <w:rFonts w:ascii="Arial" w:hAnsi="Arial" w:cs="Arial"/>
                <w:sz w:val="16"/>
                <w:szCs w:val="16"/>
              </w:rPr>
            </w:pPr>
          </w:p>
        </w:tc>
        <w:tc>
          <w:tcPr>
            <w:tcW w:w="785" w:type="dxa"/>
          </w:tcPr>
          <w:p w:rsidR="00D60D30" w:rsidRPr="00111EAA" w:rsidP="00D60D30" w14:paraId="4D7E9982" w14:textId="77777777">
            <w:pPr>
              <w:rPr>
                <w:rFonts w:ascii="Arial" w:hAnsi="Arial" w:cs="Arial"/>
                <w:sz w:val="16"/>
                <w:szCs w:val="16"/>
              </w:rPr>
            </w:pPr>
          </w:p>
        </w:tc>
        <w:tc>
          <w:tcPr>
            <w:tcW w:w="1847" w:type="dxa"/>
          </w:tcPr>
          <w:p w:rsidR="00D60D30" w:rsidRPr="00111EAA" w:rsidP="00D60D30" w14:paraId="0CD3E8CC" w14:textId="77777777">
            <w:pPr>
              <w:rPr>
                <w:rFonts w:ascii="Arial" w:hAnsi="Arial" w:cs="Arial"/>
                <w:sz w:val="16"/>
                <w:szCs w:val="16"/>
              </w:rPr>
            </w:pPr>
          </w:p>
        </w:tc>
      </w:tr>
      <w:tr w14:paraId="2ECF761B" w14:textId="77777777" w:rsidTr="00111EAA">
        <w:tblPrEx>
          <w:tblW w:w="11250" w:type="dxa"/>
          <w:tblInd w:w="-905" w:type="dxa"/>
          <w:tblLook w:val="04A0"/>
        </w:tblPrEx>
        <w:tc>
          <w:tcPr>
            <w:tcW w:w="2339" w:type="dxa"/>
          </w:tcPr>
          <w:p w:rsidR="0012526C" w:rsidP="0012526C" w14:paraId="2D5E16B5" w14:textId="4CD89159">
            <w:pPr>
              <w:rPr>
                <w:rFonts w:ascii="Arial" w:hAnsi="Arial" w:cs="Arial"/>
                <w:sz w:val="16"/>
                <w:szCs w:val="16"/>
              </w:rPr>
            </w:pPr>
            <w:r>
              <w:rPr>
                <w:rFonts w:ascii="Arial" w:hAnsi="Arial" w:cs="Arial"/>
                <w:sz w:val="16"/>
                <w:szCs w:val="16"/>
              </w:rPr>
              <w:t>Disputes</w:t>
            </w:r>
          </w:p>
        </w:tc>
        <w:tc>
          <w:tcPr>
            <w:tcW w:w="1483" w:type="dxa"/>
          </w:tcPr>
          <w:p w:rsidR="0012526C" w:rsidRPr="00111EAA" w:rsidP="0012526C" w14:paraId="0D99F280" w14:textId="6BCC1A3D">
            <w:pPr>
              <w:rPr>
                <w:rFonts w:ascii="Arial" w:hAnsi="Arial" w:cs="Arial"/>
                <w:sz w:val="16"/>
                <w:szCs w:val="16"/>
              </w:rPr>
            </w:pPr>
            <w:r>
              <w:rPr>
                <w:rFonts w:ascii="Arial" w:hAnsi="Arial" w:cs="Arial"/>
                <w:sz w:val="16"/>
                <w:szCs w:val="16"/>
              </w:rPr>
              <w:t>1</w:t>
            </w:r>
          </w:p>
        </w:tc>
        <w:tc>
          <w:tcPr>
            <w:tcW w:w="1372" w:type="dxa"/>
          </w:tcPr>
          <w:p w:rsidR="0012526C" w:rsidRPr="00111EAA" w:rsidP="0012526C" w14:paraId="65F8DCAF" w14:textId="10178941">
            <w:pPr>
              <w:rPr>
                <w:rFonts w:ascii="Arial" w:hAnsi="Arial" w:cs="Arial"/>
                <w:sz w:val="16"/>
                <w:szCs w:val="16"/>
              </w:rPr>
            </w:pPr>
            <w:r>
              <w:rPr>
                <w:rFonts w:ascii="Arial" w:hAnsi="Arial" w:cs="Arial"/>
                <w:sz w:val="16"/>
                <w:szCs w:val="16"/>
              </w:rPr>
              <w:t>1</w:t>
            </w:r>
          </w:p>
        </w:tc>
        <w:tc>
          <w:tcPr>
            <w:tcW w:w="1284" w:type="dxa"/>
          </w:tcPr>
          <w:p w:rsidR="0012526C" w:rsidRPr="00111EAA" w:rsidP="0012526C" w14:paraId="17370AA8" w14:textId="71F93616">
            <w:pPr>
              <w:rPr>
                <w:rFonts w:ascii="Arial" w:hAnsi="Arial" w:cs="Arial"/>
                <w:sz w:val="16"/>
                <w:szCs w:val="16"/>
              </w:rPr>
            </w:pPr>
            <w:r>
              <w:rPr>
                <w:rFonts w:ascii="Arial" w:hAnsi="Arial" w:cs="Arial"/>
                <w:sz w:val="16"/>
                <w:szCs w:val="16"/>
              </w:rPr>
              <w:t>1</w:t>
            </w:r>
          </w:p>
        </w:tc>
        <w:tc>
          <w:tcPr>
            <w:tcW w:w="1224" w:type="dxa"/>
          </w:tcPr>
          <w:p w:rsidR="0012526C" w:rsidRPr="00111EAA" w:rsidP="0012526C" w14:paraId="35A083C8" w14:textId="1D980016">
            <w:pPr>
              <w:rPr>
                <w:rFonts w:ascii="Arial" w:hAnsi="Arial" w:cs="Arial"/>
                <w:sz w:val="16"/>
                <w:szCs w:val="16"/>
              </w:rPr>
            </w:pPr>
            <w:r>
              <w:rPr>
                <w:rFonts w:ascii="Arial" w:hAnsi="Arial" w:cs="Arial"/>
                <w:sz w:val="16"/>
                <w:szCs w:val="16"/>
              </w:rPr>
              <w:t>.5</w:t>
            </w:r>
          </w:p>
        </w:tc>
        <w:tc>
          <w:tcPr>
            <w:tcW w:w="916" w:type="dxa"/>
          </w:tcPr>
          <w:p w:rsidR="0012526C" w:rsidRPr="00111EAA" w:rsidP="0012526C" w14:paraId="69EC64B3" w14:textId="6516D213">
            <w:pPr>
              <w:rPr>
                <w:rFonts w:ascii="Arial" w:hAnsi="Arial" w:cs="Arial"/>
                <w:sz w:val="16"/>
                <w:szCs w:val="16"/>
              </w:rPr>
            </w:pPr>
            <w:r>
              <w:rPr>
                <w:rFonts w:ascii="Arial" w:hAnsi="Arial" w:cs="Arial"/>
                <w:sz w:val="16"/>
                <w:szCs w:val="16"/>
              </w:rPr>
              <w:t>.5</w:t>
            </w:r>
          </w:p>
        </w:tc>
        <w:tc>
          <w:tcPr>
            <w:tcW w:w="785" w:type="dxa"/>
          </w:tcPr>
          <w:p w:rsidR="0012526C" w:rsidRPr="00111EAA" w:rsidP="0012526C" w14:paraId="2CE00716" w14:textId="07653023">
            <w:pPr>
              <w:rPr>
                <w:rFonts w:ascii="Arial" w:hAnsi="Arial" w:cs="Arial"/>
                <w:sz w:val="16"/>
                <w:szCs w:val="16"/>
              </w:rPr>
            </w:pPr>
            <w:r>
              <w:rPr>
                <w:rFonts w:ascii="Arial" w:hAnsi="Arial" w:cs="Arial"/>
                <w:sz w:val="16"/>
                <w:szCs w:val="16"/>
              </w:rPr>
              <w:t>$73.17</w:t>
            </w:r>
          </w:p>
        </w:tc>
        <w:tc>
          <w:tcPr>
            <w:tcW w:w="1847" w:type="dxa"/>
          </w:tcPr>
          <w:p w:rsidR="0012526C" w:rsidRPr="00111EAA" w:rsidP="0012526C" w14:paraId="297CAB97" w14:textId="7C85196C">
            <w:pPr>
              <w:rPr>
                <w:rFonts w:ascii="Arial" w:hAnsi="Arial" w:cs="Arial"/>
                <w:sz w:val="16"/>
                <w:szCs w:val="16"/>
              </w:rPr>
            </w:pPr>
            <w:r>
              <w:rPr>
                <w:rFonts w:ascii="Arial" w:hAnsi="Arial" w:cs="Arial"/>
                <w:sz w:val="16"/>
                <w:szCs w:val="16"/>
              </w:rPr>
              <w:t>$3</w:t>
            </w:r>
            <w:r w:rsidR="00D45AE0">
              <w:rPr>
                <w:rFonts w:ascii="Arial" w:hAnsi="Arial" w:cs="Arial"/>
                <w:sz w:val="16"/>
                <w:szCs w:val="16"/>
              </w:rPr>
              <w:t>7</w:t>
            </w:r>
          </w:p>
        </w:tc>
      </w:tr>
      <w:tr w14:paraId="4BA6E571" w14:textId="77777777" w:rsidTr="00111EAA">
        <w:tblPrEx>
          <w:tblW w:w="11250" w:type="dxa"/>
          <w:tblInd w:w="-905" w:type="dxa"/>
          <w:tblLook w:val="04A0"/>
        </w:tblPrEx>
        <w:tc>
          <w:tcPr>
            <w:tcW w:w="2339" w:type="dxa"/>
          </w:tcPr>
          <w:p w:rsidR="00081642" w:rsidRPr="00E6152A" w:rsidP="0012526C" w14:paraId="3C046539" w14:textId="5611D035">
            <w:pPr>
              <w:rPr>
                <w:rFonts w:ascii="Arial" w:hAnsi="Arial" w:cs="Arial"/>
                <w:b/>
                <w:bCs/>
                <w:sz w:val="16"/>
                <w:szCs w:val="16"/>
              </w:rPr>
            </w:pPr>
            <w:r>
              <w:rPr>
                <w:rFonts w:ascii="Arial" w:hAnsi="Arial" w:cs="Arial"/>
                <w:b/>
                <w:bCs/>
                <w:sz w:val="16"/>
                <w:szCs w:val="16"/>
              </w:rPr>
              <w:t>Total Annual</w:t>
            </w:r>
          </w:p>
        </w:tc>
        <w:tc>
          <w:tcPr>
            <w:tcW w:w="1483" w:type="dxa"/>
          </w:tcPr>
          <w:p w:rsidR="00081642" w:rsidRPr="00CF252C" w:rsidP="0012526C" w14:paraId="0FAC1626" w14:textId="47F4A2B9">
            <w:pPr>
              <w:rPr>
                <w:rFonts w:ascii="Arial" w:hAnsi="Arial" w:cs="Arial"/>
                <w:b/>
                <w:bCs/>
                <w:sz w:val="16"/>
                <w:szCs w:val="16"/>
              </w:rPr>
            </w:pPr>
            <w:r>
              <w:rPr>
                <w:rFonts w:ascii="Arial" w:hAnsi="Arial" w:cs="Arial"/>
                <w:b/>
                <w:bCs/>
                <w:sz w:val="16"/>
                <w:szCs w:val="16"/>
              </w:rPr>
              <w:t>13</w:t>
            </w:r>
          </w:p>
        </w:tc>
        <w:tc>
          <w:tcPr>
            <w:tcW w:w="1372" w:type="dxa"/>
          </w:tcPr>
          <w:p w:rsidR="00081642" w:rsidRPr="00CF252C" w:rsidP="0012526C" w14:paraId="57DA6C7F" w14:textId="77777777">
            <w:pPr>
              <w:rPr>
                <w:rFonts w:ascii="Arial" w:hAnsi="Arial" w:cs="Arial"/>
                <w:b/>
                <w:bCs/>
                <w:sz w:val="16"/>
                <w:szCs w:val="16"/>
              </w:rPr>
            </w:pPr>
          </w:p>
        </w:tc>
        <w:tc>
          <w:tcPr>
            <w:tcW w:w="1284" w:type="dxa"/>
          </w:tcPr>
          <w:p w:rsidR="00081642" w:rsidRPr="00CF252C" w:rsidP="0012526C" w14:paraId="718122EB" w14:textId="2DAEDA90">
            <w:pPr>
              <w:rPr>
                <w:rFonts w:ascii="Arial" w:hAnsi="Arial" w:cs="Arial"/>
                <w:b/>
                <w:bCs/>
                <w:sz w:val="16"/>
                <w:szCs w:val="16"/>
              </w:rPr>
            </w:pPr>
            <w:r>
              <w:rPr>
                <w:rFonts w:ascii="Arial" w:hAnsi="Arial" w:cs="Arial"/>
                <w:b/>
                <w:bCs/>
                <w:sz w:val="16"/>
                <w:szCs w:val="16"/>
              </w:rPr>
              <w:t>25</w:t>
            </w:r>
          </w:p>
        </w:tc>
        <w:tc>
          <w:tcPr>
            <w:tcW w:w="1224" w:type="dxa"/>
          </w:tcPr>
          <w:p w:rsidR="00081642" w:rsidRPr="00CF252C" w:rsidP="0012526C" w14:paraId="022588F6" w14:textId="77777777">
            <w:pPr>
              <w:rPr>
                <w:rFonts w:ascii="Arial" w:hAnsi="Arial" w:cs="Arial"/>
                <w:b/>
                <w:bCs/>
                <w:sz w:val="16"/>
                <w:szCs w:val="16"/>
              </w:rPr>
            </w:pPr>
          </w:p>
        </w:tc>
        <w:tc>
          <w:tcPr>
            <w:tcW w:w="916" w:type="dxa"/>
          </w:tcPr>
          <w:p w:rsidR="00081642" w:rsidRPr="00CF252C" w:rsidP="0012526C" w14:paraId="7503F4F2" w14:textId="3BD51366">
            <w:pPr>
              <w:rPr>
                <w:rFonts w:ascii="Arial" w:hAnsi="Arial" w:cs="Arial"/>
                <w:b/>
                <w:bCs/>
                <w:sz w:val="16"/>
                <w:szCs w:val="16"/>
              </w:rPr>
            </w:pPr>
            <w:r>
              <w:rPr>
                <w:rFonts w:ascii="Arial" w:hAnsi="Arial" w:cs="Arial"/>
                <w:b/>
                <w:bCs/>
                <w:sz w:val="16"/>
                <w:szCs w:val="16"/>
              </w:rPr>
              <w:t>12</w:t>
            </w:r>
            <w:r w:rsidR="00EC3977">
              <w:rPr>
                <w:rFonts w:ascii="Arial" w:hAnsi="Arial" w:cs="Arial"/>
                <w:b/>
                <w:bCs/>
                <w:sz w:val="16"/>
                <w:szCs w:val="16"/>
              </w:rPr>
              <w:t>1</w:t>
            </w:r>
          </w:p>
        </w:tc>
        <w:tc>
          <w:tcPr>
            <w:tcW w:w="785" w:type="dxa"/>
          </w:tcPr>
          <w:p w:rsidR="00081642" w:rsidRPr="00CF252C" w:rsidP="0012526C" w14:paraId="33D8CEDE" w14:textId="77777777">
            <w:pPr>
              <w:rPr>
                <w:rFonts w:ascii="Arial" w:hAnsi="Arial" w:cs="Arial"/>
                <w:b/>
                <w:bCs/>
                <w:sz w:val="16"/>
                <w:szCs w:val="16"/>
              </w:rPr>
            </w:pPr>
          </w:p>
        </w:tc>
        <w:tc>
          <w:tcPr>
            <w:tcW w:w="1847" w:type="dxa"/>
          </w:tcPr>
          <w:p w:rsidR="00081642" w:rsidRPr="00CF252C" w:rsidP="0012526C" w14:paraId="1F84FB3C" w14:textId="7E675EC2">
            <w:pPr>
              <w:rPr>
                <w:rFonts w:ascii="Arial" w:hAnsi="Arial" w:cs="Arial"/>
                <w:b/>
                <w:bCs/>
                <w:sz w:val="16"/>
                <w:szCs w:val="16"/>
              </w:rPr>
            </w:pPr>
            <w:r>
              <w:rPr>
                <w:rFonts w:ascii="Arial" w:hAnsi="Arial" w:cs="Arial"/>
                <w:b/>
                <w:bCs/>
                <w:sz w:val="16"/>
                <w:szCs w:val="16"/>
              </w:rPr>
              <w:t>$</w:t>
            </w:r>
            <w:r w:rsidR="001C6D69">
              <w:rPr>
                <w:rFonts w:ascii="Arial" w:hAnsi="Arial" w:cs="Arial"/>
                <w:b/>
                <w:bCs/>
                <w:sz w:val="16"/>
                <w:szCs w:val="16"/>
              </w:rPr>
              <w:t>881</w:t>
            </w:r>
            <w:r w:rsidR="00627C70">
              <w:rPr>
                <w:rFonts w:ascii="Arial" w:hAnsi="Arial" w:cs="Arial"/>
                <w:b/>
                <w:bCs/>
                <w:sz w:val="16"/>
                <w:szCs w:val="16"/>
              </w:rPr>
              <w:t>7</w:t>
            </w:r>
          </w:p>
        </w:tc>
      </w:tr>
    </w:tbl>
    <w:p w:rsidR="00294FAD" w:rsidRPr="00F30E79" w:rsidP="003D225D" w14:paraId="41504A28" w14:textId="56A00934">
      <w:pPr>
        <w:spacing w:after="0"/>
        <w:rPr>
          <w:rFonts w:ascii="Arial" w:hAnsi="Arial" w:cs="Arial"/>
          <w:sz w:val="16"/>
          <w:szCs w:val="16"/>
        </w:rPr>
      </w:pPr>
      <w:r w:rsidRPr="00F30E79">
        <w:rPr>
          <w:rFonts w:ascii="Arial" w:hAnsi="Arial" w:cs="Arial"/>
          <w:sz w:val="16"/>
          <w:szCs w:val="16"/>
        </w:rPr>
        <w:t>NOTE: Estimates may not sum due to rounding.</w:t>
      </w:r>
    </w:p>
    <w:p w:rsidR="006C2DE7" w:rsidP="003D225D" w14:paraId="66715864" w14:textId="77777777">
      <w:pPr>
        <w:spacing w:after="0"/>
        <w:rPr>
          <w:rFonts w:ascii="Arial" w:hAnsi="Arial" w:cs="Arial"/>
          <w:sz w:val="20"/>
          <w:szCs w:val="20"/>
        </w:rPr>
      </w:pPr>
    </w:p>
    <w:p w:rsidR="006C2DE7" w:rsidP="003D225D" w14:paraId="60259D07" w14:textId="77777777">
      <w:pPr>
        <w:spacing w:after="0"/>
        <w:rPr>
          <w:rFonts w:ascii="Arial" w:hAnsi="Arial" w:cs="Arial"/>
          <w:sz w:val="20"/>
          <w:szCs w:val="20"/>
        </w:rPr>
      </w:pPr>
    </w:p>
    <w:p w:rsidR="007D3AF0" w:rsidRPr="007F53BF" w:rsidP="003D225D" w14:paraId="176FC715" w14:textId="2B67DC88">
      <w:pPr>
        <w:spacing w:after="0"/>
        <w:rPr>
          <w:rFonts w:ascii="Arial" w:hAnsi="Arial" w:cs="Arial"/>
          <w:b/>
          <w:bCs/>
          <w:sz w:val="20"/>
          <w:szCs w:val="20"/>
        </w:rPr>
      </w:pPr>
      <w:r w:rsidRPr="007F53BF">
        <w:rPr>
          <w:rFonts w:ascii="Arial" w:hAnsi="Arial" w:cs="Arial"/>
          <w:b/>
          <w:bCs/>
          <w:sz w:val="20"/>
          <w:szCs w:val="20"/>
        </w:rPr>
        <w:t>Appendix B: Estimated Annual Federal Government Cost</w:t>
      </w:r>
    </w:p>
    <w:p w:rsidR="007D3AF0" w:rsidRPr="003D225D" w:rsidP="003D225D" w14:paraId="3343489D" w14:textId="77777777">
      <w:pPr>
        <w:spacing w:after="0"/>
        <w:rPr>
          <w:rFonts w:ascii="Arial" w:hAnsi="Arial" w:cs="Arial"/>
          <w:sz w:val="20"/>
          <w:szCs w:val="20"/>
        </w:rPr>
      </w:pPr>
    </w:p>
    <w:tbl>
      <w:tblPr>
        <w:tblStyle w:val="TableGrid"/>
        <w:tblW w:w="11250" w:type="dxa"/>
        <w:tblInd w:w="-905" w:type="dxa"/>
        <w:tblLook w:val="04A0"/>
      </w:tblPr>
      <w:tblGrid>
        <w:gridCol w:w="4680"/>
        <w:gridCol w:w="1170"/>
        <w:gridCol w:w="1440"/>
        <w:gridCol w:w="1440"/>
        <w:gridCol w:w="1170"/>
        <w:gridCol w:w="1350"/>
      </w:tblGrid>
      <w:tr w14:paraId="0799A17A" w14:textId="77777777" w:rsidTr="00666BDA">
        <w:tblPrEx>
          <w:tblW w:w="11250" w:type="dxa"/>
          <w:tblInd w:w="-905" w:type="dxa"/>
          <w:tblLook w:val="04A0"/>
        </w:tblPrEx>
        <w:tc>
          <w:tcPr>
            <w:tcW w:w="4680" w:type="dxa"/>
          </w:tcPr>
          <w:p w:rsidR="002A76EF" w:rsidRPr="008D667B" w:rsidP="00C64DE2" w14:paraId="62C2F4C1" w14:textId="4E7D6F74">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Category</w:t>
            </w:r>
          </w:p>
        </w:tc>
        <w:tc>
          <w:tcPr>
            <w:tcW w:w="1170" w:type="dxa"/>
          </w:tcPr>
          <w:p w:rsidR="002A76EF" w:rsidRPr="008D667B" w:rsidP="00C64DE2" w14:paraId="6C347C3C" w14:textId="58EB4B3A">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Responses</w:t>
            </w:r>
          </w:p>
        </w:tc>
        <w:tc>
          <w:tcPr>
            <w:tcW w:w="1440" w:type="dxa"/>
          </w:tcPr>
          <w:p w:rsidR="002A76EF" w:rsidRPr="008D667B" w:rsidP="00C64DE2" w14:paraId="2D218A2F" w14:textId="77777777">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Buerden Hours/</w:t>
            </w:r>
          </w:p>
          <w:p w:rsidR="00DF1675" w:rsidRPr="008D667B" w:rsidP="00C64DE2" w14:paraId="348EE7C2" w14:textId="59E526D9">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Responses</w:t>
            </w:r>
          </w:p>
        </w:tc>
        <w:tc>
          <w:tcPr>
            <w:tcW w:w="1440" w:type="dxa"/>
          </w:tcPr>
          <w:p w:rsidR="002A76EF" w:rsidRPr="008D667B" w:rsidP="00C64DE2" w14:paraId="695DCEEC" w14:textId="6FB9A6E0">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Annual Hours</w:t>
            </w:r>
          </w:p>
        </w:tc>
        <w:tc>
          <w:tcPr>
            <w:tcW w:w="1170" w:type="dxa"/>
          </w:tcPr>
          <w:p w:rsidR="002A76EF" w:rsidRPr="008D667B" w:rsidP="00C64DE2" w14:paraId="4ED81E95" w14:textId="11EC1F65">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Wage Rate</w:t>
            </w:r>
          </w:p>
        </w:tc>
        <w:tc>
          <w:tcPr>
            <w:tcW w:w="1350" w:type="dxa"/>
          </w:tcPr>
          <w:p w:rsidR="002A76EF" w:rsidRPr="008D667B" w:rsidP="00C64DE2" w14:paraId="541A14B7" w14:textId="58A3DDE9">
            <w:pPr>
              <w:tabs>
                <w:tab w:val="left" w:pos="270"/>
                <w:tab w:val="left" w:pos="360"/>
              </w:tabs>
              <w:autoSpaceDE w:val="0"/>
              <w:autoSpaceDN w:val="0"/>
              <w:adjustRightInd w:val="0"/>
              <w:rPr>
                <w:rFonts w:ascii="Arial" w:hAnsi="Arial" w:cs="Arial"/>
                <w:b/>
                <w:bCs/>
                <w:sz w:val="16"/>
                <w:szCs w:val="16"/>
              </w:rPr>
            </w:pPr>
            <w:r w:rsidRPr="008D667B">
              <w:rPr>
                <w:rFonts w:ascii="Arial" w:hAnsi="Arial" w:cs="Arial"/>
                <w:b/>
                <w:bCs/>
                <w:sz w:val="16"/>
                <w:szCs w:val="16"/>
              </w:rPr>
              <w:t>Annual Cos</w:t>
            </w:r>
            <w:r w:rsidRPr="008D667B" w:rsidR="007D3AF0">
              <w:rPr>
                <w:rFonts w:ascii="Arial" w:hAnsi="Arial" w:cs="Arial"/>
                <w:b/>
                <w:bCs/>
                <w:sz w:val="16"/>
                <w:szCs w:val="16"/>
              </w:rPr>
              <w:t>t</w:t>
            </w:r>
          </w:p>
        </w:tc>
      </w:tr>
      <w:tr w14:paraId="40238D5F" w14:textId="77777777" w:rsidTr="00666BDA">
        <w:tblPrEx>
          <w:tblW w:w="11250" w:type="dxa"/>
          <w:tblInd w:w="-905" w:type="dxa"/>
          <w:tblLook w:val="04A0"/>
        </w:tblPrEx>
        <w:tc>
          <w:tcPr>
            <w:tcW w:w="4680" w:type="dxa"/>
          </w:tcPr>
          <w:p w:rsidR="002A76EF" w:rsidRPr="008D667B" w:rsidP="00C64DE2" w14:paraId="2BD47580" w14:textId="5D5528F9">
            <w:pPr>
              <w:tabs>
                <w:tab w:val="left" w:pos="270"/>
                <w:tab w:val="left" w:pos="360"/>
              </w:tabs>
              <w:autoSpaceDE w:val="0"/>
              <w:autoSpaceDN w:val="0"/>
              <w:adjustRightInd w:val="0"/>
              <w:rPr>
                <w:rFonts w:ascii="Arial" w:hAnsi="Arial" w:cs="Arial"/>
                <w:sz w:val="16"/>
                <w:szCs w:val="16"/>
              </w:rPr>
            </w:pPr>
            <w:r w:rsidRPr="008D667B">
              <w:rPr>
                <w:rFonts w:ascii="Arial" w:hAnsi="Arial" w:cs="Arial"/>
                <w:sz w:val="16"/>
                <w:szCs w:val="16"/>
              </w:rPr>
              <w:t xml:space="preserve">Individual </w:t>
            </w:r>
            <w:r w:rsidR="00666BDA">
              <w:rPr>
                <w:rFonts w:ascii="Arial" w:hAnsi="Arial" w:cs="Arial"/>
                <w:sz w:val="16"/>
                <w:szCs w:val="16"/>
              </w:rPr>
              <w:t>Training Plan Reviews</w:t>
            </w:r>
          </w:p>
        </w:tc>
        <w:tc>
          <w:tcPr>
            <w:tcW w:w="1170" w:type="dxa"/>
          </w:tcPr>
          <w:p w:rsidR="002A76EF" w:rsidRPr="008D667B" w:rsidP="00C64DE2" w14:paraId="10AC817A" w14:textId="2E33D5D8">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5</w:t>
            </w:r>
          </w:p>
        </w:tc>
        <w:tc>
          <w:tcPr>
            <w:tcW w:w="1440" w:type="dxa"/>
          </w:tcPr>
          <w:p w:rsidR="002A76EF" w:rsidRPr="008D667B" w:rsidP="00C64DE2" w14:paraId="44EFCDDB" w14:textId="2E6CBB91">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.5</w:t>
            </w:r>
          </w:p>
        </w:tc>
        <w:tc>
          <w:tcPr>
            <w:tcW w:w="1440" w:type="dxa"/>
          </w:tcPr>
          <w:p w:rsidR="002A76EF" w:rsidRPr="008D667B" w:rsidP="00C64DE2" w14:paraId="3EB92EAA" w14:textId="441B4F53">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2.5</w:t>
            </w:r>
          </w:p>
        </w:tc>
        <w:tc>
          <w:tcPr>
            <w:tcW w:w="1170" w:type="dxa"/>
          </w:tcPr>
          <w:p w:rsidR="002A76EF" w:rsidRPr="008D667B" w:rsidP="00C64DE2" w14:paraId="613FFD02" w14:textId="37ABDFD8">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$113.95</w:t>
            </w:r>
          </w:p>
        </w:tc>
        <w:tc>
          <w:tcPr>
            <w:tcW w:w="1350" w:type="dxa"/>
          </w:tcPr>
          <w:p w:rsidR="002A76EF" w:rsidRPr="008D667B" w:rsidP="00C64DE2" w14:paraId="6EDA19FA" w14:textId="4876CBD5">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w:t>
            </w:r>
            <w:r w:rsidR="00C062EA">
              <w:rPr>
                <w:rFonts w:ascii="Arial" w:hAnsi="Arial" w:cs="Arial"/>
                <w:sz w:val="16"/>
                <w:szCs w:val="16"/>
              </w:rPr>
              <w:t>28</w:t>
            </w:r>
            <w:r w:rsidR="00627C70">
              <w:rPr>
                <w:rFonts w:ascii="Arial" w:hAnsi="Arial" w:cs="Arial"/>
                <w:sz w:val="16"/>
                <w:szCs w:val="16"/>
              </w:rPr>
              <w:t>5</w:t>
            </w:r>
          </w:p>
        </w:tc>
      </w:tr>
      <w:tr w14:paraId="503F6CAB" w14:textId="77777777" w:rsidTr="00666BDA">
        <w:tblPrEx>
          <w:tblW w:w="11250" w:type="dxa"/>
          <w:tblInd w:w="-905" w:type="dxa"/>
          <w:tblLook w:val="04A0"/>
        </w:tblPrEx>
        <w:tc>
          <w:tcPr>
            <w:tcW w:w="4680" w:type="dxa"/>
          </w:tcPr>
          <w:p w:rsidR="00B66C43" w:rsidRPr="008D667B" w:rsidP="00B66C43" w14:paraId="2EF3519A" w14:textId="22ED7791">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Semi-Annual Performance Evaluation Report</w:t>
            </w:r>
          </w:p>
        </w:tc>
        <w:tc>
          <w:tcPr>
            <w:tcW w:w="1170" w:type="dxa"/>
          </w:tcPr>
          <w:p w:rsidR="00B66C43" w:rsidRPr="008D667B" w:rsidP="00B66C43" w14:paraId="478E3D7D" w14:textId="510C1EBB">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18</w:t>
            </w:r>
          </w:p>
        </w:tc>
        <w:tc>
          <w:tcPr>
            <w:tcW w:w="1440" w:type="dxa"/>
          </w:tcPr>
          <w:p w:rsidR="00B66C43" w:rsidRPr="008D667B" w:rsidP="00B66C43" w14:paraId="36D9B542" w14:textId="60E21C90">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.33</w:t>
            </w:r>
          </w:p>
        </w:tc>
        <w:tc>
          <w:tcPr>
            <w:tcW w:w="1440" w:type="dxa"/>
          </w:tcPr>
          <w:p w:rsidR="00B66C43" w:rsidRPr="008D667B" w:rsidP="00B66C43" w14:paraId="590B7E71" w14:textId="344F14E7">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5</w:t>
            </w:r>
            <w:r w:rsidR="009310BD">
              <w:rPr>
                <w:rFonts w:ascii="Arial" w:hAnsi="Arial" w:cs="Arial"/>
                <w:sz w:val="16"/>
                <w:szCs w:val="16"/>
              </w:rPr>
              <w:t>.94</w:t>
            </w:r>
          </w:p>
        </w:tc>
        <w:tc>
          <w:tcPr>
            <w:tcW w:w="1170" w:type="dxa"/>
          </w:tcPr>
          <w:p w:rsidR="00B66C43" w:rsidRPr="008D667B" w:rsidP="00B66C43" w14:paraId="28FE8A3F" w14:textId="60BFF72E">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$113.95</w:t>
            </w:r>
          </w:p>
        </w:tc>
        <w:tc>
          <w:tcPr>
            <w:tcW w:w="1350" w:type="dxa"/>
          </w:tcPr>
          <w:p w:rsidR="00B66C43" w:rsidRPr="008D667B" w:rsidP="00B66C43" w14:paraId="480A5A85" w14:textId="7B83BC33">
            <w:pPr>
              <w:tabs>
                <w:tab w:val="left" w:pos="270"/>
                <w:tab w:val="left" w:pos="360"/>
              </w:tabs>
              <w:autoSpaceDE w:val="0"/>
              <w:autoSpaceDN w:val="0"/>
              <w:adjustRightInd w:val="0"/>
              <w:rPr>
                <w:rFonts w:ascii="Arial" w:hAnsi="Arial" w:cs="Arial"/>
                <w:sz w:val="16"/>
                <w:szCs w:val="16"/>
              </w:rPr>
            </w:pPr>
            <w:r>
              <w:rPr>
                <w:rFonts w:ascii="Arial" w:hAnsi="Arial" w:cs="Arial"/>
                <w:sz w:val="16"/>
                <w:szCs w:val="16"/>
              </w:rPr>
              <w:t>$</w:t>
            </w:r>
            <w:r w:rsidR="009F65A6">
              <w:rPr>
                <w:rFonts w:ascii="Arial" w:hAnsi="Arial" w:cs="Arial"/>
                <w:sz w:val="16"/>
                <w:szCs w:val="16"/>
              </w:rPr>
              <w:t>67</w:t>
            </w:r>
            <w:r w:rsidR="00627C70">
              <w:rPr>
                <w:rFonts w:ascii="Arial" w:hAnsi="Arial" w:cs="Arial"/>
                <w:sz w:val="16"/>
                <w:szCs w:val="16"/>
              </w:rPr>
              <w:t>7</w:t>
            </w:r>
          </w:p>
        </w:tc>
      </w:tr>
      <w:tr w14:paraId="7BCA6FA6" w14:textId="77777777" w:rsidTr="00666BDA">
        <w:tblPrEx>
          <w:tblW w:w="11250" w:type="dxa"/>
          <w:tblInd w:w="-905" w:type="dxa"/>
          <w:tblLook w:val="04A0"/>
        </w:tblPrEx>
        <w:tc>
          <w:tcPr>
            <w:tcW w:w="4680" w:type="dxa"/>
          </w:tcPr>
          <w:p w:rsidR="00C650C5" w:rsidRPr="003D609F" w:rsidP="00B66C43" w14:paraId="66111C4A" w14:textId="1ADA89B8">
            <w:pPr>
              <w:tabs>
                <w:tab w:val="left" w:pos="270"/>
                <w:tab w:val="left" w:pos="360"/>
              </w:tabs>
              <w:autoSpaceDE w:val="0"/>
              <w:autoSpaceDN w:val="0"/>
              <w:adjustRightInd w:val="0"/>
              <w:rPr>
                <w:rFonts w:ascii="Arial" w:hAnsi="Arial" w:cs="Arial"/>
                <w:b/>
                <w:bCs/>
                <w:sz w:val="16"/>
                <w:szCs w:val="16"/>
              </w:rPr>
            </w:pPr>
            <w:r w:rsidRPr="003D609F">
              <w:rPr>
                <w:rFonts w:ascii="Arial" w:hAnsi="Arial" w:cs="Arial"/>
                <w:b/>
                <w:bCs/>
                <w:sz w:val="16"/>
                <w:szCs w:val="16"/>
              </w:rPr>
              <w:t>Total Annual</w:t>
            </w:r>
          </w:p>
        </w:tc>
        <w:tc>
          <w:tcPr>
            <w:tcW w:w="1170" w:type="dxa"/>
          </w:tcPr>
          <w:p w:rsidR="00C650C5" w:rsidRPr="00060BA6" w:rsidP="00B66C43" w14:paraId="397742DC" w14:textId="28CEBB9C">
            <w:pPr>
              <w:tabs>
                <w:tab w:val="left" w:pos="270"/>
                <w:tab w:val="left" w:pos="360"/>
              </w:tabs>
              <w:autoSpaceDE w:val="0"/>
              <w:autoSpaceDN w:val="0"/>
              <w:adjustRightInd w:val="0"/>
              <w:rPr>
                <w:rFonts w:ascii="Arial" w:hAnsi="Arial" w:cs="Arial"/>
                <w:b/>
                <w:bCs/>
                <w:sz w:val="16"/>
                <w:szCs w:val="16"/>
              </w:rPr>
            </w:pPr>
            <w:r>
              <w:rPr>
                <w:rFonts w:ascii="Arial" w:hAnsi="Arial" w:cs="Arial"/>
                <w:b/>
                <w:bCs/>
                <w:sz w:val="16"/>
                <w:szCs w:val="16"/>
              </w:rPr>
              <w:t>23</w:t>
            </w:r>
          </w:p>
        </w:tc>
        <w:tc>
          <w:tcPr>
            <w:tcW w:w="1440" w:type="dxa"/>
          </w:tcPr>
          <w:p w:rsidR="00C650C5" w:rsidRPr="00060BA6" w:rsidP="00B66C43" w14:paraId="2F4CD50E" w14:textId="77777777">
            <w:pPr>
              <w:tabs>
                <w:tab w:val="left" w:pos="270"/>
                <w:tab w:val="left" w:pos="360"/>
              </w:tabs>
              <w:autoSpaceDE w:val="0"/>
              <w:autoSpaceDN w:val="0"/>
              <w:adjustRightInd w:val="0"/>
              <w:rPr>
                <w:rFonts w:ascii="Arial" w:hAnsi="Arial" w:cs="Arial"/>
                <w:b/>
                <w:bCs/>
                <w:sz w:val="16"/>
                <w:szCs w:val="16"/>
              </w:rPr>
            </w:pPr>
          </w:p>
        </w:tc>
        <w:tc>
          <w:tcPr>
            <w:tcW w:w="1440" w:type="dxa"/>
          </w:tcPr>
          <w:p w:rsidR="00C650C5" w:rsidRPr="00060BA6" w:rsidP="00B66C43" w14:paraId="3196397A" w14:textId="190D8613">
            <w:pPr>
              <w:tabs>
                <w:tab w:val="left" w:pos="270"/>
                <w:tab w:val="left" w:pos="360"/>
              </w:tabs>
              <w:autoSpaceDE w:val="0"/>
              <w:autoSpaceDN w:val="0"/>
              <w:adjustRightInd w:val="0"/>
              <w:rPr>
                <w:rFonts w:ascii="Arial" w:hAnsi="Arial" w:cs="Arial"/>
                <w:b/>
                <w:bCs/>
                <w:sz w:val="16"/>
                <w:szCs w:val="16"/>
              </w:rPr>
            </w:pPr>
            <w:r>
              <w:rPr>
                <w:rFonts w:ascii="Arial" w:hAnsi="Arial" w:cs="Arial"/>
                <w:b/>
                <w:bCs/>
                <w:sz w:val="16"/>
                <w:szCs w:val="16"/>
              </w:rPr>
              <w:t>8.</w:t>
            </w:r>
            <w:r w:rsidR="00AA588D">
              <w:rPr>
                <w:rFonts w:ascii="Arial" w:hAnsi="Arial" w:cs="Arial"/>
                <w:b/>
                <w:bCs/>
                <w:sz w:val="16"/>
                <w:szCs w:val="16"/>
              </w:rPr>
              <w:t>0</w:t>
            </w:r>
          </w:p>
        </w:tc>
        <w:tc>
          <w:tcPr>
            <w:tcW w:w="1170" w:type="dxa"/>
          </w:tcPr>
          <w:p w:rsidR="00C650C5" w:rsidRPr="00060BA6" w:rsidP="00B66C43" w14:paraId="6B27CA6B" w14:textId="77777777">
            <w:pPr>
              <w:tabs>
                <w:tab w:val="left" w:pos="270"/>
                <w:tab w:val="left" w:pos="360"/>
              </w:tabs>
              <w:autoSpaceDE w:val="0"/>
              <w:autoSpaceDN w:val="0"/>
              <w:adjustRightInd w:val="0"/>
              <w:rPr>
                <w:rFonts w:ascii="Arial" w:hAnsi="Arial" w:cs="Arial"/>
                <w:b/>
                <w:bCs/>
                <w:sz w:val="16"/>
                <w:szCs w:val="16"/>
              </w:rPr>
            </w:pPr>
          </w:p>
        </w:tc>
        <w:tc>
          <w:tcPr>
            <w:tcW w:w="1350" w:type="dxa"/>
          </w:tcPr>
          <w:p w:rsidR="00C650C5" w:rsidRPr="00060BA6" w:rsidP="00B66C43" w14:paraId="708D678D" w14:textId="2C737C34">
            <w:pPr>
              <w:tabs>
                <w:tab w:val="left" w:pos="270"/>
                <w:tab w:val="left" w:pos="360"/>
              </w:tabs>
              <w:autoSpaceDE w:val="0"/>
              <w:autoSpaceDN w:val="0"/>
              <w:adjustRightInd w:val="0"/>
              <w:rPr>
                <w:rFonts w:ascii="Arial" w:hAnsi="Arial" w:cs="Arial"/>
                <w:b/>
                <w:bCs/>
                <w:sz w:val="16"/>
                <w:szCs w:val="16"/>
              </w:rPr>
            </w:pPr>
            <w:r>
              <w:rPr>
                <w:rFonts w:ascii="Arial" w:hAnsi="Arial" w:cs="Arial"/>
                <w:b/>
                <w:bCs/>
                <w:sz w:val="16"/>
                <w:szCs w:val="16"/>
              </w:rPr>
              <w:t>$</w:t>
            </w:r>
            <w:r w:rsidR="007E4E6C">
              <w:rPr>
                <w:rFonts w:ascii="Arial" w:hAnsi="Arial" w:cs="Arial"/>
                <w:b/>
                <w:bCs/>
                <w:sz w:val="16"/>
                <w:szCs w:val="16"/>
              </w:rPr>
              <w:t>935</w:t>
            </w:r>
          </w:p>
        </w:tc>
      </w:tr>
    </w:tbl>
    <w:p w:rsidR="00B56BEC" w:rsidRPr="00F30E79" w:rsidP="008D667B" w14:paraId="5AB2D2B5" w14:textId="3495A30F">
      <w:pPr>
        <w:tabs>
          <w:tab w:val="left" w:pos="270"/>
          <w:tab w:val="left" w:pos="360"/>
        </w:tabs>
        <w:autoSpaceDE w:val="0"/>
        <w:autoSpaceDN w:val="0"/>
        <w:adjustRightInd w:val="0"/>
        <w:spacing w:after="0" w:line="240" w:lineRule="auto"/>
        <w:rPr>
          <w:rFonts w:ascii="Arial" w:hAnsi="Arial" w:cs="Arial"/>
          <w:sz w:val="16"/>
          <w:szCs w:val="16"/>
        </w:rPr>
      </w:pPr>
      <w:r w:rsidRPr="00F30E79">
        <w:rPr>
          <w:rFonts w:ascii="Arial" w:hAnsi="Arial" w:cs="Arial"/>
          <w:sz w:val="16"/>
          <w:szCs w:val="16"/>
        </w:rPr>
        <w:t>NOTE: Estimates may not sum due to rounding.</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F68" w14:paraId="77364569" w14:textId="76931D17">
    <w:pPr>
      <w:pStyle w:val="Header"/>
    </w:pPr>
    <w:r>
      <w:t>1625-0086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A1142"/>
    <w:multiLevelType w:val="hybridMultilevel"/>
    <w:tmpl w:val="6F9E9598"/>
    <w:lvl w:ilvl="0">
      <w:start w:val="1"/>
      <w:numFmt w:val="upperRoman"/>
      <w:lvlText w:val="%1."/>
      <w:lvlJc w:val="left"/>
      <w:pPr>
        <w:ind w:left="1090" w:hanging="720"/>
      </w:pPr>
      <w:rPr>
        <w:rFonts w:hint="default"/>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1">
    <w:nsid w:val="196F678D"/>
    <w:multiLevelType w:val="hybridMultilevel"/>
    <w:tmpl w:val="D33072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0B77F9"/>
    <w:multiLevelType w:val="hybridMultilevel"/>
    <w:tmpl w:val="C3FE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C20290"/>
    <w:multiLevelType w:val="hybridMultilevel"/>
    <w:tmpl w:val="7E3C27B8"/>
    <w:lvl w:ilvl="0">
      <w:start w:val="1"/>
      <w:numFmt w:val="upperRoman"/>
      <w:lvlText w:val="%1."/>
      <w:lvlJc w:val="left"/>
      <w:pPr>
        <w:ind w:left="1090" w:hanging="720"/>
      </w:pPr>
      <w:rPr>
        <w:rFonts w:hint="default"/>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4">
    <w:nsid w:val="30794F69"/>
    <w:multiLevelType w:val="hybridMultilevel"/>
    <w:tmpl w:val="A614B6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4A3E3A"/>
    <w:multiLevelType w:val="hybridMultilevel"/>
    <w:tmpl w:val="A8AEBCEE"/>
    <w:lvl w:ilvl="0">
      <w:start w:val="1"/>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6403BA"/>
    <w:multiLevelType w:val="hybridMultilevel"/>
    <w:tmpl w:val="8C0AE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2A753D"/>
    <w:multiLevelType w:val="hybridMultilevel"/>
    <w:tmpl w:val="1EA0211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55F07"/>
    <w:multiLevelType w:val="hybridMultilevel"/>
    <w:tmpl w:val="BDCE0B4C"/>
    <w:lvl w:ilvl="0">
      <w:start w:val="1"/>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042E66"/>
    <w:multiLevelType w:val="hybridMultilevel"/>
    <w:tmpl w:val="61A46686"/>
    <w:lvl w:ilvl="0">
      <w:start w:val="1"/>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1A0B01"/>
    <w:multiLevelType w:val="hybridMultilevel"/>
    <w:tmpl w:val="11A664D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AF02B3"/>
    <w:multiLevelType w:val="hybridMultilevel"/>
    <w:tmpl w:val="020CE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BD7097"/>
    <w:multiLevelType w:val="hybridMultilevel"/>
    <w:tmpl w:val="8C18E474"/>
    <w:lvl w:ilvl="0">
      <w:start w:val="1"/>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9410B7"/>
    <w:multiLevelType w:val="hybridMultilevel"/>
    <w:tmpl w:val="1EBC5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297CDA"/>
    <w:multiLevelType w:val="hybridMultilevel"/>
    <w:tmpl w:val="72D6D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154343"/>
    <w:multiLevelType w:val="hybridMultilevel"/>
    <w:tmpl w:val="D4AA30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6211451">
    <w:abstractNumId w:val="15"/>
  </w:num>
  <w:num w:numId="2" w16cid:durableId="1984310242">
    <w:abstractNumId w:val="14"/>
  </w:num>
  <w:num w:numId="3" w16cid:durableId="1723019200">
    <w:abstractNumId w:val="7"/>
  </w:num>
  <w:num w:numId="4" w16cid:durableId="119997769">
    <w:abstractNumId w:val="4"/>
  </w:num>
  <w:num w:numId="5" w16cid:durableId="824663764">
    <w:abstractNumId w:val="0"/>
  </w:num>
  <w:num w:numId="6" w16cid:durableId="1125005681">
    <w:abstractNumId w:val="3"/>
  </w:num>
  <w:num w:numId="7" w16cid:durableId="2107580211">
    <w:abstractNumId w:val="2"/>
  </w:num>
  <w:num w:numId="8" w16cid:durableId="1855151669">
    <w:abstractNumId w:val="13"/>
  </w:num>
  <w:num w:numId="9" w16cid:durableId="758990230">
    <w:abstractNumId w:val="6"/>
  </w:num>
  <w:num w:numId="10" w16cid:durableId="510681226">
    <w:abstractNumId w:val="11"/>
  </w:num>
  <w:num w:numId="11" w16cid:durableId="1858079112">
    <w:abstractNumId w:val="10"/>
  </w:num>
  <w:num w:numId="12" w16cid:durableId="263461221">
    <w:abstractNumId w:val="1"/>
  </w:num>
  <w:num w:numId="13" w16cid:durableId="1586568642">
    <w:abstractNumId w:val="8"/>
  </w:num>
  <w:num w:numId="14" w16cid:durableId="726759798">
    <w:abstractNumId w:val="5"/>
  </w:num>
  <w:num w:numId="15" w16cid:durableId="865217512">
    <w:abstractNumId w:val="12"/>
  </w:num>
  <w:num w:numId="16" w16cid:durableId="829709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68"/>
    <w:rsid w:val="00007247"/>
    <w:rsid w:val="000110C7"/>
    <w:rsid w:val="00012FCD"/>
    <w:rsid w:val="0001525F"/>
    <w:rsid w:val="00023540"/>
    <w:rsid w:val="00031C74"/>
    <w:rsid w:val="0005125F"/>
    <w:rsid w:val="00052272"/>
    <w:rsid w:val="000528A6"/>
    <w:rsid w:val="0005570C"/>
    <w:rsid w:val="00056A81"/>
    <w:rsid w:val="00060158"/>
    <w:rsid w:val="00060BA6"/>
    <w:rsid w:val="00061563"/>
    <w:rsid w:val="00061660"/>
    <w:rsid w:val="00080C90"/>
    <w:rsid w:val="00081642"/>
    <w:rsid w:val="00084970"/>
    <w:rsid w:val="00085407"/>
    <w:rsid w:val="00087668"/>
    <w:rsid w:val="0008785F"/>
    <w:rsid w:val="00096EB9"/>
    <w:rsid w:val="00097DB7"/>
    <w:rsid w:val="000A633E"/>
    <w:rsid w:val="000A67D4"/>
    <w:rsid w:val="000A7B23"/>
    <w:rsid w:val="000B57A8"/>
    <w:rsid w:val="000B598A"/>
    <w:rsid w:val="000C0B34"/>
    <w:rsid w:val="000C3E6E"/>
    <w:rsid w:val="000C7F6F"/>
    <w:rsid w:val="000D35E2"/>
    <w:rsid w:val="000D3FAE"/>
    <w:rsid w:val="000D78B0"/>
    <w:rsid w:val="000E4D6D"/>
    <w:rsid w:val="000F1F35"/>
    <w:rsid w:val="000F55C4"/>
    <w:rsid w:val="00102100"/>
    <w:rsid w:val="001106A8"/>
    <w:rsid w:val="00111EAA"/>
    <w:rsid w:val="001150E1"/>
    <w:rsid w:val="0012223C"/>
    <w:rsid w:val="0012526C"/>
    <w:rsid w:val="00134EC9"/>
    <w:rsid w:val="001422B0"/>
    <w:rsid w:val="00144605"/>
    <w:rsid w:val="0015237F"/>
    <w:rsid w:val="001542C0"/>
    <w:rsid w:val="00160D55"/>
    <w:rsid w:val="00181275"/>
    <w:rsid w:val="00182E76"/>
    <w:rsid w:val="0018320D"/>
    <w:rsid w:val="00183586"/>
    <w:rsid w:val="001873C4"/>
    <w:rsid w:val="00187682"/>
    <w:rsid w:val="00192D58"/>
    <w:rsid w:val="00195057"/>
    <w:rsid w:val="001A2935"/>
    <w:rsid w:val="001B2BEE"/>
    <w:rsid w:val="001B6E69"/>
    <w:rsid w:val="001C215A"/>
    <w:rsid w:val="001C34F2"/>
    <w:rsid w:val="001C5C46"/>
    <w:rsid w:val="001C6D69"/>
    <w:rsid w:val="001E09C7"/>
    <w:rsid w:val="001E1E7F"/>
    <w:rsid w:val="001E7990"/>
    <w:rsid w:val="001F2A15"/>
    <w:rsid w:val="00205A20"/>
    <w:rsid w:val="00211FEC"/>
    <w:rsid w:val="002130E3"/>
    <w:rsid w:val="00215059"/>
    <w:rsid w:val="00216529"/>
    <w:rsid w:val="002228A0"/>
    <w:rsid w:val="00222D91"/>
    <w:rsid w:val="00224D27"/>
    <w:rsid w:val="00227CA4"/>
    <w:rsid w:val="00231DC4"/>
    <w:rsid w:val="002323D9"/>
    <w:rsid w:val="00235544"/>
    <w:rsid w:val="00237192"/>
    <w:rsid w:val="00247FCF"/>
    <w:rsid w:val="00253C52"/>
    <w:rsid w:val="00254332"/>
    <w:rsid w:val="00264E8D"/>
    <w:rsid w:val="00270331"/>
    <w:rsid w:val="002711CA"/>
    <w:rsid w:val="0028184B"/>
    <w:rsid w:val="00281FEB"/>
    <w:rsid w:val="002836E2"/>
    <w:rsid w:val="0028537B"/>
    <w:rsid w:val="00292A87"/>
    <w:rsid w:val="00294FAD"/>
    <w:rsid w:val="002A148E"/>
    <w:rsid w:val="002A1531"/>
    <w:rsid w:val="002A3710"/>
    <w:rsid w:val="002A586C"/>
    <w:rsid w:val="002A76EF"/>
    <w:rsid w:val="002C707B"/>
    <w:rsid w:val="002C79F7"/>
    <w:rsid w:val="002D17AD"/>
    <w:rsid w:val="002D1F08"/>
    <w:rsid w:val="002D6B31"/>
    <w:rsid w:val="002E0C6D"/>
    <w:rsid w:val="002E1625"/>
    <w:rsid w:val="002E205D"/>
    <w:rsid w:val="002E2D66"/>
    <w:rsid w:val="002E5A74"/>
    <w:rsid w:val="002E643F"/>
    <w:rsid w:val="002E7753"/>
    <w:rsid w:val="002E7945"/>
    <w:rsid w:val="002F10DD"/>
    <w:rsid w:val="002F7DCD"/>
    <w:rsid w:val="003045EA"/>
    <w:rsid w:val="00315E89"/>
    <w:rsid w:val="003218FB"/>
    <w:rsid w:val="003263F9"/>
    <w:rsid w:val="00327C75"/>
    <w:rsid w:val="00331729"/>
    <w:rsid w:val="00333129"/>
    <w:rsid w:val="003362C1"/>
    <w:rsid w:val="00341C34"/>
    <w:rsid w:val="00347D5D"/>
    <w:rsid w:val="003527E2"/>
    <w:rsid w:val="0035459E"/>
    <w:rsid w:val="003564A1"/>
    <w:rsid w:val="003605CF"/>
    <w:rsid w:val="00364BF3"/>
    <w:rsid w:val="00370457"/>
    <w:rsid w:val="00370B62"/>
    <w:rsid w:val="00370FB3"/>
    <w:rsid w:val="00371058"/>
    <w:rsid w:val="00374BF0"/>
    <w:rsid w:val="003751E0"/>
    <w:rsid w:val="003930DC"/>
    <w:rsid w:val="00396ABA"/>
    <w:rsid w:val="003A4F65"/>
    <w:rsid w:val="003A5956"/>
    <w:rsid w:val="003A7700"/>
    <w:rsid w:val="003B20D0"/>
    <w:rsid w:val="003B359B"/>
    <w:rsid w:val="003C3CD1"/>
    <w:rsid w:val="003C7979"/>
    <w:rsid w:val="003D225D"/>
    <w:rsid w:val="003D53AD"/>
    <w:rsid w:val="003D609F"/>
    <w:rsid w:val="003D6D4D"/>
    <w:rsid w:val="003E7D0E"/>
    <w:rsid w:val="0040455D"/>
    <w:rsid w:val="00410489"/>
    <w:rsid w:val="004119D2"/>
    <w:rsid w:val="00413014"/>
    <w:rsid w:val="00414569"/>
    <w:rsid w:val="0041546F"/>
    <w:rsid w:val="00417085"/>
    <w:rsid w:val="00422FD0"/>
    <w:rsid w:val="004304F2"/>
    <w:rsid w:val="00435B38"/>
    <w:rsid w:val="00442E28"/>
    <w:rsid w:val="00447D4B"/>
    <w:rsid w:val="00452DFA"/>
    <w:rsid w:val="00453768"/>
    <w:rsid w:val="00453C65"/>
    <w:rsid w:val="0046447E"/>
    <w:rsid w:val="004645FB"/>
    <w:rsid w:val="004668AF"/>
    <w:rsid w:val="00470FAD"/>
    <w:rsid w:val="00472F4A"/>
    <w:rsid w:val="004751C0"/>
    <w:rsid w:val="004825D8"/>
    <w:rsid w:val="00483289"/>
    <w:rsid w:val="00495364"/>
    <w:rsid w:val="004A3F38"/>
    <w:rsid w:val="004A50AF"/>
    <w:rsid w:val="004A57C6"/>
    <w:rsid w:val="004A6A23"/>
    <w:rsid w:val="004B3BBC"/>
    <w:rsid w:val="004C6B69"/>
    <w:rsid w:val="004C7F9A"/>
    <w:rsid w:val="004D0053"/>
    <w:rsid w:val="004D1375"/>
    <w:rsid w:val="004D316A"/>
    <w:rsid w:val="004E22E3"/>
    <w:rsid w:val="004E2D58"/>
    <w:rsid w:val="004E4E3C"/>
    <w:rsid w:val="004F0F2B"/>
    <w:rsid w:val="00512074"/>
    <w:rsid w:val="00512791"/>
    <w:rsid w:val="0051600A"/>
    <w:rsid w:val="00522953"/>
    <w:rsid w:val="00524627"/>
    <w:rsid w:val="00525E4E"/>
    <w:rsid w:val="005450F6"/>
    <w:rsid w:val="00546E88"/>
    <w:rsid w:val="005506E6"/>
    <w:rsid w:val="00550B5C"/>
    <w:rsid w:val="00551750"/>
    <w:rsid w:val="00552693"/>
    <w:rsid w:val="00555FE6"/>
    <w:rsid w:val="00556069"/>
    <w:rsid w:val="00576C8D"/>
    <w:rsid w:val="00580652"/>
    <w:rsid w:val="00585FF2"/>
    <w:rsid w:val="005A152E"/>
    <w:rsid w:val="005A5AAC"/>
    <w:rsid w:val="005A6F68"/>
    <w:rsid w:val="005B39EE"/>
    <w:rsid w:val="005B4962"/>
    <w:rsid w:val="005B4AE7"/>
    <w:rsid w:val="005B72D9"/>
    <w:rsid w:val="005D34D5"/>
    <w:rsid w:val="005D77D1"/>
    <w:rsid w:val="005D7D4F"/>
    <w:rsid w:val="005E0986"/>
    <w:rsid w:val="005E0C68"/>
    <w:rsid w:val="005E3731"/>
    <w:rsid w:val="005F3F94"/>
    <w:rsid w:val="0061085A"/>
    <w:rsid w:val="00613CF7"/>
    <w:rsid w:val="00614237"/>
    <w:rsid w:val="006166D6"/>
    <w:rsid w:val="00617137"/>
    <w:rsid w:val="0062683D"/>
    <w:rsid w:val="00627C70"/>
    <w:rsid w:val="00630009"/>
    <w:rsid w:val="006348C3"/>
    <w:rsid w:val="00635C5D"/>
    <w:rsid w:val="00636A87"/>
    <w:rsid w:val="00647C75"/>
    <w:rsid w:val="00655876"/>
    <w:rsid w:val="00661D04"/>
    <w:rsid w:val="00662B08"/>
    <w:rsid w:val="00664AC2"/>
    <w:rsid w:val="00666BDA"/>
    <w:rsid w:val="00676123"/>
    <w:rsid w:val="00681DDC"/>
    <w:rsid w:val="00683227"/>
    <w:rsid w:val="00684FB5"/>
    <w:rsid w:val="00686A35"/>
    <w:rsid w:val="00687C45"/>
    <w:rsid w:val="00690315"/>
    <w:rsid w:val="00691156"/>
    <w:rsid w:val="0069135B"/>
    <w:rsid w:val="006A2ECA"/>
    <w:rsid w:val="006A4630"/>
    <w:rsid w:val="006B304B"/>
    <w:rsid w:val="006C2DE7"/>
    <w:rsid w:val="006C34E3"/>
    <w:rsid w:val="006D1005"/>
    <w:rsid w:val="006D245B"/>
    <w:rsid w:val="006D5D63"/>
    <w:rsid w:val="006D62AA"/>
    <w:rsid w:val="006E4DF2"/>
    <w:rsid w:val="006E6C10"/>
    <w:rsid w:val="006F5A49"/>
    <w:rsid w:val="00703A4D"/>
    <w:rsid w:val="00713765"/>
    <w:rsid w:val="00714623"/>
    <w:rsid w:val="00716F71"/>
    <w:rsid w:val="00716FDB"/>
    <w:rsid w:val="00730AA4"/>
    <w:rsid w:val="00731D37"/>
    <w:rsid w:val="007365B0"/>
    <w:rsid w:val="00746246"/>
    <w:rsid w:val="00750181"/>
    <w:rsid w:val="0075206A"/>
    <w:rsid w:val="007605BD"/>
    <w:rsid w:val="00760D2D"/>
    <w:rsid w:val="00761D99"/>
    <w:rsid w:val="007661F2"/>
    <w:rsid w:val="00766B31"/>
    <w:rsid w:val="007702CD"/>
    <w:rsid w:val="00782569"/>
    <w:rsid w:val="00787AF4"/>
    <w:rsid w:val="00787C27"/>
    <w:rsid w:val="00790F9F"/>
    <w:rsid w:val="007912F5"/>
    <w:rsid w:val="0079164A"/>
    <w:rsid w:val="0079165F"/>
    <w:rsid w:val="007A1E81"/>
    <w:rsid w:val="007A3E50"/>
    <w:rsid w:val="007B49F3"/>
    <w:rsid w:val="007B5A9E"/>
    <w:rsid w:val="007B7863"/>
    <w:rsid w:val="007C4FD1"/>
    <w:rsid w:val="007D00B6"/>
    <w:rsid w:val="007D3AF0"/>
    <w:rsid w:val="007D62E1"/>
    <w:rsid w:val="007E0A96"/>
    <w:rsid w:val="007E3A04"/>
    <w:rsid w:val="007E4E6C"/>
    <w:rsid w:val="007E7A51"/>
    <w:rsid w:val="007F150C"/>
    <w:rsid w:val="007F1D03"/>
    <w:rsid w:val="007F3254"/>
    <w:rsid w:val="007F44CA"/>
    <w:rsid w:val="007F53BF"/>
    <w:rsid w:val="00812A7B"/>
    <w:rsid w:val="00814447"/>
    <w:rsid w:val="00823E81"/>
    <w:rsid w:val="00826FB4"/>
    <w:rsid w:val="00834AA4"/>
    <w:rsid w:val="00845C3A"/>
    <w:rsid w:val="00847D02"/>
    <w:rsid w:val="008504E2"/>
    <w:rsid w:val="0085374A"/>
    <w:rsid w:val="008659A6"/>
    <w:rsid w:val="00867E9A"/>
    <w:rsid w:val="008763C7"/>
    <w:rsid w:val="00877544"/>
    <w:rsid w:val="008776B6"/>
    <w:rsid w:val="00880C13"/>
    <w:rsid w:val="00887F18"/>
    <w:rsid w:val="008952EB"/>
    <w:rsid w:val="008970C9"/>
    <w:rsid w:val="008A0449"/>
    <w:rsid w:val="008A75E5"/>
    <w:rsid w:val="008B15EC"/>
    <w:rsid w:val="008B1955"/>
    <w:rsid w:val="008B2A8E"/>
    <w:rsid w:val="008B2B37"/>
    <w:rsid w:val="008C7838"/>
    <w:rsid w:val="008D2094"/>
    <w:rsid w:val="008D2CCA"/>
    <w:rsid w:val="008D388F"/>
    <w:rsid w:val="008D49FF"/>
    <w:rsid w:val="008D667B"/>
    <w:rsid w:val="008E15FE"/>
    <w:rsid w:val="008F2CFC"/>
    <w:rsid w:val="00902482"/>
    <w:rsid w:val="00910650"/>
    <w:rsid w:val="009138EA"/>
    <w:rsid w:val="009145EE"/>
    <w:rsid w:val="00915208"/>
    <w:rsid w:val="0092011B"/>
    <w:rsid w:val="0092675E"/>
    <w:rsid w:val="009310BD"/>
    <w:rsid w:val="0093117A"/>
    <w:rsid w:val="00941EDA"/>
    <w:rsid w:val="00942C6B"/>
    <w:rsid w:val="0094670F"/>
    <w:rsid w:val="009533DA"/>
    <w:rsid w:val="0095517D"/>
    <w:rsid w:val="009603C9"/>
    <w:rsid w:val="00963BE6"/>
    <w:rsid w:val="00967570"/>
    <w:rsid w:val="0097080D"/>
    <w:rsid w:val="009838D3"/>
    <w:rsid w:val="0099000A"/>
    <w:rsid w:val="00992FC1"/>
    <w:rsid w:val="009A319B"/>
    <w:rsid w:val="009C0278"/>
    <w:rsid w:val="009C45E1"/>
    <w:rsid w:val="009D0138"/>
    <w:rsid w:val="009E6BD2"/>
    <w:rsid w:val="009E700E"/>
    <w:rsid w:val="009F0317"/>
    <w:rsid w:val="009F1E68"/>
    <w:rsid w:val="009F3851"/>
    <w:rsid w:val="009F65A6"/>
    <w:rsid w:val="00A1470D"/>
    <w:rsid w:val="00A15443"/>
    <w:rsid w:val="00A17B53"/>
    <w:rsid w:val="00A17FCB"/>
    <w:rsid w:val="00A206F2"/>
    <w:rsid w:val="00A2088C"/>
    <w:rsid w:val="00A223FF"/>
    <w:rsid w:val="00A22DB3"/>
    <w:rsid w:val="00A33E2A"/>
    <w:rsid w:val="00A3572D"/>
    <w:rsid w:val="00A44E6D"/>
    <w:rsid w:val="00A50901"/>
    <w:rsid w:val="00A51C94"/>
    <w:rsid w:val="00A576A9"/>
    <w:rsid w:val="00A66980"/>
    <w:rsid w:val="00A74CB5"/>
    <w:rsid w:val="00A8243B"/>
    <w:rsid w:val="00A9559F"/>
    <w:rsid w:val="00A9580C"/>
    <w:rsid w:val="00A95B70"/>
    <w:rsid w:val="00A95EF9"/>
    <w:rsid w:val="00A96A81"/>
    <w:rsid w:val="00A970C4"/>
    <w:rsid w:val="00AA31B4"/>
    <w:rsid w:val="00AA3242"/>
    <w:rsid w:val="00AA39D0"/>
    <w:rsid w:val="00AA588D"/>
    <w:rsid w:val="00AA63CF"/>
    <w:rsid w:val="00AA685E"/>
    <w:rsid w:val="00AB2E22"/>
    <w:rsid w:val="00AB511C"/>
    <w:rsid w:val="00AC3D62"/>
    <w:rsid w:val="00AC5DEC"/>
    <w:rsid w:val="00AD6E84"/>
    <w:rsid w:val="00AF1CAA"/>
    <w:rsid w:val="00AF4608"/>
    <w:rsid w:val="00B00C21"/>
    <w:rsid w:val="00B0401C"/>
    <w:rsid w:val="00B050CD"/>
    <w:rsid w:val="00B057AD"/>
    <w:rsid w:val="00B05A8F"/>
    <w:rsid w:val="00B061A4"/>
    <w:rsid w:val="00B07CA3"/>
    <w:rsid w:val="00B132FC"/>
    <w:rsid w:val="00B3505D"/>
    <w:rsid w:val="00B36E98"/>
    <w:rsid w:val="00B3770D"/>
    <w:rsid w:val="00B4711B"/>
    <w:rsid w:val="00B47772"/>
    <w:rsid w:val="00B52FE8"/>
    <w:rsid w:val="00B56BEC"/>
    <w:rsid w:val="00B62A8A"/>
    <w:rsid w:val="00B63CFA"/>
    <w:rsid w:val="00B66C43"/>
    <w:rsid w:val="00B67774"/>
    <w:rsid w:val="00B712F7"/>
    <w:rsid w:val="00B81198"/>
    <w:rsid w:val="00B821F9"/>
    <w:rsid w:val="00B84579"/>
    <w:rsid w:val="00B923BF"/>
    <w:rsid w:val="00B9379D"/>
    <w:rsid w:val="00B9413F"/>
    <w:rsid w:val="00B961EB"/>
    <w:rsid w:val="00BA144E"/>
    <w:rsid w:val="00BA37E4"/>
    <w:rsid w:val="00BB0C80"/>
    <w:rsid w:val="00BB102F"/>
    <w:rsid w:val="00BB15CA"/>
    <w:rsid w:val="00BB26A8"/>
    <w:rsid w:val="00BB5B87"/>
    <w:rsid w:val="00BB5D34"/>
    <w:rsid w:val="00BB7218"/>
    <w:rsid w:val="00BC4BD5"/>
    <w:rsid w:val="00BD12DC"/>
    <w:rsid w:val="00BD1A62"/>
    <w:rsid w:val="00BD318D"/>
    <w:rsid w:val="00BD4538"/>
    <w:rsid w:val="00BD57B7"/>
    <w:rsid w:val="00BE6F55"/>
    <w:rsid w:val="00BF1816"/>
    <w:rsid w:val="00BF6F58"/>
    <w:rsid w:val="00C006D7"/>
    <w:rsid w:val="00C062EA"/>
    <w:rsid w:val="00C335A3"/>
    <w:rsid w:val="00C41DD5"/>
    <w:rsid w:val="00C54083"/>
    <w:rsid w:val="00C54AA0"/>
    <w:rsid w:val="00C64DE2"/>
    <w:rsid w:val="00C650C5"/>
    <w:rsid w:val="00C65EA2"/>
    <w:rsid w:val="00C65ECB"/>
    <w:rsid w:val="00C65F97"/>
    <w:rsid w:val="00C75F2A"/>
    <w:rsid w:val="00C833B0"/>
    <w:rsid w:val="00C86DF1"/>
    <w:rsid w:val="00C93B17"/>
    <w:rsid w:val="00CA36E5"/>
    <w:rsid w:val="00CA4F11"/>
    <w:rsid w:val="00CA7F2F"/>
    <w:rsid w:val="00CC17BC"/>
    <w:rsid w:val="00CD5EC3"/>
    <w:rsid w:val="00CD6AB8"/>
    <w:rsid w:val="00CE3C58"/>
    <w:rsid w:val="00CF252C"/>
    <w:rsid w:val="00CF68CC"/>
    <w:rsid w:val="00D00BF8"/>
    <w:rsid w:val="00D03CEF"/>
    <w:rsid w:val="00D05C04"/>
    <w:rsid w:val="00D06FC2"/>
    <w:rsid w:val="00D11AC4"/>
    <w:rsid w:val="00D33448"/>
    <w:rsid w:val="00D35F6E"/>
    <w:rsid w:val="00D40923"/>
    <w:rsid w:val="00D42EFA"/>
    <w:rsid w:val="00D45AE0"/>
    <w:rsid w:val="00D45E55"/>
    <w:rsid w:val="00D474D1"/>
    <w:rsid w:val="00D514D2"/>
    <w:rsid w:val="00D60D30"/>
    <w:rsid w:val="00D61A97"/>
    <w:rsid w:val="00D6436F"/>
    <w:rsid w:val="00D66367"/>
    <w:rsid w:val="00D70D38"/>
    <w:rsid w:val="00D764C1"/>
    <w:rsid w:val="00D87362"/>
    <w:rsid w:val="00D9515F"/>
    <w:rsid w:val="00D96B51"/>
    <w:rsid w:val="00D96F6E"/>
    <w:rsid w:val="00DA16C0"/>
    <w:rsid w:val="00DA270A"/>
    <w:rsid w:val="00DA2CD0"/>
    <w:rsid w:val="00DB033D"/>
    <w:rsid w:val="00DB2211"/>
    <w:rsid w:val="00DC2FF2"/>
    <w:rsid w:val="00DC5BF7"/>
    <w:rsid w:val="00DD0F6D"/>
    <w:rsid w:val="00DD4B75"/>
    <w:rsid w:val="00DD6C47"/>
    <w:rsid w:val="00DD6E63"/>
    <w:rsid w:val="00DE3629"/>
    <w:rsid w:val="00DE3C74"/>
    <w:rsid w:val="00DE6A83"/>
    <w:rsid w:val="00DF0392"/>
    <w:rsid w:val="00DF1675"/>
    <w:rsid w:val="00DF2FCA"/>
    <w:rsid w:val="00DF44DA"/>
    <w:rsid w:val="00DF5B16"/>
    <w:rsid w:val="00E0623E"/>
    <w:rsid w:val="00E06F76"/>
    <w:rsid w:val="00E070BB"/>
    <w:rsid w:val="00E101DD"/>
    <w:rsid w:val="00E12BEA"/>
    <w:rsid w:val="00E160AC"/>
    <w:rsid w:val="00E34642"/>
    <w:rsid w:val="00E41789"/>
    <w:rsid w:val="00E440DA"/>
    <w:rsid w:val="00E55BDD"/>
    <w:rsid w:val="00E57C83"/>
    <w:rsid w:val="00E6152A"/>
    <w:rsid w:val="00E6231E"/>
    <w:rsid w:val="00E6528A"/>
    <w:rsid w:val="00E66098"/>
    <w:rsid w:val="00E7123E"/>
    <w:rsid w:val="00E72664"/>
    <w:rsid w:val="00E758C7"/>
    <w:rsid w:val="00E86244"/>
    <w:rsid w:val="00E90249"/>
    <w:rsid w:val="00E91ED4"/>
    <w:rsid w:val="00EA062E"/>
    <w:rsid w:val="00EA7ED3"/>
    <w:rsid w:val="00EB0437"/>
    <w:rsid w:val="00EB168F"/>
    <w:rsid w:val="00EB59C6"/>
    <w:rsid w:val="00EB7B54"/>
    <w:rsid w:val="00EC1D22"/>
    <w:rsid w:val="00EC3977"/>
    <w:rsid w:val="00EC777C"/>
    <w:rsid w:val="00EC781E"/>
    <w:rsid w:val="00EE24ED"/>
    <w:rsid w:val="00EE34D7"/>
    <w:rsid w:val="00EE3B1B"/>
    <w:rsid w:val="00EF0A33"/>
    <w:rsid w:val="00F05A28"/>
    <w:rsid w:val="00F116D4"/>
    <w:rsid w:val="00F20918"/>
    <w:rsid w:val="00F244B9"/>
    <w:rsid w:val="00F25613"/>
    <w:rsid w:val="00F2728C"/>
    <w:rsid w:val="00F30E79"/>
    <w:rsid w:val="00F3288C"/>
    <w:rsid w:val="00F32E67"/>
    <w:rsid w:val="00F340FC"/>
    <w:rsid w:val="00F34582"/>
    <w:rsid w:val="00F34EEC"/>
    <w:rsid w:val="00F376A6"/>
    <w:rsid w:val="00F429A1"/>
    <w:rsid w:val="00F505B4"/>
    <w:rsid w:val="00F53FF5"/>
    <w:rsid w:val="00F60307"/>
    <w:rsid w:val="00F606A0"/>
    <w:rsid w:val="00F642F6"/>
    <w:rsid w:val="00F65208"/>
    <w:rsid w:val="00F81C4B"/>
    <w:rsid w:val="00F83E15"/>
    <w:rsid w:val="00F86EAB"/>
    <w:rsid w:val="00F939F2"/>
    <w:rsid w:val="00F9405D"/>
    <w:rsid w:val="00FA11CF"/>
    <w:rsid w:val="00FA1612"/>
    <w:rsid w:val="00FA5761"/>
    <w:rsid w:val="00FB1C5D"/>
    <w:rsid w:val="00FB4301"/>
    <w:rsid w:val="00FB4B65"/>
    <w:rsid w:val="00FB4F09"/>
    <w:rsid w:val="00FB67E3"/>
    <w:rsid w:val="00FD6524"/>
    <w:rsid w:val="00FD717F"/>
    <w:rsid w:val="00FD7ECC"/>
    <w:rsid w:val="00FE5050"/>
    <w:rsid w:val="00FF5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89F02A"/>
  <w15:chartTrackingRefBased/>
  <w15:docId w15:val="{EB64648E-0468-4289-96C6-6D02B386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1D04"/>
    <w:pPr>
      <w:widowControl w:val="0"/>
      <w:autoSpaceDE w:val="0"/>
      <w:autoSpaceDN w:val="0"/>
      <w:spacing w:after="0" w:line="240" w:lineRule="auto"/>
      <w:ind w:left="162"/>
      <w:outlineLvl w:val="0"/>
    </w:pPr>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68"/>
  </w:style>
  <w:style w:type="paragraph" w:styleId="Footer">
    <w:name w:val="footer"/>
    <w:basedOn w:val="Normal"/>
    <w:link w:val="FooterChar"/>
    <w:uiPriority w:val="99"/>
    <w:unhideWhenUsed/>
    <w:rsid w:val="005A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68"/>
  </w:style>
  <w:style w:type="paragraph" w:styleId="ListParagraph">
    <w:name w:val="List Paragraph"/>
    <w:basedOn w:val="Normal"/>
    <w:uiPriority w:val="34"/>
    <w:qFormat/>
    <w:rsid w:val="00160D55"/>
    <w:pPr>
      <w:ind w:left="720"/>
      <w:contextualSpacing/>
    </w:pPr>
  </w:style>
  <w:style w:type="table" w:styleId="TableGrid">
    <w:name w:val="Table Grid"/>
    <w:basedOn w:val="TableNormal"/>
    <w:uiPriority w:val="39"/>
    <w:rsid w:val="00F3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07247"/>
    <w:pPr>
      <w:spacing w:after="0" w:line="240" w:lineRule="auto"/>
    </w:pPr>
    <w:rPr>
      <w:rFonts w:ascii="Book Antiqua" w:eastAsia="Times New Roman" w:hAnsi="Book Antiqua" w:cs="Times New Roman"/>
      <w:kern w:val="0"/>
      <w:sz w:val="20"/>
      <w:szCs w:val="20"/>
      <w14:ligatures w14:val="none"/>
    </w:rPr>
  </w:style>
  <w:style w:type="character" w:customStyle="1" w:styleId="FootnoteTextChar">
    <w:name w:val="Footnote Text Char"/>
    <w:basedOn w:val="DefaultParagraphFont"/>
    <w:link w:val="FootnoteText"/>
    <w:uiPriority w:val="99"/>
    <w:rsid w:val="00007247"/>
    <w:rPr>
      <w:rFonts w:ascii="Book Antiqua" w:eastAsia="Times New Roman" w:hAnsi="Book Antiqua" w:cs="Times New Roman"/>
      <w:kern w:val="0"/>
      <w:sz w:val="20"/>
      <w:szCs w:val="20"/>
      <w14:ligatures w14:val="none"/>
    </w:rPr>
  </w:style>
  <w:style w:type="character" w:styleId="FootnoteReference">
    <w:name w:val="footnote reference"/>
    <w:basedOn w:val="DefaultParagraphFont"/>
    <w:uiPriority w:val="99"/>
    <w:unhideWhenUsed/>
    <w:rsid w:val="00007247"/>
    <w:rPr>
      <w:vertAlign w:val="superscript"/>
    </w:rPr>
  </w:style>
  <w:style w:type="character" w:styleId="Hyperlink">
    <w:name w:val="Hyperlink"/>
    <w:basedOn w:val="DefaultParagraphFont"/>
    <w:uiPriority w:val="99"/>
    <w:unhideWhenUsed/>
    <w:rsid w:val="001E09C7"/>
    <w:rPr>
      <w:color w:val="0563C1" w:themeColor="hyperlink"/>
      <w:u w:val="single"/>
    </w:rPr>
  </w:style>
  <w:style w:type="character" w:styleId="UnresolvedMention">
    <w:name w:val="Unresolved Mention"/>
    <w:basedOn w:val="DefaultParagraphFont"/>
    <w:uiPriority w:val="99"/>
    <w:semiHidden/>
    <w:unhideWhenUsed/>
    <w:rsid w:val="001E09C7"/>
    <w:rPr>
      <w:color w:val="605E5C"/>
      <w:shd w:val="clear" w:color="auto" w:fill="E1DFDD"/>
    </w:rPr>
  </w:style>
  <w:style w:type="character" w:styleId="FollowedHyperlink">
    <w:name w:val="FollowedHyperlink"/>
    <w:basedOn w:val="DefaultParagraphFont"/>
    <w:uiPriority w:val="99"/>
    <w:semiHidden/>
    <w:unhideWhenUsed/>
    <w:rsid w:val="00556069"/>
    <w:rPr>
      <w:color w:val="954F72" w:themeColor="followedHyperlink"/>
      <w:u w:val="single"/>
    </w:rPr>
  </w:style>
  <w:style w:type="character" w:customStyle="1" w:styleId="Heading1Char">
    <w:name w:val="Heading 1 Char"/>
    <w:basedOn w:val="DefaultParagraphFont"/>
    <w:link w:val="Heading1"/>
    <w:uiPriority w:val="9"/>
    <w:rsid w:val="00661D04"/>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5E0986"/>
    <w:rPr>
      <w:sz w:val="16"/>
      <w:szCs w:val="16"/>
    </w:rPr>
  </w:style>
  <w:style w:type="paragraph" w:styleId="CommentText">
    <w:name w:val="annotation text"/>
    <w:basedOn w:val="Normal"/>
    <w:link w:val="CommentTextChar"/>
    <w:uiPriority w:val="99"/>
    <w:unhideWhenUsed/>
    <w:rsid w:val="005E0986"/>
    <w:pPr>
      <w:spacing w:line="240" w:lineRule="auto"/>
    </w:pPr>
    <w:rPr>
      <w:sz w:val="20"/>
      <w:szCs w:val="20"/>
    </w:rPr>
  </w:style>
  <w:style w:type="character" w:customStyle="1" w:styleId="CommentTextChar">
    <w:name w:val="Comment Text Char"/>
    <w:basedOn w:val="DefaultParagraphFont"/>
    <w:link w:val="CommentText"/>
    <w:uiPriority w:val="99"/>
    <w:rsid w:val="005E0986"/>
    <w:rPr>
      <w:sz w:val="20"/>
      <w:szCs w:val="20"/>
    </w:rPr>
  </w:style>
  <w:style w:type="paragraph" w:styleId="CommentSubject">
    <w:name w:val="annotation subject"/>
    <w:basedOn w:val="CommentText"/>
    <w:next w:val="CommentText"/>
    <w:link w:val="CommentSubjectChar"/>
    <w:uiPriority w:val="99"/>
    <w:semiHidden/>
    <w:unhideWhenUsed/>
    <w:rsid w:val="005E0986"/>
    <w:rPr>
      <w:b/>
      <w:bCs/>
    </w:rPr>
  </w:style>
  <w:style w:type="character" w:customStyle="1" w:styleId="CommentSubjectChar">
    <w:name w:val="Comment Subject Char"/>
    <w:basedOn w:val="CommentTextChar"/>
    <w:link w:val="CommentSubject"/>
    <w:uiPriority w:val="99"/>
    <w:semiHidden/>
    <w:rsid w:val="005E0986"/>
    <w:rPr>
      <w:b/>
      <w:bCs/>
      <w:sz w:val="20"/>
      <w:szCs w:val="20"/>
    </w:rPr>
  </w:style>
  <w:style w:type="paragraph" w:customStyle="1" w:styleId="Default">
    <w:name w:val="Default"/>
    <w:rsid w:val="00B4711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QS-SMB-CG-WWW2-GreatLakesPilotage"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E0E9513B3AE41BC06FF59B7CB591F" ma:contentTypeVersion="14" ma:contentTypeDescription="Create a new document." ma:contentTypeScope="" ma:versionID="45bcdcae302173662b32f92719e5a057">
  <xsd:schema xmlns:xsd="http://www.w3.org/2001/XMLSchema" xmlns:xs="http://www.w3.org/2001/XMLSchema" xmlns:p="http://schemas.microsoft.com/office/2006/metadata/properties" xmlns:ns3="368ce3c1-87d8-4b93-8f26-e860d4210bd2" xmlns:ns4="c40a0ce5-32db-410e-9fa3-a84c7587db7f" targetNamespace="http://schemas.microsoft.com/office/2006/metadata/properties" ma:root="true" ma:fieldsID="9a5561fec9f24a2ecfb8b764a7c83fcd" ns3:_="" ns4:_="">
    <xsd:import namespace="368ce3c1-87d8-4b93-8f26-e860d4210bd2"/>
    <xsd:import namespace="c40a0ce5-32db-410e-9fa3-a84c7587db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e3c1-87d8-4b93-8f26-e860d4210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a0ce5-32db-410e-9fa3-a84c7587d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68ce3c1-87d8-4b93-8f26-e860d4210b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E2922-35E6-41A5-9EE6-DDA2B025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e3c1-87d8-4b93-8f26-e860d4210bd2"/>
    <ds:schemaRef ds:uri="c40a0ce5-32db-410e-9fa3-a84c758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38544-C15C-4E11-92E3-D7273F8D6777}">
  <ds:schemaRefs>
    <ds:schemaRef ds:uri="http://schemas.microsoft.com/office/2006/metadata/properties"/>
    <ds:schemaRef ds:uri="http://schemas.microsoft.com/office/infopath/2007/PartnerControls"/>
    <ds:schemaRef ds:uri="368ce3c1-87d8-4b93-8f26-e860d4210bd2"/>
  </ds:schemaRefs>
</ds:datastoreItem>
</file>

<file path=customXml/itemProps3.xml><?xml version="1.0" encoding="utf-8"?>
<ds:datastoreItem xmlns:ds="http://schemas.openxmlformats.org/officeDocument/2006/customXml" ds:itemID="{64291129-71AC-4D26-86A1-7A0DFBC56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4466</Words>
  <Characters>25461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Vincent F CIV USCG (USA)</dc:creator>
  <cp:lastModifiedBy>Craig, Albert L CIV USCG COMDT (USA)</cp:lastModifiedBy>
  <cp:revision>4</cp:revision>
  <dcterms:created xsi:type="dcterms:W3CDTF">2025-08-26T11:27:00Z</dcterms:created>
  <dcterms:modified xsi:type="dcterms:W3CDTF">2025-08-26T11:54:00Z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0x01010012BE0E9513B3AE41BC06FF59B7CB591F</vt:lpwstr>
  </property>
  <property fmtid="{D5CDD505-2E9C-101B-9397-08002B2CF9AE}" pid="3" name="MSIP_Label_a2eef23d-2e95-4428-9a3c-2526d95b164a_ActionId">
    <vt:lpwstr>ce562bc3-0396-4403-84a1-a836f0149b84</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2024-08-06T18:57:33Z</vt:lpwstr>
  </property>
  <property fmtid="{D5CDD505-2E9C-101B-9397-08002B2CF9AE}" pid="9" name="MSIP_Label_a2eef23d-2e95-4428-9a3c-2526d95b164a_SiteId">
    <vt:lpwstr>3ccde76c-946d-4a12-bb7a-fc9d0842354a</vt:lpwstr>
  </property>
</Properties>
</file>