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F2AD7" w:rsidRPr="00622727" w14:paraId="12438734" w14:textId="77777777">
      <w:pPr>
        <w:pStyle w:val="Title"/>
        <w:rPr>
          <w:sz w:val="24"/>
          <w:szCs w:val="24"/>
        </w:rPr>
      </w:pPr>
      <w:r w:rsidRPr="00622727">
        <w:rPr>
          <w:sz w:val="24"/>
          <w:szCs w:val="24"/>
        </w:rPr>
        <w:t>Supporting Statement</w:t>
      </w:r>
    </w:p>
    <w:p w:rsidR="00EF2AD7" w:rsidRPr="00622727" w14:paraId="43A685D9" w14:textId="77777777">
      <w:pPr>
        <w:tabs>
          <w:tab w:val="left" w:pos="-1080"/>
          <w:tab w:val="left" w:pos="-720"/>
          <w:tab w:val="left" w:pos="0"/>
          <w:tab w:val="left" w:pos="720"/>
          <w:tab w:val="left" w:pos="1080"/>
        </w:tabs>
        <w:jc w:val="center"/>
        <w:rPr>
          <w:rFonts w:ascii="Arial" w:hAnsi="Arial"/>
          <w:b/>
          <w:szCs w:val="24"/>
        </w:rPr>
      </w:pPr>
      <w:r w:rsidRPr="00622727">
        <w:rPr>
          <w:rFonts w:ascii="Arial" w:hAnsi="Arial"/>
          <w:b/>
          <w:szCs w:val="24"/>
        </w:rPr>
        <w:t>CBP Regulations Pertaining to Custom</w:t>
      </w:r>
      <w:r w:rsidR="00996C9B">
        <w:rPr>
          <w:rFonts w:ascii="Arial" w:hAnsi="Arial"/>
          <w:b/>
          <w:szCs w:val="24"/>
        </w:rPr>
        <w:t>s</w:t>
      </w:r>
      <w:r w:rsidRPr="00622727">
        <w:rPr>
          <w:rFonts w:ascii="Arial" w:hAnsi="Arial"/>
          <w:b/>
          <w:szCs w:val="24"/>
        </w:rPr>
        <w:t xml:space="preserve"> Brokers</w:t>
      </w:r>
    </w:p>
    <w:p w:rsidR="00EF2AD7" w:rsidRPr="00622727" w14:paraId="66699E66" w14:textId="77777777">
      <w:pPr>
        <w:tabs>
          <w:tab w:val="left" w:pos="-1080"/>
          <w:tab w:val="left" w:pos="-720"/>
          <w:tab w:val="left" w:pos="0"/>
          <w:tab w:val="left" w:pos="720"/>
          <w:tab w:val="left" w:pos="1080"/>
        </w:tabs>
        <w:jc w:val="center"/>
        <w:rPr>
          <w:rFonts w:ascii="Arial" w:hAnsi="Arial"/>
          <w:b/>
          <w:szCs w:val="24"/>
        </w:rPr>
      </w:pPr>
      <w:r w:rsidRPr="00622727">
        <w:rPr>
          <w:rFonts w:ascii="Arial" w:hAnsi="Arial"/>
          <w:b/>
          <w:szCs w:val="24"/>
        </w:rPr>
        <w:t>1651-0034</w:t>
      </w:r>
    </w:p>
    <w:p w:rsidR="00EF2AD7" w14:paraId="7CEE9900" w14:textId="77777777">
      <w:pPr>
        <w:tabs>
          <w:tab w:val="left" w:pos="-1080"/>
          <w:tab w:val="left" w:pos="-720"/>
          <w:tab w:val="left" w:pos="0"/>
          <w:tab w:val="left" w:pos="720"/>
          <w:tab w:val="left" w:pos="1080"/>
        </w:tabs>
        <w:rPr>
          <w:rFonts w:ascii="Arial" w:hAnsi="Arial"/>
        </w:rPr>
      </w:pPr>
    </w:p>
    <w:p w:rsidR="00EF2AD7" w:rsidP="00FC44D1" w14:paraId="68708F0E" w14:textId="77777777">
      <w:pPr>
        <w:numPr>
          <w:ilvl w:val="0"/>
          <w:numId w:val="6"/>
        </w:numPr>
        <w:tabs>
          <w:tab w:val="left" w:pos="-1080"/>
          <w:tab w:val="left" w:pos="-720"/>
          <w:tab w:val="left" w:pos="0"/>
          <w:tab w:val="left" w:pos="720"/>
        </w:tabs>
        <w:rPr>
          <w:rFonts w:ascii="Arial" w:hAnsi="Arial"/>
          <w:b/>
        </w:rPr>
      </w:pPr>
      <w:r w:rsidRPr="001C3186">
        <w:rPr>
          <w:rFonts w:ascii="Arial" w:hAnsi="Arial"/>
          <w:b/>
        </w:rPr>
        <w:t>Justification</w:t>
      </w:r>
      <w:r w:rsidRPr="001C3186">
        <w:rPr>
          <w:rFonts w:ascii="Arial" w:hAnsi="Arial"/>
          <w:b/>
        </w:rPr>
        <w:tab/>
      </w:r>
    </w:p>
    <w:p w:rsidR="00FC44D1" w:rsidP="00FC44D1" w14:paraId="412D083E" w14:textId="77777777">
      <w:pPr>
        <w:tabs>
          <w:tab w:val="left" w:pos="-1080"/>
          <w:tab w:val="left" w:pos="-720"/>
          <w:tab w:val="left" w:pos="0"/>
          <w:tab w:val="left" w:pos="720"/>
          <w:tab w:val="left" w:pos="1080"/>
        </w:tabs>
        <w:ind w:left="360"/>
        <w:rPr>
          <w:rFonts w:ascii="Arial" w:hAnsi="Arial"/>
          <w:b/>
        </w:rPr>
      </w:pPr>
    </w:p>
    <w:p w:rsidR="00FC44D1" w:rsidRPr="00041C81" w:rsidP="00FC44D1" w14:paraId="77A20B89" w14:textId="77777777">
      <w:pPr>
        <w:numPr>
          <w:ilvl w:val="0"/>
          <w:numId w:val="7"/>
        </w:numPr>
        <w:tabs>
          <w:tab w:val="clear" w:pos="720"/>
        </w:tabs>
        <w:ind w:hanging="720"/>
        <w:jc w:val="both"/>
        <w:rPr>
          <w:rFonts w:ascii="Arial" w:hAnsi="Arial" w:cs="Arial"/>
          <w:b/>
          <w:bCs/>
          <w:szCs w:val="24"/>
        </w:rPr>
      </w:pPr>
      <w:r w:rsidRPr="00041C81">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w:t>
      </w:r>
    </w:p>
    <w:p w:rsidR="00301594" w:rsidP="00241D7F" w14:paraId="1EA17EE2" w14:textId="77777777">
      <w:pPr>
        <w:ind w:left="720"/>
        <w:rPr>
          <w:rFonts w:ascii="Arial" w:hAnsi="Arial" w:cs="Arial"/>
          <w:highlight w:val="yellow"/>
        </w:rPr>
      </w:pPr>
    </w:p>
    <w:p w:rsidR="00AD1127" w:rsidP="00AD1127" w14:paraId="348D5E2C" w14:textId="77777777">
      <w:pPr>
        <w:ind w:left="720"/>
        <w:jc w:val="both"/>
        <w:rPr>
          <w:rFonts w:ascii="Arial" w:hAnsi="Arial" w:cs="Arial"/>
        </w:rPr>
      </w:pPr>
      <w:r w:rsidRPr="00D52230">
        <w:rPr>
          <w:rFonts w:ascii="Arial" w:hAnsi="Arial" w:cs="Arial"/>
        </w:rPr>
        <w:t xml:space="preserve">The information contained in Part 111 of the CBP regulations (19 CFR) governs the licensing and conduct of customs brokers. An individual who wishes to take the broker exam must complete the electronic application CBP Form 3124E, “Application for Customs Broker License Exam,” or to apply for a broker license, CBP Form 3124, “Application for Customs Broker License.”  The procedures to request a local or national broker permit can be found in 19 CFR 111.19, and a triennial report is required under 19 CFR 111.30. This information collected from customs brokers is provided for by 19 U.S.C. 1641.  CBP Forms 3124 and 3124E may be found at </w:t>
      </w:r>
      <w:hyperlink r:id="rId9" w:history="1">
        <w:r w:rsidRPr="00D52230">
          <w:rPr>
            <w:rStyle w:val="Hyperlink"/>
            <w:rFonts w:ascii="Arial" w:hAnsi="Arial" w:cs="Arial"/>
          </w:rPr>
          <w:t>http://www.cbp.gov/xp/cgov/toolbox/forms/</w:t>
        </w:r>
      </w:hyperlink>
      <w:r w:rsidRPr="00D52230">
        <w:rPr>
          <w:rFonts w:ascii="Arial" w:hAnsi="Arial" w:cs="Arial"/>
        </w:rPr>
        <w:t>.  Further information about the customs broker exam and how to apply for it may be f</w:t>
      </w:r>
      <w:r>
        <w:rPr>
          <w:rFonts w:ascii="Arial" w:hAnsi="Arial" w:cs="Arial"/>
        </w:rPr>
        <w:t xml:space="preserve">ound at </w:t>
      </w:r>
      <w:hyperlink r:id="rId10" w:history="1">
        <w:r w:rsidRPr="001A5598">
          <w:rPr>
            <w:rStyle w:val="Hyperlink"/>
            <w:rFonts w:ascii="Arial" w:hAnsi="Arial" w:cs="Arial"/>
          </w:rPr>
          <w:t>https://www.cbp.gov/trade/programs-administration/customs-brokers</w:t>
        </w:r>
      </w:hyperlink>
      <w:r>
        <w:rPr>
          <w:rFonts w:ascii="Arial" w:hAnsi="Arial" w:cs="Arial"/>
        </w:rPr>
        <w:t xml:space="preserve"> </w:t>
      </w:r>
    </w:p>
    <w:p w:rsidR="007E7974" w:rsidRPr="004A5AA4" w:rsidP="00241D7F" w14:paraId="2E628F0F" w14:textId="77777777">
      <w:pPr>
        <w:ind w:left="720"/>
        <w:rPr>
          <w:rFonts w:ascii="Arial" w:hAnsi="Arial" w:cs="Arial"/>
        </w:rPr>
      </w:pPr>
    </w:p>
    <w:p w:rsidR="009C341D" w:rsidRPr="00041C81" w:rsidP="009C341D" w14:paraId="1616FA75" w14:textId="77777777">
      <w:pPr>
        <w:ind w:left="720" w:hanging="570"/>
        <w:jc w:val="both"/>
        <w:rPr>
          <w:rFonts w:ascii="Arial" w:hAnsi="Arial" w:cs="Arial"/>
          <w:szCs w:val="24"/>
        </w:rPr>
      </w:pPr>
      <w:r w:rsidRPr="009C341D">
        <w:rPr>
          <w:rFonts w:ascii="Arial" w:hAnsi="Arial"/>
          <w:b/>
        </w:rPr>
        <w:t>2.</w:t>
      </w:r>
      <w:r w:rsidRPr="00041C81">
        <w:rPr>
          <w:rFonts w:ascii="Arial" w:hAnsi="Arial" w:cs="Arial"/>
          <w:szCs w:val="24"/>
        </w:rPr>
        <w:tab/>
      </w:r>
      <w:r w:rsidRPr="00041C81">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041C81">
        <w:rPr>
          <w:rFonts w:ascii="Arial" w:hAnsi="Arial" w:cs="Arial"/>
          <w:szCs w:val="24"/>
        </w:rPr>
        <w:t>.</w:t>
      </w:r>
    </w:p>
    <w:p w:rsidR="00FC44D1" w:rsidP="00054E82" w14:paraId="0A932356" w14:textId="77777777">
      <w:pPr>
        <w:tabs>
          <w:tab w:val="left" w:pos="-1080"/>
          <w:tab w:val="left" w:pos="-720"/>
          <w:tab w:val="left" w:pos="0"/>
          <w:tab w:val="left" w:pos="720"/>
          <w:tab w:val="left" w:pos="1080"/>
        </w:tabs>
        <w:ind w:left="720" w:hanging="720"/>
        <w:jc w:val="both"/>
        <w:rPr>
          <w:rFonts w:ascii="Arial" w:hAnsi="Arial"/>
        </w:rPr>
      </w:pPr>
      <w:r>
        <w:rPr>
          <w:rFonts w:ascii="Arial" w:hAnsi="Arial"/>
        </w:rPr>
        <w:t xml:space="preserve">  </w:t>
      </w:r>
      <w:r>
        <w:rPr>
          <w:rFonts w:ascii="Arial" w:hAnsi="Arial"/>
        </w:rPr>
        <w:tab/>
      </w:r>
    </w:p>
    <w:p w:rsidR="0092675E" w:rsidP="0092675E" w14:paraId="49BF62FF" w14:textId="77777777">
      <w:pPr>
        <w:tabs>
          <w:tab w:val="left" w:pos="-1080"/>
          <w:tab w:val="left" w:pos="-720"/>
          <w:tab w:val="left" w:pos="0"/>
          <w:tab w:val="left" w:pos="720"/>
          <w:tab w:val="left" w:pos="1080"/>
        </w:tabs>
        <w:ind w:left="720" w:hanging="720"/>
        <w:jc w:val="both"/>
        <w:rPr>
          <w:rFonts w:ascii="Arial" w:hAnsi="Arial"/>
        </w:rPr>
      </w:pPr>
      <w:r>
        <w:rPr>
          <w:rFonts w:ascii="Arial" w:hAnsi="Arial"/>
        </w:rPr>
        <w:tab/>
      </w:r>
      <w:r w:rsidR="00EF2AD7">
        <w:rPr>
          <w:rFonts w:ascii="Arial" w:hAnsi="Arial"/>
        </w:rPr>
        <w:t>The information collections identified in 19 CFR Part 111 are used by CBP to</w:t>
      </w:r>
      <w:r w:rsidR="00C84EB2">
        <w:rPr>
          <w:rFonts w:ascii="Arial" w:hAnsi="Arial"/>
        </w:rPr>
        <w:t xml:space="preserve"> license and</w:t>
      </w:r>
      <w:r w:rsidR="00EF2AD7">
        <w:rPr>
          <w:rFonts w:ascii="Arial" w:hAnsi="Arial"/>
        </w:rPr>
        <w:t xml:space="preserve"> monitor </w:t>
      </w:r>
      <w:r w:rsidR="001C1D12">
        <w:rPr>
          <w:rFonts w:ascii="Arial" w:hAnsi="Arial"/>
        </w:rPr>
        <w:t>c</w:t>
      </w:r>
      <w:r w:rsidR="00EF2AD7">
        <w:rPr>
          <w:rFonts w:ascii="Arial" w:hAnsi="Arial"/>
        </w:rPr>
        <w:t>ustom</w:t>
      </w:r>
      <w:r w:rsidR="001C1D12">
        <w:rPr>
          <w:rFonts w:ascii="Arial" w:hAnsi="Arial"/>
        </w:rPr>
        <w:t>s</w:t>
      </w:r>
      <w:r w:rsidR="00EF2AD7">
        <w:rPr>
          <w:rFonts w:ascii="Arial" w:hAnsi="Arial"/>
        </w:rPr>
        <w:t xml:space="preserve"> brokers in order to ensure compliance with CBP laws and regulations, and to substantiate proper supervision and control.  It also ensures that open lines of communications are maintained with all brokers.</w:t>
      </w:r>
      <w:r>
        <w:rPr>
          <w:rFonts w:ascii="Arial" w:hAnsi="Arial"/>
        </w:rPr>
        <w:t xml:space="preserve">  CBP performs this regulation function</w:t>
      </w:r>
      <w:r w:rsidR="00F8438E">
        <w:rPr>
          <w:rFonts w:ascii="Arial" w:hAnsi="Arial"/>
        </w:rPr>
        <w:t xml:space="preserve"> </w:t>
      </w:r>
      <w:r>
        <w:rPr>
          <w:rFonts w:ascii="Arial" w:hAnsi="Arial"/>
        </w:rPr>
        <w:t xml:space="preserve">in order to protect the public because these brokers conduct customs business for members of the public. </w:t>
      </w:r>
    </w:p>
    <w:p w:rsidR="00EF2AD7" w:rsidP="00054E82" w14:paraId="4E45B8C9" w14:textId="77777777">
      <w:pPr>
        <w:tabs>
          <w:tab w:val="left" w:pos="-1080"/>
          <w:tab w:val="left" w:pos="-720"/>
          <w:tab w:val="left" w:pos="0"/>
          <w:tab w:val="left" w:pos="720"/>
          <w:tab w:val="left" w:pos="1080"/>
        </w:tabs>
        <w:ind w:left="720" w:hanging="720"/>
        <w:jc w:val="both"/>
        <w:rPr>
          <w:rFonts w:ascii="Arial" w:hAnsi="Arial"/>
        </w:rPr>
      </w:pPr>
    </w:p>
    <w:p w:rsidR="007D7FEA" w:rsidRPr="00041C81" w:rsidP="0092675E" w14:paraId="63CEE34A" w14:textId="77777777">
      <w:pPr>
        <w:tabs>
          <w:tab w:val="left" w:pos="-1080"/>
          <w:tab w:val="left" w:pos="-720"/>
          <w:tab w:val="left" w:pos="0"/>
          <w:tab w:val="left" w:pos="720"/>
          <w:tab w:val="left" w:pos="1080"/>
        </w:tabs>
        <w:ind w:left="720" w:hanging="720"/>
        <w:jc w:val="both"/>
        <w:rPr>
          <w:rFonts w:ascii="Arial" w:hAnsi="Arial" w:cs="Arial"/>
          <w:szCs w:val="24"/>
        </w:rPr>
      </w:pPr>
      <w:r w:rsidRPr="00041C81">
        <w:rPr>
          <w:rFonts w:ascii="Arial" w:hAnsi="Arial" w:cs="Arial"/>
          <w:b/>
          <w:bCs/>
          <w:szCs w:val="24"/>
        </w:rPr>
        <w:t>3.</w:t>
      </w:r>
      <w:r w:rsidRPr="00041C81">
        <w:rPr>
          <w:rFonts w:ascii="Arial" w:hAnsi="Arial" w:cs="Arial"/>
          <w:szCs w:val="24"/>
        </w:rPr>
        <w:tab/>
      </w:r>
      <w:r w:rsidRPr="00041C81">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041C81">
        <w:rPr>
          <w:rFonts w:ascii="Arial" w:hAnsi="Arial" w:cs="Arial"/>
          <w:szCs w:val="24"/>
        </w:rPr>
        <w:t xml:space="preserve">.  </w:t>
      </w:r>
    </w:p>
    <w:p w:rsidR="00A12091" w:rsidP="00054E82" w14:paraId="12F279C8" w14:textId="77777777">
      <w:pPr>
        <w:tabs>
          <w:tab w:val="left" w:pos="-1080"/>
          <w:tab w:val="left" w:pos="-720"/>
          <w:tab w:val="left" w:pos="0"/>
          <w:tab w:val="left" w:pos="720"/>
          <w:tab w:val="left" w:pos="1080"/>
        </w:tabs>
        <w:ind w:left="720" w:hanging="720"/>
        <w:jc w:val="both"/>
        <w:rPr>
          <w:rFonts w:ascii="Arial" w:hAnsi="Arial"/>
        </w:rPr>
      </w:pPr>
      <w:r>
        <w:rPr>
          <w:rFonts w:ascii="Arial" w:hAnsi="Arial"/>
        </w:rPr>
        <w:t xml:space="preserve">  </w:t>
      </w:r>
    </w:p>
    <w:p w:rsidR="00617C5F" w:rsidP="00241D7F" w14:paraId="7B36B6B5" w14:textId="77777777">
      <w:pPr>
        <w:ind w:left="720"/>
        <w:rPr>
          <w:rFonts w:ascii="Arial" w:hAnsi="Arial"/>
        </w:rPr>
      </w:pPr>
      <w:r w:rsidRPr="005C5A0F">
        <w:rPr>
          <w:rFonts w:ascii="Arial" w:hAnsi="Arial"/>
        </w:rPr>
        <w:t xml:space="preserve">Respondents can apply to take the broker exam using the Treasury system pay.gov.  </w:t>
      </w:r>
      <w:r w:rsidRPr="005C5A0F" w:rsidR="001650F2">
        <w:rPr>
          <w:rFonts w:ascii="Arial" w:hAnsi="Arial"/>
        </w:rPr>
        <w:t xml:space="preserve">Forms 3124 and 3124E are available on the CBP website at </w:t>
      </w:r>
      <w:hyperlink r:id="rId9" w:history="1">
        <w:r w:rsidRPr="005C5A0F" w:rsidR="005320B2">
          <w:rPr>
            <w:rStyle w:val="Hyperlink"/>
            <w:rFonts w:ascii="Arial" w:hAnsi="Arial"/>
          </w:rPr>
          <w:t>http://www.cbp.gov/xp/cgov/toolbox/forms/</w:t>
        </w:r>
      </w:hyperlink>
      <w:r w:rsidR="009934E0">
        <w:rPr>
          <w:rFonts w:ascii="Arial" w:hAnsi="Arial"/>
        </w:rPr>
        <w:t xml:space="preserve"> and shall be submitted to the local port director.</w:t>
      </w:r>
    </w:p>
    <w:p w:rsidR="005320B2" w:rsidRPr="00617C5F" w:rsidP="00241D7F" w14:paraId="7D0C41C6" w14:textId="77777777">
      <w:pPr>
        <w:ind w:left="720"/>
        <w:rPr>
          <w:rFonts w:ascii="Arial" w:hAnsi="Arial" w:cs="Arial"/>
        </w:rPr>
      </w:pPr>
    </w:p>
    <w:p w:rsidR="00617C5F" w:rsidP="00617C5F" w14:paraId="5A444B3B" w14:textId="77777777">
      <w:pPr>
        <w:tabs>
          <w:tab w:val="left" w:pos="-1080"/>
          <w:tab w:val="left" w:pos="-720"/>
          <w:tab w:val="left" w:pos="0"/>
          <w:tab w:val="left" w:pos="720"/>
          <w:tab w:val="left" w:pos="1080"/>
        </w:tabs>
        <w:ind w:left="720" w:hanging="720"/>
        <w:jc w:val="both"/>
        <w:rPr>
          <w:rFonts w:ascii="Arial" w:hAnsi="Arial" w:cs="Arial"/>
          <w:b/>
          <w:bCs/>
          <w:szCs w:val="24"/>
        </w:rPr>
      </w:pPr>
      <w:r>
        <w:rPr>
          <w:rFonts w:ascii="Arial" w:hAnsi="Arial"/>
        </w:rPr>
        <w:tab/>
      </w:r>
    </w:p>
    <w:p w:rsidR="009F313A" w:rsidRPr="00041C81" w:rsidP="009F313A" w14:paraId="0906EB7B" w14:textId="77777777">
      <w:pPr>
        <w:ind w:left="720" w:hanging="720"/>
        <w:jc w:val="both"/>
        <w:rPr>
          <w:rFonts w:ascii="Arial" w:hAnsi="Arial" w:cs="Arial"/>
          <w:b/>
          <w:bCs/>
          <w:szCs w:val="24"/>
        </w:rPr>
      </w:pPr>
      <w:r w:rsidRPr="00041C81">
        <w:rPr>
          <w:rFonts w:ascii="Arial" w:hAnsi="Arial" w:cs="Arial"/>
          <w:b/>
          <w:bCs/>
          <w:szCs w:val="24"/>
        </w:rPr>
        <w:t>4.</w:t>
      </w:r>
      <w:r w:rsidRPr="00041C81">
        <w:rPr>
          <w:rFonts w:ascii="Arial" w:hAnsi="Arial" w:cs="Arial"/>
          <w:szCs w:val="24"/>
        </w:rPr>
        <w:tab/>
      </w:r>
      <w:r w:rsidRPr="00041C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7D7FEA" w:rsidP="00054E82" w14:paraId="69848760" w14:textId="77777777">
      <w:pPr>
        <w:tabs>
          <w:tab w:val="left" w:pos="-1080"/>
          <w:tab w:val="left" w:pos="-720"/>
          <w:tab w:val="left" w:pos="0"/>
          <w:tab w:val="left" w:pos="720"/>
          <w:tab w:val="left" w:pos="1080"/>
        </w:tabs>
        <w:ind w:left="720" w:hanging="720"/>
        <w:jc w:val="both"/>
        <w:rPr>
          <w:rFonts w:ascii="Arial" w:hAnsi="Arial" w:cs="Arial"/>
        </w:rPr>
      </w:pPr>
    </w:p>
    <w:p w:rsidR="00EF2AD7" w:rsidP="00054E82" w14:paraId="1C4A68D6" w14:textId="77777777">
      <w:pPr>
        <w:tabs>
          <w:tab w:val="left" w:pos="-1080"/>
          <w:tab w:val="left" w:pos="-720"/>
          <w:tab w:val="left" w:pos="0"/>
          <w:tab w:val="left" w:pos="720"/>
          <w:tab w:val="left" w:pos="1080"/>
        </w:tabs>
        <w:jc w:val="both"/>
        <w:rPr>
          <w:rFonts w:ascii="Arial" w:hAnsi="Arial" w:cs="Arial"/>
          <w:szCs w:val="24"/>
        </w:rPr>
      </w:pPr>
      <w:r>
        <w:rPr>
          <w:rFonts w:ascii="Arial" w:hAnsi="Arial"/>
        </w:rPr>
        <w:t xml:space="preserve">  </w:t>
      </w:r>
      <w:r>
        <w:rPr>
          <w:rFonts w:ascii="Arial" w:hAnsi="Arial"/>
        </w:rPr>
        <w:tab/>
      </w:r>
      <w:r w:rsidRPr="005C5A0F" w:rsidR="00B07430">
        <w:rPr>
          <w:rFonts w:ascii="Arial" w:hAnsi="Arial" w:cs="Arial"/>
          <w:szCs w:val="24"/>
        </w:rPr>
        <w:t>This information is not duplicated in any other place or any other form.</w:t>
      </w:r>
    </w:p>
    <w:p w:rsidR="00EF2AD7" w:rsidP="00054E82" w14:paraId="6DA48FFD" w14:textId="77777777">
      <w:pPr>
        <w:tabs>
          <w:tab w:val="left" w:pos="-1080"/>
          <w:tab w:val="left" w:pos="-720"/>
          <w:tab w:val="left" w:pos="0"/>
          <w:tab w:val="left" w:pos="720"/>
          <w:tab w:val="left" w:pos="1080"/>
        </w:tabs>
        <w:jc w:val="both"/>
        <w:rPr>
          <w:rFonts w:ascii="Arial" w:hAnsi="Arial"/>
        </w:rPr>
      </w:pPr>
    </w:p>
    <w:p w:rsidR="006C6B3C" w:rsidRPr="00041C81" w:rsidP="006C6B3C" w14:paraId="5D34CA3B" w14:textId="77777777">
      <w:pPr>
        <w:ind w:left="720" w:hanging="720"/>
        <w:jc w:val="both"/>
        <w:rPr>
          <w:rFonts w:ascii="Arial" w:hAnsi="Arial" w:cs="Arial"/>
          <w:b/>
          <w:bCs/>
          <w:szCs w:val="24"/>
        </w:rPr>
      </w:pPr>
      <w:r w:rsidRPr="00041C81">
        <w:rPr>
          <w:rFonts w:ascii="Arial" w:hAnsi="Arial" w:cs="Arial"/>
          <w:b/>
          <w:bCs/>
          <w:szCs w:val="24"/>
        </w:rPr>
        <w:t>5.</w:t>
      </w:r>
      <w:r w:rsidRPr="00041C81">
        <w:rPr>
          <w:rFonts w:ascii="Arial" w:hAnsi="Arial" w:cs="Arial"/>
          <w:szCs w:val="24"/>
        </w:rPr>
        <w:tab/>
      </w:r>
      <w:r w:rsidRPr="00041C81">
        <w:rPr>
          <w:rFonts w:ascii="Arial" w:hAnsi="Arial" w:cs="Arial"/>
          <w:b/>
          <w:bCs/>
          <w:szCs w:val="24"/>
        </w:rPr>
        <w:t xml:space="preserve">If the collection of information impacts small businesses or other small entities, describe any methods used to minimize burden.  </w:t>
      </w:r>
    </w:p>
    <w:p w:rsidR="009F313A" w:rsidP="00054E82" w14:paraId="4D3F13DF" w14:textId="77777777">
      <w:pPr>
        <w:tabs>
          <w:tab w:val="left" w:pos="-1080"/>
          <w:tab w:val="left" w:pos="-720"/>
          <w:tab w:val="left" w:pos="0"/>
          <w:tab w:val="left" w:pos="720"/>
          <w:tab w:val="left" w:pos="1080"/>
        </w:tabs>
        <w:jc w:val="both"/>
        <w:rPr>
          <w:rFonts w:ascii="Arial" w:hAnsi="Arial"/>
        </w:rPr>
      </w:pPr>
    </w:p>
    <w:p w:rsidR="00162A1B" w:rsidRPr="00162A1B" w:rsidP="00162A1B" w14:paraId="07EA3512" w14:textId="77777777">
      <w:pPr>
        <w:pStyle w:val="BodyTextIndent"/>
        <w:rPr>
          <w:rFonts w:cs="Arial"/>
          <w:color w:val="auto"/>
          <w:szCs w:val="24"/>
        </w:rPr>
      </w:pPr>
      <w:r>
        <w:t xml:space="preserve">  </w:t>
      </w:r>
      <w:r w:rsidR="00EF2AD7">
        <w:tab/>
      </w:r>
      <w:r w:rsidRPr="00162A1B">
        <w:rPr>
          <w:rFonts w:cs="Arial"/>
          <w:color w:val="auto"/>
        </w:rPr>
        <w:t xml:space="preserve">This information collection does not have an impact on small businesses or other small entities.  </w:t>
      </w:r>
    </w:p>
    <w:p w:rsidR="00EF2AD7" w:rsidP="00054E82" w14:paraId="3F02ABF6" w14:textId="77777777">
      <w:pPr>
        <w:tabs>
          <w:tab w:val="left" w:pos="-1080"/>
          <w:tab w:val="left" w:pos="-720"/>
          <w:tab w:val="left" w:pos="0"/>
          <w:tab w:val="left" w:pos="720"/>
          <w:tab w:val="left" w:pos="1080"/>
        </w:tabs>
        <w:jc w:val="both"/>
        <w:rPr>
          <w:rFonts w:ascii="Arial" w:hAnsi="Arial"/>
        </w:rPr>
      </w:pPr>
    </w:p>
    <w:p w:rsidR="00296E3C" w:rsidRPr="00041C81" w:rsidP="00296E3C" w14:paraId="648BCD96" w14:textId="77777777">
      <w:pPr>
        <w:widowControl/>
        <w:numPr>
          <w:ilvl w:val="0"/>
          <w:numId w:val="8"/>
        </w:numPr>
        <w:tabs>
          <w:tab w:val="clear" w:pos="480"/>
        </w:tabs>
        <w:ind w:left="720" w:hanging="720"/>
        <w:jc w:val="both"/>
        <w:rPr>
          <w:rFonts w:ascii="Arial" w:hAnsi="Arial" w:cs="Arial"/>
          <w:szCs w:val="24"/>
        </w:rPr>
      </w:pPr>
      <w:r w:rsidRPr="00041C81">
        <w:rPr>
          <w:rFonts w:ascii="Arial" w:hAnsi="Arial" w:cs="Arial"/>
          <w:b/>
          <w:bCs/>
          <w:szCs w:val="24"/>
        </w:rPr>
        <w:t>Describe consequences to Federal program or policy activities if the</w:t>
      </w:r>
      <w:r>
        <w:rPr>
          <w:rFonts w:ascii="Arial" w:hAnsi="Arial" w:cs="Arial"/>
          <w:b/>
          <w:bCs/>
          <w:szCs w:val="24"/>
        </w:rPr>
        <w:t xml:space="preserve"> </w:t>
      </w:r>
      <w:r w:rsidRPr="00041C81">
        <w:rPr>
          <w:rFonts w:ascii="Arial" w:hAnsi="Arial" w:cs="Arial"/>
          <w:b/>
          <w:bCs/>
          <w:szCs w:val="24"/>
        </w:rPr>
        <w:t>collection is not conducted or is conducted less frequently.</w:t>
      </w:r>
    </w:p>
    <w:p w:rsidR="006C6B3C" w:rsidP="00054E82" w14:paraId="625AEFCC" w14:textId="77777777">
      <w:pPr>
        <w:tabs>
          <w:tab w:val="left" w:pos="-1080"/>
          <w:tab w:val="left" w:pos="-720"/>
          <w:tab w:val="left" w:pos="0"/>
          <w:tab w:val="left" w:pos="720"/>
          <w:tab w:val="left" w:pos="1080"/>
        </w:tabs>
        <w:ind w:left="720" w:hanging="720"/>
        <w:jc w:val="both"/>
        <w:rPr>
          <w:rFonts w:ascii="Arial" w:hAnsi="Arial"/>
        </w:rPr>
      </w:pPr>
      <w:r>
        <w:rPr>
          <w:rFonts w:ascii="Arial" w:hAnsi="Arial"/>
        </w:rPr>
        <w:t xml:space="preserve">  </w:t>
      </w:r>
    </w:p>
    <w:p w:rsidR="00EF2AD7" w:rsidP="00054E82" w14:paraId="55AE4C0F" w14:textId="77777777">
      <w:pPr>
        <w:tabs>
          <w:tab w:val="left" w:pos="-1080"/>
          <w:tab w:val="left" w:pos="-720"/>
          <w:tab w:val="left" w:pos="0"/>
          <w:tab w:val="left" w:pos="720"/>
          <w:tab w:val="left" w:pos="1080"/>
        </w:tabs>
        <w:ind w:left="720" w:hanging="720"/>
        <w:jc w:val="both"/>
        <w:rPr>
          <w:rFonts w:ascii="Arial" w:hAnsi="Arial"/>
        </w:rPr>
      </w:pPr>
      <w:r>
        <w:rPr>
          <w:rFonts w:ascii="Arial" w:hAnsi="Arial"/>
        </w:rPr>
        <w:tab/>
        <w:t>Without the information contained in 19 CFR Part 111</w:t>
      </w:r>
      <w:r w:rsidR="005320B2">
        <w:rPr>
          <w:rFonts w:ascii="Arial" w:hAnsi="Arial"/>
        </w:rPr>
        <w:t>,</w:t>
      </w:r>
      <w:r>
        <w:rPr>
          <w:rFonts w:ascii="Arial" w:hAnsi="Arial"/>
        </w:rPr>
        <w:t xml:space="preserve"> CBP would not be able to monitor </w:t>
      </w:r>
      <w:r w:rsidR="001C1D12">
        <w:rPr>
          <w:rFonts w:ascii="Arial" w:hAnsi="Arial"/>
        </w:rPr>
        <w:t>c</w:t>
      </w:r>
      <w:r>
        <w:rPr>
          <w:rFonts w:ascii="Arial" w:hAnsi="Arial"/>
        </w:rPr>
        <w:t>ustom</w:t>
      </w:r>
      <w:r w:rsidR="001C1D12">
        <w:rPr>
          <w:rFonts w:ascii="Arial" w:hAnsi="Arial"/>
        </w:rPr>
        <w:t>s</w:t>
      </w:r>
      <w:r>
        <w:rPr>
          <w:rFonts w:ascii="Arial" w:hAnsi="Arial"/>
        </w:rPr>
        <w:t xml:space="preserve"> brokers in order to ensure compliance with CBP laws and regulations</w:t>
      </w:r>
      <w:r w:rsidR="005320B2">
        <w:rPr>
          <w:rFonts w:ascii="Arial" w:hAnsi="Arial"/>
        </w:rPr>
        <w:t xml:space="preserve">. </w:t>
      </w:r>
      <w:r w:rsidR="0092675E">
        <w:rPr>
          <w:rFonts w:ascii="Arial" w:hAnsi="Arial"/>
        </w:rPr>
        <w:t xml:space="preserve">CBP performs this regulation function </w:t>
      </w:r>
      <w:r w:rsidR="00C614B4">
        <w:rPr>
          <w:rFonts w:ascii="Arial" w:hAnsi="Arial"/>
        </w:rPr>
        <w:t xml:space="preserve">in order </w:t>
      </w:r>
      <w:r w:rsidR="0092675E">
        <w:rPr>
          <w:rFonts w:ascii="Arial" w:hAnsi="Arial"/>
        </w:rPr>
        <w:t xml:space="preserve">to protect the public because these brokers conduct customs business for members of the public. </w:t>
      </w:r>
    </w:p>
    <w:p w:rsidR="00EF2AD7" w:rsidP="00054E82" w14:paraId="1AA8CB52" w14:textId="77777777">
      <w:pPr>
        <w:tabs>
          <w:tab w:val="left" w:pos="-1080"/>
          <w:tab w:val="left" w:pos="-720"/>
          <w:tab w:val="left" w:pos="0"/>
          <w:tab w:val="left" w:pos="720"/>
          <w:tab w:val="left" w:pos="1080"/>
        </w:tabs>
        <w:jc w:val="both"/>
        <w:rPr>
          <w:rFonts w:ascii="Arial" w:hAnsi="Arial"/>
        </w:rPr>
      </w:pPr>
    </w:p>
    <w:p w:rsidR="009257D6" w:rsidRPr="00041C81" w:rsidP="009257D6" w14:paraId="588CC388" w14:textId="77777777">
      <w:pPr>
        <w:ind w:left="720" w:hanging="720"/>
        <w:jc w:val="both"/>
        <w:rPr>
          <w:rFonts w:ascii="Arial" w:hAnsi="Arial" w:cs="Arial"/>
          <w:b/>
          <w:bCs/>
          <w:szCs w:val="24"/>
        </w:rPr>
      </w:pPr>
      <w:r w:rsidRPr="00041C81">
        <w:rPr>
          <w:rFonts w:ascii="Arial" w:hAnsi="Arial" w:cs="Arial"/>
          <w:b/>
          <w:bCs/>
          <w:szCs w:val="24"/>
        </w:rPr>
        <w:t>7.</w:t>
      </w:r>
      <w:r w:rsidRPr="00041C81">
        <w:rPr>
          <w:rFonts w:ascii="Arial" w:hAnsi="Arial" w:cs="Arial"/>
          <w:szCs w:val="24"/>
        </w:rPr>
        <w:tab/>
      </w:r>
      <w:r w:rsidRPr="00041C81">
        <w:rPr>
          <w:rFonts w:ascii="Arial" w:hAnsi="Arial" w:cs="Arial"/>
          <w:b/>
          <w:bCs/>
          <w:szCs w:val="24"/>
        </w:rPr>
        <w:t>Explain any special circumstances</w:t>
      </w:r>
      <w:r w:rsidR="00ED18B4">
        <w:rPr>
          <w:rFonts w:ascii="Arial" w:hAnsi="Arial" w:cs="Arial"/>
          <w:b/>
          <w:bCs/>
          <w:szCs w:val="24"/>
        </w:rPr>
        <w:t>.</w:t>
      </w:r>
    </w:p>
    <w:p w:rsidR="001B5A64" w:rsidP="00054E82" w14:paraId="2B3621D5" w14:textId="77777777">
      <w:pPr>
        <w:tabs>
          <w:tab w:val="left" w:pos="-1080"/>
          <w:tab w:val="left" w:pos="-720"/>
          <w:tab w:val="left" w:pos="0"/>
          <w:tab w:val="left" w:pos="720"/>
          <w:tab w:val="left" w:pos="1080"/>
        </w:tabs>
        <w:jc w:val="both"/>
        <w:rPr>
          <w:rFonts w:ascii="Arial" w:hAnsi="Arial"/>
        </w:rPr>
      </w:pPr>
    </w:p>
    <w:p w:rsidR="00EF2AD7" w:rsidP="00054E82" w14:paraId="56BCB1A8" w14:textId="77777777">
      <w:pPr>
        <w:tabs>
          <w:tab w:val="left" w:pos="-1080"/>
          <w:tab w:val="left" w:pos="-720"/>
          <w:tab w:val="left" w:pos="0"/>
          <w:tab w:val="left" w:pos="720"/>
          <w:tab w:val="left" w:pos="1080"/>
        </w:tabs>
        <w:ind w:left="720" w:hanging="720"/>
        <w:jc w:val="both"/>
        <w:rPr>
          <w:rFonts w:ascii="Arial" w:hAnsi="Arial"/>
        </w:rPr>
      </w:pPr>
      <w:r>
        <w:rPr>
          <w:rFonts w:ascii="Arial" w:hAnsi="Arial"/>
        </w:rPr>
        <w:t xml:space="preserve">  </w:t>
      </w:r>
      <w:r>
        <w:rPr>
          <w:rFonts w:ascii="Arial" w:hAnsi="Arial"/>
        </w:rPr>
        <w:tab/>
        <w:t>This information collection is conducted in a manner consistent with the guidelines in</w:t>
      </w:r>
      <w:r w:rsidR="00DB3C0D">
        <w:rPr>
          <w:rFonts w:ascii="Arial" w:hAnsi="Arial"/>
        </w:rPr>
        <w:t xml:space="preserve">  </w:t>
      </w:r>
      <w:r>
        <w:rPr>
          <w:rFonts w:ascii="Arial" w:hAnsi="Arial"/>
        </w:rPr>
        <w:t xml:space="preserve"> 5 CFR 1320.5(c)(2).</w:t>
      </w:r>
    </w:p>
    <w:p w:rsidR="00EF2AD7" w:rsidP="00054E82" w14:paraId="1FF86C99" w14:textId="77777777">
      <w:pPr>
        <w:tabs>
          <w:tab w:val="left" w:pos="-1080"/>
          <w:tab w:val="left" w:pos="-720"/>
          <w:tab w:val="left" w:pos="0"/>
          <w:tab w:val="left" w:pos="720"/>
          <w:tab w:val="left" w:pos="1080"/>
        </w:tabs>
        <w:jc w:val="both"/>
        <w:rPr>
          <w:rFonts w:ascii="Arial" w:hAnsi="Arial"/>
        </w:rPr>
      </w:pPr>
    </w:p>
    <w:p w:rsidR="008765E0" w:rsidRPr="00041C81" w:rsidP="008765E0" w14:paraId="186AF902" w14:textId="77777777">
      <w:pPr>
        <w:ind w:left="720" w:hanging="720"/>
        <w:jc w:val="both"/>
        <w:rPr>
          <w:rFonts w:ascii="Arial" w:hAnsi="Arial" w:cs="Arial"/>
          <w:b/>
          <w:bCs/>
          <w:szCs w:val="24"/>
        </w:rPr>
      </w:pPr>
      <w:r w:rsidRPr="00041C81">
        <w:rPr>
          <w:rFonts w:ascii="Arial" w:hAnsi="Arial" w:cs="Arial"/>
          <w:b/>
          <w:bCs/>
          <w:szCs w:val="24"/>
        </w:rPr>
        <w:t>8.</w:t>
      </w:r>
      <w:r w:rsidRPr="00041C81">
        <w:rPr>
          <w:rFonts w:ascii="Arial" w:hAnsi="Arial" w:cs="Arial"/>
          <w:b/>
          <w:bCs/>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765E0" w:rsidP="00054E82" w14:paraId="5ADF89E2" w14:textId="77777777">
      <w:pPr>
        <w:tabs>
          <w:tab w:val="left" w:pos="-1080"/>
          <w:tab w:val="left" w:pos="-720"/>
          <w:tab w:val="left" w:pos="0"/>
          <w:tab w:val="left" w:pos="720"/>
          <w:tab w:val="left" w:pos="1080"/>
        </w:tabs>
        <w:ind w:left="720" w:hanging="720"/>
        <w:jc w:val="both"/>
        <w:rPr>
          <w:rFonts w:ascii="Arial" w:hAnsi="Arial"/>
        </w:rPr>
      </w:pPr>
      <w:r>
        <w:rPr>
          <w:rFonts w:ascii="Arial" w:hAnsi="Arial"/>
        </w:rPr>
        <w:t xml:space="preserve"> </w:t>
      </w:r>
    </w:p>
    <w:p w:rsidR="00DA3D86" w:rsidP="00054E82" w14:paraId="4CB979DE" w14:textId="66F9061F">
      <w:pPr>
        <w:tabs>
          <w:tab w:val="left" w:pos="-1080"/>
          <w:tab w:val="left" w:pos="-720"/>
          <w:tab w:val="left" w:pos="0"/>
          <w:tab w:val="left" w:pos="720"/>
          <w:tab w:val="left" w:pos="1080"/>
        </w:tabs>
        <w:ind w:left="720" w:hanging="720"/>
        <w:jc w:val="both"/>
        <w:rPr>
          <w:rFonts w:ascii="Arial" w:hAnsi="Arial"/>
        </w:rPr>
      </w:pPr>
      <w:r w:rsidRPr="00DF1396">
        <w:rPr>
          <w:rFonts w:ascii="Arial" w:hAnsi="Arial"/>
          <w:color w:val="FF0000"/>
        </w:rPr>
        <w:t xml:space="preserve"> </w:t>
      </w:r>
      <w:r w:rsidRPr="00DF1396" w:rsidR="00EF2AD7">
        <w:rPr>
          <w:rFonts w:ascii="Arial" w:hAnsi="Arial"/>
          <w:color w:val="FF0000"/>
        </w:rPr>
        <w:tab/>
      </w:r>
      <w:r w:rsidRPr="00F43FBB" w:rsidR="00EF2AD7">
        <w:rPr>
          <w:rFonts w:ascii="Arial" w:hAnsi="Arial"/>
        </w:rPr>
        <w:t xml:space="preserve">Public comments were solicited through </w:t>
      </w:r>
      <w:r w:rsidR="00EA3570">
        <w:rPr>
          <w:rFonts w:ascii="Arial" w:hAnsi="Arial"/>
        </w:rPr>
        <w:t>a N</w:t>
      </w:r>
      <w:r w:rsidR="00C0026D">
        <w:rPr>
          <w:rFonts w:ascii="Arial" w:hAnsi="Arial"/>
        </w:rPr>
        <w:t>otice of Proposed Rulemaking (NPRM) published</w:t>
      </w:r>
      <w:r w:rsidR="00143DAB">
        <w:rPr>
          <w:rFonts w:ascii="Arial" w:hAnsi="Arial"/>
        </w:rPr>
        <w:t xml:space="preserve"> on</w:t>
      </w:r>
      <w:r w:rsidR="00C0026D">
        <w:rPr>
          <w:rFonts w:ascii="Arial" w:hAnsi="Arial"/>
        </w:rPr>
        <w:t xml:space="preserve"> June 05, 2020 (85 FR </w:t>
      </w:r>
      <w:r w:rsidRPr="00C0026D" w:rsidR="00C0026D">
        <w:rPr>
          <w:rFonts w:ascii="Arial" w:hAnsi="Arial"/>
        </w:rPr>
        <w:t>34836</w:t>
      </w:r>
      <w:r w:rsidR="00C0026D">
        <w:rPr>
          <w:rFonts w:ascii="Arial" w:hAnsi="Arial"/>
        </w:rPr>
        <w:t>)</w:t>
      </w:r>
      <w:r w:rsidR="007B68EA">
        <w:rPr>
          <w:rFonts w:ascii="Arial" w:hAnsi="Arial"/>
        </w:rPr>
        <w:t xml:space="preserve"> in which no comments relevant to PRA were received. </w:t>
      </w:r>
    </w:p>
    <w:p w:rsidR="008B3248" w:rsidP="008738CB" w14:paraId="02852087" w14:textId="77777777">
      <w:pPr>
        <w:ind w:left="720" w:hanging="720"/>
        <w:jc w:val="both"/>
        <w:rPr>
          <w:rFonts w:ascii="Arial" w:hAnsi="Arial" w:cs="Arial"/>
          <w:b/>
          <w:bCs/>
          <w:szCs w:val="24"/>
        </w:rPr>
      </w:pPr>
    </w:p>
    <w:p w:rsidR="008738CB" w:rsidRPr="00041C81" w:rsidP="008738CB" w14:paraId="483D9D94" w14:textId="77777777">
      <w:pPr>
        <w:ind w:left="720" w:hanging="720"/>
        <w:jc w:val="both"/>
        <w:rPr>
          <w:rFonts w:ascii="Arial" w:hAnsi="Arial" w:cs="Arial"/>
          <w:b/>
          <w:bCs/>
          <w:szCs w:val="24"/>
        </w:rPr>
      </w:pPr>
      <w:r w:rsidRPr="00041C81">
        <w:rPr>
          <w:rFonts w:ascii="Arial" w:hAnsi="Arial" w:cs="Arial"/>
          <w:b/>
          <w:bCs/>
          <w:szCs w:val="24"/>
        </w:rPr>
        <w:t>9.</w:t>
      </w:r>
      <w:r w:rsidRPr="00041C81">
        <w:rPr>
          <w:rFonts w:ascii="Arial" w:hAnsi="Arial" w:cs="Arial"/>
          <w:szCs w:val="24"/>
        </w:rPr>
        <w:tab/>
      </w:r>
      <w:r w:rsidRPr="00041C81">
        <w:rPr>
          <w:rFonts w:ascii="Arial" w:hAnsi="Arial" w:cs="Arial"/>
          <w:b/>
          <w:bCs/>
          <w:szCs w:val="24"/>
        </w:rPr>
        <w:t>Explain any decision to provide any payment or gift to respondents, other than remuneration of contractors or grantees.</w:t>
      </w:r>
    </w:p>
    <w:p w:rsidR="008765E0" w:rsidP="00054E82" w14:paraId="7ED31BFE" w14:textId="77777777">
      <w:pPr>
        <w:tabs>
          <w:tab w:val="left" w:pos="-1080"/>
          <w:tab w:val="left" w:pos="-720"/>
          <w:tab w:val="left" w:pos="0"/>
          <w:tab w:val="left" w:pos="720"/>
          <w:tab w:val="left" w:pos="1080"/>
        </w:tabs>
        <w:jc w:val="both"/>
        <w:rPr>
          <w:rFonts w:ascii="Arial" w:hAnsi="Arial"/>
        </w:rPr>
      </w:pPr>
    </w:p>
    <w:p w:rsidR="00EF2AD7" w:rsidP="00054E82" w14:paraId="03E5DF54" w14:textId="77777777">
      <w:pPr>
        <w:tabs>
          <w:tab w:val="left" w:pos="-1080"/>
          <w:tab w:val="left" w:pos="-720"/>
          <w:tab w:val="left" w:pos="0"/>
          <w:tab w:val="left" w:pos="720"/>
          <w:tab w:val="left" w:pos="1080"/>
        </w:tabs>
        <w:jc w:val="both"/>
        <w:rPr>
          <w:rFonts w:ascii="Arial" w:hAnsi="Arial"/>
        </w:rPr>
      </w:pPr>
      <w:r>
        <w:rPr>
          <w:rFonts w:ascii="Arial" w:hAnsi="Arial"/>
        </w:rPr>
        <w:t xml:space="preserve">  </w:t>
      </w:r>
      <w:r>
        <w:rPr>
          <w:rFonts w:ascii="Arial" w:hAnsi="Arial"/>
        </w:rPr>
        <w:tab/>
        <w:t>There is no offer of a monetary or material value for this information collection.</w:t>
      </w:r>
    </w:p>
    <w:p w:rsidR="00E00F37" w:rsidP="00054E82" w14:paraId="24B55D54" w14:textId="77777777">
      <w:pPr>
        <w:tabs>
          <w:tab w:val="left" w:pos="-1080"/>
          <w:tab w:val="left" w:pos="-720"/>
          <w:tab w:val="left" w:pos="0"/>
          <w:tab w:val="left" w:pos="720"/>
          <w:tab w:val="left" w:pos="1080"/>
        </w:tabs>
        <w:jc w:val="both"/>
        <w:rPr>
          <w:rFonts w:ascii="Arial" w:hAnsi="Arial"/>
        </w:rPr>
      </w:pPr>
    </w:p>
    <w:p w:rsidR="001A0E38" w:rsidRPr="00041C81" w:rsidP="001A0E38" w14:paraId="5CCA21C0" w14:textId="77777777">
      <w:pPr>
        <w:ind w:left="720" w:hanging="720"/>
        <w:jc w:val="both"/>
        <w:rPr>
          <w:rFonts w:ascii="Arial" w:hAnsi="Arial" w:cs="Arial"/>
          <w:b/>
          <w:bCs/>
          <w:szCs w:val="24"/>
        </w:rPr>
      </w:pPr>
      <w:r w:rsidRPr="00041C81">
        <w:rPr>
          <w:rFonts w:ascii="Arial" w:hAnsi="Arial" w:cs="Arial"/>
          <w:b/>
          <w:bCs/>
          <w:szCs w:val="24"/>
        </w:rPr>
        <w:t>10.</w:t>
      </w:r>
      <w:r w:rsidRPr="00041C81">
        <w:rPr>
          <w:rFonts w:ascii="Arial" w:hAnsi="Arial" w:cs="Arial"/>
          <w:szCs w:val="24"/>
        </w:rPr>
        <w:tab/>
      </w:r>
      <w:r w:rsidRPr="00041C81">
        <w:rPr>
          <w:rFonts w:ascii="Arial" w:hAnsi="Arial" w:cs="Arial"/>
          <w:b/>
          <w:bCs/>
          <w:szCs w:val="24"/>
        </w:rPr>
        <w:t>Describe any assurance of confidentiality provided to respondents and the basis for the assurance in statute, regulation, or agency policy.</w:t>
      </w:r>
    </w:p>
    <w:p w:rsidR="006253AA" w:rsidP="006253AA" w14:paraId="517DB278" w14:textId="77777777">
      <w:pPr>
        <w:pStyle w:val="HTMLPreformatted"/>
        <w:ind w:left="720"/>
        <w:rPr>
          <w:rFonts w:ascii="Arial" w:hAnsi="Arial" w:cs="Arial"/>
          <w:sz w:val="24"/>
          <w:szCs w:val="24"/>
        </w:rPr>
      </w:pPr>
    </w:p>
    <w:p w:rsidR="00A11111" w:rsidRPr="003C283E" w:rsidP="003C283E" w14:paraId="5E3478C3" w14:textId="77777777">
      <w:pPr>
        <w:ind w:left="720"/>
        <w:jc w:val="both"/>
        <w:rPr>
          <w:rFonts w:ascii="Arial" w:hAnsi="Arial"/>
          <w:szCs w:val="24"/>
        </w:rPr>
      </w:pPr>
      <w:r w:rsidRPr="00F43FBB">
        <w:rPr>
          <w:rFonts w:ascii="Arial" w:hAnsi="Arial"/>
          <w:szCs w:val="24"/>
        </w:rPr>
        <w:t xml:space="preserve">A SORN dated December 19, 2008 (Volume 73 FR 77753) </w:t>
      </w:r>
      <w:r w:rsidR="003C283E">
        <w:rPr>
          <w:rFonts w:ascii="Arial" w:hAnsi="Arial"/>
          <w:szCs w:val="24"/>
        </w:rPr>
        <w:t>was</w:t>
      </w:r>
      <w:r w:rsidR="00EF28DF">
        <w:rPr>
          <w:rFonts w:ascii="Arial" w:hAnsi="Arial"/>
          <w:szCs w:val="24"/>
        </w:rPr>
        <w:t xml:space="preserve"> </w:t>
      </w:r>
      <w:r w:rsidRPr="00F43FBB">
        <w:rPr>
          <w:rFonts w:ascii="Arial" w:hAnsi="Arial"/>
          <w:szCs w:val="24"/>
        </w:rPr>
        <w:t xml:space="preserve">submitted with      this </w:t>
      </w:r>
      <w:r w:rsidRPr="00F43FBB">
        <w:rPr>
          <w:rFonts w:ascii="Arial" w:hAnsi="Arial"/>
          <w:szCs w:val="24"/>
        </w:rPr>
        <w:t xml:space="preserve">ICR. </w:t>
      </w:r>
      <w:r w:rsidR="003C283E">
        <w:rPr>
          <w:rFonts w:ascii="Arial" w:hAnsi="Arial"/>
          <w:szCs w:val="24"/>
        </w:rPr>
        <w:t xml:space="preserve">A second SORN dated May 22, 2012 (Volume 77, FR 30297) was submitted with this ICR. </w:t>
      </w:r>
      <w:r w:rsidRPr="00F43FBB" w:rsidR="00922D96">
        <w:rPr>
          <w:rFonts w:ascii="Arial" w:hAnsi="Arial"/>
          <w:szCs w:val="24"/>
        </w:rPr>
        <w:t xml:space="preserve">A PIA for the </w:t>
      </w:r>
      <w:r w:rsidR="003C283E">
        <w:rPr>
          <w:rFonts w:ascii="Arial" w:hAnsi="Arial"/>
          <w:szCs w:val="24"/>
        </w:rPr>
        <w:t>Trusted Worker Program (TWP)</w:t>
      </w:r>
      <w:r w:rsidRPr="00F43FBB" w:rsidR="00922D96">
        <w:rPr>
          <w:rFonts w:ascii="Arial" w:hAnsi="Arial"/>
          <w:szCs w:val="24"/>
        </w:rPr>
        <w:t>, dated J</w:t>
      </w:r>
      <w:r w:rsidR="003C283E">
        <w:rPr>
          <w:rFonts w:ascii="Arial" w:hAnsi="Arial"/>
          <w:szCs w:val="24"/>
        </w:rPr>
        <w:t>anuary</w:t>
      </w:r>
      <w:r w:rsidRPr="00F43FBB" w:rsidR="00922D96">
        <w:rPr>
          <w:rFonts w:ascii="Arial" w:hAnsi="Arial"/>
          <w:szCs w:val="24"/>
        </w:rPr>
        <w:t xml:space="preserve"> </w:t>
      </w:r>
      <w:r w:rsidR="003C283E">
        <w:rPr>
          <w:rFonts w:ascii="Arial" w:hAnsi="Arial"/>
          <w:szCs w:val="24"/>
        </w:rPr>
        <w:t>2</w:t>
      </w:r>
      <w:r w:rsidRPr="00F43FBB" w:rsidR="00922D96">
        <w:rPr>
          <w:rFonts w:ascii="Arial" w:hAnsi="Arial"/>
          <w:szCs w:val="24"/>
        </w:rPr>
        <w:t xml:space="preserve">4, </w:t>
      </w:r>
      <w:r w:rsidR="003C283E">
        <w:rPr>
          <w:rFonts w:ascii="Arial" w:hAnsi="Arial"/>
          <w:szCs w:val="24"/>
        </w:rPr>
        <w:t>2020</w:t>
      </w:r>
      <w:r w:rsidRPr="00F43FBB" w:rsidR="00922D96">
        <w:rPr>
          <w:rFonts w:ascii="Arial" w:hAnsi="Arial"/>
          <w:szCs w:val="24"/>
        </w:rPr>
        <w:t xml:space="preserve"> will be submitted with this ICR. </w:t>
      </w:r>
      <w:r w:rsidRPr="00F43FBB" w:rsidR="00C27F6D">
        <w:rPr>
          <w:rFonts w:ascii="Arial" w:hAnsi="Arial"/>
          <w:szCs w:val="24"/>
        </w:rPr>
        <w:t>There are no assurances of confidentiality provided to the respondents of this information collection.</w:t>
      </w:r>
    </w:p>
    <w:p w:rsidR="00E26135" w:rsidP="00054E82" w14:paraId="1E09C282" w14:textId="77777777">
      <w:pPr>
        <w:tabs>
          <w:tab w:val="left" w:pos="-1080"/>
          <w:tab w:val="left" w:pos="-720"/>
          <w:tab w:val="left" w:pos="0"/>
          <w:tab w:val="left" w:pos="720"/>
          <w:tab w:val="left" w:pos="1080"/>
        </w:tabs>
        <w:jc w:val="both"/>
        <w:rPr>
          <w:rFonts w:ascii="Arial" w:hAnsi="Arial"/>
        </w:rPr>
      </w:pPr>
    </w:p>
    <w:p w:rsidR="00766662" w:rsidRPr="00041C81" w:rsidP="00766662" w14:paraId="7777BDC1" w14:textId="77777777">
      <w:pPr>
        <w:ind w:left="720" w:hanging="720"/>
        <w:jc w:val="both"/>
        <w:rPr>
          <w:rFonts w:ascii="Arial" w:hAnsi="Arial" w:cs="Arial"/>
          <w:b/>
          <w:bCs/>
          <w:szCs w:val="24"/>
        </w:rPr>
      </w:pPr>
      <w:r w:rsidRPr="00041C81">
        <w:rPr>
          <w:rFonts w:ascii="Arial" w:hAnsi="Arial" w:cs="Arial"/>
          <w:b/>
          <w:bCs/>
          <w:szCs w:val="24"/>
        </w:rPr>
        <w:t>11.</w:t>
      </w:r>
      <w:r w:rsidRPr="00041C81">
        <w:rPr>
          <w:rFonts w:ascii="Arial" w:hAnsi="Arial" w:cs="Arial"/>
          <w:szCs w:val="24"/>
        </w:rPr>
        <w:tab/>
      </w:r>
      <w:r w:rsidRPr="00041C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C1086" w:rsidP="00054E82" w14:paraId="47B78EB9" w14:textId="77777777">
      <w:pPr>
        <w:tabs>
          <w:tab w:val="left" w:pos="-1080"/>
          <w:tab w:val="left" w:pos="-720"/>
          <w:tab w:val="left" w:pos="0"/>
          <w:tab w:val="left" w:pos="720"/>
          <w:tab w:val="left" w:pos="1080"/>
        </w:tabs>
        <w:jc w:val="both"/>
        <w:rPr>
          <w:rFonts w:ascii="Arial" w:hAnsi="Arial"/>
        </w:rPr>
      </w:pPr>
    </w:p>
    <w:p w:rsidR="00EF2AD7" w:rsidP="00054E82" w14:paraId="67EB218D" w14:textId="77777777">
      <w:pPr>
        <w:tabs>
          <w:tab w:val="left" w:pos="-1080"/>
          <w:tab w:val="left" w:pos="-720"/>
          <w:tab w:val="left" w:pos="0"/>
          <w:tab w:val="left" w:pos="720"/>
          <w:tab w:val="left" w:pos="1080"/>
        </w:tabs>
        <w:ind w:left="720" w:hanging="720"/>
        <w:jc w:val="both"/>
        <w:rPr>
          <w:rFonts w:ascii="Arial" w:hAnsi="Arial"/>
        </w:rPr>
      </w:pPr>
      <w:r>
        <w:rPr>
          <w:rFonts w:ascii="Arial" w:hAnsi="Arial"/>
        </w:rPr>
        <w:tab/>
        <w:t>There are no questions of a personal or sensitive nature.</w:t>
      </w:r>
    </w:p>
    <w:p w:rsidR="007C47B8" w:rsidP="00054E82" w14:paraId="42730FF7" w14:textId="77777777">
      <w:pPr>
        <w:tabs>
          <w:tab w:val="left" w:pos="-1080"/>
          <w:tab w:val="left" w:pos="-720"/>
          <w:tab w:val="left" w:pos="0"/>
          <w:tab w:val="left" w:pos="720"/>
          <w:tab w:val="left" w:pos="1080"/>
        </w:tabs>
        <w:ind w:left="720" w:hanging="720"/>
        <w:jc w:val="both"/>
        <w:rPr>
          <w:rFonts w:ascii="Arial" w:hAnsi="Arial"/>
        </w:rPr>
      </w:pPr>
    </w:p>
    <w:p w:rsidR="003A35BF" w:rsidP="003A35BF" w14:paraId="5338463B" w14:textId="77777777">
      <w:pPr>
        <w:tabs>
          <w:tab w:val="left" w:pos="-1440"/>
        </w:tabs>
        <w:jc w:val="both"/>
        <w:rPr>
          <w:rFonts w:ascii="Arial" w:hAnsi="Arial"/>
          <w:szCs w:val="24"/>
        </w:rPr>
      </w:pPr>
      <w:r>
        <w:rPr>
          <w:rFonts w:ascii="Arial" w:hAnsi="Arial" w:cs="Arial"/>
          <w:b/>
          <w:bCs/>
          <w:szCs w:val="24"/>
        </w:rPr>
        <w:t>12.</w:t>
      </w:r>
      <w:r>
        <w:rPr>
          <w:rFonts w:ascii="Arial" w:hAnsi="Arial" w:cs="Arial"/>
          <w:b/>
          <w:bCs/>
          <w:szCs w:val="24"/>
        </w:rPr>
        <w:tab/>
      </w:r>
      <w:r w:rsidRPr="00C47181">
        <w:rPr>
          <w:rFonts w:ascii="Arial" w:hAnsi="Arial" w:cs="Arial"/>
          <w:b/>
          <w:bCs/>
          <w:szCs w:val="24"/>
        </w:rPr>
        <w:t>Provide estimates of the hour burden of the collection of information.</w:t>
      </w:r>
      <w:r w:rsidRPr="00C47181">
        <w:rPr>
          <w:rFonts w:ascii="Arial" w:hAnsi="Arial"/>
          <w:szCs w:val="24"/>
        </w:rPr>
        <w:tab/>
      </w:r>
    </w:p>
    <w:p w:rsidR="0076201C" w:rsidRPr="00C47181" w:rsidP="003A35BF" w14:paraId="30EB148F" w14:textId="77777777">
      <w:pPr>
        <w:tabs>
          <w:tab w:val="left" w:pos="-1440"/>
        </w:tabs>
        <w:jc w:val="both"/>
        <w:rPr>
          <w:rFonts w:ascii="Arial" w:hAnsi="Arial"/>
          <w:szCs w:val="24"/>
        </w:rPr>
      </w:pPr>
    </w:p>
    <w:p w:rsidR="003A35BF" w:rsidRPr="00D604D2" w:rsidP="00054E82" w14:paraId="45808498" w14:textId="77777777">
      <w:pPr>
        <w:tabs>
          <w:tab w:val="left" w:pos="-1080"/>
          <w:tab w:val="left" w:pos="-720"/>
          <w:tab w:val="left" w:pos="0"/>
          <w:tab w:val="left" w:pos="720"/>
          <w:tab w:val="left" w:pos="1080"/>
        </w:tabs>
        <w:ind w:left="720" w:hanging="720"/>
        <w:jc w:val="both"/>
        <w:rPr>
          <w:rFonts w:ascii="Arial" w:hAnsi="Arial"/>
        </w:rPr>
      </w:pPr>
      <w:r w:rsidRPr="00D604D2">
        <w:rPr>
          <w:rFonts w:ascii="Arial" w:hAnsi="Arial"/>
        </w:rPr>
        <w:t>Please update the section below with the</w:t>
      </w:r>
      <w:r w:rsidRPr="00D604D2" w:rsidR="004949CE">
        <w:rPr>
          <w:rFonts w:ascii="Arial" w:hAnsi="Arial"/>
        </w:rPr>
        <w:t xml:space="preserve"> most current numbers available</w:t>
      </w:r>
    </w:p>
    <w:tbl>
      <w:tblPr>
        <w:tblW w:w="9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0"/>
        <w:gridCol w:w="1260"/>
        <w:gridCol w:w="1890"/>
        <w:gridCol w:w="1710"/>
        <w:gridCol w:w="1530"/>
        <w:gridCol w:w="1476"/>
      </w:tblGrid>
      <w:tr w14:paraId="4B213F43" w14:textId="77777777" w:rsidTr="00217F33">
        <w:tblPrEx>
          <w:tblW w:w="9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890" w:type="dxa"/>
          </w:tcPr>
          <w:p w:rsidR="00536716" w:rsidRPr="00A35435" w:rsidP="00217F33" w14:paraId="6E6BA278" w14:textId="77777777">
            <w:pPr>
              <w:pStyle w:val="Style"/>
              <w:ind w:left="0" w:firstLine="0"/>
              <w:jc w:val="both"/>
              <w:rPr>
                <w:rFonts w:ascii="Arial" w:hAnsi="Arial" w:cs="Arial"/>
              </w:rPr>
            </w:pPr>
          </w:p>
          <w:p w:rsidR="00536716" w:rsidRPr="00A35435" w:rsidP="00217F33" w14:paraId="3244BAF9" w14:textId="77777777">
            <w:pPr>
              <w:pStyle w:val="Style"/>
              <w:ind w:left="0" w:firstLine="0"/>
              <w:jc w:val="both"/>
              <w:rPr>
                <w:rFonts w:ascii="Arial" w:hAnsi="Arial" w:cs="Arial"/>
                <w:sz w:val="22"/>
                <w:szCs w:val="22"/>
              </w:rPr>
            </w:pPr>
            <w:r w:rsidRPr="00A35435">
              <w:rPr>
                <w:rFonts w:ascii="Arial" w:hAnsi="Arial" w:cs="Arial"/>
                <w:b/>
                <w:sz w:val="22"/>
                <w:szCs w:val="22"/>
              </w:rPr>
              <w:t xml:space="preserve">INFORMATION COLLECTION </w:t>
            </w:r>
          </w:p>
        </w:tc>
        <w:tc>
          <w:tcPr>
            <w:tcW w:w="1260" w:type="dxa"/>
          </w:tcPr>
          <w:p w:rsidR="00536716" w:rsidRPr="00A35435" w:rsidP="00217F33" w14:paraId="11C5B328" w14:textId="77777777">
            <w:pPr>
              <w:pStyle w:val="Style"/>
              <w:ind w:left="0" w:firstLine="0"/>
              <w:jc w:val="both"/>
              <w:rPr>
                <w:rFonts w:ascii="Arial" w:hAnsi="Arial" w:cs="Arial"/>
                <w:b/>
                <w:sz w:val="22"/>
                <w:szCs w:val="22"/>
              </w:rPr>
            </w:pPr>
            <w:r w:rsidRPr="00A35435">
              <w:rPr>
                <w:rFonts w:ascii="Arial" w:hAnsi="Arial" w:cs="Arial"/>
                <w:b/>
                <w:sz w:val="22"/>
                <w:szCs w:val="22"/>
              </w:rPr>
              <w:t>TOTAL ANNUAL BURDEN HOURS</w:t>
            </w:r>
          </w:p>
        </w:tc>
        <w:tc>
          <w:tcPr>
            <w:tcW w:w="1890" w:type="dxa"/>
          </w:tcPr>
          <w:p w:rsidR="00536716" w:rsidRPr="00A35435" w:rsidP="00217F33" w14:paraId="6876D10F" w14:textId="77777777">
            <w:pPr>
              <w:pStyle w:val="Style"/>
              <w:ind w:left="0" w:firstLine="0"/>
              <w:jc w:val="both"/>
              <w:rPr>
                <w:rFonts w:ascii="Arial" w:hAnsi="Arial" w:cs="Arial"/>
                <w:b/>
                <w:sz w:val="22"/>
                <w:szCs w:val="22"/>
              </w:rPr>
            </w:pPr>
            <w:r w:rsidRPr="00A35435">
              <w:rPr>
                <w:rFonts w:ascii="Arial" w:hAnsi="Arial" w:cs="Arial"/>
                <w:b/>
                <w:sz w:val="22"/>
                <w:szCs w:val="22"/>
              </w:rPr>
              <w:t>NO. OF</w:t>
            </w:r>
          </w:p>
          <w:p w:rsidR="00536716" w:rsidRPr="00A35435" w:rsidP="00217F33" w14:paraId="313F09E3" w14:textId="77777777">
            <w:pPr>
              <w:pStyle w:val="Style"/>
              <w:ind w:left="0" w:firstLine="0"/>
              <w:jc w:val="both"/>
              <w:rPr>
                <w:rFonts w:ascii="Arial" w:hAnsi="Arial" w:cs="Arial"/>
                <w:b/>
                <w:sz w:val="22"/>
                <w:szCs w:val="22"/>
              </w:rPr>
            </w:pPr>
            <w:r w:rsidRPr="00A35435">
              <w:rPr>
                <w:rFonts w:ascii="Arial" w:hAnsi="Arial" w:cs="Arial"/>
                <w:b/>
                <w:sz w:val="22"/>
                <w:szCs w:val="22"/>
              </w:rPr>
              <w:t>RESPONDENTS</w:t>
            </w:r>
          </w:p>
        </w:tc>
        <w:tc>
          <w:tcPr>
            <w:tcW w:w="1710" w:type="dxa"/>
          </w:tcPr>
          <w:p w:rsidR="00536716" w:rsidRPr="00A35435" w:rsidP="00217F33" w14:paraId="5A6B1059" w14:textId="77777777">
            <w:pPr>
              <w:pStyle w:val="Style"/>
              <w:ind w:left="0" w:firstLine="0"/>
              <w:rPr>
                <w:rFonts w:ascii="Arial" w:hAnsi="Arial" w:cs="Arial"/>
                <w:b/>
                <w:sz w:val="20"/>
              </w:rPr>
            </w:pPr>
            <w:r w:rsidRPr="00A35435">
              <w:rPr>
                <w:rFonts w:ascii="Arial" w:hAnsi="Arial" w:cs="Arial"/>
                <w:b/>
                <w:sz w:val="20"/>
              </w:rPr>
              <w:t xml:space="preserve">NO. OF RESPONSES </w:t>
            </w:r>
            <w:r w:rsidRPr="00A35435" w:rsidR="008C662B">
              <w:rPr>
                <w:rFonts w:ascii="Arial" w:hAnsi="Arial" w:cs="Arial"/>
                <w:b/>
                <w:sz w:val="20"/>
              </w:rPr>
              <w:t>P</w:t>
            </w:r>
            <w:r w:rsidRPr="00A35435">
              <w:rPr>
                <w:rFonts w:ascii="Arial" w:hAnsi="Arial" w:cs="Arial"/>
                <w:b/>
                <w:sz w:val="20"/>
              </w:rPr>
              <w:t>ER RESPONDENT</w:t>
            </w:r>
          </w:p>
        </w:tc>
        <w:tc>
          <w:tcPr>
            <w:tcW w:w="1530" w:type="dxa"/>
          </w:tcPr>
          <w:p w:rsidR="00536716" w:rsidRPr="00A35435" w:rsidP="00217F33" w14:paraId="585EF9BA" w14:textId="77777777">
            <w:pPr>
              <w:pStyle w:val="Style"/>
              <w:ind w:left="0" w:firstLine="0"/>
              <w:jc w:val="both"/>
              <w:rPr>
                <w:rFonts w:ascii="Arial" w:hAnsi="Arial" w:cs="Arial"/>
              </w:rPr>
            </w:pPr>
          </w:p>
          <w:p w:rsidR="00536716" w:rsidRPr="00A35435" w:rsidP="00217F33" w14:paraId="4E9F34C7" w14:textId="77777777">
            <w:pPr>
              <w:pStyle w:val="Style"/>
              <w:ind w:left="0" w:firstLine="0"/>
              <w:jc w:val="both"/>
              <w:rPr>
                <w:rFonts w:ascii="Arial" w:hAnsi="Arial" w:cs="Arial"/>
                <w:b/>
                <w:sz w:val="20"/>
              </w:rPr>
            </w:pPr>
            <w:r w:rsidRPr="00A35435">
              <w:rPr>
                <w:rFonts w:ascii="Arial" w:hAnsi="Arial" w:cs="Arial"/>
                <w:b/>
                <w:sz w:val="20"/>
              </w:rPr>
              <w:t>TOTAL</w:t>
            </w:r>
          </w:p>
          <w:p w:rsidR="00536716" w:rsidRPr="00A35435" w:rsidP="00217F33" w14:paraId="4CB898D3" w14:textId="77777777">
            <w:pPr>
              <w:pStyle w:val="Style"/>
              <w:ind w:left="0" w:firstLine="0"/>
              <w:jc w:val="both"/>
              <w:rPr>
                <w:rFonts w:ascii="Arial" w:hAnsi="Arial" w:cs="Arial"/>
              </w:rPr>
            </w:pPr>
            <w:r w:rsidRPr="00A35435">
              <w:rPr>
                <w:rFonts w:ascii="Arial" w:hAnsi="Arial" w:cs="Arial"/>
                <w:b/>
                <w:sz w:val="20"/>
              </w:rPr>
              <w:t>RESPONSES</w:t>
            </w:r>
          </w:p>
        </w:tc>
        <w:tc>
          <w:tcPr>
            <w:tcW w:w="1476" w:type="dxa"/>
          </w:tcPr>
          <w:p w:rsidR="00536716" w:rsidRPr="00A35435" w:rsidP="00217F33" w14:paraId="60CBAB05" w14:textId="77777777">
            <w:pPr>
              <w:pStyle w:val="Style"/>
              <w:ind w:left="0" w:firstLine="0"/>
              <w:jc w:val="both"/>
              <w:rPr>
                <w:rFonts w:ascii="Arial" w:hAnsi="Arial" w:cs="Arial"/>
              </w:rPr>
            </w:pPr>
          </w:p>
          <w:p w:rsidR="00536716" w:rsidRPr="00A35435" w:rsidP="00217F33" w14:paraId="006CCCE4" w14:textId="77777777">
            <w:pPr>
              <w:pStyle w:val="Style"/>
              <w:ind w:left="0" w:firstLine="0"/>
              <w:jc w:val="both"/>
              <w:rPr>
                <w:rFonts w:ascii="Arial" w:hAnsi="Arial" w:cs="Arial"/>
                <w:b/>
                <w:sz w:val="22"/>
                <w:szCs w:val="22"/>
              </w:rPr>
            </w:pPr>
            <w:r w:rsidRPr="00A35435">
              <w:rPr>
                <w:rFonts w:ascii="Arial" w:hAnsi="Arial" w:cs="Arial"/>
                <w:b/>
                <w:sz w:val="22"/>
                <w:szCs w:val="22"/>
              </w:rPr>
              <w:t>TIME PER</w:t>
            </w:r>
          </w:p>
          <w:p w:rsidR="00536716" w:rsidRPr="00A35435" w:rsidP="00217F33" w14:paraId="68FCF3C8" w14:textId="77777777">
            <w:pPr>
              <w:pStyle w:val="Style"/>
              <w:ind w:left="0" w:firstLine="0"/>
              <w:jc w:val="both"/>
              <w:rPr>
                <w:rFonts w:ascii="Arial" w:hAnsi="Arial" w:cs="Arial"/>
              </w:rPr>
            </w:pPr>
            <w:r w:rsidRPr="00A35435">
              <w:rPr>
                <w:rFonts w:ascii="Arial" w:hAnsi="Arial" w:cs="Arial"/>
                <w:b/>
                <w:sz w:val="22"/>
                <w:szCs w:val="22"/>
              </w:rPr>
              <w:t>RESPONSE</w:t>
            </w:r>
          </w:p>
        </w:tc>
      </w:tr>
      <w:tr w14:paraId="3690F73B" w14:textId="77777777" w:rsidTr="00217F33">
        <w:tblPrEx>
          <w:tblW w:w="9756" w:type="dxa"/>
          <w:tblInd w:w="108" w:type="dxa"/>
          <w:tblLayout w:type="fixed"/>
          <w:tblLook w:val="01E0"/>
        </w:tblPrEx>
        <w:tc>
          <w:tcPr>
            <w:tcW w:w="1890" w:type="dxa"/>
          </w:tcPr>
          <w:p w:rsidR="00536716" w:rsidRPr="00A35435" w:rsidP="00217F33" w14:paraId="5584B917" w14:textId="77777777">
            <w:pPr>
              <w:pStyle w:val="Style"/>
              <w:ind w:left="0" w:firstLine="0"/>
              <w:rPr>
                <w:rFonts w:ascii="Arial" w:hAnsi="Arial" w:cs="Arial"/>
                <w:sz w:val="22"/>
                <w:szCs w:val="22"/>
              </w:rPr>
            </w:pPr>
            <w:r w:rsidRPr="00A35435">
              <w:rPr>
                <w:rFonts w:ascii="Arial" w:hAnsi="Arial" w:cs="Arial"/>
                <w:sz w:val="22"/>
                <w:szCs w:val="22"/>
              </w:rPr>
              <w:t>Application for Broker License Exam</w:t>
            </w:r>
          </w:p>
          <w:p w:rsidR="00061751" w:rsidRPr="00A35435" w:rsidP="00217F33" w14:paraId="5FBD99B2" w14:textId="77777777">
            <w:pPr>
              <w:pStyle w:val="Style"/>
              <w:ind w:left="0" w:firstLine="0"/>
              <w:rPr>
                <w:rFonts w:ascii="Arial" w:hAnsi="Arial" w:cs="Arial"/>
                <w:sz w:val="22"/>
                <w:szCs w:val="22"/>
              </w:rPr>
            </w:pPr>
            <w:r w:rsidRPr="00A35435">
              <w:rPr>
                <w:rFonts w:ascii="Arial" w:hAnsi="Arial" w:cs="Arial"/>
                <w:sz w:val="22"/>
                <w:szCs w:val="22"/>
              </w:rPr>
              <w:t>(</w:t>
            </w:r>
            <w:r w:rsidRPr="00A35435">
              <w:rPr>
                <w:rFonts w:ascii="Arial" w:hAnsi="Arial" w:cs="Arial"/>
                <w:sz w:val="22"/>
                <w:szCs w:val="22"/>
              </w:rPr>
              <w:t>Form 312</w:t>
            </w:r>
            <w:r w:rsidRPr="00A35435" w:rsidR="004A5AA4">
              <w:rPr>
                <w:rFonts w:ascii="Arial" w:hAnsi="Arial" w:cs="Arial"/>
                <w:sz w:val="22"/>
                <w:szCs w:val="22"/>
              </w:rPr>
              <w:t>4</w:t>
            </w:r>
            <w:r w:rsidRPr="00A35435">
              <w:rPr>
                <w:rFonts w:ascii="Arial" w:hAnsi="Arial" w:cs="Arial"/>
                <w:sz w:val="22"/>
                <w:szCs w:val="22"/>
              </w:rPr>
              <w:t>E</w:t>
            </w:r>
            <w:r w:rsidRPr="00A35435">
              <w:rPr>
                <w:rFonts w:ascii="Arial" w:hAnsi="Arial" w:cs="Arial"/>
                <w:sz w:val="22"/>
                <w:szCs w:val="22"/>
              </w:rPr>
              <w:t>)</w:t>
            </w:r>
          </w:p>
        </w:tc>
        <w:tc>
          <w:tcPr>
            <w:tcW w:w="1260" w:type="dxa"/>
          </w:tcPr>
          <w:p w:rsidR="00536716" w:rsidRPr="00A35435" w:rsidP="00217F33" w14:paraId="07BE228D" w14:textId="77777777">
            <w:pPr>
              <w:pStyle w:val="Style"/>
              <w:ind w:left="0" w:firstLine="0"/>
              <w:jc w:val="both"/>
              <w:rPr>
                <w:rFonts w:ascii="Arial" w:hAnsi="Arial" w:cs="Arial"/>
              </w:rPr>
            </w:pPr>
          </w:p>
          <w:p w:rsidR="00536716" w:rsidRPr="00A35435" w:rsidP="005C5A0F" w14:paraId="24402961" w14:textId="23F4D3A3">
            <w:pPr>
              <w:pStyle w:val="Style"/>
              <w:ind w:left="0" w:firstLine="0"/>
              <w:jc w:val="center"/>
              <w:rPr>
                <w:rFonts w:ascii="Arial" w:hAnsi="Arial" w:cs="Arial"/>
              </w:rPr>
            </w:pPr>
            <w:r w:rsidRPr="00A35435">
              <w:rPr>
                <w:rFonts w:ascii="Arial" w:hAnsi="Arial" w:cs="Arial"/>
              </w:rPr>
              <w:t>2,</w:t>
            </w:r>
            <w:r w:rsidR="00B9274F">
              <w:rPr>
                <w:rFonts w:ascii="Arial" w:hAnsi="Arial" w:cs="Arial"/>
              </w:rPr>
              <w:t>583</w:t>
            </w:r>
          </w:p>
        </w:tc>
        <w:tc>
          <w:tcPr>
            <w:tcW w:w="1890" w:type="dxa"/>
          </w:tcPr>
          <w:p w:rsidR="00536716" w:rsidRPr="00A35435" w:rsidP="00217F33" w14:paraId="4C8043E2" w14:textId="77777777">
            <w:pPr>
              <w:pStyle w:val="Style"/>
              <w:ind w:left="0" w:firstLine="0"/>
              <w:jc w:val="both"/>
              <w:rPr>
                <w:rFonts w:ascii="Arial" w:hAnsi="Arial" w:cs="Arial"/>
              </w:rPr>
            </w:pPr>
          </w:p>
          <w:p w:rsidR="00536716" w:rsidRPr="00A35435" w:rsidP="005C5A0F" w14:paraId="6FB9002D" w14:textId="7811386F">
            <w:pPr>
              <w:pStyle w:val="Style"/>
              <w:ind w:left="0" w:firstLine="0"/>
              <w:jc w:val="center"/>
              <w:rPr>
                <w:rFonts w:ascii="Arial" w:hAnsi="Arial" w:cs="Arial"/>
              </w:rPr>
            </w:pPr>
            <w:r w:rsidRPr="00A35435">
              <w:rPr>
                <w:rFonts w:ascii="Arial" w:hAnsi="Arial" w:cs="Arial"/>
              </w:rPr>
              <w:t>2,</w:t>
            </w:r>
            <w:r w:rsidR="00B9274F">
              <w:rPr>
                <w:rFonts w:ascii="Arial" w:hAnsi="Arial" w:cs="Arial"/>
              </w:rPr>
              <w:t>583</w:t>
            </w:r>
          </w:p>
        </w:tc>
        <w:tc>
          <w:tcPr>
            <w:tcW w:w="1710" w:type="dxa"/>
          </w:tcPr>
          <w:p w:rsidR="00536716" w:rsidRPr="00A35435" w:rsidP="00217F33" w14:paraId="2748BEB4" w14:textId="77777777">
            <w:pPr>
              <w:pStyle w:val="Style"/>
              <w:ind w:left="0" w:firstLine="0"/>
              <w:jc w:val="both"/>
              <w:rPr>
                <w:rFonts w:ascii="Arial" w:hAnsi="Arial" w:cs="Arial"/>
              </w:rPr>
            </w:pPr>
          </w:p>
          <w:p w:rsidR="00536716" w:rsidRPr="00A35435" w:rsidP="005C5A0F" w14:paraId="2CC8B8B6" w14:textId="77777777">
            <w:pPr>
              <w:pStyle w:val="Style"/>
              <w:ind w:left="0" w:firstLine="0"/>
              <w:jc w:val="center"/>
              <w:rPr>
                <w:rFonts w:ascii="Arial" w:hAnsi="Arial" w:cs="Arial"/>
              </w:rPr>
            </w:pPr>
            <w:r w:rsidRPr="00A35435">
              <w:rPr>
                <w:rFonts w:ascii="Arial" w:hAnsi="Arial" w:cs="Arial"/>
              </w:rPr>
              <w:t>1</w:t>
            </w:r>
          </w:p>
        </w:tc>
        <w:tc>
          <w:tcPr>
            <w:tcW w:w="1530" w:type="dxa"/>
          </w:tcPr>
          <w:p w:rsidR="00536716" w:rsidRPr="00A35435" w:rsidP="00217F33" w14:paraId="2B62F63C" w14:textId="77777777">
            <w:pPr>
              <w:pStyle w:val="Style"/>
              <w:ind w:left="0" w:firstLine="0"/>
              <w:jc w:val="both"/>
              <w:rPr>
                <w:rFonts w:ascii="Arial" w:hAnsi="Arial" w:cs="Arial"/>
              </w:rPr>
            </w:pPr>
          </w:p>
          <w:p w:rsidR="00536716" w:rsidRPr="00A35435" w:rsidP="005C5A0F" w14:paraId="0E8D26A7" w14:textId="1456A253">
            <w:pPr>
              <w:pStyle w:val="Style"/>
              <w:ind w:left="0" w:firstLine="0"/>
              <w:jc w:val="center"/>
              <w:rPr>
                <w:rFonts w:ascii="Arial" w:hAnsi="Arial" w:cs="Arial"/>
              </w:rPr>
            </w:pPr>
            <w:r w:rsidRPr="00A35435">
              <w:rPr>
                <w:rFonts w:ascii="Arial" w:hAnsi="Arial" w:cs="Arial"/>
              </w:rPr>
              <w:t>2,</w:t>
            </w:r>
            <w:r w:rsidR="00B9274F">
              <w:rPr>
                <w:rFonts w:ascii="Arial" w:hAnsi="Arial" w:cs="Arial"/>
              </w:rPr>
              <w:t>583</w:t>
            </w:r>
          </w:p>
        </w:tc>
        <w:tc>
          <w:tcPr>
            <w:tcW w:w="1476" w:type="dxa"/>
          </w:tcPr>
          <w:p w:rsidR="00536716" w:rsidRPr="00A35435" w:rsidP="00217F33" w14:paraId="581099C0" w14:textId="77777777">
            <w:pPr>
              <w:pStyle w:val="Style"/>
              <w:ind w:left="0" w:firstLine="0"/>
              <w:jc w:val="both"/>
              <w:rPr>
                <w:rFonts w:ascii="Arial" w:hAnsi="Arial" w:cs="Arial"/>
                <w:sz w:val="22"/>
                <w:szCs w:val="22"/>
              </w:rPr>
            </w:pPr>
          </w:p>
          <w:p w:rsidR="00536716" w:rsidRPr="00A35435" w:rsidP="00217F33" w14:paraId="0FE746BA" w14:textId="77777777">
            <w:pPr>
              <w:pStyle w:val="Style"/>
              <w:ind w:left="0" w:firstLine="0"/>
              <w:jc w:val="both"/>
              <w:rPr>
                <w:rFonts w:ascii="Arial" w:hAnsi="Arial" w:cs="Arial"/>
                <w:sz w:val="22"/>
                <w:szCs w:val="22"/>
              </w:rPr>
            </w:pPr>
            <w:r w:rsidRPr="00A35435">
              <w:rPr>
                <w:rFonts w:ascii="Arial" w:hAnsi="Arial" w:cs="Arial"/>
                <w:sz w:val="22"/>
                <w:szCs w:val="22"/>
              </w:rPr>
              <w:t xml:space="preserve">   </w:t>
            </w:r>
            <w:r w:rsidRPr="00A35435">
              <w:rPr>
                <w:rFonts w:ascii="Arial" w:hAnsi="Arial" w:cs="Arial"/>
                <w:sz w:val="22"/>
                <w:szCs w:val="22"/>
              </w:rPr>
              <w:t>1</w:t>
            </w:r>
            <w:r w:rsidRPr="00A35435">
              <w:rPr>
                <w:rFonts w:ascii="Arial" w:hAnsi="Arial" w:cs="Arial"/>
                <w:sz w:val="22"/>
                <w:szCs w:val="22"/>
              </w:rPr>
              <w:t xml:space="preserve"> hour</w:t>
            </w:r>
          </w:p>
        </w:tc>
      </w:tr>
      <w:tr w14:paraId="6EBA3A3A" w14:textId="77777777" w:rsidTr="00217F33">
        <w:tblPrEx>
          <w:tblW w:w="9756" w:type="dxa"/>
          <w:tblInd w:w="108" w:type="dxa"/>
          <w:tblLayout w:type="fixed"/>
          <w:tblLook w:val="01E0"/>
        </w:tblPrEx>
        <w:tc>
          <w:tcPr>
            <w:tcW w:w="1890" w:type="dxa"/>
          </w:tcPr>
          <w:p w:rsidR="00B7223B" w:rsidRPr="00A35435" w:rsidP="00217F33" w14:paraId="72696BF8" w14:textId="77777777">
            <w:pPr>
              <w:pStyle w:val="Style"/>
              <w:ind w:left="0" w:firstLine="0"/>
              <w:rPr>
                <w:rFonts w:ascii="Arial" w:hAnsi="Arial" w:cs="Arial"/>
                <w:sz w:val="22"/>
                <w:szCs w:val="22"/>
              </w:rPr>
            </w:pPr>
          </w:p>
          <w:p w:rsidR="00536716" w:rsidRPr="00A35435" w:rsidP="00217F33" w14:paraId="51600B9E" w14:textId="77777777">
            <w:pPr>
              <w:pStyle w:val="Style"/>
              <w:ind w:left="0" w:firstLine="0"/>
              <w:rPr>
                <w:rFonts w:ascii="Arial" w:hAnsi="Arial" w:cs="Arial"/>
                <w:sz w:val="22"/>
                <w:szCs w:val="22"/>
              </w:rPr>
            </w:pPr>
            <w:r w:rsidRPr="00A35435">
              <w:rPr>
                <w:rFonts w:ascii="Arial" w:hAnsi="Arial" w:cs="Arial"/>
                <w:sz w:val="22"/>
                <w:szCs w:val="22"/>
              </w:rPr>
              <w:t xml:space="preserve">Application for </w:t>
            </w:r>
            <w:r w:rsidRPr="00A35435" w:rsidR="00661692">
              <w:rPr>
                <w:rFonts w:ascii="Arial" w:hAnsi="Arial" w:cs="Arial"/>
                <w:sz w:val="22"/>
                <w:szCs w:val="22"/>
              </w:rPr>
              <w:t>Broker License</w:t>
            </w:r>
          </w:p>
          <w:p w:rsidR="00536716" w:rsidRPr="00A35435" w:rsidP="00217F33" w14:paraId="6CAA966B" w14:textId="77777777">
            <w:pPr>
              <w:pStyle w:val="Style"/>
              <w:ind w:left="0" w:firstLine="0"/>
              <w:rPr>
                <w:rFonts w:ascii="Arial" w:hAnsi="Arial" w:cs="Arial"/>
                <w:b/>
                <w:sz w:val="20"/>
              </w:rPr>
            </w:pPr>
            <w:r w:rsidRPr="00A35435">
              <w:rPr>
                <w:rFonts w:ascii="Arial" w:hAnsi="Arial" w:cs="Arial"/>
                <w:sz w:val="22"/>
                <w:szCs w:val="22"/>
              </w:rPr>
              <w:t>(Form 3124)</w:t>
            </w:r>
          </w:p>
        </w:tc>
        <w:tc>
          <w:tcPr>
            <w:tcW w:w="1260" w:type="dxa"/>
          </w:tcPr>
          <w:p w:rsidR="00536716" w:rsidRPr="00A35435" w:rsidP="00217F33" w14:paraId="675987E5" w14:textId="77777777">
            <w:pPr>
              <w:pStyle w:val="Style"/>
              <w:ind w:left="0" w:firstLine="0"/>
              <w:jc w:val="both"/>
              <w:rPr>
                <w:rFonts w:ascii="Arial" w:hAnsi="Arial" w:cs="Arial"/>
              </w:rPr>
            </w:pPr>
          </w:p>
          <w:p w:rsidR="00661692" w:rsidRPr="00A35435" w:rsidP="005C5A0F" w14:paraId="70BF544C" w14:textId="77777777">
            <w:pPr>
              <w:pStyle w:val="Style"/>
              <w:tabs>
                <w:tab w:val="center" w:pos="522"/>
              </w:tabs>
              <w:ind w:left="0" w:firstLine="0"/>
              <w:jc w:val="both"/>
              <w:rPr>
                <w:rFonts w:ascii="Arial" w:hAnsi="Arial" w:cs="Arial"/>
              </w:rPr>
            </w:pPr>
            <w:r w:rsidRPr="00A35435">
              <w:rPr>
                <w:rFonts w:ascii="Arial" w:hAnsi="Arial" w:cs="Arial"/>
              </w:rPr>
              <w:t xml:space="preserve">     </w:t>
            </w:r>
            <w:r w:rsidRPr="00A35435" w:rsidR="006F3061">
              <w:rPr>
                <w:rFonts w:ascii="Arial" w:hAnsi="Arial" w:cs="Arial"/>
              </w:rPr>
              <w:t xml:space="preserve"> </w:t>
            </w:r>
            <w:r w:rsidRPr="00A35435" w:rsidR="005C5A0F">
              <w:rPr>
                <w:rFonts w:ascii="Arial" w:hAnsi="Arial" w:cs="Arial"/>
              </w:rPr>
              <w:t>750</w:t>
            </w:r>
            <w:r w:rsidRPr="00A35435" w:rsidR="005C5A0F">
              <w:rPr>
                <w:rFonts w:ascii="Arial" w:hAnsi="Arial" w:cs="Arial"/>
              </w:rPr>
              <w:tab/>
            </w:r>
          </w:p>
        </w:tc>
        <w:tc>
          <w:tcPr>
            <w:tcW w:w="1890" w:type="dxa"/>
          </w:tcPr>
          <w:p w:rsidR="005C5A0F" w:rsidRPr="00A35435" w:rsidP="005C5A0F" w14:paraId="7711EE54" w14:textId="77777777">
            <w:pPr>
              <w:pStyle w:val="Style"/>
              <w:ind w:left="0" w:firstLine="0"/>
              <w:jc w:val="center"/>
              <w:rPr>
                <w:rFonts w:ascii="Arial" w:hAnsi="Arial" w:cs="Arial"/>
              </w:rPr>
            </w:pPr>
          </w:p>
          <w:p w:rsidR="006F345D" w:rsidRPr="00A35435" w:rsidP="005C5A0F" w14:paraId="05F0FD23" w14:textId="77777777">
            <w:pPr>
              <w:pStyle w:val="Style"/>
              <w:ind w:left="0" w:firstLine="0"/>
              <w:jc w:val="center"/>
              <w:rPr>
                <w:rFonts w:ascii="Arial" w:hAnsi="Arial" w:cs="Arial"/>
              </w:rPr>
            </w:pPr>
            <w:r w:rsidRPr="00A35435">
              <w:rPr>
                <w:rFonts w:ascii="Arial" w:hAnsi="Arial" w:cs="Arial"/>
              </w:rPr>
              <w:t>750</w:t>
            </w:r>
          </w:p>
        </w:tc>
        <w:tc>
          <w:tcPr>
            <w:tcW w:w="1710" w:type="dxa"/>
          </w:tcPr>
          <w:p w:rsidR="00536716" w:rsidRPr="00A35435" w:rsidP="00217F33" w14:paraId="092BDB7E" w14:textId="77777777">
            <w:pPr>
              <w:pStyle w:val="Style"/>
              <w:ind w:left="0" w:firstLine="0"/>
              <w:jc w:val="both"/>
              <w:rPr>
                <w:rFonts w:ascii="Arial" w:hAnsi="Arial" w:cs="Arial"/>
              </w:rPr>
            </w:pPr>
          </w:p>
          <w:p w:rsidR="00661692" w:rsidRPr="00A35435" w:rsidP="005C5A0F" w14:paraId="729037F4" w14:textId="77777777">
            <w:pPr>
              <w:pStyle w:val="Style"/>
              <w:ind w:left="0" w:firstLine="0"/>
              <w:jc w:val="center"/>
              <w:rPr>
                <w:rFonts w:ascii="Arial" w:hAnsi="Arial" w:cs="Arial"/>
              </w:rPr>
            </w:pPr>
            <w:r w:rsidRPr="00A35435">
              <w:rPr>
                <w:rFonts w:ascii="Arial" w:hAnsi="Arial" w:cs="Arial"/>
              </w:rPr>
              <w:t>1</w:t>
            </w:r>
          </w:p>
          <w:p w:rsidR="00661692" w:rsidRPr="00A35435" w:rsidP="00217F33" w14:paraId="21BF7AE9" w14:textId="77777777">
            <w:pPr>
              <w:pStyle w:val="Style"/>
              <w:ind w:left="0" w:firstLine="0"/>
              <w:jc w:val="both"/>
              <w:rPr>
                <w:rFonts w:ascii="Arial" w:hAnsi="Arial" w:cs="Arial"/>
              </w:rPr>
            </w:pPr>
          </w:p>
        </w:tc>
        <w:tc>
          <w:tcPr>
            <w:tcW w:w="1530" w:type="dxa"/>
          </w:tcPr>
          <w:p w:rsidR="00536716" w:rsidRPr="00A35435" w:rsidP="00217F33" w14:paraId="49DB0C71" w14:textId="77777777">
            <w:pPr>
              <w:pStyle w:val="Style"/>
              <w:ind w:left="0" w:firstLine="0"/>
              <w:jc w:val="both"/>
              <w:rPr>
                <w:rFonts w:ascii="Arial" w:hAnsi="Arial" w:cs="Arial"/>
              </w:rPr>
            </w:pPr>
          </w:p>
          <w:p w:rsidR="00661692" w:rsidRPr="00A35435" w:rsidP="005C5A0F" w14:paraId="7379360C" w14:textId="77777777">
            <w:pPr>
              <w:pStyle w:val="Style"/>
              <w:ind w:left="0" w:firstLine="0"/>
              <w:jc w:val="center"/>
              <w:rPr>
                <w:rFonts w:ascii="Arial" w:hAnsi="Arial" w:cs="Arial"/>
              </w:rPr>
            </w:pPr>
            <w:r w:rsidRPr="00A35435">
              <w:rPr>
                <w:rFonts w:ascii="Arial" w:hAnsi="Arial" w:cs="Arial"/>
              </w:rPr>
              <w:t>750</w:t>
            </w:r>
          </w:p>
        </w:tc>
        <w:tc>
          <w:tcPr>
            <w:tcW w:w="1476" w:type="dxa"/>
          </w:tcPr>
          <w:p w:rsidR="00536716" w:rsidRPr="00A35435" w:rsidP="00217F33" w14:paraId="0C1B52E3" w14:textId="77777777">
            <w:pPr>
              <w:pStyle w:val="Style"/>
              <w:ind w:left="0" w:firstLine="0"/>
              <w:jc w:val="both"/>
              <w:rPr>
                <w:rFonts w:ascii="Arial" w:hAnsi="Arial" w:cs="Arial"/>
                <w:sz w:val="22"/>
                <w:szCs w:val="22"/>
              </w:rPr>
            </w:pPr>
          </w:p>
          <w:p w:rsidR="006F345D" w:rsidRPr="00A35435" w:rsidP="00217F33" w14:paraId="0F4790EE" w14:textId="77777777">
            <w:pPr>
              <w:pStyle w:val="Style"/>
              <w:ind w:left="0" w:firstLine="0"/>
              <w:jc w:val="both"/>
              <w:rPr>
                <w:rFonts w:ascii="Arial" w:hAnsi="Arial" w:cs="Arial"/>
                <w:sz w:val="22"/>
                <w:szCs w:val="22"/>
              </w:rPr>
            </w:pPr>
            <w:r w:rsidRPr="00A35435">
              <w:rPr>
                <w:rFonts w:ascii="Arial" w:hAnsi="Arial" w:cs="Arial"/>
                <w:sz w:val="22"/>
                <w:szCs w:val="22"/>
              </w:rPr>
              <w:t xml:space="preserve">   1 hour    </w:t>
            </w:r>
          </w:p>
          <w:p w:rsidR="006F345D" w:rsidRPr="00A35435" w:rsidP="00217F33" w14:paraId="478FB25B" w14:textId="77777777">
            <w:pPr>
              <w:pStyle w:val="Style"/>
              <w:ind w:left="0" w:firstLine="0"/>
              <w:jc w:val="both"/>
              <w:rPr>
                <w:rFonts w:ascii="Arial" w:hAnsi="Arial" w:cs="Arial"/>
                <w:sz w:val="22"/>
                <w:szCs w:val="22"/>
              </w:rPr>
            </w:pPr>
          </w:p>
        </w:tc>
      </w:tr>
      <w:tr w14:paraId="688C3AC5" w14:textId="77777777" w:rsidTr="00217F33">
        <w:tblPrEx>
          <w:tblW w:w="9756" w:type="dxa"/>
          <w:tblInd w:w="108" w:type="dxa"/>
          <w:tblLayout w:type="fixed"/>
          <w:tblLook w:val="01E0"/>
        </w:tblPrEx>
        <w:tc>
          <w:tcPr>
            <w:tcW w:w="1890" w:type="dxa"/>
          </w:tcPr>
          <w:p w:rsidR="00536716" w:rsidRPr="00A35435" w:rsidP="00217F33" w14:paraId="7958B5DB" w14:textId="77777777">
            <w:pPr>
              <w:pStyle w:val="Style"/>
              <w:ind w:left="0" w:firstLine="0"/>
              <w:rPr>
                <w:rFonts w:ascii="Arial" w:hAnsi="Arial" w:cs="Arial"/>
                <w:b/>
                <w:sz w:val="20"/>
              </w:rPr>
            </w:pPr>
          </w:p>
          <w:p w:rsidR="00536716" w:rsidRPr="00A35435" w:rsidP="00217F33" w14:paraId="5B459D40" w14:textId="77777777">
            <w:pPr>
              <w:pStyle w:val="Style"/>
              <w:ind w:left="0" w:firstLine="0"/>
              <w:rPr>
                <w:rFonts w:ascii="Arial" w:hAnsi="Arial" w:cs="Arial"/>
                <w:sz w:val="22"/>
                <w:szCs w:val="22"/>
              </w:rPr>
            </w:pPr>
            <w:r w:rsidRPr="00A35435">
              <w:rPr>
                <w:rFonts w:ascii="Arial" w:hAnsi="Arial" w:cs="Arial"/>
                <w:sz w:val="22"/>
                <w:szCs w:val="22"/>
              </w:rPr>
              <w:t>Triennial Report</w:t>
            </w:r>
          </w:p>
        </w:tc>
        <w:tc>
          <w:tcPr>
            <w:tcW w:w="1260" w:type="dxa"/>
          </w:tcPr>
          <w:p w:rsidR="00536716" w:rsidRPr="00A35435" w:rsidP="00217F33" w14:paraId="18AE827C" w14:textId="77777777">
            <w:pPr>
              <w:pStyle w:val="Style"/>
              <w:ind w:left="0" w:firstLine="0"/>
              <w:jc w:val="both"/>
              <w:rPr>
                <w:rFonts w:ascii="Arial" w:hAnsi="Arial" w:cs="Arial"/>
              </w:rPr>
            </w:pPr>
          </w:p>
          <w:p w:rsidR="00327F97" w:rsidRPr="00A35435" w:rsidP="005C5A0F" w14:paraId="79D0878A" w14:textId="1004FEBA">
            <w:pPr>
              <w:pStyle w:val="Style"/>
              <w:ind w:left="0" w:firstLine="0"/>
              <w:jc w:val="center"/>
              <w:rPr>
                <w:rFonts w:ascii="Arial" w:hAnsi="Arial" w:cs="Arial"/>
              </w:rPr>
            </w:pPr>
            <w:r>
              <w:rPr>
                <w:rFonts w:ascii="Arial" w:hAnsi="Arial" w:cs="Arial"/>
              </w:rPr>
              <w:t>892</w:t>
            </w:r>
          </w:p>
        </w:tc>
        <w:tc>
          <w:tcPr>
            <w:tcW w:w="1890" w:type="dxa"/>
          </w:tcPr>
          <w:p w:rsidR="00327F97" w:rsidRPr="00A35435" w:rsidP="005C5A0F" w14:paraId="4FECB7B0" w14:textId="77777777">
            <w:pPr>
              <w:pStyle w:val="Style"/>
              <w:ind w:left="0" w:firstLine="0"/>
              <w:jc w:val="center"/>
              <w:rPr>
                <w:rFonts w:ascii="Arial" w:hAnsi="Arial" w:cs="Arial"/>
              </w:rPr>
            </w:pPr>
          </w:p>
          <w:p w:rsidR="005C5A0F" w:rsidRPr="00A35435" w:rsidP="005C5A0F" w14:paraId="474FACD6" w14:textId="1A655F15">
            <w:pPr>
              <w:pStyle w:val="Style"/>
              <w:ind w:left="0" w:firstLine="0"/>
              <w:jc w:val="center"/>
              <w:rPr>
                <w:rFonts w:ascii="Arial" w:hAnsi="Arial" w:cs="Arial"/>
              </w:rPr>
            </w:pPr>
            <w:r w:rsidRPr="00A35435">
              <w:rPr>
                <w:rFonts w:ascii="Arial" w:hAnsi="Arial" w:cs="Arial"/>
              </w:rPr>
              <w:t>4</w:t>
            </w:r>
            <w:r w:rsidR="00B9274F">
              <w:rPr>
                <w:rFonts w:ascii="Arial" w:hAnsi="Arial" w:cs="Arial"/>
              </w:rPr>
              <w:t>866</w:t>
            </w:r>
          </w:p>
        </w:tc>
        <w:tc>
          <w:tcPr>
            <w:tcW w:w="1710" w:type="dxa"/>
          </w:tcPr>
          <w:p w:rsidR="00536716" w:rsidRPr="00A35435" w:rsidP="00217F33" w14:paraId="56A655AC" w14:textId="77777777">
            <w:pPr>
              <w:pStyle w:val="Style"/>
              <w:ind w:left="0" w:firstLine="0"/>
              <w:jc w:val="both"/>
              <w:rPr>
                <w:rFonts w:ascii="Arial" w:hAnsi="Arial" w:cs="Arial"/>
              </w:rPr>
            </w:pPr>
          </w:p>
          <w:p w:rsidR="00327F97" w:rsidRPr="00A35435" w:rsidP="005C5A0F" w14:paraId="46318FB6" w14:textId="77777777">
            <w:pPr>
              <w:pStyle w:val="Style"/>
              <w:ind w:left="0" w:firstLine="0"/>
              <w:jc w:val="center"/>
              <w:rPr>
                <w:rFonts w:ascii="Arial" w:hAnsi="Arial" w:cs="Arial"/>
              </w:rPr>
            </w:pPr>
            <w:r w:rsidRPr="00A35435">
              <w:rPr>
                <w:rFonts w:ascii="Arial" w:hAnsi="Arial" w:cs="Arial"/>
              </w:rPr>
              <w:t>1</w:t>
            </w:r>
          </w:p>
        </w:tc>
        <w:tc>
          <w:tcPr>
            <w:tcW w:w="1530" w:type="dxa"/>
          </w:tcPr>
          <w:p w:rsidR="006F3061" w:rsidRPr="00A35435" w:rsidP="005C5A0F" w14:paraId="766305FE" w14:textId="77777777">
            <w:pPr>
              <w:pStyle w:val="Style"/>
              <w:ind w:left="0" w:firstLine="0"/>
              <w:jc w:val="center"/>
              <w:rPr>
                <w:rFonts w:ascii="Arial" w:hAnsi="Arial" w:cs="Arial"/>
              </w:rPr>
            </w:pPr>
          </w:p>
          <w:p w:rsidR="005C5A0F" w:rsidRPr="00A35435" w:rsidP="005C5A0F" w14:paraId="4FE9C90C" w14:textId="18B6A85F">
            <w:pPr>
              <w:pStyle w:val="Style"/>
              <w:ind w:left="0" w:firstLine="0"/>
              <w:jc w:val="center"/>
              <w:rPr>
                <w:rFonts w:ascii="Arial" w:hAnsi="Arial" w:cs="Arial"/>
              </w:rPr>
            </w:pPr>
            <w:r w:rsidRPr="00A35435">
              <w:rPr>
                <w:rFonts w:ascii="Arial" w:hAnsi="Arial" w:cs="Arial"/>
              </w:rPr>
              <w:t>4</w:t>
            </w:r>
            <w:r w:rsidR="00B9274F">
              <w:rPr>
                <w:rFonts w:ascii="Arial" w:hAnsi="Arial" w:cs="Arial"/>
              </w:rPr>
              <w:t>866</w:t>
            </w:r>
          </w:p>
        </w:tc>
        <w:tc>
          <w:tcPr>
            <w:tcW w:w="1476" w:type="dxa"/>
          </w:tcPr>
          <w:p w:rsidR="00536716" w:rsidRPr="00A35435" w:rsidP="00217F33" w14:paraId="56D2C13A" w14:textId="77777777">
            <w:pPr>
              <w:pStyle w:val="Style"/>
              <w:ind w:left="0" w:firstLine="0"/>
              <w:jc w:val="both"/>
              <w:rPr>
                <w:rFonts w:ascii="Arial" w:hAnsi="Arial" w:cs="Arial"/>
                <w:sz w:val="22"/>
                <w:szCs w:val="22"/>
              </w:rPr>
            </w:pPr>
          </w:p>
          <w:p w:rsidR="006F3061" w:rsidRPr="00A35435" w:rsidP="00217F33" w14:paraId="6E4BAF2D" w14:textId="1570C018">
            <w:pPr>
              <w:pStyle w:val="Style"/>
              <w:ind w:left="0" w:firstLine="0"/>
              <w:jc w:val="both"/>
              <w:rPr>
                <w:rFonts w:ascii="Arial" w:hAnsi="Arial" w:cs="Arial"/>
                <w:sz w:val="22"/>
                <w:szCs w:val="22"/>
              </w:rPr>
            </w:pPr>
            <w:r w:rsidRPr="00A35435">
              <w:rPr>
                <w:rFonts w:ascii="Arial" w:hAnsi="Arial" w:cs="Arial"/>
                <w:sz w:val="22"/>
                <w:szCs w:val="22"/>
              </w:rPr>
              <w:t xml:space="preserve">    </w:t>
            </w:r>
            <w:r w:rsidR="009125BF">
              <w:rPr>
                <w:rFonts w:ascii="Arial" w:hAnsi="Arial" w:cs="Arial"/>
                <w:sz w:val="22"/>
                <w:szCs w:val="22"/>
              </w:rPr>
              <w:t>11 minutes  (0.183 hours)</w:t>
            </w:r>
          </w:p>
        </w:tc>
      </w:tr>
      <w:tr w14:paraId="1FF1D9F1" w14:textId="77777777" w:rsidTr="00217F33">
        <w:tblPrEx>
          <w:tblW w:w="9756" w:type="dxa"/>
          <w:tblInd w:w="108" w:type="dxa"/>
          <w:tblLayout w:type="fixed"/>
          <w:tblLook w:val="01E0"/>
        </w:tblPrEx>
        <w:tc>
          <w:tcPr>
            <w:tcW w:w="1890" w:type="dxa"/>
          </w:tcPr>
          <w:p w:rsidR="00536716" w:rsidRPr="00A35435" w:rsidP="00217F33" w14:paraId="66B78748" w14:textId="77777777">
            <w:pPr>
              <w:pStyle w:val="Style"/>
              <w:ind w:left="0" w:firstLine="0"/>
              <w:rPr>
                <w:rFonts w:ascii="Arial" w:hAnsi="Arial" w:cs="Arial"/>
                <w:b/>
                <w:sz w:val="20"/>
              </w:rPr>
            </w:pPr>
          </w:p>
          <w:p w:rsidR="00536716" w:rsidRPr="00A35435" w:rsidP="00217F33" w14:paraId="29CDCEB1" w14:textId="77777777">
            <w:pPr>
              <w:pStyle w:val="Style"/>
              <w:ind w:left="0" w:firstLine="0"/>
              <w:rPr>
                <w:rFonts w:ascii="Arial" w:hAnsi="Arial" w:cs="Arial"/>
                <w:sz w:val="22"/>
                <w:szCs w:val="22"/>
              </w:rPr>
            </w:pPr>
            <w:r w:rsidRPr="00A35435">
              <w:rPr>
                <w:rFonts w:ascii="Arial" w:hAnsi="Arial" w:cs="Arial"/>
                <w:sz w:val="22"/>
                <w:szCs w:val="22"/>
              </w:rPr>
              <w:t xml:space="preserve">National </w:t>
            </w:r>
            <w:r w:rsidRPr="00A35435" w:rsidR="00F842C3">
              <w:rPr>
                <w:rFonts w:ascii="Arial" w:hAnsi="Arial" w:cs="Arial"/>
                <w:sz w:val="22"/>
                <w:szCs w:val="22"/>
              </w:rPr>
              <w:t>Broker’s</w:t>
            </w:r>
          </w:p>
          <w:p w:rsidR="00F842C3" w:rsidRPr="00A35435" w:rsidP="00217F33" w14:paraId="577F279A" w14:textId="77777777">
            <w:pPr>
              <w:pStyle w:val="Style"/>
              <w:ind w:left="0" w:firstLine="0"/>
              <w:rPr>
                <w:rFonts w:ascii="Arial" w:hAnsi="Arial" w:cs="Arial"/>
                <w:sz w:val="22"/>
                <w:szCs w:val="22"/>
              </w:rPr>
            </w:pPr>
            <w:r w:rsidRPr="00A35435">
              <w:rPr>
                <w:rFonts w:ascii="Arial" w:hAnsi="Arial" w:cs="Arial"/>
                <w:sz w:val="22"/>
                <w:szCs w:val="22"/>
              </w:rPr>
              <w:t>Permit Application</w:t>
            </w:r>
          </w:p>
        </w:tc>
        <w:tc>
          <w:tcPr>
            <w:tcW w:w="1260" w:type="dxa"/>
          </w:tcPr>
          <w:p w:rsidR="00536716" w:rsidRPr="00A35435" w:rsidP="00217F33" w14:paraId="441F2DD7" w14:textId="77777777">
            <w:pPr>
              <w:pStyle w:val="Style"/>
              <w:ind w:left="0" w:firstLine="0"/>
              <w:jc w:val="both"/>
              <w:rPr>
                <w:rFonts w:ascii="Arial" w:hAnsi="Arial" w:cs="Arial"/>
              </w:rPr>
            </w:pPr>
          </w:p>
          <w:p w:rsidR="00F842C3" w:rsidRPr="00A35435" w:rsidP="00217F33" w14:paraId="7B2E6459" w14:textId="77777777">
            <w:pPr>
              <w:pStyle w:val="Style"/>
              <w:ind w:left="0" w:firstLine="0"/>
              <w:jc w:val="both"/>
              <w:rPr>
                <w:rFonts w:ascii="Arial" w:hAnsi="Arial" w:cs="Arial"/>
              </w:rPr>
            </w:pPr>
            <w:r w:rsidRPr="00A35435">
              <w:rPr>
                <w:rFonts w:ascii="Arial" w:hAnsi="Arial" w:cs="Arial"/>
              </w:rPr>
              <w:t xml:space="preserve">  </w:t>
            </w:r>
          </w:p>
          <w:p w:rsidR="000F33AA" w:rsidRPr="00A35435" w:rsidP="005C5A0F" w14:paraId="3DCCA2F8" w14:textId="77777777">
            <w:pPr>
              <w:pStyle w:val="Style"/>
              <w:ind w:left="0" w:firstLine="0"/>
              <w:jc w:val="center"/>
              <w:rPr>
                <w:rFonts w:ascii="Arial" w:hAnsi="Arial" w:cs="Arial"/>
              </w:rPr>
            </w:pPr>
            <w:r w:rsidRPr="00A35435">
              <w:rPr>
                <w:rFonts w:ascii="Arial" w:hAnsi="Arial" w:cs="Arial"/>
              </w:rPr>
              <w:t>2</w:t>
            </w:r>
            <w:r w:rsidRPr="00A35435" w:rsidR="00F842C3">
              <w:rPr>
                <w:rFonts w:ascii="Arial" w:hAnsi="Arial" w:cs="Arial"/>
              </w:rPr>
              <w:t>00</w:t>
            </w:r>
          </w:p>
        </w:tc>
        <w:tc>
          <w:tcPr>
            <w:tcW w:w="1890" w:type="dxa"/>
          </w:tcPr>
          <w:p w:rsidR="00536716" w:rsidRPr="00A35435" w:rsidP="00217F33" w14:paraId="6E94C8A7" w14:textId="77777777">
            <w:pPr>
              <w:pStyle w:val="Style"/>
              <w:ind w:left="0" w:firstLine="0"/>
              <w:jc w:val="both"/>
              <w:rPr>
                <w:rFonts w:ascii="Arial" w:hAnsi="Arial" w:cs="Arial"/>
              </w:rPr>
            </w:pPr>
          </w:p>
          <w:p w:rsidR="00A53971" w:rsidRPr="00A35435" w:rsidP="00217F33" w14:paraId="5CE29039" w14:textId="77777777">
            <w:pPr>
              <w:pStyle w:val="Style"/>
              <w:ind w:left="0" w:firstLine="0"/>
              <w:jc w:val="both"/>
              <w:rPr>
                <w:rFonts w:ascii="Arial" w:hAnsi="Arial" w:cs="Arial"/>
              </w:rPr>
            </w:pPr>
          </w:p>
          <w:p w:rsidR="00A53971" w:rsidRPr="00A35435" w:rsidP="005C5A0F" w14:paraId="7AC3C7B9" w14:textId="77777777">
            <w:pPr>
              <w:pStyle w:val="Style"/>
              <w:ind w:left="0" w:firstLine="0"/>
              <w:jc w:val="center"/>
              <w:rPr>
                <w:rFonts w:ascii="Arial" w:hAnsi="Arial" w:cs="Arial"/>
              </w:rPr>
            </w:pPr>
            <w:r w:rsidRPr="00A35435">
              <w:rPr>
                <w:rFonts w:ascii="Arial" w:hAnsi="Arial" w:cs="Arial"/>
              </w:rPr>
              <w:t>2</w:t>
            </w:r>
            <w:r w:rsidRPr="00A35435">
              <w:rPr>
                <w:rFonts w:ascii="Arial" w:hAnsi="Arial" w:cs="Arial"/>
              </w:rPr>
              <w:t>00</w:t>
            </w:r>
          </w:p>
        </w:tc>
        <w:tc>
          <w:tcPr>
            <w:tcW w:w="1710" w:type="dxa"/>
          </w:tcPr>
          <w:p w:rsidR="00536716" w:rsidRPr="00A35435" w:rsidP="00217F33" w14:paraId="43D20F6D" w14:textId="77777777">
            <w:pPr>
              <w:pStyle w:val="Style"/>
              <w:ind w:left="0" w:firstLine="0"/>
              <w:jc w:val="both"/>
              <w:rPr>
                <w:rFonts w:ascii="Arial" w:hAnsi="Arial" w:cs="Arial"/>
              </w:rPr>
            </w:pPr>
          </w:p>
          <w:p w:rsidR="00A53971" w:rsidRPr="00A35435" w:rsidP="00217F33" w14:paraId="6CA68EF4" w14:textId="77777777">
            <w:pPr>
              <w:pStyle w:val="Style"/>
              <w:ind w:left="0" w:firstLine="0"/>
              <w:jc w:val="both"/>
              <w:rPr>
                <w:rFonts w:ascii="Arial" w:hAnsi="Arial" w:cs="Arial"/>
              </w:rPr>
            </w:pPr>
          </w:p>
          <w:p w:rsidR="00A53971" w:rsidRPr="00A35435" w:rsidP="005C5A0F" w14:paraId="4CC715FC" w14:textId="77777777">
            <w:pPr>
              <w:pStyle w:val="Style"/>
              <w:ind w:left="0" w:firstLine="0"/>
              <w:jc w:val="center"/>
              <w:rPr>
                <w:rFonts w:ascii="Arial" w:hAnsi="Arial" w:cs="Arial"/>
              </w:rPr>
            </w:pPr>
            <w:r w:rsidRPr="00A35435">
              <w:rPr>
                <w:rFonts w:ascii="Arial" w:hAnsi="Arial" w:cs="Arial"/>
              </w:rPr>
              <w:t>1</w:t>
            </w:r>
          </w:p>
        </w:tc>
        <w:tc>
          <w:tcPr>
            <w:tcW w:w="1530" w:type="dxa"/>
          </w:tcPr>
          <w:p w:rsidR="00536716" w:rsidRPr="00A35435" w:rsidP="00217F33" w14:paraId="0CA33B64" w14:textId="77777777">
            <w:pPr>
              <w:pStyle w:val="Style"/>
              <w:ind w:left="0" w:firstLine="0"/>
              <w:jc w:val="both"/>
              <w:rPr>
                <w:rFonts w:ascii="Arial" w:hAnsi="Arial" w:cs="Arial"/>
              </w:rPr>
            </w:pPr>
          </w:p>
          <w:p w:rsidR="00F842C3" w:rsidRPr="00A35435" w:rsidP="00217F33" w14:paraId="6D2A32CF" w14:textId="77777777">
            <w:pPr>
              <w:pStyle w:val="Style"/>
              <w:ind w:left="0" w:firstLine="0"/>
              <w:jc w:val="both"/>
              <w:rPr>
                <w:rFonts w:ascii="Arial" w:hAnsi="Arial" w:cs="Arial"/>
              </w:rPr>
            </w:pPr>
          </w:p>
          <w:p w:rsidR="00F842C3" w:rsidRPr="00A35435" w:rsidP="005C5A0F" w14:paraId="06EC13FB" w14:textId="77777777">
            <w:pPr>
              <w:pStyle w:val="Style"/>
              <w:ind w:left="0" w:firstLine="0"/>
              <w:jc w:val="center"/>
              <w:rPr>
                <w:rFonts w:ascii="Arial" w:hAnsi="Arial" w:cs="Arial"/>
              </w:rPr>
            </w:pPr>
            <w:r w:rsidRPr="00A35435">
              <w:rPr>
                <w:rFonts w:ascii="Arial" w:hAnsi="Arial" w:cs="Arial"/>
              </w:rPr>
              <w:t>2</w:t>
            </w:r>
            <w:r w:rsidRPr="00A35435">
              <w:rPr>
                <w:rFonts w:ascii="Arial" w:hAnsi="Arial" w:cs="Arial"/>
              </w:rPr>
              <w:t>00</w:t>
            </w:r>
          </w:p>
        </w:tc>
        <w:tc>
          <w:tcPr>
            <w:tcW w:w="1476" w:type="dxa"/>
          </w:tcPr>
          <w:p w:rsidR="00536716" w:rsidRPr="00A35435" w:rsidP="00217F33" w14:paraId="29C74380" w14:textId="77777777">
            <w:pPr>
              <w:pStyle w:val="Style"/>
              <w:ind w:left="0" w:firstLine="0"/>
              <w:jc w:val="both"/>
              <w:rPr>
                <w:rFonts w:ascii="Arial" w:hAnsi="Arial" w:cs="Arial"/>
                <w:sz w:val="22"/>
                <w:szCs w:val="22"/>
              </w:rPr>
            </w:pPr>
          </w:p>
          <w:p w:rsidR="00F842C3" w:rsidRPr="00A35435" w:rsidP="00217F33" w14:paraId="5C754BA2" w14:textId="77777777">
            <w:pPr>
              <w:pStyle w:val="Style"/>
              <w:ind w:left="0" w:firstLine="0"/>
              <w:jc w:val="both"/>
              <w:rPr>
                <w:rFonts w:ascii="Arial" w:hAnsi="Arial" w:cs="Arial"/>
                <w:sz w:val="22"/>
                <w:szCs w:val="22"/>
              </w:rPr>
            </w:pPr>
          </w:p>
          <w:p w:rsidR="00F842C3" w:rsidRPr="00A35435" w:rsidP="00217F33" w14:paraId="1AE3604B" w14:textId="77777777">
            <w:pPr>
              <w:pStyle w:val="Style"/>
              <w:ind w:left="0" w:firstLine="0"/>
              <w:jc w:val="both"/>
              <w:rPr>
                <w:rFonts w:ascii="Arial" w:hAnsi="Arial" w:cs="Arial"/>
                <w:sz w:val="22"/>
                <w:szCs w:val="22"/>
              </w:rPr>
            </w:pPr>
            <w:r w:rsidRPr="00A35435">
              <w:rPr>
                <w:rFonts w:ascii="Arial" w:hAnsi="Arial" w:cs="Arial"/>
                <w:sz w:val="22"/>
                <w:szCs w:val="22"/>
              </w:rPr>
              <w:t xml:space="preserve">   1 hour</w:t>
            </w:r>
          </w:p>
        </w:tc>
      </w:tr>
      <w:tr w14:paraId="305D3E05" w14:textId="77777777" w:rsidTr="00217F33">
        <w:tblPrEx>
          <w:tblW w:w="9756" w:type="dxa"/>
          <w:tblInd w:w="108" w:type="dxa"/>
          <w:tblLayout w:type="fixed"/>
          <w:tblLook w:val="01E0"/>
        </w:tblPrEx>
        <w:tc>
          <w:tcPr>
            <w:tcW w:w="1890" w:type="dxa"/>
          </w:tcPr>
          <w:p w:rsidR="000E46C4" w:rsidRPr="00A35435" w:rsidP="00217F33" w14:paraId="1C42AAF9" w14:textId="77777777">
            <w:pPr>
              <w:pStyle w:val="Style"/>
              <w:ind w:left="0" w:firstLine="0"/>
              <w:rPr>
                <w:rFonts w:ascii="Arial" w:hAnsi="Arial" w:cs="Arial"/>
                <w:b/>
                <w:sz w:val="20"/>
              </w:rPr>
            </w:pPr>
          </w:p>
          <w:p w:rsidR="000E46C4" w:rsidRPr="00A35435" w:rsidP="00217F33" w14:paraId="44A5E3AE" w14:textId="77777777">
            <w:pPr>
              <w:pStyle w:val="Style"/>
              <w:ind w:left="0" w:firstLine="0"/>
              <w:rPr>
                <w:rFonts w:ascii="Arial" w:hAnsi="Arial" w:cs="Arial"/>
                <w:b/>
                <w:szCs w:val="24"/>
              </w:rPr>
            </w:pPr>
            <w:r w:rsidRPr="00A35435">
              <w:rPr>
                <w:rFonts w:ascii="Arial" w:hAnsi="Arial" w:cs="Arial"/>
                <w:b/>
                <w:szCs w:val="24"/>
              </w:rPr>
              <w:t xml:space="preserve">  TOTAL</w:t>
            </w:r>
          </w:p>
        </w:tc>
        <w:tc>
          <w:tcPr>
            <w:tcW w:w="1260" w:type="dxa"/>
          </w:tcPr>
          <w:p w:rsidR="000E46C4" w:rsidRPr="00A35435" w:rsidP="00217F33" w14:paraId="2B1C6028" w14:textId="77777777">
            <w:pPr>
              <w:pStyle w:val="Style"/>
              <w:ind w:left="0" w:firstLine="0"/>
              <w:jc w:val="both"/>
              <w:rPr>
                <w:rFonts w:ascii="Arial" w:hAnsi="Arial" w:cs="Arial"/>
              </w:rPr>
            </w:pPr>
          </w:p>
          <w:p w:rsidR="007A0EE6" w:rsidRPr="00A35435" w:rsidP="005C5A0F" w14:paraId="7AA19F1E" w14:textId="0388927A">
            <w:pPr>
              <w:pStyle w:val="Style"/>
              <w:ind w:left="0" w:firstLine="0"/>
              <w:jc w:val="center"/>
              <w:rPr>
                <w:rFonts w:ascii="Arial" w:hAnsi="Arial" w:cs="Arial"/>
                <w:b/>
              </w:rPr>
            </w:pPr>
            <w:r>
              <w:rPr>
                <w:rFonts w:ascii="Arial" w:hAnsi="Arial" w:cs="Arial"/>
                <w:b/>
              </w:rPr>
              <w:t>4,425</w:t>
            </w:r>
          </w:p>
        </w:tc>
        <w:tc>
          <w:tcPr>
            <w:tcW w:w="1890" w:type="dxa"/>
          </w:tcPr>
          <w:p w:rsidR="000E46C4" w:rsidRPr="00A35435" w:rsidP="00217F33" w14:paraId="256231C5" w14:textId="77777777">
            <w:pPr>
              <w:pStyle w:val="Style"/>
              <w:ind w:left="0" w:firstLine="0"/>
              <w:jc w:val="both"/>
              <w:rPr>
                <w:rFonts w:ascii="Arial" w:hAnsi="Arial" w:cs="Arial"/>
              </w:rPr>
            </w:pPr>
          </w:p>
          <w:p w:rsidR="00550B56" w:rsidRPr="00A35435" w:rsidP="005C5A0F" w14:paraId="431C0D63" w14:textId="72509097">
            <w:pPr>
              <w:pStyle w:val="Style"/>
              <w:ind w:left="0" w:firstLine="0"/>
              <w:jc w:val="center"/>
              <w:rPr>
                <w:rFonts w:ascii="Arial" w:hAnsi="Arial" w:cs="Arial"/>
                <w:b/>
              </w:rPr>
            </w:pPr>
          </w:p>
        </w:tc>
        <w:tc>
          <w:tcPr>
            <w:tcW w:w="1710" w:type="dxa"/>
          </w:tcPr>
          <w:p w:rsidR="000E46C4" w:rsidRPr="00A35435" w:rsidP="00217F33" w14:paraId="263A58FF" w14:textId="77777777">
            <w:pPr>
              <w:pStyle w:val="Style"/>
              <w:ind w:left="0" w:firstLine="0"/>
              <w:jc w:val="both"/>
              <w:rPr>
                <w:rFonts w:ascii="Arial" w:hAnsi="Arial" w:cs="Arial"/>
              </w:rPr>
            </w:pPr>
          </w:p>
        </w:tc>
        <w:tc>
          <w:tcPr>
            <w:tcW w:w="1530" w:type="dxa"/>
          </w:tcPr>
          <w:p w:rsidR="000E46C4" w:rsidRPr="00A35435" w:rsidP="00217F33" w14:paraId="2774F3CC" w14:textId="77777777">
            <w:pPr>
              <w:pStyle w:val="Style"/>
              <w:ind w:left="0" w:firstLine="0"/>
              <w:jc w:val="both"/>
              <w:rPr>
                <w:rFonts w:ascii="Arial" w:hAnsi="Arial" w:cs="Arial"/>
              </w:rPr>
            </w:pPr>
          </w:p>
          <w:p w:rsidR="007A0EE6" w:rsidRPr="00A35435" w:rsidP="005C5A0F" w14:paraId="4CB9A5B0" w14:textId="095EF226">
            <w:pPr>
              <w:pStyle w:val="Style"/>
              <w:ind w:left="0" w:firstLine="0"/>
              <w:jc w:val="center"/>
              <w:rPr>
                <w:rFonts w:ascii="Arial" w:hAnsi="Arial" w:cs="Arial"/>
                <w:b/>
              </w:rPr>
            </w:pPr>
            <w:r>
              <w:rPr>
                <w:rFonts w:ascii="Arial" w:hAnsi="Arial" w:cs="Arial"/>
                <w:b/>
              </w:rPr>
              <w:t>8,399</w:t>
            </w:r>
          </w:p>
        </w:tc>
        <w:tc>
          <w:tcPr>
            <w:tcW w:w="1476" w:type="dxa"/>
          </w:tcPr>
          <w:p w:rsidR="000E46C4" w:rsidRPr="00A35435" w:rsidP="00217F33" w14:paraId="09161CD8" w14:textId="77777777">
            <w:pPr>
              <w:pStyle w:val="Style"/>
              <w:ind w:left="0" w:firstLine="0"/>
              <w:jc w:val="both"/>
              <w:rPr>
                <w:rFonts w:ascii="Arial" w:hAnsi="Arial" w:cs="Arial"/>
                <w:sz w:val="22"/>
                <w:szCs w:val="22"/>
              </w:rPr>
            </w:pPr>
          </w:p>
        </w:tc>
      </w:tr>
    </w:tbl>
    <w:p w:rsidR="007C47B8" w:rsidRPr="00C6000A" w:rsidP="00054E82" w14:paraId="04211E76" w14:textId="77777777">
      <w:pPr>
        <w:tabs>
          <w:tab w:val="left" w:pos="-1080"/>
          <w:tab w:val="left" w:pos="-720"/>
          <w:tab w:val="left" w:pos="0"/>
          <w:tab w:val="left" w:pos="720"/>
          <w:tab w:val="left" w:pos="1080"/>
        </w:tabs>
        <w:ind w:left="720" w:hanging="720"/>
        <w:jc w:val="both"/>
        <w:rPr>
          <w:rFonts w:ascii="Arial" w:hAnsi="Arial"/>
          <w:color w:val="FF0000"/>
        </w:rPr>
      </w:pPr>
    </w:p>
    <w:p w:rsidR="00522266" w:rsidP="00522266" w14:paraId="059A43C7" w14:textId="77777777">
      <w:pPr>
        <w:ind w:left="720"/>
        <w:jc w:val="both"/>
        <w:rPr>
          <w:rFonts w:ascii="Arial" w:hAnsi="Arial" w:cs="Arial"/>
          <w:b/>
          <w:bCs/>
          <w:szCs w:val="24"/>
        </w:rPr>
      </w:pPr>
      <w:r w:rsidRPr="00041C81">
        <w:rPr>
          <w:rFonts w:ascii="Arial" w:hAnsi="Arial" w:cs="Arial"/>
          <w:b/>
          <w:bCs/>
          <w:szCs w:val="24"/>
        </w:rPr>
        <w:t>Public Cost</w:t>
      </w:r>
      <w:r w:rsidR="00D26E25">
        <w:rPr>
          <w:rFonts w:ascii="Arial" w:hAnsi="Arial" w:cs="Arial"/>
          <w:b/>
          <w:bCs/>
          <w:szCs w:val="24"/>
        </w:rPr>
        <w:t>:</w:t>
      </w:r>
    </w:p>
    <w:p w:rsidR="00D604D2" w:rsidRPr="00D604D2" w:rsidP="00D26E25" w14:paraId="0A26D188" w14:textId="77777777">
      <w:pPr>
        <w:tabs>
          <w:tab w:val="left" w:pos="-1080"/>
          <w:tab w:val="left" w:pos="-720"/>
          <w:tab w:val="left" w:pos="0"/>
          <w:tab w:val="left" w:pos="720"/>
          <w:tab w:val="left" w:pos="1080"/>
        </w:tabs>
        <w:ind w:left="720"/>
        <w:jc w:val="both"/>
        <w:rPr>
          <w:rFonts w:ascii="Arial" w:hAnsi="Arial" w:cs="Arial"/>
          <w:b/>
          <w:color w:val="FF0000"/>
          <w:szCs w:val="24"/>
        </w:rPr>
      </w:pPr>
    </w:p>
    <w:p w:rsidR="00D604D2" w:rsidRPr="00D604D2" w:rsidP="00D604D2" w14:paraId="0E4116A4" w14:textId="4386A822">
      <w:pPr>
        <w:ind w:left="720"/>
        <w:jc w:val="both"/>
        <w:rPr>
          <w:rFonts w:ascii="Arial" w:hAnsi="Arial" w:cs="Arial"/>
          <w:b/>
          <w:color w:val="FF0000"/>
          <w:szCs w:val="24"/>
        </w:rPr>
      </w:pPr>
      <w:r w:rsidRPr="00D604D2">
        <w:rPr>
          <w:rFonts w:ascii="Arial" w:hAnsi="Arial" w:cs="Arial"/>
          <w:szCs w:val="24"/>
        </w:rPr>
        <w:t>The estimated cost to the respondents is $</w:t>
      </w:r>
      <w:r w:rsidR="00B234CE">
        <w:rPr>
          <w:rFonts w:ascii="Arial" w:hAnsi="Arial" w:cs="Arial"/>
          <w:szCs w:val="24"/>
        </w:rPr>
        <w:t>138,370</w:t>
      </w:r>
      <w:r w:rsidRPr="00D604D2">
        <w:rPr>
          <w:rFonts w:ascii="Arial" w:hAnsi="Arial" w:cs="Arial"/>
          <w:szCs w:val="24"/>
        </w:rPr>
        <w:t>.  This is based on the estimated burden hours (</w:t>
      </w:r>
      <w:r w:rsidR="00DF4423">
        <w:rPr>
          <w:rFonts w:ascii="Arial" w:hAnsi="Arial" w:cs="Arial"/>
          <w:szCs w:val="24"/>
        </w:rPr>
        <w:t>4,425</w:t>
      </w:r>
      <w:r w:rsidRPr="00D604D2">
        <w:rPr>
          <w:rFonts w:ascii="Arial" w:hAnsi="Arial" w:cs="Arial"/>
          <w:szCs w:val="24"/>
        </w:rPr>
        <w:t xml:space="preserve">) multiplied by (x) the average loaded hourly wage rate for brokers ($31.27).  CBP calculated this loaded wage rate by first multiplying the </w:t>
      </w:r>
      <w:r w:rsidRPr="00D604D2">
        <w:rPr>
          <w:rFonts w:ascii="Arial" w:hAnsi="Arial" w:cs="Arial"/>
          <w:szCs w:val="24"/>
        </w:rPr>
        <w:t>Bureau of Labor Statistics’ (BLS) 2019 median hourly wage rate for Cargo and Freight Agents ($21.03), which CBP assumes best represents the wage for brokers, by the ratio of BLS’ average 2019 total compensation to wages and salaries for Office and Administrative Support occupations (1.4869), the assumed occupational group for brokers, to account for non-salary employee benefits.</w:t>
      </w:r>
      <w:r>
        <w:rPr>
          <w:rStyle w:val="FootnoteReference"/>
          <w:rFonts w:ascii="Arial" w:hAnsi="Arial" w:cs="Arial"/>
          <w:szCs w:val="24"/>
        </w:rPr>
        <w:footnoteReference w:id="2"/>
      </w:r>
      <w:r w:rsidRPr="00D604D2">
        <w:rPr>
          <w:rFonts w:ascii="Arial" w:hAnsi="Arial" w:cs="Arial"/>
          <w:szCs w:val="24"/>
          <w:vertAlign w:val="superscript"/>
        </w:rPr>
        <w:t xml:space="preserve">  </w:t>
      </w:r>
      <w:r w:rsidRPr="00D604D2">
        <w:rPr>
          <w:rFonts w:ascii="Arial" w:hAnsi="Arial" w:cs="Arial"/>
          <w:szCs w:val="24"/>
        </w:rPr>
        <w:t>This figure is in 2019 U.S. dollars and CBP assumes an annual growth rate of 0 percent; the 2019 U.S. dollar value is equal to the 2020 U.S. dollar value.</w:t>
      </w:r>
    </w:p>
    <w:p w:rsidR="00EF2AD7" w:rsidP="00094209" w14:paraId="1DC39D55" w14:textId="77777777">
      <w:pPr>
        <w:tabs>
          <w:tab w:val="left" w:pos="-1080"/>
          <w:tab w:val="left" w:pos="-720"/>
          <w:tab w:val="left" w:pos="0"/>
          <w:tab w:val="left" w:pos="720"/>
          <w:tab w:val="left" w:pos="1080"/>
        </w:tabs>
        <w:jc w:val="both"/>
        <w:rPr>
          <w:rFonts w:ascii="Arial" w:hAnsi="Arial"/>
        </w:rPr>
      </w:pPr>
      <w:r>
        <w:rPr>
          <w:rFonts w:ascii="Arial" w:hAnsi="Arial"/>
        </w:rPr>
        <w:tab/>
      </w:r>
      <w:r>
        <w:rPr>
          <w:rFonts w:ascii="Arial" w:hAnsi="Arial"/>
        </w:rPr>
        <w:tab/>
      </w:r>
      <w:r>
        <w:rPr>
          <w:rFonts w:ascii="Arial" w:hAnsi="Arial"/>
        </w:rPr>
        <w:t xml:space="preserve">           </w:t>
      </w:r>
    </w:p>
    <w:p w:rsidR="00E536ED" w:rsidRPr="009A392E" w:rsidP="00054E82" w14:paraId="74778F28" w14:textId="77777777">
      <w:pPr>
        <w:tabs>
          <w:tab w:val="left" w:pos="-1080"/>
          <w:tab w:val="left" w:pos="-720"/>
          <w:tab w:val="left" w:pos="0"/>
          <w:tab w:val="left" w:pos="720"/>
          <w:tab w:val="left" w:pos="1080"/>
        </w:tabs>
        <w:ind w:left="720" w:hanging="720"/>
        <w:jc w:val="both"/>
        <w:rPr>
          <w:rFonts w:ascii="Arial" w:hAnsi="Arial" w:cs="Arial"/>
          <w:b/>
          <w:bCs/>
          <w:color w:val="FF0000"/>
          <w:szCs w:val="24"/>
        </w:rPr>
      </w:pPr>
      <w:r w:rsidRPr="00041C81">
        <w:rPr>
          <w:rFonts w:ascii="Arial" w:hAnsi="Arial" w:cs="Arial"/>
          <w:b/>
          <w:bCs/>
          <w:szCs w:val="24"/>
        </w:rPr>
        <w:t>13.</w:t>
      </w:r>
      <w:r w:rsidRPr="00041C81">
        <w:rPr>
          <w:rFonts w:ascii="Arial" w:hAnsi="Arial" w:cs="Arial"/>
          <w:szCs w:val="24"/>
        </w:rPr>
        <w:tab/>
      </w:r>
      <w:r w:rsidRPr="00041C81">
        <w:rPr>
          <w:rFonts w:ascii="Arial" w:hAnsi="Arial" w:cs="Arial"/>
          <w:b/>
          <w:bCs/>
          <w:szCs w:val="24"/>
        </w:rPr>
        <w:t>Provide an estimate of the total annual cost burden to respondents or record keepers resulting from the collection of information.</w:t>
      </w:r>
      <w:r w:rsidR="009A392E">
        <w:rPr>
          <w:rFonts w:ascii="Arial" w:hAnsi="Arial" w:cs="Arial"/>
          <w:b/>
          <w:bCs/>
          <w:szCs w:val="24"/>
        </w:rPr>
        <w:t xml:space="preserve"> </w:t>
      </w:r>
    </w:p>
    <w:p w:rsidR="004D44EE" w:rsidP="003901E5" w14:paraId="29BBE419" w14:textId="77777777">
      <w:pPr>
        <w:tabs>
          <w:tab w:val="left" w:pos="-1080"/>
          <w:tab w:val="left" w:pos="-720"/>
          <w:tab w:val="left" w:pos="0"/>
          <w:tab w:val="left" w:pos="720"/>
          <w:tab w:val="left" w:pos="1080"/>
        </w:tabs>
        <w:jc w:val="both"/>
        <w:rPr>
          <w:rFonts w:ascii="Arial" w:hAnsi="Arial" w:cs="Arial"/>
          <w:szCs w:val="24"/>
        </w:rPr>
      </w:pPr>
    </w:p>
    <w:p w:rsidR="00975625" w:rsidRPr="005C5A0F" w:rsidP="003901E5" w14:paraId="282A6295" w14:textId="0B9A5008">
      <w:pPr>
        <w:tabs>
          <w:tab w:val="left" w:pos="-1080"/>
          <w:tab w:val="left" w:pos="-720"/>
          <w:tab w:val="left" w:pos="0"/>
          <w:tab w:val="left" w:pos="720"/>
          <w:tab w:val="left" w:pos="1080"/>
        </w:tabs>
        <w:ind w:left="720" w:hanging="720"/>
        <w:jc w:val="both"/>
        <w:rPr>
          <w:rFonts w:ascii="Arial" w:hAnsi="Arial"/>
          <w:color w:val="000000"/>
        </w:rPr>
      </w:pPr>
      <w:r>
        <w:rPr>
          <w:rFonts w:ascii="Arial" w:hAnsi="Arial" w:cs="Arial"/>
          <w:szCs w:val="24"/>
        </w:rPr>
        <w:tab/>
      </w:r>
      <w:r w:rsidR="00356E1B">
        <w:rPr>
          <w:rFonts w:ascii="Arial" w:hAnsi="Arial" w:cs="Arial"/>
          <w:szCs w:val="24"/>
        </w:rPr>
        <w:t>Fee Charge. For informational purposes, t</w:t>
      </w:r>
      <w:r w:rsidRPr="005C5A0F">
        <w:rPr>
          <w:rFonts w:ascii="Arial" w:hAnsi="Arial"/>
          <w:color w:val="000000"/>
        </w:rPr>
        <w:t xml:space="preserve">he total amount of fees associated with this collection of information is </w:t>
      </w:r>
      <w:r w:rsidRPr="009A6FA7" w:rsidR="009A6FA7">
        <w:rPr>
          <w:rFonts w:ascii="Arial" w:hAnsi="Arial"/>
          <w:b/>
          <w:color w:val="000000"/>
        </w:rPr>
        <w:t>1,</w:t>
      </w:r>
      <w:r w:rsidR="000F1F4A">
        <w:rPr>
          <w:rFonts w:ascii="Arial" w:hAnsi="Arial"/>
          <w:b/>
          <w:color w:val="000000"/>
        </w:rPr>
        <w:t>173,200</w:t>
      </w:r>
      <w:r w:rsidRPr="005C5A0F">
        <w:rPr>
          <w:rFonts w:ascii="Arial" w:hAnsi="Arial"/>
          <w:color w:val="000000"/>
        </w:rPr>
        <w:t xml:space="preserve">.   This is calculated as follows: </w:t>
      </w:r>
    </w:p>
    <w:p w:rsidR="00975625" w:rsidRPr="005C5A0F" w:rsidP="00975625" w14:paraId="7D14BD40" w14:textId="77777777">
      <w:pPr>
        <w:tabs>
          <w:tab w:val="left" w:pos="-1080"/>
          <w:tab w:val="left" w:pos="-720"/>
          <w:tab w:val="left" w:pos="0"/>
          <w:tab w:val="left" w:pos="720"/>
          <w:tab w:val="left" w:pos="1080"/>
        </w:tabs>
        <w:ind w:left="720"/>
        <w:jc w:val="both"/>
        <w:rPr>
          <w:rFonts w:ascii="Arial" w:hAnsi="Arial"/>
          <w:color w:val="000000"/>
        </w:rPr>
      </w:pPr>
    </w:p>
    <w:p w:rsidR="00975625" w:rsidRPr="005C5A0F" w:rsidP="00975625" w14:paraId="1FAD3943" w14:textId="307CB467">
      <w:pPr>
        <w:tabs>
          <w:tab w:val="left" w:pos="-1080"/>
          <w:tab w:val="left" w:pos="-720"/>
          <w:tab w:val="left" w:pos="0"/>
          <w:tab w:val="left" w:pos="720"/>
          <w:tab w:val="left" w:pos="1080"/>
        </w:tabs>
        <w:ind w:left="720"/>
        <w:jc w:val="both"/>
        <w:rPr>
          <w:rFonts w:ascii="Arial" w:hAnsi="Arial"/>
          <w:color w:val="000000"/>
        </w:rPr>
      </w:pPr>
      <w:r w:rsidRPr="005C5A0F">
        <w:rPr>
          <w:rFonts w:ascii="Arial" w:hAnsi="Arial"/>
          <w:color w:val="000000"/>
        </w:rPr>
        <w:t xml:space="preserve">The Customs </w:t>
      </w:r>
      <w:r w:rsidRPr="005C5A0F" w:rsidR="00C851EB">
        <w:rPr>
          <w:rFonts w:ascii="Arial" w:hAnsi="Arial"/>
          <w:color w:val="000000"/>
        </w:rPr>
        <w:t>brokers’</w:t>
      </w:r>
      <w:r w:rsidRPr="005C5A0F">
        <w:rPr>
          <w:rFonts w:ascii="Arial" w:hAnsi="Arial"/>
          <w:color w:val="000000"/>
        </w:rPr>
        <w:t xml:space="preserve"> examination fee is- </w:t>
      </w:r>
      <w:r w:rsidRPr="005C5A0F">
        <w:rPr>
          <w:rFonts w:ascii="Arial" w:hAnsi="Arial"/>
          <w:b/>
          <w:color w:val="000000"/>
        </w:rPr>
        <w:t>$</w:t>
      </w:r>
      <w:r w:rsidR="00AF2437">
        <w:rPr>
          <w:rFonts w:ascii="Arial" w:hAnsi="Arial"/>
          <w:b/>
          <w:color w:val="000000"/>
        </w:rPr>
        <w:t>516,600</w:t>
      </w:r>
      <w:r w:rsidRPr="005C5A0F">
        <w:rPr>
          <w:rFonts w:ascii="Arial" w:hAnsi="Arial"/>
          <w:b/>
          <w:color w:val="000000"/>
        </w:rPr>
        <w:t xml:space="preserve">. </w:t>
      </w:r>
      <w:r w:rsidRPr="005C5A0F">
        <w:rPr>
          <w:rFonts w:ascii="Arial" w:hAnsi="Arial"/>
          <w:color w:val="000000"/>
        </w:rPr>
        <w:t>This is based on the number of responses (</w:t>
      </w:r>
      <w:r w:rsidRPr="001210CC" w:rsidR="001210CC">
        <w:rPr>
          <w:rFonts w:ascii="Arial" w:hAnsi="Arial"/>
          <w:color w:val="000000"/>
        </w:rPr>
        <w:t>2,583</w:t>
      </w:r>
      <w:r w:rsidRPr="005C5A0F">
        <w:rPr>
          <w:rFonts w:ascii="Arial" w:hAnsi="Arial"/>
          <w:color w:val="000000"/>
        </w:rPr>
        <w:t>) multiplied (x) the amount of the fee ($200) = $</w:t>
      </w:r>
      <w:r w:rsidR="00C50C92">
        <w:rPr>
          <w:rFonts w:ascii="Arial" w:hAnsi="Arial"/>
          <w:color w:val="000000"/>
        </w:rPr>
        <w:t>516,600</w:t>
      </w:r>
      <w:r w:rsidRPr="005C5A0F">
        <w:rPr>
          <w:rFonts w:ascii="Arial" w:hAnsi="Arial"/>
          <w:color w:val="000000"/>
        </w:rPr>
        <w:t xml:space="preserve">.  </w:t>
      </w:r>
    </w:p>
    <w:p w:rsidR="00975625" w:rsidRPr="005C5A0F" w:rsidP="00975625" w14:paraId="537A804D" w14:textId="77777777">
      <w:pPr>
        <w:tabs>
          <w:tab w:val="left" w:pos="-1080"/>
          <w:tab w:val="left" w:pos="-720"/>
          <w:tab w:val="left" w:pos="0"/>
          <w:tab w:val="left" w:pos="720"/>
          <w:tab w:val="left" w:pos="1080"/>
        </w:tabs>
        <w:ind w:left="720"/>
        <w:jc w:val="both"/>
        <w:rPr>
          <w:rFonts w:ascii="Arial" w:hAnsi="Arial"/>
          <w:color w:val="000000"/>
        </w:rPr>
      </w:pPr>
    </w:p>
    <w:p w:rsidR="00975625" w:rsidRPr="005C5A0F" w:rsidP="00975625" w14:paraId="1D98F652" w14:textId="77777777">
      <w:pPr>
        <w:tabs>
          <w:tab w:val="left" w:pos="-1080"/>
          <w:tab w:val="left" w:pos="-720"/>
          <w:tab w:val="left" w:pos="0"/>
          <w:tab w:val="left" w:pos="720"/>
          <w:tab w:val="left" w:pos="1080"/>
        </w:tabs>
        <w:ind w:left="720"/>
        <w:jc w:val="both"/>
        <w:rPr>
          <w:rFonts w:ascii="Arial" w:hAnsi="Arial"/>
          <w:color w:val="000000"/>
        </w:rPr>
      </w:pPr>
      <w:r w:rsidRPr="005C5A0F">
        <w:rPr>
          <w:rFonts w:ascii="Arial" w:hAnsi="Arial"/>
          <w:color w:val="000000"/>
        </w:rPr>
        <w:t xml:space="preserve">The broker license fee is- </w:t>
      </w:r>
      <w:r w:rsidRPr="005C5A0F">
        <w:rPr>
          <w:rFonts w:ascii="Arial" w:hAnsi="Arial"/>
          <w:b/>
          <w:color w:val="000000"/>
        </w:rPr>
        <w:t>$</w:t>
      </w:r>
      <w:r w:rsidR="009A6FA7">
        <w:rPr>
          <w:rFonts w:ascii="Arial" w:hAnsi="Arial"/>
          <w:b/>
          <w:color w:val="000000"/>
        </w:rPr>
        <w:t>150,</w:t>
      </w:r>
      <w:r w:rsidRPr="005C5A0F">
        <w:rPr>
          <w:rFonts w:ascii="Arial" w:hAnsi="Arial"/>
          <w:b/>
          <w:color w:val="000000"/>
        </w:rPr>
        <w:t xml:space="preserve">000.  </w:t>
      </w:r>
      <w:r w:rsidRPr="005C5A0F">
        <w:rPr>
          <w:rFonts w:ascii="Arial" w:hAnsi="Arial"/>
          <w:color w:val="000000"/>
        </w:rPr>
        <w:t>This is based on the number of respondents (</w:t>
      </w:r>
      <w:r w:rsidR="009A6FA7">
        <w:rPr>
          <w:rFonts w:ascii="Arial" w:hAnsi="Arial"/>
          <w:color w:val="000000"/>
        </w:rPr>
        <w:t>75</w:t>
      </w:r>
      <w:r w:rsidRPr="005C5A0F">
        <w:rPr>
          <w:rFonts w:ascii="Arial" w:hAnsi="Arial"/>
          <w:color w:val="000000"/>
        </w:rPr>
        <w:t>0) multiplied by the amount of the fee ($20</w:t>
      </w:r>
      <w:r w:rsidR="009A6FA7">
        <w:rPr>
          <w:rFonts w:ascii="Arial" w:hAnsi="Arial"/>
          <w:color w:val="000000"/>
        </w:rPr>
        <w:t>0) = $150,000</w:t>
      </w:r>
      <w:r w:rsidRPr="005C5A0F">
        <w:rPr>
          <w:rFonts w:ascii="Arial" w:hAnsi="Arial"/>
          <w:color w:val="000000"/>
        </w:rPr>
        <w:t>.</w:t>
      </w:r>
    </w:p>
    <w:p w:rsidR="00975625" w:rsidRPr="005C5A0F" w:rsidP="00975625" w14:paraId="102E744B" w14:textId="77777777">
      <w:pPr>
        <w:tabs>
          <w:tab w:val="left" w:pos="-1080"/>
          <w:tab w:val="left" w:pos="-720"/>
          <w:tab w:val="left" w:pos="0"/>
          <w:tab w:val="left" w:pos="720"/>
          <w:tab w:val="left" w:pos="1080"/>
        </w:tabs>
        <w:ind w:left="720"/>
        <w:jc w:val="both"/>
        <w:rPr>
          <w:rFonts w:ascii="Arial" w:hAnsi="Arial"/>
          <w:color w:val="000000"/>
        </w:rPr>
      </w:pPr>
    </w:p>
    <w:p w:rsidR="00975625" w:rsidRPr="005C5A0F" w:rsidP="00975625" w14:paraId="6130262E" w14:textId="77777777">
      <w:pPr>
        <w:tabs>
          <w:tab w:val="left" w:pos="-1080"/>
          <w:tab w:val="left" w:pos="-720"/>
          <w:tab w:val="left" w:pos="0"/>
          <w:tab w:val="left" w:pos="720"/>
          <w:tab w:val="left" w:pos="1080"/>
        </w:tabs>
        <w:ind w:left="720"/>
        <w:jc w:val="both"/>
        <w:rPr>
          <w:rFonts w:ascii="Arial" w:hAnsi="Arial"/>
          <w:color w:val="000000"/>
        </w:rPr>
      </w:pPr>
      <w:r w:rsidRPr="005C5A0F">
        <w:rPr>
          <w:rFonts w:ascii="Arial" w:hAnsi="Arial"/>
          <w:color w:val="000000"/>
        </w:rPr>
        <w:t xml:space="preserve">The national permit fee is- </w:t>
      </w:r>
      <w:r w:rsidR="009A6FA7">
        <w:rPr>
          <w:rFonts w:ascii="Arial" w:hAnsi="Arial"/>
          <w:b/>
          <w:color w:val="000000"/>
        </w:rPr>
        <w:t>$20,000</w:t>
      </w:r>
      <w:r w:rsidRPr="005C5A0F">
        <w:rPr>
          <w:rFonts w:ascii="Arial" w:hAnsi="Arial"/>
          <w:b/>
          <w:color w:val="000000"/>
        </w:rPr>
        <w:t xml:space="preserve">.  </w:t>
      </w:r>
      <w:r w:rsidRPr="005C5A0F">
        <w:rPr>
          <w:rFonts w:ascii="Arial" w:hAnsi="Arial"/>
          <w:color w:val="000000"/>
        </w:rPr>
        <w:t>This is based on the number of respondents (</w:t>
      </w:r>
      <w:r w:rsidR="009A6FA7">
        <w:rPr>
          <w:rFonts w:ascii="Arial" w:hAnsi="Arial"/>
          <w:color w:val="000000"/>
        </w:rPr>
        <w:t>2</w:t>
      </w:r>
      <w:r w:rsidRPr="005C5A0F">
        <w:rPr>
          <w:rFonts w:ascii="Arial" w:hAnsi="Arial"/>
          <w:color w:val="000000"/>
        </w:rPr>
        <w:t>00) multiplied (x) by the amount of the fee ($</w:t>
      </w:r>
      <w:r w:rsidR="009A6FA7">
        <w:rPr>
          <w:rFonts w:ascii="Arial" w:hAnsi="Arial"/>
          <w:color w:val="000000"/>
        </w:rPr>
        <w:t>100) = $20,000</w:t>
      </w:r>
      <w:r w:rsidRPr="005C5A0F">
        <w:rPr>
          <w:rFonts w:ascii="Arial" w:hAnsi="Arial"/>
          <w:color w:val="000000"/>
        </w:rPr>
        <w:t>.</w:t>
      </w:r>
    </w:p>
    <w:p w:rsidR="00975625" w:rsidRPr="005C5A0F" w:rsidP="00975625" w14:paraId="0F3590C0" w14:textId="77777777">
      <w:pPr>
        <w:tabs>
          <w:tab w:val="left" w:pos="-1080"/>
          <w:tab w:val="left" w:pos="-720"/>
          <w:tab w:val="left" w:pos="0"/>
          <w:tab w:val="left" w:pos="720"/>
          <w:tab w:val="left" w:pos="1080"/>
        </w:tabs>
        <w:ind w:left="720"/>
        <w:jc w:val="both"/>
        <w:rPr>
          <w:rFonts w:ascii="Arial" w:hAnsi="Arial"/>
          <w:color w:val="000000"/>
        </w:rPr>
      </w:pPr>
    </w:p>
    <w:p w:rsidR="00975625" w:rsidP="00975625" w14:paraId="14FEC7A8" w14:textId="5353660B">
      <w:pPr>
        <w:tabs>
          <w:tab w:val="left" w:pos="-1080"/>
          <w:tab w:val="left" w:pos="-720"/>
          <w:tab w:val="left" w:pos="0"/>
          <w:tab w:val="left" w:pos="720"/>
          <w:tab w:val="left" w:pos="1080"/>
        </w:tabs>
        <w:ind w:left="720"/>
        <w:jc w:val="both"/>
        <w:rPr>
          <w:rFonts w:ascii="Arial" w:hAnsi="Arial"/>
          <w:color w:val="000000"/>
        </w:rPr>
      </w:pPr>
      <w:r w:rsidRPr="005C5A0F">
        <w:rPr>
          <w:rFonts w:ascii="Arial" w:hAnsi="Arial"/>
          <w:color w:val="000000"/>
        </w:rPr>
        <w:t>The triennial report fee is</w:t>
      </w:r>
      <w:r w:rsidR="009A6FA7">
        <w:rPr>
          <w:rFonts w:ascii="Arial" w:hAnsi="Arial"/>
          <w:b/>
          <w:color w:val="000000"/>
        </w:rPr>
        <w:t>- $4</w:t>
      </w:r>
      <w:r w:rsidR="00AF2437">
        <w:rPr>
          <w:rFonts w:ascii="Arial" w:hAnsi="Arial"/>
          <w:b/>
          <w:color w:val="000000"/>
        </w:rPr>
        <w:t>86,600</w:t>
      </w:r>
      <w:r w:rsidRPr="005C5A0F">
        <w:rPr>
          <w:rFonts w:ascii="Arial" w:hAnsi="Arial"/>
          <w:b/>
          <w:color w:val="000000"/>
        </w:rPr>
        <w:t xml:space="preserve">.  </w:t>
      </w:r>
      <w:r w:rsidRPr="005C5A0F">
        <w:rPr>
          <w:rFonts w:ascii="Arial" w:hAnsi="Arial"/>
          <w:color w:val="000000"/>
        </w:rPr>
        <w:t>This is based on the nu</w:t>
      </w:r>
      <w:r w:rsidR="009A6FA7">
        <w:rPr>
          <w:rFonts w:ascii="Arial" w:hAnsi="Arial"/>
          <w:color w:val="000000"/>
        </w:rPr>
        <w:t>mber of annual respondents (</w:t>
      </w:r>
      <w:r w:rsidR="00C50C92">
        <w:rPr>
          <w:rFonts w:ascii="Arial" w:hAnsi="Arial"/>
          <w:color w:val="000000"/>
        </w:rPr>
        <w:t>4866</w:t>
      </w:r>
      <w:r w:rsidRPr="005C5A0F">
        <w:rPr>
          <w:rFonts w:ascii="Arial" w:hAnsi="Arial"/>
          <w:color w:val="000000"/>
        </w:rPr>
        <w:t>) multiplied (x) by the amount of the fee ($100) = $</w:t>
      </w:r>
      <w:r w:rsidR="00AF2437">
        <w:rPr>
          <w:rFonts w:ascii="Arial" w:hAnsi="Arial"/>
          <w:color w:val="000000"/>
        </w:rPr>
        <w:t>486,600</w:t>
      </w:r>
      <w:r>
        <w:rPr>
          <w:rFonts w:ascii="Arial" w:hAnsi="Arial"/>
          <w:color w:val="000000"/>
        </w:rPr>
        <w:t xml:space="preserve"> </w:t>
      </w:r>
    </w:p>
    <w:p w:rsidR="00D26E25" w:rsidP="00054E82" w14:paraId="0D3E2A76" w14:textId="77777777">
      <w:pPr>
        <w:tabs>
          <w:tab w:val="left" w:pos="-1080"/>
          <w:tab w:val="left" w:pos="-720"/>
          <w:tab w:val="left" w:pos="0"/>
          <w:tab w:val="left" w:pos="720"/>
          <w:tab w:val="left" w:pos="1080"/>
        </w:tabs>
        <w:ind w:left="720" w:hanging="720"/>
        <w:jc w:val="both"/>
        <w:rPr>
          <w:rFonts w:ascii="Arial" w:hAnsi="Arial"/>
        </w:rPr>
      </w:pPr>
    </w:p>
    <w:p w:rsidR="005A4C2B" w:rsidP="00054E82" w14:paraId="24EFADB6" w14:textId="77777777">
      <w:pPr>
        <w:tabs>
          <w:tab w:val="left" w:pos="-1080"/>
          <w:tab w:val="left" w:pos="-720"/>
          <w:tab w:val="left" w:pos="0"/>
          <w:tab w:val="left" w:pos="720"/>
          <w:tab w:val="left" w:pos="1080"/>
        </w:tabs>
        <w:ind w:left="720" w:hanging="720"/>
        <w:jc w:val="both"/>
        <w:rPr>
          <w:rFonts w:ascii="Arial" w:hAnsi="Arial" w:cs="Arial"/>
          <w:b/>
          <w:bCs/>
          <w:szCs w:val="24"/>
        </w:rPr>
      </w:pPr>
      <w:r>
        <w:rPr>
          <w:rFonts w:ascii="Arial" w:hAnsi="Arial" w:cs="Arial"/>
          <w:b/>
          <w:bCs/>
          <w:szCs w:val="24"/>
        </w:rPr>
        <w:t>14.</w:t>
      </w:r>
      <w:r w:rsidRPr="00041C81">
        <w:rPr>
          <w:rFonts w:ascii="Arial" w:hAnsi="Arial" w:cs="Arial"/>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13E8F" w:rsidP="00054E82" w14:paraId="19E7E57A" w14:textId="77777777">
      <w:pPr>
        <w:tabs>
          <w:tab w:val="left" w:pos="-1080"/>
          <w:tab w:val="left" w:pos="-720"/>
          <w:tab w:val="left" w:pos="0"/>
          <w:tab w:val="left" w:pos="720"/>
          <w:tab w:val="left" w:pos="1080"/>
        </w:tabs>
        <w:ind w:left="720" w:hanging="720"/>
        <w:jc w:val="both"/>
        <w:rPr>
          <w:rFonts w:ascii="Arial" w:hAnsi="Arial"/>
        </w:rPr>
      </w:pPr>
    </w:p>
    <w:p w:rsidR="00356E1B" w:rsidRPr="00D604D2" w:rsidP="00054E82" w14:paraId="705B424C" w14:textId="77777777">
      <w:pPr>
        <w:tabs>
          <w:tab w:val="left" w:pos="-1080"/>
          <w:tab w:val="left" w:pos="-720"/>
          <w:tab w:val="left" w:pos="0"/>
          <w:tab w:val="left" w:pos="720"/>
          <w:tab w:val="left" w:pos="1080"/>
        </w:tabs>
        <w:ind w:left="720" w:hanging="720"/>
        <w:jc w:val="both"/>
        <w:rPr>
          <w:rFonts w:ascii="Arial" w:hAnsi="Arial"/>
          <w:color w:val="000000"/>
        </w:rPr>
      </w:pPr>
      <w:r>
        <w:rPr>
          <w:rFonts w:ascii="Arial" w:hAnsi="Arial"/>
        </w:rPr>
        <w:tab/>
      </w:r>
      <w:r w:rsidRPr="00D604D2">
        <w:rPr>
          <w:rFonts w:ascii="Arial" w:hAnsi="Arial"/>
        </w:rPr>
        <w:t>Collecting and Processing Cost</w:t>
      </w:r>
      <w:r w:rsidRPr="00D604D2">
        <w:rPr>
          <w:rFonts w:ascii="Arial" w:hAnsi="Arial"/>
        </w:rPr>
        <w:tab/>
        <w:t xml:space="preserve">$ </w:t>
      </w:r>
      <w:r w:rsidRPr="00D604D2">
        <w:rPr>
          <w:rFonts w:ascii="Arial" w:hAnsi="Arial"/>
          <w:color w:val="000000"/>
        </w:rPr>
        <w:t>1,053,500</w:t>
      </w:r>
    </w:p>
    <w:p w:rsidR="00356E1B" w:rsidRPr="00D604D2" w:rsidP="00054E82" w14:paraId="780B5AA9" w14:textId="77777777">
      <w:pPr>
        <w:tabs>
          <w:tab w:val="left" w:pos="-1080"/>
          <w:tab w:val="left" w:pos="-720"/>
          <w:tab w:val="left" w:pos="0"/>
          <w:tab w:val="left" w:pos="720"/>
          <w:tab w:val="left" w:pos="1080"/>
        </w:tabs>
        <w:ind w:left="720" w:hanging="720"/>
        <w:jc w:val="both"/>
        <w:rPr>
          <w:rFonts w:ascii="Arial" w:hAnsi="Arial"/>
          <w:color w:val="000000"/>
        </w:rPr>
      </w:pPr>
      <w:r w:rsidRPr="00D604D2">
        <w:rPr>
          <w:rFonts w:ascii="Arial" w:hAnsi="Arial"/>
          <w:color w:val="000000"/>
        </w:rPr>
        <w:tab/>
        <w:t xml:space="preserve">Total Cost to Government </w:t>
      </w:r>
      <w:r w:rsidRPr="00D604D2">
        <w:rPr>
          <w:rFonts w:ascii="Arial" w:hAnsi="Arial"/>
          <w:color w:val="000000"/>
        </w:rPr>
        <w:tab/>
      </w:r>
      <w:r w:rsidRPr="00D604D2">
        <w:rPr>
          <w:rFonts w:ascii="Arial" w:hAnsi="Arial"/>
          <w:color w:val="000000"/>
        </w:rPr>
        <w:tab/>
      </w:r>
      <w:r w:rsidRPr="00D604D2">
        <w:rPr>
          <w:rFonts w:ascii="Arial" w:hAnsi="Arial"/>
          <w:color w:val="000000"/>
          <w:u w:val="single"/>
        </w:rPr>
        <w:t>$ 1,053,500</w:t>
      </w:r>
    </w:p>
    <w:p w:rsidR="00356E1B" w:rsidRPr="00D604D2" w:rsidP="00054E82" w14:paraId="66A20BBD" w14:textId="77777777">
      <w:pPr>
        <w:tabs>
          <w:tab w:val="left" w:pos="-1080"/>
          <w:tab w:val="left" w:pos="-720"/>
          <w:tab w:val="left" w:pos="0"/>
          <w:tab w:val="left" w:pos="720"/>
          <w:tab w:val="left" w:pos="1080"/>
        </w:tabs>
        <w:ind w:left="720" w:hanging="720"/>
        <w:jc w:val="both"/>
        <w:rPr>
          <w:rFonts w:ascii="Arial" w:hAnsi="Arial"/>
        </w:rPr>
      </w:pPr>
      <w:r w:rsidRPr="00D604D2">
        <w:rPr>
          <w:rFonts w:ascii="Arial" w:hAnsi="Arial"/>
        </w:rPr>
        <w:tab/>
      </w:r>
    </w:p>
    <w:p w:rsidR="00BD672C" w:rsidP="00054E82" w14:paraId="71A945B9" w14:textId="77777777">
      <w:pPr>
        <w:tabs>
          <w:tab w:val="left" w:pos="-1080"/>
          <w:tab w:val="left" w:pos="-720"/>
          <w:tab w:val="left" w:pos="0"/>
          <w:tab w:val="left" w:pos="720"/>
          <w:tab w:val="left" w:pos="1080"/>
        </w:tabs>
        <w:ind w:left="720" w:hanging="720"/>
        <w:jc w:val="both"/>
        <w:rPr>
          <w:rFonts w:ascii="Arial" w:hAnsi="Arial"/>
        </w:rPr>
      </w:pPr>
      <w:r w:rsidRPr="00D604D2">
        <w:rPr>
          <w:rFonts w:ascii="Arial" w:hAnsi="Arial"/>
        </w:rPr>
        <w:tab/>
        <w:t>The esti</w:t>
      </w:r>
      <w:r w:rsidRPr="00D604D2" w:rsidR="006B7A59">
        <w:rPr>
          <w:rFonts w:ascii="Arial" w:hAnsi="Arial"/>
        </w:rPr>
        <w:t xml:space="preserve">mated cost of each program to </w:t>
      </w:r>
      <w:r w:rsidRPr="00D604D2">
        <w:rPr>
          <w:rFonts w:ascii="Arial" w:hAnsi="Arial"/>
        </w:rPr>
        <w:t xml:space="preserve">CBP, which is recovered by the collection of fees, is calculated by multiplying the estimated number of respondents multiplied by the fee charge, (which includes the suggested hourly rate for clerical, officer and managerial time with benefits, plus a percent for the estimated overhead cost for printing, stocking and distributing </w:t>
      </w:r>
      <w:r w:rsidRPr="00D604D2" w:rsidR="0088487A">
        <w:rPr>
          <w:rFonts w:ascii="Arial" w:hAnsi="Arial"/>
        </w:rPr>
        <w:t>and processing of these forms).</w:t>
      </w:r>
    </w:p>
    <w:p w:rsidR="00A44B44" w:rsidP="00054E82" w14:paraId="05E4B1E9" w14:textId="77777777">
      <w:pPr>
        <w:tabs>
          <w:tab w:val="left" w:pos="-1080"/>
          <w:tab w:val="left" w:pos="-720"/>
          <w:tab w:val="left" w:pos="0"/>
          <w:tab w:val="left" w:pos="720"/>
          <w:tab w:val="left" w:pos="1080"/>
        </w:tabs>
        <w:ind w:left="720" w:hanging="720"/>
        <w:jc w:val="both"/>
        <w:rPr>
          <w:rFonts w:ascii="Arial" w:hAnsi="Arial"/>
        </w:rPr>
      </w:pPr>
    </w:p>
    <w:p w:rsidR="007563CF" w:rsidRPr="00041C81" w:rsidP="007563CF" w14:paraId="3189FA1B" w14:textId="77777777">
      <w:pPr>
        <w:ind w:left="720" w:hanging="720"/>
        <w:jc w:val="both"/>
        <w:rPr>
          <w:rFonts w:ascii="Arial" w:hAnsi="Arial" w:cs="Arial"/>
        </w:rPr>
      </w:pPr>
      <w:r w:rsidRPr="00041C81">
        <w:rPr>
          <w:rFonts w:ascii="Arial" w:hAnsi="Arial" w:cs="Arial"/>
          <w:b/>
        </w:rPr>
        <w:t>15.</w:t>
      </w:r>
      <w:r w:rsidRPr="00041C81">
        <w:rPr>
          <w:rFonts w:ascii="Arial" w:hAnsi="Arial" w:cs="Arial"/>
        </w:rPr>
        <w:tab/>
      </w:r>
      <w:r w:rsidRPr="00041C81">
        <w:rPr>
          <w:rFonts w:ascii="Arial" w:hAnsi="Arial" w:cs="Arial"/>
          <w:b/>
          <w:bCs/>
          <w:szCs w:val="24"/>
        </w:rPr>
        <w:t xml:space="preserve">Explain the reasons for any program changes or adjustments reported in Items 12 or 13.  </w:t>
      </w:r>
    </w:p>
    <w:p w:rsidR="008E50D3" w:rsidP="0092650F" w14:paraId="154CBC12" w14:textId="77777777">
      <w:pPr>
        <w:tabs>
          <w:tab w:val="left" w:pos="-1080"/>
          <w:tab w:val="left" w:pos="-720"/>
          <w:tab w:val="left" w:pos="0"/>
          <w:tab w:val="left" w:pos="720"/>
          <w:tab w:val="left" w:pos="1080"/>
        </w:tabs>
        <w:ind w:left="720" w:hanging="720"/>
        <w:jc w:val="both"/>
        <w:rPr>
          <w:rFonts w:ascii="Arial" w:hAnsi="Arial"/>
        </w:rPr>
      </w:pPr>
      <w:r>
        <w:rPr>
          <w:rFonts w:ascii="Arial" w:hAnsi="Arial"/>
        </w:rPr>
        <w:tab/>
      </w:r>
    </w:p>
    <w:p w:rsidR="00B8258E" w:rsidRPr="00D604D2" w:rsidP="009A6FA7" w14:paraId="3BD7C559" w14:textId="4BCEB635">
      <w:pPr>
        <w:ind w:left="720"/>
        <w:jc w:val="both"/>
        <w:rPr>
          <w:rFonts w:ascii="Arial" w:hAnsi="Arial" w:cs="Arial"/>
        </w:rPr>
      </w:pPr>
      <w:r w:rsidRPr="00D604D2">
        <w:rPr>
          <w:rFonts w:ascii="Arial" w:hAnsi="Arial" w:cs="Arial"/>
        </w:rPr>
        <w:t>There</w:t>
      </w:r>
      <w:r w:rsidR="0092650F">
        <w:rPr>
          <w:rFonts w:ascii="Arial" w:hAnsi="Arial" w:cs="Arial"/>
        </w:rPr>
        <w:t xml:space="preserve"> was</w:t>
      </w:r>
      <w:r w:rsidRPr="00D604D2">
        <w:rPr>
          <w:rFonts w:ascii="Arial" w:hAnsi="Arial" w:cs="Arial"/>
        </w:rPr>
        <w:t xml:space="preserve"> </w:t>
      </w:r>
      <w:r w:rsidR="0036514B">
        <w:rPr>
          <w:rFonts w:ascii="Arial" w:hAnsi="Arial" w:cs="Arial"/>
        </w:rPr>
        <w:t xml:space="preserve">a decrease in the </w:t>
      </w:r>
      <w:r w:rsidRPr="00D604D2">
        <w:rPr>
          <w:rFonts w:ascii="Arial" w:hAnsi="Arial" w:cs="Arial"/>
        </w:rPr>
        <w:t>estimated annual burden hours previously reported for this information collection</w:t>
      </w:r>
      <w:r w:rsidR="0092650F">
        <w:rPr>
          <w:rFonts w:ascii="Arial" w:hAnsi="Arial" w:cs="Arial"/>
        </w:rPr>
        <w:t xml:space="preserve">. </w:t>
      </w:r>
      <w:r w:rsidR="0036514B">
        <w:rPr>
          <w:rFonts w:ascii="Arial" w:hAnsi="Arial" w:cs="Arial"/>
        </w:rPr>
        <w:t>Due to program estimates respondents for the Tr</w:t>
      </w:r>
      <w:r w:rsidR="00130A1C">
        <w:rPr>
          <w:rFonts w:ascii="Arial" w:hAnsi="Arial" w:cs="Arial"/>
        </w:rPr>
        <w:t xml:space="preserve">iennial Status </w:t>
      </w:r>
      <w:r w:rsidR="0036514B">
        <w:rPr>
          <w:rFonts w:ascii="Arial" w:hAnsi="Arial" w:cs="Arial"/>
        </w:rPr>
        <w:t xml:space="preserve">Report and </w:t>
      </w:r>
      <w:r w:rsidR="00130A1C">
        <w:rPr>
          <w:rFonts w:ascii="Arial" w:hAnsi="Arial" w:cs="Arial"/>
        </w:rPr>
        <w:t>Application</w:t>
      </w:r>
      <w:r w:rsidR="00EA5EB2">
        <w:rPr>
          <w:rFonts w:ascii="Arial" w:hAnsi="Arial" w:cs="Arial"/>
        </w:rPr>
        <w:t xml:space="preserve"> for Brokers License Exam</w:t>
      </w:r>
      <w:r w:rsidR="00130A1C">
        <w:rPr>
          <w:rFonts w:ascii="Arial" w:hAnsi="Arial" w:cs="Arial"/>
        </w:rPr>
        <w:t xml:space="preserve"> (3124E)</w:t>
      </w:r>
      <w:r w:rsidR="00EA5EB2">
        <w:rPr>
          <w:rFonts w:ascii="Arial" w:hAnsi="Arial" w:cs="Arial"/>
        </w:rPr>
        <w:t xml:space="preserve"> were adjusted to refle</w:t>
      </w:r>
      <w:r w:rsidR="00130A1C">
        <w:rPr>
          <w:rFonts w:ascii="Arial" w:hAnsi="Arial" w:cs="Arial"/>
        </w:rPr>
        <w:t>ct</w:t>
      </w:r>
      <w:r w:rsidR="00EA5EB2">
        <w:rPr>
          <w:rFonts w:ascii="Arial" w:hAnsi="Arial" w:cs="Arial"/>
        </w:rPr>
        <w:t xml:space="preserve"> current usage. </w:t>
      </w:r>
      <w:r w:rsidRPr="00D604D2" w:rsidR="00DE147D">
        <w:rPr>
          <w:rFonts w:ascii="Arial" w:hAnsi="Arial" w:cs="Arial"/>
        </w:rPr>
        <w:t>There are no changes to the information collected.</w:t>
      </w:r>
    </w:p>
    <w:p w:rsidR="007563CF" w:rsidRPr="007563CF" w:rsidP="00054E82" w14:paraId="5FBAB3C2" w14:textId="77777777">
      <w:pPr>
        <w:tabs>
          <w:tab w:val="left" w:pos="-1080"/>
          <w:tab w:val="left" w:pos="-720"/>
          <w:tab w:val="left" w:pos="0"/>
          <w:tab w:val="left" w:pos="720"/>
          <w:tab w:val="left" w:pos="1080"/>
        </w:tabs>
        <w:ind w:left="720" w:hanging="720"/>
        <w:jc w:val="both"/>
        <w:rPr>
          <w:rFonts w:ascii="Arial" w:hAnsi="Arial"/>
        </w:rPr>
      </w:pPr>
      <w:r>
        <w:rPr>
          <w:rFonts w:ascii="Arial" w:hAnsi="Arial"/>
        </w:rPr>
        <w:tab/>
      </w:r>
    </w:p>
    <w:p w:rsidR="00167661" w:rsidRPr="00041C81" w:rsidP="00167661" w14:paraId="188EFDCF" w14:textId="77777777">
      <w:pPr>
        <w:ind w:left="720" w:hanging="720"/>
        <w:jc w:val="both"/>
        <w:rPr>
          <w:rFonts w:ascii="Arial" w:hAnsi="Arial" w:cs="Arial"/>
          <w:szCs w:val="24"/>
        </w:rPr>
      </w:pPr>
      <w:r w:rsidRPr="00041C81">
        <w:rPr>
          <w:rFonts w:ascii="Arial" w:hAnsi="Arial" w:cs="Arial"/>
          <w:b/>
          <w:bCs/>
          <w:szCs w:val="24"/>
        </w:rPr>
        <w:t>16.</w:t>
      </w:r>
      <w:r w:rsidRPr="00041C81">
        <w:rPr>
          <w:rFonts w:ascii="Arial" w:hAnsi="Arial" w:cs="Arial"/>
          <w:szCs w:val="24"/>
        </w:rPr>
        <w:tab/>
      </w:r>
      <w:r w:rsidRPr="00041C81">
        <w:rPr>
          <w:rFonts w:ascii="Arial" w:hAnsi="Arial" w:cs="Arial"/>
          <w:b/>
          <w:bCs/>
          <w:szCs w:val="24"/>
        </w:rPr>
        <w:t>For collection of information whose results will be published, outline plans for tabulation, and publication.</w:t>
      </w:r>
      <w:r w:rsidRPr="00041C81">
        <w:rPr>
          <w:rFonts w:ascii="Arial" w:hAnsi="Arial" w:cs="Arial"/>
          <w:szCs w:val="24"/>
        </w:rPr>
        <w:tab/>
      </w:r>
    </w:p>
    <w:p w:rsidR="00167661" w:rsidRPr="00041C81" w:rsidP="00167661" w14:paraId="40ABA9FE" w14:textId="77777777">
      <w:pPr>
        <w:jc w:val="both"/>
        <w:rPr>
          <w:rFonts w:ascii="Arial" w:hAnsi="Arial" w:cs="Arial"/>
          <w:szCs w:val="24"/>
        </w:rPr>
      </w:pPr>
    </w:p>
    <w:p w:rsidR="00167661" w:rsidP="00167661" w14:paraId="14A54D2B" w14:textId="77777777">
      <w:pPr>
        <w:ind w:firstLine="720"/>
        <w:jc w:val="both"/>
        <w:rPr>
          <w:rFonts w:ascii="Arial" w:hAnsi="Arial" w:cs="Arial"/>
          <w:szCs w:val="24"/>
        </w:rPr>
      </w:pPr>
      <w:r w:rsidRPr="00041C81">
        <w:rPr>
          <w:rFonts w:ascii="Arial" w:hAnsi="Arial" w:cs="Arial"/>
          <w:szCs w:val="24"/>
        </w:rPr>
        <w:t>This information collection will not be published for statistical purposes.</w:t>
      </w:r>
    </w:p>
    <w:p w:rsidR="004A5D23" w:rsidP="00167661" w14:paraId="248E2092" w14:textId="77777777">
      <w:pPr>
        <w:ind w:firstLine="720"/>
        <w:jc w:val="both"/>
        <w:rPr>
          <w:rFonts w:ascii="Arial" w:hAnsi="Arial" w:cs="Arial"/>
          <w:szCs w:val="24"/>
        </w:rPr>
      </w:pPr>
    </w:p>
    <w:p w:rsidR="00167661" w:rsidRPr="00041C81" w:rsidP="00167661" w14:paraId="7B84527C" w14:textId="77777777">
      <w:pPr>
        <w:ind w:left="720" w:hanging="720"/>
        <w:jc w:val="both"/>
        <w:rPr>
          <w:rFonts w:ascii="Arial" w:hAnsi="Arial" w:cs="Arial"/>
          <w:b/>
          <w:bCs/>
          <w:szCs w:val="24"/>
        </w:rPr>
      </w:pPr>
      <w:r w:rsidRPr="00041C81">
        <w:rPr>
          <w:rFonts w:ascii="Arial" w:hAnsi="Arial" w:cs="Arial"/>
          <w:b/>
          <w:bCs/>
          <w:szCs w:val="24"/>
        </w:rPr>
        <w:t>17.</w:t>
      </w:r>
      <w:r>
        <w:rPr>
          <w:rFonts w:ascii="Arial" w:hAnsi="Arial" w:cs="Arial"/>
          <w:b/>
          <w:bCs/>
          <w:szCs w:val="24"/>
        </w:rPr>
        <w:tab/>
      </w:r>
      <w:r w:rsidRPr="00041C81">
        <w:rPr>
          <w:rFonts w:ascii="Arial" w:hAnsi="Arial" w:cs="Arial"/>
          <w:b/>
          <w:bCs/>
          <w:szCs w:val="24"/>
        </w:rPr>
        <w:t>If seeking approval to not display the expiration</w:t>
      </w:r>
      <w:r>
        <w:rPr>
          <w:rFonts w:ascii="Arial" w:hAnsi="Arial" w:cs="Arial"/>
          <w:b/>
          <w:bCs/>
          <w:szCs w:val="24"/>
        </w:rPr>
        <w:t xml:space="preserve"> date, explain the reasons that </w:t>
      </w:r>
      <w:r w:rsidRPr="00041C81">
        <w:rPr>
          <w:rFonts w:ascii="Arial" w:hAnsi="Arial" w:cs="Arial"/>
          <w:b/>
          <w:bCs/>
          <w:szCs w:val="24"/>
        </w:rPr>
        <w:t>displaying the expiration date would be inappropriate.</w:t>
      </w:r>
    </w:p>
    <w:p w:rsidR="00167661" w:rsidRPr="00041C81" w:rsidP="00167661" w14:paraId="1E5D49E6" w14:textId="77777777">
      <w:pPr>
        <w:jc w:val="both"/>
        <w:rPr>
          <w:rFonts w:ascii="Arial" w:hAnsi="Arial" w:cs="Arial"/>
          <w:b/>
          <w:bCs/>
        </w:rPr>
      </w:pPr>
      <w:r w:rsidRPr="00041C81">
        <w:rPr>
          <w:rFonts w:ascii="Arial" w:hAnsi="Arial" w:cs="Arial"/>
          <w:b/>
          <w:bCs/>
        </w:rPr>
        <w:tab/>
      </w:r>
    </w:p>
    <w:p w:rsidR="00167661" w:rsidP="00167661" w14:paraId="7BE8B0ED" w14:textId="77777777">
      <w:pPr>
        <w:ind w:left="720"/>
        <w:jc w:val="both"/>
        <w:rPr>
          <w:rFonts w:ascii="Arial" w:hAnsi="Arial" w:cs="Arial"/>
        </w:rPr>
      </w:pPr>
      <w:r w:rsidRPr="003B4A78">
        <w:rPr>
          <w:rFonts w:ascii="Arial" w:hAnsi="Arial" w:cs="Arial"/>
          <w:bCs/>
        </w:rPr>
        <w:t xml:space="preserve">CBP </w:t>
      </w:r>
      <w:r w:rsidRPr="003B4A78">
        <w:rPr>
          <w:rFonts w:ascii="Arial" w:hAnsi="Arial" w:cs="Arial"/>
        </w:rPr>
        <w:t>will display the expiration date for OMB approval of this information collection.</w:t>
      </w:r>
    </w:p>
    <w:p w:rsidR="00167661" w:rsidP="00167661" w14:paraId="28D87307" w14:textId="77777777">
      <w:pPr>
        <w:jc w:val="both"/>
        <w:rPr>
          <w:rFonts w:ascii="Arial" w:hAnsi="Arial" w:cs="Arial"/>
          <w:b/>
          <w:bCs/>
          <w:szCs w:val="24"/>
        </w:rPr>
      </w:pPr>
      <w:r w:rsidRPr="00041C81">
        <w:rPr>
          <w:rFonts w:ascii="Arial" w:hAnsi="Arial" w:cs="Arial"/>
        </w:rPr>
        <w:t xml:space="preserve"> </w:t>
      </w:r>
    </w:p>
    <w:p w:rsidR="00167661" w:rsidRPr="00041C81" w:rsidP="00167661" w14:paraId="12C1A1FF" w14:textId="77777777">
      <w:pPr>
        <w:widowControl/>
        <w:jc w:val="both"/>
        <w:rPr>
          <w:rFonts w:ascii="Arial" w:hAnsi="Arial" w:cs="Arial"/>
          <w:b/>
          <w:bCs/>
          <w:szCs w:val="24"/>
        </w:rPr>
      </w:pPr>
      <w:r w:rsidRPr="00041C81">
        <w:rPr>
          <w:rFonts w:ascii="Arial" w:hAnsi="Arial" w:cs="Arial"/>
          <w:b/>
          <w:bCs/>
          <w:szCs w:val="24"/>
        </w:rPr>
        <w:t>18.</w:t>
      </w:r>
      <w:r>
        <w:rPr>
          <w:rFonts w:ascii="Arial" w:hAnsi="Arial" w:cs="Arial"/>
          <w:b/>
          <w:bCs/>
          <w:szCs w:val="24"/>
        </w:rPr>
        <w:tab/>
      </w:r>
      <w:r w:rsidRPr="00041C81">
        <w:rPr>
          <w:rFonts w:ascii="Arial" w:hAnsi="Arial" w:cs="Arial"/>
          <w:b/>
          <w:bCs/>
          <w:szCs w:val="24"/>
        </w:rPr>
        <w:t xml:space="preserve">“Certification for Paperwork Reduction Act Submissions.” </w:t>
      </w:r>
    </w:p>
    <w:p w:rsidR="00167661" w:rsidP="00167661" w14:paraId="29706DEF" w14:textId="77777777">
      <w:pPr>
        <w:ind w:left="720"/>
        <w:jc w:val="both"/>
        <w:rPr>
          <w:rFonts w:ascii="Arial" w:hAnsi="Arial" w:cs="Arial"/>
          <w:szCs w:val="24"/>
        </w:rPr>
      </w:pPr>
    </w:p>
    <w:p w:rsidR="00167661" w:rsidRPr="00CD2173" w:rsidP="00167661" w14:paraId="59362970" w14:textId="77777777">
      <w:pPr>
        <w:ind w:left="720"/>
        <w:jc w:val="both"/>
        <w:rPr>
          <w:rFonts w:ascii="Arial" w:hAnsi="Arial" w:cs="Arial"/>
          <w:szCs w:val="24"/>
        </w:rPr>
      </w:pPr>
      <w:r w:rsidRPr="00CD2173">
        <w:rPr>
          <w:rFonts w:ascii="Arial" w:hAnsi="Arial" w:cs="Arial"/>
          <w:szCs w:val="24"/>
        </w:rPr>
        <w:t>CBP does not request an exception to the certification of this information collection.</w:t>
      </w:r>
    </w:p>
    <w:p w:rsidR="00167661" w:rsidRPr="00CD2173" w:rsidP="00167661" w14:paraId="0DE08FB2" w14:textId="77777777">
      <w:pPr>
        <w:jc w:val="both"/>
        <w:rPr>
          <w:rFonts w:ascii="Arial" w:hAnsi="Arial" w:cs="Arial"/>
          <w:szCs w:val="24"/>
        </w:rPr>
      </w:pPr>
    </w:p>
    <w:p w:rsidR="00167661" w:rsidRPr="00CD2173" w:rsidP="00167661" w14:paraId="7AF5699D" w14:textId="77777777">
      <w:pPr>
        <w:pStyle w:val="Heading1"/>
        <w:numPr>
          <w:ilvl w:val="0"/>
          <w:numId w:val="9"/>
        </w:numPr>
        <w:tabs>
          <w:tab w:val="clear" w:pos="-1440"/>
          <w:tab w:val="clear" w:pos="720"/>
        </w:tabs>
        <w:ind w:hanging="720"/>
        <w:jc w:val="both"/>
      </w:pPr>
      <w:r w:rsidRPr="00CD2173">
        <w:t>Collection of Information Employing Statistical Methods</w:t>
      </w:r>
    </w:p>
    <w:p w:rsidR="00167661" w:rsidRPr="00CD2173" w:rsidP="00167661" w14:paraId="33E1B6F4" w14:textId="77777777">
      <w:pPr>
        <w:pStyle w:val="BodyTextIndent2"/>
        <w:ind w:left="0" w:firstLine="720"/>
        <w:jc w:val="both"/>
        <w:rPr>
          <w:rFonts w:ascii="Arial" w:hAnsi="Arial" w:cs="Arial"/>
        </w:rPr>
      </w:pPr>
      <w:r w:rsidRPr="00CD2173">
        <w:rPr>
          <w:rFonts w:ascii="Arial" w:hAnsi="Arial" w:cs="Arial"/>
        </w:rPr>
        <w:t>No statistical methods were employed.</w:t>
      </w:r>
    </w:p>
    <w:p w:rsidR="00EF2AD7" w:rsidP="00B8258E" w14:paraId="75347F7C" w14:textId="77777777">
      <w:pPr>
        <w:tabs>
          <w:tab w:val="left" w:pos="-1080"/>
          <w:tab w:val="left" w:pos="-720"/>
          <w:tab w:val="left" w:pos="0"/>
          <w:tab w:val="left" w:pos="720"/>
          <w:tab w:val="left" w:pos="1080"/>
        </w:tabs>
        <w:jc w:val="both"/>
        <w:rPr>
          <w:rFonts w:ascii="Arial" w:hAnsi="Arial"/>
          <w:color w:val="000000"/>
        </w:rPr>
      </w:pPr>
    </w:p>
    <w:p w:rsidR="00EF2AD7" w:rsidP="00054E82" w14:paraId="7A0BB7DF" w14:textId="77777777">
      <w:pPr>
        <w:tabs>
          <w:tab w:val="left" w:pos="-1080"/>
          <w:tab w:val="left" w:pos="-720"/>
          <w:tab w:val="left" w:pos="0"/>
          <w:tab w:val="left" w:pos="720"/>
          <w:tab w:val="left" w:pos="1080"/>
        </w:tabs>
        <w:jc w:val="both"/>
        <w:rPr>
          <w:rFonts w:ascii="Arial" w:hAnsi="Arial"/>
          <w:u w:val="single"/>
        </w:rPr>
      </w:pPr>
    </w:p>
    <w:p w:rsidR="00EF2AD7" w:rsidP="00054E82" w14:paraId="2E99E1B8" w14:textId="77777777">
      <w:pPr>
        <w:tabs>
          <w:tab w:val="left" w:pos="-2768"/>
          <w:tab w:val="left" w:pos="-2048"/>
          <w:tab w:val="left" w:pos="-1328"/>
          <w:tab w:val="left" w:pos="-608"/>
          <w:tab w:val="left" w:pos="81"/>
          <w:tab w:val="left" w:pos="831"/>
          <w:tab w:val="left" w:pos="1551"/>
          <w:tab w:val="left" w:pos="2271"/>
          <w:tab w:val="left" w:pos="2991"/>
          <w:tab w:val="left" w:pos="3711"/>
          <w:tab w:val="left" w:pos="4431"/>
          <w:tab w:val="left" w:pos="5151"/>
          <w:tab w:val="left" w:pos="5871"/>
          <w:tab w:val="left" w:pos="6591"/>
          <w:tab w:val="left" w:pos="7311"/>
          <w:tab w:val="left" w:pos="8031"/>
          <w:tab w:val="left" w:pos="8751"/>
          <w:tab w:val="left" w:pos="9471"/>
        </w:tabs>
        <w:jc w:val="both"/>
        <w:rPr>
          <w:rFonts w:ascii="Arial" w:hAnsi="Arial"/>
        </w:rPr>
      </w:pPr>
    </w:p>
    <w:p w:rsidR="00EF2AD7" w:rsidP="00054E82" w14:paraId="6075257C" w14:textId="77777777">
      <w:pPr>
        <w:tabs>
          <w:tab w:val="left" w:pos="-2768"/>
          <w:tab w:val="left" w:pos="-2048"/>
          <w:tab w:val="left" w:pos="-1328"/>
          <w:tab w:val="left" w:pos="-608"/>
          <w:tab w:val="left" w:pos="81"/>
          <w:tab w:val="left" w:pos="831"/>
          <w:tab w:val="left" w:pos="1551"/>
          <w:tab w:val="left" w:pos="2271"/>
          <w:tab w:val="left" w:pos="2991"/>
          <w:tab w:val="left" w:pos="3711"/>
          <w:tab w:val="left" w:pos="4431"/>
          <w:tab w:val="left" w:pos="5151"/>
          <w:tab w:val="left" w:pos="5871"/>
          <w:tab w:val="left" w:pos="6591"/>
          <w:tab w:val="left" w:pos="7311"/>
          <w:tab w:val="left" w:pos="8031"/>
          <w:tab w:val="left" w:pos="8751"/>
          <w:tab w:val="left" w:pos="9471"/>
        </w:tabs>
        <w:jc w:val="both"/>
        <w:rPr>
          <w:rFonts w:ascii="Arial" w:hAnsi="Arial"/>
        </w:rPr>
      </w:pPr>
    </w:p>
    <w:sectPr>
      <w:headerReference w:type="default" r:id="rId11"/>
      <w:footerReference w:type="even" r:id="rId12"/>
      <w:footerReference w:type="default" r:id="rId13"/>
      <w:endnotePr>
        <w:numFmt w:val="decimal"/>
      </w:endnotePr>
      <w:type w:val="continuous"/>
      <w:pgSz w:w="12240" w:h="15840"/>
      <w:pgMar w:top="1440" w:right="1152" w:bottom="1152" w:left="1440" w:header="1440"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833" w:rsidP="005A13BC" w14:paraId="05F1A2E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10833" w14:paraId="22036D4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833" w:rsidP="005A13BC" w14:paraId="5E7BC61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1FC8">
      <w:rPr>
        <w:rStyle w:val="PageNumber"/>
        <w:noProof/>
      </w:rPr>
      <w:t>1</w:t>
    </w:r>
    <w:r>
      <w:rPr>
        <w:rStyle w:val="PageNumber"/>
      </w:rPr>
      <w:fldChar w:fldCharType="end"/>
    </w:r>
  </w:p>
  <w:p w:rsidR="00C10833" w14:paraId="4D6A5EC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418BF" w14:paraId="04C3DC82" w14:textId="77777777">
      <w:r>
        <w:separator/>
      </w:r>
    </w:p>
  </w:footnote>
  <w:footnote w:type="continuationSeparator" w:id="1">
    <w:p w:rsidR="009418BF" w14:paraId="68EF0845" w14:textId="77777777">
      <w:r>
        <w:continuationSeparator/>
      </w:r>
    </w:p>
  </w:footnote>
  <w:footnote w:id="2">
    <w:p w:rsidR="00D604D2" w:rsidRPr="00D41379" w:rsidP="00D604D2" w14:paraId="351D1CE1" w14:textId="77777777">
      <w:pPr>
        <w:tabs>
          <w:tab w:val="left" w:pos="270"/>
        </w:tabs>
        <w:rPr>
          <w:color w:val="1F497D"/>
          <w:sz w:val="20"/>
          <w:lang w:val="en"/>
        </w:rPr>
      </w:pPr>
      <w:r w:rsidRPr="00D41379">
        <w:rPr>
          <w:rStyle w:val="FootnoteReference"/>
          <w:sz w:val="20"/>
        </w:rPr>
        <w:footnoteRef/>
      </w:r>
      <w:r w:rsidRPr="00D41379">
        <w:rPr>
          <w:sz w:val="20"/>
        </w:rPr>
        <w:t xml:space="preserve"> </w:t>
      </w:r>
      <w:r w:rsidRPr="00C940BE">
        <w:rPr>
          <w:sz w:val="20"/>
          <w:lang w:val="en"/>
        </w:rPr>
        <w:t>Source</w:t>
      </w:r>
      <w:r>
        <w:rPr>
          <w:sz w:val="20"/>
          <w:lang w:val="en"/>
        </w:rPr>
        <w:t xml:space="preserve"> of median wage rate</w:t>
      </w:r>
      <w:r w:rsidRPr="00C940BE">
        <w:rPr>
          <w:sz w:val="20"/>
          <w:lang w:val="en"/>
        </w:rPr>
        <w:t xml:space="preserve">: </w:t>
      </w:r>
      <w:r w:rsidRPr="00BF5B17">
        <w:rPr>
          <w:sz w:val="20"/>
          <w:lang w:val="en"/>
        </w:rPr>
        <w:t xml:space="preserve">U.S. Bureau of Labor Statistics.  Occupational </w:t>
      </w:r>
      <w:r>
        <w:rPr>
          <w:sz w:val="20"/>
          <w:lang w:val="en"/>
        </w:rPr>
        <w:t>Employment Statistics, “May 2019</w:t>
      </w:r>
      <w:r w:rsidRPr="00BF5B17">
        <w:rPr>
          <w:sz w:val="20"/>
          <w:lang w:val="en"/>
        </w:rPr>
        <w:t xml:space="preserve"> National Occupational Employment and Wage Estimates </w:t>
      </w:r>
      <w:r>
        <w:rPr>
          <w:sz w:val="20"/>
          <w:lang w:val="en"/>
        </w:rPr>
        <w:t>United States.”  Updated March 31, 2020</w:t>
      </w:r>
      <w:r w:rsidRPr="00BF5B17">
        <w:rPr>
          <w:sz w:val="20"/>
          <w:lang w:val="en"/>
        </w:rPr>
        <w:t>.  Available at https://</w:t>
      </w:r>
      <w:r>
        <w:rPr>
          <w:sz w:val="20"/>
          <w:lang w:val="en"/>
        </w:rPr>
        <w:t>www.bls.gov/oes/2019</w:t>
      </w:r>
      <w:r w:rsidRPr="00BE463E">
        <w:rPr>
          <w:sz w:val="20"/>
          <w:lang w:val="en"/>
        </w:rPr>
        <w:t>/m</w:t>
      </w:r>
      <w:r>
        <w:rPr>
          <w:sz w:val="20"/>
          <w:lang w:val="en"/>
        </w:rPr>
        <w:t>ay/oes_nat.htm.  Accessed June 12, 2020</w:t>
      </w:r>
      <w:r w:rsidRPr="00BE463E">
        <w:rPr>
          <w:sz w:val="20"/>
          <w:lang w:val="en"/>
        </w:rPr>
        <w:t xml:space="preserve">.  </w:t>
      </w:r>
      <w:r w:rsidRPr="00BE463E">
        <w:rPr>
          <w:sz w:val="20"/>
        </w:rPr>
        <w:t xml:space="preserve">The </w:t>
      </w:r>
      <w:r w:rsidRPr="00BE463E">
        <w:rPr>
          <w:sz w:val="20"/>
          <w:lang w:val="en"/>
        </w:rPr>
        <w:t>total compensation to wages and salaries ratio is equal to th</w:t>
      </w:r>
      <w:r>
        <w:rPr>
          <w:sz w:val="20"/>
          <w:lang w:val="en"/>
        </w:rPr>
        <w:t>e calculated average of the 2019</w:t>
      </w:r>
      <w:r w:rsidRPr="00BE463E">
        <w:rPr>
          <w:sz w:val="20"/>
          <w:lang w:val="en"/>
        </w:rPr>
        <w:t xml:space="preserve"> quarterly estimates (shown under Mar., June, Sep., Dec.) of the total compensation cost per hour worked for Office and Administrati</w:t>
      </w:r>
      <w:r>
        <w:rPr>
          <w:sz w:val="20"/>
          <w:lang w:val="en"/>
        </w:rPr>
        <w:t>ve Support occupations ($28.1550</w:t>
      </w:r>
      <w:r w:rsidRPr="00BE463E">
        <w:rPr>
          <w:sz w:val="20"/>
          <w:lang w:val="en"/>
        </w:rPr>
        <w:t>) divided by th</w:t>
      </w:r>
      <w:r>
        <w:rPr>
          <w:sz w:val="20"/>
          <w:lang w:val="en"/>
        </w:rPr>
        <w:t>e calculated average of the 2019</w:t>
      </w:r>
      <w:r w:rsidRPr="00BE463E">
        <w:rPr>
          <w:sz w:val="20"/>
          <w:lang w:val="en"/>
        </w:rPr>
        <w:t xml:space="preserve"> quarterly estimates (shown under Mar., June, Sep., Dec.) of wages and salaries cost per hour worked for the </w:t>
      </w:r>
      <w:r>
        <w:rPr>
          <w:sz w:val="20"/>
          <w:lang w:val="en"/>
        </w:rPr>
        <w:t>same occupation category ($18.9350</w:t>
      </w:r>
      <w:r w:rsidRPr="00BE463E">
        <w:rPr>
          <w:sz w:val="20"/>
          <w:lang w:val="en"/>
        </w:rPr>
        <w:t>).  Source of total compensation to wages and salaries ratio data: U.S. Bureau of Labor Statistics.  Employer Costs for Employee Compensation.  Employer Costs for Employee Compensation Historical Listing March 2004 – December 201</w:t>
      </w:r>
      <w:r>
        <w:rPr>
          <w:sz w:val="20"/>
          <w:lang w:val="en"/>
        </w:rPr>
        <w:t>9</w:t>
      </w:r>
      <w:r w:rsidRPr="00BE463E">
        <w:rPr>
          <w:sz w:val="20"/>
          <w:lang w:val="en"/>
        </w:rPr>
        <w:t>, “Table 3. Civilian workers, by occupational group: employer costs per hours worked for employee compensation and costs as a percentage of total comp</w:t>
      </w:r>
      <w:r>
        <w:rPr>
          <w:sz w:val="20"/>
          <w:lang w:val="en"/>
        </w:rPr>
        <w:t>ensation, 2004-2019.”  March 2020</w:t>
      </w:r>
      <w:r w:rsidRPr="00BE463E">
        <w:rPr>
          <w:sz w:val="20"/>
          <w:lang w:val="en"/>
        </w:rPr>
        <w:t>.  Available at https://www.bls.gov/web/ece</w:t>
      </w:r>
      <w:r>
        <w:rPr>
          <w:sz w:val="20"/>
          <w:lang w:val="en"/>
        </w:rPr>
        <w:t>c/ececqrtn.pdf.  Accessed June 12, 2020</w:t>
      </w:r>
      <w:r w:rsidRPr="00BE463E">
        <w:rPr>
          <w:sz w:val="20"/>
          <w:lang w:val="e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1594" w14:paraId="76C250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309297E"/>
    <w:multiLevelType w:val="hybridMultilevel"/>
    <w:tmpl w:val="79D2DCD8"/>
    <w:lvl w:ilvl="0">
      <w:start w:val="6"/>
      <w:numFmt w:val="decimal"/>
      <w:lvlText w:val="%1."/>
      <w:lvlJc w:val="left"/>
      <w:pPr>
        <w:tabs>
          <w:tab w:val="num" w:pos="480"/>
        </w:tabs>
        <w:ind w:left="480" w:hanging="360"/>
      </w:pPr>
      <w:rPr>
        <w:rFonts w:cs="Arial" w:hint="default"/>
        <w:b/>
      </w:rPr>
    </w:lvl>
    <w:lvl w:ilvl="1" w:tentative="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2">
    <w:nsid w:val="045A12F3"/>
    <w:multiLevelType w:val="hybridMultilevel"/>
    <w:tmpl w:val="4EE4EEF2"/>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8C74A07"/>
    <w:multiLevelType w:val="hybridMultilevel"/>
    <w:tmpl w:val="B7A834B4"/>
    <w:lvl w:ilvl="0">
      <w:start w:val="12"/>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D345094"/>
    <w:multiLevelType w:val="singleLevel"/>
    <w:tmpl w:val="FC40B4AC"/>
    <w:lvl w:ilvl="0">
      <w:start w:val="14"/>
      <w:numFmt w:val="decimal"/>
      <w:lvlText w:val="%1."/>
      <w:lvlJc w:val="left"/>
      <w:pPr>
        <w:tabs>
          <w:tab w:val="num" w:pos="825"/>
        </w:tabs>
        <w:ind w:left="825" w:hanging="825"/>
      </w:pPr>
      <w:rPr>
        <w:rFonts w:hint="default"/>
      </w:rPr>
    </w:lvl>
  </w:abstractNum>
  <w:abstractNum w:abstractNumId="5">
    <w:nsid w:val="355712C8"/>
    <w:multiLevelType w:val="hybridMultilevel"/>
    <w:tmpl w:val="98349C3C"/>
    <w:lvl w:ilvl="0">
      <w:start w:val="16"/>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6C0488A"/>
    <w:multiLevelType w:val="singleLevel"/>
    <w:tmpl w:val="52E4738C"/>
    <w:lvl w:ilvl="0">
      <w:start w:val="1"/>
      <w:numFmt w:val="decimal"/>
      <w:lvlText w:val="%1."/>
      <w:lvlJc w:val="left"/>
      <w:pPr>
        <w:tabs>
          <w:tab w:val="num" w:pos="720"/>
        </w:tabs>
        <w:ind w:left="720" w:hanging="720"/>
      </w:pPr>
      <w:rPr>
        <w:rFonts w:hint="default"/>
      </w:rPr>
    </w:lvl>
  </w:abstractNum>
  <w:abstractNum w:abstractNumId="8">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0639212">
    <w:abstractNumId w:val="0"/>
    <w:lvlOverride w:ilvl="0">
      <w:lvl w:ilvl="0">
        <w:start w:val="0"/>
        <w:numFmt w:val="bullet"/>
        <w:lvlText w:val="!"/>
        <w:legacy w:legacy="1" w:legacySpace="0" w:legacyIndent="360"/>
        <w:lvlJc w:val="left"/>
        <w:pPr>
          <w:ind w:left="1080" w:hanging="360"/>
        </w:pPr>
        <w:rPr>
          <w:rFonts w:ascii="WP TypographicSymbols" w:hAnsi="WP TypographicSymbols" w:hint="default"/>
        </w:rPr>
      </w:lvl>
    </w:lvlOverride>
  </w:num>
  <w:num w:numId="2" w16cid:durableId="987973085">
    <w:abstractNumId w:val="7"/>
  </w:num>
  <w:num w:numId="3" w16cid:durableId="80030683">
    <w:abstractNumId w:val="5"/>
  </w:num>
  <w:num w:numId="4" w16cid:durableId="923878702">
    <w:abstractNumId w:val="4"/>
  </w:num>
  <w:num w:numId="5" w16cid:durableId="826172499">
    <w:abstractNumId w:val="3"/>
  </w:num>
  <w:num w:numId="6" w16cid:durableId="846484568">
    <w:abstractNumId w:val="2"/>
  </w:num>
  <w:num w:numId="7" w16cid:durableId="257833933">
    <w:abstractNumId w:val="8"/>
  </w:num>
  <w:num w:numId="8" w16cid:durableId="1195578117">
    <w:abstractNumId w:val="1"/>
  </w:num>
  <w:num w:numId="9" w16cid:durableId="12348524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C68"/>
    <w:rsid w:val="00000CAA"/>
    <w:rsid w:val="000051CF"/>
    <w:rsid w:val="000064C9"/>
    <w:rsid w:val="00011FC8"/>
    <w:rsid w:val="00041C81"/>
    <w:rsid w:val="0004594B"/>
    <w:rsid w:val="00046821"/>
    <w:rsid w:val="00054E82"/>
    <w:rsid w:val="00060C22"/>
    <w:rsid w:val="00061751"/>
    <w:rsid w:val="00073748"/>
    <w:rsid w:val="00091EAB"/>
    <w:rsid w:val="00094209"/>
    <w:rsid w:val="000E46C4"/>
    <w:rsid w:val="000E7510"/>
    <w:rsid w:val="000F0FE1"/>
    <w:rsid w:val="000F1F4A"/>
    <w:rsid w:val="000F33AA"/>
    <w:rsid w:val="000F7F15"/>
    <w:rsid w:val="0010510F"/>
    <w:rsid w:val="00115DA4"/>
    <w:rsid w:val="001210CC"/>
    <w:rsid w:val="00126DE0"/>
    <w:rsid w:val="00130A1C"/>
    <w:rsid w:val="001335FD"/>
    <w:rsid w:val="00137229"/>
    <w:rsid w:val="00143620"/>
    <w:rsid w:val="00143DAB"/>
    <w:rsid w:val="00162A1B"/>
    <w:rsid w:val="001650F2"/>
    <w:rsid w:val="00167661"/>
    <w:rsid w:val="001775E8"/>
    <w:rsid w:val="00192AEC"/>
    <w:rsid w:val="001A0900"/>
    <w:rsid w:val="001A0E38"/>
    <w:rsid w:val="001A4788"/>
    <w:rsid w:val="001A5598"/>
    <w:rsid w:val="001B5A64"/>
    <w:rsid w:val="001C1D12"/>
    <w:rsid w:val="001C2FD3"/>
    <w:rsid w:val="001C3186"/>
    <w:rsid w:val="001D0799"/>
    <w:rsid w:val="001D20E2"/>
    <w:rsid w:val="00217F33"/>
    <w:rsid w:val="00241D7F"/>
    <w:rsid w:val="0024275F"/>
    <w:rsid w:val="00244856"/>
    <w:rsid w:val="0024622A"/>
    <w:rsid w:val="00265EA1"/>
    <w:rsid w:val="0027154E"/>
    <w:rsid w:val="00271A21"/>
    <w:rsid w:val="00280BF4"/>
    <w:rsid w:val="00291D0A"/>
    <w:rsid w:val="00296E3C"/>
    <w:rsid w:val="002E0EF1"/>
    <w:rsid w:val="002E3A46"/>
    <w:rsid w:val="002E4566"/>
    <w:rsid w:val="002F5CB3"/>
    <w:rsid w:val="002F63A9"/>
    <w:rsid w:val="00301594"/>
    <w:rsid w:val="00304302"/>
    <w:rsid w:val="00323C1A"/>
    <w:rsid w:val="003242D7"/>
    <w:rsid w:val="00327F97"/>
    <w:rsid w:val="00351A5A"/>
    <w:rsid w:val="00356E1B"/>
    <w:rsid w:val="0036514B"/>
    <w:rsid w:val="00366F83"/>
    <w:rsid w:val="0037099E"/>
    <w:rsid w:val="003814D5"/>
    <w:rsid w:val="003901E5"/>
    <w:rsid w:val="003952C2"/>
    <w:rsid w:val="003A35BF"/>
    <w:rsid w:val="003B4A78"/>
    <w:rsid w:val="003C283E"/>
    <w:rsid w:val="003C43F2"/>
    <w:rsid w:val="003D3C16"/>
    <w:rsid w:val="003D467A"/>
    <w:rsid w:val="003E0036"/>
    <w:rsid w:val="003E53E4"/>
    <w:rsid w:val="003F3770"/>
    <w:rsid w:val="004105CD"/>
    <w:rsid w:val="004338C6"/>
    <w:rsid w:val="0043392F"/>
    <w:rsid w:val="00440BF1"/>
    <w:rsid w:val="00444A10"/>
    <w:rsid w:val="00460BD6"/>
    <w:rsid w:val="004860D5"/>
    <w:rsid w:val="004949CE"/>
    <w:rsid w:val="004A4ED9"/>
    <w:rsid w:val="004A5AA4"/>
    <w:rsid w:val="004A5D23"/>
    <w:rsid w:val="004B4738"/>
    <w:rsid w:val="004D1202"/>
    <w:rsid w:val="004D2982"/>
    <w:rsid w:val="004D44EE"/>
    <w:rsid w:val="004D6335"/>
    <w:rsid w:val="00504655"/>
    <w:rsid w:val="00510AD0"/>
    <w:rsid w:val="00516581"/>
    <w:rsid w:val="005170D3"/>
    <w:rsid w:val="00522266"/>
    <w:rsid w:val="005320B2"/>
    <w:rsid w:val="00533A68"/>
    <w:rsid w:val="00536716"/>
    <w:rsid w:val="00542F94"/>
    <w:rsid w:val="00550B56"/>
    <w:rsid w:val="00553DE7"/>
    <w:rsid w:val="00563490"/>
    <w:rsid w:val="0057468F"/>
    <w:rsid w:val="005A13BC"/>
    <w:rsid w:val="005A4C2B"/>
    <w:rsid w:val="005C5A0F"/>
    <w:rsid w:val="005D2B24"/>
    <w:rsid w:val="005D6B4B"/>
    <w:rsid w:val="00605620"/>
    <w:rsid w:val="00606F3D"/>
    <w:rsid w:val="00611681"/>
    <w:rsid w:val="00617C5F"/>
    <w:rsid w:val="00622727"/>
    <w:rsid w:val="006253AA"/>
    <w:rsid w:val="006309F7"/>
    <w:rsid w:val="00632D13"/>
    <w:rsid w:val="006362D0"/>
    <w:rsid w:val="00650657"/>
    <w:rsid w:val="00661692"/>
    <w:rsid w:val="006620B4"/>
    <w:rsid w:val="006665BF"/>
    <w:rsid w:val="006A2E41"/>
    <w:rsid w:val="006A5FC2"/>
    <w:rsid w:val="006B7A59"/>
    <w:rsid w:val="006C6B3C"/>
    <w:rsid w:val="006E7B12"/>
    <w:rsid w:val="006F3061"/>
    <w:rsid w:val="006F345D"/>
    <w:rsid w:val="00706EE9"/>
    <w:rsid w:val="00710DC4"/>
    <w:rsid w:val="00726BC4"/>
    <w:rsid w:val="00733483"/>
    <w:rsid w:val="00740601"/>
    <w:rsid w:val="007514D4"/>
    <w:rsid w:val="007563CF"/>
    <w:rsid w:val="0076201C"/>
    <w:rsid w:val="00766662"/>
    <w:rsid w:val="00766BDB"/>
    <w:rsid w:val="007700C5"/>
    <w:rsid w:val="0078553B"/>
    <w:rsid w:val="00790070"/>
    <w:rsid w:val="00794A49"/>
    <w:rsid w:val="007A0EE6"/>
    <w:rsid w:val="007B68EA"/>
    <w:rsid w:val="007B6927"/>
    <w:rsid w:val="007C47B8"/>
    <w:rsid w:val="007C4CCE"/>
    <w:rsid w:val="007D236C"/>
    <w:rsid w:val="007D7FEA"/>
    <w:rsid w:val="007E1111"/>
    <w:rsid w:val="007E7974"/>
    <w:rsid w:val="007F120E"/>
    <w:rsid w:val="00810CD4"/>
    <w:rsid w:val="008115C0"/>
    <w:rsid w:val="00813E8F"/>
    <w:rsid w:val="00824329"/>
    <w:rsid w:val="008260EE"/>
    <w:rsid w:val="0085388C"/>
    <w:rsid w:val="008643AC"/>
    <w:rsid w:val="00867B46"/>
    <w:rsid w:val="0087049D"/>
    <w:rsid w:val="008738CB"/>
    <w:rsid w:val="008765E0"/>
    <w:rsid w:val="00880CEC"/>
    <w:rsid w:val="0088487A"/>
    <w:rsid w:val="008A3B0C"/>
    <w:rsid w:val="008B0EEC"/>
    <w:rsid w:val="008B3248"/>
    <w:rsid w:val="008B6470"/>
    <w:rsid w:val="008C662B"/>
    <w:rsid w:val="008E0742"/>
    <w:rsid w:val="008E3D54"/>
    <w:rsid w:val="008E50D3"/>
    <w:rsid w:val="009125BF"/>
    <w:rsid w:val="00922D96"/>
    <w:rsid w:val="00923862"/>
    <w:rsid w:val="009257D6"/>
    <w:rsid w:val="0092650F"/>
    <w:rsid w:val="0092675E"/>
    <w:rsid w:val="009418BF"/>
    <w:rsid w:val="00960140"/>
    <w:rsid w:val="00975625"/>
    <w:rsid w:val="00982815"/>
    <w:rsid w:val="00983768"/>
    <w:rsid w:val="0098784C"/>
    <w:rsid w:val="009934E0"/>
    <w:rsid w:val="00994C93"/>
    <w:rsid w:val="00996C9B"/>
    <w:rsid w:val="00997906"/>
    <w:rsid w:val="009A392E"/>
    <w:rsid w:val="009A6FA7"/>
    <w:rsid w:val="009B33FF"/>
    <w:rsid w:val="009C341D"/>
    <w:rsid w:val="009C6EC7"/>
    <w:rsid w:val="009D2E75"/>
    <w:rsid w:val="009D5E63"/>
    <w:rsid w:val="009F313A"/>
    <w:rsid w:val="00A11111"/>
    <w:rsid w:val="00A12091"/>
    <w:rsid w:val="00A35435"/>
    <w:rsid w:val="00A44B44"/>
    <w:rsid w:val="00A53971"/>
    <w:rsid w:val="00A54A82"/>
    <w:rsid w:val="00A56039"/>
    <w:rsid w:val="00A61DF5"/>
    <w:rsid w:val="00A82BD8"/>
    <w:rsid w:val="00AA4B4A"/>
    <w:rsid w:val="00AD05EA"/>
    <w:rsid w:val="00AD1127"/>
    <w:rsid w:val="00AD3D65"/>
    <w:rsid w:val="00AD3F90"/>
    <w:rsid w:val="00AD6FF9"/>
    <w:rsid w:val="00AF2437"/>
    <w:rsid w:val="00AF4F93"/>
    <w:rsid w:val="00B0095E"/>
    <w:rsid w:val="00B07430"/>
    <w:rsid w:val="00B11AFC"/>
    <w:rsid w:val="00B21AFA"/>
    <w:rsid w:val="00B22EEF"/>
    <w:rsid w:val="00B234CE"/>
    <w:rsid w:val="00B33B49"/>
    <w:rsid w:val="00B33CC6"/>
    <w:rsid w:val="00B51913"/>
    <w:rsid w:val="00B7223B"/>
    <w:rsid w:val="00B75058"/>
    <w:rsid w:val="00B8258E"/>
    <w:rsid w:val="00B858B0"/>
    <w:rsid w:val="00B9274F"/>
    <w:rsid w:val="00B97B24"/>
    <w:rsid w:val="00BD2A00"/>
    <w:rsid w:val="00BD672C"/>
    <w:rsid w:val="00BE463E"/>
    <w:rsid w:val="00BF4C48"/>
    <w:rsid w:val="00BF5B17"/>
    <w:rsid w:val="00C0026D"/>
    <w:rsid w:val="00C10833"/>
    <w:rsid w:val="00C27F6D"/>
    <w:rsid w:val="00C308AE"/>
    <w:rsid w:val="00C43B1A"/>
    <w:rsid w:val="00C462A0"/>
    <w:rsid w:val="00C47181"/>
    <w:rsid w:val="00C50C92"/>
    <w:rsid w:val="00C53CEF"/>
    <w:rsid w:val="00C6000A"/>
    <w:rsid w:val="00C614B4"/>
    <w:rsid w:val="00C62988"/>
    <w:rsid w:val="00C84EB2"/>
    <w:rsid w:val="00C851EB"/>
    <w:rsid w:val="00C940BE"/>
    <w:rsid w:val="00C947CE"/>
    <w:rsid w:val="00CB12B8"/>
    <w:rsid w:val="00CC1086"/>
    <w:rsid w:val="00CD2173"/>
    <w:rsid w:val="00CD2366"/>
    <w:rsid w:val="00D14240"/>
    <w:rsid w:val="00D14928"/>
    <w:rsid w:val="00D21695"/>
    <w:rsid w:val="00D26E25"/>
    <w:rsid w:val="00D41379"/>
    <w:rsid w:val="00D469E8"/>
    <w:rsid w:val="00D52230"/>
    <w:rsid w:val="00D604D2"/>
    <w:rsid w:val="00D64A27"/>
    <w:rsid w:val="00D66992"/>
    <w:rsid w:val="00D75197"/>
    <w:rsid w:val="00D91C85"/>
    <w:rsid w:val="00DA3D86"/>
    <w:rsid w:val="00DB3C0D"/>
    <w:rsid w:val="00DB4BE2"/>
    <w:rsid w:val="00DE147D"/>
    <w:rsid w:val="00DE4B94"/>
    <w:rsid w:val="00DE5C68"/>
    <w:rsid w:val="00DF1396"/>
    <w:rsid w:val="00DF4423"/>
    <w:rsid w:val="00E00F37"/>
    <w:rsid w:val="00E01DC2"/>
    <w:rsid w:val="00E2324E"/>
    <w:rsid w:val="00E26135"/>
    <w:rsid w:val="00E536ED"/>
    <w:rsid w:val="00E619B7"/>
    <w:rsid w:val="00E634CC"/>
    <w:rsid w:val="00E8520D"/>
    <w:rsid w:val="00E95787"/>
    <w:rsid w:val="00EA2A24"/>
    <w:rsid w:val="00EA3570"/>
    <w:rsid w:val="00EA5EB2"/>
    <w:rsid w:val="00EC1443"/>
    <w:rsid w:val="00ED18B4"/>
    <w:rsid w:val="00ED4F2E"/>
    <w:rsid w:val="00ED7E0D"/>
    <w:rsid w:val="00EE2E38"/>
    <w:rsid w:val="00EE7B2F"/>
    <w:rsid w:val="00EF02EE"/>
    <w:rsid w:val="00EF28DF"/>
    <w:rsid w:val="00EF2AD7"/>
    <w:rsid w:val="00EF7D09"/>
    <w:rsid w:val="00F43FBB"/>
    <w:rsid w:val="00F47BA7"/>
    <w:rsid w:val="00F504B2"/>
    <w:rsid w:val="00F64E11"/>
    <w:rsid w:val="00F67CE2"/>
    <w:rsid w:val="00F71A49"/>
    <w:rsid w:val="00F72B95"/>
    <w:rsid w:val="00F842C3"/>
    <w:rsid w:val="00F8438E"/>
    <w:rsid w:val="00F8545E"/>
    <w:rsid w:val="00F96138"/>
    <w:rsid w:val="00F96A58"/>
    <w:rsid w:val="00F97F8E"/>
    <w:rsid w:val="00FA4F84"/>
    <w:rsid w:val="00FC44D1"/>
    <w:rsid w:val="00FC7D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63E571"/>
  <w15:chartTrackingRefBased/>
  <w15:docId w15:val="{21565687-88CC-47DC-9398-D92BD53C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rsid w:val="00167661"/>
    <w:pPr>
      <w:keepNext/>
      <w:tabs>
        <w:tab w:val="left" w:pos="-1440"/>
      </w:tabs>
      <w:ind w:left="720" w:hanging="720"/>
      <w:outlineLvl w:val="0"/>
    </w:pPr>
    <w:rPr>
      <w:rFonts w:ascii="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Style">
    <w:name w:val="Style"/>
    <w:basedOn w:val="Normal"/>
    <w:pPr>
      <w:ind w:left="1080" w:hanging="360"/>
    </w:pPr>
  </w:style>
  <w:style w:type="paragraph" w:styleId="BodyTextIndent">
    <w:name w:val="Body Text Indent"/>
    <w:basedOn w:val="Normal"/>
    <w:pPr>
      <w:tabs>
        <w:tab w:val="left" w:pos="-1080"/>
        <w:tab w:val="left" w:pos="-720"/>
        <w:tab w:val="left" w:pos="0"/>
        <w:tab w:val="left" w:pos="720"/>
        <w:tab w:val="left" w:pos="1080"/>
      </w:tabs>
      <w:ind w:left="720" w:hanging="720"/>
    </w:pPr>
    <w:rPr>
      <w:rFonts w:ascii="Arial" w:hAnsi="Arial"/>
      <w:color w:val="FF0000"/>
    </w:rPr>
  </w:style>
  <w:style w:type="paragraph" w:styleId="Title">
    <w:name w:val="Title"/>
    <w:basedOn w:val="Normal"/>
    <w:qFormat/>
    <w:pPr>
      <w:tabs>
        <w:tab w:val="left" w:pos="-1080"/>
        <w:tab w:val="left" w:pos="-720"/>
        <w:tab w:val="left" w:pos="0"/>
        <w:tab w:val="left" w:pos="720"/>
        <w:tab w:val="left" w:pos="1080"/>
      </w:tabs>
      <w:jc w:val="center"/>
    </w:pPr>
    <w:rPr>
      <w:rFonts w:ascii="Arial" w:hAnsi="Arial"/>
      <w:b/>
      <w:sz w:val="28"/>
    </w:rPr>
  </w:style>
  <w:style w:type="table" w:styleId="TableGrid">
    <w:name w:val="Table Grid"/>
    <w:basedOn w:val="TableNormal"/>
    <w:rsid w:val="0053671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167661"/>
    <w:pPr>
      <w:spacing w:after="120" w:line="480" w:lineRule="auto"/>
      <w:ind w:left="360"/>
    </w:pPr>
    <w:rPr>
      <w:rFonts w:ascii="Courier" w:hAnsi="Courier"/>
    </w:rPr>
  </w:style>
  <w:style w:type="paragraph" w:styleId="BalloonText">
    <w:name w:val="Balloon Text"/>
    <w:basedOn w:val="Normal"/>
    <w:semiHidden/>
    <w:rsid w:val="00710DC4"/>
    <w:rPr>
      <w:rFonts w:ascii="Tahoma" w:hAnsi="Tahoma" w:cs="Tahoma"/>
      <w:sz w:val="16"/>
      <w:szCs w:val="16"/>
    </w:rPr>
  </w:style>
  <w:style w:type="paragraph" w:styleId="HTMLPreformatted">
    <w:name w:val="HTML Preformatted"/>
    <w:basedOn w:val="Normal"/>
    <w:rsid w:val="006253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styleId="Hyperlink">
    <w:name w:val="Hyperlink"/>
    <w:rsid w:val="00241D7F"/>
    <w:rPr>
      <w:color w:val="0000FF"/>
      <w:u w:val="single"/>
    </w:rPr>
  </w:style>
  <w:style w:type="paragraph" w:styleId="Footer">
    <w:name w:val="footer"/>
    <w:basedOn w:val="Normal"/>
    <w:rsid w:val="008B6470"/>
    <w:pPr>
      <w:tabs>
        <w:tab w:val="center" w:pos="4320"/>
        <w:tab w:val="right" w:pos="8640"/>
      </w:tabs>
    </w:pPr>
  </w:style>
  <w:style w:type="character" w:styleId="PageNumber">
    <w:name w:val="page number"/>
    <w:basedOn w:val="DefaultParagraphFont"/>
    <w:rsid w:val="008B6470"/>
  </w:style>
  <w:style w:type="paragraph" w:styleId="FootnoteText">
    <w:name w:val="footnote text"/>
    <w:basedOn w:val="Normal"/>
    <w:link w:val="FootnoteTextChar"/>
    <w:unhideWhenUsed/>
    <w:rsid w:val="0043392F"/>
    <w:pPr>
      <w:widowControl/>
    </w:pPr>
    <w:rPr>
      <w:rFonts w:ascii="Calibri" w:eastAsia="Calibri" w:hAnsi="Calibri" w:cs="Calibri"/>
      <w:snapToGrid/>
      <w:sz w:val="20"/>
    </w:rPr>
  </w:style>
  <w:style w:type="character" w:customStyle="1" w:styleId="FootnoteTextChar">
    <w:name w:val="Footnote Text Char"/>
    <w:link w:val="FootnoteText"/>
    <w:rsid w:val="0043392F"/>
    <w:rPr>
      <w:rFonts w:ascii="Calibri" w:eastAsia="Calibri" w:hAnsi="Calibri" w:cs="Calibri"/>
    </w:rPr>
  </w:style>
  <w:style w:type="character" w:styleId="FollowedHyperlink">
    <w:name w:val="FollowedHyperlink"/>
    <w:rsid w:val="00EA2A24"/>
    <w:rPr>
      <w:color w:val="954F72"/>
      <w:u w:val="single"/>
    </w:rPr>
  </w:style>
  <w:style w:type="paragraph" w:styleId="Header">
    <w:name w:val="header"/>
    <w:basedOn w:val="Normal"/>
    <w:link w:val="HeaderChar"/>
    <w:rsid w:val="00301594"/>
    <w:pPr>
      <w:tabs>
        <w:tab w:val="center" w:pos="4680"/>
        <w:tab w:val="right" w:pos="9360"/>
      </w:tabs>
    </w:pPr>
  </w:style>
  <w:style w:type="character" w:customStyle="1" w:styleId="HeaderChar">
    <w:name w:val="Header Char"/>
    <w:basedOn w:val="DefaultParagraphFont"/>
    <w:link w:val="Header"/>
    <w:rsid w:val="00301594"/>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bp.gov/trade/programs-administration/customs-broker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cbp.gov/xp/cgov/toolbox/for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f9d9300aedce1877591deffedc57e185">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a02f683573fe226b4a1aafad169554c2"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1EA35D-C4BE-454B-9BB6-AA74ED0F56F8}">
  <ds:schemaRefs>
    <ds:schemaRef ds:uri="http://schemas.microsoft.com/sharepoint/v3/contenttype/forms"/>
  </ds:schemaRefs>
</ds:datastoreItem>
</file>

<file path=customXml/itemProps2.xml><?xml version="1.0" encoding="utf-8"?>
<ds:datastoreItem xmlns:ds="http://schemas.openxmlformats.org/officeDocument/2006/customXml" ds:itemID="{A3B5E63A-E683-45A0-A7BA-114D9A35EC7E}">
  <ds:schemaRefs>
    <ds:schemaRef ds:uri="http://schemas.microsoft.com/office/2006/metadata/properties"/>
    <ds:schemaRef ds:uri="http://schemas.microsoft.com/office/infopath/2007/PartnerControls"/>
    <ds:schemaRef ds:uri="20cb4de6-e6d0-4a96-90f4-63c0f3176c61"/>
    <ds:schemaRef ds:uri="1764b414-1665-464b-8f9d-11e564c0efa8"/>
  </ds:schemaRefs>
</ds:datastoreItem>
</file>

<file path=customXml/itemProps3.xml><?xml version="1.0" encoding="utf-8"?>
<ds:datastoreItem xmlns:ds="http://schemas.openxmlformats.org/officeDocument/2006/customXml" ds:itemID="{253D63D3-2D2F-4CE5-969B-4BA4C3E15432}">
  <ds:schemaRefs>
    <ds:schemaRef ds:uri="http://schemas.openxmlformats.org/officeDocument/2006/bibliography"/>
  </ds:schemaRefs>
</ds:datastoreItem>
</file>

<file path=customXml/itemProps4.xml><?xml version="1.0" encoding="utf-8"?>
<ds:datastoreItem xmlns:ds="http://schemas.openxmlformats.org/officeDocument/2006/customXml" ds:itemID="{F466CEBF-5742-42A0-A889-C6BD364D6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1487</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Preferred Customer</dc:creator>
  <cp:lastModifiedBy>WILLIAMS, SHADE</cp:lastModifiedBy>
  <cp:revision>24</cp:revision>
  <cp:lastPrinted>2013-12-09T16:06:00Z</cp:lastPrinted>
  <dcterms:created xsi:type="dcterms:W3CDTF">2020-10-30T13:25:00Z</dcterms:created>
  <dcterms:modified xsi:type="dcterms:W3CDTF">2026-04-21T19:30:00Z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ediaServiceImageTags">
    <vt:lpwstr/>
  </property>
  <property fmtid="{D5CDD505-2E9C-101B-9397-08002B2CF9AE}" pid="4" name="Order">
    <vt:r8>100</vt:r8>
  </property>
</Properties>
</file>