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618F5" w:rsidRPr="005618F5" w:rsidP="00047BEC" w14:paraId="54979A25" w14:textId="68F5FE85">
      <w:pPr>
        <w:rPr>
          <w:b/>
          <w:bCs/>
          <w:sz w:val="32"/>
          <w:szCs w:val="32"/>
        </w:rPr>
      </w:pPr>
      <w:bookmarkStart w:id="0" w:name="OLE_LINK6"/>
      <w:bookmarkStart w:id="1" w:name="OLE_LINK1"/>
      <w:r w:rsidRPr="005618F5">
        <w:rPr>
          <w:b/>
          <w:bCs/>
          <w:sz w:val="32"/>
          <w:szCs w:val="32"/>
        </w:rPr>
        <w:t>Background</w:t>
      </w:r>
    </w:p>
    <w:p w:rsidR="004033AE" w:rsidP="005618F5" w14:paraId="1E4BE928" w14:textId="14B83A7F">
      <w:r>
        <w:t>Pursuant to the EO 14</w:t>
      </w:r>
      <w:r w:rsidR="00417929">
        <w:t>324</w:t>
      </w:r>
      <w:r>
        <w:t xml:space="preserve"> of </w:t>
      </w:r>
      <w:r>
        <w:t>July 30, 2025,</w:t>
      </w:r>
      <w:r>
        <w:t xml:space="preserve"> (“</w:t>
      </w:r>
      <w:hyperlink r:id="rId8">
        <w:r w:rsidRPr="17FD967C">
          <w:rPr>
            <w:rStyle w:val="Hyperlink"/>
          </w:rPr>
          <w:t>Suspending Duty-Free De Minimis Treatment for All Countries</w:t>
        </w:r>
      </w:hyperlink>
      <w:r>
        <w:t xml:space="preserve">”), </w:t>
      </w:r>
      <w:r w:rsidR="005C075B">
        <w:t xml:space="preserve">the </w:t>
      </w:r>
      <w:r>
        <w:t xml:space="preserve">Secretary </w:t>
      </w:r>
      <w:r w:rsidR="07AD88FC">
        <w:t xml:space="preserve">of Commerce </w:t>
      </w:r>
      <w:r>
        <w:t>has notified President Trump that adequate systems are now in place to fully and expeditiously process and collect duties for articles otherwise eligible for duty-free </w:t>
      </w:r>
      <w:r w:rsidRPr="17FD967C">
        <w:rPr>
          <w:i/>
          <w:iCs/>
        </w:rPr>
        <w:t>de minimis</w:t>
      </w:r>
      <w:r>
        <w:t xml:space="preserve"> treatment on a global basis, including for products described in section 2(a) and section 2(b) of Executive Order 14193, section 2(a) of Executive Order 14194, and section 3(a) of Executive Order 14257. </w:t>
      </w:r>
      <w:r w:rsidR="000103FA">
        <w:t xml:space="preserve"> Effective August 29, 2025, </w:t>
      </w:r>
      <w:r w:rsidRPr="0AF56716" w:rsidR="000103FA">
        <w:rPr>
          <w:i/>
          <w:iCs/>
        </w:rPr>
        <w:t>de minimis</w:t>
      </w:r>
      <w:r w:rsidR="000103FA">
        <w:t xml:space="preserve"> duty-free treatment </w:t>
      </w:r>
      <w:r w:rsidR="000C4407">
        <w:t xml:space="preserve">under 19 U.S.C. </w:t>
      </w:r>
      <w:r w:rsidRPr="000C4407" w:rsidR="000C4407">
        <w:t xml:space="preserve">§ </w:t>
      </w:r>
      <w:r w:rsidR="000C4407">
        <w:t xml:space="preserve">1321(a)(2)(C) </w:t>
      </w:r>
      <w:r w:rsidR="000103FA">
        <w:t xml:space="preserve">will no longer be available for </w:t>
      </w:r>
      <w:r w:rsidR="00287118">
        <w:t>shipments entering into the United States</w:t>
      </w:r>
      <w:r w:rsidR="004A24FE">
        <w:t xml:space="preserve"> not covered by 50 U.S.C. § 1702(b)</w:t>
      </w:r>
      <w:r w:rsidR="00287118">
        <w:t xml:space="preserve">, including those entering through international mail. </w:t>
      </w:r>
    </w:p>
    <w:bookmarkEnd w:id="0"/>
    <w:bookmarkEnd w:id="1"/>
    <w:p w:rsidR="004033AE" w:rsidRPr="004033AE" w:rsidP="1BC0EDF5" w14:paraId="7242869C" w14:textId="14DC0930">
      <w:r>
        <w:t>Carriers</w:t>
      </w:r>
      <w:r w:rsidR="00E04382">
        <w:t xml:space="preserve"> </w:t>
      </w:r>
      <w:r>
        <w:t xml:space="preserve">delivering shipments to the United States through the international postal network, or other </w:t>
      </w:r>
      <w:r w:rsidR="001479FB">
        <w:t xml:space="preserve">qualifying </w:t>
      </w:r>
      <w:r>
        <w:t xml:space="preserve">parties </w:t>
      </w:r>
      <w:r w:rsidR="00156030">
        <w:t>that are approved</w:t>
      </w:r>
      <w:r w:rsidR="001479FB">
        <w:t xml:space="preserve"> by CBP</w:t>
      </w:r>
      <w:r>
        <w:t xml:space="preserve">, must collect and remit duties to CBP using </w:t>
      </w:r>
      <w:r w:rsidR="00FC4B13">
        <w:t xml:space="preserve">one of </w:t>
      </w:r>
      <w:r>
        <w:t xml:space="preserve">the </w:t>
      </w:r>
      <w:r w:rsidR="47712DE9">
        <w:t xml:space="preserve">two </w:t>
      </w:r>
      <w:r>
        <w:t>methodolog</w:t>
      </w:r>
      <w:r w:rsidR="00FC4B13">
        <w:t>ies</w:t>
      </w:r>
      <w:r>
        <w:t xml:space="preserve"> described below.  </w:t>
      </w:r>
    </w:p>
    <w:p w:rsidR="004033AE" w:rsidRPr="004033AE" w:rsidP="17FD967C" w14:paraId="7D330402" w14:textId="41DDAEA2">
      <w:pPr>
        <w:pStyle w:val="ListParagraph"/>
        <w:numPr>
          <w:ilvl w:val="0"/>
          <w:numId w:val="6"/>
        </w:numPr>
      </w:pPr>
      <w:r>
        <w:t xml:space="preserve">Methodology 1: </w:t>
      </w:r>
      <w:r>
        <w:t>A duty equal to the effective</w:t>
      </w:r>
      <w:r w:rsidR="4D3EE524">
        <w:t xml:space="preserve"> </w:t>
      </w:r>
      <w:r w:rsidR="0755B0EB">
        <w:t xml:space="preserve">International Emergency Economic Powers Act (50 U.S.C. </w:t>
      </w:r>
      <w:r w:rsidRPr="00CD44EE" w:rsidR="00CD44EE">
        <w:t>§</w:t>
      </w:r>
      <w:r w:rsidR="00CD44EE">
        <w:t xml:space="preserve"> </w:t>
      </w:r>
      <w:r w:rsidR="0755B0EB">
        <w:t>1701 et seq.)</w:t>
      </w:r>
      <w:r>
        <w:t xml:space="preserve"> </w:t>
      </w:r>
      <w:r w:rsidR="2CCAC035">
        <w:t>(</w:t>
      </w:r>
      <w:r>
        <w:t>IEEPA</w:t>
      </w:r>
      <w:r w:rsidR="44A84C37">
        <w:t>)</w:t>
      </w:r>
      <w:r>
        <w:t xml:space="preserve"> </w:t>
      </w:r>
      <w:r>
        <w:t>tariff rate applicable to the country of origin of the product shall be assessed on the value of each dutiable postal item (package) containing goods entered for consumption</w:t>
      </w:r>
      <w:r w:rsidR="3F9F3782">
        <w:t>,</w:t>
      </w:r>
      <w:r w:rsidR="7482D1E0">
        <w:t xml:space="preserve"> or</w:t>
      </w:r>
    </w:p>
    <w:p w:rsidR="004033AE" w:rsidRPr="004033AE" w:rsidP="004033AE" w14:paraId="292DABF3" w14:textId="2FD15F2C">
      <w:pPr>
        <w:pStyle w:val="ListParagraph"/>
        <w:numPr>
          <w:ilvl w:val="0"/>
          <w:numId w:val="6"/>
        </w:numPr>
      </w:pPr>
      <w:r>
        <w:t xml:space="preserve">Methodology 2: </w:t>
      </w:r>
      <w:r w:rsidRPr="004033AE">
        <w:t>A specific duty shall be assessed on each package containing goods entered for consumption, based on the effective IEEPA tariff rate applicable to the country of origin of the product as follows:</w:t>
      </w:r>
    </w:p>
    <w:p w:rsidR="004033AE" w:rsidRPr="004033AE" w:rsidP="004033AE" w14:paraId="582A606B" w14:textId="737DB365">
      <w:pPr>
        <w:pStyle w:val="ListParagraph"/>
        <w:numPr>
          <w:ilvl w:val="1"/>
          <w:numId w:val="6"/>
        </w:numPr>
      </w:pPr>
      <w:r w:rsidRPr="004033AE">
        <w:t>Countries with an effective IEEPA tariff rate of less than 16 percent</w:t>
      </w:r>
      <w:r w:rsidRPr="004033AE" w:rsidR="008B4326">
        <w:t>: $</w:t>
      </w:r>
      <w:r w:rsidRPr="004033AE">
        <w:t>80 per item;</w:t>
      </w:r>
    </w:p>
    <w:p w:rsidR="004033AE" w:rsidRPr="004033AE" w:rsidP="004033AE" w14:paraId="6CC1CC39" w14:textId="01959289">
      <w:pPr>
        <w:pStyle w:val="ListParagraph"/>
        <w:numPr>
          <w:ilvl w:val="1"/>
          <w:numId w:val="6"/>
        </w:numPr>
      </w:pPr>
      <w:r w:rsidRPr="004033AE">
        <w:t>Countries with an effective IEEPA tariff rate between 16 and 25 percent (inclusive)</w:t>
      </w:r>
      <w:r w:rsidRPr="004033AE" w:rsidR="008B4326">
        <w:t>: $</w:t>
      </w:r>
      <w:r w:rsidRPr="004033AE">
        <w:t>160 per item; and</w:t>
      </w:r>
    </w:p>
    <w:p w:rsidR="004033AE" w:rsidRPr="004033AE" w:rsidP="004033AE" w14:paraId="61C4A15D" w14:textId="272CC075">
      <w:pPr>
        <w:pStyle w:val="ListParagraph"/>
        <w:numPr>
          <w:ilvl w:val="1"/>
          <w:numId w:val="6"/>
        </w:numPr>
      </w:pPr>
      <w:r w:rsidRPr="004033AE">
        <w:t>Countries with an effective IEEPA rate above 25 percent</w:t>
      </w:r>
      <w:r w:rsidRPr="004033AE" w:rsidR="008B4326">
        <w:t>: $</w:t>
      </w:r>
      <w:r w:rsidRPr="004033AE">
        <w:t>200 per item.</w:t>
      </w:r>
    </w:p>
    <w:p w:rsidR="6E3A1E53" w:rsidP="008B4326" w14:paraId="5A46D300" w14:textId="72582324">
      <w:pPr>
        <w:pStyle w:val="ListParagraph"/>
        <w:numPr>
          <w:ilvl w:val="0"/>
          <w:numId w:val="6"/>
        </w:numPr>
      </w:pPr>
      <w:r>
        <w:t xml:space="preserve">If </w:t>
      </w:r>
      <w:r w:rsidR="641334F1">
        <w:t>products from</w:t>
      </w:r>
      <w:r>
        <w:t xml:space="preserve"> multiple </w:t>
      </w:r>
      <w:r w:rsidR="757CDEEC">
        <w:t>countr</w:t>
      </w:r>
      <w:r w:rsidR="3BB511EC">
        <w:t>ies</w:t>
      </w:r>
      <w:r>
        <w:t xml:space="preserve"> of </w:t>
      </w:r>
      <w:r w:rsidR="757CDEEC">
        <w:t>orig</w:t>
      </w:r>
      <w:r w:rsidR="2146C7EE">
        <w:t>i</w:t>
      </w:r>
      <w:r w:rsidR="757CDEEC">
        <w:t>n</w:t>
      </w:r>
      <w:r>
        <w:t xml:space="preserve"> are contained within the package</w:t>
      </w:r>
      <w:r w:rsidR="0F560DFA">
        <w:t>,</w:t>
      </w:r>
      <w:r>
        <w:t xml:space="preserve"> </w:t>
      </w:r>
      <w:r w:rsidR="007A33C0">
        <w:t xml:space="preserve">only </w:t>
      </w:r>
      <w:r>
        <w:t>the highest IEEPA rate will be used to determine the sp</w:t>
      </w:r>
      <w:r w:rsidR="3BE854D2">
        <w:t>ecif</w:t>
      </w:r>
      <w:r w:rsidR="134A591D">
        <w:t>i</w:t>
      </w:r>
      <w:r w:rsidR="3BE854D2">
        <w:t>c</w:t>
      </w:r>
      <w:r>
        <w:t xml:space="preserve"> duty rate</w:t>
      </w:r>
      <w:r w:rsidR="2F0ECC8C">
        <w:t>.</w:t>
      </w:r>
    </w:p>
    <w:p w:rsidR="004033AE" w:rsidRPr="004033AE" w:rsidP="004033AE" w14:paraId="4F6F53F6" w14:textId="3870D8E9">
      <w:pPr>
        <w:pStyle w:val="ListParagraph"/>
        <w:numPr>
          <w:ilvl w:val="0"/>
          <w:numId w:val="6"/>
        </w:numPr>
      </w:pPr>
      <w:r>
        <w:t xml:space="preserve">For all international postal </w:t>
      </w:r>
      <w:r w:rsidR="2B85901B">
        <w:t>shipments,</w:t>
      </w:r>
      <w:r>
        <w:t xml:space="preserve"> the country of origin of the article must be declared to CBP</w:t>
      </w:r>
      <w:r w:rsidR="00EB4009">
        <w:t xml:space="preserve"> as part of the monthly </w:t>
      </w:r>
      <w:r w:rsidRPr="00EB4009" w:rsidR="00EB4009">
        <w:t>worksheet</w:t>
      </w:r>
      <w:r w:rsidR="00EB4009">
        <w:t xml:space="preserve"> </w:t>
      </w:r>
      <w:r w:rsidR="00A31B82">
        <w:t>prov</w:t>
      </w:r>
      <w:r w:rsidR="0009150C">
        <w:t>ided to CBP</w:t>
      </w:r>
      <w:r w:rsidR="003D4A52">
        <w:t xml:space="preserve"> as described further below</w:t>
      </w:r>
      <w:r>
        <w:t>.</w:t>
      </w:r>
    </w:p>
    <w:p w:rsidR="004033AE" w:rsidRPr="004033AE" w:rsidP="004033AE" w14:paraId="7CF4E2C6" w14:textId="1CF493B7">
      <w:pPr>
        <w:pStyle w:val="ListParagraph"/>
        <w:numPr>
          <w:ilvl w:val="0"/>
          <w:numId w:val="6"/>
        </w:numPr>
      </w:pPr>
      <w:r w:rsidRPr="004033AE">
        <w:t xml:space="preserve">The specific duty methodology </w:t>
      </w:r>
      <w:r w:rsidR="00BB4C18">
        <w:t>(Methodology 2)</w:t>
      </w:r>
      <w:r w:rsidRPr="004033AE">
        <w:t xml:space="preserve"> shall </w:t>
      </w:r>
      <w:r w:rsidR="00C33F43">
        <w:t xml:space="preserve">only </w:t>
      </w:r>
      <w:r w:rsidRPr="004033AE">
        <w:t xml:space="preserve">be available for </w:t>
      </w:r>
      <w:r w:rsidR="00C33F43">
        <w:t>selection</w:t>
      </w:r>
      <w:r w:rsidRPr="004033AE">
        <w:t xml:space="preserve"> for a period of 6 months from the effective date of </w:t>
      </w:r>
      <w:r w:rsidR="00866702">
        <w:t>EO 14324</w:t>
      </w:r>
      <w:r w:rsidRPr="004033AE">
        <w:t>.  After such time</w:t>
      </w:r>
      <w:r w:rsidR="00867DBE">
        <w:t>, effective on February 28, 2026,</w:t>
      </w:r>
      <w:r w:rsidRPr="004033AE">
        <w:t xml:space="preserve"> all </w:t>
      </w:r>
      <w:r w:rsidR="007A33C0">
        <w:t xml:space="preserve">covered </w:t>
      </w:r>
      <w:r w:rsidRPr="004033AE">
        <w:t>shipments to the United States through the international postal network must comply with the </w:t>
      </w:r>
      <w:r w:rsidRPr="1BC0EDF5">
        <w:rPr>
          <w:i/>
          <w:iCs/>
        </w:rPr>
        <w:t>ad valorem</w:t>
      </w:r>
      <w:r w:rsidRPr="004033AE">
        <w:t> duty methodology</w:t>
      </w:r>
      <w:r w:rsidR="007A6D1B">
        <w:t xml:space="preserve"> (Methodology 1)</w:t>
      </w:r>
      <w:r w:rsidRPr="004033AE">
        <w:t>.</w:t>
      </w:r>
    </w:p>
    <w:p w:rsidR="004033AE" w:rsidP="004033AE" w14:paraId="59ACC109" w14:textId="2E44B983">
      <w:pPr>
        <w:pStyle w:val="ListParagraph"/>
        <w:numPr>
          <w:ilvl w:val="0"/>
          <w:numId w:val="6"/>
        </w:numPr>
      </w:pPr>
      <w:r>
        <w:t xml:space="preserve">Shipments subject to antidumping and countervailing </w:t>
      </w:r>
      <w:r w:rsidR="49028ED5">
        <w:t>duties</w:t>
      </w:r>
      <w:r>
        <w:t xml:space="preserve"> or a quota</w:t>
      </w:r>
      <w:r w:rsidR="0046570A">
        <w:t xml:space="preserve"> and any other </w:t>
      </w:r>
      <w:r w:rsidR="00682A5F">
        <w:t xml:space="preserve">shipments that would not otherwise be eligible for the </w:t>
      </w:r>
      <w:r w:rsidR="00682A5F">
        <w:rPr>
          <w:i/>
          <w:iCs/>
        </w:rPr>
        <w:t>de minimis</w:t>
      </w:r>
      <w:r w:rsidR="00682A5F">
        <w:t xml:space="preserve"> duty exemption</w:t>
      </w:r>
      <w:r>
        <w:t xml:space="preserve"> </w:t>
      </w:r>
      <w:r w:rsidR="00626A89">
        <w:t xml:space="preserve">are ineligible </w:t>
      </w:r>
      <w:r w:rsidR="002F3B9D">
        <w:t xml:space="preserve">for the entry process </w:t>
      </w:r>
      <w:r w:rsidR="00DC60DF">
        <w:t xml:space="preserve">described in </w:t>
      </w:r>
      <w:r w:rsidR="007B042A">
        <w:t>Section</w:t>
      </w:r>
      <w:r w:rsidR="00A000D1">
        <w:t>s</w:t>
      </w:r>
      <w:r w:rsidR="007B042A">
        <w:t xml:space="preserve"> 2(b) </w:t>
      </w:r>
      <w:r w:rsidR="00A349DB">
        <w:t>and 3 of EO</w:t>
      </w:r>
      <w:r w:rsidR="009E4F0E">
        <w:t xml:space="preserve"> 14324</w:t>
      </w:r>
      <w:r>
        <w:t>.</w:t>
      </w:r>
      <w:r w:rsidR="00723C43">
        <w:t xml:space="preserve"> Such shipments must continue to be entered under </w:t>
      </w:r>
      <w:r w:rsidRPr="0066461E" w:rsidR="0066461E">
        <w:t>an appropriate informal (19 C</w:t>
      </w:r>
      <w:r w:rsidR="00A21C52">
        <w:t>.</w:t>
      </w:r>
      <w:r w:rsidRPr="0066461E" w:rsidR="0066461E">
        <w:t>F</w:t>
      </w:r>
      <w:r w:rsidR="00A21C52">
        <w:t>.</w:t>
      </w:r>
      <w:r w:rsidRPr="0066461E" w:rsidR="0066461E">
        <w:t>R</w:t>
      </w:r>
      <w:r w:rsidR="00A21C52">
        <w:t>.</w:t>
      </w:r>
      <w:r w:rsidRPr="0066461E" w:rsidR="0066461E">
        <w:t xml:space="preserve"> </w:t>
      </w:r>
      <w:r w:rsidRPr="00A21C52" w:rsidR="00A21C52">
        <w:t>§</w:t>
      </w:r>
      <w:r w:rsidR="00A21C52">
        <w:t xml:space="preserve"> </w:t>
      </w:r>
      <w:r w:rsidRPr="0066461E" w:rsidR="0066461E">
        <w:t>145.12(b)) or formal (19 C</w:t>
      </w:r>
      <w:r w:rsidR="00A21C52">
        <w:t>.</w:t>
      </w:r>
      <w:r w:rsidRPr="0066461E" w:rsidR="0066461E">
        <w:t>F</w:t>
      </w:r>
      <w:r w:rsidR="00A21C52">
        <w:t>.</w:t>
      </w:r>
      <w:r w:rsidRPr="0066461E" w:rsidR="0066461E">
        <w:t>R</w:t>
      </w:r>
      <w:r w:rsidR="00A21C52">
        <w:t xml:space="preserve">. </w:t>
      </w:r>
      <w:r w:rsidRPr="00A21C52" w:rsidR="00A21C52">
        <w:t>§</w:t>
      </w:r>
      <w:r w:rsidRPr="0066461E" w:rsidR="0066461E">
        <w:t xml:space="preserve"> 145.12(a)) entry type</w:t>
      </w:r>
      <w:r w:rsidR="0078193F">
        <w:t>.</w:t>
      </w:r>
    </w:p>
    <w:p w:rsidR="004033AE" w:rsidP="005618F5" w14:paraId="2478C645" w14:textId="3BF68D4B">
      <w:r>
        <w:t>A</w:t>
      </w:r>
      <w:r w:rsidR="4358E3A0">
        <w:t>ny</w:t>
      </w:r>
      <w:r w:rsidR="00233CA2">
        <w:t xml:space="preserve"> carrier that transports international postal shipments to the United States</w:t>
      </w:r>
      <w:r w:rsidR="008B2BBA">
        <w:t>, by any</w:t>
      </w:r>
      <w:r w:rsidR="00F529F9">
        <w:t xml:space="preserve"> mode of transportation</w:t>
      </w:r>
      <w:r w:rsidR="00D814F3">
        <w:t>, must have an international carrier bond (19 C.F.R. § 113.64)</w:t>
      </w:r>
      <w:r w:rsidRPr="005D0683" w:rsidR="00233CA2">
        <w:t xml:space="preserve"> </w:t>
      </w:r>
      <w:r w:rsidRPr="005D0683" w:rsidR="005D0683">
        <w:t xml:space="preserve">to ensure payment of </w:t>
      </w:r>
      <w:r w:rsidRPr="005D0683" w:rsidR="005D0683">
        <w:t xml:space="preserve">the duties </w:t>
      </w:r>
      <w:r w:rsidR="00667DC9">
        <w:t xml:space="preserve">in accordance with </w:t>
      </w:r>
      <w:r w:rsidRPr="005D0683" w:rsidR="005D0683">
        <w:t>EO 14324</w:t>
      </w:r>
      <w:r w:rsidR="00417929">
        <w:t xml:space="preserve">. </w:t>
      </w:r>
      <w:r w:rsidR="00506688">
        <w:t>F</w:t>
      </w:r>
      <w:r w:rsidR="003F1CF9">
        <w:t xml:space="preserve">or </w:t>
      </w:r>
      <w:r w:rsidR="00417929">
        <w:t xml:space="preserve">other </w:t>
      </w:r>
      <w:r w:rsidR="003F1CF9">
        <w:t xml:space="preserve">qualified </w:t>
      </w:r>
      <w:r w:rsidR="00417929">
        <w:t xml:space="preserve">parties </w:t>
      </w:r>
      <w:r w:rsidR="005A2619">
        <w:t>approved by CBP</w:t>
      </w:r>
      <w:r w:rsidR="00417929">
        <w:t xml:space="preserve"> </w:t>
      </w:r>
      <w:r w:rsidR="007A33C0">
        <w:t xml:space="preserve">to remit these duties </w:t>
      </w:r>
      <w:r w:rsidR="00417929">
        <w:t>in lieu of such transportation carriers</w:t>
      </w:r>
      <w:r>
        <w:t xml:space="preserve">, </w:t>
      </w:r>
      <w:r w:rsidR="005D0683">
        <w:t>CBP will require a</w:t>
      </w:r>
      <w:r w:rsidR="009E2F32">
        <w:t xml:space="preserve"> basic importation and entry bond as </w:t>
      </w:r>
      <w:r w:rsidR="00D57CDB">
        <w:t xml:space="preserve">described in </w:t>
      </w:r>
      <w:r w:rsidRPr="00D57CDB" w:rsidR="00D57CDB">
        <w:t>19 C.F.R. § 113.62</w:t>
      </w:r>
      <w:r w:rsidR="00EB0A0E">
        <w:t xml:space="preserve">. </w:t>
      </w:r>
      <w:r>
        <w:t xml:space="preserve"> CBP is authorized to ensure that the </w:t>
      </w:r>
      <w:r w:rsidR="00233CA2">
        <w:t xml:space="preserve">required bond is </w:t>
      </w:r>
      <w:r>
        <w:t>sufficient to account for the duties owed.</w:t>
      </w:r>
    </w:p>
    <w:p w:rsidR="575E23DB" w14:paraId="38627949" w14:textId="5B0AD6CD">
      <w:r>
        <w:t xml:space="preserve">The process by which CBP </w:t>
      </w:r>
      <w:r w:rsidR="00C32A92">
        <w:t xml:space="preserve">prepares </w:t>
      </w:r>
      <w:r w:rsidR="00CE3DDC">
        <w:t xml:space="preserve">informal </w:t>
      </w:r>
      <w:r>
        <w:t xml:space="preserve">entries for dutiable mail shipments </w:t>
      </w:r>
      <w:r w:rsidR="00601DAD">
        <w:t>(19 C</w:t>
      </w:r>
      <w:r w:rsidR="00F9371A">
        <w:t>.</w:t>
      </w:r>
      <w:r w:rsidR="00601DAD">
        <w:t>F</w:t>
      </w:r>
      <w:r w:rsidR="00F9371A">
        <w:t>.</w:t>
      </w:r>
      <w:r w:rsidR="00601DAD">
        <w:t>R</w:t>
      </w:r>
      <w:r w:rsidR="00F9371A">
        <w:t xml:space="preserve">. </w:t>
      </w:r>
      <w:r w:rsidRPr="00F9371A" w:rsidR="00F9371A">
        <w:t>§</w:t>
      </w:r>
      <w:r w:rsidR="00601DAD">
        <w:t xml:space="preserve"> 145.12(b)) </w:t>
      </w:r>
      <w:r>
        <w:t xml:space="preserve">will no longer be available </w:t>
      </w:r>
      <w:r w:rsidR="009C5862">
        <w:t xml:space="preserve">as of August 29, </w:t>
      </w:r>
      <w:r w:rsidR="43AFF474">
        <w:t>2025,</w:t>
      </w:r>
      <w:r w:rsidR="004C12D2">
        <w:t xml:space="preserve"> for products covered by EO 14324</w:t>
      </w:r>
      <w:r>
        <w:t xml:space="preserve">. </w:t>
      </w:r>
      <w:r w:rsidR="67E846DF">
        <w:t>A</w:t>
      </w:r>
      <w:r>
        <w:t xml:space="preserve"> formal entry </w:t>
      </w:r>
      <w:r w:rsidR="00FB5D76">
        <w:t xml:space="preserve">continues to be required </w:t>
      </w:r>
      <w:r>
        <w:t>for any</w:t>
      </w:r>
      <w:r w:rsidR="00FB5D76">
        <w:t xml:space="preserve"> shipments</w:t>
      </w:r>
      <w:r>
        <w:t xml:space="preserve"> value</w:t>
      </w:r>
      <w:r w:rsidR="00FB5D76">
        <w:t>d</w:t>
      </w:r>
      <w:r>
        <w:t xml:space="preserve"> at over $2,500.</w:t>
      </w:r>
    </w:p>
    <w:p w:rsidR="005618F5" w:rsidP="00293617" w14:paraId="4F29183F" w14:textId="3B8BBD85">
      <w:r>
        <w:t xml:space="preserve">Each carrier </w:t>
      </w:r>
      <w:r w:rsidR="00417929">
        <w:t xml:space="preserve">or other </w:t>
      </w:r>
      <w:r w:rsidR="00A25548">
        <w:t>qualified party</w:t>
      </w:r>
      <w:r w:rsidR="00417929">
        <w:t xml:space="preserve"> </w:t>
      </w:r>
      <w:r>
        <w:t xml:space="preserve">shall apply the same methodology across all covered shipments during any given period (i.e., the duty rate under either </w:t>
      </w:r>
      <w:r w:rsidR="37049241">
        <w:t>Section</w:t>
      </w:r>
      <w:r>
        <w:t xml:space="preserve"> 3(b) or (c)</w:t>
      </w:r>
      <w:r w:rsidR="00C65454">
        <w:t xml:space="preserve"> of EO 14324</w:t>
      </w:r>
      <w:r>
        <w:t xml:space="preserve">) to all postal items but may change the duty collection methodology </w:t>
      </w:r>
      <w:r w:rsidR="00A56940">
        <w:t xml:space="preserve">no more than </w:t>
      </w:r>
      <w:r>
        <w:t xml:space="preserve">once </w:t>
      </w:r>
      <w:r w:rsidR="00A56940">
        <w:t xml:space="preserve">per calendar </w:t>
      </w:r>
      <w:r>
        <w:t xml:space="preserve">month (from </w:t>
      </w:r>
      <w:r w:rsidR="1B2C1CCD">
        <w:t>Section</w:t>
      </w:r>
      <w:r>
        <w:t xml:space="preserve"> 3(</w:t>
      </w:r>
      <w:r w:rsidR="0D411E0C">
        <w:t>b)</w:t>
      </w:r>
      <w:r w:rsidR="3246746F">
        <w:t xml:space="preserve"> </w:t>
      </w:r>
      <w:r>
        <w:t>to 3(c</w:t>
      </w:r>
      <w:r w:rsidR="0D411E0C">
        <w:t>), or vice versa</w:t>
      </w:r>
      <w:r w:rsidR="37049241">
        <w:t>),</w:t>
      </w:r>
      <w:r>
        <w:t xml:space="preserve"> or on another schedule determined to be appropriate by CBP, upon providing at least 24 hours’ notice to CBP.</w:t>
      </w:r>
      <w:r>
        <w:t xml:space="preserve"> The 24-hour notice shall be provided through </w:t>
      </w:r>
      <w:r w:rsidR="09EAECAD">
        <w:t>CBPDM@cbp.dhs.gov</w:t>
      </w:r>
      <w:r>
        <w:t xml:space="preserve"> and </w:t>
      </w:r>
      <w:hyperlink r:id="rId9" w:history="1">
        <w:r w:rsidRPr="41F0266E" w:rsidR="00055AFA">
          <w:rPr>
            <w:rStyle w:val="Hyperlink"/>
          </w:rPr>
          <w:t>IntlMailDutyHelp@cbp.dhs.gov</w:t>
        </w:r>
      </w:hyperlink>
      <w:r>
        <w:t>.</w:t>
      </w:r>
    </w:p>
    <w:p w:rsidR="00055AFA" w:rsidRPr="00055AFA" w:rsidP="00055AFA" w14:paraId="578F5698" w14:textId="77777777">
      <w:pPr>
        <w:rPr>
          <w:b/>
          <w:bCs/>
          <w:u w:val="single"/>
        </w:rPr>
      </w:pPr>
      <w:r w:rsidRPr="41F0266E">
        <w:rPr>
          <w:b/>
          <w:bCs/>
          <w:u w:val="single"/>
        </w:rPr>
        <w:t>Transition of Pay.gov forms:</w:t>
      </w:r>
    </w:p>
    <w:p w:rsidR="00055AFA" w:rsidRPr="00055AFA" w:rsidP="00055AFA" w14:paraId="30F9D9D0" w14:textId="77777777">
      <w:pPr>
        <w:rPr>
          <w:b/>
          <w:bCs/>
        </w:rPr>
      </w:pPr>
      <w:r w:rsidRPr="41F0266E">
        <w:rPr>
          <w:b/>
          <w:bCs/>
        </w:rPr>
        <w:t>Starting on August 29, 2025, Pay.gov will have a new International Mail Duty worksheet and detailed page. This new worksheet will be required to submit the data to CBP.</w:t>
      </w:r>
    </w:p>
    <w:p w:rsidR="00055AFA" w:rsidRPr="00E255BE" w:rsidP="00055AFA" w14:paraId="7C25DD2C" w14:textId="77777777">
      <w:pPr>
        <w:rPr>
          <w:b/>
          <w:bCs/>
          <w:sz w:val="32"/>
          <w:szCs w:val="32"/>
        </w:rPr>
      </w:pPr>
      <w:r w:rsidRPr="49895827">
        <w:rPr>
          <w:b/>
          <w:sz w:val="32"/>
          <w:szCs w:val="32"/>
        </w:rPr>
        <w:t>Process for Filing Data and Remitting Duty to CBP</w:t>
      </w:r>
    </w:p>
    <w:p w:rsidR="0DC00849" w:rsidP="5CF31864" w14:paraId="0ED5BAA1" w14:textId="1F696839">
      <w:pPr>
        <w:rPr>
          <w:b/>
          <w:bCs/>
          <w:u w:val="single"/>
        </w:rPr>
      </w:pPr>
      <w:r w:rsidRPr="5CF31864">
        <w:rPr>
          <w:b/>
          <w:bCs/>
          <w:u w:val="single"/>
        </w:rPr>
        <w:t>Notification to CBP:</w:t>
      </w:r>
    </w:p>
    <w:p w:rsidR="00912E1D" w:rsidRPr="00E255BE" w:rsidP="69497F6E" w14:paraId="410E350C" w14:textId="2F2A5CC3">
      <w:pPr>
        <w:rPr>
          <w:b/>
          <w:bCs/>
          <w:u w:val="single"/>
        </w:rPr>
      </w:pPr>
      <w:r>
        <w:t xml:space="preserve">Carriers or Qualified Parties must notify CBP of all </w:t>
      </w:r>
      <w:r w:rsidR="2CF6814C">
        <w:t xml:space="preserve">international mail </w:t>
      </w:r>
      <w:r>
        <w:t>importations pr</w:t>
      </w:r>
      <w:r w:rsidR="7834C0A1">
        <w:t xml:space="preserve">ior to arrival. Submit arrivals to </w:t>
      </w:r>
      <w:hyperlink r:id="rId10" w:history="1">
        <w:r w:rsidRPr="69497F6E">
          <w:rPr>
            <w:rStyle w:val="Hyperlink"/>
            <w:rFonts w:eastAsiaTheme="minorEastAsia"/>
          </w:rPr>
          <w:t>CBPDM@cbp.dhs.gov</w:t>
        </w:r>
      </w:hyperlink>
      <w:r w:rsidRPr="69497F6E">
        <w:rPr>
          <w:rFonts w:eastAsiaTheme="minorEastAsia"/>
          <w:color w:val="000000" w:themeColor="text1"/>
        </w:rPr>
        <w:t>.</w:t>
      </w:r>
    </w:p>
    <w:p w:rsidR="00417929" w:rsidRPr="00372F65" w:rsidP="69497F6E" w14:paraId="13824E26" w14:textId="6DE54852">
      <w:pPr>
        <w:rPr>
          <w:b/>
          <w:bCs/>
          <w:u w:val="single"/>
        </w:rPr>
      </w:pPr>
      <w:r>
        <w:t xml:space="preserve">To enable CBP to implement the duties consistent with EO 14324, carriers or qualified parties will provide the total numbers of items (packages) containing goods within all receptacles (this equates to the total number of items with an S-10 bar code per Universal Postal Union (UPU) Article 08-002).  The country of origin </w:t>
      </w:r>
      <w:r w:rsidR="006C4AC1">
        <w:t xml:space="preserve">of goods </w:t>
      </w:r>
      <w:r>
        <w:t>must be listed for every product contained within the package. Aggregate value for all postal items containing goods is also required if the carrier or qualified party is electing to use the duty equal to the effective IEEPA tariff rate</w:t>
      </w:r>
      <w:r w:rsidR="008B4326">
        <w:t>.</w:t>
      </w:r>
      <w:r>
        <w:t xml:space="preserve"> </w:t>
      </w:r>
    </w:p>
    <w:p w:rsidR="00417929" w:rsidRPr="00A02375" w:rsidP="00293617" w14:paraId="7332FB25" w14:textId="2F31DF9A">
      <w:pPr>
        <w:rPr>
          <w:b/>
          <w:u w:val="single"/>
        </w:rPr>
      </w:pPr>
      <w:r w:rsidRPr="1BC0EDF5">
        <w:rPr>
          <w:b/>
          <w:bCs/>
          <w:u w:val="single"/>
        </w:rPr>
        <w:t>Qualified Parties:</w:t>
      </w:r>
    </w:p>
    <w:p w:rsidR="00417929" w:rsidP="00293617" w14:paraId="79D33D35" w14:textId="64D72879">
      <w:r>
        <w:t xml:space="preserve">Qualified Parties are companies </w:t>
      </w:r>
      <w:r w:rsidR="7FCE1CE1">
        <w:t>working with or independently of</w:t>
      </w:r>
      <w:r>
        <w:t xml:space="preserve"> </w:t>
      </w:r>
      <w:r w:rsidR="00BB7318">
        <w:t xml:space="preserve">a </w:t>
      </w:r>
      <w:r>
        <w:t>carrier, foreign postal operator</w:t>
      </w:r>
      <w:r w:rsidR="6EAA440E">
        <w:t>,</w:t>
      </w:r>
      <w:r>
        <w:t xml:space="preserve"> or </w:t>
      </w:r>
      <w:r w:rsidR="00BB7318">
        <w:t>the</w:t>
      </w:r>
      <w:r>
        <w:t xml:space="preserve"> United States Postal Service</w:t>
      </w:r>
      <w:r w:rsidR="006C4AC1">
        <w:t>; those companies</w:t>
      </w:r>
      <w:r w:rsidR="2B66EAFC">
        <w:t xml:space="preserve"> </w:t>
      </w:r>
      <w:r>
        <w:t xml:space="preserve">assume liability for </w:t>
      </w:r>
      <w:r w:rsidR="00806F1E">
        <w:t xml:space="preserve">remittance of the duties under one of the two methodologies described above </w:t>
      </w:r>
      <w:r w:rsidR="008B4326">
        <w:t>via Pay.gov</w:t>
      </w:r>
      <w:r>
        <w:t xml:space="preserve"> and submission of the worksheet for postal items (packages) containing goods</w:t>
      </w:r>
      <w:r w:rsidR="00234C8C">
        <w:t xml:space="preserve"> to CBP</w:t>
      </w:r>
      <w:r>
        <w:t>.</w:t>
      </w:r>
      <w:r w:rsidR="00234C8C">
        <w:t xml:space="preserve"> </w:t>
      </w:r>
      <w:r w:rsidR="0AD89973">
        <w:t xml:space="preserve">Qualified parties must </w:t>
      </w:r>
      <w:r w:rsidR="1CE7FEEF">
        <w:t>have</w:t>
      </w:r>
      <w:r w:rsidR="0AD89973">
        <w:t xml:space="preserve"> a </w:t>
      </w:r>
      <w:r w:rsidR="00DF780D">
        <w:t xml:space="preserve">basic importation and entry </w:t>
      </w:r>
      <w:r w:rsidR="0AD89973">
        <w:t xml:space="preserve">bond sufficient to </w:t>
      </w:r>
      <w:r w:rsidR="002652EC">
        <w:t xml:space="preserve">secure </w:t>
      </w:r>
      <w:r w:rsidR="0AD89973">
        <w:t xml:space="preserve">the imports, </w:t>
      </w:r>
      <w:r w:rsidR="4FB85A9A">
        <w:t xml:space="preserve">be able to remit payment of all duties and must be able to submit the worksheet with all required data elements listed. </w:t>
      </w:r>
      <w:r w:rsidR="022E853D">
        <w:t xml:space="preserve"> </w:t>
      </w:r>
      <w:r w:rsidRPr="69497F6E" w:rsidR="64ABD9A5">
        <w:rPr>
          <w:rFonts w:ascii="Times New Roman" w:eastAsia="Times New Roman" w:hAnsi="Times New Roman" w:cs="Times New Roman"/>
          <w:szCs w:val="24"/>
        </w:rPr>
        <w:t xml:space="preserve">A qualified party is approved </w:t>
      </w:r>
      <w:r w:rsidR="1C054086">
        <w:t>once a</w:t>
      </w:r>
      <w:r w:rsidRPr="69497F6E" w:rsidR="1BA66013">
        <w:rPr>
          <w:rFonts w:ascii="Times New Roman" w:eastAsia="Times New Roman" w:hAnsi="Times New Roman" w:cs="Times New Roman"/>
          <w:szCs w:val="24"/>
        </w:rPr>
        <w:t xml:space="preserve"> </w:t>
      </w:r>
      <w:r w:rsidRPr="69497F6E" w:rsidR="64ABD9A5">
        <w:rPr>
          <w:rFonts w:ascii="Times New Roman" w:eastAsia="Times New Roman" w:hAnsi="Times New Roman" w:cs="Times New Roman"/>
          <w:szCs w:val="24"/>
        </w:rPr>
        <w:t xml:space="preserve">CBP Form 5106 </w:t>
      </w:r>
      <w:r w:rsidR="00EE407A">
        <w:rPr>
          <w:rFonts w:ascii="Times New Roman" w:eastAsia="Times New Roman" w:hAnsi="Times New Roman" w:cs="Times New Roman"/>
          <w:szCs w:val="24"/>
        </w:rPr>
        <w:t>has been processed</w:t>
      </w:r>
      <w:r w:rsidR="00C03395">
        <w:rPr>
          <w:rFonts w:ascii="Times New Roman" w:eastAsia="Times New Roman" w:hAnsi="Times New Roman" w:cs="Times New Roman"/>
          <w:szCs w:val="24"/>
        </w:rPr>
        <w:t xml:space="preserve">, </w:t>
      </w:r>
      <w:r w:rsidRPr="69497F6E" w:rsidR="60CFD940">
        <w:rPr>
          <w:rFonts w:ascii="Times New Roman" w:eastAsia="Times New Roman" w:hAnsi="Times New Roman" w:cs="Times New Roman"/>
          <w:szCs w:val="24"/>
        </w:rPr>
        <w:t>a</w:t>
      </w:r>
      <w:r w:rsidRPr="69497F6E" w:rsidR="64ABD9A5">
        <w:rPr>
          <w:rFonts w:ascii="Times New Roman" w:eastAsia="Times New Roman" w:hAnsi="Times New Roman" w:cs="Times New Roman"/>
          <w:szCs w:val="24"/>
        </w:rPr>
        <w:t xml:space="preserve"> basic importation bond</w:t>
      </w:r>
      <w:r w:rsidRPr="69497F6E" w:rsidR="402BAEFB">
        <w:rPr>
          <w:rFonts w:ascii="Times New Roman" w:eastAsia="Times New Roman" w:hAnsi="Times New Roman" w:cs="Times New Roman"/>
          <w:szCs w:val="24"/>
        </w:rPr>
        <w:t xml:space="preserve"> is </w:t>
      </w:r>
      <w:r w:rsidR="00C03395">
        <w:rPr>
          <w:rFonts w:ascii="Times New Roman" w:eastAsia="Times New Roman" w:hAnsi="Times New Roman" w:cs="Times New Roman"/>
          <w:szCs w:val="24"/>
        </w:rPr>
        <w:t xml:space="preserve">obtained, and both are </w:t>
      </w:r>
      <w:r w:rsidRPr="69497F6E" w:rsidR="402BAEFB">
        <w:rPr>
          <w:rFonts w:ascii="Times New Roman" w:eastAsia="Times New Roman" w:hAnsi="Times New Roman" w:cs="Times New Roman"/>
          <w:szCs w:val="24"/>
        </w:rPr>
        <w:t>on file with CBP.</w:t>
      </w:r>
      <w:r w:rsidRPr="69497F6E" w:rsidR="64ABD9A5">
        <w:rPr>
          <w:rFonts w:ascii="Times New Roman" w:eastAsia="Times New Roman" w:hAnsi="Times New Roman" w:cs="Times New Roman"/>
          <w:szCs w:val="24"/>
        </w:rPr>
        <w:t xml:space="preserve"> </w:t>
      </w:r>
    </w:p>
    <w:p w:rsidR="00417929" w:rsidP="00293617" w14:paraId="05451137" w14:textId="6BEA78A6">
      <w:r>
        <w:t>I</w:t>
      </w:r>
      <w:r w:rsidR="062B4A33">
        <w:t xml:space="preserve">n accordance with 19 C.F.R. § 24.5, CBP Form 5106 is used to establish an identification number and an account with CBP via the Automated Commercial Environment (ACE). </w:t>
      </w:r>
      <w:r w:rsidR="42C4854A">
        <w:t xml:space="preserve"> </w:t>
      </w:r>
      <w:r w:rsidR="062B4A33">
        <w:t>Members of the trade community use the “Create/Update Importer Identification Form,” commonly referred to as the “CBP Form 5106,” to register an entity. The identification number will be either an Internal Revenue Service (IRS) Employer Identification Number (EIN), a Social Security Number (SSN), or a CBP-Assigned Number (CAN), in accordance with 19 C.F.R. § 24.5(b)-(c).  Once an account has been established, the entity can begin conducting business with CBP and establish a bond.</w:t>
      </w:r>
    </w:p>
    <w:p w:rsidR="0099456F" w:rsidP="0099456F" w14:paraId="710DEDDA" w14:textId="77C95262">
      <w:pPr>
        <w:spacing w:before="108" w:after="108"/>
        <w:rPr>
          <w:rFonts w:eastAsiaTheme="minorEastAsia"/>
        </w:rPr>
      </w:pPr>
      <w:r>
        <w:rPr>
          <w:rFonts w:eastAsiaTheme="minorEastAsia"/>
        </w:rPr>
        <w:t xml:space="preserve">Process for </w:t>
      </w:r>
      <w:r w:rsidRPr="49895827" w:rsidR="3245D2AF">
        <w:rPr>
          <w:rFonts w:eastAsiaTheme="minorEastAsia"/>
        </w:rPr>
        <w:t xml:space="preserve">Qualified Parties </w:t>
      </w:r>
      <w:r>
        <w:rPr>
          <w:rFonts w:eastAsiaTheme="minorEastAsia"/>
        </w:rPr>
        <w:t>to register with CBP by</w:t>
      </w:r>
      <w:r w:rsidRPr="49895827" w:rsidR="3245D2AF">
        <w:rPr>
          <w:rFonts w:eastAsiaTheme="minorEastAsia"/>
        </w:rPr>
        <w:t xml:space="preserve"> submitting </w:t>
      </w:r>
      <w:r w:rsidR="00165565">
        <w:rPr>
          <w:rFonts w:eastAsiaTheme="minorEastAsia"/>
        </w:rPr>
        <w:t xml:space="preserve">CBP Form </w:t>
      </w:r>
      <w:r w:rsidRPr="49895827" w:rsidR="3245D2AF">
        <w:rPr>
          <w:rFonts w:eastAsiaTheme="minorEastAsia"/>
        </w:rPr>
        <w:t>5106:</w:t>
      </w:r>
    </w:p>
    <w:p w:rsidR="3245D2AF" w:rsidRPr="0099456F" w:rsidP="0099456F" w14:paraId="1673CA17" w14:textId="0784145D">
      <w:pPr>
        <w:pStyle w:val="ListParagraph"/>
        <w:numPr>
          <w:ilvl w:val="0"/>
          <w:numId w:val="10"/>
        </w:numPr>
        <w:spacing w:before="108" w:after="108"/>
        <w:rPr>
          <w:rStyle w:val="Hyperlink"/>
          <w:rFonts w:eastAsiaTheme="minorEastAsia"/>
          <w:color w:val="auto"/>
          <w:u w:val="none"/>
        </w:rPr>
      </w:pPr>
      <w:r w:rsidRPr="0099456F">
        <w:rPr>
          <w:rFonts w:eastAsiaTheme="minorEastAsia"/>
        </w:rPr>
        <w:t xml:space="preserve">Qualified parties can </w:t>
      </w:r>
      <w:r w:rsidRPr="0099456F">
        <w:rPr>
          <w:rFonts w:eastAsiaTheme="minorEastAsia"/>
          <w:color w:val="333333"/>
        </w:rPr>
        <w:t>find t</w:t>
      </w:r>
      <w:r>
        <w:t xml:space="preserve">he CBP Form 5106 online at:  </w:t>
      </w:r>
      <w:hyperlink r:id="rId11">
        <w:r w:rsidRPr="49895827">
          <w:rPr>
            <w:rStyle w:val="Hyperlink"/>
          </w:rPr>
          <w:t>CBP Form 5106 - Create/Update Importer Identity Form</w:t>
        </w:r>
      </w:hyperlink>
    </w:p>
    <w:p w:rsidR="3245D2AF" w:rsidP="36AB6055" w14:paraId="39A6ABF6" w14:textId="5C16979F">
      <w:pPr>
        <w:pStyle w:val="ListParagraph"/>
        <w:numPr>
          <w:ilvl w:val="0"/>
          <w:numId w:val="9"/>
        </w:numPr>
        <w:shd w:val="clear" w:color="auto" w:fill="FFFFFF" w:themeFill="background1"/>
        <w:spacing w:before="108" w:after="108"/>
        <w:rPr>
          <w:rFonts w:eastAsiaTheme="minorEastAsia"/>
          <w:color w:val="333333"/>
        </w:rPr>
      </w:pPr>
      <w:r w:rsidRPr="1D7BAC03">
        <w:rPr>
          <w:rFonts w:eastAsiaTheme="minorEastAsia"/>
        </w:rPr>
        <w:t>Once completed</w:t>
      </w:r>
      <w:r w:rsidRPr="1D7BAC03" w:rsidR="4A041A5A">
        <w:rPr>
          <w:rFonts w:eastAsiaTheme="minorEastAsia"/>
        </w:rPr>
        <w:t xml:space="preserve">, the </w:t>
      </w:r>
      <w:r w:rsidRPr="49895827" w:rsidR="4FFA9A0F">
        <w:rPr>
          <w:rFonts w:eastAsiaTheme="minorEastAsia"/>
        </w:rPr>
        <w:t>CBP</w:t>
      </w:r>
      <w:r w:rsidRPr="49895827" w:rsidR="598474AB">
        <w:rPr>
          <w:rFonts w:eastAsiaTheme="minorEastAsia"/>
        </w:rPr>
        <w:t xml:space="preserve"> Form 5106</w:t>
      </w:r>
      <w:r w:rsidRPr="49895827">
        <w:rPr>
          <w:rFonts w:eastAsiaTheme="minorEastAsia"/>
        </w:rPr>
        <w:t xml:space="preserve"> </w:t>
      </w:r>
      <w:r w:rsidR="0047440D">
        <w:rPr>
          <w:rFonts w:eastAsiaTheme="minorEastAsia"/>
          <w:color w:val="333333"/>
        </w:rPr>
        <w:t xml:space="preserve">should be submitted to CBP via email at:  </w:t>
      </w:r>
      <w:hyperlink r:id="rId12" w:history="1">
        <w:r w:rsidRPr="49895827" w:rsidR="0047440D">
          <w:rPr>
            <w:rStyle w:val="Hyperlink"/>
            <w:rFonts w:eastAsiaTheme="minorEastAsia"/>
          </w:rPr>
          <w:t>bondquestions@cbp.dhs.gov</w:t>
        </w:r>
      </w:hyperlink>
      <w:r w:rsidRPr="49895827">
        <w:rPr>
          <w:rFonts w:eastAsiaTheme="minorEastAsia"/>
        </w:rPr>
        <w:t xml:space="preserve">, with the subject line: </w:t>
      </w:r>
      <w:r w:rsidR="0047440D">
        <w:rPr>
          <w:rFonts w:eastAsiaTheme="minorEastAsia"/>
        </w:rPr>
        <w:t>“</w:t>
      </w:r>
      <w:r w:rsidRPr="49895827">
        <w:rPr>
          <w:rFonts w:eastAsiaTheme="minorEastAsia"/>
        </w:rPr>
        <w:t>New Bond IR</w:t>
      </w:r>
      <w:r w:rsidRPr="49895827" w:rsidR="598474AB">
        <w:rPr>
          <w:rFonts w:eastAsiaTheme="minorEastAsia"/>
        </w:rPr>
        <w:t>#</w:t>
      </w:r>
      <w:r w:rsidRPr="49895827" w:rsidR="52BE7C08">
        <w:rPr>
          <w:rFonts w:eastAsiaTheme="minorEastAsia"/>
          <w:color w:val="333333"/>
        </w:rPr>
        <w:t>.”</w:t>
      </w:r>
    </w:p>
    <w:p w:rsidR="00113866" w:rsidRPr="00E255BE" w:rsidP="0047440D" w14:paraId="77827A35" w14:textId="2037130E">
      <w:pPr>
        <w:pStyle w:val="ListParagraph"/>
        <w:numPr>
          <w:ilvl w:val="1"/>
          <w:numId w:val="9"/>
        </w:numPr>
        <w:shd w:val="clear" w:color="auto" w:fill="FFFFFF" w:themeFill="background1"/>
        <w:spacing w:before="108" w:after="108"/>
        <w:rPr>
          <w:rFonts w:eastAsiaTheme="minorEastAsia"/>
          <w:color w:val="333333"/>
        </w:rPr>
      </w:pPr>
      <w:r>
        <w:rPr>
          <w:rFonts w:eastAsiaTheme="minorEastAsia"/>
        </w:rPr>
        <w:t>This email submission process is only for the qualified parties allowed for in EO</w:t>
      </w:r>
      <w:r w:rsidRPr="69497F6E" w:rsidR="001A2A5A">
        <w:rPr>
          <w:rFonts w:eastAsiaTheme="minorEastAsia"/>
        </w:rPr>
        <w:t xml:space="preserve"> 14324</w:t>
      </w:r>
      <w:r>
        <w:rPr>
          <w:rFonts w:eastAsiaTheme="minorEastAsia"/>
        </w:rPr>
        <w:t xml:space="preserve">. </w:t>
      </w:r>
      <w:r w:rsidR="00165565">
        <w:rPr>
          <w:rFonts w:eastAsiaTheme="minorEastAsia"/>
        </w:rPr>
        <w:t xml:space="preserve"> Transportation carriers much continue to manage their transportation bonds using existing processes.</w:t>
      </w:r>
    </w:p>
    <w:p w:rsidR="0047440D" w:rsidRPr="00E255BE" w:rsidP="49895827" w14:paraId="008483C0" w14:textId="06E2A5DE">
      <w:pPr>
        <w:pStyle w:val="ListParagraph"/>
        <w:numPr>
          <w:ilvl w:val="1"/>
          <w:numId w:val="9"/>
        </w:numPr>
        <w:shd w:val="clear" w:color="auto" w:fill="FFFFFF" w:themeFill="background1"/>
        <w:spacing w:before="108" w:after="108"/>
        <w:rPr>
          <w:rFonts w:eastAsiaTheme="minorEastAsia"/>
          <w:color w:val="333333"/>
        </w:rPr>
      </w:pPr>
      <w:r>
        <w:rPr>
          <w:rFonts w:eastAsiaTheme="minorEastAsia"/>
        </w:rPr>
        <w:t xml:space="preserve">CBP will review the information in the CBP Form 5106 and notify the qualified party once it is processed and </w:t>
      </w:r>
      <w:r w:rsidR="009D4350">
        <w:rPr>
          <w:rFonts w:eastAsiaTheme="minorEastAsia"/>
        </w:rPr>
        <w:t xml:space="preserve">a CBP importer account has been created. </w:t>
      </w:r>
      <w:r>
        <w:rPr>
          <w:rFonts w:eastAsiaTheme="minorEastAsia"/>
        </w:rPr>
        <w:t xml:space="preserve"> </w:t>
      </w:r>
    </w:p>
    <w:p w:rsidR="00E7291A" w:rsidRPr="0099456F" w:rsidP="0FBE03EF" w14:paraId="4CC461D4" w14:textId="5458AA85">
      <w:r w:rsidRPr="0099456F">
        <w:rPr>
          <w:b/>
          <w:bCs/>
          <w:u w:val="single"/>
        </w:rPr>
        <w:t xml:space="preserve">Qualified </w:t>
      </w:r>
      <w:r w:rsidRPr="0099456F" w:rsidR="2270187F">
        <w:rPr>
          <w:b/>
          <w:bCs/>
          <w:u w:val="single"/>
        </w:rPr>
        <w:t>Part</w:t>
      </w:r>
      <w:r w:rsidRPr="0099456F" w:rsidR="7042CD5A">
        <w:rPr>
          <w:b/>
          <w:bCs/>
          <w:u w:val="single"/>
        </w:rPr>
        <w:t>y</w:t>
      </w:r>
      <w:r w:rsidRPr="0099456F">
        <w:rPr>
          <w:b/>
          <w:bCs/>
          <w:u w:val="single"/>
        </w:rPr>
        <w:t xml:space="preserve"> Bond Requirements</w:t>
      </w:r>
      <w:r w:rsidR="0099456F">
        <w:rPr>
          <w:b/>
          <w:bCs/>
          <w:u w:val="single"/>
        </w:rPr>
        <w:t>:</w:t>
      </w:r>
      <w:r w:rsidRPr="0099456F" w:rsidR="00912E1D">
        <w:rPr>
          <w:b/>
          <w:bCs/>
          <w:u w:val="single"/>
        </w:rPr>
        <w:t xml:space="preserve"> </w:t>
      </w:r>
      <w:r w:rsidRPr="0099456F">
        <w:t xml:space="preserve"> </w:t>
      </w:r>
    </w:p>
    <w:p w:rsidR="00E7291A" w:rsidRPr="005618F5" w:rsidP="00293617" w14:paraId="6C3C5FAF" w14:textId="5F178A36">
      <w:r>
        <w:t xml:space="preserve">Any qualified party, who collects and remits duties to CBP for shipments sent through the international postal network, and thereby accepts liability for payment of said duties, must have an activity code 1 -  basic importation and entry (19 C.F.R. § 113.62) single transaction or continuous bond to ensure remittance of duties in accordance with Sections 3(b) and 3(c) of Executive Order 14324 and compliance with all other applicable requirements as determined by CBP.  </w:t>
      </w:r>
    </w:p>
    <w:p w:rsidR="00E7291A" w:rsidRPr="005618F5" w:rsidP="00293617" w14:paraId="4590620F" w14:textId="0C1D05F8">
      <w:r>
        <w:t>Continuous bonds secure transactions for a period of up to one year and renew automatically for successive one-year periods unless they are terminated sooner. Single transaction bonds secure only one transaction.</w:t>
      </w:r>
    </w:p>
    <w:p w:rsidR="00E7291A" w:rsidRPr="005618F5" w:rsidP="00293617" w14:paraId="2D381017" w14:textId="7191AC82">
      <w:r>
        <w:t>The amount of such bond must equal or exceed the following guidelines:</w:t>
      </w:r>
    </w:p>
    <w:p w:rsidR="00E7291A" w:rsidRPr="005618F5" w:rsidP="00293617" w14:paraId="5C409609" w14:textId="2C64D8CF">
      <w:r w:rsidRPr="0AF56716">
        <w:rPr>
          <w:i/>
          <w:iCs/>
        </w:rPr>
        <w:t>Continuous bond</w:t>
      </w:r>
      <w:r>
        <w:t>: The minimum continuous basic importation and entry bond amount for any qualified party who collects and remits duties to CBP for shipments sent through the international postal network, and thereby accepts liability for payment of said duties, is $50,000 or 10% of the total duties due on such packages over the previous 12-month period, whichever is greater. If no duties were due in the previous 12-month period, the minimum bond amount is $50,000 or 10% of the duties on such packages that the bond principal estimates will accrue during the next 12-month period, whichever is greater. In no event can the bond amount be less than $50,000.</w:t>
      </w:r>
    </w:p>
    <w:p w:rsidR="00E7291A" w:rsidRPr="005618F5" w:rsidP="00293617" w14:paraId="2B8B0762" w14:textId="26B4C4DA">
      <w:r w:rsidRPr="0AF56716">
        <w:rPr>
          <w:i/>
          <w:iCs/>
        </w:rPr>
        <w:t>Single transaction bond</w:t>
      </w:r>
      <w:r>
        <w:t>: The minimum single transaction basic importation and entry bond amount for any qualified party who collects and remits duties to CBP for shipments sent through the international postal network, and thereby accepts liability for payment of said duties, is 100% of the value of the shipment plus 100% of the duties due on the shipment.</w:t>
      </w:r>
    </w:p>
    <w:p w:rsidR="00E7291A" w:rsidRPr="005618F5" w:rsidP="00293617" w14:paraId="7DFB66AE" w14:textId="6304C614">
      <w:r>
        <w:t xml:space="preserve">If the qualified party is conducting other activities that are also required to be secured by the basic importation and entry bond, the required basic importation and entry bond amount to ensure the payment of the duty described in EO 14324 will be </w:t>
      </w:r>
      <w:r w:rsidRPr="0AF56716">
        <w:rPr>
          <w:b/>
          <w:bCs/>
          <w:i/>
          <w:iCs/>
        </w:rPr>
        <w:t>in addition to</w:t>
      </w:r>
      <w:r>
        <w:t xml:space="preserve"> the bond amount otherwise required under sections 6.4.1 and 6.4.2 of </w:t>
      </w:r>
      <w:hyperlink r:id="rId13" w:history="1">
        <w:hyperlink r:id="rId13" w:history="1">
          <w:r w:rsidRPr="0AF56716">
            <w:rPr>
              <w:rStyle w:val="Hyperlink"/>
            </w:rPr>
            <w:t>A Guide for the Public: How CBP Sets Bond Amounts</w:t>
          </w:r>
        </w:hyperlink>
      </w:hyperlink>
      <w:r>
        <w:t xml:space="preserve">. </w:t>
      </w:r>
    </w:p>
    <w:p w:rsidR="00E7291A" w:rsidRPr="005618F5" w:rsidP="00293617" w14:paraId="7DFED582" w14:textId="78717988">
      <w:r>
        <w:t>For example, if qualified party already has a sufficient continuous basic importation and entry bond on file and active in ACE eBond equal to $2,000,000, which covers existing activities, and that qualified party is also collecting and remitting duties to CBP for shipments sent through the international postal network, and thereby accepts liability for payment of said duties, for which there has not been any duties due on such packages over the previous 12-month period, the basic importation and entry bond will need to be terminated and replaced with a new basic importation and entry bond which includes an additional amount equal to $50,000 or 10% of the duties on such packages that the qualified party estimates will accrue during the next 12-month period, whichever is greater.  If the qualified party estimates that $5,000,000 in duties on such packages will accrue during the next 12-month period, then the additional amount required is greater than or equal to 10% x $5,000,000 or $500,000. The new basic importation and entry bond should then be greater than or equal to $2,500,000 ($2,000,000 plus $500,000).</w:t>
      </w:r>
    </w:p>
    <w:p w:rsidR="00117547" w:rsidRPr="00E255BE" w:rsidP="005618F5" w14:paraId="360EDA0D" w14:textId="70492ACB">
      <w:pPr>
        <w:rPr>
          <w:b/>
          <w:bCs/>
          <w:u w:val="single"/>
        </w:rPr>
      </w:pPr>
      <w:r w:rsidRPr="69497F6E">
        <w:rPr>
          <w:b/>
          <w:u w:val="single"/>
        </w:rPr>
        <w:t xml:space="preserve">Obtaining </w:t>
      </w:r>
      <w:r w:rsidRPr="69497F6E" w:rsidR="4260A4B3">
        <w:rPr>
          <w:b/>
          <w:u w:val="single"/>
        </w:rPr>
        <w:t>the Required</w:t>
      </w:r>
      <w:r w:rsidRPr="69497F6E">
        <w:rPr>
          <w:b/>
          <w:u w:val="single"/>
        </w:rPr>
        <w:t xml:space="preserve"> Bond</w:t>
      </w:r>
      <w:r w:rsidR="0099456F">
        <w:rPr>
          <w:b/>
          <w:u w:val="single"/>
        </w:rPr>
        <w:t xml:space="preserve"> for Qualified Parties</w:t>
      </w:r>
      <w:r w:rsidRPr="69497F6E">
        <w:rPr>
          <w:b/>
          <w:u w:val="single"/>
        </w:rPr>
        <w:t>:</w:t>
      </w:r>
    </w:p>
    <w:p w:rsidR="00117547" w:rsidRPr="00117547" w:rsidP="005618F5" w14:paraId="530AD372" w14:textId="43D8D579">
      <w:r>
        <w:t>A CBP single transaction or continuous bond (</w:t>
      </w:r>
      <w:hyperlink r:id="rId14" w:history="1">
        <w:r w:rsidRPr="69497F6E" w:rsidR="2270187F">
          <w:rPr>
            <w:rStyle w:val="Hyperlink"/>
          </w:rPr>
          <w:t>CBP Form 301</w:t>
        </w:r>
      </w:hyperlink>
      <w:r>
        <w:t xml:space="preserve"> or its electronic equivalent) may be obtained from a surety company. CBP cannot recommend any particular surety. Please visit the </w:t>
      </w:r>
      <w:hyperlink r:id="rId15" w:history="1">
        <w:r w:rsidRPr="69497F6E" w:rsidR="2270187F">
          <w:rPr>
            <w:rStyle w:val="Hyperlink"/>
          </w:rPr>
          <w:t>U.S. Department of the Treasury, Bureau of the Fiscal Service website</w:t>
        </w:r>
      </w:hyperlink>
      <w:r>
        <w:t xml:space="preserve"> and research the </w:t>
      </w:r>
      <w:hyperlink r:id="rId16" w:history="1">
        <w:r w:rsidRPr="69497F6E" w:rsidR="2270187F">
          <w:rPr>
            <w:rStyle w:val="Hyperlink"/>
          </w:rPr>
          <w:t>List of Certified Surety Companies</w:t>
        </w:r>
      </w:hyperlink>
      <w:r>
        <w:t xml:space="preserve"> to find a company to work with. Sureties will charge a fee for their services, and CBP does not know or control those rates. </w:t>
      </w:r>
    </w:p>
    <w:p w:rsidR="40BB79A7" w14:paraId="343FF1B7" w14:textId="05BB9C36">
      <w:r>
        <w:t>To obtain the bond, the qualified party will have to provide the surety with either a Social Security Number (SSN), Employer Identification Number (EIN)</w:t>
      </w:r>
      <w:r w:rsidR="00296C50">
        <w:t>,</w:t>
      </w:r>
      <w:r>
        <w:t xml:space="preserve"> or a</w:t>
      </w:r>
      <w:r w:rsidR="0152BF9D">
        <w:t xml:space="preserve"> </w:t>
      </w:r>
      <w:r>
        <w:t xml:space="preserve">CBP-Assigned Number (CAN). </w:t>
      </w:r>
      <w:r w:rsidR="2A35EECF">
        <w:t xml:space="preserve"> This is the same number used on the CBP Form 5106 to establish the importer account. If requesting a CAN, qualified parties will have to ensure that the CBP Form 5106 has been processed before </w:t>
      </w:r>
      <w:r w:rsidR="1CEFD616">
        <w:t xml:space="preserve">they will be able to finalize the bond with the surety. </w:t>
      </w:r>
    </w:p>
    <w:p w:rsidR="00117547" w:rsidRPr="00117547" w:rsidP="005618F5" w14:paraId="0A8B2BC7" w14:textId="7C254018">
      <w:r>
        <w:t xml:space="preserve">The qualified party will purchase the bond, the surety will issue the bond, and that bond must then be submitted electronically to CBP. Most sureties have the ability, as ACE eBond test participants, to transmit the bond directly to CBP ACE eBond, on your behalf. If a surety is not an ACE eBond test participant, the bond must be emailed to CBP’s Office of Finance – Revenue Division at </w:t>
      </w:r>
      <w:hyperlink r:id="rId12" w:history="1">
        <w:r w:rsidRPr="4254E820">
          <w:rPr>
            <w:rStyle w:val="Hyperlink"/>
          </w:rPr>
          <w:t>bondquestions@cbp.dhs.gov</w:t>
        </w:r>
      </w:hyperlink>
      <w:r>
        <w:t xml:space="preserve"> by either the surety, surety agent, or qualified party for manual input into ACE eBond. It is important that the bond be on file in ACE eBond before any activity being secured by the bond occurs. </w:t>
      </w:r>
    </w:p>
    <w:p w:rsidR="00117547" w:rsidRPr="00117547" w:rsidP="005618F5" w14:paraId="0EB6B595" w14:textId="152E54C8">
      <w:r>
        <w:t xml:space="preserve">For additional information about CBP bonds, reference may be made to the </w:t>
      </w:r>
      <w:hyperlink r:id="rId17" w:history="1">
        <w:r w:rsidRPr="69497F6E" w:rsidR="2270187F">
          <w:rPr>
            <w:rStyle w:val="Hyperlink"/>
          </w:rPr>
          <w:t>ACE Entry Summary Business Process Document</w:t>
        </w:r>
      </w:hyperlink>
      <w:r>
        <w:t xml:space="preserve"> (Version 12.0, Chapter 3) and </w:t>
      </w:r>
      <w:hyperlink r:id="rId13" w:history="1">
        <w:r w:rsidRPr="69497F6E" w:rsidR="2270187F">
          <w:rPr>
            <w:rStyle w:val="Hyperlink"/>
          </w:rPr>
          <w:t>A Guide for the Public: How CBP Sets Bond Amounts</w:t>
        </w:r>
      </w:hyperlink>
      <w:r>
        <w:t>.</w:t>
      </w:r>
    </w:p>
    <w:p w:rsidR="00117547" w:rsidRPr="00117547" w:rsidP="005618F5" w14:paraId="324CF601" w14:textId="65025B55">
      <w:r>
        <w:t xml:space="preserve">For bond policy questions, please reach out to Office of Trade – Trade Policy and Programs at </w:t>
      </w:r>
      <w:hyperlink r:id="rId18" w:history="1">
        <w:r w:rsidRPr="69497F6E" w:rsidR="2270187F">
          <w:rPr>
            <w:rStyle w:val="Hyperlink"/>
          </w:rPr>
          <w:t>otbond@cbp.dhs.gov</w:t>
        </w:r>
      </w:hyperlink>
      <w:r>
        <w:t xml:space="preserve">. </w:t>
      </w:r>
    </w:p>
    <w:p w:rsidR="00117547" w:rsidRPr="00117547" w:rsidP="005618F5" w14:paraId="68D08415" w14:textId="2D0556CE">
      <w:r>
        <w:t xml:space="preserve">For bond administration questions, please reach out to Office of Finance – Revenue Division at </w:t>
      </w:r>
      <w:hyperlink r:id="rId12" w:history="1">
        <w:r w:rsidRPr="69497F6E" w:rsidR="2270187F">
          <w:rPr>
            <w:rStyle w:val="Hyperlink"/>
          </w:rPr>
          <w:t>bondquestions@cbp.dhs.gov</w:t>
        </w:r>
      </w:hyperlink>
      <w:r>
        <w:t>.</w:t>
      </w:r>
    </w:p>
    <w:p w:rsidR="005618F5" w:rsidRPr="005618F5" w:rsidP="17FD967C" w14:paraId="01FA6FCC" w14:textId="1A394EEF">
      <w:pPr>
        <w:rPr>
          <w:b/>
          <w:bCs/>
          <w:u w:val="single"/>
        </w:rPr>
      </w:pPr>
      <w:r w:rsidRPr="25A03F65">
        <w:rPr>
          <w:b/>
          <w:bCs/>
          <w:u w:val="single"/>
        </w:rPr>
        <w:t xml:space="preserve">Carrier </w:t>
      </w:r>
      <w:r w:rsidRPr="25A03F65">
        <w:rPr>
          <w:b/>
          <w:bCs/>
          <w:u w:val="single"/>
        </w:rPr>
        <w:t>Bond</w:t>
      </w:r>
      <w:r w:rsidR="003F2248">
        <w:rPr>
          <w:b/>
          <w:bCs/>
          <w:u w:val="single"/>
        </w:rPr>
        <w:t xml:space="preserve"> Requirement</w:t>
      </w:r>
      <w:r w:rsidRPr="25A03F65">
        <w:rPr>
          <w:b/>
          <w:bCs/>
          <w:u w:val="single"/>
        </w:rPr>
        <w:t>s:</w:t>
      </w:r>
      <w:r w:rsidRPr="25A03F65" w:rsidR="6429C109">
        <w:rPr>
          <w:b/>
          <w:bCs/>
          <w:u w:val="single"/>
        </w:rPr>
        <w:t xml:space="preserve"> </w:t>
      </w:r>
    </w:p>
    <w:p w:rsidR="00CF36FC" w:rsidRPr="00E255BE" w:rsidP="005618F5" w14:paraId="05C45681" w14:textId="233FDD98">
      <w:pPr>
        <w:rPr>
          <w:b/>
        </w:rPr>
      </w:pPr>
      <w:bookmarkStart w:id="2" w:name="OLE_LINK7"/>
      <w:bookmarkStart w:id="3" w:name="OLE_LINK3"/>
      <w:r w:rsidRPr="00996240">
        <w:t>Pursuant to Section 4(d) of Executive Order 14324</w:t>
      </w:r>
      <w:r>
        <w:t>, a</w:t>
      </w:r>
      <w:r w:rsidR="005618F5">
        <w:t>ny carrier who transports international postal packages to the United States, by any mode of transportation</w:t>
      </w:r>
      <w:bookmarkEnd w:id="2"/>
      <w:r w:rsidR="005618F5">
        <w:t xml:space="preserve">, must have an activity code 3 - international carrier </w:t>
      </w:r>
      <w:r w:rsidR="001E5B21">
        <w:t xml:space="preserve">(19 C.F.R. § 113.64) </w:t>
      </w:r>
      <w:r w:rsidR="005618F5">
        <w:t xml:space="preserve">single transaction or continuous bond on file and active in ACE eBond to ensure payment of the duty in accordance with </w:t>
      </w:r>
      <w:bookmarkStart w:id="4" w:name="OLE_LINK10"/>
      <w:r w:rsidR="008C0A1F">
        <w:t>Section 3</w:t>
      </w:r>
      <w:r w:rsidR="005618F5">
        <w:t xml:space="preserve"> of </w:t>
      </w:r>
      <w:bookmarkEnd w:id="4"/>
      <w:r w:rsidR="005618F5">
        <w:t>EO</w:t>
      </w:r>
      <w:r w:rsidR="00956DA0">
        <w:t xml:space="preserve"> 14</w:t>
      </w:r>
      <w:r>
        <w:t>324</w:t>
      </w:r>
      <w:r w:rsidR="005618F5">
        <w:t xml:space="preserve">.  </w:t>
      </w:r>
    </w:p>
    <w:p w:rsidR="00CF36FC" w:rsidRPr="00CF36FC" w:rsidP="00CF36FC" w14:paraId="006E2646" w14:textId="77777777">
      <w:r w:rsidRPr="00CF36FC">
        <w:t>Continuous bonds secure transactions for a period of up to one year and renew automatically for successive one-year periods unless they are terminated sooner. Single transaction bonds secure only one transaction.</w:t>
      </w:r>
    </w:p>
    <w:p w:rsidR="005618F5" w:rsidRPr="00E255BE" w:rsidP="005618F5" w14:paraId="7F9F8ED7" w14:textId="7FEE628A">
      <w:pPr>
        <w:rPr>
          <w:b/>
          <w:bCs/>
        </w:rPr>
      </w:pPr>
      <w:r>
        <w:t>The amount of such bond must equal or exceed the following guidelines:</w:t>
      </w:r>
    </w:p>
    <w:p w:rsidR="005618F5" w:rsidRPr="005618F5" w:rsidP="005618F5" w14:paraId="23F269F1" w14:textId="294786E5">
      <w:r w:rsidRPr="0AF56716">
        <w:rPr>
          <w:i/>
          <w:iCs/>
        </w:rPr>
        <w:t>Continuous bond</w:t>
      </w:r>
      <w:r>
        <w:t xml:space="preserve">: The minimum continuous international carrier bond amount for </w:t>
      </w:r>
      <w:bookmarkStart w:id="5" w:name="OLE_LINK8"/>
      <w:r>
        <w:t>any carrier who transports international postal packages</w:t>
      </w:r>
      <w:r>
        <w:t xml:space="preserve"> </w:t>
      </w:r>
      <w:r>
        <w:t xml:space="preserve">to the United States, by any mode of transportation, </w:t>
      </w:r>
      <w:bookmarkEnd w:id="5"/>
      <w:r>
        <w:t>is $50,000 or 10% of the total duties due on such packages over the previous 12-month period, whichever is greater. If no duties were due in the previous 12-month period, the minimum bond amount is $50,000 or 10% of the duties on such packages that the bond principal estimates will accrue during the next 12-month period, whichever is greater. In no event can the bond amount be less than $50,000.</w:t>
      </w:r>
    </w:p>
    <w:p w:rsidR="005618F5" w:rsidRPr="005618F5" w:rsidP="005618F5" w14:paraId="44CE4383" w14:textId="0EE2D3A8">
      <w:r w:rsidRPr="0AF56716">
        <w:rPr>
          <w:i/>
          <w:iCs/>
        </w:rPr>
        <w:t>Single transaction bond</w:t>
      </w:r>
      <w:r w:rsidRPr="00996240">
        <w:t>:</w:t>
      </w:r>
      <w:r>
        <w:t xml:space="preserve"> The minimum single transaction international carrier bond amount for any carrier who transports international postal packages to the United States, by any mode of transportation, is 100% of the value of the shipment plus 100% of the duties due on the shipment.</w:t>
      </w:r>
    </w:p>
    <w:p w:rsidR="005618F5" w:rsidRPr="005618F5" w:rsidP="005618F5" w14:paraId="154A5878" w14:textId="0AAB902E">
      <w:r w:rsidRPr="005618F5">
        <w:t xml:space="preserve">If the carrier is conducting other activities that are also required to be secured by the international carrier bond, the required international carrier bond amount to ensure the payment of the duty described in EO </w:t>
      </w:r>
      <w:r w:rsidR="00956DA0">
        <w:t>14</w:t>
      </w:r>
      <w:r w:rsidR="00996240">
        <w:t>324</w:t>
      </w:r>
      <w:r w:rsidR="00956DA0">
        <w:t xml:space="preserve"> </w:t>
      </w:r>
      <w:r w:rsidRPr="005618F5">
        <w:t xml:space="preserve">will be </w:t>
      </w:r>
      <w:r w:rsidRPr="005618F5">
        <w:rPr>
          <w:b/>
          <w:bCs/>
          <w:i/>
          <w:iCs/>
        </w:rPr>
        <w:t>in addition to</w:t>
      </w:r>
      <w:r w:rsidRPr="005618F5">
        <w:t xml:space="preserve"> the bond amount otherwise required under sections 6.4.6 and 6.4.7 of </w:t>
      </w:r>
      <w:hyperlink r:id="rId13">
        <w:r w:rsidRPr="0AF56716">
          <w:rPr>
            <w:rStyle w:val="Hyperlink"/>
          </w:rPr>
          <w:t>A Guide for the Public: How CBP Sets Bond Amounts | U.S. Customs and Border Protection</w:t>
        </w:r>
      </w:hyperlink>
      <w:r w:rsidRPr="005618F5">
        <w:t xml:space="preserve">. </w:t>
      </w:r>
    </w:p>
    <w:p w:rsidR="005618F5" w:rsidRPr="005618F5" w:rsidP="005618F5" w14:paraId="4618C89E" w14:textId="0F9A8CCF">
      <w:r>
        <w:t xml:space="preserve">For example, if an international air carrier is currently conducting commercial aircraft activity and already has a sufficient continuous international carrier bond on file and active in ACE eBond equal to $8,000,000, which covers twice the average collection of passenger user fees, based on the previous four quarters, and that international air carrier is also transporting international postal packages  to the United States, for which there has not been any duties due on such packages over the previous 12-month period, the international carrier bond will need to be terminated and replaced with a new international carrier bond which includes an additional amount equal to $50,000 or 10% of the duties on such packages that the international air carrier estimates will accrue during the next 12-month period, whichever is greater.  If the international </w:t>
      </w:r>
      <w:r>
        <w:t>air carrier estimates that $15,000,000 in duties on such packages will accrue during the next 12-month period, then the additional amount required is greater than or equal to 10% x $15,000,000 or $1,500,000. The new international carrier bond should then be greater than or equal to $9,500,000 ($8,000,000 plus $1,500,000).</w:t>
      </w:r>
    </w:p>
    <w:bookmarkEnd w:id="3"/>
    <w:p w:rsidR="2097C314" w:rsidRPr="0099456F" w:rsidP="3B3E8BBC" w14:paraId="659FF2DF" w14:textId="6AE68478">
      <w:pPr>
        <w:rPr>
          <w:b/>
          <w:bCs/>
          <w:u w:val="single"/>
        </w:rPr>
      </w:pPr>
      <w:r w:rsidRPr="0099456F">
        <w:rPr>
          <w:b/>
          <w:bCs/>
          <w:u w:val="single"/>
        </w:rPr>
        <w:t>Obtaining the Required Bond</w:t>
      </w:r>
      <w:r w:rsidR="0099456F">
        <w:rPr>
          <w:b/>
          <w:bCs/>
          <w:u w:val="single"/>
        </w:rPr>
        <w:t xml:space="preserve"> for Carriers</w:t>
      </w:r>
      <w:r w:rsidRPr="0099456F" w:rsidR="0099456F">
        <w:rPr>
          <w:b/>
          <w:bCs/>
          <w:u w:val="single"/>
        </w:rPr>
        <w:t>:</w:t>
      </w:r>
    </w:p>
    <w:p w:rsidR="004719B9" w:rsidP="3B3E8BBC" w14:paraId="212EF680" w14:textId="43D8D579">
      <w:r>
        <w:t xml:space="preserve">A CBP </w:t>
      </w:r>
      <w:r w:rsidR="00CF36FC">
        <w:t xml:space="preserve">single transaction or continuous </w:t>
      </w:r>
      <w:r>
        <w:t>bond</w:t>
      </w:r>
      <w:r w:rsidR="7820EDDF">
        <w:t xml:space="preserve"> (</w:t>
      </w:r>
      <w:hyperlink r:id="rId14" w:history="1">
        <w:r w:rsidRPr="0AF56716" w:rsidR="7820EDDF">
          <w:rPr>
            <w:rStyle w:val="Hyperlink"/>
          </w:rPr>
          <w:t>CBP Form 301</w:t>
        </w:r>
      </w:hyperlink>
      <w:r w:rsidR="7820EDDF">
        <w:t xml:space="preserve"> or its electronic equivalent)</w:t>
      </w:r>
      <w:r>
        <w:t xml:space="preserve"> may be obtained from a surety </w:t>
      </w:r>
      <w:r w:rsidR="5DE52A06">
        <w:t>company</w:t>
      </w:r>
      <w:r w:rsidR="2E352EC8">
        <w:t>.</w:t>
      </w:r>
      <w:r>
        <w:t xml:space="preserve"> CBP cannot recommend any particular surety. </w:t>
      </w:r>
      <w:r w:rsidR="35926C70">
        <w:t>Please</w:t>
      </w:r>
      <w:r>
        <w:t xml:space="preserve"> visit the </w:t>
      </w:r>
      <w:hyperlink r:id="rId15" w:history="1">
        <w:r w:rsidRPr="0AF56716">
          <w:rPr>
            <w:rStyle w:val="Hyperlink"/>
          </w:rPr>
          <w:t>U.S. Department of the Treasury, Bureau of the Fiscal Service website</w:t>
        </w:r>
      </w:hyperlink>
      <w:r>
        <w:t xml:space="preserve"> and research the </w:t>
      </w:r>
      <w:hyperlink r:id="rId16" w:history="1">
        <w:r w:rsidRPr="0AF56716">
          <w:rPr>
            <w:rStyle w:val="Hyperlink"/>
          </w:rPr>
          <w:t>List of Certified Surety Companies</w:t>
        </w:r>
      </w:hyperlink>
      <w:r>
        <w:t xml:space="preserve"> to find a company to work with. Sureties will charge a fee for their services, and CBP does not know or control those rates.</w:t>
      </w:r>
      <w:r w:rsidR="4C659E66">
        <w:t xml:space="preserve"> </w:t>
      </w:r>
    </w:p>
    <w:p w:rsidR="00CA3630" w:rsidP="3B3E8BBC" w14:paraId="77BA8FA4" w14:textId="22C83F40">
      <w:r>
        <w:t>The carrier</w:t>
      </w:r>
      <w:r w:rsidR="4C659E66">
        <w:t xml:space="preserve"> </w:t>
      </w:r>
      <w:r w:rsidR="004719B9">
        <w:t xml:space="preserve">will </w:t>
      </w:r>
      <w:r w:rsidR="3D6B82FD">
        <w:t>purchase the bond</w:t>
      </w:r>
      <w:r w:rsidR="3410D9FC">
        <w:t>, the surety will issue the bond</w:t>
      </w:r>
      <w:r w:rsidR="0FA1EBAB">
        <w:t>, and t</w:t>
      </w:r>
      <w:r w:rsidR="4F360203">
        <w:t xml:space="preserve">hat </w:t>
      </w:r>
      <w:r w:rsidR="0FA1EBAB">
        <w:t xml:space="preserve">bond </w:t>
      </w:r>
      <w:r w:rsidR="0CF60E85">
        <w:t xml:space="preserve">must </w:t>
      </w:r>
      <w:r w:rsidR="57226144">
        <w:t xml:space="preserve">then </w:t>
      </w:r>
      <w:r w:rsidR="0CF60E85">
        <w:t>be submitted</w:t>
      </w:r>
      <w:r w:rsidR="003E0A2F">
        <w:t xml:space="preserve"> electronically</w:t>
      </w:r>
      <w:r w:rsidR="0CF60E85">
        <w:t xml:space="preserve"> </w:t>
      </w:r>
      <w:r w:rsidR="0FA1EBAB">
        <w:t>to CBP</w:t>
      </w:r>
      <w:r w:rsidR="00C874FA">
        <w:t>.</w:t>
      </w:r>
      <w:r w:rsidR="4A0DABC8">
        <w:t xml:space="preserve"> Most sureties have the ab</w:t>
      </w:r>
      <w:r w:rsidR="30F06352">
        <w:t>i</w:t>
      </w:r>
      <w:r w:rsidR="4A0DABC8">
        <w:t>l</w:t>
      </w:r>
      <w:r w:rsidR="64EF7CD3">
        <w:t>ity, as ACE e</w:t>
      </w:r>
      <w:r w:rsidR="137BFDA2">
        <w:t>B</w:t>
      </w:r>
      <w:r w:rsidR="64EF7CD3">
        <w:t xml:space="preserve">ond </w:t>
      </w:r>
      <w:r w:rsidR="6947318A">
        <w:t xml:space="preserve">test </w:t>
      </w:r>
      <w:r w:rsidR="64EF7CD3">
        <w:t>participants,</w:t>
      </w:r>
      <w:r w:rsidR="4A0DABC8">
        <w:t xml:space="preserve"> to transmit the bond</w:t>
      </w:r>
      <w:r w:rsidR="00094CAE">
        <w:t xml:space="preserve"> </w:t>
      </w:r>
      <w:r w:rsidR="37FD95B4">
        <w:t>directly</w:t>
      </w:r>
      <w:r w:rsidR="4A0DABC8">
        <w:t xml:space="preserve"> to </w:t>
      </w:r>
      <w:r w:rsidR="3410D9FC">
        <w:t>CBP ACE eBond</w:t>
      </w:r>
      <w:r w:rsidR="00B40F27">
        <w:t>,</w:t>
      </w:r>
      <w:r w:rsidR="3410D9FC">
        <w:t xml:space="preserve"> </w:t>
      </w:r>
      <w:r w:rsidR="0DD8118F">
        <w:t xml:space="preserve">on your behalf. </w:t>
      </w:r>
      <w:r w:rsidR="008051AE">
        <w:t>If a surety is not an</w:t>
      </w:r>
      <w:r w:rsidR="626CBEDA">
        <w:t xml:space="preserve"> </w:t>
      </w:r>
      <w:r w:rsidR="60DFC01E">
        <w:t xml:space="preserve">ACE </w:t>
      </w:r>
      <w:r w:rsidR="626CBEDA">
        <w:t>eBond test</w:t>
      </w:r>
      <w:r w:rsidR="5D7023D2">
        <w:t xml:space="preserve"> participant</w:t>
      </w:r>
      <w:r w:rsidR="006954EA">
        <w:t xml:space="preserve">, </w:t>
      </w:r>
      <w:r w:rsidR="00F651F5">
        <w:t xml:space="preserve">the </w:t>
      </w:r>
      <w:r w:rsidR="007C2ED1">
        <w:t xml:space="preserve">bond must be </w:t>
      </w:r>
      <w:r w:rsidR="00556F03">
        <w:t>e</w:t>
      </w:r>
      <w:r w:rsidR="5D7023D2">
        <w:t>mail</w:t>
      </w:r>
      <w:r w:rsidR="008026DF">
        <w:t xml:space="preserve">ed </w:t>
      </w:r>
      <w:r w:rsidR="3CA2B5A7">
        <w:t xml:space="preserve">to </w:t>
      </w:r>
      <w:r w:rsidR="5D7023D2">
        <w:t>CBP’s Office of Finance</w:t>
      </w:r>
      <w:r w:rsidR="17546E18">
        <w:t xml:space="preserve"> – </w:t>
      </w:r>
      <w:r w:rsidR="5D7023D2">
        <w:t>Revenue</w:t>
      </w:r>
      <w:r w:rsidR="626CBEDA">
        <w:t xml:space="preserve"> </w:t>
      </w:r>
      <w:r w:rsidR="17546E18">
        <w:t xml:space="preserve">Division </w:t>
      </w:r>
      <w:r w:rsidR="00B40F27">
        <w:t xml:space="preserve">at </w:t>
      </w:r>
      <w:hyperlink r:id="rId12">
        <w:r w:rsidRPr="7588DE3F" w:rsidR="00B40F27">
          <w:rPr>
            <w:rStyle w:val="Hyperlink"/>
          </w:rPr>
          <w:t>bondquestions@cbp.dhs.gov</w:t>
        </w:r>
      </w:hyperlink>
      <w:r w:rsidR="00B40F27">
        <w:t xml:space="preserve"> </w:t>
      </w:r>
      <w:r w:rsidR="00F651F5">
        <w:t>by either the surety</w:t>
      </w:r>
      <w:r w:rsidR="00CC5701">
        <w:t xml:space="preserve">, surety agent, </w:t>
      </w:r>
      <w:r w:rsidR="06F7FA31">
        <w:t>or</w:t>
      </w:r>
      <w:r w:rsidR="00CC5701">
        <w:t xml:space="preserve"> </w:t>
      </w:r>
      <w:r w:rsidR="00A63661">
        <w:t xml:space="preserve">carrier </w:t>
      </w:r>
      <w:r w:rsidR="00B40F27">
        <w:t>f</w:t>
      </w:r>
      <w:r w:rsidR="17546E18">
        <w:t>or manual input into ACE eBond.</w:t>
      </w:r>
      <w:r w:rsidR="00094CAE">
        <w:t xml:space="preserve"> </w:t>
      </w:r>
      <w:r w:rsidR="008026DF">
        <w:t>It is important that the bond be on file in ACE eBond</w:t>
      </w:r>
      <w:r w:rsidR="00CE6A42">
        <w:t xml:space="preserve"> before any activity being secured by the bond occurs.</w:t>
      </w:r>
      <w:r w:rsidR="008026DF">
        <w:t xml:space="preserve"> </w:t>
      </w:r>
    </w:p>
    <w:p w:rsidR="00BD1171" w:rsidP="00A21E96" w14:paraId="083FD349" w14:textId="152E54C8">
      <w:r>
        <w:t>For additional information about CBP bonds, reference may be made to</w:t>
      </w:r>
      <w:r w:rsidR="00B40F27">
        <w:t xml:space="preserve"> </w:t>
      </w:r>
      <w:r w:rsidR="008026DF">
        <w:t>the</w:t>
      </w:r>
      <w:r>
        <w:t xml:space="preserve"> </w:t>
      </w:r>
      <w:hyperlink r:id="rId17" w:history="1">
        <w:r w:rsidRPr="008F7BBC">
          <w:rPr>
            <w:rStyle w:val="Hyperlink"/>
          </w:rPr>
          <w:t>ACE Entry Summary Business Process Document</w:t>
        </w:r>
      </w:hyperlink>
      <w:r w:rsidR="008026DF">
        <w:t xml:space="preserve"> (Version 12.0, Chapter 3)</w:t>
      </w:r>
      <w:r>
        <w:t xml:space="preserve"> and </w:t>
      </w:r>
      <w:hyperlink r:id="rId13" w:history="1">
        <w:r w:rsidRPr="00BD1171">
          <w:rPr>
            <w:rStyle w:val="Hyperlink"/>
          </w:rPr>
          <w:t>A Guide for the Public: How CBP Sets Bond Amounts</w:t>
        </w:r>
      </w:hyperlink>
      <w:r>
        <w:t>.</w:t>
      </w:r>
    </w:p>
    <w:p w:rsidR="008F7BBC" w:rsidP="3B3E8BBC" w14:paraId="329935F7" w14:textId="0AFCCB7C">
      <w:r>
        <w:t>For bond policy questions, please reach out to Office of Trade</w:t>
      </w:r>
      <w:r w:rsidR="00BD1171">
        <w:t xml:space="preserve"> – </w:t>
      </w:r>
      <w:r>
        <w:t xml:space="preserve">Trade Policy and Programs at </w:t>
      </w:r>
      <w:hyperlink r:id="rId18">
        <w:r w:rsidRPr="49895827" w:rsidR="313EBD3F">
          <w:rPr>
            <w:rStyle w:val="Hyperlink"/>
          </w:rPr>
          <w:t>otbond@cbp.dhs.gov</w:t>
        </w:r>
      </w:hyperlink>
      <w:r>
        <w:t>.</w:t>
      </w:r>
      <w:r w:rsidR="002B4BE9">
        <w:t xml:space="preserve"> </w:t>
      </w:r>
    </w:p>
    <w:p w:rsidR="00CB5414" w:rsidP="3B3E8BBC" w14:paraId="008A4C83" w14:textId="2077B43E">
      <w:r>
        <w:t xml:space="preserve">For </w:t>
      </w:r>
      <w:r w:rsidR="007721DF">
        <w:t xml:space="preserve">bond administration </w:t>
      </w:r>
      <w:r w:rsidR="00262ACD">
        <w:t>questions, please reach out to Office of Finance</w:t>
      </w:r>
      <w:r>
        <w:t xml:space="preserve"> – Revenue Division at </w:t>
      </w:r>
      <w:hyperlink r:id="rId12" w:history="1">
        <w:r w:rsidRPr="0AF56716">
          <w:rPr>
            <w:rStyle w:val="Hyperlink"/>
          </w:rPr>
          <w:t>bondquestions@cbp.dhs.gov</w:t>
        </w:r>
      </w:hyperlink>
      <w:r>
        <w:t>.</w:t>
      </w:r>
    </w:p>
    <w:p w:rsidR="005618F5" w:rsidRPr="005618F5" w:rsidP="005618F5" w14:paraId="6DB0894A" w14:textId="77777777">
      <w:r w:rsidRPr="005618F5">
        <w:rPr>
          <w:b/>
          <w:bCs/>
          <w:u w:val="single"/>
        </w:rPr>
        <w:t>Payment Due Date:</w:t>
      </w:r>
    </w:p>
    <w:p w:rsidR="005618F5" w:rsidRPr="005618F5" w:rsidP="005618F5" w14:paraId="288FDA37" w14:textId="1CCD806A">
      <w:r>
        <w:t xml:space="preserve">The carrier </w:t>
      </w:r>
      <w:r w:rsidR="00417929">
        <w:t xml:space="preserve">or qualified party </w:t>
      </w:r>
      <w:r>
        <w:t xml:space="preserve">must tender payment to CBP for the duties described in subsection </w:t>
      </w:r>
      <w:r w:rsidR="7D62D797">
        <w:t>3</w:t>
      </w:r>
      <w:r>
        <w:t xml:space="preserve"> of the EO</w:t>
      </w:r>
      <w:r w:rsidR="00956DA0">
        <w:t xml:space="preserve"> 14</w:t>
      </w:r>
      <w:r w:rsidR="00417929">
        <w:t>324</w:t>
      </w:r>
      <w:r>
        <w:t xml:space="preserve"> (referred to herein as “International Mail Duty”) no later than the 7</w:t>
      </w:r>
      <w:r w:rsidRPr="1BC0EDF5">
        <w:rPr>
          <w:vertAlign w:val="superscript"/>
        </w:rPr>
        <w:t>th</w:t>
      </w:r>
      <w:r>
        <w:t xml:space="preserve"> business day of the month following the month of entry.  For example: International Mail Duty for an entry during the month of </w:t>
      </w:r>
      <w:r w:rsidR="1E02F611">
        <w:t>September</w:t>
      </w:r>
      <w:r>
        <w:t xml:space="preserve"> 2025 will be due no later than </w:t>
      </w:r>
      <w:r w:rsidR="7763D6AF">
        <w:t>October</w:t>
      </w:r>
      <w:r>
        <w:t xml:space="preserve"> </w:t>
      </w:r>
      <w:r w:rsidR="1E31C5D6">
        <w:t>9</w:t>
      </w:r>
      <w:r>
        <w:t>, 2025.  Interest will be assessed for late payments at the rate provided in 19 C.F.R. § 24.3a.  All payments require the completion and submission of the CBP International Mail Duty worksheet which is to be submitted by the payment due date.</w:t>
      </w:r>
    </w:p>
    <w:p w:rsidR="005618F5" w:rsidRPr="005618F5" w:rsidP="005618F5" w14:paraId="41D4009F" w14:textId="5C798FFF">
      <w:r w:rsidRPr="005618F5">
        <w:rPr>
          <w:b/>
          <w:bCs/>
          <w:u w:val="single"/>
        </w:rPr>
        <w:t>Payment:</w:t>
      </w:r>
    </w:p>
    <w:p w:rsidR="005618F5" w:rsidRPr="005618F5" w:rsidP="005618F5" w14:paraId="7D28B6BD" w14:textId="7D9D583A">
      <w:r w:rsidRPr="005618F5">
        <w:rPr>
          <w:b/>
          <w:bCs/>
        </w:rPr>
        <w:t>PAY.GOV</w:t>
      </w:r>
      <w:r w:rsidRPr="005618F5">
        <w:t xml:space="preserve"> is the preferred mechanism for the carrier</w:t>
      </w:r>
      <w:r>
        <w:t xml:space="preserve"> </w:t>
      </w:r>
      <w:r w:rsidR="64B6691B">
        <w:t>or qualified party</w:t>
      </w:r>
      <w:r w:rsidRPr="005618F5">
        <w:t xml:space="preserve"> to tender payment of the International Mail Duty to CBP.</w:t>
      </w:r>
    </w:p>
    <w:p w:rsidR="005618F5" w:rsidRPr="005618F5" w:rsidP="005618F5" w14:paraId="6FE52858" w14:textId="5AD9B40A">
      <w:hyperlink r:id="rId19">
        <w:r w:rsidRPr="17FD967C">
          <w:rPr>
            <w:rStyle w:val="Hyperlink"/>
          </w:rPr>
          <w:t>Pay.gov</w:t>
        </w:r>
      </w:hyperlink>
      <w:r>
        <w:t xml:space="preserve"> is a secure internet payment platform provided by </w:t>
      </w:r>
      <w:r w:rsidR="3D9A3A6E">
        <w:t xml:space="preserve">the Department of the Treasury’s </w:t>
      </w:r>
      <w:r>
        <w:t xml:space="preserve">Bureau of </w:t>
      </w:r>
      <w:r w:rsidR="55FF8AEB">
        <w:t xml:space="preserve">the </w:t>
      </w:r>
      <w:r>
        <w:t xml:space="preserve">Fiscal Service for payments to federal agencies using ACH debit transactions. To request access: </w:t>
      </w:r>
    </w:p>
    <w:p w:rsidR="005618F5" w:rsidRPr="005618F5" w:rsidP="005618F5" w14:paraId="4549A271" w14:textId="77777777">
      <w:pPr>
        <w:numPr>
          <w:ilvl w:val="0"/>
          <w:numId w:val="3"/>
        </w:numPr>
      </w:pPr>
      <w:r w:rsidRPr="005618F5">
        <w:t>Create a Pay.gov account which requires utilizing ID.me or LOGIN.GOV as a login.</w:t>
      </w:r>
    </w:p>
    <w:p w:rsidR="005618F5" w:rsidRPr="005618F5" w:rsidP="005618F5" w14:paraId="34E9A73D" w14:textId="720C85BB">
      <w:pPr>
        <w:numPr>
          <w:ilvl w:val="0"/>
          <w:numId w:val="3"/>
        </w:numPr>
      </w:pPr>
      <w:r>
        <w:t xml:space="preserve">Provide to </w:t>
      </w:r>
      <w:r w:rsidR="3E4EC12B">
        <w:t>IntlMailDutyHelp@cbp.dhs.gov</w:t>
      </w:r>
      <w:r>
        <w:t xml:space="preserve"> your full name and email address used for the pay.gov registration.</w:t>
      </w:r>
    </w:p>
    <w:p w:rsidR="005618F5" w:rsidRPr="005618F5" w:rsidP="005618F5" w14:paraId="02C18F01" w14:textId="77777777">
      <w:pPr>
        <w:numPr>
          <w:ilvl w:val="0"/>
          <w:numId w:val="3"/>
        </w:numPr>
      </w:pPr>
      <w:r w:rsidRPr="005618F5">
        <w:t>Your company will be notified by CBP when access is granted to the CBP International Mail Duty worksheet that is available via a Pay.gov worksheet.</w:t>
      </w:r>
    </w:p>
    <w:p w:rsidR="005618F5" w:rsidRPr="005618F5" w:rsidP="005618F5" w14:paraId="1735B5D2" w14:textId="5E72C406">
      <w:r>
        <w:t xml:space="preserve">If you currently have a Pay.gov account, please provide your full name and email address from your Pay.gov registration to </w:t>
      </w:r>
      <w:r w:rsidR="44B0D3CB">
        <w:t>IntlMailDutyHelp@cbp.dhs.gov</w:t>
      </w:r>
      <w:r>
        <w:t xml:space="preserve"> to obtain access to the CBP International Mail Duty worksheet that is available via a Pay.gov form. </w:t>
      </w:r>
    </w:p>
    <w:p w:rsidR="005618F5" w:rsidRPr="005618F5" w:rsidP="005618F5" w14:paraId="72DCD2F3" w14:textId="54270E8E">
      <w:r w:rsidRPr="005618F5">
        <w:t xml:space="preserve">Pay.gov provides the worksheet to fill out with the required information. </w:t>
      </w:r>
    </w:p>
    <w:p w:rsidR="005618F5" w:rsidRPr="005618F5" w:rsidP="005618F5" w14:paraId="367058FA" w14:textId="522040C0">
      <w:r>
        <w:t xml:space="preserve">The first and second page of the CBP International Mail Duty worksheet </w:t>
      </w:r>
      <w:r w:rsidR="1A63C080">
        <w:t xml:space="preserve">must </w:t>
      </w:r>
      <w:r>
        <w:t xml:space="preserve">be submitted to </w:t>
      </w:r>
      <w:bookmarkStart w:id="6" w:name="OLE_LINK9"/>
      <w:hyperlink r:id="rId10" w:history="1">
        <w:r w:rsidRPr="17FD967C">
          <w:rPr>
            <w:rStyle w:val="Hyperlink"/>
          </w:rPr>
          <w:t>CBPDM@cbp.dhs.gov</w:t>
        </w:r>
      </w:hyperlink>
      <w:r>
        <w:t xml:space="preserve"> and </w:t>
      </w:r>
      <w:r w:rsidR="32444B80">
        <w:t>IntlMailDutyHelp@cbp.dhs.gov</w:t>
      </w:r>
      <w:r>
        <w:t>.</w:t>
      </w:r>
      <w:bookmarkEnd w:id="6"/>
    </w:p>
    <w:p w:rsidR="005618F5" w:rsidRPr="005618F5" w:rsidP="005618F5" w14:paraId="0F12448B" w14:textId="77777777">
      <w:r w:rsidRPr="005618F5">
        <w:t>CBP reserves the right to audit the spreadsheet and individual package count through physical verification or electronically through ACE.</w:t>
      </w:r>
    </w:p>
    <w:p w:rsidR="005618F5" w:rsidRPr="005618F5" w:rsidP="005618F5" w14:paraId="4ADC342E" w14:textId="7B963A11">
      <w:r>
        <w:t>If you are unable to pay via Pay.gov, please contact</w:t>
      </w:r>
      <w:r w:rsidRPr="17FD967C">
        <w:rPr>
          <w:b/>
          <w:bCs/>
        </w:rPr>
        <w:t xml:space="preserve"> </w:t>
      </w:r>
      <w:bookmarkStart w:id="7" w:name="OLE_LINK2"/>
      <w:hyperlink r:id="rId9" w:history="1">
        <w:r w:rsidRPr="17FD967C">
          <w:rPr>
            <w:rStyle w:val="Hyperlink"/>
          </w:rPr>
          <w:t>IntlMailDutyHelp@cbp.dhs.gov</w:t>
        </w:r>
      </w:hyperlink>
      <w:bookmarkEnd w:id="7"/>
      <w:r>
        <w:t xml:space="preserve">. Regardless of how payment is </w:t>
      </w:r>
      <w:r w:rsidR="07293FDE">
        <w:t>made to CBP</w:t>
      </w:r>
      <w:r>
        <w:t>, page 1 of the worksheet is required to be filled out and submitted via Pay.gov.</w:t>
      </w:r>
    </w:p>
    <w:p w:rsidR="005618F5" w:rsidRPr="005618F5" w:rsidP="005618F5" w14:paraId="043273C1" w14:textId="5B9FFB30">
      <w:r w:rsidRPr="005618F5">
        <w:rPr>
          <w:b/>
          <w:bCs/>
          <w:u w:val="single"/>
        </w:rPr>
        <w:t>Worksheet Guidelines:</w:t>
      </w:r>
    </w:p>
    <w:p w:rsidR="005618F5" w:rsidRPr="005618F5" w:rsidP="005618F5" w14:paraId="1E8F5A74" w14:textId="4DEEDB1F">
      <w:r w:rsidRPr="005618F5">
        <w:t xml:space="preserve">The worksheet is where the carrier </w:t>
      </w:r>
      <w:r w:rsidR="00417929">
        <w:t xml:space="preserve">or qualified party </w:t>
      </w:r>
      <w:r w:rsidRPr="005618F5">
        <w:t>will declare its duty collection methodology (i.e., ad valorem or specific duty) for the given month, postal items count, and total International Mail Duty amount</w:t>
      </w:r>
      <w:r w:rsidR="3AEAB6EB">
        <w:t xml:space="preserve"> a</w:t>
      </w:r>
      <w:r w:rsidR="2453762C">
        <w:t>n</w:t>
      </w:r>
      <w:r w:rsidR="3AEAB6EB">
        <w:t>d submit to CBP</w:t>
      </w:r>
      <w:r>
        <w:t>.</w:t>
      </w:r>
      <w:r w:rsidRPr="005618F5">
        <w:t xml:space="preserve"> Only one duty collection methodology may be selected per month.</w:t>
      </w:r>
    </w:p>
    <w:p w:rsidR="005618F5" w:rsidRPr="005618F5" w:rsidP="005618F5" w14:paraId="68439225" w14:textId="6143C3F3">
      <w:r w:rsidRPr="005618F5">
        <w:t>The second page will be utilized to list the specifics of imported postal items. This includes fields for:</w:t>
      </w:r>
    </w:p>
    <w:p w:rsidR="005618F5" w:rsidRPr="005618F5" w:rsidP="005618F5" w14:paraId="034A73C8" w14:textId="77777777">
      <w:r w:rsidRPr="005618F5">
        <w:t>Carrier Code (for airlines)= IATA designated 2 letter combination</w:t>
      </w:r>
    </w:p>
    <w:p w:rsidR="005618F5" w:rsidRPr="005618F5" w:rsidP="005618F5" w14:paraId="5A486711" w14:textId="77777777">
      <w:r w:rsidRPr="005618F5">
        <w:t>Carrier Code (for trucks)= SCAC 4 letter, number combination</w:t>
      </w:r>
    </w:p>
    <w:p w:rsidR="005618F5" w:rsidRPr="005618F5" w:rsidP="005618F5" w14:paraId="26A6E5D9" w14:textId="77777777">
      <w:r w:rsidRPr="005618F5">
        <w:t>Flight Number= number to a specific flight</w:t>
      </w:r>
    </w:p>
    <w:p w:rsidR="005618F5" w:rsidRPr="005618F5" w:rsidP="005618F5" w14:paraId="6BCC8B2C" w14:textId="77777777">
      <w:r w:rsidRPr="005618F5">
        <w:t>Trip Number= number to a specific truck crossing</w:t>
      </w:r>
    </w:p>
    <w:p w:rsidR="005618F5" w:rsidRPr="005618F5" w:rsidP="005618F5" w14:paraId="210412EB" w14:textId="77777777">
      <w:r w:rsidRPr="005618F5">
        <w:t>Tracking Number= Mail Tracking Number of the individual international postal item containing goods (ex. LX12345679HK)</w:t>
      </w:r>
    </w:p>
    <w:p w:rsidR="005618F5" w:rsidRPr="005618F5" w:rsidP="005618F5" w14:paraId="345685A2" w14:textId="77777777">
      <w:r w:rsidRPr="005618F5">
        <w:t xml:space="preserve">Arrival Port Code= Arrival port of the conveyance   </w:t>
      </w:r>
    </w:p>
    <w:p w:rsidR="005618F5" w:rsidRPr="005618F5" w:rsidP="005618F5" w14:paraId="76515D88" w14:textId="77777777">
      <w:r w:rsidRPr="005618F5">
        <w:t xml:space="preserve">Arrival Date= Arrival date of the conveyance   </w:t>
      </w:r>
    </w:p>
    <w:p w:rsidR="00417929" w:rsidP="005618F5" w14:paraId="17A72C5B" w14:textId="28183714">
      <w:r w:rsidRPr="005618F5">
        <w:t>Only required if using ad valorem to calculated duty: Declared Value (USD) (if applicable) = Declared value of the individual international postal item containing goods</w:t>
      </w:r>
      <w:r>
        <w:t>.</w:t>
      </w:r>
    </w:p>
    <w:p w:rsidR="00417929" w:rsidP="005618F5" w14:paraId="5645243B" w14:textId="16FBCD9F">
      <w:r>
        <w:t>Country of Origin</w:t>
      </w:r>
      <w:r w:rsidR="5E0D7531">
        <w:t>= Country of Origin of the goods, not the export country</w:t>
      </w:r>
    </w:p>
    <w:p w:rsidR="00417929" w:rsidP="005618F5" w14:paraId="75E133D7" w14:textId="102E89EA">
      <w:r>
        <w:t>Tariff rate</w:t>
      </w:r>
      <w:r w:rsidR="1663518D">
        <w:t>= A</w:t>
      </w:r>
      <w:r>
        <w:t xml:space="preserve"> percentage </w:t>
      </w:r>
      <w:r w:rsidR="1663518D">
        <w:t>equal to the effective IEEPA tariff rate applicable to the</w:t>
      </w:r>
      <w:r>
        <w:t xml:space="preserve"> country of origin</w:t>
      </w:r>
      <w:r w:rsidR="1663518D">
        <w:t>.</w:t>
      </w:r>
    </w:p>
    <w:p w:rsidR="005618F5" w:rsidRPr="005618F5" w:rsidP="005618F5" w14:paraId="2A7E27C3" w14:textId="03EBE83B">
      <w:r>
        <w:t>Duties Owed= The duty of the goods based on the declared value and the IEEPA tariff rate of the country of origin.</w:t>
      </w:r>
      <w:r>
        <w:t xml:space="preserve">          </w:t>
      </w:r>
    </w:p>
    <w:p w:rsidR="005618F5" w:rsidRPr="005618F5" w:rsidP="005618F5" w14:paraId="504C5562" w14:textId="7BBA0160">
      <w:r w:rsidRPr="005618F5">
        <w:t xml:space="preserve">Carriers </w:t>
      </w:r>
      <w:r w:rsidR="00417929">
        <w:t xml:space="preserve">or qualified parties </w:t>
      </w:r>
      <w:r w:rsidRPr="005618F5">
        <w:t xml:space="preserve">will also provide the total value of all the shipments (possible informal and formal) on page 2. Carriers </w:t>
      </w:r>
      <w:r w:rsidR="00417929">
        <w:t xml:space="preserve">or qualified parties </w:t>
      </w:r>
      <w:r w:rsidRPr="005618F5">
        <w:t xml:space="preserve">will also provide the total count of all the shipments on page 2. </w:t>
      </w:r>
    </w:p>
    <w:p w:rsidR="3BA1A0D2" w14:paraId="57B49D5C" w14:textId="4D819E54">
      <w:r>
        <w:t xml:space="preserve">Please see worksheet for examples on how to submit information and pay with multiple countries of origin in one </w:t>
      </w:r>
      <w:r w:rsidR="1230BB8A">
        <w:t>package.</w:t>
      </w:r>
    </w:p>
    <w:p w:rsidR="005618F5" w:rsidRPr="005618F5" w:rsidP="005618F5" w14:paraId="5D66343D" w14:textId="2B20DA85">
      <w:r w:rsidRPr="0AF56716">
        <w:rPr>
          <w:b/>
          <w:bCs/>
          <w:u w:val="single"/>
        </w:rPr>
        <w:t xml:space="preserve">Debt </w:t>
      </w:r>
      <w:r w:rsidRPr="0AF56716" w:rsidR="6BBFFA9C">
        <w:rPr>
          <w:b/>
          <w:bCs/>
          <w:u w:val="single"/>
        </w:rPr>
        <w:t>Collection</w:t>
      </w:r>
      <w:r w:rsidRPr="17FD967C">
        <w:rPr>
          <w:b/>
          <w:bCs/>
          <w:u w:val="single"/>
        </w:rPr>
        <w:t>:</w:t>
      </w:r>
    </w:p>
    <w:p w:rsidR="005618F5" w:rsidRPr="005618F5" w:rsidP="005618F5" w14:paraId="34EEE05A" w14:textId="77777777">
      <w:r w:rsidRPr="005618F5">
        <w:t>If payment of the International Mail Duty is not received by CBP on or before the due date, interest charges will be assessed upon the delinquent principal amount of the duty in accordance with 19 C.F.R. § 24.3a.</w:t>
      </w:r>
    </w:p>
    <w:p w:rsidR="005618F5" w:rsidRPr="005618F5" w:rsidP="005618F5" w14:paraId="6630E547" w14:textId="3FD22619">
      <w:r w:rsidRPr="005618F5">
        <w:t xml:space="preserve">If a delinquent debt is not paid, the debt is subject to being set off by a diverted refund, if available, per 19 C.F.R § 24.72, and/or may result in other consequences provided for by law, such as suspension of immediate release privileges in accordance with 19 C.F.R. § 142.14 and 19 C.F.R. § 142.26.      </w:t>
      </w:r>
    </w:p>
    <w:p w:rsidR="005618F5" w:rsidRPr="005618F5" w:rsidP="005618F5" w14:paraId="7CD8C123" w14:textId="77777777"/>
    <w:p w:rsidR="009405D9" w:rsidP="009405D9" w14:paraId="458BBB0F" w14:textId="22764E95"/>
    <w:sectPr w:rsidSect="005618F5">
      <w:footerReference w:type="default" r:id="rId20"/>
      <w:headerReference w:type="first" r:id="rId21"/>
      <w:pgSz w:w="12240" w:h="15840" w:code="1"/>
      <w:pgMar w:top="1440" w:right="1440" w:bottom="1440" w:left="1440" w:header="720" w:footer="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0" w:type="auto"/>
      <w:tblLook w:val="04A0"/>
    </w:tblPr>
    <w:tblGrid>
      <w:gridCol w:w="4662"/>
      <w:gridCol w:w="4698"/>
    </w:tblGrid>
    <w:tr w14:paraId="7C15161F" w14:textId="77777777" w:rsidTr="1BC0EDF5">
      <w:tblPrEx>
        <w:tblW w:w="0" w:type="auto"/>
        <w:tblLook w:val="04A0"/>
      </w:tblPrEx>
      <w:tc>
        <w:tcPr>
          <w:tcW w:w="5395" w:type="dxa"/>
          <w:tcBorders>
            <w:top w:val="nil"/>
            <w:left w:val="nil"/>
            <w:bottom w:val="nil"/>
            <w:right w:val="nil"/>
          </w:tcBorders>
        </w:tcPr>
        <w:p w:rsidR="00270ADC" w:rsidP="000B3C3A" w14:paraId="49164BD8" w14:textId="1B6BB833">
          <w:pPr>
            <w:pStyle w:val="Footer"/>
          </w:pPr>
          <w:r>
            <w:t xml:space="preserve">Page </w:t>
          </w:r>
          <w:r>
            <w:fldChar w:fldCharType="begin"/>
          </w:r>
          <w:r>
            <w:instrText xml:space="preserve"> PAGE   \* MERGEFORMAT </w:instrText>
          </w:r>
          <w:r>
            <w:fldChar w:fldCharType="separate"/>
          </w:r>
          <w:r>
            <w:rPr>
              <w:noProof/>
            </w:rPr>
            <w:t>1</w:t>
          </w:r>
          <w:r>
            <w:rPr>
              <w:noProof/>
            </w:rPr>
            <w:fldChar w:fldCharType="end"/>
          </w:r>
          <w:r>
            <w:t xml:space="preserve">                                </w:t>
          </w:r>
        </w:p>
      </w:tc>
      <w:tc>
        <w:tcPr>
          <w:tcW w:w="5395" w:type="dxa"/>
          <w:tcBorders>
            <w:top w:val="nil"/>
            <w:left w:val="nil"/>
            <w:bottom w:val="nil"/>
            <w:right w:val="nil"/>
          </w:tcBorders>
        </w:tcPr>
        <w:p w:rsidR="00270ADC" w:rsidP="00270ADC" w14:paraId="77686C71" w14:textId="4AD9F3A2">
          <w:pPr>
            <w:pStyle w:val="Footer"/>
            <w:jc w:val="right"/>
          </w:pPr>
          <w:r w:rsidRPr="1BC0EDF5">
            <w:rPr>
              <w:noProof/>
            </w:rPr>
            <w:t>August 1</w:t>
          </w:r>
          <w:r w:rsidR="008B4326">
            <w:rPr>
              <w:noProof/>
            </w:rPr>
            <w:t>5</w:t>
          </w:r>
          <w:r w:rsidRPr="1BC0EDF5">
            <w:rPr>
              <w:noProof/>
            </w:rPr>
            <w:t>, 2025</w:t>
          </w:r>
        </w:p>
      </w:tc>
    </w:tr>
    <w:tr w14:paraId="16DC9BFB" w14:textId="77777777" w:rsidTr="1BC0EDF5">
      <w:tblPrEx>
        <w:tblW w:w="0" w:type="auto"/>
        <w:tblLook w:val="04A0"/>
      </w:tblPrEx>
      <w:tc>
        <w:tcPr>
          <w:tcW w:w="5395" w:type="dxa"/>
          <w:tcBorders>
            <w:top w:val="nil"/>
            <w:left w:val="nil"/>
            <w:bottom w:val="nil"/>
            <w:right w:val="nil"/>
          </w:tcBorders>
        </w:tcPr>
        <w:p w:rsidR="000B3C3A" w:rsidP="00270ADC" w14:paraId="48B2FA86" w14:textId="77777777">
          <w:pPr>
            <w:pStyle w:val="Footer"/>
            <w:rPr>
              <w:noProof/>
            </w:rPr>
          </w:pPr>
        </w:p>
      </w:tc>
      <w:tc>
        <w:tcPr>
          <w:tcW w:w="5395" w:type="dxa"/>
          <w:tcBorders>
            <w:top w:val="nil"/>
            <w:left w:val="nil"/>
            <w:bottom w:val="nil"/>
            <w:right w:val="nil"/>
          </w:tcBorders>
        </w:tcPr>
        <w:p w:rsidR="000B3C3A" w:rsidP="00270ADC" w14:paraId="1541C2D8" w14:textId="77777777">
          <w:pPr>
            <w:pStyle w:val="Footer"/>
            <w:jc w:val="right"/>
          </w:pPr>
        </w:p>
      </w:tc>
    </w:tr>
  </w:tbl>
  <w:p w:rsidR="00270ADC" w:rsidP="00270ADC" w14:paraId="4FFE92D4" w14:textId="252B907B">
    <w:pPr>
      <w:pStyle w:val="Footer"/>
      <w:jc w:val="righ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bookmarkStart w:id="8" w:name="OLE_LINK13"/>
  <w:p w:rsidR="00BC0B72" w:rsidRPr="00BC0B72" w:rsidP="00BC0B72" w14:paraId="6B9E183D" w14:textId="2D076A55">
    <w:pPr>
      <w:pStyle w:val="Title"/>
      <w:rPr>
        <w:rFonts w:ascii="Times New Roman" w:hAnsi="Times New Roman" w:cs="Times New Roman"/>
        <w:b/>
        <w:color w:val="1F497D" w:themeColor="text2"/>
        <w:sz w:val="24"/>
        <w:szCs w:val="24"/>
      </w:rPr>
    </w:pPr>
    <w:r w:rsidRPr="00BC0B72">
      <w:rPr>
        <w:rFonts w:ascii="Times New Roman" w:hAnsi="Times New Roman" w:cs="Times New Roman"/>
        <w:b/>
        <w:noProof/>
        <w:color w:val="1F497D" w:themeColor="text2"/>
        <w:sz w:val="36"/>
        <w:szCs w:val="36"/>
      </w:rPr>
      <mc:AlternateContent>
        <mc:Choice Requires="wps">
          <w:drawing>
            <wp:anchor distT="45720" distB="45720" distL="114300" distR="114300" simplePos="0" relativeHeight="251658240" behindDoc="0" locked="0" layoutInCell="1" allowOverlap="1">
              <wp:simplePos x="0" y="0"/>
              <wp:positionH relativeFrom="column">
                <wp:posOffset>4743450</wp:posOffset>
              </wp:positionH>
              <wp:positionV relativeFrom="paragraph">
                <wp:posOffset>-333375</wp:posOffset>
              </wp:positionV>
              <wp:extent cx="1811655" cy="695325"/>
              <wp:effectExtent l="0" t="0" r="0" b="9525"/>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11655" cy="695325"/>
                      </a:xfrm>
                      <a:prstGeom prst="rect">
                        <a:avLst/>
                      </a:prstGeom>
                      <a:solidFill>
                        <a:srgbClr val="FFFFFF"/>
                      </a:solidFill>
                      <a:ln w="9525">
                        <a:noFill/>
                        <a:miter lim="800000"/>
                        <a:headEnd/>
                        <a:tailEnd/>
                      </a:ln>
                    </wps:spPr>
                    <wps:txbx>
                      <w:txbxContent>
                        <w:p w:rsidR="00BC0B72" w14:textId="133C516B">
                          <w:r>
                            <w:rPr>
                              <w:noProof/>
                            </w:rPr>
                            <w:drawing>
                              <wp:inline distT="0" distB="0" distL="0" distR="0">
                                <wp:extent cx="1304925" cy="678815"/>
                                <wp:effectExtent l="0" t="0" r="9525" b="0"/>
                                <wp:docPr id="593711746" name="Picture 8"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711746" name="Picture 8" descr="Logo&#10;&#10;AI-generated content may be incorrect."/>
                                        <pic:cNvPicPr>
                                          <a:picLocks noChangeAspect="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304925" cy="678815"/>
                                        </a:xfrm>
                                        <a:prstGeom prst="rect">
                                          <a:avLst/>
                                        </a:prstGeom>
                                        <a:noFill/>
                                        <a:ln>
                                          <a:noFill/>
                                        </a:ln>
                                      </pic:spPr>
                                    </pic:pic>
                                  </a:graphicData>
                                </a:graphic>
                              </wp:inline>
                            </w:drawing>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142.65pt;height:54.75pt;margin-top:-26.25pt;margin-left:373.5pt;mso-height-percent:0;mso-height-relative:margin;mso-width-percent:0;mso-width-relative:margin;mso-wrap-distance-bottom:3.6pt;mso-wrap-distance-left:9pt;mso-wrap-distance-right:9pt;mso-wrap-distance-top:3.6pt;mso-wrap-style:square;position:absolute;visibility:visible;v-text-anchor:top;z-index:251659264" stroked="f">
              <v:textbox>
                <w:txbxContent>
                  <w:p w:rsidR="00BC0B72" w14:paraId="2706DD51" w14:textId="133C516B">
                    <w:drawing>
                      <wp:inline distT="0" distB="0" distL="0" distR="0">
                        <wp:extent cx="1304925" cy="678815"/>
                        <wp:effectExtent l="0" t="0" r="9525" b="0"/>
                        <wp:docPr id="764399841" name="Picture 8"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399841" name="Picture 8" descr="Logo&#10;&#10;AI-generated content may be incorrect."/>
                                <pic:cNvPicPr>
                                  <a:picLocks noChangeAspect="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304925" cy="678815"/>
                                </a:xfrm>
                                <a:prstGeom prst="rect">
                                  <a:avLst/>
                                </a:prstGeom>
                                <a:noFill/>
                                <a:ln>
                                  <a:noFill/>
                                </a:ln>
                              </pic:spPr>
                            </pic:pic>
                          </a:graphicData>
                        </a:graphic>
                      </wp:inline>
                    </w:drawing>
                  </w:p>
                </w:txbxContent>
              </v:textbox>
              <w10:wrap type="square"/>
            </v:shape>
          </w:pict>
        </mc:Fallback>
      </mc:AlternateContent>
    </w:r>
    <w:r w:rsidR="00117547">
      <w:rPr>
        <w:rFonts w:ascii="Times New Roman" w:hAnsi="Times New Roman" w:cs="Times New Roman"/>
        <w:b/>
        <w:color w:val="1F497D" w:themeColor="text2"/>
        <w:sz w:val="36"/>
        <w:szCs w:val="36"/>
      </w:rPr>
      <w:t xml:space="preserve">Global </w:t>
    </w:r>
    <w:r w:rsidRPr="00BC0B72">
      <w:rPr>
        <w:rFonts w:ascii="Times New Roman" w:hAnsi="Times New Roman" w:cs="Times New Roman"/>
        <w:b/>
        <w:color w:val="1F497D" w:themeColor="text2"/>
        <w:sz w:val="36"/>
        <w:szCs w:val="36"/>
      </w:rPr>
      <w:t>Guidance for International Mail</w:t>
    </w:r>
    <w:r w:rsidRPr="00BC0B72">
      <w:rPr>
        <w:noProof/>
        <w:sz w:val="48"/>
        <w:szCs w:val="48"/>
      </w:rPr>
      <w:t xml:space="preserve"> </w:t>
    </w:r>
    <w:r>
      <w:rPr>
        <w:noProof/>
        <w:sz w:val="48"/>
        <w:szCs w:val="48"/>
      </w:rPr>
      <w:t xml:space="preserve"> </w:t>
    </w:r>
    <w:r w:rsidRPr="00BC0B72">
      <w:rPr>
        <w:noProof/>
        <w:sz w:val="48"/>
        <w:szCs w:val="48"/>
      </w:rPr>
      <w:t xml:space="preserve"> </w:t>
    </w:r>
    <w:r w:rsidRPr="00BC0B72">
      <w:rPr>
        <w:noProof/>
      </w:rPr>
      <w:t xml:space="preserve">    </w:t>
    </w:r>
    <w:bookmarkEnd w:id="8"/>
  </w:p>
  <w:p w:rsidR="00BC0B72" w:rsidP="00BC0B72" w14:paraId="1E334A4E" w14:textId="033384F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2C6E2A"/>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55A74E2"/>
    <w:multiLevelType w:val="hybridMultilevel"/>
    <w:tmpl w:val="942E522C"/>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DFB0D68"/>
    <w:multiLevelType w:val="hybridMultilevel"/>
    <w:tmpl w:val="F0BCF8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21A123A"/>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1ADD22C6"/>
    <w:multiLevelType w:val="hybridMultilevel"/>
    <w:tmpl w:val="106A2E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DE56F7E"/>
    <w:multiLevelType w:val="hybridMultilevel"/>
    <w:tmpl w:val="2AAECE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6C123A94"/>
    <w:multiLevelType w:val="hybridMultilevel"/>
    <w:tmpl w:val="6B561E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2EE6BCB"/>
    <w:multiLevelType w:val="hybridMultilevel"/>
    <w:tmpl w:val="0F162FCC"/>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76EA5288"/>
    <w:multiLevelType w:val="hybridMultilevel"/>
    <w:tmpl w:val="E4065A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67733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61163495">
    <w:abstractNumId w:val="4"/>
  </w:num>
  <w:num w:numId="3" w16cid:durableId="117259995">
    <w:abstractNumId w:val="7"/>
  </w:num>
  <w:num w:numId="4" w16cid:durableId="1521698093">
    <w:abstractNumId w:val="2"/>
  </w:num>
  <w:num w:numId="5" w16cid:durableId="2097555991">
    <w:abstractNumId w:val="8"/>
  </w:num>
  <w:num w:numId="6" w16cid:durableId="1522401435">
    <w:abstractNumId w:val="6"/>
  </w:num>
  <w:num w:numId="7" w16cid:durableId="2092728229">
    <w:abstractNumId w:val="1"/>
  </w:num>
  <w:num w:numId="8" w16cid:durableId="376853087">
    <w:abstractNumId w:val="0"/>
  </w:num>
  <w:num w:numId="9" w16cid:durableId="157305691">
    <w:abstractNumId w:val="3"/>
  </w:num>
  <w:num w:numId="10" w16cid:durableId="8844117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C3A"/>
    <w:rsid w:val="00000462"/>
    <w:rsid w:val="0000251E"/>
    <w:rsid w:val="00002812"/>
    <w:rsid w:val="00003458"/>
    <w:rsid w:val="00003489"/>
    <w:rsid w:val="00004707"/>
    <w:rsid w:val="00005503"/>
    <w:rsid w:val="00005932"/>
    <w:rsid w:val="000062CE"/>
    <w:rsid w:val="00006902"/>
    <w:rsid w:val="00007B11"/>
    <w:rsid w:val="000103FA"/>
    <w:rsid w:val="00010665"/>
    <w:rsid w:val="000119A6"/>
    <w:rsid w:val="00015306"/>
    <w:rsid w:val="0001621F"/>
    <w:rsid w:val="00017EFC"/>
    <w:rsid w:val="000207C9"/>
    <w:rsid w:val="0002099B"/>
    <w:rsid w:val="000230FA"/>
    <w:rsid w:val="000256D0"/>
    <w:rsid w:val="00026022"/>
    <w:rsid w:val="00026F0E"/>
    <w:rsid w:val="00027D36"/>
    <w:rsid w:val="00030C3C"/>
    <w:rsid w:val="00031001"/>
    <w:rsid w:val="00034ADA"/>
    <w:rsid w:val="00034AFD"/>
    <w:rsid w:val="0003658E"/>
    <w:rsid w:val="00037297"/>
    <w:rsid w:val="0004072C"/>
    <w:rsid w:val="00040C73"/>
    <w:rsid w:val="0004130C"/>
    <w:rsid w:val="0004311C"/>
    <w:rsid w:val="000465F8"/>
    <w:rsid w:val="00046CD7"/>
    <w:rsid w:val="00047846"/>
    <w:rsid w:val="0004785F"/>
    <w:rsid w:val="00047BEC"/>
    <w:rsid w:val="00047E0D"/>
    <w:rsid w:val="00051C71"/>
    <w:rsid w:val="00051D9B"/>
    <w:rsid w:val="00051FF5"/>
    <w:rsid w:val="000524EB"/>
    <w:rsid w:val="00053910"/>
    <w:rsid w:val="00053CF0"/>
    <w:rsid w:val="00053DC2"/>
    <w:rsid w:val="000557C0"/>
    <w:rsid w:val="00055917"/>
    <w:rsid w:val="00055AFA"/>
    <w:rsid w:val="00056826"/>
    <w:rsid w:val="000579B7"/>
    <w:rsid w:val="00057EEE"/>
    <w:rsid w:val="000608A5"/>
    <w:rsid w:val="00061285"/>
    <w:rsid w:val="000616E1"/>
    <w:rsid w:val="0006484E"/>
    <w:rsid w:val="00064D65"/>
    <w:rsid w:val="00067863"/>
    <w:rsid w:val="00070B58"/>
    <w:rsid w:val="00071AAC"/>
    <w:rsid w:val="00072BE9"/>
    <w:rsid w:val="00080C76"/>
    <w:rsid w:val="00081049"/>
    <w:rsid w:val="00081D0C"/>
    <w:rsid w:val="00082234"/>
    <w:rsid w:val="00082FA4"/>
    <w:rsid w:val="00083983"/>
    <w:rsid w:val="00085633"/>
    <w:rsid w:val="00087365"/>
    <w:rsid w:val="00090585"/>
    <w:rsid w:val="0009150C"/>
    <w:rsid w:val="00093453"/>
    <w:rsid w:val="00093580"/>
    <w:rsid w:val="000939CC"/>
    <w:rsid w:val="00093AC4"/>
    <w:rsid w:val="00094CAE"/>
    <w:rsid w:val="00094EB6"/>
    <w:rsid w:val="0009514C"/>
    <w:rsid w:val="000964EE"/>
    <w:rsid w:val="00096712"/>
    <w:rsid w:val="00096C8E"/>
    <w:rsid w:val="000A204A"/>
    <w:rsid w:val="000A42C6"/>
    <w:rsid w:val="000A4488"/>
    <w:rsid w:val="000A516B"/>
    <w:rsid w:val="000A5889"/>
    <w:rsid w:val="000A634D"/>
    <w:rsid w:val="000A716B"/>
    <w:rsid w:val="000A7802"/>
    <w:rsid w:val="000A79CD"/>
    <w:rsid w:val="000B2697"/>
    <w:rsid w:val="000B2C13"/>
    <w:rsid w:val="000B3C3A"/>
    <w:rsid w:val="000B44D5"/>
    <w:rsid w:val="000B4982"/>
    <w:rsid w:val="000B6245"/>
    <w:rsid w:val="000B7810"/>
    <w:rsid w:val="000B79D4"/>
    <w:rsid w:val="000C0C01"/>
    <w:rsid w:val="000C11CF"/>
    <w:rsid w:val="000C2868"/>
    <w:rsid w:val="000C4407"/>
    <w:rsid w:val="000C4613"/>
    <w:rsid w:val="000C6174"/>
    <w:rsid w:val="000D0523"/>
    <w:rsid w:val="000D1183"/>
    <w:rsid w:val="000D14FF"/>
    <w:rsid w:val="000D1F80"/>
    <w:rsid w:val="000D56BE"/>
    <w:rsid w:val="000D5A6A"/>
    <w:rsid w:val="000D5C7B"/>
    <w:rsid w:val="000D7909"/>
    <w:rsid w:val="000E000B"/>
    <w:rsid w:val="000E05AA"/>
    <w:rsid w:val="000E06E9"/>
    <w:rsid w:val="000E1FAD"/>
    <w:rsid w:val="000E21B6"/>
    <w:rsid w:val="000E24BC"/>
    <w:rsid w:val="000E2981"/>
    <w:rsid w:val="000E3447"/>
    <w:rsid w:val="000E5638"/>
    <w:rsid w:val="000E643F"/>
    <w:rsid w:val="000E65E2"/>
    <w:rsid w:val="000E6EF7"/>
    <w:rsid w:val="000E706D"/>
    <w:rsid w:val="000E75B3"/>
    <w:rsid w:val="000F02E3"/>
    <w:rsid w:val="000F0BB4"/>
    <w:rsid w:val="000F0FDF"/>
    <w:rsid w:val="000F3964"/>
    <w:rsid w:val="000F4AF1"/>
    <w:rsid w:val="000F5046"/>
    <w:rsid w:val="000F5362"/>
    <w:rsid w:val="000F71B7"/>
    <w:rsid w:val="00100A80"/>
    <w:rsid w:val="0010118D"/>
    <w:rsid w:val="00101C62"/>
    <w:rsid w:val="00102672"/>
    <w:rsid w:val="00104E9C"/>
    <w:rsid w:val="00105034"/>
    <w:rsid w:val="001054DD"/>
    <w:rsid w:val="001074C3"/>
    <w:rsid w:val="00113518"/>
    <w:rsid w:val="00113866"/>
    <w:rsid w:val="00115092"/>
    <w:rsid w:val="001154D2"/>
    <w:rsid w:val="00116638"/>
    <w:rsid w:val="00117547"/>
    <w:rsid w:val="001204D0"/>
    <w:rsid w:val="001206A8"/>
    <w:rsid w:val="001210E5"/>
    <w:rsid w:val="001227D4"/>
    <w:rsid w:val="001240CA"/>
    <w:rsid w:val="001254F3"/>
    <w:rsid w:val="00126AB5"/>
    <w:rsid w:val="0013084E"/>
    <w:rsid w:val="001323F0"/>
    <w:rsid w:val="00133D80"/>
    <w:rsid w:val="00133DF4"/>
    <w:rsid w:val="001347A9"/>
    <w:rsid w:val="00134FB3"/>
    <w:rsid w:val="00135D40"/>
    <w:rsid w:val="00136376"/>
    <w:rsid w:val="00137C92"/>
    <w:rsid w:val="00141B08"/>
    <w:rsid w:val="00141D35"/>
    <w:rsid w:val="00141F65"/>
    <w:rsid w:val="00142BFF"/>
    <w:rsid w:val="001434F2"/>
    <w:rsid w:val="00143703"/>
    <w:rsid w:val="001446D9"/>
    <w:rsid w:val="0014570F"/>
    <w:rsid w:val="00147203"/>
    <w:rsid w:val="001479FB"/>
    <w:rsid w:val="001526DB"/>
    <w:rsid w:val="00152D99"/>
    <w:rsid w:val="00154073"/>
    <w:rsid w:val="001543F5"/>
    <w:rsid w:val="00155C46"/>
    <w:rsid w:val="00156030"/>
    <w:rsid w:val="00156A0A"/>
    <w:rsid w:val="00157BC7"/>
    <w:rsid w:val="00160154"/>
    <w:rsid w:val="001602A3"/>
    <w:rsid w:val="0016409D"/>
    <w:rsid w:val="00165565"/>
    <w:rsid w:val="00165780"/>
    <w:rsid w:val="00167032"/>
    <w:rsid w:val="00167448"/>
    <w:rsid w:val="00172C28"/>
    <w:rsid w:val="00174018"/>
    <w:rsid w:val="001751E2"/>
    <w:rsid w:val="0017598D"/>
    <w:rsid w:val="0017787A"/>
    <w:rsid w:val="00180087"/>
    <w:rsid w:val="00180DA8"/>
    <w:rsid w:val="00181C96"/>
    <w:rsid w:val="00181E45"/>
    <w:rsid w:val="00183314"/>
    <w:rsid w:val="00183DFB"/>
    <w:rsid w:val="00184714"/>
    <w:rsid w:val="00185725"/>
    <w:rsid w:val="00185EB2"/>
    <w:rsid w:val="001872E1"/>
    <w:rsid w:val="0018782C"/>
    <w:rsid w:val="00187FD7"/>
    <w:rsid w:val="00190FDF"/>
    <w:rsid w:val="00193B38"/>
    <w:rsid w:val="001946E6"/>
    <w:rsid w:val="00195D28"/>
    <w:rsid w:val="00196D1F"/>
    <w:rsid w:val="00197256"/>
    <w:rsid w:val="0019F233"/>
    <w:rsid w:val="001A0233"/>
    <w:rsid w:val="001A03C8"/>
    <w:rsid w:val="001A1AA6"/>
    <w:rsid w:val="001A1C40"/>
    <w:rsid w:val="001A2A5A"/>
    <w:rsid w:val="001A4650"/>
    <w:rsid w:val="001A5400"/>
    <w:rsid w:val="001A582E"/>
    <w:rsid w:val="001A5B25"/>
    <w:rsid w:val="001A67BD"/>
    <w:rsid w:val="001A77A6"/>
    <w:rsid w:val="001B04E2"/>
    <w:rsid w:val="001B5276"/>
    <w:rsid w:val="001B60C2"/>
    <w:rsid w:val="001B6D10"/>
    <w:rsid w:val="001B7EBE"/>
    <w:rsid w:val="001C0129"/>
    <w:rsid w:val="001C01EE"/>
    <w:rsid w:val="001C2FA3"/>
    <w:rsid w:val="001C346E"/>
    <w:rsid w:val="001C475C"/>
    <w:rsid w:val="001C5159"/>
    <w:rsid w:val="001C5EE1"/>
    <w:rsid w:val="001D0602"/>
    <w:rsid w:val="001D1608"/>
    <w:rsid w:val="001D19B7"/>
    <w:rsid w:val="001D1E1D"/>
    <w:rsid w:val="001D37DE"/>
    <w:rsid w:val="001D4AE7"/>
    <w:rsid w:val="001D4EDA"/>
    <w:rsid w:val="001D4FBC"/>
    <w:rsid w:val="001D5FB8"/>
    <w:rsid w:val="001D6C0B"/>
    <w:rsid w:val="001D7019"/>
    <w:rsid w:val="001E0F9E"/>
    <w:rsid w:val="001E152C"/>
    <w:rsid w:val="001E1F03"/>
    <w:rsid w:val="001E2891"/>
    <w:rsid w:val="001E2A86"/>
    <w:rsid w:val="001E3679"/>
    <w:rsid w:val="001E3EBF"/>
    <w:rsid w:val="001E5B21"/>
    <w:rsid w:val="001E5EA2"/>
    <w:rsid w:val="001E7B2D"/>
    <w:rsid w:val="001F1D04"/>
    <w:rsid w:val="001F2A4B"/>
    <w:rsid w:val="001F3330"/>
    <w:rsid w:val="001F3895"/>
    <w:rsid w:val="001F3E5D"/>
    <w:rsid w:val="001F428E"/>
    <w:rsid w:val="001F47C0"/>
    <w:rsid w:val="001F4BE7"/>
    <w:rsid w:val="001F7ADB"/>
    <w:rsid w:val="00200C8C"/>
    <w:rsid w:val="002063DD"/>
    <w:rsid w:val="002072A2"/>
    <w:rsid w:val="00207932"/>
    <w:rsid w:val="002103B6"/>
    <w:rsid w:val="0021043F"/>
    <w:rsid w:val="00210FE8"/>
    <w:rsid w:val="002113F5"/>
    <w:rsid w:val="00211418"/>
    <w:rsid w:val="00211BFF"/>
    <w:rsid w:val="00211E75"/>
    <w:rsid w:val="00212716"/>
    <w:rsid w:val="00214D6D"/>
    <w:rsid w:val="0021525C"/>
    <w:rsid w:val="00216465"/>
    <w:rsid w:val="00217654"/>
    <w:rsid w:val="00220914"/>
    <w:rsid w:val="0022108F"/>
    <w:rsid w:val="00221B18"/>
    <w:rsid w:val="00221C65"/>
    <w:rsid w:val="002221B7"/>
    <w:rsid w:val="0022443B"/>
    <w:rsid w:val="002245AD"/>
    <w:rsid w:val="002262EB"/>
    <w:rsid w:val="0022723A"/>
    <w:rsid w:val="00233CA2"/>
    <w:rsid w:val="00234C8C"/>
    <w:rsid w:val="0023651C"/>
    <w:rsid w:val="00236BC6"/>
    <w:rsid w:val="00237527"/>
    <w:rsid w:val="002406BF"/>
    <w:rsid w:val="0024179C"/>
    <w:rsid w:val="00241DD7"/>
    <w:rsid w:val="00242526"/>
    <w:rsid w:val="002457B0"/>
    <w:rsid w:val="00246215"/>
    <w:rsid w:val="00246AB0"/>
    <w:rsid w:val="00246CDA"/>
    <w:rsid w:val="0024770A"/>
    <w:rsid w:val="00247D22"/>
    <w:rsid w:val="002507B8"/>
    <w:rsid w:val="00251807"/>
    <w:rsid w:val="00251915"/>
    <w:rsid w:val="00251C5C"/>
    <w:rsid w:val="00254919"/>
    <w:rsid w:val="002563FC"/>
    <w:rsid w:val="002567BB"/>
    <w:rsid w:val="00257F64"/>
    <w:rsid w:val="00262ACD"/>
    <w:rsid w:val="00262CB9"/>
    <w:rsid w:val="002649F8"/>
    <w:rsid w:val="002652EC"/>
    <w:rsid w:val="002654CB"/>
    <w:rsid w:val="002654DF"/>
    <w:rsid w:val="00266460"/>
    <w:rsid w:val="002673A5"/>
    <w:rsid w:val="00267C96"/>
    <w:rsid w:val="00270ADC"/>
    <w:rsid w:val="002716CE"/>
    <w:rsid w:val="00271D05"/>
    <w:rsid w:val="00272638"/>
    <w:rsid w:val="00272694"/>
    <w:rsid w:val="002736CF"/>
    <w:rsid w:val="002751E0"/>
    <w:rsid w:val="002757A8"/>
    <w:rsid w:val="00275F58"/>
    <w:rsid w:val="00280628"/>
    <w:rsid w:val="0028113A"/>
    <w:rsid w:val="00281CA6"/>
    <w:rsid w:val="00282209"/>
    <w:rsid w:val="00283057"/>
    <w:rsid w:val="00285737"/>
    <w:rsid w:val="00285C1A"/>
    <w:rsid w:val="002868DB"/>
    <w:rsid w:val="00287118"/>
    <w:rsid w:val="00287513"/>
    <w:rsid w:val="0028779D"/>
    <w:rsid w:val="00287BA7"/>
    <w:rsid w:val="00290773"/>
    <w:rsid w:val="002916B1"/>
    <w:rsid w:val="00293617"/>
    <w:rsid w:val="00294880"/>
    <w:rsid w:val="002951AD"/>
    <w:rsid w:val="002953EF"/>
    <w:rsid w:val="002959DE"/>
    <w:rsid w:val="00295BA4"/>
    <w:rsid w:val="00295BBE"/>
    <w:rsid w:val="00296467"/>
    <w:rsid w:val="00296676"/>
    <w:rsid w:val="002968E2"/>
    <w:rsid w:val="00296C50"/>
    <w:rsid w:val="00297C58"/>
    <w:rsid w:val="002A0DA4"/>
    <w:rsid w:val="002A281A"/>
    <w:rsid w:val="002A45DC"/>
    <w:rsid w:val="002A5357"/>
    <w:rsid w:val="002A5EE3"/>
    <w:rsid w:val="002B0F2D"/>
    <w:rsid w:val="002B1CC7"/>
    <w:rsid w:val="002B2E48"/>
    <w:rsid w:val="002B4222"/>
    <w:rsid w:val="002B4B48"/>
    <w:rsid w:val="002B4BE9"/>
    <w:rsid w:val="002B4FD1"/>
    <w:rsid w:val="002B7237"/>
    <w:rsid w:val="002C0093"/>
    <w:rsid w:val="002C26C9"/>
    <w:rsid w:val="002C2D3C"/>
    <w:rsid w:val="002C4515"/>
    <w:rsid w:val="002C466B"/>
    <w:rsid w:val="002C4EA6"/>
    <w:rsid w:val="002C4F95"/>
    <w:rsid w:val="002C6FD7"/>
    <w:rsid w:val="002C73CB"/>
    <w:rsid w:val="002C7AB3"/>
    <w:rsid w:val="002D314B"/>
    <w:rsid w:val="002D38DA"/>
    <w:rsid w:val="002D48E3"/>
    <w:rsid w:val="002D4E8B"/>
    <w:rsid w:val="002D536C"/>
    <w:rsid w:val="002D6954"/>
    <w:rsid w:val="002E139B"/>
    <w:rsid w:val="002E3B78"/>
    <w:rsid w:val="002E55E7"/>
    <w:rsid w:val="002E79A0"/>
    <w:rsid w:val="002F0299"/>
    <w:rsid w:val="002F0911"/>
    <w:rsid w:val="002F2D32"/>
    <w:rsid w:val="002F3B9D"/>
    <w:rsid w:val="002F3BA0"/>
    <w:rsid w:val="002F3C6B"/>
    <w:rsid w:val="002F50C3"/>
    <w:rsid w:val="002F542F"/>
    <w:rsid w:val="002F6340"/>
    <w:rsid w:val="002F781F"/>
    <w:rsid w:val="00300110"/>
    <w:rsid w:val="00301654"/>
    <w:rsid w:val="00306A04"/>
    <w:rsid w:val="003079F1"/>
    <w:rsid w:val="0031168B"/>
    <w:rsid w:val="0031213D"/>
    <w:rsid w:val="00313496"/>
    <w:rsid w:val="00313612"/>
    <w:rsid w:val="00314049"/>
    <w:rsid w:val="003157FD"/>
    <w:rsid w:val="00317153"/>
    <w:rsid w:val="00317B2D"/>
    <w:rsid w:val="003221F3"/>
    <w:rsid w:val="003222BB"/>
    <w:rsid w:val="0032231D"/>
    <w:rsid w:val="003228DD"/>
    <w:rsid w:val="00322E31"/>
    <w:rsid w:val="0032317F"/>
    <w:rsid w:val="0032357E"/>
    <w:rsid w:val="00323E2E"/>
    <w:rsid w:val="003245AD"/>
    <w:rsid w:val="00324F63"/>
    <w:rsid w:val="00326D25"/>
    <w:rsid w:val="003306FB"/>
    <w:rsid w:val="00330947"/>
    <w:rsid w:val="00330C1B"/>
    <w:rsid w:val="003335B3"/>
    <w:rsid w:val="00333F17"/>
    <w:rsid w:val="0033402A"/>
    <w:rsid w:val="00334200"/>
    <w:rsid w:val="0033657B"/>
    <w:rsid w:val="00337BAE"/>
    <w:rsid w:val="003409DC"/>
    <w:rsid w:val="00342BEE"/>
    <w:rsid w:val="0034300D"/>
    <w:rsid w:val="003452A6"/>
    <w:rsid w:val="00345FC3"/>
    <w:rsid w:val="0034729E"/>
    <w:rsid w:val="00347491"/>
    <w:rsid w:val="00350E6F"/>
    <w:rsid w:val="00351C03"/>
    <w:rsid w:val="0035200A"/>
    <w:rsid w:val="003569C1"/>
    <w:rsid w:val="00357BEA"/>
    <w:rsid w:val="0036009F"/>
    <w:rsid w:val="003617E4"/>
    <w:rsid w:val="0036311B"/>
    <w:rsid w:val="00363916"/>
    <w:rsid w:val="00363AB7"/>
    <w:rsid w:val="00363F0C"/>
    <w:rsid w:val="00364612"/>
    <w:rsid w:val="0036470A"/>
    <w:rsid w:val="00364CAC"/>
    <w:rsid w:val="00365C17"/>
    <w:rsid w:val="0036788A"/>
    <w:rsid w:val="003713A7"/>
    <w:rsid w:val="00371593"/>
    <w:rsid w:val="00371FCF"/>
    <w:rsid w:val="00372F65"/>
    <w:rsid w:val="00374DF5"/>
    <w:rsid w:val="00374F10"/>
    <w:rsid w:val="00376577"/>
    <w:rsid w:val="00376982"/>
    <w:rsid w:val="003773D1"/>
    <w:rsid w:val="0037793E"/>
    <w:rsid w:val="003805D5"/>
    <w:rsid w:val="00383A9F"/>
    <w:rsid w:val="00383D04"/>
    <w:rsid w:val="003848EF"/>
    <w:rsid w:val="00385C96"/>
    <w:rsid w:val="003929D2"/>
    <w:rsid w:val="00393B54"/>
    <w:rsid w:val="00393ED8"/>
    <w:rsid w:val="00394A5A"/>
    <w:rsid w:val="00395711"/>
    <w:rsid w:val="00395CBA"/>
    <w:rsid w:val="00395E18"/>
    <w:rsid w:val="00397404"/>
    <w:rsid w:val="003A167F"/>
    <w:rsid w:val="003A3ACD"/>
    <w:rsid w:val="003A4505"/>
    <w:rsid w:val="003A6196"/>
    <w:rsid w:val="003B0241"/>
    <w:rsid w:val="003B21E8"/>
    <w:rsid w:val="003B2387"/>
    <w:rsid w:val="003B296F"/>
    <w:rsid w:val="003B37F6"/>
    <w:rsid w:val="003B3E4F"/>
    <w:rsid w:val="003B3F57"/>
    <w:rsid w:val="003B4977"/>
    <w:rsid w:val="003B4DED"/>
    <w:rsid w:val="003B538D"/>
    <w:rsid w:val="003B5E95"/>
    <w:rsid w:val="003B6A26"/>
    <w:rsid w:val="003B6DAB"/>
    <w:rsid w:val="003B76B0"/>
    <w:rsid w:val="003B76E5"/>
    <w:rsid w:val="003B797E"/>
    <w:rsid w:val="003B7BF8"/>
    <w:rsid w:val="003C04AD"/>
    <w:rsid w:val="003C1EE5"/>
    <w:rsid w:val="003C25B2"/>
    <w:rsid w:val="003C45DD"/>
    <w:rsid w:val="003C715A"/>
    <w:rsid w:val="003C7270"/>
    <w:rsid w:val="003C747D"/>
    <w:rsid w:val="003C7C3D"/>
    <w:rsid w:val="003D0452"/>
    <w:rsid w:val="003D0D13"/>
    <w:rsid w:val="003D1AE4"/>
    <w:rsid w:val="003D25A8"/>
    <w:rsid w:val="003D2C75"/>
    <w:rsid w:val="003D3351"/>
    <w:rsid w:val="003D4466"/>
    <w:rsid w:val="003D4A52"/>
    <w:rsid w:val="003D4D41"/>
    <w:rsid w:val="003D4E4E"/>
    <w:rsid w:val="003D588D"/>
    <w:rsid w:val="003D61F6"/>
    <w:rsid w:val="003D750D"/>
    <w:rsid w:val="003E0732"/>
    <w:rsid w:val="003E0A2F"/>
    <w:rsid w:val="003E1813"/>
    <w:rsid w:val="003E1970"/>
    <w:rsid w:val="003F1CF9"/>
    <w:rsid w:val="003F2248"/>
    <w:rsid w:val="003F3F53"/>
    <w:rsid w:val="003F55CD"/>
    <w:rsid w:val="003F6271"/>
    <w:rsid w:val="0040130B"/>
    <w:rsid w:val="00402711"/>
    <w:rsid w:val="004033AE"/>
    <w:rsid w:val="00404E53"/>
    <w:rsid w:val="00404EE8"/>
    <w:rsid w:val="00405E6F"/>
    <w:rsid w:val="00406B6C"/>
    <w:rsid w:val="00406F3C"/>
    <w:rsid w:val="00407A5D"/>
    <w:rsid w:val="00410B02"/>
    <w:rsid w:val="00410CC3"/>
    <w:rsid w:val="00412E98"/>
    <w:rsid w:val="00413193"/>
    <w:rsid w:val="0041346A"/>
    <w:rsid w:val="00415660"/>
    <w:rsid w:val="00415DA8"/>
    <w:rsid w:val="004161D1"/>
    <w:rsid w:val="00417929"/>
    <w:rsid w:val="00417BC2"/>
    <w:rsid w:val="00420034"/>
    <w:rsid w:val="00421C9B"/>
    <w:rsid w:val="00421FF0"/>
    <w:rsid w:val="004226AB"/>
    <w:rsid w:val="00423F68"/>
    <w:rsid w:val="004244D1"/>
    <w:rsid w:val="004248BE"/>
    <w:rsid w:val="00424F80"/>
    <w:rsid w:val="0042530A"/>
    <w:rsid w:val="004259D3"/>
    <w:rsid w:val="00426891"/>
    <w:rsid w:val="004308EF"/>
    <w:rsid w:val="00430B60"/>
    <w:rsid w:val="0043132C"/>
    <w:rsid w:val="00431EAE"/>
    <w:rsid w:val="00432B38"/>
    <w:rsid w:val="00433633"/>
    <w:rsid w:val="00435BBB"/>
    <w:rsid w:val="00435C66"/>
    <w:rsid w:val="00435E6F"/>
    <w:rsid w:val="00435F1A"/>
    <w:rsid w:val="004366FE"/>
    <w:rsid w:val="00437B77"/>
    <w:rsid w:val="00437CCF"/>
    <w:rsid w:val="00440E6A"/>
    <w:rsid w:val="00441D0B"/>
    <w:rsid w:val="00442191"/>
    <w:rsid w:val="0044276E"/>
    <w:rsid w:val="00444258"/>
    <w:rsid w:val="004442B0"/>
    <w:rsid w:val="00444B52"/>
    <w:rsid w:val="00444FDD"/>
    <w:rsid w:val="00445185"/>
    <w:rsid w:val="00445951"/>
    <w:rsid w:val="00446905"/>
    <w:rsid w:val="0044C7D1"/>
    <w:rsid w:val="004535C9"/>
    <w:rsid w:val="0045475F"/>
    <w:rsid w:val="00455F55"/>
    <w:rsid w:val="00461311"/>
    <w:rsid w:val="004618DA"/>
    <w:rsid w:val="00461B83"/>
    <w:rsid w:val="0046570A"/>
    <w:rsid w:val="0046670E"/>
    <w:rsid w:val="00470D68"/>
    <w:rsid w:val="00471877"/>
    <w:rsid w:val="004719B9"/>
    <w:rsid w:val="004728A0"/>
    <w:rsid w:val="00473438"/>
    <w:rsid w:val="0047356F"/>
    <w:rsid w:val="004738BF"/>
    <w:rsid w:val="0047440D"/>
    <w:rsid w:val="0047462F"/>
    <w:rsid w:val="00474A9A"/>
    <w:rsid w:val="004758E2"/>
    <w:rsid w:val="00476870"/>
    <w:rsid w:val="00476C4E"/>
    <w:rsid w:val="004770AF"/>
    <w:rsid w:val="00477CAE"/>
    <w:rsid w:val="00483DFA"/>
    <w:rsid w:val="00484764"/>
    <w:rsid w:val="00485272"/>
    <w:rsid w:val="00485636"/>
    <w:rsid w:val="00486D0B"/>
    <w:rsid w:val="004877BB"/>
    <w:rsid w:val="00490CF0"/>
    <w:rsid w:val="00491587"/>
    <w:rsid w:val="00494397"/>
    <w:rsid w:val="00495228"/>
    <w:rsid w:val="00497101"/>
    <w:rsid w:val="0049765B"/>
    <w:rsid w:val="00497F8F"/>
    <w:rsid w:val="004A051E"/>
    <w:rsid w:val="004A075E"/>
    <w:rsid w:val="004A1182"/>
    <w:rsid w:val="004A1AAC"/>
    <w:rsid w:val="004A24D8"/>
    <w:rsid w:val="004A24FE"/>
    <w:rsid w:val="004A350B"/>
    <w:rsid w:val="004A3CAF"/>
    <w:rsid w:val="004A5DEA"/>
    <w:rsid w:val="004A6382"/>
    <w:rsid w:val="004A6AA0"/>
    <w:rsid w:val="004A79F6"/>
    <w:rsid w:val="004B226C"/>
    <w:rsid w:val="004B2E33"/>
    <w:rsid w:val="004B328F"/>
    <w:rsid w:val="004B50BE"/>
    <w:rsid w:val="004B6984"/>
    <w:rsid w:val="004B7CC5"/>
    <w:rsid w:val="004C1141"/>
    <w:rsid w:val="004C12D2"/>
    <w:rsid w:val="004C2F2D"/>
    <w:rsid w:val="004C311B"/>
    <w:rsid w:val="004C74C3"/>
    <w:rsid w:val="004C7A17"/>
    <w:rsid w:val="004C7A45"/>
    <w:rsid w:val="004D3720"/>
    <w:rsid w:val="004D427D"/>
    <w:rsid w:val="004D4CCD"/>
    <w:rsid w:val="004D7ED2"/>
    <w:rsid w:val="004E0ECB"/>
    <w:rsid w:val="004E1EB5"/>
    <w:rsid w:val="004E504B"/>
    <w:rsid w:val="004E5982"/>
    <w:rsid w:val="004E7CDC"/>
    <w:rsid w:val="004E7E0F"/>
    <w:rsid w:val="004F2E25"/>
    <w:rsid w:val="004F391A"/>
    <w:rsid w:val="00500488"/>
    <w:rsid w:val="00500838"/>
    <w:rsid w:val="005010D3"/>
    <w:rsid w:val="00501BC9"/>
    <w:rsid w:val="0050235E"/>
    <w:rsid w:val="005025A0"/>
    <w:rsid w:val="00503105"/>
    <w:rsid w:val="005040E1"/>
    <w:rsid w:val="00504AAF"/>
    <w:rsid w:val="005053B9"/>
    <w:rsid w:val="00506688"/>
    <w:rsid w:val="00510AB9"/>
    <w:rsid w:val="00510CD7"/>
    <w:rsid w:val="005127C2"/>
    <w:rsid w:val="00516169"/>
    <w:rsid w:val="00516F7E"/>
    <w:rsid w:val="0051708E"/>
    <w:rsid w:val="00521607"/>
    <w:rsid w:val="005219F9"/>
    <w:rsid w:val="00521A49"/>
    <w:rsid w:val="00523D15"/>
    <w:rsid w:val="00523F9C"/>
    <w:rsid w:val="0052497D"/>
    <w:rsid w:val="005262C4"/>
    <w:rsid w:val="00526C3E"/>
    <w:rsid w:val="00530519"/>
    <w:rsid w:val="00530538"/>
    <w:rsid w:val="00530C07"/>
    <w:rsid w:val="005315C5"/>
    <w:rsid w:val="00533E68"/>
    <w:rsid w:val="0053443D"/>
    <w:rsid w:val="00534E56"/>
    <w:rsid w:val="00535775"/>
    <w:rsid w:val="005379BF"/>
    <w:rsid w:val="00537BD1"/>
    <w:rsid w:val="005412AB"/>
    <w:rsid w:val="00543C62"/>
    <w:rsid w:val="00544258"/>
    <w:rsid w:val="0054454F"/>
    <w:rsid w:val="00545248"/>
    <w:rsid w:val="005469E9"/>
    <w:rsid w:val="005509CE"/>
    <w:rsid w:val="00551C86"/>
    <w:rsid w:val="00551DCC"/>
    <w:rsid w:val="00553FFF"/>
    <w:rsid w:val="00556F03"/>
    <w:rsid w:val="00557186"/>
    <w:rsid w:val="00557E2A"/>
    <w:rsid w:val="0056165C"/>
    <w:rsid w:val="005618F5"/>
    <w:rsid w:val="00562594"/>
    <w:rsid w:val="00565844"/>
    <w:rsid w:val="005659E8"/>
    <w:rsid w:val="00567A35"/>
    <w:rsid w:val="00570057"/>
    <w:rsid w:val="005721B1"/>
    <w:rsid w:val="005742AE"/>
    <w:rsid w:val="00574EC3"/>
    <w:rsid w:val="00575588"/>
    <w:rsid w:val="00575C09"/>
    <w:rsid w:val="00575F3B"/>
    <w:rsid w:val="00576D5C"/>
    <w:rsid w:val="005773AC"/>
    <w:rsid w:val="00577C09"/>
    <w:rsid w:val="00577C67"/>
    <w:rsid w:val="00577CF7"/>
    <w:rsid w:val="00580522"/>
    <w:rsid w:val="00580E71"/>
    <w:rsid w:val="00581F2C"/>
    <w:rsid w:val="00582D95"/>
    <w:rsid w:val="0058417C"/>
    <w:rsid w:val="0058534D"/>
    <w:rsid w:val="005879C9"/>
    <w:rsid w:val="00590BB7"/>
    <w:rsid w:val="00590E2B"/>
    <w:rsid w:val="0059118A"/>
    <w:rsid w:val="0059121F"/>
    <w:rsid w:val="0059194E"/>
    <w:rsid w:val="00591E1D"/>
    <w:rsid w:val="00592050"/>
    <w:rsid w:val="005922D5"/>
    <w:rsid w:val="00592720"/>
    <w:rsid w:val="005928DA"/>
    <w:rsid w:val="00593D51"/>
    <w:rsid w:val="00595B43"/>
    <w:rsid w:val="00595E49"/>
    <w:rsid w:val="0059621D"/>
    <w:rsid w:val="00596F84"/>
    <w:rsid w:val="005A0B66"/>
    <w:rsid w:val="005A1FA3"/>
    <w:rsid w:val="005A2619"/>
    <w:rsid w:val="005A2971"/>
    <w:rsid w:val="005A31FF"/>
    <w:rsid w:val="005A50AE"/>
    <w:rsid w:val="005A6234"/>
    <w:rsid w:val="005A7030"/>
    <w:rsid w:val="005B004C"/>
    <w:rsid w:val="005B2E5E"/>
    <w:rsid w:val="005B3DE6"/>
    <w:rsid w:val="005B668D"/>
    <w:rsid w:val="005B6E2E"/>
    <w:rsid w:val="005B7218"/>
    <w:rsid w:val="005B7286"/>
    <w:rsid w:val="005B7E4A"/>
    <w:rsid w:val="005C075B"/>
    <w:rsid w:val="005C0D68"/>
    <w:rsid w:val="005C420B"/>
    <w:rsid w:val="005C43E9"/>
    <w:rsid w:val="005C4863"/>
    <w:rsid w:val="005C489E"/>
    <w:rsid w:val="005C4A37"/>
    <w:rsid w:val="005C4D36"/>
    <w:rsid w:val="005C5B84"/>
    <w:rsid w:val="005C5DC4"/>
    <w:rsid w:val="005C6C4D"/>
    <w:rsid w:val="005D0683"/>
    <w:rsid w:val="005D1B2D"/>
    <w:rsid w:val="005D1E07"/>
    <w:rsid w:val="005D4A76"/>
    <w:rsid w:val="005D6431"/>
    <w:rsid w:val="005D74CE"/>
    <w:rsid w:val="005D7E7F"/>
    <w:rsid w:val="005E20A0"/>
    <w:rsid w:val="005E2ACE"/>
    <w:rsid w:val="005E47D9"/>
    <w:rsid w:val="005E4D49"/>
    <w:rsid w:val="005E4F63"/>
    <w:rsid w:val="005E6309"/>
    <w:rsid w:val="005F0ACC"/>
    <w:rsid w:val="005F127E"/>
    <w:rsid w:val="005F17D2"/>
    <w:rsid w:val="005F283C"/>
    <w:rsid w:val="005F34DE"/>
    <w:rsid w:val="005F4D39"/>
    <w:rsid w:val="005F711C"/>
    <w:rsid w:val="005F7B4D"/>
    <w:rsid w:val="00600546"/>
    <w:rsid w:val="00600581"/>
    <w:rsid w:val="00600729"/>
    <w:rsid w:val="00600AFB"/>
    <w:rsid w:val="00601960"/>
    <w:rsid w:val="00601DAD"/>
    <w:rsid w:val="006036F4"/>
    <w:rsid w:val="00605742"/>
    <w:rsid w:val="00606E09"/>
    <w:rsid w:val="006076C3"/>
    <w:rsid w:val="00607D17"/>
    <w:rsid w:val="00611E15"/>
    <w:rsid w:val="0061478A"/>
    <w:rsid w:val="00614873"/>
    <w:rsid w:val="00615204"/>
    <w:rsid w:val="0061C871"/>
    <w:rsid w:val="006225FE"/>
    <w:rsid w:val="006242B8"/>
    <w:rsid w:val="00625EDE"/>
    <w:rsid w:val="0062645C"/>
    <w:rsid w:val="00626A89"/>
    <w:rsid w:val="00626EE2"/>
    <w:rsid w:val="006273F2"/>
    <w:rsid w:val="00627B7A"/>
    <w:rsid w:val="00631332"/>
    <w:rsid w:val="00631537"/>
    <w:rsid w:val="006335BA"/>
    <w:rsid w:val="00633FDC"/>
    <w:rsid w:val="00635B96"/>
    <w:rsid w:val="006366BC"/>
    <w:rsid w:val="00637372"/>
    <w:rsid w:val="00637D59"/>
    <w:rsid w:val="00640485"/>
    <w:rsid w:val="00640636"/>
    <w:rsid w:val="00641A01"/>
    <w:rsid w:val="006435A8"/>
    <w:rsid w:val="006439F5"/>
    <w:rsid w:val="00643F75"/>
    <w:rsid w:val="006470AA"/>
    <w:rsid w:val="00647510"/>
    <w:rsid w:val="00647F75"/>
    <w:rsid w:val="0064DF31"/>
    <w:rsid w:val="00650145"/>
    <w:rsid w:val="006518FC"/>
    <w:rsid w:val="00652A21"/>
    <w:rsid w:val="00652AD7"/>
    <w:rsid w:val="00652EBC"/>
    <w:rsid w:val="00653131"/>
    <w:rsid w:val="006552C5"/>
    <w:rsid w:val="00656A9D"/>
    <w:rsid w:val="0065749B"/>
    <w:rsid w:val="0066178D"/>
    <w:rsid w:val="00662E29"/>
    <w:rsid w:val="00662F31"/>
    <w:rsid w:val="00663F1A"/>
    <w:rsid w:val="0066461E"/>
    <w:rsid w:val="00666305"/>
    <w:rsid w:val="00666C5A"/>
    <w:rsid w:val="00666E0E"/>
    <w:rsid w:val="00667DC9"/>
    <w:rsid w:val="006712C7"/>
    <w:rsid w:val="0067271C"/>
    <w:rsid w:val="006748CE"/>
    <w:rsid w:val="00674B84"/>
    <w:rsid w:val="00677CEE"/>
    <w:rsid w:val="00680000"/>
    <w:rsid w:val="0068020A"/>
    <w:rsid w:val="00680892"/>
    <w:rsid w:val="00682115"/>
    <w:rsid w:val="00682A5F"/>
    <w:rsid w:val="006860BE"/>
    <w:rsid w:val="00686FFB"/>
    <w:rsid w:val="00687C57"/>
    <w:rsid w:val="0069017E"/>
    <w:rsid w:val="00690894"/>
    <w:rsid w:val="00691278"/>
    <w:rsid w:val="006917C8"/>
    <w:rsid w:val="00692BC7"/>
    <w:rsid w:val="0069301C"/>
    <w:rsid w:val="00693EA0"/>
    <w:rsid w:val="0069525A"/>
    <w:rsid w:val="006954EA"/>
    <w:rsid w:val="00695B12"/>
    <w:rsid w:val="006975FF"/>
    <w:rsid w:val="006A3635"/>
    <w:rsid w:val="006A3817"/>
    <w:rsid w:val="006A3C08"/>
    <w:rsid w:val="006A5F0D"/>
    <w:rsid w:val="006B3312"/>
    <w:rsid w:val="006B3363"/>
    <w:rsid w:val="006B3923"/>
    <w:rsid w:val="006B4B20"/>
    <w:rsid w:val="006B5219"/>
    <w:rsid w:val="006B57CA"/>
    <w:rsid w:val="006B5DB0"/>
    <w:rsid w:val="006B61A6"/>
    <w:rsid w:val="006B68B8"/>
    <w:rsid w:val="006B6964"/>
    <w:rsid w:val="006B78EE"/>
    <w:rsid w:val="006C039E"/>
    <w:rsid w:val="006C2924"/>
    <w:rsid w:val="006C2B32"/>
    <w:rsid w:val="006C2C0F"/>
    <w:rsid w:val="006C2D3A"/>
    <w:rsid w:val="006C4247"/>
    <w:rsid w:val="006C46EF"/>
    <w:rsid w:val="006C4AC1"/>
    <w:rsid w:val="006C4BEA"/>
    <w:rsid w:val="006C544D"/>
    <w:rsid w:val="006C5BBD"/>
    <w:rsid w:val="006C68A0"/>
    <w:rsid w:val="006D0202"/>
    <w:rsid w:val="006D1DDE"/>
    <w:rsid w:val="006D39A1"/>
    <w:rsid w:val="006D5039"/>
    <w:rsid w:val="006D5BF8"/>
    <w:rsid w:val="006D7361"/>
    <w:rsid w:val="006E15C4"/>
    <w:rsid w:val="006E35BF"/>
    <w:rsid w:val="006F02E3"/>
    <w:rsid w:val="006F11D5"/>
    <w:rsid w:val="006F16DC"/>
    <w:rsid w:val="006F200C"/>
    <w:rsid w:val="006F2087"/>
    <w:rsid w:val="006F231F"/>
    <w:rsid w:val="006F33C3"/>
    <w:rsid w:val="006F39D2"/>
    <w:rsid w:val="006F3D1D"/>
    <w:rsid w:val="006F59A6"/>
    <w:rsid w:val="006F656D"/>
    <w:rsid w:val="00701C49"/>
    <w:rsid w:val="00704B04"/>
    <w:rsid w:val="00705E56"/>
    <w:rsid w:val="00706C88"/>
    <w:rsid w:val="00707708"/>
    <w:rsid w:val="0071055D"/>
    <w:rsid w:val="007142A6"/>
    <w:rsid w:val="00714892"/>
    <w:rsid w:val="00715713"/>
    <w:rsid w:val="0071638F"/>
    <w:rsid w:val="00720055"/>
    <w:rsid w:val="00721C3D"/>
    <w:rsid w:val="00723C43"/>
    <w:rsid w:val="00724880"/>
    <w:rsid w:val="00725FDA"/>
    <w:rsid w:val="00726F93"/>
    <w:rsid w:val="00727146"/>
    <w:rsid w:val="007275CB"/>
    <w:rsid w:val="00727D11"/>
    <w:rsid w:val="007315FC"/>
    <w:rsid w:val="0073203B"/>
    <w:rsid w:val="007356E7"/>
    <w:rsid w:val="00735E6B"/>
    <w:rsid w:val="00736AFB"/>
    <w:rsid w:val="00741AF8"/>
    <w:rsid w:val="00742454"/>
    <w:rsid w:val="0074386B"/>
    <w:rsid w:val="0074484B"/>
    <w:rsid w:val="007463D8"/>
    <w:rsid w:val="0074785C"/>
    <w:rsid w:val="00747E93"/>
    <w:rsid w:val="00751D9A"/>
    <w:rsid w:val="0075478D"/>
    <w:rsid w:val="00755DAD"/>
    <w:rsid w:val="00756547"/>
    <w:rsid w:val="007565F3"/>
    <w:rsid w:val="00756FDA"/>
    <w:rsid w:val="007608C5"/>
    <w:rsid w:val="00760B2B"/>
    <w:rsid w:val="00760DCE"/>
    <w:rsid w:val="00761485"/>
    <w:rsid w:val="00762474"/>
    <w:rsid w:val="00763775"/>
    <w:rsid w:val="0076559D"/>
    <w:rsid w:val="00765CAC"/>
    <w:rsid w:val="00767020"/>
    <w:rsid w:val="0076744B"/>
    <w:rsid w:val="00767451"/>
    <w:rsid w:val="007679E9"/>
    <w:rsid w:val="00767EEC"/>
    <w:rsid w:val="0076C53F"/>
    <w:rsid w:val="0077072C"/>
    <w:rsid w:val="00770C11"/>
    <w:rsid w:val="0077154C"/>
    <w:rsid w:val="007721DF"/>
    <w:rsid w:val="00772528"/>
    <w:rsid w:val="00773194"/>
    <w:rsid w:val="00773ADF"/>
    <w:rsid w:val="00774472"/>
    <w:rsid w:val="007746FA"/>
    <w:rsid w:val="00775872"/>
    <w:rsid w:val="00775D03"/>
    <w:rsid w:val="00776A31"/>
    <w:rsid w:val="00777D24"/>
    <w:rsid w:val="00780EA3"/>
    <w:rsid w:val="0078193F"/>
    <w:rsid w:val="00782144"/>
    <w:rsid w:val="00782604"/>
    <w:rsid w:val="00785070"/>
    <w:rsid w:val="00785CD3"/>
    <w:rsid w:val="007900D3"/>
    <w:rsid w:val="00790673"/>
    <w:rsid w:val="007915B2"/>
    <w:rsid w:val="00792619"/>
    <w:rsid w:val="00795585"/>
    <w:rsid w:val="007A02F3"/>
    <w:rsid w:val="007A1E1A"/>
    <w:rsid w:val="007A1EAA"/>
    <w:rsid w:val="007A2408"/>
    <w:rsid w:val="007A2567"/>
    <w:rsid w:val="007A3267"/>
    <w:rsid w:val="007A33C0"/>
    <w:rsid w:val="007A35E5"/>
    <w:rsid w:val="007A46C8"/>
    <w:rsid w:val="007A4B3D"/>
    <w:rsid w:val="007A5390"/>
    <w:rsid w:val="007A60E2"/>
    <w:rsid w:val="007A6AFD"/>
    <w:rsid w:val="007A6D1B"/>
    <w:rsid w:val="007A7585"/>
    <w:rsid w:val="007B042A"/>
    <w:rsid w:val="007B2872"/>
    <w:rsid w:val="007B2B1F"/>
    <w:rsid w:val="007B3E5C"/>
    <w:rsid w:val="007B5483"/>
    <w:rsid w:val="007B62BD"/>
    <w:rsid w:val="007B77C2"/>
    <w:rsid w:val="007C018A"/>
    <w:rsid w:val="007C276D"/>
    <w:rsid w:val="007C2BF1"/>
    <w:rsid w:val="007C2ED1"/>
    <w:rsid w:val="007C3025"/>
    <w:rsid w:val="007C4090"/>
    <w:rsid w:val="007C4857"/>
    <w:rsid w:val="007C5958"/>
    <w:rsid w:val="007C6FDA"/>
    <w:rsid w:val="007C7C69"/>
    <w:rsid w:val="007D043A"/>
    <w:rsid w:val="007D0A64"/>
    <w:rsid w:val="007D17BF"/>
    <w:rsid w:val="007D1FED"/>
    <w:rsid w:val="007D2A45"/>
    <w:rsid w:val="007D3246"/>
    <w:rsid w:val="007D413E"/>
    <w:rsid w:val="007D535A"/>
    <w:rsid w:val="007D53FF"/>
    <w:rsid w:val="007D6470"/>
    <w:rsid w:val="007E0208"/>
    <w:rsid w:val="007E0BFF"/>
    <w:rsid w:val="007E0C23"/>
    <w:rsid w:val="007E1887"/>
    <w:rsid w:val="007E1CF9"/>
    <w:rsid w:val="007E1F13"/>
    <w:rsid w:val="007E22AF"/>
    <w:rsid w:val="007E3531"/>
    <w:rsid w:val="007E4825"/>
    <w:rsid w:val="007E49E3"/>
    <w:rsid w:val="007E4FEB"/>
    <w:rsid w:val="007E5858"/>
    <w:rsid w:val="007E5AE1"/>
    <w:rsid w:val="007F00E3"/>
    <w:rsid w:val="007F0605"/>
    <w:rsid w:val="007F1BAE"/>
    <w:rsid w:val="007F1F57"/>
    <w:rsid w:val="007F2FAB"/>
    <w:rsid w:val="007F3D1D"/>
    <w:rsid w:val="007F5292"/>
    <w:rsid w:val="007F5596"/>
    <w:rsid w:val="007F5628"/>
    <w:rsid w:val="007F57D3"/>
    <w:rsid w:val="007F7C6F"/>
    <w:rsid w:val="00800177"/>
    <w:rsid w:val="008014C6"/>
    <w:rsid w:val="008020D2"/>
    <w:rsid w:val="008026DF"/>
    <w:rsid w:val="00804C71"/>
    <w:rsid w:val="008051AE"/>
    <w:rsid w:val="00805386"/>
    <w:rsid w:val="00806F1E"/>
    <w:rsid w:val="00807592"/>
    <w:rsid w:val="008103CF"/>
    <w:rsid w:val="008104C5"/>
    <w:rsid w:val="0081095B"/>
    <w:rsid w:val="008136CD"/>
    <w:rsid w:val="008140F6"/>
    <w:rsid w:val="00814668"/>
    <w:rsid w:val="008171A6"/>
    <w:rsid w:val="00817B95"/>
    <w:rsid w:val="0081E7E2"/>
    <w:rsid w:val="008200BD"/>
    <w:rsid w:val="008203CD"/>
    <w:rsid w:val="00823495"/>
    <w:rsid w:val="00823EFD"/>
    <w:rsid w:val="008248ED"/>
    <w:rsid w:val="00825ACE"/>
    <w:rsid w:val="0082656F"/>
    <w:rsid w:val="0082660F"/>
    <w:rsid w:val="00826B96"/>
    <w:rsid w:val="00826DA3"/>
    <w:rsid w:val="00826DEA"/>
    <w:rsid w:val="008312CA"/>
    <w:rsid w:val="00831C2B"/>
    <w:rsid w:val="00832419"/>
    <w:rsid w:val="00834B75"/>
    <w:rsid w:val="008354A2"/>
    <w:rsid w:val="008360AC"/>
    <w:rsid w:val="00836103"/>
    <w:rsid w:val="0083613E"/>
    <w:rsid w:val="00837FD1"/>
    <w:rsid w:val="00841732"/>
    <w:rsid w:val="008449CE"/>
    <w:rsid w:val="008449DF"/>
    <w:rsid w:val="0084645E"/>
    <w:rsid w:val="0084785B"/>
    <w:rsid w:val="008500EA"/>
    <w:rsid w:val="00851C47"/>
    <w:rsid w:val="008529CA"/>
    <w:rsid w:val="0085446B"/>
    <w:rsid w:val="008546C9"/>
    <w:rsid w:val="008546F2"/>
    <w:rsid w:val="00854D69"/>
    <w:rsid w:val="00856039"/>
    <w:rsid w:val="00856665"/>
    <w:rsid w:val="008572E1"/>
    <w:rsid w:val="00857DC7"/>
    <w:rsid w:val="0086093B"/>
    <w:rsid w:val="0086185D"/>
    <w:rsid w:val="00861936"/>
    <w:rsid w:val="008619F0"/>
    <w:rsid w:val="00861AA0"/>
    <w:rsid w:val="00861B9F"/>
    <w:rsid w:val="00864123"/>
    <w:rsid w:val="0086546A"/>
    <w:rsid w:val="00866702"/>
    <w:rsid w:val="00866B97"/>
    <w:rsid w:val="008671D4"/>
    <w:rsid w:val="00867AAC"/>
    <w:rsid w:val="00867DBE"/>
    <w:rsid w:val="0087013F"/>
    <w:rsid w:val="008710EF"/>
    <w:rsid w:val="00871EBC"/>
    <w:rsid w:val="00872E4F"/>
    <w:rsid w:val="00874DD2"/>
    <w:rsid w:val="008763EB"/>
    <w:rsid w:val="00877A85"/>
    <w:rsid w:val="00882B90"/>
    <w:rsid w:val="00882BD9"/>
    <w:rsid w:val="00884FD5"/>
    <w:rsid w:val="00886AE8"/>
    <w:rsid w:val="00886EE9"/>
    <w:rsid w:val="00891453"/>
    <w:rsid w:val="0089281A"/>
    <w:rsid w:val="0089307E"/>
    <w:rsid w:val="00893761"/>
    <w:rsid w:val="008946B0"/>
    <w:rsid w:val="0089499B"/>
    <w:rsid w:val="00897D01"/>
    <w:rsid w:val="00897DCB"/>
    <w:rsid w:val="008A0A07"/>
    <w:rsid w:val="008A45C7"/>
    <w:rsid w:val="008A4627"/>
    <w:rsid w:val="008A4C53"/>
    <w:rsid w:val="008A6E69"/>
    <w:rsid w:val="008B1BC3"/>
    <w:rsid w:val="008B1D65"/>
    <w:rsid w:val="008B29B3"/>
    <w:rsid w:val="008B2A1A"/>
    <w:rsid w:val="008B2AA7"/>
    <w:rsid w:val="008B2BBA"/>
    <w:rsid w:val="008B2CB1"/>
    <w:rsid w:val="008B36B5"/>
    <w:rsid w:val="008B3CCE"/>
    <w:rsid w:val="008B4326"/>
    <w:rsid w:val="008C0A1F"/>
    <w:rsid w:val="008C0EDB"/>
    <w:rsid w:val="008C296A"/>
    <w:rsid w:val="008C3ED7"/>
    <w:rsid w:val="008C3FA4"/>
    <w:rsid w:val="008C4241"/>
    <w:rsid w:val="008C49D1"/>
    <w:rsid w:val="008C5DEA"/>
    <w:rsid w:val="008C6029"/>
    <w:rsid w:val="008C7638"/>
    <w:rsid w:val="008C798B"/>
    <w:rsid w:val="008C7FA6"/>
    <w:rsid w:val="008D180E"/>
    <w:rsid w:val="008D3B0E"/>
    <w:rsid w:val="008D484F"/>
    <w:rsid w:val="008D5A23"/>
    <w:rsid w:val="008D5B33"/>
    <w:rsid w:val="008D6617"/>
    <w:rsid w:val="008D6BCE"/>
    <w:rsid w:val="008D6E69"/>
    <w:rsid w:val="008D7436"/>
    <w:rsid w:val="008E039D"/>
    <w:rsid w:val="008E3DF6"/>
    <w:rsid w:val="008E4463"/>
    <w:rsid w:val="008E51EC"/>
    <w:rsid w:val="008E616E"/>
    <w:rsid w:val="008E63F0"/>
    <w:rsid w:val="008E7932"/>
    <w:rsid w:val="008F2BF5"/>
    <w:rsid w:val="008F3971"/>
    <w:rsid w:val="008F3C63"/>
    <w:rsid w:val="008F4E9D"/>
    <w:rsid w:val="008F6130"/>
    <w:rsid w:val="008F675E"/>
    <w:rsid w:val="008F695B"/>
    <w:rsid w:val="008F7A4A"/>
    <w:rsid w:val="008F7BBC"/>
    <w:rsid w:val="00900274"/>
    <w:rsid w:val="00900861"/>
    <w:rsid w:val="00900A1F"/>
    <w:rsid w:val="00901806"/>
    <w:rsid w:val="00901A6E"/>
    <w:rsid w:val="00901FAA"/>
    <w:rsid w:val="00902E09"/>
    <w:rsid w:val="00903BCD"/>
    <w:rsid w:val="00903E66"/>
    <w:rsid w:val="009052C1"/>
    <w:rsid w:val="00906C7B"/>
    <w:rsid w:val="00906DC3"/>
    <w:rsid w:val="009119E1"/>
    <w:rsid w:val="00912E1D"/>
    <w:rsid w:val="00912EB5"/>
    <w:rsid w:val="00913161"/>
    <w:rsid w:val="00913F61"/>
    <w:rsid w:val="009152B2"/>
    <w:rsid w:val="00915415"/>
    <w:rsid w:val="00915424"/>
    <w:rsid w:val="00920CBA"/>
    <w:rsid w:val="009210B6"/>
    <w:rsid w:val="00921E10"/>
    <w:rsid w:val="00922BAC"/>
    <w:rsid w:val="00922DD8"/>
    <w:rsid w:val="00923EBE"/>
    <w:rsid w:val="00924368"/>
    <w:rsid w:val="0092736B"/>
    <w:rsid w:val="009300C1"/>
    <w:rsid w:val="00935884"/>
    <w:rsid w:val="0093628B"/>
    <w:rsid w:val="0093659D"/>
    <w:rsid w:val="00936C94"/>
    <w:rsid w:val="00937EE5"/>
    <w:rsid w:val="009405D9"/>
    <w:rsid w:val="009408AA"/>
    <w:rsid w:val="00940DDF"/>
    <w:rsid w:val="0094148D"/>
    <w:rsid w:val="00942331"/>
    <w:rsid w:val="00943355"/>
    <w:rsid w:val="00944CC3"/>
    <w:rsid w:val="00945881"/>
    <w:rsid w:val="00946B1F"/>
    <w:rsid w:val="009476B3"/>
    <w:rsid w:val="00950079"/>
    <w:rsid w:val="00950D3B"/>
    <w:rsid w:val="00950F06"/>
    <w:rsid w:val="00951075"/>
    <w:rsid w:val="00951A64"/>
    <w:rsid w:val="00951AE8"/>
    <w:rsid w:val="00955DFD"/>
    <w:rsid w:val="00956634"/>
    <w:rsid w:val="00956DA0"/>
    <w:rsid w:val="009611EC"/>
    <w:rsid w:val="0096201C"/>
    <w:rsid w:val="00962595"/>
    <w:rsid w:val="0096278F"/>
    <w:rsid w:val="009671E6"/>
    <w:rsid w:val="0097010C"/>
    <w:rsid w:val="009722AD"/>
    <w:rsid w:val="00972E51"/>
    <w:rsid w:val="00975B93"/>
    <w:rsid w:val="00977183"/>
    <w:rsid w:val="00980C3F"/>
    <w:rsid w:val="009828BE"/>
    <w:rsid w:val="009860E5"/>
    <w:rsid w:val="009871A5"/>
    <w:rsid w:val="0098731B"/>
    <w:rsid w:val="009878D4"/>
    <w:rsid w:val="00987C62"/>
    <w:rsid w:val="009906DE"/>
    <w:rsid w:val="009907AA"/>
    <w:rsid w:val="00990B4C"/>
    <w:rsid w:val="00991FED"/>
    <w:rsid w:val="0099456F"/>
    <w:rsid w:val="00995C21"/>
    <w:rsid w:val="00996240"/>
    <w:rsid w:val="0099655A"/>
    <w:rsid w:val="009A277D"/>
    <w:rsid w:val="009A5122"/>
    <w:rsid w:val="009A6D9E"/>
    <w:rsid w:val="009A73ED"/>
    <w:rsid w:val="009B4294"/>
    <w:rsid w:val="009B4C11"/>
    <w:rsid w:val="009B4DA1"/>
    <w:rsid w:val="009B54B5"/>
    <w:rsid w:val="009B5637"/>
    <w:rsid w:val="009B59C6"/>
    <w:rsid w:val="009B5DD8"/>
    <w:rsid w:val="009B6DC5"/>
    <w:rsid w:val="009B724B"/>
    <w:rsid w:val="009C0E23"/>
    <w:rsid w:val="009C12AB"/>
    <w:rsid w:val="009C1BDB"/>
    <w:rsid w:val="009C202C"/>
    <w:rsid w:val="009C24F0"/>
    <w:rsid w:val="009C3DF0"/>
    <w:rsid w:val="009C4B2F"/>
    <w:rsid w:val="009C5862"/>
    <w:rsid w:val="009C7390"/>
    <w:rsid w:val="009D0986"/>
    <w:rsid w:val="009D1E5F"/>
    <w:rsid w:val="009D32D5"/>
    <w:rsid w:val="009D42C3"/>
    <w:rsid w:val="009D4350"/>
    <w:rsid w:val="009D60AA"/>
    <w:rsid w:val="009E0D07"/>
    <w:rsid w:val="009E172B"/>
    <w:rsid w:val="009E220D"/>
    <w:rsid w:val="009E26B9"/>
    <w:rsid w:val="009E2F32"/>
    <w:rsid w:val="009E338F"/>
    <w:rsid w:val="009E3BF1"/>
    <w:rsid w:val="009E4A55"/>
    <w:rsid w:val="009E4F0E"/>
    <w:rsid w:val="009E56E1"/>
    <w:rsid w:val="009E6B2A"/>
    <w:rsid w:val="009E6BCE"/>
    <w:rsid w:val="009F0633"/>
    <w:rsid w:val="009F149D"/>
    <w:rsid w:val="009F1AD6"/>
    <w:rsid w:val="009F203B"/>
    <w:rsid w:val="009F3090"/>
    <w:rsid w:val="009F5D0B"/>
    <w:rsid w:val="009F6ED1"/>
    <w:rsid w:val="00A00028"/>
    <w:rsid w:val="00A000D1"/>
    <w:rsid w:val="00A0053F"/>
    <w:rsid w:val="00A02375"/>
    <w:rsid w:val="00A02554"/>
    <w:rsid w:val="00A05350"/>
    <w:rsid w:val="00A06AE7"/>
    <w:rsid w:val="00A06DD9"/>
    <w:rsid w:val="00A07F8A"/>
    <w:rsid w:val="00A10A49"/>
    <w:rsid w:val="00A11D86"/>
    <w:rsid w:val="00A1291A"/>
    <w:rsid w:val="00A12B97"/>
    <w:rsid w:val="00A1489D"/>
    <w:rsid w:val="00A148A6"/>
    <w:rsid w:val="00A156F1"/>
    <w:rsid w:val="00A163F8"/>
    <w:rsid w:val="00A21C52"/>
    <w:rsid w:val="00A21E96"/>
    <w:rsid w:val="00A22FC3"/>
    <w:rsid w:val="00A23982"/>
    <w:rsid w:val="00A239A0"/>
    <w:rsid w:val="00A24A6E"/>
    <w:rsid w:val="00A24A73"/>
    <w:rsid w:val="00A24EA1"/>
    <w:rsid w:val="00A2519B"/>
    <w:rsid w:val="00A25548"/>
    <w:rsid w:val="00A25A3C"/>
    <w:rsid w:val="00A25A8B"/>
    <w:rsid w:val="00A25A95"/>
    <w:rsid w:val="00A267EF"/>
    <w:rsid w:val="00A31B82"/>
    <w:rsid w:val="00A33DB9"/>
    <w:rsid w:val="00A347B5"/>
    <w:rsid w:val="00A349DB"/>
    <w:rsid w:val="00A354E9"/>
    <w:rsid w:val="00A36C28"/>
    <w:rsid w:val="00A40F88"/>
    <w:rsid w:val="00A417E8"/>
    <w:rsid w:val="00A41BA0"/>
    <w:rsid w:val="00A462DF"/>
    <w:rsid w:val="00A46501"/>
    <w:rsid w:val="00A47156"/>
    <w:rsid w:val="00A47585"/>
    <w:rsid w:val="00A475DE"/>
    <w:rsid w:val="00A507C9"/>
    <w:rsid w:val="00A5159D"/>
    <w:rsid w:val="00A5276B"/>
    <w:rsid w:val="00A52CD1"/>
    <w:rsid w:val="00A5303B"/>
    <w:rsid w:val="00A53235"/>
    <w:rsid w:val="00A53618"/>
    <w:rsid w:val="00A54F9B"/>
    <w:rsid w:val="00A557F4"/>
    <w:rsid w:val="00A55AE0"/>
    <w:rsid w:val="00A56940"/>
    <w:rsid w:val="00A56A2C"/>
    <w:rsid w:val="00A57482"/>
    <w:rsid w:val="00A57BCE"/>
    <w:rsid w:val="00A60B6C"/>
    <w:rsid w:val="00A6121B"/>
    <w:rsid w:val="00A6267F"/>
    <w:rsid w:val="00A63537"/>
    <w:rsid w:val="00A63661"/>
    <w:rsid w:val="00A63D6B"/>
    <w:rsid w:val="00A6567A"/>
    <w:rsid w:val="00A6711E"/>
    <w:rsid w:val="00A715E7"/>
    <w:rsid w:val="00A7190E"/>
    <w:rsid w:val="00A7249C"/>
    <w:rsid w:val="00A72A74"/>
    <w:rsid w:val="00A72C5F"/>
    <w:rsid w:val="00A73131"/>
    <w:rsid w:val="00A73290"/>
    <w:rsid w:val="00A744BF"/>
    <w:rsid w:val="00A7750C"/>
    <w:rsid w:val="00A77948"/>
    <w:rsid w:val="00A77FA0"/>
    <w:rsid w:val="00A802B4"/>
    <w:rsid w:val="00A81B5A"/>
    <w:rsid w:val="00A82F0B"/>
    <w:rsid w:val="00A83AB3"/>
    <w:rsid w:val="00A83AB4"/>
    <w:rsid w:val="00A8797D"/>
    <w:rsid w:val="00A9199D"/>
    <w:rsid w:val="00A91E6E"/>
    <w:rsid w:val="00A92FC6"/>
    <w:rsid w:val="00A93DC5"/>
    <w:rsid w:val="00A9466D"/>
    <w:rsid w:val="00AA07E2"/>
    <w:rsid w:val="00AA1D26"/>
    <w:rsid w:val="00AA2D35"/>
    <w:rsid w:val="00AA44B7"/>
    <w:rsid w:val="00AA59D5"/>
    <w:rsid w:val="00AB0802"/>
    <w:rsid w:val="00AB1E9B"/>
    <w:rsid w:val="00AB2CA4"/>
    <w:rsid w:val="00AB4A41"/>
    <w:rsid w:val="00AB55DE"/>
    <w:rsid w:val="00AB65CE"/>
    <w:rsid w:val="00AB6B19"/>
    <w:rsid w:val="00AC2267"/>
    <w:rsid w:val="00AC4BDE"/>
    <w:rsid w:val="00AC4F01"/>
    <w:rsid w:val="00AC668B"/>
    <w:rsid w:val="00AC760D"/>
    <w:rsid w:val="00AC77CB"/>
    <w:rsid w:val="00AD0513"/>
    <w:rsid w:val="00AD0EBF"/>
    <w:rsid w:val="00AD0ECB"/>
    <w:rsid w:val="00AD180A"/>
    <w:rsid w:val="00AD1C59"/>
    <w:rsid w:val="00AD1E41"/>
    <w:rsid w:val="00AD20F4"/>
    <w:rsid w:val="00AD362A"/>
    <w:rsid w:val="00AD5120"/>
    <w:rsid w:val="00AD5DC3"/>
    <w:rsid w:val="00AE0FD5"/>
    <w:rsid w:val="00AE19A9"/>
    <w:rsid w:val="00AE1F8B"/>
    <w:rsid w:val="00AE2B01"/>
    <w:rsid w:val="00AE347F"/>
    <w:rsid w:val="00AE36DD"/>
    <w:rsid w:val="00AE3A99"/>
    <w:rsid w:val="00AE4D57"/>
    <w:rsid w:val="00AE6B4A"/>
    <w:rsid w:val="00AE7DAA"/>
    <w:rsid w:val="00AE7FD2"/>
    <w:rsid w:val="00AF1269"/>
    <w:rsid w:val="00AF1CCC"/>
    <w:rsid w:val="00AF2240"/>
    <w:rsid w:val="00AF2A87"/>
    <w:rsid w:val="00AF3D03"/>
    <w:rsid w:val="00AF5FF1"/>
    <w:rsid w:val="00AF6689"/>
    <w:rsid w:val="00AF66A3"/>
    <w:rsid w:val="00AF6972"/>
    <w:rsid w:val="00AF69D1"/>
    <w:rsid w:val="00B00D1A"/>
    <w:rsid w:val="00B020C9"/>
    <w:rsid w:val="00B03994"/>
    <w:rsid w:val="00B03C1B"/>
    <w:rsid w:val="00B0538D"/>
    <w:rsid w:val="00B059A4"/>
    <w:rsid w:val="00B10A2F"/>
    <w:rsid w:val="00B11029"/>
    <w:rsid w:val="00B11364"/>
    <w:rsid w:val="00B1151D"/>
    <w:rsid w:val="00B117C5"/>
    <w:rsid w:val="00B138EC"/>
    <w:rsid w:val="00B14D82"/>
    <w:rsid w:val="00B14F2D"/>
    <w:rsid w:val="00B1653D"/>
    <w:rsid w:val="00B168D4"/>
    <w:rsid w:val="00B20435"/>
    <w:rsid w:val="00B24531"/>
    <w:rsid w:val="00B2548B"/>
    <w:rsid w:val="00B32CF0"/>
    <w:rsid w:val="00B33483"/>
    <w:rsid w:val="00B33970"/>
    <w:rsid w:val="00B345BE"/>
    <w:rsid w:val="00B34600"/>
    <w:rsid w:val="00B34714"/>
    <w:rsid w:val="00B3482B"/>
    <w:rsid w:val="00B3511A"/>
    <w:rsid w:val="00B35C39"/>
    <w:rsid w:val="00B3744B"/>
    <w:rsid w:val="00B40F27"/>
    <w:rsid w:val="00B410BD"/>
    <w:rsid w:val="00B4203C"/>
    <w:rsid w:val="00B420BD"/>
    <w:rsid w:val="00B4303B"/>
    <w:rsid w:val="00B43808"/>
    <w:rsid w:val="00B4440B"/>
    <w:rsid w:val="00B45A13"/>
    <w:rsid w:val="00B47373"/>
    <w:rsid w:val="00B505DB"/>
    <w:rsid w:val="00B50614"/>
    <w:rsid w:val="00B5089C"/>
    <w:rsid w:val="00B51873"/>
    <w:rsid w:val="00B52AEE"/>
    <w:rsid w:val="00B53881"/>
    <w:rsid w:val="00B54963"/>
    <w:rsid w:val="00B5581F"/>
    <w:rsid w:val="00B560C4"/>
    <w:rsid w:val="00B57D5A"/>
    <w:rsid w:val="00B61774"/>
    <w:rsid w:val="00B61B3A"/>
    <w:rsid w:val="00B6236B"/>
    <w:rsid w:val="00B63289"/>
    <w:rsid w:val="00B6345E"/>
    <w:rsid w:val="00B64CB3"/>
    <w:rsid w:val="00B664ED"/>
    <w:rsid w:val="00B668DA"/>
    <w:rsid w:val="00B70698"/>
    <w:rsid w:val="00B70D25"/>
    <w:rsid w:val="00B70DB8"/>
    <w:rsid w:val="00B72B4B"/>
    <w:rsid w:val="00B73B6B"/>
    <w:rsid w:val="00B73E4D"/>
    <w:rsid w:val="00B758ED"/>
    <w:rsid w:val="00B76025"/>
    <w:rsid w:val="00B76E07"/>
    <w:rsid w:val="00B80292"/>
    <w:rsid w:val="00B84005"/>
    <w:rsid w:val="00B84654"/>
    <w:rsid w:val="00B85253"/>
    <w:rsid w:val="00B85E6A"/>
    <w:rsid w:val="00B8639F"/>
    <w:rsid w:val="00B86443"/>
    <w:rsid w:val="00B878B4"/>
    <w:rsid w:val="00B902C8"/>
    <w:rsid w:val="00B9137E"/>
    <w:rsid w:val="00B91E68"/>
    <w:rsid w:val="00B92E10"/>
    <w:rsid w:val="00B9493F"/>
    <w:rsid w:val="00B961F0"/>
    <w:rsid w:val="00B96D03"/>
    <w:rsid w:val="00B976D0"/>
    <w:rsid w:val="00B9786B"/>
    <w:rsid w:val="00B979CF"/>
    <w:rsid w:val="00BA2BB2"/>
    <w:rsid w:val="00BA3B94"/>
    <w:rsid w:val="00BA560D"/>
    <w:rsid w:val="00BA666C"/>
    <w:rsid w:val="00BA7228"/>
    <w:rsid w:val="00BA7AAE"/>
    <w:rsid w:val="00BB07B2"/>
    <w:rsid w:val="00BB4C18"/>
    <w:rsid w:val="00BB4CB8"/>
    <w:rsid w:val="00BB4DCF"/>
    <w:rsid w:val="00BB5A41"/>
    <w:rsid w:val="00BB7318"/>
    <w:rsid w:val="00BC0870"/>
    <w:rsid w:val="00BC0B72"/>
    <w:rsid w:val="00BC0DE4"/>
    <w:rsid w:val="00BC2119"/>
    <w:rsid w:val="00BC2799"/>
    <w:rsid w:val="00BC384D"/>
    <w:rsid w:val="00BC5DE7"/>
    <w:rsid w:val="00BD1171"/>
    <w:rsid w:val="00BD1888"/>
    <w:rsid w:val="00BD4BD6"/>
    <w:rsid w:val="00BD4D18"/>
    <w:rsid w:val="00BD6009"/>
    <w:rsid w:val="00BD62CE"/>
    <w:rsid w:val="00BE01D0"/>
    <w:rsid w:val="00BE195C"/>
    <w:rsid w:val="00BE1F49"/>
    <w:rsid w:val="00BE32E0"/>
    <w:rsid w:val="00BE514A"/>
    <w:rsid w:val="00BE534E"/>
    <w:rsid w:val="00BE603C"/>
    <w:rsid w:val="00BE6986"/>
    <w:rsid w:val="00BE6FFE"/>
    <w:rsid w:val="00BE74AC"/>
    <w:rsid w:val="00BE7D21"/>
    <w:rsid w:val="00BF0443"/>
    <w:rsid w:val="00BF1DD4"/>
    <w:rsid w:val="00BF2599"/>
    <w:rsid w:val="00BF63E5"/>
    <w:rsid w:val="00BF69D5"/>
    <w:rsid w:val="00C011EE"/>
    <w:rsid w:val="00C013C8"/>
    <w:rsid w:val="00C0196E"/>
    <w:rsid w:val="00C01994"/>
    <w:rsid w:val="00C03395"/>
    <w:rsid w:val="00C04B61"/>
    <w:rsid w:val="00C05DDE"/>
    <w:rsid w:val="00C060A6"/>
    <w:rsid w:val="00C065CB"/>
    <w:rsid w:val="00C06DD5"/>
    <w:rsid w:val="00C0714C"/>
    <w:rsid w:val="00C07DCD"/>
    <w:rsid w:val="00C11394"/>
    <w:rsid w:val="00C12289"/>
    <w:rsid w:val="00C124A0"/>
    <w:rsid w:val="00C1349F"/>
    <w:rsid w:val="00C145C2"/>
    <w:rsid w:val="00C1616D"/>
    <w:rsid w:val="00C1670C"/>
    <w:rsid w:val="00C1697F"/>
    <w:rsid w:val="00C17A8D"/>
    <w:rsid w:val="00C17B58"/>
    <w:rsid w:val="00C17EE8"/>
    <w:rsid w:val="00C21C69"/>
    <w:rsid w:val="00C24066"/>
    <w:rsid w:val="00C24400"/>
    <w:rsid w:val="00C24B0E"/>
    <w:rsid w:val="00C25DBB"/>
    <w:rsid w:val="00C26072"/>
    <w:rsid w:val="00C2744B"/>
    <w:rsid w:val="00C3077A"/>
    <w:rsid w:val="00C32A92"/>
    <w:rsid w:val="00C3347E"/>
    <w:rsid w:val="00C338F6"/>
    <w:rsid w:val="00C33F43"/>
    <w:rsid w:val="00C356AD"/>
    <w:rsid w:val="00C36DE1"/>
    <w:rsid w:val="00C37135"/>
    <w:rsid w:val="00C40A5A"/>
    <w:rsid w:val="00C4122B"/>
    <w:rsid w:val="00C430F6"/>
    <w:rsid w:val="00C44D56"/>
    <w:rsid w:val="00C459AF"/>
    <w:rsid w:val="00C45DEA"/>
    <w:rsid w:val="00C46935"/>
    <w:rsid w:val="00C478CF"/>
    <w:rsid w:val="00C50C5A"/>
    <w:rsid w:val="00C50E30"/>
    <w:rsid w:val="00C53B2C"/>
    <w:rsid w:val="00C55CD8"/>
    <w:rsid w:val="00C56E7C"/>
    <w:rsid w:val="00C578BF"/>
    <w:rsid w:val="00C632DF"/>
    <w:rsid w:val="00C63F66"/>
    <w:rsid w:val="00C63FD1"/>
    <w:rsid w:val="00C64384"/>
    <w:rsid w:val="00C65454"/>
    <w:rsid w:val="00C654FA"/>
    <w:rsid w:val="00C65768"/>
    <w:rsid w:val="00C65B28"/>
    <w:rsid w:val="00C65E4E"/>
    <w:rsid w:val="00C67A56"/>
    <w:rsid w:val="00C730F6"/>
    <w:rsid w:val="00C73FBE"/>
    <w:rsid w:val="00C75028"/>
    <w:rsid w:val="00C753F8"/>
    <w:rsid w:val="00C75971"/>
    <w:rsid w:val="00C75D92"/>
    <w:rsid w:val="00C76987"/>
    <w:rsid w:val="00C77730"/>
    <w:rsid w:val="00C7791F"/>
    <w:rsid w:val="00C77A72"/>
    <w:rsid w:val="00C77F4E"/>
    <w:rsid w:val="00C82395"/>
    <w:rsid w:val="00C826A1"/>
    <w:rsid w:val="00C82880"/>
    <w:rsid w:val="00C82951"/>
    <w:rsid w:val="00C82D83"/>
    <w:rsid w:val="00C849FB"/>
    <w:rsid w:val="00C87118"/>
    <w:rsid w:val="00C87274"/>
    <w:rsid w:val="00C874FA"/>
    <w:rsid w:val="00C903FF"/>
    <w:rsid w:val="00C918EC"/>
    <w:rsid w:val="00C9315D"/>
    <w:rsid w:val="00C93254"/>
    <w:rsid w:val="00C9409C"/>
    <w:rsid w:val="00C9620E"/>
    <w:rsid w:val="00C9643E"/>
    <w:rsid w:val="00C9712A"/>
    <w:rsid w:val="00C97E8D"/>
    <w:rsid w:val="00CA01A8"/>
    <w:rsid w:val="00CA0A34"/>
    <w:rsid w:val="00CA1345"/>
    <w:rsid w:val="00CA1510"/>
    <w:rsid w:val="00CA1AE4"/>
    <w:rsid w:val="00CA280A"/>
    <w:rsid w:val="00CA34A2"/>
    <w:rsid w:val="00CA34EE"/>
    <w:rsid w:val="00CA3630"/>
    <w:rsid w:val="00CA37EE"/>
    <w:rsid w:val="00CA78B7"/>
    <w:rsid w:val="00CB02FB"/>
    <w:rsid w:val="00CB387E"/>
    <w:rsid w:val="00CB3AB4"/>
    <w:rsid w:val="00CB3EEA"/>
    <w:rsid w:val="00CB5414"/>
    <w:rsid w:val="00CB5D57"/>
    <w:rsid w:val="00CB5DB0"/>
    <w:rsid w:val="00CB6C6A"/>
    <w:rsid w:val="00CB7B61"/>
    <w:rsid w:val="00CC00D0"/>
    <w:rsid w:val="00CC0197"/>
    <w:rsid w:val="00CC0738"/>
    <w:rsid w:val="00CC075C"/>
    <w:rsid w:val="00CC1907"/>
    <w:rsid w:val="00CC1AD9"/>
    <w:rsid w:val="00CC2270"/>
    <w:rsid w:val="00CC2A04"/>
    <w:rsid w:val="00CC34DD"/>
    <w:rsid w:val="00CC4416"/>
    <w:rsid w:val="00CC54F2"/>
    <w:rsid w:val="00CC5701"/>
    <w:rsid w:val="00CC7984"/>
    <w:rsid w:val="00CD07A6"/>
    <w:rsid w:val="00CD0989"/>
    <w:rsid w:val="00CD1927"/>
    <w:rsid w:val="00CD281B"/>
    <w:rsid w:val="00CD44EE"/>
    <w:rsid w:val="00CD4618"/>
    <w:rsid w:val="00CD494D"/>
    <w:rsid w:val="00CD6236"/>
    <w:rsid w:val="00CD635C"/>
    <w:rsid w:val="00CD700B"/>
    <w:rsid w:val="00CD798B"/>
    <w:rsid w:val="00CE05A8"/>
    <w:rsid w:val="00CE1209"/>
    <w:rsid w:val="00CE24D5"/>
    <w:rsid w:val="00CE2E9D"/>
    <w:rsid w:val="00CE347F"/>
    <w:rsid w:val="00CE3853"/>
    <w:rsid w:val="00CE3DDC"/>
    <w:rsid w:val="00CE5A35"/>
    <w:rsid w:val="00CE5BE2"/>
    <w:rsid w:val="00CE6A42"/>
    <w:rsid w:val="00CE79D8"/>
    <w:rsid w:val="00CF03CC"/>
    <w:rsid w:val="00CF0B26"/>
    <w:rsid w:val="00CF0C70"/>
    <w:rsid w:val="00CF1694"/>
    <w:rsid w:val="00CF1AA7"/>
    <w:rsid w:val="00CF2587"/>
    <w:rsid w:val="00CF36FC"/>
    <w:rsid w:val="00CF3742"/>
    <w:rsid w:val="00CF4397"/>
    <w:rsid w:val="00CF4656"/>
    <w:rsid w:val="00CF5BB1"/>
    <w:rsid w:val="00CF7BC0"/>
    <w:rsid w:val="00D00625"/>
    <w:rsid w:val="00D012E2"/>
    <w:rsid w:val="00D01CA2"/>
    <w:rsid w:val="00D02B18"/>
    <w:rsid w:val="00D03051"/>
    <w:rsid w:val="00D040BF"/>
    <w:rsid w:val="00D04B2F"/>
    <w:rsid w:val="00D05344"/>
    <w:rsid w:val="00D0577F"/>
    <w:rsid w:val="00D062A3"/>
    <w:rsid w:val="00D072CD"/>
    <w:rsid w:val="00D07466"/>
    <w:rsid w:val="00D11790"/>
    <w:rsid w:val="00D13BAA"/>
    <w:rsid w:val="00D13D79"/>
    <w:rsid w:val="00D1406B"/>
    <w:rsid w:val="00D15532"/>
    <w:rsid w:val="00D157E0"/>
    <w:rsid w:val="00D17051"/>
    <w:rsid w:val="00D21EAD"/>
    <w:rsid w:val="00D21F01"/>
    <w:rsid w:val="00D22D69"/>
    <w:rsid w:val="00D24361"/>
    <w:rsid w:val="00D24CD2"/>
    <w:rsid w:val="00D25546"/>
    <w:rsid w:val="00D3008C"/>
    <w:rsid w:val="00D31B46"/>
    <w:rsid w:val="00D3268F"/>
    <w:rsid w:val="00D327DD"/>
    <w:rsid w:val="00D33BF9"/>
    <w:rsid w:val="00D37027"/>
    <w:rsid w:val="00D42427"/>
    <w:rsid w:val="00D429D8"/>
    <w:rsid w:val="00D42A67"/>
    <w:rsid w:val="00D436ED"/>
    <w:rsid w:val="00D43D4A"/>
    <w:rsid w:val="00D4617B"/>
    <w:rsid w:val="00D46882"/>
    <w:rsid w:val="00D47C36"/>
    <w:rsid w:val="00D50732"/>
    <w:rsid w:val="00D51499"/>
    <w:rsid w:val="00D51792"/>
    <w:rsid w:val="00D51C4D"/>
    <w:rsid w:val="00D53054"/>
    <w:rsid w:val="00D54BB5"/>
    <w:rsid w:val="00D5656B"/>
    <w:rsid w:val="00D57CDB"/>
    <w:rsid w:val="00D6032A"/>
    <w:rsid w:val="00D6054F"/>
    <w:rsid w:val="00D60889"/>
    <w:rsid w:val="00D60E72"/>
    <w:rsid w:val="00D61F99"/>
    <w:rsid w:val="00D6327B"/>
    <w:rsid w:val="00D63425"/>
    <w:rsid w:val="00D645D5"/>
    <w:rsid w:val="00D66E65"/>
    <w:rsid w:val="00D66F06"/>
    <w:rsid w:val="00D67611"/>
    <w:rsid w:val="00D6779E"/>
    <w:rsid w:val="00D7083F"/>
    <w:rsid w:val="00D716BF"/>
    <w:rsid w:val="00D71816"/>
    <w:rsid w:val="00D734AB"/>
    <w:rsid w:val="00D73746"/>
    <w:rsid w:val="00D73DC0"/>
    <w:rsid w:val="00D74224"/>
    <w:rsid w:val="00D74875"/>
    <w:rsid w:val="00D75B13"/>
    <w:rsid w:val="00D772F3"/>
    <w:rsid w:val="00D77B08"/>
    <w:rsid w:val="00D80E53"/>
    <w:rsid w:val="00D8138F"/>
    <w:rsid w:val="00D814F3"/>
    <w:rsid w:val="00D81EFF"/>
    <w:rsid w:val="00D823DC"/>
    <w:rsid w:val="00D8270B"/>
    <w:rsid w:val="00D82E7A"/>
    <w:rsid w:val="00D84359"/>
    <w:rsid w:val="00D846B0"/>
    <w:rsid w:val="00D84D6A"/>
    <w:rsid w:val="00D84DAF"/>
    <w:rsid w:val="00D84DD2"/>
    <w:rsid w:val="00D85365"/>
    <w:rsid w:val="00D85866"/>
    <w:rsid w:val="00D86274"/>
    <w:rsid w:val="00D864CF"/>
    <w:rsid w:val="00D8681D"/>
    <w:rsid w:val="00D9219F"/>
    <w:rsid w:val="00D92C0D"/>
    <w:rsid w:val="00D92E06"/>
    <w:rsid w:val="00D93AF1"/>
    <w:rsid w:val="00D94031"/>
    <w:rsid w:val="00D95455"/>
    <w:rsid w:val="00D962D8"/>
    <w:rsid w:val="00D96EAD"/>
    <w:rsid w:val="00D97EAA"/>
    <w:rsid w:val="00DA035F"/>
    <w:rsid w:val="00DA1B80"/>
    <w:rsid w:val="00DA3B15"/>
    <w:rsid w:val="00DA5183"/>
    <w:rsid w:val="00DA6181"/>
    <w:rsid w:val="00DA69D9"/>
    <w:rsid w:val="00DA77E7"/>
    <w:rsid w:val="00DB3209"/>
    <w:rsid w:val="00DB3C71"/>
    <w:rsid w:val="00DB4FC1"/>
    <w:rsid w:val="00DB6C12"/>
    <w:rsid w:val="00DB7A52"/>
    <w:rsid w:val="00DC0CBF"/>
    <w:rsid w:val="00DC0F1B"/>
    <w:rsid w:val="00DC18CB"/>
    <w:rsid w:val="00DC255B"/>
    <w:rsid w:val="00DC2CD7"/>
    <w:rsid w:val="00DC2D90"/>
    <w:rsid w:val="00DC3572"/>
    <w:rsid w:val="00DC3EB9"/>
    <w:rsid w:val="00DC466F"/>
    <w:rsid w:val="00DC60DF"/>
    <w:rsid w:val="00DD0D38"/>
    <w:rsid w:val="00DD38A2"/>
    <w:rsid w:val="00DD4464"/>
    <w:rsid w:val="00DD45FB"/>
    <w:rsid w:val="00DD5E0A"/>
    <w:rsid w:val="00DD5FA7"/>
    <w:rsid w:val="00DD6593"/>
    <w:rsid w:val="00DD6A67"/>
    <w:rsid w:val="00DD723F"/>
    <w:rsid w:val="00DE017E"/>
    <w:rsid w:val="00DE0EF9"/>
    <w:rsid w:val="00DE2181"/>
    <w:rsid w:val="00DE5269"/>
    <w:rsid w:val="00DE61C8"/>
    <w:rsid w:val="00DE7E62"/>
    <w:rsid w:val="00DF13C5"/>
    <w:rsid w:val="00DF14DF"/>
    <w:rsid w:val="00DF2C96"/>
    <w:rsid w:val="00DF3A72"/>
    <w:rsid w:val="00DF585C"/>
    <w:rsid w:val="00DF639F"/>
    <w:rsid w:val="00DF711E"/>
    <w:rsid w:val="00DF72F9"/>
    <w:rsid w:val="00DF760F"/>
    <w:rsid w:val="00DF780D"/>
    <w:rsid w:val="00E00658"/>
    <w:rsid w:val="00E02896"/>
    <w:rsid w:val="00E04382"/>
    <w:rsid w:val="00E05008"/>
    <w:rsid w:val="00E05722"/>
    <w:rsid w:val="00E05767"/>
    <w:rsid w:val="00E06609"/>
    <w:rsid w:val="00E06A5E"/>
    <w:rsid w:val="00E07A84"/>
    <w:rsid w:val="00E07F32"/>
    <w:rsid w:val="00E10F27"/>
    <w:rsid w:val="00E110A1"/>
    <w:rsid w:val="00E11DA1"/>
    <w:rsid w:val="00E1349E"/>
    <w:rsid w:val="00E13652"/>
    <w:rsid w:val="00E201A8"/>
    <w:rsid w:val="00E255BE"/>
    <w:rsid w:val="00E25FEA"/>
    <w:rsid w:val="00E26CCE"/>
    <w:rsid w:val="00E3028B"/>
    <w:rsid w:val="00E31EB5"/>
    <w:rsid w:val="00E329EB"/>
    <w:rsid w:val="00E32B70"/>
    <w:rsid w:val="00E34925"/>
    <w:rsid w:val="00E34AB9"/>
    <w:rsid w:val="00E34C28"/>
    <w:rsid w:val="00E34CF8"/>
    <w:rsid w:val="00E36C5A"/>
    <w:rsid w:val="00E407E1"/>
    <w:rsid w:val="00E41FF1"/>
    <w:rsid w:val="00E4297D"/>
    <w:rsid w:val="00E436CE"/>
    <w:rsid w:val="00E44EFF"/>
    <w:rsid w:val="00E457AE"/>
    <w:rsid w:val="00E45E49"/>
    <w:rsid w:val="00E47450"/>
    <w:rsid w:val="00E47FBC"/>
    <w:rsid w:val="00E50880"/>
    <w:rsid w:val="00E51A27"/>
    <w:rsid w:val="00E51FE5"/>
    <w:rsid w:val="00E54CA5"/>
    <w:rsid w:val="00E55543"/>
    <w:rsid w:val="00E55609"/>
    <w:rsid w:val="00E61226"/>
    <w:rsid w:val="00E6153E"/>
    <w:rsid w:val="00E6220F"/>
    <w:rsid w:val="00E62E0A"/>
    <w:rsid w:val="00E644D9"/>
    <w:rsid w:val="00E64A9C"/>
    <w:rsid w:val="00E65511"/>
    <w:rsid w:val="00E65D0D"/>
    <w:rsid w:val="00E7194A"/>
    <w:rsid w:val="00E7291A"/>
    <w:rsid w:val="00E73396"/>
    <w:rsid w:val="00E7421C"/>
    <w:rsid w:val="00E74E2C"/>
    <w:rsid w:val="00E8093E"/>
    <w:rsid w:val="00E81406"/>
    <w:rsid w:val="00E82073"/>
    <w:rsid w:val="00E82356"/>
    <w:rsid w:val="00E831EF"/>
    <w:rsid w:val="00E85CFA"/>
    <w:rsid w:val="00E87AAC"/>
    <w:rsid w:val="00E90161"/>
    <w:rsid w:val="00E90CA1"/>
    <w:rsid w:val="00E91D68"/>
    <w:rsid w:val="00E92A9C"/>
    <w:rsid w:val="00E9767F"/>
    <w:rsid w:val="00EA10E8"/>
    <w:rsid w:val="00EA12E5"/>
    <w:rsid w:val="00EA44D8"/>
    <w:rsid w:val="00EA73AD"/>
    <w:rsid w:val="00EB0A0E"/>
    <w:rsid w:val="00EB15A1"/>
    <w:rsid w:val="00EB1954"/>
    <w:rsid w:val="00EB2D72"/>
    <w:rsid w:val="00EB4009"/>
    <w:rsid w:val="00EB4B9F"/>
    <w:rsid w:val="00EB560E"/>
    <w:rsid w:val="00EB671B"/>
    <w:rsid w:val="00EB6F87"/>
    <w:rsid w:val="00EB761E"/>
    <w:rsid w:val="00EC0BCD"/>
    <w:rsid w:val="00EC1955"/>
    <w:rsid w:val="00EC33C5"/>
    <w:rsid w:val="00EC4915"/>
    <w:rsid w:val="00EC5169"/>
    <w:rsid w:val="00EC5FAE"/>
    <w:rsid w:val="00ED0168"/>
    <w:rsid w:val="00ED02C1"/>
    <w:rsid w:val="00ED1397"/>
    <w:rsid w:val="00ED179A"/>
    <w:rsid w:val="00ED1906"/>
    <w:rsid w:val="00ED2467"/>
    <w:rsid w:val="00ED2A21"/>
    <w:rsid w:val="00ED6A17"/>
    <w:rsid w:val="00ED6B9F"/>
    <w:rsid w:val="00ED78CD"/>
    <w:rsid w:val="00EE0B20"/>
    <w:rsid w:val="00EE0D90"/>
    <w:rsid w:val="00EE1193"/>
    <w:rsid w:val="00EE1F75"/>
    <w:rsid w:val="00EE3586"/>
    <w:rsid w:val="00EE406C"/>
    <w:rsid w:val="00EE407A"/>
    <w:rsid w:val="00EE4D82"/>
    <w:rsid w:val="00EE50DF"/>
    <w:rsid w:val="00EE555C"/>
    <w:rsid w:val="00EE61EE"/>
    <w:rsid w:val="00EE63A6"/>
    <w:rsid w:val="00EE71DE"/>
    <w:rsid w:val="00EE7A55"/>
    <w:rsid w:val="00EF048F"/>
    <w:rsid w:val="00EF0671"/>
    <w:rsid w:val="00EF1042"/>
    <w:rsid w:val="00EF51AC"/>
    <w:rsid w:val="00EF6220"/>
    <w:rsid w:val="00EF69F9"/>
    <w:rsid w:val="00EF7942"/>
    <w:rsid w:val="00F012BB"/>
    <w:rsid w:val="00F018B7"/>
    <w:rsid w:val="00F01DEC"/>
    <w:rsid w:val="00F02ABC"/>
    <w:rsid w:val="00F03A63"/>
    <w:rsid w:val="00F04CF7"/>
    <w:rsid w:val="00F06D21"/>
    <w:rsid w:val="00F07E78"/>
    <w:rsid w:val="00F11727"/>
    <w:rsid w:val="00F1179F"/>
    <w:rsid w:val="00F13013"/>
    <w:rsid w:val="00F13746"/>
    <w:rsid w:val="00F14308"/>
    <w:rsid w:val="00F15AB3"/>
    <w:rsid w:val="00F15C26"/>
    <w:rsid w:val="00F16836"/>
    <w:rsid w:val="00F20E46"/>
    <w:rsid w:val="00F2169B"/>
    <w:rsid w:val="00F236C5"/>
    <w:rsid w:val="00F24695"/>
    <w:rsid w:val="00F25B29"/>
    <w:rsid w:val="00F26046"/>
    <w:rsid w:val="00F27616"/>
    <w:rsid w:val="00F30276"/>
    <w:rsid w:val="00F3215C"/>
    <w:rsid w:val="00F33A4B"/>
    <w:rsid w:val="00F34C2E"/>
    <w:rsid w:val="00F3537C"/>
    <w:rsid w:val="00F35AA3"/>
    <w:rsid w:val="00F3695B"/>
    <w:rsid w:val="00F372D8"/>
    <w:rsid w:val="00F37A43"/>
    <w:rsid w:val="00F415BE"/>
    <w:rsid w:val="00F41659"/>
    <w:rsid w:val="00F41A2C"/>
    <w:rsid w:val="00F41ACA"/>
    <w:rsid w:val="00F45B78"/>
    <w:rsid w:val="00F45DEB"/>
    <w:rsid w:val="00F46658"/>
    <w:rsid w:val="00F479AD"/>
    <w:rsid w:val="00F507EB"/>
    <w:rsid w:val="00F51C65"/>
    <w:rsid w:val="00F529F9"/>
    <w:rsid w:val="00F53B7B"/>
    <w:rsid w:val="00F540B6"/>
    <w:rsid w:val="00F57C70"/>
    <w:rsid w:val="00F60CFF"/>
    <w:rsid w:val="00F60EA4"/>
    <w:rsid w:val="00F64100"/>
    <w:rsid w:val="00F64ABC"/>
    <w:rsid w:val="00F651F5"/>
    <w:rsid w:val="00F65B1E"/>
    <w:rsid w:val="00F65E58"/>
    <w:rsid w:val="00F706AC"/>
    <w:rsid w:val="00F714BB"/>
    <w:rsid w:val="00F71C25"/>
    <w:rsid w:val="00F71E97"/>
    <w:rsid w:val="00F720C4"/>
    <w:rsid w:val="00F742F5"/>
    <w:rsid w:val="00F757D8"/>
    <w:rsid w:val="00F7615F"/>
    <w:rsid w:val="00F76581"/>
    <w:rsid w:val="00F76AC9"/>
    <w:rsid w:val="00F7796A"/>
    <w:rsid w:val="00F77C0B"/>
    <w:rsid w:val="00F827CA"/>
    <w:rsid w:val="00F835DE"/>
    <w:rsid w:val="00F854C1"/>
    <w:rsid w:val="00F85F3E"/>
    <w:rsid w:val="00F90BB1"/>
    <w:rsid w:val="00F930AB"/>
    <w:rsid w:val="00F9371A"/>
    <w:rsid w:val="00F94C6D"/>
    <w:rsid w:val="00FA0A3E"/>
    <w:rsid w:val="00FA0F35"/>
    <w:rsid w:val="00FA0F58"/>
    <w:rsid w:val="00FA1787"/>
    <w:rsid w:val="00FA363C"/>
    <w:rsid w:val="00FA4161"/>
    <w:rsid w:val="00FA6DED"/>
    <w:rsid w:val="00FA715C"/>
    <w:rsid w:val="00FA79DD"/>
    <w:rsid w:val="00FA7D27"/>
    <w:rsid w:val="00FB0DF4"/>
    <w:rsid w:val="00FB2DBB"/>
    <w:rsid w:val="00FB478E"/>
    <w:rsid w:val="00FB5519"/>
    <w:rsid w:val="00FB55E4"/>
    <w:rsid w:val="00FB59EC"/>
    <w:rsid w:val="00FB5D76"/>
    <w:rsid w:val="00FB7BEC"/>
    <w:rsid w:val="00FC0C48"/>
    <w:rsid w:val="00FC1035"/>
    <w:rsid w:val="00FC14EB"/>
    <w:rsid w:val="00FC2274"/>
    <w:rsid w:val="00FC3881"/>
    <w:rsid w:val="00FC4B13"/>
    <w:rsid w:val="00FC59DA"/>
    <w:rsid w:val="00FC6A3D"/>
    <w:rsid w:val="00FC6B57"/>
    <w:rsid w:val="00FC6E2F"/>
    <w:rsid w:val="00FC6F0D"/>
    <w:rsid w:val="00FC74C2"/>
    <w:rsid w:val="00FC7CFC"/>
    <w:rsid w:val="00FD03CE"/>
    <w:rsid w:val="00FD1124"/>
    <w:rsid w:val="00FD2B2B"/>
    <w:rsid w:val="00FD334F"/>
    <w:rsid w:val="00FD3AE4"/>
    <w:rsid w:val="00FD4FC6"/>
    <w:rsid w:val="00FD5C10"/>
    <w:rsid w:val="00FD5F4A"/>
    <w:rsid w:val="00FD6268"/>
    <w:rsid w:val="00FD65A9"/>
    <w:rsid w:val="00FD707F"/>
    <w:rsid w:val="00FD73BB"/>
    <w:rsid w:val="00FE0C2A"/>
    <w:rsid w:val="00FE0E6D"/>
    <w:rsid w:val="00FE11AA"/>
    <w:rsid w:val="00FE1B0F"/>
    <w:rsid w:val="00FE1D12"/>
    <w:rsid w:val="00FE52AD"/>
    <w:rsid w:val="00FE56FE"/>
    <w:rsid w:val="00FE5C66"/>
    <w:rsid w:val="00FE5DF7"/>
    <w:rsid w:val="00FE60CF"/>
    <w:rsid w:val="00FE6859"/>
    <w:rsid w:val="00FE6CA5"/>
    <w:rsid w:val="00FF00D1"/>
    <w:rsid w:val="00FF1082"/>
    <w:rsid w:val="00FF11B3"/>
    <w:rsid w:val="00FF333A"/>
    <w:rsid w:val="00FF56F4"/>
    <w:rsid w:val="00FF5DFF"/>
    <w:rsid w:val="00FF6B4B"/>
    <w:rsid w:val="00FF7CA9"/>
    <w:rsid w:val="010488B5"/>
    <w:rsid w:val="0108B262"/>
    <w:rsid w:val="013881FC"/>
    <w:rsid w:val="013EACFA"/>
    <w:rsid w:val="0151CBAE"/>
    <w:rsid w:val="0152BF9D"/>
    <w:rsid w:val="015B194D"/>
    <w:rsid w:val="01E28C5C"/>
    <w:rsid w:val="01EA5B96"/>
    <w:rsid w:val="01F1F819"/>
    <w:rsid w:val="022E853D"/>
    <w:rsid w:val="025A2C18"/>
    <w:rsid w:val="02910074"/>
    <w:rsid w:val="02B50F41"/>
    <w:rsid w:val="02F89DC0"/>
    <w:rsid w:val="030A82E7"/>
    <w:rsid w:val="03876A14"/>
    <w:rsid w:val="03FEE6B1"/>
    <w:rsid w:val="041563F8"/>
    <w:rsid w:val="045198A7"/>
    <w:rsid w:val="045AFFBC"/>
    <w:rsid w:val="049C45B8"/>
    <w:rsid w:val="04B85A30"/>
    <w:rsid w:val="04E8B68B"/>
    <w:rsid w:val="05232B96"/>
    <w:rsid w:val="0524857F"/>
    <w:rsid w:val="05374EBB"/>
    <w:rsid w:val="055AFF5F"/>
    <w:rsid w:val="056B697D"/>
    <w:rsid w:val="058A2117"/>
    <w:rsid w:val="059BEAAD"/>
    <w:rsid w:val="05D3AD7F"/>
    <w:rsid w:val="062B4A33"/>
    <w:rsid w:val="064C4A07"/>
    <w:rsid w:val="066D577B"/>
    <w:rsid w:val="067D44F0"/>
    <w:rsid w:val="06A5A9EF"/>
    <w:rsid w:val="06B533A9"/>
    <w:rsid w:val="06C2A34F"/>
    <w:rsid w:val="06EA1B82"/>
    <w:rsid w:val="06F7FA31"/>
    <w:rsid w:val="07293FDE"/>
    <w:rsid w:val="075084C9"/>
    <w:rsid w:val="0755B0EB"/>
    <w:rsid w:val="0794D1F4"/>
    <w:rsid w:val="07AD88FC"/>
    <w:rsid w:val="07B49FED"/>
    <w:rsid w:val="07E5AC40"/>
    <w:rsid w:val="081666A9"/>
    <w:rsid w:val="0863E247"/>
    <w:rsid w:val="089346CC"/>
    <w:rsid w:val="08AD7562"/>
    <w:rsid w:val="08AED1A6"/>
    <w:rsid w:val="08D14BC4"/>
    <w:rsid w:val="08D19678"/>
    <w:rsid w:val="090B8A1A"/>
    <w:rsid w:val="091A2DB6"/>
    <w:rsid w:val="0934646D"/>
    <w:rsid w:val="093E0E5D"/>
    <w:rsid w:val="09827411"/>
    <w:rsid w:val="0990E953"/>
    <w:rsid w:val="09A88AEE"/>
    <w:rsid w:val="09B1BBA6"/>
    <w:rsid w:val="09EAECAD"/>
    <w:rsid w:val="0A153417"/>
    <w:rsid w:val="0A2A4BCB"/>
    <w:rsid w:val="0A44CCFB"/>
    <w:rsid w:val="0A53D149"/>
    <w:rsid w:val="0AD89973"/>
    <w:rsid w:val="0AF0316B"/>
    <w:rsid w:val="0AF56716"/>
    <w:rsid w:val="0AFADFAD"/>
    <w:rsid w:val="0B4F2F1F"/>
    <w:rsid w:val="0BBEB116"/>
    <w:rsid w:val="0BCF24B9"/>
    <w:rsid w:val="0BEA7B38"/>
    <w:rsid w:val="0BEBD119"/>
    <w:rsid w:val="0BF3E17E"/>
    <w:rsid w:val="0BF63B58"/>
    <w:rsid w:val="0BF6AA5A"/>
    <w:rsid w:val="0BFDD08E"/>
    <w:rsid w:val="0C6D606C"/>
    <w:rsid w:val="0C8EC18B"/>
    <w:rsid w:val="0C8EF22F"/>
    <w:rsid w:val="0CA96FA9"/>
    <w:rsid w:val="0CB4EA00"/>
    <w:rsid w:val="0CB9721A"/>
    <w:rsid w:val="0CE062CD"/>
    <w:rsid w:val="0CEE3E1F"/>
    <w:rsid w:val="0CF60E85"/>
    <w:rsid w:val="0D411E0C"/>
    <w:rsid w:val="0D5869F4"/>
    <w:rsid w:val="0D85FD1B"/>
    <w:rsid w:val="0DC00849"/>
    <w:rsid w:val="0DD8118F"/>
    <w:rsid w:val="0DD97A91"/>
    <w:rsid w:val="0E040599"/>
    <w:rsid w:val="0E5860B9"/>
    <w:rsid w:val="0E5CFB47"/>
    <w:rsid w:val="0E6AECF7"/>
    <w:rsid w:val="0E74673F"/>
    <w:rsid w:val="0EA04A8C"/>
    <w:rsid w:val="0EAD9768"/>
    <w:rsid w:val="0EB5A265"/>
    <w:rsid w:val="0EC2CB06"/>
    <w:rsid w:val="0EC327B4"/>
    <w:rsid w:val="0EDCFA3F"/>
    <w:rsid w:val="0F560DFA"/>
    <w:rsid w:val="0F663E7C"/>
    <w:rsid w:val="0F67E96D"/>
    <w:rsid w:val="0F741C7A"/>
    <w:rsid w:val="0F74CCAD"/>
    <w:rsid w:val="0F76E397"/>
    <w:rsid w:val="0F812371"/>
    <w:rsid w:val="0FA1EBAB"/>
    <w:rsid w:val="0FA42308"/>
    <w:rsid w:val="0FBE03EF"/>
    <w:rsid w:val="0FD4F477"/>
    <w:rsid w:val="0FE43A6D"/>
    <w:rsid w:val="10062684"/>
    <w:rsid w:val="1011EDE2"/>
    <w:rsid w:val="1033DCB9"/>
    <w:rsid w:val="1034056E"/>
    <w:rsid w:val="1059887A"/>
    <w:rsid w:val="10A795D0"/>
    <w:rsid w:val="10EC90FC"/>
    <w:rsid w:val="10FCE72B"/>
    <w:rsid w:val="11096A8E"/>
    <w:rsid w:val="110CDF30"/>
    <w:rsid w:val="1127BDCA"/>
    <w:rsid w:val="116F6E78"/>
    <w:rsid w:val="117B6E7A"/>
    <w:rsid w:val="1180B7EF"/>
    <w:rsid w:val="118EBB14"/>
    <w:rsid w:val="11913933"/>
    <w:rsid w:val="11914722"/>
    <w:rsid w:val="119D1318"/>
    <w:rsid w:val="11A235BB"/>
    <w:rsid w:val="11AC3ABF"/>
    <w:rsid w:val="11ADFDB4"/>
    <w:rsid w:val="11B17401"/>
    <w:rsid w:val="11B95EA9"/>
    <w:rsid w:val="11BD0916"/>
    <w:rsid w:val="11DDD043"/>
    <w:rsid w:val="11E0DFA5"/>
    <w:rsid w:val="1216D016"/>
    <w:rsid w:val="1230BB8A"/>
    <w:rsid w:val="1238FE9E"/>
    <w:rsid w:val="124298B1"/>
    <w:rsid w:val="124C4ED3"/>
    <w:rsid w:val="12580806"/>
    <w:rsid w:val="12665F05"/>
    <w:rsid w:val="12667543"/>
    <w:rsid w:val="129261F4"/>
    <w:rsid w:val="1294FBFB"/>
    <w:rsid w:val="12954ACA"/>
    <w:rsid w:val="12E2AB85"/>
    <w:rsid w:val="1342B00C"/>
    <w:rsid w:val="1343D0C1"/>
    <w:rsid w:val="134A591D"/>
    <w:rsid w:val="1362524B"/>
    <w:rsid w:val="1370D26C"/>
    <w:rsid w:val="1373E03D"/>
    <w:rsid w:val="137BFDA2"/>
    <w:rsid w:val="13CB9F86"/>
    <w:rsid w:val="13F914D8"/>
    <w:rsid w:val="143DEF82"/>
    <w:rsid w:val="1464AACB"/>
    <w:rsid w:val="1467743A"/>
    <w:rsid w:val="14773081"/>
    <w:rsid w:val="14B02C12"/>
    <w:rsid w:val="14B62518"/>
    <w:rsid w:val="14DF497A"/>
    <w:rsid w:val="14EA0C7C"/>
    <w:rsid w:val="150A7869"/>
    <w:rsid w:val="1522A99E"/>
    <w:rsid w:val="152592F8"/>
    <w:rsid w:val="15280C3E"/>
    <w:rsid w:val="153749AF"/>
    <w:rsid w:val="154A4F10"/>
    <w:rsid w:val="154CB576"/>
    <w:rsid w:val="1565C495"/>
    <w:rsid w:val="158B87F8"/>
    <w:rsid w:val="15A6EA7C"/>
    <w:rsid w:val="15A84E45"/>
    <w:rsid w:val="15AAD484"/>
    <w:rsid w:val="15BC00E1"/>
    <w:rsid w:val="15C3DE32"/>
    <w:rsid w:val="15F729C0"/>
    <w:rsid w:val="162C9A1E"/>
    <w:rsid w:val="16345EE6"/>
    <w:rsid w:val="164286A0"/>
    <w:rsid w:val="1663518D"/>
    <w:rsid w:val="166FF286"/>
    <w:rsid w:val="16AB3569"/>
    <w:rsid w:val="16BD38F6"/>
    <w:rsid w:val="1714ABCC"/>
    <w:rsid w:val="171D662B"/>
    <w:rsid w:val="17546E18"/>
    <w:rsid w:val="175C293C"/>
    <w:rsid w:val="17618C29"/>
    <w:rsid w:val="1798770F"/>
    <w:rsid w:val="17F27DC5"/>
    <w:rsid w:val="17FD967C"/>
    <w:rsid w:val="181A0B2E"/>
    <w:rsid w:val="181D2F05"/>
    <w:rsid w:val="181F5D1C"/>
    <w:rsid w:val="189C3248"/>
    <w:rsid w:val="18F04E2E"/>
    <w:rsid w:val="19387EB8"/>
    <w:rsid w:val="199A444F"/>
    <w:rsid w:val="19C99ACA"/>
    <w:rsid w:val="19DC71E2"/>
    <w:rsid w:val="19EABA52"/>
    <w:rsid w:val="19F2C5D7"/>
    <w:rsid w:val="19FB3BAF"/>
    <w:rsid w:val="1A10B983"/>
    <w:rsid w:val="1A231200"/>
    <w:rsid w:val="1A2DC882"/>
    <w:rsid w:val="1A63C080"/>
    <w:rsid w:val="1A649D98"/>
    <w:rsid w:val="1A8098CB"/>
    <w:rsid w:val="1A82A616"/>
    <w:rsid w:val="1A86A738"/>
    <w:rsid w:val="1A8F2738"/>
    <w:rsid w:val="1A9CE76E"/>
    <w:rsid w:val="1AB72866"/>
    <w:rsid w:val="1AC26D89"/>
    <w:rsid w:val="1ADF7409"/>
    <w:rsid w:val="1AE110C7"/>
    <w:rsid w:val="1AEDBBB2"/>
    <w:rsid w:val="1B0A88E1"/>
    <w:rsid w:val="1B1A55F9"/>
    <w:rsid w:val="1B1AD43A"/>
    <w:rsid w:val="1B2C1CCD"/>
    <w:rsid w:val="1B85E8A9"/>
    <w:rsid w:val="1B87AA39"/>
    <w:rsid w:val="1B896D60"/>
    <w:rsid w:val="1BA66013"/>
    <w:rsid w:val="1BAAE040"/>
    <w:rsid w:val="1BC0EDF5"/>
    <w:rsid w:val="1BF3A893"/>
    <w:rsid w:val="1C054086"/>
    <w:rsid w:val="1C225F5F"/>
    <w:rsid w:val="1C2630D6"/>
    <w:rsid w:val="1C348D99"/>
    <w:rsid w:val="1CB8B89E"/>
    <w:rsid w:val="1CE7FEEF"/>
    <w:rsid w:val="1CEFD616"/>
    <w:rsid w:val="1D14E6D6"/>
    <w:rsid w:val="1D3F4410"/>
    <w:rsid w:val="1D4408D4"/>
    <w:rsid w:val="1D5138D4"/>
    <w:rsid w:val="1D671BD7"/>
    <w:rsid w:val="1D7BAC03"/>
    <w:rsid w:val="1D9D3853"/>
    <w:rsid w:val="1DA94D75"/>
    <w:rsid w:val="1DB64D76"/>
    <w:rsid w:val="1DBCB0EF"/>
    <w:rsid w:val="1DBCC4AB"/>
    <w:rsid w:val="1DE78585"/>
    <w:rsid w:val="1E02F611"/>
    <w:rsid w:val="1E2E2D89"/>
    <w:rsid w:val="1E31C5D6"/>
    <w:rsid w:val="1E4D655B"/>
    <w:rsid w:val="1E569C94"/>
    <w:rsid w:val="1E7F7721"/>
    <w:rsid w:val="1E8A3CA4"/>
    <w:rsid w:val="1E8A4751"/>
    <w:rsid w:val="1E90FAB8"/>
    <w:rsid w:val="1EE2AB3F"/>
    <w:rsid w:val="1EEA1619"/>
    <w:rsid w:val="1F01574D"/>
    <w:rsid w:val="1F16A7D2"/>
    <w:rsid w:val="1F71B015"/>
    <w:rsid w:val="1F8ACEE1"/>
    <w:rsid w:val="1FADF071"/>
    <w:rsid w:val="1FAF35DF"/>
    <w:rsid w:val="1FF2D9EF"/>
    <w:rsid w:val="200C23C7"/>
    <w:rsid w:val="201C9632"/>
    <w:rsid w:val="2069D9DC"/>
    <w:rsid w:val="2097C314"/>
    <w:rsid w:val="20C5481C"/>
    <w:rsid w:val="211A368F"/>
    <w:rsid w:val="21384DA7"/>
    <w:rsid w:val="2146C7EE"/>
    <w:rsid w:val="215BFE23"/>
    <w:rsid w:val="217050A8"/>
    <w:rsid w:val="21A280F2"/>
    <w:rsid w:val="21F1610B"/>
    <w:rsid w:val="2220D434"/>
    <w:rsid w:val="2226F1F9"/>
    <w:rsid w:val="2232E921"/>
    <w:rsid w:val="22630B75"/>
    <w:rsid w:val="2270187F"/>
    <w:rsid w:val="228C83FF"/>
    <w:rsid w:val="22B53FC9"/>
    <w:rsid w:val="22C0C87B"/>
    <w:rsid w:val="230F3DCA"/>
    <w:rsid w:val="233E8BCF"/>
    <w:rsid w:val="2354CD26"/>
    <w:rsid w:val="2359E682"/>
    <w:rsid w:val="23848108"/>
    <w:rsid w:val="23863C2C"/>
    <w:rsid w:val="238AE686"/>
    <w:rsid w:val="2391DA1F"/>
    <w:rsid w:val="23920AB3"/>
    <w:rsid w:val="239B8400"/>
    <w:rsid w:val="23E6084E"/>
    <w:rsid w:val="242C18E1"/>
    <w:rsid w:val="244EB1F7"/>
    <w:rsid w:val="2453762C"/>
    <w:rsid w:val="24AE008E"/>
    <w:rsid w:val="24DFF507"/>
    <w:rsid w:val="250808E9"/>
    <w:rsid w:val="250E9632"/>
    <w:rsid w:val="25319502"/>
    <w:rsid w:val="25332080"/>
    <w:rsid w:val="2555AF70"/>
    <w:rsid w:val="257DE498"/>
    <w:rsid w:val="259771B7"/>
    <w:rsid w:val="25A03F65"/>
    <w:rsid w:val="25A5C7BC"/>
    <w:rsid w:val="25A6F6D6"/>
    <w:rsid w:val="25BD6D7F"/>
    <w:rsid w:val="263961A3"/>
    <w:rsid w:val="26947CEB"/>
    <w:rsid w:val="26BF8869"/>
    <w:rsid w:val="26CC65BF"/>
    <w:rsid w:val="26FA8A90"/>
    <w:rsid w:val="26FD74EF"/>
    <w:rsid w:val="272CAF91"/>
    <w:rsid w:val="273C1A67"/>
    <w:rsid w:val="2763AE51"/>
    <w:rsid w:val="276C9C61"/>
    <w:rsid w:val="27D0A95B"/>
    <w:rsid w:val="2801AEC9"/>
    <w:rsid w:val="282644DC"/>
    <w:rsid w:val="284403ED"/>
    <w:rsid w:val="2868C553"/>
    <w:rsid w:val="288E7129"/>
    <w:rsid w:val="28A548C2"/>
    <w:rsid w:val="2907C5AE"/>
    <w:rsid w:val="291BD643"/>
    <w:rsid w:val="293E05D6"/>
    <w:rsid w:val="295043A8"/>
    <w:rsid w:val="297F94BD"/>
    <w:rsid w:val="299E4AF2"/>
    <w:rsid w:val="299EF7CC"/>
    <w:rsid w:val="29BF09F9"/>
    <w:rsid w:val="29DDC30A"/>
    <w:rsid w:val="29FB75F9"/>
    <w:rsid w:val="29FF2D33"/>
    <w:rsid w:val="2A35EECF"/>
    <w:rsid w:val="2A49D6F5"/>
    <w:rsid w:val="2A55145E"/>
    <w:rsid w:val="2A67560C"/>
    <w:rsid w:val="2A72BBD1"/>
    <w:rsid w:val="2A993B71"/>
    <w:rsid w:val="2A9B624E"/>
    <w:rsid w:val="2AC3B7A1"/>
    <w:rsid w:val="2AC831C1"/>
    <w:rsid w:val="2AD2EC88"/>
    <w:rsid w:val="2AD3E902"/>
    <w:rsid w:val="2AFF1D97"/>
    <w:rsid w:val="2B085F6E"/>
    <w:rsid w:val="2B116530"/>
    <w:rsid w:val="2B34B262"/>
    <w:rsid w:val="2B43589C"/>
    <w:rsid w:val="2B66EAFC"/>
    <w:rsid w:val="2B85901B"/>
    <w:rsid w:val="2BD01D91"/>
    <w:rsid w:val="2BE2399F"/>
    <w:rsid w:val="2C022EFC"/>
    <w:rsid w:val="2C121558"/>
    <w:rsid w:val="2C4AB621"/>
    <w:rsid w:val="2C57B62C"/>
    <w:rsid w:val="2C6165C1"/>
    <w:rsid w:val="2CAACC9D"/>
    <w:rsid w:val="2CB28EF6"/>
    <w:rsid w:val="2CCAC035"/>
    <w:rsid w:val="2CF20834"/>
    <w:rsid w:val="2CF3E021"/>
    <w:rsid w:val="2CF5A0FF"/>
    <w:rsid w:val="2CF6814C"/>
    <w:rsid w:val="2D588F8E"/>
    <w:rsid w:val="2D9141BB"/>
    <w:rsid w:val="2DA42FA0"/>
    <w:rsid w:val="2DBA5A66"/>
    <w:rsid w:val="2DDF2E32"/>
    <w:rsid w:val="2E049B75"/>
    <w:rsid w:val="2E352EC8"/>
    <w:rsid w:val="2E4D3567"/>
    <w:rsid w:val="2E519418"/>
    <w:rsid w:val="2E986186"/>
    <w:rsid w:val="2EFA1D85"/>
    <w:rsid w:val="2F0ECC8C"/>
    <w:rsid w:val="2F6B62F1"/>
    <w:rsid w:val="2F8D6300"/>
    <w:rsid w:val="2FA1124C"/>
    <w:rsid w:val="2FCD4B69"/>
    <w:rsid w:val="2FF3FDD3"/>
    <w:rsid w:val="30011243"/>
    <w:rsid w:val="30117405"/>
    <w:rsid w:val="3020731B"/>
    <w:rsid w:val="30801E8C"/>
    <w:rsid w:val="3093212A"/>
    <w:rsid w:val="30941A68"/>
    <w:rsid w:val="309C1FC1"/>
    <w:rsid w:val="30AA1D10"/>
    <w:rsid w:val="30ABF410"/>
    <w:rsid w:val="30F06352"/>
    <w:rsid w:val="313EBD3F"/>
    <w:rsid w:val="3140DE61"/>
    <w:rsid w:val="3145722E"/>
    <w:rsid w:val="316E6A04"/>
    <w:rsid w:val="319B4BA5"/>
    <w:rsid w:val="31D64575"/>
    <w:rsid w:val="31F60EEA"/>
    <w:rsid w:val="31FB7245"/>
    <w:rsid w:val="3207DA59"/>
    <w:rsid w:val="322526A4"/>
    <w:rsid w:val="3233B636"/>
    <w:rsid w:val="32444B80"/>
    <w:rsid w:val="3245D2AF"/>
    <w:rsid w:val="3246746F"/>
    <w:rsid w:val="32499C2A"/>
    <w:rsid w:val="32BC9928"/>
    <w:rsid w:val="32D19669"/>
    <w:rsid w:val="32D2C4F3"/>
    <w:rsid w:val="3354BA4B"/>
    <w:rsid w:val="33743B32"/>
    <w:rsid w:val="339CDC36"/>
    <w:rsid w:val="33A4ADE8"/>
    <w:rsid w:val="33BBA0E4"/>
    <w:rsid w:val="33C0DFE6"/>
    <w:rsid w:val="33DC6C43"/>
    <w:rsid w:val="33E68DA4"/>
    <w:rsid w:val="34072260"/>
    <w:rsid w:val="3410D9FC"/>
    <w:rsid w:val="3450B835"/>
    <w:rsid w:val="34547170"/>
    <w:rsid w:val="347A4F39"/>
    <w:rsid w:val="3484908A"/>
    <w:rsid w:val="348C8B8B"/>
    <w:rsid w:val="3492A449"/>
    <w:rsid w:val="34A630A5"/>
    <w:rsid w:val="34AC3557"/>
    <w:rsid w:val="34B6A27D"/>
    <w:rsid w:val="34BF72E7"/>
    <w:rsid w:val="34F99EFF"/>
    <w:rsid w:val="3500229A"/>
    <w:rsid w:val="351DB2AD"/>
    <w:rsid w:val="35576CDE"/>
    <w:rsid w:val="35581FDB"/>
    <w:rsid w:val="356BA9DE"/>
    <w:rsid w:val="356BB47A"/>
    <w:rsid w:val="3582BB06"/>
    <w:rsid w:val="35926C70"/>
    <w:rsid w:val="35AF8EFF"/>
    <w:rsid w:val="35CFA061"/>
    <w:rsid w:val="35F3610C"/>
    <w:rsid w:val="35FC173C"/>
    <w:rsid w:val="35FF6464"/>
    <w:rsid w:val="3613C082"/>
    <w:rsid w:val="36208FC8"/>
    <w:rsid w:val="3620DF48"/>
    <w:rsid w:val="36224463"/>
    <w:rsid w:val="36284636"/>
    <w:rsid w:val="3672F3DB"/>
    <w:rsid w:val="367656FA"/>
    <w:rsid w:val="369AF55D"/>
    <w:rsid w:val="36AB6055"/>
    <w:rsid w:val="36B3C41F"/>
    <w:rsid w:val="36B9123F"/>
    <w:rsid w:val="37049241"/>
    <w:rsid w:val="372704CF"/>
    <w:rsid w:val="3742B2BD"/>
    <w:rsid w:val="375DE575"/>
    <w:rsid w:val="376CD009"/>
    <w:rsid w:val="3786E233"/>
    <w:rsid w:val="37B4296D"/>
    <w:rsid w:val="37BC5D76"/>
    <w:rsid w:val="37E0EF3F"/>
    <w:rsid w:val="37FD95B4"/>
    <w:rsid w:val="3818779A"/>
    <w:rsid w:val="38346799"/>
    <w:rsid w:val="3841D1FD"/>
    <w:rsid w:val="3880B148"/>
    <w:rsid w:val="38917FC1"/>
    <w:rsid w:val="3892E0CB"/>
    <w:rsid w:val="38A23803"/>
    <w:rsid w:val="38DFF36E"/>
    <w:rsid w:val="38E11443"/>
    <w:rsid w:val="392302CF"/>
    <w:rsid w:val="39247BD3"/>
    <w:rsid w:val="39373A29"/>
    <w:rsid w:val="39B509B7"/>
    <w:rsid w:val="39C0D9B0"/>
    <w:rsid w:val="39C49AAF"/>
    <w:rsid w:val="39F7318B"/>
    <w:rsid w:val="3A081837"/>
    <w:rsid w:val="3A2F8365"/>
    <w:rsid w:val="3A706162"/>
    <w:rsid w:val="3A7393D4"/>
    <w:rsid w:val="3A7B7CFB"/>
    <w:rsid w:val="3A91C118"/>
    <w:rsid w:val="3A954297"/>
    <w:rsid w:val="3AA50EE1"/>
    <w:rsid w:val="3AACD386"/>
    <w:rsid w:val="3AB517D1"/>
    <w:rsid w:val="3ACBF6D9"/>
    <w:rsid w:val="3AD276BB"/>
    <w:rsid w:val="3AEAB6EB"/>
    <w:rsid w:val="3B175109"/>
    <w:rsid w:val="3B3E8BBC"/>
    <w:rsid w:val="3B42554A"/>
    <w:rsid w:val="3B51D070"/>
    <w:rsid w:val="3B6258CC"/>
    <w:rsid w:val="3B846A4B"/>
    <w:rsid w:val="3BA1A0D2"/>
    <w:rsid w:val="3BB511EC"/>
    <w:rsid w:val="3BD2EDD0"/>
    <w:rsid w:val="3BE854D2"/>
    <w:rsid w:val="3BEB5B7D"/>
    <w:rsid w:val="3BF44B67"/>
    <w:rsid w:val="3C12786B"/>
    <w:rsid w:val="3C419BEE"/>
    <w:rsid w:val="3C51C55D"/>
    <w:rsid w:val="3C5A42B4"/>
    <w:rsid w:val="3C7057DD"/>
    <w:rsid w:val="3C98C4B4"/>
    <w:rsid w:val="3C99DCCD"/>
    <w:rsid w:val="3CA2B5A7"/>
    <w:rsid w:val="3CDCCCB7"/>
    <w:rsid w:val="3CDDFAFE"/>
    <w:rsid w:val="3CF4332B"/>
    <w:rsid w:val="3D3031D8"/>
    <w:rsid w:val="3D3993E6"/>
    <w:rsid w:val="3D6B82FD"/>
    <w:rsid w:val="3D96D1E6"/>
    <w:rsid w:val="3D9A3A6E"/>
    <w:rsid w:val="3DBA9463"/>
    <w:rsid w:val="3DD855C1"/>
    <w:rsid w:val="3DF4138D"/>
    <w:rsid w:val="3E4EC12B"/>
    <w:rsid w:val="3E520D20"/>
    <w:rsid w:val="3ED9E6E9"/>
    <w:rsid w:val="3F3FCFC3"/>
    <w:rsid w:val="3F9F3782"/>
    <w:rsid w:val="402BAEFB"/>
    <w:rsid w:val="4068CE91"/>
    <w:rsid w:val="40856C58"/>
    <w:rsid w:val="408B4697"/>
    <w:rsid w:val="40A11B0A"/>
    <w:rsid w:val="40B47C61"/>
    <w:rsid w:val="40BB79A7"/>
    <w:rsid w:val="40C38B23"/>
    <w:rsid w:val="40D2B3C6"/>
    <w:rsid w:val="40DBFBF2"/>
    <w:rsid w:val="4111D643"/>
    <w:rsid w:val="417FC380"/>
    <w:rsid w:val="4193432A"/>
    <w:rsid w:val="41BD4DCE"/>
    <w:rsid w:val="41F0266E"/>
    <w:rsid w:val="4221359A"/>
    <w:rsid w:val="422476F4"/>
    <w:rsid w:val="423FCFA8"/>
    <w:rsid w:val="4254E820"/>
    <w:rsid w:val="425787DD"/>
    <w:rsid w:val="4260A4B3"/>
    <w:rsid w:val="4262D551"/>
    <w:rsid w:val="42A87A42"/>
    <w:rsid w:val="42ACFDEE"/>
    <w:rsid w:val="42B7B964"/>
    <w:rsid w:val="42BE96B7"/>
    <w:rsid w:val="42C4854A"/>
    <w:rsid w:val="42CD8B61"/>
    <w:rsid w:val="42EDB5DF"/>
    <w:rsid w:val="433BFE59"/>
    <w:rsid w:val="4358E3A0"/>
    <w:rsid w:val="439CA30E"/>
    <w:rsid w:val="43AFF474"/>
    <w:rsid w:val="43B1389F"/>
    <w:rsid w:val="43C5838C"/>
    <w:rsid w:val="43CB945A"/>
    <w:rsid w:val="43E2EA18"/>
    <w:rsid w:val="43F45370"/>
    <w:rsid w:val="4408077E"/>
    <w:rsid w:val="4416177C"/>
    <w:rsid w:val="444A0950"/>
    <w:rsid w:val="4459C19E"/>
    <w:rsid w:val="44756544"/>
    <w:rsid w:val="447BA860"/>
    <w:rsid w:val="447C9A07"/>
    <w:rsid w:val="4486EBB8"/>
    <w:rsid w:val="44996B82"/>
    <w:rsid w:val="44A84C37"/>
    <w:rsid w:val="44B0D3CB"/>
    <w:rsid w:val="44BD417C"/>
    <w:rsid w:val="44D75286"/>
    <w:rsid w:val="44F03CB5"/>
    <w:rsid w:val="4539CBBF"/>
    <w:rsid w:val="4585CF19"/>
    <w:rsid w:val="4592DD8E"/>
    <w:rsid w:val="459EBB50"/>
    <w:rsid w:val="45A61502"/>
    <w:rsid w:val="45C85032"/>
    <w:rsid w:val="45FFEDE6"/>
    <w:rsid w:val="462EAC81"/>
    <w:rsid w:val="46A3722C"/>
    <w:rsid w:val="46A5E9CB"/>
    <w:rsid w:val="46B182DD"/>
    <w:rsid w:val="46E93099"/>
    <w:rsid w:val="46ECD4A0"/>
    <w:rsid w:val="46F62D9E"/>
    <w:rsid w:val="470503CD"/>
    <w:rsid w:val="472BD748"/>
    <w:rsid w:val="47712DE9"/>
    <w:rsid w:val="478CCEFC"/>
    <w:rsid w:val="47A6ADAF"/>
    <w:rsid w:val="483CA88F"/>
    <w:rsid w:val="485148AE"/>
    <w:rsid w:val="4858200A"/>
    <w:rsid w:val="485C0257"/>
    <w:rsid w:val="4860CFEC"/>
    <w:rsid w:val="488B98BF"/>
    <w:rsid w:val="48CAC8E0"/>
    <w:rsid w:val="48D90064"/>
    <w:rsid w:val="48ECFBEF"/>
    <w:rsid w:val="49028ED5"/>
    <w:rsid w:val="49208917"/>
    <w:rsid w:val="4942E292"/>
    <w:rsid w:val="494664D3"/>
    <w:rsid w:val="49895827"/>
    <w:rsid w:val="49C77D59"/>
    <w:rsid w:val="49E43A46"/>
    <w:rsid w:val="49EDE0AB"/>
    <w:rsid w:val="4A041A5A"/>
    <w:rsid w:val="4A0DABC8"/>
    <w:rsid w:val="4A24A8AD"/>
    <w:rsid w:val="4A72C735"/>
    <w:rsid w:val="4A90766E"/>
    <w:rsid w:val="4A95A605"/>
    <w:rsid w:val="4AAA95DD"/>
    <w:rsid w:val="4ABBD294"/>
    <w:rsid w:val="4B05FBAE"/>
    <w:rsid w:val="4B1AD1BB"/>
    <w:rsid w:val="4B212477"/>
    <w:rsid w:val="4B55C72D"/>
    <w:rsid w:val="4B5A4F7E"/>
    <w:rsid w:val="4B61D177"/>
    <w:rsid w:val="4B69C551"/>
    <w:rsid w:val="4B6B55B5"/>
    <w:rsid w:val="4BA1FCA0"/>
    <w:rsid w:val="4BA63F98"/>
    <w:rsid w:val="4C0E2480"/>
    <w:rsid w:val="4C3BCB6D"/>
    <w:rsid w:val="4C5ADDC6"/>
    <w:rsid w:val="4C659E66"/>
    <w:rsid w:val="4C7B93BB"/>
    <w:rsid w:val="4CB9899C"/>
    <w:rsid w:val="4CCCBAE2"/>
    <w:rsid w:val="4CE77178"/>
    <w:rsid w:val="4D24A757"/>
    <w:rsid w:val="4D3EE524"/>
    <w:rsid w:val="4D473921"/>
    <w:rsid w:val="4D543866"/>
    <w:rsid w:val="4D59343F"/>
    <w:rsid w:val="4D6F28A9"/>
    <w:rsid w:val="4D7AD3C5"/>
    <w:rsid w:val="4D89C9EE"/>
    <w:rsid w:val="4DA6F8FA"/>
    <w:rsid w:val="4DBB880E"/>
    <w:rsid w:val="4DD251AC"/>
    <w:rsid w:val="4DDA7A96"/>
    <w:rsid w:val="4DF626E2"/>
    <w:rsid w:val="4E1073B5"/>
    <w:rsid w:val="4E1D7CC5"/>
    <w:rsid w:val="4E1E69D2"/>
    <w:rsid w:val="4E4F0C87"/>
    <w:rsid w:val="4E6C6CCC"/>
    <w:rsid w:val="4E776D4F"/>
    <w:rsid w:val="4E82BE5C"/>
    <w:rsid w:val="4E8C0D36"/>
    <w:rsid w:val="4E8C395F"/>
    <w:rsid w:val="4EB5C6BB"/>
    <w:rsid w:val="4EB88802"/>
    <w:rsid w:val="4F02F19F"/>
    <w:rsid w:val="4F360203"/>
    <w:rsid w:val="4F574706"/>
    <w:rsid w:val="4F5CA33E"/>
    <w:rsid w:val="4F5E077B"/>
    <w:rsid w:val="4F8E4477"/>
    <w:rsid w:val="4F8E6388"/>
    <w:rsid w:val="4FB82F6B"/>
    <w:rsid w:val="4FB85A9A"/>
    <w:rsid w:val="4FE53272"/>
    <w:rsid w:val="4FE88BF1"/>
    <w:rsid w:val="4FFA9A0F"/>
    <w:rsid w:val="500751C5"/>
    <w:rsid w:val="502D6CDA"/>
    <w:rsid w:val="5075A622"/>
    <w:rsid w:val="50B8CB27"/>
    <w:rsid w:val="50C24BB1"/>
    <w:rsid w:val="50FB0AEF"/>
    <w:rsid w:val="50FE28DC"/>
    <w:rsid w:val="51466B62"/>
    <w:rsid w:val="515E75D9"/>
    <w:rsid w:val="515EA58C"/>
    <w:rsid w:val="5169B9F0"/>
    <w:rsid w:val="51B3DD1D"/>
    <w:rsid w:val="51ED5B87"/>
    <w:rsid w:val="51F02936"/>
    <w:rsid w:val="51FCAB83"/>
    <w:rsid w:val="52227AE3"/>
    <w:rsid w:val="522E6C2C"/>
    <w:rsid w:val="52561254"/>
    <w:rsid w:val="5267CAAE"/>
    <w:rsid w:val="5271DC98"/>
    <w:rsid w:val="527E28FF"/>
    <w:rsid w:val="528B0E5D"/>
    <w:rsid w:val="528DEF84"/>
    <w:rsid w:val="52A965BF"/>
    <w:rsid w:val="52BE7C08"/>
    <w:rsid w:val="52C13F5E"/>
    <w:rsid w:val="52FCF83E"/>
    <w:rsid w:val="531B66EC"/>
    <w:rsid w:val="53249582"/>
    <w:rsid w:val="5339C62B"/>
    <w:rsid w:val="535013B1"/>
    <w:rsid w:val="53816F78"/>
    <w:rsid w:val="538EC8FB"/>
    <w:rsid w:val="53AC3F32"/>
    <w:rsid w:val="53E950C8"/>
    <w:rsid w:val="540136C5"/>
    <w:rsid w:val="54146DBE"/>
    <w:rsid w:val="546935DF"/>
    <w:rsid w:val="54B3855F"/>
    <w:rsid w:val="54D77B4D"/>
    <w:rsid w:val="54DCD4A8"/>
    <w:rsid w:val="54E850C5"/>
    <w:rsid w:val="54ED95A3"/>
    <w:rsid w:val="5515DC00"/>
    <w:rsid w:val="551C5B71"/>
    <w:rsid w:val="55292548"/>
    <w:rsid w:val="554BFBF1"/>
    <w:rsid w:val="558FE409"/>
    <w:rsid w:val="55B23A30"/>
    <w:rsid w:val="55C8AE4E"/>
    <w:rsid w:val="55DFD06C"/>
    <w:rsid w:val="55ECBFCA"/>
    <w:rsid w:val="55FF8AEB"/>
    <w:rsid w:val="560079DA"/>
    <w:rsid w:val="56019D6C"/>
    <w:rsid w:val="560E81A5"/>
    <w:rsid w:val="5615C16B"/>
    <w:rsid w:val="5625BF6C"/>
    <w:rsid w:val="56406EAC"/>
    <w:rsid w:val="5651B735"/>
    <w:rsid w:val="5679A6D3"/>
    <w:rsid w:val="568B4EA4"/>
    <w:rsid w:val="56954B9E"/>
    <w:rsid w:val="5696C4F6"/>
    <w:rsid w:val="56CFEFD5"/>
    <w:rsid w:val="56F5B4CF"/>
    <w:rsid w:val="57226144"/>
    <w:rsid w:val="573C01C3"/>
    <w:rsid w:val="5743FB90"/>
    <w:rsid w:val="574BBD25"/>
    <w:rsid w:val="575E23DB"/>
    <w:rsid w:val="576588B6"/>
    <w:rsid w:val="5784789E"/>
    <w:rsid w:val="57EA5931"/>
    <w:rsid w:val="57EBAE1D"/>
    <w:rsid w:val="580D6313"/>
    <w:rsid w:val="581CE7CF"/>
    <w:rsid w:val="583D5E13"/>
    <w:rsid w:val="58CEC6F4"/>
    <w:rsid w:val="5902FFB5"/>
    <w:rsid w:val="59044D35"/>
    <w:rsid w:val="5907B7F5"/>
    <w:rsid w:val="594A854E"/>
    <w:rsid w:val="597343E9"/>
    <w:rsid w:val="597E8AF9"/>
    <w:rsid w:val="598474AB"/>
    <w:rsid w:val="59ABC413"/>
    <w:rsid w:val="59B104E0"/>
    <w:rsid w:val="59B866B4"/>
    <w:rsid w:val="5A218F92"/>
    <w:rsid w:val="5A5D7FD2"/>
    <w:rsid w:val="5A5E2094"/>
    <w:rsid w:val="5A8E80E6"/>
    <w:rsid w:val="5A91BE9B"/>
    <w:rsid w:val="5B1C3835"/>
    <w:rsid w:val="5B40D361"/>
    <w:rsid w:val="5B86B47A"/>
    <w:rsid w:val="5BCCEE8E"/>
    <w:rsid w:val="5BD02C41"/>
    <w:rsid w:val="5BDF7E61"/>
    <w:rsid w:val="5C05BCF2"/>
    <w:rsid w:val="5C237D24"/>
    <w:rsid w:val="5C447F7F"/>
    <w:rsid w:val="5C517049"/>
    <w:rsid w:val="5C60B5A8"/>
    <w:rsid w:val="5C69FF02"/>
    <w:rsid w:val="5C770AFC"/>
    <w:rsid w:val="5C79002D"/>
    <w:rsid w:val="5CACF73F"/>
    <w:rsid w:val="5CC0E6D4"/>
    <w:rsid w:val="5CC18055"/>
    <w:rsid w:val="5CC3EA9A"/>
    <w:rsid w:val="5CC74842"/>
    <w:rsid w:val="5CE5BA09"/>
    <w:rsid w:val="5CE7DFB3"/>
    <w:rsid w:val="5CF31864"/>
    <w:rsid w:val="5D442D6A"/>
    <w:rsid w:val="5D7023D2"/>
    <w:rsid w:val="5D720970"/>
    <w:rsid w:val="5D8F00FE"/>
    <w:rsid w:val="5D94007C"/>
    <w:rsid w:val="5DE52A06"/>
    <w:rsid w:val="5E0D7531"/>
    <w:rsid w:val="5E1354C6"/>
    <w:rsid w:val="5E1FE2F3"/>
    <w:rsid w:val="5E337B27"/>
    <w:rsid w:val="5E3CB4C0"/>
    <w:rsid w:val="5E91C407"/>
    <w:rsid w:val="5EACD66D"/>
    <w:rsid w:val="5ED60343"/>
    <w:rsid w:val="5F126F10"/>
    <w:rsid w:val="5F1E8719"/>
    <w:rsid w:val="5F23B7D7"/>
    <w:rsid w:val="5F9334E2"/>
    <w:rsid w:val="5FA3BEC6"/>
    <w:rsid w:val="601887CB"/>
    <w:rsid w:val="605A2FEA"/>
    <w:rsid w:val="6065A235"/>
    <w:rsid w:val="608F75D8"/>
    <w:rsid w:val="60CFD940"/>
    <w:rsid w:val="60DFC01E"/>
    <w:rsid w:val="615B3E36"/>
    <w:rsid w:val="61A3FF0C"/>
    <w:rsid w:val="61C3742D"/>
    <w:rsid w:val="61D63E6A"/>
    <w:rsid w:val="620C3909"/>
    <w:rsid w:val="6221FAC9"/>
    <w:rsid w:val="623FB140"/>
    <w:rsid w:val="626CBEDA"/>
    <w:rsid w:val="628E3E65"/>
    <w:rsid w:val="62909726"/>
    <w:rsid w:val="629E48A1"/>
    <w:rsid w:val="62CCBF23"/>
    <w:rsid w:val="62E1F3B0"/>
    <w:rsid w:val="63A428BB"/>
    <w:rsid w:val="63A45B0B"/>
    <w:rsid w:val="63DC6550"/>
    <w:rsid w:val="64025423"/>
    <w:rsid w:val="6412AC81"/>
    <w:rsid w:val="641334F1"/>
    <w:rsid w:val="6425CC4A"/>
    <w:rsid w:val="6429C109"/>
    <w:rsid w:val="646FED88"/>
    <w:rsid w:val="647A728A"/>
    <w:rsid w:val="64A187BA"/>
    <w:rsid w:val="64A4FF2E"/>
    <w:rsid w:val="64ABD9A5"/>
    <w:rsid w:val="64B6691B"/>
    <w:rsid w:val="64D3D7DD"/>
    <w:rsid w:val="64E16043"/>
    <w:rsid w:val="64EF7CD3"/>
    <w:rsid w:val="64F95B4E"/>
    <w:rsid w:val="6500DEBE"/>
    <w:rsid w:val="650FF1E4"/>
    <w:rsid w:val="652992B3"/>
    <w:rsid w:val="6599D07F"/>
    <w:rsid w:val="65F53DD9"/>
    <w:rsid w:val="6605CC48"/>
    <w:rsid w:val="6606382A"/>
    <w:rsid w:val="6607E450"/>
    <w:rsid w:val="661FA8EC"/>
    <w:rsid w:val="6642BEA0"/>
    <w:rsid w:val="666F84DA"/>
    <w:rsid w:val="66B1A4F0"/>
    <w:rsid w:val="66BD92F6"/>
    <w:rsid w:val="66FE6666"/>
    <w:rsid w:val="670FA194"/>
    <w:rsid w:val="671F3C95"/>
    <w:rsid w:val="672D57F9"/>
    <w:rsid w:val="674C9C37"/>
    <w:rsid w:val="6799AE27"/>
    <w:rsid w:val="67A44D7B"/>
    <w:rsid w:val="67E846DF"/>
    <w:rsid w:val="68455596"/>
    <w:rsid w:val="6865CC8B"/>
    <w:rsid w:val="687D89F7"/>
    <w:rsid w:val="688029FA"/>
    <w:rsid w:val="68D6C2B9"/>
    <w:rsid w:val="68E4162C"/>
    <w:rsid w:val="68E5B2CB"/>
    <w:rsid w:val="68FE7B90"/>
    <w:rsid w:val="691FC7EB"/>
    <w:rsid w:val="69212083"/>
    <w:rsid w:val="693526A0"/>
    <w:rsid w:val="6947318A"/>
    <w:rsid w:val="6948986F"/>
    <w:rsid w:val="69497F6E"/>
    <w:rsid w:val="694B3ECE"/>
    <w:rsid w:val="6955CBA0"/>
    <w:rsid w:val="6989CF2B"/>
    <w:rsid w:val="6991C02D"/>
    <w:rsid w:val="69B60326"/>
    <w:rsid w:val="69B98CF0"/>
    <w:rsid w:val="69DCB74B"/>
    <w:rsid w:val="6A1D6979"/>
    <w:rsid w:val="6A35EEE5"/>
    <w:rsid w:val="6A483700"/>
    <w:rsid w:val="6A4A0197"/>
    <w:rsid w:val="6A5E5098"/>
    <w:rsid w:val="6A629BBA"/>
    <w:rsid w:val="6A891E80"/>
    <w:rsid w:val="6ABFC4C1"/>
    <w:rsid w:val="6AC05040"/>
    <w:rsid w:val="6ACCA8C3"/>
    <w:rsid w:val="6B0E3594"/>
    <w:rsid w:val="6B2F1B8E"/>
    <w:rsid w:val="6B66EA08"/>
    <w:rsid w:val="6BACBC0C"/>
    <w:rsid w:val="6BBFFA9C"/>
    <w:rsid w:val="6BED7365"/>
    <w:rsid w:val="6BF898AB"/>
    <w:rsid w:val="6BFBE1AC"/>
    <w:rsid w:val="6C20BDA5"/>
    <w:rsid w:val="6C60C362"/>
    <w:rsid w:val="6C66F375"/>
    <w:rsid w:val="6C670848"/>
    <w:rsid w:val="6CF032FA"/>
    <w:rsid w:val="6D04FB58"/>
    <w:rsid w:val="6D31F7D7"/>
    <w:rsid w:val="6D5823F7"/>
    <w:rsid w:val="6D62C099"/>
    <w:rsid w:val="6D74B738"/>
    <w:rsid w:val="6D9144E4"/>
    <w:rsid w:val="6DBED021"/>
    <w:rsid w:val="6DCB130C"/>
    <w:rsid w:val="6DEA1327"/>
    <w:rsid w:val="6DFA612D"/>
    <w:rsid w:val="6E3A1E53"/>
    <w:rsid w:val="6E517C4C"/>
    <w:rsid w:val="6E896550"/>
    <w:rsid w:val="6E89A170"/>
    <w:rsid w:val="6EA12AAC"/>
    <w:rsid w:val="6EAA440E"/>
    <w:rsid w:val="6EAE9502"/>
    <w:rsid w:val="6EB01CD6"/>
    <w:rsid w:val="6ED78D8B"/>
    <w:rsid w:val="6F0F8B0A"/>
    <w:rsid w:val="6F4D0DD6"/>
    <w:rsid w:val="6FBC37DC"/>
    <w:rsid w:val="6FC1FB24"/>
    <w:rsid w:val="6FCFB56B"/>
    <w:rsid w:val="6FDDF7DB"/>
    <w:rsid w:val="6FF9E460"/>
    <w:rsid w:val="7036EE2D"/>
    <w:rsid w:val="7037D72F"/>
    <w:rsid w:val="703AFD1E"/>
    <w:rsid w:val="7042CD5A"/>
    <w:rsid w:val="7042EEC2"/>
    <w:rsid w:val="70C98AE6"/>
    <w:rsid w:val="70DA869D"/>
    <w:rsid w:val="70EF0059"/>
    <w:rsid w:val="70F5A717"/>
    <w:rsid w:val="713419E5"/>
    <w:rsid w:val="715BEA00"/>
    <w:rsid w:val="7195D9C7"/>
    <w:rsid w:val="719ACF2C"/>
    <w:rsid w:val="71A6BCE9"/>
    <w:rsid w:val="71B79E52"/>
    <w:rsid w:val="722A0F80"/>
    <w:rsid w:val="722F93FC"/>
    <w:rsid w:val="729BE8B2"/>
    <w:rsid w:val="72A3F5FD"/>
    <w:rsid w:val="72BB8A10"/>
    <w:rsid w:val="72C33155"/>
    <w:rsid w:val="730B566F"/>
    <w:rsid w:val="73135256"/>
    <w:rsid w:val="732C3600"/>
    <w:rsid w:val="7334438F"/>
    <w:rsid w:val="73386485"/>
    <w:rsid w:val="734CEEFC"/>
    <w:rsid w:val="736651BD"/>
    <w:rsid w:val="7383553E"/>
    <w:rsid w:val="73BE9B29"/>
    <w:rsid w:val="73E69991"/>
    <w:rsid w:val="73FA84F0"/>
    <w:rsid w:val="742D422B"/>
    <w:rsid w:val="7435B1BE"/>
    <w:rsid w:val="7460050A"/>
    <w:rsid w:val="7482D1E0"/>
    <w:rsid w:val="749396FF"/>
    <w:rsid w:val="74B4BB76"/>
    <w:rsid w:val="74CF9199"/>
    <w:rsid w:val="74D2B672"/>
    <w:rsid w:val="74F557E0"/>
    <w:rsid w:val="753D0348"/>
    <w:rsid w:val="75453D56"/>
    <w:rsid w:val="754AFA33"/>
    <w:rsid w:val="75664E31"/>
    <w:rsid w:val="75764CFB"/>
    <w:rsid w:val="757CDEEC"/>
    <w:rsid w:val="7588DE3F"/>
    <w:rsid w:val="75F29AFE"/>
    <w:rsid w:val="75F43CD6"/>
    <w:rsid w:val="75F98651"/>
    <w:rsid w:val="7653466F"/>
    <w:rsid w:val="76BD98D9"/>
    <w:rsid w:val="76FB3512"/>
    <w:rsid w:val="76FC6A5F"/>
    <w:rsid w:val="7701AB2B"/>
    <w:rsid w:val="773A75B5"/>
    <w:rsid w:val="77423A1E"/>
    <w:rsid w:val="774B5E44"/>
    <w:rsid w:val="7763D6AF"/>
    <w:rsid w:val="777D609C"/>
    <w:rsid w:val="777EBB3A"/>
    <w:rsid w:val="781AF8B6"/>
    <w:rsid w:val="7820EDDF"/>
    <w:rsid w:val="78245500"/>
    <w:rsid w:val="7834C0A1"/>
    <w:rsid w:val="78364636"/>
    <w:rsid w:val="7852300C"/>
    <w:rsid w:val="7861C34D"/>
    <w:rsid w:val="786A7FD0"/>
    <w:rsid w:val="787B0AE1"/>
    <w:rsid w:val="7889EC71"/>
    <w:rsid w:val="788AB6AA"/>
    <w:rsid w:val="789877BD"/>
    <w:rsid w:val="78CD36A0"/>
    <w:rsid w:val="78EAF42D"/>
    <w:rsid w:val="7905EA3D"/>
    <w:rsid w:val="79420CB6"/>
    <w:rsid w:val="79523084"/>
    <w:rsid w:val="79590281"/>
    <w:rsid w:val="797733A7"/>
    <w:rsid w:val="79778E16"/>
    <w:rsid w:val="797C414A"/>
    <w:rsid w:val="79814175"/>
    <w:rsid w:val="79831EA3"/>
    <w:rsid w:val="79BA1A76"/>
    <w:rsid w:val="79D1BC93"/>
    <w:rsid w:val="7A18011F"/>
    <w:rsid w:val="7A2DE550"/>
    <w:rsid w:val="7A4813ED"/>
    <w:rsid w:val="7A5AFB81"/>
    <w:rsid w:val="7A641833"/>
    <w:rsid w:val="7AB73FD1"/>
    <w:rsid w:val="7AC64F52"/>
    <w:rsid w:val="7ADBBD7D"/>
    <w:rsid w:val="7B1D4AEE"/>
    <w:rsid w:val="7B5C2C75"/>
    <w:rsid w:val="7B5F4BD9"/>
    <w:rsid w:val="7B7E0665"/>
    <w:rsid w:val="7BB98D03"/>
    <w:rsid w:val="7BCBB977"/>
    <w:rsid w:val="7BEF33C1"/>
    <w:rsid w:val="7BFA84A4"/>
    <w:rsid w:val="7C24A07A"/>
    <w:rsid w:val="7C291394"/>
    <w:rsid w:val="7C576481"/>
    <w:rsid w:val="7C8F7FA0"/>
    <w:rsid w:val="7CC8D877"/>
    <w:rsid w:val="7CCBC32E"/>
    <w:rsid w:val="7CD0E922"/>
    <w:rsid w:val="7CD24FB0"/>
    <w:rsid w:val="7CF2CF01"/>
    <w:rsid w:val="7CF3A766"/>
    <w:rsid w:val="7D1BB6F8"/>
    <w:rsid w:val="7D42CE0F"/>
    <w:rsid w:val="7D5E29D2"/>
    <w:rsid w:val="7D62D797"/>
    <w:rsid w:val="7DD1529C"/>
    <w:rsid w:val="7E44F0C4"/>
    <w:rsid w:val="7E5A854F"/>
    <w:rsid w:val="7E8B382B"/>
    <w:rsid w:val="7E964CBE"/>
    <w:rsid w:val="7EB7613E"/>
    <w:rsid w:val="7EE70A74"/>
    <w:rsid w:val="7EFFAAE1"/>
    <w:rsid w:val="7F60ABA6"/>
    <w:rsid w:val="7F7184A7"/>
    <w:rsid w:val="7F83472A"/>
    <w:rsid w:val="7FB9B203"/>
    <w:rsid w:val="7FCE1CE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D44A9D4"/>
  <w15:chartTrackingRefBased/>
  <w15:docId w15:val="{FB2B59DC-7FA6-45B3-8B61-D790D77C4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4EA1"/>
    <w:rPr>
      <w:sz w:val="24"/>
    </w:rPr>
  </w:style>
  <w:style w:type="paragraph" w:styleId="Heading1">
    <w:name w:val="heading 1"/>
    <w:basedOn w:val="Normal"/>
    <w:next w:val="Normal"/>
    <w:link w:val="Heading1Char"/>
    <w:uiPriority w:val="9"/>
    <w:qFormat/>
    <w:rsid w:val="00AA1D26"/>
    <w:pPr>
      <w:keepNext/>
      <w:keepLines/>
      <w:spacing w:before="240" w:after="0"/>
      <w:outlineLvl w:val="0"/>
    </w:pPr>
    <w:rPr>
      <w:rFonts w:asciiTheme="majorHAnsi" w:eastAsiaTheme="majorEastAsia" w:hAnsiTheme="majorHAnsi" w:cstheme="majorBidi"/>
      <w:color w:val="00264C" w:themeColor="accent1" w:themeShade="BF"/>
      <w:sz w:val="32"/>
      <w:szCs w:val="32"/>
    </w:rPr>
  </w:style>
  <w:style w:type="paragraph" w:styleId="Heading2">
    <w:name w:val="heading 2"/>
    <w:basedOn w:val="Normal"/>
    <w:next w:val="Normal"/>
    <w:link w:val="Heading2Char"/>
    <w:uiPriority w:val="9"/>
    <w:unhideWhenUsed/>
    <w:qFormat/>
    <w:rsid w:val="009B4DA1"/>
    <w:pPr>
      <w:keepNext/>
      <w:keepLines/>
      <w:spacing w:before="40" w:after="0"/>
      <w:outlineLvl w:val="1"/>
    </w:pPr>
    <w:rPr>
      <w:rFonts w:asciiTheme="majorHAnsi" w:eastAsiaTheme="majorEastAsia" w:hAnsiTheme="majorHAnsi" w:cstheme="majorBidi"/>
      <w:color w:val="00264C" w:themeColor="accent1" w:themeShade="BF"/>
      <w:sz w:val="26"/>
      <w:szCs w:val="26"/>
    </w:rPr>
  </w:style>
  <w:style w:type="paragraph" w:styleId="Heading3">
    <w:name w:val="heading 3"/>
    <w:basedOn w:val="Normal"/>
    <w:next w:val="Normal"/>
    <w:link w:val="Heading3Char"/>
    <w:uiPriority w:val="9"/>
    <w:unhideWhenUsed/>
    <w:qFormat/>
    <w:rsid w:val="00270ADC"/>
    <w:pPr>
      <w:keepNext/>
      <w:keepLines/>
      <w:spacing w:before="40" w:after="0"/>
      <w:outlineLvl w:val="2"/>
    </w:pPr>
    <w:rPr>
      <w:rFonts w:asciiTheme="majorHAnsi" w:eastAsiaTheme="majorEastAsia" w:hAnsiTheme="majorHAnsi" w:cstheme="majorBidi"/>
      <w:color w:val="001932"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1D26"/>
    <w:rPr>
      <w:rFonts w:asciiTheme="majorHAnsi" w:eastAsiaTheme="majorEastAsia" w:hAnsiTheme="majorHAnsi" w:cstheme="majorBidi"/>
      <w:color w:val="00264C" w:themeColor="accent1" w:themeShade="BF"/>
      <w:sz w:val="32"/>
      <w:szCs w:val="32"/>
    </w:rPr>
  </w:style>
  <w:style w:type="character" w:customStyle="1" w:styleId="Heading2Char">
    <w:name w:val="Heading 2 Char"/>
    <w:basedOn w:val="DefaultParagraphFont"/>
    <w:link w:val="Heading2"/>
    <w:uiPriority w:val="9"/>
    <w:rsid w:val="009B4DA1"/>
    <w:rPr>
      <w:rFonts w:asciiTheme="majorHAnsi" w:eastAsiaTheme="majorEastAsia" w:hAnsiTheme="majorHAnsi" w:cstheme="majorBidi"/>
      <w:color w:val="00264C" w:themeColor="accent1" w:themeShade="BF"/>
      <w:sz w:val="26"/>
      <w:szCs w:val="26"/>
    </w:rPr>
  </w:style>
  <w:style w:type="paragraph" w:styleId="Title">
    <w:name w:val="Title"/>
    <w:basedOn w:val="Normal"/>
    <w:next w:val="Normal"/>
    <w:link w:val="TitleChar"/>
    <w:uiPriority w:val="10"/>
    <w:qFormat/>
    <w:rsid w:val="009405D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05D9"/>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270ADC"/>
    <w:pPr>
      <w:outlineLvl w:val="9"/>
    </w:pPr>
  </w:style>
  <w:style w:type="character" w:customStyle="1" w:styleId="Heading3Char">
    <w:name w:val="Heading 3 Char"/>
    <w:basedOn w:val="DefaultParagraphFont"/>
    <w:link w:val="Heading3"/>
    <w:uiPriority w:val="9"/>
    <w:rsid w:val="00270ADC"/>
    <w:rPr>
      <w:rFonts w:asciiTheme="majorHAnsi" w:eastAsiaTheme="majorEastAsia" w:hAnsiTheme="majorHAnsi" w:cstheme="majorBidi"/>
      <w:color w:val="001932" w:themeColor="accent1" w:themeShade="7F"/>
      <w:sz w:val="24"/>
      <w:szCs w:val="24"/>
    </w:rPr>
  </w:style>
  <w:style w:type="paragraph" w:styleId="TOC1">
    <w:name w:val="toc 1"/>
    <w:basedOn w:val="Normal"/>
    <w:next w:val="Normal"/>
    <w:autoRedefine/>
    <w:uiPriority w:val="39"/>
    <w:unhideWhenUsed/>
    <w:rsid w:val="00270ADC"/>
    <w:pPr>
      <w:spacing w:after="100"/>
    </w:pPr>
  </w:style>
  <w:style w:type="paragraph" w:styleId="TOC2">
    <w:name w:val="toc 2"/>
    <w:basedOn w:val="Normal"/>
    <w:next w:val="Normal"/>
    <w:autoRedefine/>
    <w:uiPriority w:val="39"/>
    <w:unhideWhenUsed/>
    <w:rsid w:val="00270ADC"/>
    <w:pPr>
      <w:spacing w:after="100"/>
      <w:ind w:left="220"/>
    </w:pPr>
  </w:style>
  <w:style w:type="paragraph" w:styleId="TOC3">
    <w:name w:val="toc 3"/>
    <w:basedOn w:val="Normal"/>
    <w:next w:val="Normal"/>
    <w:autoRedefine/>
    <w:uiPriority w:val="39"/>
    <w:unhideWhenUsed/>
    <w:rsid w:val="00270ADC"/>
    <w:pPr>
      <w:spacing w:after="100"/>
      <w:ind w:left="440"/>
    </w:pPr>
  </w:style>
  <w:style w:type="character" w:styleId="Hyperlink">
    <w:name w:val="Hyperlink"/>
    <w:basedOn w:val="DefaultParagraphFont"/>
    <w:uiPriority w:val="99"/>
    <w:unhideWhenUsed/>
    <w:rsid w:val="00270ADC"/>
    <w:rPr>
      <w:color w:val="0000FF" w:themeColor="hyperlink"/>
      <w:u w:val="single"/>
    </w:rPr>
  </w:style>
  <w:style w:type="paragraph" w:styleId="Header">
    <w:name w:val="header"/>
    <w:basedOn w:val="Normal"/>
    <w:link w:val="HeaderChar"/>
    <w:uiPriority w:val="99"/>
    <w:unhideWhenUsed/>
    <w:rsid w:val="00270A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0ADC"/>
  </w:style>
  <w:style w:type="paragraph" w:styleId="Footer">
    <w:name w:val="footer"/>
    <w:basedOn w:val="Normal"/>
    <w:link w:val="FooterChar"/>
    <w:uiPriority w:val="99"/>
    <w:unhideWhenUsed/>
    <w:rsid w:val="00270A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0ADC"/>
  </w:style>
  <w:style w:type="table" w:styleId="TableGrid">
    <w:name w:val="Table Grid"/>
    <w:basedOn w:val="TableNormal"/>
    <w:uiPriority w:val="39"/>
    <w:rsid w:val="00270A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5618F5"/>
    <w:pPr>
      <w:spacing w:line="240" w:lineRule="auto"/>
    </w:pPr>
    <w:rPr>
      <w:sz w:val="20"/>
      <w:szCs w:val="20"/>
    </w:rPr>
  </w:style>
  <w:style w:type="character" w:customStyle="1" w:styleId="CommentTextChar">
    <w:name w:val="Comment Text Char"/>
    <w:basedOn w:val="DefaultParagraphFont"/>
    <w:link w:val="CommentText"/>
    <w:uiPriority w:val="99"/>
    <w:rsid w:val="005618F5"/>
    <w:rPr>
      <w:sz w:val="20"/>
      <w:szCs w:val="20"/>
    </w:rPr>
  </w:style>
  <w:style w:type="character" w:styleId="CommentReference">
    <w:name w:val="annotation reference"/>
    <w:semiHidden/>
    <w:unhideWhenUsed/>
    <w:rsid w:val="005618F5"/>
    <w:rPr>
      <w:sz w:val="16"/>
      <w:szCs w:val="16"/>
    </w:rPr>
  </w:style>
  <w:style w:type="character" w:styleId="UnresolvedMention">
    <w:name w:val="Unresolved Mention"/>
    <w:basedOn w:val="DefaultParagraphFont"/>
    <w:uiPriority w:val="99"/>
    <w:semiHidden/>
    <w:unhideWhenUsed/>
    <w:rsid w:val="005618F5"/>
    <w:rPr>
      <w:color w:val="605E5C"/>
      <w:shd w:val="clear" w:color="auto" w:fill="E1DFDD"/>
    </w:rPr>
  </w:style>
  <w:style w:type="paragraph" w:styleId="ListParagraph">
    <w:name w:val="List Paragraph"/>
    <w:basedOn w:val="Normal"/>
    <w:uiPriority w:val="34"/>
    <w:qFormat/>
    <w:rsid w:val="005618F5"/>
    <w:pPr>
      <w:ind w:left="720"/>
      <w:contextualSpacing/>
    </w:pPr>
  </w:style>
  <w:style w:type="paragraph" w:styleId="Revision">
    <w:name w:val="Revision"/>
    <w:hidden/>
    <w:uiPriority w:val="99"/>
    <w:semiHidden/>
    <w:rsid w:val="00C21C69"/>
    <w:pPr>
      <w:spacing w:after="0" w:line="240" w:lineRule="auto"/>
    </w:pPr>
    <w:rPr>
      <w:sz w:val="24"/>
    </w:rPr>
  </w:style>
  <w:style w:type="paragraph" w:styleId="CommentSubject">
    <w:name w:val="annotation subject"/>
    <w:basedOn w:val="CommentText"/>
    <w:next w:val="CommentText"/>
    <w:link w:val="CommentSubjectChar"/>
    <w:uiPriority w:val="99"/>
    <w:semiHidden/>
    <w:unhideWhenUsed/>
    <w:rsid w:val="009E4A55"/>
    <w:rPr>
      <w:b/>
      <w:bCs/>
    </w:rPr>
  </w:style>
  <w:style w:type="character" w:customStyle="1" w:styleId="CommentSubjectChar">
    <w:name w:val="Comment Subject Char"/>
    <w:basedOn w:val="CommentTextChar"/>
    <w:link w:val="CommentSubject"/>
    <w:uiPriority w:val="99"/>
    <w:semiHidden/>
    <w:rsid w:val="009E4A55"/>
    <w:rPr>
      <w:b/>
      <w:bCs/>
      <w:sz w:val="20"/>
      <w:szCs w:val="20"/>
    </w:rPr>
  </w:style>
  <w:style w:type="paragraph" w:customStyle="1" w:styleId="Default">
    <w:name w:val="Default"/>
    <w:rsid w:val="00047BEC"/>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1E152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E152C"/>
    <w:rPr>
      <w:sz w:val="20"/>
      <w:szCs w:val="20"/>
    </w:rPr>
  </w:style>
  <w:style w:type="character" w:styleId="FootnoteReference">
    <w:name w:val="footnote reference"/>
    <w:basedOn w:val="DefaultParagraphFont"/>
    <w:uiPriority w:val="99"/>
    <w:semiHidden/>
    <w:unhideWhenUsed/>
    <w:rsid w:val="001E152C"/>
    <w:rPr>
      <w:vertAlign w:val="superscript"/>
    </w:rPr>
  </w:style>
  <w:style w:type="character" w:styleId="Mention">
    <w:name w:val="Mention"/>
    <w:basedOn w:val="DefaultParagraphFont"/>
    <w:uiPriority w:val="99"/>
    <w:unhideWhenUsed/>
    <w:rsid w:val="001E152C"/>
    <w:rPr>
      <w:color w:val="2B579A"/>
      <w:shd w:val="clear" w:color="auto" w:fill="E1DFDD"/>
    </w:rPr>
  </w:style>
  <w:style w:type="character" w:styleId="FollowedHyperlink">
    <w:name w:val="FollowedHyperlink"/>
    <w:basedOn w:val="DefaultParagraphFont"/>
    <w:uiPriority w:val="99"/>
    <w:semiHidden/>
    <w:unhideWhenUsed/>
    <w:rsid w:val="001E152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CBPDM@cbp.dhs.gov" TargetMode="External" /><Relationship Id="rId11" Type="http://schemas.openxmlformats.org/officeDocument/2006/relationships/hyperlink" Target="https://www.cbp.gov/document/forms/cbp-form-5106-createupdate-importer-identity-form" TargetMode="External" /><Relationship Id="rId12" Type="http://schemas.openxmlformats.org/officeDocument/2006/relationships/hyperlink" Target="mailto:bondquestions@cbp.dhs.gov" TargetMode="External" /><Relationship Id="rId13" Type="http://schemas.openxmlformats.org/officeDocument/2006/relationships/hyperlink" Target="https://www.cbp.gov/document/guidance/guide-public-how-cbp-sets-bond-amounts" TargetMode="External" /><Relationship Id="rId14" Type="http://schemas.openxmlformats.org/officeDocument/2006/relationships/hyperlink" Target="https://www.cbp.gov/document/forms/cbp-form-301-customs-bond" TargetMode="External" /><Relationship Id="rId15" Type="http://schemas.openxmlformats.org/officeDocument/2006/relationships/hyperlink" Target="https://www.fiscal.treasury.gov/surety-bonds/" TargetMode="External" /><Relationship Id="rId16" Type="http://schemas.openxmlformats.org/officeDocument/2006/relationships/hyperlink" Target="https://www.fiscal.treasury.gov/surety-bonds/list-certified-companies.html" TargetMode="External" /><Relationship Id="rId17" Type="http://schemas.openxmlformats.org/officeDocument/2006/relationships/hyperlink" Target="https://www.cbp.gov/document/guides/ace-entry-summary-business-process" TargetMode="External" /><Relationship Id="rId18" Type="http://schemas.openxmlformats.org/officeDocument/2006/relationships/hyperlink" Target="mailto:otbond@cbp.dhs.gov" TargetMode="External" /><Relationship Id="rId19" Type="http://schemas.openxmlformats.org/officeDocument/2006/relationships/hyperlink" Target="https://pay.gov/" TargetMode="External" /><Relationship Id="rId2" Type="http://schemas.openxmlformats.org/officeDocument/2006/relationships/webSettings" Target="webSettings.xml" /><Relationship Id="rId20" Type="http://schemas.openxmlformats.org/officeDocument/2006/relationships/footer" Target="footer1.xml" /><Relationship Id="rId21" Type="http://schemas.openxmlformats.org/officeDocument/2006/relationships/header" Target="header1.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whitehouse.gov/presidential-actions/2025/07/suspending-duty-free-de-minimis-treatment-for-all-countries/" TargetMode="External" /><Relationship Id="rId9" Type="http://schemas.openxmlformats.org/officeDocument/2006/relationships/hyperlink" Target="mailto:IntlMailDutyHelp@cbp.dhs.gov"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DZE1Y8G\OneDrive%20-%20US%20Customs%20and%20Border%20Protection\_FD\ABO\AAR\ACE%20Web%20Publishing%20Template.dotx" TargetMode="External" /></Relationships>
</file>

<file path=word/theme/theme1.xml><?xml version="1.0" encoding="utf-8"?>
<a:theme xmlns:a="http://schemas.openxmlformats.org/drawingml/2006/main" name="Office Theme">
  <a:themeElements>
    <a:clrScheme name="CBP ABO">
      <a:dk1>
        <a:sysClr val="windowText" lastClr="000000"/>
      </a:dk1>
      <a:lt1>
        <a:sysClr val="window" lastClr="FFFFFF"/>
      </a:lt1>
      <a:dk2>
        <a:srgbClr val="1F497D"/>
      </a:dk2>
      <a:lt2>
        <a:srgbClr val="EEECE1"/>
      </a:lt2>
      <a:accent1>
        <a:srgbClr val="003366"/>
      </a:accent1>
      <a:accent2>
        <a:srgbClr val="006699"/>
      </a:accent2>
      <a:accent3>
        <a:srgbClr val="339900"/>
      </a:accent3>
      <a:accent4>
        <a:srgbClr val="999999"/>
      </a:accent4>
      <a:accent5>
        <a:srgbClr val="CC0033"/>
      </a:accent5>
      <a:accent6>
        <a:srgbClr val="ED6B05"/>
      </a:accent6>
      <a:hlink>
        <a:srgbClr val="0000FF"/>
      </a:hlink>
      <a:folHlink>
        <a:srgbClr val="800080"/>
      </a:folHlink>
    </a:clrScheme>
    <a:fontScheme name="ACE Business Office">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3172905C5680448A910693BC61BFEB8" ma:contentTypeVersion="15" ma:contentTypeDescription="Create a new document." ma:contentTypeScope="" ma:versionID="3db6be777706ad9953d6e4542110c6e7">
  <xsd:schema xmlns:xsd="http://www.w3.org/2001/XMLSchema" xmlns:xs="http://www.w3.org/2001/XMLSchema" xmlns:p="http://schemas.microsoft.com/office/2006/metadata/properties" xmlns:ns2="20cb4de6-e6d0-4a96-90f4-63c0f3176c61" xmlns:ns3="1764b414-1665-464b-8f9d-11e564c0efa8" targetNamespace="http://schemas.microsoft.com/office/2006/metadata/properties" ma:root="true" ma:fieldsID="e5d159c8624e26aea1459e13511198fb" ns2:_="" ns3:_="">
    <xsd:import namespace="20cb4de6-e6d0-4a96-90f4-63c0f3176c61"/>
    <xsd:import namespace="1764b414-1665-464b-8f9d-11e564c0efa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cb4de6-e6d0-4a96-90f4-63c0f3176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5b410f2-7b71-4bcf-a015-f75040213cf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64b414-1665-464b-8f9d-11e564c0efa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39f1306-38d2-4c1f-8e70-d1ab7e72ccf7}" ma:internalName="TaxCatchAll" ma:showField="CatchAllData" ma:web="1764b414-1665-464b-8f9d-11e564c0efa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0cb4de6-e6d0-4a96-90f4-63c0f3176c61">
      <Terms xmlns="http://schemas.microsoft.com/office/infopath/2007/PartnerControls"/>
    </lcf76f155ced4ddcb4097134ff3c332f>
    <TaxCatchAll xmlns="1764b414-1665-464b-8f9d-11e564c0efa8" xsi:nil="true"/>
  </documentManagement>
</p:properties>
</file>

<file path=customXml/itemProps1.xml><?xml version="1.0" encoding="utf-8"?>
<ds:datastoreItem xmlns:ds="http://schemas.openxmlformats.org/officeDocument/2006/customXml" ds:itemID="{1A284D1A-8215-4284-B028-1F5E58EACA50}">
  <ds:schemaRefs>
    <ds:schemaRef ds:uri="http://schemas.openxmlformats.org/officeDocument/2006/bibliography"/>
  </ds:schemaRefs>
</ds:datastoreItem>
</file>

<file path=customXml/itemProps2.xml><?xml version="1.0" encoding="utf-8"?>
<ds:datastoreItem xmlns:ds="http://schemas.openxmlformats.org/officeDocument/2006/customXml" ds:itemID="{3C090EBC-BA48-4C27-82C0-00571FF5445E}">
  <ds:schemaRefs/>
</ds:datastoreItem>
</file>

<file path=customXml/itemProps3.xml><?xml version="1.0" encoding="utf-8"?>
<ds:datastoreItem xmlns:ds="http://schemas.openxmlformats.org/officeDocument/2006/customXml" ds:itemID="{42932D5E-D7E5-410B-B641-96FB46B9820D}">
  <ds:schemaRefs>
    <ds:schemaRef ds:uri="http://schemas.microsoft.com/sharepoint/v3/contenttype/forms"/>
  </ds:schemaRefs>
</ds:datastoreItem>
</file>

<file path=customXml/itemProps4.xml><?xml version="1.0" encoding="utf-8"?>
<ds:datastoreItem xmlns:ds="http://schemas.openxmlformats.org/officeDocument/2006/customXml" ds:itemID="{04920CA2-7BB7-4316-BADF-81FD1817E5A1}">
  <ds:schemaRefs>
    <ds:schemaRef ds:uri="http://schemas.microsoft.com/office/2006/metadata/properties"/>
    <ds:schemaRef ds:uri="http://schemas.microsoft.com/office/infopath/2007/PartnerControls"/>
    <ds:schemaRef ds:uri="e790a63c-4b42-4740-89a8-f4911a0d929e"/>
    <ds:schemaRef ds:uri="96ba0c33-69d5-4327-abf2-d478ec0478a3"/>
  </ds:schemaRefs>
</ds:datastoreItem>
</file>

<file path=docMetadata/LabelInfo.xml><?xml version="1.0" encoding="utf-8"?>
<clbl:labelList xmlns:clbl="http://schemas.microsoft.com/office/2020/mipLabelMetadata">
  <clbl:label id="{e4b16b84-4c56-4f27-9af7-30345a161ad4}" enabled="0" method="" siteId="{e4b16b84-4c56-4f27-9af7-30345a161ad4}" removed="1"/>
</clbl:labelList>
</file>

<file path=docProps/app.xml><?xml version="1.0" encoding="utf-8"?>
<Properties xmlns="http://schemas.openxmlformats.org/officeDocument/2006/extended-properties" xmlns:vt="http://schemas.openxmlformats.org/officeDocument/2006/docPropsVTypes">
  <Template>ACE Web Publishing Template</Template>
  <TotalTime>10</TotalTime>
  <Pages>8</Pages>
  <Words>3494</Words>
  <Characters>19916</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U.S. Customs &amp; Border Protection</Company>
  <LinksUpToDate>false</LinksUpToDate>
  <CharactersWithSpaces>23364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MABELITINI, CHRISTOPHER</dc:creator>
  <cp:lastModifiedBy>MABELITINI, CHRISTOPHER</cp:lastModifiedBy>
  <cp:revision>5</cp:revision>
  <dcterms:created xsi:type="dcterms:W3CDTF">2025-08-15T13:50:00Z</dcterms:created>
  <dcterms:modified xsi:type="dcterms:W3CDTF">2025-08-15T14:54:00Z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0x010100D3172905C5680448A910693BC61BFEB8</vt:lpwstr>
  </property>
  <property fmtid="{D5CDD505-2E9C-101B-9397-08002B2CF9AE}" pid="3" name="MediaServiceImageTags">
    <vt:lpwstr/>
  </property>
</Properties>
</file>