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2344" w:rsidP="002C2344" w14:paraId="475918EF" w14:textId="77777777">
      <w:r w:rsidRPr="002C2344">
        <w:t xml:space="preserve">This is a request for an extension without change of the previously approved collection for requirements contained in 34 CFR 668.28 providing that a proprietary institution must derive at least 10% of its annual revenue from sources other than Title IV, HEA funds. </w:t>
      </w:r>
    </w:p>
    <w:p w:rsidR="002C2344" w:rsidP="002C2344" w14:paraId="2F359936" w14:textId="0594FBDF">
      <w:r>
        <w:t>There have been no changes to the regulations. This extension does not change the calculated burden, number of respondents, or number of responses.</w:t>
      </w:r>
    </w:p>
    <w:p w:rsidR="002C2344" w:rsidP="002C2344" w14:paraId="60876449" w14:textId="77777777"/>
    <w:tbl>
      <w:tblPr>
        <w:tblStyle w:val="TableGrid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14:paraId="05A96AF8" w14:textId="77777777" w:rsidTr="002C2344">
        <w:tblPrEx>
          <w:tblW w:w="0" w:type="auto"/>
          <w:tblLook w:val="04A0"/>
        </w:tblPrEx>
        <w:tc>
          <w:tcPr>
            <w:tcW w:w="1870" w:type="dxa"/>
          </w:tcPr>
          <w:p w:rsidR="002C2344" w:rsidP="002C2344" w14:paraId="00BA814E" w14:textId="0AA979DD">
            <w:r>
              <w:t>Affected Entity</w:t>
            </w:r>
          </w:p>
        </w:tc>
        <w:tc>
          <w:tcPr>
            <w:tcW w:w="1870" w:type="dxa"/>
          </w:tcPr>
          <w:p w:rsidR="002C2344" w:rsidP="002C2344" w14:paraId="0DFF441D" w14:textId="3DF88ADC">
            <w:r>
              <w:t>Respondent</w:t>
            </w:r>
          </w:p>
        </w:tc>
        <w:tc>
          <w:tcPr>
            <w:tcW w:w="1870" w:type="dxa"/>
          </w:tcPr>
          <w:p w:rsidR="002C2344" w:rsidP="002C2344" w14:paraId="14E4B78C" w14:textId="38FF6EFF">
            <w:r>
              <w:t>Responses</w:t>
            </w:r>
          </w:p>
        </w:tc>
        <w:tc>
          <w:tcPr>
            <w:tcW w:w="1870" w:type="dxa"/>
          </w:tcPr>
          <w:p w:rsidR="002C2344" w:rsidP="002C2344" w14:paraId="25623EE1" w14:textId="6C6703B1">
            <w:r>
              <w:t>Total Burden</w:t>
            </w:r>
          </w:p>
        </w:tc>
        <w:tc>
          <w:tcPr>
            <w:tcW w:w="1870" w:type="dxa"/>
          </w:tcPr>
          <w:p w:rsidR="002C2344" w:rsidP="002C2344" w14:paraId="451304BC" w14:textId="063E8ABF">
            <w:r>
              <w:t>Cost</w:t>
            </w:r>
          </w:p>
        </w:tc>
      </w:tr>
      <w:tr w14:paraId="0D1487D8" w14:textId="77777777" w:rsidTr="002C2344">
        <w:tblPrEx>
          <w:tblW w:w="0" w:type="auto"/>
          <w:tblLook w:val="04A0"/>
        </w:tblPrEx>
        <w:tc>
          <w:tcPr>
            <w:tcW w:w="1870" w:type="dxa"/>
          </w:tcPr>
          <w:p w:rsidR="002C2344" w:rsidP="002C2344" w14:paraId="4F794C9D" w14:textId="358A5E77">
            <w:r>
              <w:t>For-Profit Inst.</w:t>
            </w:r>
          </w:p>
        </w:tc>
        <w:tc>
          <w:tcPr>
            <w:tcW w:w="1870" w:type="dxa"/>
          </w:tcPr>
          <w:p w:rsidR="002C2344" w:rsidP="002C2344" w14:paraId="7B7CF66D" w14:textId="5D336FB2">
            <w:r>
              <w:t>1,650</w:t>
            </w:r>
          </w:p>
        </w:tc>
        <w:tc>
          <w:tcPr>
            <w:tcW w:w="1870" w:type="dxa"/>
          </w:tcPr>
          <w:p w:rsidR="002C2344" w:rsidP="002C2344" w14:paraId="0406BA2C" w14:textId="4247CCE5">
            <w:r>
              <w:t>1,683</w:t>
            </w:r>
          </w:p>
        </w:tc>
        <w:tc>
          <w:tcPr>
            <w:tcW w:w="1870" w:type="dxa"/>
          </w:tcPr>
          <w:p w:rsidR="002C2344" w:rsidP="002C2344" w14:paraId="1120E628" w14:textId="4D3D46A1">
            <w:r>
              <w:t>39,732</w:t>
            </w:r>
          </w:p>
        </w:tc>
        <w:tc>
          <w:tcPr>
            <w:tcW w:w="1870" w:type="dxa"/>
          </w:tcPr>
          <w:p w:rsidR="002C2344" w:rsidP="002C2344" w14:paraId="362A3A8A" w14:textId="388FD32E">
            <w:r>
              <w:t>$1,985,805</w:t>
            </w:r>
          </w:p>
        </w:tc>
      </w:tr>
    </w:tbl>
    <w:p w:rsidR="002C2344" w:rsidP="002C2344" w14:paraId="451F3284" w14:textId="77777777"/>
    <w:sectPr w:rsidSect="002C23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344" w14:paraId="2647E4C7" w14:textId="1057049E">
    <w:pPr>
      <w:pStyle w:val="Header"/>
    </w:pPr>
    <w:r>
      <w:t>1845-0096</w:t>
    </w:r>
    <w:r>
      <w:tab/>
    </w:r>
    <w:r w:rsidRPr="002C2344">
      <w:t>Affected Entity – For-Profit Institutions</w:t>
    </w:r>
    <w:r>
      <w:tab/>
      <w:t>7/21/25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44"/>
    <w:rsid w:val="002C2344"/>
    <w:rsid w:val="007129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4E3687"/>
  <w15:chartTrackingRefBased/>
  <w15:docId w15:val="{F24AA211-0E4D-4517-91F5-B7407379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3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344"/>
  </w:style>
  <w:style w:type="paragraph" w:styleId="Footer">
    <w:name w:val="footer"/>
    <w:basedOn w:val="Normal"/>
    <w:link w:val="FooterChar"/>
    <w:uiPriority w:val="99"/>
    <w:unhideWhenUsed/>
    <w:rsid w:val="002C2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625A0-096B-4F27-8E71-5C3CA0B02EEE}">
  <ds:schemaRefs/>
</ds:datastoreItem>
</file>

<file path=customXml/itemProps2.xml><?xml version="1.0" encoding="utf-8"?>
<ds:datastoreItem xmlns:ds="http://schemas.openxmlformats.org/officeDocument/2006/customXml" ds:itemID="{BBB11896-8EFA-49EB-935B-DFC3758DA106}">
  <ds:schemaRefs/>
</ds:datastoreItem>
</file>

<file path=customXml/itemProps3.xml><?xml version="1.0" encoding="utf-8"?>
<ds:datastoreItem xmlns:ds="http://schemas.openxmlformats.org/officeDocument/2006/customXml" ds:itemID="{248D31C2-47C2-4265-BE34-4ACDF0542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Company>Project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Carolyn</dc:creator>
  <cp:lastModifiedBy>Rose, Carolyn</cp:lastModifiedBy>
  <cp:revision>1</cp:revision>
  <dcterms:created xsi:type="dcterms:W3CDTF">2025-07-21T15:15:00Z</dcterms:created>
  <dcterms:modified xsi:type="dcterms:W3CDTF">2025-07-21T15:25:00Z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</Properties>
</file>