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043C32" w:rsidRPr="00FF14BF" w:rsidP="008C0498" w14:paraId="64280E55" w14:textId="6EB4F7DF">
      <w:pPr>
        <w:pStyle w:val="Heading1"/>
        <w:rPr>
          <w:b/>
          <w:bCs/>
          <w:sz w:val="24"/>
          <w:szCs w:val="24"/>
        </w:rPr>
      </w:pPr>
      <w:r w:rsidRPr="00FF14BF">
        <w:rPr>
          <w:b/>
          <w:bCs/>
          <w:sz w:val="24"/>
          <w:szCs w:val="24"/>
        </w:rPr>
        <w:t>SUPPORTING STATEMENT</w:t>
      </w:r>
      <w:r w:rsidRPr="00FF14BF" w:rsidR="008C0498">
        <w:rPr>
          <w:b/>
          <w:bCs/>
          <w:sz w:val="24"/>
          <w:szCs w:val="24"/>
        </w:rPr>
        <w:br/>
      </w:r>
      <w:r w:rsidRPr="00FF14BF">
        <w:rPr>
          <w:b/>
          <w:bCs/>
          <w:sz w:val="24"/>
          <w:szCs w:val="24"/>
        </w:rPr>
        <w:t>FOR PAPERWORK REDUCTION ACT SUBMISSION</w:t>
      </w:r>
    </w:p>
    <w:p w:rsidR="00095B11" w:rsidRPr="00FF14BF" w:rsidP="009516E8" w14:paraId="71A8EC8C" w14:textId="77777777">
      <w:pPr>
        <w:pStyle w:val="Title"/>
        <w:spacing w:before="120" w:after="120"/>
        <w:rPr>
          <w:rFonts w:ascii="Times New Roman" w:hAnsi="Times New Roman"/>
          <w:b w:val="0"/>
          <w:bCs/>
          <w:sz w:val="24"/>
          <w:szCs w:val="24"/>
        </w:rPr>
      </w:pPr>
      <w:r w:rsidRPr="00FF14BF">
        <w:rPr>
          <w:rFonts w:ascii="Times New Roman" w:hAnsi="Times New Roman"/>
          <w:b w:val="0"/>
          <w:bCs/>
          <w:sz w:val="24"/>
          <w:szCs w:val="24"/>
        </w:rPr>
        <w:t>Application to Participate in Federal Student Financial Aid Programs</w:t>
      </w:r>
    </w:p>
    <w:p w:rsidR="00043C32" w:rsidRPr="00FF14BF" w:rsidP="009516E8" w14:paraId="64280E56" w14:textId="77777777">
      <w:pPr>
        <w:tabs>
          <w:tab w:val="left" w:pos="0"/>
        </w:tabs>
        <w:suppressAutoHyphens/>
        <w:rPr>
          <w:rFonts w:ascii="Times New Roman" w:hAnsi="Times New Roman"/>
          <w:szCs w:val="24"/>
        </w:rPr>
      </w:pPr>
    </w:p>
    <w:p w:rsidR="005F4E11" w:rsidRPr="00FF14BF" w:rsidP="009E7D11" w14:paraId="763DBF3F" w14:textId="361CAED2">
      <w:pPr>
        <w:pStyle w:val="Heading2"/>
      </w:pPr>
      <w:r w:rsidRPr="00FF14BF">
        <w:rPr>
          <w:rStyle w:val="Heading2Cha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D5D3D" w:rsidRPr="00FF14BF" w:rsidP="009516E8" w14:paraId="7A177671" w14:textId="77777777">
      <w:pPr>
        <w:pStyle w:val="ListParagraph"/>
        <w:tabs>
          <w:tab w:val="left" w:pos="0"/>
        </w:tabs>
        <w:suppressAutoHyphens/>
        <w:ind w:left="0"/>
        <w:contextualSpacing w:val="0"/>
        <w:rPr>
          <w:rFonts w:ascii="Times New Roman" w:hAnsi="Times New Roman"/>
          <w:szCs w:val="24"/>
        </w:rPr>
      </w:pPr>
    </w:p>
    <w:p w:rsidR="007B07B1" w:rsidRPr="00FF14BF" w:rsidP="007B07B1" w14:paraId="7CC0D450" w14:textId="06BF7B29">
      <w:pPr>
        <w:pStyle w:val="ListParagraph"/>
        <w:tabs>
          <w:tab w:val="left" w:pos="0"/>
        </w:tabs>
        <w:suppressAutoHyphens/>
        <w:ind w:left="0"/>
        <w:contextualSpacing w:val="0"/>
        <w:rPr>
          <w:rFonts w:ascii="Times New Roman" w:hAnsi="Times New Roman"/>
          <w:i/>
          <w:iCs/>
          <w:szCs w:val="24"/>
        </w:rPr>
      </w:pPr>
      <w:r w:rsidRPr="00FF14BF">
        <w:rPr>
          <w:rFonts w:ascii="Times New Roman" w:hAnsi="Times New Roman"/>
          <w:i/>
          <w:iCs/>
          <w:szCs w:val="24"/>
        </w:rPr>
        <w:t xml:space="preserve">This </w:t>
      </w:r>
      <w:r w:rsidRPr="00FF14BF" w:rsidR="00DE6CAA">
        <w:rPr>
          <w:rFonts w:ascii="Times New Roman" w:hAnsi="Times New Roman"/>
          <w:i/>
          <w:iCs/>
          <w:szCs w:val="24"/>
        </w:rPr>
        <w:t>submission</w:t>
      </w:r>
      <w:r w:rsidRPr="00FF14BF">
        <w:rPr>
          <w:rFonts w:ascii="Times New Roman" w:hAnsi="Times New Roman"/>
          <w:i/>
          <w:iCs/>
          <w:szCs w:val="24"/>
        </w:rPr>
        <w:t xml:space="preserve"> requests a Revision of a Currently Approved Collection. The </w:t>
      </w:r>
      <w:r w:rsidRPr="00FF14BF" w:rsidR="00E0730F">
        <w:rPr>
          <w:rFonts w:ascii="Times New Roman" w:hAnsi="Times New Roman"/>
          <w:i/>
          <w:iCs/>
          <w:szCs w:val="24"/>
        </w:rPr>
        <w:t xml:space="preserve">current approval </w:t>
      </w:r>
      <w:r w:rsidRPr="00FF14BF" w:rsidR="001C49FF">
        <w:rPr>
          <w:rFonts w:ascii="Times New Roman" w:hAnsi="Times New Roman"/>
          <w:i/>
          <w:iCs/>
          <w:szCs w:val="24"/>
        </w:rPr>
        <w:t xml:space="preserve">of the </w:t>
      </w:r>
      <w:r w:rsidRPr="00FF14BF">
        <w:rPr>
          <w:rFonts w:ascii="Times New Roman" w:hAnsi="Times New Roman"/>
          <w:i/>
          <w:iCs/>
          <w:szCs w:val="24"/>
        </w:rPr>
        <w:t>Application for Approval to Participate in the Federal Student Financial Aid Programs (the Application)</w:t>
      </w:r>
      <w:r w:rsidRPr="00FF14BF" w:rsidR="0028643B">
        <w:rPr>
          <w:rFonts w:ascii="Times New Roman" w:hAnsi="Times New Roman"/>
          <w:i/>
          <w:iCs/>
          <w:szCs w:val="24"/>
        </w:rPr>
        <w:t xml:space="preserve"> </w:t>
      </w:r>
      <w:r w:rsidRPr="00FF14BF" w:rsidR="001C49FF">
        <w:rPr>
          <w:rFonts w:ascii="Times New Roman" w:hAnsi="Times New Roman"/>
          <w:i/>
          <w:iCs/>
          <w:szCs w:val="24"/>
        </w:rPr>
        <w:t xml:space="preserve">expires in December 2025, </w:t>
      </w:r>
      <w:r w:rsidRPr="00FF14BF" w:rsidR="00B21C94">
        <w:rPr>
          <w:rFonts w:ascii="Times New Roman" w:hAnsi="Times New Roman"/>
          <w:i/>
          <w:iCs/>
          <w:szCs w:val="24"/>
        </w:rPr>
        <w:t xml:space="preserve">and the Department of Education seeks a </w:t>
      </w:r>
      <w:r w:rsidRPr="00FF14BF" w:rsidR="00B75776">
        <w:rPr>
          <w:rFonts w:ascii="Times New Roman" w:hAnsi="Times New Roman"/>
          <w:i/>
          <w:iCs/>
          <w:szCs w:val="24"/>
        </w:rPr>
        <w:t>standard three-year extension</w:t>
      </w:r>
      <w:r w:rsidRPr="00FF14BF" w:rsidR="00DE6CAA">
        <w:rPr>
          <w:rFonts w:ascii="Times New Roman" w:hAnsi="Times New Roman"/>
          <w:i/>
          <w:iCs/>
          <w:szCs w:val="24"/>
        </w:rPr>
        <w:t xml:space="preserve"> past that date</w:t>
      </w:r>
      <w:r w:rsidRPr="00FF14BF" w:rsidR="00B75776">
        <w:rPr>
          <w:rFonts w:ascii="Times New Roman" w:hAnsi="Times New Roman"/>
          <w:i/>
          <w:iCs/>
          <w:szCs w:val="24"/>
        </w:rPr>
        <w:t xml:space="preserve">. In addition, </w:t>
      </w:r>
      <w:r w:rsidRPr="00FF14BF" w:rsidR="001F2F04">
        <w:rPr>
          <w:rFonts w:ascii="Times New Roman" w:hAnsi="Times New Roman"/>
          <w:i/>
          <w:iCs/>
          <w:szCs w:val="24"/>
        </w:rPr>
        <w:t>this submission seeks approval for several minor revisions to the Application.</w:t>
      </w:r>
    </w:p>
    <w:p w:rsidR="002715E0" w:rsidRPr="00FF14BF" w:rsidP="009516E8" w14:paraId="799D1B44" w14:textId="77777777">
      <w:pPr>
        <w:pStyle w:val="ListParagraph"/>
        <w:tabs>
          <w:tab w:val="left" w:pos="0"/>
        </w:tabs>
        <w:suppressAutoHyphens/>
        <w:ind w:left="0"/>
        <w:contextualSpacing w:val="0"/>
        <w:rPr>
          <w:rFonts w:ascii="Times New Roman" w:hAnsi="Times New Roman"/>
          <w:szCs w:val="24"/>
        </w:rPr>
      </w:pPr>
    </w:p>
    <w:p w:rsidR="00FD74C4" w:rsidRPr="00FF14BF" w:rsidP="009516E8" w14:paraId="7DDDCAA2" w14:textId="68D6E1B7">
      <w:pPr>
        <w:pStyle w:val="ListParagraph"/>
        <w:tabs>
          <w:tab w:val="left" w:pos="0"/>
        </w:tabs>
        <w:suppressAutoHyphens/>
        <w:ind w:left="0"/>
        <w:contextualSpacing w:val="0"/>
        <w:rPr>
          <w:rFonts w:ascii="Times New Roman" w:hAnsi="Times New Roman"/>
          <w:szCs w:val="24"/>
        </w:rPr>
      </w:pPr>
      <w:r w:rsidRPr="00FF14BF">
        <w:rPr>
          <w:rFonts w:ascii="Times New Roman" w:hAnsi="Times New Roman"/>
          <w:szCs w:val="24"/>
        </w:rPr>
        <w:t>Section 487(c) of the Higher Education Act (HEA) of 1965, as amended</w:t>
      </w:r>
      <w:r w:rsidRPr="00FF14BF" w:rsidR="00890742">
        <w:rPr>
          <w:rFonts w:ascii="Times New Roman" w:hAnsi="Times New Roman"/>
          <w:szCs w:val="24"/>
        </w:rPr>
        <w:t>,</w:t>
      </w:r>
      <w:r w:rsidRPr="00FF14BF">
        <w:rPr>
          <w:rFonts w:ascii="Times New Roman" w:hAnsi="Times New Roman"/>
          <w:szCs w:val="24"/>
        </w:rPr>
        <w:t xml:space="preserve"> requires that the Secretary of Education prescribe regulations to ensure that any funds postsecondary institutions receive under the HEA are used solely for the purposes specified in and in accordance with the provision of the applicable programs. The concept of this federal gatekeeping has a long history, originating in 1952</w:t>
      </w:r>
      <w:r w:rsidRPr="00FF14BF" w:rsidR="003A1A3B">
        <w:rPr>
          <w:rFonts w:ascii="Times New Roman" w:hAnsi="Times New Roman"/>
          <w:szCs w:val="24"/>
        </w:rPr>
        <w:t xml:space="preserve"> when G.I. Bill funds were first required to be used at institutions accredited by recognized accrediting agencies</w:t>
      </w:r>
      <w:r w:rsidRPr="00FF14BF">
        <w:rPr>
          <w:rFonts w:ascii="Times New Roman" w:hAnsi="Times New Roman"/>
          <w:szCs w:val="24"/>
        </w:rPr>
        <w:t xml:space="preserve">. However, </w:t>
      </w:r>
      <w:r w:rsidRPr="00FF14BF">
        <w:rPr>
          <w:rFonts w:ascii="Times New Roman" w:hAnsi="Times New Roman"/>
          <w:szCs w:val="24"/>
        </w:rPr>
        <w:t>as a result of</w:t>
      </w:r>
      <w:r w:rsidRPr="00FF14BF">
        <w:rPr>
          <w:rFonts w:ascii="Times New Roman" w:hAnsi="Times New Roman"/>
          <w:szCs w:val="24"/>
        </w:rPr>
        <w:t xml:space="preserve"> abuses by institutions in the Title IV programs, the HEA amendments of 1992 significantly increased ED’s gatekeeping responsibilities.</w:t>
      </w:r>
      <w:r w:rsidRPr="00FF14BF" w:rsidR="003A1A3B">
        <w:rPr>
          <w:rFonts w:ascii="Times New Roman" w:hAnsi="Times New Roman"/>
          <w:szCs w:val="24"/>
        </w:rPr>
        <w:t xml:space="preserve"> </w:t>
      </w:r>
      <w:r w:rsidRPr="00FF14BF">
        <w:rPr>
          <w:rFonts w:ascii="Times New Roman" w:hAnsi="Times New Roman"/>
          <w:szCs w:val="24"/>
        </w:rPr>
        <w:t>In general, the statutory provisions tightened the eligibility requirements for institutions participating in the student financial assistance programs authorized under Title IV of the HEA.</w:t>
      </w:r>
      <w:r w:rsidRPr="00FF14BF" w:rsidR="003A1A3B">
        <w:rPr>
          <w:rFonts w:ascii="Times New Roman" w:hAnsi="Times New Roman"/>
          <w:szCs w:val="24"/>
        </w:rPr>
        <w:t xml:space="preserve"> </w:t>
      </w:r>
    </w:p>
    <w:p w:rsidR="00FD74C4" w:rsidRPr="00FF14BF" w:rsidP="009516E8" w14:paraId="40B3974C" w14:textId="77777777">
      <w:pPr>
        <w:pStyle w:val="ListParagraph"/>
        <w:tabs>
          <w:tab w:val="left" w:pos="0"/>
        </w:tabs>
        <w:suppressAutoHyphens/>
        <w:ind w:left="0"/>
        <w:rPr>
          <w:rFonts w:ascii="Times New Roman" w:hAnsi="Times New Roman"/>
          <w:szCs w:val="24"/>
        </w:rPr>
      </w:pPr>
    </w:p>
    <w:p w:rsidR="00FD74C4" w:rsidRPr="00FF14BF" w:rsidP="009516E8" w14:paraId="44C00E8F" w14:textId="65D9E411">
      <w:pPr>
        <w:pStyle w:val="ListParagraph"/>
        <w:tabs>
          <w:tab w:val="left" w:pos="0"/>
        </w:tabs>
        <w:suppressAutoHyphens/>
        <w:ind w:left="0"/>
        <w:rPr>
          <w:rFonts w:ascii="Times New Roman" w:hAnsi="Times New Roman"/>
          <w:szCs w:val="24"/>
        </w:rPr>
      </w:pPr>
      <w:r w:rsidRPr="00FF14BF">
        <w:rPr>
          <w:rFonts w:ascii="Times New Roman" w:hAnsi="Times New Roman"/>
          <w:szCs w:val="24"/>
        </w:rPr>
        <w:t>In 1994, the Secretary amended the regulations governing institutional eligibility under the HEA in accordance with the statutory requirements.</w:t>
      </w:r>
      <w:r w:rsidRPr="00FF14BF" w:rsidR="003A1A3B">
        <w:rPr>
          <w:rFonts w:ascii="Times New Roman" w:hAnsi="Times New Roman"/>
          <w:szCs w:val="24"/>
        </w:rPr>
        <w:t xml:space="preserve"> </w:t>
      </w:r>
      <w:r w:rsidRPr="00FF14BF">
        <w:rPr>
          <w:rFonts w:ascii="Times New Roman" w:hAnsi="Times New Roman"/>
          <w:szCs w:val="24"/>
        </w:rPr>
        <w:t xml:space="preserve">The Institutional Eligibility regulations govern the initial and continuing eligibility of </w:t>
      </w:r>
      <w:r w:rsidRPr="00FF14BF">
        <w:rPr>
          <w:rFonts w:ascii="Times New Roman" w:hAnsi="Times New Roman"/>
          <w:szCs w:val="24"/>
        </w:rPr>
        <w:t>postsecondary</w:t>
      </w:r>
      <w:r w:rsidRPr="00FF14BF">
        <w:rPr>
          <w:rFonts w:ascii="Times New Roman" w:hAnsi="Times New Roman"/>
          <w:szCs w:val="24"/>
        </w:rPr>
        <w:t xml:space="preserve"> educational institutions participating in the student financial assistance program authorized by Title IV of the HEA. </w:t>
      </w:r>
    </w:p>
    <w:p w:rsidR="00FD74C4" w:rsidRPr="00FF14BF" w:rsidP="009516E8" w14:paraId="16FB5686" w14:textId="77777777">
      <w:pPr>
        <w:pStyle w:val="ListParagraph"/>
        <w:tabs>
          <w:tab w:val="left" w:pos="0"/>
        </w:tabs>
        <w:suppressAutoHyphens/>
        <w:ind w:left="0"/>
        <w:rPr>
          <w:rFonts w:ascii="Times New Roman" w:hAnsi="Times New Roman"/>
          <w:szCs w:val="24"/>
        </w:rPr>
      </w:pPr>
    </w:p>
    <w:p w:rsidR="00FD74C4" w:rsidRPr="00FF14BF" w:rsidP="009516E8" w14:paraId="43330C99" w14:textId="6CE8BC3A">
      <w:pPr>
        <w:pStyle w:val="ListParagraph"/>
        <w:tabs>
          <w:tab w:val="left" w:pos="0"/>
        </w:tabs>
        <w:suppressAutoHyphens/>
        <w:ind w:left="0"/>
        <w:rPr>
          <w:rFonts w:ascii="Times New Roman" w:hAnsi="Times New Roman"/>
          <w:szCs w:val="24"/>
        </w:rPr>
      </w:pPr>
      <w:r w:rsidRPr="00FF14BF">
        <w:rPr>
          <w:rFonts w:ascii="Times New Roman" w:hAnsi="Times New Roman"/>
          <w:szCs w:val="24"/>
        </w:rPr>
        <w:t>Part H, Subpart 3, Section 498 of the HEA of 1965, as amended, gives the Secretary the responsibility for determining qualifications of institutions of higher education to participate in programs under the HEA.</w:t>
      </w:r>
      <w:r w:rsidRPr="00FF14BF" w:rsidR="003A1A3B">
        <w:rPr>
          <w:rFonts w:ascii="Times New Roman" w:hAnsi="Times New Roman"/>
          <w:szCs w:val="24"/>
        </w:rPr>
        <w:t xml:space="preserve"> </w:t>
      </w:r>
      <w:r w:rsidRPr="00FF14BF">
        <w:rPr>
          <w:rFonts w:ascii="Times New Roman" w:hAnsi="Times New Roman"/>
          <w:szCs w:val="24"/>
        </w:rPr>
        <w:t>To comply with this requirement</w:t>
      </w:r>
      <w:r w:rsidR="000408FD">
        <w:rPr>
          <w:rFonts w:ascii="Times New Roman" w:hAnsi="Times New Roman"/>
          <w:szCs w:val="24"/>
        </w:rPr>
        <w:t>,</w:t>
      </w:r>
      <w:r w:rsidRPr="00FF14BF">
        <w:rPr>
          <w:rFonts w:ascii="Times New Roman" w:hAnsi="Times New Roman"/>
          <w:szCs w:val="24"/>
        </w:rPr>
        <w:t xml:space="preserve"> Section 498(b) of the HEA specified that the Secretary </w:t>
      </w:r>
      <w:r w:rsidRPr="00FF14BF">
        <w:rPr>
          <w:rFonts w:ascii="Times New Roman" w:hAnsi="Times New Roman"/>
          <w:szCs w:val="24"/>
        </w:rPr>
        <w:t>prepare</w:t>
      </w:r>
      <w:r w:rsidRPr="00FF14BF">
        <w:rPr>
          <w:rFonts w:ascii="Times New Roman" w:hAnsi="Times New Roman"/>
          <w:szCs w:val="24"/>
        </w:rPr>
        <w:t xml:space="preserve"> and </w:t>
      </w:r>
      <w:r w:rsidRPr="00FF14BF">
        <w:rPr>
          <w:rFonts w:ascii="Times New Roman" w:hAnsi="Times New Roman"/>
          <w:szCs w:val="24"/>
        </w:rPr>
        <w:t>prescribe</w:t>
      </w:r>
      <w:r w:rsidRPr="00FF14BF">
        <w:rPr>
          <w:rFonts w:ascii="Times New Roman" w:hAnsi="Times New Roman"/>
          <w:szCs w:val="24"/>
        </w:rPr>
        <w:t xml:space="preserve"> a single application form.</w:t>
      </w:r>
      <w:r w:rsidRPr="00FF14BF" w:rsidR="003A1A3B">
        <w:rPr>
          <w:rFonts w:ascii="Times New Roman" w:hAnsi="Times New Roman"/>
          <w:szCs w:val="24"/>
        </w:rPr>
        <w:t xml:space="preserve"> </w:t>
      </w:r>
      <w:r w:rsidRPr="00FF14BF">
        <w:rPr>
          <w:rFonts w:ascii="Times New Roman" w:hAnsi="Times New Roman"/>
          <w:szCs w:val="24"/>
        </w:rPr>
        <w:t xml:space="preserve">The Department developed </w:t>
      </w:r>
      <w:r w:rsidRPr="00FF14BF" w:rsidR="007B07B1">
        <w:rPr>
          <w:rFonts w:ascii="Times New Roman" w:hAnsi="Times New Roman"/>
          <w:szCs w:val="24"/>
        </w:rPr>
        <w:t xml:space="preserve">the Application </w:t>
      </w:r>
      <w:r w:rsidRPr="00FF14BF">
        <w:rPr>
          <w:rFonts w:ascii="Times New Roman" w:hAnsi="Times New Roman"/>
          <w:szCs w:val="24"/>
        </w:rPr>
        <w:t>to comply with the statutory requirements of collecting necessary information under the HEA.</w:t>
      </w:r>
    </w:p>
    <w:p w:rsidR="00FD74C4" w:rsidRPr="00FF14BF" w:rsidP="009516E8" w14:paraId="18773315" w14:textId="77777777">
      <w:pPr>
        <w:pStyle w:val="ListParagraph"/>
        <w:tabs>
          <w:tab w:val="left" w:pos="0"/>
        </w:tabs>
        <w:suppressAutoHyphens/>
        <w:spacing w:after="960"/>
        <w:ind w:left="0"/>
        <w:rPr>
          <w:rFonts w:ascii="Times New Roman" w:hAnsi="Times New Roman"/>
          <w:szCs w:val="24"/>
        </w:rPr>
      </w:pPr>
    </w:p>
    <w:p w:rsidR="00FD74C4" w:rsidRPr="00FF14BF" w:rsidP="009516E8" w14:paraId="2FEF7CE1" w14:textId="745F47B2">
      <w:pPr>
        <w:pStyle w:val="ListParagraph"/>
        <w:tabs>
          <w:tab w:val="left" w:pos="0"/>
        </w:tabs>
        <w:suppressAutoHyphens/>
        <w:spacing w:after="960"/>
        <w:ind w:left="0"/>
        <w:rPr>
          <w:rFonts w:ascii="Times New Roman" w:hAnsi="Times New Roman"/>
          <w:szCs w:val="24"/>
        </w:rPr>
      </w:pPr>
      <w:r w:rsidRPr="00FF14BF">
        <w:rPr>
          <w:rFonts w:ascii="Times New Roman" w:hAnsi="Times New Roman"/>
          <w:szCs w:val="24"/>
        </w:rPr>
        <w:t>An institution must use this Application to apply for approval to be determined to be eligible and</w:t>
      </w:r>
      <w:r w:rsidR="0056516A">
        <w:rPr>
          <w:rFonts w:ascii="Times New Roman" w:hAnsi="Times New Roman"/>
          <w:szCs w:val="24"/>
        </w:rPr>
        <w:t>,</w:t>
      </w:r>
      <w:r w:rsidRPr="00FF14BF">
        <w:rPr>
          <w:rFonts w:ascii="Times New Roman" w:hAnsi="Times New Roman"/>
          <w:szCs w:val="24"/>
        </w:rPr>
        <w:t xml:space="preserve"> if the institution wishes, to participate; to expand its eligibility; or to continue to participate in the Title IV programs.</w:t>
      </w:r>
      <w:r w:rsidRPr="00FF14BF" w:rsidR="003A1A3B">
        <w:rPr>
          <w:rFonts w:ascii="Times New Roman" w:hAnsi="Times New Roman"/>
          <w:szCs w:val="24"/>
        </w:rPr>
        <w:t xml:space="preserve"> </w:t>
      </w:r>
      <w:r w:rsidRPr="00FF14BF">
        <w:rPr>
          <w:rFonts w:ascii="Times New Roman" w:hAnsi="Times New Roman"/>
          <w:szCs w:val="24"/>
        </w:rPr>
        <w:t xml:space="preserve">An institution must also use the </w:t>
      </w:r>
      <w:r w:rsidRPr="00FF14BF" w:rsidR="00337E0C">
        <w:rPr>
          <w:rFonts w:ascii="Times New Roman" w:hAnsi="Times New Roman"/>
          <w:szCs w:val="24"/>
        </w:rPr>
        <w:t>A</w:t>
      </w:r>
      <w:r w:rsidRPr="00FF14BF">
        <w:rPr>
          <w:rFonts w:ascii="Times New Roman" w:hAnsi="Times New Roman"/>
          <w:szCs w:val="24"/>
        </w:rPr>
        <w:t>pplication to report certain required data as part of its recordkeeping requirements contained in the regulations under 34 CFR</w:t>
      </w:r>
      <w:r w:rsidRPr="00FF14BF" w:rsidR="001A68B9">
        <w:rPr>
          <w:rFonts w:ascii="Times New Roman" w:hAnsi="Times New Roman"/>
          <w:szCs w:val="24"/>
        </w:rPr>
        <w:t xml:space="preserve"> </w:t>
      </w:r>
      <w:r w:rsidRPr="00FF14BF">
        <w:rPr>
          <w:rFonts w:ascii="Times New Roman" w:hAnsi="Times New Roman"/>
          <w:szCs w:val="24"/>
        </w:rPr>
        <w:t xml:space="preserve">Part 600 (Institutional Eligibility under the Higher Education Act of 1965, as amended). </w:t>
      </w:r>
    </w:p>
    <w:p w:rsidR="00FD74C4" w:rsidRPr="00FF14BF" w:rsidP="009516E8" w14:paraId="11968BD3" w14:textId="77777777">
      <w:pPr>
        <w:pStyle w:val="ListParagraph"/>
        <w:tabs>
          <w:tab w:val="left" w:pos="0"/>
        </w:tabs>
        <w:suppressAutoHyphens/>
        <w:spacing w:after="960"/>
        <w:ind w:left="0"/>
        <w:rPr>
          <w:rFonts w:ascii="Times New Roman" w:hAnsi="Times New Roman"/>
          <w:szCs w:val="24"/>
        </w:rPr>
      </w:pPr>
    </w:p>
    <w:p w:rsidR="00FD74C4" w:rsidRPr="00FF14BF" w:rsidP="009516E8" w14:paraId="35A881FE" w14:textId="7CC65089">
      <w:pPr>
        <w:pStyle w:val="ListParagraph"/>
        <w:tabs>
          <w:tab w:val="left" w:pos="0"/>
        </w:tabs>
        <w:suppressAutoHyphens/>
        <w:spacing w:after="960"/>
        <w:ind w:left="0"/>
        <w:rPr>
          <w:rFonts w:ascii="Times New Roman" w:hAnsi="Times New Roman"/>
          <w:szCs w:val="24"/>
        </w:rPr>
      </w:pPr>
      <w:r w:rsidRPr="00FF14BF">
        <w:rPr>
          <w:rFonts w:ascii="Times New Roman" w:hAnsi="Times New Roman"/>
          <w:szCs w:val="24"/>
        </w:rPr>
        <w:t>The Department uses the information reported on the Application in its determination of whether an institution meets the statutory and regulatory requirements.</w:t>
      </w:r>
    </w:p>
    <w:p w:rsidR="00FD74C4" w:rsidRPr="00FF14BF" w:rsidP="009516E8" w14:paraId="4F4A1E13" w14:textId="12BFCE3B">
      <w:pPr>
        <w:pStyle w:val="ListParagraph"/>
        <w:tabs>
          <w:tab w:val="left" w:pos="0"/>
        </w:tabs>
        <w:suppressAutoHyphens/>
        <w:spacing w:after="960"/>
        <w:ind w:left="0"/>
        <w:rPr>
          <w:rFonts w:ascii="Times New Roman" w:hAnsi="Times New Roman"/>
          <w:szCs w:val="24"/>
        </w:rPr>
      </w:pPr>
      <w:r w:rsidRPr="00FF14BF">
        <w:rPr>
          <w:rFonts w:ascii="Times New Roman" w:hAnsi="Times New Roman"/>
          <w:szCs w:val="24"/>
        </w:rPr>
        <w:t xml:space="preserve">Listed below are the specific regulations that require an institution to </w:t>
      </w:r>
      <w:r w:rsidRPr="00FF14BF">
        <w:rPr>
          <w:rFonts w:ascii="Times New Roman" w:hAnsi="Times New Roman"/>
          <w:szCs w:val="24"/>
        </w:rPr>
        <w:t>submit an application</w:t>
      </w:r>
      <w:r w:rsidRPr="00FF14BF">
        <w:rPr>
          <w:rFonts w:ascii="Times New Roman" w:hAnsi="Times New Roman"/>
          <w:szCs w:val="24"/>
        </w:rPr>
        <w:t xml:space="preserve"> to the Department of Education to:</w:t>
      </w:r>
    </w:p>
    <w:p w:rsidR="009D5D3D" w:rsidRPr="00FF14BF" w:rsidP="009516E8" w14:paraId="2A391BCD" w14:textId="77777777">
      <w:pPr>
        <w:pStyle w:val="ListParagraph"/>
        <w:tabs>
          <w:tab w:val="left" w:pos="0"/>
        </w:tabs>
        <w:suppressAutoHyphens/>
        <w:spacing w:after="960"/>
        <w:ind w:left="0"/>
        <w:rPr>
          <w:rFonts w:ascii="Times New Roman" w:hAnsi="Times New Roman"/>
          <w:szCs w:val="24"/>
        </w:rPr>
      </w:pPr>
    </w:p>
    <w:p w:rsidR="00FD74C4" w:rsidRPr="00FF14BF" w:rsidP="00F94D40" w14:paraId="69709631" w14:textId="65B04E6A">
      <w:pPr>
        <w:pStyle w:val="ListParagraph"/>
        <w:numPr>
          <w:ilvl w:val="0"/>
          <w:numId w:val="11"/>
        </w:numPr>
        <w:tabs>
          <w:tab w:val="left" w:pos="0"/>
        </w:tabs>
        <w:suppressAutoHyphens/>
        <w:spacing w:after="960"/>
        <w:rPr>
          <w:rFonts w:ascii="Times New Roman" w:hAnsi="Times New Roman"/>
          <w:szCs w:val="24"/>
        </w:rPr>
      </w:pPr>
      <w:r w:rsidRPr="00FF14BF">
        <w:rPr>
          <w:rFonts w:ascii="Times New Roman" w:hAnsi="Times New Roman"/>
          <w:szCs w:val="24"/>
        </w:rPr>
        <w:t xml:space="preserve">Request an eligibility determination and, if requested, certification to </w:t>
      </w:r>
      <w:r w:rsidRPr="00FF14BF">
        <w:rPr>
          <w:rFonts w:ascii="Times New Roman" w:hAnsi="Times New Roman"/>
          <w:szCs w:val="24"/>
        </w:rPr>
        <w:t>participate;</w:t>
      </w:r>
    </w:p>
    <w:p w:rsidR="00FD74C4" w:rsidRPr="00FF14BF" w:rsidP="00F94D40" w14:paraId="1F3EC718" w14:textId="01FCB4F4">
      <w:pPr>
        <w:pStyle w:val="ListParagraph"/>
        <w:numPr>
          <w:ilvl w:val="0"/>
          <w:numId w:val="11"/>
        </w:numPr>
        <w:tabs>
          <w:tab w:val="left" w:pos="0"/>
        </w:tabs>
        <w:suppressAutoHyphens/>
        <w:spacing w:after="960"/>
        <w:rPr>
          <w:rFonts w:ascii="Times New Roman" w:hAnsi="Times New Roman"/>
          <w:szCs w:val="24"/>
        </w:rPr>
      </w:pPr>
      <w:r w:rsidRPr="00FF14BF">
        <w:rPr>
          <w:rFonts w:ascii="Times New Roman" w:hAnsi="Times New Roman"/>
          <w:szCs w:val="24"/>
        </w:rPr>
        <w:t xml:space="preserve">Obtain approval for continued eligibility to </w:t>
      </w:r>
      <w:r w:rsidRPr="00FF14BF">
        <w:rPr>
          <w:rFonts w:ascii="Times New Roman" w:hAnsi="Times New Roman"/>
          <w:szCs w:val="24"/>
        </w:rPr>
        <w:t>participate;</w:t>
      </w:r>
    </w:p>
    <w:p w:rsidR="00FD74C4" w:rsidRPr="00FF14BF" w:rsidP="00F94D40" w14:paraId="4668AFC5" w14:textId="56B69D07">
      <w:pPr>
        <w:pStyle w:val="ListParagraph"/>
        <w:numPr>
          <w:ilvl w:val="0"/>
          <w:numId w:val="11"/>
        </w:numPr>
        <w:tabs>
          <w:tab w:val="left" w:pos="0"/>
        </w:tabs>
        <w:suppressAutoHyphens/>
        <w:spacing w:after="960"/>
        <w:rPr>
          <w:rFonts w:ascii="Times New Roman" w:hAnsi="Times New Roman"/>
          <w:szCs w:val="24"/>
        </w:rPr>
      </w:pPr>
      <w:r w:rsidRPr="00FF14BF">
        <w:rPr>
          <w:rFonts w:ascii="Times New Roman" w:hAnsi="Times New Roman"/>
          <w:szCs w:val="24"/>
        </w:rPr>
        <w:t>Request</w:t>
      </w:r>
      <w:r w:rsidRPr="00FF14BF">
        <w:rPr>
          <w:rFonts w:ascii="Times New Roman" w:hAnsi="Times New Roman"/>
          <w:szCs w:val="24"/>
        </w:rPr>
        <w:t xml:space="preserve"> expansion of its current </w:t>
      </w:r>
      <w:r w:rsidRPr="00FF14BF">
        <w:rPr>
          <w:rFonts w:ascii="Times New Roman" w:hAnsi="Times New Roman"/>
          <w:szCs w:val="24"/>
        </w:rPr>
        <w:t>approval;</w:t>
      </w:r>
    </w:p>
    <w:p w:rsidR="00FD74C4" w:rsidRPr="00FF14BF" w:rsidP="00F94D40" w14:paraId="392C006B" w14:textId="36B2EBB7">
      <w:pPr>
        <w:pStyle w:val="ListParagraph"/>
        <w:numPr>
          <w:ilvl w:val="0"/>
          <w:numId w:val="11"/>
        </w:numPr>
        <w:tabs>
          <w:tab w:val="left" w:pos="0"/>
        </w:tabs>
        <w:suppressAutoHyphens/>
        <w:spacing w:after="960"/>
        <w:rPr>
          <w:rFonts w:ascii="Times New Roman" w:hAnsi="Times New Roman"/>
          <w:szCs w:val="24"/>
        </w:rPr>
      </w:pPr>
      <w:r w:rsidRPr="00FF14BF">
        <w:rPr>
          <w:rFonts w:ascii="Times New Roman" w:hAnsi="Times New Roman"/>
          <w:szCs w:val="24"/>
        </w:rPr>
        <w:t>Report updates to previously reported information, as required; and</w:t>
      </w:r>
    </w:p>
    <w:p w:rsidR="00FD74C4" w:rsidRPr="00FF14BF" w:rsidP="00F94D40" w14:paraId="6818D944" w14:textId="0909919E">
      <w:pPr>
        <w:pStyle w:val="ListParagraph"/>
        <w:numPr>
          <w:ilvl w:val="0"/>
          <w:numId w:val="11"/>
        </w:numPr>
        <w:tabs>
          <w:tab w:val="left" w:pos="0"/>
        </w:tabs>
        <w:suppressAutoHyphens/>
        <w:spacing w:after="960"/>
        <w:rPr>
          <w:rFonts w:ascii="Times New Roman" w:hAnsi="Times New Roman"/>
          <w:szCs w:val="24"/>
        </w:rPr>
      </w:pPr>
      <w:r w:rsidRPr="00FF14BF">
        <w:rPr>
          <w:rFonts w:ascii="Times New Roman" w:hAnsi="Times New Roman"/>
          <w:szCs w:val="24"/>
        </w:rPr>
        <w:t>Request continued eligibility during and after a change in institutional ownership.</w:t>
      </w:r>
    </w:p>
    <w:p w:rsidR="00FD74C4" w:rsidRPr="00FF14BF" w:rsidP="009516E8" w14:paraId="1C540216" w14:textId="77777777">
      <w:pPr>
        <w:pStyle w:val="ListParagraph"/>
        <w:tabs>
          <w:tab w:val="left" w:pos="0"/>
        </w:tabs>
        <w:suppressAutoHyphens/>
        <w:spacing w:after="960"/>
        <w:ind w:left="0"/>
        <w:rPr>
          <w:rFonts w:ascii="Times New Roman" w:hAnsi="Times New Roman"/>
          <w:szCs w:val="24"/>
        </w:rPr>
      </w:pPr>
    </w:p>
    <w:p w:rsidR="00FD74C4" w:rsidRPr="00FF14BF" w:rsidP="009D5D3D" w14:paraId="5DE0CD8C" w14:textId="22132865">
      <w:pPr>
        <w:pStyle w:val="ListParagraph"/>
        <w:tabs>
          <w:tab w:val="left" w:pos="0"/>
        </w:tabs>
        <w:suppressAutoHyphens/>
        <w:spacing w:after="960"/>
        <w:ind w:left="360"/>
        <w:rPr>
          <w:rFonts w:ascii="Times New Roman" w:hAnsi="Times New Roman"/>
          <w:szCs w:val="24"/>
        </w:rPr>
      </w:pPr>
      <w:hyperlink r:id="rId9" w:history="1">
        <w:r w:rsidRPr="00FF14BF">
          <w:rPr>
            <w:rStyle w:val="Hyperlink"/>
            <w:rFonts w:ascii="Times New Roman" w:hAnsi="Times New Roman"/>
            <w:szCs w:val="24"/>
          </w:rPr>
          <w:t>Section 600.20</w:t>
        </w:r>
      </w:hyperlink>
      <w:r w:rsidRPr="00FF14BF">
        <w:rPr>
          <w:rFonts w:ascii="Times New Roman" w:hAnsi="Times New Roman"/>
          <w:szCs w:val="24"/>
        </w:rPr>
        <w:t xml:space="preserve"> - </w:t>
      </w:r>
      <w:r w:rsidRPr="00FF14BF">
        <w:rPr>
          <w:rFonts w:ascii="Times New Roman" w:hAnsi="Times New Roman"/>
          <w:b/>
          <w:bCs/>
          <w:szCs w:val="24"/>
        </w:rPr>
        <w:t>Application procedures</w:t>
      </w:r>
      <w:r w:rsidRPr="00FF14BF">
        <w:rPr>
          <w:rFonts w:ascii="Times New Roman" w:hAnsi="Times New Roman"/>
          <w:szCs w:val="24"/>
        </w:rPr>
        <w:t xml:space="preserve"> - requires an institution that wishes to participate in any Title IV program to apply for initial eligibility</w:t>
      </w:r>
      <w:r w:rsidRPr="00FF14BF" w:rsidR="0068366D">
        <w:rPr>
          <w:rFonts w:ascii="Times New Roman" w:hAnsi="Times New Roman"/>
          <w:szCs w:val="24"/>
        </w:rPr>
        <w:t xml:space="preserve"> and </w:t>
      </w:r>
      <w:r w:rsidRPr="00FF14BF">
        <w:rPr>
          <w:rFonts w:ascii="Times New Roman" w:hAnsi="Times New Roman"/>
          <w:szCs w:val="24"/>
        </w:rPr>
        <w:t>continued or expanded approval</w:t>
      </w:r>
      <w:r w:rsidRPr="00FF14BF" w:rsidR="0068366D">
        <w:rPr>
          <w:rFonts w:ascii="Times New Roman" w:hAnsi="Times New Roman"/>
          <w:szCs w:val="24"/>
        </w:rPr>
        <w:t>,</w:t>
      </w:r>
      <w:r w:rsidRPr="00FF14BF">
        <w:rPr>
          <w:rFonts w:ascii="Times New Roman" w:hAnsi="Times New Roman"/>
          <w:szCs w:val="24"/>
        </w:rPr>
        <w:t xml:space="preserve"> including new locations or new programs.</w:t>
      </w:r>
    </w:p>
    <w:p w:rsidR="00FD74C4" w:rsidRPr="00FF14BF" w:rsidP="009D5D3D" w14:paraId="143A5F9C" w14:textId="77777777">
      <w:pPr>
        <w:pStyle w:val="ListParagraph"/>
        <w:tabs>
          <w:tab w:val="left" w:pos="0"/>
        </w:tabs>
        <w:suppressAutoHyphens/>
        <w:spacing w:after="960"/>
        <w:ind w:left="360"/>
        <w:rPr>
          <w:rFonts w:ascii="Times New Roman" w:hAnsi="Times New Roman"/>
          <w:szCs w:val="24"/>
        </w:rPr>
      </w:pPr>
    </w:p>
    <w:p w:rsidR="00FD74C4" w:rsidRPr="00FF14BF" w:rsidP="009D5D3D" w14:paraId="1E729ECB" w14:textId="4FB50BF3">
      <w:pPr>
        <w:pStyle w:val="ListParagraph"/>
        <w:tabs>
          <w:tab w:val="left" w:pos="0"/>
        </w:tabs>
        <w:suppressAutoHyphens/>
        <w:spacing w:after="960"/>
        <w:ind w:left="360"/>
        <w:rPr>
          <w:rFonts w:ascii="Times New Roman" w:hAnsi="Times New Roman"/>
          <w:szCs w:val="24"/>
        </w:rPr>
      </w:pPr>
      <w:hyperlink r:id="rId10" w:history="1">
        <w:r w:rsidRPr="006C6735">
          <w:rPr>
            <w:rStyle w:val="Hyperlink"/>
            <w:rFonts w:ascii="Times New Roman" w:hAnsi="Times New Roman"/>
            <w:szCs w:val="24"/>
          </w:rPr>
          <w:t>Section 600.21</w:t>
        </w:r>
      </w:hyperlink>
      <w:r w:rsidRPr="00FF14BF">
        <w:rPr>
          <w:rFonts w:ascii="Times New Roman" w:hAnsi="Times New Roman"/>
          <w:szCs w:val="24"/>
        </w:rPr>
        <w:t xml:space="preserve"> – </w:t>
      </w:r>
      <w:r w:rsidRPr="00FF14BF">
        <w:rPr>
          <w:rFonts w:ascii="Times New Roman" w:hAnsi="Times New Roman"/>
          <w:b/>
          <w:bCs/>
          <w:szCs w:val="24"/>
        </w:rPr>
        <w:t>Updating Application Information</w:t>
      </w:r>
      <w:r w:rsidRPr="00FF14BF">
        <w:rPr>
          <w:rFonts w:ascii="Times New Roman" w:hAnsi="Times New Roman"/>
          <w:szCs w:val="24"/>
        </w:rPr>
        <w:t xml:space="preserve"> - requires an institution to notify the Secretary of any changes to certain information, including its name, address, etc.</w:t>
      </w:r>
    </w:p>
    <w:p w:rsidR="00FD74C4" w:rsidRPr="00FF14BF" w:rsidP="009D5D3D" w14:paraId="2E429149" w14:textId="77777777">
      <w:pPr>
        <w:pStyle w:val="ListParagraph"/>
        <w:tabs>
          <w:tab w:val="left" w:pos="0"/>
        </w:tabs>
        <w:suppressAutoHyphens/>
        <w:spacing w:after="960"/>
        <w:ind w:left="360"/>
        <w:rPr>
          <w:rFonts w:ascii="Times New Roman" w:hAnsi="Times New Roman"/>
          <w:szCs w:val="24"/>
        </w:rPr>
      </w:pPr>
    </w:p>
    <w:p w:rsidR="00FD74C4" w:rsidRPr="00FF14BF" w:rsidP="009D5D3D" w14:paraId="4ACC788F" w14:textId="30DF85D4">
      <w:pPr>
        <w:pStyle w:val="ListParagraph"/>
        <w:tabs>
          <w:tab w:val="left" w:pos="0"/>
        </w:tabs>
        <w:suppressAutoHyphens/>
        <w:spacing w:after="960"/>
        <w:ind w:left="360"/>
        <w:rPr>
          <w:rFonts w:ascii="Times New Roman" w:hAnsi="Times New Roman"/>
          <w:szCs w:val="24"/>
        </w:rPr>
      </w:pPr>
      <w:hyperlink r:id="rId11" w:history="1">
        <w:r w:rsidRPr="00FF14BF">
          <w:rPr>
            <w:rStyle w:val="Hyperlink"/>
            <w:rFonts w:ascii="Times New Roman" w:hAnsi="Times New Roman"/>
            <w:szCs w:val="24"/>
          </w:rPr>
          <w:t>Section 600.31</w:t>
        </w:r>
      </w:hyperlink>
      <w:r w:rsidRPr="00FF14BF">
        <w:rPr>
          <w:rFonts w:ascii="Times New Roman" w:hAnsi="Times New Roman"/>
          <w:szCs w:val="24"/>
        </w:rPr>
        <w:t xml:space="preserve"> - </w:t>
      </w:r>
      <w:r w:rsidRPr="00FF14BF">
        <w:rPr>
          <w:rFonts w:ascii="Times New Roman" w:hAnsi="Times New Roman"/>
          <w:b/>
          <w:bCs/>
          <w:szCs w:val="24"/>
        </w:rPr>
        <w:t>Change in ownership resulting in a change of control</w:t>
      </w:r>
      <w:r w:rsidRPr="00FF14BF">
        <w:rPr>
          <w:rFonts w:ascii="Times New Roman" w:hAnsi="Times New Roman"/>
          <w:szCs w:val="24"/>
        </w:rPr>
        <w:t xml:space="preserve"> - requires an institution that has undergone a change in ownership that results in a change in control to demonstrate to the Secretary that it meets the requirements of an eligible institution </w:t>
      </w:r>
      <w:r w:rsidRPr="00FF14BF">
        <w:rPr>
          <w:rFonts w:ascii="Times New Roman" w:hAnsi="Times New Roman"/>
          <w:szCs w:val="24"/>
        </w:rPr>
        <w:t>in order to</w:t>
      </w:r>
      <w:r w:rsidRPr="00FF14BF">
        <w:rPr>
          <w:rFonts w:ascii="Times New Roman" w:hAnsi="Times New Roman"/>
          <w:szCs w:val="24"/>
        </w:rPr>
        <w:t xml:space="preserve"> continue to be eligible.</w:t>
      </w:r>
    </w:p>
    <w:p w:rsidR="006776F6" w:rsidRPr="00FF14BF" w:rsidP="009D5D3D" w14:paraId="7340E0FB" w14:textId="77777777">
      <w:pPr>
        <w:pStyle w:val="ListParagraph"/>
        <w:tabs>
          <w:tab w:val="left" w:pos="0"/>
        </w:tabs>
        <w:suppressAutoHyphens/>
        <w:spacing w:after="960"/>
        <w:ind w:left="360"/>
        <w:rPr>
          <w:rFonts w:ascii="Times New Roman" w:hAnsi="Times New Roman"/>
          <w:szCs w:val="24"/>
        </w:rPr>
      </w:pPr>
    </w:p>
    <w:p w:rsidR="006776F6" w:rsidRPr="00FF14BF" w:rsidP="005A124A" w14:paraId="14048308" w14:textId="54016429">
      <w:pPr>
        <w:pStyle w:val="ListParagraph"/>
        <w:tabs>
          <w:tab w:val="left" w:pos="0"/>
        </w:tabs>
        <w:suppressAutoHyphens/>
        <w:spacing w:after="240"/>
        <w:ind w:left="360"/>
        <w:rPr>
          <w:rFonts w:ascii="Times New Roman" w:hAnsi="Times New Roman"/>
          <w:szCs w:val="24"/>
        </w:rPr>
      </w:pPr>
      <w:hyperlink r:id="rId12" w:history="1">
        <w:r w:rsidRPr="00FF14BF">
          <w:rPr>
            <w:rStyle w:val="Hyperlink"/>
            <w:rFonts w:ascii="Times New Roman" w:hAnsi="Times New Roman"/>
            <w:szCs w:val="24"/>
          </w:rPr>
          <w:t>Section 668.238</w:t>
        </w:r>
      </w:hyperlink>
      <w:r w:rsidRPr="00FF14BF">
        <w:rPr>
          <w:rFonts w:ascii="Times New Roman" w:hAnsi="Times New Roman"/>
          <w:szCs w:val="24"/>
        </w:rPr>
        <w:t xml:space="preserve"> – </w:t>
      </w:r>
      <w:r w:rsidRPr="00FF14BF">
        <w:rPr>
          <w:rFonts w:ascii="Times New Roman" w:hAnsi="Times New Roman"/>
          <w:b/>
          <w:bCs/>
          <w:szCs w:val="24"/>
        </w:rPr>
        <w:t>Application requirements</w:t>
      </w:r>
      <w:r w:rsidRPr="00FF14BF">
        <w:rPr>
          <w:rFonts w:ascii="Times New Roman" w:hAnsi="Times New Roman"/>
          <w:szCs w:val="24"/>
        </w:rPr>
        <w:t xml:space="preserve"> </w:t>
      </w:r>
      <w:r w:rsidRPr="00FF14BF" w:rsidR="00905115">
        <w:rPr>
          <w:rFonts w:ascii="Times New Roman" w:hAnsi="Times New Roman"/>
          <w:szCs w:val="24"/>
        </w:rPr>
        <w:t xml:space="preserve">- </w:t>
      </w:r>
      <w:r w:rsidRPr="00FF14BF">
        <w:rPr>
          <w:rFonts w:ascii="Times New Roman" w:hAnsi="Times New Roman"/>
          <w:szCs w:val="24"/>
        </w:rPr>
        <w:t>contains the Prison Education Programs (PEP) regulations that are required for a school to offer a PEP to confined or incarcerated individuals.</w:t>
      </w:r>
    </w:p>
    <w:p w:rsidR="001E0F25" w:rsidRPr="00FF14BF" w14:paraId="25D908AE" w14:textId="522EA7F1">
      <w:pPr>
        <w:tabs>
          <w:tab w:val="left" w:pos="0"/>
        </w:tabs>
        <w:suppressAutoHyphens/>
        <w:spacing w:after="240"/>
        <w:rPr>
          <w:rFonts w:ascii="Times New Roman" w:hAnsi="Times New Roman"/>
          <w:szCs w:val="24"/>
        </w:rPr>
        <w:sectPr w:rsidSect="00043C32">
          <w:headerReference w:type="default" r:id="rId13"/>
          <w:footerReference w:type="default" r:id="rId14"/>
          <w:endnotePr>
            <w:numFmt w:val="decimal"/>
          </w:endnotePr>
          <w:pgSz w:w="12240" w:h="15840" w:code="1"/>
          <w:pgMar w:top="1440" w:right="1440" w:bottom="1440" w:left="1440" w:header="706" w:footer="706" w:gutter="0"/>
          <w:cols w:space="720"/>
          <w:noEndnote/>
        </w:sectPr>
      </w:pPr>
      <w:r w:rsidRPr="006C6735">
        <w:rPr>
          <w:rFonts w:ascii="Times New Roman" w:hAnsi="Times New Roman"/>
          <w:szCs w:val="24"/>
        </w:rPr>
        <w:t xml:space="preserve">This submission is for a </w:t>
      </w:r>
      <w:r w:rsidRPr="006C6735">
        <w:rPr>
          <w:rFonts w:ascii="Times New Roman" w:hAnsi="Times New Roman"/>
          <w:i/>
          <w:iCs/>
          <w:szCs w:val="24"/>
        </w:rPr>
        <w:t>revision</w:t>
      </w:r>
      <w:r w:rsidRPr="006C6735">
        <w:rPr>
          <w:rFonts w:ascii="Times New Roman" w:hAnsi="Times New Roman"/>
          <w:szCs w:val="24"/>
        </w:rPr>
        <w:t xml:space="preserve"> of the information collection.</w:t>
      </w:r>
      <w:r w:rsidRPr="00FF14BF" w:rsidR="007535A3">
        <w:rPr>
          <w:rFonts w:ascii="Times New Roman" w:hAnsi="Times New Roman"/>
          <w:szCs w:val="24"/>
        </w:rPr>
        <w:t xml:space="preserve"> </w:t>
      </w:r>
      <w:r w:rsidRPr="00FF14BF" w:rsidR="006B6F60">
        <w:rPr>
          <w:rFonts w:ascii="Times New Roman" w:hAnsi="Times New Roman"/>
          <w:szCs w:val="24"/>
        </w:rPr>
        <w:t>The</w:t>
      </w:r>
      <w:r w:rsidRPr="00FF14BF" w:rsidR="007535A3">
        <w:rPr>
          <w:rFonts w:ascii="Times New Roman" w:hAnsi="Times New Roman"/>
          <w:szCs w:val="24"/>
        </w:rPr>
        <w:t xml:space="preserve"> revision</w:t>
      </w:r>
      <w:r w:rsidRPr="00FF14BF" w:rsidR="006B6F60">
        <w:rPr>
          <w:rFonts w:ascii="Times New Roman" w:hAnsi="Times New Roman"/>
          <w:szCs w:val="24"/>
        </w:rPr>
        <w:t>s to the Application appear in the following table</w:t>
      </w:r>
      <w:r w:rsidRPr="00FF14BF" w:rsidR="00C93A34">
        <w:rPr>
          <w:rFonts w:ascii="Times New Roman" w:hAnsi="Times New Roman"/>
          <w:szCs w:val="24"/>
        </w:rPr>
        <w:t>:</w:t>
      </w:r>
    </w:p>
    <w:p w:rsidR="001832B5" w:rsidRPr="00FF14BF" w:rsidP="001832B5" w14:paraId="22657134" w14:textId="634617DF">
      <w:pPr>
        <w:pStyle w:val="Heading2"/>
        <w:numPr>
          <w:ilvl w:val="0"/>
          <w:numId w:val="0"/>
        </w:numPr>
      </w:pPr>
      <w:r w:rsidRPr="00FF14BF">
        <w:t>Summary of Changes</w:t>
      </w:r>
      <w:r w:rsidRPr="00FF14BF" w:rsidR="006B6F60">
        <w:br/>
      </w:r>
    </w:p>
    <w:tbl>
      <w:tblPr>
        <w:tblStyle w:val="GridTable2Accent1"/>
        <w:tblW w:w="12950" w:type="dxa"/>
        <w:tblLook w:val="04A0"/>
      </w:tblPr>
      <w:tblGrid>
        <w:gridCol w:w="2249"/>
        <w:gridCol w:w="963"/>
        <w:gridCol w:w="7228"/>
        <w:gridCol w:w="2510"/>
      </w:tblGrid>
      <w:tr w14:paraId="3A5EC710" w14:textId="77777777" w:rsidTr="00EF554A">
        <w:tblPrEx>
          <w:tblW w:w="12950" w:type="dxa"/>
          <w:tblLook w:val="04A0"/>
        </w:tblPrEx>
        <w:tc>
          <w:tcPr>
            <w:tcW w:w="2249" w:type="dxa"/>
          </w:tcPr>
          <w:p w:rsidR="0047058A" w:rsidRPr="00FF14BF" w:rsidP="005C2375" w14:paraId="586429ED" w14:textId="77777777">
            <w:pPr>
              <w:pStyle w:val="Heading1"/>
              <w:spacing w:after="40"/>
              <w:rPr>
                <w:color w:val="000000" w:themeColor="text1"/>
                <w:sz w:val="24"/>
                <w:szCs w:val="24"/>
              </w:rPr>
            </w:pPr>
            <w:r w:rsidRPr="00FF14BF">
              <w:rPr>
                <w:color w:val="000000" w:themeColor="text1"/>
                <w:sz w:val="24"/>
                <w:szCs w:val="24"/>
              </w:rPr>
              <w:t>Change</w:t>
            </w:r>
          </w:p>
        </w:tc>
        <w:tc>
          <w:tcPr>
            <w:tcW w:w="0" w:type="dxa"/>
          </w:tcPr>
          <w:p w:rsidR="0047058A" w:rsidRPr="00FF14BF" w:rsidP="005C2375" w14:paraId="15A947A9" w14:textId="77777777">
            <w:pPr>
              <w:pStyle w:val="Heading1"/>
              <w:spacing w:after="40"/>
              <w:rPr>
                <w:color w:val="000000" w:themeColor="text1"/>
                <w:sz w:val="24"/>
                <w:szCs w:val="24"/>
              </w:rPr>
            </w:pPr>
            <w:r w:rsidRPr="00FF14BF">
              <w:rPr>
                <w:color w:val="000000" w:themeColor="text1"/>
                <w:sz w:val="24"/>
                <w:szCs w:val="24"/>
              </w:rPr>
              <w:t>Section</w:t>
            </w:r>
          </w:p>
        </w:tc>
        <w:tc>
          <w:tcPr>
            <w:tcW w:w="7228" w:type="dxa"/>
          </w:tcPr>
          <w:p w:rsidR="0047058A" w:rsidRPr="00FF14BF" w:rsidP="005C2375" w14:paraId="1A2EDAB7" w14:textId="305D0933">
            <w:pPr>
              <w:pStyle w:val="Heading1"/>
              <w:spacing w:after="40"/>
              <w:rPr>
                <w:color w:val="000000" w:themeColor="text1"/>
                <w:sz w:val="24"/>
                <w:szCs w:val="24"/>
              </w:rPr>
            </w:pPr>
            <w:r w:rsidRPr="00FF14BF">
              <w:rPr>
                <w:color w:val="000000" w:themeColor="text1"/>
                <w:sz w:val="24"/>
                <w:szCs w:val="24"/>
              </w:rPr>
              <w:t>Description</w:t>
            </w:r>
          </w:p>
        </w:tc>
        <w:tc>
          <w:tcPr>
            <w:tcW w:w="2510" w:type="dxa"/>
          </w:tcPr>
          <w:p w:rsidR="0047058A" w:rsidRPr="00FF14BF" w:rsidP="005C2375" w14:paraId="12895A6D" w14:textId="77777777">
            <w:pPr>
              <w:pStyle w:val="Heading1"/>
              <w:spacing w:after="40"/>
              <w:rPr>
                <w:color w:val="000000" w:themeColor="text1"/>
                <w:sz w:val="24"/>
                <w:szCs w:val="24"/>
              </w:rPr>
            </w:pPr>
            <w:r w:rsidRPr="00FF14BF">
              <w:rPr>
                <w:color w:val="000000" w:themeColor="text1"/>
                <w:sz w:val="24"/>
                <w:szCs w:val="24"/>
              </w:rPr>
              <w:t>Burden Change</w:t>
            </w:r>
          </w:p>
        </w:tc>
      </w:tr>
      <w:tr w14:paraId="34BE4440" w14:textId="77777777" w:rsidTr="00EF554A">
        <w:tblPrEx>
          <w:tblW w:w="12950" w:type="dxa"/>
          <w:tblLook w:val="04A0"/>
        </w:tblPrEx>
        <w:tc>
          <w:tcPr>
            <w:tcW w:w="2249" w:type="dxa"/>
          </w:tcPr>
          <w:p w:rsidR="00B46737" w:rsidP="00C44F8B" w14:paraId="332D3B74" w14:textId="77777777">
            <w:pPr>
              <w:pStyle w:val="Heading1"/>
              <w:spacing w:before="96" w:beforeLines="40" w:after="40"/>
              <w:rPr>
                <w:color w:val="000000" w:themeColor="text1"/>
                <w:sz w:val="24"/>
                <w:szCs w:val="24"/>
              </w:rPr>
            </w:pPr>
            <w:r w:rsidRPr="00FF14BF">
              <w:rPr>
                <w:b w:val="0"/>
                <w:bCs w:val="0"/>
                <w:color w:val="000000" w:themeColor="text1"/>
                <w:sz w:val="24"/>
                <w:szCs w:val="24"/>
              </w:rPr>
              <w:t>Add/remove/change application purposes</w:t>
            </w:r>
          </w:p>
          <w:p w:rsidR="009879BB" w:rsidRPr="009879BB" w:rsidP="009879BB" w14:paraId="7BD8536D" w14:textId="6B1ADEA6"/>
        </w:tc>
        <w:tc>
          <w:tcPr>
            <w:tcW w:w="0" w:type="dxa"/>
          </w:tcPr>
          <w:p w:rsidR="00B46737" w:rsidRPr="00FF14BF" w:rsidP="00C44F8B" w14:paraId="350588DD" w14:textId="024D1F8C">
            <w:pPr>
              <w:pStyle w:val="Heading1"/>
              <w:spacing w:before="96" w:beforeLines="40" w:after="40"/>
              <w:rPr>
                <w:color w:val="000000" w:themeColor="text1"/>
                <w:sz w:val="24"/>
                <w:szCs w:val="24"/>
              </w:rPr>
            </w:pPr>
            <w:r w:rsidRPr="00FF14BF">
              <w:rPr>
                <w:color w:val="000000" w:themeColor="text1"/>
                <w:sz w:val="24"/>
                <w:szCs w:val="24"/>
              </w:rPr>
              <w:t>A</w:t>
            </w:r>
          </w:p>
        </w:tc>
        <w:tc>
          <w:tcPr>
            <w:tcW w:w="7228" w:type="dxa"/>
          </w:tcPr>
          <w:p w:rsidR="00A72619" w:rsidRPr="00FF14BF" w:rsidP="001360BE" w14:paraId="30606153" w14:textId="179CFECD">
            <w:pPr>
              <w:rPr>
                <w:rFonts w:ascii="Times New Roman" w:hAnsi="Times New Roman"/>
                <w:szCs w:val="24"/>
              </w:rPr>
            </w:pPr>
            <w:r w:rsidRPr="00FF14BF">
              <w:rPr>
                <w:rFonts w:ascii="Times New Roman" w:hAnsi="Times New Roman"/>
                <w:szCs w:val="24"/>
              </w:rPr>
              <w:t>Adds</w:t>
            </w:r>
            <w:r w:rsidRPr="00FF14BF" w:rsidR="00F27C72">
              <w:rPr>
                <w:rFonts w:ascii="Times New Roman" w:hAnsi="Times New Roman"/>
                <w:szCs w:val="24"/>
              </w:rPr>
              <w:t xml:space="preserve">/removes </w:t>
            </w:r>
            <w:r w:rsidRPr="00FF14BF">
              <w:rPr>
                <w:rFonts w:ascii="Times New Roman" w:hAnsi="Times New Roman"/>
                <w:szCs w:val="24"/>
              </w:rPr>
              <w:t xml:space="preserve">various </w:t>
            </w:r>
            <w:r w:rsidRPr="00FF14BF" w:rsidR="00F27C72">
              <w:rPr>
                <w:rFonts w:ascii="Times New Roman" w:hAnsi="Times New Roman"/>
                <w:szCs w:val="24"/>
              </w:rPr>
              <w:t xml:space="preserve">application purposes and </w:t>
            </w:r>
            <w:r w:rsidRPr="00FF14BF">
              <w:rPr>
                <w:rFonts w:ascii="Times New Roman" w:hAnsi="Times New Roman"/>
                <w:szCs w:val="24"/>
              </w:rPr>
              <w:t>subpurposes</w:t>
            </w:r>
            <w:r w:rsidRPr="00FF14BF" w:rsidR="00F27C72">
              <w:rPr>
                <w:rFonts w:ascii="Times New Roman" w:hAnsi="Times New Roman"/>
                <w:szCs w:val="24"/>
              </w:rPr>
              <w:t>; rewords existing application purposes.</w:t>
            </w:r>
          </w:p>
        </w:tc>
        <w:tc>
          <w:tcPr>
            <w:tcW w:w="2510" w:type="dxa"/>
          </w:tcPr>
          <w:p w:rsidR="00B46737" w:rsidRPr="00FF14BF" w:rsidP="00804DA5" w14:paraId="7C827B39" w14:textId="511664C8">
            <w:pPr>
              <w:pStyle w:val="Heading1"/>
              <w:spacing w:before="96" w:beforeLines="40" w:after="40"/>
              <w:jc w:val="left"/>
              <w:rPr>
                <w:b/>
                <w:bCs/>
                <w:color w:val="000000" w:themeColor="text1"/>
                <w:sz w:val="24"/>
                <w:szCs w:val="24"/>
              </w:rPr>
            </w:pPr>
            <w:r w:rsidRPr="00FF14BF">
              <w:rPr>
                <w:b/>
                <w:bCs/>
                <w:color w:val="000000" w:themeColor="text1"/>
                <w:sz w:val="24"/>
                <w:szCs w:val="24"/>
              </w:rPr>
              <w:t>None</w:t>
            </w:r>
          </w:p>
        </w:tc>
      </w:tr>
      <w:tr w14:paraId="1CA39212" w14:textId="77777777" w:rsidTr="00EF554A">
        <w:tblPrEx>
          <w:tblW w:w="12950" w:type="dxa"/>
          <w:tblLook w:val="04A0"/>
        </w:tblPrEx>
        <w:tc>
          <w:tcPr>
            <w:tcW w:w="2249" w:type="dxa"/>
          </w:tcPr>
          <w:p w:rsidR="007F2287" w:rsidRPr="00FF14BF" w:rsidP="00C44F8B" w14:paraId="40394D0D" w14:textId="58F3C16B">
            <w:pPr>
              <w:pStyle w:val="Heading1"/>
              <w:spacing w:before="96" w:beforeLines="40" w:after="40"/>
              <w:rPr>
                <w:b w:val="0"/>
                <w:bCs w:val="0"/>
                <w:color w:val="000000" w:themeColor="text1"/>
                <w:sz w:val="24"/>
                <w:szCs w:val="24"/>
              </w:rPr>
            </w:pPr>
            <w:r w:rsidRPr="00FF14BF">
              <w:rPr>
                <w:b w:val="0"/>
                <w:bCs w:val="0"/>
                <w:color w:val="000000" w:themeColor="text1"/>
                <w:sz w:val="24"/>
                <w:szCs w:val="24"/>
              </w:rPr>
              <w:t xml:space="preserve">Automatic </w:t>
            </w:r>
            <w:r w:rsidRPr="00FF14BF" w:rsidR="00A45A9D">
              <w:rPr>
                <w:b w:val="0"/>
                <w:bCs w:val="0"/>
                <w:color w:val="000000" w:themeColor="text1"/>
                <w:sz w:val="24"/>
                <w:szCs w:val="24"/>
              </w:rPr>
              <w:t>approval</w:t>
            </w:r>
            <w:r w:rsidRPr="00FF14BF">
              <w:rPr>
                <w:b w:val="0"/>
                <w:bCs w:val="0"/>
                <w:color w:val="000000" w:themeColor="text1"/>
                <w:sz w:val="24"/>
                <w:szCs w:val="24"/>
              </w:rPr>
              <w:t xml:space="preserve"> for updates</w:t>
            </w:r>
          </w:p>
        </w:tc>
        <w:tc>
          <w:tcPr>
            <w:tcW w:w="0" w:type="dxa"/>
          </w:tcPr>
          <w:p w:rsidR="007F2287" w:rsidRPr="00FF14BF" w:rsidP="00C44F8B" w14:paraId="714DD55E" w14:textId="5AB5B651">
            <w:pPr>
              <w:pStyle w:val="Heading1"/>
              <w:spacing w:before="96" w:beforeLines="40" w:after="40"/>
              <w:rPr>
                <w:color w:val="000000" w:themeColor="text1"/>
                <w:sz w:val="24"/>
                <w:szCs w:val="24"/>
              </w:rPr>
            </w:pPr>
            <w:r w:rsidRPr="00FF14BF">
              <w:rPr>
                <w:color w:val="000000" w:themeColor="text1"/>
                <w:sz w:val="24"/>
                <w:szCs w:val="24"/>
              </w:rPr>
              <w:t>A</w:t>
            </w:r>
          </w:p>
        </w:tc>
        <w:tc>
          <w:tcPr>
            <w:tcW w:w="7228" w:type="dxa"/>
          </w:tcPr>
          <w:p w:rsidR="007F2287" w:rsidRPr="00FF14BF" w:rsidP="001360BE" w14:paraId="51FF7BB2" w14:textId="7975B4E9">
            <w:pPr>
              <w:rPr>
                <w:rFonts w:ascii="Times New Roman" w:hAnsi="Times New Roman"/>
                <w:szCs w:val="24"/>
              </w:rPr>
            </w:pPr>
            <w:r w:rsidRPr="00FF14BF">
              <w:rPr>
                <w:rFonts w:ascii="Times New Roman" w:hAnsi="Times New Roman"/>
                <w:szCs w:val="24"/>
              </w:rPr>
              <w:t xml:space="preserve">Some simple update applications </w:t>
            </w:r>
            <w:r w:rsidRPr="00FF14BF" w:rsidR="00A45A9D">
              <w:rPr>
                <w:rFonts w:ascii="Times New Roman" w:hAnsi="Times New Roman"/>
                <w:szCs w:val="24"/>
              </w:rPr>
              <w:t xml:space="preserve">will be automatically </w:t>
            </w:r>
            <w:r w:rsidRPr="00FF14BF" w:rsidR="000E2AF6">
              <w:rPr>
                <w:rFonts w:ascii="Times New Roman" w:hAnsi="Times New Roman"/>
                <w:szCs w:val="24"/>
              </w:rPr>
              <w:t>accepted, saving time</w:t>
            </w:r>
            <w:r w:rsidRPr="00FF14BF" w:rsidR="00CB779F">
              <w:rPr>
                <w:rFonts w:ascii="Times New Roman" w:hAnsi="Times New Roman"/>
                <w:szCs w:val="24"/>
              </w:rPr>
              <w:t xml:space="preserve"> for analysts</w:t>
            </w:r>
            <w:r w:rsidRPr="00FF14BF" w:rsidR="000E2AF6">
              <w:rPr>
                <w:rFonts w:ascii="Times New Roman" w:hAnsi="Times New Roman"/>
                <w:szCs w:val="24"/>
              </w:rPr>
              <w:t>.</w:t>
            </w:r>
          </w:p>
        </w:tc>
        <w:tc>
          <w:tcPr>
            <w:tcW w:w="2510" w:type="dxa"/>
          </w:tcPr>
          <w:p w:rsidR="000E2AF6" w:rsidRPr="004761CA" w:rsidP="000E2AF6" w14:paraId="641F227E" w14:textId="4E0C4596">
            <w:pPr>
              <w:pStyle w:val="Heading1"/>
              <w:spacing w:before="96" w:beforeLines="40" w:after="40"/>
              <w:jc w:val="left"/>
              <w:rPr>
                <w:b/>
                <w:bCs/>
                <w:color w:val="000000" w:themeColor="text1"/>
                <w:sz w:val="24"/>
                <w:szCs w:val="24"/>
              </w:rPr>
            </w:pPr>
            <w:r w:rsidRPr="004761CA">
              <w:rPr>
                <w:b/>
                <w:bCs/>
                <w:color w:val="000000" w:themeColor="text1"/>
                <w:sz w:val="24"/>
                <w:szCs w:val="24"/>
              </w:rPr>
              <w:t>None</w:t>
            </w:r>
          </w:p>
          <w:p w:rsidR="007F2287" w:rsidRPr="00FF14BF" w:rsidP="000E2AF6" w14:paraId="513941F1" w14:textId="33AA537E">
            <w:pPr>
              <w:pStyle w:val="Heading1"/>
              <w:spacing w:before="96" w:beforeLines="40" w:after="40"/>
              <w:jc w:val="left"/>
              <w:rPr>
                <w:sz w:val="24"/>
                <w:szCs w:val="24"/>
              </w:rPr>
            </w:pPr>
            <w:r w:rsidRPr="00FF14BF">
              <w:rPr>
                <w:sz w:val="24"/>
                <w:szCs w:val="24"/>
              </w:rPr>
              <w:t>ED</w:t>
            </w:r>
            <w:r w:rsidRPr="00FF14BF" w:rsidR="0045449F">
              <w:rPr>
                <w:sz w:val="24"/>
                <w:szCs w:val="24"/>
              </w:rPr>
              <w:t xml:space="preserve"> to review fewer applications </w:t>
            </w:r>
            <w:r w:rsidRPr="00FF14BF" w:rsidR="0045449F">
              <w:rPr>
                <w:sz w:val="24"/>
                <w:szCs w:val="24"/>
              </w:rPr>
              <w:t xml:space="preserve"> </w:t>
            </w:r>
          </w:p>
        </w:tc>
      </w:tr>
      <w:tr w14:paraId="23866A2E" w14:textId="77777777" w:rsidTr="006D20FC">
        <w:tblPrEx>
          <w:tblW w:w="12950" w:type="dxa"/>
          <w:tblLook w:val="04A0"/>
        </w:tblPrEx>
        <w:tc>
          <w:tcPr>
            <w:tcW w:w="2249" w:type="dxa"/>
          </w:tcPr>
          <w:p w:rsidR="00AA7C24" w:rsidP="00C44F8B" w14:paraId="2A155DF1" w14:textId="77777777">
            <w:pPr>
              <w:pStyle w:val="Heading1"/>
              <w:spacing w:before="96" w:beforeLines="40" w:after="40"/>
              <w:rPr>
                <w:sz w:val="24"/>
                <w:szCs w:val="24"/>
              </w:rPr>
            </w:pPr>
            <w:r w:rsidRPr="00FF14BF">
              <w:rPr>
                <w:b w:val="0"/>
                <w:bCs w:val="0"/>
                <w:color w:val="000000" w:themeColor="text1"/>
                <w:sz w:val="24"/>
                <w:szCs w:val="24"/>
              </w:rPr>
              <w:t>N</w:t>
            </w:r>
            <w:r w:rsidRPr="00FF14BF">
              <w:rPr>
                <w:b w:val="0"/>
                <w:bCs w:val="0"/>
                <w:sz w:val="24"/>
                <w:szCs w:val="24"/>
              </w:rPr>
              <w:t xml:space="preserve">ew </w:t>
            </w:r>
            <w:r w:rsidRPr="00FF14BF" w:rsidR="00CE1348">
              <w:rPr>
                <w:b w:val="0"/>
                <w:bCs w:val="0"/>
                <w:sz w:val="24"/>
                <w:szCs w:val="24"/>
              </w:rPr>
              <w:t>designation statuses</w:t>
            </w:r>
          </w:p>
          <w:p w:rsidR="009879BB" w:rsidRPr="009879BB" w:rsidP="009879BB" w14:paraId="26ECD367" w14:textId="68BA2F58"/>
        </w:tc>
        <w:tc>
          <w:tcPr>
            <w:tcW w:w="0" w:type="dxa"/>
          </w:tcPr>
          <w:p w:rsidR="00AA7C24" w:rsidRPr="00FF14BF" w:rsidP="00C44F8B" w14:paraId="6676D79B" w14:textId="76A43A41">
            <w:pPr>
              <w:pStyle w:val="Heading1"/>
              <w:spacing w:before="96" w:beforeLines="40" w:after="40"/>
              <w:rPr>
                <w:color w:val="000000" w:themeColor="text1"/>
                <w:sz w:val="24"/>
                <w:szCs w:val="24"/>
              </w:rPr>
            </w:pPr>
            <w:r w:rsidRPr="00FF14BF">
              <w:rPr>
                <w:color w:val="000000" w:themeColor="text1"/>
                <w:sz w:val="24"/>
                <w:szCs w:val="24"/>
              </w:rPr>
              <w:t>C</w:t>
            </w:r>
          </w:p>
        </w:tc>
        <w:tc>
          <w:tcPr>
            <w:tcW w:w="7228" w:type="dxa"/>
          </w:tcPr>
          <w:p w:rsidR="00AA7C24" w:rsidRPr="00FF14BF" w:rsidP="00711616" w14:paraId="783A3032" w14:textId="1DE04A81">
            <w:pPr>
              <w:pStyle w:val="Heading1"/>
              <w:spacing w:before="96" w:beforeLines="40" w:after="40"/>
              <w:jc w:val="left"/>
              <w:rPr>
                <w:color w:val="000000" w:themeColor="text1"/>
                <w:sz w:val="24"/>
                <w:szCs w:val="24"/>
              </w:rPr>
            </w:pPr>
            <w:r w:rsidRPr="00FF14BF">
              <w:rPr>
                <w:color w:val="000000" w:themeColor="text1"/>
                <w:sz w:val="24"/>
                <w:szCs w:val="24"/>
              </w:rPr>
              <w:t>A</w:t>
            </w:r>
            <w:r w:rsidRPr="00FF14BF">
              <w:rPr>
                <w:sz w:val="24"/>
                <w:szCs w:val="24"/>
              </w:rPr>
              <w:t>dd</w:t>
            </w:r>
            <w:r w:rsidRPr="00FF14BF" w:rsidR="00CC0221">
              <w:rPr>
                <w:sz w:val="24"/>
                <w:szCs w:val="24"/>
              </w:rPr>
              <w:t>s</w:t>
            </w:r>
            <w:r w:rsidRPr="00FF14BF">
              <w:rPr>
                <w:sz w:val="24"/>
                <w:szCs w:val="24"/>
              </w:rPr>
              <w:t xml:space="preserve"> four new Title IV designation statuses</w:t>
            </w:r>
            <w:r w:rsidRPr="00FF14BF" w:rsidR="00B20A77">
              <w:rPr>
                <w:sz w:val="24"/>
                <w:szCs w:val="24"/>
              </w:rPr>
              <w:t xml:space="preserve"> </w:t>
            </w:r>
            <w:r w:rsidRPr="00FF14BF" w:rsidR="00272D97">
              <w:rPr>
                <w:sz w:val="24"/>
                <w:szCs w:val="24"/>
              </w:rPr>
              <w:t>(question 2</w:t>
            </w:r>
            <w:r w:rsidRPr="00FF14BF" w:rsidR="00DF24A0">
              <w:rPr>
                <w:sz w:val="24"/>
                <w:szCs w:val="24"/>
              </w:rPr>
              <w:t>a).</w:t>
            </w:r>
          </w:p>
        </w:tc>
        <w:tc>
          <w:tcPr>
            <w:tcW w:w="2510" w:type="dxa"/>
          </w:tcPr>
          <w:p w:rsidR="00AA7C24" w:rsidRPr="00FF14BF" w:rsidP="00804DA5" w14:paraId="6B57D4AA" w14:textId="72261254">
            <w:pPr>
              <w:pStyle w:val="Heading1"/>
              <w:spacing w:before="96" w:beforeLines="40" w:after="40"/>
              <w:jc w:val="left"/>
              <w:rPr>
                <w:b/>
                <w:bCs/>
                <w:color w:val="000000" w:themeColor="text1"/>
                <w:sz w:val="24"/>
                <w:szCs w:val="24"/>
              </w:rPr>
            </w:pPr>
            <w:r w:rsidRPr="00FF14BF">
              <w:rPr>
                <w:b/>
                <w:bCs/>
                <w:color w:val="000000" w:themeColor="text1"/>
                <w:sz w:val="24"/>
                <w:szCs w:val="24"/>
              </w:rPr>
              <w:t>None</w:t>
            </w:r>
          </w:p>
        </w:tc>
      </w:tr>
      <w:tr w14:paraId="2345DA4D" w14:textId="77777777" w:rsidTr="006D20FC">
        <w:tblPrEx>
          <w:tblW w:w="12950" w:type="dxa"/>
          <w:tblLook w:val="04A0"/>
        </w:tblPrEx>
        <w:tc>
          <w:tcPr>
            <w:tcW w:w="2249" w:type="dxa"/>
          </w:tcPr>
          <w:p w:rsidR="00C938FB" w:rsidRPr="00FF14BF" w:rsidP="00C44F8B" w14:paraId="6F23D127" w14:textId="222F1632">
            <w:pPr>
              <w:pStyle w:val="Heading1"/>
              <w:spacing w:before="96" w:beforeLines="40" w:after="40"/>
              <w:rPr>
                <w:b w:val="0"/>
                <w:bCs w:val="0"/>
                <w:color w:val="000000" w:themeColor="text1"/>
                <w:sz w:val="24"/>
                <w:szCs w:val="24"/>
              </w:rPr>
            </w:pPr>
            <w:r w:rsidRPr="00FF14BF">
              <w:rPr>
                <w:b w:val="0"/>
                <w:bCs w:val="0"/>
                <w:color w:val="000000" w:themeColor="text1"/>
                <w:sz w:val="24"/>
                <w:szCs w:val="24"/>
              </w:rPr>
              <w:t>Add fields for Registered Agent</w:t>
            </w:r>
          </w:p>
        </w:tc>
        <w:tc>
          <w:tcPr>
            <w:tcW w:w="0" w:type="dxa"/>
          </w:tcPr>
          <w:p w:rsidR="00C938FB" w:rsidRPr="00FF14BF" w:rsidP="00C44F8B" w14:paraId="4C1BAE71" w14:textId="49D48B8C">
            <w:pPr>
              <w:pStyle w:val="Heading1"/>
              <w:spacing w:before="96" w:beforeLines="40" w:after="40"/>
              <w:rPr>
                <w:color w:val="000000" w:themeColor="text1"/>
                <w:sz w:val="24"/>
                <w:szCs w:val="24"/>
              </w:rPr>
            </w:pPr>
            <w:r w:rsidRPr="00FF14BF">
              <w:rPr>
                <w:color w:val="000000" w:themeColor="text1"/>
                <w:sz w:val="24"/>
                <w:szCs w:val="24"/>
              </w:rPr>
              <w:t>C</w:t>
            </w:r>
          </w:p>
        </w:tc>
        <w:tc>
          <w:tcPr>
            <w:tcW w:w="7228" w:type="dxa"/>
          </w:tcPr>
          <w:p w:rsidR="00C938FB" w:rsidRPr="00FF14BF" w:rsidP="00711616" w14:paraId="5D0006D5" w14:textId="12BA59B2">
            <w:pPr>
              <w:pStyle w:val="Heading1"/>
              <w:spacing w:before="96" w:beforeLines="40" w:after="40"/>
              <w:jc w:val="left"/>
              <w:rPr>
                <w:color w:val="000000" w:themeColor="text1"/>
                <w:sz w:val="24"/>
                <w:szCs w:val="24"/>
              </w:rPr>
            </w:pPr>
            <w:r w:rsidRPr="00FF14BF">
              <w:rPr>
                <w:color w:val="000000" w:themeColor="text1"/>
                <w:sz w:val="24"/>
                <w:szCs w:val="24"/>
              </w:rPr>
              <w:t xml:space="preserve">Adds fields for </w:t>
            </w:r>
            <w:r w:rsidRPr="00FF14BF">
              <w:rPr>
                <w:i/>
                <w:iCs/>
                <w:color w:val="000000" w:themeColor="text1"/>
                <w:sz w:val="24"/>
                <w:szCs w:val="24"/>
              </w:rPr>
              <w:t>Job Title</w:t>
            </w:r>
            <w:r w:rsidRPr="00FF14BF">
              <w:rPr>
                <w:color w:val="000000" w:themeColor="text1"/>
                <w:sz w:val="24"/>
                <w:szCs w:val="24"/>
              </w:rPr>
              <w:t xml:space="preserve"> and </w:t>
            </w:r>
            <w:r w:rsidRPr="00FF14BF">
              <w:rPr>
                <w:i/>
                <w:iCs/>
                <w:color w:val="000000" w:themeColor="text1"/>
                <w:sz w:val="24"/>
                <w:szCs w:val="24"/>
              </w:rPr>
              <w:t>Company Name</w:t>
            </w:r>
            <w:r w:rsidRPr="00FF14BF">
              <w:rPr>
                <w:color w:val="000000" w:themeColor="text1"/>
                <w:sz w:val="24"/>
                <w:szCs w:val="24"/>
              </w:rPr>
              <w:t xml:space="preserve"> </w:t>
            </w:r>
            <w:r w:rsidRPr="00FF14BF" w:rsidR="006B6F58">
              <w:rPr>
                <w:color w:val="000000" w:themeColor="text1"/>
                <w:sz w:val="24"/>
                <w:szCs w:val="24"/>
              </w:rPr>
              <w:t>for Registered Agent</w:t>
            </w:r>
            <w:r w:rsidRPr="00FF14BF" w:rsidR="0060551F">
              <w:rPr>
                <w:color w:val="000000" w:themeColor="text1"/>
                <w:sz w:val="24"/>
                <w:szCs w:val="24"/>
              </w:rPr>
              <w:t xml:space="preserve"> (question 3i).</w:t>
            </w:r>
          </w:p>
        </w:tc>
        <w:tc>
          <w:tcPr>
            <w:tcW w:w="2510" w:type="dxa"/>
          </w:tcPr>
          <w:p w:rsidR="00C938FB" w:rsidRPr="00FF14BF" w:rsidP="00D94FBC" w14:paraId="777EAA8A" w14:textId="1F78A476">
            <w:pPr>
              <w:pStyle w:val="Heading1"/>
              <w:spacing w:before="96" w:beforeLines="40" w:after="80"/>
              <w:jc w:val="left"/>
              <w:rPr>
                <w:b/>
                <w:bCs/>
                <w:color w:val="000000" w:themeColor="text1"/>
                <w:sz w:val="24"/>
                <w:szCs w:val="24"/>
              </w:rPr>
            </w:pPr>
            <w:r w:rsidRPr="00FF14BF">
              <w:rPr>
                <w:b/>
                <w:bCs/>
                <w:color w:val="000000" w:themeColor="text1"/>
                <w:sz w:val="24"/>
                <w:szCs w:val="24"/>
              </w:rPr>
              <w:t>Negligible</w:t>
            </w:r>
          </w:p>
          <w:p w:rsidR="006B6F58" w:rsidRPr="00FF14BF" w:rsidP="006B6F58" w14:paraId="6512F4CA" w14:textId="61AD08C4">
            <w:pPr>
              <w:rPr>
                <w:rFonts w:ascii="Times New Roman" w:hAnsi="Times New Roman"/>
                <w:szCs w:val="24"/>
              </w:rPr>
            </w:pPr>
            <w:r w:rsidRPr="00FF14BF">
              <w:rPr>
                <w:rFonts w:ascii="Times New Roman" w:hAnsi="Times New Roman"/>
                <w:szCs w:val="24"/>
              </w:rPr>
              <w:t>Two new fields entered and reviewed</w:t>
            </w:r>
          </w:p>
        </w:tc>
      </w:tr>
      <w:tr w14:paraId="4AAD92A0" w14:textId="77777777" w:rsidTr="006D20FC">
        <w:tblPrEx>
          <w:tblW w:w="12950" w:type="dxa"/>
          <w:tblLook w:val="04A0"/>
        </w:tblPrEx>
        <w:tc>
          <w:tcPr>
            <w:tcW w:w="2249" w:type="dxa"/>
          </w:tcPr>
          <w:p w:rsidR="00F71801" w:rsidRPr="00FF14BF" w:rsidP="00C44F8B" w14:paraId="3B6BD929" w14:textId="6A05F632">
            <w:pPr>
              <w:pStyle w:val="Heading1"/>
              <w:spacing w:before="96" w:beforeLines="40" w:after="40"/>
              <w:rPr>
                <w:b w:val="0"/>
                <w:bCs w:val="0"/>
                <w:color w:val="000000" w:themeColor="text1"/>
                <w:sz w:val="24"/>
                <w:szCs w:val="24"/>
              </w:rPr>
            </w:pPr>
            <w:r w:rsidRPr="00FF14BF">
              <w:rPr>
                <w:b w:val="0"/>
                <w:bCs w:val="0"/>
                <w:color w:val="000000" w:themeColor="text1"/>
                <w:sz w:val="24"/>
                <w:szCs w:val="24"/>
              </w:rPr>
              <w:t xml:space="preserve">Remove personal info fields </w:t>
            </w:r>
          </w:p>
        </w:tc>
        <w:tc>
          <w:tcPr>
            <w:tcW w:w="0" w:type="dxa"/>
          </w:tcPr>
          <w:p w:rsidR="00F71801" w:rsidRPr="00FF14BF" w:rsidP="00C44F8B" w14:paraId="3376DB3A" w14:textId="70C330DD">
            <w:pPr>
              <w:pStyle w:val="Heading1"/>
              <w:spacing w:before="96" w:beforeLines="40" w:after="40"/>
              <w:rPr>
                <w:color w:val="000000" w:themeColor="text1"/>
                <w:sz w:val="24"/>
                <w:szCs w:val="24"/>
              </w:rPr>
            </w:pPr>
            <w:r w:rsidRPr="00FF14BF">
              <w:rPr>
                <w:color w:val="000000" w:themeColor="text1"/>
                <w:sz w:val="24"/>
                <w:szCs w:val="24"/>
              </w:rPr>
              <w:t>C</w:t>
            </w:r>
          </w:p>
        </w:tc>
        <w:tc>
          <w:tcPr>
            <w:tcW w:w="7228" w:type="dxa"/>
          </w:tcPr>
          <w:p w:rsidR="00F71801" w:rsidRPr="00FF14BF" w:rsidP="00711616" w14:paraId="71C51809" w14:textId="72C6FA90">
            <w:pPr>
              <w:pStyle w:val="Heading1"/>
              <w:spacing w:before="96" w:beforeLines="40" w:after="40"/>
              <w:jc w:val="left"/>
              <w:rPr>
                <w:color w:val="000000" w:themeColor="text1"/>
                <w:sz w:val="24"/>
                <w:szCs w:val="24"/>
              </w:rPr>
            </w:pPr>
            <w:r w:rsidRPr="00FF14BF">
              <w:rPr>
                <w:color w:val="000000" w:themeColor="text1"/>
                <w:sz w:val="24"/>
                <w:szCs w:val="24"/>
              </w:rPr>
              <w:t>Removes fields for personal information for entity owner officials.</w:t>
            </w:r>
          </w:p>
        </w:tc>
        <w:tc>
          <w:tcPr>
            <w:tcW w:w="2510" w:type="dxa"/>
          </w:tcPr>
          <w:p w:rsidR="00930C91" w:rsidRPr="00FF14BF" w:rsidP="006D20FC" w14:paraId="6DA06431" w14:textId="2C7D84FC">
            <w:pPr>
              <w:pStyle w:val="Heading1"/>
              <w:spacing w:before="96" w:beforeLines="40" w:after="40"/>
              <w:jc w:val="left"/>
              <w:rPr>
                <w:b/>
                <w:bCs/>
                <w:color w:val="000000" w:themeColor="text1"/>
                <w:sz w:val="24"/>
                <w:szCs w:val="24"/>
              </w:rPr>
            </w:pPr>
            <w:r w:rsidRPr="00FF14BF">
              <w:rPr>
                <w:b/>
                <w:bCs/>
                <w:color w:val="000000" w:themeColor="text1"/>
                <w:sz w:val="24"/>
                <w:szCs w:val="24"/>
              </w:rPr>
              <w:t>Negligible</w:t>
            </w:r>
          </w:p>
          <w:p w:rsidR="00F71801" w:rsidRPr="00FF14BF" w:rsidP="00930C91" w14:paraId="3137F48D" w14:textId="5D6EAD82">
            <w:pPr>
              <w:pStyle w:val="Heading1"/>
              <w:spacing w:before="96" w:beforeLines="40" w:after="40"/>
              <w:jc w:val="left"/>
              <w:rPr>
                <w:color w:val="000000" w:themeColor="text1"/>
                <w:sz w:val="24"/>
                <w:szCs w:val="24"/>
              </w:rPr>
            </w:pPr>
            <w:r w:rsidRPr="00FF14BF">
              <w:rPr>
                <w:color w:val="000000" w:themeColor="text1"/>
                <w:sz w:val="24"/>
                <w:szCs w:val="24"/>
              </w:rPr>
              <w:t>No</w:t>
            </w:r>
            <w:r w:rsidRPr="00FF14BF" w:rsidR="005D6AC6">
              <w:rPr>
                <w:color w:val="000000" w:themeColor="text1"/>
                <w:sz w:val="24"/>
                <w:szCs w:val="24"/>
              </w:rPr>
              <w:t xml:space="preserve"> longer entered/reviewed</w:t>
            </w:r>
          </w:p>
        </w:tc>
      </w:tr>
      <w:tr w14:paraId="7A162823" w14:textId="77777777" w:rsidTr="006D20FC">
        <w:tblPrEx>
          <w:tblW w:w="12950" w:type="dxa"/>
          <w:tblLook w:val="04A0"/>
        </w:tblPrEx>
        <w:tc>
          <w:tcPr>
            <w:tcW w:w="2249" w:type="dxa"/>
          </w:tcPr>
          <w:p w:rsidR="009879BB" w:rsidRPr="009879BB" w:rsidP="009879BB" w14:paraId="2B298595" w14:textId="01D23762">
            <w:pPr>
              <w:pStyle w:val="Heading1"/>
              <w:spacing w:before="96" w:beforeLines="40" w:after="40"/>
              <w:rPr>
                <w:color w:val="000000" w:themeColor="text1"/>
                <w:sz w:val="24"/>
                <w:szCs w:val="24"/>
              </w:rPr>
            </w:pPr>
            <w:r w:rsidRPr="00FF14BF">
              <w:rPr>
                <w:b w:val="0"/>
                <w:bCs w:val="0"/>
                <w:color w:val="000000" w:themeColor="text1"/>
                <w:sz w:val="24"/>
                <w:szCs w:val="24"/>
              </w:rPr>
              <w:t>Simple question updates</w:t>
            </w:r>
          </w:p>
        </w:tc>
        <w:tc>
          <w:tcPr>
            <w:tcW w:w="0" w:type="dxa"/>
          </w:tcPr>
          <w:p w:rsidR="00BC1231" w:rsidRPr="00FF14BF" w:rsidP="00C44F8B" w14:paraId="72F667F6" w14:textId="41FB313D">
            <w:pPr>
              <w:pStyle w:val="Heading1"/>
              <w:spacing w:before="96" w:beforeLines="40" w:after="40"/>
              <w:rPr>
                <w:color w:val="000000" w:themeColor="text1"/>
                <w:sz w:val="24"/>
                <w:szCs w:val="24"/>
              </w:rPr>
            </w:pPr>
            <w:r w:rsidRPr="00FF14BF">
              <w:rPr>
                <w:color w:val="000000" w:themeColor="text1"/>
                <w:sz w:val="24"/>
                <w:szCs w:val="24"/>
              </w:rPr>
              <w:t>C</w:t>
            </w:r>
          </w:p>
        </w:tc>
        <w:tc>
          <w:tcPr>
            <w:tcW w:w="7228" w:type="dxa"/>
          </w:tcPr>
          <w:p w:rsidR="00BC1231" w:rsidRPr="00FF14BF" w:rsidP="00711616" w14:paraId="71FF4977" w14:textId="55992AEB">
            <w:pPr>
              <w:pStyle w:val="Heading1"/>
              <w:spacing w:before="96" w:beforeLines="40" w:after="40"/>
              <w:jc w:val="left"/>
              <w:rPr>
                <w:color w:val="000000" w:themeColor="text1"/>
                <w:sz w:val="24"/>
                <w:szCs w:val="24"/>
              </w:rPr>
            </w:pPr>
            <w:r w:rsidRPr="00FF14BF">
              <w:rPr>
                <w:color w:val="000000" w:themeColor="text1"/>
                <w:sz w:val="24"/>
                <w:szCs w:val="24"/>
              </w:rPr>
              <w:t>Corrects visibility for question 1; s</w:t>
            </w:r>
            <w:r w:rsidRPr="00FF14BF">
              <w:rPr>
                <w:color w:val="000000" w:themeColor="text1"/>
                <w:sz w:val="24"/>
                <w:szCs w:val="24"/>
              </w:rPr>
              <w:t xml:space="preserve">imple updates to </w:t>
            </w:r>
            <w:r w:rsidRPr="00FF14BF" w:rsidR="004D70AD">
              <w:rPr>
                <w:color w:val="000000" w:themeColor="text1"/>
                <w:sz w:val="24"/>
                <w:szCs w:val="24"/>
              </w:rPr>
              <w:t xml:space="preserve">question language in question </w:t>
            </w:r>
            <w:r w:rsidRPr="00FF14BF" w:rsidR="001535EE">
              <w:rPr>
                <w:color w:val="000000" w:themeColor="text1"/>
                <w:sz w:val="24"/>
                <w:szCs w:val="24"/>
              </w:rPr>
              <w:t xml:space="preserve">3e, </w:t>
            </w:r>
            <w:r w:rsidRPr="00FF14BF" w:rsidR="004D70AD">
              <w:rPr>
                <w:color w:val="000000" w:themeColor="text1"/>
                <w:sz w:val="24"/>
                <w:szCs w:val="24"/>
              </w:rPr>
              <w:t>3h</w:t>
            </w:r>
            <w:r w:rsidRPr="00FF14BF" w:rsidR="00FA1320">
              <w:rPr>
                <w:color w:val="000000" w:themeColor="text1"/>
                <w:sz w:val="24"/>
                <w:szCs w:val="24"/>
              </w:rPr>
              <w:t>.</w:t>
            </w:r>
          </w:p>
        </w:tc>
        <w:tc>
          <w:tcPr>
            <w:tcW w:w="2510" w:type="dxa"/>
          </w:tcPr>
          <w:p w:rsidR="00BC1231" w:rsidRPr="00FF14BF" w:rsidP="00930C91" w14:paraId="69B2593B" w14:textId="3CC4F9E2">
            <w:pPr>
              <w:pStyle w:val="Heading1"/>
              <w:spacing w:before="96" w:beforeLines="40" w:after="40"/>
              <w:jc w:val="left"/>
              <w:rPr>
                <w:b/>
                <w:bCs/>
                <w:color w:val="000000" w:themeColor="text1"/>
                <w:sz w:val="24"/>
                <w:szCs w:val="24"/>
              </w:rPr>
            </w:pPr>
            <w:r w:rsidRPr="00FF14BF">
              <w:rPr>
                <w:b/>
                <w:bCs/>
                <w:color w:val="000000" w:themeColor="text1"/>
                <w:sz w:val="24"/>
                <w:szCs w:val="24"/>
              </w:rPr>
              <w:t>None</w:t>
            </w:r>
          </w:p>
        </w:tc>
      </w:tr>
      <w:tr w14:paraId="54D75688" w14:textId="77777777" w:rsidTr="006D20FC">
        <w:tblPrEx>
          <w:tblW w:w="12950" w:type="dxa"/>
          <w:tblLook w:val="04A0"/>
        </w:tblPrEx>
        <w:tc>
          <w:tcPr>
            <w:tcW w:w="2249" w:type="dxa"/>
          </w:tcPr>
          <w:p w:rsidR="00F31B7C" w:rsidRPr="00FF14BF" w:rsidP="00C44F8B" w14:paraId="157250CA" w14:textId="490C832C">
            <w:pPr>
              <w:pStyle w:val="Heading1"/>
              <w:spacing w:before="96" w:beforeLines="40" w:after="40"/>
              <w:rPr>
                <w:b w:val="0"/>
                <w:bCs w:val="0"/>
                <w:color w:val="000000" w:themeColor="text1"/>
                <w:sz w:val="24"/>
                <w:szCs w:val="24"/>
              </w:rPr>
            </w:pPr>
            <w:r w:rsidRPr="00FF14BF">
              <w:rPr>
                <w:b w:val="0"/>
                <w:bCs w:val="0"/>
                <w:color w:val="000000" w:themeColor="text1"/>
                <w:sz w:val="24"/>
                <w:szCs w:val="24"/>
              </w:rPr>
              <w:t>Remove personal information</w:t>
            </w:r>
          </w:p>
        </w:tc>
        <w:tc>
          <w:tcPr>
            <w:tcW w:w="0" w:type="dxa"/>
          </w:tcPr>
          <w:p w:rsidR="00F31B7C" w:rsidRPr="00FF14BF" w:rsidP="00C44F8B" w14:paraId="5D921A17" w14:textId="0010FCD7">
            <w:pPr>
              <w:pStyle w:val="Heading1"/>
              <w:spacing w:before="96" w:beforeLines="40" w:after="40"/>
              <w:rPr>
                <w:color w:val="000000" w:themeColor="text1"/>
                <w:sz w:val="24"/>
                <w:szCs w:val="24"/>
              </w:rPr>
            </w:pPr>
            <w:r w:rsidRPr="00FF14BF">
              <w:rPr>
                <w:color w:val="000000" w:themeColor="text1"/>
                <w:sz w:val="24"/>
                <w:szCs w:val="24"/>
              </w:rPr>
              <w:t>D</w:t>
            </w:r>
          </w:p>
        </w:tc>
        <w:tc>
          <w:tcPr>
            <w:tcW w:w="7228" w:type="dxa"/>
          </w:tcPr>
          <w:p w:rsidR="00DF6E28" w:rsidRPr="00FF14BF" w:rsidP="00DF6E28" w14:paraId="12B20E1A" w14:textId="03D15B79">
            <w:pPr>
              <w:pStyle w:val="Heading1"/>
              <w:spacing w:before="96" w:beforeLines="40" w:after="40"/>
              <w:jc w:val="left"/>
              <w:rPr>
                <w:color w:val="000000" w:themeColor="text1"/>
                <w:sz w:val="24"/>
                <w:szCs w:val="24"/>
              </w:rPr>
            </w:pPr>
            <w:r w:rsidRPr="00FF14BF">
              <w:rPr>
                <w:color w:val="000000" w:themeColor="text1"/>
                <w:sz w:val="24"/>
                <w:szCs w:val="24"/>
              </w:rPr>
              <w:t>Personal details (</w:t>
            </w:r>
            <w:r w:rsidRPr="00FF14BF" w:rsidR="00E771F3">
              <w:rPr>
                <w:color w:val="000000" w:themeColor="text1"/>
                <w:sz w:val="24"/>
                <w:szCs w:val="24"/>
              </w:rPr>
              <w:t xml:space="preserve">home address, personal email, personal phone) now only </w:t>
            </w:r>
            <w:r w:rsidRPr="00FF14BF" w:rsidR="006C0FFA">
              <w:rPr>
                <w:color w:val="000000" w:themeColor="text1"/>
                <w:sz w:val="24"/>
                <w:szCs w:val="24"/>
              </w:rPr>
              <w:t>collected</w:t>
            </w:r>
            <w:r w:rsidRPr="00FF14BF" w:rsidR="00E771F3">
              <w:rPr>
                <w:color w:val="000000" w:themeColor="text1"/>
                <w:sz w:val="24"/>
                <w:szCs w:val="24"/>
              </w:rPr>
              <w:t xml:space="preserve"> from </w:t>
            </w:r>
            <w:r w:rsidRPr="00FF14BF" w:rsidR="005A53CF">
              <w:rPr>
                <w:color w:val="000000" w:themeColor="text1"/>
                <w:sz w:val="24"/>
                <w:szCs w:val="24"/>
              </w:rPr>
              <w:t>the President/Chancellor and emergency contacts at domestic schools</w:t>
            </w:r>
            <w:r w:rsidRPr="00FF14BF" w:rsidR="008F1B5D">
              <w:rPr>
                <w:color w:val="000000" w:themeColor="text1"/>
                <w:sz w:val="24"/>
                <w:szCs w:val="24"/>
              </w:rPr>
              <w:t>.</w:t>
            </w:r>
          </w:p>
          <w:p w:rsidR="00DF6E28" w:rsidRPr="00FF14BF" w:rsidP="00DF6E28" w14:paraId="7C77138E" w14:textId="77777777">
            <w:pPr>
              <w:rPr>
                <w:rFonts w:ascii="Times New Roman" w:hAnsi="Times New Roman"/>
                <w:szCs w:val="24"/>
              </w:rPr>
            </w:pPr>
          </w:p>
          <w:p w:rsidR="00DF6E28" w:rsidRPr="00FF14BF" w:rsidP="00DF6E28" w14:paraId="48FFD3D9" w14:textId="11AED7EC">
            <w:pPr>
              <w:rPr>
                <w:rFonts w:ascii="Times New Roman" w:hAnsi="Times New Roman"/>
                <w:szCs w:val="24"/>
              </w:rPr>
            </w:pPr>
            <w:r w:rsidRPr="00FF14BF">
              <w:rPr>
                <w:rFonts w:ascii="Times New Roman" w:hAnsi="Times New Roman"/>
                <w:szCs w:val="24"/>
              </w:rPr>
              <w:t>Add</w:t>
            </w:r>
            <w:r w:rsidRPr="00FF14BF" w:rsidR="00EC2C97">
              <w:rPr>
                <w:rFonts w:ascii="Times New Roman" w:hAnsi="Times New Roman"/>
                <w:szCs w:val="24"/>
              </w:rPr>
              <w:t>s</w:t>
            </w:r>
            <w:r w:rsidRPr="00FF14BF">
              <w:rPr>
                <w:rFonts w:ascii="Times New Roman" w:hAnsi="Times New Roman"/>
                <w:szCs w:val="24"/>
              </w:rPr>
              <w:t xml:space="preserve"> </w:t>
            </w:r>
            <w:r w:rsidRPr="00FF14BF" w:rsidR="004F36B5">
              <w:rPr>
                <w:rFonts w:ascii="Times New Roman" w:hAnsi="Times New Roman"/>
                <w:szCs w:val="24"/>
              </w:rPr>
              <w:t xml:space="preserve">yes/no question to determine whether an official is an emergency contact, then </w:t>
            </w:r>
            <w:r w:rsidRPr="00FF14BF" w:rsidR="00EE653D">
              <w:rPr>
                <w:rFonts w:ascii="Times New Roman" w:hAnsi="Times New Roman"/>
                <w:szCs w:val="24"/>
              </w:rPr>
              <w:t xml:space="preserve">three checkboxes to determine </w:t>
            </w:r>
            <w:r w:rsidRPr="00FF14BF" w:rsidR="00F236C6">
              <w:rPr>
                <w:rFonts w:ascii="Times New Roman" w:hAnsi="Times New Roman"/>
                <w:szCs w:val="24"/>
              </w:rPr>
              <w:t xml:space="preserve">which </w:t>
            </w:r>
            <w:r w:rsidRPr="00FF14BF" w:rsidR="00EE653D">
              <w:rPr>
                <w:rFonts w:ascii="Times New Roman" w:hAnsi="Times New Roman"/>
                <w:szCs w:val="24"/>
              </w:rPr>
              <w:t>type of emergency official.</w:t>
            </w:r>
          </w:p>
        </w:tc>
        <w:tc>
          <w:tcPr>
            <w:tcW w:w="2510" w:type="dxa"/>
          </w:tcPr>
          <w:p w:rsidR="00DF6E28" w:rsidRPr="00FF14BF" w:rsidP="006D20FC" w14:paraId="70D8B9A4" w14:textId="6B043BEE">
            <w:pPr>
              <w:pStyle w:val="Heading1"/>
              <w:spacing w:before="96" w:beforeLines="40" w:after="40"/>
              <w:jc w:val="left"/>
              <w:rPr>
                <w:b/>
                <w:bCs/>
                <w:color w:val="000000" w:themeColor="text1"/>
                <w:sz w:val="24"/>
                <w:szCs w:val="24"/>
              </w:rPr>
            </w:pPr>
            <w:r w:rsidRPr="00FF14BF">
              <w:rPr>
                <w:b/>
                <w:bCs/>
                <w:color w:val="000000" w:themeColor="text1"/>
                <w:sz w:val="24"/>
                <w:szCs w:val="24"/>
              </w:rPr>
              <w:t>Negligible</w:t>
            </w:r>
          </w:p>
          <w:p w:rsidR="00F31B7C" w:rsidRPr="00FF14BF" w:rsidP="00DF6E28" w14:paraId="5A3C3755" w14:textId="1E624E94">
            <w:pPr>
              <w:pStyle w:val="Heading1"/>
              <w:spacing w:before="96" w:beforeLines="40" w:after="40"/>
              <w:jc w:val="left"/>
              <w:rPr>
                <w:color w:val="000000" w:themeColor="text1"/>
                <w:sz w:val="24"/>
                <w:szCs w:val="24"/>
              </w:rPr>
            </w:pPr>
            <w:r w:rsidRPr="00FF14BF">
              <w:rPr>
                <w:color w:val="000000" w:themeColor="text1"/>
                <w:sz w:val="24"/>
                <w:szCs w:val="24"/>
              </w:rPr>
              <w:t xml:space="preserve">Most </w:t>
            </w:r>
            <w:r w:rsidRPr="00FF14BF" w:rsidR="00322183">
              <w:rPr>
                <w:color w:val="000000" w:themeColor="text1"/>
                <w:sz w:val="24"/>
                <w:szCs w:val="24"/>
              </w:rPr>
              <w:t xml:space="preserve">officials’ </w:t>
            </w:r>
            <w:r w:rsidRPr="00FF14BF">
              <w:rPr>
                <w:color w:val="000000" w:themeColor="text1"/>
                <w:sz w:val="24"/>
                <w:szCs w:val="24"/>
              </w:rPr>
              <w:t>personal information n</w:t>
            </w:r>
            <w:r w:rsidRPr="00FF14BF" w:rsidR="00DF6E28">
              <w:rPr>
                <w:color w:val="000000" w:themeColor="text1"/>
                <w:sz w:val="24"/>
                <w:szCs w:val="24"/>
              </w:rPr>
              <w:t>o longer entered/reviewed</w:t>
            </w:r>
          </w:p>
          <w:p w:rsidR="00EE653D" w:rsidRPr="00FF14BF" w:rsidP="00EE653D" w14:paraId="1632962D" w14:textId="77777777">
            <w:pPr>
              <w:rPr>
                <w:rFonts w:ascii="Times New Roman" w:hAnsi="Times New Roman"/>
                <w:szCs w:val="24"/>
              </w:rPr>
            </w:pPr>
          </w:p>
          <w:p w:rsidR="00EE653D" w:rsidRPr="00FF14BF" w:rsidP="00EE653D" w14:paraId="196F1077" w14:textId="7B9E3D97">
            <w:pPr>
              <w:rPr>
                <w:rFonts w:ascii="Times New Roman" w:hAnsi="Times New Roman"/>
                <w:szCs w:val="24"/>
              </w:rPr>
            </w:pPr>
            <w:r w:rsidRPr="00FF14BF">
              <w:rPr>
                <w:rFonts w:ascii="Times New Roman" w:hAnsi="Times New Roman"/>
                <w:szCs w:val="24"/>
              </w:rPr>
              <w:t>Up to four checkboxes to click for emergency contacts</w:t>
            </w:r>
          </w:p>
        </w:tc>
      </w:tr>
      <w:tr w14:paraId="2746A2BD" w14:textId="77777777" w:rsidTr="006D20FC">
        <w:tblPrEx>
          <w:tblW w:w="12950" w:type="dxa"/>
          <w:tblLook w:val="04A0"/>
        </w:tblPrEx>
        <w:tc>
          <w:tcPr>
            <w:tcW w:w="2249" w:type="dxa"/>
          </w:tcPr>
          <w:p w:rsidR="00D402EB" w:rsidRPr="00AC0F3B" w:rsidP="00C44F8B" w14:paraId="15BD18B0" w14:textId="71D9FB2B">
            <w:pPr>
              <w:pStyle w:val="Heading1"/>
              <w:spacing w:before="96" w:beforeLines="40" w:after="40"/>
              <w:rPr>
                <w:b w:val="0"/>
                <w:bCs w:val="0"/>
                <w:color w:val="000000" w:themeColor="text1"/>
                <w:sz w:val="24"/>
                <w:szCs w:val="24"/>
              </w:rPr>
            </w:pPr>
            <w:r w:rsidRPr="00AC0F3B">
              <w:rPr>
                <w:b w:val="0"/>
                <w:bCs w:val="0"/>
                <w:color w:val="000000" w:themeColor="text1"/>
                <w:sz w:val="24"/>
                <w:szCs w:val="24"/>
              </w:rPr>
              <w:t xml:space="preserve">Fewer </w:t>
            </w:r>
            <w:r w:rsidRPr="00AC0F3B" w:rsidR="00AC0F3B">
              <w:rPr>
                <w:b w:val="0"/>
                <w:bCs w:val="0"/>
                <w:color w:val="000000" w:themeColor="text1"/>
                <w:sz w:val="24"/>
                <w:szCs w:val="24"/>
              </w:rPr>
              <w:t>board entries for public schools</w:t>
            </w:r>
            <w:r w:rsidR="00CB3471">
              <w:rPr>
                <w:b w:val="0"/>
                <w:bCs w:val="0"/>
                <w:color w:val="000000" w:themeColor="text1"/>
                <w:sz w:val="24"/>
                <w:szCs w:val="24"/>
              </w:rPr>
              <w:t xml:space="preserve">; </w:t>
            </w:r>
            <w:r w:rsidR="008D32BD">
              <w:rPr>
                <w:b w:val="0"/>
                <w:bCs w:val="0"/>
                <w:color w:val="000000" w:themeColor="text1"/>
                <w:sz w:val="24"/>
                <w:szCs w:val="24"/>
              </w:rPr>
              <w:t xml:space="preserve">new </w:t>
            </w:r>
            <w:r w:rsidR="00CB3471">
              <w:rPr>
                <w:b w:val="0"/>
                <w:bCs w:val="0"/>
                <w:color w:val="000000" w:themeColor="text1"/>
                <w:sz w:val="24"/>
                <w:szCs w:val="24"/>
              </w:rPr>
              <w:t>explanatory text</w:t>
            </w:r>
          </w:p>
        </w:tc>
        <w:tc>
          <w:tcPr>
            <w:tcW w:w="0" w:type="dxa"/>
          </w:tcPr>
          <w:p w:rsidR="00D402EB" w:rsidRPr="00FF14BF" w:rsidP="00C44F8B" w14:paraId="1268E844" w14:textId="5BDDEB4D">
            <w:pPr>
              <w:pStyle w:val="Heading1"/>
              <w:spacing w:before="96" w:beforeLines="40" w:after="40"/>
              <w:rPr>
                <w:color w:val="000000" w:themeColor="text1"/>
                <w:sz w:val="24"/>
                <w:szCs w:val="24"/>
              </w:rPr>
            </w:pPr>
            <w:r>
              <w:rPr>
                <w:color w:val="000000" w:themeColor="text1"/>
                <w:sz w:val="24"/>
                <w:szCs w:val="24"/>
              </w:rPr>
              <w:t>D</w:t>
            </w:r>
          </w:p>
        </w:tc>
        <w:tc>
          <w:tcPr>
            <w:tcW w:w="7228" w:type="dxa"/>
          </w:tcPr>
          <w:p w:rsidR="00123596" w:rsidRPr="00CB3471" w:rsidP="00123596" w14:paraId="04878C5A" w14:textId="77777777">
            <w:pPr>
              <w:pStyle w:val="Heading1"/>
              <w:spacing w:before="96" w:beforeLines="40" w:after="40"/>
              <w:jc w:val="left"/>
              <w:rPr>
                <w:color w:val="000000" w:themeColor="text1"/>
                <w:sz w:val="24"/>
                <w:szCs w:val="24"/>
              </w:rPr>
            </w:pPr>
            <w:r w:rsidRPr="00CB3471">
              <w:rPr>
                <w:color w:val="000000" w:themeColor="text1"/>
                <w:sz w:val="24"/>
                <w:szCs w:val="24"/>
              </w:rPr>
              <w:t>Public institutions are only required to submit information for two specific positions: the President</w:t>
            </w:r>
            <w:r w:rsidRPr="00CB3471" w:rsidR="00A75B52">
              <w:rPr>
                <w:color w:val="000000" w:themeColor="text1"/>
                <w:sz w:val="24"/>
                <w:szCs w:val="24"/>
              </w:rPr>
              <w:t>/</w:t>
            </w:r>
            <w:r w:rsidRPr="00CB3471">
              <w:rPr>
                <w:color w:val="000000" w:themeColor="text1"/>
                <w:sz w:val="24"/>
                <w:szCs w:val="24"/>
              </w:rPr>
              <w:t xml:space="preserve">Chairman and Secretary of the Board. Other schools should continue to </w:t>
            </w:r>
            <w:r w:rsidRPr="00CB3471">
              <w:rPr>
                <w:color w:val="000000" w:themeColor="text1"/>
                <w:sz w:val="24"/>
                <w:szCs w:val="24"/>
              </w:rPr>
              <w:t>report</w:t>
            </w:r>
            <w:r w:rsidRPr="00CB3471">
              <w:rPr>
                <w:color w:val="000000" w:themeColor="text1"/>
                <w:sz w:val="24"/>
                <w:szCs w:val="24"/>
              </w:rPr>
              <w:t xml:space="preserve"> all members of the Board.</w:t>
            </w:r>
          </w:p>
          <w:p w:rsidR="00123596" w:rsidRPr="00CB3471" w:rsidP="00123596" w14:paraId="5DA32163" w14:textId="4D5CAC3D">
            <w:pPr>
              <w:rPr>
                <w:rFonts w:ascii="Times New Roman" w:hAnsi="Times New Roman"/>
              </w:rPr>
            </w:pPr>
            <w:r w:rsidRPr="00CB3471">
              <w:rPr>
                <w:rFonts w:ascii="Times New Roman" w:hAnsi="Times New Roman"/>
              </w:rPr>
              <w:t xml:space="preserve">Also </w:t>
            </w:r>
            <w:r w:rsidRPr="00CB3471">
              <w:rPr>
                <w:rFonts w:ascii="Times New Roman" w:hAnsi="Times New Roman"/>
              </w:rPr>
              <w:t>adds</w:t>
            </w:r>
            <w:r w:rsidRPr="00CB3471">
              <w:rPr>
                <w:rFonts w:ascii="Times New Roman" w:hAnsi="Times New Roman"/>
              </w:rPr>
              <w:t xml:space="preserve"> </w:t>
            </w:r>
            <w:r w:rsidRPr="00CB3471" w:rsidR="00CB3471">
              <w:rPr>
                <w:rFonts w:ascii="Times New Roman" w:hAnsi="Times New Roman"/>
              </w:rPr>
              <w:t>various explanatory text</w:t>
            </w:r>
            <w:r w:rsidR="00DA6BC3">
              <w:rPr>
                <w:rFonts w:ascii="Times New Roman" w:hAnsi="Times New Roman"/>
              </w:rPr>
              <w:t xml:space="preserve"> on page (see questions 2 and 2a)</w:t>
            </w:r>
            <w:r w:rsidRPr="00CB3471" w:rsidR="00CB3471">
              <w:rPr>
                <w:rFonts w:ascii="Times New Roman" w:hAnsi="Times New Roman"/>
              </w:rPr>
              <w:t>.</w:t>
            </w:r>
          </w:p>
        </w:tc>
        <w:tc>
          <w:tcPr>
            <w:tcW w:w="2510" w:type="dxa"/>
          </w:tcPr>
          <w:p w:rsidR="00AC0F3B" w:rsidRPr="00FF14BF" w:rsidP="00AC0F3B" w14:paraId="635DC76F" w14:textId="77777777">
            <w:pPr>
              <w:pStyle w:val="Heading1"/>
              <w:spacing w:before="96" w:beforeLines="40" w:after="40"/>
              <w:jc w:val="left"/>
              <w:rPr>
                <w:b/>
                <w:bCs/>
                <w:color w:val="000000" w:themeColor="text1"/>
                <w:sz w:val="24"/>
                <w:szCs w:val="24"/>
              </w:rPr>
            </w:pPr>
            <w:r w:rsidRPr="00FF14BF">
              <w:rPr>
                <w:b/>
                <w:bCs/>
                <w:color w:val="000000" w:themeColor="text1"/>
                <w:sz w:val="24"/>
                <w:szCs w:val="24"/>
              </w:rPr>
              <w:t>Negligible</w:t>
            </w:r>
          </w:p>
          <w:p w:rsidR="00AC0F3B" w:rsidRPr="00FF14BF" w:rsidP="00AC0F3B" w14:paraId="1FB8D6C0" w14:textId="22ECEDE5">
            <w:pPr>
              <w:pStyle w:val="Heading1"/>
              <w:spacing w:before="96" w:beforeLines="40" w:after="40"/>
              <w:jc w:val="left"/>
              <w:rPr>
                <w:color w:val="000000" w:themeColor="text1"/>
                <w:sz w:val="24"/>
                <w:szCs w:val="24"/>
              </w:rPr>
            </w:pPr>
            <w:r>
              <w:rPr>
                <w:color w:val="000000" w:themeColor="text1"/>
                <w:sz w:val="24"/>
                <w:szCs w:val="24"/>
              </w:rPr>
              <w:t>Slightly r</w:t>
            </w:r>
            <w:r>
              <w:rPr>
                <w:color w:val="000000" w:themeColor="text1"/>
                <w:sz w:val="24"/>
                <w:szCs w:val="24"/>
              </w:rPr>
              <w:t>educed data entry for public schools</w:t>
            </w:r>
          </w:p>
          <w:p w:rsidR="00D402EB" w:rsidRPr="00FF14BF" w:rsidP="006D20FC" w14:paraId="5644C501" w14:textId="77777777">
            <w:pPr>
              <w:pStyle w:val="Heading1"/>
              <w:spacing w:before="96" w:beforeLines="40" w:after="40"/>
              <w:jc w:val="left"/>
              <w:rPr>
                <w:b/>
                <w:bCs/>
                <w:color w:val="000000" w:themeColor="text1"/>
                <w:sz w:val="24"/>
                <w:szCs w:val="24"/>
              </w:rPr>
            </w:pPr>
          </w:p>
        </w:tc>
      </w:tr>
      <w:tr w14:paraId="6589CF17" w14:textId="77777777" w:rsidTr="006D20FC">
        <w:tblPrEx>
          <w:tblW w:w="12950" w:type="dxa"/>
          <w:tblLook w:val="04A0"/>
        </w:tblPrEx>
        <w:tc>
          <w:tcPr>
            <w:tcW w:w="2249" w:type="dxa"/>
          </w:tcPr>
          <w:p w:rsidR="00F00F22" w:rsidRPr="00FF14BF" w:rsidP="00C44F8B" w14:paraId="69537088" w14:textId="63F749A4">
            <w:pPr>
              <w:pStyle w:val="Heading1"/>
              <w:spacing w:before="96" w:beforeLines="40" w:after="40"/>
              <w:rPr>
                <w:b w:val="0"/>
                <w:bCs w:val="0"/>
                <w:color w:val="000000" w:themeColor="text1"/>
                <w:sz w:val="24"/>
                <w:szCs w:val="24"/>
              </w:rPr>
            </w:pPr>
            <w:r w:rsidRPr="00FF14BF">
              <w:rPr>
                <w:b w:val="0"/>
                <w:bCs w:val="0"/>
                <w:color w:val="000000" w:themeColor="text1"/>
                <w:sz w:val="24"/>
                <w:szCs w:val="24"/>
              </w:rPr>
              <w:t>Add question for website</w:t>
            </w:r>
          </w:p>
        </w:tc>
        <w:tc>
          <w:tcPr>
            <w:tcW w:w="0" w:type="dxa"/>
          </w:tcPr>
          <w:p w:rsidR="00F00F22" w:rsidRPr="00FF14BF" w:rsidP="00C44F8B" w14:paraId="4110F25D" w14:textId="72DAA22F">
            <w:pPr>
              <w:pStyle w:val="Heading1"/>
              <w:spacing w:before="96" w:beforeLines="40" w:after="40"/>
              <w:rPr>
                <w:color w:val="000000" w:themeColor="text1"/>
                <w:sz w:val="24"/>
                <w:szCs w:val="24"/>
              </w:rPr>
            </w:pPr>
            <w:r w:rsidRPr="00FF14BF">
              <w:rPr>
                <w:color w:val="000000" w:themeColor="text1"/>
                <w:sz w:val="24"/>
                <w:szCs w:val="24"/>
              </w:rPr>
              <w:t>F</w:t>
            </w:r>
          </w:p>
        </w:tc>
        <w:tc>
          <w:tcPr>
            <w:tcW w:w="7228" w:type="dxa"/>
          </w:tcPr>
          <w:p w:rsidR="00F00F22" w:rsidRPr="00FF14BF" w:rsidP="00C44F8B" w14:paraId="422EB546" w14:textId="3D8831BF">
            <w:pPr>
              <w:pStyle w:val="Heading1"/>
              <w:spacing w:before="96" w:beforeLines="40" w:after="40"/>
              <w:jc w:val="left"/>
              <w:rPr>
                <w:color w:val="000000" w:themeColor="text1"/>
                <w:sz w:val="24"/>
                <w:szCs w:val="24"/>
              </w:rPr>
            </w:pPr>
            <w:r w:rsidRPr="00FF14BF">
              <w:rPr>
                <w:color w:val="000000" w:themeColor="text1"/>
                <w:sz w:val="24"/>
                <w:szCs w:val="24"/>
              </w:rPr>
              <w:t xml:space="preserve">Adds a new question for schools to enter the website for their </w:t>
            </w:r>
            <w:r w:rsidRPr="00FF14BF" w:rsidR="00BB196A">
              <w:rPr>
                <w:color w:val="000000" w:themeColor="text1"/>
                <w:sz w:val="24"/>
                <w:szCs w:val="24"/>
              </w:rPr>
              <w:t>additional locations.</w:t>
            </w:r>
          </w:p>
        </w:tc>
        <w:tc>
          <w:tcPr>
            <w:tcW w:w="2510" w:type="dxa"/>
          </w:tcPr>
          <w:p w:rsidR="00BB196A" w:rsidRPr="00FF14BF" w:rsidP="006D20FC" w14:paraId="5B05849B" w14:textId="376ADF85">
            <w:pPr>
              <w:pStyle w:val="Heading1"/>
              <w:spacing w:before="96" w:beforeLines="40" w:after="40"/>
              <w:jc w:val="left"/>
              <w:rPr>
                <w:szCs w:val="24"/>
              </w:rPr>
            </w:pPr>
            <w:r w:rsidRPr="00FF14BF">
              <w:rPr>
                <w:b/>
                <w:bCs/>
                <w:color w:val="000000" w:themeColor="text1"/>
                <w:sz w:val="24"/>
                <w:szCs w:val="24"/>
              </w:rPr>
              <w:t>Negligible</w:t>
            </w:r>
          </w:p>
          <w:p w:rsidR="00F00F22" w:rsidRPr="00FF14BF" w:rsidP="00BB196A" w14:paraId="14ED0FF4" w14:textId="775ACBFC">
            <w:pPr>
              <w:pStyle w:val="Heading1"/>
              <w:spacing w:before="96" w:beforeLines="40" w:after="40"/>
              <w:jc w:val="left"/>
              <w:rPr>
                <w:b/>
                <w:bCs/>
                <w:color w:val="000000" w:themeColor="text1"/>
                <w:sz w:val="24"/>
                <w:szCs w:val="24"/>
              </w:rPr>
            </w:pPr>
            <w:r w:rsidRPr="00FF14BF">
              <w:rPr>
                <w:sz w:val="24"/>
                <w:szCs w:val="24"/>
              </w:rPr>
              <w:t>Website entered and reviewed</w:t>
            </w:r>
          </w:p>
        </w:tc>
      </w:tr>
      <w:tr w14:paraId="29D094D8" w14:textId="77777777" w:rsidTr="006D20FC">
        <w:tblPrEx>
          <w:tblW w:w="12950" w:type="dxa"/>
          <w:tblLook w:val="04A0"/>
        </w:tblPrEx>
        <w:tc>
          <w:tcPr>
            <w:tcW w:w="2249" w:type="dxa"/>
          </w:tcPr>
          <w:p w:rsidR="00BB196A" w:rsidRPr="00FF14BF" w:rsidP="00C44F8B" w14:paraId="20E6DE49" w14:textId="7160BAF4">
            <w:pPr>
              <w:pStyle w:val="Heading1"/>
              <w:spacing w:before="96" w:beforeLines="40" w:after="40"/>
              <w:rPr>
                <w:b w:val="0"/>
                <w:bCs w:val="0"/>
                <w:color w:val="000000" w:themeColor="text1"/>
                <w:sz w:val="24"/>
                <w:szCs w:val="24"/>
              </w:rPr>
            </w:pPr>
            <w:r w:rsidRPr="00FF14BF">
              <w:rPr>
                <w:b w:val="0"/>
                <w:bCs w:val="0"/>
                <w:color w:val="000000" w:themeColor="text1"/>
                <w:sz w:val="24"/>
                <w:szCs w:val="24"/>
              </w:rPr>
              <w:t>Add explanatory text</w:t>
            </w:r>
          </w:p>
        </w:tc>
        <w:tc>
          <w:tcPr>
            <w:tcW w:w="0" w:type="dxa"/>
          </w:tcPr>
          <w:p w:rsidR="00BB196A" w:rsidRPr="00FF14BF" w:rsidP="00C44F8B" w14:paraId="53EA4CA8" w14:textId="26F12491">
            <w:pPr>
              <w:pStyle w:val="Heading1"/>
              <w:spacing w:before="96" w:beforeLines="40" w:after="40"/>
              <w:rPr>
                <w:color w:val="000000" w:themeColor="text1"/>
                <w:sz w:val="24"/>
                <w:szCs w:val="24"/>
              </w:rPr>
            </w:pPr>
            <w:r w:rsidRPr="00FF14BF">
              <w:rPr>
                <w:color w:val="000000" w:themeColor="text1"/>
                <w:sz w:val="24"/>
                <w:szCs w:val="24"/>
              </w:rPr>
              <w:t>F</w:t>
            </w:r>
          </w:p>
        </w:tc>
        <w:tc>
          <w:tcPr>
            <w:tcW w:w="7228" w:type="dxa"/>
          </w:tcPr>
          <w:p w:rsidR="00874164" w:rsidRPr="00FF14BF" w:rsidP="00C44F8B" w14:paraId="12528E44" w14:textId="3411021F">
            <w:pPr>
              <w:pStyle w:val="Heading1"/>
              <w:spacing w:before="96" w:beforeLines="40" w:after="40"/>
              <w:jc w:val="left"/>
              <w:rPr>
                <w:color w:val="000000" w:themeColor="text1"/>
                <w:sz w:val="24"/>
                <w:szCs w:val="24"/>
              </w:rPr>
            </w:pPr>
            <w:r w:rsidRPr="00FF14BF">
              <w:rPr>
                <w:color w:val="000000" w:themeColor="text1"/>
                <w:sz w:val="24"/>
                <w:szCs w:val="24"/>
              </w:rPr>
              <w:t xml:space="preserve">Changes </w:t>
            </w:r>
            <w:r w:rsidRPr="00FF14BF">
              <w:rPr>
                <w:i/>
                <w:iCs/>
                <w:color w:val="000000" w:themeColor="text1"/>
                <w:sz w:val="24"/>
                <w:szCs w:val="24"/>
              </w:rPr>
              <w:t>Effective Date</w:t>
            </w:r>
            <w:r w:rsidRPr="00FF14BF">
              <w:rPr>
                <w:color w:val="000000" w:themeColor="text1"/>
                <w:sz w:val="24"/>
                <w:szCs w:val="24"/>
              </w:rPr>
              <w:t xml:space="preserve"> field name to </w:t>
            </w:r>
            <w:r w:rsidRPr="00FF14BF">
              <w:rPr>
                <w:i/>
                <w:iCs/>
                <w:sz w:val="24"/>
                <w:szCs w:val="24"/>
              </w:rPr>
              <w:t xml:space="preserve">First </w:t>
            </w:r>
            <w:r w:rsidRPr="00FF14BF" w:rsidR="00836A4F">
              <w:rPr>
                <w:i/>
                <w:iCs/>
                <w:sz w:val="24"/>
                <w:szCs w:val="24"/>
              </w:rPr>
              <w:t>I</w:t>
            </w:r>
            <w:r w:rsidRPr="00FF14BF">
              <w:rPr>
                <w:i/>
                <w:iCs/>
                <w:sz w:val="24"/>
                <w:szCs w:val="24"/>
              </w:rPr>
              <w:t xml:space="preserve">nstruction </w:t>
            </w:r>
            <w:r w:rsidRPr="00FF14BF" w:rsidR="00836A4F">
              <w:rPr>
                <w:i/>
                <w:iCs/>
                <w:sz w:val="24"/>
                <w:szCs w:val="24"/>
              </w:rPr>
              <w:t>D</w:t>
            </w:r>
            <w:r w:rsidRPr="00FF14BF">
              <w:rPr>
                <w:i/>
                <w:iCs/>
                <w:sz w:val="24"/>
                <w:szCs w:val="24"/>
              </w:rPr>
              <w:t>ate.</w:t>
            </w:r>
          </w:p>
          <w:p w:rsidR="00BB196A" w:rsidRPr="00FF14BF" w:rsidP="00C44F8B" w14:paraId="5E8B98B7" w14:textId="5E3690F4">
            <w:pPr>
              <w:pStyle w:val="Heading1"/>
              <w:spacing w:before="96" w:beforeLines="40" w:after="40"/>
              <w:jc w:val="left"/>
              <w:rPr>
                <w:i/>
                <w:iCs/>
                <w:sz w:val="24"/>
                <w:szCs w:val="24"/>
              </w:rPr>
            </w:pPr>
            <w:r w:rsidRPr="00FF14BF">
              <w:rPr>
                <w:color w:val="000000" w:themeColor="text1"/>
                <w:sz w:val="24"/>
                <w:szCs w:val="24"/>
              </w:rPr>
              <w:t>Adds explanatory text under</w:t>
            </w:r>
            <w:r w:rsidRPr="00FF14BF">
              <w:rPr>
                <w:i/>
                <w:iCs/>
                <w:sz w:val="24"/>
                <w:szCs w:val="24"/>
              </w:rPr>
              <w:t xml:space="preserve"> </w:t>
            </w:r>
            <w:r w:rsidRPr="00FF14BF" w:rsidR="0098750A">
              <w:rPr>
                <w:i/>
                <w:iCs/>
                <w:sz w:val="24"/>
                <w:szCs w:val="24"/>
              </w:rPr>
              <w:t xml:space="preserve">First </w:t>
            </w:r>
            <w:r w:rsidRPr="00FF14BF" w:rsidR="00836A4F">
              <w:rPr>
                <w:i/>
                <w:iCs/>
                <w:sz w:val="24"/>
                <w:szCs w:val="24"/>
              </w:rPr>
              <w:t>I</w:t>
            </w:r>
            <w:r w:rsidRPr="00FF14BF" w:rsidR="0098750A">
              <w:rPr>
                <w:i/>
                <w:iCs/>
                <w:sz w:val="24"/>
                <w:szCs w:val="24"/>
              </w:rPr>
              <w:t xml:space="preserve">nstruction </w:t>
            </w:r>
            <w:r w:rsidRPr="00FF14BF" w:rsidR="00836A4F">
              <w:rPr>
                <w:i/>
                <w:iCs/>
                <w:sz w:val="24"/>
                <w:szCs w:val="24"/>
              </w:rPr>
              <w:t>D</w:t>
            </w:r>
            <w:r w:rsidRPr="00FF14BF" w:rsidR="0098750A">
              <w:rPr>
                <w:i/>
                <w:iCs/>
                <w:sz w:val="24"/>
                <w:szCs w:val="24"/>
              </w:rPr>
              <w:t xml:space="preserve">ate, End </w:t>
            </w:r>
            <w:r w:rsidRPr="00FF14BF" w:rsidR="00836A4F">
              <w:rPr>
                <w:i/>
                <w:iCs/>
                <w:sz w:val="24"/>
                <w:szCs w:val="24"/>
              </w:rPr>
              <w:t>D</w:t>
            </w:r>
            <w:r w:rsidRPr="00FF14BF" w:rsidR="0098750A">
              <w:rPr>
                <w:i/>
                <w:iCs/>
                <w:sz w:val="24"/>
                <w:szCs w:val="24"/>
              </w:rPr>
              <w:t xml:space="preserve">ate, End </w:t>
            </w:r>
            <w:r w:rsidRPr="00FF14BF" w:rsidR="00836A4F">
              <w:rPr>
                <w:i/>
                <w:iCs/>
                <w:sz w:val="24"/>
                <w:szCs w:val="24"/>
              </w:rPr>
              <w:t>D</w:t>
            </w:r>
            <w:r w:rsidRPr="00FF14BF" w:rsidR="0098750A">
              <w:rPr>
                <w:i/>
                <w:iCs/>
                <w:sz w:val="24"/>
                <w:szCs w:val="24"/>
              </w:rPr>
              <w:t xml:space="preserve">ate </w:t>
            </w:r>
            <w:r w:rsidRPr="00FF14BF" w:rsidR="00836A4F">
              <w:rPr>
                <w:i/>
                <w:iCs/>
                <w:sz w:val="24"/>
                <w:szCs w:val="24"/>
              </w:rPr>
              <w:t>R</w:t>
            </w:r>
            <w:r w:rsidRPr="00FF14BF" w:rsidR="0098750A">
              <w:rPr>
                <w:i/>
                <w:iCs/>
                <w:sz w:val="24"/>
                <w:szCs w:val="24"/>
              </w:rPr>
              <w:t xml:space="preserve">eason </w:t>
            </w:r>
            <w:r w:rsidRPr="00FF14BF" w:rsidR="0098750A">
              <w:rPr>
                <w:sz w:val="24"/>
                <w:szCs w:val="24"/>
              </w:rPr>
              <w:t>fields.</w:t>
            </w:r>
          </w:p>
        </w:tc>
        <w:tc>
          <w:tcPr>
            <w:tcW w:w="2510" w:type="dxa"/>
          </w:tcPr>
          <w:p w:rsidR="00BB196A" w:rsidRPr="00FF14BF" w:rsidP="00C44F8B" w14:paraId="2C6E982C" w14:textId="45FFB025">
            <w:pPr>
              <w:pStyle w:val="Heading1"/>
              <w:spacing w:before="96" w:beforeLines="40" w:after="40"/>
              <w:jc w:val="left"/>
              <w:rPr>
                <w:b/>
                <w:bCs/>
                <w:color w:val="000000" w:themeColor="text1"/>
                <w:sz w:val="24"/>
                <w:szCs w:val="24"/>
              </w:rPr>
            </w:pPr>
            <w:r w:rsidRPr="00FF14BF">
              <w:rPr>
                <w:b/>
                <w:bCs/>
                <w:color w:val="000000" w:themeColor="text1"/>
                <w:sz w:val="24"/>
                <w:szCs w:val="24"/>
              </w:rPr>
              <w:t>None</w:t>
            </w:r>
          </w:p>
        </w:tc>
      </w:tr>
      <w:tr w14:paraId="1ECB8A17" w14:textId="77777777" w:rsidTr="006D20FC">
        <w:tblPrEx>
          <w:tblW w:w="12950" w:type="dxa"/>
          <w:tblLook w:val="04A0"/>
        </w:tblPrEx>
        <w:tc>
          <w:tcPr>
            <w:tcW w:w="2249" w:type="dxa"/>
          </w:tcPr>
          <w:p w:rsidR="00A1181A" w:rsidRPr="00FF14BF" w:rsidP="00C44F8B" w14:paraId="352D26EB" w14:textId="2E48D471">
            <w:pPr>
              <w:pStyle w:val="Heading1"/>
              <w:spacing w:before="96" w:beforeLines="40" w:after="40"/>
              <w:rPr>
                <w:b w:val="0"/>
                <w:bCs w:val="0"/>
                <w:color w:val="000000" w:themeColor="text1"/>
                <w:sz w:val="24"/>
                <w:szCs w:val="24"/>
              </w:rPr>
            </w:pPr>
            <w:r w:rsidRPr="00FF14BF">
              <w:rPr>
                <w:b w:val="0"/>
                <w:bCs w:val="0"/>
                <w:color w:val="000000" w:themeColor="text1"/>
                <w:sz w:val="24"/>
                <w:szCs w:val="24"/>
              </w:rPr>
              <w:t>New FSC logic</w:t>
            </w:r>
          </w:p>
        </w:tc>
        <w:tc>
          <w:tcPr>
            <w:tcW w:w="0" w:type="dxa"/>
          </w:tcPr>
          <w:p w:rsidR="00A1181A" w:rsidRPr="00FF14BF" w:rsidP="00C44F8B" w14:paraId="203AE01D" w14:textId="414764E0">
            <w:pPr>
              <w:pStyle w:val="Heading1"/>
              <w:spacing w:before="96" w:beforeLines="40" w:after="40"/>
              <w:rPr>
                <w:color w:val="000000" w:themeColor="text1"/>
                <w:sz w:val="24"/>
                <w:szCs w:val="24"/>
              </w:rPr>
            </w:pPr>
            <w:r w:rsidRPr="00FF14BF">
              <w:rPr>
                <w:color w:val="000000" w:themeColor="text1"/>
                <w:sz w:val="24"/>
                <w:szCs w:val="24"/>
              </w:rPr>
              <w:t>F</w:t>
            </w:r>
          </w:p>
        </w:tc>
        <w:tc>
          <w:tcPr>
            <w:tcW w:w="7228" w:type="dxa"/>
          </w:tcPr>
          <w:p w:rsidR="00A1181A" w:rsidRPr="00FF14BF" w:rsidP="00C44F8B" w14:paraId="51138D4A" w14:textId="77777777">
            <w:pPr>
              <w:pStyle w:val="Heading1"/>
              <w:spacing w:before="96" w:beforeLines="40" w:after="40"/>
              <w:jc w:val="left"/>
              <w:rPr>
                <w:color w:val="000000" w:themeColor="text1"/>
                <w:sz w:val="24"/>
                <w:szCs w:val="24"/>
              </w:rPr>
            </w:pPr>
            <w:r w:rsidRPr="00FF14BF">
              <w:rPr>
                <w:color w:val="000000" w:themeColor="text1"/>
                <w:sz w:val="24"/>
                <w:szCs w:val="24"/>
              </w:rPr>
              <w:t>Changes</w:t>
            </w:r>
            <w:r w:rsidRPr="00FF14BF">
              <w:rPr>
                <w:color w:val="000000" w:themeColor="text1"/>
                <w:sz w:val="24"/>
                <w:szCs w:val="24"/>
              </w:rPr>
              <w:t xml:space="preserve"> logic for adding or deleting Federal School Codes, presenting different options depending on whether a school has an active FSC, an inactive FSC, or no FSC.</w:t>
            </w:r>
          </w:p>
          <w:p w:rsidR="009270A2" w:rsidRPr="00FF14BF" w:rsidP="009270A2" w14:paraId="4E62C80C" w14:textId="77777777">
            <w:pPr>
              <w:rPr>
                <w:rFonts w:ascii="Times New Roman" w:hAnsi="Times New Roman"/>
                <w:szCs w:val="24"/>
              </w:rPr>
            </w:pPr>
          </w:p>
          <w:p w:rsidR="009270A2" w:rsidRPr="00FF14BF" w:rsidP="009270A2" w14:paraId="0DB46ABE" w14:textId="48D2A0D2">
            <w:pPr>
              <w:rPr>
                <w:rFonts w:ascii="Times New Roman" w:hAnsi="Times New Roman"/>
                <w:szCs w:val="24"/>
              </w:rPr>
            </w:pPr>
            <w:r w:rsidRPr="00FF14BF">
              <w:rPr>
                <w:rFonts w:ascii="Times New Roman" w:hAnsi="Times New Roman"/>
                <w:color w:val="000000" w:themeColor="text1"/>
                <w:szCs w:val="24"/>
              </w:rPr>
              <w:t xml:space="preserve">Presents clearly worded, situation-specific options rather than </w:t>
            </w:r>
            <w:r w:rsidRPr="00FF14BF" w:rsidR="00677614">
              <w:rPr>
                <w:rFonts w:ascii="Times New Roman" w:hAnsi="Times New Roman"/>
                <w:color w:val="000000" w:themeColor="text1"/>
                <w:szCs w:val="24"/>
              </w:rPr>
              <w:t xml:space="preserve">the </w:t>
            </w:r>
            <w:r w:rsidRPr="00FF14BF">
              <w:rPr>
                <w:rFonts w:ascii="Times New Roman" w:hAnsi="Times New Roman"/>
                <w:color w:val="000000" w:themeColor="text1"/>
                <w:szCs w:val="24"/>
              </w:rPr>
              <w:t>vague single question currently on application.</w:t>
            </w:r>
          </w:p>
        </w:tc>
        <w:tc>
          <w:tcPr>
            <w:tcW w:w="2510" w:type="dxa"/>
          </w:tcPr>
          <w:p w:rsidR="00AC0163" w:rsidRPr="00FF14BF" w:rsidP="006D20FC" w14:paraId="50BC8284" w14:textId="41885387">
            <w:pPr>
              <w:pStyle w:val="Heading1"/>
              <w:spacing w:before="96" w:beforeLines="40" w:after="40"/>
              <w:jc w:val="left"/>
              <w:rPr>
                <w:szCs w:val="24"/>
              </w:rPr>
            </w:pPr>
            <w:r w:rsidRPr="00FF14BF">
              <w:rPr>
                <w:b/>
                <w:bCs/>
                <w:color w:val="000000" w:themeColor="text1"/>
                <w:sz w:val="24"/>
                <w:szCs w:val="24"/>
              </w:rPr>
              <w:t>Negligible</w:t>
            </w:r>
          </w:p>
          <w:p w:rsidR="00AC0163" w:rsidRPr="00FF14BF" w:rsidP="00AC0163" w14:paraId="5D6FA2F5" w14:textId="5E92C88A">
            <w:pPr>
              <w:rPr>
                <w:rFonts w:ascii="Times New Roman" w:hAnsi="Times New Roman"/>
                <w:szCs w:val="24"/>
              </w:rPr>
            </w:pPr>
            <w:r w:rsidRPr="00FF14BF">
              <w:rPr>
                <w:rFonts w:ascii="Times New Roman" w:hAnsi="Times New Roman"/>
                <w:szCs w:val="24"/>
              </w:rPr>
              <w:t>Reduces some confusion</w:t>
            </w:r>
          </w:p>
        </w:tc>
      </w:tr>
      <w:tr w14:paraId="61DFD274" w14:textId="77777777" w:rsidTr="006D20FC">
        <w:tblPrEx>
          <w:tblW w:w="12950" w:type="dxa"/>
          <w:tblLook w:val="04A0"/>
        </w:tblPrEx>
        <w:tc>
          <w:tcPr>
            <w:tcW w:w="2249" w:type="dxa"/>
          </w:tcPr>
          <w:p w:rsidR="00A83CB3" w:rsidP="00A83CB3" w14:paraId="33F5FC00" w14:textId="77777777">
            <w:pPr>
              <w:pStyle w:val="Heading1"/>
              <w:spacing w:before="96" w:beforeLines="40" w:after="40"/>
              <w:rPr>
                <w:color w:val="000000" w:themeColor="text1"/>
                <w:sz w:val="24"/>
                <w:szCs w:val="24"/>
              </w:rPr>
            </w:pPr>
            <w:r w:rsidRPr="00FF14BF">
              <w:rPr>
                <w:b w:val="0"/>
                <w:bCs w:val="0"/>
                <w:color w:val="000000" w:themeColor="text1"/>
                <w:sz w:val="24"/>
                <w:szCs w:val="24"/>
              </w:rPr>
              <w:t xml:space="preserve">Adding </w:t>
            </w:r>
            <w:r w:rsidRPr="00FF14BF" w:rsidR="009623AA">
              <w:rPr>
                <w:b w:val="0"/>
                <w:bCs w:val="0"/>
                <w:color w:val="000000" w:themeColor="text1"/>
                <w:sz w:val="24"/>
                <w:szCs w:val="24"/>
              </w:rPr>
              <w:t>A</w:t>
            </w:r>
            <w:r w:rsidRPr="00FF14BF">
              <w:rPr>
                <w:b w:val="0"/>
                <w:bCs w:val="0"/>
                <w:color w:val="000000" w:themeColor="text1"/>
                <w:sz w:val="24"/>
                <w:szCs w:val="24"/>
              </w:rPr>
              <w:t xml:space="preserve">ccreditation and </w:t>
            </w:r>
            <w:r w:rsidRPr="00FF14BF" w:rsidR="00CE1348">
              <w:rPr>
                <w:b w:val="0"/>
                <w:bCs w:val="0"/>
                <w:color w:val="000000" w:themeColor="text1"/>
                <w:sz w:val="24"/>
                <w:szCs w:val="24"/>
              </w:rPr>
              <w:t xml:space="preserve">Licensure </w:t>
            </w:r>
            <w:r w:rsidRPr="00FF14BF">
              <w:rPr>
                <w:b w:val="0"/>
                <w:bCs w:val="0"/>
                <w:color w:val="000000" w:themeColor="text1"/>
                <w:sz w:val="24"/>
                <w:szCs w:val="24"/>
              </w:rPr>
              <w:t>questions</w:t>
            </w:r>
          </w:p>
          <w:p w:rsidR="009879BB" w:rsidRPr="009879BB" w:rsidP="009879BB" w14:paraId="086C7332" w14:textId="42E8D25B"/>
        </w:tc>
        <w:tc>
          <w:tcPr>
            <w:tcW w:w="0" w:type="dxa"/>
          </w:tcPr>
          <w:p w:rsidR="00A83CB3" w:rsidRPr="00FF14BF" w:rsidP="00A83CB3" w14:paraId="438C02D5" w14:textId="629992A4">
            <w:pPr>
              <w:pStyle w:val="Heading1"/>
              <w:spacing w:before="96" w:beforeLines="40" w:after="40"/>
              <w:rPr>
                <w:color w:val="000000" w:themeColor="text1"/>
                <w:sz w:val="24"/>
                <w:szCs w:val="24"/>
              </w:rPr>
            </w:pPr>
            <w:r w:rsidRPr="00FF14BF">
              <w:rPr>
                <w:color w:val="000000" w:themeColor="text1"/>
                <w:sz w:val="24"/>
                <w:szCs w:val="24"/>
              </w:rPr>
              <w:t>G</w:t>
            </w:r>
          </w:p>
        </w:tc>
        <w:tc>
          <w:tcPr>
            <w:tcW w:w="7228" w:type="dxa"/>
          </w:tcPr>
          <w:p w:rsidR="00A83CB3" w:rsidRPr="00FF14BF" w:rsidP="00A83CB3" w14:paraId="6D556BA9" w14:textId="112B6124">
            <w:pPr>
              <w:pStyle w:val="Heading1"/>
              <w:spacing w:before="96" w:beforeLines="40" w:after="40"/>
              <w:jc w:val="left"/>
              <w:rPr>
                <w:color w:val="000000" w:themeColor="text1"/>
                <w:sz w:val="24"/>
                <w:szCs w:val="24"/>
              </w:rPr>
            </w:pPr>
            <w:r w:rsidRPr="00FF14BF">
              <w:rPr>
                <w:color w:val="000000" w:themeColor="text1"/>
                <w:sz w:val="24"/>
                <w:szCs w:val="24"/>
              </w:rPr>
              <w:t>Adds two new questions (question</w:t>
            </w:r>
            <w:r w:rsidRPr="00FF14BF" w:rsidR="00A16557">
              <w:rPr>
                <w:color w:val="000000" w:themeColor="text1"/>
                <w:sz w:val="24"/>
                <w:szCs w:val="24"/>
              </w:rPr>
              <w:t>s</w:t>
            </w:r>
            <w:r w:rsidRPr="00FF14BF">
              <w:rPr>
                <w:color w:val="000000" w:themeColor="text1"/>
                <w:sz w:val="24"/>
                <w:szCs w:val="24"/>
              </w:rPr>
              <w:t xml:space="preserve"> 3 and 4) and four sub-questions to capture necessary information about accreditation and licensure requirements.</w:t>
            </w:r>
          </w:p>
        </w:tc>
        <w:tc>
          <w:tcPr>
            <w:tcW w:w="2510" w:type="dxa"/>
          </w:tcPr>
          <w:p w:rsidR="00A83CB3" w:rsidRPr="00FF14BF" w:rsidP="006D20FC" w14:paraId="39B4F91E" w14:textId="64E2BB93">
            <w:pPr>
              <w:pStyle w:val="Heading1"/>
              <w:spacing w:before="96" w:beforeLines="40" w:after="40"/>
              <w:jc w:val="left"/>
              <w:rPr>
                <w:szCs w:val="24"/>
              </w:rPr>
            </w:pPr>
            <w:r w:rsidRPr="00FF14BF">
              <w:rPr>
                <w:b/>
                <w:bCs/>
                <w:color w:val="000000" w:themeColor="text1"/>
                <w:sz w:val="24"/>
                <w:szCs w:val="24"/>
              </w:rPr>
              <w:t>Negligible</w:t>
            </w:r>
          </w:p>
          <w:p w:rsidR="006675EA" w:rsidRPr="00FF14BF" w:rsidP="009533E6" w14:paraId="01101AC6" w14:textId="25C3180F">
            <w:pPr>
              <w:pStyle w:val="Heading1"/>
              <w:spacing w:before="96" w:beforeLines="40" w:after="40"/>
              <w:jc w:val="left"/>
              <w:rPr>
                <w:sz w:val="24"/>
                <w:szCs w:val="24"/>
              </w:rPr>
            </w:pPr>
            <w:r w:rsidRPr="00FF14BF">
              <w:rPr>
                <w:sz w:val="24"/>
                <w:szCs w:val="24"/>
              </w:rPr>
              <w:t>Up to six new fields filled and reviewed</w:t>
            </w:r>
          </w:p>
        </w:tc>
      </w:tr>
      <w:tr w14:paraId="5DBC76A9" w14:textId="77777777" w:rsidTr="006D20FC">
        <w:tblPrEx>
          <w:tblW w:w="12950" w:type="dxa"/>
          <w:tblLook w:val="04A0"/>
        </w:tblPrEx>
        <w:tc>
          <w:tcPr>
            <w:tcW w:w="2249" w:type="dxa"/>
          </w:tcPr>
          <w:p w:rsidR="00A83CB3" w:rsidRPr="00FF14BF" w:rsidP="00A83CB3" w14:paraId="610784E1" w14:textId="77777777">
            <w:pPr>
              <w:pStyle w:val="Heading1"/>
              <w:spacing w:before="96" w:beforeLines="40" w:after="40"/>
              <w:rPr>
                <w:b w:val="0"/>
                <w:bCs w:val="0"/>
                <w:color w:val="000000" w:themeColor="text1"/>
                <w:sz w:val="24"/>
                <w:szCs w:val="24"/>
              </w:rPr>
            </w:pPr>
            <w:r w:rsidRPr="00FF14BF">
              <w:rPr>
                <w:b w:val="0"/>
                <w:bCs w:val="0"/>
                <w:color w:val="000000" w:themeColor="text1"/>
                <w:sz w:val="24"/>
                <w:szCs w:val="24"/>
              </w:rPr>
              <w:t>Adding “Program End Date Reason”</w:t>
            </w:r>
          </w:p>
        </w:tc>
        <w:tc>
          <w:tcPr>
            <w:tcW w:w="0" w:type="dxa"/>
          </w:tcPr>
          <w:p w:rsidR="00A83CB3" w:rsidRPr="00FF14BF" w:rsidP="00A83CB3" w14:paraId="7881A44B" w14:textId="77777777">
            <w:pPr>
              <w:pStyle w:val="Heading1"/>
              <w:spacing w:before="96" w:beforeLines="40" w:after="40"/>
              <w:rPr>
                <w:color w:val="000000" w:themeColor="text1"/>
                <w:sz w:val="24"/>
                <w:szCs w:val="24"/>
              </w:rPr>
            </w:pPr>
            <w:r w:rsidRPr="00FF14BF">
              <w:rPr>
                <w:color w:val="000000" w:themeColor="text1"/>
                <w:sz w:val="24"/>
                <w:szCs w:val="24"/>
              </w:rPr>
              <w:t>G</w:t>
            </w:r>
          </w:p>
        </w:tc>
        <w:tc>
          <w:tcPr>
            <w:tcW w:w="7228" w:type="dxa"/>
          </w:tcPr>
          <w:p w:rsidR="00A83CB3" w:rsidRPr="00FF14BF" w:rsidP="00A83CB3" w14:paraId="63BE3A12" w14:textId="77777777">
            <w:pPr>
              <w:pStyle w:val="Heading1"/>
              <w:spacing w:before="96" w:beforeLines="40" w:after="40"/>
              <w:jc w:val="left"/>
              <w:rPr>
                <w:color w:val="000000" w:themeColor="text1"/>
                <w:sz w:val="24"/>
                <w:szCs w:val="24"/>
              </w:rPr>
            </w:pPr>
            <w:r w:rsidRPr="00FF14BF">
              <w:rPr>
                <w:color w:val="000000" w:themeColor="text1"/>
                <w:sz w:val="24"/>
                <w:szCs w:val="24"/>
              </w:rPr>
              <w:t>Adds a picklist for schools to select the reason a program is ending when they enter an end date. If the school picks the reason “Other”, a blank text box appears for them to enter details.</w:t>
            </w:r>
          </w:p>
          <w:p w:rsidR="00A83CB3" w:rsidRPr="00FF14BF" w:rsidP="00A83CB3" w14:paraId="2088DB6B" w14:textId="77777777">
            <w:pPr>
              <w:rPr>
                <w:rFonts w:ascii="Times New Roman" w:hAnsi="Times New Roman"/>
                <w:szCs w:val="24"/>
              </w:rPr>
            </w:pPr>
          </w:p>
        </w:tc>
        <w:tc>
          <w:tcPr>
            <w:tcW w:w="2510" w:type="dxa"/>
          </w:tcPr>
          <w:p w:rsidR="00A83CB3" w:rsidRPr="00FF14BF" w:rsidP="006D20FC" w14:paraId="339B54A7" w14:textId="6F9170FC">
            <w:pPr>
              <w:pStyle w:val="Heading1"/>
              <w:spacing w:before="96" w:beforeLines="40" w:after="40"/>
              <w:jc w:val="left"/>
              <w:rPr>
                <w:szCs w:val="24"/>
              </w:rPr>
            </w:pPr>
            <w:r w:rsidRPr="00FF14BF">
              <w:rPr>
                <w:b/>
                <w:bCs/>
                <w:color w:val="000000" w:themeColor="text1"/>
                <w:sz w:val="24"/>
                <w:szCs w:val="24"/>
              </w:rPr>
              <w:t>Negligible</w:t>
            </w:r>
          </w:p>
          <w:p w:rsidR="00A83CB3" w:rsidRPr="00FF14BF" w:rsidP="00A83CB3" w14:paraId="18E9D5D1" w14:textId="7AFC3EBE">
            <w:pPr>
              <w:rPr>
                <w:rFonts w:ascii="Times New Roman" w:hAnsi="Times New Roman"/>
                <w:szCs w:val="24"/>
              </w:rPr>
            </w:pPr>
            <w:r w:rsidRPr="00FF14BF">
              <w:rPr>
                <w:rFonts w:ascii="Times New Roman" w:hAnsi="Times New Roman"/>
                <w:szCs w:val="24"/>
              </w:rPr>
              <w:t>One picklist added</w:t>
            </w:r>
          </w:p>
        </w:tc>
      </w:tr>
      <w:tr w14:paraId="18645950" w14:textId="77777777" w:rsidTr="006D20FC">
        <w:tblPrEx>
          <w:tblW w:w="12950" w:type="dxa"/>
          <w:tblLook w:val="04A0"/>
        </w:tblPrEx>
        <w:tc>
          <w:tcPr>
            <w:tcW w:w="2249" w:type="dxa"/>
          </w:tcPr>
          <w:p w:rsidR="00A0087F" w:rsidRPr="00A0087F" w:rsidP="00A83CB3" w14:paraId="5647BF00" w14:textId="1CCA24DE">
            <w:pPr>
              <w:pStyle w:val="Heading1"/>
              <w:spacing w:before="96" w:beforeLines="40" w:after="40"/>
              <w:rPr>
                <w:b w:val="0"/>
                <w:bCs w:val="0"/>
                <w:color w:val="000000" w:themeColor="text1"/>
                <w:sz w:val="24"/>
                <w:szCs w:val="24"/>
              </w:rPr>
            </w:pPr>
            <w:r w:rsidRPr="00A0087F">
              <w:rPr>
                <w:b w:val="0"/>
                <w:bCs w:val="0"/>
                <w:color w:val="000000" w:themeColor="text1"/>
                <w:sz w:val="24"/>
                <w:szCs w:val="24"/>
              </w:rPr>
              <w:t>Clarifying question text</w:t>
            </w:r>
          </w:p>
        </w:tc>
        <w:tc>
          <w:tcPr>
            <w:tcW w:w="0" w:type="dxa"/>
          </w:tcPr>
          <w:p w:rsidR="00A0087F" w:rsidRPr="00FF14BF" w:rsidP="00A83CB3" w14:paraId="19774AB4" w14:textId="11F51126">
            <w:pPr>
              <w:pStyle w:val="Heading1"/>
              <w:spacing w:before="96" w:beforeLines="40" w:after="40"/>
              <w:rPr>
                <w:color w:val="000000" w:themeColor="text1"/>
                <w:sz w:val="24"/>
                <w:szCs w:val="24"/>
              </w:rPr>
            </w:pPr>
            <w:r>
              <w:rPr>
                <w:color w:val="000000" w:themeColor="text1"/>
                <w:sz w:val="24"/>
                <w:szCs w:val="24"/>
              </w:rPr>
              <w:t>H</w:t>
            </w:r>
          </w:p>
        </w:tc>
        <w:tc>
          <w:tcPr>
            <w:tcW w:w="7228" w:type="dxa"/>
          </w:tcPr>
          <w:p w:rsidR="00A0087F" w:rsidRPr="00FF14BF" w:rsidP="00A83CB3" w14:paraId="10799DDB" w14:textId="75D95659">
            <w:pPr>
              <w:pStyle w:val="Heading1"/>
              <w:spacing w:before="96" w:beforeLines="40" w:after="40"/>
              <w:jc w:val="left"/>
              <w:rPr>
                <w:color w:val="000000" w:themeColor="text1"/>
                <w:sz w:val="24"/>
                <w:szCs w:val="24"/>
              </w:rPr>
            </w:pPr>
            <w:r>
              <w:rPr>
                <w:color w:val="000000" w:themeColor="text1"/>
                <w:sz w:val="24"/>
                <w:szCs w:val="24"/>
              </w:rPr>
              <w:t>Clarifies text of</w:t>
            </w:r>
            <w:r w:rsidR="00D468AE">
              <w:rPr>
                <w:color w:val="000000" w:themeColor="text1"/>
                <w:sz w:val="24"/>
                <w:szCs w:val="24"/>
              </w:rPr>
              <w:t xml:space="preserve"> one question</w:t>
            </w:r>
            <w:r>
              <w:rPr>
                <w:color w:val="000000" w:themeColor="text1"/>
                <w:sz w:val="24"/>
                <w:szCs w:val="24"/>
              </w:rPr>
              <w:t xml:space="preserve"> </w:t>
            </w:r>
            <w:r w:rsidR="00D468AE">
              <w:rPr>
                <w:color w:val="000000" w:themeColor="text1"/>
                <w:sz w:val="24"/>
                <w:szCs w:val="24"/>
              </w:rPr>
              <w:t>(question 2).</w:t>
            </w:r>
          </w:p>
        </w:tc>
        <w:tc>
          <w:tcPr>
            <w:tcW w:w="2510" w:type="dxa"/>
          </w:tcPr>
          <w:p w:rsidR="00A0087F" w:rsidRPr="00FF14BF" w:rsidP="006D20FC" w14:paraId="24A99275" w14:textId="2E9B3CEA">
            <w:pPr>
              <w:pStyle w:val="Heading1"/>
              <w:spacing w:before="96" w:beforeLines="40" w:after="40"/>
              <w:jc w:val="left"/>
              <w:rPr>
                <w:b/>
                <w:bCs/>
                <w:color w:val="000000" w:themeColor="text1"/>
                <w:sz w:val="24"/>
                <w:szCs w:val="24"/>
              </w:rPr>
            </w:pPr>
            <w:r w:rsidRPr="00FF14BF">
              <w:rPr>
                <w:b/>
                <w:bCs/>
                <w:color w:val="000000" w:themeColor="text1"/>
                <w:sz w:val="24"/>
                <w:szCs w:val="24"/>
              </w:rPr>
              <w:t>None</w:t>
            </w:r>
          </w:p>
        </w:tc>
      </w:tr>
      <w:tr w14:paraId="57E6E721" w14:textId="77777777" w:rsidTr="006D20FC">
        <w:tblPrEx>
          <w:tblW w:w="12950" w:type="dxa"/>
          <w:tblLook w:val="04A0"/>
        </w:tblPrEx>
        <w:tc>
          <w:tcPr>
            <w:tcW w:w="2249" w:type="dxa"/>
          </w:tcPr>
          <w:p w:rsidR="009879BB" w:rsidRPr="009879BB" w:rsidP="009879BB" w14:paraId="22211307" w14:textId="16CF0BAE">
            <w:pPr>
              <w:pStyle w:val="Heading1"/>
              <w:spacing w:before="96" w:beforeLines="40" w:after="40"/>
              <w:rPr>
                <w:color w:val="000000" w:themeColor="text1"/>
                <w:sz w:val="24"/>
                <w:szCs w:val="24"/>
              </w:rPr>
            </w:pPr>
            <w:r w:rsidRPr="00FF14BF">
              <w:rPr>
                <w:b w:val="0"/>
                <w:bCs w:val="0"/>
                <w:color w:val="000000" w:themeColor="text1"/>
                <w:sz w:val="24"/>
                <w:szCs w:val="24"/>
              </w:rPr>
              <w:t>Add field for Business Entity name</w:t>
            </w:r>
          </w:p>
        </w:tc>
        <w:tc>
          <w:tcPr>
            <w:tcW w:w="0" w:type="dxa"/>
          </w:tcPr>
          <w:p w:rsidR="00A83CB3" w:rsidRPr="00FF14BF" w:rsidP="00A83CB3" w14:paraId="69E3C104" w14:textId="77777777">
            <w:pPr>
              <w:pStyle w:val="Heading1"/>
              <w:spacing w:before="96" w:beforeLines="40" w:after="40"/>
              <w:rPr>
                <w:color w:val="000000" w:themeColor="text1"/>
                <w:sz w:val="24"/>
                <w:szCs w:val="24"/>
              </w:rPr>
            </w:pPr>
            <w:r w:rsidRPr="00FF14BF">
              <w:rPr>
                <w:color w:val="000000" w:themeColor="text1"/>
                <w:sz w:val="24"/>
                <w:szCs w:val="24"/>
              </w:rPr>
              <w:t>K</w:t>
            </w:r>
          </w:p>
        </w:tc>
        <w:tc>
          <w:tcPr>
            <w:tcW w:w="7228" w:type="dxa"/>
          </w:tcPr>
          <w:p w:rsidR="00A83CB3" w:rsidRPr="00FF14BF" w:rsidP="00D94FBC" w14:paraId="1FAB1D0F" w14:textId="6A3C74E8">
            <w:pPr>
              <w:pStyle w:val="Heading1"/>
              <w:spacing w:before="96" w:beforeLines="40" w:after="40"/>
              <w:jc w:val="left"/>
              <w:rPr>
                <w:sz w:val="24"/>
                <w:szCs w:val="24"/>
              </w:rPr>
            </w:pPr>
            <w:r w:rsidRPr="00FF14BF">
              <w:rPr>
                <w:color w:val="000000" w:themeColor="text1"/>
                <w:sz w:val="24"/>
                <w:szCs w:val="24"/>
              </w:rPr>
              <w:t xml:space="preserve">The </w:t>
            </w:r>
            <w:r w:rsidRPr="00FF14BF" w:rsidR="00C05D1D">
              <w:rPr>
                <w:color w:val="000000" w:themeColor="text1"/>
                <w:sz w:val="24"/>
                <w:szCs w:val="24"/>
              </w:rPr>
              <w:t>Application</w:t>
            </w:r>
            <w:r w:rsidRPr="00FF14BF">
              <w:rPr>
                <w:color w:val="000000" w:themeColor="text1"/>
                <w:sz w:val="24"/>
                <w:szCs w:val="24"/>
              </w:rPr>
              <w:t xml:space="preserve"> currently asks for the name of the Ability to Benefit test administrator, but not the name of their business. This change</w:t>
            </w:r>
            <w:r w:rsidRPr="00FF14BF" w:rsidR="00B20349">
              <w:rPr>
                <w:color w:val="000000" w:themeColor="text1"/>
                <w:sz w:val="24"/>
                <w:szCs w:val="24"/>
              </w:rPr>
              <w:t xml:space="preserve"> a</w:t>
            </w:r>
            <w:r w:rsidRPr="00FF14BF">
              <w:rPr>
                <w:sz w:val="24"/>
                <w:szCs w:val="24"/>
              </w:rPr>
              <w:t>dds a field for “Business Name”</w:t>
            </w:r>
            <w:r w:rsidRPr="00FF14BF" w:rsidR="00B20349">
              <w:rPr>
                <w:sz w:val="24"/>
                <w:szCs w:val="24"/>
              </w:rPr>
              <w:t>.</w:t>
            </w:r>
          </w:p>
        </w:tc>
        <w:tc>
          <w:tcPr>
            <w:tcW w:w="2510" w:type="dxa"/>
          </w:tcPr>
          <w:p w:rsidR="00A83CB3" w:rsidRPr="00FF14BF" w:rsidP="006D20FC" w14:paraId="00C7F12C" w14:textId="6258B185">
            <w:pPr>
              <w:pStyle w:val="Heading1"/>
              <w:spacing w:before="96" w:beforeLines="40" w:after="40"/>
              <w:jc w:val="left"/>
              <w:rPr>
                <w:szCs w:val="24"/>
              </w:rPr>
            </w:pPr>
            <w:r w:rsidRPr="00FF14BF">
              <w:rPr>
                <w:b/>
                <w:bCs/>
                <w:color w:val="000000" w:themeColor="text1"/>
                <w:sz w:val="24"/>
                <w:szCs w:val="24"/>
              </w:rPr>
              <w:t>Negligible</w:t>
            </w:r>
          </w:p>
          <w:p w:rsidR="00A83CB3" w:rsidRPr="00FF14BF" w:rsidP="00A83CB3" w14:paraId="117BDD56" w14:textId="77777777">
            <w:pPr>
              <w:rPr>
                <w:rFonts w:ascii="Times New Roman" w:hAnsi="Times New Roman"/>
                <w:szCs w:val="24"/>
              </w:rPr>
            </w:pPr>
            <w:r w:rsidRPr="00FF14BF">
              <w:rPr>
                <w:rFonts w:ascii="Times New Roman" w:hAnsi="Times New Roman"/>
                <w:szCs w:val="24"/>
              </w:rPr>
              <w:t>One field filled and reviewed</w:t>
            </w:r>
          </w:p>
        </w:tc>
      </w:tr>
      <w:tr w14:paraId="4C909949" w14:textId="77777777" w:rsidTr="006D20FC">
        <w:tblPrEx>
          <w:tblW w:w="12950" w:type="dxa"/>
          <w:tblLook w:val="04A0"/>
        </w:tblPrEx>
        <w:tc>
          <w:tcPr>
            <w:tcW w:w="2249" w:type="dxa"/>
          </w:tcPr>
          <w:p w:rsidR="00A83CB3" w:rsidRPr="00FF14BF" w:rsidP="00A83CB3" w14:paraId="503DC139" w14:textId="487EB770">
            <w:pPr>
              <w:pStyle w:val="Heading1"/>
              <w:spacing w:before="96" w:beforeLines="40" w:after="40"/>
              <w:rPr>
                <w:b w:val="0"/>
                <w:bCs w:val="0"/>
                <w:color w:val="000000" w:themeColor="text1"/>
                <w:sz w:val="24"/>
                <w:szCs w:val="24"/>
              </w:rPr>
            </w:pPr>
            <w:r w:rsidRPr="00FF14BF">
              <w:rPr>
                <w:b w:val="0"/>
                <w:bCs w:val="0"/>
                <w:color w:val="000000" w:themeColor="text1"/>
                <w:sz w:val="24"/>
                <w:szCs w:val="24"/>
              </w:rPr>
              <w:t xml:space="preserve">Add </w:t>
            </w:r>
            <w:r w:rsidRPr="00FF14BF" w:rsidR="00B23A88">
              <w:rPr>
                <w:b w:val="0"/>
                <w:bCs w:val="0"/>
                <w:color w:val="000000" w:themeColor="text1"/>
                <w:sz w:val="24"/>
                <w:szCs w:val="24"/>
              </w:rPr>
              <w:t xml:space="preserve">question </w:t>
            </w:r>
            <w:r w:rsidRPr="00FF14BF">
              <w:rPr>
                <w:b w:val="0"/>
                <w:bCs w:val="0"/>
                <w:color w:val="000000" w:themeColor="text1"/>
                <w:sz w:val="24"/>
                <w:szCs w:val="24"/>
              </w:rPr>
              <w:t xml:space="preserve">for high school completion policy </w:t>
            </w:r>
          </w:p>
        </w:tc>
        <w:tc>
          <w:tcPr>
            <w:tcW w:w="0" w:type="dxa"/>
          </w:tcPr>
          <w:p w:rsidR="00A83CB3" w:rsidRPr="00FF14BF" w:rsidP="00A83CB3" w14:paraId="6C2A8AC3" w14:textId="77777777">
            <w:pPr>
              <w:pStyle w:val="Heading1"/>
              <w:spacing w:before="96" w:beforeLines="40" w:after="40"/>
              <w:rPr>
                <w:color w:val="000000" w:themeColor="text1"/>
                <w:sz w:val="24"/>
                <w:szCs w:val="24"/>
              </w:rPr>
            </w:pPr>
            <w:r w:rsidRPr="00FF14BF">
              <w:rPr>
                <w:color w:val="000000" w:themeColor="text1"/>
                <w:sz w:val="24"/>
                <w:szCs w:val="24"/>
              </w:rPr>
              <w:t>L</w:t>
            </w:r>
          </w:p>
        </w:tc>
        <w:tc>
          <w:tcPr>
            <w:tcW w:w="7228" w:type="dxa"/>
          </w:tcPr>
          <w:p w:rsidR="00A83CB3" w:rsidRPr="00FF14BF" w:rsidP="00A83CB3" w14:paraId="371A39A0" w14:textId="77777777">
            <w:pPr>
              <w:pStyle w:val="Heading1"/>
              <w:spacing w:before="96" w:beforeLines="40" w:after="40"/>
              <w:jc w:val="left"/>
              <w:rPr>
                <w:color w:val="000000" w:themeColor="text1"/>
                <w:sz w:val="24"/>
                <w:szCs w:val="24"/>
              </w:rPr>
            </w:pPr>
            <w:r w:rsidRPr="00FF14BF">
              <w:rPr>
                <w:color w:val="000000" w:themeColor="text1"/>
                <w:sz w:val="24"/>
                <w:szCs w:val="24"/>
              </w:rPr>
              <w:t>Adds this question:</w:t>
            </w:r>
          </w:p>
          <w:p w:rsidR="00A83CB3" w:rsidRPr="00FF14BF" w:rsidP="00A83CB3" w14:paraId="0421806D" w14:textId="77777777">
            <w:pPr>
              <w:pStyle w:val="Heading1"/>
              <w:spacing w:before="96" w:beforeLines="40" w:after="40"/>
              <w:jc w:val="left"/>
              <w:rPr>
                <w:color w:val="000000" w:themeColor="text1"/>
                <w:sz w:val="24"/>
                <w:szCs w:val="24"/>
              </w:rPr>
            </w:pPr>
            <w:r w:rsidRPr="00FF14BF">
              <w:rPr>
                <w:color w:val="000000" w:themeColor="text1"/>
                <w:sz w:val="24"/>
                <w:szCs w:val="24"/>
              </w:rPr>
              <w:t>“Has your institution developed procedures to evaluate the validity of a student’s high school completion when you have reason to believe that the high school diploma is not valid or was not obtained from an entity that provides secondary school education?” (Yes/No; optional field for explanation)</w:t>
            </w:r>
          </w:p>
        </w:tc>
        <w:tc>
          <w:tcPr>
            <w:tcW w:w="2510" w:type="dxa"/>
          </w:tcPr>
          <w:p w:rsidR="00A83CB3" w:rsidRPr="00FF14BF" w:rsidP="00EF554A" w14:paraId="3E354A46" w14:textId="22D15B32">
            <w:pPr>
              <w:pStyle w:val="Heading1"/>
              <w:spacing w:before="96" w:beforeLines="40" w:after="40"/>
              <w:jc w:val="left"/>
              <w:rPr>
                <w:szCs w:val="24"/>
              </w:rPr>
            </w:pPr>
            <w:r w:rsidRPr="00FF14BF">
              <w:rPr>
                <w:b/>
                <w:bCs/>
                <w:color w:val="000000" w:themeColor="text1"/>
                <w:sz w:val="24"/>
                <w:szCs w:val="24"/>
              </w:rPr>
              <w:t>Negligible</w:t>
            </w:r>
          </w:p>
          <w:p w:rsidR="00A83CB3" w:rsidRPr="00FF14BF" w:rsidP="00A83CB3" w14:paraId="1D6F2950" w14:textId="070B26DA">
            <w:pPr>
              <w:pStyle w:val="Heading1"/>
              <w:spacing w:before="96" w:beforeLines="40" w:after="40"/>
              <w:jc w:val="left"/>
              <w:rPr>
                <w:color w:val="000000" w:themeColor="text1"/>
                <w:sz w:val="24"/>
                <w:szCs w:val="24"/>
              </w:rPr>
            </w:pPr>
            <w:r w:rsidRPr="00FF14BF">
              <w:rPr>
                <w:sz w:val="24"/>
                <w:szCs w:val="24"/>
              </w:rPr>
              <w:t>One box ticked and reviewed</w:t>
            </w:r>
            <w:r w:rsidRPr="00FF14BF" w:rsidR="00D50BBF">
              <w:rPr>
                <w:sz w:val="24"/>
                <w:szCs w:val="24"/>
              </w:rPr>
              <w:t xml:space="preserve">; </w:t>
            </w:r>
            <w:r w:rsidRPr="00FF14BF" w:rsidR="00967F3B">
              <w:rPr>
                <w:sz w:val="24"/>
                <w:szCs w:val="24"/>
              </w:rPr>
              <w:t>one field optionally filled and reviewed</w:t>
            </w:r>
          </w:p>
        </w:tc>
      </w:tr>
      <w:tr w14:paraId="08C657A8" w14:textId="77777777" w:rsidTr="006D20FC">
        <w:tblPrEx>
          <w:tblW w:w="12950" w:type="dxa"/>
          <w:tblLook w:val="04A0"/>
        </w:tblPrEx>
        <w:tc>
          <w:tcPr>
            <w:tcW w:w="2249" w:type="dxa"/>
          </w:tcPr>
          <w:p w:rsidR="00A83CB3" w:rsidP="00A83CB3" w14:paraId="583DDB95" w14:textId="77777777">
            <w:pPr>
              <w:pStyle w:val="Heading1"/>
              <w:spacing w:before="96" w:beforeLines="40" w:after="40"/>
              <w:rPr>
                <w:color w:val="000000" w:themeColor="text1"/>
                <w:sz w:val="24"/>
                <w:szCs w:val="24"/>
              </w:rPr>
            </w:pPr>
            <w:r w:rsidRPr="00FF14BF">
              <w:rPr>
                <w:b w:val="0"/>
                <w:bCs w:val="0"/>
                <w:color w:val="000000" w:themeColor="text1"/>
                <w:sz w:val="24"/>
                <w:szCs w:val="24"/>
              </w:rPr>
              <w:t>New process for selecting T</w:t>
            </w:r>
            <w:r w:rsidRPr="00FF14BF" w:rsidR="009A2DC5">
              <w:rPr>
                <w:b w:val="0"/>
                <w:bCs w:val="0"/>
                <w:color w:val="000000" w:themeColor="text1"/>
                <w:sz w:val="24"/>
                <w:szCs w:val="24"/>
              </w:rPr>
              <w:t xml:space="preserve">itle IV </w:t>
            </w:r>
            <w:r w:rsidRPr="00FF14BF">
              <w:rPr>
                <w:b w:val="0"/>
                <w:bCs w:val="0"/>
                <w:color w:val="000000" w:themeColor="text1"/>
                <w:sz w:val="24"/>
                <w:szCs w:val="24"/>
              </w:rPr>
              <w:t>programs – Initial apps</w:t>
            </w:r>
          </w:p>
          <w:p w:rsidR="001609D2" w:rsidRPr="001609D2" w:rsidP="001609D2" w14:paraId="1251460F" w14:textId="30597C3D"/>
        </w:tc>
        <w:tc>
          <w:tcPr>
            <w:tcW w:w="0" w:type="dxa"/>
          </w:tcPr>
          <w:p w:rsidR="00A83CB3" w:rsidRPr="00FF14BF" w:rsidP="00A83CB3" w14:paraId="52F97322" w14:textId="3C1D85EC">
            <w:pPr>
              <w:pStyle w:val="Heading1"/>
              <w:spacing w:before="96" w:beforeLines="40" w:after="40"/>
              <w:rPr>
                <w:color w:val="000000" w:themeColor="text1"/>
                <w:sz w:val="24"/>
                <w:szCs w:val="24"/>
              </w:rPr>
            </w:pPr>
            <w:r w:rsidRPr="00FF14BF">
              <w:rPr>
                <w:color w:val="000000" w:themeColor="text1"/>
                <w:sz w:val="24"/>
                <w:szCs w:val="24"/>
              </w:rPr>
              <w:t>M</w:t>
            </w:r>
          </w:p>
        </w:tc>
        <w:tc>
          <w:tcPr>
            <w:tcW w:w="7228" w:type="dxa"/>
          </w:tcPr>
          <w:p w:rsidR="00A83CB3" w:rsidRPr="00FF14BF" w:rsidP="00A83CB3" w14:paraId="46C2C1D8" w14:textId="5CA47FAE">
            <w:pPr>
              <w:pStyle w:val="Heading1"/>
              <w:spacing w:before="96" w:beforeLines="40" w:after="40"/>
              <w:jc w:val="left"/>
              <w:rPr>
                <w:color w:val="000000" w:themeColor="text1"/>
                <w:sz w:val="24"/>
                <w:szCs w:val="24"/>
              </w:rPr>
            </w:pPr>
            <w:r w:rsidRPr="00FF14BF">
              <w:rPr>
                <w:color w:val="000000" w:themeColor="text1"/>
                <w:sz w:val="24"/>
                <w:szCs w:val="24"/>
              </w:rPr>
              <w:t>Simplifies initial applications by switching from asking schools to select the Title IV programs they want to participate in to only asking whether they want to participate. FSA will</w:t>
            </w:r>
            <w:r w:rsidRPr="00FF14BF" w:rsidR="008206A3">
              <w:rPr>
                <w:color w:val="000000" w:themeColor="text1"/>
                <w:sz w:val="24"/>
                <w:szCs w:val="24"/>
              </w:rPr>
              <w:t xml:space="preserve"> then</w:t>
            </w:r>
            <w:r w:rsidRPr="00FF14BF">
              <w:rPr>
                <w:color w:val="000000" w:themeColor="text1"/>
                <w:sz w:val="24"/>
                <w:szCs w:val="24"/>
              </w:rPr>
              <w:t xml:space="preserve"> determine which programs a school is eligible for.</w:t>
            </w:r>
          </w:p>
        </w:tc>
        <w:tc>
          <w:tcPr>
            <w:tcW w:w="2510" w:type="dxa"/>
          </w:tcPr>
          <w:p w:rsidR="00A83CB3" w:rsidRPr="00FF14BF" w:rsidP="00EF554A" w14:paraId="7C5A0F8E" w14:textId="05595DC6">
            <w:pPr>
              <w:pStyle w:val="Heading1"/>
              <w:spacing w:before="96" w:beforeLines="40" w:after="40"/>
              <w:jc w:val="left"/>
              <w:rPr>
                <w:szCs w:val="24"/>
              </w:rPr>
            </w:pPr>
            <w:r w:rsidRPr="00FF14BF">
              <w:rPr>
                <w:b/>
                <w:bCs/>
                <w:color w:val="000000" w:themeColor="text1"/>
                <w:sz w:val="24"/>
                <w:szCs w:val="24"/>
              </w:rPr>
              <w:t>Negligible</w:t>
            </w:r>
          </w:p>
          <w:p w:rsidR="00A83CB3" w:rsidRPr="00FF14BF" w:rsidP="00A83CB3" w14:paraId="38935F93" w14:textId="0914CD16">
            <w:pPr>
              <w:pStyle w:val="Heading1"/>
              <w:spacing w:before="96" w:beforeLines="40" w:after="40"/>
              <w:jc w:val="left"/>
              <w:rPr>
                <w:b/>
                <w:bCs/>
                <w:color w:val="00B050"/>
                <w:sz w:val="24"/>
                <w:szCs w:val="24"/>
              </w:rPr>
            </w:pPr>
            <w:r w:rsidRPr="00FF14BF">
              <w:rPr>
                <w:sz w:val="24"/>
                <w:szCs w:val="24"/>
              </w:rPr>
              <w:t>One box ticked rather than several</w:t>
            </w:r>
          </w:p>
        </w:tc>
      </w:tr>
      <w:tr w14:paraId="40A1115F" w14:textId="77777777" w:rsidTr="006D20FC">
        <w:tblPrEx>
          <w:tblW w:w="12950" w:type="dxa"/>
          <w:tblLook w:val="04A0"/>
        </w:tblPrEx>
        <w:tc>
          <w:tcPr>
            <w:tcW w:w="2249" w:type="dxa"/>
          </w:tcPr>
          <w:p w:rsidR="001609D2" w:rsidRPr="000950CA" w:rsidP="000950CA" w14:paraId="752FE5CA" w14:textId="5C8BAFCA">
            <w:pPr>
              <w:pStyle w:val="Heading1"/>
              <w:spacing w:before="96" w:beforeLines="40" w:after="40"/>
              <w:rPr>
                <w:color w:val="000000" w:themeColor="text1"/>
                <w:sz w:val="24"/>
                <w:szCs w:val="24"/>
              </w:rPr>
            </w:pPr>
            <w:r w:rsidRPr="00FF14BF">
              <w:rPr>
                <w:b w:val="0"/>
                <w:bCs w:val="0"/>
                <w:color w:val="000000" w:themeColor="text1"/>
                <w:sz w:val="24"/>
                <w:szCs w:val="24"/>
              </w:rPr>
              <w:t xml:space="preserve">New process for selecting </w:t>
            </w:r>
            <w:r w:rsidRPr="00FF14BF" w:rsidR="009A2DC5">
              <w:rPr>
                <w:b w:val="0"/>
                <w:bCs w:val="0"/>
                <w:color w:val="000000" w:themeColor="text1"/>
                <w:sz w:val="24"/>
                <w:szCs w:val="24"/>
              </w:rPr>
              <w:t xml:space="preserve">Title IV </w:t>
            </w:r>
            <w:r w:rsidRPr="00FF14BF">
              <w:rPr>
                <w:b w:val="0"/>
                <w:bCs w:val="0"/>
                <w:color w:val="000000" w:themeColor="text1"/>
                <w:sz w:val="24"/>
                <w:szCs w:val="24"/>
              </w:rPr>
              <w:t>programs – Other apps</w:t>
            </w:r>
          </w:p>
        </w:tc>
        <w:tc>
          <w:tcPr>
            <w:tcW w:w="0" w:type="dxa"/>
          </w:tcPr>
          <w:p w:rsidR="00A83CB3" w:rsidRPr="00FF14BF" w:rsidP="00A83CB3" w14:paraId="498F7AA2" w14:textId="7E243749">
            <w:pPr>
              <w:pStyle w:val="Heading1"/>
              <w:spacing w:before="96" w:beforeLines="40" w:after="40"/>
              <w:rPr>
                <w:color w:val="000000" w:themeColor="text1"/>
                <w:sz w:val="24"/>
                <w:szCs w:val="24"/>
              </w:rPr>
            </w:pPr>
            <w:r w:rsidRPr="00FF14BF">
              <w:rPr>
                <w:color w:val="000000" w:themeColor="text1"/>
                <w:sz w:val="24"/>
                <w:szCs w:val="24"/>
              </w:rPr>
              <w:t>M</w:t>
            </w:r>
          </w:p>
        </w:tc>
        <w:tc>
          <w:tcPr>
            <w:tcW w:w="7228" w:type="dxa"/>
          </w:tcPr>
          <w:p w:rsidR="00A83CB3" w:rsidRPr="00FF14BF" w:rsidP="00A83CB3" w14:paraId="20606342" w14:textId="4039176C">
            <w:pPr>
              <w:pStyle w:val="Heading1"/>
              <w:spacing w:before="96" w:beforeLines="40" w:after="40"/>
              <w:jc w:val="left"/>
              <w:rPr>
                <w:color w:val="000000" w:themeColor="text1"/>
                <w:sz w:val="24"/>
                <w:szCs w:val="24"/>
              </w:rPr>
            </w:pPr>
            <w:r w:rsidRPr="00FF14BF">
              <w:rPr>
                <w:color w:val="000000" w:themeColor="text1"/>
                <w:sz w:val="24"/>
                <w:szCs w:val="24"/>
              </w:rPr>
              <w:t xml:space="preserve">Creates new logic for adding or dropping participation in Title IV programs for applications that are not initial applications. Presents </w:t>
            </w:r>
            <w:r w:rsidRPr="00FF14BF" w:rsidR="00443850">
              <w:rPr>
                <w:color w:val="000000" w:themeColor="text1"/>
                <w:sz w:val="24"/>
                <w:szCs w:val="24"/>
              </w:rPr>
              <w:t xml:space="preserve">separate </w:t>
            </w:r>
            <w:r w:rsidRPr="00FF14BF">
              <w:rPr>
                <w:color w:val="000000" w:themeColor="text1"/>
                <w:sz w:val="24"/>
                <w:szCs w:val="24"/>
              </w:rPr>
              <w:t>screens to add programs and</w:t>
            </w:r>
            <w:r w:rsidRPr="00FF14BF" w:rsidR="00921E6D">
              <w:rPr>
                <w:color w:val="000000" w:themeColor="text1"/>
                <w:sz w:val="24"/>
                <w:szCs w:val="24"/>
              </w:rPr>
              <w:t xml:space="preserve"> to</w:t>
            </w:r>
            <w:r w:rsidRPr="00FF14BF">
              <w:rPr>
                <w:color w:val="000000" w:themeColor="text1"/>
                <w:sz w:val="24"/>
                <w:szCs w:val="24"/>
              </w:rPr>
              <w:t xml:space="preserve"> drop programs.</w:t>
            </w:r>
          </w:p>
        </w:tc>
        <w:tc>
          <w:tcPr>
            <w:tcW w:w="2510" w:type="dxa"/>
          </w:tcPr>
          <w:p w:rsidR="00A83CB3" w:rsidRPr="00FF14BF" w:rsidP="00A83CB3" w14:paraId="2CCC9C9E" w14:textId="75A78FB2">
            <w:pPr>
              <w:pStyle w:val="Heading1"/>
              <w:spacing w:before="96" w:beforeLines="40" w:after="40"/>
              <w:jc w:val="left"/>
              <w:rPr>
                <w:b/>
                <w:bCs/>
                <w:color w:val="000000" w:themeColor="text1"/>
                <w:sz w:val="24"/>
                <w:szCs w:val="24"/>
              </w:rPr>
            </w:pPr>
            <w:r w:rsidRPr="00FF14BF">
              <w:rPr>
                <w:b/>
                <w:bCs/>
                <w:color w:val="000000" w:themeColor="text1"/>
                <w:sz w:val="24"/>
                <w:szCs w:val="24"/>
              </w:rPr>
              <w:t>None</w:t>
            </w:r>
          </w:p>
        </w:tc>
      </w:tr>
      <w:tr w14:paraId="56EA65C7" w14:textId="77777777" w:rsidTr="006D20FC">
        <w:tblPrEx>
          <w:tblW w:w="12950" w:type="dxa"/>
          <w:tblLook w:val="04A0"/>
        </w:tblPrEx>
        <w:tc>
          <w:tcPr>
            <w:tcW w:w="2249" w:type="dxa"/>
          </w:tcPr>
          <w:p w:rsidR="00A83CB3" w:rsidP="00A83CB3" w14:paraId="5CBE9A39" w14:textId="77777777">
            <w:pPr>
              <w:pStyle w:val="Heading1"/>
              <w:spacing w:before="96" w:beforeLines="40" w:after="40"/>
              <w:rPr>
                <w:color w:val="000000" w:themeColor="text1"/>
                <w:sz w:val="24"/>
                <w:szCs w:val="24"/>
              </w:rPr>
            </w:pPr>
            <w:r w:rsidRPr="00FF14BF">
              <w:rPr>
                <w:b w:val="0"/>
                <w:bCs w:val="0"/>
                <w:color w:val="000000" w:themeColor="text1"/>
                <w:sz w:val="24"/>
                <w:szCs w:val="24"/>
              </w:rPr>
              <w:t>Consolidate Direct Loan questions</w:t>
            </w:r>
          </w:p>
          <w:p w:rsidR="001609D2" w:rsidRPr="001609D2" w:rsidP="001609D2" w14:paraId="4DB65949" w14:textId="4C2F22AE"/>
        </w:tc>
        <w:tc>
          <w:tcPr>
            <w:tcW w:w="0" w:type="dxa"/>
          </w:tcPr>
          <w:p w:rsidR="00A83CB3" w:rsidRPr="00FF14BF" w:rsidP="00A83CB3" w14:paraId="678C244D" w14:textId="47524314">
            <w:pPr>
              <w:pStyle w:val="Heading1"/>
              <w:spacing w:before="96" w:beforeLines="40" w:after="40"/>
              <w:rPr>
                <w:color w:val="000000" w:themeColor="text1"/>
                <w:sz w:val="24"/>
                <w:szCs w:val="24"/>
              </w:rPr>
            </w:pPr>
            <w:r w:rsidRPr="00FF14BF">
              <w:rPr>
                <w:color w:val="000000" w:themeColor="text1"/>
                <w:sz w:val="24"/>
                <w:szCs w:val="24"/>
              </w:rPr>
              <w:t>M</w:t>
            </w:r>
          </w:p>
        </w:tc>
        <w:tc>
          <w:tcPr>
            <w:tcW w:w="7228" w:type="dxa"/>
          </w:tcPr>
          <w:p w:rsidR="00A83CB3" w:rsidRPr="00FF14BF" w:rsidP="00A83CB3" w14:paraId="06599590" w14:textId="6944681E">
            <w:pPr>
              <w:pStyle w:val="Heading1"/>
              <w:spacing w:before="96" w:beforeLines="40" w:after="40"/>
              <w:jc w:val="left"/>
              <w:rPr>
                <w:b/>
                <w:bCs/>
                <w:color w:val="000000" w:themeColor="text1"/>
                <w:sz w:val="24"/>
                <w:szCs w:val="24"/>
              </w:rPr>
            </w:pPr>
            <w:r w:rsidRPr="00FF14BF">
              <w:rPr>
                <w:color w:val="000000" w:themeColor="text1"/>
                <w:sz w:val="24"/>
                <w:szCs w:val="24"/>
              </w:rPr>
              <w:t xml:space="preserve">Removes </w:t>
            </w:r>
            <w:r w:rsidRPr="00FF14BF">
              <w:rPr>
                <w:color w:val="000000" w:themeColor="text1"/>
                <w:sz w:val="24"/>
                <w:szCs w:val="24"/>
              </w:rPr>
              <w:t>separate question for William D. Ford Federal Direct Loan Program (Direct Loan Program)</w:t>
            </w:r>
            <w:r w:rsidRPr="00FF14BF">
              <w:rPr>
                <w:color w:val="000000" w:themeColor="text1"/>
                <w:sz w:val="24"/>
                <w:szCs w:val="24"/>
              </w:rPr>
              <w:t>.</w:t>
            </w:r>
          </w:p>
        </w:tc>
        <w:tc>
          <w:tcPr>
            <w:tcW w:w="2510" w:type="dxa"/>
          </w:tcPr>
          <w:p w:rsidR="00A83CB3" w:rsidRPr="00FF14BF" w:rsidP="00A83CB3" w14:paraId="35CB64E5" w14:textId="58624097">
            <w:pPr>
              <w:pStyle w:val="Heading1"/>
              <w:spacing w:before="96" w:beforeLines="40" w:after="40"/>
              <w:jc w:val="left"/>
              <w:rPr>
                <w:b/>
                <w:bCs/>
                <w:color w:val="000000" w:themeColor="text1"/>
                <w:sz w:val="24"/>
                <w:szCs w:val="24"/>
              </w:rPr>
            </w:pPr>
            <w:r w:rsidRPr="00FF14BF">
              <w:rPr>
                <w:b/>
                <w:bCs/>
                <w:color w:val="000000" w:themeColor="text1"/>
                <w:sz w:val="24"/>
                <w:szCs w:val="24"/>
              </w:rPr>
              <w:t>None</w:t>
            </w:r>
          </w:p>
        </w:tc>
      </w:tr>
      <w:tr w14:paraId="5F1D1334" w14:textId="77777777" w:rsidTr="006D20FC">
        <w:tblPrEx>
          <w:tblW w:w="12950" w:type="dxa"/>
          <w:tblLook w:val="04A0"/>
        </w:tblPrEx>
        <w:tc>
          <w:tcPr>
            <w:tcW w:w="2249" w:type="dxa"/>
          </w:tcPr>
          <w:p w:rsidR="00A83CB3" w:rsidP="00A83CB3" w14:paraId="051EC6AB" w14:textId="77777777">
            <w:pPr>
              <w:pStyle w:val="Heading1"/>
              <w:spacing w:before="96" w:beforeLines="40" w:after="40"/>
              <w:rPr>
                <w:color w:val="000000" w:themeColor="text1"/>
                <w:sz w:val="24"/>
                <w:szCs w:val="24"/>
              </w:rPr>
            </w:pPr>
            <w:r w:rsidRPr="00FF14BF">
              <w:rPr>
                <w:b w:val="0"/>
                <w:bCs w:val="0"/>
                <w:color w:val="000000" w:themeColor="text1"/>
                <w:sz w:val="24"/>
                <w:szCs w:val="24"/>
              </w:rPr>
              <w:t>Clarify language</w:t>
            </w:r>
          </w:p>
          <w:p w:rsidR="001609D2" w:rsidRPr="001609D2" w:rsidP="001609D2" w14:paraId="2BC18712" w14:textId="3959ABC0"/>
        </w:tc>
        <w:tc>
          <w:tcPr>
            <w:tcW w:w="0" w:type="dxa"/>
          </w:tcPr>
          <w:p w:rsidR="00A83CB3" w:rsidRPr="00FF14BF" w:rsidP="00A83CB3" w14:paraId="3A678F83" w14:textId="401EC2B6">
            <w:pPr>
              <w:pStyle w:val="Heading1"/>
              <w:spacing w:before="96" w:beforeLines="40" w:after="40"/>
              <w:rPr>
                <w:color w:val="000000" w:themeColor="text1"/>
                <w:sz w:val="24"/>
                <w:szCs w:val="24"/>
              </w:rPr>
            </w:pPr>
            <w:r w:rsidRPr="00FF14BF">
              <w:rPr>
                <w:color w:val="000000" w:themeColor="text1"/>
                <w:sz w:val="24"/>
                <w:szCs w:val="24"/>
              </w:rPr>
              <w:t>N</w:t>
            </w:r>
          </w:p>
        </w:tc>
        <w:tc>
          <w:tcPr>
            <w:tcW w:w="7228" w:type="dxa"/>
          </w:tcPr>
          <w:p w:rsidR="00A83CB3" w:rsidRPr="00FF14BF" w:rsidP="00A83CB3" w14:paraId="31F9637E" w14:textId="634C7E46">
            <w:pPr>
              <w:pStyle w:val="Heading1"/>
              <w:spacing w:before="96" w:beforeLines="40" w:after="40"/>
              <w:jc w:val="left"/>
              <w:rPr>
                <w:color w:val="000000" w:themeColor="text1"/>
                <w:sz w:val="24"/>
                <w:szCs w:val="24"/>
              </w:rPr>
            </w:pPr>
            <w:r w:rsidRPr="00FF14BF">
              <w:rPr>
                <w:color w:val="000000" w:themeColor="text1"/>
                <w:sz w:val="24"/>
                <w:szCs w:val="24"/>
              </w:rPr>
              <w:t>Clarifies language</w:t>
            </w:r>
            <w:r w:rsidRPr="00FF14BF">
              <w:rPr>
                <w:color w:val="000000" w:themeColor="text1"/>
                <w:sz w:val="24"/>
                <w:szCs w:val="24"/>
              </w:rPr>
              <w:t xml:space="preserve"> asking for additional contact details.</w:t>
            </w:r>
          </w:p>
        </w:tc>
        <w:tc>
          <w:tcPr>
            <w:tcW w:w="2510" w:type="dxa"/>
          </w:tcPr>
          <w:p w:rsidR="00A83CB3" w:rsidRPr="00FF14BF" w:rsidP="00A83CB3" w14:paraId="476A9684" w14:textId="01CFFE9F">
            <w:pPr>
              <w:pStyle w:val="Heading1"/>
              <w:spacing w:before="96" w:beforeLines="40" w:after="40"/>
              <w:jc w:val="left"/>
              <w:rPr>
                <w:b/>
                <w:bCs/>
                <w:color w:val="000000" w:themeColor="text1"/>
                <w:sz w:val="24"/>
                <w:szCs w:val="24"/>
              </w:rPr>
            </w:pPr>
            <w:r w:rsidRPr="00FF14BF">
              <w:rPr>
                <w:b/>
                <w:bCs/>
                <w:color w:val="000000" w:themeColor="text1"/>
                <w:sz w:val="24"/>
                <w:szCs w:val="24"/>
              </w:rPr>
              <w:t>None</w:t>
            </w:r>
          </w:p>
        </w:tc>
      </w:tr>
      <w:tr w14:paraId="5961ECA8" w14:textId="77777777" w:rsidTr="006D20FC">
        <w:tblPrEx>
          <w:tblW w:w="12950" w:type="dxa"/>
          <w:tblLook w:val="04A0"/>
        </w:tblPrEx>
        <w:tc>
          <w:tcPr>
            <w:tcW w:w="2249" w:type="dxa"/>
          </w:tcPr>
          <w:p w:rsidR="00A83CB3" w:rsidRPr="00FF14BF" w:rsidP="00A83CB3" w14:paraId="7268CA8B" w14:textId="63EF666F">
            <w:pPr>
              <w:pStyle w:val="Heading1"/>
              <w:spacing w:before="96" w:beforeLines="40" w:after="40"/>
              <w:rPr>
                <w:b w:val="0"/>
                <w:bCs w:val="0"/>
                <w:color w:val="000000" w:themeColor="text1"/>
                <w:sz w:val="24"/>
                <w:szCs w:val="24"/>
              </w:rPr>
            </w:pPr>
            <w:r w:rsidRPr="00FF14BF">
              <w:rPr>
                <w:b w:val="0"/>
                <w:bCs w:val="0"/>
                <w:color w:val="000000" w:themeColor="text1"/>
                <w:sz w:val="24"/>
                <w:szCs w:val="24"/>
              </w:rPr>
              <w:t>Remove autopopulation</w:t>
            </w:r>
          </w:p>
        </w:tc>
        <w:tc>
          <w:tcPr>
            <w:tcW w:w="0" w:type="dxa"/>
          </w:tcPr>
          <w:p w:rsidR="00A83CB3" w:rsidRPr="00FF14BF" w:rsidP="00A83CB3" w14:paraId="392F2072" w14:textId="7C0D104A">
            <w:pPr>
              <w:pStyle w:val="Heading1"/>
              <w:spacing w:before="96" w:beforeLines="40" w:after="40"/>
              <w:rPr>
                <w:color w:val="000000" w:themeColor="text1"/>
                <w:sz w:val="24"/>
                <w:szCs w:val="24"/>
              </w:rPr>
            </w:pPr>
            <w:r w:rsidRPr="00FF14BF">
              <w:rPr>
                <w:color w:val="000000" w:themeColor="text1"/>
                <w:sz w:val="24"/>
                <w:szCs w:val="24"/>
              </w:rPr>
              <w:t>N</w:t>
            </w:r>
          </w:p>
        </w:tc>
        <w:tc>
          <w:tcPr>
            <w:tcW w:w="7228" w:type="dxa"/>
          </w:tcPr>
          <w:p w:rsidR="00A83CB3" w:rsidRPr="00FF14BF" w:rsidP="00EF554A" w14:paraId="5FFC8942" w14:textId="45F6688E">
            <w:pPr>
              <w:pStyle w:val="Heading1"/>
              <w:spacing w:before="96" w:beforeLines="40" w:after="40"/>
              <w:jc w:val="left"/>
              <w:rPr>
                <w:szCs w:val="24"/>
              </w:rPr>
            </w:pPr>
            <w:r w:rsidRPr="00FF14BF">
              <w:rPr>
                <w:color w:val="000000" w:themeColor="text1"/>
                <w:sz w:val="24"/>
                <w:szCs w:val="24"/>
              </w:rPr>
              <w:t xml:space="preserve">Additional contacts must now be </w:t>
            </w:r>
            <w:r w:rsidRPr="00FF14BF">
              <w:rPr>
                <w:color w:val="000000" w:themeColor="text1"/>
                <w:sz w:val="24"/>
                <w:szCs w:val="24"/>
              </w:rPr>
              <w:t>entered</w:t>
            </w:r>
            <w:r w:rsidRPr="00FF14BF">
              <w:rPr>
                <w:color w:val="000000" w:themeColor="text1"/>
                <w:sz w:val="24"/>
                <w:szCs w:val="24"/>
              </w:rPr>
              <w:t xml:space="preserve"> with each application, rather than being carried</w:t>
            </w:r>
            <w:r w:rsidRPr="00FF14BF" w:rsidR="00AA4380">
              <w:rPr>
                <w:color w:val="000000" w:themeColor="text1"/>
                <w:sz w:val="24"/>
                <w:szCs w:val="24"/>
              </w:rPr>
              <w:t xml:space="preserve"> over</w:t>
            </w:r>
            <w:r w:rsidRPr="00FF14BF">
              <w:rPr>
                <w:color w:val="000000" w:themeColor="text1"/>
                <w:sz w:val="24"/>
                <w:szCs w:val="24"/>
              </w:rPr>
              <w:t xml:space="preserve"> from previous applications.</w:t>
            </w:r>
          </w:p>
        </w:tc>
        <w:tc>
          <w:tcPr>
            <w:tcW w:w="2510" w:type="dxa"/>
          </w:tcPr>
          <w:p w:rsidR="00A83CB3" w:rsidRPr="00FF14BF" w:rsidP="00EF554A" w14:paraId="02D565FF" w14:textId="621F0049">
            <w:pPr>
              <w:pStyle w:val="Heading1"/>
              <w:spacing w:before="96" w:beforeLines="40" w:after="40"/>
              <w:jc w:val="left"/>
              <w:rPr>
                <w:szCs w:val="24"/>
              </w:rPr>
            </w:pPr>
            <w:r w:rsidRPr="00FF14BF">
              <w:rPr>
                <w:b/>
                <w:bCs/>
                <w:color w:val="000000" w:themeColor="text1"/>
                <w:sz w:val="24"/>
                <w:szCs w:val="24"/>
              </w:rPr>
              <w:t>Negligible</w:t>
            </w:r>
          </w:p>
          <w:p w:rsidR="00A83CB3" w:rsidRPr="00FF14BF" w:rsidP="00A83CB3" w14:paraId="762A8CA1" w14:textId="5EB097D9">
            <w:pPr>
              <w:pStyle w:val="Heading1"/>
              <w:spacing w:before="96" w:beforeLines="40" w:after="40"/>
              <w:jc w:val="left"/>
              <w:rPr>
                <w:b/>
                <w:bCs/>
                <w:color w:val="000000" w:themeColor="text1"/>
                <w:sz w:val="24"/>
                <w:szCs w:val="24"/>
              </w:rPr>
            </w:pPr>
            <w:r w:rsidRPr="00FF14BF">
              <w:rPr>
                <w:sz w:val="24"/>
                <w:szCs w:val="24"/>
              </w:rPr>
              <w:t>Infrequently used table now manual</w:t>
            </w:r>
            <w:r w:rsidR="005F5ED4">
              <w:rPr>
                <w:sz w:val="24"/>
                <w:szCs w:val="24"/>
              </w:rPr>
              <w:t>ly</w:t>
            </w:r>
            <w:r w:rsidRPr="00FF14BF">
              <w:rPr>
                <w:sz w:val="24"/>
                <w:szCs w:val="24"/>
              </w:rPr>
              <w:t xml:space="preserve"> ent</w:t>
            </w:r>
            <w:r w:rsidR="005F5ED4">
              <w:rPr>
                <w:sz w:val="24"/>
                <w:szCs w:val="24"/>
              </w:rPr>
              <w:t>ered</w:t>
            </w:r>
          </w:p>
        </w:tc>
      </w:tr>
      <w:tr w14:paraId="5D1AD5CE" w14:textId="77777777" w:rsidTr="006D20FC">
        <w:tblPrEx>
          <w:tblW w:w="12950" w:type="dxa"/>
          <w:tblLook w:val="04A0"/>
        </w:tblPrEx>
        <w:tc>
          <w:tcPr>
            <w:tcW w:w="2249" w:type="dxa"/>
          </w:tcPr>
          <w:p w:rsidR="00A83CB3" w:rsidRPr="00FF14BF" w:rsidP="00A83CB3" w14:paraId="1827FAB4" w14:textId="43DF6C88">
            <w:pPr>
              <w:pStyle w:val="Heading1"/>
              <w:spacing w:before="96" w:beforeLines="40" w:after="40"/>
              <w:rPr>
                <w:b w:val="0"/>
                <w:bCs w:val="0"/>
                <w:color w:val="000000" w:themeColor="text1"/>
                <w:sz w:val="24"/>
                <w:szCs w:val="24"/>
              </w:rPr>
            </w:pPr>
            <w:r w:rsidRPr="00FF14BF">
              <w:rPr>
                <w:b w:val="0"/>
                <w:bCs w:val="0"/>
                <w:color w:val="000000" w:themeColor="text1"/>
                <w:sz w:val="24"/>
                <w:szCs w:val="24"/>
              </w:rPr>
              <w:t>Emergency Contacts table</w:t>
            </w:r>
          </w:p>
        </w:tc>
        <w:tc>
          <w:tcPr>
            <w:tcW w:w="0" w:type="dxa"/>
          </w:tcPr>
          <w:p w:rsidR="00A83CB3" w:rsidRPr="00FF14BF" w:rsidP="00A83CB3" w14:paraId="50C99678" w14:textId="6989352C">
            <w:pPr>
              <w:pStyle w:val="Heading1"/>
              <w:spacing w:before="96" w:beforeLines="40" w:after="40"/>
              <w:rPr>
                <w:color w:val="000000" w:themeColor="text1"/>
                <w:sz w:val="24"/>
                <w:szCs w:val="24"/>
              </w:rPr>
            </w:pPr>
            <w:r w:rsidRPr="00FF14BF">
              <w:rPr>
                <w:color w:val="000000" w:themeColor="text1"/>
                <w:sz w:val="24"/>
                <w:szCs w:val="24"/>
              </w:rPr>
              <w:t>N</w:t>
            </w:r>
          </w:p>
        </w:tc>
        <w:tc>
          <w:tcPr>
            <w:tcW w:w="7228" w:type="dxa"/>
          </w:tcPr>
          <w:p w:rsidR="00A83CB3" w:rsidRPr="00FF14BF" w:rsidP="00A83CB3" w14:paraId="3CB191CE" w14:textId="77777777">
            <w:pPr>
              <w:pStyle w:val="Heading1"/>
              <w:spacing w:before="96" w:beforeLines="40" w:after="40"/>
              <w:jc w:val="left"/>
              <w:rPr>
                <w:color w:val="000000" w:themeColor="text1"/>
                <w:sz w:val="24"/>
                <w:szCs w:val="24"/>
              </w:rPr>
            </w:pPr>
            <w:r w:rsidRPr="00FF14BF">
              <w:rPr>
                <w:color w:val="000000" w:themeColor="text1"/>
                <w:sz w:val="24"/>
                <w:szCs w:val="24"/>
              </w:rPr>
              <w:t xml:space="preserve">Adds </w:t>
            </w:r>
            <w:r w:rsidRPr="00FF14BF">
              <w:rPr>
                <w:i/>
                <w:iCs/>
                <w:color w:val="000000" w:themeColor="text1"/>
                <w:sz w:val="24"/>
                <w:szCs w:val="24"/>
              </w:rPr>
              <w:t>Emergency Contacts</w:t>
            </w:r>
            <w:r w:rsidRPr="00FF14BF">
              <w:rPr>
                <w:color w:val="000000" w:themeColor="text1"/>
                <w:sz w:val="24"/>
                <w:szCs w:val="24"/>
              </w:rPr>
              <w:t xml:space="preserve"> table in Section N, autopopulated with officials’ personal information entered in Section D (for domestic schools).</w:t>
            </w:r>
          </w:p>
          <w:p w:rsidR="00A83CB3" w:rsidRPr="00FF14BF" w:rsidP="00A83CB3" w14:paraId="609E5395" w14:textId="7F6875F2">
            <w:pPr>
              <w:pStyle w:val="Heading1"/>
              <w:spacing w:before="96" w:beforeLines="40" w:after="40"/>
              <w:jc w:val="left"/>
              <w:rPr>
                <w:color w:val="000000" w:themeColor="text1"/>
                <w:sz w:val="24"/>
                <w:szCs w:val="24"/>
              </w:rPr>
            </w:pPr>
            <w:r w:rsidRPr="00FF14BF">
              <w:rPr>
                <w:color w:val="000000" w:themeColor="text1"/>
                <w:sz w:val="24"/>
                <w:szCs w:val="24"/>
              </w:rPr>
              <w:t>Foreign schools edit this table manually.</w:t>
            </w:r>
          </w:p>
        </w:tc>
        <w:tc>
          <w:tcPr>
            <w:tcW w:w="2510" w:type="dxa"/>
          </w:tcPr>
          <w:p w:rsidR="00A83CB3" w:rsidRPr="00FF14BF" w:rsidP="00EF554A" w14:paraId="46B57A7D" w14:textId="26EDD77A">
            <w:pPr>
              <w:pStyle w:val="Heading1"/>
              <w:spacing w:before="96" w:beforeLines="40" w:after="40"/>
              <w:jc w:val="left"/>
              <w:rPr>
                <w:szCs w:val="24"/>
              </w:rPr>
            </w:pPr>
            <w:r w:rsidRPr="00FF14BF">
              <w:rPr>
                <w:b/>
                <w:bCs/>
                <w:color w:val="000000" w:themeColor="text1"/>
                <w:sz w:val="24"/>
                <w:szCs w:val="24"/>
              </w:rPr>
              <w:t>None</w:t>
            </w:r>
          </w:p>
          <w:p w:rsidR="00A83CB3" w:rsidRPr="00FF14BF" w:rsidP="00A83CB3" w14:paraId="34F95ABD" w14:textId="6D93D904">
            <w:pPr>
              <w:rPr>
                <w:rFonts w:ascii="Times New Roman" w:hAnsi="Times New Roman"/>
                <w:szCs w:val="24"/>
              </w:rPr>
            </w:pPr>
            <w:r w:rsidRPr="00FF14BF">
              <w:rPr>
                <w:rFonts w:ascii="Times New Roman" w:hAnsi="Times New Roman"/>
                <w:szCs w:val="24"/>
              </w:rPr>
              <w:t xml:space="preserve">All data </w:t>
            </w:r>
            <w:r w:rsidRPr="00FF14BF">
              <w:rPr>
                <w:rFonts w:ascii="Times New Roman" w:hAnsi="Times New Roman"/>
                <w:szCs w:val="24"/>
              </w:rPr>
              <w:t>currently</w:t>
            </w:r>
            <w:r w:rsidRPr="00FF14BF">
              <w:rPr>
                <w:rFonts w:ascii="Times New Roman" w:hAnsi="Times New Roman"/>
                <w:szCs w:val="24"/>
              </w:rPr>
              <w:t xml:space="preserve"> entered elsewhere on application</w:t>
            </w:r>
          </w:p>
        </w:tc>
      </w:tr>
      <w:tr w14:paraId="528C0032" w14:textId="77777777" w:rsidTr="006D20FC">
        <w:tblPrEx>
          <w:tblW w:w="12950" w:type="dxa"/>
          <w:tblLook w:val="04A0"/>
        </w:tblPrEx>
        <w:tc>
          <w:tcPr>
            <w:tcW w:w="2249" w:type="dxa"/>
          </w:tcPr>
          <w:p w:rsidR="00A83CB3" w:rsidP="00A83CB3" w14:paraId="4EEEB34F" w14:textId="77777777">
            <w:pPr>
              <w:pStyle w:val="Heading1"/>
              <w:spacing w:before="96" w:beforeLines="40" w:after="40"/>
              <w:rPr>
                <w:color w:val="000000" w:themeColor="text1"/>
                <w:sz w:val="24"/>
                <w:szCs w:val="24"/>
              </w:rPr>
            </w:pPr>
            <w:r w:rsidRPr="00FF14BF">
              <w:rPr>
                <w:b w:val="0"/>
                <w:bCs w:val="0"/>
                <w:color w:val="000000" w:themeColor="text1"/>
                <w:sz w:val="24"/>
                <w:szCs w:val="24"/>
              </w:rPr>
              <w:t>New certifications for PEP/GE</w:t>
            </w:r>
          </w:p>
          <w:p w:rsidR="001609D2" w:rsidRPr="001609D2" w:rsidP="001609D2" w14:paraId="728777FD" w14:textId="77777777"/>
        </w:tc>
        <w:tc>
          <w:tcPr>
            <w:tcW w:w="0" w:type="dxa"/>
          </w:tcPr>
          <w:p w:rsidR="00A83CB3" w:rsidRPr="00FF14BF" w:rsidP="00A83CB3" w14:paraId="52131B85" w14:textId="77777777">
            <w:pPr>
              <w:pStyle w:val="Heading1"/>
              <w:spacing w:before="96" w:beforeLines="40" w:after="40"/>
              <w:rPr>
                <w:color w:val="000000" w:themeColor="text1"/>
                <w:sz w:val="24"/>
                <w:szCs w:val="24"/>
              </w:rPr>
            </w:pPr>
            <w:r w:rsidRPr="00FF14BF">
              <w:rPr>
                <w:color w:val="000000" w:themeColor="text1"/>
                <w:sz w:val="24"/>
                <w:szCs w:val="24"/>
              </w:rPr>
              <w:t>Q</w:t>
            </w:r>
          </w:p>
        </w:tc>
        <w:tc>
          <w:tcPr>
            <w:tcW w:w="7228" w:type="dxa"/>
          </w:tcPr>
          <w:p w:rsidR="00A83CB3" w:rsidRPr="00FF14BF" w:rsidP="00A83CB3" w14:paraId="4213ABD6" w14:textId="30D0278A">
            <w:pPr>
              <w:pStyle w:val="Heading1"/>
              <w:spacing w:before="96" w:beforeLines="40" w:after="40"/>
              <w:jc w:val="left"/>
              <w:rPr>
                <w:color w:val="000000" w:themeColor="text1"/>
                <w:sz w:val="24"/>
                <w:szCs w:val="24"/>
              </w:rPr>
            </w:pPr>
            <w:r w:rsidRPr="00FF14BF">
              <w:rPr>
                <w:color w:val="000000" w:themeColor="text1"/>
                <w:sz w:val="24"/>
                <w:szCs w:val="24"/>
              </w:rPr>
              <w:t xml:space="preserve">If a school has Gainful Employment (GE) programs or Prison Education Programs (PEP), new certification text is displayed. (see </w:t>
            </w:r>
            <w:r w:rsidRPr="00FF14BF" w:rsidR="00F76507">
              <w:rPr>
                <w:i/>
                <w:iCs/>
                <w:color w:val="000000" w:themeColor="text1"/>
                <w:sz w:val="24"/>
                <w:szCs w:val="24"/>
              </w:rPr>
              <w:t>Application</w:t>
            </w:r>
            <w:r w:rsidRPr="00FF14BF">
              <w:rPr>
                <w:i/>
                <w:iCs/>
                <w:color w:val="000000" w:themeColor="text1"/>
                <w:sz w:val="24"/>
                <w:szCs w:val="24"/>
              </w:rPr>
              <w:t xml:space="preserve"> Questions</w:t>
            </w:r>
            <w:r w:rsidRPr="00FF14BF">
              <w:rPr>
                <w:color w:val="000000" w:themeColor="text1"/>
                <w:sz w:val="24"/>
                <w:szCs w:val="24"/>
              </w:rPr>
              <w:t xml:space="preserve"> document for added text)</w:t>
            </w:r>
          </w:p>
        </w:tc>
        <w:tc>
          <w:tcPr>
            <w:tcW w:w="2510" w:type="dxa"/>
          </w:tcPr>
          <w:p w:rsidR="00A83CB3" w:rsidRPr="00FF14BF" w:rsidP="00EF554A" w14:paraId="2090ED1B" w14:textId="07B41C04">
            <w:pPr>
              <w:pStyle w:val="Heading1"/>
              <w:spacing w:before="96" w:beforeLines="40" w:after="40"/>
              <w:jc w:val="left"/>
              <w:rPr>
                <w:szCs w:val="24"/>
              </w:rPr>
            </w:pPr>
            <w:r w:rsidRPr="00FF14BF">
              <w:rPr>
                <w:b/>
                <w:bCs/>
                <w:color w:val="000000" w:themeColor="text1"/>
                <w:sz w:val="24"/>
                <w:szCs w:val="24"/>
              </w:rPr>
              <w:t>Negligible</w:t>
            </w:r>
          </w:p>
          <w:p w:rsidR="00A83CB3" w:rsidRPr="00FF14BF" w:rsidP="00A83CB3" w14:paraId="72E4E758" w14:textId="77777777">
            <w:pPr>
              <w:pStyle w:val="Heading1"/>
              <w:spacing w:before="96" w:beforeLines="40" w:after="40"/>
              <w:jc w:val="left"/>
              <w:rPr>
                <w:color w:val="000000" w:themeColor="text1"/>
                <w:sz w:val="24"/>
                <w:szCs w:val="24"/>
              </w:rPr>
            </w:pPr>
            <w:r w:rsidRPr="00FF14BF">
              <w:rPr>
                <w:sz w:val="24"/>
                <w:szCs w:val="24"/>
              </w:rPr>
              <w:t>Two boxes ticked and reviewed</w:t>
            </w:r>
          </w:p>
        </w:tc>
      </w:tr>
      <w:tr w14:paraId="6ADA8FDA" w14:textId="77777777" w:rsidTr="006D20FC">
        <w:tblPrEx>
          <w:tblW w:w="12950" w:type="dxa"/>
          <w:tblLook w:val="04A0"/>
        </w:tblPrEx>
        <w:tc>
          <w:tcPr>
            <w:tcW w:w="2249" w:type="dxa"/>
          </w:tcPr>
          <w:p w:rsidR="005711FE" w:rsidRPr="005711FE" w:rsidP="005711FE" w14:paraId="5FF06749" w14:textId="7D23238B">
            <w:pPr>
              <w:pStyle w:val="Heading1"/>
              <w:spacing w:before="96" w:beforeLines="40" w:after="40"/>
              <w:rPr>
                <w:color w:val="000000" w:themeColor="text1"/>
                <w:sz w:val="24"/>
                <w:szCs w:val="24"/>
              </w:rPr>
            </w:pPr>
            <w:r w:rsidRPr="00FF14BF">
              <w:rPr>
                <w:b w:val="0"/>
                <w:bCs w:val="0"/>
                <w:color w:val="000000" w:themeColor="text1"/>
                <w:sz w:val="24"/>
                <w:szCs w:val="24"/>
              </w:rPr>
              <w:t>Minor changes re: signature authority</w:t>
            </w:r>
          </w:p>
        </w:tc>
        <w:tc>
          <w:tcPr>
            <w:tcW w:w="0" w:type="dxa"/>
          </w:tcPr>
          <w:p w:rsidR="00A83CB3" w:rsidRPr="00FF14BF" w:rsidP="00A83CB3" w14:paraId="24B755A8" w14:textId="77777777">
            <w:pPr>
              <w:pStyle w:val="Heading1"/>
              <w:spacing w:before="96" w:beforeLines="40" w:after="40"/>
              <w:rPr>
                <w:color w:val="000000" w:themeColor="text1"/>
                <w:sz w:val="24"/>
                <w:szCs w:val="24"/>
              </w:rPr>
            </w:pPr>
            <w:r w:rsidRPr="00FF14BF">
              <w:rPr>
                <w:color w:val="000000" w:themeColor="text1"/>
                <w:sz w:val="24"/>
                <w:szCs w:val="24"/>
              </w:rPr>
              <w:t>Q</w:t>
            </w:r>
          </w:p>
        </w:tc>
        <w:tc>
          <w:tcPr>
            <w:tcW w:w="7228" w:type="dxa"/>
          </w:tcPr>
          <w:p w:rsidR="00A83CB3" w:rsidRPr="00FF14BF" w:rsidP="00EF554A" w14:paraId="07C02DCB" w14:textId="0E391175">
            <w:pPr>
              <w:spacing w:after="180"/>
              <w:rPr>
                <w:rFonts w:ascii="Times New Roman" w:hAnsi="Times New Roman"/>
                <w:color w:val="000000" w:themeColor="text1"/>
                <w:szCs w:val="24"/>
              </w:rPr>
            </w:pPr>
            <w:r w:rsidRPr="00FF14BF">
              <w:rPr>
                <w:rFonts w:ascii="Times New Roman" w:hAnsi="Times New Roman"/>
                <w:color w:val="000000" w:themeColor="text1"/>
                <w:szCs w:val="24"/>
              </w:rPr>
              <w:t xml:space="preserve">Slightly rewords </w:t>
            </w:r>
            <w:r w:rsidRPr="00FF14BF" w:rsidR="00FD61FC">
              <w:rPr>
                <w:rFonts w:ascii="Times New Roman" w:hAnsi="Times New Roman"/>
                <w:color w:val="000000" w:themeColor="text1"/>
                <w:szCs w:val="24"/>
              </w:rPr>
              <w:t xml:space="preserve">question about </w:t>
            </w:r>
            <w:r w:rsidRPr="00FF14BF" w:rsidR="00505420">
              <w:rPr>
                <w:rFonts w:ascii="Times New Roman" w:hAnsi="Times New Roman"/>
                <w:color w:val="000000" w:themeColor="text1"/>
                <w:szCs w:val="24"/>
              </w:rPr>
              <w:t>signature authority for increased precision of language.</w:t>
            </w:r>
          </w:p>
        </w:tc>
        <w:tc>
          <w:tcPr>
            <w:tcW w:w="2510" w:type="dxa"/>
          </w:tcPr>
          <w:p w:rsidR="00A83CB3" w:rsidRPr="00FF14BF" w:rsidP="00A83CB3" w14:paraId="72A97AD7" w14:textId="77777777">
            <w:pPr>
              <w:spacing w:after="180"/>
              <w:rPr>
                <w:rFonts w:ascii="Times New Roman" w:hAnsi="Times New Roman"/>
                <w:b/>
                <w:bCs/>
                <w:color w:val="000000" w:themeColor="text1"/>
                <w:szCs w:val="24"/>
              </w:rPr>
            </w:pPr>
            <w:r w:rsidRPr="00FF14BF">
              <w:rPr>
                <w:rFonts w:ascii="Times New Roman" w:hAnsi="Times New Roman"/>
                <w:b/>
                <w:bCs/>
                <w:color w:val="000000" w:themeColor="text1"/>
                <w:szCs w:val="24"/>
              </w:rPr>
              <w:t>None</w:t>
            </w:r>
          </w:p>
        </w:tc>
      </w:tr>
      <w:tr w14:paraId="4F6E82CA" w14:textId="77777777" w:rsidTr="006D20FC">
        <w:tblPrEx>
          <w:tblW w:w="12950" w:type="dxa"/>
          <w:tblLook w:val="04A0"/>
        </w:tblPrEx>
        <w:tc>
          <w:tcPr>
            <w:tcW w:w="2249" w:type="dxa"/>
          </w:tcPr>
          <w:p w:rsidR="00A83CB3" w:rsidRPr="00FF14BF" w:rsidP="00A83CB3" w14:paraId="5DCD80E0" w14:textId="77777777">
            <w:pPr>
              <w:pStyle w:val="Heading1"/>
              <w:spacing w:before="96" w:beforeLines="40" w:after="40"/>
              <w:rPr>
                <w:b w:val="0"/>
                <w:bCs w:val="0"/>
                <w:color w:val="000000" w:themeColor="text1"/>
                <w:sz w:val="24"/>
                <w:szCs w:val="24"/>
              </w:rPr>
            </w:pPr>
            <w:r w:rsidRPr="00FF14BF">
              <w:rPr>
                <w:b w:val="0"/>
                <w:bCs w:val="0"/>
                <w:color w:val="000000" w:themeColor="text1"/>
                <w:sz w:val="24"/>
                <w:szCs w:val="24"/>
              </w:rPr>
              <w:t>Minor changes re: signature authority</w:t>
            </w:r>
          </w:p>
        </w:tc>
        <w:tc>
          <w:tcPr>
            <w:tcW w:w="0" w:type="dxa"/>
          </w:tcPr>
          <w:p w:rsidR="00A83CB3" w:rsidRPr="00FF14BF" w:rsidP="00A83CB3" w14:paraId="2FD5F3C2" w14:textId="77777777">
            <w:pPr>
              <w:pStyle w:val="Heading1"/>
              <w:spacing w:before="96" w:beforeLines="40" w:after="40"/>
              <w:rPr>
                <w:color w:val="000000" w:themeColor="text1"/>
                <w:sz w:val="24"/>
                <w:szCs w:val="24"/>
              </w:rPr>
            </w:pPr>
            <w:r w:rsidRPr="00FF14BF">
              <w:rPr>
                <w:color w:val="000000" w:themeColor="text1"/>
                <w:sz w:val="24"/>
                <w:szCs w:val="24"/>
              </w:rPr>
              <w:t>Q</w:t>
            </w:r>
          </w:p>
        </w:tc>
        <w:tc>
          <w:tcPr>
            <w:tcW w:w="7228" w:type="dxa"/>
          </w:tcPr>
          <w:p w:rsidR="00A83CB3" w:rsidRPr="00FF14BF" w:rsidP="00A83CB3" w14:paraId="3DF51FE9" w14:textId="6BD2A7CB">
            <w:pPr>
              <w:pStyle w:val="Heading1"/>
              <w:spacing w:before="96" w:beforeLines="40" w:after="40"/>
              <w:jc w:val="left"/>
              <w:rPr>
                <w:color w:val="000000" w:themeColor="text1"/>
                <w:sz w:val="24"/>
                <w:szCs w:val="24"/>
              </w:rPr>
            </w:pPr>
            <w:r w:rsidRPr="00FF14BF">
              <w:rPr>
                <w:color w:val="000000" w:themeColor="text1"/>
                <w:sz w:val="24"/>
                <w:szCs w:val="24"/>
              </w:rPr>
              <w:t xml:space="preserve">Modifies the logic for selecting signature authority. Schools are currently asked whether their signature authority is their CEO, President/Chancellor, or COO (checkbox), and if not, are allowed to enter contact information for a different individual. After these changes, schools will only be able to select </w:t>
            </w:r>
            <w:r w:rsidRPr="00FF14BF" w:rsidR="001A3BEB">
              <w:rPr>
                <w:color w:val="000000" w:themeColor="text1"/>
                <w:sz w:val="24"/>
                <w:szCs w:val="24"/>
              </w:rPr>
              <w:t xml:space="preserve">the </w:t>
            </w:r>
            <w:r w:rsidRPr="00FF14BF">
              <w:rPr>
                <w:color w:val="000000" w:themeColor="text1"/>
                <w:sz w:val="24"/>
                <w:szCs w:val="24"/>
              </w:rPr>
              <w:t xml:space="preserve">CEO or President/Chancellor </w:t>
            </w:r>
            <w:r w:rsidRPr="00FF14BF" w:rsidR="001A3BEB">
              <w:rPr>
                <w:color w:val="000000" w:themeColor="text1"/>
                <w:sz w:val="24"/>
                <w:szCs w:val="24"/>
              </w:rPr>
              <w:t xml:space="preserve">they entered earlier on the Application </w:t>
            </w:r>
            <w:r w:rsidRPr="00FF14BF">
              <w:rPr>
                <w:color w:val="000000" w:themeColor="text1"/>
                <w:sz w:val="24"/>
                <w:szCs w:val="24"/>
              </w:rPr>
              <w:t>(picklist).</w:t>
            </w:r>
          </w:p>
        </w:tc>
        <w:tc>
          <w:tcPr>
            <w:tcW w:w="2510" w:type="dxa"/>
          </w:tcPr>
          <w:p w:rsidR="00A83CB3" w:rsidRPr="00FF14BF" w:rsidP="00A83CB3" w14:paraId="7FD5FD97" w14:textId="77777777">
            <w:pPr>
              <w:pStyle w:val="Heading1"/>
              <w:spacing w:before="96" w:beforeLines="40" w:after="40"/>
              <w:jc w:val="left"/>
              <w:rPr>
                <w:b/>
                <w:bCs/>
                <w:color w:val="000000" w:themeColor="text1"/>
                <w:sz w:val="24"/>
                <w:szCs w:val="24"/>
              </w:rPr>
            </w:pPr>
            <w:r w:rsidRPr="00FF14BF">
              <w:rPr>
                <w:b/>
                <w:bCs/>
                <w:color w:val="000000" w:themeColor="text1"/>
                <w:sz w:val="24"/>
                <w:szCs w:val="24"/>
              </w:rPr>
              <w:t>None</w:t>
            </w:r>
          </w:p>
        </w:tc>
      </w:tr>
      <w:tr w14:paraId="0D37209F" w14:textId="77777777" w:rsidTr="006D20FC">
        <w:tblPrEx>
          <w:tblW w:w="12950" w:type="dxa"/>
          <w:tblLook w:val="04A0"/>
        </w:tblPrEx>
        <w:tc>
          <w:tcPr>
            <w:tcW w:w="2249" w:type="dxa"/>
          </w:tcPr>
          <w:p w:rsidR="00A83CB3" w:rsidP="00A83CB3" w14:paraId="37B6931E" w14:textId="77777777">
            <w:pPr>
              <w:pStyle w:val="Heading1"/>
              <w:spacing w:before="96" w:beforeLines="40" w:after="40"/>
              <w:rPr>
                <w:color w:val="000000" w:themeColor="text1"/>
                <w:sz w:val="24"/>
                <w:szCs w:val="24"/>
              </w:rPr>
            </w:pPr>
            <w:r w:rsidRPr="00FF14BF">
              <w:rPr>
                <w:b w:val="0"/>
                <w:bCs w:val="0"/>
                <w:color w:val="000000" w:themeColor="text1"/>
                <w:sz w:val="24"/>
                <w:szCs w:val="24"/>
              </w:rPr>
              <w:t>Remove personal information collection</w:t>
            </w:r>
          </w:p>
          <w:p w:rsidR="001609D2" w:rsidRPr="001609D2" w:rsidP="001609D2" w14:paraId="2FCF665D" w14:textId="466668EE"/>
        </w:tc>
        <w:tc>
          <w:tcPr>
            <w:tcW w:w="0" w:type="dxa"/>
          </w:tcPr>
          <w:p w:rsidR="00A83CB3" w:rsidRPr="00FF14BF" w:rsidP="00A83CB3" w14:paraId="4296B9A7" w14:textId="16EB34BA">
            <w:pPr>
              <w:pStyle w:val="Heading1"/>
              <w:spacing w:before="96" w:beforeLines="40" w:after="40"/>
              <w:rPr>
                <w:color w:val="000000" w:themeColor="text1"/>
                <w:sz w:val="24"/>
                <w:szCs w:val="24"/>
              </w:rPr>
            </w:pPr>
            <w:r w:rsidRPr="00FF14BF">
              <w:rPr>
                <w:color w:val="000000" w:themeColor="text1"/>
                <w:sz w:val="24"/>
                <w:szCs w:val="24"/>
              </w:rPr>
              <w:t>Q</w:t>
            </w:r>
          </w:p>
        </w:tc>
        <w:tc>
          <w:tcPr>
            <w:tcW w:w="7228" w:type="dxa"/>
          </w:tcPr>
          <w:p w:rsidR="00A83CB3" w:rsidRPr="00FF14BF" w:rsidP="00A83CB3" w14:paraId="2B5D1A87" w14:textId="6E0A042E">
            <w:pPr>
              <w:pStyle w:val="Heading1"/>
              <w:spacing w:before="96" w:beforeLines="40" w:after="40"/>
              <w:jc w:val="left"/>
              <w:rPr>
                <w:color w:val="000000" w:themeColor="text1"/>
                <w:sz w:val="24"/>
                <w:szCs w:val="24"/>
              </w:rPr>
            </w:pPr>
            <w:r w:rsidRPr="00FF14BF">
              <w:rPr>
                <w:color w:val="000000" w:themeColor="text1"/>
                <w:sz w:val="24"/>
                <w:szCs w:val="24"/>
              </w:rPr>
              <w:t>No longer asks for personal details (home address, personal email, personal phone) in this section.</w:t>
            </w:r>
          </w:p>
        </w:tc>
        <w:tc>
          <w:tcPr>
            <w:tcW w:w="2510" w:type="dxa"/>
          </w:tcPr>
          <w:p w:rsidR="00A83CB3" w:rsidRPr="00FF14BF" w:rsidP="00EF554A" w14:paraId="78597AA0" w14:textId="2B3F14F5">
            <w:pPr>
              <w:pStyle w:val="Heading1"/>
              <w:spacing w:before="96" w:beforeLines="40" w:after="40"/>
              <w:jc w:val="left"/>
              <w:rPr>
                <w:szCs w:val="24"/>
              </w:rPr>
            </w:pPr>
            <w:r w:rsidRPr="00FF14BF">
              <w:rPr>
                <w:b/>
                <w:bCs/>
                <w:color w:val="000000" w:themeColor="text1"/>
                <w:sz w:val="24"/>
                <w:szCs w:val="24"/>
              </w:rPr>
              <w:t>Negligible</w:t>
            </w:r>
          </w:p>
          <w:p w:rsidR="00A83CB3" w:rsidRPr="00FF14BF" w:rsidP="00A83CB3" w14:paraId="2DCF853C" w14:textId="0B53F893">
            <w:pPr>
              <w:pStyle w:val="Heading1"/>
              <w:spacing w:before="96" w:beforeLines="40" w:after="40"/>
              <w:jc w:val="left"/>
              <w:rPr>
                <w:b/>
                <w:bCs/>
                <w:color w:val="000000" w:themeColor="text1"/>
                <w:sz w:val="24"/>
                <w:szCs w:val="24"/>
              </w:rPr>
            </w:pPr>
            <w:r w:rsidRPr="00FF14BF">
              <w:rPr>
                <w:sz w:val="24"/>
                <w:szCs w:val="24"/>
              </w:rPr>
              <w:t>Information for one contact not entered</w:t>
            </w:r>
          </w:p>
        </w:tc>
      </w:tr>
      <w:tr w14:paraId="2BCA9C0F" w14:textId="77777777" w:rsidTr="006D20FC">
        <w:tblPrEx>
          <w:tblW w:w="12950" w:type="dxa"/>
          <w:tblLook w:val="04A0"/>
        </w:tblPrEx>
        <w:tc>
          <w:tcPr>
            <w:tcW w:w="2249" w:type="dxa"/>
          </w:tcPr>
          <w:p w:rsidR="00A83CB3" w:rsidP="00A83CB3" w14:paraId="09CEC3A4" w14:textId="77777777">
            <w:pPr>
              <w:pStyle w:val="Heading1"/>
              <w:spacing w:before="96" w:beforeLines="40" w:after="40"/>
              <w:rPr>
                <w:color w:val="000000" w:themeColor="text1"/>
                <w:sz w:val="24"/>
                <w:szCs w:val="24"/>
              </w:rPr>
            </w:pPr>
            <w:r w:rsidRPr="00FF14BF">
              <w:rPr>
                <w:b w:val="0"/>
                <w:bCs w:val="0"/>
                <w:color w:val="000000" w:themeColor="text1"/>
                <w:sz w:val="24"/>
                <w:szCs w:val="24"/>
              </w:rPr>
              <w:t>Add self-certification for Title IV policies and procedures</w:t>
            </w:r>
          </w:p>
          <w:p w:rsidR="001609D2" w:rsidRPr="001609D2" w:rsidP="001609D2" w14:paraId="37A51A35" w14:textId="3DA0A74C"/>
        </w:tc>
        <w:tc>
          <w:tcPr>
            <w:tcW w:w="0" w:type="dxa"/>
          </w:tcPr>
          <w:p w:rsidR="00A83CB3" w:rsidRPr="00FF14BF" w:rsidP="00A83CB3" w14:paraId="53EB3CB8" w14:textId="4CA4B3DC">
            <w:pPr>
              <w:pStyle w:val="Heading1"/>
              <w:spacing w:before="96" w:beforeLines="40" w:after="40"/>
              <w:rPr>
                <w:color w:val="000000" w:themeColor="text1"/>
                <w:sz w:val="24"/>
                <w:szCs w:val="24"/>
              </w:rPr>
            </w:pPr>
            <w:r w:rsidRPr="00FF14BF">
              <w:rPr>
                <w:color w:val="000000" w:themeColor="text1"/>
                <w:sz w:val="24"/>
                <w:szCs w:val="24"/>
              </w:rPr>
              <w:t>Q</w:t>
            </w:r>
          </w:p>
        </w:tc>
        <w:tc>
          <w:tcPr>
            <w:tcW w:w="7228" w:type="dxa"/>
          </w:tcPr>
          <w:p w:rsidR="00A83CB3" w:rsidRPr="00FF14BF" w:rsidP="00702185" w14:paraId="0285340B" w14:textId="03E60CB2">
            <w:pPr>
              <w:pStyle w:val="Heading1"/>
              <w:spacing w:before="96" w:beforeLines="40" w:after="40"/>
              <w:jc w:val="left"/>
              <w:rPr>
                <w:color w:val="000000" w:themeColor="text1"/>
                <w:sz w:val="24"/>
                <w:szCs w:val="24"/>
              </w:rPr>
            </w:pPr>
            <w:r w:rsidRPr="00FF14BF">
              <w:rPr>
                <w:color w:val="000000" w:themeColor="text1"/>
                <w:sz w:val="24"/>
                <w:szCs w:val="24"/>
              </w:rPr>
              <w:t xml:space="preserve">Allows schools to self-certify policies and procedures via </w:t>
            </w:r>
            <w:r w:rsidRPr="00FF14BF" w:rsidR="00FB2BE7">
              <w:rPr>
                <w:color w:val="000000" w:themeColor="text1"/>
                <w:sz w:val="24"/>
                <w:szCs w:val="24"/>
              </w:rPr>
              <w:t xml:space="preserve">new certification text. (see </w:t>
            </w:r>
            <w:r w:rsidRPr="00FF14BF" w:rsidR="00F76507">
              <w:rPr>
                <w:i/>
                <w:iCs/>
                <w:color w:val="000000" w:themeColor="text1"/>
                <w:sz w:val="24"/>
                <w:szCs w:val="24"/>
              </w:rPr>
              <w:t xml:space="preserve">Application </w:t>
            </w:r>
            <w:r w:rsidRPr="00FF14BF" w:rsidR="00FB2BE7">
              <w:rPr>
                <w:i/>
                <w:iCs/>
                <w:color w:val="000000" w:themeColor="text1"/>
                <w:sz w:val="24"/>
                <w:szCs w:val="24"/>
              </w:rPr>
              <w:t>Questions</w:t>
            </w:r>
            <w:r w:rsidRPr="00FF14BF" w:rsidR="00FB2BE7">
              <w:rPr>
                <w:color w:val="000000" w:themeColor="text1"/>
                <w:sz w:val="24"/>
                <w:szCs w:val="24"/>
              </w:rPr>
              <w:t xml:space="preserve"> document for added text)</w:t>
            </w:r>
            <w:r w:rsidRPr="00FF14BF" w:rsidR="00FB2BE7">
              <w:rPr>
                <w:color w:val="000000" w:themeColor="text1"/>
                <w:sz w:val="24"/>
                <w:szCs w:val="24"/>
              </w:rPr>
              <w:t xml:space="preserve"> </w:t>
            </w:r>
          </w:p>
        </w:tc>
        <w:tc>
          <w:tcPr>
            <w:tcW w:w="2510" w:type="dxa"/>
          </w:tcPr>
          <w:p w:rsidR="00A83CB3" w:rsidRPr="00FF14BF" w:rsidP="00702185" w14:paraId="475AC2BE" w14:textId="35D28E28">
            <w:pPr>
              <w:pStyle w:val="Heading1"/>
              <w:spacing w:before="96" w:beforeLines="40" w:after="40"/>
              <w:jc w:val="left"/>
              <w:rPr>
                <w:sz w:val="24"/>
                <w:szCs w:val="24"/>
              </w:rPr>
            </w:pPr>
            <w:r w:rsidRPr="00FF14BF">
              <w:rPr>
                <w:b/>
                <w:bCs/>
                <w:color w:val="00B050"/>
                <w:sz w:val="24"/>
                <w:szCs w:val="24"/>
              </w:rPr>
              <w:t>Reduced Burden</w:t>
            </w:r>
          </w:p>
          <w:p w:rsidR="00A83CB3" w:rsidRPr="00FF14BF" w:rsidP="00A83CB3" w14:paraId="4B2A2B44" w14:textId="32E25617">
            <w:pPr>
              <w:pStyle w:val="Heading1"/>
              <w:spacing w:before="96" w:beforeLines="40" w:after="40"/>
              <w:jc w:val="left"/>
              <w:rPr>
                <w:b/>
                <w:bCs/>
                <w:color w:val="000000" w:themeColor="text1"/>
                <w:sz w:val="24"/>
                <w:szCs w:val="24"/>
              </w:rPr>
            </w:pPr>
            <w:r w:rsidRPr="00FF14BF">
              <w:rPr>
                <w:sz w:val="24"/>
                <w:szCs w:val="24"/>
              </w:rPr>
              <w:t>Policies and procedures no longer uploaded or reviewed</w:t>
            </w:r>
          </w:p>
        </w:tc>
      </w:tr>
      <w:tr w14:paraId="3BF67DCC" w14:textId="77777777" w:rsidTr="006D20FC">
        <w:tblPrEx>
          <w:tblW w:w="12950" w:type="dxa"/>
          <w:tblLook w:val="04A0"/>
        </w:tblPrEx>
        <w:tc>
          <w:tcPr>
            <w:tcW w:w="2249" w:type="dxa"/>
          </w:tcPr>
          <w:p w:rsidR="00A83CB3" w:rsidRPr="00FF14BF" w:rsidP="00A83CB3" w14:paraId="0549ABE9" w14:textId="3CFE24FB">
            <w:pPr>
              <w:pStyle w:val="Heading1"/>
              <w:spacing w:before="96" w:beforeLines="40" w:after="40"/>
              <w:rPr>
                <w:color w:val="000000" w:themeColor="text1"/>
                <w:sz w:val="24"/>
                <w:szCs w:val="24"/>
              </w:rPr>
            </w:pPr>
            <w:r w:rsidRPr="00FF14BF">
              <w:rPr>
                <w:b w:val="0"/>
                <w:bCs w:val="0"/>
                <w:color w:val="000000" w:themeColor="text1"/>
                <w:sz w:val="24"/>
                <w:szCs w:val="24"/>
              </w:rPr>
              <w:t>Add self-certification for debarment checks</w:t>
            </w:r>
          </w:p>
        </w:tc>
        <w:tc>
          <w:tcPr>
            <w:tcW w:w="0" w:type="dxa"/>
          </w:tcPr>
          <w:p w:rsidR="00A83CB3" w:rsidRPr="00FF14BF" w:rsidP="00A83CB3" w14:paraId="7654C057" w14:textId="7076B98C">
            <w:pPr>
              <w:pStyle w:val="Heading1"/>
              <w:spacing w:before="96" w:beforeLines="40" w:after="40"/>
              <w:rPr>
                <w:color w:val="000000" w:themeColor="text1"/>
                <w:sz w:val="24"/>
                <w:szCs w:val="24"/>
              </w:rPr>
            </w:pPr>
            <w:r w:rsidRPr="00FF14BF">
              <w:rPr>
                <w:color w:val="000000" w:themeColor="text1"/>
                <w:sz w:val="24"/>
                <w:szCs w:val="24"/>
              </w:rPr>
              <w:t>Q</w:t>
            </w:r>
          </w:p>
        </w:tc>
        <w:tc>
          <w:tcPr>
            <w:tcW w:w="7228" w:type="dxa"/>
          </w:tcPr>
          <w:p w:rsidR="00A83CB3" w:rsidRPr="00FF14BF" w:rsidP="00A83CB3" w14:paraId="2C63BA60" w14:textId="3C9C4504">
            <w:pPr>
              <w:pStyle w:val="Heading1"/>
              <w:spacing w:before="96" w:beforeLines="40" w:after="40"/>
              <w:jc w:val="left"/>
              <w:rPr>
                <w:color w:val="000000" w:themeColor="text1"/>
                <w:sz w:val="24"/>
                <w:szCs w:val="24"/>
              </w:rPr>
            </w:pPr>
            <w:r w:rsidRPr="00FF14BF">
              <w:rPr>
                <w:color w:val="000000" w:themeColor="text1"/>
                <w:sz w:val="24"/>
                <w:szCs w:val="24"/>
              </w:rPr>
              <w:t xml:space="preserve">Allows schools to self-certify that their employees and contractors are not prohibited from </w:t>
            </w:r>
            <w:r w:rsidRPr="00FF14BF" w:rsidR="00F94719">
              <w:rPr>
                <w:color w:val="000000" w:themeColor="text1"/>
                <w:sz w:val="24"/>
                <w:szCs w:val="24"/>
              </w:rPr>
              <w:t xml:space="preserve">participating </w:t>
            </w:r>
            <w:r w:rsidRPr="00FF14BF">
              <w:rPr>
                <w:color w:val="000000" w:themeColor="text1"/>
                <w:sz w:val="24"/>
                <w:szCs w:val="24"/>
              </w:rPr>
              <w:t xml:space="preserve">in the administration </w:t>
            </w:r>
            <w:r w:rsidRPr="00FF14BF" w:rsidR="001D04B7">
              <w:rPr>
                <w:color w:val="000000" w:themeColor="text1"/>
                <w:sz w:val="24"/>
                <w:szCs w:val="24"/>
              </w:rPr>
              <w:t xml:space="preserve">of </w:t>
            </w:r>
            <w:r w:rsidRPr="00FF14BF">
              <w:rPr>
                <w:color w:val="000000" w:themeColor="text1"/>
                <w:sz w:val="24"/>
                <w:szCs w:val="24"/>
              </w:rPr>
              <w:t xml:space="preserve">Title IV programs </w:t>
            </w:r>
            <w:r w:rsidRPr="00FF14BF">
              <w:rPr>
                <w:color w:val="000000" w:themeColor="text1"/>
                <w:sz w:val="24"/>
                <w:szCs w:val="24"/>
              </w:rPr>
              <w:t>dues</w:t>
            </w:r>
            <w:r w:rsidRPr="00FF14BF">
              <w:rPr>
                <w:color w:val="000000" w:themeColor="text1"/>
                <w:sz w:val="24"/>
                <w:szCs w:val="24"/>
              </w:rPr>
              <w:t xml:space="preserve"> to </w:t>
            </w:r>
            <w:r w:rsidRPr="00FF14BF">
              <w:rPr>
                <w:sz w:val="24"/>
                <w:szCs w:val="24"/>
              </w:rPr>
              <w:t>criminal activity, unaddressed financial liability, loss of Federal funds, et</w:t>
            </w:r>
            <w:r w:rsidR="00837B33">
              <w:rPr>
                <w:sz w:val="24"/>
                <w:szCs w:val="24"/>
              </w:rPr>
              <w:t>c.</w:t>
            </w:r>
          </w:p>
        </w:tc>
        <w:tc>
          <w:tcPr>
            <w:tcW w:w="2510" w:type="dxa"/>
          </w:tcPr>
          <w:p w:rsidR="00A83CB3" w:rsidRPr="00FF14BF" w:rsidP="00A83CB3" w14:paraId="7CBC4A85" w14:textId="09C31F7B">
            <w:pPr>
              <w:pStyle w:val="Heading1"/>
              <w:spacing w:before="96" w:beforeLines="40" w:after="40"/>
              <w:jc w:val="left"/>
              <w:rPr>
                <w:i/>
                <w:iCs/>
                <w:sz w:val="24"/>
                <w:szCs w:val="24"/>
              </w:rPr>
            </w:pPr>
            <w:r w:rsidRPr="00FF14BF">
              <w:rPr>
                <w:b/>
                <w:bCs/>
                <w:color w:val="FF0000"/>
                <w:sz w:val="24"/>
                <w:szCs w:val="24"/>
              </w:rPr>
              <w:t>Increased Burden</w:t>
            </w:r>
          </w:p>
          <w:p w:rsidR="00A83CB3" w:rsidRPr="00FF14BF" w:rsidP="00A83CB3" w14:paraId="08F1B697" w14:textId="4B4C68D4">
            <w:pPr>
              <w:rPr>
                <w:rFonts w:ascii="Times New Roman" w:hAnsi="Times New Roman"/>
                <w:b/>
                <w:bCs/>
                <w:szCs w:val="24"/>
              </w:rPr>
            </w:pPr>
            <w:r w:rsidRPr="00FF14BF">
              <w:rPr>
                <w:rFonts w:ascii="Times New Roman" w:hAnsi="Times New Roman"/>
                <w:szCs w:val="24"/>
              </w:rPr>
              <w:t>Debarment checks shifted from ED staff to school staff.</w:t>
            </w:r>
          </w:p>
        </w:tc>
      </w:tr>
    </w:tbl>
    <w:p w:rsidR="001E0F25" w:rsidRPr="00FF14BF" w:rsidP="009516E8" w14:paraId="122EBB34" w14:textId="77777777">
      <w:pPr>
        <w:tabs>
          <w:tab w:val="left" w:pos="0"/>
        </w:tabs>
        <w:suppressAutoHyphens/>
        <w:rPr>
          <w:rFonts w:ascii="Times New Roman" w:hAnsi="Times New Roman"/>
          <w:szCs w:val="24"/>
        </w:rPr>
        <w:sectPr w:rsidSect="001832B5">
          <w:headerReference w:type="default" r:id="rId15"/>
          <w:endnotePr>
            <w:numFmt w:val="decimal"/>
          </w:endnotePr>
          <w:pgSz w:w="15840" w:h="12240" w:orient="landscape" w:code="1"/>
          <w:pgMar w:top="1440" w:right="1440" w:bottom="1440" w:left="1440" w:header="706" w:footer="706" w:gutter="0"/>
          <w:cols w:space="720"/>
          <w:noEndnote/>
          <w:docGrid w:linePitch="326"/>
        </w:sectPr>
      </w:pPr>
    </w:p>
    <w:p w:rsidR="00AD381B" w:rsidRPr="00FF14BF" w:rsidP="009E7D11" w14:paraId="64280E5A" w14:textId="280854E4">
      <w:pPr>
        <w:pStyle w:val="Heading2"/>
      </w:pPr>
      <w:r w:rsidRPr="00FF14BF">
        <w:t>Indicate how, by whom, and for what purpose the information is to be used.</w:t>
      </w:r>
      <w:r w:rsidRPr="00FF14BF" w:rsidR="003A1A3B">
        <w:t xml:space="preserve"> </w:t>
      </w:r>
      <w:r w:rsidRPr="00FF14BF">
        <w:t>Except for a new collection, indicate the actual use the agency has made of the information received from the current collection.</w:t>
      </w:r>
    </w:p>
    <w:p w:rsidR="00AD381B" w:rsidRPr="00FF14BF" w:rsidP="009516E8" w14:paraId="64280E5B" w14:textId="6D06EA58">
      <w:pPr>
        <w:suppressAutoHyphens/>
        <w:spacing w:line="240" w:lineRule="exact"/>
        <w:rPr>
          <w:rFonts w:ascii="Times New Roman" w:hAnsi="Times New Roman"/>
          <w:szCs w:val="24"/>
        </w:rPr>
      </w:pPr>
    </w:p>
    <w:p w:rsidR="00095B11" w:rsidRPr="00FF14BF" w:rsidP="009516E8" w14:paraId="3E13E9F6" w14:textId="4CE6DEE9">
      <w:pPr>
        <w:pStyle w:val="ListParagraph"/>
        <w:tabs>
          <w:tab w:val="left" w:pos="-720"/>
        </w:tabs>
        <w:suppressAutoHyphens/>
        <w:ind w:left="0"/>
        <w:contextualSpacing w:val="0"/>
        <w:rPr>
          <w:rFonts w:ascii="Times New Roman" w:hAnsi="Times New Roman"/>
          <w:szCs w:val="24"/>
        </w:rPr>
      </w:pPr>
      <w:r w:rsidRPr="00FF14BF">
        <w:rPr>
          <w:rFonts w:ascii="Times New Roman" w:hAnsi="Times New Roman"/>
          <w:szCs w:val="24"/>
        </w:rPr>
        <w:t xml:space="preserve">The School Eligibility and Oversight Service </w:t>
      </w:r>
      <w:r w:rsidRPr="00FF14BF" w:rsidR="00F5257F">
        <w:rPr>
          <w:rFonts w:ascii="Times New Roman" w:hAnsi="Times New Roman"/>
          <w:szCs w:val="24"/>
        </w:rPr>
        <w:t>Branch</w:t>
      </w:r>
      <w:r w:rsidRPr="00FF14BF">
        <w:rPr>
          <w:rFonts w:ascii="Times New Roman" w:hAnsi="Times New Roman"/>
          <w:szCs w:val="24"/>
        </w:rPr>
        <w:t xml:space="preserve"> (</w:t>
      </w:r>
      <w:r w:rsidRPr="00FF14BF" w:rsidR="0096522B">
        <w:rPr>
          <w:rFonts w:ascii="Times New Roman" w:hAnsi="Times New Roman"/>
          <w:szCs w:val="24"/>
        </w:rPr>
        <w:t xml:space="preserve">SEOSB; </w:t>
      </w:r>
      <w:r w:rsidRPr="00FF14BF">
        <w:rPr>
          <w:rFonts w:ascii="Times New Roman" w:hAnsi="Times New Roman"/>
          <w:szCs w:val="24"/>
        </w:rPr>
        <w:t xml:space="preserve">the organization within the Department of Education, Federal Student Aid, responsible for providing integrated oversight to postsecondary schools) reviews and analyzes the information reported on the application and </w:t>
      </w:r>
      <w:r w:rsidRPr="00FF14BF">
        <w:rPr>
          <w:rFonts w:ascii="Times New Roman" w:hAnsi="Times New Roman"/>
          <w:szCs w:val="24"/>
        </w:rPr>
        <w:t>makes a determination</w:t>
      </w:r>
      <w:r w:rsidRPr="00FF14BF">
        <w:rPr>
          <w:rFonts w:ascii="Times New Roman" w:hAnsi="Times New Roman"/>
          <w:szCs w:val="24"/>
        </w:rPr>
        <w:t xml:space="preserve"> on the institution’s request.</w:t>
      </w:r>
      <w:r w:rsidRPr="00FF14BF" w:rsidR="003A1A3B">
        <w:rPr>
          <w:rFonts w:ascii="Times New Roman" w:hAnsi="Times New Roman"/>
          <w:szCs w:val="24"/>
        </w:rPr>
        <w:t xml:space="preserve"> </w:t>
      </w:r>
      <w:r w:rsidRPr="00FF14BF" w:rsidR="008404F3">
        <w:rPr>
          <w:rFonts w:ascii="Times New Roman" w:hAnsi="Times New Roman"/>
          <w:szCs w:val="24"/>
        </w:rPr>
        <w:t>The decision that SEOSB</w:t>
      </w:r>
      <w:r w:rsidRPr="00FF14BF">
        <w:rPr>
          <w:rFonts w:ascii="Times New Roman" w:hAnsi="Times New Roman"/>
          <w:szCs w:val="24"/>
        </w:rPr>
        <w:t xml:space="preserve"> </w:t>
      </w:r>
      <w:r w:rsidRPr="00FF14BF" w:rsidR="008404F3">
        <w:rPr>
          <w:rFonts w:ascii="Times New Roman" w:hAnsi="Times New Roman"/>
          <w:szCs w:val="24"/>
        </w:rPr>
        <w:t xml:space="preserve">makes </w:t>
      </w:r>
      <w:r w:rsidRPr="00FF14BF">
        <w:rPr>
          <w:rFonts w:ascii="Times New Roman" w:hAnsi="Times New Roman"/>
          <w:szCs w:val="24"/>
        </w:rPr>
        <w:t xml:space="preserve">to approve an institution’s request for Title IV program eligibility only (in the case of an institution of higher education that does not plan to participate in our Title IV programs </w:t>
      </w:r>
      <w:r w:rsidRPr="00FF14BF" w:rsidR="003462E1">
        <w:rPr>
          <w:rFonts w:ascii="Times New Roman" w:hAnsi="Times New Roman"/>
          <w:szCs w:val="24"/>
        </w:rPr>
        <w:t>but</w:t>
      </w:r>
      <w:r w:rsidRPr="00FF14BF">
        <w:rPr>
          <w:rFonts w:ascii="Times New Roman" w:hAnsi="Times New Roman"/>
          <w:szCs w:val="24"/>
        </w:rPr>
        <w:t xml:space="preserve"> wishes for its students to be eligible for in-school deferments while in attendance) or Title IV eligibility and participation</w:t>
      </w:r>
      <w:r w:rsidRPr="00FF14BF" w:rsidR="00FB2E68">
        <w:rPr>
          <w:rFonts w:ascii="Times New Roman" w:hAnsi="Times New Roman"/>
          <w:szCs w:val="24"/>
        </w:rPr>
        <w:t>,</w:t>
      </w:r>
      <w:r w:rsidRPr="00FF14BF">
        <w:rPr>
          <w:rFonts w:ascii="Times New Roman" w:hAnsi="Times New Roman"/>
          <w:szCs w:val="24"/>
        </w:rPr>
        <w:t xml:space="preserve"> is based not only on the information reported by the institution on the application but also on other information in the team’s possession. </w:t>
      </w:r>
      <w:r w:rsidRPr="00FF14BF" w:rsidR="008404F3">
        <w:rPr>
          <w:rFonts w:ascii="Times New Roman" w:hAnsi="Times New Roman"/>
          <w:szCs w:val="24"/>
        </w:rPr>
        <w:t xml:space="preserve">SEOSB </w:t>
      </w:r>
      <w:r w:rsidRPr="00FF14BF">
        <w:rPr>
          <w:rFonts w:ascii="Times New Roman" w:hAnsi="Times New Roman"/>
          <w:szCs w:val="24"/>
        </w:rPr>
        <w:t>makes its decision using a case team approach to its work processes</w:t>
      </w:r>
      <w:r w:rsidRPr="00FF14BF" w:rsidR="00E90007">
        <w:rPr>
          <w:rFonts w:ascii="Times New Roman" w:hAnsi="Times New Roman"/>
          <w:szCs w:val="24"/>
        </w:rPr>
        <w:t>, allowing for evaluation of</w:t>
      </w:r>
      <w:r w:rsidRPr="00FF14BF" w:rsidR="00E83BA6">
        <w:rPr>
          <w:rFonts w:ascii="Times New Roman" w:hAnsi="Times New Roman"/>
          <w:szCs w:val="24"/>
        </w:rPr>
        <w:t xml:space="preserve"> </w:t>
      </w:r>
      <w:r w:rsidRPr="00FF14BF">
        <w:rPr>
          <w:rFonts w:ascii="Times New Roman" w:hAnsi="Times New Roman"/>
          <w:szCs w:val="24"/>
        </w:rPr>
        <w:t>a school based on a total picture of integrated institutional information.</w:t>
      </w:r>
    </w:p>
    <w:p w:rsidR="00E90007" w:rsidRPr="00FF14BF" w:rsidP="009516E8" w14:paraId="1A0D1785" w14:textId="77777777">
      <w:pPr>
        <w:pStyle w:val="ListParagraph"/>
        <w:tabs>
          <w:tab w:val="left" w:pos="-720"/>
        </w:tabs>
        <w:suppressAutoHyphens/>
        <w:ind w:left="0"/>
        <w:contextualSpacing w:val="0"/>
        <w:rPr>
          <w:rFonts w:ascii="Times New Roman" w:hAnsi="Times New Roman"/>
          <w:szCs w:val="24"/>
        </w:rPr>
      </w:pPr>
    </w:p>
    <w:p w:rsidR="009E7D11" w:rsidRPr="00FF14BF" w:rsidP="009E7D11" w14:paraId="2D98E1DD" w14:textId="5002629E">
      <w:pPr>
        <w:pStyle w:val="ListParagraph"/>
        <w:tabs>
          <w:tab w:val="left" w:pos="-720"/>
        </w:tabs>
        <w:suppressAutoHyphens/>
        <w:ind w:left="0"/>
        <w:contextualSpacing w:val="0"/>
        <w:rPr>
          <w:rFonts w:ascii="Times New Roman" w:hAnsi="Times New Roman"/>
          <w:szCs w:val="24"/>
        </w:rPr>
      </w:pPr>
      <w:r w:rsidRPr="00FF14BF">
        <w:rPr>
          <w:rFonts w:ascii="Times New Roman" w:hAnsi="Times New Roman"/>
          <w:szCs w:val="24"/>
        </w:rPr>
        <w:t xml:space="preserve">The </w:t>
      </w:r>
      <w:r w:rsidRPr="00FF14BF" w:rsidR="00095B11">
        <w:rPr>
          <w:rFonts w:ascii="Times New Roman" w:hAnsi="Times New Roman"/>
          <w:szCs w:val="24"/>
        </w:rPr>
        <w:t>decision</w:t>
      </w:r>
      <w:r w:rsidRPr="00FF14BF">
        <w:rPr>
          <w:rFonts w:ascii="Times New Roman" w:hAnsi="Times New Roman"/>
          <w:szCs w:val="24"/>
        </w:rPr>
        <w:t xml:space="preserve"> made by SEOSB</w:t>
      </w:r>
      <w:r w:rsidRPr="00FF14BF" w:rsidR="00095B11">
        <w:rPr>
          <w:rFonts w:ascii="Times New Roman" w:hAnsi="Times New Roman"/>
          <w:szCs w:val="24"/>
        </w:rPr>
        <w:t xml:space="preserve"> includes determining that the institution:</w:t>
      </w:r>
    </w:p>
    <w:p w:rsidR="009D5D3D" w:rsidRPr="00FF14BF" w:rsidP="009E7D11" w14:paraId="4AD81199" w14:textId="77777777">
      <w:pPr>
        <w:pStyle w:val="ListParagraph"/>
        <w:tabs>
          <w:tab w:val="left" w:pos="-720"/>
        </w:tabs>
        <w:suppressAutoHyphens/>
        <w:ind w:left="0"/>
        <w:contextualSpacing w:val="0"/>
        <w:rPr>
          <w:rFonts w:ascii="Times New Roman" w:hAnsi="Times New Roman"/>
          <w:szCs w:val="24"/>
        </w:rPr>
      </w:pPr>
    </w:p>
    <w:p w:rsidR="00095B11" w:rsidRPr="00FF14BF" w:rsidP="009E7D11" w14:paraId="263A0050" w14:textId="1051CFAD">
      <w:pPr>
        <w:pStyle w:val="ListParagraph"/>
        <w:numPr>
          <w:ilvl w:val="0"/>
          <w:numId w:val="12"/>
        </w:numPr>
        <w:tabs>
          <w:tab w:val="left" w:pos="-720"/>
        </w:tabs>
        <w:suppressAutoHyphens/>
        <w:rPr>
          <w:rFonts w:ascii="Times New Roman" w:hAnsi="Times New Roman"/>
          <w:szCs w:val="24"/>
        </w:rPr>
      </w:pPr>
      <w:r w:rsidRPr="00FF14BF">
        <w:rPr>
          <w:rFonts w:ascii="Times New Roman" w:hAnsi="Times New Roman"/>
          <w:szCs w:val="24"/>
        </w:rPr>
        <w:t>Is</w:t>
      </w:r>
      <w:r w:rsidRPr="00FF14BF">
        <w:rPr>
          <w:rFonts w:ascii="Times New Roman" w:hAnsi="Times New Roman"/>
          <w:szCs w:val="24"/>
        </w:rPr>
        <w:t xml:space="preserve"> </w:t>
      </w:r>
      <w:r w:rsidRPr="00FF14BF">
        <w:rPr>
          <w:rFonts w:ascii="Times New Roman" w:hAnsi="Times New Roman"/>
          <w:szCs w:val="24"/>
        </w:rPr>
        <w:t>designated</w:t>
      </w:r>
      <w:r w:rsidRPr="00FF14BF">
        <w:rPr>
          <w:rFonts w:ascii="Times New Roman" w:hAnsi="Times New Roman"/>
          <w:szCs w:val="24"/>
        </w:rPr>
        <w:t xml:space="preserve"> an eligible </w:t>
      </w:r>
      <w:r w:rsidRPr="00FF14BF">
        <w:rPr>
          <w:rFonts w:ascii="Times New Roman" w:hAnsi="Times New Roman"/>
          <w:szCs w:val="24"/>
        </w:rPr>
        <w:t>institution;</w:t>
      </w:r>
      <w:r w:rsidRPr="00FF14BF">
        <w:rPr>
          <w:rFonts w:ascii="Times New Roman" w:hAnsi="Times New Roman"/>
          <w:szCs w:val="24"/>
        </w:rPr>
        <w:t xml:space="preserve"> </w:t>
      </w:r>
    </w:p>
    <w:p w:rsidR="00095B11" w:rsidRPr="00FF14BF" w:rsidP="009E7D11" w14:paraId="1A2AD122" w14:textId="77777777">
      <w:pPr>
        <w:pStyle w:val="ListParagraph"/>
        <w:numPr>
          <w:ilvl w:val="0"/>
          <w:numId w:val="12"/>
        </w:numPr>
        <w:tabs>
          <w:tab w:val="left" w:pos="-720"/>
        </w:tabs>
        <w:suppressAutoHyphens/>
        <w:rPr>
          <w:rFonts w:ascii="Times New Roman" w:hAnsi="Times New Roman"/>
          <w:szCs w:val="24"/>
        </w:rPr>
      </w:pPr>
      <w:r w:rsidRPr="00FF14BF">
        <w:rPr>
          <w:rFonts w:ascii="Times New Roman" w:hAnsi="Times New Roman"/>
          <w:szCs w:val="24"/>
        </w:rPr>
        <w:t xml:space="preserve">Is certified or recertified to participate in Title IV </w:t>
      </w:r>
      <w:r w:rsidRPr="00FF14BF">
        <w:rPr>
          <w:rFonts w:ascii="Times New Roman" w:hAnsi="Times New Roman"/>
          <w:szCs w:val="24"/>
        </w:rPr>
        <w:t>programs;</w:t>
      </w:r>
    </w:p>
    <w:p w:rsidR="00095B11" w:rsidRPr="00FF14BF" w:rsidP="009E7D11" w14:paraId="77A5D78B" w14:textId="77777777">
      <w:pPr>
        <w:pStyle w:val="ListParagraph"/>
        <w:numPr>
          <w:ilvl w:val="0"/>
          <w:numId w:val="12"/>
        </w:numPr>
        <w:tabs>
          <w:tab w:val="left" w:pos="-720"/>
        </w:tabs>
        <w:suppressAutoHyphens/>
        <w:rPr>
          <w:rFonts w:ascii="Times New Roman" w:hAnsi="Times New Roman"/>
          <w:szCs w:val="24"/>
        </w:rPr>
      </w:pPr>
      <w:r w:rsidRPr="00FF14BF">
        <w:rPr>
          <w:rFonts w:ascii="Times New Roman" w:hAnsi="Times New Roman"/>
          <w:szCs w:val="24"/>
        </w:rPr>
        <w:t>Is</w:t>
      </w:r>
      <w:r w:rsidRPr="00FF14BF">
        <w:rPr>
          <w:rFonts w:ascii="Times New Roman" w:hAnsi="Times New Roman"/>
          <w:szCs w:val="24"/>
        </w:rPr>
        <w:t xml:space="preserve"> approved, for Title IV purpose, to expand its current approval (new location or new programs, etc.</w:t>
      </w:r>
      <w:r w:rsidRPr="00FF14BF">
        <w:rPr>
          <w:rFonts w:ascii="Times New Roman" w:hAnsi="Times New Roman"/>
          <w:szCs w:val="24"/>
        </w:rPr>
        <w:t>);</w:t>
      </w:r>
      <w:r w:rsidRPr="00FF14BF">
        <w:rPr>
          <w:rFonts w:ascii="Times New Roman" w:hAnsi="Times New Roman"/>
          <w:szCs w:val="24"/>
        </w:rPr>
        <w:t xml:space="preserve"> </w:t>
      </w:r>
    </w:p>
    <w:p w:rsidR="00095B11" w:rsidRPr="00FF14BF" w:rsidP="009E7D11" w14:paraId="304AF9AA" w14:textId="77777777">
      <w:pPr>
        <w:pStyle w:val="ListParagraph"/>
        <w:numPr>
          <w:ilvl w:val="0"/>
          <w:numId w:val="12"/>
        </w:numPr>
        <w:tabs>
          <w:tab w:val="left" w:pos="-720"/>
        </w:tabs>
        <w:suppressAutoHyphens/>
        <w:rPr>
          <w:rFonts w:ascii="Times New Roman" w:hAnsi="Times New Roman"/>
          <w:szCs w:val="24"/>
        </w:rPr>
      </w:pPr>
      <w:r w:rsidRPr="00FF14BF">
        <w:rPr>
          <w:rFonts w:ascii="Times New Roman" w:hAnsi="Times New Roman"/>
          <w:szCs w:val="24"/>
        </w:rPr>
        <w:t>Met its reporting requirements and we have updated our records (changes to name or address, etc.</w:t>
      </w:r>
      <w:r w:rsidRPr="00FF14BF">
        <w:rPr>
          <w:rFonts w:ascii="Times New Roman" w:hAnsi="Times New Roman"/>
          <w:szCs w:val="24"/>
        </w:rPr>
        <w:t>);</w:t>
      </w:r>
      <w:r w:rsidRPr="00FF14BF">
        <w:rPr>
          <w:rFonts w:ascii="Times New Roman" w:hAnsi="Times New Roman"/>
          <w:szCs w:val="24"/>
        </w:rPr>
        <w:t xml:space="preserve"> </w:t>
      </w:r>
    </w:p>
    <w:p w:rsidR="00095B11" w:rsidRPr="00FF14BF" w:rsidP="009E7D11" w14:paraId="4758C680" w14:textId="77777777">
      <w:pPr>
        <w:pStyle w:val="ListParagraph"/>
        <w:numPr>
          <w:ilvl w:val="0"/>
          <w:numId w:val="12"/>
        </w:numPr>
        <w:tabs>
          <w:tab w:val="left" w:pos="-720"/>
        </w:tabs>
        <w:suppressAutoHyphens/>
        <w:rPr>
          <w:rFonts w:ascii="Times New Roman" w:hAnsi="Times New Roman"/>
          <w:szCs w:val="24"/>
        </w:rPr>
      </w:pPr>
      <w:r w:rsidRPr="00FF14BF">
        <w:rPr>
          <w:rFonts w:ascii="Times New Roman" w:hAnsi="Times New Roman"/>
          <w:szCs w:val="24"/>
        </w:rPr>
        <w:t>Is</w:t>
      </w:r>
      <w:r w:rsidRPr="00FF14BF">
        <w:rPr>
          <w:rFonts w:ascii="Times New Roman" w:hAnsi="Times New Roman"/>
          <w:szCs w:val="24"/>
        </w:rPr>
        <w:t xml:space="preserve"> approved for continued certification during and/or after a change in institutional ownership; or</w:t>
      </w:r>
    </w:p>
    <w:p w:rsidR="00095B11" w:rsidRPr="00FF14BF" w:rsidP="009E7D11" w14:paraId="33C3EAE0" w14:textId="77777777">
      <w:pPr>
        <w:pStyle w:val="ListParagraph"/>
        <w:numPr>
          <w:ilvl w:val="0"/>
          <w:numId w:val="12"/>
        </w:numPr>
        <w:tabs>
          <w:tab w:val="left" w:pos="-720"/>
        </w:tabs>
        <w:suppressAutoHyphens/>
        <w:rPr>
          <w:rFonts w:ascii="Times New Roman" w:hAnsi="Times New Roman"/>
          <w:szCs w:val="24"/>
        </w:rPr>
      </w:pPr>
      <w:r w:rsidRPr="00FF14BF">
        <w:rPr>
          <w:rFonts w:ascii="Times New Roman" w:hAnsi="Times New Roman"/>
          <w:szCs w:val="24"/>
        </w:rPr>
        <w:t>Is denied eligibility, certification, or approval of its expansion for purposes of Title IV.</w:t>
      </w:r>
    </w:p>
    <w:p w:rsidR="009D5D3D" w:rsidRPr="00FF14BF" w:rsidP="009D5D3D" w14:paraId="3F0F16F0" w14:textId="77777777">
      <w:pPr>
        <w:pStyle w:val="ListParagraph"/>
        <w:tabs>
          <w:tab w:val="left" w:pos="-720"/>
        </w:tabs>
        <w:suppressAutoHyphens/>
        <w:rPr>
          <w:rFonts w:ascii="Times New Roman" w:hAnsi="Times New Roman"/>
          <w:szCs w:val="24"/>
        </w:rPr>
      </w:pPr>
    </w:p>
    <w:p w:rsidR="00043C32" w:rsidRPr="00FF14BF" w:rsidP="009516E8" w14:paraId="64280E5C" w14:textId="77777777">
      <w:pPr>
        <w:suppressAutoHyphens/>
        <w:spacing w:line="240" w:lineRule="exact"/>
        <w:rPr>
          <w:rFonts w:ascii="Times New Roman" w:hAnsi="Times New Roman"/>
          <w:szCs w:val="24"/>
        </w:rPr>
      </w:pPr>
    </w:p>
    <w:p w:rsidR="009E7D11" w:rsidRPr="00FF14BF" w:rsidP="00111A4E" w14:paraId="576768DA" w14:textId="3FB7DD7B">
      <w:pPr>
        <w:pStyle w:val="Heading2"/>
      </w:pPr>
      <w:r w:rsidRPr="00FF14BF">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11A4E" w:rsidRPr="00FF14BF" w:rsidP="009E7D11" w14:paraId="1393BA5A" w14:textId="77777777">
      <w:pPr>
        <w:rPr>
          <w:rFonts w:ascii="Times New Roman" w:hAnsi="Times New Roman"/>
          <w:szCs w:val="24"/>
        </w:rPr>
      </w:pPr>
    </w:p>
    <w:p w:rsidR="00095B11" w:rsidRPr="00FF14BF" w:rsidP="00FD22BD" w14:paraId="1373C00C" w14:textId="51807DEE">
      <w:pPr>
        <w:rPr>
          <w:rFonts w:ascii="Times New Roman" w:hAnsi="Times New Roman"/>
          <w:szCs w:val="24"/>
        </w:rPr>
      </w:pPr>
      <w:r w:rsidRPr="00FF14BF">
        <w:rPr>
          <w:rFonts w:ascii="Times New Roman" w:hAnsi="Times New Roman"/>
          <w:szCs w:val="24"/>
        </w:rPr>
        <w:t xml:space="preserve">The Department of Education </w:t>
      </w:r>
      <w:r w:rsidRPr="00FF14BF" w:rsidR="007B37CB">
        <w:rPr>
          <w:rFonts w:ascii="Times New Roman" w:hAnsi="Times New Roman"/>
          <w:szCs w:val="24"/>
        </w:rPr>
        <w:t xml:space="preserve">has </w:t>
      </w:r>
      <w:r w:rsidRPr="00FF14BF" w:rsidR="00FD22BD">
        <w:rPr>
          <w:rFonts w:ascii="Times New Roman" w:hAnsi="Times New Roman"/>
          <w:szCs w:val="24"/>
        </w:rPr>
        <w:t>collected and stored institutional</w:t>
      </w:r>
      <w:r w:rsidRPr="00FF14BF" w:rsidR="007B37CB">
        <w:rPr>
          <w:rFonts w:ascii="Times New Roman" w:hAnsi="Times New Roman"/>
          <w:szCs w:val="24"/>
        </w:rPr>
        <w:t xml:space="preserve"> </w:t>
      </w:r>
      <w:r w:rsidRPr="00FF14BF" w:rsidR="00FD22BD">
        <w:rPr>
          <w:rFonts w:ascii="Times New Roman" w:hAnsi="Times New Roman"/>
          <w:szCs w:val="24"/>
        </w:rPr>
        <w:t xml:space="preserve">data in </w:t>
      </w:r>
      <w:r w:rsidRPr="00FF14BF" w:rsidR="007B37CB">
        <w:rPr>
          <w:rFonts w:ascii="Times New Roman" w:hAnsi="Times New Roman"/>
          <w:szCs w:val="24"/>
        </w:rPr>
        <w:t>Partner Connect,</w:t>
      </w:r>
      <w:r w:rsidRPr="00FF14BF" w:rsidR="0043742B">
        <w:rPr>
          <w:rFonts w:ascii="Times New Roman" w:hAnsi="Times New Roman"/>
          <w:szCs w:val="24"/>
        </w:rPr>
        <w:t xml:space="preserve"> a computerized information management system</w:t>
      </w:r>
      <w:r w:rsidRPr="00FF14BF" w:rsidR="007B37CB">
        <w:rPr>
          <w:rFonts w:ascii="Times New Roman" w:hAnsi="Times New Roman"/>
          <w:szCs w:val="24"/>
        </w:rPr>
        <w:t>,</w:t>
      </w:r>
      <w:r w:rsidRPr="00FF14BF" w:rsidR="0043742B">
        <w:rPr>
          <w:rFonts w:ascii="Times New Roman" w:hAnsi="Times New Roman"/>
          <w:szCs w:val="24"/>
        </w:rPr>
        <w:t xml:space="preserve"> since </w:t>
      </w:r>
      <w:r w:rsidRPr="00FF14BF" w:rsidR="007B37CB">
        <w:rPr>
          <w:rFonts w:ascii="Times New Roman" w:hAnsi="Times New Roman"/>
          <w:szCs w:val="24"/>
        </w:rPr>
        <w:t xml:space="preserve">2022. </w:t>
      </w:r>
      <w:r w:rsidRPr="00FF14BF" w:rsidR="00CC20A1">
        <w:rPr>
          <w:rFonts w:ascii="Times New Roman" w:hAnsi="Times New Roman"/>
          <w:szCs w:val="24"/>
        </w:rPr>
        <w:t xml:space="preserve">Partner Connect </w:t>
      </w:r>
      <w:r w:rsidRPr="00FF14BF" w:rsidR="007F4083">
        <w:rPr>
          <w:rFonts w:ascii="Times New Roman" w:hAnsi="Times New Roman"/>
          <w:szCs w:val="24"/>
        </w:rPr>
        <w:t xml:space="preserve">serves as an upgraded </w:t>
      </w:r>
      <w:r w:rsidRPr="00FF14BF" w:rsidR="00F11DA9">
        <w:rPr>
          <w:rFonts w:ascii="Times New Roman" w:hAnsi="Times New Roman"/>
          <w:szCs w:val="24"/>
        </w:rPr>
        <w:t>replacement for</w:t>
      </w:r>
      <w:r w:rsidRPr="00FF14BF" w:rsidR="007F4083">
        <w:rPr>
          <w:rFonts w:ascii="Times New Roman" w:hAnsi="Times New Roman"/>
          <w:szCs w:val="24"/>
        </w:rPr>
        <w:t xml:space="preserve"> the previous </w:t>
      </w:r>
      <w:r w:rsidRPr="00FF14BF">
        <w:rPr>
          <w:rFonts w:ascii="Times New Roman" w:hAnsi="Times New Roman"/>
          <w:szCs w:val="24"/>
        </w:rPr>
        <w:t xml:space="preserve">Postsecondary Education Participants System (PEPS), </w:t>
      </w:r>
      <w:r w:rsidRPr="00FF14BF" w:rsidR="007F4083">
        <w:rPr>
          <w:rFonts w:ascii="Times New Roman" w:hAnsi="Times New Roman"/>
          <w:szCs w:val="24"/>
        </w:rPr>
        <w:t xml:space="preserve">which had been in service </w:t>
      </w:r>
      <w:r w:rsidRPr="00FF14BF" w:rsidR="00FD22BD">
        <w:rPr>
          <w:rFonts w:ascii="Times New Roman" w:hAnsi="Times New Roman"/>
          <w:szCs w:val="24"/>
        </w:rPr>
        <w:t xml:space="preserve">as a public data collection tool </w:t>
      </w:r>
      <w:r w:rsidRPr="00FF14BF" w:rsidR="007F4083">
        <w:rPr>
          <w:rFonts w:ascii="Times New Roman" w:hAnsi="Times New Roman"/>
          <w:szCs w:val="24"/>
        </w:rPr>
        <w:t xml:space="preserve">since 1998. </w:t>
      </w:r>
    </w:p>
    <w:p w:rsidR="00F11DA9" w:rsidRPr="00FF14BF" w:rsidP="002E420B" w14:paraId="4F3DA0FA" w14:textId="77777777">
      <w:pPr>
        <w:rPr>
          <w:rFonts w:ascii="Times New Roman" w:hAnsi="Times New Roman"/>
          <w:szCs w:val="24"/>
        </w:rPr>
      </w:pPr>
    </w:p>
    <w:p w:rsidR="00057382" w:rsidRPr="00FF14BF" w:rsidP="009516E8" w14:paraId="3080C4A8" w14:textId="28433974">
      <w:pPr>
        <w:pStyle w:val="ListParagraph"/>
        <w:tabs>
          <w:tab w:val="left" w:pos="-720"/>
        </w:tabs>
        <w:suppressAutoHyphens/>
        <w:spacing w:after="960"/>
        <w:ind w:left="0"/>
        <w:rPr>
          <w:rFonts w:ascii="Times New Roman" w:hAnsi="Times New Roman"/>
          <w:szCs w:val="24"/>
        </w:rPr>
      </w:pPr>
      <w:r w:rsidRPr="00FF14BF">
        <w:rPr>
          <w:rFonts w:ascii="Times New Roman" w:hAnsi="Times New Roman"/>
          <w:szCs w:val="24"/>
        </w:rPr>
        <w:t xml:space="preserve">An institution </w:t>
      </w:r>
      <w:r w:rsidRPr="00FF14BF">
        <w:rPr>
          <w:rFonts w:ascii="Times New Roman" w:hAnsi="Times New Roman"/>
          <w:szCs w:val="24"/>
        </w:rPr>
        <w:t xml:space="preserve">continues to </w:t>
      </w:r>
      <w:r w:rsidRPr="00FF14BF">
        <w:rPr>
          <w:rFonts w:ascii="Times New Roman" w:hAnsi="Times New Roman"/>
          <w:szCs w:val="24"/>
        </w:rPr>
        <w:t xml:space="preserve">access the Application </w:t>
      </w:r>
      <w:r w:rsidRPr="00FF14BF" w:rsidR="00745842">
        <w:rPr>
          <w:rFonts w:ascii="Times New Roman" w:hAnsi="Times New Roman"/>
          <w:szCs w:val="24"/>
        </w:rPr>
        <w:t>at fsapartners.ed.gov</w:t>
      </w:r>
      <w:r w:rsidRPr="00FF14BF">
        <w:rPr>
          <w:rFonts w:ascii="Times New Roman" w:hAnsi="Times New Roman"/>
          <w:szCs w:val="24"/>
        </w:rPr>
        <w:t>. Many of the questions on the Application are pre-populated using information the institution submitted on its previous Application</w:t>
      </w:r>
      <w:r w:rsidRPr="00FF14BF" w:rsidR="00EE6E4B">
        <w:rPr>
          <w:rFonts w:ascii="Times New Roman" w:hAnsi="Times New Roman"/>
          <w:szCs w:val="24"/>
        </w:rPr>
        <w:t>s</w:t>
      </w:r>
      <w:r w:rsidRPr="00FF14BF">
        <w:rPr>
          <w:rFonts w:ascii="Times New Roman" w:hAnsi="Times New Roman"/>
          <w:szCs w:val="24"/>
        </w:rPr>
        <w:t xml:space="preserve">, which </w:t>
      </w:r>
      <w:r w:rsidRPr="00FF14BF" w:rsidR="00EE6E4B">
        <w:rPr>
          <w:rFonts w:ascii="Times New Roman" w:hAnsi="Times New Roman"/>
          <w:szCs w:val="24"/>
        </w:rPr>
        <w:t xml:space="preserve">are </w:t>
      </w:r>
      <w:r w:rsidRPr="00FF14BF">
        <w:rPr>
          <w:rFonts w:ascii="Times New Roman" w:hAnsi="Times New Roman"/>
          <w:szCs w:val="24"/>
        </w:rPr>
        <w:t>stored in Partner Connect.</w:t>
      </w:r>
      <w:r w:rsidRPr="00FF14BF" w:rsidR="003A1A3B">
        <w:rPr>
          <w:rFonts w:ascii="Times New Roman" w:hAnsi="Times New Roman"/>
          <w:szCs w:val="24"/>
        </w:rPr>
        <w:t xml:space="preserve"> </w:t>
      </w:r>
      <w:r w:rsidRPr="00FF14BF">
        <w:rPr>
          <w:rFonts w:ascii="Times New Roman" w:hAnsi="Times New Roman"/>
          <w:szCs w:val="24"/>
        </w:rPr>
        <w:t xml:space="preserve">Pre-populating answers to questions reduces burden </w:t>
      </w:r>
      <w:r w:rsidRPr="00FF14BF" w:rsidR="0029174A">
        <w:rPr>
          <w:rFonts w:ascii="Times New Roman" w:hAnsi="Times New Roman"/>
          <w:szCs w:val="24"/>
        </w:rPr>
        <w:t>by</w:t>
      </w:r>
      <w:r w:rsidRPr="00FF14BF">
        <w:rPr>
          <w:rFonts w:ascii="Times New Roman" w:hAnsi="Times New Roman"/>
          <w:szCs w:val="24"/>
        </w:rPr>
        <w:t xml:space="preserve"> alleviat</w:t>
      </w:r>
      <w:r w:rsidRPr="00FF14BF" w:rsidR="0029174A">
        <w:rPr>
          <w:rFonts w:ascii="Times New Roman" w:hAnsi="Times New Roman"/>
          <w:szCs w:val="24"/>
        </w:rPr>
        <w:t>ing</w:t>
      </w:r>
      <w:r w:rsidRPr="00FF14BF">
        <w:rPr>
          <w:rFonts w:ascii="Times New Roman" w:hAnsi="Times New Roman"/>
          <w:szCs w:val="24"/>
        </w:rPr>
        <w:t xml:space="preserve"> the need for the institution to enter a response to every question</w:t>
      </w:r>
      <w:r w:rsidRPr="00FF14BF" w:rsidR="0035234A">
        <w:rPr>
          <w:rFonts w:ascii="Times New Roman" w:hAnsi="Times New Roman"/>
          <w:szCs w:val="24"/>
        </w:rPr>
        <w:t xml:space="preserve"> and allow</w:t>
      </w:r>
      <w:r w:rsidRPr="00FF14BF" w:rsidR="0029174A">
        <w:rPr>
          <w:rFonts w:ascii="Times New Roman" w:hAnsi="Times New Roman"/>
          <w:szCs w:val="24"/>
        </w:rPr>
        <w:t>ing</w:t>
      </w:r>
      <w:r w:rsidRPr="00FF14BF" w:rsidR="0035234A">
        <w:rPr>
          <w:rFonts w:ascii="Times New Roman" w:hAnsi="Times New Roman"/>
          <w:szCs w:val="24"/>
        </w:rPr>
        <w:t xml:space="preserve"> the institution to easily identify information that needs to be updated</w:t>
      </w:r>
      <w:r w:rsidRPr="00FF14BF">
        <w:rPr>
          <w:rFonts w:ascii="Times New Roman" w:hAnsi="Times New Roman"/>
          <w:szCs w:val="24"/>
        </w:rPr>
        <w:t xml:space="preserve">. (Note: </w:t>
      </w:r>
      <w:r w:rsidRPr="00FF14BF" w:rsidR="0029174A">
        <w:rPr>
          <w:rFonts w:ascii="Times New Roman" w:hAnsi="Times New Roman"/>
          <w:szCs w:val="24"/>
        </w:rPr>
        <w:t>Some</w:t>
      </w:r>
      <w:r w:rsidRPr="00FF14BF">
        <w:rPr>
          <w:rFonts w:ascii="Times New Roman" w:hAnsi="Times New Roman"/>
          <w:szCs w:val="24"/>
        </w:rPr>
        <w:t xml:space="preserve"> questions </w:t>
      </w:r>
      <w:r w:rsidRPr="00FF14BF" w:rsidR="00186352">
        <w:rPr>
          <w:rFonts w:ascii="Times New Roman" w:hAnsi="Times New Roman"/>
          <w:szCs w:val="24"/>
        </w:rPr>
        <w:t xml:space="preserve">about current operations </w:t>
      </w:r>
      <w:r w:rsidRPr="00FF14BF">
        <w:rPr>
          <w:rFonts w:ascii="Times New Roman" w:hAnsi="Times New Roman"/>
          <w:szCs w:val="24"/>
        </w:rPr>
        <w:t>must be answered each time an institution submits a complete application.)</w:t>
      </w:r>
      <w:r w:rsidRPr="00FF14BF" w:rsidR="003A1A3B">
        <w:rPr>
          <w:rFonts w:ascii="Times New Roman" w:hAnsi="Times New Roman"/>
          <w:szCs w:val="24"/>
        </w:rPr>
        <w:t xml:space="preserve"> </w:t>
      </w:r>
    </w:p>
    <w:p w:rsidR="00057382" w:rsidRPr="00FF14BF" w:rsidP="009516E8" w14:paraId="5014CDA0" w14:textId="77777777">
      <w:pPr>
        <w:pStyle w:val="ListParagraph"/>
        <w:tabs>
          <w:tab w:val="left" w:pos="-720"/>
        </w:tabs>
        <w:suppressAutoHyphens/>
        <w:spacing w:after="960"/>
        <w:ind w:left="0"/>
        <w:rPr>
          <w:rFonts w:ascii="Times New Roman" w:hAnsi="Times New Roman"/>
          <w:szCs w:val="24"/>
        </w:rPr>
      </w:pPr>
    </w:p>
    <w:p w:rsidR="00095B11" w:rsidRPr="00FF14BF" w:rsidP="009516E8" w14:paraId="37376524" w14:textId="35FFE717">
      <w:pPr>
        <w:pStyle w:val="ListParagraph"/>
        <w:tabs>
          <w:tab w:val="left" w:pos="-720"/>
        </w:tabs>
        <w:suppressAutoHyphens/>
        <w:spacing w:after="960"/>
        <w:ind w:left="0"/>
        <w:rPr>
          <w:rFonts w:ascii="Times New Roman" w:hAnsi="Times New Roman"/>
          <w:szCs w:val="24"/>
        </w:rPr>
      </w:pPr>
      <w:r w:rsidRPr="00FF14BF">
        <w:rPr>
          <w:rFonts w:ascii="Times New Roman" w:hAnsi="Times New Roman"/>
          <w:szCs w:val="24"/>
        </w:rPr>
        <w:t>When</w:t>
      </w:r>
      <w:r w:rsidRPr="00FF14BF">
        <w:rPr>
          <w:rFonts w:ascii="Times New Roman" w:hAnsi="Times New Roman"/>
          <w:szCs w:val="24"/>
        </w:rPr>
        <w:t xml:space="preserve"> the institution has completed its updates to the Application, the updated application is submitted to the School Eligibility and Oversight Service </w:t>
      </w:r>
      <w:r w:rsidRPr="00FF14BF" w:rsidR="00F5257F">
        <w:rPr>
          <w:rFonts w:ascii="Times New Roman" w:hAnsi="Times New Roman"/>
          <w:szCs w:val="24"/>
        </w:rPr>
        <w:t>Branch</w:t>
      </w:r>
      <w:r w:rsidRPr="00FF14BF">
        <w:rPr>
          <w:rFonts w:ascii="Times New Roman" w:hAnsi="Times New Roman"/>
          <w:szCs w:val="24"/>
        </w:rPr>
        <w:t xml:space="preserve">. The institution receives immediate notification of receipt by the Department. </w:t>
      </w:r>
      <w:r w:rsidRPr="00FF14BF">
        <w:rPr>
          <w:rFonts w:ascii="Times New Roman" w:hAnsi="Times New Roman"/>
          <w:szCs w:val="24"/>
        </w:rPr>
        <w:t>After</w:t>
      </w:r>
      <w:r w:rsidRPr="00FF14BF">
        <w:rPr>
          <w:rFonts w:ascii="Times New Roman" w:hAnsi="Times New Roman"/>
          <w:szCs w:val="24"/>
        </w:rPr>
        <w:t xml:space="preserve"> the Department makes its decision to approve or to deny the Application, the information from the Application is saved to Partner Connect electronically, thus reducing the Department’s burden for data entry as well as increasing the accuracy of the data in Partner Connect and other Education systems that utilize the reported data.</w:t>
      </w:r>
    </w:p>
    <w:p w:rsidR="00095B11" w:rsidRPr="00FF14BF" w:rsidP="009516E8" w14:paraId="632FE460" w14:textId="77777777">
      <w:pPr>
        <w:pStyle w:val="ListParagraph"/>
        <w:tabs>
          <w:tab w:val="left" w:pos="-720"/>
        </w:tabs>
        <w:suppressAutoHyphens/>
        <w:spacing w:after="960"/>
        <w:ind w:left="0"/>
        <w:rPr>
          <w:rFonts w:ascii="Times New Roman" w:hAnsi="Times New Roman"/>
          <w:szCs w:val="24"/>
        </w:rPr>
      </w:pPr>
    </w:p>
    <w:p w:rsidR="00D64DCE" w:rsidRPr="00FF14BF" w:rsidP="00D64DCE" w14:paraId="3D58E1A3" w14:textId="77777777">
      <w:pPr>
        <w:pStyle w:val="ListParagraph"/>
        <w:tabs>
          <w:tab w:val="left" w:pos="-720"/>
        </w:tabs>
        <w:suppressAutoHyphens/>
        <w:spacing w:after="960"/>
        <w:ind w:left="0"/>
        <w:rPr>
          <w:rFonts w:ascii="Times New Roman" w:hAnsi="Times New Roman"/>
          <w:szCs w:val="24"/>
        </w:rPr>
      </w:pPr>
      <w:r w:rsidRPr="00FF14BF">
        <w:rPr>
          <w:rFonts w:ascii="Times New Roman" w:hAnsi="Times New Roman"/>
          <w:szCs w:val="24"/>
        </w:rPr>
        <w:t>The electronic application has additional features such as:</w:t>
      </w:r>
    </w:p>
    <w:p w:rsidR="009D5D3D" w:rsidRPr="00FF14BF" w:rsidP="00D64DCE" w14:paraId="7D00886C" w14:textId="77777777">
      <w:pPr>
        <w:pStyle w:val="ListParagraph"/>
        <w:tabs>
          <w:tab w:val="left" w:pos="-720"/>
        </w:tabs>
        <w:suppressAutoHyphens/>
        <w:spacing w:after="960"/>
        <w:ind w:left="0"/>
        <w:rPr>
          <w:rFonts w:ascii="Times New Roman" w:hAnsi="Times New Roman"/>
          <w:szCs w:val="24"/>
        </w:rPr>
      </w:pPr>
    </w:p>
    <w:p w:rsidR="00095B11" w:rsidRPr="00FF14BF" w:rsidP="009D5D3D" w14:paraId="005543F8" w14:textId="5FFBEEA8">
      <w:pPr>
        <w:pStyle w:val="ListParagraph"/>
        <w:numPr>
          <w:ilvl w:val="0"/>
          <w:numId w:val="16"/>
        </w:numPr>
        <w:tabs>
          <w:tab w:val="left" w:pos="-720"/>
        </w:tabs>
        <w:suppressAutoHyphens/>
        <w:spacing w:after="960"/>
        <w:rPr>
          <w:rFonts w:ascii="Times New Roman" w:hAnsi="Times New Roman"/>
          <w:szCs w:val="24"/>
        </w:rPr>
      </w:pPr>
      <w:r w:rsidRPr="00FF14BF">
        <w:rPr>
          <w:rFonts w:ascii="Times New Roman" w:hAnsi="Times New Roman"/>
          <w:szCs w:val="24"/>
        </w:rPr>
        <w:t xml:space="preserve">Smart logic that </w:t>
      </w:r>
      <w:r w:rsidRPr="00FF14BF">
        <w:rPr>
          <w:rFonts w:ascii="Times New Roman" w:hAnsi="Times New Roman"/>
          <w:szCs w:val="24"/>
        </w:rPr>
        <w:t>skip</w:t>
      </w:r>
      <w:r w:rsidRPr="00FF14BF">
        <w:rPr>
          <w:rFonts w:ascii="Times New Roman" w:hAnsi="Times New Roman"/>
          <w:szCs w:val="24"/>
        </w:rPr>
        <w:t>s</w:t>
      </w:r>
      <w:r w:rsidRPr="00FF14BF">
        <w:rPr>
          <w:rFonts w:ascii="Times New Roman" w:hAnsi="Times New Roman"/>
          <w:szCs w:val="24"/>
        </w:rPr>
        <w:t xml:space="preserve"> questions or section</w:t>
      </w:r>
      <w:r w:rsidRPr="00FF14BF">
        <w:rPr>
          <w:rFonts w:ascii="Times New Roman" w:hAnsi="Times New Roman"/>
          <w:szCs w:val="24"/>
        </w:rPr>
        <w:t>s that do not apply</w:t>
      </w:r>
      <w:r w:rsidRPr="00FF14BF">
        <w:rPr>
          <w:rFonts w:ascii="Times New Roman" w:hAnsi="Times New Roman"/>
          <w:szCs w:val="24"/>
        </w:rPr>
        <w:t xml:space="preserve"> to the institution</w:t>
      </w:r>
      <w:r w:rsidRPr="00FF14BF">
        <w:rPr>
          <w:rFonts w:ascii="Times New Roman" w:hAnsi="Times New Roman"/>
          <w:szCs w:val="24"/>
        </w:rPr>
        <w:t xml:space="preserve"> based on conditional responses provided to </w:t>
      </w:r>
      <w:r w:rsidRPr="00FF14BF">
        <w:rPr>
          <w:rFonts w:ascii="Times New Roman" w:hAnsi="Times New Roman"/>
          <w:szCs w:val="24"/>
        </w:rPr>
        <w:t>questions</w:t>
      </w:r>
      <w:r w:rsidRPr="00FF14BF">
        <w:rPr>
          <w:rFonts w:ascii="Times New Roman" w:hAnsi="Times New Roman"/>
          <w:szCs w:val="24"/>
        </w:rPr>
        <w:t>;</w:t>
      </w:r>
    </w:p>
    <w:p w:rsidR="00095B11" w:rsidRPr="00FF14BF" w:rsidP="009D5D3D" w14:paraId="621D2BBA" w14:textId="6C53D928">
      <w:pPr>
        <w:pStyle w:val="ListParagraph"/>
        <w:numPr>
          <w:ilvl w:val="0"/>
          <w:numId w:val="16"/>
        </w:numPr>
        <w:tabs>
          <w:tab w:val="left" w:pos="-720"/>
        </w:tabs>
        <w:suppressAutoHyphens/>
        <w:spacing w:after="960"/>
        <w:rPr>
          <w:rFonts w:ascii="Times New Roman" w:hAnsi="Times New Roman"/>
          <w:szCs w:val="24"/>
        </w:rPr>
      </w:pPr>
      <w:r w:rsidRPr="00FF14BF">
        <w:rPr>
          <w:rFonts w:ascii="Times New Roman" w:hAnsi="Times New Roman"/>
          <w:szCs w:val="24"/>
        </w:rPr>
        <w:t xml:space="preserve">Alerts </w:t>
      </w:r>
      <w:r w:rsidRPr="00FF14BF">
        <w:rPr>
          <w:rFonts w:ascii="Times New Roman" w:hAnsi="Times New Roman"/>
          <w:szCs w:val="24"/>
        </w:rPr>
        <w:t xml:space="preserve">that help the institution not miss a required question or enter the wrong type of </w:t>
      </w:r>
      <w:r w:rsidRPr="00FF14BF">
        <w:rPr>
          <w:rFonts w:ascii="Times New Roman" w:hAnsi="Times New Roman"/>
          <w:szCs w:val="24"/>
        </w:rPr>
        <w:t>information;</w:t>
      </w:r>
    </w:p>
    <w:p w:rsidR="00095B11" w:rsidRPr="00FF14BF" w:rsidP="009D5D3D" w14:paraId="142365FA" w14:textId="664C62A4">
      <w:pPr>
        <w:pStyle w:val="ListParagraph"/>
        <w:numPr>
          <w:ilvl w:val="0"/>
          <w:numId w:val="16"/>
        </w:numPr>
        <w:tabs>
          <w:tab w:val="left" w:pos="-720"/>
        </w:tabs>
        <w:suppressAutoHyphens/>
        <w:spacing w:after="960"/>
        <w:rPr>
          <w:rFonts w:ascii="Times New Roman" w:hAnsi="Times New Roman"/>
          <w:szCs w:val="24"/>
        </w:rPr>
      </w:pPr>
      <w:r w:rsidRPr="00FF14BF">
        <w:rPr>
          <w:rFonts w:ascii="Times New Roman" w:hAnsi="Times New Roman"/>
          <w:szCs w:val="24"/>
        </w:rPr>
        <w:t>Help text</w:t>
      </w:r>
      <w:r w:rsidRPr="00FF14BF" w:rsidR="0029328B">
        <w:rPr>
          <w:rFonts w:ascii="Times New Roman" w:hAnsi="Times New Roman"/>
          <w:szCs w:val="24"/>
        </w:rPr>
        <w:t xml:space="preserve"> to guide the user and provide additional </w:t>
      </w:r>
      <w:r w:rsidRPr="00FF14BF" w:rsidR="0029328B">
        <w:rPr>
          <w:rFonts w:ascii="Times New Roman" w:hAnsi="Times New Roman"/>
          <w:szCs w:val="24"/>
        </w:rPr>
        <w:t>information</w:t>
      </w:r>
      <w:r w:rsidRPr="00FF14BF">
        <w:rPr>
          <w:rFonts w:ascii="Times New Roman" w:hAnsi="Times New Roman"/>
          <w:szCs w:val="24"/>
        </w:rPr>
        <w:t>;</w:t>
      </w:r>
      <w:r w:rsidRPr="00FF14BF" w:rsidR="003A1A3B">
        <w:rPr>
          <w:rFonts w:ascii="Times New Roman" w:hAnsi="Times New Roman"/>
          <w:szCs w:val="24"/>
        </w:rPr>
        <w:t xml:space="preserve"> </w:t>
      </w:r>
    </w:p>
    <w:p w:rsidR="00095B11" w:rsidRPr="00FF14BF" w:rsidP="009D5D3D" w14:paraId="2D0BDCCC" w14:textId="46BC6864">
      <w:pPr>
        <w:pStyle w:val="ListParagraph"/>
        <w:numPr>
          <w:ilvl w:val="0"/>
          <w:numId w:val="16"/>
        </w:numPr>
        <w:tabs>
          <w:tab w:val="left" w:pos="-720"/>
        </w:tabs>
        <w:suppressAutoHyphens/>
        <w:spacing w:after="960"/>
        <w:rPr>
          <w:rFonts w:ascii="Times New Roman" w:hAnsi="Times New Roman"/>
          <w:szCs w:val="24"/>
        </w:rPr>
      </w:pPr>
      <w:r w:rsidRPr="00FF14BF">
        <w:rPr>
          <w:rFonts w:ascii="Times New Roman" w:hAnsi="Times New Roman"/>
          <w:szCs w:val="24"/>
        </w:rPr>
        <w:t>ED contacts, both phone numbers and email address</w:t>
      </w:r>
      <w:r w:rsidRPr="00FF14BF" w:rsidR="0029174A">
        <w:rPr>
          <w:rFonts w:ascii="Times New Roman" w:hAnsi="Times New Roman"/>
          <w:szCs w:val="24"/>
        </w:rPr>
        <w:t>es that create emails for the</w:t>
      </w:r>
      <w:r w:rsidRPr="00FF14BF">
        <w:rPr>
          <w:rFonts w:ascii="Times New Roman" w:hAnsi="Times New Roman"/>
          <w:szCs w:val="24"/>
        </w:rPr>
        <w:t xml:space="preserve"> institution to submit its questions to the Department electronically; and </w:t>
      </w:r>
    </w:p>
    <w:p w:rsidR="00095B11" w:rsidRPr="00FF14BF" w:rsidP="009D5D3D" w14:paraId="3B2241B2" w14:textId="136C07E2">
      <w:pPr>
        <w:pStyle w:val="ListParagraph"/>
        <w:numPr>
          <w:ilvl w:val="0"/>
          <w:numId w:val="16"/>
        </w:numPr>
        <w:tabs>
          <w:tab w:val="left" w:pos="-720"/>
        </w:tabs>
        <w:suppressAutoHyphens/>
        <w:spacing w:after="960"/>
        <w:rPr>
          <w:rFonts w:ascii="Times New Roman" w:hAnsi="Times New Roman"/>
          <w:szCs w:val="24"/>
        </w:rPr>
      </w:pPr>
      <w:r w:rsidRPr="00FF14BF">
        <w:rPr>
          <w:rFonts w:ascii="Times New Roman" w:hAnsi="Times New Roman"/>
          <w:szCs w:val="24"/>
        </w:rPr>
        <w:t xml:space="preserve">A status page that </w:t>
      </w:r>
      <w:r w:rsidRPr="00FF14BF" w:rsidR="0029328B">
        <w:rPr>
          <w:rFonts w:ascii="Times New Roman" w:hAnsi="Times New Roman"/>
          <w:szCs w:val="24"/>
        </w:rPr>
        <w:t xml:space="preserve">allows </w:t>
      </w:r>
      <w:r w:rsidRPr="00FF14BF">
        <w:rPr>
          <w:rFonts w:ascii="Times New Roman" w:hAnsi="Times New Roman"/>
          <w:szCs w:val="24"/>
        </w:rPr>
        <w:t xml:space="preserve">the institution </w:t>
      </w:r>
      <w:r w:rsidRPr="00FF14BF" w:rsidR="0029328B">
        <w:rPr>
          <w:rFonts w:ascii="Times New Roman" w:hAnsi="Times New Roman"/>
          <w:szCs w:val="24"/>
        </w:rPr>
        <w:t xml:space="preserve">to monitor the status of </w:t>
      </w:r>
      <w:r w:rsidRPr="00FF14BF">
        <w:rPr>
          <w:rFonts w:ascii="Times New Roman" w:hAnsi="Times New Roman"/>
          <w:szCs w:val="24"/>
        </w:rPr>
        <w:t>the application review process.</w:t>
      </w:r>
    </w:p>
    <w:p w:rsidR="00095B11" w:rsidRPr="00FF14BF" w:rsidP="009516E8" w14:paraId="2C3F1D5C" w14:textId="77777777">
      <w:pPr>
        <w:pStyle w:val="ListParagraph"/>
        <w:tabs>
          <w:tab w:val="left" w:pos="-720"/>
        </w:tabs>
        <w:suppressAutoHyphens/>
        <w:ind w:left="0"/>
        <w:rPr>
          <w:rFonts w:ascii="Times New Roman" w:hAnsi="Times New Roman"/>
          <w:szCs w:val="24"/>
        </w:rPr>
      </w:pPr>
    </w:p>
    <w:p w:rsidR="005F4E11" w:rsidRPr="00FF14BF" w:rsidP="009516E8" w14:paraId="50B84318" w14:textId="77777777">
      <w:pPr>
        <w:pStyle w:val="ListParagraph"/>
        <w:tabs>
          <w:tab w:val="left" w:pos="-720"/>
        </w:tabs>
        <w:suppressAutoHyphens/>
        <w:ind w:left="0"/>
        <w:contextualSpacing w:val="0"/>
        <w:rPr>
          <w:rFonts w:ascii="Times New Roman" w:hAnsi="Times New Roman"/>
          <w:szCs w:val="24"/>
        </w:rPr>
      </w:pPr>
    </w:p>
    <w:p w:rsidR="00AD381B" w:rsidRPr="00FF14BF" w:rsidP="00D64DCE" w14:paraId="64280E60" w14:textId="5DB73D31">
      <w:pPr>
        <w:pStyle w:val="Heading2"/>
      </w:pPr>
      <w:r w:rsidRPr="00FF14BF">
        <w:t>Describe efforts to identify duplication.</w:t>
      </w:r>
      <w:r w:rsidRPr="00FF14BF" w:rsidR="003A1A3B">
        <w:t xml:space="preserve"> </w:t>
      </w:r>
      <w:r w:rsidRPr="00FF14BF">
        <w:t>Show specifically why any similar information already available cannot be used or modified for use for the purposes described in Item 2 above.</w:t>
      </w:r>
      <w:r w:rsidRPr="00FF14BF" w:rsidR="00A23F26">
        <w:t xml:space="preserve"> </w:t>
      </w:r>
    </w:p>
    <w:p w:rsidR="00905DAD" w:rsidRPr="00FF14BF" w:rsidP="009516E8" w14:paraId="3E51FEF7" w14:textId="77777777">
      <w:pPr>
        <w:pStyle w:val="ListParagraph"/>
        <w:tabs>
          <w:tab w:val="left" w:pos="-720"/>
        </w:tabs>
        <w:suppressAutoHyphens/>
        <w:ind w:left="0"/>
        <w:contextualSpacing w:val="0"/>
        <w:rPr>
          <w:rFonts w:ascii="Times New Roman" w:hAnsi="Times New Roman"/>
          <w:bCs/>
          <w:szCs w:val="24"/>
        </w:rPr>
      </w:pPr>
    </w:p>
    <w:p w:rsidR="00570467" w:rsidRPr="00FF14BF" w:rsidP="009516E8" w14:paraId="197C8B90" w14:textId="2B7FC7DA">
      <w:pPr>
        <w:tabs>
          <w:tab w:val="left" w:pos="-720"/>
        </w:tabs>
        <w:suppressAutoHyphens/>
        <w:rPr>
          <w:rFonts w:ascii="Times New Roman" w:hAnsi="Times New Roman"/>
          <w:szCs w:val="24"/>
        </w:rPr>
      </w:pPr>
      <w:r w:rsidRPr="00FF14BF">
        <w:rPr>
          <w:rFonts w:ascii="Times New Roman" w:hAnsi="Times New Roman"/>
          <w:szCs w:val="24"/>
        </w:rPr>
        <w:t>Institutions are not required to maintain duplicate records.</w:t>
      </w:r>
      <w:r w:rsidRPr="00FF14BF" w:rsidR="003A1A3B">
        <w:rPr>
          <w:rFonts w:ascii="Times New Roman" w:hAnsi="Times New Roman"/>
          <w:szCs w:val="24"/>
        </w:rPr>
        <w:t xml:space="preserve"> </w:t>
      </w:r>
      <w:r w:rsidRPr="00FF14BF">
        <w:rPr>
          <w:rFonts w:ascii="Times New Roman" w:hAnsi="Times New Roman"/>
          <w:szCs w:val="24"/>
        </w:rPr>
        <w:t>The Application for Approval to Participate in the Federal Student Financial Aid Programs provides the initial contact of an institution seeking to participate in Federal programs administered by Federal Student Aid</w:t>
      </w:r>
      <w:r w:rsidRPr="00FF14BF" w:rsidR="009E697F">
        <w:rPr>
          <w:rFonts w:ascii="Times New Roman" w:hAnsi="Times New Roman"/>
          <w:szCs w:val="24"/>
        </w:rPr>
        <w:t xml:space="preserve"> (FSA)</w:t>
      </w:r>
      <w:r w:rsidRPr="00FF14BF">
        <w:rPr>
          <w:rFonts w:ascii="Times New Roman" w:hAnsi="Times New Roman"/>
          <w:szCs w:val="24"/>
        </w:rPr>
        <w:t xml:space="preserve">. A new institution will not have provided similar information to any other office in the Department. </w:t>
      </w:r>
    </w:p>
    <w:p w:rsidR="00570467" w:rsidRPr="00FF14BF" w:rsidP="009516E8" w14:paraId="11A2534C" w14:textId="77777777">
      <w:pPr>
        <w:tabs>
          <w:tab w:val="left" w:pos="-720"/>
        </w:tabs>
        <w:suppressAutoHyphens/>
        <w:rPr>
          <w:rFonts w:ascii="Times New Roman" w:hAnsi="Times New Roman"/>
          <w:szCs w:val="24"/>
        </w:rPr>
      </w:pPr>
    </w:p>
    <w:p w:rsidR="00095B11" w:rsidRPr="00FF14BF" w:rsidP="009516E8" w14:paraId="3DB37819" w14:textId="2E42ACB4">
      <w:pPr>
        <w:tabs>
          <w:tab w:val="left" w:pos="-720"/>
        </w:tabs>
        <w:suppressAutoHyphens/>
        <w:rPr>
          <w:rFonts w:ascii="Times New Roman" w:hAnsi="Times New Roman"/>
          <w:szCs w:val="24"/>
        </w:rPr>
      </w:pPr>
      <w:r w:rsidRPr="00FF14BF">
        <w:rPr>
          <w:rFonts w:ascii="Times New Roman" w:hAnsi="Times New Roman"/>
          <w:szCs w:val="24"/>
        </w:rPr>
        <w:t xml:space="preserve">While a continuing institution may have provided </w:t>
      </w:r>
      <w:r w:rsidRPr="00FF14BF" w:rsidR="00570467">
        <w:rPr>
          <w:rFonts w:ascii="Times New Roman" w:hAnsi="Times New Roman"/>
          <w:szCs w:val="24"/>
        </w:rPr>
        <w:t xml:space="preserve">some </w:t>
      </w:r>
      <w:r w:rsidRPr="00FF14BF">
        <w:rPr>
          <w:rFonts w:ascii="Times New Roman" w:hAnsi="Times New Roman"/>
          <w:szCs w:val="24"/>
        </w:rPr>
        <w:t xml:space="preserve">similar information as part of the Integrated Postsecondary Education Data System (IPEDS) survey, </w:t>
      </w:r>
      <w:r w:rsidRPr="00FF14BF" w:rsidR="00E73A54">
        <w:rPr>
          <w:rFonts w:ascii="Times New Roman" w:hAnsi="Times New Roman"/>
          <w:szCs w:val="24"/>
        </w:rPr>
        <w:t>schools are statutorily required t</w:t>
      </w:r>
      <w:r w:rsidRPr="00FF14BF" w:rsidR="00DE7E1F">
        <w:rPr>
          <w:rFonts w:ascii="Times New Roman" w:hAnsi="Times New Roman"/>
          <w:szCs w:val="24"/>
        </w:rPr>
        <w:t xml:space="preserve">o report changes and new information within 10 days (per 34 CFR 600.21), so the data annually reported to IPEDS cannot be relied upon for </w:t>
      </w:r>
      <w:r w:rsidRPr="00FF14BF" w:rsidR="007B22A0">
        <w:rPr>
          <w:rFonts w:ascii="Times New Roman" w:hAnsi="Times New Roman"/>
          <w:szCs w:val="24"/>
        </w:rPr>
        <w:t>establishing Title IV eligibility.</w:t>
      </w:r>
    </w:p>
    <w:p w:rsidR="00D64DCE" w:rsidRPr="00FF14BF" w:rsidP="009516E8" w14:paraId="04CA1561" w14:textId="77777777">
      <w:pPr>
        <w:tabs>
          <w:tab w:val="left" w:pos="-720"/>
        </w:tabs>
        <w:suppressAutoHyphens/>
        <w:rPr>
          <w:rFonts w:ascii="Times New Roman" w:hAnsi="Times New Roman"/>
          <w:szCs w:val="24"/>
        </w:rPr>
      </w:pPr>
    </w:p>
    <w:p w:rsidR="00EF4C67" w:rsidRPr="00FF14BF" w:rsidP="009516E8" w14:paraId="508F69B7" w14:textId="1B76F576">
      <w:pPr>
        <w:pStyle w:val="ListParagraph"/>
        <w:tabs>
          <w:tab w:val="left" w:pos="0"/>
        </w:tabs>
        <w:suppressAutoHyphens/>
        <w:ind w:left="0"/>
        <w:rPr>
          <w:rFonts w:ascii="Times New Roman" w:hAnsi="Times New Roman"/>
          <w:szCs w:val="24"/>
        </w:rPr>
      </w:pPr>
    </w:p>
    <w:p w:rsidR="00AD381B" w:rsidRPr="00FF14BF" w:rsidP="005E68AE" w14:paraId="64280E63" w14:textId="3DA55965">
      <w:pPr>
        <w:pStyle w:val="Heading2"/>
      </w:pPr>
      <w:r w:rsidRPr="00FF14BF">
        <w:t>If the collection of information impacts small businesses or other small entities, describe any methods used to minimize burden.</w:t>
      </w:r>
    </w:p>
    <w:p w:rsidR="005E68AE" w:rsidRPr="00FF14BF" w:rsidP="005E68AE" w14:paraId="2F465972" w14:textId="77777777">
      <w:pPr>
        <w:rPr>
          <w:rFonts w:ascii="Times New Roman" w:hAnsi="Times New Roman"/>
          <w:szCs w:val="24"/>
        </w:rPr>
      </w:pPr>
    </w:p>
    <w:p w:rsidR="00095B11" w:rsidRPr="00FF14BF" w:rsidP="009516E8" w14:paraId="6DD9F28E" w14:textId="77777777">
      <w:pPr>
        <w:pStyle w:val="ListParagraph"/>
        <w:ind w:left="0"/>
        <w:contextualSpacing w:val="0"/>
        <w:rPr>
          <w:rFonts w:ascii="Times New Roman" w:hAnsi="Times New Roman"/>
          <w:szCs w:val="24"/>
        </w:rPr>
      </w:pPr>
      <w:r w:rsidRPr="00FF14BF">
        <w:rPr>
          <w:rFonts w:ascii="Times New Roman" w:hAnsi="Times New Roman"/>
          <w:szCs w:val="24"/>
        </w:rPr>
        <w:t>The information collection does not impact small businesses or other small entities.</w:t>
      </w:r>
    </w:p>
    <w:p w:rsidR="00EF4C67" w:rsidRPr="00FF14BF" w:rsidP="009516E8" w14:paraId="27DEE347" w14:textId="2FC9DAC1">
      <w:pPr>
        <w:tabs>
          <w:tab w:val="left" w:pos="0"/>
        </w:tabs>
        <w:suppressAutoHyphens/>
        <w:rPr>
          <w:rFonts w:ascii="Times New Roman" w:hAnsi="Times New Roman"/>
          <w:szCs w:val="24"/>
        </w:rPr>
      </w:pPr>
    </w:p>
    <w:p w:rsidR="00EF4C67" w:rsidRPr="00FF14BF" w:rsidP="009516E8" w14:paraId="48B8773E" w14:textId="77777777">
      <w:pPr>
        <w:pStyle w:val="ListParagraph"/>
        <w:ind w:left="0"/>
        <w:contextualSpacing w:val="0"/>
        <w:rPr>
          <w:rFonts w:ascii="Times New Roman" w:hAnsi="Times New Roman"/>
          <w:szCs w:val="24"/>
        </w:rPr>
      </w:pPr>
    </w:p>
    <w:p w:rsidR="00043C32" w:rsidRPr="00FF14BF" w:rsidP="00D64DCE" w14:paraId="64280E65" w14:textId="6725E737">
      <w:pPr>
        <w:pStyle w:val="Heading2"/>
      </w:pPr>
      <w:r w:rsidRPr="00FF14BF">
        <w:t xml:space="preserve">Describe the consequences </w:t>
      </w:r>
      <w:r w:rsidRPr="00FF14BF">
        <w:t>to</w:t>
      </w:r>
      <w:r w:rsidRPr="00FF14BF">
        <w:t xml:space="preserve"> Federal program or policy activities if the collection is not conducted or is conducted less frequently, as well as any technical or legal obstacles to reducing burden.</w:t>
      </w:r>
    </w:p>
    <w:p w:rsidR="005F4E11" w:rsidRPr="00FF14BF" w:rsidP="009516E8" w14:paraId="3424297C" w14:textId="6A8F3E9A">
      <w:pPr>
        <w:tabs>
          <w:tab w:val="left" w:pos="-720"/>
        </w:tabs>
        <w:suppressAutoHyphens/>
        <w:rPr>
          <w:rFonts w:ascii="Times New Roman" w:hAnsi="Times New Roman"/>
          <w:bCs/>
          <w:szCs w:val="24"/>
        </w:rPr>
      </w:pPr>
    </w:p>
    <w:p w:rsidR="00095B11" w:rsidRPr="00FF14BF" w:rsidP="009516E8" w14:paraId="0683814A" w14:textId="03B65023">
      <w:pPr>
        <w:pStyle w:val="ListParagraph"/>
        <w:tabs>
          <w:tab w:val="left" w:pos="-720"/>
        </w:tabs>
        <w:suppressAutoHyphens/>
        <w:ind w:left="0"/>
        <w:contextualSpacing w:val="0"/>
        <w:rPr>
          <w:rFonts w:ascii="Times New Roman" w:hAnsi="Times New Roman"/>
          <w:szCs w:val="24"/>
        </w:rPr>
      </w:pPr>
      <w:r w:rsidRPr="00FF14BF">
        <w:rPr>
          <w:rFonts w:ascii="Times New Roman" w:hAnsi="Times New Roman"/>
          <w:szCs w:val="24"/>
        </w:rPr>
        <w:t xml:space="preserve">Section 498(g) of the HEA requires that the Department recertify all eligible institutions that wish to continue to participate in the Title IV programs. The maximum </w:t>
      </w:r>
      <w:r w:rsidRPr="00FF14BF">
        <w:rPr>
          <w:rFonts w:ascii="Times New Roman" w:hAnsi="Times New Roman"/>
          <w:szCs w:val="24"/>
        </w:rPr>
        <w:t>time period</w:t>
      </w:r>
      <w:r w:rsidRPr="00FF14BF">
        <w:rPr>
          <w:rFonts w:ascii="Times New Roman" w:hAnsi="Times New Roman"/>
          <w:szCs w:val="24"/>
        </w:rPr>
        <w:t xml:space="preserve"> the Secretary may </w:t>
      </w:r>
      <w:r w:rsidRPr="00FF14BF">
        <w:rPr>
          <w:rFonts w:ascii="Times New Roman" w:hAnsi="Times New Roman"/>
          <w:szCs w:val="24"/>
        </w:rPr>
        <w:t>approve</w:t>
      </w:r>
      <w:r w:rsidRPr="00FF14BF">
        <w:rPr>
          <w:rFonts w:ascii="Times New Roman" w:hAnsi="Times New Roman"/>
          <w:szCs w:val="24"/>
        </w:rPr>
        <w:t xml:space="preserve"> an institution is </w:t>
      </w:r>
      <w:r w:rsidRPr="00FF14BF" w:rsidR="00112EC1">
        <w:rPr>
          <w:rFonts w:ascii="Times New Roman" w:hAnsi="Times New Roman"/>
          <w:szCs w:val="24"/>
        </w:rPr>
        <w:t>six</w:t>
      </w:r>
      <w:r w:rsidRPr="00FF14BF">
        <w:rPr>
          <w:rFonts w:ascii="Times New Roman" w:hAnsi="Times New Roman"/>
          <w:szCs w:val="24"/>
        </w:rPr>
        <w:t xml:space="preserve"> years.</w:t>
      </w:r>
    </w:p>
    <w:p w:rsidR="00095B11" w:rsidRPr="00FF14BF" w:rsidP="009516E8" w14:paraId="7E03A8A1" w14:textId="77777777">
      <w:pPr>
        <w:pStyle w:val="ListParagraph"/>
        <w:tabs>
          <w:tab w:val="left" w:pos="-720"/>
        </w:tabs>
        <w:suppressAutoHyphens/>
        <w:ind w:left="0"/>
        <w:contextualSpacing w:val="0"/>
        <w:rPr>
          <w:rFonts w:ascii="Times New Roman" w:hAnsi="Times New Roman"/>
          <w:szCs w:val="24"/>
        </w:rPr>
      </w:pPr>
    </w:p>
    <w:p w:rsidR="00095B11" w:rsidRPr="00FF14BF" w:rsidP="009516E8" w14:paraId="6D6923E5" w14:textId="4F1A8E31">
      <w:pPr>
        <w:pStyle w:val="ListParagraph"/>
        <w:tabs>
          <w:tab w:val="left" w:pos="-720"/>
        </w:tabs>
        <w:suppressAutoHyphens/>
        <w:ind w:left="0"/>
        <w:contextualSpacing w:val="0"/>
        <w:rPr>
          <w:rFonts w:ascii="Times New Roman" w:hAnsi="Times New Roman"/>
          <w:szCs w:val="24"/>
        </w:rPr>
      </w:pPr>
      <w:r w:rsidRPr="00FF14BF">
        <w:rPr>
          <w:rFonts w:ascii="Times New Roman" w:hAnsi="Times New Roman"/>
          <w:szCs w:val="24"/>
        </w:rPr>
        <w:t xml:space="preserve">The statute also provides that the Secretary may provisionally certify new institutions, institutions that change ownership, and institutions with demonstrated financial responsibility and/or administrative capability weaknesses for </w:t>
      </w:r>
      <w:r w:rsidRPr="00FF14BF">
        <w:rPr>
          <w:rFonts w:ascii="Times New Roman" w:hAnsi="Times New Roman"/>
          <w:szCs w:val="24"/>
        </w:rPr>
        <w:t>a period of time</w:t>
      </w:r>
      <w:r w:rsidRPr="00FF14BF">
        <w:rPr>
          <w:rFonts w:ascii="Times New Roman" w:hAnsi="Times New Roman"/>
          <w:szCs w:val="24"/>
        </w:rPr>
        <w:t xml:space="preserve"> from one to three years.</w:t>
      </w:r>
      <w:r w:rsidRPr="00FF14BF" w:rsidR="003A1A3B">
        <w:rPr>
          <w:rFonts w:ascii="Times New Roman" w:hAnsi="Times New Roman"/>
          <w:szCs w:val="24"/>
        </w:rPr>
        <w:t xml:space="preserve"> </w:t>
      </w:r>
      <w:r w:rsidRPr="00FF14BF">
        <w:rPr>
          <w:rFonts w:ascii="Times New Roman" w:hAnsi="Times New Roman"/>
          <w:szCs w:val="24"/>
        </w:rPr>
        <w:t>The Department uses provisional approval as a tool to allow for increased monitoring of institutions with no track record and institutions with documented problems.</w:t>
      </w:r>
      <w:r w:rsidRPr="00FF14BF" w:rsidR="003A1A3B">
        <w:rPr>
          <w:rFonts w:ascii="Times New Roman" w:hAnsi="Times New Roman"/>
          <w:szCs w:val="24"/>
        </w:rPr>
        <w:t xml:space="preserve"> </w:t>
      </w:r>
      <w:r w:rsidRPr="00FF14BF">
        <w:rPr>
          <w:rFonts w:ascii="Times New Roman" w:hAnsi="Times New Roman"/>
          <w:szCs w:val="24"/>
        </w:rPr>
        <w:t xml:space="preserve">If information were collected less frequently for these institutions, ED would not </w:t>
      </w:r>
      <w:r w:rsidRPr="00FF14BF">
        <w:rPr>
          <w:rFonts w:ascii="Times New Roman" w:hAnsi="Times New Roman"/>
          <w:szCs w:val="24"/>
        </w:rPr>
        <w:t>be in compliance with</w:t>
      </w:r>
      <w:r w:rsidRPr="00FF14BF">
        <w:rPr>
          <w:rFonts w:ascii="Times New Roman" w:hAnsi="Times New Roman"/>
          <w:szCs w:val="24"/>
        </w:rPr>
        <w:t xml:space="preserve"> the HEA and would not be using the tools Congress provided to improve gatekeeping capability.</w:t>
      </w:r>
    </w:p>
    <w:p w:rsidR="00095B11" w:rsidRPr="00FF14BF" w:rsidP="009516E8" w14:paraId="121D8BEB" w14:textId="77777777">
      <w:pPr>
        <w:pStyle w:val="ListParagraph"/>
        <w:tabs>
          <w:tab w:val="left" w:pos="-720"/>
        </w:tabs>
        <w:suppressAutoHyphens/>
        <w:ind w:left="0"/>
        <w:contextualSpacing w:val="0"/>
        <w:rPr>
          <w:rFonts w:ascii="Times New Roman" w:hAnsi="Times New Roman"/>
          <w:szCs w:val="24"/>
        </w:rPr>
      </w:pPr>
    </w:p>
    <w:p w:rsidR="00D0105D" w:rsidRPr="00FF14BF" w:rsidP="00D0105D" w14:paraId="2AE9AFFF" w14:textId="4D077A8A">
      <w:pPr>
        <w:pStyle w:val="ListParagraph"/>
        <w:tabs>
          <w:tab w:val="left" w:pos="-720"/>
        </w:tabs>
        <w:suppressAutoHyphens/>
        <w:ind w:left="0"/>
        <w:contextualSpacing w:val="0"/>
        <w:rPr>
          <w:rFonts w:ascii="Times New Roman" w:hAnsi="Times New Roman"/>
          <w:szCs w:val="24"/>
        </w:rPr>
      </w:pPr>
      <w:r w:rsidRPr="00FF14BF">
        <w:rPr>
          <w:rFonts w:ascii="Times New Roman" w:hAnsi="Times New Roman"/>
          <w:szCs w:val="24"/>
        </w:rPr>
        <w:t>If the collection is not conducted, a new institution would not be able to participate in Title IV programs,</w:t>
      </w:r>
      <w:r w:rsidRPr="00FF14BF" w:rsidR="00301B8C">
        <w:rPr>
          <w:rFonts w:ascii="Times New Roman" w:hAnsi="Times New Roman"/>
          <w:szCs w:val="24"/>
        </w:rPr>
        <w:t xml:space="preserve"> and</w:t>
      </w:r>
      <w:r w:rsidRPr="00FF14BF">
        <w:rPr>
          <w:rFonts w:ascii="Times New Roman" w:hAnsi="Times New Roman"/>
          <w:szCs w:val="24"/>
        </w:rPr>
        <w:t xml:space="preserve"> a currently approved institution would not be able to participate past its approved expiration date, meet the notification and recordkeeping requirements, or be able to expand its eligibility.</w:t>
      </w:r>
      <w:r w:rsidRPr="00FF14BF" w:rsidR="003A1A3B">
        <w:rPr>
          <w:rFonts w:ascii="Times New Roman" w:hAnsi="Times New Roman"/>
          <w:szCs w:val="24"/>
        </w:rPr>
        <w:t xml:space="preserve"> </w:t>
      </w:r>
      <w:r w:rsidRPr="00FF14BF">
        <w:rPr>
          <w:rFonts w:ascii="Times New Roman" w:hAnsi="Times New Roman"/>
          <w:szCs w:val="24"/>
        </w:rPr>
        <w:t>Consequently, student</w:t>
      </w:r>
      <w:r w:rsidRPr="00FF14BF" w:rsidR="00875983">
        <w:rPr>
          <w:rFonts w:ascii="Times New Roman" w:hAnsi="Times New Roman"/>
          <w:szCs w:val="24"/>
        </w:rPr>
        <w:t xml:space="preserve"> </w:t>
      </w:r>
      <w:r w:rsidRPr="00FF14BF">
        <w:rPr>
          <w:rFonts w:ascii="Times New Roman" w:hAnsi="Times New Roman"/>
          <w:szCs w:val="24"/>
        </w:rPr>
        <w:t xml:space="preserve">aid </w:t>
      </w:r>
      <w:r w:rsidRPr="00FF14BF" w:rsidR="00F94719">
        <w:rPr>
          <w:rFonts w:ascii="Times New Roman" w:hAnsi="Times New Roman"/>
          <w:szCs w:val="24"/>
        </w:rPr>
        <w:t>recipients</w:t>
      </w:r>
      <w:r w:rsidRPr="00FF14BF">
        <w:rPr>
          <w:rFonts w:ascii="Times New Roman" w:hAnsi="Times New Roman"/>
          <w:szCs w:val="24"/>
        </w:rPr>
        <w:t xml:space="preserve"> would not be able to access the funding </w:t>
      </w:r>
      <w:r w:rsidRPr="00FF14BF" w:rsidR="00A23169">
        <w:rPr>
          <w:rFonts w:ascii="Times New Roman" w:hAnsi="Times New Roman"/>
          <w:szCs w:val="24"/>
        </w:rPr>
        <w:t xml:space="preserve">that allows them </w:t>
      </w:r>
      <w:r w:rsidRPr="00FF14BF" w:rsidR="00875983">
        <w:rPr>
          <w:rFonts w:ascii="Times New Roman" w:hAnsi="Times New Roman"/>
          <w:szCs w:val="24"/>
        </w:rPr>
        <w:t>to pursue their education.</w:t>
      </w:r>
    </w:p>
    <w:p w:rsidR="00D0105D" w:rsidRPr="00FF14BF" w:rsidP="00D0105D" w14:paraId="62119DA1" w14:textId="77777777">
      <w:pPr>
        <w:pStyle w:val="ListParagraph"/>
        <w:tabs>
          <w:tab w:val="left" w:pos="-720"/>
        </w:tabs>
        <w:suppressAutoHyphens/>
        <w:ind w:left="0"/>
        <w:contextualSpacing w:val="0"/>
        <w:rPr>
          <w:rFonts w:ascii="Times New Roman" w:hAnsi="Times New Roman"/>
          <w:szCs w:val="24"/>
        </w:rPr>
      </w:pPr>
    </w:p>
    <w:p w:rsidR="00D0105D" w:rsidRPr="00FF14BF" w:rsidP="00D0105D" w14:paraId="58D91B14" w14:textId="74F16A8B">
      <w:pPr>
        <w:pStyle w:val="ListParagraph"/>
        <w:tabs>
          <w:tab w:val="left" w:pos="-720"/>
        </w:tabs>
        <w:suppressAutoHyphens/>
        <w:ind w:left="0"/>
        <w:contextualSpacing w:val="0"/>
        <w:rPr>
          <w:rFonts w:ascii="Times New Roman" w:hAnsi="Times New Roman"/>
          <w:szCs w:val="24"/>
        </w:rPr>
      </w:pPr>
      <w:r w:rsidRPr="00FF14BF">
        <w:rPr>
          <w:rFonts w:ascii="Times New Roman" w:hAnsi="Times New Roman"/>
          <w:szCs w:val="24"/>
        </w:rPr>
        <w:t xml:space="preserve">Furthermore, the Department would lose a valuable gatekeeping tool if the collection were not conducted, as the regular review of institutional eligibility data alerts the Department to signs that unscrupulous institutions may be attempting to abuse Title IV funding, </w:t>
      </w:r>
      <w:r w:rsidRPr="00FF14BF" w:rsidR="00FB2336">
        <w:rPr>
          <w:rFonts w:ascii="Times New Roman" w:hAnsi="Times New Roman"/>
          <w:szCs w:val="24"/>
        </w:rPr>
        <w:t>p</w:t>
      </w:r>
      <w:r w:rsidRPr="00FF14BF">
        <w:rPr>
          <w:rFonts w:ascii="Times New Roman" w:hAnsi="Times New Roman"/>
          <w:szCs w:val="24"/>
        </w:rPr>
        <w:t xml:space="preserve">ossibly through institutions changing ownership or otherwise trying to evade eligibility requirements. </w:t>
      </w:r>
    </w:p>
    <w:p w:rsidR="00EF4C67" w:rsidRPr="00FF14BF" w:rsidP="009516E8" w14:paraId="33BB654D" w14:textId="36F23FBA">
      <w:pPr>
        <w:pStyle w:val="BodyTextIndent"/>
        <w:ind w:left="0"/>
      </w:pPr>
    </w:p>
    <w:p w:rsidR="005F4E11" w:rsidRPr="00FF14BF" w:rsidP="009516E8" w14:paraId="51872AEE" w14:textId="77777777">
      <w:pPr>
        <w:tabs>
          <w:tab w:val="left" w:pos="-720"/>
        </w:tabs>
        <w:suppressAutoHyphens/>
        <w:rPr>
          <w:rFonts w:ascii="Times New Roman" w:hAnsi="Times New Roman"/>
          <w:bCs/>
          <w:szCs w:val="24"/>
        </w:rPr>
      </w:pPr>
    </w:p>
    <w:p w:rsidR="00043C32" w:rsidRPr="00FF14BF" w:rsidP="006D5CF9" w14:paraId="64280E66" w14:textId="77777777">
      <w:pPr>
        <w:pStyle w:val="Heading2"/>
      </w:pPr>
      <w:r w:rsidRPr="00FF14BF">
        <w:t>Explain any special circumstances that would cause an information collection to be conducted in a manner:</w:t>
      </w:r>
    </w:p>
    <w:p w:rsidR="00043C32" w:rsidRPr="00FF14BF" w:rsidP="00D64DCE" w14:paraId="64280E68" w14:textId="77777777">
      <w:pPr>
        <w:pStyle w:val="ListParagraph"/>
        <w:numPr>
          <w:ilvl w:val="0"/>
          <w:numId w:val="14"/>
        </w:numPr>
        <w:tabs>
          <w:tab w:val="left" w:pos="-720"/>
        </w:tabs>
        <w:suppressAutoHyphens/>
        <w:rPr>
          <w:rFonts w:ascii="Times New Roman" w:hAnsi="Times New Roman"/>
          <w:b/>
          <w:szCs w:val="24"/>
        </w:rPr>
      </w:pPr>
      <w:r w:rsidRPr="00FF14BF">
        <w:rPr>
          <w:rFonts w:ascii="Times New Roman" w:hAnsi="Times New Roman"/>
          <w:b/>
          <w:szCs w:val="24"/>
        </w:rPr>
        <w:t xml:space="preserve">requiring respondents to report information to the agency more often than </w:t>
      </w:r>
      <w:r w:rsidRPr="00FF14BF">
        <w:rPr>
          <w:rFonts w:ascii="Times New Roman" w:hAnsi="Times New Roman"/>
          <w:b/>
          <w:szCs w:val="24"/>
        </w:rPr>
        <w:t>quarterly;</w:t>
      </w:r>
    </w:p>
    <w:p w:rsidR="00043C32" w:rsidRPr="00FF14BF" w:rsidP="00D64DCE" w14:paraId="64280E6A" w14:textId="77777777">
      <w:pPr>
        <w:pStyle w:val="ListParagraph"/>
        <w:numPr>
          <w:ilvl w:val="0"/>
          <w:numId w:val="14"/>
        </w:numPr>
        <w:tabs>
          <w:tab w:val="left" w:pos="-720"/>
        </w:tabs>
        <w:suppressAutoHyphens/>
        <w:rPr>
          <w:rFonts w:ascii="Times New Roman" w:hAnsi="Times New Roman"/>
          <w:b/>
          <w:szCs w:val="24"/>
        </w:rPr>
      </w:pPr>
      <w:r w:rsidRPr="00FF14BF">
        <w:rPr>
          <w:rFonts w:ascii="Times New Roman" w:hAnsi="Times New Roman"/>
          <w:b/>
          <w:szCs w:val="24"/>
        </w:rPr>
        <w:t xml:space="preserve">requiring respondents to prepare a written response to a collection of information in fewer than 30 days after receipt of </w:t>
      </w:r>
      <w:r w:rsidRPr="00FF14BF">
        <w:rPr>
          <w:rFonts w:ascii="Times New Roman" w:hAnsi="Times New Roman"/>
          <w:b/>
          <w:szCs w:val="24"/>
        </w:rPr>
        <w:t>it;</w:t>
      </w:r>
    </w:p>
    <w:p w:rsidR="00043C32" w:rsidRPr="00FF14BF" w:rsidP="00D64DCE" w14:paraId="64280E6C" w14:textId="77777777">
      <w:pPr>
        <w:pStyle w:val="ListParagraph"/>
        <w:numPr>
          <w:ilvl w:val="0"/>
          <w:numId w:val="14"/>
        </w:numPr>
        <w:tabs>
          <w:tab w:val="left" w:pos="-720"/>
        </w:tabs>
        <w:suppressAutoHyphens/>
        <w:rPr>
          <w:rFonts w:ascii="Times New Roman" w:hAnsi="Times New Roman"/>
          <w:b/>
          <w:szCs w:val="24"/>
        </w:rPr>
      </w:pPr>
      <w:r w:rsidRPr="00FF14BF">
        <w:rPr>
          <w:rFonts w:ascii="Times New Roman" w:hAnsi="Times New Roman"/>
          <w:b/>
          <w:szCs w:val="24"/>
        </w:rPr>
        <w:t xml:space="preserve">requiring respondents to submit more than an original and two copies of any </w:t>
      </w:r>
      <w:r w:rsidRPr="00FF14BF">
        <w:rPr>
          <w:rFonts w:ascii="Times New Roman" w:hAnsi="Times New Roman"/>
          <w:b/>
          <w:szCs w:val="24"/>
        </w:rPr>
        <w:t>document;</w:t>
      </w:r>
    </w:p>
    <w:p w:rsidR="00043C32" w:rsidRPr="00FF14BF" w:rsidP="00D64DCE" w14:paraId="64280E6E" w14:textId="77777777">
      <w:pPr>
        <w:pStyle w:val="ListParagraph"/>
        <w:numPr>
          <w:ilvl w:val="0"/>
          <w:numId w:val="14"/>
        </w:numPr>
        <w:tabs>
          <w:tab w:val="left" w:pos="-720"/>
        </w:tabs>
        <w:suppressAutoHyphens/>
        <w:rPr>
          <w:rFonts w:ascii="Times New Roman" w:hAnsi="Times New Roman"/>
          <w:b/>
          <w:szCs w:val="24"/>
        </w:rPr>
      </w:pPr>
      <w:r w:rsidRPr="00FF14BF">
        <w:rPr>
          <w:rFonts w:ascii="Times New Roman" w:hAnsi="Times New Roman"/>
          <w:b/>
          <w:szCs w:val="24"/>
        </w:rPr>
        <w:t xml:space="preserve">requiring respondents to retain records, other than health, medical, government contract, grant-in-aid, or tax records for more than three </w:t>
      </w:r>
      <w:r w:rsidRPr="00FF14BF">
        <w:rPr>
          <w:rFonts w:ascii="Times New Roman" w:hAnsi="Times New Roman"/>
          <w:b/>
          <w:szCs w:val="24"/>
        </w:rPr>
        <w:t>years;</w:t>
      </w:r>
    </w:p>
    <w:p w:rsidR="00043C32" w:rsidRPr="00FF14BF" w:rsidP="00D64DCE" w14:paraId="64280E70" w14:textId="77777777">
      <w:pPr>
        <w:pStyle w:val="ListParagraph"/>
        <w:numPr>
          <w:ilvl w:val="0"/>
          <w:numId w:val="14"/>
        </w:numPr>
        <w:tabs>
          <w:tab w:val="left" w:pos="-720"/>
        </w:tabs>
        <w:suppressAutoHyphens/>
        <w:rPr>
          <w:rFonts w:ascii="Times New Roman" w:hAnsi="Times New Roman"/>
          <w:b/>
          <w:szCs w:val="24"/>
        </w:rPr>
      </w:pPr>
      <w:r w:rsidRPr="00FF14BF">
        <w:rPr>
          <w:rFonts w:ascii="Times New Roman" w:hAnsi="Times New Roman"/>
          <w:b/>
          <w:szCs w:val="24"/>
        </w:rPr>
        <w:t xml:space="preserve">in connection with a statistical survey, that is not designed to produce valid and reliable results than can be generalized to the universe of </w:t>
      </w:r>
      <w:r w:rsidRPr="00FF14BF">
        <w:rPr>
          <w:rFonts w:ascii="Times New Roman" w:hAnsi="Times New Roman"/>
          <w:b/>
          <w:szCs w:val="24"/>
        </w:rPr>
        <w:t>study;</w:t>
      </w:r>
    </w:p>
    <w:p w:rsidR="00043C32" w:rsidRPr="00FF14BF" w:rsidP="00D64DCE" w14:paraId="64280E72" w14:textId="77777777">
      <w:pPr>
        <w:pStyle w:val="ListParagraph"/>
        <w:numPr>
          <w:ilvl w:val="0"/>
          <w:numId w:val="14"/>
        </w:numPr>
        <w:tabs>
          <w:tab w:val="left" w:pos="-720"/>
        </w:tabs>
        <w:suppressAutoHyphens/>
        <w:rPr>
          <w:rFonts w:ascii="Times New Roman" w:hAnsi="Times New Roman"/>
          <w:b/>
          <w:szCs w:val="24"/>
        </w:rPr>
      </w:pPr>
      <w:r w:rsidRPr="00FF14BF">
        <w:rPr>
          <w:rFonts w:ascii="Times New Roman" w:hAnsi="Times New Roman"/>
          <w:b/>
          <w:szCs w:val="24"/>
        </w:rPr>
        <w:t xml:space="preserve">requiring the use of a statistical data classification that has not been reviewed and approved by </w:t>
      </w:r>
      <w:r w:rsidRPr="00FF14BF">
        <w:rPr>
          <w:rFonts w:ascii="Times New Roman" w:hAnsi="Times New Roman"/>
          <w:b/>
          <w:szCs w:val="24"/>
        </w:rPr>
        <w:t>OMB;</w:t>
      </w:r>
    </w:p>
    <w:p w:rsidR="00043C32" w:rsidRPr="00FF14BF" w:rsidP="00D64DCE" w14:paraId="64280E74" w14:textId="77777777">
      <w:pPr>
        <w:pStyle w:val="ListParagraph"/>
        <w:numPr>
          <w:ilvl w:val="0"/>
          <w:numId w:val="14"/>
        </w:numPr>
        <w:tabs>
          <w:tab w:val="left" w:pos="-720"/>
        </w:tabs>
        <w:suppressAutoHyphens/>
        <w:rPr>
          <w:rFonts w:ascii="Times New Roman" w:hAnsi="Times New Roman"/>
          <w:b/>
          <w:szCs w:val="24"/>
        </w:rPr>
      </w:pPr>
      <w:r w:rsidRPr="00FF14B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FF14BF" w:rsidP="00D64DCE" w14:paraId="64280E76" w14:textId="77777777">
      <w:pPr>
        <w:pStyle w:val="ListParagraph"/>
        <w:numPr>
          <w:ilvl w:val="0"/>
          <w:numId w:val="14"/>
        </w:numPr>
        <w:tabs>
          <w:tab w:val="left" w:pos="-720"/>
        </w:tabs>
        <w:suppressAutoHyphens/>
        <w:rPr>
          <w:rFonts w:ascii="Times New Roman" w:hAnsi="Times New Roman"/>
          <w:b/>
          <w:szCs w:val="24"/>
        </w:rPr>
      </w:pPr>
      <w:r w:rsidRPr="00FF14BF">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FF14BF" w:rsidP="009516E8" w14:paraId="64280E77" w14:textId="77777777">
      <w:pPr>
        <w:pStyle w:val="ListParagraph"/>
        <w:ind w:left="0"/>
        <w:rPr>
          <w:rFonts w:ascii="Times New Roman" w:hAnsi="Times New Roman"/>
          <w:bCs/>
          <w:szCs w:val="24"/>
        </w:rPr>
      </w:pPr>
    </w:p>
    <w:p w:rsidR="002F7D2F" w:rsidRPr="00FF14BF" w:rsidP="009516E8" w14:paraId="535BB51A" w14:textId="2DCD364E">
      <w:pPr>
        <w:tabs>
          <w:tab w:val="left" w:pos="-720"/>
        </w:tabs>
        <w:suppressAutoHyphens/>
        <w:rPr>
          <w:rFonts w:ascii="Times New Roman" w:hAnsi="Times New Roman"/>
          <w:szCs w:val="24"/>
        </w:rPr>
      </w:pPr>
      <w:r w:rsidRPr="00FF14BF">
        <w:rPr>
          <w:rFonts w:ascii="Times New Roman" w:hAnsi="Times New Roman"/>
          <w:szCs w:val="24"/>
        </w:rPr>
        <w:t>This collection of information does not meet any of the special circumstances described above.</w:t>
      </w:r>
    </w:p>
    <w:p w:rsidR="000C7EA6" w:rsidRPr="00FF14BF" w:rsidP="000C7EA6" w14:paraId="4B81569A" w14:textId="77777777">
      <w:pPr>
        <w:pStyle w:val="Heading2"/>
      </w:pPr>
      <w:r w:rsidRPr="00FF14BF">
        <w:t xml:space="preserve">If applicable, provide a copy and identify the date and page number of </w:t>
      </w:r>
      <w:r w:rsidRPr="00FF14BF">
        <w:t>publication</w:t>
      </w:r>
      <w:r w:rsidRPr="00FF14BF">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C7EA6" w:rsidRPr="00FF14BF" w:rsidP="00722FB8" w14:paraId="496DA5D2" w14:textId="77777777">
      <w:pPr>
        <w:rPr>
          <w:rFonts w:ascii="Times New Roman" w:hAnsi="Times New Roman"/>
          <w:szCs w:val="24"/>
        </w:rPr>
      </w:pPr>
    </w:p>
    <w:p w:rsidR="000C7EA6" w:rsidRPr="00FF14BF" w:rsidP="0083716F" w14:paraId="3BE420D8" w14:textId="0E50B648">
      <w:pPr>
        <w:rPr>
          <w:rFonts w:ascii="Times New Roman" w:hAnsi="Times New Roman"/>
          <w:b/>
          <w:bCs/>
          <w:szCs w:val="24"/>
        </w:rPr>
      </w:pPr>
      <w:r w:rsidRPr="00FF14BF">
        <w:rPr>
          <w:rFonts w:ascii="Times New Roman" w:hAnsi="Times New Roman"/>
          <w:b/>
          <w:bCs/>
          <w:szCs w:val="24"/>
        </w:rPr>
        <w:t xml:space="preserve">Describe efforts to consult with </w:t>
      </w:r>
      <w:r w:rsidRPr="00FF14BF">
        <w:rPr>
          <w:rFonts w:ascii="Times New Roman" w:hAnsi="Times New Roman"/>
          <w:b/>
          <w:bCs/>
          <w:szCs w:val="24"/>
        </w:rPr>
        <w:t>persons</w:t>
      </w:r>
      <w:r w:rsidRPr="00FF14BF">
        <w:rPr>
          <w:rFonts w:ascii="Times New Roman" w:hAnsi="Times New Roman"/>
          <w:b/>
          <w:bCs/>
          <w:szCs w:val="24"/>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0C7EA6" w:rsidRPr="00FF14BF" w:rsidP="0083716F" w14:paraId="5D0DFF72" w14:textId="77777777">
      <w:pPr>
        <w:rPr>
          <w:rFonts w:ascii="Times New Roman" w:hAnsi="Times New Roman"/>
          <w:b/>
          <w:bCs/>
          <w:szCs w:val="24"/>
        </w:rPr>
      </w:pPr>
    </w:p>
    <w:p w:rsidR="00AD381B" w:rsidRPr="00FF14BF" w:rsidP="0083716F" w14:paraId="64280E81" w14:textId="5A21C84C">
      <w:pPr>
        <w:rPr>
          <w:rFonts w:ascii="Times New Roman" w:hAnsi="Times New Roman"/>
          <w:b/>
          <w:bCs/>
          <w:szCs w:val="24"/>
        </w:rPr>
      </w:pPr>
      <w:r w:rsidRPr="00FF14BF">
        <w:rPr>
          <w:rFonts w:ascii="Times New Roman" w:hAnsi="Times New Roman"/>
          <w:b/>
          <w:bCs/>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05DAD" w:rsidRPr="00FF14BF" w:rsidP="009516E8" w14:paraId="21BF93A4" w14:textId="77777777">
      <w:pPr>
        <w:tabs>
          <w:tab w:val="left" w:pos="-720"/>
        </w:tabs>
        <w:suppressAutoHyphens/>
        <w:rPr>
          <w:rFonts w:ascii="Times New Roman" w:hAnsi="Times New Roman"/>
          <w:bCs/>
          <w:szCs w:val="24"/>
        </w:rPr>
      </w:pPr>
    </w:p>
    <w:p w:rsidR="00413AEE" w:rsidRPr="00413AEE" w:rsidP="00413AEE" w14:paraId="00F7D4B5" w14:textId="391D4DC0">
      <w:pPr>
        <w:tabs>
          <w:tab w:val="left" w:pos="375"/>
        </w:tabs>
        <w:rPr>
          <w:rFonts w:ascii="Times New Roman" w:hAnsi="Times New Roman"/>
          <w:szCs w:val="24"/>
        </w:rPr>
      </w:pPr>
      <w:r w:rsidRPr="12024E79">
        <w:rPr>
          <w:rFonts w:ascii="Times New Roman" w:hAnsi="Times New Roman"/>
        </w:rPr>
        <w:t xml:space="preserve">On August 8, </w:t>
      </w:r>
      <w:r w:rsidRPr="12024E79" w:rsidR="2E7C00A1">
        <w:rPr>
          <w:rFonts w:ascii="Times New Roman" w:hAnsi="Times New Roman"/>
        </w:rPr>
        <w:t>2025,</w:t>
      </w:r>
      <w:r w:rsidRPr="12024E79">
        <w:rPr>
          <w:rFonts w:ascii="Times New Roman" w:hAnsi="Times New Roman"/>
        </w:rPr>
        <w:t xml:space="preserve"> </w:t>
      </w:r>
      <w:r w:rsidRPr="12024E79" w:rsidR="29A0E65E">
        <w:rPr>
          <w:rFonts w:ascii="Times New Roman" w:hAnsi="Times New Roman"/>
        </w:rPr>
        <w:t>a</w:t>
      </w:r>
      <w:r w:rsidRPr="12024E79" w:rsidR="469C93D8">
        <w:rPr>
          <w:rFonts w:ascii="Times New Roman" w:hAnsi="Times New Roman"/>
        </w:rPr>
        <w:t xml:space="preserve"> 60-Day</w:t>
      </w:r>
      <w:r w:rsidRPr="12024E79" w:rsidR="29A0E65E">
        <w:rPr>
          <w:rFonts w:ascii="Times New Roman" w:hAnsi="Times New Roman"/>
        </w:rPr>
        <w:t xml:space="preserve"> Federal Register </w:t>
      </w:r>
      <w:r w:rsidRPr="12024E79" w:rsidR="6717EB4F">
        <w:rPr>
          <w:rFonts w:ascii="Times New Roman" w:hAnsi="Times New Roman"/>
        </w:rPr>
        <w:t>N</w:t>
      </w:r>
      <w:r w:rsidRPr="12024E79" w:rsidR="29A0E65E">
        <w:rPr>
          <w:rFonts w:ascii="Times New Roman" w:hAnsi="Times New Roman"/>
        </w:rPr>
        <w:t xml:space="preserve">otice was published at </w:t>
      </w:r>
      <w:r w:rsidRPr="12024E79" w:rsidR="29A0E65E">
        <w:rPr>
          <w:rFonts w:ascii="Times New Roman" w:hAnsi="Times New Roman"/>
          <w:szCs w:val="24"/>
        </w:rPr>
        <w:t>90 FR 41387</w:t>
      </w:r>
      <w:r w:rsidRPr="12024E79" w:rsidR="74FA4FDC">
        <w:rPr>
          <w:rFonts w:ascii="Times New Roman" w:hAnsi="Times New Roman"/>
          <w:szCs w:val="24"/>
        </w:rPr>
        <w:t xml:space="preserve"> seeking public comment on this collection. </w:t>
      </w:r>
      <w:r w:rsidRPr="00413AEE">
        <w:rPr>
          <w:rFonts w:ascii="Times New Roman" w:hAnsi="Times New Roman"/>
          <w:szCs w:val="24"/>
        </w:rPr>
        <w:t>We received 11 comments and appreciate the thoughtful suggestions regarding the E-App and related systems. All feedback has been carefully considered. While no changes have been made to the previously submitted E-App updates, we have:</w:t>
      </w:r>
    </w:p>
    <w:p w:rsidR="00413AEE" w:rsidRPr="00413AEE" w:rsidP="00413AEE" w14:paraId="3EA7C8EB" w14:textId="77777777">
      <w:pPr>
        <w:pStyle w:val="ListParagraph"/>
        <w:numPr>
          <w:ilvl w:val="0"/>
          <w:numId w:val="28"/>
        </w:numPr>
        <w:tabs>
          <w:tab w:val="left" w:pos="375"/>
        </w:tabs>
        <w:rPr>
          <w:rFonts w:ascii="Times New Roman" w:hAnsi="Times New Roman"/>
          <w:szCs w:val="24"/>
        </w:rPr>
      </w:pPr>
      <w:r w:rsidRPr="00413AEE">
        <w:rPr>
          <w:rFonts w:ascii="Times New Roman" w:hAnsi="Times New Roman"/>
          <w:szCs w:val="24"/>
        </w:rPr>
        <w:t>Forwarded select comments to the appropriate agency divisions for further review.</w:t>
      </w:r>
    </w:p>
    <w:p w:rsidR="00413AEE" w:rsidRPr="00413AEE" w:rsidP="00413AEE" w14:paraId="45D3BCCF" w14:textId="77777777">
      <w:pPr>
        <w:pStyle w:val="ListParagraph"/>
        <w:numPr>
          <w:ilvl w:val="0"/>
          <w:numId w:val="28"/>
        </w:numPr>
        <w:tabs>
          <w:tab w:val="left" w:pos="375"/>
        </w:tabs>
        <w:rPr>
          <w:rFonts w:ascii="Times New Roman" w:hAnsi="Times New Roman"/>
          <w:szCs w:val="24"/>
        </w:rPr>
      </w:pPr>
      <w:r w:rsidRPr="00413AEE">
        <w:rPr>
          <w:rFonts w:ascii="Times New Roman" w:hAnsi="Times New Roman"/>
          <w:szCs w:val="24"/>
        </w:rPr>
        <w:t>Logged other suggestions for evaluation in future E-App versions.</w:t>
      </w:r>
    </w:p>
    <w:p w:rsidR="00413AEE" w:rsidRPr="00413AEE" w:rsidP="00413AEE" w14:paraId="66FF238B" w14:textId="77777777">
      <w:pPr>
        <w:pStyle w:val="ListParagraph"/>
        <w:numPr>
          <w:ilvl w:val="0"/>
          <w:numId w:val="28"/>
        </w:numPr>
        <w:tabs>
          <w:tab w:val="left" w:pos="375"/>
        </w:tabs>
        <w:rPr>
          <w:rFonts w:ascii="Times New Roman" w:hAnsi="Times New Roman"/>
          <w:szCs w:val="24"/>
        </w:rPr>
      </w:pPr>
      <w:r w:rsidRPr="00413AEE">
        <w:rPr>
          <w:rFonts w:ascii="Times New Roman" w:hAnsi="Times New Roman"/>
          <w:szCs w:val="24"/>
        </w:rPr>
        <w:t>Addressed concerns and explained our rationale in the attached comment responses.</w:t>
      </w:r>
    </w:p>
    <w:p w:rsidR="00BC3239" w:rsidRPr="00413AEE" w:rsidP="00413AEE" w14:paraId="44CB39EF" w14:textId="65037D3C">
      <w:pPr>
        <w:pStyle w:val="ListParagraph"/>
        <w:numPr>
          <w:ilvl w:val="0"/>
          <w:numId w:val="28"/>
        </w:numPr>
        <w:tabs>
          <w:tab w:val="left" w:pos="375"/>
        </w:tabs>
        <w:rPr>
          <w:rFonts w:ascii="Times New Roman" w:hAnsi="Times New Roman"/>
          <w:szCs w:val="24"/>
        </w:rPr>
      </w:pPr>
      <w:r w:rsidRPr="00413AEE">
        <w:rPr>
          <w:rFonts w:ascii="Times New Roman" w:hAnsi="Times New Roman"/>
          <w:szCs w:val="24"/>
        </w:rPr>
        <w:t xml:space="preserve">Incorporated clarifying language on certain issues into the upcoming </w:t>
      </w:r>
      <w:r w:rsidRPr="008120E2">
        <w:rPr>
          <w:rFonts w:ascii="Times New Roman" w:hAnsi="Times New Roman"/>
          <w:i/>
          <w:iCs/>
          <w:szCs w:val="24"/>
        </w:rPr>
        <w:t>User Reference Guide to the E-App</w:t>
      </w:r>
      <w:r w:rsidRPr="00413AEE">
        <w:rPr>
          <w:rFonts w:ascii="Times New Roman" w:hAnsi="Times New Roman"/>
          <w:szCs w:val="24"/>
        </w:rPr>
        <w:t>, which will be released shortly after the next E-App update.</w:t>
      </w:r>
    </w:p>
    <w:p w:rsidR="12024E79" w:rsidP="12024E79" w14:paraId="1BB4B374" w14:textId="7CF00D69">
      <w:pPr>
        <w:tabs>
          <w:tab w:val="left" w:pos="375"/>
        </w:tabs>
        <w:rPr>
          <w:rFonts w:ascii="Times New Roman" w:hAnsi="Times New Roman"/>
          <w:szCs w:val="24"/>
        </w:rPr>
      </w:pPr>
    </w:p>
    <w:p w:rsidR="4E97933F" w:rsidP="12024E79" w14:paraId="394A579E" w14:textId="3ED7633F">
      <w:pPr>
        <w:tabs>
          <w:tab w:val="left" w:pos="375"/>
        </w:tabs>
        <w:rPr>
          <w:rFonts w:ascii="Times New Roman" w:hAnsi="Times New Roman"/>
          <w:szCs w:val="24"/>
        </w:rPr>
      </w:pPr>
      <w:r w:rsidRPr="12024E79">
        <w:rPr>
          <w:rFonts w:ascii="Times New Roman" w:hAnsi="Times New Roman"/>
          <w:szCs w:val="24"/>
        </w:rPr>
        <w:t>This is the request for the 30-Day Federal Register Notice.</w:t>
      </w:r>
    </w:p>
    <w:p w:rsidR="12024E79" w:rsidP="12024E79" w14:paraId="62776FA3" w14:textId="1D1A4AB9">
      <w:pPr>
        <w:tabs>
          <w:tab w:val="left" w:pos="375"/>
        </w:tabs>
        <w:rPr>
          <w:rFonts w:ascii="Times New Roman" w:hAnsi="Times New Roman"/>
          <w:szCs w:val="24"/>
        </w:rPr>
      </w:pPr>
    </w:p>
    <w:p w:rsidR="00BC3239" w:rsidRPr="00FF14BF" w:rsidP="009516E8" w14:paraId="437A7026" w14:textId="1CED15CE">
      <w:pPr>
        <w:rPr>
          <w:rFonts w:ascii="Times New Roman" w:hAnsi="Times New Roman"/>
          <w:szCs w:val="24"/>
        </w:rPr>
      </w:pPr>
      <w:r w:rsidRPr="00FF14BF">
        <w:rPr>
          <w:rFonts w:ascii="Times New Roman" w:hAnsi="Times New Roman"/>
          <w:szCs w:val="24"/>
        </w:rPr>
        <w:t>The Application has been widely accepted by the community</w:t>
      </w:r>
      <w:r w:rsidRPr="00FF14BF" w:rsidR="006026CF">
        <w:rPr>
          <w:rFonts w:ascii="Times New Roman" w:hAnsi="Times New Roman"/>
          <w:szCs w:val="24"/>
        </w:rPr>
        <w:t>.</w:t>
      </w:r>
      <w:r w:rsidRPr="00FF14BF" w:rsidR="003A1A3B">
        <w:rPr>
          <w:rFonts w:ascii="Times New Roman" w:hAnsi="Times New Roman"/>
          <w:szCs w:val="24"/>
        </w:rPr>
        <w:t xml:space="preserve"> </w:t>
      </w:r>
      <w:r w:rsidRPr="00FF14BF" w:rsidR="006026CF">
        <w:rPr>
          <w:rFonts w:ascii="Times New Roman" w:hAnsi="Times New Roman"/>
          <w:szCs w:val="24"/>
        </w:rPr>
        <w:t xml:space="preserve">The questions and format used as the basis for this submission </w:t>
      </w:r>
      <w:r w:rsidRPr="00FF14BF" w:rsidR="00616E46">
        <w:rPr>
          <w:rFonts w:ascii="Times New Roman" w:hAnsi="Times New Roman"/>
          <w:szCs w:val="24"/>
        </w:rPr>
        <w:t xml:space="preserve">have </w:t>
      </w:r>
      <w:r w:rsidRPr="00FF14BF">
        <w:rPr>
          <w:rFonts w:ascii="Times New Roman" w:hAnsi="Times New Roman"/>
          <w:szCs w:val="24"/>
        </w:rPr>
        <w:t xml:space="preserve">been in use since September </w:t>
      </w:r>
      <w:r w:rsidRPr="00FF14BF" w:rsidR="00473C2E">
        <w:rPr>
          <w:rFonts w:ascii="Times New Roman" w:hAnsi="Times New Roman"/>
          <w:szCs w:val="24"/>
        </w:rPr>
        <w:t>1</w:t>
      </w:r>
      <w:r w:rsidRPr="00FF14BF">
        <w:rPr>
          <w:rFonts w:ascii="Times New Roman" w:hAnsi="Times New Roman"/>
          <w:szCs w:val="24"/>
        </w:rPr>
        <w:t>996</w:t>
      </w:r>
      <w:r w:rsidRPr="00FF14BF" w:rsidR="00EF5111">
        <w:rPr>
          <w:rFonts w:ascii="Times New Roman" w:hAnsi="Times New Roman"/>
          <w:szCs w:val="24"/>
        </w:rPr>
        <w:t xml:space="preserve"> and reflect</w:t>
      </w:r>
      <w:r w:rsidRPr="00FF14BF" w:rsidR="00473C2E">
        <w:rPr>
          <w:rFonts w:ascii="Times New Roman" w:hAnsi="Times New Roman"/>
          <w:szCs w:val="24"/>
        </w:rPr>
        <w:t xml:space="preserve"> feedback from</w:t>
      </w:r>
      <w:r w:rsidRPr="00FF14BF">
        <w:rPr>
          <w:rFonts w:ascii="Times New Roman" w:hAnsi="Times New Roman"/>
          <w:szCs w:val="24"/>
        </w:rPr>
        <w:t xml:space="preserve"> </w:t>
      </w:r>
      <w:r w:rsidRPr="00FF14BF" w:rsidR="00473C2E">
        <w:rPr>
          <w:rFonts w:ascii="Times New Roman" w:hAnsi="Times New Roman"/>
          <w:szCs w:val="24"/>
        </w:rPr>
        <w:t xml:space="preserve">a </w:t>
      </w:r>
      <w:r w:rsidRPr="00FF14BF">
        <w:rPr>
          <w:rFonts w:ascii="Times New Roman" w:hAnsi="Times New Roman"/>
          <w:szCs w:val="24"/>
        </w:rPr>
        <w:t xml:space="preserve">focus group of industry professionals (redesign group) </w:t>
      </w:r>
      <w:r w:rsidRPr="00FF14BF" w:rsidR="00473C2E">
        <w:rPr>
          <w:rFonts w:ascii="Times New Roman" w:hAnsi="Times New Roman"/>
          <w:szCs w:val="24"/>
        </w:rPr>
        <w:t>regarding</w:t>
      </w:r>
      <w:r w:rsidRPr="00FF14BF">
        <w:rPr>
          <w:rFonts w:ascii="Times New Roman" w:hAnsi="Times New Roman"/>
          <w:szCs w:val="24"/>
        </w:rPr>
        <w:t xml:space="preserve"> </w:t>
      </w:r>
      <w:r w:rsidRPr="00FF14BF" w:rsidR="00473C2E">
        <w:rPr>
          <w:rFonts w:ascii="Times New Roman" w:hAnsi="Times New Roman"/>
          <w:szCs w:val="24"/>
        </w:rPr>
        <w:t xml:space="preserve">the </w:t>
      </w:r>
      <w:r w:rsidRPr="00FF14BF">
        <w:rPr>
          <w:rFonts w:ascii="Times New Roman" w:hAnsi="Times New Roman"/>
          <w:szCs w:val="24"/>
        </w:rPr>
        <w:t xml:space="preserve">complexity, length, and burden </w:t>
      </w:r>
      <w:r w:rsidRPr="00FF14BF" w:rsidR="00473C2E">
        <w:rPr>
          <w:rFonts w:ascii="Times New Roman" w:hAnsi="Times New Roman"/>
          <w:szCs w:val="24"/>
        </w:rPr>
        <w:t>of</w:t>
      </w:r>
      <w:r w:rsidRPr="00FF14BF">
        <w:rPr>
          <w:rFonts w:ascii="Times New Roman" w:hAnsi="Times New Roman"/>
          <w:szCs w:val="24"/>
        </w:rPr>
        <w:t xml:space="preserve"> the previous version of the Application.</w:t>
      </w:r>
      <w:r w:rsidRPr="00FF14BF" w:rsidR="003A1A3B">
        <w:rPr>
          <w:rFonts w:ascii="Times New Roman" w:hAnsi="Times New Roman"/>
          <w:szCs w:val="24"/>
        </w:rPr>
        <w:t xml:space="preserve"> </w:t>
      </w:r>
      <w:r w:rsidRPr="00FF14BF">
        <w:rPr>
          <w:rFonts w:ascii="Times New Roman" w:hAnsi="Times New Roman"/>
          <w:szCs w:val="24"/>
        </w:rPr>
        <w:t>The goals of improving the clarity, accuracy</w:t>
      </w:r>
      <w:r w:rsidRPr="00FF14BF" w:rsidR="00A73E88">
        <w:rPr>
          <w:rFonts w:ascii="Times New Roman" w:hAnsi="Times New Roman"/>
          <w:szCs w:val="24"/>
        </w:rPr>
        <w:t>,</w:t>
      </w:r>
      <w:r w:rsidRPr="00FF14BF">
        <w:rPr>
          <w:rFonts w:ascii="Times New Roman" w:hAnsi="Times New Roman"/>
          <w:szCs w:val="24"/>
        </w:rPr>
        <w:t xml:space="preserve"> and simplicity of the Application while still allowing the Department to improve gatekeeping, have a more efficient process, receive more reliable information from the institution, and provide for institutional accountability, produced a valuable tool that asks clear questions that do not burden institutions.</w:t>
      </w:r>
    </w:p>
    <w:p w:rsidR="00BC3239" w:rsidRPr="00FF14BF" w:rsidP="009516E8" w14:paraId="4B2D31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BC3239" w:rsidP="00554F2C" w14:paraId="1B54DCCF" w14:textId="4F2369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FF14BF">
        <w:rPr>
          <w:rFonts w:ascii="Times New Roman" w:hAnsi="Times New Roman"/>
          <w:szCs w:val="24"/>
        </w:rPr>
        <w:t xml:space="preserve">The Department holds a conference each </w:t>
      </w:r>
      <w:r w:rsidRPr="00FF14BF" w:rsidR="00E842A2">
        <w:rPr>
          <w:rFonts w:ascii="Times New Roman" w:hAnsi="Times New Roman"/>
          <w:szCs w:val="24"/>
        </w:rPr>
        <w:t xml:space="preserve">fall </w:t>
      </w:r>
      <w:r w:rsidRPr="00FF14BF">
        <w:rPr>
          <w:rFonts w:ascii="Times New Roman" w:hAnsi="Times New Roman"/>
          <w:szCs w:val="24"/>
        </w:rPr>
        <w:t>devoted to the effective and efficient administration of the Title IV</w:t>
      </w:r>
      <w:r w:rsidRPr="00FF14BF" w:rsidR="00131F5B">
        <w:rPr>
          <w:rFonts w:ascii="Times New Roman" w:hAnsi="Times New Roman"/>
          <w:szCs w:val="24"/>
        </w:rPr>
        <w:t xml:space="preserve"> </w:t>
      </w:r>
      <w:r w:rsidRPr="00FF14BF">
        <w:rPr>
          <w:rFonts w:ascii="Times New Roman" w:hAnsi="Times New Roman"/>
          <w:szCs w:val="24"/>
        </w:rPr>
        <w:t>programs.</w:t>
      </w:r>
      <w:r w:rsidRPr="00FF14BF" w:rsidR="003A1A3B">
        <w:rPr>
          <w:rFonts w:ascii="Times New Roman" w:hAnsi="Times New Roman"/>
          <w:szCs w:val="24"/>
        </w:rPr>
        <w:t xml:space="preserve"> </w:t>
      </w:r>
      <w:r w:rsidRPr="00FF14BF">
        <w:rPr>
          <w:rFonts w:ascii="Times New Roman" w:hAnsi="Times New Roman"/>
          <w:szCs w:val="24"/>
        </w:rPr>
        <w:t>The Application is featured at these conferences</w:t>
      </w:r>
      <w:r w:rsidRPr="00FF14BF" w:rsidR="00FF2CE7">
        <w:rPr>
          <w:rFonts w:ascii="Times New Roman" w:hAnsi="Times New Roman"/>
          <w:szCs w:val="24"/>
        </w:rPr>
        <w:t>, and r</w:t>
      </w:r>
      <w:r w:rsidRPr="00FF14BF">
        <w:rPr>
          <w:rFonts w:ascii="Times New Roman" w:hAnsi="Times New Roman"/>
          <w:szCs w:val="24"/>
        </w:rPr>
        <w:t>esponses received from school officials continue to be extremely positive</w:t>
      </w:r>
      <w:r w:rsidRPr="00FF14BF" w:rsidR="0074009C">
        <w:rPr>
          <w:rFonts w:ascii="Times New Roman" w:hAnsi="Times New Roman"/>
          <w:szCs w:val="24"/>
        </w:rPr>
        <w:t>.</w:t>
      </w:r>
      <w:r w:rsidRPr="00FF14BF" w:rsidR="003A1A3B">
        <w:rPr>
          <w:rFonts w:ascii="Times New Roman" w:hAnsi="Times New Roman"/>
          <w:szCs w:val="24"/>
        </w:rPr>
        <w:t xml:space="preserve"> </w:t>
      </w:r>
      <w:r w:rsidRPr="00FF14BF">
        <w:rPr>
          <w:rFonts w:ascii="Times New Roman" w:hAnsi="Times New Roman"/>
          <w:szCs w:val="24"/>
        </w:rPr>
        <w:t>In addition, Department officials routinely attend state, regional</w:t>
      </w:r>
      <w:r w:rsidRPr="00FF14BF" w:rsidR="0074009C">
        <w:rPr>
          <w:rFonts w:ascii="Times New Roman" w:hAnsi="Times New Roman"/>
          <w:szCs w:val="24"/>
        </w:rPr>
        <w:t>,</w:t>
      </w:r>
      <w:r w:rsidRPr="00FF14BF">
        <w:rPr>
          <w:rFonts w:ascii="Times New Roman" w:hAnsi="Times New Roman"/>
          <w:szCs w:val="24"/>
        </w:rPr>
        <w:t xml:space="preserve"> and professional association meetings and conferences.</w:t>
      </w:r>
      <w:r w:rsidRPr="00FF14BF" w:rsidR="003A1A3B">
        <w:rPr>
          <w:rFonts w:ascii="Times New Roman" w:hAnsi="Times New Roman"/>
          <w:szCs w:val="24"/>
        </w:rPr>
        <w:t xml:space="preserve"> </w:t>
      </w:r>
      <w:r w:rsidRPr="00FF14BF">
        <w:rPr>
          <w:rFonts w:ascii="Times New Roman" w:hAnsi="Times New Roman"/>
          <w:szCs w:val="24"/>
        </w:rPr>
        <w:t>Typically, the Department participates in these forums as an opportunity to receive feedback from the higher education community regarding its policies and procedures</w:t>
      </w:r>
      <w:r w:rsidRPr="00FF14BF" w:rsidR="000A78EC">
        <w:rPr>
          <w:rFonts w:ascii="Times New Roman" w:hAnsi="Times New Roman"/>
          <w:szCs w:val="24"/>
        </w:rPr>
        <w:t>,</w:t>
      </w:r>
      <w:r w:rsidRPr="00FF14BF">
        <w:rPr>
          <w:rFonts w:ascii="Times New Roman" w:hAnsi="Times New Roman"/>
          <w:szCs w:val="24"/>
        </w:rPr>
        <w:t xml:space="preserve"> including the Application and the recertification process.</w:t>
      </w:r>
      <w:r w:rsidRPr="00FF14BF" w:rsidR="003A1A3B">
        <w:rPr>
          <w:rFonts w:ascii="Times New Roman" w:hAnsi="Times New Roman"/>
          <w:szCs w:val="24"/>
        </w:rPr>
        <w:t xml:space="preserve"> </w:t>
      </w:r>
      <w:r w:rsidRPr="00FF14BF">
        <w:rPr>
          <w:rFonts w:ascii="Times New Roman" w:hAnsi="Times New Roman"/>
          <w:szCs w:val="24"/>
        </w:rPr>
        <w:t>The feedback continues to overwhelming</w:t>
      </w:r>
      <w:r w:rsidRPr="00FF14BF" w:rsidR="00CD2157">
        <w:rPr>
          <w:rFonts w:ascii="Times New Roman" w:hAnsi="Times New Roman"/>
          <w:szCs w:val="24"/>
        </w:rPr>
        <w:t>ly</w:t>
      </w:r>
      <w:r w:rsidRPr="00FF14BF">
        <w:rPr>
          <w:rFonts w:ascii="Times New Roman" w:hAnsi="Times New Roman"/>
          <w:szCs w:val="24"/>
        </w:rPr>
        <w:t xml:space="preserve"> approve the Application.</w:t>
      </w:r>
    </w:p>
    <w:p w:rsidR="005B02DF" w:rsidRPr="00FF14BF" w:rsidP="00554F2C" w14:paraId="64E659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BC3239" w:rsidRPr="00FF14BF" w:rsidP="009516E8" w14:paraId="21A7A1D4" w14:textId="2C2196DF">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FF14BF">
        <w:rPr>
          <w:rFonts w:ascii="Times New Roman" w:hAnsi="Times New Roman"/>
          <w:szCs w:val="24"/>
        </w:rPr>
        <w:t>In addition to attending meetings and conferences, the Department also receives feedback from the community via telephone calls and emails.</w:t>
      </w:r>
      <w:r w:rsidRPr="00FF14BF" w:rsidR="003A1A3B">
        <w:rPr>
          <w:rFonts w:ascii="Times New Roman" w:hAnsi="Times New Roman"/>
          <w:szCs w:val="24"/>
        </w:rPr>
        <w:t xml:space="preserve"> </w:t>
      </w:r>
      <w:r w:rsidRPr="00FF14BF">
        <w:rPr>
          <w:rFonts w:ascii="Times New Roman" w:hAnsi="Times New Roman"/>
          <w:szCs w:val="24"/>
        </w:rPr>
        <w:t>The Department has been responsive to these comments and suggestions from the community.</w:t>
      </w:r>
      <w:r w:rsidRPr="00FF14BF" w:rsidR="003A1A3B">
        <w:rPr>
          <w:rFonts w:ascii="Times New Roman" w:hAnsi="Times New Roman"/>
          <w:szCs w:val="24"/>
        </w:rPr>
        <w:t xml:space="preserve"> </w:t>
      </w:r>
      <w:r w:rsidRPr="00FF14BF">
        <w:rPr>
          <w:rFonts w:ascii="Times New Roman" w:hAnsi="Times New Roman"/>
          <w:szCs w:val="24"/>
        </w:rPr>
        <w:t>This submission makes further improvements to the application by removing obsolete questions, clarifying questions on which we have observed confusion, and adding questions that will reduce the need for follow-up with the institution during the review process.</w:t>
      </w:r>
    </w:p>
    <w:p w:rsidR="005F4E11" w:rsidRPr="00FF14BF" w:rsidP="009516E8" w14:paraId="477C84F0" w14:textId="77777777">
      <w:pPr>
        <w:tabs>
          <w:tab w:val="left" w:pos="-720"/>
        </w:tabs>
        <w:suppressAutoHyphens/>
        <w:rPr>
          <w:rFonts w:ascii="Times New Roman" w:hAnsi="Times New Roman"/>
          <w:szCs w:val="24"/>
        </w:rPr>
      </w:pPr>
    </w:p>
    <w:p w:rsidR="00043C32" w:rsidRPr="00FF14BF" w:rsidP="006575D3" w14:paraId="64280E83" w14:textId="77777777">
      <w:pPr>
        <w:pStyle w:val="Heading2"/>
        <w:rPr>
          <w:rStyle w:val="a"/>
          <w:b w:val="0"/>
        </w:rPr>
      </w:pPr>
      <w:r w:rsidRPr="00FF14BF">
        <w:rPr>
          <w:rStyle w:val="a"/>
        </w:rPr>
        <w:t>Explain any decision to provide any payment or gift to respondents, other than remuneration of contractors or grantees with meaningful justification.</w:t>
      </w:r>
    </w:p>
    <w:p w:rsidR="00920F63" w:rsidRPr="00FF14BF" w:rsidP="009516E8" w14:paraId="64280E84" w14:textId="0EDE5511">
      <w:pPr>
        <w:pStyle w:val="ListParagraph"/>
        <w:tabs>
          <w:tab w:val="left" w:pos="-720"/>
        </w:tabs>
        <w:suppressAutoHyphens/>
        <w:ind w:left="0"/>
        <w:contextualSpacing w:val="0"/>
        <w:rPr>
          <w:rFonts w:ascii="Times New Roman" w:hAnsi="Times New Roman"/>
          <w:bCs/>
          <w:szCs w:val="24"/>
        </w:rPr>
      </w:pPr>
    </w:p>
    <w:p w:rsidR="00920F63" w:rsidRPr="00554F2C" w:rsidP="00554F2C" w14:paraId="64280E85" w14:textId="76CB5F70">
      <w:pPr>
        <w:tabs>
          <w:tab w:val="left" w:pos="0"/>
        </w:tabs>
        <w:suppressAutoHyphens/>
        <w:rPr>
          <w:rFonts w:ascii="Times New Roman" w:hAnsi="Times New Roman"/>
          <w:szCs w:val="24"/>
        </w:rPr>
      </w:pPr>
      <w:r w:rsidRPr="00FF14BF">
        <w:rPr>
          <w:rFonts w:ascii="Times New Roman" w:hAnsi="Times New Roman"/>
          <w:szCs w:val="24"/>
        </w:rPr>
        <w:t>No payments or gifts will be provided to respondents.</w:t>
      </w:r>
    </w:p>
    <w:p w:rsidR="007A340A" w:rsidRPr="00FF14BF" w:rsidP="007A340A" w14:paraId="03A44123" w14:textId="77777777">
      <w:pPr>
        <w:tabs>
          <w:tab w:val="left" w:pos="-720"/>
        </w:tabs>
        <w:suppressAutoHyphens/>
        <w:rPr>
          <w:rFonts w:ascii="Times New Roman" w:hAnsi="Times New Roman"/>
          <w:b/>
          <w:bCs/>
          <w:szCs w:val="24"/>
        </w:rPr>
      </w:pPr>
    </w:p>
    <w:p w:rsidR="007A340A" w:rsidRPr="00FF14BF" w:rsidP="007A340A" w14:paraId="4F6385D3" w14:textId="77777777">
      <w:pPr>
        <w:pStyle w:val="Heading2"/>
      </w:pPr>
      <w:r w:rsidRPr="00FF14BF">
        <w:t xml:space="preserve">Describe any assurance of confidentiality provided to respondents and the basis for the assurance in statute, regulation, or agency policy. If the collection requires a </w:t>
      </w:r>
      <w:r w:rsidRPr="00FF14BF">
        <w:t>systems</w:t>
      </w:r>
      <w:r w:rsidRPr="00FF14BF">
        <w:t xml:space="preserve"> of records notice (SORN) or privacy impact assessment (PIA), those should be cited and described here. </w:t>
      </w:r>
    </w:p>
    <w:p w:rsidR="00920F63" w:rsidRPr="00FF14BF" w:rsidP="009516E8" w14:paraId="64280E87" w14:textId="08ED8571">
      <w:pPr>
        <w:tabs>
          <w:tab w:val="left" w:pos="-720"/>
        </w:tabs>
        <w:suppressAutoHyphens/>
        <w:rPr>
          <w:rFonts w:ascii="Times New Roman" w:hAnsi="Times New Roman"/>
          <w:bCs/>
          <w:szCs w:val="24"/>
        </w:rPr>
      </w:pPr>
    </w:p>
    <w:p w:rsidR="00BC3239" w:rsidRPr="00FF14BF" w:rsidP="009516E8" w14:paraId="61AD9C7B" w14:textId="6CCD93A4">
      <w:pPr>
        <w:pStyle w:val="ListParagraph"/>
        <w:tabs>
          <w:tab w:val="left" w:pos="-720"/>
        </w:tabs>
        <w:suppressAutoHyphens/>
        <w:ind w:left="0"/>
        <w:contextualSpacing w:val="0"/>
        <w:rPr>
          <w:rFonts w:ascii="Times New Roman" w:hAnsi="Times New Roman"/>
          <w:szCs w:val="24"/>
        </w:rPr>
      </w:pPr>
      <w:r w:rsidRPr="00FF14BF">
        <w:rPr>
          <w:rFonts w:ascii="Times New Roman" w:hAnsi="Times New Roman"/>
          <w:szCs w:val="24"/>
        </w:rPr>
        <w:t>The Application includes a Privacy Act Notice that (1) informs the institution of the statutory authority for the information collection, (2) explains that disclosure of the information is voluntary, but if the institution chooses not to submit an Application for Approval to Participate in Federal Student Financial Aid Programs, the institution cannot be determined to be eligible or continued to be eligible for the Title IV</w:t>
      </w:r>
      <w:r w:rsidRPr="00FF14BF" w:rsidR="00131F5B">
        <w:rPr>
          <w:rFonts w:ascii="Times New Roman" w:hAnsi="Times New Roman"/>
          <w:szCs w:val="24"/>
        </w:rPr>
        <w:t xml:space="preserve"> </w:t>
      </w:r>
      <w:r w:rsidRPr="00FF14BF">
        <w:rPr>
          <w:rFonts w:ascii="Times New Roman" w:hAnsi="Times New Roman"/>
          <w:szCs w:val="24"/>
        </w:rPr>
        <w:t>programs, and (3) identifies the third parties to whom the information may be disclosed.</w:t>
      </w:r>
    </w:p>
    <w:p w:rsidR="000852ED" w:rsidRPr="00FF14BF" w:rsidP="009516E8" w14:paraId="258306F3" w14:textId="2EAE5AAA">
      <w:pPr>
        <w:pStyle w:val="ListParagraph"/>
        <w:tabs>
          <w:tab w:val="left" w:pos="-720"/>
        </w:tabs>
        <w:suppressAutoHyphens/>
        <w:ind w:left="0"/>
        <w:contextualSpacing w:val="0"/>
        <w:rPr>
          <w:rFonts w:ascii="Times New Roman" w:hAnsi="Times New Roman"/>
          <w:szCs w:val="24"/>
        </w:rPr>
      </w:pPr>
    </w:p>
    <w:p w:rsidR="000852ED" w:rsidRPr="00FF14BF" w:rsidP="009516E8" w14:paraId="2CD15CA6" w14:textId="0F6B649C">
      <w:pPr>
        <w:pStyle w:val="ListParagraph"/>
        <w:tabs>
          <w:tab w:val="left" w:pos="-720"/>
        </w:tabs>
        <w:suppressAutoHyphens/>
        <w:ind w:left="0"/>
        <w:contextualSpacing w:val="0"/>
        <w:rPr>
          <w:rFonts w:ascii="Times New Roman" w:hAnsi="Times New Roman"/>
          <w:szCs w:val="24"/>
        </w:rPr>
      </w:pPr>
      <w:r w:rsidRPr="00D54050">
        <w:rPr>
          <w:rFonts w:ascii="Times New Roman" w:hAnsi="Times New Roman"/>
          <w:szCs w:val="24"/>
        </w:rPr>
        <w:t>Federal Student Aid Partner Connect (18-11-24)</w:t>
      </w:r>
      <w:r>
        <w:rPr>
          <w:rFonts w:ascii="Times New Roman" w:hAnsi="Times New Roman"/>
          <w:szCs w:val="24"/>
        </w:rPr>
        <w:t xml:space="preserve"> 7/15/25</w:t>
      </w:r>
    </w:p>
    <w:p w:rsidR="007A340A" w:rsidRPr="00FF14BF" w:rsidP="009516E8" w14:paraId="22DE3743" w14:textId="77777777">
      <w:pPr>
        <w:tabs>
          <w:tab w:val="left" w:pos="-720"/>
        </w:tabs>
        <w:suppressAutoHyphens/>
        <w:rPr>
          <w:rFonts w:ascii="Times New Roman" w:hAnsi="Times New Roman"/>
          <w:bCs/>
          <w:szCs w:val="24"/>
        </w:rPr>
      </w:pPr>
    </w:p>
    <w:p w:rsidR="00043C32" w:rsidRPr="00FF14BF" w:rsidP="007A340A" w14:paraId="64280E89" w14:textId="036578B2">
      <w:pPr>
        <w:pStyle w:val="Heading2"/>
      </w:pPr>
      <w:r w:rsidRPr="00FF14BF">
        <w:t>Provide additional justification for any questions of a sensitive nature, such as sexual behavior and attitudes, religious beliefs, and other matters that are commonly considered private.</w:t>
      </w:r>
      <w:r w:rsidRPr="00FF14BF" w:rsidR="003A1A3B">
        <w:t xml:space="preserve"> </w:t>
      </w:r>
      <w:r w:rsidRPr="00FF14BF">
        <w:t xml:space="preserve">The justification should include the reasons why the agency considers the questions necessary, the specific uses to be made of the information, the explanation to be given to </w:t>
      </w:r>
      <w:r w:rsidRPr="00FF14BF">
        <w:t>persons</w:t>
      </w:r>
      <w:r w:rsidRPr="00FF14BF">
        <w:t xml:space="preserve"> from whom the information is requested, and any steps to be taken to obtain their consent.</w:t>
      </w:r>
    </w:p>
    <w:p w:rsidR="00920F63" w:rsidRPr="00FF14BF" w:rsidP="009516E8" w14:paraId="64280E8A" w14:textId="6031739C">
      <w:pPr>
        <w:tabs>
          <w:tab w:val="left" w:pos="-720"/>
        </w:tabs>
        <w:suppressAutoHyphens/>
        <w:rPr>
          <w:rFonts w:ascii="Times New Roman" w:hAnsi="Times New Roman"/>
          <w:bCs/>
          <w:szCs w:val="24"/>
        </w:rPr>
      </w:pPr>
    </w:p>
    <w:p w:rsidR="003E55A1" w:rsidRPr="00FF14BF" w:rsidP="009516E8" w14:paraId="33E99081" w14:textId="15DCA604">
      <w:pPr>
        <w:pStyle w:val="ListParagraph"/>
        <w:tabs>
          <w:tab w:val="left" w:pos="-720"/>
        </w:tabs>
        <w:suppressAutoHyphens/>
        <w:spacing w:after="40"/>
        <w:ind w:left="0"/>
        <w:contextualSpacing w:val="0"/>
        <w:rPr>
          <w:rFonts w:ascii="Times New Roman" w:hAnsi="Times New Roman"/>
          <w:szCs w:val="24"/>
        </w:rPr>
      </w:pPr>
      <w:r w:rsidRPr="00FF14BF">
        <w:rPr>
          <w:rFonts w:ascii="Times New Roman" w:hAnsi="Times New Roman"/>
          <w:szCs w:val="24"/>
        </w:rPr>
        <w:t>This collection does not ask questions of a sensitive nature.</w:t>
      </w:r>
    </w:p>
    <w:p w:rsidR="00920F63" w:rsidRPr="00FF14BF" w:rsidP="009516E8" w14:paraId="64280E8B" w14:textId="77777777">
      <w:pPr>
        <w:tabs>
          <w:tab w:val="left" w:pos="-720"/>
        </w:tabs>
        <w:suppressAutoHyphens/>
        <w:rPr>
          <w:rFonts w:ascii="Times New Roman" w:hAnsi="Times New Roman"/>
          <w:bCs/>
          <w:szCs w:val="24"/>
        </w:rPr>
      </w:pPr>
    </w:p>
    <w:p w:rsidR="00043C32" w:rsidRPr="00FF14BF" w:rsidP="007A340A" w14:paraId="64280E8C" w14:textId="6C287727">
      <w:pPr>
        <w:pStyle w:val="Heading2"/>
        <w:rPr>
          <w:rStyle w:val="a"/>
          <w:b w:val="0"/>
        </w:rPr>
      </w:pPr>
      <w:r w:rsidRPr="00FF14BF">
        <w:rPr>
          <w:rStyle w:val="a"/>
        </w:rPr>
        <w:t xml:space="preserve">Provide estimates of the hour burden </w:t>
      </w:r>
      <w:r w:rsidRPr="00FF14BF" w:rsidR="00F5782B">
        <w:rPr>
          <w:rStyle w:val="a"/>
        </w:rPr>
        <w:t xml:space="preserve">for </w:t>
      </w:r>
      <w:r w:rsidRPr="00FF14BF">
        <w:rPr>
          <w:rStyle w:val="a"/>
        </w:rPr>
        <w:t>th</w:t>
      </w:r>
      <w:r w:rsidRPr="00FF14BF" w:rsidR="00F5782B">
        <w:rPr>
          <w:rStyle w:val="a"/>
        </w:rPr>
        <w:t>is</w:t>
      </w:r>
      <w:r w:rsidRPr="00FF14BF">
        <w:rPr>
          <w:rStyle w:val="a"/>
        </w:rPr>
        <w:t xml:space="preserve"> </w:t>
      </w:r>
      <w:r w:rsidRPr="00FF14BF" w:rsidR="00F31BEC">
        <w:rPr>
          <w:rStyle w:val="a"/>
        </w:rPr>
        <w:t>current information collection request</w:t>
      </w:r>
      <w:r w:rsidRPr="00FF14BF">
        <w:rPr>
          <w:rStyle w:val="a"/>
        </w:rPr>
        <w:t>.</w:t>
      </w:r>
      <w:r w:rsidRPr="00FF14BF" w:rsidR="003A1A3B">
        <w:rPr>
          <w:rStyle w:val="a"/>
        </w:rPr>
        <w:t xml:space="preserve"> </w:t>
      </w:r>
      <w:r w:rsidRPr="00FF14BF">
        <w:rPr>
          <w:rStyle w:val="a"/>
        </w:rPr>
        <w:t>The statement should:</w:t>
      </w:r>
    </w:p>
    <w:p w:rsidR="00043C32" w:rsidRPr="00FF14BF" w:rsidP="009516E8" w14:paraId="64280E8D" w14:textId="77777777">
      <w:pPr>
        <w:tabs>
          <w:tab w:val="left" w:pos="-720"/>
        </w:tabs>
        <w:suppressAutoHyphens/>
        <w:rPr>
          <w:rStyle w:val="a"/>
          <w:rFonts w:ascii="Times New Roman" w:hAnsi="Times New Roman"/>
          <w:b/>
          <w:szCs w:val="24"/>
        </w:rPr>
      </w:pPr>
    </w:p>
    <w:p w:rsidR="00C224FD" w:rsidRPr="00FF14BF" w:rsidP="003C4B49" w14:paraId="64280E8E" w14:textId="5178D71F">
      <w:pPr>
        <w:pStyle w:val="ListParagraph"/>
        <w:numPr>
          <w:ilvl w:val="0"/>
          <w:numId w:val="15"/>
        </w:numPr>
        <w:tabs>
          <w:tab w:val="left" w:pos="-720"/>
          <w:tab w:val="left" w:pos="1247"/>
        </w:tabs>
        <w:suppressAutoHyphens/>
        <w:rPr>
          <w:rStyle w:val="a"/>
          <w:rFonts w:ascii="Times New Roman" w:hAnsi="Times New Roman"/>
          <w:b/>
          <w:szCs w:val="24"/>
        </w:rPr>
      </w:pPr>
      <w:r w:rsidRPr="00FF14BF">
        <w:rPr>
          <w:rStyle w:val="a"/>
          <w:rFonts w:ascii="Times New Roman" w:hAnsi="Times New Roman"/>
          <w:b/>
          <w:szCs w:val="24"/>
        </w:rPr>
        <w:t xml:space="preserve">Provide an explanation of how the burden was estimated, including identification of burden type: recordkeeping, reporting or </w:t>
      </w:r>
      <w:r w:rsidRPr="00FF14BF">
        <w:rPr>
          <w:rStyle w:val="a"/>
          <w:rFonts w:ascii="Times New Roman" w:hAnsi="Times New Roman"/>
          <w:b/>
          <w:szCs w:val="24"/>
        </w:rPr>
        <w:t>third party</w:t>
      </w:r>
      <w:r w:rsidRPr="00FF14BF">
        <w:rPr>
          <w:rStyle w:val="a"/>
          <w:rFonts w:ascii="Times New Roman" w:hAnsi="Times New Roman"/>
          <w:b/>
          <w:szCs w:val="24"/>
        </w:rPr>
        <w:t xml:space="preserve"> disclosure.</w:t>
      </w:r>
      <w:r w:rsidRPr="00FF14BF" w:rsidR="003A1A3B">
        <w:rPr>
          <w:rStyle w:val="a"/>
          <w:rFonts w:ascii="Times New Roman" w:hAnsi="Times New Roman"/>
          <w:b/>
          <w:szCs w:val="24"/>
        </w:rPr>
        <w:t xml:space="preserve"> </w:t>
      </w:r>
      <w:r w:rsidRPr="00FF14BF">
        <w:rPr>
          <w:rStyle w:val="a"/>
          <w:rFonts w:ascii="Times New Roman" w:hAnsi="Times New Roman"/>
          <w:b/>
          <w:szCs w:val="24"/>
        </w:rPr>
        <w:t>Address changes in burden due to the use of technology (if applicable). Generally, estimates should not include burden hours for customary and usual business practices.</w:t>
      </w:r>
    </w:p>
    <w:p w:rsidR="00F5782B" w:rsidRPr="00FF14BF" w:rsidP="003C4B49" w14:paraId="64280E8F" w14:textId="77777777">
      <w:pPr>
        <w:pStyle w:val="ListParagraph"/>
        <w:numPr>
          <w:ilvl w:val="0"/>
          <w:numId w:val="15"/>
        </w:numPr>
        <w:tabs>
          <w:tab w:val="left" w:pos="-720"/>
          <w:tab w:val="left" w:pos="1247"/>
        </w:tabs>
        <w:suppressAutoHyphens/>
        <w:rPr>
          <w:rStyle w:val="a"/>
          <w:rFonts w:ascii="Times New Roman" w:hAnsi="Times New Roman"/>
          <w:b/>
          <w:szCs w:val="24"/>
        </w:rPr>
      </w:pPr>
      <w:r w:rsidRPr="00FF14BF">
        <w:rPr>
          <w:rStyle w:val="a"/>
          <w:rFonts w:ascii="Times New Roman" w:hAnsi="Times New Roman"/>
          <w:b/>
          <w:szCs w:val="24"/>
        </w:rPr>
        <w:t>Please do not include increases in burden and respondents numerically in this table. Explain these changes in number 15.</w:t>
      </w:r>
    </w:p>
    <w:p w:rsidR="00043C32" w:rsidRPr="00FF14BF" w:rsidP="003C4B49" w14:paraId="64280E90" w14:textId="2454216B">
      <w:pPr>
        <w:pStyle w:val="ListParagraph"/>
        <w:numPr>
          <w:ilvl w:val="0"/>
          <w:numId w:val="15"/>
        </w:numPr>
        <w:tabs>
          <w:tab w:val="left" w:pos="-720"/>
          <w:tab w:val="left" w:pos="1247"/>
        </w:tabs>
        <w:suppressAutoHyphens/>
        <w:rPr>
          <w:rStyle w:val="a"/>
          <w:rFonts w:ascii="Times New Roman" w:hAnsi="Times New Roman"/>
          <w:szCs w:val="24"/>
        </w:rPr>
      </w:pPr>
      <w:r w:rsidRPr="00FF14BF">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governments), </w:t>
      </w:r>
      <w:r w:rsidRPr="00FF14BF">
        <w:rPr>
          <w:rStyle w:val="a"/>
          <w:rFonts w:ascii="Times New Roman" w:hAnsi="Times New Roman"/>
          <w:b/>
          <w:szCs w:val="24"/>
        </w:rPr>
        <w:t>frequency of response, annual hour burden</w:t>
      </w:r>
      <w:r w:rsidRPr="00FF14BF" w:rsidR="00C224FD">
        <w:rPr>
          <w:rStyle w:val="a"/>
          <w:rFonts w:ascii="Times New Roman" w:hAnsi="Times New Roman"/>
          <w:b/>
          <w:szCs w:val="24"/>
        </w:rPr>
        <w:t>.</w:t>
      </w:r>
      <w:r w:rsidRPr="00FF14BF">
        <w:rPr>
          <w:rStyle w:val="a"/>
          <w:rFonts w:ascii="Times New Roman" w:hAnsi="Times New Roman"/>
          <w:b/>
          <w:szCs w:val="24"/>
        </w:rPr>
        <w:t xml:space="preserve"> Unless directed to do so, agencies should not conduct special surveys to obtain information on which to base hour burden estimates.</w:t>
      </w:r>
      <w:r w:rsidRPr="00FF14BF" w:rsidR="003A1A3B">
        <w:rPr>
          <w:rStyle w:val="a"/>
          <w:rFonts w:ascii="Times New Roman" w:hAnsi="Times New Roman"/>
          <w:b/>
          <w:szCs w:val="24"/>
        </w:rPr>
        <w:t xml:space="preserve"> </w:t>
      </w:r>
      <w:r w:rsidRPr="00FF14BF">
        <w:rPr>
          <w:rStyle w:val="a"/>
          <w:rFonts w:ascii="Times New Roman" w:hAnsi="Times New Roman"/>
          <w:b/>
          <w:szCs w:val="24"/>
        </w:rPr>
        <w:t xml:space="preserve">Consultation with a sample (fewer than 10) of potential respondents is desirable. </w:t>
      </w:r>
    </w:p>
    <w:p w:rsidR="00043C32" w:rsidRPr="00FF14BF" w:rsidP="003C4B49" w14:paraId="64280E91" w14:textId="77777777">
      <w:pPr>
        <w:pStyle w:val="ListParagraph"/>
        <w:numPr>
          <w:ilvl w:val="0"/>
          <w:numId w:val="15"/>
        </w:numPr>
        <w:tabs>
          <w:tab w:val="left" w:pos="-720"/>
          <w:tab w:val="left" w:pos="1247"/>
        </w:tabs>
        <w:suppressAutoHyphens/>
        <w:rPr>
          <w:rStyle w:val="a"/>
          <w:rFonts w:ascii="Times New Roman" w:hAnsi="Times New Roman"/>
          <w:b/>
          <w:szCs w:val="24"/>
        </w:rPr>
      </w:pPr>
      <w:r w:rsidRPr="00FF14BF">
        <w:rPr>
          <w:rStyle w:val="a"/>
          <w:rFonts w:ascii="Times New Roman" w:hAnsi="Times New Roman"/>
          <w:b/>
          <w:szCs w:val="24"/>
        </w:rPr>
        <w:t xml:space="preserve">If this request for approval covers more than one form, provide separate hour burden estimates for each form and aggregate the hour burden in the </w:t>
      </w:r>
      <w:r w:rsidRPr="00FF14BF" w:rsidR="00C224FD">
        <w:rPr>
          <w:rStyle w:val="a"/>
          <w:rFonts w:ascii="Times New Roman" w:hAnsi="Times New Roman"/>
          <w:b/>
          <w:szCs w:val="24"/>
        </w:rPr>
        <w:t>table below.</w:t>
      </w:r>
    </w:p>
    <w:p w:rsidR="00043C32" w:rsidRPr="00FF14BF" w:rsidP="003C4B49" w14:paraId="64280E92" w14:textId="79EBBC5B">
      <w:pPr>
        <w:pStyle w:val="ListParagraph"/>
        <w:numPr>
          <w:ilvl w:val="0"/>
          <w:numId w:val="15"/>
        </w:numPr>
        <w:tabs>
          <w:tab w:val="left" w:pos="-720"/>
          <w:tab w:val="left" w:pos="1247"/>
        </w:tabs>
        <w:suppressAutoHyphens/>
        <w:rPr>
          <w:rStyle w:val="a"/>
          <w:rFonts w:ascii="Times New Roman" w:hAnsi="Times New Roman"/>
          <w:szCs w:val="24"/>
        </w:rPr>
      </w:pPr>
      <w:r w:rsidRPr="00FF14BF">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6" w:history="1">
        <w:r w:rsidRPr="00FF14BF" w:rsidR="00C92035">
          <w:rPr>
            <w:rStyle w:val="Hyperlink"/>
            <w:rFonts w:ascii="Times New Roman" w:hAnsi="Times New Roman"/>
            <w:b/>
            <w:szCs w:val="24"/>
          </w:rPr>
          <w:t>U</w:t>
        </w:r>
        <w:r w:rsidRPr="00FF14BF" w:rsidR="00960C86">
          <w:rPr>
            <w:rStyle w:val="Hyperlink"/>
            <w:rFonts w:ascii="Times New Roman" w:hAnsi="Times New Roman"/>
            <w:b/>
            <w:szCs w:val="24"/>
          </w:rPr>
          <w:t>se this site</w:t>
        </w:r>
      </w:hyperlink>
      <w:r w:rsidRPr="00FF14BF" w:rsidR="00960C86">
        <w:rPr>
          <w:rStyle w:val="a"/>
          <w:rFonts w:ascii="Times New Roman" w:hAnsi="Times New Roman"/>
          <w:b/>
          <w:szCs w:val="24"/>
        </w:rPr>
        <w:t xml:space="preserve"> to research the appropriate wage rate. </w:t>
      </w:r>
      <w:r w:rsidRPr="00FF14BF">
        <w:rPr>
          <w:rStyle w:val="a"/>
          <w:rFonts w:ascii="Times New Roman" w:hAnsi="Times New Roman"/>
          <w:b/>
          <w:szCs w:val="24"/>
        </w:rPr>
        <w:t>The cost of contracting out or paying outside parties for information collection activities should not be included here.</w:t>
      </w:r>
      <w:r w:rsidRPr="00FF14BF" w:rsidR="003A1A3B">
        <w:rPr>
          <w:rStyle w:val="a"/>
          <w:rFonts w:ascii="Times New Roman" w:hAnsi="Times New Roman"/>
          <w:b/>
          <w:szCs w:val="24"/>
        </w:rPr>
        <w:t xml:space="preserve"> </w:t>
      </w:r>
      <w:r w:rsidRPr="00FF14BF">
        <w:rPr>
          <w:rStyle w:val="a"/>
          <w:rFonts w:ascii="Times New Roman" w:hAnsi="Times New Roman"/>
          <w:b/>
          <w:szCs w:val="24"/>
        </w:rPr>
        <w:t>Instead, this cost should be included in Item 14.</w:t>
      </w:r>
      <w:r w:rsidRPr="00FF14BF" w:rsidR="00D75313">
        <w:rPr>
          <w:rStyle w:val="a"/>
          <w:rFonts w:ascii="Times New Roman" w:hAnsi="Times New Roman"/>
          <w:b/>
          <w:szCs w:val="24"/>
        </w:rPr>
        <w:t xml:space="preserve"> If there is no cost to respondents, indicate by entering 0 in the chart below and/or provide a statement.</w:t>
      </w:r>
    </w:p>
    <w:p w:rsidR="00EF4C67" w:rsidRPr="00FF14BF" w:rsidP="009516E8" w14:paraId="568C0275" w14:textId="3EA204B9">
      <w:pPr>
        <w:tabs>
          <w:tab w:val="left" w:pos="-720"/>
        </w:tabs>
        <w:suppressAutoHyphens/>
        <w:rPr>
          <w:rFonts w:ascii="Times New Roman" w:hAnsi="Times New Roman"/>
          <w:szCs w:val="24"/>
        </w:rPr>
      </w:pPr>
    </w:p>
    <w:p w:rsidR="007C75D0" w:rsidRPr="00FF14BF" w:rsidP="007C75D0" w14:paraId="44E3FB9C" w14:textId="0A1B40D9">
      <w:pPr>
        <w:tabs>
          <w:tab w:val="left" w:pos="-720"/>
        </w:tabs>
        <w:suppressAutoHyphens/>
        <w:rPr>
          <w:rFonts w:ascii="Times New Roman" w:hAnsi="Times New Roman"/>
          <w:szCs w:val="24"/>
        </w:rPr>
      </w:pPr>
      <w:r w:rsidRPr="00FF14BF">
        <w:rPr>
          <w:rFonts w:ascii="Times New Roman" w:hAnsi="Times New Roman"/>
          <w:szCs w:val="24"/>
        </w:rPr>
        <w:t>The annual burden for schools is reported below, divided by institution type due to the significant differences in the complexity of the Application depending on the type of institution applying.</w:t>
      </w:r>
      <w:r w:rsidRPr="00FF14BF" w:rsidR="004858F1">
        <w:rPr>
          <w:rFonts w:ascii="Times New Roman" w:hAnsi="Times New Roman"/>
          <w:szCs w:val="24"/>
        </w:rPr>
        <w:t xml:space="preserve"> The figures presented are averages based on 2017 – 2024 application numbers.</w:t>
      </w:r>
      <w:r w:rsidRPr="00FF14BF">
        <w:rPr>
          <w:rFonts w:ascii="Times New Roman" w:hAnsi="Times New Roman"/>
          <w:szCs w:val="24"/>
        </w:rPr>
        <w:t xml:space="preserve"> Hour burden changes are minimal since the last approved collection, as explained in detail </w:t>
      </w:r>
      <w:r w:rsidRPr="00FF14BF" w:rsidR="006851D4">
        <w:rPr>
          <w:rFonts w:ascii="Times New Roman" w:hAnsi="Times New Roman"/>
          <w:szCs w:val="24"/>
        </w:rPr>
        <w:t>under</w:t>
      </w:r>
      <w:r w:rsidRPr="00FF14BF">
        <w:rPr>
          <w:rFonts w:ascii="Times New Roman" w:hAnsi="Times New Roman"/>
          <w:szCs w:val="24"/>
        </w:rPr>
        <w:t xml:space="preserve"> Question 15.</w:t>
      </w:r>
    </w:p>
    <w:p w:rsidR="008652DD" w:rsidRPr="00FF14BF" w:rsidP="008652DD" w14:paraId="563D02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FF14BF">
        <w:rPr>
          <w:rFonts w:ascii="Times New Roman" w:hAnsi="Times New Roman"/>
          <w:szCs w:val="24"/>
        </w:rPr>
        <w:tab/>
      </w:r>
    </w:p>
    <w:p w:rsidR="004E5364" w:rsidP="001D79AB" w14:paraId="7298A4E5" w14:textId="34363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FF14BF">
        <w:rPr>
          <w:rFonts w:ascii="Times New Roman" w:hAnsi="Times New Roman"/>
          <w:szCs w:val="24"/>
        </w:rPr>
        <w:t>Hour burden</w:t>
      </w:r>
      <w:r w:rsidRPr="00FF14BF" w:rsidR="008652DD">
        <w:rPr>
          <w:rFonts w:ascii="Times New Roman" w:hAnsi="Times New Roman"/>
          <w:szCs w:val="24"/>
        </w:rPr>
        <w:t xml:space="preserve"> information was</w:t>
      </w:r>
      <w:r w:rsidR="005063BB">
        <w:rPr>
          <w:rFonts w:ascii="Times New Roman" w:hAnsi="Times New Roman"/>
          <w:szCs w:val="24"/>
        </w:rPr>
        <w:t xml:space="preserve"> initially</w:t>
      </w:r>
      <w:r w:rsidRPr="00FF14BF" w:rsidR="008652DD">
        <w:rPr>
          <w:rFonts w:ascii="Times New Roman" w:hAnsi="Times New Roman"/>
          <w:szCs w:val="24"/>
        </w:rPr>
        <w:t xml:space="preserve"> estimated based on FY 2012 conversations with institutions that had submitted applications and has been updated to reflect the minor changes listed in the </w:t>
      </w:r>
      <w:r w:rsidRPr="00FF14BF" w:rsidR="008652DD">
        <w:rPr>
          <w:rFonts w:ascii="Times New Roman" w:hAnsi="Times New Roman"/>
          <w:i/>
          <w:iCs/>
          <w:szCs w:val="24"/>
        </w:rPr>
        <w:t>Summary of Changes</w:t>
      </w:r>
      <w:r w:rsidRPr="00FF14BF" w:rsidR="008652DD">
        <w:rPr>
          <w:rFonts w:ascii="Times New Roman" w:hAnsi="Times New Roman"/>
          <w:szCs w:val="24"/>
        </w:rPr>
        <w:t xml:space="preserve"> section of this document.</w:t>
      </w:r>
    </w:p>
    <w:p w:rsidR="00554F2C" w:rsidRPr="00FF14BF" w:rsidP="001D79AB" w14:paraId="7DE686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1D79AB" w:rsidRPr="00FF14BF" w:rsidP="001D79AB" w14:paraId="36207B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AA69BD" w:rsidRPr="00920687" w:rsidP="00920687" w14:paraId="4637E31C" w14:textId="75ECE099">
      <w:pPr>
        <w:pStyle w:val="Caption"/>
      </w:pPr>
      <w:r>
        <w:t xml:space="preserve">Table </w:t>
      </w:r>
      <w:r>
        <w:fldChar w:fldCharType="begin"/>
      </w:r>
      <w:r>
        <w:instrText xml:space="preserve"> SEQ Table \* ARABIC </w:instrText>
      </w:r>
      <w:r>
        <w:fldChar w:fldCharType="separate"/>
      </w:r>
      <w:r w:rsidR="008A64F5">
        <w:rPr>
          <w:noProof/>
        </w:rPr>
        <w:t>1</w:t>
      </w:r>
      <w:r>
        <w:fldChar w:fldCharType="end"/>
      </w:r>
      <w:r>
        <w:t xml:space="preserve">: </w:t>
      </w:r>
      <w:r w:rsidRPr="00BF3049">
        <w:t>Estimated Annual Burden and Respondent Costs</w:t>
      </w:r>
    </w:p>
    <w:tbl>
      <w:tblPr>
        <w:tblW w:w="7496" w:type="dxa"/>
        <w:jc w:val="center"/>
        <w:tblLook w:val="04A0"/>
      </w:tblPr>
      <w:tblGrid>
        <w:gridCol w:w="1297"/>
        <w:gridCol w:w="1523"/>
        <w:gridCol w:w="1270"/>
        <w:gridCol w:w="1177"/>
        <w:gridCol w:w="1120"/>
        <w:gridCol w:w="1120"/>
        <w:gridCol w:w="1116"/>
      </w:tblGrid>
      <w:tr w14:paraId="6C7ABE21" w14:textId="77777777" w:rsidTr="00BD1B77">
        <w:tblPrEx>
          <w:tblW w:w="7496" w:type="dxa"/>
          <w:jc w:val="center"/>
          <w:tblLook w:val="04A0"/>
        </w:tblPrEx>
        <w:trPr>
          <w:cantSplit/>
          <w:trHeight w:val="585"/>
          <w:jc w:val="center"/>
        </w:trPr>
        <w:tc>
          <w:tcPr>
            <w:tcW w:w="1296" w:type="dxa"/>
            <w:tcBorders>
              <w:top w:val="nil"/>
              <w:left w:val="nil"/>
              <w:bottom w:val="nil"/>
              <w:right w:val="nil"/>
            </w:tcBorders>
            <w:shd w:val="clear" w:color="000000" w:fill="C0E6F5"/>
            <w:noWrap/>
            <w:vAlign w:val="center"/>
            <w:hideMark/>
          </w:tcPr>
          <w:p w:rsidR="00A4105E" w:rsidRPr="00A4105E" w:rsidP="00BD1B77" w14:paraId="21FC0D0A" w14:textId="77777777">
            <w:pPr>
              <w:jc w:val="center"/>
              <w:rPr>
                <w:rFonts w:ascii="Times New Roman" w:hAnsi="Times New Roman"/>
                <w:b/>
                <w:bCs/>
                <w:color w:val="000000"/>
                <w:szCs w:val="24"/>
              </w:rPr>
            </w:pPr>
            <w:r w:rsidRPr="00A4105E">
              <w:rPr>
                <w:rFonts w:ascii="Times New Roman" w:hAnsi="Times New Roman"/>
                <w:b/>
                <w:bCs/>
                <w:color w:val="000000"/>
                <w:szCs w:val="24"/>
              </w:rPr>
              <w:t>Institution Type</w:t>
            </w:r>
          </w:p>
        </w:tc>
        <w:tc>
          <w:tcPr>
            <w:tcW w:w="1415" w:type="dxa"/>
            <w:tcBorders>
              <w:top w:val="nil"/>
              <w:left w:val="nil"/>
              <w:bottom w:val="nil"/>
              <w:right w:val="nil"/>
            </w:tcBorders>
            <w:shd w:val="clear" w:color="000000" w:fill="C0E6F5"/>
            <w:noWrap/>
            <w:vAlign w:val="center"/>
            <w:hideMark/>
          </w:tcPr>
          <w:p w:rsidR="00A4105E" w:rsidRPr="00A4105E" w:rsidP="00BD1B77" w14:paraId="5D8CFF10" w14:textId="77777777">
            <w:pPr>
              <w:jc w:val="center"/>
              <w:rPr>
                <w:rFonts w:ascii="Times New Roman" w:hAnsi="Times New Roman"/>
                <w:b/>
                <w:bCs/>
                <w:color w:val="000000"/>
                <w:szCs w:val="24"/>
              </w:rPr>
            </w:pPr>
            <w:r w:rsidRPr="00A4105E">
              <w:rPr>
                <w:rFonts w:ascii="Times New Roman" w:hAnsi="Times New Roman"/>
                <w:b/>
                <w:bCs/>
                <w:color w:val="000000"/>
                <w:szCs w:val="24"/>
              </w:rPr>
              <w:t>Respondents</w:t>
            </w:r>
          </w:p>
        </w:tc>
        <w:tc>
          <w:tcPr>
            <w:tcW w:w="1182" w:type="dxa"/>
            <w:tcBorders>
              <w:top w:val="nil"/>
              <w:left w:val="nil"/>
              <w:bottom w:val="nil"/>
              <w:right w:val="nil"/>
            </w:tcBorders>
            <w:shd w:val="clear" w:color="000000" w:fill="C0E6F5"/>
            <w:noWrap/>
            <w:vAlign w:val="center"/>
            <w:hideMark/>
          </w:tcPr>
          <w:p w:rsidR="00A4105E" w:rsidRPr="00A4105E" w:rsidP="00BD1B77" w14:paraId="0521FF21" w14:textId="77777777">
            <w:pPr>
              <w:jc w:val="center"/>
              <w:rPr>
                <w:rFonts w:ascii="Times New Roman" w:hAnsi="Times New Roman"/>
                <w:b/>
                <w:bCs/>
                <w:color w:val="000000"/>
                <w:szCs w:val="24"/>
              </w:rPr>
            </w:pPr>
            <w:r w:rsidRPr="00A4105E">
              <w:rPr>
                <w:rFonts w:ascii="Times New Roman" w:hAnsi="Times New Roman"/>
                <w:b/>
                <w:bCs/>
                <w:color w:val="000000"/>
                <w:szCs w:val="24"/>
              </w:rPr>
              <w:t>Responses</w:t>
            </w:r>
          </w:p>
        </w:tc>
        <w:tc>
          <w:tcPr>
            <w:tcW w:w="1120" w:type="dxa"/>
            <w:tcBorders>
              <w:top w:val="nil"/>
              <w:left w:val="nil"/>
              <w:bottom w:val="nil"/>
              <w:right w:val="nil"/>
            </w:tcBorders>
            <w:shd w:val="clear" w:color="000000" w:fill="C0E6F5"/>
            <w:noWrap/>
            <w:vAlign w:val="center"/>
            <w:hideMark/>
          </w:tcPr>
          <w:p w:rsidR="00A4105E" w:rsidRPr="00A4105E" w:rsidP="00BD1B77" w14:paraId="04454133" w14:textId="4DB8E564">
            <w:pPr>
              <w:jc w:val="center"/>
              <w:rPr>
                <w:rFonts w:ascii="Times New Roman" w:hAnsi="Times New Roman"/>
                <w:b/>
                <w:bCs/>
                <w:color w:val="000000"/>
                <w:szCs w:val="24"/>
              </w:rPr>
            </w:pPr>
            <w:r w:rsidRPr="00A4105E">
              <w:rPr>
                <w:rFonts w:ascii="Times New Roman" w:hAnsi="Times New Roman"/>
                <w:b/>
                <w:bCs/>
                <w:color w:val="000000"/>
                <w:szCs w:val="24"/>
              </w:rPr>
              <w:t xml:space="preserve">Burden Hours </w:t>
            </w:r>
            <w:r w:rsidR="00BD1B77">
              <w:rPr>
                <w:rFonts w:ascii="Times New Roman" w:hAnsi="Times New Roman"/>
                <w:b/>
                <w:bCs/>
                <w:color w:val="000000"/>
                <w:szCs w:val="24"/>
              </w:rPr>
              <w:t xml:space="preserve">/ </w:t>
            </w:r>
            <w:r w:rsidRPr="00A4105E">
              <w:rPr>
                <w:rFonts w:ascii="Times New Roman" w:hAnsi="Times New Roman"/>
                <w:b/>
                <w:bCs/>
                <w:color w:val="000000"/>
                <w:szCs w:val="24"/>
              </w:rPr>
              <w:t>Response</w:t>
            </w:r>
          </w:p>
        </w:tc>
        <w:tc>
          <w:tcPr>
            <w:tcW w:w="1120" w:type="dxa"/>
            <w:tcBorders>
              <w:top w:val="nil"/>
              <w:left w:val="nil"/>
              <w:bottom w:val="nil"/>
              <w:right w:val="nil"/>
            </w:tcBorders>
            <w:shd w:val="clear" w:color="000000" w:fill="C0E6F5"/>
            <w:noWrap/>
            <w:vAlign w:val="center"/>
            <w:hideMark/>
          </w:tcPr>
          <w:p w:rsidR="00A4105E" w:rsidRPr="00A4105E" w:rsidP="00BD1B77" w14:paraId="6FE2FB72" w14:textId="7608BA29">
            <w:pPr>
              <w:jc w:val="center"/>
              <w:rPr>
                <w:rFonts w:ascii="Times New Roman" w:hAnsi="Times New Roman"/>
                <w:b/>
                <w:bCs/>
                <w:color w:val="000000"/>
                <w:szCs w:val="24"/>
              </w:rPr>
            </w:pPr>
            <w:r w:rsidRPr="00A4105E">
              <w:rPr>
                <w:rFonts w:ascii="Times New Roman" w:hAnsi="Times New Roman"/>
                <w:b/>
                <w:bCs/>
                <w:color w:val="000000"/>
                <w:szCs w:val="24"/>
              </w:rPr>
              <w:t>Annual Burden Hours</w:t>
            </w:r>
          </w:p>
        </w:tc>
        <w:tc>
          <w:tcPr>
            <w:tcW w:w="1120" w:type="dxa"/>
            <w:tcBorders>
              <w:top w:val="nil"/>
              <w:left w:val="nil"/>
              <w:bottom w:val="nil"/>
              <w:right w:val="nil"/>
            </w:tcBorders>
            <w:shd w:val="clear" w:color="000000" w:fill="C0E6F5"/>
            <w:noWrap/>
            <w:vAlign w:val="center"/>
            <w:hideMark/>
          </w:tcPr>
          <w:p w:rsidR="00A4105E" w:rsidRPr="00A4105E" w:rsidP="00BD1B77" w14:paraId="71D52DE9" w14:textId="77777777">
            <w:pPr>
              <w:jc w:val="center"/>
              <w:rPr>
                <w:rFonts w:ascii="Times New Roman" w:hAnsi="Times New Roman"/>
                <w:b/>
                <w:bCs/>
                <w:color w:val="000000"/>
                <w:szCs w:val="24"/>
              </w:rPr>
            </w:pPr>
            <w:r w:rsidRPr="00A4105E">
              <w:rPr>
                <w:rFonts w:ascii="Times New Roman" w:hAnsi="Times New Roman"/>
                <w:b/>
                <w:bCs/>
                <w:color w:val="000000"/>
                <w:szCs w:val="24"/>
              </w:rPr>
              <w:t>Average Hourly Wage</w:t>
            </w:r>
          </w:p>
        </w:tc>
        <w:tc>
          <w:tcPr>
            <w:tcW w:w="243" w:type="dxa"/>
            <w:tcBorders>
              <w:top w:val="nil"/>
              <w:left w:val="nil"/>
              <w:bottom w:val="nil"/>
              <w:right w:val="nil"/>
            </w:tcBorders>
            <w:shd w:val="clear" w:color="000000" w:fill="C0E6F5"/>
            <w:noWrap/>
            <w:vAlign w:val="center"/>
            <w:hideMark/>
          </w:tcPr>
          <w:p w:rsidR="00A4105E" w:rsidRPr="00A4105E" w:rsidP="00BD1B77" w14:paraId="1A4F3A42" w14:textId="77777777">
            <w:pPr>
              <w:jc w:val="center"/>
              <w:rPr>
                <w:rFonts w:ascii="Times New Roman" w:hAnsi="Times New Roman"/>
                <w:b/>
                <w:bCs/>
                <w:color w:val="000000"/>
                <w:szCs w:val="24"/>
              </w:rPr>
            </w:pPr>
            <w:r w:rsidRPr="00A4105E">
              <w:rPr>
                <w:rFonts w:ascii="Times New Roman" w:hAnsi="Times New Roman"/>
                <w:b/>
                <w:bCs/>
                <w:color w:val="000000"/>
                <w:szCs w:val="24"/>
              </w:rPr>
              <w:t>Total Annual Costs</w:t>
            </w:r>
          </w:p>
        </w:tc>
      </w:tr>
      <w:tr w14:paraId="591AC717" w14:textId="77777777" w:rsidTr="00EB3D3A">
        <w:tblPrEx>
          <w:tblW w:w="7496" w:type="dxa"/>
          <w:jc w:val="center"/>
          <w:tblLook w:val="04A0"/>
        </w:tblPrEx>
        <w:trPr>
          <w:trHeight w:val="315"/>
          <w:jc w:val="center"/>
        </w:trPr>
        <w:tc>
          <w:tcPr>
            <w:tcW w:w="1296" w:type="dxa"/>
            <w:tcBorders>
              <w:top w:val="nil"/>
              <w:left w:val="nil"/>
              <w:bottom w:val="nil"/>
              <w:right w:val="nil"/>
            </w:tcBorders>
            <w:noWrap/>
            <w:vAlign w:val="center"/>
            <w:hideMark/>
          </w:tcPr>
          <w:p w:rsidR="00EB3D3A" w:rsidRPr="00A4105E" w:rsidP="00D506EE" w14:paraId="3BDCF51E" w14:textId="77777777">
            <w:pPr>
              <w:rPr>
                <w:rFonts w:ascii="Times New Roman" w:hAnsi="Times New Roman"/>
                <w:color w:val="000000"/>
                <w:szCs w:val="24"/>
              </w:rPr>
            </w:pPr>
            <w:r w:rsidRPr="00A4105E">
              <w:rPr>
                <w:rFonts w:ascii="Times New Roman" w:hAnsi="Times New Roman"/>
                <w:color w:val="000000"/>
                <w:szCs w:val="24"/>
              </w:rPr>
              <w:t>Public</w:t>
            </w:r>
          </w:p>
        </w:tc>
        <w:tc>
          <w:tcPr>
            <w:tcW w:w="1415" w:type="dxa"/>
            <w:tcBorders>
              <w:top w:val="nil"/>
              <w:left w:val="nil"/>
              <w:bottom w:val="nil"/>
              <w:right w:val="nil"/>
            </w:tcBorders>
            <w:noWrap/>
            <w:vAlign w:val="center"/>
            <w:hideMark/>
          </w:tcPr>
          <w:p w:rsidR="00EB3D3A" w:rsidRPr="00A4105E" w:rsidP="00EB3D3A" w14:paraId="26B466ED" w14:textId="77777777">
            <w:pPr>
              <w:jc w:val="center"/>
              <w:rPr>
                <w:rFonts w:ascii="Times New Roman" w:hAnsi="Times New Roman"/>
                <w:color w:val="000000"/>
                <w:szCs w:val="24"/>
              </w:rPr>
            </w:pPr>
            <w:r w:rsidRPr="00A4105E">
              <w:rPr>
                <w:rFonts w:ascii="Times New Roman" w:hAnsi="Times New Roman"/>
                <w:color w:val="000000"/>
                <w:szCs w:val="24"/>
              </w:rPr>
              <w:t>1329</w:t>
            </w:r>
          </w:p>
        </w:tc>
        <w:tc>
          <w:tcPr>
            <w:tcW w:w="1182" w:type="dxa"/>
            <w:tcBorders>
              <w:top w:val="nil"/>
              <w:left w:val="nil"/>
              <w:bottom w:val="nil"/>
              <w:right w:val="nil"/>
            </w:tcBorders>
            <w:noWrap/>
            <w:vAlign w:val="center"/>
            <w:hideMark/>
          </w:tcPr>
          <w:p w:rsidR="00EB3D3A" w:rsidRPr="00A4105E" w:rsidP="00EB3D3A" w14:paraId="71DD6291" w14:textId="77777777">
            <w:pPr>
              <w:jc w:val="center"/>
              <w:rPr>
                <w:rFonts w:ascii="Times New Roman" w:hAnsi="Times New Roman"/>
                <w:color w:val="000000"/>
                <w:szCs w:val="24"/>
              </w:rPr>
            </w:pPr>
            <w:r w:rsidRPr="00A4105E">
              <w:rPr>
                <w:rFonts w:ascii="Times New Roman" w:hAnsi="Times New Roman"/>
                <w:color w:val="000000"/>
                <w:szCs w:val="24"/>
              </w:rPr>
              <w:t>1511</w:t>
            </w:r>
          </w:p>
        </w:tc>
        <w:tc>
          <w:tcPr>
            <w:tcW w:w="1120" w:type="dxa"/>
            <w:tcBorders>
              <w:top w:val="nil"/>
              <w:left w:val="nil"/>
              <w:bottom w:val="nil"/>
              <w:right w:val="nil"/>
            </w:tcBorders>
            <w:noWrap/>
            <w:vAlign w:val="center"/>
            <w:hideMark/>
          </w:tcPr>
          <w:p w:rsidR="00EB3D3A" w:rsidRPr="00A4105E" w:rsidP="00EB3D3A" w14:paraId="551B5806" w14:textId="228DDEAB">
            <w:pPr>
              <w:jc w:val="center"/>
              <w:rPr>
                <w:rFonts w:ascii="Times New Roman" w:hAnsi="Times New Roman"/>
                <w:color w:val="000000"/>
                <w:szCs w:val="24"/>
              </w:rPr>
            </w:pPr>
            <w:r w:rsidRPr="00EB3D3A">
              <w:rPr>
                <w:rFonts w:ascii="Times New Roman" w:hAnsi="Times New Roman"/>
                <w:color w:val="000000"/>
                <w:szCs w:val="24"/>
              </w:rPr>
              <w:t>3.9</w:t>
            </w:r>
          </w:p>
        </w:tc>
        <w:tc>
          <w:tcPr>
            <w:tcW w:w="1120" w:type="dxa"/>
            <w:tcBorders>
              <w:top w:val="nil"/>
              <w:left w:val="nil"/>
              <w:bottom w:val="nil"/>
              <w:right w:val="nil"/>
            </w:tcBorders>
            <w:noWrap/>
            <w:vAlign w:val="center"/>
            <w:hideMark/>
          </w:tcPr>
          <w:p w:rsidR="00EB3D3A" w:rsidRPr="00A4105E" w:rsidP="00EB3D3A" w14:paraId="150CC80E" w14:textId="2BAD9199">
            <w:pPr>
              <w:jc w:val="center"/>
              <w:rPr>
                <w:rFonts w:ascii="Times New Roman" w:hAnsi="Times New Roman"/>
                <w:color w:val="000000"/>
                <w:szCs w:val="24"/>
              </w:rPr>
            </w:pPr>
            <w:r w:rsidRPr="00EB3D3A">
              <w:rPr>
                <w:rFonts w:ascii="Times New Roman" w:hAnsi="Times New Roman"/>
                <w:color w:val="000000"/>
                <w:szCs w:val="24"/>
              </w:rPr>
              <w:t>5,892</w:t>
            </w:r>
          </w:p>
        </w:tc>
        <w:tc>
          <w:tcPr>
            <w:tcW w:w="1120" w:type="dxa"/>
            <w:tcBorders>
              <w:top w:val="nil"/>
              <w:left w:val="nil"/>
              <w:bottom w:val="nil"/>
              <w:right w:val="nil"/>
            </w:tcBorders>
            <w:noWrap/>
            <w:vAlign w:val="center"/>
            <w:hideMark/>
          </w:tcPr>
          <w:p w:rsidR="00EB3D3A" w:rsidRPr="00A4105E" w:rsidP="00EB3D3A" w14:paraId="26638DD0" w14:textId="605F99EE">
            <w:pPr>
              <w:jc w:val="center"/>
              <w:rPr>
                <w:rFonts w:ascii="Times New Roman" w:hAnsi="Times New Roman"/>
                <w:color w:val="000000"/>
                <w:szCs w:val="24"/>
              </w:rPr>
            </w:pPr>
            <w:r w:rsidRPr="00EB3D3A">
              <w:rPr>
                <w:rFonts w:ascii="Times New Roman" w:hAnsi="Times New Roman"/>
                <w:color w:val="000000"/>
                <w:szCs w:val="24"/>
              </w:rPr>
              <w:t xml:space="preserve">$54 </w:t>
            </w:r>
          </w:p>
        </w:tc>
        <w:tc>
          <w:tcPr>
            <w:tcW w:w="243" w:type="dxa"/>
            <w:tcBorders>
              <w:top w:val="nil"/>
              <w:left w:val="nil"/>
              <w:bottom w:val="nil"/>
              <w:right w:val="nil"/>
            </w:tcBorders>
            <w:noWrap/>
            <w:vAlign w:val="center"/>
            <w:hideMark/>
          </w:tcPr>
          <w:p w:rsidR="00EB3D3A" w:rsidRPr="00A4105E" w:rsidP="00EB3D3A" w14:paraId="54443E67" w14:textId="15826E94">
            <w:pPr>
              <w:jc w:val="center"/>
              <w:rPr>
                <w:rFonts w:ascii="Times New Roman" w:hAnsi="Times New Roman"/>
                <w:color w:val="000000"/>
                <w:szCs w:val="24"/>
              </w:rPr>
            </w:pPr>
            <w:r w:rsidRPr="00EB3D3A">
              <w:rPr>
                <w:rFonts w:ascii="Times New Roman" w:hAnsi="Times New Roman"/>
                <w:color w:val="000000"/>
                <w:szCs w:val="24"/>
              </w:rPr>
              <w:t>$318,164</w:t>
            </w:r>
          </w:p>
        </w:tc>
      </w:tr>
      <w:tr w14:paraId="432AF4F8" w14:textId="77777777" w:rsidTr="00EB3D3A">
        <w:tblPrEx>
          <w:tblW w:w="7496" w:type="dxa"/>
          <w:jc w:val="center"/>
          <w:tblLook w:val="04A0"/>
        </w:tblPrEx>
        <w:trPr>
          <w:trHeight w:val="315"/>
          <w:jc w:val="center"/>
        </w:trPr>
        <w:tc>
          <w:tcPr>
            <w:tcW w:w="1296" w:type="dxa"/>
            <w:tcBorders>
              <w:top w:val="nil"/>
              <w:left w:val="nil"/>
              <w:bottom w:val="nil"/>
              <w:right w:val="nil"/>
            </w:tcBorders>
            <w:noWrap/>
            <w:vAlign w:val="center"/>
            <w:hideMark/>
          </w:tcPr>
          <w:p w:rsidR="00EB3D3A" w:rsidRPr="00A4105E" w:rsidP="00D506EE" w14:paraId="735496BE" w14:textId="77777777">
            <w:pPr>
              <w:rPr>
                <w:rFonts w:ascii="Times New Roman" w:hAnsi="Times New Roman"/>
                <w:color w:val="000000"/>
                <w:szCs w:val="24"/>
              </w:rPr>
            </w:pPr>
            <w:r w:rsidRPr="00A4105E">
              <w:rPr>
                <w:rFonts w:ascii="Times New Roman" w:hAnsi="Times New Roman"/>
                <w:color w:val="000000"/>
                <w:szCs w:val="24"/>
              </w:rPr>
              <w:t>Non-Profit</w:t>
            </w:r>
          </w:p>
        </w:tc>
        <w:tc>
          <w:tcPr>
            <w:tcW w:w="1415" w:type="dxa"/>
            <w:tcBorders>
              <w:top w:val="nil"/>
              <w:left w:val="nil"/>
              <w:bottom w:val="nil"/>
              <w:right w:val="nil"/>
            </w:tcBorders>
            <w:noWrap/>
            <w:vAlign w:val="center"/>
            <w:hideMark/>
          </w:tcPr>
          <w:p w:rsidR="00EB3D3A" w:rsidRPr="00A4105E" w:rsidP="00EB3D3A" w14:paraId="0F27EB9D" w14:textId="77777777">
            <w:pPr>
              <w:jc w:val="center"/>
              <w:rPr>
                <w:rFonts w:ascii="Times New Roman" w:hAnsi="Times New Roman"/>
                <w:color w:val="000000"/>
                <w:szCs w:val="24"/>
              </w:rPr>
            </w:pPr>
            <w:r w:rsidRPr="00A4105E">
              <w:rPr>
                <w:rFonts w:ascii="Times New Roman" w:hAnsi="Times New Roman"/>
                <w:color w:val="000000"/>
                <w:szCs w:val="24"/>
              </w:rPr>
              <w:t>1303</w:t>
            </w:r>
          </w:p>
        </w:tc>
        <w:tc>
          <w:tcPr>
            <w:tcW w:w="1182" w:type="dxa"/>
            <w:tcBorders>
              <w:top w:val="nil"/>
              <w:left w:val="nil"/>
              <w:bottom w:val="nil"/>
              <w:right w:val="nil"/>
            </w:tcBorders>
            <w:noWrap/>
            <w:vAlign w:val="center"/>
            <w:hideMark/>
          </w:tcPr>
          <w:p w:rsidR="00EB3D3A" w:rsidRPr="00A4105E" w:rsidP="00EB3D3A" w14:paraId="0986B1CB" w14:textId="77777777">
            <w:pPr>
              <w:jc w:val="center"/>
              <w:rPr>
                <w:rFonts w:ascii="Times New Roman" w:hAnsi="Times New Roman"/>
                <w:color w:val="000000"/>
                <w:szCs w:val="24"/>
              </w:rPr>
            </w:pPr>
            <w:r w:rsidRPr="00A4105E">
              <w:rPr>
                <w:rFonts w:ascii="Times New Roman" w:hAnsi="Times New Roman"/>
                <w:color w:val="000000"/>
                <w:szCs w:val="24"/>
              </w:rPr>
              <w:t>1465</w:t>
            </w:r>
          </w:p>
        </w:tc>
        <w:tc>
          <w:tcPr>
            <w:tcW w:w="1120" w:type="dxa"/>
            <w:tcBorders>
              <w:top w:val="nil"/>
              <w:left w:val="nil"/>
              <w:bottom w:val="nil"/>
              <w:right w:val="nil"/>
            </w:tcBorders>
            <w:noWrap/>
            <w:vAlign w:val="center"/>
            <w:hideMark/>
          </w:tcPr>
          <w:p w:rsidR="00EB3D3A" w:rsidRPr="00A4105E" w:rsidP="00EB3D3A" w14:paraId="0F5F5E5D" w14:textId="6652E559">
            <w:pPr>
              <w:jc w:val="center"/>
              <w:rPr>
                <w:rFonts w:ascii="Times New Roman" w:hAnsi="Times New Roman"/>
                <w:color w:val="000000"/>
                <w:szCs w:val="24"/>
              </w:rPr>
            </w:pPr>
            <w:r w:rsidRPr="00EB3D3A">
              <w:rPr>
                <w:rFonts w:ascii="Times New Roman" w:hAnsi="Times New Roman"/>
                <w:color w:val="000000"/>
                <w:szCs w:val="24"/>
              </w:rPr>
              <w:t>4.1</w:t>
            </w:r>
          </w:p>
        </w:tc>
        <w:tc>
          <w:tcPr>
            <w:tcW w:w="1120" w:type="dxa"/>
            <w:tcBorders>
              <w:top w:val="nil"/>
              <w:left w:val="nil"/>
              <w:bottom w:val="nil"/>
              <w:right w:val="nil"/>
            </w:tcBorders>
            <w:noWrap/>
            <w:vAlign w:val="center"/>
            <w:hideMark/>
          </w:tcPr>
          <w:p w:rsidR="00EB3D3A" w:rsidRPr="00A4105E" w:rsidP="00EB3D3A" w14:paraId="58B3D04E" w14:textId="3CCF1BCB">
            <w:pPr>
              <w:jc w:val="center"/>
              <w:rPr>
                <w:rFonts w:ascii="Times New Roman" w:hAnsi="Times New Roman"/>
                <w:color w:val="000000"/>
                <w:szCs w:val="24"/>
              </w:rPr>
            </w:pPr>
            <w:r w:rsidRPr="00EB3D3A">
              <w:rPr>
                <w:rFonts w:ascii="Times New Roman" w:hAnsi="Times New Roman"/>
                <w:color w:val="000000"/>
                <w:szCs w:val="24"/>
              </w:rPr>
              <w:t>6,008</w:t>
            </w:r>
          </w:p>
        </w:tc>
        <w:tc>
          <w:tcPr>
            <w:tcW w:w="1120" w:type="dxa"/>
            <w:tcBorders>
              <w:top w:val="nil"/>
              <w:left w:val="nil"/>
              <w:bottom w:val="nil"/>
              <w:right w:val="nil"/>
            </w:tcBorders>
            <w:noWrap/>
            <w:vAlign w:val="center"/>
            <w:hideMark/>
          </w:tcPr>
          <w:p w:rsidR="00EB3D3A" w:rsidRPr="00A4105E" w:rsidP="00EB3D3A" w14:paraId="054B14DC" w14:textId="3070D27E">
            <w:pPr>
              <w:jc w:val="center"/>
              <w:rPr>
                <w:rFonts w:ascii="Times New Roman" w:hAnsi="Times New Roman"/>
                <w:color w:val="000000"/>
                <w:szCs w:val="24"/>
              </w:rPr>
            </w:pPr>
            <w:r w:rsidRPr="00EB3D3A">
              <w:rPr>
                <w:rFonts w:ascii="Times New Roman" w:hAnsi="Times New Roman"/>
                <w:color w:val="000000"/>
                <w:szCs w:val="24"/>
              </w:rPr>
              <w:t xml:space="preserve">$59 </w:t>
            </w:r>
          </w:p>
        </w:tc>
        <w:tc>
          <w:tcPr>
            <w:tcW w:w="243" w:type="dxa"/>
            <w:tcBorders>
              <w:top w:val="nil"/>
              <w:left w:val="nil"/>
              <w:bottom w:val="nil"/>
              <w:right w:val="nil"/>
            </w:tcBorders>
            <w:noWrap/>
            <w:vAlign w:val="center"/>
            <w:hideMark/>
          </w:tcPr>
          <w:p w:rsidR="00EB3D3A" w:rsidRPr="00A4105E" w:rsidP="00EB3D3A" w14:paraId="2C6BEB34" w14:textId="2C992EE2">
            <w:pPr>
              <w:jc w:val="center"/>
              <w:rPr>
                <w:rFonts w:ascii="Times New Roman" w:hAnsi="Times New Roman"/>
                <w:color w:val="000000"/>
                <w:szCs w:val="24"/>
              </w:rPr>
            </w:pPr>
            <w:r w:rsidRPr="00EB3D3A">
              <w:rPr>
                <w:rFonts w:ascii="Times New Roman" w:hAnsi="Times New Roman"/>
                <w:color w:val="000000"/>
                <w:szCs w:val="24"/>
              </w:rPr>
              <w:t>$354,444</w:t>
            </w:r>
          </w:p>
        </w:tc>
      </w:tr>
      <w:tr w14:paraId="28C40EEF" w14:textId="77777777" w:rsidTr="00EB3D3A">
        <w:tblPrEx>
          <w:tblW w:w="7496" w:type="dxa"/>
          <w:jc w:val="center"/>
          <w:tblLook w:val="04A0"/>
        </w:tblPrEx>
        <w:trPr>
          <w:trHeight w:val="315"/>
          <w:jc w:val="center"/>
        </w:trPr>
        <w:tc>
          <w:tcPr>
            <w:tcW w:w="1296" w:type="dxa"/>
            <w:tcBorders>
              <w:top w:val="nil"/>
              <w:left w:val="nil"/>
              <w:bottom w:val="nil"/>
              <w:right w:val="nil"/>
            </w:tcBorders>
            <w:noWrap/>
            <w:vAlign w:val="bottom"/>
            <w:hideMark/>
          </w:tcPr>
          <w:p w:rsidR="00EB3D3A" w:rsidRPr="00A4105E" w:rsidP="00D506EE" w14:paraId="6204A815" w14:textId="77777777">
            <w:pPr>
              <w:rPr>
                <w:rFonts w:ascii="Times New Roman" w:hAnsi="Times New Roman"/>
                <w:color w:val="000000"/>
                <w:szCs w:val="24"/>
              </w:rPr>
            </w:pPr>
            <w:r w:rsidRPr="00A4105E">
              <w:rPr>
                <w:rFonts w:ascii="Times New Roman" w:hAnsi="Times New Roman"/>
                <w:color w:val="000000"/>
                <w:szCs w:val="24"/>
              </w:rPr>
              <w:t>Proprietary</w:t>
            </w:r>
          </w:p>
        </w:tc>
        <w:tc>
          <w:tcPr>
            <w:tcW w:w="1415" w:type="dxa"/>
            <w:tcBorders>
              <w:top w:val="nil"/>
              <w:left w:val="nil"/>
              <w:bottom w:val="nil"/>
              <w:right w:val="nil"/>
            </w:tcBorders>
            <w:noWrap/>
            <w:vAlign w:val="center"/>
            <w:hideMark/>
          </w:tcPr>
          <w:p w:rsidR="00EB3D3A" w:rsidRPr="00A4105E" w:rsidP="00EB3D3A" w14:paraId="67B10D3C" w14:textId="77777777">
            <w:pPr>
              <w:jc w:val="center"/>
              <w:rPr>
                <w:rFonts w:ascii="Times New Roman" w:hAnsi="Times New Roman"/>
                <w:color w:val="000000"/>
                <w:szCs w:val="24"/>
              </w:rPr>
            </w:pPr>
            <w:r w:rsidRPr="00A4105E">
              <w:rPr>
                <w:rFonts w:ascii="Times New Roman" w:hAnsi="Times New Roman"/>
                <w:color w:val="000000"/>
                <w:szCs w:val="24"/>
              </w:rPr>
              <w:t>1094</w:t>
            </w:r>
          </w:p>
        </w:tc>
        <w:tc>
          <w:tcPr>
            <w:tcW w:w="1182" w:type="dxa"/>
            <w:tcBorders>
              <w:top w:val="nil"/>
              <w:left w:val="nil"/>
              <w:bottom w:val="nil"/>
              <w:right w:val="nil"/>
            </w:tcBorders>
            <w:noWrap/>
            <w:vAlign w:val="center"/>
            <w:hideMark/>
          </w:tcPr>
          <w:p w:rsidR="00EB3D3A" w:rsidRPr="00A4105E" w:rsidP="00EB3D3A" w14:paraId="0E55AE50" w14:textId="77777777">
            <w:pPr>
              <w:jc w:val="center"/>
              <w:rPr>
                <w:rFonts w:ascii="Times New Roman" w:hAnsi="Times New Roman"/>
                <w:color w:val="000000"/>
                <w:szCs w:val="24"/>
              </w:rPr>
            </w:pPr>
            <w:r w:rsidRPr="00A4105E">
              <w:rPr>
                <w:rFonts w:ascii="Times New Roman" w:hAnsi="Times New Roman"/>
                <w:color w:val="000000"/>
                <w:szCs w:val="24"/>
              </w:rPr>
              <w:t>1272</w:t>
            </w:r>
          </w:p>
        </w:tc>
        <w:tc>
          <w:tcPr>
            <w:tcW w:w="1120" w:type="dxa"/>
            <w:tcBorders>
              <w:top w:val="nil"/>
              <w:left w:val="nil"/>
              <w:bottom w:val="nil"/>
              <w:right w:val="nil"/>
            </w:tcBorders>
            <w:noWrap/>
            <w:vAlign w:val="center"/>
            <w:hideMark/>
          </w:tcPr>
          <w:p w:rsidR="00EB3D3A" w:rsidRPr="00A4105E" w:rsidP="00EB3D3A" w14:paraId="080CDBAD" w14:textId="5378374C">
            <w:pPr>
              <w:jc w:val="center"/>
              <w:rPr>
                <w:rFonts w:ascii="Times New Roman" w:hAnsi="Times New Roman"/>
                <w:color w:val="000000"/>
                <w:szCs w:val="24"/>
              </w:rPr>
            </w:pPr>
            <w:r w:rsidRPr="00EB3D3A">
              <w:rPr>
                <w:rFonts w:ascii="Times New Roman" w:hAnsi="Times New Roman"/>
                <w:color w:val="000000"/>
                <w:szCs w:val="24"/>
              </w:rPr>
              <w:t>3.3</w:t>
            </w:r>
          </w:p>
        </w:tc>
        <w:tc>
          <w:tcPr>
            <w:tcW w:w="1120" w:type="dxa"/>
            <w:tcBorders>
              <w:top w:val="nil"/>
              <w:left w:val="nil"/>
              <w:bottom w:val="nil"/>
              <w:right w:val="nil"/>
            </w:tcBorders>
            <w:noWrap/>
            <w:vAlign w:val="center"/>
            <w:hideMark/>
          </w:tcPr>
          <w:p w:rsidR="00EB3D3A" w:rsidRPr="00A4105E" w:rsidP="00EB3D3A" w14:paraId="7054408E" w14:textId="5F7C9F80">
            <w:pPr>
              <w:jc w:val="center"/>
              <w:rPr>
                <w:rFonts w:ascii="Times New Roman" w:hAnsi="Times New Roman"/>
                <w:color w:val="000000"/>
                <w:szCs w:val="24"/>
              </w:rPr>
            </w:pPr>
            <w:r w:rsidRPr="00EB3D3A">
              <w:rPr>
                <w:rFonts w:ascii="Times New Roman" w:hAnsi="Times New Roman"/>
                <w:color w:val="000000"/>
                <w:szCs w:val="24"/>
              </w:rPr>
              <w:t>4,197</w:t>
            </w:r>
          </w:p>
        </w:tc>
        <w:tc>
          <w:tcPr>
            <w:tcW w:w="1120" w:type="dxa"/>
            <w:tcBorders>
              <w:top w:val="nil"/>
              <w:left w:val="nil"/>
              <w:bottom w:val="nil"/>
              <w:right w:val="nil"/>
            </w:tcBorders>
            <w:noWrap/>
            <w:vAlign w:val="center"/>
            <w:hideMark/>
          </w:tcPr>
          <w:p w:rsidR="00EB3D3A" w:rsidRPr="00A4105E" w:rsidP="00EB3D3A" w14:paraId="6B3D7714" w14:textId="526D972C">
            <w:pPr>
              <w:jc w:val="center"/>
              <w:rPr>
                <w:rFonts w:ascii="Times New Roman" w:hAnsi="Times New Roman"/>
                <w:color w:val="000000"/>
                <w:szCs w:val="24"/>
              </w:rPr>
            </w:pPr>
            <w:r w:rsidRPr="00EB3D3A">
              <w:rPr>
                <w:rFonts w:ascii="Times New Roman" w:hAnsi="Times New Roman"/>
                <w:color w:val="000000"/>
                <w:szCs w:val="24"/>
              </w:rPr>
              <w:t xml:space="preserve">$67 </w:t>
            </w:r>
          </w:p>
        </w:tc>
        <w:tc>
          <w:tcPr>
            <w:tcW w:w="243" w:type="dxa"/>
            <w:tcBorders>
              <w:top w:val="nil"/>
              <w:left w:val="nil"/>
              <w:bottom w:val="nil"/>
              <w:right w:val="nil"/>
            </w:tcBorders>
            <w:noWrap/>
            <w:vAlign w:val="center"/>
            <w:hideMark/>
          </w:tcPr>
          <w:p w:rsidR="00EB3D3A" w:rsidRPr="00A4105E" w:rsidP="00EB3D3A" w14:paraId="300E1EE5" w14:textId="1FE4B12B">
            <w:pPr>
              <w:jc w:val="center"/>
              <w:rPr>
                <w:rFonts w:ascii="Times New Roman" w:hAnsi="Times New Roman"/>
                <w:color w:val="000000"/>
                <w:szCs w:val="24"/>
              </w:rPr>
            </w:pPr>
            <w:r w:rsidRPr="00EB3D3A">
              <w:rPr>
                <w:rFonts w:ascii="Times New Roman" w:hAnsi="Times New Roman"/>
                <w:color w:val="000000"/>
                <w:szCs w:val="24"/>
              </w:rPr>
              <w:t>$281,212</w:t>
            </w:r>
          </w:p>
        </w:tc>
      </w:tr>
      <w:tr w14:paraId="15E3EBE7" w14:textId="77777777" w:rsidTr="00EB3D3A">
        <w:tblPrEx>
          <w:tblW w:w="7496" w:type="dxa"/>
          <w:jc w:val="center"/>
          <w:tblLook w:val="04A0"/>
        </w:tblPrEx>
        <w:trPr>
          <w:trHeight w:val="315"/>
          <w:jc w:val="center"/>
        </w:trPr>
        <w:tc>
          <w:tcPr>
            <w:tcW w:w="1296" w:type="dxa"/>
            <w:tcBorders>
              <w:top w:val="nil"/>
              <w:left w:val="nil"/>
              <w:bottom w:val="nil"/>
              <w:right w:val="nil"/>
            </w:tcBorders>
            <w:noWrap/>
            <w:vAlign w:val="center"/>
            <w:hideMark/>
          </w:tcPr>
          <w:p w:rsidR="00D878B1" w:rsidRPr="00A4105E" w:rsidP="00D506EE" w14:paraId="047DB534" w14:textId="77777777">
            <w:pPr>
              <w:rPr>
                <w:rFonts w:ascii="Times New Roman" w:hAnsi="Times New Roman"/>
                <w:i/>
                <w:iCs/>
                <w:color w:val="000000"/>
                <w:szCs w:val="24"/>
              </w:rPr>
            </w:pPr>
            <w:r w:rsidRPr="00A4105E">
              <w:rPr>
                <w:rFonts w:ascii="Times New Roman" w:hAnsi="Times New Roman"/>
                <w:i/>
                <w:iCs/>
                <w:color w:val="000000"/>
                <w:szCs w:val="24"/>
              </w:rPr>
              <w:t>Total</w:t>
            </w:r>
          </w:p>
        </w:tc>
        <w:tc>
          <w:tcPr>
            <w:tcW w:w="1415" w:type="dxa"/>
            <w:tcBorders>
              <w:top w:val="nil"/>
              <w:left w:val="nil"/>
              <w:bottom w:val="nil"/>
              <w:right w:val="nil"/>
            </w:tcBorders>
            <w:noWrap/>
            <w:vAlign w:val="center"/>
            <w:hideMark/>
          </w:tcPr>
          <w:p w:rsidR="00D878B1" w:rsidRPr="00A4105E" w:rsidP="00D878B1" w14:paraId="659D3F37" w14:textId="77777777">
            <w:pPr>
              <w:jc w:val="center"/>
              <w:rPr>
                <w:rFonts w:ascii="Times New Roman" w:hAnsi="Times New Roman"/>
                <w:i/>
                <w:iCs/>
                <w:color w:val="000000"/>
                <w:szCs w:val="24"/>
              </w:rPr>
            </w:pPr>
            <w:r w:rsidRPr="00A4105E">
              <w:rPr>
                <w:rFonts w:ascii="Times New Roman" w:hAnsi="Times New Roman"/>
                <w:i/>
                <w:iCs/>
                <w:color w:val="000000"/>
                <w:szCs w:val="24"/>
              </w:rPr>
              <w:t>3726</w:t>
            </w:r>
          </w:p>
        </w:tc>
        <w:tc>
          <w:tcPr>
            <w:tcW w:w="1182" w:type="dxa"/>
            <w:tcBorders>
              <w:top w:val="nil"/>
              <w:left w:val="nil"/>
              <w:bottom w:val="nil"/>
              <w:right w:val="nil"/>
            </w:tcBorders>
            <w:noWrap/>
            <w:vAlign w:val="center"/>
            <w:hideMark/>
          </w:tcPr>
          <w:p w:rsidR="00D878B1" w:rsidRPr="00A4105E" w:rsidP="00D878B1" w14:paraId="5C8F0B14" w14:textId="77777777">
            <w:pPr>
              <w:jc w:val="center"/>
              <w:rPr>
                <w:rFonts w:ascii="Times New Roman" w:hAnsi="Times New Roman"/>
                <w:i/>
                <w:iCs/>
                <w:color w:val="000000"/>
                <w:szCs w:val="24"/>
              </w:rPr>
            </w:pPr>
            <w:r w:rsidRPr="00A4105E">
              <w:rPr>
                <w:rFonts w:ascii="Times New Roman" w:hAnsi="Times New Roman"/>
                <w:i/>
                <w:iCs/>
                <w:color w:val="000000"/>
                <w:szCs w:val="24"/>
              </w:rPr>
              <w:t>4248</w:t>
            </w:r>
          </w:p>
        </w:tc>
        <w:tc>
          <w:tcPr>
            <w:tcW w:w="1120" w:type="dxa"/>
            <w:tcBorders>
              <w:top w:val="nil"/>
              <w:left w:val="nil"/>
              <w:bottom w:val="nil"/>
              <w:right w:val="nil"/>
            </w:tcBorders>
            <w:noWrap/>
            <w:vAlign w:val="center"/>
            <w:hideMark/>
          </w:tcPr>
          <w:p w:rsidR="00D878B1" w:rsidRPr="00A4105E" w:rsidP="00D878B1" w14:paraId="76A8DFE5" w14:textId="77777777">
            <w:pPr>
              <w:jc w:val="center"/>
              <w:rPr>
                <w:rFonts w:ascii="Times New Roman" w:hAnsi="Times New Roman"/>
                <w:i/>
                <w:iCs/>
                <w:color w:val="000000"/>
                <w:szCs w:val="24"/>
              </w:rPr>
            </w:pPr>
          </w:p>
        </w:tc>
        <w:tc>
          <w:tcPr>
            <w:tcW w:w="1120" w:type="dxa"/>
            <w:tcBorders>
              <w:top w:val="nil"/>
              <w:left w:val="nil"/>
              <w:bottom w:val="nil"/>
              <w:right w:val="nil"/>
            </w:tcBorders>
            <w:noWrap/>
            <w:vAlign w:val="center"/>
            <w:hideMark/>
          </w:tcPr>
          <w:p w:rsidR="00D878B1" w:rsidRPr="00A4105E" w:rsidP="00D878B1" w14:paraId="47A24808" w14:textId="010F3B6C">
            <w:pPr>
              <w:jc w:val="center"/>
              <w:rPr>
                <w:rFonts w:ascii="Times New Roman" w:hAnsi="Times New Roman"/>
                <w:i/>
                <w:iCs/>
                <w:color w:val="000000"/>
                <w:szCs w:val="24"/>
              </w:rPr>
            </w:pPr>
            <w:r w:rsidRPr="00EB3D3A">
              <w:rPr>
                <w:rFonts w:ascii="Times New Roman" w:hAnsi="Times New Roman"/>
                <w:i/>
                <w:iCs/>
                <w:color w:val="000000"/>
                <w:szCs w:val="24"/>
              </w:rPr>
              <w:t>16,097</w:t>
            </w:r>
          </w:p>
        </w:tc>
        <w:tc>
          <w:tcPr>
            <w:tcW w:w="1120" w:type="dxa"/>
            <w:tcBorders>
              <w:top w:val="nil"/>
              <w:left w:val="nil"/>
              <w:bottom w:val="nil"/>
              <w:right w:val="nil"/>
            </w:tcBorders>
            <w:noWrap/>
            <w:vAlign w:val="center"/>
            <w:hideMark/>
          </w:tcPr>
          <w:p w:rsidR="00D878B1" w:rsidRPr="00A4105E" w:rsidP="00D878B1" w14:paraId="37B22DDA" w14:textId="77777777">
            <w:pPr>
              <w:jc w:val="center"/>
              <w:rPr>
                <w:rFonts w:ascii="Times New Roman" w:hAnsi="Times New Roman"/>
                <w:i/>
                <w:iCs/>
                <w:color w:val="000000"/>
                <w:szCs w:val="24"/>
              </w:rPr>
            </w:pPr>
          </w:p>
        </w:tc>
        <w:tc>
          <w:tcPr>
            <w:tcW w:w="243" w:type="dxa"/>
            <w:tcBorders>
              <w:top w:val="nil"/>
              <w:left w:val="nil"/>
              <w:bottom w:val="nil"/>
              <w:right w:val="nil"/>
            </w:tcBorders>
            <w:noWrap/>
            <w:vAlign w:val="center"/>
            <w:hideMark/>
          </w:tcPr>
          <w:p w:rsidR="00D878B1" w:rsidRPr="00A4105E" w:rsidP="00D878B1" w14:paraId="4995E0F5" w14:textId="34D15E4F">
            <w:pPr>
              <w:jc w:val="center"/>
              <w:rPr>
                <w:rFonts w:ascii="Times New Roman" w:hAnsi="Times New Roman"/>
                <w:i/>
                <w:iCs/>
                <w:color w:val="000000"/>
                <w:szCs w:val="24"/>
              </w:rPr>
            </w:pPr>
            <w:r w:rsidRPr="00EB3D3A">
              <w:rPr>
                <w:rFonts w:ascii="Times New Roman" w:hAnsi="Times New Roman"/>
                <w:i/>
                <w:iCs/>
                <w:color w:val="000000"/>
                <w:szCs w:val="24"/>
              </w:rPr>
              <w:t>$953,819</w:t>
            </w:r>
          </w:p>
        </w:tc>
      </w:tr>
      <w:tr w14:paraId="33F27C2D" w14:textId="77777777" w:rsidTr="00EB3D3A">
        <w:tblPrEx>
          <w:tblW w:w="7496" w:type="dxa"/>
          <w:jc w:val="center"/>
          <w:tblLook w:val="04A0"/>
        </w:tblPrEx>
        <w:trPr>
          <w:trHeight w:val="315"/>
          <w:jc w:val="center"/>
        </w:trPr>
        <w:tc>
          <w:tcPr>
            <w:tcW w:w="1296" w:type="dxa"/>
            <w:tcBorders>
              <w:top w:val="nil"/>
              <w:left w:val="nil"/>
              <w:bottom w:val="nil"/>
              <w:right w:val="nil"/>
            </w:tcBorders>
            <w:noWrap/>
            <w:vAlign w:val="center"/>
          </w:tcPr>
          <w:p w:rsidR="00920687" w:rsidRPr="00A4105E" w:rsidP="00920687" w14:paraId="4F62E0AC" w14:textId="77777777">
            <w:pPr>
              <w:rPr>
                <w:rFonts w:ascii="Times New Roman" w:hAnsi="Times New Roman"/>
                <w:i/>
                <w:iCs/>
                <w:color w:val="000000"/>
                <w:szCs w:val="24"/>
              </w:rPr>
            </w:pPr>
          </w:p>
        </w:tc>
        <w:tc>
          <w:tcPr>
            <w:tcW w:w="1415" w:type="dxa"/>
            <w:tcBorders>
              <w:top w:val="nil"/>
              <w:left w:val="nil"/>
              <w:bottom w:val="nil"/>
              <w:right w:val="nil"/>
            </w:tcBorders>
            <w:noWrap/>
            <w:vAlign w:val="center"/>
          </w:tcPr>
          <w:p w:rsidR="00920687" w:rsidRPr="00A4105E" w:rsidP="00A4105E" w14:paraId="1F51FE3A" w14:textId="77777777">
            <w:pPr>
              <w:jc w:val="center"/>
              <w:rPr>
                <w:rFonts w:ascii="Times New Roman" w:hAnsi="Times New Roman"/>
                <w:i/>
                <w:iCs/>
                <w:color w:val="000000"/>
                <w:szCs w:val="24"/>
              </w:rPr>
            </w:pPr>
          </w:p>
        </w:tc>
        <w:tc>
          <w:tcPr>
            <w:tcW w:w="1182" w:type="dxa"/>
            <w:tcBorders>
              <w:top w:val="nil"/>
              <w:left w:val="nil"/>
              <w:bottom w:val="nil"/>
              <w:right w:val="nil"/>
            </w:tcBorders>
            <w:noWrap/>
            <w:vAlign w:val="center"/>
          </w:tcPr>
          <w:p w:rsidR="00920687" w:rsidRPr="00A4105E" w:rsidP="00A4105E" w14:paraId="2792C572" w14:textId="77777777">
            <w:pPr>
              <w:jc w:val="center"/>
              <w:rPr>
                <w:rFonts w:ascii="Times New Roman" w:hAnsi="Times New Roman"/>
                <w:i/>
                <w:iCs/>
                <w:color w:val="000000"/>
                <w:szCs w:val="24"/>
              </w:rPr>
            </w:pPr>
          </w:p>
        </w:tc>
        <w:tc>
          <w:tcPr>
            <w:tcW w:w="1120" w:type="dxa"/>
            <w:tcBorders>
              <w:top w:val="nil"/>
              <w:left w:val="nil"/>
              <w:bottom w:val="nil"/>
              <w:right w:val="nil"/>
            </w:tcBorders>
            <w:noWrap/>
            <w:vAlign w:val="center"/>
          </w:tcPr>
          <w:p w:rsidR="00920687" w:rsidRPr="00A4105E" w:rsidP="00A4105E" w14:paraId="44AD801A" w14:textId="77777777">
            <w:pPr>
              <w:jc w:val="center"/>
              <w:rPr>
                <w:rFonts w:ascii="Times New Roman" w:hAnsi="Times New Roman"/>
                <w:i/>
                <w:iCs/>
                <w:color w:val="000000"/>
                <w:szCs w:val="24"/>
              </w:rPr>
            </w:pPr>
          </w:p>
        </w:tc>
        <w:tc>
          <w:tcPr>
            <w:tcW w:w="1120" w:type="dxa"/>
            <w:tcBorders>
              <w:top w:val="nil"/>
              <w:left w:val="nil"/>
              <w:bottom w:val="nil"/>
              <w:right w:val="nil"/>
            </w:tcBorders>
            <w:noWrap/>
            <w:vAlign w:val="center"/>
          </w:tcPr>
          <w:p w:rsidR="00920687" w:rsidRPr="00A4105E" w:rsidP="00A4105E" w14:paraId="4F184F8B" w14:textId="77777777">
            <w:pPr>
              <w:jc w:val="center"/>
              <w:rPr>
                <w:rFonts w:ascii="Times New Roman" w:hAnsi="Times New Roman"/>
                <w:i/>
                <w:iCs/>
                <w:color w:val="000000"/>
                <w:szCs w:val="24"/>
              </w:rPr>
            </w:pPr>
          </w:p>
        </w:tc>
        <w:tc>
          <w:tcPr>
            <w:tcW w:w="1120" w:type="dxa"/>
            <w:tcBorders>
              <w:top w:val="nil"/>
              <w:left w:val="nil"/>
              <w:bottom w:val="nil"/>
              <w:right w:val="nil"/>
            </w:tcBorders>
            <w:noWrap/>
            <w:vAlign w:val="center"/>
          </w:tcPr>
          <w:p w:rsidR="00920687" w:rsidRPr="00A4105E" w:rsidP="00A4105E" w14:paraId="72B06920" w14:textId="77777777">
            <w:pPr>
              <w:jc w:val="center"/>
              <w:rPr>
                <w:rFonts w:ascii="Times New Roman" w:hAnsi="Times New Roman"/>
                <w:i/>
                <w:iCs/>
                <w:color w:val="000000"/>
                <w:szCs w:val="24"/>
              </w:rPr>
            </w:pPr>
          </w:p>
        </w:tc>
        <w:tc>
          <w:tcPr>
            <w:tcW w:w="243" w:type="dxa"/>
            <w:tcBorders>
              <w:top w:val="nil"/>
              <w:left w:val="nil"/>
              <w:bottom w:val="nil"/>
              <w:right w:val="nil"/>
            </w:tcBorders>
            <w:noWrap/>
            <w:vAlign w:val="center"/>
          </w:tcPr>
          <w:p w:rsidR="00920687" w:rsidRPr="00A4105E" w:rsidP="00A4105E" w14:paraId="74BDE476" w14:textId="77777777">
            <w:pPr>
              <w:jc w:val="center"/>
              <w:rPr>
                <w:rFonts w:ascii="Times New Roman" w:hAnsi="Times New Roman"/>
                <w:i/>
                <w:iCs/>
                <w:color w:val="000000"/>
                <w:szCs w:val="24"/>
              </w:rPr>
            </w:pPr>
          </w:p>
        </w:tc>
      </w:tr>
      <w:tr w14:paraId="71E08807" w14:textId="77777777" w:rsidTr="00EB3D3A">
        <w:tblPrEx>
          <w:tblW w:w="7496" w:type="dxa"/>
          <w:jc w:val="center"/>
          <w:tblLook w:val="04A0"/>
        </w:tblPrEx>
        <w:trPr>
          <w:trHeight w:val="315"/>
          <w:jc w:val="center"/>
        </w:trPr>
        <w:tc>
          <w:tcPr>
            <w:tcW w:w="1296" w:type="dxa"/>
            <w:tcBorders>
              <w:top w:val="nil"/>
              <w:left w:val="nil"/>
              <w:bottom w:val="nil"/>
              <w:right w:val="nil"/>
            </w:tcBorders>
            <w:noWrap/>
            <w:vAlign w:val="center"/>
          </w:tcPr>
          <w:p w:rsidR="00554F2C" w:rsidRPr="00A4105E" w:rsidP="00920687" w14:paraId="6840D313" w14:textId="77777777">
            <w:pPr>
              <w:rPr>
                <w:rFonts w:ascii="Times New Roman" w:hAnsi="Times New Roman"/>
                <w:i/>
                <w:iCs/>
                <w:color w:val="000000"/>
                <w:szCs w:val="24"/>
              </w:rPr>
            </w:pPr>
          </w:p>
        </w:tc>
        <w:tc>
          <w:tcPr>
            <w:tcW w:w="1415" w:type="dxa"/>
            <w:tcBorders>
              <w:top w:val="nil"/>
              <w:left w:val="nil"/>
              <w:bottom w:val="nil"/>
              <w:right w:val="nil"/>
            </w:tcBorders>
            <w:noWrap/>
            <w:vAlign w:val="center"/>
          </w:tcPr>
          <w:p w:rsidR="00554F2C" w:rsidRPr="00A4105E" w:rsidP="00A4105E" w14:paraId="19EE76E4" w14:textId="77777777">
            <w:pPr>
              <w:jc w:val="center"/>
              <w:rPr>
                <w:rFonts w:ascii="Times New Roman" w:hAnsi="Times New Roman"/>
                <w:i/>
                <w:iCs/>
                <w:color w:val="000000"/>
                <w:szCs w:val="24"/>
              </w:rPr>
            </w:pPr>
          </w:p>
        </w:tc>
        <w:tc>
          <w:tcPr>
            <w:tcW w:w="1182" w:type="dxa"/>
            <w:tcBorders>
              <w:top w:val="nil"/>
              <w:left w:val="nil"/>
              <w:bottom w:val="nil"/>
              <w:right w:val="nil"/>
            </w:tcBorders>
            <w:noWrap/>
            <w:vAlign w:val="center"/>
          </w:tcPr>
          <w:p w:rsidR="00554F2C" w:rsidRPr="00A4105E" w:rsidP="00A4105E" w14:paraId="6C53CD63" w14:textId="77777777">
            <w:pPr>
              <w:jc w:val="center"/>
              <w:rPr>
                <w:rFonts w:ascii="Times New Roman" w:hAnsi="Times New Roman"/>
                <w:i/>
                <w:iCs/>
                <w:color w:val="000000"/>
                <w:szCs w:val="24"/>
              </w:rPr>
            </w:pPr>
          </w:p>
        </w:tc>
        <w:tc>
          <w:tcPr>
            <w:tcW w:w="1120" w:type="dxa"/>
            <w:tcBorders>
              <w:top w:val="nil"/>
              <w:left w:val="nil"/>
              <w:bottom w:val="nil"/>
              <w:right w:val="nil"/>
            </w:tcBorders>
            <w:noWrap/>
            <w:vAlign w:val="center"/>
          </w:tcPr>
          <w:p w:rsidR="00554F2C" w:rsidRPr="00A4105E" w:rsidP="00A4105E" w14:paraId="65FB3085" w14:textId="77777777">
            <w:pPr>
              <w:jc w:val="center"/>
              <w:rPr>
                <w:rFonts w:ascii="Times New Roman" w:hAnsi="Times New Roman"/>
                <w:i/>
                <w:iCs/>
                <w:color w:val="000000"/>
                <w:szCs w:val="24"/>
              </w:rPr>
            </w:pPr>
          </w:p>
        </w:tc>
        <w:tc>
          <w:tcPr>
            <w:tcW w:w="1120" w:type="dxa"/>
            <w:tcBorders>
              <w:top w:val="nil"/>
              <w:left w:val="nil"/>
              <w:bottom w:val="nil"/>
              <w:right w:val="nil"/>
            </w:tcBorders>
            <w:noWrap/>
            <w:vAlign w:val="center"/>
          </w:tcPr>
          <w:p w:rsidR="00554F2C" w:rsidRPr="00A4105E" w:rsidP="00A4105E" w14:paraId="70814B56" w14:textId="77777777">
            <w:pPr>
              <w:jc w:val="center"/>
              <w:rPr>
                <w:rFonts w:ascii="Times New Roman" w:hAnsi="Times New Roman"/>
                <w:i/>
                <w:iCs/>
                <w:color w:val="000000"/>
                <w:szCs w:val="24"/>
              </w:rPr>
            </w:pPr>
          </w:p>
        </w:tc>
        <w:tc>
          <w:tcPr>
            <w:tcW w:w="1120" w:type="dxa"/>
            <w:tcBorders>
              <w:top w:val="nil"/>
              <w:left w:val="nil"/>
              <w:bottom w:val="nil"/>
              <w:right w:val="nil"/>
            </w:tcBorders>
            <w:noWrap/>
            <w:vAlign w:val="center"/>
          </w:tcPr>
          <w:p w:rsidR="00554F2C" w:rsidRPr="00A4105E" w:rsidP="00A4105E" w14:paraId="2B340719" w14:textId="77777777">
            <w:pPr>
              <w:jc w:val="center"/>
              <w:rPr>
                <w:rFonts w:ascii="Times New Roman" w:hAnsi="Times New Roman"/>
                <w:i/>
                <w:iCs/>
                <w:color w:val="000000"/>
                <w:szCs w:val="24"/>
              </w:rPr>
            </w:pPr>
          </w:p>
        </w:tc>
        <w:tc>
          <w:tcPr>
            <w:tcW w:w="243" w:type="dxa"/>
            <w:tcBorders>
              <w:top w:val="nil"/>
              <w:left w:val="nil"/>
              <w:bottom w:val="nil"/>
              <w:right w:val="nil"/>
            </w:tcBorders>
            <w:noWrap/>
            <w:vAlign w:val="center"/>
          </w:tcPr>
          <w:p w:rsidR="00554F2C" w:rsidRPr="00A4105E" w:rsidP="00A4105E" w14:paraId="06011072" w14:textId="77777777">
            <w:pPr>
              <w:jc w:val="center"/>
              <w:rPr>
                <w:rFonts w:ascii="Times New Roman" w:hAnsi="Times New Roman"/>
                <w:i/>
                <w:iCs/>
                <w:color w:val="000000"/>
                <w:szCs w:val="24"/>
              </w:rPr>
            </w:pPr>
          </w:p>
        </w:tc>
      </w:tr>
    </w:tbl>
    <w:p w:rsidR="00AA69BD" w:rsidRPr="00FF14BF" w:rsidP="00920687" w14:paraId="464BCF71" w14:textId="6B272EE7">
      <w:pPr>
        <w:pStyle w:val="Caption"/>
        <w:rPr>
          <w:b w:val="0"/>
          <w:bCs w:val="0"/>
        </w:rPr>
      </w:pPr>
      <w:r>
        <w:t xml:space="preserve">Table </w:t>
      </w:r>
      <w:r>
        <w:fldChar w:fldCharType="begin"/>
      </w:r>
      <w:r>
        <w:instrText xml:space="preserve"> SEQ Table \* ARABIC </w:instrText>
      </w:r>
      <w:r>
        <w:fldChar w:fldCharType="separate"/>
      </w:r>
      <w:r w:rsidR="008A64F5">
        <w:rPr>
          <w:noProof/>
        </w:rPr>
        <w:t>2</w:t>
      </w:r>
      <w:r>
        <w:fldChar w:fldCharType="end"/>
      </w:r>
      <w:r>
        <w:t xml:space="preserve">: </w:t>
      </w:r>
      <w:r w:rsidRPr="00C34E8D">
        <w:t>Supporting details</w:t>
      </w:r>
      <w:r>
        <w:t xml:space="preserve"> -</w:t>
      </w:r>
      <w:r w:rsidRPr="00C34E8D">
        <w:t xml:space="preserve"> Estimated Responses by Application Type</w:t>
      </w:r>
    </w:p>
    <w:tbl>
      <w:tblPr>
        <w:tblW w:w="8424" w:type="dxa"/>
        <w:jc w:val="center"/>
        <w:tblLayout w:type="fixed"/>
        <w:tblLook w:val="04A0"/>
      </w:tblPr>
      <w:tblGrid>
        <w:gridCol w:w="1368"/>
        <w:gridCol w:w="1008"/>
        <w:gridCol w:w="1008"/>
        <w:gridCol w:w="1008"/>
        <w:gridCol w:w="1008"/>
        <w:gridCol w:w="1008"/>
        <w:gridCol w:w="1008"/>
        <w:gridCol w:w="1008"/>
      </w:tblGrid>
      <w:tr w14:paraId="0DEDB3A5" w14:textId="77777777" w:rsidTr="00B83048">
        <w:tblPrEx>
          <w:tblW w:w="8424" w:type="dxa"/>
          <w:jc w:val="center"/>
          <w:tblLayout w:type="fixed"/>
          <w:tblLook w:val="04A0"/>
        </w:tblPrEx>
        <w:trPr>
          <w:cantSplit/>
          <w:trHeight w:val="1665"/>
          <w:jc w:val="center"/>
        </w:trPr>
        <w:tc>
          <w:tcPr>
            <w:tcW w:w="1368" w:type="dxa"/>
            <w:tcBorders>
              <w:top w:val="nil"/>
              <w:left w:val="nil"/>
              <w:bottom w:val="nil"/>
              <w:right w:val="nil"/>
            </w:tcBorders>
            <w:shd w:val="clear" w:color="000000" w:fill="C0E6F5"/>
            <w:noWrap/>
            <w:textDirection w:val="btLr"/>
            <w:vAlign w:val="center"/>
            <w:hideMark/>
          </w:tcPr>
          <w:p w:rsidR="00A34519" w:rsidRPr="006A0E31" w:rsidP="00B83048" w14:paraId="6B65B98A" w14:textId="77777777">
            <w:pPr>
              <w:ind w:left="113" w:right="113"/>
              <w:jc w:val="center"/>
              <w:rPr>
                <w:rFonts w:ascii="Times New Roman" w:hAnsi="Times New Roman"/>
                <w:b/>
                <w:bCs/>
                <w:color w:val="000000"/>
                <w:sz w:val="22"/>
                <w:szCs w:val="22"/>
              </w:rPr>
            </w:pPr>
            <w:r w:rsidRPr="006A0E31">
              <w:rPr>
                <w:rFonts w:ascii="Times New Roman" w:hAnsi="Times New Roman"/>
                <w:b/>
                <w:bCs/>
                <w:color w:val="000000"/>
                <w:sz w:val="22"/>
                <w:szCs w:val="22"/>
              </w:rPr>
              <w:t>Institution Type</w:t>
            </w:r>
          </w:p>
        </w:tc>
        <w:tc>
          <w:tcPr>
            <w:tcW w:w="1008" w:type="dxa"/>
            <w:tcBorders>
              <w:top w:val="nil"/>
              <w:left w:val="nil"/>
              <w:bottom w:val="nil"/>
              <w:right w:val="nil"/>
            </w:tcBorders>
            <w:shd w:val="clear" w:color="000000" w:fill="C0E6F5"/>
            <w:noWrap/>
            <w:textDirection w:val="btLr"/>
            <w:vAlign w:val="center"/>
            <w:hideMark/>
          </w:tcPr>
          <w:p w:rsidR="00A34519" w:rsidRPr="00DC5165" w:rsidP="00B83048" w14:paraId="6BAA2382" w14:textId="6E61E98A">
            <w:pPr>
              <w:ind w:left="113" w:right="113"/>
              <w:jc w:val="center"/>
              <w:rPr>
                <w:rFonts w:ascii="Times New Roman" w:hAnsi="Times New Roman"/>
                <w:b/>
                <w:bCs/>
                <w:color w:val="000000"/>
                <w:sz w:val="22"/>
                <w:szCs w:val="22"/>
              </w:rPr>
            </w:pPr>
            <w:r w:rsidRPr="00DC5165">
              <w:rPr>
                <w:rFonts w:ascii="Times New Roman" w:hAnsi="Times New Roman"/>
                <w:b/>
                <w:bCs/>
                <w:color w:val="000000"/>
                <w:sz w:val="22"/>
                <w:szCs w:val="22"/>
              </w:rPr>
              <w:t>Change in Ownership</w:t>
            </w:r>
          </w:p>
        </w:tc>
        <w:tc>
          <w:tcPr>
            <w:tcW w:w="1008" w:type="dxa"/>
            <w:tcBorders>
              <w:top w:val="nil"/>
              <w:left w:val="nil"/>
              <w:bottom w:val="nil"/>
              <w:right w:val="nil"/>
            </w:tcBorders>
            <w:shd w:val="clear" w:color="000000" w:fill="C0E6F5"/>
            <w:noWrap/>
            <w:textDirection w:val="btLr"/>
            <w:vAlign w:val="center"/>
            <w:hideMark/>
          </w:tcPr>
          <w:p w:rsidR="00A34519" w:rsidRPr="00DC5165" w:rsidP="00B83048" w14:paraId="23898509" w14:textId="77777777">
            <w:pPr>
              <w:ind w:left="113" w:right="113"/>
              <w:jc w:val="center"/>
              <w:rPr>
                <w:rFonts w:ascii="Times New Roman" w:hAnsi="Times New Roman"/>
                <w:b/>
                <w:bCs/>
                <w:color w:val="000000"/>
                <w:sz w:val="22"/>
                <w:szCs w:val="22"/>
              </w:rPr>
            </w:pPr>
            <w:r w:rsidRPr="00DC5165">
              <w:rPr>
                <w:rFonts w:ascii="Times New Roman" w:hAnsi="Times New Roman"/>
                <w:b/>
                <w:bCs/>
                <w:color w:val="000000"/>
                <w:sz w:val="22"/>
                <w:szCs w:val="22"/>
              </w:rPr>
              <w:t>Designated</w:t>
            </w:r>
          </w:p>
          <w:p w:rsidR="00A34519" w:rsidRPr="00DC5165" w:rsidP="00B83048" w14:paraId="79211581" w14:textId="2A268A04">
            <w:pPr>
              <w:ind w:left="113" w:right="113"/>
              <w:jc w:val="center"/>
              <w:rPr>
                <w:rFonts w:ascii="Times New Roman" w:hAnsi="Times New Roman"/>
                <w:b/>
                <w:bCs/>
                <w:color w:val="000000"/>
                <w:sz w:val="22"/>
                <w:szCs w:val="22"/>
              </w:rPr>
            </w:pPr>
            <w:r w:rsidRPr="00DC5165">
              <w:rPr>
                <w:rFonts w:ascii="Times New Roman" w:hAnsi="Times New Roman"/>
                <w:b/>
                <w:bCs/>
                <w:color w:val="000000"/>
                <w:sz w:val="22"/>
                <w:szCs w:val="22"/>
              </w:rPr>
              <w:t>Eligible</w:t>
            </w:r>
          </w:p>
        </w:tc>
        <w:tc>
          <w:tcPr>
            <w:tcW w:w="1008" w:type="dxa"/>
            <w:tcBorders>
              <w:top w:val="nil"/>
              <w:left w:val="nil"/>
              <w:bottom w:val="nil"/>
              <w:right w:val="nil"/>
            </w:tcBorders>
            <w:shd w:val="clear" w:color="000000" w:fill="C0E6F5"/>
            <w:noWrap/>
            <w:textDirection w:val="btLr"/>
            <w:vAlign w:val="center"/>
            <w:hideMark/>
          </w:tcPr>
          <w:p w:rsidR="00A34519" w:rsidRPr="00DC5165" w:rsidP="00B83048" w14:paraId="0542E9A2" w14:textId="77777777">
            <w:pPr>
              <w:ind w:left="113" w:right="113"/>
              <w:jc w:val="center"/>
              <w:rPr>
                <w:rFonts w:ascii="Times New Roman" w:hAnsi="Times New Roman"/>
                <w:b/>
                <w:bCs/>
                <w:color w:val="000000"/>
                <w:sz w:val="22"/>
                <w:szCs w:val="22"/>
              </w:rPr>
            </w:pPr>
            <w:r w:rsidRPr="00DC5165">
              <w:rPr>
                <w:rFonts w:ascii="Times New Roman" w:hAnsi="Times New Roman"/>
                <w:b/>
                <w:bCs/>
                <w:color w:val="000000"/>
                <w:sz w:val="22"/>
                <w:szCs w:val="22"/>
              </w:rPr>
              <w:t>Initial</w:t>
            </w:r>
          </w:p>
        </w:tc>
        <w:tc>
          <w:tcPr>
            <w:tcW w:w="1008" w:type="dxa"/>
            <w:tcBorders>
              <w:top w:val="nil"/>
              <w:left w:val="nil"/>
              <w:bottom w:val="nil"/>
              <w:right w:val="nil"/>
            </w:tcBorders>
            <w:shd w:val="clear" w:color="000000" w:fill="C0E6F5"/>
            <w:noWrap/>
            <w:textDirection w:val="btLr"/>
            <w:vAlign w:val="center"/>
            <w:hideMark/>
          </w:tcPr>
          <w:p w:rsidR="00A34519" w:rsidRPr="00DC5165" w:rsidP="00B83048" w14:paraId="73099163" w14:textId="77777777">
            <w:pPr>
              <w:ind w:left="113" w:right="113"/>
              <w:jc w:val="center"/>
              <w:rPr>
                <w:rFonts w:ascii="Times New Roman" w:hAnsi="Times New Roman"/>
                <w:b/>
                <w:bCs/>
                <w:color w:val="000000"/>
                <w:sz w:val="22"/>
                <w:szCs w:val="22"/>
              </w:rPr>
            </w:pPr>
            <w:r w:rsidRPr="00DC5165">
              <w:rPr>
                <w:rFonts w:ascii="Times New Roman" w:hAnsi="Times New Roman"/>
                <w:b/>
                <w:bCs/>
                <w:color w:val="000000"/>
                <w:sz w:val="22"/>
                <w:szCs w:val="22"/>
              </w:rPr>
              <w:t>Merger</w:t>
            </w:r>
          </w:p>
        </w:tc>
        <w:tc>
          <w:tcPr>
            <w:tcW w:w="1008" w:type="dxa"/>
            <w:tcBorders>
              <w:top w:val="nil"/>
              <w:left w:val="nil"/>
              <w:bottom w:val="nil"/>
              <w:right w:val="nil"/>
            </w:tcBorders>
            <w:shd w:val="clear" w:color="000000" w:fill="C0E6F5"/>
            <w:noWrap/>
            <w:textDirection w:val="btLr"/>
            <w:vAlign w:val="center"/>
            <w:hideMark/>
          </w:tcPr>
          <w:p w:rsidR="00A34519" w:rsidRPr="00DC5165" w:rsidP="00B83048" w14:paraId="511B833E" w14:textId="4AB8A0A1">
            <w:pPr>
              <w:ind w:left="113" w:right="113"/>
              <w:jc w:val="center"/>
              <w:rPr>
                <w:rFonts w:ascii="Times New Roman" w:hAnsi="Times New Roman"/>
                <w:b/>
                <w:bCs/>
                <w:color w:val="000000"/>
                <w:sz w:val="22"/>
                <w:szCs w:val="22"/>
              </w:rPr>
            </w:pPr>
            <w:r w:rsidRPr="00DC5165">
              <w:rPr>
                <w:rFonts w:ascii="Times New Roman" w:hAnsi="Times New Roman"/>
                <w:b/>
                <w:bCs/>
                <w:color w:val="000000"/>
                <w:sz w:val="22"/>
                <w:szCs w:val="22"/>
              </w:rPr>
              <w:t>Recertification</w:t>
            </w:r>
          </w:p>
        </w:tc>
        <w:tc>
          <w:tcPr>
            <w:tcW w:w="1008" w:type="dxa"/>
            <w:tcBorders>
              <w:top w:val="nil"/>
              <w:left w:val="nil"/>
              <w:bottom w:val="nil"/>
              <w:right w:val="nil"/>
            </w:tcBorders>
            <w:shd w:val="clear" w:color="000000" w:fill="C0E6F5"/>
            <w:noWrap/>
            <w:textDirection w:val="btLr"/>
            <w:vAlign w:val="center"/>
            <w:hideMark/>
          </w:tcPr>
          <w:p w:rsidR="00A34519" w:rsidRPr="00DC5165" w:rsidP="00B83048" w14:paraId="2786BA2A" w14:textId="77777777">
            <w:pPr>
              <w:ind w:left="113" w:right="113"/>
              <w:jc w:val="center"/>
              <w:rPr>
                <w:rFonts w:ascii="Times New Roman" w:hAnsi="Times New Roman"/>
                <w:b/>
                <w:bCs/>
                <w:color w:val="000000"/>
                <w:sz w:val="22"/>
                <w:szCs w:val="22"/>
              </w:rPr>
            </w:pPr>
            <w:r w:rsidRPr="00DC5165">
              <w:rPr>
                <w:rFonts w:ascii="Times New Roman" w:hAnsi="Times New Roman"/>
                <w:b/>
                <w:bCs/>
                <w:color w:val="000000"/>
                <w:sz w:val="22"/>
                <w:szCs w:val="22"/>
              </w:rPr>
              <w:t>Reinstate</w:t>
            </w:r>
          </w:p>
        </w:tc>
        <w:tc>
          <w:tcPr>
            <w:tcW w:w="1008" w:type="dxa"/>
            <w:tcBorders>
              <w:top w:val="nil"/>
              <w:left w:val="nil"/>
              <w:bottom w:val="nil"/>
              <w:right w:val="nil"/>
            </w:tcBorders>
            <w:shd w:val="clear" w:color="000000" w:fill="C0E6F5"/>
            <w:noWrap/>
            <w:textDirection w:val="btLr"/>
            <w:vAlign w:val="center"/>
            <w:hideMark/>
          </w:tcPr>
          <w:p w:rsidR="00A34519" w:rsidRPr="00DC5165" w:rsidP="00B83048" w14:paraId="76A0B286" w14:textId="77777777">
            <w:pPr>
              <w:ind w:left="113" w:right="113"/>
              <w:jc w:val="center"/>
              <w:rPr>
                <w:rFonts w:ascii="Times New Roman" w:hAnsi="Times New Roman"/>
                <w:b/>
                <w:bCs/>
                <w:color w:val="000000"/>
                <w:sz w:val="22"/>
                <w:szCs w:val="22"/>
              </w:rPr>
            </w:pPr>
            <w:r w:rsidRPr="00DC5165">
              <w:rPr>
                <w:rFonts w:ascii="Times New Roman" w:hAnsi="Times New Roman"/>
                <w:b/>
                <w:bCs/>
                <w:color w:val="000000"/>
                <w:sz w:val="22"/>
                <w:szCs w:val="22"/>
              </w:rPr>
              <w:t>Update</w:t>
            </w:r>
          </w:p>
        </w:tc>
      </w:tr>
      <w:tr w14:paraId="687AB2D9" w14:textId="77777777" w:rsidTr="00B83048">
        <w:tblPrEx>
          <w:tblW w:w="8424" w:type="dxa"/>
          <w:jc w:val="center"/>
          <w:tblLayout w:type="fixed"/>
          <w:tblLook w:val="04A0"/>
        </w:tblPrEx>
        <w:trPr>
          <w:trHeight w:val="315"/>
          <w:jc w:val="center"/>
        </w:trPr>
        <w:tc>
          <w:tcPr>
            <w:tcW w:w="1368" w:type="dxa"/>
            <w:tcBorders>
              <w:top w:val="nil"/>
              <w:left w:val="nil"/>
              <w:bottom w:val="nil"/>
              <w:right w:val="nil"/>
            </w:tcBorders>
            <w:noWrap/>
            <w:vAlign w:val="center"/>
            <w:hideMark/>
          </w:tcPr>
          <w:p w:rsidR="00A34519" w:rsidRPr="006A0E31" w:rsidP="00A34519" w14:paraId="7311893F" w14:textId="77777777">
            <w:pPr>
              <w:rPr>
                <w:rFonts w:ascii="Times New Roman" w:hAnsi="Times New Roman"/>
                <w:color w:val="000000"/>
                <w:sz w:val="22"/>
                <w:szCs w:val="22"/>
              </w:rPr>
            </w:pPr>
            <w:r w:rsidRPr="006A0E31">
              <w:rPr>
                <w:rFonts w:ascii="Times New Roman" w:hAnsi="Times New Roman"/>
                <w:color w:val="000000"/>
                <w:sz w:val="22"/>
                <w:szCs w:val="22"/>
              </w:rPr>
              <w:t>Public</w:t>
            </w:r>
          </w:p>
        </w:tc>
        <w:tc>
          <w:tcPr>
            <w:tcW w:w="1008" w:type="dxa"/>
            <w:tcBorders>
              <w:top w:val="nil"/>
              <w:left w:val="nil"/>
              <w:bottom w:val="nil"/>
              <w:right w:val="nil"/>
            </w:tcBorders>
            <w:noWrap/>
            <w:vAlign w:val="center"/>
            <w:hideMark/>
          </w:tcPr>
          <w:p w:rsidR="00A34519" w:rsidRPr="006A0E31" w:rsidP="00E9634F" w14:paraId="45883210" w14:textId="77777777">
            <w:pPr>
              <w:jc w:val="center"/>
              <w:rPr>
                <w:rFonts w:ascii="Times New Roman" w:hAnsi="Times New Roman"/>
                <w:color w:val="000000"/>
                <w:sz w:val="22"/>
                <w:szCs w:val="22"/>
              </w:rPr>
            </w:pPr>
            <w:r w:rsidRPr="006A0E31">
              <w:rPr>
                <w:rFonts w:ascii="Times New Roman" w:hAnsi="Times New Roman"/>
                <w:color w:val="000000"/>
                <w:sz w:val="22"/>
                <w:szCs w:val="22"/>
              </w:rPr>
              <w:t>1</w:t>
            </w:r>
          </w:p>
        </w:tc>
        <w:tc>
          <w:tcPr>
            <w:tcW w:w="1008" w:type="dxa"/>
            <w:tcBorders>
              <w:top w:val="nil"/>
              <w:left w:val="nil"/>
              <w:bottom w:val="nil"/>
              <w:right w:val="nil"/>
            </w:tcBorders>
            <w:noWrap/>
            <w:vAlign w:val="center"/>
            <w:hideMark/>
          </w:tcPr>
          <w:p w:rsidR="00A34519" w:rsidRPr="006A0E31" w:rsidP="00E9634F" w14:paraId="14F55EA4" w14:textId="77777777">
            <w:pPr>
              <w:jc w:val="center"/>
              <w:rPr>
                <w:rFonts w:ascii="Times New Roman" w:hAnsi="Times New Roman"/>
                <w:color w:val="000000"/>
                <w:sz w:val="22"/>
                <w:szCs w:val="22"/>
              </w:rPr>
            </w:pPr>
            <w:r w:rsidRPr="006A0E31">
              <w:rPr>
                <w:rFonts w:ascii="Times New Roman" w:hAnsi="Times New Roman"/>
                <w:color w:val="000000"/>
                <w:sz w:val="22"/>
                <w:szCs w:val="22"/>
              </w:rPr>
              <w:t>1</w:t>
            </w:r>
          </w:p>
        </w:tc>
        <w:tc>
          <w:tcPr>
            <w:tcW w:w="1008" w:type="dxa"/>
            <w:tcBorders>
              <w:top w:val="nil"/>
              <w:left w:val="nil"/>
              <w:bottom w:val="nil"/>
              <w:right w:val="nil"/>
            </w:tcBorders>
            <w:noWrap/>
            <w:vAlign w:val="center"/>
            <w:hideMark/>
          </w:tcPr>
          <w:p w:rsidR="00A34519" w:rsidRPr="006A0E31" w:rsidP="00E9634F" w14:paraId="243C705A" w14:textId="77777777">
            <w:pPr>
              <w:jc w:val="center"/>
              <w:rPr>
                <w:rFonts w:ascii="Times New Roman" w:hAnsi="Times New Roman"/>
                <w:color w:val="000000"/>
                <w:sz w:val="22"/>
                <w:szCs w:val="22"/>
              </w:rPr>
            </w:pPr>
            <w:r w:rsidRPr="006A0E31">
              <w:rPr>
                <w:rFonts w:ascii="Times New Roman" w:hAnsi="Times New Roman"/>
                <w:color w:val="000000"/>
                <w:sz w:val="22"/>
                <w:szCs w:val="22"/>
              </w:rPr>
              <w:t>3</w:t>
            </w:r>
          </w:p>
        </w:tc>
        <w:tc>
          <w:tcPr>
            <w:tcW w:w="1008" w:type="dxa"/>
            <w:tcBorders>
              <w:top w:val="nil"/>
              <w:left w:val="nil"/>
              <w:bottom w:val="nil"/>
              <w:right w:val="nil"/>
            </w:tcBorders>
            <w:noWrap/>
            <w:vAlign w:val="center"/>
            <w:hideMark/>
          </w:tcPr>
          <w:p w:rsidR="00A34519" w:rsidRPr="006A0E31" w:rsidP="00E9634F" w14:paraId="3DAEFE11" w14:textId="77777777">
            <w:pPr>
              <w:jc w:val="center"/>
              <w:rPr>
                <w:rFonts w:ascii="Times New Roman" w:hAnsi="Times New Roman"/>
                <w:color w:val="000000"/>
                <w:sz w:val="22"/>
                <w:szCs w:val="22"/>
              </w:rPr>
            </w:pPr>
            <w:r w:rsidRPr="006A0E31">
              <w:rPr>
                <w:rFonts w:ascii="Times New Roman" w:hAnsi="Times New Roman"/>
                <w:color w:val="000000"/>
                <w:sz w:val="22"/>
                <w:szCs w:val="22"/>
              </w:rPr>
              <w:t>4</w:t>
            </w:r>
          </w:p>
        </w:tc>
        <w:tc>
          <w:tcPr>
            <w:tcW w:w="1008" w:type="dxa"/>
            <w:tcBorders>
              <w:top w:val="nil"/>
              <w:left w:val="nil"/>
              <w:bottom w:val="nil"/>
              <w:right w:val="nil"/>
            </w:tcBorders>
            <w:noWrap/>
            <w:vAlign w:val="center"/>
            <w:hideMark/>
          </w:tcPr>
          <w:p w:rsidR="00A34519" w:rsidRPr="006A0E31" w:rsidP="00E9634F" w14:paraId="7D55B60D" w14:textId="77777777">
            <w:pPr>
              <w:jc w:val="center"/>
              <w:rPr>
                <w:rFonts w:ascii="Times New Roman" w:hAnsi="Times New Roman"/>
                <w:color w:val="000000"/>
                <w:sz w:val="22"/>
                <w:szCs w:val="22"/>
              </w:rPr>
            </w:pPr>
            <w:r w:rsidRPr="006A0E31">
              <w:rPr>
                <w:rFonts w:ascii="Times New Roman" w:hAnsi="Times New Roman"/>
                <w:color w:val="000000"/>
                <w:sz w:val="22"/>
                <w:szCs w:val="22"/>
              </w:rPr>
              <w:t>377</w:t>
            </w:r>
          </w:p>
        </w:tc>
        <w:tc>
          <w:tcPr>
            <w:tcW w:w="1008" w:type="dxa"/>
            <w:tcBorders>
              <w:top w:val="nil"/>
              <w:left w:val="nil"/>
              <w:bottom w:val="nil"/>
              <w:right w:val="nil"/>
            </w:tcBorders>
            <w:noWrap/>
            <w:vAlign w:val="center"/>
            <w:hideMark/>
          </w:tcPr>
          <w:p w:rsidR="00A34519" w:rsidRPr="006A0E31" w:rsidP="00E9634F" w14:paraId="5C3615CB" w14:textId="77777777">
            <w:pPr>
              <w:jc w:val="center"/>
              <w:rPr>
                <w:rFonts w:ascii="Times New Roman" w:hAnsi="Times New Roman"/>
                <w:color w:val="000000"/>
                <w:sz w:val="22"/>
                <w:szCs w:val="22"/>
              </w:rPr>
            </w:pPr>
            <w:r w:rsidRPr="006A0E31">
              <w:rPr>
                <w:rFonts w:ascii="Times New Roman" w:hAnsi="Times New Roman"/>
                <w:color w:val="000000"/>
                <w:sz w:val="22"/>
                <w:szCs w:val="22"/>
              </w:rPr>
              <w:t>3</w:t>
            </w:r>
          </w:p>
        </w:tc>
        <w:tc>
          <w:tcPr>
            <w:tcW w:w="1008" w:type="dxa"/>
            <w:tcBorders>
              <w:top w:val="nil"/>
              <w:left w:val="nil"/>
              <w:bottom w:val="nil"/>
              <w:right w:val="nil"/>
            </w:tcBorders>
            <w:noWrap/>
            <w:vAlign w:val="center"/>
            <w:hideMark/>
          </w:tcPr>
          <w:p w:rsidR="00A34519" w:rsidRPr="006A0E31" w:rsidP="00E9634F" w14:paraId="21EEFD5E" w14:textId="77777777">
            <w:pPr>
              <w:jc w:val="center"/>
              <w:rPr>
                <w:rFonts w:ascii="Times New Roman" w:hAnsi="Times New Roman"/>
                <w:color w:val="000000"/>
                <w:sz w:val="22"/>
                <w:szCs w:val="22"/>
              </w:rPr>
            </w:pPr>
            <w:r w:rsidRPr="006A0E31">
              <w:rPr>
                <w:rFonts w:ascii="Times New Roman" w:hAnsi="Times New Roman"/>
                <w:color w:val="000000"/>
                <w:sz w:val="22"/>
                <w:szCs w:val="22"/>
              </w:rPr>
              <w:t>1121</w:t>
            </w:r>
          </w:p>
        </w:tc>
      </w:tr>
      <w:tr w14:paraId="6A7C48C7" w14:textId="77777777" w:rsidTr="00B83048">
        <w:tblPrEx>
          <w:tblW w:w="8424" w:type="dxa"/>
          <w:jc w:val="center"/>
          <w:tblLayout w:type="fixed"/>
          <w:tblLook w:val="04A0"/>
        </w:tblPrEx>
        <w:trPr>
          <w:trHeight w:val="315"/>
          <w:jc w:val="center"/>
        </w:trPr>
        <w:tc>
          <w:tcPr>
            <w:tcW w:w="1368" w:type="dxa"/>
            <w:tcBorders>
              <w:top w:val="nil"/>
              <w:left w:val="nil"/>
              <w:bottom w:val="nil"/>
              <w:right w:val="nil"/>
            </w:tcBorders>
            <w:noWrap/>
            <w:vAlign w:val="center"/>
            <w:hideMark/>
          </w:tcPr>
          <w:p w:rsidR="00A34519" w:rsidRPr="006A0E31" w:rsidP="00A34519" w14:paraId="462C1569" w14:textId="6FD99758">
            <w:pPr>
              <w:rPr>
                <w:rFonts w:ascii="Times New Roman" w:hAnsi="Times New Roman"/>
                <w:color w:val="000000"/>
                <w:sz w:val="22"/>
                <w:szCs w:val="22"/>
              </w:rPr>
            </w:pPr>
            <w:r w:rsidRPr="006A0E31">
              <w:rPr>
                <w:rFonts w:ascii="Times New Roman" w:hAnsi="Times New Roman"/>
                <w:color w:val="000000"/>
                <w:sz w:val="22"/>
                <w:szCs w:val="22"/>
              </w:rPr>
              <w:t>Non-Profit</w:t>
            </w:r>
          </w:p>
        </w:tc>
        <w:tc>
          <w:tcPr>
            <w:tcW w:w="1008" w:type="dxa"/>
            <w:tcBorders>
              <w:top w:val="nil"/>
              <w:left w:val="nil"/>
              <w:bottom w:val="nil"/>
              <w:right w:val="nil"/>
            </w:tcBorders>
            <w:noWrap/>
            <w:vAlign w:val="center"/>
            <w:hideMark/>
          </w:tcPr>
          <w:p w:rsidR="00A34519" w:rsidRPr="006A0E31" w:rsidP="00E9634F" w14:paraId="0241096F" w14:textId="77777777">
            <w:pPr>
              <w:jc w:val="center"/>
              <w:rPr>
                <w:rFonts w:ascii="Times New Roman" w:hAnsi="Times New Roman"/>
                <w:color w:val="000000"/>
                <w:sz w:val="22"/>
                <w:szCs w:val="22"/>
              </w:rPr>
            </w:pPr>
            <w:r w:rsidRPr="006A0E31">
              <w:rPr>
                <w:rFonts w:ascii="Times New Roman" w:hAnsi="Times New Roman"/>
                <w:color w:val="000000"/>
                <w:sz w:val="22"/>
                <w:szCs w:val="22"/>
              </w:rPr>
              <w:t>9</w:t>
            </w:r>
          </w:p>
        </w:tc>
        <w:tc>
          <w:tcPr>
            <w:tcW w:w="1008" w:type="dxa"/>
            <w:tcBorders>
              <w:top w:val="nil"/>
              <w:left w:val="nil"/>
              <w:bottom w:val="nil"/>
              <w:right w:val="nil"/>
            </w:tcBorders>
            <w:noWrap/>
            <w:vAlign w:val="center"/>
            <w:hideMark/>
          </w:tcPr>
          <w:p w:rsidR="00A34519" w:rsidRPr="006A0E31" w:rsidP="00E9634F" w14:paraId="14139C00" w14:textId="77777777">
            <w:pPr>
              <w:jc w:val="center"/>
              <w:rPr>
                <w:rFonts w:ascii="Times New Roman" w:hAnsi="Times New Roman"/>
                <w:color w:val="000000"/>
                <w:sz w:val="22"/>
                <w:szCs w:val="22"/>
              </w:rPr>
            </w:pPr>
            <w:r w:rsidRPr="006A0E31">
              <w:rPr>
                <w:rFonts w:ascii="Times New Roman" w:hAnsi="Times New Roman"/>
                <w:color w:val="000000"/>
                <w:sz w:val="22"/>
                <w:szCs w:val="22"/>
              </w:rPr>
              <w:t>6</w:t>
            </w:r>
          </w:p>
        </w:tc>
        <w:tc>
          <w:tcPr>
            <w:tcW w:w="1008" w:type="dxa"/>
            <w:tcBorders>
              <w:top w:val="nil"/>
              <w:left w:val="nil"/>
              <w:bottom w:val="nil"/>
              <w:right w:val="nil"/>
            </w:tcBorders>
            <w:noWrap/>
            <w:vAlign w:val="center"/>
            <w:hideMark/>
          </w:tcPr>
          <w:p w:rsidR="00A34519" w:rsidRPr="006A0E31" w:rsidP="00E9634F" w14:paraId="4F547A14" w14:textId="77777777">
            <w:pPr>
              <w:jc w:val="center"/>
              <w:rPr>
                <w:rFonts w:ascii="Times New Roman" w:hAnsi="Times New Roman"/>
                <w:color w:val="000000"/>
                <w:sz w:val="22"/>
                <w:szCs w:val="22"/>
              </w:rPr>
            </w:pPr>
            <w:r w:rsidRPr="006A0E31">
              <w:rPr>
                <w:rFonts w:ascii="Times New Roman" w:hAnsi="Times New Roman"/>
                <w:color w:val="000000"/>
                <w:sz w:val="22"/>
                <w:szCs w:val="22"/>
              </w:rPr>
              <w:t>22</w:t>
            </w:r>
          </w:p>
        </w:tc>
        <w:tc>
          <w:tcPr>
            <w:tcW w:w="1008" w:type="dxa"/>
            <w:tcBorders>
              <w:top w:val="nil"/>
              <w:left w:val="nil"/>
              <w:bottom w:val="nil"/>
              <w:right w:val="nil"/>
            </w:tcBorders>
            <w:noWrap/>
            <w:vAlign w:val="center"/>
            <w:hideMark/>
          </w:tcPr>
          <w:p w:rsidR="00A34519" w:rsidRPr="006A0E31" w:rsidP="00E9634F" w14:paraId="76DC2615" w14:textId="77777777">
            <w:pPr>
              <w:jc w:val="center"/>
              <w:rPr>
                <w:rFonts w:ascii="Times New Roman" w:hAnsi="Times New Roman"/>
                <w:color w:val="000000"/>
                <w:sz w:val="22"/>
                <w:szCs w:val="22"/>
              </w:rPr>
            </w:pPr>
            <w:r w:rsidRPr="006A0E31">
              <w:rPr>
                <w:rFonts w:ascii="Times New Roman" w:hAnsi="Times New Roman"/>
                <w:color w:val="000000"/>
                <w:sz w:val="22"/>
                <w:szCs w:val="22"/>
              </w:rPr>
              <w:t>3</w:t>
            </w:r>
          </w:p>
        </w:tc>
        <w:tc>
          <w:tcPr>
            <w:tcW w:w="1008" w:type="dxa"/>
            <w:tcBorders>
              <w:top w:val="nil"/>
              <w:left w:val="nil"/>
              <w:bottom w:val="nil"/>
              <w:right w:val="nil"/>
            </w:tcBorders>
            <w:noWrap/>
            <w:vAlign w:val="center"/>
            <w:hideMark/>
          </w:tcPr>
          <w:p w:rsidR="00A34519" w:rsidRPr="006A0E31" w:rsidP="00E9634F" w14:paraId="76ADE524" w14:textId="77777777">
            <w:pPr>
              <w:jc w:val="center"/>
              <w:rPr>
                <w:rFonts w:ascii="Times New Roman" w:hAnsi="Times New Roman"/>
                <w:color w:val="000000"/>
                <w:sz w:val="22"/>
                <w:szCs w:val="22"/>
              </w:rPr>
            </w:pPr>
            <w:r w:rsidRPr="006A0E31">
              <w:rPr>
                <w:rFonts w:ascii="Times New Roman" w:hAnsi="Times New Roman"/>
                <w:color w:val="000000"/>
                <w:sz w:val="22"/>
                <w:szCs w:val="22"/>
              </w:rPr>
              <w:t>427</w:t>
            </w:r>
          </w:p>
        </w:tc>
        <w:tc>
          <w:tcPr>
            <w:tcW w:w="1008" w:type="dxa"/>
            <w:tcBorders>
              <w:top w:val="nil"/>
              <w:left w:val="nil"/>
              <w:bottom w:val="nil"/>
              <w:right w:val="nil"/>
            </w:tcBorders>
            <w:noWrap/>
            <w:vAlign w:val="center"/>
            <w:hideMark/>
          </w:tcPr>
          <w:p w:rsidR="00A34519" w:rsidRPr="006A0E31" w:rsidP="00E9634F" w14:paraId="083C9D7A" w14:textId="77777777">
            <w:pPr>
              <w:jc w:val="center"/>
              <w:rPr>
                <w:rFonts w:ascii="Times New Roman" w:hAnsi="Times New Roman"/>
                <w:color w:val="000000"/>
                <w:sz w:val="22"/>
                <w:szCs w:val="22"/>
              </w:rPr>
            </w:pPr>
            <w:r w:rsidRPr="006A0E31">
              <w:rPr>
                <w:rFonts w:ascii="Times New Roman" w:hAnsi="Times New Roman"/>
                <w:color w:val="000000"/>
                <w:sz w:val="22"/>
                <w:szCs w:val="22"/>
              </w:rPr>
              <w:t>4</w:t>
            </w:r>
          </w:p>
        </w:tc>
        <w:tc>
          <w:tcPr>
            <w:tcW w:w="1008" w:type="dxa"/>
            <w:tcBorders>
              <w:top w:val="nil"/>
              <w:left w:val="nil"/>
              <w:bottom w:val="nil"/>
              <w:right w:val="nil"/>
            </w:tcBorders>
            <w:noWrap/>
            <w:vAlign w:val="center"/>
            <w:hideMark/>
          </w:tcPr>
          <w:p w:rsidR="00A34519" w:rsidRPr="006A0E31" w:rsidP="00E9634F" w14:paraId="18720D7E" w14:textId="77777777">
            <w:pPr>
              <w:jc w:val="center"/>
              <w:rPr>
                <w:rFonts w:ascii="Times New Roman" w:hAnsi="Times New Roman"/>
                <w:color w:val="000000"/>
                <w:sz w:val="22"/>
                <w:szCs w:val="22"/>
              </w:rPr>
            </w:pPr>
            <w:r w:rsidRPr="006A0E31">
              <w:rPr>
                <w:rFonts w:ascii="Times New Roman" w:hAnsi="Times New Roman"/>
                <w:color w:val="000000"/>
                <w:sz w:val="22"/>
                <w:szCs w:val="22"/>
              </w:rPr>
              <w:t>994</w:t>
            </w:r>
          </w:p>
        </w:tc>
      </w:tr>
      <w:tr w14:paraId="223B4639" w14:textId="77777777" w:rsidTr="00B83048">
        <w:tblPrEx>
          <w:tblW w:w="8424" w:type="dxa"/>
          <w:jc w:val="center"/>
          <w:tblLayout w:type="fixed"/>
          <w:tblLook w:val="04A0"/>
        </w:tblPrEx>
        <w:trPr>
          <w:trHeight w:val="315"/>
          <w:jc w:val="center"/>
        </w:trPr>
        <w:tc>
          <w:tcPr>
            <w:tcW w:w="1368" w:type="dxa"/>
            <w:tcBorders>
              <w:top w:val="nil"/>
              <w:left w:val="nil"/>
              <w:bottom w:val="nil"/>
              <w:right w:val="nil"/>
            </w:tcBorders>
            <w:noWrap/>
            <w:vAlign w:val="center"/>
            <w:hideMark/>
          </w:tcPr>
          <w:p w:rsidR="00A34519" w:rsidRPr="006A0E31" w:rsidP="00A34519" w14:paraId="3D00E85D" w14:textId="77777777">
            <w:pPr>
              <w:rPr>
                <w:rFonts w:ascii="Times New Roman" w:hAnsi="Times New Roman"/>
                <w:color w:val="000000"/>
                <w:sz w:val="22"/>
                <w:szCs w:val="22"/>
              </w:rPr>
            </w:pPr>
            <w:r w:rsidRPr="006A0E31">
              <w:rPr>
                <w:rFonts w:ascii="Times New Roman" w:hAnsi="Times New Roman"/>
                <w:color w:val="000000"/>
                <w:sz w:val="22"/>
                <w:szCs w:val="22"/>
              </w:rPr>
              <w:t>Proprietary</w:t>
            </w:r>
          </w:p>
        </w:tc>
        <w:tc>
          <w:tcPr>
            <w:tcW w:w="1008" w:type="dxa"/>
            <w:tcBorders>
              <w:top w:val="nil"/>
              <w:left w:val="nil"/>
              <w:bottom w:val="nil"/>
              <w:right w:val="nil"/>
            </w:tcBorders>
            <w:noWrap/>
            <w:vAlign w:val="center"/>
            <w:hideMark/>
          </w:tcPr>
          <w:p w:rsidR="00A34519" w:rsidRPr="006A0E31" w:rsidP="00E9634F" w14:paraId="176E8704" w14:textId="77777777">
            <w:pPr>
              <w:jc w:val="center"/>
              <w:rPr>
                <w:rFonts w:ascii="Times New Roman" w:hAnsi="Times New Roman"/>
                <w:color w:val="000000"/>
                <w:sz w:val="22"/>
                <w:szCs w:val="22"/>
              </w:rPr>
            </w:pPr>
            <w:r w:rsidRPr="006A0E31">
              <w:rPr>
                <w:rFonts w:ascii="Times New Roman" w:hAnsi="Times New Roman"/>
                <w:color w:val="000000"/>
                <w:sz w:val="22"/>
                <w:szCs w:val="22"/>
              </w:rPr>
              <w:t>75</w:t>
            </w:r>
          </w:p>
        </w:tc>
        <w:tc>
          <w:tcPr>
            <w:tcW w:w="1008" w:type="dxa"/>
            <w:tcBorders>
              <w:top w:val="nil"/>
              <w:left w:val="nil"/>
              <w:bottom w:val="nil"/>
              <w:right w:val="nil"/>
            </w:tcBorders>
            <w:noWrap/>
            <w:vAlign w:val="center"/>
            <w:hideMark/>
          </w:tcPr>
          <w:p w:rsidR="00A34519" w:rsidRPr="006A0E31" w:rsidP="00E9634F" w14:paraId="063E5217" w14:textId="77777777">
            <w:pPr>
              <w:jc w:val="center"/>
              <w:rPr>
                <w:rFonts w:ascii="Times New Roman" w:hAnsi="Times New Roman"/>
                <w:color w:val="000000"/>
                <w:sz w:val="22"/>
                <w:szCs w:val="22"/>
              </w:rPr>
            </w:pPr>
            <w:r w:rsidRPr="006A0E31">
              <w:rPr>
                <w:rFonts w:ascii="Times New Roman" w:hAnsi="Times New Roman"/>
                <w:color w:val="000000"/>
                <w:sz w:val="22"/>
                <w:szCs w:val="22"/>
              </w:rPr>
              <w:t>1</w:t>
            </w:r>
          </w:p>
        </w:tc>
        <w:tc>
          <w:tcPr>
            <w:tcW w:w="1008" w:type="dxa"/>
            <w:tcBorders>
              <w:top w:val="nil"/>
              <w:left w:val="nil"/>
              <w:bottom w:val="nil"/>
              <w:right w:val="nil"/>
            </w:tcBorders>
            <w:noWrap/>
            <w:vAlign w:val="center"/>
            <w:hideMark/>
          </w:tcPr>
          <w:p w:rsidR="00A34519" w:rsidRPr="006A0E31" w:rsidP="00E9634F" w14:paraId="1FDFE139" w14:textId="77777777">
            <w:pPr>
              <w:jc w:val="center"/>
              <w:rPr>
                <w:rFonts w:ascii="Times New Roman" w:hAnsi="Times New Roman"/>
                <w:color w:val="000000"/>
                <w:sz w:val="22"/>
                <w:szCs w:val="22"/>
              </w:rPr>
            </w:pPr>
            <w:r w:rsidRPr="006A0E31">
              <w:rPr>
                <w:rFonts w:ascii="Times New Roman" w:hAnsi="Times New Roman"/>
                <w:color w:val="000000"/>
                <w:sz w:val="22"/>
                <w:szCs w:val="22"/>
              </w:rPr>
              <w:t>45</w:t>
            </w:r>
          </w:p>
        </w:tc>
        <w:tc>
          <w:tcPr>
            <w:tcW w:w="1008" w:type="dxa"/>
            <w:tcBorders>
              <w:top w:val="nil"/>
              <w:left w:val="nil"/>
              <w:bottom w:val="nil"/>
              <w:right w:val="nil"/>
            </w:tcBorders>
            <w:noWrap/>
            <w:vAlign w:val="center"/>
            <w:hideMark/>
          </w:tcPr>
          <w:p w:rsidR="00A34519" w:rsidRPr="006A0E31" w:rsidP="00E9634F" w14:paraId="6AD00944" w14:textId="77777777">
            <w:pPr>
              <w:jc w:val="center"/>
              <w:rPr>
                <w:rFonts w:ascii="Times New Roman" w:hAnsi="Times New Roman"/>
                <w:color w:val="000000"/>
                <w:sz w:val="22"/>
                <w:szCs w:val="22"/>
              </w:rPr>
            </w:pPr>
            <w:r w:rsidRPr="006A0E31">
              <w:rPr>
                <w:rFonts w:ascii="Times New Roman" w:hAnsi="Times New Roman"/>
                <w:color w:val="000000"/>
                <w:sz w:val="22"/>
                <w:szCs w:val="22"/>
              </w:rPr>
              <w:t>2</w:t>
            </w:r>
          </w:p>
        </w:tc>
        <w:tc>
          <w:tcPr>
            <w:tcW w:w="1008" w:type="dxa"/>
            <w:tcBorders>
              <w:top w:val="nil"/>
              <w:left w:val="nil"/>
              <w:bottom w:val="nil"/>
              <w:right w:val="nil"/>
            </w:tcBorders>
            <w:noWrap/>
            <w:vAlign w:val="center"/>
            <w:hideMark/>
          </w:tcPr>
          <w:p w:rsidR="00A34519" w:rsidRPr="006A0E31" w:rsidP="00E9634F" w14:paraId="4A00736F" w14:textId="77777777">
            <w:pPr>
              <w:jc w:val="center"/>
              <w:rPr>
                <w:rFonts w:ascii="Times New Roman" w:hAnsi="Times New Roman"/>
                <w:color w:val="000000"/>
                <w:sz w:val="22"/>
                <w:szCs w:val="22"/>
              </w:rPr>
            </w:pPr>
            <w:r w:rsidRPr="006A0E31">
              <w:rPr>
                <w:rFonts w:ascii="Times New Roman" w:hAnsi="Times New Roman"/>
                <w:color w:val="000000"/>
                <w:sz w:val="22"/>
                <w:szCs w:val="22"/>
              </w:rPr>
              <w:t>395</w:t>
            </w:r>
          </w:p>
        </w:tc>
        <w:tc>
          <w:tcPr>
            <w:tcW w:w="1008" w:type="dxa"/>
            <w:tcBorders>
              <w:top w:val="nil"/>
              <w:left w:val="nil"/>
              <w:bottom w:val="nil"/>
              <w:right w:val="nil"/>
            </w:tcBorders>
            <w:noWrap/>
            <w:vAlign w:val="center"/>
            <w:hideMark/>
          </w:tcPr>
          <w:p w:rsidR="00A34519" w:rsidRPr="006A0E31" w:rsidP="00E9634F" w14:paraId="0E593B60" w14:textId="77777777">
            <w:pPr>
              <w:jc w:val="center"/>
              <w:rPr>
                <w:rFonts w:ascii="Times New Roman" w:hAnsi="Times New Roman"/>
                <w:color w:val="000000"/>
                <w:sz w:val="22"/>
                <w:szCs w:val="22"/>
              </w:rPr>
            </w:pPr>
            <w:r w:rsidRPr="006A0E31">
              <w:rPr>
                <w:rFonts w:ascii="Times New Roman" w:hAnsi="Times New Roman"/>
                <w:color w:val="000000"/>
                <w:sz w:val="22"/>
                <w:szCs w:val="22"/>
              </w:rPr>
              <w:t>4</w:t>
            </w:r>
          </w:p>
        </w:tc>
        <w:tc>
          <w:tcPr>
            <w:tcW w:w="1008" w:type="dxa"/>
            <w:tcBorders>
              <w:top w:val="nil"/>
              <w:left w:val="nil"/>
              <w:bottom w:val="nil"/>
              <w:right w:val="nil"/>
            </w:tcBorders>
            <w:noWrap/>
            <w:vAlign w:val="center"/>
            <w:hideMark/>
          </w:tcPr>
          <w:p w:rsidR="00A34519" w:rsidRPr="006A0E31" w:rsidP="00E9634F" w14:paraId="10478162" w14:textId="77777777">
            <w:pPr>
              <w:jc w:val="center"/>
              <w:rPr>
                <w:rFonts w:ascii="Times New Roman" w:hAnsi="Times New Roman"/>
                <w:color w:val="000000"/>
                <w:sz w:val="22"/>
                <w:szCs w:val="22"/>
              </w:rPr>
            </w:pPr>
            <w:r w:rsidRPr="006A0E31">
              <w:rPr>
                <w:rFonts w:ascii="Times New Roman" w:hAnsi="Times New Roman"/>
                <w:color w:val="000000"/>
                <w:sz w:val="22"/>
                <w:szCs w:val="22"/>
              </w:rPr>
              <w:t>750</w:t>
            </w:r>
          </w:p>
        </w:tc>
      </w:tr>
      <w:tr w14:paraId="0F97BDEB" w14:textId="77777777" w:rsidTr="00B83048">
        <w:tblPrEx>
          <w:tblW w:w="8424" w:type="dxa"/>
          <w:jc w:val="center"/>
          <w:tblLayout w:type="fixed"/>
          <w:tblLook w:val="04A0"/>
        </w:tblPrEx>
        <w:trPr>
          <w:trHeight w:val="315"/>
          <w:jc w:val="center"/>
        </w:trPr>
        <w:tc>
          <w:tcPr>
            <w:tcW w:w="1368" w:type="dxa"/>
            <w:tcBorders>
              <w:top w:val="nil"/>
              <w:left w:val="nil"/>
              <w:bottom w:val="nil"/>
              <w:right w:val="nil"/>
            </w:tcBorders>
            <w:noWrap/>
            <w:vAlign w:val="center"/>
            <w:hideMark/>
          </w:tcPr>
          <w:p w:rsidR="00A34519" w:rsidRPr="006A0E31" w:rsidP="00A34519" w14:paraId="5701C655" w14:textId="77777777">
            <w:pPr>
              <w:rPr>
                <w:rFonts w:ascii="Times New Roman" w:hAnsi="Times New Roman"/>
                <w:i/>
                <w:iCs/>
                <w:color w:val="000000"/>
                <w:sz w:val="22"/>
                <w:szCs w:val="22"/>
              </w:rPr>
            </w:pPr>
            <w:r w:rsidRPr="006A0E31">
              <w:rPr>
                <w:rFonts w:ascii="Times New Roman" w:hAnsi="Times New Roman"/>
                <w:i/>
                <w:iCs/>
                <w:color w:val="000000"/>
                <w:sz w:val="22"/>
                <w:szCs w:val="22"/>
              </w:rPr>
              <w:t>Total</w:t>
            </w:r>
          </w:p>
        </w:tc>
        <w:tc>
          <w:tcPr>
            <w:tcW w:w="1008" w:type="dxa"/>
            <w:tcBorders>
              <w:top w:val="nil"/>
              <w:left w:val="nil"/>
              <w:bottom w:val="nil"/>
              <w:right w:val="nil"/>
            </w:tcBorders>
            <w:noWrap/>
            <w:vAlign w:val="center"/>
            <w:hideMark/>
          </w:tcPr>
          <w:p w:rsidR="00A34519" w:rsidRPr="006A0E31" w:rsidP="00E9634F" w14:paraId="7580A76E" w14:textId="77777777">
            <w:pPr>
              <w:jc w:val="center"/>
              <w:rPr>
                <w:rFonts w:ascii="Times New Roman" w:hAnsi="Times New Roman"/>
                <w:i/>
                <w:iCs/>
                <w:color w:val="000000"/>
                <w:sz w:val="22"/>
                <w:szCs w:val="22"/>
              </w:rPr>
            </w:pPr>
            <w:r w:rsidRPr="006A0E31">
              <w:rPr>
                <w:rFonts w:ascii="Times New Roman" w:hAnsi="Times New Roman"/>
                <w:i/>
                <w:iCs/>
                <w:color w:val="000000"/>
                <w:sz w:val="22"/>
                <w:szCs w:val="22"/>
              </w:rPr>
              <w:t>85</w:t>
            </w:r>
          </w:p>
        </w:tc>
        <w:tc>
          <w:tcPr>
            <w:tcW w:w="1008" w:type="dxa"/>
            <w:tcBorders>
              <w:top w:val="nil"/>
              <w:left w:val="nil"/>
              <w:bottom w:val="nil"/>
              <w:right w:val="nil"/>
            </w:tcBorders>
            <w:noWrap/>
            <w:vAlign w:val="center"/>
            <w:hideMark/>
          </w:tcPr>
          <w:p w:rsidR="00A34519" w:rsidRPr="006A0E31" w:rsidP="00E9634F" w14:paraId="63A42597" w14:textId="77777777">
            <w:pPr>
              <w:jc w:val="center"/>
              <w:rPr>
                <w:rFonts w:ascii="Times New Roman" w:hAnsi="Times New Roman"/>
                <w:i/>
                <w:iCs/>
                <w:color w:val="000000"/>
                <w:sz w:val="22"/>
                <w:szCs w:val="22"/>
              </w:rPr>
            </w:pPr>
            <w:r w:rsidRPr="006A0E31">
              <w:rPr>
                <w:rFonts w:ascii="Times New Roman" w:hAnsi="Times New Roman"/>
                <w:i/>
                <w:iCs/>
                <w:color w:val="000000"/>
                <w:sz w:val="22"/>
                <w:szCs w:val="22"/>
              </w:rPr>
              <w:t>9</w:t>
            </w:r>
          </w:p>
        </w:tc>
        <w:tc>
          <w:tcPr>
            <w:tcW w:w="1008" w:type="dxa"/>
            <w:tcBorders>
              <w:top w:val="nil"/>
              <w:left w:val="nil"/>
              <w:bottom w:val="nil"/>
              <w:right w:val="nil"/>
            </w:tcBorders>
            <w:noWrap/>
            <w:vAlign w:val="center"/>
            <w:hideMark/>
          </w:tcPr>
          <w:p w:rsidR="00A34519" w:rsidRPr="006A0E31" w:rsidP="00E9634F" w14:paraId="2B42EACC" w14:textId="77777777">
            <w:pPr>
              <w:jc w:val="center"/>
              <w:rPr>
                <w:rFonts w:ascii="Times New Roman" w:hAnsi="Times New Roman"/>
                <w:i/>
                <w:iCs/>
                <w:color w:val="000000"/>
                <w:sz w:val="22"/>
                <w:szCs w:val="22"/>
              </w:rPr>
            </w:pPr>
            <w:r w:rsidRPr="006A0E31">
              <w:rPr>
                <w:rFonts w:ascii="Times New Roman" w:hAnsi="Times New Roman"/>
                <w:i/>
                <w:iCs/>
                <w:color w:val="000000"/>
                <w:sz w:val="22"/>
                <w:szCs w:val="22"/>
              </w:rPr>
              <w:t>69</w:t>
            </w:r>
          </w:p>
        </w:tc>
        <w:tc>
          <w:tcPr>
            <w:tcW w:w="1008" w:type="dxa"/>
            <w:tcBorders>
              <w:top w:val="nil"/>
              <w:left w:val="nil"/>
              <w:bottom w:val="nil"/>
              <w:right w:val="nil"/>
            </w:tcBorders>
            <w:noWrap/>
            <w:vAlign w:val="center"/>
            <w:hideMark/>
          </w:tcPr>
          <w:p w:rsidR="00A34519" w:rsidRPr="006A0E31" w:rsidP="00E9634F" w14:paraId="41365EE3" w14:textId="77777777">
            <w:pPr>
              <w:jc w:val="center"/>
              <w:rPr>
                <w:rFonts w:ascii="Times New Roman" w:hAnsi="Times New Roman"/>
                <w:i/>
                <w:iCs/>
                <w:color w:val="000000"/>
                <w:sz w:val="22"/>
                <w:szCs w:val="22"/>
              </w:rPr>
            </w:pPr>
            <w:r w:rsidRPr="006A0E31">
              <w:rPr>
                <w:rFonts w:ascii="Times New Roman" w:hAnsi="Times New Roman"/>
                <w:i/>
                <w:iCs/>
                <w:color w:val="000000"/>
                <w:sz w:val="22"/>
                <w:szCs w:val="22"/>
              </w:rPr>
              <w:t>9</w:t>
            </w:r>
          </w:p>
        </w:tc>
        <w:tc>
          <w:tcPr>
            <w:tcW w:w="1008" w:type="dxa"/>
            <w:tcBorders>
              <w:top w:val="nil"/>
              <w:left w:val="nil"/>
              <w:bottom w:val="nil"/>
              <w:right w:val="nil"/>
            </w:tcBorders>
            <w:noWrap/>
            <w:vAlign w:val="center"/>
            <w:hideMark/>
          </w:tcPr>
          <w:p w:rsidR="00A34519" w:rsidRPr="006A0E31" w:rsidP="00E9634F" w14:paraId="5DE30EF1" w14:textId="77777777">
            <w:pPr>
              <w:jc w:val="center"/>
              <w:rPr>
                <w:rFonts w:ascii="Times New Roman" w:hAnsi="Times New Roman"/>
                <w:i/>
                <w:iCs/>
                <w:color w:val="000000"/>
                <w:sz w:val="22"/>
                <w:szCs w:val="22"/>
              </w:rPr>
            </w:pPr>
            <w:r w:rsidRPr="006A0E31">
              <w:rPr>
                <w:rFonts w:ascii="Times New Roman" w:hAnsi="Times New Roman"/>
                <w:i/>
                <w:iCs/>
                <w:color w:val="000000"/>
                <w:sz w:val="22"/>
                <w:szCs w:val="22"/>
              </w:rPr>
              <w:t>1200</w:t>
            </w:r>
          </w:p>
        </w:tc>
        <w:tc>
          <w:tcPr>
            <w:tcW w:w="1008" w:type="dxa"/>
            <w:tcBorders>
              <w:top w:val="nil"/>
              <w:left w:val="nil"/>
              <w:bottom w:val="nil"/>
              <w:right w:val="nil"/>
            </w:tcBorders>
            <w:noWrap/>
            <w:vAlign w:val="center"/>
            <w:hideMark/>
          </w:tcPr>
          <w:p w:rsidR="00A34519" w:rsidRPr="006A0E31" w:rsidP="00E9634F" w14:paraId="6AC123A4" w14:textId="77777777">
            <w:pPr>
              <w:jc w:val="center"/>
              <w:rPr>
                <w:rFonts w:ascii="Times New Roman" w:hAnsi="Times New Roman"/>
                <w:i/>
                <w:iCs/>
                <w:color w:val="000000"/>
                <w:sz w:val="22"/>
                <w:szCs w:val="22"/>
              </w:rPr>
            </w:pPr>
            <w:r w:rsidRPr="006A0E31">
              <w:rPr>
                <w:rFonts w:ascii="Times New Roman" w:hAnsi="Times New Roman"/>
                <w:i/>
                <w:iCs/>
                <w:color w:val="000000"/>
                <w:sz w:val="22"/>
                <w:szCs w:val="22"/>
              </w:rPr>
              <w:t>11</w:t>
            </w:r>
          </w:p>
        </w:tc>
        <w:tc>
          <w:tcPr>
            <w:tcW w:w="1008" w:type="dxa"/>
            <w:tcBorders>
              <w:top w:val="nil"/>
              <w:left w:val="nil"/>
              <w:bottom w:val="nil"/>
              <w:right w:val="nil"/>
            </w:tcBorders>
            <w:noWrap/>
            <w:vAlign w:val="center"/>
            <w:hideMark/>
          </w:tcPr>
          <w:p w:rsidR="00A34519" w:rsidRPr="006A0E31" w:rsidP="00E9634F" w14:paraId="0E814098" w14:textId="77777777">
            <w:pPr>
              <w:jc w:val="center"/>
              <w:rPr>
                <w:rFonts w:ascii="Times New Roman" w:hAnsi="Times New Roman"/>
                <w:i/>
                <w:iCs/>
                <w:color w:val="000000"/>
                <w:sz w:val="22"/>
                <w:szCs w:val="22"/>
              </w:rPr>
            </w:pPr>
            <w:r w:rsidRPr="006A0E31">
              <w:rPr>
                <w:rFonts w:ascii="Times New Roman" w:hAnsi="Times New Roman"/>
                <w:i/>
                <w:iCs/>
                <w:color w:val="000000"/>
                <w:sz w:val="22"/>
                <w:szCs w:val="22"/>
              </w:rPr>
              <w:t>2865</w:t>
            </w:r>
          </w:p>
        </w:tc>
      </w:tr>
      <w:tr w14:paraId="5333C7D4" w14:textId="77777777" w:rsidTr="00B83048">
        <w:tblPrEx>
          <w:tblW w:w="8424" w:type="dxa"/>
          <w:jc w:val="center"/>
          <w:tblLayout w:type="fixed"/>
          <w:tblLook w:val="04A0"/>
        </w:tblPrEx>
        <w:trPr>
          <w:trHeight w:val="315"/>
          <w:jc w:val="center"/>
        </w:trPr>
        <w:tc>
          <w:tcPr>
            <w:tcW w:w="1368" w:type="dxa"/>
            <w:tcBorders>
              <w:top w:val="nil"/>
              <w:left w:val="nil"/>
              <w:bottom w:val="nil"/>
              <w:right w:val="nil"/>
            </w:tcBorders>
            <w:noWrap/>
            <w:vAlign w:val="center"/>
          </w:tcPr>
          <w:p w:rsidR="00CC1373" w:rsidRPr="006A0E31" w:rsidP="00A34519" w14:paraId="7C19E472" w14:textId="77777777">
            <w:pPr>
              <w:rPr>
                <w:rFonts w:ascii="Times New Roman" w:hAnsi="Times New Roman"/>
                <w:i/>
                <w:iCs/>
                <w:color w:val="000000"/>
                <w:sz w:val="22"/>
                <w:szCs w:val="22"/>
              </w:rPr>
            </w:pPr>
          </w:p>
        </w:tc>
        <w:tc>
          <w:tcPr>
            <w:tcW w:w="1008" w:type="dxa"/>
            <w:tcBorders>
              <w:top w:val="nil"/>
              <w:left w:val="nil"/>
              <w:bottom w:val="nil"/>
              <w:right w:val="nil"/>
            </w:tcBorders>
            <w:noWrap/>
            <w:vAlign w:val="center"/>
          </w:tcPr>
          <w:p w:rsidR="00CC1373" w:rsidRPr="006A0E31" w:rsidP="00E9634F" w14:paraId="085DE2A7" w14:textId="77777777">
            <w:pPr>
              <w:jc w:val="center"/>
              <w:rPr>
                <w:rFonts w:ascii="Times New Roman" w:hAnsi="Times New Roman"/>
                <w:i/>
                <w:iCs/>
                <w:color w:val="000000"/>
                <w:sz w:val="22"/>
                <w:szCs w:val="22"/>
              </w:rPr>
            </w:pPr>
          </w:p>
        </w:tc>
        <w:tc>
          <w:tcPr>
            <w:tcW w:w="1008" w:type="dxa"/>
            <w:tcBorders>
              <w:top w:val="nil"/>
              <w:left w:val="nil"/>
              <w:bottom w:val="nil"/>
              <w:right w:val="nil"/>
            </w:tcBorders>
            <w:noWrap/>
            <w:vAlign w:val="center"/>
          </w:tcPr>
          <w:p w:rsidR="00CC1373" w:rsidRPr="006A0E31" w:rsidP="00E9634F" w14:paraId="14CCD040" w14:textId="77777777">
            <w:pPr>
              <w:jc w:val="center"/>
              <w:rPr>
                <w:rFonts w:ascii="Times New Roman" w:hAnsi="Times New Roman"/>
                <w:i/>
                <w:iCs/>
                <w:color w:val="000000"/>
                <w:sz w:val="22"/>
                <w:szCs w:val="22"/>
              </w:rPr>
            </w:pPr>
          </w:p>
        </w:tc>
        <w:tc>
          <w:tcPr>
            <w:tcW w:w="1008" w:type="dxa"/>
            <w:tcBorders>
              <w:top w:val="nil"/>
              <w:left w:val="nil"/>
              <w:bottom w:val="nil"/>
              <w:right w:val="nil"/>
            </w:tcBorders>
            <w:noWrap/>
            <w:vAlign w:val="center"/>
          </w:tcPr>
          <w:p w:rsidR="00CC1373" w:rsidRPr="006A0E31" w:rsidP="00E9634F" w14:paraId="105DE7D7" w14:textId="77777777">
            <w:pPr>
              <w:jc w:val="center"/>
              <w:rPr>
                <w:rFonts w:ascii="Times New Roman" w:hAnsi="Times New Roman"/>
                <w:i/>
                <w:iCs/>
                <w:color w:val="000000"/>
                <w:sz w:val="22"/>
                <w:szCs w:val="22"/>
              </w:rPr>
            </w:pPr>
          </w:p>
        </w:tc>
        <w:tc>
          <w:tcPr>
            <w:tcW w:w="1008" w:type="dxa"/>
            <w:tcBorders>
              <w:top w:val="nil"/>
              <w:left w:val="nil"/>
              <w:bottom w:val="nil"/>
              <w:right w:val="nil"/>
            </w:tcBorders>
            <w:noWrap/>
            <w:vAlign w:val="center"/>
          </w:tcPr>
          <w:p w:rsidR="00CC1373" w:rsidRPr="006A0E31" w:rsidP="00E9634F" w14:paraId="7D93EC9B" w14:textId="77777777">
            <w:pPr>
              <w:jc w:val="center"/>
              <w:rPr>
                <w:rFonts w:ascii="Times New Roman" w:hAnsi="Times New Roman"/>
                <w:i/>
                <w:iCs/>
                <w:color w:val="000000"/>
                <w:sz w:val="22"/>
                <w:szCs w:val="22"/>
              </w:rPr>
            </w:pPr>
          </w:p>
        </w:tc>
        <w:tc>
          <w:tcPr>
            <w:tcW w:w="1008" w:type="dxa"/>
            <w:tcBorders>
              <w:top w:val="nil"/>
              <w:left w:val="nil"/>
              <w:bottom w:val="nil"/>
              <w:right w:val="nil"/>
            </w:tcBorders>
            <w:noWrap/>
            <w:vAlign w:val="center"/>
          </w:tcPr>
          <w:p w:rsidR="00CC1373" w:rsidRPr="006A0E31" w:rsidP="00E9634F" w14:paraId="2EE8FDC8" w14:textId="77777777">
            <w:pPr>
              <w:jc w:val="center"/>
              <w:rPr>
                <w:rFonts w:ascii="Times New Roman" w:hAnsi="Times New Roman"/>
                <w:i/>
                <w:iCs/>
                <w:color w:val="000000"/>
                <w:sz w:val="22"/>
                <w:szCs w:val="22"/>
              </w:rPr>
            </w:pPr>
          </w:p>
        </w:tc>
        <w:tc>
          <w:tcPr>
            <w:tcW w:w="1008" w:type="dxa"/>
            <w:tcBorders>
              <w:top w:val="nil"/>
              <w:left w:val="nil"/>
              <w:bottom w:val="nil"/>
              <w:right w:val="nil"/>
            </w:tcBorders>
            <w:noWrap/>
            <w:vAlign w:val="center"/>
          </w:tcPr>
          <w:p w:rsidR="00CC1373" w:rsidRPr="006A0E31" w:rsidP="00E9634F" w14:paraId="3B5CA4B8" w14:textId="77777777">
            <w:pPr>
              <w:jc w:val="center"/>
              <w:rPr>
                <w:rFonts w:ascii="Times New Roman" w:hAnsi="Times New Roman"/>
                <w:i/>
                <w:iCs/>
                <w:color w:val="000000"/>
                <w:sz w:val="22"/>
                <w:szCs w:val="22"/>
              </w:rPr>
            </w:pPr>
          </w:p>
        </w:tc>
        <w:tc>
          <w:tcPr>
            <w:tcW w:w="1008" w:type="dxa"/>
            <w:tcBorders>
              <w:top w:val="nil"/>
              <w:left w:val="nil"/>
              <w:bottom w:val="nil"/>
              <w:right w:val="nil"/>
            </w:tcBorders>
            <w:noWrap/>
            <w:vAlign w:val="center"/>
          </w:tcPr>
          <w:p w:rsidR="00CC1373" w:rsidRPr="006A0E31" w:rsidP="00E9634F" w14:paraId="6C27F01F" w14:textId="77777777">
            <w:pPr>
              <w:jc w:val="center"/>
              <w:rPr>
                <w:rFonts w:ascii="Times New Roman" w:hAnsi="Times New Roman"/>
                <w:i/>
                <w:iCs/>
                <w:color w:val="000000"/>
                <w:sz w:val="22"/>
                <w:szCs w:val="22"/>
              </w:rPr>
            </w:pPr>
          </w:p>
        </w:tc>
      </w:tr>
    </w:tbl>
    <w:p w:rsidR="007A0020" w:rsidRPr="00FF14BF" w:rsidP="004E5364" w14:paraId="4C5EDDD3" w14:textId="2F32CBDA">
      <w:pPr>
        <w:pStyle w:val="ListParagraph"/>
        <w:tabs>
          <w:tab w:val="left" w:pos="-720"/>
        </w:tabs>
        <w:suppressAutoHyphens/>
        <w:ind w:left="0"/>
        <w:rPr>
          <w:rFonts w:ascii="Times New Roman" w:hAnsi="Times New Roman"/>
          <w:b/>
          <w:bCs/>
          <w:i/>
          <w:iCs/>
          <w:szCs w:val="24"/>
        </w:rPr>
      </w:pPr>
      <w:r w:rsidRPr="00FF14BF">
        <w:rPr>
          <w:rStyle w:val="a"/>
          <w:rFonts w:ascii="Times New Roman" w:hAnsi="Times New Roman"/>
          <w:b/>
          <w:bCs/>
          <w:i/>
          <w:iCs/>
          <w:szCs w:val="24"/>
        </w:rPr>
        <w:t>Please ensure the annual total burden, respondents and response match those entered in IC Data Parts 1 and 2</w:t>
      </w:r>
      <w:r w:rsidRPr="00FF14BF" w:rsidR="00916EE4">
        <w:rPr>
          <w:rStyle w:val="a"/>
          <w:rFonts w:ascii="Times New Roman" w:hAnsi="Times New Roman"/>
          <w:b/>
          <w:bCs/>
          <w:i/>
          <w:iCs/>
          <w:szCs w:val="24"/>
        </w:rPr>
        <w:t>, and</w:t>
      </w:r>
      <w:r w:rsidRPr="00FF14BF">
        <w:rPr>
          <w:rStyle w:val="a"/>
          <w:rFonts w:ascii="Times New Roman" w:hAnsi="Times New Roman"/>
          <w:b/>
          <w:bCs/>
          <w:i/>
          <w:iCs/>
          <w:szCs w:val="24"/>
        </w:rPr>
        <w:t xml:space="preserve"> the response per respondent matches the Paperwork Burden Statement that must be included </w:t>
      </w:r>
      <w:r w:rsidRPr="00FF14BF">
        <w:rPr>
          <w:rStyle w:val="a"/>
          <w:rFonts w:ascii="Times New Roman" w:hAnsi="Times New Roman"/>
          <w:b/>
          <w:bCs/>
          <w:i/>
          <w:iCs/>
          <w:szCs w:val="24"/>
        </w:rPr>
        <w:t>on</w:t>
      </w:r>
      <w:r w:rsidRPr="00FF14BF">
        <w:rPr>
          <w:rStyle w:val="a"/>
          <w:rFonts w:ascii="Times New Roman" w:hAnsi="Times New Roman"/>
          <w:b/>
          <w:bCs/>
          <w:i/>
          <w:iCs/>
          <w:szCs w:val="24"/>
        </w:rPr>
        <w:t xml:space="preserve"> all forms.</w:t>
      </w:r>
    </w:p>
    <w:p w:rsidR="007A0020" w:rsidRPr="00FF14BF" w:rsidP="00023D0A" w14:paraId="2FB84C96" w14:textId="3A63CD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Style w:val="a"/>
          <w:rFonts w:ascii="Times New Roman" w:hAnsi="Times New Roman"/>
          <w:szCs w:val="24"/>
        </w:rPr>
      </w:pPr>
    </w:p>
    <w:p w:rsidR="00043C32" w:rsidRPr="00FF14BF" w:rsidP="00023D0A" w14:paraId="64280EE4" w14:textId="1DB8492E">
      <w:pPr>
        <w:pStyle w:val="Heading2"/>
      </w:pPr>
      <w:r w:rsidRPr="00FF14BF">
        <w:rPr>
          <w:rStyle w:val="a"/>
        </w:rPr>
        <w:t>Provide an estimate of the total annual cost burden to respondents or record keepers resulting from the collection of information.</w:t>
      </w:r>
      <w:r w:rsidRPr="00FF14BF" w:rsidR="003A1A3B">
        <w:rPr>
          <w:rStyle w:val="a"/>
        </w:rPr>
        <w:t xml:space="preserve"> </w:t>
      </w:r>
      <w:r w:rsidRPr="00FF14BF">
        <w:rPr>
          <w:rStyle w:val="a"/>
        </w:rPr>
        <w:t>(Do not include the cost of any hour burden shown in Items 12 and 14.)</w:t>
      </w:r>
    </w:p>
    <w:p w:rsidR="00043C32" w:rsidRPr="00FF14BF" w:rsidP="009516E8" w14:paraId="64280EE5" w14:textId="77777777">
      <w:pPr>
        <w:tabs>
          <w:tab w:val="left" w:pos="-720"/>
        </w:tabs>
        <w:suppressAutoHyphens/>
        <w:rPr>
          <w:rFonts w:ascii="Times New Roman" w:hAnsi="Times New Roman"/>
          <w:b/>
          <w:szCs w:val="24"/>
        </w:rPr>
      </w:pPr>
    </w:p>
    <w:p w:rsidR="00043C32" w:rsidRPr="00FF14BF" w:rsidP="005D54A1" w14:paraId="64280EE6" w14:textId="3ACF9C72">
      <w:pPr>
        <w:pStyle w:val="ListParagraph"/>
        <w:numPr>
          <w:ilvl w:val="0"/>
          <w:numId w:val="17"/>
        </w:numPr>
        <w:tabs>
          <w:tab w:val="left" w:pos="-720"/>
        </w:tabs>
        <w:suppressAutoHyphens/>
        <w:rPr>
          <w:rFonts w:ascii="Times New Roman" w:hAnsi="Times New Roman"/>
          <w:b/>
          <w:szCs w:val="24"/>
        </w:rPr>
      </w:pPr>
      <w:r w:rsidRPr="00FF14BF">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w:t>
      </w:r>
      <w:r w:rsidRPr="00FF14BF" w:rsidR="003A1A3B">
        <w:rPr>
          <w:rFonts w:ascii="Times New Roman" w:hAnsi="Times New Roman"/>
          <w:b/>
          <w:szCs w:val="24"/>
        </w:rPr>
        <w:t xml:space="preserve"> </w:t>
      </w:r>
      <w:r w:rsidRPr="00FF14BF">
        <w:rPr>
          <w:rFonts w:ascii="Times New Roman" w:hAnsi="Times New Roman"/>
          <w:b/>
          <w:szCs w:val="24"/>
        </w:rPr>
        <w:t xml:space="preserve">The estimates should </w:t>
      </w:r>
      <w:r w:rsidRPr="00FF14BF">
        <w:rPr>
          <w:rFonts w:ascii="Times New Roman" w:hAnsi="Times New Roman"/>
          <w:b/>
          <w:szCs w:val="24"/>
        </w:rPr>
        <w:t>take into account</w:t>
      </w:r>
      <w:r w:rsidRPr="00FF14BF">
        <w:rPr>
          <w:rFonts w:ascii="Times New Roman" w:hAnsi="Times New Roman"/>
          <w:b/>
          <w:szCs w:val="24"/>
        </w:rPr>
        <w:t xml:space="preserve"> costs associated with generating, maintaining, and disclosing or providing the information.</w:t>
      </w:r>
      <w:r w:rsidRPr="00FF14BF" w:rsidR="003A1A3B">
        <w:rPr>
          <w:rFonts w:ascii="Times New Roman" w:hAnsi="Times New Roman"/>
          <w:b/>
          <w:szCs w:val="24"/>
        </w:rPr>
        <w:t xml:space="preserve"> </w:t>
      </w:r>
      <w:r w:rsidRPr="00FF14BF">
        <w:rPr>
          <w:rFonts w:ascii="Times New Roman" w:hAnsi="Times New Roman"/>
          <w:b/>
          <w:szCs w:val="24"/>
        </w:rPr>
        <w:t xml:space="preserve">Include descriptions of methods used to estimate major cost factors including system and technology acquisition, expected useful life of capital equipment, the discount rate(s), and the </w:t>
      </w:r>
      <w:r w:rsidRPr="00FF14BF">
        <w:rPr>
          <w:rFonts w:ascii="Times New Roman" w:hAnsi="Times New Roman"/>
          <w:b/>
          <w:szCs w:val="24"/>
        </w:rPr>
        <w:t>time period</w:t>
      </w:r>
      <w:r w:rsidRPr="00FF14BF">
        <w:rPr>
          <w:rFonts w:ascii="Times New Roman" w:hAnsi="Times New Roman"/>
          <w:b/>
          <w:szCs w:val="24"/>
        </w:rPr>
        <w:t xml:space="preserve"> over which costs will be incurred.</w:t>
      </w:r>
      <w:r w:rsidRPr="00FF14BF" w:rsidR="003A1A3B">
        <w:rPr>
          <w:rFonts w:ascii="Times New Roman" w:hAnsi="Times New Roman"/>
          <w:b/>
          <w:szCs w:val="24"/>
        </w:rPr>
        <w:t xml:space="preserve"> </w:t>
      </w:r>
      <w:r w:rsidRPr="00FF14BF">
        <w:rPr>
          <w:rFonts w:ascii="Times New Roman" w:hAnsi="Times New Roman"/>
          <w:b/>
          <w:szCs w:val="24"/>
        </w:rPr>
        <w:t>Capital and start-up costs include, among other items, preparations for collecting information such as purchasing computers and software; monitoring, sampling, drilling and testing equipment; and acquiring and maintaining record storage facilities.</w:t>
      </w:r>
    </w:p>
    <w:p w:rsidR="00043C32" w:rsidRPr="00FF14BF" w:rsidP="005D54A1" w14:paraId="64280EE8" w14:textId="44A03FB4">
      <w:pPr>
        <w:pStyle w:val="ListParagraph"/>
        <w:numPr>
          <w:ilvl w:val="0"/>
          <w:numId w:val="17"/>
        </w:numPr>
        <w:tabs>
          <w:tab w:val="left" w:pos="-720"/>
          <w:tab w:val="left" w:pos="1170"/>
        </w:tabs>
        <w:suppressAutoHyphens/>
        <w:rPr>
          <w:rFonts w:ascii="Times New Roman" w:hAnsi="Times New Roman"/>
          <w:b/>
          <w:szCs w:val="24"/>
        </w:rPr>
      </w:pPr>
      <w:r w:rsidRPr="00FF14BF">
        <w:rPr>
          <w:rFonts w:ascii="Times New Roman" w:hAnsi="Times New Roman"/>
          <w:b/>
          <w:szCs w:val="24"/>
        </w:rPr>
        <w:t>If cost estimates are expected to vary widely, agencies should present ranges of cost burdens and explain the reasons for the variance.</w:t>
      </w:r>
      <w:r w:rsidRPr="00FF14BF" w:rsidR="003A1A3B">
        <w:rPr>
          <w:rFonts w:ascii="Times New Roman" w:hAnsi="Times New Roman"/>
          <w:b/>
          <w:szCs w:val="24"/>
        </w:rPr>
        <w:t xml:space="preserve"> </w:t>
      </w:r>
      <w:r w:rsidRPr="00FF14BF">
        <w:rPr>
          <w:rFonts w:ascii="Times New Roman" w:hAnsi="Times New Roman"/>
          <w:b/>
          <w:szCs w:val="24"/>
        </w:rPr>
        <w:t xml:space="preserve">The cost of </w:t>
      </w:r>
      <w:r w:rsidRPr="00FF14BF">
        <w:rPr>
          <w:rFonts w:ascii="Times New Roman" w:hAnsi="Times New Roman"/>
          <w:b/>
          <w:szCs w:val="24"/>
        </w:rPr>
        <w:t>contracting out</w:t>
      </w:r>
      <w:r w:rsidRPr="00FF14BF">
        <w:rPr>
          <w:rFonts w:ascii="Times New Roman" w:hAnsi="Times New Roman"/>
          <w:b/>
          <w:szCs w:val="24"/>
        </w:rPr>
        <w:t xml:space="preserve"> information collection services should be a part of this cost burden estimate.</w:t>
      </w:r>
      <w:r w:rsidRPr="00FF14BF" w:rsidR="003A1A3B">
        <w:rPr>
          <w:rFonts w:ascii="Times New Roman" w:hAnsi="Times New Roman"/>
          <w:b/>
          <w:szCs w:val="24"/>
        </w:rPr>
        <w:t xml:space="preserve"> </w:t>
      </w:r>
      <w:r w:rsidRPr="00FF14BF">
        <w:rPr>
          <w:rFonts w:ascii="Times New Roman" w:hAnsi="Times New Roman"/>
          <w:b/>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FF14BF" w:rsidP="005D54A1" w14:paraId="64280EEA" w14:textId="77777777">
      <w:pPr>
        <w:pStyle w:val="ListParagraph"/>
        <w:numPr>
          <w:ilvl w:val="0"/>
          <w:numId w:val="17"/>
        </w:numPr>
        <w:tabs>
          <w:tab w:val="left" w:pos="-720"/>
          <w:tab w:val="left" w:pos="1170"/>
        </w:tabs>
        <w:suppressAutoHyphens/>
        <w:rPr>
          <w:rFonts w:ascii="Times New Roman" w:hAnsi="Times New Roman"/>
          <w:b/>
          <w:szCs w:val="24"/>
        </w:rPr>
      </w:pPr>
      <w:r w:rsidRPr="00FF14BF">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FF14BF" w:rsidR="009243F3">
        <w:rPr>
          <w:rFonts w:ascii="Times New Roman" w:hAnsi="Times New Roman"/>
          <w:b/>
          <w:szCs w:val="24"/>
        </w:rPr>
        <w:t>.</w:t>
      </w:r>
    </w:p>
    <w:p w:rsidR="00043C32" w:rsidRPr="00FF14BF" w:rsidP="009516E8" w14:paraId="64280EEB" w14:textId="77777777">
      <w:pPr>
        <w:tabs>
          <w:tab w:val="left" w:pos="-720"/>
        </w:tabs>
        <w:suppressAutoHyphens/>
        <w:rPr>
          <w:rFonts w:ascii="Times New Roman" w:hAnsi="Times New Roman"/>
          <w:b/>
          <w:szCs w:val="24"/>
        </w:rPr>
      </w:pPr>
    </w:p>
    <w:p w:rsidR="00043C32" w:rsidRPr="00FF14BF" w:rsidP="009516E8" w14:paraId="64280EEC" w14:textId="77777777">
      <w:pPr>
        <w:tabs>
          <w:tab w:val="left" w:pos="-720"/>
        </w:tabs>
        <w:suppressAutoHyphens/>
        <w:rPr>
          <w:rFonts w:ascii="Times New Roman" w:hAnsi="Times New Roman"/>
          <w:b/>
          <w:szCs w:val="24"/>
        </w:rPr>
      </w:pPr>
      <w:r w:rsidRPr="00FF14BF">
        <w:rPr>
          <w:rFonts w:ascii="Times New Roman" w:hAnsi="Times New Roman"/>
          <w:b/>
          <w:szCs w:val="24"/>
        </w:rPr>
        <w:tab/>
        <w:t>Total Annualized Capital/Startup Cost</w:t>
      </w:r>
      <w:r w:rsidRPr="00FF14BF">
        <w:rPr>
          <w:rFonts w:ascii="Times New Roman" w:hAnsi="Times New Roman"/>
          <w:b/>
          <w:szCs w:val="24"/>
        </w:rPr>
        <w:tab/>
        <w:t>:</w:t>
      </w:r>
    </w:p>
    <w:p w:rsidR="00043C32" w:rsidRPr="00FF14BF" w:rsidP="009516E8" w14:paraId="64280EED" w14:textId="77777777">
      <w:pPr>
        <w:tabs>
          <w:tab w:val="left" w:pos="-720"/>
        </w:tabs>
        <w:suppressAutoHyphens/>
        <w:rPr>
          <w:rFonts w:ascii="Times New Roman" w:hAnsi="Times New Roman"/>
          <w:b/>
          <w:szCs w:val="24"/>
        </w:rPr>
      </w:pPr>
      <w:r w:rsidRPr="00FF14BF">
        <w:rPr>
          <w:rFonts w:ascii="Times New Roman" w:hAnsi="Times New Roman"/>
          <w:b/>
          <w:szCs w:val="24"/>
        </w:rPr>
        <w:tab/>
        <w:t>Total Annual Costs (O&amp;M)</w:t>
      </w:r>
      <w:r w:rsidRPr="00FF14BF">
        <w:rPr>
          <w:rFonts w:ascii="Times New Roman" w:hAnsi="Times New Roman"/>
          <w:b/>
          <w:szCs w:val="24"/>
        </w:rPr>
        <w:tab/>
      </w:r>
      <w:r w:rsidRPr="00FF14BF">
        <w:rPr>
          <w:rFonts w:ascii="Times New Roman" w:hAnsi="Times New Roman"/>
          <w:b/>
          <w:szCs w:val="24"/>
        </w:rPr>
        <w:tab/>
      </w:r>
      <w:r w:rsidRPr="00FF14BF" w:rsidR="009243F3">
        <w:rPr>
          <w:rFonts w:ascii="Times New Roman" w:hAnsi="Times New Roman"/>
          <w:b/>
          <w:szCs w:val="24"/>
        </w:rPr>
        <w:tab/>
      </w:r>
      <w:r w:rsidRPr="00FF14BF">
        <w:rPr>
          <w:rFonts w:ascii="Times New Roman" w:hAnsi="Times New Roman"/>
          <w:b/>
          <w:szCs w:val="24"/>
        </w:rPr>
        <w:t>:_</w:t>
      </w:r>
      <w:r w:rsidRPr="00FF14BF">
        <w:rPr>
          <w:rFonts w:ascii="Times New Roman" w:hAnsi="Times New Roman"/>
          <w:b/>
          <w:szCs w:val="24"/>
        </w:rPr>
        <w:t>___________________</w:t>
      </w:r>
    </w:p>
    <w:p w:rsidR="00BB03CE" w:rsidP="009516E8" w14:paraId="124B3696" w14:textId="5F02BFB8">
      <w:pPr>
        <w:tabs>
          <w:tab w:val="left" w:pos="-720"/>
        </w:tabs>
        <w:suppressAutoHyphens/>
        <w:rPr>
          <w:rFonts w:ascii="Times New Roman" w:hAnsi="Times New Roman"/>
          <w:b/>
          <w:szCs w:val="24"/>
        </w:rPr>
      </w:pPr>
      <w:r w:rsidRPr="00FF14BF">
        <w:rPr>
          <w:rFonts w:ascii="Times New Roman" w:hAnsi="Times New Roman"/>
          <w:b/>
          <w:szCs w:val="24"/>
        </w:rPr>
        <w:tab/>
        <w:t>Total Annualized Costs Requested</w:t>
      </w:r>
      <w:r w:rsidRPr="00FF14BF">
        <w:rPr>
          <w:rFonts w:ascii="Times New Roman" w:hAnsi="Times New Roman"/>
          <w:b/>
          <w:szCs w:val="24"/>
        </w:rPr>
        <w:tab/>
      </w:r>
      <w:r w:rsidRPr="00FF14BF" w:rsidR="009243F3">
        <w:rPr>
          <w:rFonts w:ascii="Times New Roman" w:hAnsi="Times New Roman"/>
          <w:b/>
          <w:szCs w:val="24"/>
        </w:rPr>
        <w:tab/>
      </w:r>
      <w:r w:rsidRPr="00FF14BF">
        <w:rPr>
          <w:rFonts w:ascii="Times New Roman" w:hAnsi="Times New Roman"/>
          <w:b/>
          <w:szCs w:val="24"/>
        </w:rPr>
        <w:t>:</w:t>
      </w:r>
    </w:p>
    <w:p w:rsidR="00C41BE5" w:rsidRPr="00FF14BF" w:rsidP="009516E8" w14:paraId="577D66AF" w14:textId="77777777">
      <w:pPr>
        <w:tabs>
          <w:tab w:val="left" w:pos="-720"/>
        </w:tabs>
        <w:suppressAutoHyphens/>
        <w:rPr>
          <w:rFonts w:ascii="Times New Roman" w:hAnsi="Times New Roman"/>
          <w:b/>
          <w:szCs w:val="24"/>
        </w:rPr>
      </w:pPr>
    </w:p>
    <w:p w:rsidR="004C52D9" w:rsidP="009516E8" w14:paraId="25138814" w14:textId="026578FD">
      <w:pPr>
        <w:tabs>
          <w:tab w:val="left" w:pos="-720"/>
        </w:tabs>
        <w:suppressAutoHyphens/>
        <w:rPr>
          <w:rFonts w:ascii="Times New Roman" w:hAnsi="Times New Roman"/>
          <w:szCs w:val="24"/>
        </w:rPr>
      </w:pPr>
      <w:r w:rsidRPr="00FF14BF">
        <w:rPr>
          <w:rFonts w:ascii="Times New Roman" w:hAnsi="Times New Roman"/>
          <w:szCs w:val="24"/>
        </w:rPr>
        <w:t xml:space="preserve">There is no cost burden </w:t>
      </w:r>
      <w:r w:rsidRPr="00FF14BF">
        <w:rPr>
          <w:rFonts w:ascii="Times New Roman" w:hAnsi="Times New Roman"/>
          <w:szCs w:val="24"/>
        </w:rPr>
        <w:t>to</w:t>
      </w:r>
      <w:r w:rsidRPr="00FF14BF">
        <w:rPr>
          <w:rFonts w:ascii="Times New Roman" w:hAnsi="Times New Roman"/>
          <w:szCs w:val="24"/>
        </w:rPr>
        <w:t xml:space="preserve"> respondents or record-keepers resulting from the information collection other than </w:t>
      </w:r>
      <w:r w:rsidRPr="00FF14BF" w:rsidR="00A8274B">
        <w:rPr>
          <w:rFonts w:ascii="Times New Roman" w:hAnsi="Times New Roman"/>
          <w:szCs w:val="24"/>
        </w:rPr>
        <w:t xml:space="preserve">that </w:t>
      </w:r>
      <w:r w:rsidRPr="00FF14BF">
        <w:rPr>
          <w:rFonts w:ascii="Times New Roman" w:hAnsi="Times New Roman"/>
          <w:szCs w:val="24"/>
        </w:rPr>
        <w:t>shown in items 12 and 14.</w:t>
      </w:r>
      <w:r w:rsidRPr="00FF14BF" w:rsidR="003A1A3B">
        <w:rPr>
          <w:rFonts w:ascii="Times New Roman" w:hAnsi="Times New Roman"/>
          <w:szCs w:val="24"/>
        </w:rPr>
        <w:t xml:space="preserve"> </w:t>
      </w:r>
      <w:r w:rsidRPr="00FF14BF">
        <w:rPr>
          <w:rFonts w:ascii="Times New Roman" w:hAnsi="Times New Roman"/>
          <w:szCs w:val="24"/>
        </w:rPr>
        <w:t xml:space="preserve">The total government expense for capital and </w:t>
      </w:r>
      <w:r w:rsidRPr="00FF14BF" w:rsidR="004E1DEA">
        <w:rPr>
          <w:rFonts w:ascii="Times New Roman" w:hAnsi="Times New Roman"/>
          <w:szCs w:val="24"/>
        </w:rPr>
        <w:t>startup</w:t>
      </w:r>
      <w:r w:rsidRPr="00FF14BF">
        <w:rPr>
          <w:rFonts w:ascii="Times New Roman" w:hAnsi="Times New Roman"/>
          <w:szCs w:val="24"/>
        </w:rPr>
        <w:t xml:space="preserve"> costs for this Information Collection is zero.</w:t>
      </w:r>
    </w:p>
    <w:p w:rsidR="00043C32" w:rsidP="009516E8" w14:paraId="64280EEF" w14:textId="74596CCF">
      <w:pPr>
        <w:tabs>
          <w:tab w:val="left" w:pos="-720"/>
        </w:tabs>
        <w:suppressAutoHyphens/>
        <w:rPr>
          <w:rFonts w:ascii="Times New Roman" w:hAnsi="Times New Roman"/>
          <w:szCs w:val="24"/>
        </w:rPr>
      </w:pPr>
    </w:p>
    <w:p w:rsidR="004C52D9" w:rsidRPr="00FF14BF" w:rsidP="009516E8" w14:paraId="25B042AD" w14:textId="77777777">
      <w:pPr>
        <w:tabs>
          <w:tab w:val="left" w:pos="-720"/>
        </w:tabs>
        <w:suppressAutoHyphens/>
        <w:rPr>
          <w:rFonts w:ascii="Times New Roman" w:hAnsi="Times New Roman"/>
          <w:szCs w:val="24"/>
        </w:rPr>
      </w:pPr>
    </w:p>
    <w:p w:rsidR="001B6DA4" w:rsidP="001B6DA4" w14:paraId="2291DF0C" w14:textId="19D3DE4D">
      <w:pPr>
        <w:pStyle w:val="Heading2"/>
        <w:rPr>
          <w:rStyle w:val="a"/>
        </w:rPr>
      </w:pPr>
      <w:r w:rsidRPr="00FF14BF">
        <w:rPr>
          <w:rStyle w:val="a"/>
        </w:rPr>
        <w:t>Provide estimates of annualized cost to the Federal government.</w:t>
      </w:r>
      <w:r w:rsidRPr="00FF14BF" w:rsidR="003A1A3B">
        <w:rPr>
          <w:rStyle w:val="a"/>
        </w:rPr>
        <w:t xml:space="preserve"> </w:t>
      </w:r>
      <w:r w:rsidRPr="00FF14BF">
        <w:rPr>
          <w:rStyle w:val="a"/>
        </w:rPr>
        <w:t xml:space="preserve">Also, provide a description of the method used to estimate cost, which should include quantification of hours, operational expenses (such as equipment, overhead, printing, and support staff), and any other </w:t>
      </w:r>
      <w:r w:rsidRPr="00FF14BF">
        <w:rPr>
          <w:rStyle w:val="a"/>
        </w:rPr>
        <w:t>expense</w:t>
      </w:r>
      <w:r w:rsidRPr="00FF14BF">
        <w:rPr>
          <w:rStyle w:val="a"/>
        </w:rPr>
        <w:t xml:space="preserve"> that would not have been incurred without this collection of information.</w:t>
      </w:r>
      <w:r w:rsidRPr="00FF14BF" w:rsidR="003A1A3B">
        <w:rPr>
          <w:rStyle w:val="a"/>
        </w:rPr>
        <w:t xml:space="preserve"> </w:t>
      </w:r>
      <w:r w:rsidRPr="00FF14BF">
        <w:rPr>
          <w:rStyle w:val="a"/>
        </w:rPr>
        <w:t>Agencies also may aggregate cost estimates from Items 12, 13, and 14 in a single table.</w:t>
      </w:r>
    </w:p>
    <w:p w:rsidR="00CC1373" w:rsidRPr="00CC1373" w:rsidP="002F7D2F" w14:paraId="0DD5CFB0" w14:textId="77777777"/>
    <w:p w:rsidR="003043B3" w:rsidRPr="00FF14BF" w:rsidP="009516E8" w14:paraId="1885C2B7" w14:textId="1CA466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FF14BF">
        <w:rPr>
          <w:rFonts w:ascii="Times New Roman" w:hAnsi="Times New Roman"/>
          <w:szCs w:val="24"/>
        </w:rPr>
        <w:t>The following table</w:t>
      </w:r>
      <w:r w:rsidRPr="00FF14BF" w:rsidR="003A1A3B">
        <w:rPr>
          <w:rFonts w:ascii="Times New Roman" w:hAnsi="Times New Roman"/>
          <w:szCs w:val="24"/>
        </w:rPr>
        <w:t xml:space="preserve"> </w:t>
      </w:r>
      <w:r w:rsidRPr="00FF14BF">
        <w:rPr>
          <w:rFonts w:ascii="Times New Roman" w:hAnsi="Times New Roman"/>
          <w:szCs w:val="24"/>
        </w:rPr>
        <w:t>i</w:t>
      </w:r>
      <w:r w:rsidRPr="00FF14BF" w:rsidR="004C52D9">
        <w:rPr>
          <w:rFonts w:ascii="Times New Roman" w:hAnsi="Times New Roman"/>
          <w:szCs w:val="24"/>
        </w:rPr>
        <w:t xml:space="preserve">dentifies the </w:t>
      </w:r>
      <w:r w:rsidRPr="00FF14BF" w:rsidR="006C585F">
        <w:rPr>
          <w:rFonts w:ascii="Times New Roman" w:hAnsi="Times New Roman"/>
          <w:szCs w:val="24"/>
        </w:rPr>
        <w:t xml:space="preserve">costs associated with reviewing Applications and maintaining Partner Connect, the </w:t>
      </w:r>
      <w:r w:rsidRPr="00FF14BF">
        <w:rPr>
          <w:rFonts w:ascii="Times New Roman" w:hAnsi="Times New Roman"/>
          <w:szCs w:val="24"/>
        </w:rPr>
        <w:t>electronic system that stores Application data.</w:t>
      </w:r>
      <w:r w:rsidRPr="00FF14BF" w:rsidR="00867474">
        <w:rPr>
          <w:rFonts w:ascii="Times New Roman" w:hAnsi="Times New Roman"/>
          <w:szCs w:val="24"/>
        </w:rPr>
        <w:t xml:space="preserve"> </w:t>
      </w:r>
    </w:p>
    <w:p w:rsidR="00EE6FB7" w:rsidRPr="00EE6FB7" w:rsidP="00330EA8" w14:paraId="01FBADD2" w14:textId="514F6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Cs w:val="24"/>
        </w:rPr>
      </w:pPr>
    </w:p>
    <w:p w:rsidR="00330EA8" w:rsidRPr="00330EA8" w:rsidP="00330EA8" w14:paraId="4C1CFD66" w14:textId="19052481">
      <w:pPr>
        <w:pStyle w:val="Caption"/>
        <w:keepNext/>
      </w:pPr>
      <w:r w:rsidRPr="00330EA8">
        <w:t xml:space="preserve">Table </w:t>
      </w:r>
      <w:r w:rsidRPr="00330EA8">
        <w:fldChar w:fldCharType="begin"/>
      </w:r>
      <w:r w:rsidRPr="00330EA8">
        <w:instrText xml:space="preserve"> SEQ Table \* ARABIC </w:instrText>
      </w:r>
      <w:r w:rsidRPr="00330EA8">
        <w:fldChar w:fldCharType="separate"/>
      </w:r>
      <w:r w:rsidR="008A64F5">
        <w:rPr>
          <w:noProof/>
        </w:rPr>
        <w:t>3</w:t>
      </w:r>
      <w:r w:rsidRPr="00330EA8">
        <w:fldChar w:fldCharType="end"/>
      </w:r>
      <w:r w:rsidRPr="00330EA8">
        <w:t xml:space="preserve">: </w:t>
      </w:r>
      <w:r w:rsidRPr="00330EA8">
        <w:rPr>
          <w:rStyle w:val="a"/>
        </w:rPr>
        <w:t xml:space="preserve">Annualized Cost </w:t>
      </w:r>
      <w:r>
        <w:rPr>
          <w:rStyle w:val="a"/>
        </w:rPr>
        <w:t>t</w:t>
      </w:r>
      <w:r w:rsidRPr="00330EA8">
        <w:rPr>
          <w:rStyle w:val="a"/>
        </w:rPr>
        <w:t xml:space="preserve">o </w:t>
      </w:r>
      <w:r>
        <w:rPr>
          <w:rStyle w:val="a"/>
        </w:rPr>
        <w:t>t</w:t>
      </w:r>
      <w:r w:rsidRPr="00330EA8">
        <w:rPr>
          <w:rStyle w:val="a"/>
        </w:rPr>
        <w:t>he Federal Government</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6"/>
        <w:gridCol w:w="1303"/>
        <w:gridCol w:w="1147"/>
        <w:gridCol w:w="955"/>
        <w:gridCol w:w="1214"/>
        <w:gridCol w:w="1705"/>
      </w:tblGrid>
      <w:tr w14:paraId="2415C6CC" w14:textId="77777777" w:rsidTr="003446BD">
        <w:tblPrEx>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63"/>
          <w:jc w:val="center"/>
        </w:trPr>
        <w:tc>
          <w:tcPr>
            <w:tcW w:w="3026" w:type="dxa"/>
            <w:noWrap/>
            <w:vAlign w:val="center"/>
            <w:hideMark/>
          </w:tcPr>
          <w:p w:rsidR="004D784D" w:rsidRPr="00FF14BF" w:rsidP="0013401F" w14:paraId="63FCECD6" w14:textId="6C028F10">
            <w:pPr>
              <w:jc w:val="center"/>
              <w:rPr>
                <w:rFonts w:ascii="Times New Roman" w:hAnsi="Times New Roman"/>
                <w:b/>
                <w:bCs/>
                <w:szCs w:val="24"/>
              </w:rPr>
            </w:pPr>
            <w:r w:rsidRPr="00FF14BF">
              <w:rPr>
                <w:rFonts w:ascii="Times New Roman" w:hAnsi="Times New Roman"/>
                <w:b/>
                <w:bCs/>
                <w:szCs w:val="24"/>
              </w:rPr>
              <w:t>Application Type</w:t>
            </w:r>
          </w:p>
        </w:tc>
        <w:tc>
          <w:tcPr>
            <w:tcW w:w="1303" w:type="dxa"/>
            <w:noWrap/>
            <w:vAlign w:val="center"/>
            <w:hideMark/>
          </w:tcPr>
          <w:p w:rsidR="004D784D" w:rsidRPr="00FF14BF" w:rsidP="0013401F" w14:paraId="7916B06B" w14:textId="77777777">
            <w:pPr>
              <w:jc w:val="center"/>
              <w:rPr>
                <w:rFonts w:ascii="Times New Roman" w:hAnsi="Times New Roman"/>
                <w:b/>
                <w:bCs/>
                <w:color w:val="000000"/>
                <w:szCs w:val="24"/>
              </w:rPr>
            </w:pPr>
            <w:r w:rsidRPr="00FF14BF">
              <w:rPr>
                <w:rFonts w:ascii="Times New Roman" w:hAnsi="Times New Roman"/>
                <w:b/>
                <w:bCs/>
                <w:color w:val="000000"/>
                <w:szCs w:val="24"/>
              </w:rPr>
              <w:t>Responses</w:t>
            </w:r>
          </w:p>
        </w:tc>
        <w:tc>
          <w:tcPr>
            <w:tcW w:w="1147" w:type="dxa"/>
            <w:noWrap/>
            <w:vAlign w:val="center"/>
            <w:hideMark/>
          </w:tcPr>
          <w:p w:rsidR="0013401F" w:rsidRPr="00FF14BF" w:rsidP="0013401F" w14:paraId="01CAC54F" w14:textId="4E7251C0">
            <w:pPr>
              <w:jc w:val="center"/>
              <w:rPr>
                <w:rFonts w:ascii="Times New Roman" w:hAnsi="Times New Roman"/>
                <w:b/>
                <w:bCs/>
                <w:color w:val="000000"/>
                <w:szCs w:val="24"/>
              </w:rPr>
            </w:pPr>
            <w:r w:rsidRPr="00FF14BF">
              <w:rPr>
                <w:rFonts w:ascii="Times New Roman" w:hAnsi="Times New Roman"/>
                <w:b/>
                <w:bCs/>
                <w:color w:val="000000"/>
                <w:szCs w:val="24"/>
              </w:rPr>
              <w:t>Review</w:t>
            </w:r>
          </w:p>
          <w:p w:rsidR="004D784D" w:rsidRPr="00FF14BF" w:rsidP="0013401F" w14:paraId="767B018A" w14:textId="12B71A01">
            <w:pPr>
              <w:jc w:val="center"/>
              <w:rPr>
                <w:rFonts w:ascii="Times New Roman" w:hAnsi="Times New Roman"/>
                <w:b/>
                <w:bCs/>
                <w:color w:val="000000"/>
                <w:szCs w:val="24"/>
              </w:rPr>
            </w:pPr>
            <w:r w:rsidRPr="00FF14BF">
              <w:rPr>
                <w:rFonts w:ascii="Times New Roman" w:hAnsi="Times New Roman"/>
                <w:b/>
                <w:bCs/>
                <w:color w:val="000000"/>
                <w:szCs w:val="24"/>
              </w:rPr>
              <w:t xml:space="preserve">Hours </w:t>
            </w:r>
          </w:p>
        </w:tc>
        <w:tc>
          <w:tcPr>
            <w:tcW w:w="955" w:type="dxa"/>
            <w:noWrap/>
            <w:vAlign w:val="center"/>
            <w:hideMark/>
          </w:tcPr>
          <w:p w:rsidR="004D784D" w:rsidRPr="00FF14BF" w:rsidP="0013401F" w14:paraId="67F6F0F5" w14:textId="77777777">
            <w:pPr>
              <w:jc w:val="center"/>
              <w:rPr>
                <w:rFonts w:ascii="Times New Roman" w:hAnsi="Times New Roman"/>
                <w:b/>
                <w:bCs/>
                <w:color w:val="000000"/>
                <w:szCs w:val="24"/>
              </w:rPr>
            </w:pPr>
            <w:r w:rsidRPr="00FF14BF">
              <w:rPr>
                <w:rFonts w:ascii="Times New Roman" w:hAnsi="Times New Roman"/>
                <w:b/>
                <w:bCs/>
                <w:color w:val="000000"/>
                <w:szCs w:val="24"/>
              </w:rPr>
              <w:t>Total Hours</w:t>
            </w:r>
          </w:p>
        </w:tc>
        <w:tc>
          <w:tcPr>
            <w:tcW w:w="1214" w:type="dxa"/>
            <w:vAlign w:val="center"/>
            <w:hideMark/>
          </w:tcPr>
          <w:p w:rsidR="004D784D" w:rsidRPr="00FF14BF" w:rsidP="0013401F" w14:paraId="0786E184" w14:textId="77777777">
            <w:pPr>
              <w:jc w:val="center"/>
              <w:rPr>
                <w:rFonts w:ascii="Times New Roman" w:hAnsi="Times New Roman"/>
                <w:b/>
                <w:bCs/>
                <w:color w:val="000000"/>
                <w:szCs w:val="24"/>
              </w:rPr>
            </w:pPr>
            <w:r w:rsidRPr="00FF14BF">
              <w:rPr>
                <w:rFonts w:ascii="Times New Roman" w:hAnsi="Times New Roman"/>
                <w:b/>
                <w:bCs/>
                <w:color w:val="000000"/>
                <w:szCs w:val="24"/>
              </w:rPr>
              <w:t>Average</w:t>
            </w:r>
            <w:r w:rsidRPr="00FF14BF">
              <w:rPr>
                <w:rFonts w:ascii="Times New Roman" w:hAnsi="Times New Roman"/>
                <w:b/>
                <w:bCs/>
                <w:color w:val="000000"/>
                <w:szCs w:val="24"/>
              </w:rPr>
              <w:br/>
              <w:t>Hourly</w:t>
            </w:r>
            <w:r w:rsidRPr="00FF14BF">
              <w:rPr>
                <w:rFonts w:ascii="Times New Roman" w:hAnsi="Times New Roman"/>
                <w:b/>
                <w:bCs/>
                <w:color w:val="000000"/>
                <w:szCs w:val="24"/>
              </w:rPr>
              <w:br/>
              <w:t>Wage</w:t>
            </w:r>
          </w:p>
        </w:tc>
        <w:tc>
          <w:tcPr>
            <w:tcW w:w="1705" w:type="dxa"/>
            <w:noWrap/>
            <w:vAlign w:val="center"/>
            <w:hideMark/>
          </w:tcPr>
          <w:p w:rsidR="0013401F" w:rsidRPr="00FF14BF" w:rsidP="0013401F" w14:paraId="786786D7" w14:textId="77777777">
            <w:pPr>
              <w:jc w:val="center"/>
              <w:rPr>
                <w:rFonts w:ascii="Times New Roman" w:hAnsi="Times New Roman"/>
                <w:b/>
                <w:bCs/>
                <w:color w:val="000000"/>
                <w:szCs w:val="24"/>
              </w:rPr>
            </w:pPr>
            <w:r w:rsidRPr="00FF14BF">
              <w:rPr>
                <w:rFonts w:ascii="Times New Roman" w:hAnsi="Times New Roman"/>
                <w:b/>
                <w:bCs/>
                <w:color w:val="000000"/>
                <w:szCs w:val="24"/>
              </w:rPr>
              <w:t>Cost per</w:t>
            </w:r>
          </w:p>
          <w:p w:rsidR="004D784D" w:rsidRPr="00FF14BF" w:rsidP="0013401F" w14:paraId="5C8637C1" w14:textId="32D98BCF">
            <w:pPr>
              <w:jc w:val="center"/>
              <w:rPr>
                <w:rFonts w:ascii="Times New Roman" w:hAnsi="Times New Roman"/>
                <w:b/>
                <w:bCs/>
                <w:color w:val="000000"/>
                <w:szCs w:val="24"/>
              </w:rPr>
            </w:pPr>
            <w:r w:rsidRPr="00FF14BF">
              <w:rPr>
                <w:rFonts w:ascii="Times New Roman" w:hAnsi="Times New Roman"/>
                <w:b/>
                <w:bCs/>
                <w:color w:val="000000"/>
                <w:szCs w:val="24"/>
              </w:rPr>
              <w:t>A</w:t>
            </w:r>
            <w:r w:rsidRPr="00FF14BF">
              <w:rPr>
                <w:rFonts w:ascii="Times New Roman" w:hAnsi="Times New Roman"/>
                <w:b/>
                <w:bCs/>
                <w:color w:val="000000"/>
                <w:szCs w:val="24"/>
              </w:rPr>
              <w:t xml:space="preserve">pplication </w:t>
            </w:r>
            <w:r w:rsidRPr="00FF14BF">
              <w:rPr>
                <w:rFonts w:ascii="Times New Roman" w:hAnsi="Times New Roman"/>
                <w:b/>
                <w:bCs/>
                <w:color w:val="000000"/>
                <w:szCs w:val="24"/>
              </w:rPr>
              <w:t>T</w:t>
            </w:r>
            <w:r w:rsidRPr="00FF14BF">
              <w:rPr>
                <w:rFonts w:ascii="Times New Roman" w:hAnsi="Times New Roman"/>
                <w:b/>
                <w:bCs/>
                <w:color w:val="000000"/>
                <w:szCs w:val="24"/>
              </w:rPr>
              <w:t>ype</w:t>
            </w:r>
          </w:p>
        </w:tc>
      </w:tr>
      <w:tr w14:paraId="79ABD4CA" w14:textId="77777777" w:rsidTr="00D133BA">
        <w:tblPrEx>
          <w:tblW w:w="9350" w:type="dxa"/>
          <w:jc w:val="center"/>
          <w:tblLook w:val="04A0"/>
        </w:tblPrEx>
        <w:trPr>
          <w:trHeight w:val="321"/>
          <w:jc w:val="center"/>
        </w:trPr>
        <w:tc>
          <w:tcPr>
            <w:tcW w:w="3026" w:type="dxa"/>
            <w:noWrap/>
            <w:vAlign w:val="center"/>
            <w:hideMark/>
          </w:tcPr>
          <w:p w:rsidR="009B76FC" w:rsidRPr="00FF14BF" w:rsidP="009B76FC" w14:paraId="72785839" w14:textId="55F14117">
            <w:pPr>
              <w:rPr>
                <w:rFonts w:ascii="Times New Roman" w:hAnsi="Times New Roman"/>
                <w:color w:val="000000"/>
                <w:szCs w:val="24"/>
              </w:rPr>
            </w:pPr>
            <w:r w:rsidRPr="00FF14BF">
              <w:rPr>
                <w:rFonts w:ascii="Times New Roman" w:hAnsi="Times New Roman"/>
                <w:color w:val="000000"/>
                <w:szCs w:val="24"/>
              </w:rPr>
              <w:t>Merger / Change in Ownership</w:t>
            </w:r>
          </w:p>
        </w:tc>
        <w:tc>
          <w:tcPr>
            <w:tcW w:w="1303" w:type="dxa"/>
            <w:tcBorders>
              <w:top w:val="nil"/>
              <w:left w:val="nil"/>
              <w:bottom w:val="single" w:sz="8" w:space="0" w:color="auto"/>
              <w:right w:val="single" w:sz="8" w:space="0" w:color="auto"/>
            </w:tcBorders>
            <w:noWrap/>
            <w:vAlign w:val="center"/>
            <w:hideMark/>
          </w:tcPr>
          <w:p w:rsidR="009B76FC" w:rsidRPr="00FF14BF" w:rsidP="009B76FC" w14:paraId="0DDD73ED" w14:textId="5F74457F">
            <w:pPr>
              <w:jc w:val="center"/>
              <w:rPr>
                <w:rFonts w:ascii="Times New Roman" w:hAnsi="Times New Roman"/>
                <w:color w:val="000000"/>
                <w:szCs w:val="24"/>
              </w:rPr>
            </w:pPr>
            <w:r w:rsidRPr="00FF14BF">
              <w:rPr>
                <w:rFonts w:ascii="Times New Roman" w:hAnsi="Times New Roman"/>
                <w:color w:val="000000"/>
              </w:rPr>
              <w:t>94</w:t>
            </w:r>
          </w:p>
        </w:tc>
        <w:tc>
          <w:tcPr>
            <w:tcW w:w="1147" w:type="dxa"/>
            <w:noWrap/>
            <w:vAlign w:val="center"/>
            <w:hideMark/>
          </w:tcPr>
          <w:p w:rsidR="009B76FC" w:rsidRPr="00FF14BF" w:rsidP="009B76FC" w14:paraId="03B51043" w14:textId="77777777">
            <w:pPr>
              <w:jc w:val="center"/>
              <w:rPr>
                <w:rFonts w:ascii="Times New Roman" w:hAnsi="Times New Roman"/>
                <w:color w:val="000000"/>
                <w:szCs w:val="24"/>
              </w:rPr>
            </w:pPr>
            <w:r w:rsidRPr="00FF14BF">
              <w:rPr>
                <w:rFonts w:ascii="Times New Roman" w:hAnsi="Times New Roman"/>
                <w:color w:val="000000"/>
                <w:szCs w:val="24"/>
              </w:rPr>
              <w:t>4</w:t>
            </w:r>
          </w:p>
        </w:tc>
        <w:tc>
          <w:tcPr>
            <w:tcW w:w="955" w:type="dxa"/>
            <w:tcBorders>
              <w:top w:val="nil"/>
              <w:left w:val="nil"/>
              <w:bottom w:val="single" w:sz="8" w:space="0" w:color="auto"/>
              <w:right w:val="single" w:sz="8" w:space="0" w:color="auto"/>
            </w:tcBorders>
            <w:noWrap/>
            <w:vAlign w:val="center"/>
            <w:hideMark/>
          </w:tcPr>
          <w:p w:rsidR="009B76FC" w:rsidRPr="00FF14BF" w:rsidP="009B76FC" w14:paraId="543D808D" w14:textId="297536C9">
            <w:pPr>
              <w:jc w:val="center"/>
              <w:rPr>
                <w:rFonts w:ascii="Times New Roman" w:hAnsi="Times New Roman"/>
                <w:color w:val="000000"/>
                <w:szCs w:val="24"/>
              </w:rPr>
            </w:pPr>
            <w:r w:rsidRPr="00FF14BF">
              <w:rPr>
                <w:rFonts w:ascii="Times New Roman" w:hAnsi="Times New Roman"/>
                <w:color w:val="000000"/>
              </w:rPr>
              <w:t>377</w:t>
            </w:r>
          </w:p>
        </w:tc>
        <w:tc>
          <w:tcPr>
            <w:tcW w:w="1214" w:type="dxa"/>
            <w:noWrap/>
            <w:vAlign w:val="center"/>
            <w:hideMark/>
          </w:tcPr>
          <w:p w:rsidR="009B76FC" w:rsidRPr="00FF14BF" w:rsidP="009B76FC" w14:paraId="5679937D" w14:textId="77777777">
            <w:pPr>
              <w:jc w:val="center"/>
              <w:rPr>
                <w:rFonts w:ascii="Times New Roman" w:hAnsi="Times New Roman"/>
                <w:color w:val="000000"/>
                <w:szCs w:val="24"/>
              </w:rPr>
            </w:pPr>
            <w:r w:rsidRPr="00FF14BF">
              <w:rPr>
                <w:rFonts w:ascii="Times New Roman" w:hAnsi="Times New Roman"/>
                <w:color w:val="000000"/>
                <w:szCs w:val="24"/>
              </w:rPr>
              <w:t>$44</w:t>
            </w:r>
          </w:p>
        </w:tc>
        <w:tc>
          <w:tcPr>
            <w:tcW w:w="1705" w:type="dxa"/>
            <w:noWrap/>
            <w:vAlign w:val="center"/>
            <w:hideMark/>
          </w:tcPr>
          <w:p w:rsidR="009B76FC" w:rsidRPr="00FF14BF" w:rsidP="009B76FC" w14:paraId="111BFC54" w14:textId="0FB13BFA">
            <w:pPr>
              <w:jc w:val="center"/>
              <w:rPr>
                <w:rFonts w:ascii="Times New Roman" w:hAnsi="Times New Roman"/>
                <w:color w:val="000000"/>
                <w:szCs w:val="24"/>
              </w:rPr>
            </w:pPr>
            <w:r w:rsidRPr="00FF14BF">
              <w:rPr>
                <w:rFonts w:ascii="Times New Roman" w:hAnsi="Times New Roman"/>
                <w:color w:val="000000"/>
              </w:rPr>
              <w:t xml:space="preserve">$16,566 </w:t>
            </w:r>
          </w:p>
        </w:tc>
      </w:tr>
      <w:tr w14:paraId="6F7C74B0" w14:textId="77777777" w:rsidTr="00D133BA">
        <w:tblPrEx>
          <w:tblW w:w="9350" w:type="dxa"/>
          <w:jc w:val="center"/>
          <w:tblLook w:val="04A0"/>
        </w:tblPrEx>
        <w:trPr>
          <w:trHeight w:val="321"/>
          <w:jc w:val="center"/>
        </w:trPr>
        <w:tc>
          <w:tcPr>
            <w:tcW w:w="3026" w:type="dxa"/>
            <w:noWrap/>
            <w:vAlign w:val="center"/>
            <w:hideMark/>
          </w:tcPr>
          <w:p w:rsidR="009B76FC" w:rsidRPr="00FF14BF" w:rsidP="009B76FC" w14:paraId="500F4504" w14:textId="747CB4A2">
            <w:pPr>
              <w:rPr>
                <w:rFonts w:ascii="Times New Roman" w:hAnsi="Times New Roman"/>
                <w:color w:val="000000"/>
                <w:szCs w:val="24"/>
              </w:rPr>
            </w:pPr>
            <w:r w:rsidRPr="00FF14BF">
              <w:rPr>
                <w:rFonts w:ascii="Times New Roman" w:hAnsi="Times New Roman"/>
                <w:color w:val="000000"/>
                <w:szCs w:val="24"/>
              </w:rPr>
              <w:t>Initial / Designated as Eligible</w:t>
            </w:r>
          </w:p>
        </w:tc>
        <w:tc>
          <w:tcPr>
            <w:tcW w:w="1303" w:type="dxa"/>
            <w:tcBorders>
              <w:top w:val="nil"/>
              <w:left w:val="nil"/>
              <w:bottom w:val="single" w:sz="8" w:space="0" w:color="auto"/>
              <w:right w:val="single" w:sz="8" w:space="0" w:color="auto"/>
            </w:tcBorders>
            <w:noWrap/>
            <w:vAlign w:val="center"/>
            <w:hideMark/>
          </w:tcPr>
          <w:p w:rsidR="009B76FC" w:rsidRPr="00FF14BF" w:rsidP="009B76FC" w14:paraId="74D77933" w14:textId="76738676">
            <w:pPr>
              <w:jc w:val="center"/>
              <w:rPr>
                <w:rFonts w:ascii="Times New Roman" w:hAnsi="Times New Roman"/>
                <w:color w:val="000000"/>
                <w:szCs w:val="24"/>
              </w:rPr>
            </w:pPr>
            <w:r w:rsidRPr="00FF14BF">
              <w:rPr>
                <w:rFonts w:ascii="Times New Roman" w:hAnsi="Times New Roman"/>
                <w:color w:val="000000"/>
              </w:rPr>
              <w:t>78</w:t>
            </w:r>
          </w:p>
        </w:tc>
        <w:tc>
          <w:tcPr>
            <w:tcW w:w="1147" w:type="dxa"/>
            <w:noWrap/>
            <w:vAlign w:val="center"/>
            <w:hideMark/>
          </w:tcPr>
          <w:p w:rsidR="009B76FC" w:rsidRPr="00FF14BF" w:rsidP="009B76FC" w14:paraId="09519610" w14:textId="5D8CE128">
            <w:pPr>
              <w:jc w:val="center"/>
              <w:rPr>
                <w:rFonts w:ascii="Times New Roman" w:hAnsi="Times New Roman"/>
                <w:color w:val="000000"/>
                <w:szCs w:val="24"/>
              </w:rPr>
            </w:pPr>
            <w:r w:rsidRPr="00FF14BF">
              <w:rPr>
                <w:rFonts w:ascii="Times New Roman" w:hAnsi="Times New Roman"/>
                <w:color w:val="000000"/>
                <w:szCs w:val="24"/>
              </w:rPr>
              <w:t>1</w:t>
            </w:r>
          </w:p>
        </w:tc>
        <w:tc>
          <w:tcPr>
            <w:tcW w:w="955" w:type="dxa"/>
            <w:tcBorders>
              <w:top w:val="nil"/>
              <w:left w:val="nil"/>
              <w:bottom w:val="single" w:sz="8" w:space="0" w:color="auto"/>
              <w:right w:val="single" w:sz="8" w:space="0" w:color="auto"/>
            </w:tcBorders>
            <w:noWrap/>
            <w:vAlign w:val="center"/>
            <w:hideMark/>
          </w:tcPr>
          <w:p w:rsidR="009B76FC" w:rsidRPr="00FF14BF" w:rsidP="009B76FC" w14:paraId="19F69318" w14:textId="36CAB246">
            <w:pPr>
              <w:jc w:val="center"/>
              <w:rPr>
                <w:rFonts w:ascii="Times New Roman" w:hAnsi="Times New Roman"/>
                <w:color w:val="000000"/>
                <w:szCs w:val="24"/>
              </w:rPr>
            </w:pPr>
            <w:r w:rsidRPr="00FF14BF">
              <w:rPr>
                <w:rFonts w:ascii="Times New Roman" w:hAnsi="Times New Roman"/>
                <w:color w:val="000000"/>
              </w:rPr>
              <w:t>78</w:t>
            </w:r>
          </w:p>
        </w:tc>
        <w:tc>
          <w:tcPr>
            <w:tcW w:w="1214" w:type="dxa"/>
            <w:noWrap/>
            <w:vAlign w:val="center"/>
            <w:hideMark/>
          </w:tcPr>
          <w:p w:rsidR="009B76FC" w:rsidRPr="00FF14BF" w:rsidP="009B76FC" w14:paraId="2375CACD" w14:textId="6951D979">
            <w:pPr>
              <w:jc w:val="center"/>
              <w:rPr>
                <w:rFonts w:ascii="Times New Roman" w:hAnsi="Times New Roman"/>
                <w:color w:val="000000"/>
                <w:szCs w:val="24"/>
              </w:rPr>
            </w:pPr>
            <w:r w:rsidRPr="00FF14BF">
              <w:rPr>
                <w:rFonts w:ascii="Times New Roman" w:hAnsi="Times New Roman"/>
                <w:color w:val="000000"/>
                <w:szCs w:val="24"/>
              </w:rPr>
              <w:t>$44</w:t>
            </w:r>
          </w:p>
        </w:tc>
        <w:tc>
          <w:tcPr>
            <w:tcW w:w="1705" w:type="dxa"/>
            <w:noWrap/>
            <w:vAlign w:val="center"/>
            <w:hideMark/>
          </w:tcPr>
          <w:p w:rsidR="009B76FC" w:rsidRPr="00FF14BF" w:rsidP="009B76FC" w14:paraId="78F1CE18" w14:textId="1E2CCB51">
            <w:pPr>
              <w:jc w:val="center"/>
              <w:rPr>
                <w:rFonts w:ascii="Times New Roman" w:hAnsi="Times New Roman"/>
                <w:color w:val="000000"/>
                <w:szCs w:val="24"/>
              </w:rPr>
            </w:pPr>
            <w:r w:rsidRPr="00FF14BF">
              <w:rPr>
                <w:rFonts w:ascii="Times New Roman" w:hAnsi="Times New Roman"/>
                <w:color w:val="000000"/>
              </w:rPr>
              <w:t xml:space="preserve">$3,432 </w:t>
            </w:r>
          </w:p>
        </w:tc>
      </w:tr>
      <w:tr w14:paraId="037D60C1" w14:textId="77777777" w:rsidTr="00D133BA">
        <w:tblPrEx>
          <w:tblW w:w="9350" w:type="dxa"/>
          <w:jc w:val="center"/>
          <w:tblLook w:val="04A0"/>
        </w:tblPrEx>
        <w:trPr>
          <w:trHeight w:val="321"/>
          <w:jc w:val="center"/>
        </w:trPr>
        <w:tc>
          <w:tcPr>
            <w:tcW w:w="3026" w:type="dxa"/>
            <w:noWrap/>
            <w:vAlign w:val="center"/>
            <w:hideMark/>
          </w:tcPr>
          <w:p w:rsidR="009B76FC" w:rsidRPr="00FF14BF" w:rsidP="009B76FC" w14:paraId="14957B73" w14:textId="4E92DC37">
            <w:pPr>
              <w:rPr>
                <w:rFonts w:ascii="Times New Roman" w:hAnsi="Times New Roman"/>
                <w:color w:val="000000"/>
                <w:szCs w:val="24"/>
              </w:rPr>
            </w:pPr>
            <w:r w:rsidRPr="00FF14BF">
              <w:rPr>
                <w:rFonts w:ascii="Times New Roman" w:hAnsi="Times New Roman"/>
                <w:color w:val="000000"/>
                <w:szCs w:val="24"/>
              </w:rPr>
              <w:t>Recertification / Reinstatement</w:t>
            </w:r>
          </w:p>
        </w:tc>
        <w:tc>
          <w:tcPr>
            <w:tcW w:w="1303" w:type="dxa"/>
            <w:tcBorders>
              <w:top w:val="nil"/>
              <w:left w:val="nil"/>
              <w:bottom w:val="single" w:sz="8" w:space="0" w:color="auto"/>
              <w:right w:val="single" w:sz="8" w:space="0" w:color="auto"/>
            </w:tcBorders>
            <w:noWrap/>
            <w:vAlign w:val="center"/>
            <w:hideMark/>
          </w:tcPr>
          <w:p w:rsidR="009B76FC" w:rsidRPr="00FF14BF" w:rsidP="009B76FC" w14:paraId="45ADB9D4" w14:textId="47CE6D7D">
            <w:pPr>
              <w:jc w:val="center"/>
              <w:rPr>
                <w:rFonts w:ascii="Times New Roman" w:hAnsi="Times New Roman"/>
                <w:color w:val="000000"/>
                <w:szCs w:val="24"/>
              </w:rPr>
            </w:pPr>
            <w:r w:rsidRPr="00FF14BF">
              <w:rPr>
                <w:rFonts w:ascii="Times New Roman" w:hAnsi="Times New Roman"/>
                <w:color w:val="000000"/>
              </w:rPr>
              <w:t>1210</w:t>
            </w:r>
          </w:p>
        </w:tc>
        <w:tc>
          <w:tcPr>
            <w:tcW w:w="1147" w:type="dxa"/>
            <w:noWrap/>
            <w:vAlign w:val="center"/>
            <w:hideMark/>
          </w:tcPr>
          <w:p w:rsidR="009B76FC" w:rsidRPr="00FF14BF" w:rsidP="009B76FC" w14:paraId="34BEC5B2" w14:textId="1432B2DD">
            <w:pPr>
              <w:jc w:val="center"/>
              <w:rPr>
                <w:rFonts w:ascii="Times New Roman" w:hAnsi="Times New Roman"/>
                <w:color w:val="000000"/>
                <w:szCs w:val="24"/>
              </w:rPr>
            </w:pPr>
            <w:r w:rsidRPr="00FF14BF">
              <w:rPr>
                <w:rFonts w:ascii="Times New Roman" w:hAnsi="Times New Roman"/>
                <w:color w:val="000000"/>
                <w:szCs w:val="24"/>
              </w:rPr>
              <w:t>1</w:t>
            </w:r>
          </w:p>
        </w:tc>
        <w:tc>
          <w:tcPr>
            <w:tcW w:w="955" w:type="dxa"/>
            <w:tcBorders>
              <w:top w:val="nil"/>
              <w:left w:val="nil"/>
              <w:bottom w:val="single" w:sz="8" w:space="0" w:color="auto"/>
              <w:right w:val="single" w:sz="8" w:space="0" w:color="auto"/>
            </w:tcBorders>
            <w:noWrap/>
            <w:vAlign w:val="center"/>
            <w:hideMark/>
          </w:tcPr>
          <w:p w:rsidR="009B76FC" w:rsidRPr="00FF14BF" w:rsidP="009B76FC" w14:paraId="15B302AD" w14:textId="69044054">
            <w:pPr>
              <w:jc w:val="center"/>
              <w:rPr>
                <w:rFonts w:ascii="Times New Roman" w:hAnsi="Times New Roman"/>
                <w:color w:val="000000"/>
                <w:szCs w:val="24"/>
              </w:rPr>
            </w:pPr>
            <w:r w:rsidRPr="00FF14BF">
              <w:rPr>
                <w:rFonts w:ascii="Times New Roman" w:hAnsi="Times New Roman"/>
                <w:color w:val="000000"/>
              </w:rPr>
              <w:t>1,210</w:t>
            </w:r>
          </w:p>
        </w:tc>
        <w:tc>
          <w:tcPr>
            <w:tcW w:w="1214" w:type="dxa"/>
            <w:noWrap/>
            <w:vAlign w:val="center"/>
            <w:hideMark/>
          </w:tcPr>
          <w:p w:rsidR="009B76FC" w:rsidRPr="00FF14BF" w:rsidP="009B76FC" w14:paraId="0F7A657E" w14:textId="6F5AB799">
            <w:pPr>
              <w:jc w:val="center"/>
              <w:rPr>
                <w:rFonts w:ascii="Times New Roman" w:hAnsi="Times New Roman"/>
                <w:color w:val="000000"/>
                <w:szCs w:val="24"/>
              </w:rPr>
            </w:pPr>
            <w:r w:rsidRPr="00FF14BF">
              <w:rPr>
                <w:rFonts w:ascii="Times New Roman" w:hAnsi="Times New Roman"/>
                <w:color w:val="000000"/>
                <w:szCs w:val="24"/>
              </w:rPr>
              <w:t>$44</w:t>
            </w:r>
          </w:p>
        </w:tc>
        <w:tc>
          <w:tcPr>
            <w:tcW w:w="1705" w:type="dxa"/>
            <w:noWrap/>
            <w:vAlign w:val="center"/>
            <w:hideMark/>
          </w:tcPr>
          <w:p w:rsidR="009B76FC" w:rsidRPr="00FF14BF" w:rsidP="009B76FC" w14:paraId="6594408D" w14:textId="5FE31876">
            <w:pPr>
              <w:jc w:val="center"/>
              <w:rPr>
                <w:rFonts w:ascii="Times New Roman" w:hAnsi="Times New Roman"/>
                <w:color w:val="000000"/>
                <w:szCs w:val="24"/>
              </w:rPr>
            </w:pPr>
            <w:r w:rsidRPr="00FF14BF">
              <w:rPr>
                <w:rFonts w:ascii="Times New Roman" w:hAnsi="Times New Roman"/>
                <w:color w:val="000000"/>
              </w:rPr>
              <w:t xml:space="preserve">$53,257 </w:t>
            </w:r>
          </w:p>
        </w:tc>
      </w:tr>
      <w:tr w14:paraId="5C3CBA0A" w14:textId="77777777" w:rsidTr="00D133BA">
        <w:tblPrEx>
          <w:tblW w:w="9350" w:type="dxa"/>
          <w:jc w:val="center"/>
          <w:tblLook w:val="04A0"/>
        </w:tblPrEx>
        <w:trPr>
          <w:trHeight w:val="321"/>
          <w:jc w:val="center"/>
        </w:trPr>
        <w:tc>
          <w:tcPr>
            <w:tcW w:w="3026" w:type="dxa"/>
            <w:noWrap/>
            <w:vAlign w:val="center"/>
            <w:hideMark/>
          </w:tcPr>
          <w:p w:rsidR="009B76FC" w:rsidRPr="00FF14BF" w:rsidP="009B76FC" w14:paraId="7BF5856E" w14:textId="55C957A6">
            <w:pPr>
              <w:rPr>
                <w:rFonts w:ascii="Times New Roman" w:hAnsi="Times New Roman"/>
                <w:color w:val="000000"/>
                <w:szCs w:val="24"/>
              </w:rPr>
            </w:pPr>
            <w:r w:rsidRPr="00FF14BF">
              <w:rPr>
                <w:rFonts w:ascii="Times New Roman" w:hAnsi="Times New Roman"/>
                <w:color w:val="000000"/>
                <w:szCs w:val="24"/>
              </w:rPr>
              <w:t>Update</w:t>
            </w:r>
          </w:p>
        </w:tc>
        <w:tc>
          <w:tcPr>
            <w:tcW w:w="1303" w:type="dxa"/>
            <w:noWrap/>
            <w:vAlign w:val="center"/>
            <w:hideMark/>
          </w:tcPr>
          <w:p w:rsidR="009B76FC" w:rsidRPr="00FF14BF" w:rsidP="009B76FC" w14:paraId="150CCB71" w14:textId="08A3D1E2">
            <w:pPr>
              <w:jc w:val="center"/>
              <w:rPr>
                <w:rFonts w:ascii="Times New Roman" w:hAnsi="Times New Roman"/>
                <w:color w:val="000000"/>
                <w:szCs w:val="24"/>
              </w:rPr>
            </w:pPr>
            <w:r w:rsidRPr="00FF14BF">
              <w:rPr>
                <w:rFonts w:ascii="Times New Roman" w:hAnsi="Times New Roman"/>
                <w:color w:val="000000"/>
                <w:szCs w:val="24"/>
              </w:rPr>
              <w:t>2579</w:t>
            </w:r>
            <w:r>
              <w:rPr>
                <w:rStyle w:val="FootnoteReference"/>
                <w:rFonts w:ascii="Times New Roman" w:hAnsi="Times New Roman"/>
                <w:color w:val="C00000"/>
                <w:szCs w:val="24"/>
              </w:rPr>
              <w:footnoteReference w:id="3"/>
            </w:r>
          </w:p>
        </w:tc>
        <w:tc>
          <w:tcPr>
            <w:tcW w:w="1147" w:type="dxa"/>
            <w:noWrap/>
            <w:vAlign w:val="center"/>
            <w:hideMark/>
          </w:tcPr>
          <w:p w:rsidR="009B76FC" w:rsidRPr="00FF14BF" w:rsidP="009B76FC" w14:paraId="26E578E8" w14:textId="70A3AB72">
            <w:pPr>
              <w:jc w:val="center"/>
              <w:rPr>
                <w:rFonts w:ascii="Times New Roman" w:hAnsi="Times New Roman"/>
                <w:color w:val="000000"/>
                <w:szCs w:val="24"/>
              </w:rPr>
            </w:pPr>
            <w:r w:rsidRPr="00FF14BF">
              <w:rPr>
                <w:rFonts w:ascii="Times New Roman" w:hAnsi="Times New Roman"/>
                <w:color w:val="000000"/>
                <w:szCs w:val="24"/>
              </w:rPr>
              <w:t>0.4</w:t>
            </w:r>
          </w:p>
        </w:tc>
        <w:tc>
          <w:tcPr>
            <w:tcW w:w="955" w:type="dxa"/>
            <w:tcBorders>
              <w:top w:val="nil"/>
              <w:left w:val="nil"/>
              <w:bottom w:val="single" w:sz="8" w:space="0" w:color="auto"/>
              <w:right w:val="single" w:sz="8" w:space="0" w:color="auto"/>
            </w:tcBorders>
            <w:noWrap/>
            <w:vAlign w:val="center"/>
            <w:hideMark/>
          </w:tcPr>
          <w:p w:rsidR="009B76FC" w:rsidRPr="00FF14BF" w:rsidP="009B76FC" w14:paraId="4C5C215D" w14:textId="6FC20712">
            <w:pPr>
              <w:jc w:val="center"/>
              <w:rPr>
                <w:rFonts w:ascii="Times New Roman" w:hAnsi="Times New Roman"/>
                <w:color w:val="000000"/>
                <w:szCs w:val="24"/>
              </w:rPr>
            </w:pPr>
            <w:r w:rsidRPr="00FF14BF">
              <w:rPr>
                <w:rFonts w:ascii="Times New Roman" w:hAnsi="Times New Roman"/>
                <w:color w:val="000000"/>
              </w:rPr>
              <w:t>1,032</w:t>
            </w:r>
          </w:p>
        </w:tc>
        <w:tc>
          <w:tcPr>
            <w:tcW w:w="1214" w:type="dxa"/>
            <w:noWrap/>
            <w:vAlign w:val="center"/>
            <w:hideMark/>
          </w:tcPr>
          <w:p w:rsidR="009B76FC" w:rsidRPr="00FF14BF" w:rsidP="009B76FC" w14:paraId="0578D8C3" w14:textId="386602D1">
            <w:pPr>
              <w:jc w:val="center"/>
              <w:rPr>
                <w:rFonts w:ascii="Times New Roman" w:hAnsi="Times New Roman"/>
                <w:color w:val="000000"/>
                <w:szCs w:val="24"/>
              </w:rPr>
            </w:pPr>
            <w:r w:rsidRPr="00FF14BF">
              <w:rPr>
                <w:rFonts w:ascii="Times New Roman" w:hAnsi="Times New Roman"/>
                <w:color w:val="000000"/>
                <w:szCs w:val="24"/>
              </w:rPr>
              <w:t>$44</w:t>
            </w:r>
          </w:p>
        </w:tc>
        <w:tc>
          <w:tcPr>
            <w:tcW w:w="1705" w:type="dxa"/>
            <w:noWrap/>
            <w:vAlign w:val="center"/>
            <w:hideMark/>
          </w:tcPr>
          <w:p w:rsidR="009B76FC" w:rsidRPr="00FF14BF" w:rsidP="009B76FC" w14:paraId="08205A81" w14:textId="5991991C">
            <w:pPr>
              <w:jc w:val="center"/>
              <w:rPr>
                <w:rFonts w:ascii="Times New Roman" w:hAnsi="Times New Roman"/>
                <w:color w:val="000000"/>
                <w:szCs w:val="24"/>
              </w:rPr>
            </w:pPr>
            <w:r w:rsidRPr="00FF14BF">
              <w:rPr>
                <w:rFonts w:ascii="Times New Roman" w:hAnsi="Times New Roman"/>
                <w:color w:val="000000"/>
              </w:rPr>
              <w:t xml:space="preserve">$45,388 </w:t>
            </w:r>
          </w:p>
        </w:tc>
      </w:tr>
      <w:tr w14:paraId="16AD9BEE" w14:textId="77777777" w:rsidTr="003446BD">
        <w:tblPrEx>
          <w:tblW w:w="9350" w:type="dxa"/>
          <w:jc w:val="center"/>
          <w:tblLook w:val="04A0"/>
        </w:tblPrEx>
        <w:trPr>
          <w:trHeight w:val="321"/>
          <w:jc w:val="center"/>
        </w:trPr>
        <w:tc>
          <w:tcPr>
            <w:tcW w:w="7645" w:type="dxa"/>
            <w:gridSpan w:val="5"/>
            <w:noWrap/>
            <w:vAlign w:val="center"/>
            <w:hideMark/>
          </w:tcPr>
          <w:p w:rsidR="00D25610" w:rsidRPr="00FF14BF" w:rsidP="00D25610" w14:paraId="76F54FEB" w14:textId="65910661">
            <w:pPr>
              <w:rPr>
                <w:rFonts w:ascii="Times New Roman" w:hAnsi="Times New Roman"/>
                <w:b/>
                <w:bCs/>
                <w:szCs w:val="24"/>
              </w:rPr>
            </w:pPr>
            <w:r w:rsidRPr="00FF14BF">
              <w:rPr>
                <w:rFonts w:ascii="Times New Roman" w:hAnsi="Times New Roman"/>
                <w:b/>
                <w:bCs/>
                <w:color w:val="000000"/>
                <w:szCs w:val="24"/>
              </w:rPr>
              <w:t>Cost to review Application information:</w:t>
            </w:r>
          </w:p>
        </w:tc>
        <w:tc>
          <w:tcPr>
            <w:tcW w:w="1705" w:type="dxa"/>
            <w:tcBorders>
              <w:top w:val="nil"/>
              <w:left w:val="nil"/>
              <w:bottom w:val="single" w:sz="8" w:space="0" w:color="auto"/>
              <w:right w:val="single" w:sz="8" w:space="0" w:color="auto"/>
            </w:tcBorders>
            <w:noWrap/>
            <w:vAlign w:val="center"/>
            <w:hideMark/>
          </w:tcPr>
          <w:p w:rsidR="00D25610" w:rsidRPr="00FF14BF" w:rsidP="003446BD" w14:paraId="3C07EA20" w14:textId="48D547F3">
            <w:pPr>
              <w:jc w:val="center"/>
              <w:rPr>
                <w:rFonts w:ascii="Times New Roman" w:hAnsi="Times New Roman"/>
                <w:color w:val="000000"/>
                <w:szCs w:val="24"/>
              </w:rPr>
            </w:pPr>
            <w:r w:rsidRPr="00FF14BF">
              <w:rPr>
                <w:rFonts w:ascii="Times New Roman" w:hAnsi="Times New Roman"/>
                <w:color w:val="000000"/>
              </w:rPr>
              <w:t>$118,642</w:t>
            </w:r>
          </w:p>
        </w:tc>
      </w:tr>
      <w:tr w14:paraId="6FEE9D02" w14:textId="77777777" w:rsidTr="003446BD">
        <w:tblPrEx>
          <w:tblW w:w="9350" w:type="dxa"/>
          <w:jc w:val="center"/>
          <w:tblLook w:val="04A0"/>
        </w:tblPrEx>
        <w:trPr>
          <w:trHeight w:val="321"/>
          <w:jc w:val="center"/>
        </w:trPr>
        <w:tc>
          <w:tcPr>
            <w:tcW w:w="7645" w:type="dxa"/>
            <w:gridSpan w:val="5"/>
            <w:noWrap/>
            <w:vAlign w:val="center"/>
            <w:hideMark/>
          </w:tcPr>
          <w:p w:rsidR="00D25610" w:rsidRPr="00FF14BF" w:rsidP="00D25610" w14:paraId="5F792294" w14:textId="5C9FB455">
            <w:pPr>
              <w:rPr>
                <w:rFonts w:ascii="Times New Roman" w:hAnsi="Times New Roman"/>
                <w:b/>
                <w:bCs/>
                <w:color w:val="000000"/>
                <w:szCs w:val="24"/>
              </w:rPr>
            </w:pPr>
            <w:r w:rsidRPr="00FF14BF">
              <w:rPr>
                <w:rFonts w:ascii="Times New Roman" w:hAnsi="Times New Roman"/>
                <w:b/>
                <w:bCs/>
                <w:color w:val="000000"/>
                <w:szCs w:val="24"/>
              </w:rPr>
              <w:t xml:space="preserve">Cost to maintain system and improve electronic Application: </w:t>
            </w:r>
          </w:p>
        </w:tc>
        <w:tc>
          <w:tcPr>
            <w:tcW w:w="1705" w:type="dxa"/>
            <w:tcBorders>
              <w:top w:val="nil"/>
              <w:left w:val="nil"/>
              <w:bottom w:val="single" w:sz="8" w:space="0" w:color="auto"/>
              <w:right w:val="single" w:sz="8" w:space="0" w:color="auto"/>
            </w:tcBorders>
            <w:noWrap/>
            <w:vAlign w:val="center"/>
            <w:hideMark/>
          </w:tcPr>
          <w:p w:rsidR="00D25610" w:rsidRPr="00FF14BF" w:rsidP="003446BD" w14:paraId="45307B15" w14:textId="39361124">
            <w:pPr>
              <w:jc w:val="center"/>
              <w:rPr>
                <w:rFonts w:ascii="Times New Roman" w:hAnsi="Times New Roman"/>
                <w:color w:val="000000"/>
                <w:szCs w:val="24"/>
              </w:rPr>
            </w:pPr>
            <w:r w:rsidRPr="00FF14BF">
              <w:rPr>
                <w:rFonts w:ascii="Times New Roman" w:hAnsi="Times New Roman"/>
                <w:color w:val="000000"/>
              </w:rPr>
              <w:t>$11,800,000</w:t>
            </w:r>
          </w:p>
        </w:tc>
      </w:tr>
      <w:tr w14:paraId="1B7D6527" w14:textId="77777777" w:rsidTr="003446BD">
        <w:tblPrEx>
          <w:tblW w:w="9350" w:type="dxa"/>
          <w:jc w:val="center"/>
          <w:tblLook w:val="04A0"/>
        </w:tblPrEx>
        <w:trPr>
          <w:trHeight w:val="321"/>
          <w:jc w:val="center"/>
        </w:trPr>
        <w:tc>
          <w:tcPr>
            <w:tcW w:w="7645" w:type="dxa"/>
            <w:gridSpan w:val="5"/>
            <w:noWrap/>
            <w:vAlign w:val="bottom"/>
            <w:hideMark/>
          </w:tcPr>
          <w:p w:rsidR="00D25610" w:rsidRPr="00FF14BF" w:rsidP="00D25610" w14:paraId="713D0519" w14:textId="7DD2FBDF">
            <w:pPr>
              <w:rPr>
                <w:rFonts w:ascii="Times New Roman" w:hAnsi="Times New Roman"/>
                <w:b/>
                <w:bCs/>
                <w:szCs w:val="24"/>
              </w:rPr>
            </w:pPr>
            <w:r w:rsidRPr="00FF14BF">
              <w:rPr>
                <w:rFonts w:ascii="Times New Roman" w:hAnsi="Times New Roman"/>
                <w:b/>
                <w:bCs/>
                <w:color w:val="000000"/>
                <w:szCs w:val="24"/>
              </w:rPr>
              <w:t>Total Annualized Cost to the Federal government:</w:t>
            </w:r>
          </w:p>
        </w:tc>
        <w:tc>
          <w:tcPr>
            <w:tcW w:w="1705" w:type="dxa"/>
            <w:tcBorders>
              <w:top w:val="nil"/>
              <w:left w:val="nil"/>
              <w:bottom w:val="single" w:sz="8" w:space="0" w:color="auto"/>
              <w:right w:val="single" w:sz="8" w:space="0" w:color="auto"/>
            </w:tcBorders>
            <w:noWrap/>
            <w:vAlign w:val="center"/>
            <w:hideMark/>
          </w:tcPr>
          <w:p w:rsidR="00D25610" w:rsidRPr="00FF14BF" w:rsidP="003446BD" w14:paraId="4CF98558" w14:textId="6A3C6014">
            <w:pPr>
              <w:jc w:val="center"/>
              <w:rPr>
                <w:rFonts w:ascii="Times New Roman" w:hAnsi="Times New Roman"/>
                <w:color w:val="000000"/>
                <w:szCs w:val="24"/>
              </w:rPr>
            </w:pPr>
            <w:r w:rsidRPr="00FF14BF">
              <w:rPr>
                <w:rFonts w:ascii="Times New Roman" w:hAnsi="Times New Roman"/>
                <w:color w:val="000000"/>
              </w:rPr>
              <w:t>$11,918,642</w:t>
            </w:r>
          </w:p>
        </w:tc>
      </w:tr>
    </w:tbl>
    <w:p w:rsidR="004C52D9" w:rsidRPr="00FF14BF" w:rsidP="009516E8" w14:paraId="25FEFA15" w14:textId="33EAA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534B4A" w:rsidRPr="00FF14BF" w:rsidP="009516E8" w14:paraId="64280EF2" w14:textId="51A513E4">
      <w:pPr>
        <w:tabs>
          <w:tab w:val="left" w:pos="-720"/>
        </w:tabs>
        <w:suppressAutoHyphens/>
        <w:rPr>
          <w:rFonts w:ascii="Times New Roman" w:hAnsi="Times New Roman"/>
          <w:szCs w:val="24"/>
        </w:rPr>
      </w:pPr>
    </w:p>
    <w:p w:rsidR="00800D30" w:rsidRPr="00FF14BF" w:rsidP="00D2396C" w14:paraId="64280EF3" w14:textId="77777777">
      <w:pPr>
        <w:pStyle w:val="Heading2"/>
      </w:pPr>
      <w:r w:rsidRPr="00FF14BF">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w:t>
      </w:r>
      <w:r w:rsidRPr="00FF14BF">
        <w:t>Program</w:t>
      </w:r>
      <w:r w:rsidRPr="00FF14BF">
        <w:t xml:space="preserve">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FF14BF">
        <w:t xml:space="preserve"> </w:t>
      </w:r>
    </w:p>
    <w:p w:rsidR="00800D30" w:rsidRPr="00FF14BF" w:rsidP="009516E8" w14:paraId="64280EF4" w14:textId="77777777">
      <w:pPr>
        <w:pStyle w:val="ListParagraph"/>
        <w:tabs>
          <w:tab w:val="left" w:pos="-720"/>
        </w:tabs>
        <w:suppressAutoHyphens/>
        <w:ind w:left="0"/>
        <w:contextualSpacing w:val="0"/>
        <w:rPr>
          <w:rFonts w:ascii="Times New Roman" w:hAnsi="Times New Roman"/>
          <w:b/>
          <w:szCs w:val="24"/>
        </w:rPr>
      </w:pPr>
    </w:p>
    <w:p w:rsidR="00800D30" w:rsidRPr="00FF14BF" w:rsidP="009516E8" w14:paraId="64280EF5" w14:textId="77777777">
      <w:pPr>
        <w:pStyle w:val="ListParagraph"/>
        <w:tabs>
          <w:tab w:val="left" w:pos="-720"/>
        </w:tabs>
        <w:suppressAutoHyphens/>
        <w:ind w:left="0"/>
        <w:contextualSpacing w:val="0"/>
        <w:rPr>
          <w:rFonts w:ascii="Times New Roman" w:hAnsi="Times New Roman"/>
          <w:b/>
          <w:szCs w:val="24"/>
        </w:rPr>
      </w:pPr>
      <w:r w:rsidRPr="00FF14BF">
        <w:rPr>
          <w:rFonts w:ascii="Times New Roman" w:hAnsi="Times New Roman"/>
          <w:b/>
          <w:szCs w:val="24"/>
        </w:rPr>
        <w:t>Provide a descriptive narrative for the reasons of any change in addition to completing the table with the burden hour change(s)</w:t>
      </w:r>
      <w:r w:rsidRPr="00FF14BF" w:rsidR="002A3221">
        <w:rPr>
          <w:rFonts w:ascii="Times New Roman" w:hAnsi="Times New Roman"/>
          <w:b/>
          <w:szCs w:val="24"/>
        </w:rPr>
        <w:t xml:space="preserve"> here</w:t>
      </w:r>
      <w:r w:rsidRPr="00FF14BF" w:rsidR="00946126">
        <w:rPr>
          <w:rFonts w:ascii="Times New Roman" w:hAnsi="Times New Roman"/>
          <w:b/>
          <w:szCs w:val="24"/>
        </w:rPr>
        <w:t>.</w:t>
      </w:r>
    </w:p>
    <w:p w:rsidR="00416A23" w:rsidRPr="00FF14BF" w:rsidP="009516E8" w14:paraId="3723B8CF" w14:textId="77777777">
      <w:pPr>
        <w:pStyle w:val="ListParagraph"/>
        <w:tabs>
          <w:tab w:val="left" w:pos="-720"/>
        </w:tabs>
        <w:suppressAutoHyphens/>
        <w:ind w:left="0"/>
        <w:contextualSpacing w:val="0"/>
        <w:rPr>
          <w:rFonts w:ascii="Times New Roman" w:hAnsi="Times New Roman"/>
          <w:b/>
          <w:szCs w:val="24"/>
        </w:rPr>
      </w:pPr>
    </w:p>
    <w:p w:rsidR="003407F2" w:rsidRPr="00FF14BF" w14:paraId="09A952E7" w14:textId="133B8F24">
      <w:pPr>
        <w:pStyle w:val="ListParagraph"/>
        <w:tabs>
          <w:tab w:val="left" w:pos="-720"/>
        </w:tabs>
        <w:suppressAutoHyphens/>
        <w:ind w:left="0"/>
        <w:contextualSpacing w:val="0"/>
        <w:rPr>
          <w:rFonts w:ascii="Times New Roman" w:hAnsi="Times New Roman"/>
          <w:bCs/>
          <w:szCs w:val="24"/>
        </w:rPr>
      </w:pPr>
      <w:r w:rsidRPr="00FF14BF">
        <w:rPr>
          <w:rFonts w:ascii="Times New Roman" w:hAnsi="Times New Roman"/>
          <w:bCs/>
          <w:szCs w:val="24"/>
        </w:rPr>
        <w:t>The Application is only receiving minor updates since its previous Paperwork Reduction Act submission, the majority of which entail negligible changes in data entry burden for schools. The effects of several minor but non-negligible changes are itemized below</w:t>
      </w:r>
      <w:r w:rsidR="00964FA2">
        <w:rPr>
          <w:rFonts w:ascii="Times New Roman" w:hAnsi="Times New Roman"/>
          <w:bCs/>
          <w:szCs w:val="24"/>
        </w:rPr>
        <w:t>.</w:t>
      </w:r>
    </w:p>
    <w:p w:rsidR="00A20944" w14:paraId="2B8DC66E" w14:textId="4DD7866F">
      <w:pPr>
        <w:pStyle w:val="ListParagraph"/>
        <w:tabs>
          <w:tab w:val="left" w:pos="-720"/>
        </w:tabs>
        <w:suppressAutoHyphens/>
        <w:ind w:left="0"/>
        <w:contextualSpacing w:val="0"/>
        <w:rPr>
          <w:rFonts w:ascii="Times New Roman" w:hAnsi="Times New Roman"/>
          <w:bCs/>
          <w:szCs w:val="24"/>
        </w:rPr>
        <w:sectPr w:rsidSect="00043C32">
          <w:headerReference w:type="default" r:id="rId17"/>
          <w:endnotePr>
            <w:numFmt w:val="decimal"/>
          </w:endnotePr>
          <w:pgSz w:w="12240" w:h="15840" w:code="1"/>
          <w:pgMar w:top="1440" w:right="1440" w:bottom="1440" w:left="1440" w:header="706" w:footer="706" w:gutter="0"/>
          <w:cols w:space="720"/>
          <w:noEndnote/>
        </w:sectPr>
      </w:pPr>
    </w:p>
    <w:p w:rsidR="00330EA8" w:rsidP="00330EA8" w14:paraId="6E95922C" w14:textId="38B25E05">
      <w:pPr>
        <w:pStyle w:val="Caption"/>
        <w:keepNext/>
      </w:pPr>
      <w:r>
        <w:t xml:space="preserve">Table </w:t>
      </w:r>
      <w:r>
        <w:fldChar w:fldCharType="begin"/>
      </w:r>
      <w:r>
        <w:instrText xml:space="preserve"> SEQ Table \* ARABIC </w:instrText>
      </w:r>
      <w:r>
        <w:fldChar w:fldCharType="separate"/>
      </w:r>
      <w:r w:rsidR="008A64F5">
        <w:rPr>
          <w:noProof/>
        </w:rPr>
        <w:t>4</w:t>
      </w:r>
      <w:r>
        <w:fldChar w:fldCharType="end"/>
      </w:r>
      <w:r>
        <w:t xml:space="preserve">: </w:t>
      </w:r>
      <w:r w:rsidRPr="00330EA8">
        <w:t>Cost Changes Affecting Schools</w:t>
      </w:r>
    </w:p>
    <w:tbl>
      <w:tblPr>
        <w:tblStyle w:val="TableGrid"/>
        <w:tblW w:w="13765" w:type="dxa"/>
        <w:jc w:val="center"/>
        <w:tblLook w:val="04A0"/>
      </w:tblPr>
      <w:tblGrid>
        <w:gridCol w:w="1792"/>
        <w:gridCol w:w="1116"/>
        <w:gridCol w:w="1414"/>
        <w:gridCol w:w="1544"/>
        <w:gridCol w:w="7899"/>
      </w:tblGrid>
      <w:tr w14:paraId="2BA84FF6" w14:textId="77777777" w:rsidTr="006E44D7">
        <w:tblPrEx>
          <w:tblW w:w="13765" w:type="dxa"/>
          <w:jc w:val="center"/>
          <w:tblLook w:val="04A0"/>
        </w:tblPrEx>
        <w:trPr>
          <w:trHeight w:val="335"/>
          <w:jc w:val="center"/>
        </w:trPr>
        <w:tc>
          <w:tcPr>
            <w:tcW w:w="1792" w:type="dxa"/>
            <w:shd w:val="clear" w:color="auto" w:fill="BFBFBF" w:themeFill="background1" w:themeFillShade="BF"/>
          </w:tcPr>
          <w:p w:rsidR="00B77E63" w:rsidRPr="00FF14BF" w:rsidP="00C15AFE" w14:paraId="4FAED68D" w14:textId="77777777">
            <w:pPr>
              <w:tabs>
                <w:tab w:val="left" w:pos="-720"/>
              </w:tabs>
              <w:suppressAutoHyphens/>
              <w:rPr>
                <w:rFonts w:ascii="Times New Roman" w:hAnsi="Times New Roman"/>
                <w:b/>
                <w:szCs w:val="24"/>
                <w:u w:val="single"/>
              </w:rPr>
            </w:pPr>
          </w:p>
        </w:tc>
        <w:tc>
          <w:tcPr>
            <w:tcW w:w="1116" w:type="dxa"/>
            <w:shd w:val="clear" w:color="auto" w:fill="BFBFBF" w:themeFill="background1" w:themeFillShade="BF"/>
          </w:tcPr>
          <w:p w:rsidR="00B77E63" w:rsidRPr="00FF14BF" w:rsidP="00C15AFE" w14:paraId="0169BDF0" w14:textId="77777777">
            <w:pPr>
              <w:tabs>
                <w:tab w:val="left" w:pos="-720"/>
              </w:tabs>
              <w:suppressAutoHyphens/>
              <w:jc w:val="center"/>
              <w:rPr>
                <w:rFonts w:ascii="Times New Roman" w:hAnsi="Times New Roman"/>
                <w:b/>
                <w:szCs w:val="24"/>
              </w:rPr>
            </w:pPr>
            <w:r w:rsidRPr="00FF14BF">
              <w:rPr>
                <w:rFonts w:ascii="Times New Roman" w:hAnsi="Times New Roman"/>
                <w:b/>
                <w:szCs w:val="24"/>
              </w:rPr>
              <w:t>Previous</w:t>
            </w:r>
          </w:p>
        </w:tc>
        <w:tc>
          <w:tcPr>
            <w:tcW w:w="1414" w:type="dxa"/>
            <w:shd w:val="clear" w:color="auto" w:fill="BFBFBF" w:themeFill="background1" w:themeFillShade="BF"/>
          </w:tcPr>
          <w:p w:rsidR="00B77E63" w:rsidRPr="00FF14BF" w:rsidP="00C15AFE" w14:paraId="50A84414" w14:textId="77777777">
            <w:pPr>
              <w:tabs>
                <w:tab w:val="left" w:pos="-720"/>
              </w:tabs>
              <w:suppressAutoHyphens/>
              <w:jc w:val="center"/>
              <w:rPr>
                <w:rFonts w:ascii="Times New Roman" w:hAnsi="Times New Roman"/>
                <w:b/>
                <w:szCs w:val="24"/>
              </w:rPr>
            </w:pPr>
            <w:r w:rsidRPr="00FF14BF">
              <w:rPr>
                <w:rFonts w:ascii="Times New Roman" w:hAnsi="Times New Roman"/>
                <w:b/>
                <w:szCs w:val="24"/>
              </w:rPr>
              <w:t>Updated</w:t>
            </w:r>
          </w:p>
        </w:tc>
        <w:tc>
          <w:tcPr>
            <w:tcW w:w="1544" w:type="dxa"/>
            <w:shd w:val="clear" w:color="auto" w:fill="BFBFBF" w:themeFill="background1" w:themeFillShade="BF"/>
          </w:tcPr>
          <w:p w:rsidR="00B77E63" w:rsidRPr="00FF14BF" w:rsidP="00C15AFE" w14:paraId="62488D54" w14:textId="77777777">
            <w:pPr>
              <w:tabs>
                <w:tab w:val="left" w:pos="-720"/>
              </w:tabs>
              <w:suppressAutoHyphens/>
              <w:jc w:val="center"/>
              <w:rPr>
                <w:rFonts w:ascii="Times New Roman" w:hAnsi="Times New Roman"/>
                <w:b/>
                <w:szCs w:val="24"/>
              </w:rPr>
            </w:pPr>
            <w:r w:rsidRPr="00FF14BF">
              <w:rPr>
                <w:rFonts w:ascii="Times New Roman" w:hAnsi="Times New Roman"/>
                <w:b/>
                <w:szCs w:val="24"/>
              </w:rPr>
              <w:t>Change</w:t>
            </w:r>
          </w:p>
        </w:tc>
        <w:tc>
          <w:tcPr>
            <w:tcW w:w="7899" w:type="dxa"/>
            <w:shd w:val="clear" w:color="auto" w:fill="BFBFBF" w:themeFill="background1" w:themeFillShade="BF"/>
          </w:tcPr>
          <w:p w:rsidR="00B77E63" w:rsidRPr="00FF14BF" w:rsidP="00C15AFE" w14:paraId="1462C18F" w14:textId="77777777">
            <w:pPr>
              <w:tabs>
                <w:tab w:val="left" w:pos="-720"/>
              </w:tabs>
              <w:suppressAutoHyphens/>
              <w:jc w:val="center"/>
              <w:rPr>
                <w:rFonts w:ascii="Times New Roman" w:hAnsi="Times New Roman"/>
                <w:b/>
                <w:szCs w:val="24"/>
              </w:rPr>
            </w:pPr>
            <w:r w:rsidRPr="00FF14BF">
              <w:rPr>
                <w:rFonts w:ascii="Times New Roman" w:hAnsi="Times New Roman"/>
                <w:b/>
                <w:szCs w:val="24"/>
              </w:rPr>
              <w:t>Explanation</w:t>
            </w:r>
          </w:p>
        </w:tc>
      </w:tr>
      <w:tr w14:paraId="70DEA53C" w14:textId="77777777" w:rsidTr="006E44D7">
        <w:tblPrEx>
          <w:tblW w:w="13765" w:type="dxa"/>
          <w:jc w:val="center"/>
          <w:tblLook w:val="04A0"/>
        </w:tblPrEx>
        <w:trPr>
          <w:trHeight w:val="670"/>
          <w:jc w:val="center"/>
        </w:trPr>
        <w:tc>
          <w:tcPr>
            <w:tcW w:w="1792" w:type="dxa"/>
            <w:vAlign w:val="center"/>
          </w:tcPr>
          <w:p w:rsidR="00B77E63" w:rsidRPr="00FF14BF" w:rsidP="00921FBA" w14:paraId="73104F01" w14:textId="29FC6C9A">
            <w:pPr>
              <w:tabs>
                <w:tab w:val="left" w:pos="-720"/>
              </w:tabs>
              <w:suppressAutoHyphens/>
              <w:jc w:val="center"/>
              <w:rPr>
                <w:rFonts w:ascii="Times New Roman" w:hAnsi="Times New Roman"/>
                <w:b/>
                <w:szCs w:val="24"/>
              </w:rPr>
            </w:pPr>
            <w:r w:rsidRPr="00FF14BF">
              <w:rPr>
                <w:rFonts w:ascii="Times New Roman" w:hAnsi="Times New Roman"/>
                <w:b/>
                <w:szCs w:val="24"/>
              </w:rPr>
              <w:t>Hourly Wages</w:t>
            </w:r>
          </w:p>
        </w:tc>
        <w:tc>
          <w:tcPr>
            <w:tcW w:w="1116" w:type="dxa"/>
            <w:vAlign w:val="center"/>
          </w:tcPr>
          <w:p w:rsidR="00B77E63" w:rsidRPr="00FF14BF" w:rsidP="008C3B99" w14:paraId="53B3D3DF" w14:textId="77777777">
            <w:pPr>
              <w:tabs>
                <w:tab w:val="left" w:pos="-720"/>
              </w:tabs>
              <w:suppressAutoHyphens/>
              <w:jc w:val="center"/>
              <w:rPr>
                <w:rFonts w:ascii="Times New Roman" w:hAnsi="Times New Roman"/>
                <w:bCs/>
                <w:szCs w:val="24"/>
              </w:rPr>
            </w:pPr>
            <w:r w:rsidRPr="00FF14BF">
              <w:rPr>
                <w:rFonts w:ascii="Times New Roman" w:hAnsi="Times New Roman"/>
                <w:bCs/>
                <w:szCs w:val="24"/>
              </w:rPr>
              <w:t>$34</w:t>
            </w:r>
          </w:p>
        </w:tc>
        <w:tc>
          <w:tcPr>
            <w:tcW w:w="1414" w:type="dxa"/>
            <w:vAlign w:val="center"/>
          </w:tcPr>
          <w:p w:rsidR="001871B1" w:rsidRPr="00FF14BF" w:rsidP="001871B1" w14:paraId="34D3EB41" w14:textId="4E6E0DFB">
            <w:pPr>
              <w:tabs>
                <w:tab w:val="left" w:pos="-720"/>
              </w:tabs>
              <w:suppressAutoHyphens/>
              <w:jc w:val="center"/>
              <w:rPr>
                <w:rFonts w:ascii="Times New Roman" w:hAnsi="Times New Roman"/>
                <w:bCs/>
                <w:szCs w:val="24"/>
              </w:rPr>
            </w:pPr>
            <w:r w:rsidRPr="00FF14BF">
              <w:rPr>
                <w:rFonts w:ascii="Times New Roman" w:hAnsi="Times New Roman"/>
                <w:bCs/>
                <w:szCs w:val="24"/>
              </w:rPr>
              <w:t>$</w:t>
            </w:r>
            <w:r w:rsidRPr="00FF14BF" w:rsidR="000963A1">
              <w:rPr>
                <w:rFonts w:ascii="Times New Roman" w:hAnsi="Times New Roman"/>
                <w:bCs/>
                <w:szCs w:val="24"/>
              </w:rPr>
              <w:t>59</w:t>
            </w:r>
          </w:p>
        </w:tc>
        <w:tc>
          <w:tcPr>
            <w:tcW w:w="1544" w:type="dxa"/>
            <w:vAlign w:val="center"/>
          </w:tcPr>
          <w:p w:rsidR="00B77E63" w:rsidRPr="00FF14BF" w:rsidP="008C3B99" w14:paraId="40F4DCE7" w14:textId="6D67BCC8">
            <w:pPr>
              <w:tabs>
                <w:tab w:val="left" w:pos="-720"/>
              </w:tabs>
              <w:suppressAutoHyphens/>
              <w:jc w:val="center"/>
              <w:rPr>
                <w:rFonts w:ascii="Times New Roman" w:hAnsi="Times New Roman"/>
                <w:bCs/>
                <w:szCs w:val="24"/>
              </w:rPr>
            </w:pPr>
            <w:r w:rsidRPr="00FF14BF">
              <w:rPr>
                <w:rFonts w:ascii="Times New Roman" w:hAnsi="Times New Roman"/>
                <w:bCs/>
                <w:color w:val="C00000"/>
                <w:szCs w:val="24"/>
              </w:rPr>
              <w:t>+$</w:t>
            </w:r>
            <w:r w:rsidRPr="00FF14BF" w:rsidR="00376268">
              <w:rPr>
                <w:rFonts w:ascii="Times New Roman" w:hAnsi="Times New Roman"/>
                <w:bCs/>
                <w:color w:val="C00000"/>
                <w:szCs w:val="24"/>
              </w:rPr>
              <w:t>25</w:t>
            </w:r>
          </w:p>
        </w:tc>
        <w:tc>
          <w:tcPr>
            <w:tcW w:w="7899" w:type="dxa"/>
          </w:tcPr>
          <w:p w:rsidR="00C34991" w:rsidP="00C15AFE" w14:paraId="26F65C75" w14:textId="66E5D11F">
            <w:pPr>
              <w:tabs>
                <w:tab w:val="left" w:pos="-720"/>
              </w:tabs>
              <w:suppressAutoHyphens/>
              <w:rPr>
                <w:rFonts w:ascii="Times New Roman" w:hAnsi="Times New Roman"/>
                <w:bCs/>
                <w:color w:val="000000" w:themeColor="text1"/>
                <w:szCs w:val="24"/>
              </w:rPr>
            </w:pPr>
            <w:r w:rsidRPr="00FF14BF">
              <w:rPr>
                <w:rFonts w:ascii="Times New Roman" w:hAnsi="Times New Roman"/>
                <w:b/>
                <w:i/>
                <w:iCs/>
                <w:color w:val="000000" w:themeColor="text1"/>
                <w:szCs w:val="24"/>
              </w:rPr>
              <w:t>Estimation change:</w:t>
            </w:r>
            <w:r w:rsidRPr="00FF14BF">
              <w:rPr>
                <w:rFonts w:ascii="Times New Roman" w:hAnsi="Times New Roman"/>
                <w:b/>
                <w:color w:val="000000" w:themeColor="text1"/>
                <w:szCs w:val="24"/>
              </w:rPr>
              <w:t xml:space="preserve"> </w:t>
            </w:r>
            <w:r w:rsidRPr="00FF14BF" w:rsidR="005E6645">
              <w:rPr>
                <w:rFonts w:ascii="Times New Roman" w:hAnsi="Times New Roman"/>
                <w:bCs/>
                <w:color w:val="000000" w:themeColor="text1"/>
                <w:szCs w:val="24"/>
              </w:rPr>
              <w:t>R</w:t>
            </w:r>
            <w:r w:rsidRPr="00FF14BF">
              <w:rPr>
                <w:rFonts w:ascii="Times New Roman" w:hAnsi="Times New Roman"/>
                <w:bCs/>
                <w:color w:val="000000" w:themeColor="text1"/>
                <w:szCs w:val="24"/>
              </w:rPr>
              <w:t xml:space="preserve">aised in line with 2025 </w:t>
            </w:r>
            <w:r w:rsidRPr="00FF14BF" w:rsidR="00376268">
              <w:rPr>
                <w:rFonts w:ascii="Times New Roman" w:hAnsi="Times New Roman"/>
                <w:bCs/>
                <w:color w:val="000000" w:themeColor="text1"/>
                <w:szCs w:val="24"/>
              </w:rPr>
              <w:t>BLS figures.</w:t>
            </w:r>
            <w:r>
              <w:rPr>
                <w:rFonts w:ascii="Times New Roman" w:hAnsi="Times New Roman"/>
                <w:bCs/>
                <w:color w:val="000000" w:themeColor="text1"/>
                <w:szCs w:val="24"/>
              </w:rPr>
              <w:t xml:space="preserve"> </w:t>
            </w:r>
            <w:r w:rsidR="00174CED">
              <w:rPr>
                <w:rFonts w:ascii="Times New Roman" w:hAnsi="Times New Roman"/>
                <w:bCs/>
                <w:color w:val="000000" w:themeColor="text1"/>
                <w:szCs w:val="24"/>
              </w:rPr>
              <w:t>Revised h</w:t>
            </w:r>
            <w:r>
              <w:rPr>
                <w:rFonts w:ascii="Times New Roman" w:hAnsi="Times New Roman"/>
                <w:bCs/>
                <w:color w:val="000000" w:themeColor="text1"/>
                <w:szCs w:val="24"/>
              </w:rPr>
              <w:t xml:space="preserve">ourly </w:t>
            </w:r>
            <w:r w:rsidR="006E56A5">
              <w:rPr>
                <w:rFonts w:ascii="Times New Roman" w:hAnsi="Times New Roman"/>
                <w:bCs/>
                <w:color w:val="000000" w:themeColor="text1"/>
                <w:szCs w:val="24"/>
              </w:rPr>
              <w:t xml:space="preserve">wage </w:t>
            </w:r>
            <w:r>
              <w:rPr>
                <w:rFonts w:ascii="Times New Roman" w:hAnsi="Times New Roman"/>
                <w:bCs/>
                <w:color w:val="000000" w:themeColor="text1"/>
                <w:szCs w:val="24"/>
              </w:rPr>
              <w:t>estimate</w:t>
            </w:r>
            <w:r w:rsidR="006E56A5">
              <w:rPr>
                <w:rFonts w:ascii="Times New Roman" w:hAnsi="Times New Roman"/>
                <w:bCs/>
                <w:color w:val="000000" w:themeColor="text1"/>
                <w:szCs w:val="24"/>
              </w:rPr>
              <w:t>s</w:t>
            </w:r>
            <w:r>
              <w:rPr>
                <w:rFonts w:ascii="Times New Roman" w:hAnsi="Times New Roman"/>
                <w:bCs/>
                <w:color w:val="000000" w:themeColor="text1"/>
                <w:szCs w:val="24"/>
              </w:rPr>
              <w:t xml:space="preserve"> </w:t>
            </w:r>
            <w:r w:rsidR="009F02C8">
              <w:rPr>
                <w:rFonts w:ascii="Times New Roman" w:hAnsi="Times New Roman"/>
                <w:bCs/>
                <w:color w:val="000000" w:themeColor="text1"/>
                <w:szCs w:val="24"/>
              </w:rPr>
              <w:t xml:space="preserve">by institution type </w:t>
            </w:r>
            <w:r w:rsidR="006E56A5">
              <w:rPr>
                <w:rFonts w:ascii="Times New Roman" w:hAnsi="Times New Roman"/>
                <w:bCs/>
                <w:color w:val="000000" w:themeColor="text1"/>
                <w:szCs w:val="24"/>
              </w:rPr>
              <w:t>are</w:t>
            </w:r>
            <w:r w:rsidR="009F02C8">
              <w:rPr>
                <w:rFonts w:ascii="Times New Roman" w:hAnsi="Times New Roman"/>
                <w:bCs/>
                <w:color w:val="000000" w:themeColor="text1"/>
                <w:szCs w:val="24"/>
              </w:rPr>
              <w:t xml:space="preserve"> as follows</w:t>
            </w:r>
            <w:r w:rsidR="001D1DBF">
              <w:rPr>
                <w:rFonts w:ascii="Times New Roman" w:hAnsi="Times New Roman"/>
                <w:bCs/>
                <w:color w:val="000000" w:themeColor="text1"/>
                <w:szCs w:val="24"/>
              </w:rPr>
              <w:t>, based on previously determined proportions</w:t>
            </w:r>
            <w:r w:rsidR="00F82767">
              <w:rPr>
                <w:rFonts w:ascii="Times New Roman" w:hAnsi="Times New Roman"/>
                <w:bCs/>
                <w:color w:val="000000" w:themeColor="text1"/>
                <w:szCs w:val="24"/>
              </w:rPr>
              <w:t>:</w:t>
            </w:r>
          </w:p>
          <w:p w:rsidR="00C34991" w:rsidRPr="008A64F5" w:rsidP="008A64F5" w14:paraId="036C86D3" w14:textId="4782565B">
            <w:pPr>
              <w:pStyle w:val="ListParagraph"/>
              <w:numPr>
                <w:ilvl w:val="0"/>
                <w:numId w:val="27"/>
              </w:numPr>
              <w:tabs>
                <w:tab w:val="left" w:pos="-720"/>
              </w:tabs>
              <w:suppressAutoHyphens/>
              <w:rPr>
                <w:rFonts w:ascii="Times New Roman" w:hAnsi="Times New Roman"/>
                <w:bCs/>
                <w:color w:val="000000" w:themeColor="text1"/>
                <w:szCs w:val="24"/>
              </w:rPr>
            </w:pPr>
            <w:r w:rsidRPr="008A64F5">
              <w:rPr>
                <w:rFonts w:ascii="Times New Roman" w:hAnsi="Times New Roman"/>
                <w:bCs/>
                <w:color w:val="000000" w:themeColor="text1"/>
                <w:szCs w:val="24"/>
              </w:rPr>
              <w:t>Public</w:t>
            </w:r>
            <w:r w:rsidR="009F02C8">
              <w:rPr>
                <w:rFonts w:ascii="Times New Roman" w:hAnsi="Times New Roman"/>
                <w:bCs/>
                <w:color w:val="000000" w:themeColor="text1"/>
                <w:szCs w:val="24"/>
              </w:rPr>
              <w:t xml:space="preserve"> institutions</w:t>
            </w:r>
            <w:r w:rsidRPr="008A64F5">
              <w:rPr>
                <w:rFonts w:ascii="Times New Roman" w:hAnsi="Times New Roman"/>
                <w:bCs/>
                <w:color w:val="000000" w:themeColor="text1"/>
                <w:szCs w:val="24"/>
              </w:rPr>
              <w:t xml:space="preserve">: $54 </w:t>
            </w:r>
          </w:p>
          <w:p w:rsidR="00C34991" w:rsidRPr="008A64F5" w:rsidP="008A64F5" w14:paraId="757CF051" w14:textId="2A91A4FF">
            <w:pPr>
              <w:pStyle w:val="ListParagraph"/>
              <w:numPr>
                <w:ilvl w:val="0"/>
                <w:numId w:val="27"/>
              </w:numPr>
              <w:tabs>
                <w:tab w:val="left" w:pos="-720"/>
              </w:tabs>
              <w:suppressAutoHyphens/>
              <w:rPr>
                <w:rFonts w:ascii="Times New Roman" w:hAnsi="Times New Roman"/>
                <w:bCs/>
                <w:color w:val="000000" w:themeColor="text1"/>
                <w:szCs w:val="24"/>
              </w:rPr>
            </w:pPr>
            <w:r w:rsidRPr="008A64F5">
              <w:rPr>
                <w:rFonts w:ascii="Times New Roman" w:hAnsi="Times New Roman"/>
                <w:bCs/>
                <w:color w:val="000000" w:themeColor="text1"/>
                <w:szCs w:val="24"/>
              </w:rPr>
              <w:t>Non-Profit</w:t>
            </w:r>
            <w:r w:rsidRPr="008A64F5">
              <w:rPr>
                <w:rFonts w:ascii="Times New Roman" w:hAnsi="Times New Roman"/>
                <w:bCs/>
                <w:color w:val="000000" w:themeColor="text1"/>
                <w:szCs w:val="24"/>
              </w:rPr>
              <w:tab/>
            </w:r>
            <w:r w:rsidR="009F02C8">
              <w:rPr>
                <w:rFonts w:ascii="Times New Roman" w:hAnsi="Times New Roman"/>
                <w:bCs/>
                <w:color w:val="000000" w:themeColor="text1"/>
                <w:szCs w:val="24"/>
              </w:rPr>
              <w:t xml:space="preserve"> institutions</w:t>
            </w:r>
            <w:r w:rsidRPr="008A64F5">
              <w:rPr>
                <w:rFonts w:ascii="Times New Roman" w:hAnsi="Times New Roman"/>
                <w:bCs/>
                <w:color w:val="000000" w:themeColor="text1"/>
                <w:szCs w:val="24"/>
              </w:rPr>
              <w:t xml:space="preserve">: </w:t>
            </w:r>
            <w:r w:rsidRPr="008A64F5">
              <w:rPr>
                <w:rFonts w:ascii="Times New Roman" w:hAnsi="Times New Roman"/>
                <w:bCs/>
                <w:color w:val="000000" w:themeColor="text1"/>
                <w:szCs w:val="24"/>
              </w:rPr>
              <w:tab/>
              <w:t>$</w:t>
            </w:r>
            <w:r w:rsidRPr="008A64F5">
              <w:rPr>
                <w:rFonts w:ascii="Times New Roman" w:hAnsi="Times New Roman"/>
                <w:bCs/>
                <w:color w:val="000000" w:themeColor="text1"/>
                <w:szCs w:val="24"/>
              </w:rPr>
              <w:t xml:space="preserve">59 </w:t>
            </w:r>
          </w:p>
          <w:p w:rsidR="00C34991" w:rsidRPr="008A64F5" w:rsidP="008A64F5" w14:paraId="7C2044D5" w14:textId="193EC9BF">
            <w:pPr>
              <w:pStyle w:val="ListParagraph"/>
              <w:numPr>
                <w:ilvl w:val="0"/>
                <w:numId w:val="27"/>
              </w:numPr>
              <w:tabs>
                <w:tab w:val="left" w:pos="-720"/>
              </w:tabs>
              <w:suppressAutoHyphens/>
              <w:rPr>
                <w:rFonts w:ascii="Times New Roman" w:hAnsi="Times New Roman"/>
                <w:bCs/>
                <w:color w:val="000000" w:themeColor="text1"/>
                <w:szCs w:val="24"/>
              </w:rPr>
            </w:pPr>
            <w:r w:rsidRPr="008A64F5">
              <w:rPr>
                <w:rFonts w:ascii="Times New Roman" w:hAnsi="Times New Roman"/>
                <w:bCs/>
                <w:color w:val="000000" w:themeColor="text1"/>
                <w:szCs w:val="24"/>
              </w:rPr>
              <w:t>Proprietary</w:t>
            </w:r>
            <w:r w:rsidR="009F02C8">
              <w:rPr>
                <w:rFonts w:ascii="Times New Roman" w:hAnsi="Times New Roman"/>
                <w:bCs/>
                <w:color w:val="000000" w:themeColor="text1"/>
                <w:szCs w:val="24"/>
              </w:rPr>
              <w:t xml:space="preserve"> institutions</w:t>
            </w:r>
            <w:r w:rsidRPr="008A64F5">
              <w:rPr>
                <w:rFonts w:ascii="Times New Roman" w:hAnsi="Times New Roman"/>
                <w:bCs/>
                <w:color w:val="000000" w:themeColor="text1"/>
                <w:szCs w:val="24"/>
              </w:rPr>
              <w:tab/>
            </w:r>
            <w:r w:rsidRPr="008A64F5">
              <w:rPr>
                <w:rFonts w:ascii="Times New Roman" w:hAnsi="Times New Roman"/>
                <w:bCs/>
                <w:color w:val="000000" w:themeColor="text1"/>
                <w:szCs w:val="24"/>
              </w:rPr>
              <w:t xml:space="preserve">: </w:t>
            </w:r>
            <w:r w:rsidRPr="008A64F5">
              <w:rPr>
                <w:rFonts w:ascii="Times New Roman" w:hAnsi="Times New Roman"/>
                <w:bCs/>
                <w:color w:val="000000" w:themeColor="text1"/>
                <w:szCs w:val="24"/>
              </w:rPr>
              <w:tab/>
              <w:t>$</w:t>
            </w:r>
            <w:r w:rsidRPr="008A64F5">
              <w:rPr>
                <w:rFonts w:ascii="Times New Roman" w:hAnsi="Times New Roman"/>
                <w:bCs/>
                <w:color w:val="000000" w:themeColor="text1"/>
                <w:szCs w:val="24"/>
              </w:rPr>
              <w:t>67</w:t>
            </w:r>
          </w:p>
          <w:p w:rsidR="00C34991" w:rsidRPr="00FF14BF" w:rsidP="00C15AFE" w14:paraId="0CCB5DEB" w14:textId="54293D3A">
            <w:pPr>
              <w:tabs>
                <w:tab w:val="left" w:pos="-720"/>
              </w:tabs>
              <w:suppressAutoHyphens/>
              <w:rPr>
                <w:rFonts w:ascii="Times New Roman" w:hAnsi="Times New Roman"/>
                <w:bCs/>
                <w:color w:val="C00000"/>
                <w:szCs w:val="24"/>
              </w:rPr>
            </w:pPr>
          </w:p>
        </w:tc>
      </w:tr>
      <w:tr w14:paraId="576527AF" w14:textId="77777777" w:rsidTr="006E44D7">
        <w:tblPrEx>
          <w:tblW w:w="13765" w:type="dxa"/>
          <w:jc w:val="center"/>
          <w:tblLook w:val="04A0"/>
        </w:tblPrEx>
        <w:trPr>
          <w:trHeight w:val="687"/>
          <w:jc w:val="center"/>
        </w:trPr>
        <w:tc>
          <w:tcPr>
            <w:tcW w:w="1792" w:type="dxa"/>
            <w:vAlign w:val="center"/>
          </w:tcPr>
          <w:p w:rsidR="00694782" w:rsidRPr="00FF14BF" w:rsidP="00921FBA" w14:paraId="5483114A" w14:textId="4765540B">
            <w:pPr>
              <w:tabs>
                <w:tab w:val="left" w:pos="-720"/>
              </w:tabs>
              <w:suppressAutoHyphens/>
              <w:jc w:val="center"/>
              <w:rPr>
                <w:rFonts w:ascii="Times New Roman" w:hAnsi="Times New Roman"/>
                <w:b/>
                <w:szCs w:val="24"/>
              </w:rPr>
            </w:pPr>
            <w:r w:rsidRPr="00FF14BF">
              <w:rPr>
                <w:rFonts w:ascii="Times New Roman" w:hAnsi="Times New Roman"/>
                <w:b/>
                <w:szCs w:val="24"/>
              </w:rPr>
              <w:t>Annual Applications</w:t>
            </w:r>
          </w:p>
        </w:tc>
        <w:tc>
          <w:tcPr>
            <w:tcW w:w="1116" w:type="dxa"/>
            <w:vAlign w:val="center"/>
          </w:tcPr>
          <w:p w:rsidR="00694782" w:rsidRPr="00FF14BF" w:rsidP="008C3B99" w14:paraId="433B36AC" w14:textId="77777777">
            <w:pPr>
              <w:tabs>
                <w:tab w:val="left" w:pos="-720"/>
              </w:tabs>
              <w:suppressAutoHyphens/>
              <w:jc w:val="center"/>
              <w:rPr>
                <w:rFonts w:ascii="Times New Roman" w:hAnsi="Times New Roman"/>
                <w:bCs/>
                <w:szCs w:val="24"/>
              </w:rPr>
            </w:pPr>
            <w:r w:rsidRPr="00FF14BF">
              <w:rPr>
                <w:rFonts w:ascii="Times New Roman" w:hAnsi="Times New Roman"/>
                <w:szCs w:val="24"/>
              </w:rPr>
              <w:t>7,286</w:t>
            </w:r>
          </w:p>
        </w:tc>
        <w:tc>
          <w:tcPr>
            <w:tcW w:w="1414" w:type="dxa"/>
            <w:vAlign w:val="center"/>
          </w:tcPr>
          <w:p w:rsidR="00694782" w:rsidRPr="00FF14BF" w:rsidP="008C3B99" w14:paraId="51AD48D0" w14:textId="71150F0A">
            <w:pPr>
              <w:jc w:val="center"/>
              <w:rPr>
                <w:rFonts w:ascii="Times New Roman" w:hAnsi="Times New Roman"/>
                <w:color w:val="000000"/>
                <w:szCs w:val="24"/>
              </w:rPr>
            </w:pPr>
            <w:r w:rsidRPr="00FF14BF">
              <w:rPr>
                <w:rFonts w:ascii="Times New Roman" w:hAnsi="Times New Roman"/>
                <w:color w:val="000000"/>
                <w:szCs w:val="24"/>
              </w:rPr>
              <w:t>4,248</w:t>
            </w:r>
          </w:p>
        </w:tc>
        <w:tc>
          <w:tcPr>
            <w:tcW w:w="1544" w:type="dxa"/>
            <w:vAlign w:val="center"/>
          </w:tcPr>
          <w:p w:rsidR="00694782" w:rsidRPr="00FF14BF" w:rsidP="008C3B99" w14:paraId="7FCF35B7" w14:textId="3E1C45D7">
            <w:pPr>
              <w:tabs>
                <w:tab w:val="left" w:pos="-720"/>
              </w:tabs>
              <w:suppressAutoHyphens/>
              <w:jc w:val="center"/>
              <w:rPr>
                <w:rFonts w:ascii="Times New Roman" w:hAnsi="Times New Roman"/>
                <w:bCs/>
                <w:color w:val="00B050"/>
                <w:szCs w:val="24"/>
              </w:rPr>
            </w:pPr>
            <w:r w:rsidRPr="00FF14BF">
              <w:rPr>
                <w:rFonts w:ascii="Times New Roman" w:hAnsi="Times New Roman"/>
                <w:bCs/>
                <w:color w:val="00B050"/>
                <w:szCs w:val="24"/>
              </w:rPr>
              <w:t xml:space="preserve">- </w:t>
            </w:r>
            <w:r w:rsidRPr="00FF14BF" w:rsidR="00307A24">
              <w:rPr>
                <w:rFonts w:ascii="Times New Roman" w:hAnsi="Times New Roman"/>
                <w:bCs/>
                <w:color w:val="00B050"/>
                <w:szCs w:val="24"/>
              </w:rPr>
              <w:t>3,038</w:t>
            </w:r>
          </w:p>
        </w:tc>
        <w:tc>
          <w:tcPr>
            <w:tcW w:w="7899" w:type="dxa"/>
          </w:tcPr>
          <w:p w:rsidR="00694782" w:rsidRPr="00FF14BF" w:rsidP="00C15AFE" w14:paraId="4B4CABBC" w14:textId="1D744839">
            <w:pPr>
              <w:tabs>
                <w:tab w:val="left" w:pos="-720"/>
              </w:tabs>
              <w:suppressAutoHyphens/>
              <w:rPr>
                <w:rFonts w:ascii="Times New Roman" w:hAnsi="Times New Roman"/>
                <w:bCs/>
                <w:color w:val="C00000"/>
                <w:szCs w:val="24"/>
              </w:rPr>
            </w:pPr>
            <w:r w:rsidRPr="00FF14BF">
              <w:rPr>
                <w:rFonts w:ascii="Times New Roman" w:hAnsi="Times New Roman"/>
                <w:b/>
                <w:i/>
                <w:iCs/>
                <w:color w:val="000000" w:themeColor="text1"/>
                <w:szCs w:val="24"/>
              </w:rPr>
              <w:t>Estimation change:</w:t>
            </w:r>
            <w:r w:rsidRPr="00FF14BF">
              <w:rPr>
                <w:rFonts w:ascii="Times New Roman" w:hAnsi="Times New Roman"/>
                <w:b/>
                <w:color w:val="000000" w:themeColor="text1"/>
                <w:szCs w:val="24"/>
              </w:rPr>
              <w:t xml:space="preserve"> </w:t>
            </w:r>
            <w:r w:rsidRPr="00FF14BF" w:rsidR="005E6645">
              <w:rPr>
                <w:rFonts w:ascii="Times New Roman" w:hAnsi="Times New Roman"/>
                <w:bCs/>
                <w:color w:val="000000" w:themeColor="text1"/>
                <w:szCs w:val="24"/>
              </w:rPr>
              <w:t>R</w:t>
            </w:r>
            <w:r w:rsidRPr="00FF14BF">
              <w:rPr>
                <w:rFonts w:ascii="Times New Roman" w:hAnsi="Times New Roman"/>
                <w:bCs/>
                <w:color w:val="000000" w:themeColor="text1"/>
                <w:szCs w:val="24"/>
              </w:rPr>
              <w:t>educed based on 20</w:t>
            </w:r>
            <w:r w:rsidRPr="00FF14BF" w:rsidR="00307A24">
              <w:rPr>
                <w:rFonts w:ascii="Times New Roman" w:hAnsi="Times New Roman"/>
                <w:bCs/>
                <w:color w:val="000000" w:themeColor="text1"/>
                <w:szCs w:val="24"/>
              </w:rPr>
              <w:t>17</w:t>
            </w:r>
            <w:r w:rsidRPr="00FF14BF">
              <w:rPr>
                <w:rFonts w:ascii="Times New Roman" w:hAnsi="Times New Roman"/>
                <w:bCs/>
                <w:color w:val="000000" w:themeColor="text1"/>
                <w:szCs w:val="24"/>
              </w:rPr>
              <w:t>-202</w:t>
            </w:r>
            <w:r w:rsidRPr="00FF14BF" w:rsidR="00307A24">
              <w:rPr>
                <w:rFonts w:ascii="Times New Roman" w:hAnsi="Times New Roman"/>
                <w:bCs/>
                <w:color w:val="000000" w:themeColor="text1"/>
                <w:szCs w:val="24"/>
              </w:rPr>
              <w:t>4</w:t>
            </w:r>
            <w:r w:rsidRPr="00FF14BF">
              <w:rPr>
                <w:rFonts w:ascii="Times New Roman" w:hAnsi="Times New Roman"/>
                <w:bCs/>
                <w:color w:val="000000" w:themeColor="text1"/>
                <w:szCs w:val="24"/>
              </w:rPr>
              <w:t xml:space="preserve"> averages of applications received.</w:t>
            </w:r>
          </w:p>
        </w:tc>
      </w:tr>
      <w:tr w14:paraId="439EAC93" w14:textId="77777777" w:rsidTr="006E44D7">
        <w:tblPrEx>
          <w:tblW w:w="13765" w:type="dxa"/>
          <w:jc w:val="center"/>
          <w:tblLook w:val="04A0"/>
        </w:tblPrEx>
        <w:trPr>
          <w:trHeight w:val="288"/>
          <w:jc w:val="center"/>
        </w:trPr>
        <w:tc>
          <w:tcPr>
            <w:tcW w:w="5866" w:type="dxa"/>
            <w:gridSpan w:val="4"/>
            <w:vAlign w:val="center"/>
          </w:tcPr>
          <w:p w:rsidR="002657C0" w:rsidRPr="00FF14BF" w:rsidP="00921FBA" w14:paraId="17B192EA" w14:textId="77777777">
            <w:pPr>
              <w:tabs>
                <w:tab w:val="left" w:pos="-720"/>
              </w:tabs>
              <w:suppressAutoHyphens/>
              <w:jc w:val="center"/>
              <w:rPr>
                <w:rFonts w:ascii="Times New Roman" w:hAnsi="Times New Roman"/>
                <w:b/>
                <w:szCs w:val="24"/>
              </w:rPr>
            </w:pPr>
            <w:r w:rsidRPr="00FF14BF">
              <w:rPr>
                <w:rFonts w:ascii="Times New Roman" w:hAnsi="Times New Roman"/>
                <w:b/>
                <w:szCs w:val="24"/>
              </w:rPr>
              <w:t>Hour Burden</w:t>
            </w:r>
          </w:p>
        </w:tc>
        <w:tc>
          <w:tcPr>
            <w:tcW w:w="7899" w:type="dxa"/>
            <w:vMerge w:val="restart"/>
          </w:tcPr>
          <w:p w:rsidR="002657C0" w:rsidRPr="00FF14BF" w:rsidP="00C15AFE" w14:paraId="125DD707" w14:textId="4FF52DC6">
            <w:pPr>
              <w:tabs>
                <w:tab w:val="left" w:pos="-720"/>
              </w:tabs>
              <w:suppressAutoHyphens/>
              <w:rPr>
                <w:rFonts w:ascii="Times New Roman" w:hAnsi="Times New Roman"/>
                <w:b/>
                <w:i/>
                <w:iCs/>
                <w:szCs w:val="24"/>
              </w:rPr>
            </w:pPr>
            <w:r w:rsidRPr="00FF14BF">
              <w:rPr>
                <w:rFonts w:ascii="Times New Roman" w:hAnsi="Times New Roman"/>
                <w:b/>
                <w:i/>
                <w:iCs/>
                <w:szCs w:val="24"/>
              </w:rPr>
              <w:t xml:space="preserve">Program Change, Agency Discretion: </w:t>
            </w:r>
            <w:r w:rsidRPr="00FF14BF">
              <w:rPr>
                <w:rFonts w:ascii="Times New Roman" w:hAnsi="Times New Roman"/>
                <w:szCs w:val="24"/>
              </w:rPr>
              <w:t xml:space="preserve">The following changes to the Application affect the burden on </w:t>
            </w:r>
            <w:r w:rsidRPr="00FF14BF" w:rsidR="00CE332D">
              <w:rPr>
                <w:rFonts w:ascii="Times New Roman" w:hAnsi="Times New Roman"/>
                <w:szCs w:val="24"/>
              </w:rPr>
              <w:t>schools:</w:t>
            </w:r>
          </w:p>
          <w:p w:rsidR="002657C0" w:rsidRPr="00FF14BF" w:rsidP="00C15AFE" w14:paraId="350EEDFA" w14:textId="77777777">
            <w:pPr>
              <w:tabs>
                <w:tab w:val="left" w:pos="-720"/>
              </w:tabs>
              <w:suppressAutoHyphens/>
              <w:rPr>
                <w:rFonts w:ascii="Times New Roman" w:hAnsi="Times New Roman"/>
                <w:szCs w:val="24"/>
              </w:rPr>
            </w:pPr>
          </w:p>
          <w:p w:rsidR="00581CD0" w:rsidRPr="00FF14BF" w:rsidP="00581CD0" w14:paraId="146D63E9" w14:textId="5E284309">
            <w:pPr>
              <w:pStyle w:val="ListParagraph"/>
              <w:numPr>
                <w:ilvl w:val="0"/>
                <w:numId w:val="23"/>
              </w:numPr>
              <w:tabs>
                <w:tab w:val="left" w:pos="-720"/>
              </w:tabs>
              <w:suppressAutoHyphens/>
              <w:ind w:left="0" w:firstLine="0"/>
              <w:rPr>
                <w:rFonts w:ascii="Times New Roman" w:hAnsi="Times New Roman"/>
                <w:bCs/>
                <w:i/>
                <w:iCs/>
                <w:szCs w:val="24"/>
              </w:rPr>
            </w:pPr>
            <w:r w:rsidRPr="00FF14BF">
              <w:rPr>
                <w:rFonts w:ascii="Times New Roman" w:hAnsi="Times New Roman"/>
                <w:bCs/>
                <w:i/>
                <w:iCs/>
                <w:szCs w:val="24"/>
              </w:rPr>
              <w:t xml:space="preserve"> Self-certification for debarment checks: </w:t>
            </w:r>
            <w:r w:rsidRPr="00FF14BF" w:rsidR="00FC3989">
              <w:rPr>
                <w:rFonts w:ascii="Times New Roman" w:hAnsi="Times New Roman"/>
                <w:bCs/>
                <w:szCs w:val="24"/>
              </w:rPr>
              <w:t xml:space="preserve">Shifting </w:t>
            </w:r>
            <w:r w:rsidRPr="00FF14BF" w:rsidR="007950FB">
              <w:rPr>
                <w:rFonts w:ascii="Times New Roman" w:hAnsi="Times New Roman"/>
                <w:bCs/>
                <w:szCs w:val="24"/>
              </w:rPr>
              <w:t xml:space="preserve">responsibility for debarment checks from the Department to schools will </w:t>
            </w:r>
            <w:r w:rsidRPr="00FF14BF" w:rsidR="00FA22C8">
              <w:rPr>
                <w:rFonts w:ascii="Times New Roman" w:hAnsi="Times New Roman"/>
                <w:bCs/>
                <w:szCs w:val="24"/>
              </w:rPr>
              <w:t>increase hou</w:t>
            </w:r>
            <w:r w:rsidRPr="00FF14BF" w:rsidR="00382247">
              <w:rPr>
                <w:rFonts w:ascii="Times New Roman" w:hAnsi="Times New Roman"/>
                <w:bCs/>
                <w:szCs w:val="24"/>
              </w:rPr>
              <w:t>r burden for school adminis</w:t>
            </w:r>
            <w:r w:rsidRPr="00FF14BF" w:rsidR="007C1C80">
              <w:rPr>
                <w:rFonts w:ascii="Times New Roman" w:hAnsi="Times New Roman"/>
                <w:bCs/>
                <w:szCs w:val="24"/>
              </w:rPr>
              <w:t>trators</w:t>
            </w:r>
            <w:r w:rsidRPr="00FF14BF" w:rsidR="00506D17">
              <w:rPr>
                <w:rFonts w:ascii="Times New Roman" w:hAnsi="Times New Roman"/>
                <w:bCs/>
                <w:szCs w:val="24"/>
              </w:rPr>
              <w:t xml:space="preserve"> working on Initial applications and certain Update applications.</w:t>
            </w:r>
            <w:r w:rsidRPr="00FF14BF">
              <w:rPr>
                <w:rFonts w:ascii="Times New Roman" w:hAnsi="Times New Roman"/>
                <w:bCs/>
                <w:szCs w:val="24"/>
              </w:rPr>
              <w:t xml:space="preserve"> </w:t>
            </w:r>
          </w:p>
        </w:tc>
      </w:tr>
      <w:tr w14:paraId="48F2B89E" w14:textId="77777777" w:rsidTr="006E44D7">
        <w:tblPrEx>
          <w:tblW w:w="13765" w:type="dxa"/>
          <w:jc w:val="center"/>
          <w:tblLook w:val="04A0"/>
        </w:tblPrEx>
        <w:trPr>
          <w:trHeight w:val="687"/>
          <w:jc w:val="center"/>
        </w:trPr>
        <w:tc>
          <w:tcPr>
            <w:tcW w:w="1792" w:type="dxa"/>
            <w:vAlign w:val="center"/>
          </w:tcPr>
          <w:p w:rsidR="002657C0" w:rsidRPr="00FF14BF" w:rsidP="00921FBA" w14:paraId="394F4F75" w14:textId="6F6DDB09">
            <w:pPr>
              <w:tabs>
                <w:tab w:val="left" w:pos="-720"/>
              </w:tabs>
              <w:suppressAutoHyphens/>
              <w:jc w:val="center"/>
              <w:rPr>
                <w:rFonts w:ascii="Times New Roman" w:hAnsi="Times New Roman"/>
                <w:bCs/>
                <w:szCs w:val="24"/>
              </w:rPr>
            </w:pPr>
            <w:r w:rsidRPr="00FF14BF">
              <w:rPr>
                <w:rFonts w:ascii="Times New Roman" w:hAnsi="Times New Roman"/>
                <w:color w:val="000000"/>
                <w:szCs w:val="24"/>
              </w:rPr>
              <w:t>Merger</w:t>
            </w:r>
            <w:r w:rsidRPr="00FF14BF" w:rsidR="009B76FC">
              <w:rPr>
                <w:rFonts w:ascii="Times New Roman" w:hAnsi="Times New Roman"/>
                <w:color w:val="000000"/>
                <w:szCs w:val="24"/>
              </w:rPr>
              <w:t xml:space="preserve"> /</w:t>
            </w:r>
            <w:r w:rsidRPr="00FF14BF">
              <w:rPr>
                <w:rFonts w:ascii="Times New Roman" w:hAnsi="Times New Roman"/>
                <w:color w:val="000000"/>
                <w:szCs w:val="24"/>
              </w:rPr>
              <w:t xml:space="preserve"> Change in Ownership</w:t>
            </w:r>
          </w:p>
        </w:tc>
        <w:tc>
          <w:tcPr>
            <w:tcW w:w="1116" w:type="dxa"/>
            <w:vAlign w:val="center"/>
          </w:tcPr>
          <w:p w:rsidR="002657C0" w:rsidRPr="00FF14BF" w:rsidP="008C3B99" w14:paraId="32A7FCFE" w14:textId="357DD756">
            <w:pPr>
              <w:tabs>
                <w:tab w:val="left" w:pos="-720"/>
              </w:tabs>
              <w:suppressAutoHyphens/>
              <w:jc w:val="center"/>
              <w:rPr>
                <w:rFonts w:ascii="Times New Roman" w:hAnsi="Times New Roman"/>
                <w:szCs w:val="24"/>
              </w:rPr>
            </w:pPr>
            <w:r w:rsidRPr="00FF14BF">
              <w:rPr>
                <w:rFonts w:ascii="Times New Roman" w:hAnsi="Times New Roman"/>
                <w:szCs w:val="24"/>
              </w:rPr>
              <w:t>12</w:t>
            </w:r>
          </w:p>
        </w:tc>
        <w:tc>
          <w:tcPr>
            <w:tcW w:w="1414" w:type="dxa"/>
            <w:vAlign w:val="center"/>
          </w:tcPr>
          <w:p w:rsidR="002657C0" w:rsidRPr="00FF14BF" w:rsidP="008C3B99" w14:paraId="71A16CAB" w14:textId="4A7EC65D">
            <w:pPr>
              <w:jc w:val="center"/>
              <w:rPr>
                <w:rFonts w:ascii="Times New Roman" w:hAnsi="Times New Roman"/>
                <w:color w:val="000000"/>
                <w:sz w:val="22"/>
                <w:szCs w:val="22"/>
              </w:rPr>
            </w:pPr>
            <w:r w:rsidRPr="00FF14BF">
              <w:rPr>
                <w:rFonts w:ascii="Times New Roman" w:hAnsi="Times New Roman"/>
                <w:color w:val="000000"/>
                <w:sz w:val="22"/>
                <w:szCs w:val="22"/>
              </w:rPr>
              <w:t>12</w:t>
            </w:r>
          </w:p>
        </w:tc>
        <w:tc>
          <w:tcPr>
            <w:tcW w:w="1544" w:type="dxa"/>
            <w:vAlign w:val="center"/>
          </w:tcPr>
          <w:p w:rsidR="002657C0" w:rsidRPr="00FF14BF" w:rsidP="008C3B99" w14:paraId="58D2D880" w14:textId="77777777">
            <w:pPr>
              <w:tabs>
                <w:tab w:val="left" w:pos="-720"/>
              </w:tabs>
              <w:suppressAutoHyphens/>
              <w:jc w:val="center"/>
              <w:rPr>
                <w:rFonts w:ascii="Times New Roman" w:hAnsi="Times New Roman"/>
                <w:bCs/>
                <w:color w:val="00B050"/>
                <w:szCs w:val="24"/>
              </w:rPr>
            </w:pPr>
            <w:r w:rsidRPr="00FF14BF">
              <w:rPr>
                <w:rFonts w:ascii="Times New Roman" w:hAnsi="Times New Roman"/>
                <w:bCs/>
                <w:color w:val="000000" w:themeColor="text1"/>
                <w:szCs w:val="24"/>
              </w:rPr>
              <w:t>0</w:t>
            </w:r>
          </w:p>
        </w:tc>
        <w:tc>
          <w:tcPr>
            <w:tcW w:w="7899" w:type="dxa"/>
            <w:vMerge/>
          </w:tcPr>
          <w:p w:rsidR="002657C0" w:rsidRPr="00FF14BF" w:rsidP="00C15AFE" w14:paraId="2BC8946C" w14:textId="77777777">
            <w:pPr>
              <w:pStyle w:val="ListParagraph"/>
              <w:tabs>
                <w:tab w:val="left" w:pos="-720"/>
              </w:tabs>
              <w:suppressAutoHyphens/>
              <w:ind w:left="0"/>
              <w:rPr>
                <w:rFonts w:ascii="Times New Roman" w:hAnsi="Times New Roman"/>
                <w:bCs/>
                <w:i/>
                <w:iCs/>
                <w:szCs w:val="24"/>
              </w:rPr>
            </w:pPr>
          </w:p>
        </w:tc>
      </w:tr>
      <w:tr w14:paraId="7FE694EE" w14:textId="77777777" w:rsidTr="006E44D7">
        <w:tblPrEx>
          <w:tblW w:w="13765" w:type="dxa"/>
          <w:jc w:val="center"/>
          <w:tblLook w:val="04A0"/>
        </w:tblPrEx>
        <w:trPr>
          <w:trHeight w:val="687"/>
          <w:jc w:val="center"/>
        </w:trPr>
        <w:tc>
          <w:tcPr>
            <w:tcW w:w="1792" w:type="dxa"/>
            <w:vAlign w:val="center"/>
          </w:tcPr>
          <w:p w:rsidR="002657C0" w:rsidRPr="00FF14BF" w:rsidP="00921FBA" w14:paraId="22A166E2" w14:textId="25267465">
            <w:pPr>
              <w:tabs>
                <w:tab w:val="left" w:pos="-720"/>
              </w:tabs>
              <w:suppressAutoHyphens/>
              <w:jc w:val="center"/>
              <w:rPr>
                <w:rFonts w:ascii="Times New Roman" w:hAnsi="Times New Roman"/>
                <w:color w:val="000000"/>
                <w:szCs w:val="24"/>
              </w:rPr>
            </w:pPr>
            <w:r w:rsidRPr="00FF14BF">
              <w:rPr>
                <w:rFonts w:ascii="Times New Roman" w:hAnsi="Times New Roman"/>
                <w:color w:val="000000"/>
                <w:szCs w:val="24"/>
              </w:rPr>
              <w:t>Initial / Designated as Eligible</w:t>
            </w:r>
          </w:p>
        </w:tc>
        <w:tc>
          <w:tcPr>
            <w:tcW w:w="1116" w:type="dxa"/>
            <w:vAlign w:val="center"/>
          </w:tcPr>
          <w:p w:rsidR="002657C0" w:rsidRPr="00FF14BF" w:rsidP="008C3B99" w14:paraId="24F4ABA5" w14:textId="429F5D95">
            <w:pPr>
              <w:tabs>
                <w:tab w:val="left" w:pos="-720"/>
              </w:tabs>
              <w:suppressAutoHyphens/>
              <w:jc w:val="center"/>
              <w:rPr>
                <w:rFonts w:ascii="Times New Roman" w:hAnsi="Times New Roman"/>
                <w:szCs w:val="24"/>
              </w:rPr>
            </w:pPr>
            <w:r w:rsidRPr="00FF14BF">
              <w:rPr>
                <w:rFonts w:ascii="Times New Roman" w:hAnsi="Times New Roman"/>
                <w:szCs w:val="24"/>
              </w:rPr>
              <w:t>17</w:t>
            </w:r>
          </w:p>
        </w:tc>
        <w:tc>
          <w:tcPr>
            <w:tcW w:w="1414" w:type="dxa"/>
            <w:vAlign w:val="center"/>
          </w:tcPr>
          <w:p w:rsidR="002657C0" w:rsidRPr="00FF14BF" w:rsidP="008C3B99" w14:paraId="59698D9D" w14:textId="372846BC">
            <w:pPr>
              <w:jc w:val="center"/>
              <w:rPr>
                <w:rFonts w:ascii="Times New Roman" w:hAnsi="Times New Roman"/>
                <w:color w:val="000000"/>
                <w:sz w:val="22"/>
                <w:szCs w:val="22"/>
              </w:rPr>
            </w:pPr>
            <w:r w:rsidRPr="00FF14BF">
              <w:rPr>
                <w:rFonts w:ascii="Times New Roman" w:hAnsi="Times New Roman"/>
                <w:color w:val="000000"/>
                <w:sz w:val="22"/>
                <w:szCs w:val="22"/>
              </w:rPr>
              <w:t>17</w:t>
            </w:r>
            <w:r w:rsidRPr="00FF14BF" w:rsidR="00353F2F">
              <w:rPr>
                <w:rFonts w:ascii="Times New Roman" w:hAnsi="Times New Roman"/>
                <w:color w:val="000000"/>
                <w:sz w:val="22"/>
                <w:szCs w:val="22"/>
              </w:rPr>
              <w:t>.5</w:t>
            </w:r>
          </w:p>
        </w:tc>
        <w:tc>
          <w:tcPr>
            <w:tcW w:w="1544" w:type="dxa"/>
            <w:vAlign w:val="center"/>
          </w:tcPr>
          <w:p w:rsidR="002657C0" w:rsidRPr="00FF14BF" w:rsidP="008C3B99" w14:paraId="416AB479" w14:textId="555A12FD">
            <w:pPr>
              <w:tabs>
                <w:tab w:val="left" w:pos="-720"/>
              </w:tabs>
              <w:suppressAutoHyphens/>
              <w:jc w:val="center"/>
              <w:rPr>
                <w:rFonts w:ascii="Times New Roman" w:hAnsi="Times New Roman"/>
                <w:bCs/>
                <w:color w:val="C00000"/>
                <w:szCs w:val="24"/>
              </w:rPr>
            </w:pPr>
            <w:r w:rsidRPr="00FF14BF">
              <w:rPr>
                <w:rFonts w:ascii="Times New Roman" w:hAnsi="Times New Roman"/>
                <w:bCs/>
                <w:color w:val="C00000"/>
                <w:szCs w:val="24"/>
              </w:rPr>
              <w:t>+ .5</w:t>
            </w:r>
          </w:p>
        </w:tc>
        <w:tc>
          <w:tcPr>
            <w:tcW w:w="7899" w:type="dxa"/>
            <w:vMerge/>
          </w:tcPr>
          <w:p w:rsidR="002657C0" w:rsidRPr="00FF14BF" w:rsidP="00C15AFE" w14:paraId="359A6A23" w14:textId="77777777">
            <w:pPr>
              <w:pStyle w:val="ListParagraph"/>
              <w:tabs>
                <w:tab w:val="left" w:pos="-720"/>
              </w:tabs>
              <w:suppressAutoHyphens/>
              <w:ind w:left="0"/>
              <w:rPr>
                <w:rFonts w:ascii="Times New Roman" w:hAnsi="Times New Roman"/>
                <w:bCs/>
                <w:i/>
                <w:iCs/>
                <w:szCs w:val="24"/>
              </w:rPr>
            </w:pPr>
          </w:p>
        </w:tc>
      </w:tr>
      <w:tr w14:paraId="723E0BE5" w14:textId="77777777" w:rsidTr="006E44D7">
        <w:tblPrEx>
          <w:tblW w:w="13765" w:type="dxa"/>
          <w:jc w:val="center"/>
          <w:tblLook w:val="04A0"/>
        </w:tblPrEx>
        <w:trPr>
          <w:trHeight w:val="687"/>
          <w:jc w:val="center"/>
        </w:trPr>
        <w:tc>
          <w:tcPr>
            <w:tcW w:w="1792" w:type="dxa"/>
            <w:vAlign w:val="center"/>
          </w:tcPr>
          <w:p w:rsidR="002657C0" w:rsidRPr="00FF14BF" w:rsidP="00921FBA" w14:paraId="4BEC74F5" w14:textId="5CC2AF2E">
            <w:pPr>
              <w:tabs>
                <w:tab w:val="left" w:pos="-720"/>
              </w:tabs>
              <w:suppressAutoHyphens/>
              <w:jc w:val="center"/>
              <w:rPr>
                <w:rFonts w:ascii="Times New Roman" w:hAnsi="Times New Roman"/>
                <w:color w:val="000000"/>
                <w:szCs w:val="24"/>
              </w:rPr>
            </w:pPr>
            <w:r w:rsidRPr="00FF14BF">
              <w:rPr>
                <w:rFonts w:ascii="Times New Roman" w:hAnsi="Times New Roman"/>
                <w:color w:val="000000"/>
                <w:szCs w:val="24"/>
              </w:rPr>
              <w:t>Recertification</w:t>
            </w:r>
            <w:r w:rsidRPr="00FF14BF" w:rsidR="009B76FC">
              <w:rPr>
                <w:rFonts w:ascii="Times New Roman" w:hAnsi="Times New Roman"/>
                <w:color w:val="000000"/>
                <w:szCs w:val="24"/>
              </w:rPr>
              <w:t xml:space="preserve"> /</w:t>
            </w:r>
            <w:r w:rsidRPr="00FF14BF">
              <w:rPr>
                <w:rFonts w:ascii="Times New Roman" w:hAnsi="Times New Roman"/>
                <w:color w:val="000000"/>
                <w:szCs w:val="24"/>
              </w:rPr>
              <w:t xml:space="preserve"> Reinstatement</w:t>
            </w:r>
          </w:p>
        </w:tc>
        <w:tc>
          <w:tcPr>
            <w:tcW w:w="1116" w:type="dxa"/>
            <w:vAlign w:val="center"/>
          </w:tcPr>
          <w:p w:rsidR="002657C0" w:rsidRPr="00FF14BF" w:rsidP="008C3B99" w14:paraId="494FB6A4" w14:textId="0C0DE840">
            <w:pPr>
              <w:tabs>
                <w:tab w:val="left" w:pos="-720"/>
              </w:tabs>
              <w:suppressAutoHyphens/>
              <w:jc w:val="center"/>
              <w:rPr>
                <w:rFonts w:ascii="Times New Roman" w:hAnsi="Times New Roman"/>
                <w:szCs w:val="24"/>
              </w:rPr>
            </w:pPr>
            <w:r w:rsidRPr="00FF14BF">
              <w:rPr>
                <w:rFonts w:ascii="Times New Roman" w:hAnsi="Times New Roman"/>
                <w:szCs w:val="24"/>
              </w:rPr>
              <w:t>10</w:t>
            </w:r>
          </w:p>
        </w:tc>
        <w:tc>
          <w:tcPr>
            <w:tcW w:w="1414" w:type="dxa"/>
            <w:vAlign w:val="center"/>
          </w:tcPr>
          <w:p w:rsidR="002657C0" w:rsidRPr="00FF14BF" w:rsidP="008C3B99" w14:paraId="121E910A" w14:textId="7F93305C">
            <w:pPr>
              <w:jc w:val="center"/>
              <w:rPr>
                <w:rFonts w:ascii="Times New Roman" w:hAnsi="Times New Roman"/>
                <w:color w:val="000000"/>
                <w:sz w:val="22"/>
                <w:szCs w:val="22"/>
              </w:rPr>
            </w:pPr>
            <w:r w:rsidRPr="00FF14BF">
              <w:rPr>
                <w:rFonts w:ascii="Times New Roman" w:hAnsi="Times New Roman"/>
                <w:color w:val="000000"/>
                <w:sz w:val="22"/>
                <w:szCs w:val="22"/>
              </w:rPr>
              <w:t>10</w:t>
            </w:r>
          </w:p>
        </w:tc>
        <w:tc>
          <w:tcPr>
            <w:tcW w:w="1544" w:type="dxa"/>
            <w:vAlign w:val="center"/>
          </w:tcPr>
          <w:p w:rsidR="002657C0" w:rsidRPr="00FF14BF" w:rsidP="008C3B99" w14:paraId="39AEEFD8" w14:textId="1201BB7A">
            <w:pPr>
              <w:tabs>
                <w:tab w:val="left" w:pos="-720"/>
              </w:tabs>
              <w:suppressAutoHyphens/>
              <w:jc w:val="center"/>
              <w:rPr>
                <w:rFonts w:ascii="Times New Roman" w:hAnsi="Times New Roman"/>
                <w:bCs/>
                <w:color w:val="C00000"/>
                <w:szCs w:val="24"/>
              </w:rPr>
            </w:pPr>
            <w:r w:rsidRPr="00FF14BF">
              <w:rPr>
                <w:rFonts w:ascii="Times New Roman" w:hAnsi="Times New Roman"/>
                <w:bCs/>
                <w:szCs w:val="24"/>
              </w:rPr>
              <w:t>0</w:t>
            </w:r>
          </w:p>
        </w:tc>
        <w:tc>
          <w:tcPr>
            <w:tcW w:w="7899" w:type="dxa"/>
            <w:vMerge/>
          </w:tcPr>
          <w:p w:rsidR="002657C0" w:rsidRPr="00FF14BF" w:rsidP="00C15AFE" w14:paraId="073408B0" w14:textId="77777777">
            <w:pPr>
              <w:pStyle w:val="ListParagraph"/>
              <w:tabs>
                <w:tab w:val="left" w:pos="-720"/>
              </w:tabs>
              <w:suppressAutoHyphens/>
              <w:ind w:left="0"/>
              <w:rPr>
                <w:rFonts w:ascii="Times New Roman" w:hAnsi="Times New Roman"/>
                <w:bCs/>
                <w:i/>
                <w:iCs/>
                <w:szCs w:val="24"/>
              </w:rPr>
            </w:pPr>
          </w:p>
        </w:tc>
      </w:tr>
      <w:tr w14:paraId="194F8652" w14:textId="77777777" w:rsidTr="00617E29">
        <w:tblPrEx>
          <w:tblW w:w="13765" w:type="dxa"/>
          <w:jc w:val="center"/>
          <w:tblLook w:val="04A0"/>
        </w:tblPrEx>
        <w:trPr>
          <w:trHeight w:val="687"/>
          <w:jc w:val="center"/>
        </w:trPr>
        <w:tc>
          <w:tcPr>
            <w:tcW w:w="1792" w:type="dxa"/>
            <w:tcBorders>
              <w:bottom w:val="single" w:sz="12" w:space="0" w:color="auto"/>
            </w:tcBorders>
            <w:vAlign w:val="center"/>
          </w:tcPr>
          <w:p w:rsidR="002657C0" w:rsidRPr="00FF14BF" w:rsidP="00921FBA" w14:paraId="515B46BA" w14:textId="77777777">
            <w:pPr>
              <w:tabs>
                <w:tab w:val="left" w:pos="-720"/>
              </w:tabs>
              <w:suppressAutoHyphens/>
              <w:jc w:val="center"/>
              <w:rPr>
                <w:rFonts w:ascii="Times New Roman" w:hAnsi="Times New Roman"/>
                <w:color w:val="000000"/>
                <w:szCs w:val="24"/>
              </w:rPr>
            </w:pPr>
            <w:r w:rsidRPr="00FF14BF">
              <w:rPr>
                <w:rFonts w:ascii="Times New Roman" w:hAnsi="Times New Roman"/>
                <w:color w:val="000000"/>
                <w:szCs w:val="24"/>
              </w:rPr>
              <w:t>Update</w:t>
            </w:r>
          </w:p>
        </w:tc>
        <w:tc>
          <w:tcPr>
            <w:tcW w:w="1116" w:type="dxa"/>
            <w:tcBorders>
              <w:bottom w:val="single" w:sz="12" w:space="0" w:color="auto"/>
            </w:tcBorders>
            <w:vAlign w:val="center"/>
          </w:tcPr>
          <w:p w:rsidR="002657C0" w:rsidRPr="00FF14BF" w:rsidP="008C3B99" w14:paraId="35B53532" w14:textId="2521CB15">
            <w:pPr>
              <w:tabs>
                <w:tab w:val="left" w:pos="-720"/>
              </w:tabs>
              <w:suppressAutoHyphens/>
              <w:jc w:val="center"/>
              <w:rPr>
                <w:rFonts w:ascii="Times New Roman" w:hAnsi="Times New Roman"/>
                <w:szCs w:val="24"/>
              </w:rPr>
            </w:pPr>
            <w:r w:rsidRPr="00FF14BF">
              <w:rPr>
                <w:rFonts w:ascii="Times New Roman" w:hAnsi="Times New Roman"/>
                <w:szCs w:val="24"/>
              </w:rPr>
              <w:t>1</w:t>
            </w:r>
          </w:p>
        </w:tc>
        <w:tc>
          <w:tcPr>
            <w:tcW w:w="1414" w:type="dxa"/>
            <w:tcBorders>
              <w:bottom w:val="single" w:sz="12" w:space="0" w:color="auto"/>
            </w:tcBorders>
            <w:vAlign w:val="center"/>
          </w:tcPr>
          <w:p w:rsidR="002657C0" w:rsidRPr="00FF14BF" w:rsidP="008C3B99" w14:paraId="03C6A106" w14:textId="55DB33B9">
            <w:pPr>
              <w:jc w:val="center"/>
              <w:rPr>
                <w:rFonts w:ascii="Times New Roman" w:hAnsi="Times New Roman"/>
                <w:color w:val="000000"/>
                <w:sz w:val="22"/>
                <w:szCs w:val="22"/>
              </w:rPr>
            </w:pPr>
            <w:r w:rsidRPr="00FF14BF">
              <w:rPr>
                <w:rFonts w:ascii="Times New Roman" w:hAnsi="Times New Roman"/>
                <w:color w:val="000000"/>
                <w:sz w:val="22"/>
                <w:szCs w:val="22"/>
              </w:rPr>
              <w:t>1.</w:t>
            </w:r>
            <w:r w:rsidRPr="00FF14BF" w:rsidR="00B57918">
              <w:rPr>
                <w:rFonts w:ascii="Times New Roman" w:hAnsi="Times New Roman"/>
                <w:color w:val="000000"/>
                <w:sz w:val="22"/>
                <w:szCs w:val="22"/>
              </w:rPr>
              <w:t>1</w:t>
            </w:r>
          </w:p>
        </w:tc>
        <w:tc>
          <w:tcPr>
            <w:tcW w:w="1544" w:type="dxa"/>
            <w:tcBorders>
              <w:bottom w:val="single" w:sz="12" w:space="0" w:color="auto"/>
            </w:tcBorders>
            <w:vAlign w:val="center"/>
          </w:tcPr>
          <w:p w:rsidR="002657C0" w:rsidRPr="00FF14BF" w:rsidP="008C3B99" w14:paraId="761C1F32" w14:textId="555C17CC">
            <w:pPr>
              <w:tabs>
                <w:tab w:val="left" w:pos="-720"/>
              </w:tabs>
              <w:suppressAutoHyphens/>
              <w:jc w:val="center"/>
              <w:rPr>
                <w:rFonts w:ascii="Times New Roman" w:hAnsi="Times New Roman"/>
                <w:bCs/>
                <w:color w:val="C00000"/>
                <w:szCs w:val="24"/>
              </w:rPr>
            </w:pPr>
            <w:r w:rsidRPr="00FF14BF">
              <w:rPr>
                <w:rFonts w:ascii="Times New Roman" w:hAnsi="Times New Roman"/>
                <w:bCs/>
                <w:color w:val="C00000"/>
                <w:szCs w:val="24"/>
              </w:rPr>
              <w:t>+</w:t>
            </w:r>
            <w:r w:rsidRPr="00FF14BF">
              <w:rPr>
                <w:rFonts w:ascii="Times New Roman" w:hAnsi="Times New Roman"/>
                <w:bCs/>
                <w:color w:val="C00000"/>
                <w:szCs w:val="24"/>
              </w:rPr>
              <w:t xml:space="preserve"> .</w:t>
            </w:r>
            <w:r w:rsidRPr="00FF14BF" w:rsidR="00B57918">
              <w:rPr>
                <w:rFonts w:ascii="Times New Roman" w:hAnsi="Times New Roman"/>
                <w:bCs/>
                <w:color w:val="C00000"/>
                <w:szCs w:val="24"/>
              </w:rPr>
              <w:t>1</w:t>
            </w:r>
          </w:p>
        </w:tc>
        <w:tc>
          <w:tcPr>
            <w:tcW w:w="7899" w:type="dxa"/>
            <w:vMerge/>
            <w:tcBorders>
              <w:bottom w:val="single" w:sz="12" w:space="0" w:color="auto"/>
            </w:tcBorders>
          </w:tcPr>
          <w:p w:rsidR="002657C0" w:rsidRPr="00FF14BF" w:rsidP="00C15AFE" w14:paraId="2FE5ADF6" w14:textId="77777777">
            <w:pPr>
              <w:pStyle w:val="ListParagraph"/>
              <w:tabs>
                <w:tab w:val="left" w:pos="-720"/>
              </w:tabs>
              <w:suppressAutoHyphens/>
              <w:ind w:left="0"/>
              <w:rPr>
                <w:rFonts w:ascii="Times New Roman" w:hAnsi="Times New Roman"/>
                <w:bCs/>
                <w:i/>
                <w:iCs/>
                <w:szCs w:val="24"/>
              </w:rPr>
            </w:pPr>
          </w:p>
        </w:tc>
      </w:tr>
      <w:tr w14:paraId="7DC09AC3" w14:textId="77777777" w:rsidTr="00617E29">
        <w:tblPrEx>
          <w:tblW w:w="13765" w:type="dxa"/>
          <w:jc w:val="center"/>
          <w:tblLook w:val="04A0"/>
        </w:tblPrEx>
        <w:trPr>
          <w:trHeight w:val="687"/>
          <w:jc w:val="center"/>
        </w:trPr>
        <w:tc>
          <w:tcPr>
            <w:tcW w:w="1792" w:type="dxa"/>
            <w:tcBorders>
              <w:top w:val="single" w:sz="12" w:space="0" w:color="auto"/>
              <w:left w:val="single" w:sz="12" w:space="0" w:color="auto"/>
              <w:bottom w:val="single" w:sz="12" w:space="0" w:color="auto"/>
              <w:right w:val="single" w:sz="12" w:space="0" w:color="auto"/>
            </w:tcBorders>
            <w:vAlign w:val="center"/>
          </w:tcPr>
          <w:p w:rsidR="003D425D" w:rsidRPr="003D425D" w:rsidP="003D425D" w14:paraId="43A1C2A2" w14:textId="1555FB25">
            <w:pPr>
              <w:tabs>
                <w:tab w:val="left" w:pos="-720"/>
              </w:tabs>
              <w:suppressAutoHyphens/>
              <w:jc w:val="center"/>
              <w:rPr>
                <w:rFonts w:ascii="Times New Roman" w:hAnsi="Times New Roman"/>
                <w:i/>
                <w:iCs/>
                <w:color w:val="000000"/>
                <w:szCs w:val="24"/>
              </w:rPr>
            </w:pPr>
            <w:r w:rsidRPr="003D425D">
              <w:rPr>
                <w:rFonts w:ascii="Times New Roman" w:hAnsi="Times New Roman"/>
                <w:b/>
                <w:bCs/>
                <w:color w:val="000000"/>
                <w:szCs w:val="24"/>
              </w:rPr>
              <w:t>Cost Totals</w:t>
            </w:r>
          </w:p>
        </w:tc>
        <w:tc>
          <w:tcPr>
            <w:tcW w:w="1116" w:type="dxa"/>
            <w:tcBorders>
              <w:top w:val="single" w:sz="12" w:space="0" w:color="auto"/>
              <w:left w:val="single" w:sz="12" w:space="0" w:color="auto"/>
              <w:bottom w:val="single" w:sz="12" w:space="0" w:color="auto"/>
              <w:right w:val="single" w:sz="12" w:space="0" w:color="auto"/>
            </w:tcBorders>
            <w:vAlign w:val="center"/>
          </w:tcPr>
          <w:p w:rsidR="003D425D" w:rsidRPr="003D425D" w:rsidP="003D425D" w14:paraId="2FB48C28" w14:textId="226C3FFD">
            <w:pPr>
              <w:tabs>
                <w:tab w:val="left" w:pos="-720"/>
              </w:tabs>
              <w:suppressAutoHyphens/>
              <w:jc w:val="center"/>
              <w:rPr>
                <w:rFonts w:ascii="Times New Roman" w:hAnsi="Times New Roman"/>
                <w:szCs w:val="24"/>
              </w:rPr>
            </w:pPr>
            <w:r w:rsidRPr="003D425D">
              <w:rPr>
                <w:rFonts w:ascii="Times New Roman" w:hAnsi="Times New Roman"/>
                <w:szCs w:val="24"/>
              </w:rPr>
              <w:t>$852,741</w:t>
            </w:r>
          </w:p>
        </w:tc>
        <w:tc>
          <w:tcPr>
            <w:tcW w:w="1414" w:type="dxa"/>
            <w:tcBorders>
              <w:top w:val="single" w:sz="12" w:space="0" w:color="auto"/>
              <w:left w:val="single" w:sz="8" w:space="0" w:color="auto"/>
              <w:bottom w:val="single" w:sz="12" w:space="0" w:color="auto"/>
              <w:right w:val="single" w:sz="8" w:space="0" w:color="auto"/>
            </w:tcBorders>
            <w:vAlign w:val="center"/>
          </w:tcPr>
          <w:p w:rsidR="003D425D" w:rsidRPr="003D425D" w:rsidP="003D425D" w14:paraId="3C71A310" w14:textId="7A99C6BC">
            <w:pPr>
              <w:jc w:val="center"/>
              <w:rPr>
                <w:rFonts w:ascii="Times New Roman" w:hAnsi="Times New Roman"/>
                <w:color w:val="000000"/>
                <w:szCs w:val="24"/>
              </w:rPr>
            </w:pPr>
            <w:r w:rsidRPr="008A64F5">
              <w:rPr>
                <w:rFonts w:ascii="Times New Roman" w:hAnsi="Times New Roman"/>
                <w:color w:val="000000"/>
                <w:szCs w:val="24"/>
              </w:rPr>
              <w:t>$953,819</w:t>
            </w:r>
          </w:p>
        </w:tc>
        <w:tc>
          <w:tcPr>
            <w:tcW w:w="1544" w:type="dxa"/>
            <w:tcBorders>
              <w:top w:val="single" w:sz="12" w:space="0" w:color="auto"/>
              <w:left w:val="nil"/>
              <w:bottom w:val="single" w:sz="12" w:space="0" w:color="auto"/>
              <w:right w:val="single" w:sz="12" w:space="0" w:color="auto"/>
            </w:tcBorders>
            <w:vAlign w:val="center"/>
          </w:tcPr>
          <w:p w:rsidR="003D425D" w:rsidRPr="003D425D" w:rsidP="003D425D" w14:paraId="6E89700E" w14:textId="2D9DC7C9">
            <w:pPr>
              <w:tabs>
                <w:tab w:val="left" w:pos="-720"/>
              </w:tabs>
              <w:suppressAutoHyphens/>
              <w:jc w:val="center"/>
              <w:rPr>
                <w:rFonts w:ascii="Times New Roman" w:hAnsi="Times New Roman"/>
                <w:bCs/>
                <w:color w:val="C00000"/>
                <w:szCs w:val="24"/>
              </w:rPr>
            </w:pPr>
            <w:r>
              <w:rPr>
                <w:rFonts w:ascii="Times New Roman" w:hAnsi="Times New Roman"/>
                <w:color w:val="C00000"/>
                <w:szCs w:val="24"/>
              </w:rPr>
              <w:t>+</w:t>
            </w:r>
            <w:r w:rsidRPr="008A64F5">
              <w:rPr>
                <w:rFonts w:ascii="Times New Roman" w:hAnsi="Times New Roman"/>
                <w:color w:val="C00000"/>
                <w:szCs w:val="24"/>
              </w:rPr>
              <w:t xml:space="preserve">$101,078 </w:t>
            </w:r>
          </w:p>
        </w:tc>
        <w:tc>
          <w:tcPr>
            <w:tcW w:w="7899" w:type="dxa"/>
            <w:tcBorders>
              <w:top w:val="single" w:sz="12" w:space="0" w:color="auto"/>
              <w:left w:val="single" w:sz="12" w:space="0" w:color="auto"/>
              <w:bottom w:val="single" w:sz="12" w:space="0" w:color="auto"/>
              <w:right w:val="single" w:sz="12" w:space="0" w:color="auto"/>
            </w:tcBorders>
            <w:vAlign w:val="center"/>
          </w:tcPr>
          <w:p w:rsidR="003D425D" w:rsidRPr="003D425D" w:rsidP="003D425D" w14:paraId="299CC1B9" w14:textId="2BBAC881">
            <w:pPr>
              <w:pStyle w:val="ListParagraph"/>
              <w:tabs>
                <w:tab w:val="left" w:pos="-720"/>
              </w:tabs>
              <w:suppressAutoHyphens/>
              <w:ind w:left="0"/>
              <w:rPr>
                <w:rFonts w:ascii="Times New Roman" w:hAnsi="Times New Roman"/>
                <w:bCs/>
                <w:i/>
                <w:iCs/>
                <w:szCs w:val="24"/>
              </w:rPr>
            </w:pPr>
            <w:r w:rsidRPr="003D425D">
              <w:rPr>
                <w:rFonts w:ascii="Times New Roman" w:hAnsi="Times New Roman"/>
                <w:bCs/>
                <w:szCs w:val="24"/>
              </w:rPr>
              <w:t>Increases in hourly wages and minor increase in hour burden leads to increased overall costs</w:t>
            </w:r>
            <w:r w:rsidR="007574E2">
              <w:rPr>
                <w:rFonts w:ascii="Times New Roman" w:hAnsi="Times New Roman"/>
                <w:bCs/>
                <w:szCs w:val="24"/>
              </w:rPr>
              <w:t>, despite reduc</w:t>
            </w:r>
            <w:r w:rsidR="009726B4">
              <w:rPr>
                <w:rFonts w:ascii="Times New Roman" w:hAnsi="Times New Roman"/>
                <w:bCs/>
                <w:szCs w:val="24"/>
              </w:rPr>
              <w:t>tion in estimated</w:t>
            </w:r>
            <w:r w:rsidR="007574E2">
              <w:rPr>
                <w:rFonts w:ascii="Times New Roman" w:hAnsi="Times New Roman"/>
                <w:bCs/>
                <w:szCs w:val="24"/>
              </w:rPr>
              <w:t xml:space="preserve"> number of applications.</w:t>
            </w:r>
          </w:p>
        </w:tc>
      </w:tr>
    </w:tbl>
    <w:p w:rsidR="00A20944" w14:paraId="3492C670" w14:textId="49A0950C">
      <w:pPr>
        <w:rPr>
          <w:rFonts w:ascii="Times New Roman" w:hAnsi="Times New Roman"/>
          <w:b/>
          <w:szCs w:val="24"/>
        </w:rPr>
      </w:pPr>
    </w:p>
    <w:p w:rsidR="00A20944" w14:paraId="541915E0" w14:textId="77777777">
      <w:pPr>
        <w:pStyle w:val="ListParagraph"/>
        <w:tabs>
          <w:tab w:val="left" w:pos="-720"/>
        </w:tabs>
        <w:suppressAutoHyphens/>
        <w:ind w:left="0"/>
        <w:contextualSpacing w:val="0"/>
        <w:rPr>
          <w:rFonts w:ascii="Times New Roman" w:hAnsi="Times New Roman"/>
          <w:bCs/>
          <w:szCs w:val="24"/>
        </w:rPr>
        <w:sectPr w:rsidSect="00A20944">
          <w:headerReference w:type="default" r:id="rId18"/>
          <w:endnotePr>
            <w:numFmt w:val="decimal"/>
          </w:endnotePr>
          <w:pgSz w:w="15840" w:h="12240" w:orient="landscape" w:code="1"/>
          <w:pgMar w:top="1440" w:right="1440" w:bottom="1440" w:left="1440" w:header="706" w:footer="706" w:gutter="0"/>
          <w:cols w:space="720"/>
          <w:noEndnote/>
          <w:docGrid w:linePitch="326"/>
        </w:sectPr>
      </w:pPr>
    </w:p>
    <w:p w:rsidR="00043C32" w:rsidRPr="00FF14BF" w:rsidP="00733F92" w14:paraId="64280F0D" w14:textId="699B3986">
      <w:pPr>
        <w:pStyle w:val="Heading2"/>
        <w:rPr>
          <w:rStyle w:val="a"/>
          <w:b w:val="0"/>
        </w:rPr>
      </w:pPr>
      <w:r w:rsidRPr="00FF14BF">
        <w:rPr>
          <w:rStyle w:val="a"/>
        </w:rPr>
        <w:t>For collections of information whose results will be published, outline plans for tabulation and publication.</w:t>
      </w:r>
      <w:r w:rsidRPr="00FF14BF" w:rsidR="003A1A3B">
        <w:rPr>
          <w:rStyle w:val="a"/>
        </w:rPr>
        <w:t xml:space="preserve"> </w:t>
      </w:r>
      <w:r w:rsidRPr="00FF14BF">
        <w:rPr>
          <w:rStyle w:val="a"/>
        </w:rPr>
        <w:t>Address any complex analytical techniques that will be used.</w:t>
      </w:r>
      <w:r w:rsidRPr="00FF14BF" w:rsidR="003A1A3B">
        <w:rPr>
          <w:rStyle w:val="a"/>
        </w:rPr>
        <w:t xml:space="preserve"> </w:t>
      </w:r>
      <w:r w:rsidRPr="00FF14BF">
        <w:rPr>
          <w:rStyle w:val="a"/>
        </w:rPr>
        <w:t>Provide the time schedule for the entire project, including beginning and ending dates of the collection of information, completion of report, publication dates, and other actions.</w:t>
      </w:r>
    </w:p>
    <w:p w:rsidR="00534B4A" w:rsidRPr="00FF14BF" w:rsidP="009516E8" w14:paraId="64280F0E" w14:textId="77777777">
      <w:pPr>
        <w:tabs>
          <w:tab w:val="left" w:pos="-720"/>
        </w:tabs>
        <w:suppressAutoHyphens/>
        <w:rPr>
          <w:rFonts w:ascii="Times New Roman" w:hAnsi="Times New Roman"/>
          <w:szCs w:val="24"/>
        </w:rPr>
      </w:pPr>
    </w:p>
    <w:p w:rsidR="004C52D9" w:rsidRPr="00FF14BF" w:rsidP="009516E8" w14:paraId="558573D7" w14:textId="77777777">
      <w:pPr>
        <w:pStyle w:val="ListParagraph"/>
        <w:tabs>
          <w:tab w:val="left" w:pos="-720"/>
        </w:tabs>
        <w:suppressAutoHyphens/>
        <w:ind w:left="0"/>
        <w:contextualSpacing w:val="0"/>
        <w:rPr>
          <w:rFonts w:ascii="Times New Roman" w:hAnsi="Times New Roman"/>
          <w:szCs w:val="24"/>
        </w:rPr>
      </w:pPr>
      <w:r w:rsidRPr="00FF14BF">
        <w:rPr>
          <w:rFonts w:ascii="Times New Roman" w:hAnsi="Times New Roman"/>
          <w:szCs w:val="24"/>
        </w:rPr>
        <w:t xml:space="preserve">Application information is not </w:t>
      </w:r>
      <w:r w:rsidRPr="00FF14BF">
        <w:rPr>
          <w:rFonts w:ascii="Times New Roman" w:hAnsi="Times New Roman"/>
          <w:szCs w:val="24"/>
        </w:rPr>
        <w:t>analyzed</w:t>
      </w:r>
      <w:r w:rsidRPr="00FF14BF">
        <w:rPr>
          <w:rFonts w:ascii="Times New Roman" w:hAnsi="Times New Roman"/>
          <w:szCs w:val="24"/>
        </w:rPr>
        <w:t xml:space="preserve"> and no results are published.</w:t>
      </w:r>
    </w:p>
    <w:p w:rsidR="00534B4A" w:rsidRPr="00FF14BF" w:rsidP="009516E8" w14:paraId="64280F0F" w14:textId="77777777">
      <w:pPr>
        <w:tabs>
          <w:tab w:val="left" w:pos="-720"/>
        </w:tabs>
        <w:suppressAutoHyphens/>
        <w:rPr>
          <w:rFonts w:ascii="Times New Roman" w:hAnsi="Times New Roman"/>
          <w:szCs w:val="24"/>
        </w:rPr>
      </w:pPr>
    </w:p>
    <w:p w:rsidR="009D5D3D" w:rsidRPr="00FF14BF" w:rsidP="009516E8" w14:paraId="1B9D6BEA" w14:textId="77777777">
      <w:pPr>
        <w:tabs>
          <w:tab w:val="left" w:pos="-720"/>
        </w:tabs>
        <w:suppressAutoHyphens/>
        <w:rPr>
          <w:rFonts w:ascii="Times New Roman" w:hAnsi="Times New Roman"/>
          <w:szCs w:val="24"/>
        </w:rPr>
      </w:pPr>
    </w:p>
    <w:p w:rsidR="00043C32" w:rsidRPr="00FF14BF" w:rsidP="00733F92" w14:paraId="64280F10" w14:textId="77777777">
      <w:pPr>
        <w:pStyle w:val="Heading2"/>
        <w:rPr>
          <w:rStyle w:val="a"/>
          <w:b w:val="0"/>
        </w:rPr>
      </w:pPr>
      <w:r w:rsidRPr="00FF14BF">
        <w:rPr>
          <w:rStyle w:val="a"/>
        </w:rPr>
        <w:t>If seeking approval to not display the expiration date for OMB approval of the information collection, explain the reasons that display would be inappropriate.</w:t>
      </w:r>
    </w:p>
    <w:p w:rsidR="00534B4A" w:rsidRPr="00FF14BF" w:rsidP="009516E8" w14:paraId="64280F11" w14:textId="77777777">
      <w:pPr>
        <w:tabs>
          <w:tab w:val="left" w:pos="-720"/>
        </w:tabs>
        <w:suppressAutoHyphens/>
        <w:rPr>
          <w:rFonts w:ascii="Times New Roman" w:hAnsi="Times New Roman"/>
          <w:bCs/>
          <w:szCs w:val="24"/>
        </w:rPr>
      </w:pPr>
    </w:p>
    <w:p w:rsidR="004C52D9" w:rsidRPr="00FF14BF" w:rsidP="009516E8" w14:paraId="730E2BC8" w14:textId="77777777">
      <w:pPr>
        <w:pStyle w:val="ListParagraph"/>
        <w:tabs>
          <w:tab w:val="left" w:pos="-720"/>
        </w:tabs>
        <w:suppressAutoHyphens/>
        <w:ind w:left="0"/>
        <w:contextualSpacing w:val="0"/>
        <w:rPr>
          <w:rFonts w:ascii="Times New Roman" w:hAnsi="Times New Roman"/>
          <w:szCs w:val="24"/>
        </w:rPr>
      </w:pPr>
      <w:r w:rsidRPr="00FF14BF">
        <w:rPr>
          <w:rFonts w:ascii="Times New Roman" w:hAnsi="Times New Roman"/>
          <w:szCs w:val="24"/>
        </w:rPr>
        <w:t xml:space="preserve">There are no exceptions to the </w:t>
      </w:r>
      <w:r w:rsidRPr="00FF14BF">
        <w:rPr>
          <w:rFonts w:ascii="Times New Roman" w:hAnsi="Times New Roman"/>
          <w:szCs w:val="24"/>
        </w:rPr>
        <w:t>certifications statement</w:t>
      </w:r>
      <w:r w:rsidRPr="00FF14BF">
        <w:rPr>
          <w:rFonts w:ascii="Times New Roman" w:hAnsi="Times New Roman"/>
          <w:szCs w:val="24"/>
        </w:rPr>
        <w:t>.</w:t>
      </w:r>
    </w:p>
    <w:p w:rsidR="009D5D3D" w:rsidRPr="00FF14BF" w:rsidP="009516E8" w14:paraId="77866ADC" w14:textId="77777777">
      <w:pPr>
        <w:pStyle w:val="ListParagraph"/>
        <w:tabs>
          <w:tab w:val="left" w:pos="-720"/>
        </w:tabs>
        <w:suppressAutoHyphens/>
        <w:ind w:left="0"/>
        <w:contextualSpacing w:val="0"/>
        <w:rPr>
          <w:rFonts w:ascii="Times New Roman" w:hAnsi="Times New Roman"/>
          <w:szCs w:val="24"/>
        </w:rPr>
      </w:pPr>
    </w:p>
    <w:p w:rsidR="00534B4A" w:rsidRPr="00FF14BF" w:rsidP="009516E8" w14:paraId="64280F12" w14:textId="77777777">
      <w:pPr>
        <w:tabs>
          <w:tab w:val="left" w:pos="-720"/>
        </w:tabs>
        <w:suppressAutoHyphens/>
        <w:rPr>
          <w:rFonts w:ascii="Times New Roman" w:hAnsi="Times New Roman"/>
          <w:bCs/>
          <w:szCs w:val="24"/>
        </w:rPr>
      </w:pPr>
    </w:p>
    <w:p w:rsidR="001C73C0" w:rsidRPr="00FF14BF" w:rsidP="00733F92" w14:paraId="64280F13" w14:textId="20340787">
      <w:pPr>
        <w:pStyle w:val="Heading2"/>
        <w:rPr>
          <w:rStyle w:val="a"/>
          <w:b w:val="0"/>
        </w:rPr>
      </w:pPr>
      <w:r w:rsidRPr="00FF14BF">
        <w:rPr>
          <w:rStyle w:val="a"/>
        </w:rPr>
        <w:t>Explain each exception to the certification statement identified in the Certification of Paperwork Reduction Act.</w:t>
      </w:r>
    </w:p>
    <w:p w:rsidR="00AA5138" w:rsidRPr="00FF14BF" w:rsidP="009516E8" w14:paraId="07117DF1" w14:textId="68EA5D2C">
      <w:pPr>
        <w:tabs>
          <w:tab w:val="left" w:pos="-720"/>
        </w:tabs>
        <w:suppressAutoHyphens/>
        <w:rPr>
          <w:rFonts w:ascii="Times New Roman" w:hAnsi="Times New Roman"/>
          <w:bCs/>
          <w:szCs w:val="24"/>
        </w:rPr>
      </w:pPr>
    </w:p>
    <w:p w:rsidR="00AA5138" w:rsidRPr="00FF14BF" w:rsidP="009516E8" w14:paraId="1D395179" w14:textId="72692C4A">
      <w:pPr>
        <w:tabs>
          <w:tab w:val="left" w:pos="-720"/>
        </w:tabs>
        <w:suppressAutoHyphens/>
        <w:rPr>
          <w:rFonts w:ascii="Times New Roman" w:hAnsi="Times New Roman"/>
          <w:szCs w:val="24"/>
        </w:rPr>
      </w:pPr>
      <w:r w:rsidRPr="00FF14BF">
        <w:rPr>
          <w:rFonts w:ascii="Times New Roman" w:hAnsi="Times New Roman"/>
          <w:szCs w:val="24"/>
        </w:rPr>
        <w:t>The Department is not requesting any exceptions to the certification statement.</w:t>
      </w:r>
    </w:p>
    <w:sectPr w:rsidSect="00043C32">
      <w:headerReference w:type="default" r:id="rId19"/>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776F6" w:rsidP="00EF7F39" w14:paraId="64280F1A" w14:textId="2EBC1BDD">
    <w:pPr>
      <w:tabs>
        <w:tab w:val="left" w:pos="0"/>
      </w:tabs>
      <w:suppressAutoHyphens/>
      <w:jc w:val="right"/>
    </w:pP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Pr>
        <w:rFonts w:ascii="Times New Roman" w:hAnsi="Times New Roman"/>
      </w:rPr>
      <w:t>8</w:t>
    </w:r>
    <w:r w:rsidRPr="00534B4A">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E77CF8" w:rsidP="00043C32" w14:paraId="10D28E54" w14:textId="77777777">
      <w:r>
        <w:separator/>
      </w:r>
    </w:p>
  </w:footnote>
  <w:footnote w:type="continuationSeparator" w:id="1">
    <w:p w:rsidR="00E77CF8" w:rsidP="00043C32" w14:paraId="4C9F791F" w14:textId="77777777">
      <w:r>
        <w:continuationSeparator/>
      </w:r>
    </w:p>
  </w:footnote>
  <w:footnote w:type="continuationNotice" w:id="2">
    <w:p w:rsidR="00E77CF8" w14:paraId="3460EBAC" w14:textId="77777777"/>
  </w:footnote>
  <w:footnote w:id="3">
    <w:p w:rsidR="009B76FC" w:rsidRPr="00F02B90" w14:paraId="2DD6E6F0" w14:textId="57405F6B">
      <w:pPr>
        <w:pStyle w:val="FootnoteText"/>
        <w:rPr>
          <w:rFonts w:ascii="Times New Roman" w:hAnsi="Times New Roman"/>
          <w:sz w:val="20"/>
        </w:rPr>
      </w:pPr>
      <w:r w:rsidRPr="00F02B90">
        <w:rPr>
          <w:rStyle w:val="FootnoteReference"/>
          <w:rFonts w:ascii="Times New Roman" w:hAnsi="Times New Roman"/>
          <w:sz w:val="20"/>
        </w:rPr>
        <w:footnoteRef/>
      </w:r>
      <w:r w:rsidRPr="00F02B90">
        <w:rPr>
          <w:rFonts w:ascii="Times New Roman" w:hAnsi="Times New Roman"/>
          <w:sz w:val="20"/>
        </w:rPr>
        <w:t xml:space="preserve"> Approximately 10% of these update applications will now be automatically reviewed</w:t>
      </w:r>
      <w:r>
        <w:rPr>
          <w:rFonts w:ascii="Times New Roman" w:hAnsi="Times New Roman"/>
          <w:sz w:val="20"/>
        </w:rPr>
        <w:t xml:space="preserve"> (see Question 15). The cost and hours figures for this line reflect that savings.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F4E11" w:rsidRPr="00AD381B" w:rsidP="65BBF72D" w14:paraId="51038400" w14:textId="6E2D63CD">
    <w:pPr>
      <w:pStyle w:val="Header"/>
      <w:rPr>
        <w:rFonts w:ascii="Times New Roman" w:hAnsi="Times New Roman"/>
        <w:color w:val="FFFFFF" w:themeColor="background1"/>
      </w:rPr>
    </w:pPr>
    <w:r w:rsidRPr="65BBF72D">
      <w:rPr>
        <w:rFonts w:ascii="Times New Roman" w:hAnsi="Times New Roman"/>
      </w:rPr>
      <w:t>Tracking and OMB Number: 1845-0012</w:t>
    </w:r>
    <w:r>
      <w:tab/>
    </w:r>
    <w:r w:rsidRPr="65BBF72D">
      <w:rPr>
        <w:rFonts w:ascii="Times New Roman" w:hAnsi="Times New Roman"/>
      </w:rPr>
      <w:t>Revised: 12/08/2025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B115B" w:rsidRPr="00AD381B" w:rsidP="00FB115B" w14:paraId="282F369C" w14:textId="3A02E9FD">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Pr="00FD74C4">
      <w:rPr>
        <w:rFonts w:ascii="Times New Roman" w:hAnsi="Times New Roman"/>
        <w:szCs w:val="24"/>
      </w:rPr>
      <w:t>1845-0012</w:t>
    </w:r>
    <w:r>
      <w:rPr>
        <w:rFonts w:ascii="Times New Roman" w:hAnsi="Times New Roman"/>
        <w:szCs w:val="24"/>
      </w:rPr>
      <w:tab/>
    </w:r>
    <w:r>
      <w:rPr>
        <w:rFonts w:ascii="Times New Roman" w:hAnsi="Times New Roman"/>
        <w:szCs w:val="24"/>
      </w:rPr>
      <w:tab/>
    </w:r>
    <w:r w:rsidR="00BF65FF">
      <w:rPr>
        <w:rFonts w:ascii="Times New Roman" w:hAnsi="Times New Roman"/>
        <w:szCs w:val="24"/>
      </w:rPr>
      <w:t xml:space="preserve">                        </w:t>
    </w:r>
    <w:r>
      <w:rPr>
        <w:rFonts w:ascii="Times New Roman" w:hAnsi="Times New Roman"/>
        <w:szCs w:val="24"/>
      </w:rPr>
      <w:tab/>
    </w:r>
    <w:r>
      <w:rPr>
        <w:rFonts w:ascii="Times New Roman" w:hAnsi="Times New Roman"/>
        <w:szCs w:val="24"/>
      </w:rPr>
      <w:tab/>
      <w:t xml:space="preserve">    </w:t>
    </w:r>
    <w:r w:rsidRPr="00C875E8">
      <w:rPr>
        <w:rFonts w:ascii="Times New Roman" w:hAnsi="Times New Roman"/>
        <w:szCs w:val="24"/>
      </w:rPr>
      <w:t xml:space="preserve">Revised: </w:t>
    </w:r>
    <w:r w:rsidR="003C6DB0">
      <w:rPr>
        <w:rFonts w:ascii="Times New Roman" w:hAnsi="Times New Roman"/>
        <w:szCs w:val="24"/>
      </w:rPr>
      <w:t>7/29/2025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B115B" w:rsidRPr="00AD381B" w:rsidP="00FB115B" w14:paraId="47256277" w14:textId="76001CA6">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Pr="00FD74C4">
      <w:rPr>
        <w:rFonts w:ascii="Times New Roman" w:hAnsi="Times New Roman"/>
        <w:szCs w:val="24"/>
      </w:rPr>
      <w:t>1845-0012</w:t>
    </w:r>
    <w:r>
      <w:rPr>
        <w:rFonts w:ascii="Times New Roman" w:hAnsi="Times New Roman"/>
        <w:szCs w:val="24"/>
      </w:rPr>
      <w:tab/>
    </w:r>
    <w:r w:rsidRPr="00C875E8">
      <w:rPr>
        <w:rFonts w:ascii="Times New Roman" w:hAnsi="Times New Roman"/>
        <w:szCs w:val="24"/>
      </w:rPr>
      <w:t xml:space="preserve">Revised: </w:t>
    </w:r>
    <w:r w:rsidR="003C6DB0">
      <w:rPr>
        <w:rFonts w:ascii="Times New Roman" w:hAnsi="Times New Roman"/>
        <w:szCs w:val="24"/>
      </w:rPr>
      <w:t>7/29/2025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73D08" w:rsidRPr="00AD381B" w:rsidP="00FB115B" w14:paraId="60D3DCEC" w14:textId="460CB094">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Pr="00FD74C4">
      <w:rPr>
        <w:rFonts w:ascii="Times New Roman" w:hAnsi="Times New Roman"/>
        <w:szCs w:val="24"/>
      </w:rPr>
      <w:t>1845-0012</w:t>
    </w:r>
    <w:r>
      <w:rPr>
        <w:rFonts w:ascii="Times New Roman" w:hAnsi="Times New Roman"/>
        <w:szCs w:val="24"/>
      </w:rPr>
      <w:tab/>
    </w:r>
    <w:r>
      <w:rPr>
        <w:rFonts w:ascii="Times New Roman" w:hAnsi="Times New Roman"/>
        <w:szCs w:val="24"/>
      </w:rPr>
      <w:tab/>
    </w:r>
    <w:r>
      <w:rPr>
        <w:rFonts w:ascii="Times New Roman" w:hAnsi="Times New Roman"/>
        <w:szCs w:val="24"/>
      </w:rPr>
      <w:tab/>
    </w:r>
    <w:r w:rsidRPr="00C875E8">
      <w:rPr>
        <w:rFonts w:ascii="Times New Roman" w:hAnsi="Times New Roman"/>
        <w:szCs w:val="24"/>
      </w:rPr>
      <w:t xml:space="preserve">Revised: </w:t>
    </w:r>
    <w:r w:rsidR="003C6DB0">
      <w:rPr>
        <w:rFonts w:ascii="Times New Roman" w:hAnsi="Times New Roman"/>
        <w:szCs w:val="24"/>
      </w:rPr>
      <w:t>7/29/2025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73D08" w:rsidRPr="00AD381B" w:rsidP="00FB115B" w14:paraId="5B053501" w14:textId="2E3D7A8E">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Pr="00FD74C4">
      <w:rPr>
        <w:rFonts w:ascii="Times New Roman" w:hAnsi="Times New Roman"/>
        <w:szCs w:val="24"/>
      </w:rPr>
      <w:t>1845-0012</w:t>
    </w:r>
    <w:r>
      <w:rPr>
        <w:rFonts w:ascii="Times New Roman" w:hAnsi="Times New Roman"/>
        <w:szCs w:val="24"/>
      </w:rPr>
      <w:tab/>
    </w:r>
    <w:r w:rsidRPr="00C875E8">
      <w:rPr>
        <w:rFonts w:ascii="Times New Roman" w:hAnsi="Times New Roman"/>
        <w:szCs w:val="24"/>
      </w:rPr>
      <w:t xml:space="preserve">Revised: </w:t>
    </w:r>
    <w:r w:rsidR="003C6DB0">
      <w:rPr>
        <w:rFonts w:ascii="Times New Roman" w:hAnsi="Times New Roman"/>
        <w:szCs w:val="24"/>
      </w:rPr>
      <w:t>7/29/2025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28A12D8"/>
    <w:multiLevelType w:val="hybridMultilevel"/>
    <w:tmpl w:val="3AE264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337326"/>
    <w:multiLevelType w:val="hybridMultilevel"/>
    <w:tmpl w:val="95B83B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1B6169"/>
    <w:multiLevelType w:val="hybridMultilevel"/>
    <w:tmpl w:val="77FC602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0B0AB0"/>
    <w:multiLevelType w:val="hybridMultilevel"/>
    <w:tmpl w:val="8CDA30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BF481C"/>
    <w:multiLevelType w:val="hybridMultilevel"/>
    <w:tmpl w:val="3FA040B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6">
    <w:nsid w:val="1ED3304D"/>
    <w:multiLevelType w:val="hybridMultilevel"/>
    <w:tmpl w:val="63D2C6B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D87EEC"/>
    <w:multiLevelType w:val="hybridMultilevel"/>
    <w:tmpl w:val="D8E8BB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7722A8"/>
    <w:multiLevelType w:val="hybridMultilevel"/>
    <w:tmpl w:val="595456BA"/>
    <w:lvl w:ilvl="0">
      <w:start w:val="0"/>
      <w:numFmt w:val="bullet"/>
      <w:lvlText w:val="•"/>
      <w:lvlJc w:val="left"/>
      <w:pPr>
        <w:ind w:left="1080" w:hanging="720"/>
      </w:pPr>
      <w:rPr>
        <w:rFonts w:ascii="Times New Roman" w:hAnsi="Times New Roman" w:eastAsiaTheme="maj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D821DD"/>
    <w:multiLevelType w:val="hybridMultilevel"/>
    <w:tmpl w:val="9FB2E9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296529E"/>
    <w:multiLevelType w:val="hybridMultilevel"/>
    <w:tmpl w:val="8E76EA6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4456F50"/>
    <w:multiLevelType w:val="hybridMultilevel"/>
    <w:tmpl w:val="554A813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2">
    <w:nsid w:val="3C66603B"/>
    <w:multiLevelType w:val="hybridMultilevel"/>
    <w:tmpl w:val="BB2614CA"/>
    <w:lvl w:ilvl="0">
      <w:start w:val="79"/>
      <w:numFmt w:val="bullet"/>
      <w:lvlText w:val="-"/>
      <w:lvlJc w:val="left"/>
      <w:pPr>
        <w:ind w:left="720" w:hanging="360"/>
      </w:pPr>
      <w:rPr>
        <w:rFonts w:ascii="Times New Roman" w:eastAsia="Times New Roman" w:hAnsi="Times New Roman" w:cs="Times New Roman" w:hint="default"/>
        <w:color w:val="00B05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EA74782"/>
    <w:multiLevelType w:val="hybridMultilevel"/>
    <w:tmpl w:val="F67CB2D4"/>
    <w:lvl w:ilvl="0">
      <w:start w:val="1"/>
      <w:numFmt w:val="bullet"/>
      <w:lvlText w:val=""/>
      <w:lvlJc w:val="left"/>
      <w:pPr>
        <w:ind w:left="720" w:hanging="360"/>
      </w:pPr>
      <w:rPr>
        <w:rFonts w:ascii="Symbol" w:hAnsi="Symbol" w:hint="default"/>
      </w:rPr>
    </w:lvl>
    <w:lvl w:ilvl="1">
      <w:start w:val="1"/>
      <w:numFmt w:val="bullet"/>
      <w:lvlText w:val="o"/>
      <w:lvlJc w:val="left"/>
      <w:pPr>
        <w:ind w:left="459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16">
    <w:nsid w:val="5B866D44"/>
    <w:multiLevelType w:val="hybridMultilevel"/>
    <w:tmpl w:val="9402B0A8"/>
    <w:lvl w:ilvl="0">
      <w:start w:val="79"/>
      <w:numFmt w:val="bullet"/>
      <w:lvlText w:val="-"/>
      <w:lvlJc w:val="left"/>
      <w:pPr>
        <w:ind w:left="1080" w:hanging="360"/>
      </w:pPr>
      <w:rPr>
        <w:rFonts w:ascii="Times New Roman" w:eastAsia="Times New Roman" w:hAnsi="Times New Roman" w:cs="Times New Roman" w:hint="default"/>
        <w:color w:val="00B05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DCB0598"/>
    <w:multiLevelType w:val="hybridMultilevel"/>
    <w:tmpl w:val="CB24BFD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15C46FE"/>
    <w:multiLevelType w:val="hybridMultilevel"/>
    <w:tmpl w:val="5F42E1FC"/>
    <w:lvl w:ilvl="0">
      <w:start w:val="1"/>
      <w:numFmt w:val="decimal"/>
      <w:pStyle w:val="Heading2"/>
      <w:lvlText w:val="%1."/>
      <w:lvlJc w:val="left"/>
      <w:pPr>
        <w:ind w:left="1080" w:hanging="360"/>
      </w:pPr>
      <w:rPr>
        <w:rFonts w:hint="default"/>
        <w:b/>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58B60D2"/>
    <w:multiLevelType w:val="hybridMultilevel"/>
    <w:tmpl w:val="3C34FFC6"/>
    <w:lvl w:ilvl="0">
      <w:start w:val="1"/>
      <w:numFmt w:val="bullet"/>
      <w:lvlText w:val=""/>
      <w:lvlJc w:val="left"/>
      <w:pPr>
        <w:ind w:left="108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68525700"/>
    <w:multiLevelType w:val="hybridMultilevel"/>
    <w:tmpl w:val="CBB8CE7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98B4006"/>
    <w:multiLevelType w:val="hybridMultilevel"/>
    <w:tmpl w:val="F1CA6122"/>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B933810"/>
    <w:multiLevelType w:val="hybridMultilevel"/>
    <w:tmpl w:val="0CE401C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257705"/>
    <w:multiLevelType w:val="hybridMultilevel"/>
    <w:tmpl w:val="A83CB16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84E11F0"/>
    <w:multiLevelType w:val="hybridMultilevel"/>
    <w:tmpl w:val="B11E4800"/>
    <w:lvl w:ilvl="0">
      <w:start w:val="0"/>
      <w:numFmt w:val="bullet"/>
      <w:lvlText w:val="•"/>
      <w:lvlJc w:val="left"/>
      <w:pPr>
        <w:ind w:left="2160" w:hanging="72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7AFA0AD1"/>
    <w:multiLevelType w:val="multilevel"/>
    <w:tmpl w:val="4C20C61C"/>
    <w:lvl w:ilvl="0">
      <w:start w:val="600"/>
      <w:numFmt w:val="decimal"/>
      <w:lvlText w:val="%1"/>
      <w:lvlJc w:val="left"/>
      <w:pPr>
        <w:tabs>
          <w:tab w:val="num" w:pos="975"/>
        </w:tabs>
        <w:ind w:left="975" w:hanging="975"/>
      </w:pPr>
      <w:rPr>
        <w:rFonts w:cs="Times New Roman" w:hint="default"/>
      </w:rPr>
    </w:lvl>
    <w:lvl w:ilvl="1">
      <w:start w:val="20"/>
      <w:numFmt w:val="decimal"/>
      <w:lvlText w:val="%1.%2"/>
      <w:lvlJc w:val="left"/>
      <w:pPr>
        <w:tabs>
          <w:tab w:val="num" w:pos="1245"/>
        </w:tabs>
        <w:ind w:left="1245" w:hanging="975"/>
      </w:pPr>
      <w:rPr>
        <w:rFonts w:cs="Times New Roman" w:hint="default"/>
      </w:rPr>
    </w:lvl>
    <w:lvl w:ilvl="2">
      <w:start w:val="1"/>
      <w:numFmt w:val="decimal"/>
      <w:lvlText w:val="%1.%2.%3"/>
      <w:lvlJc w:val="left"/>
      <w:pPr>
        <w:tabs>
          <w:tab w:val="num" w:pos="975"/>
        </w:tabs>
        <w:ind w:left="975" w:hanging="97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16cid:durableId="793328862">
    <w:abstractNumId w:val="0"/>
  </w:num>
  <w:num w:numId="2" w16cid:durableId="715785514">
    <w:abstractNumId w:val="15"/>
  </w:num>
  <w:num w:numId="3" w16cid:durableId="1291745108">
    <w:abstractNumId w:val="14"/>
  </w:num>
  <w:num w:numId="4" w16cid:durableId="1655835471">
    <w:abstractNumId w:val="23"/>
  </w:num>
  <w:num w:numId="5" w16cid:durableId="1293630580">
    <w:abstractNumId w:val="25"/>
  </w:num>
  <w:num w:numId="6" w16cid:durableId="1342659605">
    <w:abstractNumId w:val="19"/>
  </w:num>
  <w:num w:numId="7" w16cid:durableId="953752269">
    <w:abstractNumId w:val="26"/>
  </w:num>
  <w:num w:numId="8" w16cid:durableId="923537188">
    <w:abstractNumId w:val="27"/>
  </w:num>
  <w:num w:numId="9" w16cid:durableId="1360549621">
    <w:abstractNumId w:val="18"/>
  </w:num>
  <w:num w:numId="10" w16cid:durableId="1570118167">
    <w:abstractNumId w:val="4"/>
  </w:num>
  <w:num w:numId="11" w16cid:durableId="1133407796">
    <w:abstractNumId w:val="17"/>
  </w:num>
  <w:num w:numId="12" w16cid:durableId="1787772981">
    <w:abstractNumId w:val="22"/>
  </w:num>
  <w:num w:numId="13" w16cid:durableId="1055467945">
    <w:abstractNumId w:val="21"/>
  </w:num>
  <w:num w:numId="14" w16cid:durableId="1903370381">
    <w:abstractNumId w:val="20"/>
  </w:num>
  <w:num w:numId="15" w16cid:durableId="1152330540">
    <w:abstractNumId w:val="24"/>
  </w:num>
  <w:num w:numId="16" w16cid:durableId="914516332">
    <w:abstractNumId w:val="6"/>
  </w:num>
  <w:num w:numId="17" w16cid:durableId="2121759850">
    <w:abstractNumId w:val="10"/>
  </w:num>
  <w:num w:numId="18" w16cid:durableId="1223636635">
    <w:abstractNumId w:val="3"/>
  </w:num>
  <w:num w:numId="19" w16cid:durableId="1222861808">
    <w:abstractNumId w:val="2"/>
  </w:num>
  <w:num w:numId="20" w16cid:durableId="1622301329">
    <w:abstractNumId w:val="8"/>
  </w:num>
  <w:num w:numId="21" w16cid:durableId="908733176">
    <w:abstractNumId w:val="11"/>
  </w:num>
  <w:num w:numId="22" w16cid:durableId="539586488">
    <w:abstractNumId w:val="9"/>
  </w:num>
  <w:num w:numId="23" w16cid:durableId="1700550546">
    <w:abstractNumId w:val="13"/>
  </w:num>
  <w:num w:numId="24" w16cid:durableId="1183516902">
    <w:abstractNumId w:val="5"/>
  </w:num>
  <w:num w:numId="25" w16cid:durableId="1038119037">
    <w:abstractNumId w:val="12"/>
  </w:num>
  <w:num w:numId="26" w16cid:durableId="671371588">
    <w:abstractNumId w:val="16"/>
  </w:num>
  <w:num w:numId="27" w16cid:durableId="2046951577">
    <w:abstractNumId w:val="7"/>
  </w:num>
  <w:num w:numId="28" w16cid:durableId="127822110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Rose, Carolyn">
    <w15:presenceInfo w15:providerId="AD" w15:userId="S::Carolyn.Rose@ed.gov::2a97d3de-002d-4286-a28c-239fd22817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0F6D"/>
    <w:rsid w:val="000047F6"/>
    <w:rsid w:val="00005ACF"/>
    <w:rsid w:val="000079E2"/>
    <w:rsid w:val="00007F9D"/>
    <w:rsid w:val="00010D85"/>
    <w:rsid w:val="00011B7E"/>
    <w:rsid w:val="00011E78"/>
    <w:rsid w:val="00012414"/>
    <w:rsid w:val="0002290A"/>
    <w:rsid w:val="00023D0A"/>
    <w:rsid w:val="00023E59"/>
    <w:rsid w:val="00024944"/>
    <w:rsid w:val="00025325"/>
    <w:rsid w:val="00032240"/>
    <w:rsid w:val="00034487"/>
    <w:rsid w:val="00035C24"/>
    <w:rsid w:val="00035ED5"/>
    <w:rsid w:val="000408FD"/>
    <w:rsid w:val="000425FA"/>
    <w:rsid w:val="00043C32"/>
    <w:rsid w:val="000441CC"/>
    <w:rsid w:val="000446F5"/>
    <w:rsid w:val="00050BA8"/>
    <w:rsid w:val="00054CAB"/>
    <w:rsid w:val="00057382"/>
    <w:rsid w:val="00061648"/>
    <w:rsid w:val="00062F7A"/>
    <w:rsid w:val="00063E8E"/>
    <w:rsid w:val="00065A4B"/>
    <w:rsid w:val="0007590D"/>
    <w:rsid w:val="000763A1"/>
    <w:rsid w:val="00076EAC"/>
    <w:rsid w:val="0008101B"/>
    <w:rsid w:val="00081783"/>
    <w:rsid w:val="000852ED"/>
    <w:rsid w:val="00090626"/>
    <w:rsid w:val="00091B2F"/>
    <w:rsid w:val="000926A3"/>
    <w:rsid w:val="00093017"/>
    <w:rsid w:val="00094FC4"/>
    <w:rsid w:val="000950CA"/>
    <w:rsid w:val="00095B11"/>
    <w:rsid w:val="000963A1"/>
    <w:rsid w:val="000A1B13"/>
    <w:rsid w:val="000A2137"/>
    <w:rsid w:val="000A3E64"/>
    <w:rsid w:val="000A78EC"/>
    <w:rsid w:val="000B7023"/>
    <w:rsid w:val="000C639C"/>
    <w:rsid w:val="000C7EA6"/>
    <w:rsid w:val="000D1743"/>
    <w:rsid w:val="000D380B"/>
    <w:rsid w:val="000D7D66"/>
    <w:rsid w:val="000E009E"/>
    <w:rsid w:val="000E07AC"/>
    <w:rsid w:val="000E2757"/>
    <w:rsid w:val="000E2AF6"/>
    <w:rsid w:val="000E325D"/>
    <w:rsid w:val="000F210C"/>
    <w:rsid w:val="000F4279"/>
    <w:rsid w:val="000F509F"/>
    <w:rsid w:val="000F572A"/>
    <w:rsid w:val="00106BC0"/>
    <w:rsid w:val="00111A4E"/>
    <w:rsid w:val="00111B69"/>
    <w:rsid w:val="00112EC1"/>
    <w:rsid w:val="00115D44"/>
    <w:rsid w:val="00120691"/>
    <w:rsid w:val="001223F8"/>
    <w:rsid w:val="00123596"/>
    <w:rsid w:val="00126D2F"/>
    <w:rsid w:val="00131F5B"/>
    <w:rsid w:val="0013241D"/>
    <w:rsid w:val="00132C60"/>
    <w:rsid w:val="0013401F"/>
    <w:rsid w:val="00134365"/>
    <w:rsid w:val="001360BE"/>
    <w:rsid w:val="001411BF"/>
    <w:rsid w:val="001429F8"/>
    <w:rsid w:val="0014588F"/>
    <w:rsid w:val="0014754A"/>
    <w:rsid w:val="00147B6A"/>
    <w:rsid w:val="001502E5"/>
    <w:rsid w:val="00151FDB"/>
    <w:rsid w:val="001535EE"/>
    <w:rsid w:val="0015424E"/>
    <w:rsid w:val="00154555"/>
    <w:rsid w:val="0015618A"/>
    <w:rsid w:val="001571ED"/>
    <w:rsid w:val="00157814"/>
    <w:rsid w:val="001609D2"/>
    <w:rsid w:val="00160D34"/>
    <w:rsid w:val="00163035"/>
    <w:rsid w:val="00163DAF"/>
    <w:rsid w:val="00165027"/>
    <w:rsid w:val="00172497"/>
    <w:rsid w:val="00174CED"/>
    <w:rsid w:val="001824F3"/>
    <w:rsid w:val="001832B5"/>
    <w:rsid w:val="00186352"/>
    <w:rsid w:val="001871B1"/>
    <w:rsid w:val="00190D13"/>
    <w:rsid w:val="00193D4C"/>
    <w:rsid w:val="001A0E4F"/>
    <w:rsid w:val="001A3BEB"/>
    <w:rsid w:val="001A68B9"/>
    <w:rsid w:val="001A6AE0"/>
    <w:rsid w:val="001B0463"/>
    <w:rsid w:val="001B230F"/>
    <w:rsid w:val="001B2D46"/>
    <w:rsid w:val="001B6DA4"/>
    <w:rsid w:val="001C0994"/>
    <w:rsid w:val="001C49FF"/>
    <w:rsid w:val="001C56B7"/>
    <w:rsid w:val="001C73C0"/>
    <w:rsid w:val="001D04B7"/>
    <w:rsid w:val="001D1DBF"/>
    <w:rsid w:val="001D3F31"/>
    <w:rsid w:val="001D79AB"/>
    <w:rsid w:val="001E009D"/>
    <w:rsid w:val="001E0783"/>
    <w:rsid w:val="001E0F25"/>
    <w:rsid w:val="001E4762"/>
    <w:rsid w:val="001E79BD"/>
    <w:rsid w:val="001F0B46"/>
    <w:rsid w:val="001F174C"/>
    <w:rsid w:val="001F2F04"/>
    <w:rsid w:val="001F597B"/>
    <w:rsid w:val="001F768E"/>
    <w:rsid w:val="0020086A"/>
    <w:rsid w:val="00201C8D"/>
    <w:rsid w:val="002043AC"/>
    <w:rsid w:val="00204BF5"/>
    <w:rsid w:val="00205CC4"/>
    <w:rsid w:val="00210766"/>
    <w:rsid w:val="00214A57"/>
    <w:rsid w:val="00220C5B"/>
    <w:rsid w:val="002225CC"/>
    <w:rsid w:val="00222AC1"/>
    <w:rsid w:val="00224A3B"/>
    <w:rsid w:val="0022504B"/>
    <w:rsid w:val="002301C9"/>
    <w:rsid w:val="00230858"/>
    <w:rsid w:val="0023199E"/>
    <w:rsid w:val="00237AF3"/>
    <w:rsid w:val="00240A39"/>
    <w:rsid w:val="00243013"/>
    <w:rsid w:val="00244908"/>
    <w:rsid w:val="00246FE9"/>
    <w:rsid w:val="00250100"/>
    <w:rsid w:val="002502D7"/>
    <w:rsid w:val="0025250E"/>
    <w:rsid w:val="002531D9"/>
    <w:rsid w:val="002536D3"/>
    <w:rsid w:val="00254161"/>
    <w:rsid w:val="00256383"/>
    <w:rsid w:val="00257A8B"/>
    <w:rsid w:val="00260D5A"/>
    <w:rsid w:val="00261EFA"/>
    <w:rsid w:val="00262A69"/>
    <w:rsid w:val="00263180"/>
    <w:rsid w:val="002657C0"/>
    <w:rsid w:val="00266236"/>
    <w:rsid w:val="00270AF7"/>
    <w:rsid w:val="002715E0"/>
    <w:rsid w:val="00271A01"/>
    <w:rsid w:val="00272D2F"/>
    <w:rsid w:val="00272D97"/>
    <w:rsid w:val="00275AEA"/>
    <w:rsid w:val="002775F9"/>
    <w:rsid w:val="0028054B"/>
    <w:rsid w:val="00284B82"/>
    <w:rsid w:val="0028643B"/>
    <w:rsid w:val="0029174A"/>
    <w:rsid w:val="00292150"/>
    <w:rsid w:val="0029328B"/>
    <w:rsid w:val="002933FB"/>
    <w:rsid w:val="00297AC6"/>
    <w:rsid w:val="002A1880"/>
    <w:rsid w:val="002A3221"/>
    <w:rsid w:val="002A364A"/>
    <w:rsid w:val="002A5354"/>
    <w:rsid w:val="002B0BFB"/>
    <w:rsid w:val="002B283C"/>
    <w:rsid w:val="002B4259"/>
    <w:rsid w:val="002B7E55"/>
    <w:rsid w:val="002C3520"/>
    <w:rsid w:val="002C6F30"/>
    <w:rsid w:val="002D20FF"/>
    <w:rsid w:val="002D2A13"/>
    <w:rsid w:val="002D2C8D"/>
    <w:rsid w:val="002E14B7"/>
    <w:rsid w:val="002E14E0"/>
    <w:rsid w:val="002E3F8F"/>
    <w:rsid w:val="002E420B"/>
    <w:rsid w:val="002E5044"/>
    <w:rsid w:val="002E53CF"/>
    <w:rsid w:val="002E6201"/>
    <w:rsid w:val="002E75C0"/>
    <w:rsid w:val="002E7787"/>
    <w:rsid w:val="002F105A"/>
    <w:rsid w:val="002F20E3"/>
    <w:rsid w:val="002F3803"/>
    <w:rsid w:val="002F55E5"/>
    <w:rsid w:val="002F7503"/>
    <w:rsid w:val="002F7D2F"/>
    <w:rsid w:val="00301B8C"/>
    <w:rsid w:val="003043B3"/>
    <w:rsid w:val="00307650"/>
    <w:rsid w:val="00307A24"/>
    <w:rsid w:val="003117E8"/>
    <w:rsid w:val="0031270C"/>
    <w:rsid w:val="003141DD"/>
    <w:rsid w:val="003145F5"/>
    <w:rsid w:val="0032078A"/>
    <w:rsid w:val="00320B2F"/>
    <w:rsid w:val="00322183"/>
    <w:rsid w:val="0032539E"/>
    <w:rsid w:val="0032786C"/>
    <w:rsid w:val="00330EA8"/>
    <w:rsid w:val="00334198"/>
    <w:rsid w:val="00334C9B"/>
    <w:rsid w:val="00335E3A"/>
    <w:rsid w:val="003379C3"/>
    <w:rsid w:val="00337E0C"/>
    <w:rsid w:val="003407F2"/>
    <w:rsid w:val="00342A78"/>
    <w:rsid w:val="00343AB2"/>
    <w:rsid w:val="003446BD"/>
    <w:rsid w:val="003462E1"/>
    <w:rsid w:val="003466DB"/>
    <w:rsid w:val="00346A68"/>
    <w:rsid w:val="00347EDE"/>
    <w:rsid w:val="0035234A"/>
    <w:rsid w:val="003525AA"/>
    <w:rsid w:val="00353F2F"/>
    <w:rsid w:val="00355D4F"/>
    <w:rsid w:val="00355DB9"/>
    <w:rsid w:val="00356010"/>
    <w:rsid w:val="00356C09"/>
    <w:rsid w:val="003573D0"/>
    <w:rsid w:val="00357597"/>
    <w:rsid w:val="00360FD5"/>
    <w:rsid w:val="003612CC"/>
    <w:rsid w:val="003618E9"/>
    <w:rsid w:val="00361E42"/>
    <w:rsid w:val="00365A1F"/>
    <w:rsid w:val="00365B4D"/>
    <w:rsid w:val="003675D2"/>
    <w:rsid w:val="00367C7F"/>
    <w:rsid w:val="003722C0"/>
    <w:rsid w:val="00373D08"/>
    <w:rsid w:val="0037504F"/>
    <w:rsid w:val="00376268"/>
    <w:rsid w:val="00376F76"/>
    <w:rsid w:val="00382247"/>
    <w:rsid w:val="003860E4"/>
    <w:rsid w:val="003953AB"/>
    <w:rsid w:val="003A1A3B"/>
    <w:rsid w:val="003B08DE"/>
    <w:rsid w:val="003B1545"/>
    <w:rsid w:val="003B2DA1"/>
    <w:rsid w:val="003B4086"/>
    <w:rsid w:val="003B6426"/>
    <w:rsid w:val="003B6974"/>
    <w:rsid w:val="003B711F"/>
    <w:rsid w:val="003C0582"/>
    <w:rsid w:val="003C079C"/>
    <w:rsid w:val="003C1A5E"/>
    <w:rsid w:val="003C3987"/>
    <w:rsid w:val="003C42C3"/>
    <w:rsid w:val="003C4B49"/>
    <w:rsid w:val="003C6DB0"/>
    <w:rsid w:val="003D2067"/>
    <w:rsid w:val="003D425D"/>
    <w:rsid w:val="003E04CD"/>
    <w:rsid w:val="003E55A1"/>
    <w:rsid w:val="003E6C74"/>
    <w:rsid w:val="003E7A2B"/>
    <w:rsid w:val="003F0127"/>
    <w:rsid w:val="003F61EE"/>
    <w:rsid w:val="00401661"/>
    <w:rsid w:val="00406065"/>
    <w:rsid w:val="00407B17"/>
    <w:rsid w:val="00412915"/>
    <w:rsid w:val="004129A7"/>
    <w:rsid w:val="00413AEE"/>
    <w:rsid w:val="00416A23"/>
    <w:rsid w:val="004205A8"/>
    <w:rsid w:val="00420CC6"/>
    <w:rsid w:val="00420D9C"/>
    <w:rsid w:val="00421A57"/>
    <w:rsid w:val="004252FF"/>
    <w:rsid w:val="0042770C"/>
    <w:rsid w:val="00427A7C"/>
    <w:rsid w:val="0043149F"/>
    <w:rsid w:val="004328FF"/>
    <w:rsid w:val="00433CC4"/>
    <w:rsid w:val="0043742B"/>
    <w:rsid w:val="00442E07"/>
    <w:rsid w:val="00443850"/>
    <w:rsid w:val="004506E5"/>
    <w:rsid w:val="004531AE"/>
    <w:rsid w:val="004532F6"/>
    <w:rsid w:val="0045449F"/>
    <w:rsid w:val="00454FA3"/>
    <w:rsid w:val="0046144F"/>
    <w:rsid w:val="00467074"/>
    <w:rsid w:val="0047058A"/>
    <w:rsid w:val="00470B51"/>
    <w:rsid w:val="00473C2E"/>
    <w:rsid w:val="00474B23"/>
    <w:rsid w:val="004752D2"/>
    <w:rsid w:val="004761CA"/>
    <w:rsid w:val="00477F1B"/>
    <w:rsid w:val="00481234"/>
    <w:rsid w:val="004858F1"/>
    <w:rsid w:val="00493E31"/>
    <w:rsid w:val="00495ED3"/>
    <w:rsid w:val="00496B48"/>
    <w:rsid w:val="004A2C32"/>
    <w:rsid w:val="004A6C63"/>
    <w:rsid w:val="004B0707"/>
    <w:rsid w:val="004B6DEE"/>
    <w:rsid w:val="004C16FC"/>
    <w:rsid w:val="004C52D9"/>
    <w:rsid w:val="004C6081"/>
    <w:rsid w:val="004C6103"/>
    <w:rsid w:val="004C6B59"/>
    <w:rsid w:val="004D07E1"/>
    <w:rsid w:val="004D0A22"/>
    <w:rsid w:val="004D1664"/>
    <w:rsid w:val="004D70AD"/>
    <w:rsid w:val="004D784D"/>
    <w:rsid w:val="004E0FD8"/>
    <w:rsid w:val="004E1DEA"/>
    <w:rsid w:val="004E5364"/>
    <w:rsid w:val="004E6CFF"/>
    <w:rsid w:val="004F2DCA"/>
    <w:rsid w:val="004F328F"/>
    <w:rsid w:val="004F36B5"/>
    <w:rsid w:val="004F4E72"/>
    <w:rsid w:val="00504AF4"/>
    <w:rsid w:val="00505420"/>
    <w:rsid w:val="005063BB"/>
    <w:rsid w:val="00506646"/>
    <w:rsid w:val="00506D17"/>
    <w:rsid w:val="00506DEB"/>
    <w:rsid w:val="0051252E"/>
    <w:rsid w:val="0051314B"/>
    <w:rsid w:val="00516AE9"/>
    <w:rsid w:val="0052073E"/>
    <w:rsid w:val="00524990"/>
    <w:rsid w:val="00524D16"/>
    <w:rsid w:val="00527E40"/>
    <w:rsid w:val="0053139D"/>
    <w:rsid w:val="00533145"/>
    <w:rsid w:val="00534B4A"/>
    <w:rsid w:val="00534E9B"/>
    <w:rsid w:val="00537072"/>
    <w:rsid w:val="00545A26"/>
    <w:rsid w:val="00546E2D"/>
    <w:rsid w:val="00547D33"/>
    <w:rsid w:val="00550134"/>
    <w:rsid w:val="005515CE"/>
    <w:rsid w:val="00552CED"/>
    <w:rsid w:val="005543D4"/>
    <w:rsid w:val="005545FF"/>
    <w:rsid w:val="00554F2C"/>
    <w:rsid w:val="00555BF6"/>
    <w:rsid w:val="00556F2E"/>
    <w:rsid w:val="005576FD"/>
    <w:rsid w:val="00561C27"/>
    <w:rsid w:val="0056498F"/>
    <w:rsid w:val="00564C22"/>
    <w:rsid w:val="0056516A"/>
    <w:rsid w:val="0056557F"/>
    <w:rsid w:val="00570467"/>
    <w:rsid w:val="005710D5"/>
    <w:rsid w:val="005711FE"/>
    <w:rsid w:val="005726D0"/>
    <w:rsid w:val="00575DDA"/>
    <w:rsid w:val="00577922"/>
    <w:rsid w:val="00581C11"/>
    <w:rsid w:val="00581CD0"/>
    <w:rsid w:val="00583202"/>
    <w:rsid w:val="00583272"/>
    <w:rsid w:val="00584E5D"/>
    <w:rsid w:val="00584E63"/>
    <w:rsid w:val="00585084"/>
    <w:rsid w:val="00590830"/>
    <w:rsid w:val="005920A1"/>
    <w:rsid w:val="0059337B"/>
    <w:rsid w:val="00593590"/>
    <w:rsid w:val="00594D56"/>
    <w:rsid w:val="0059614B"/>
    <w:rsid w:val="0059741D"/>
    <w:rsid w:val="00597AC3"/>
    <w:rsid w:val="005A054E"/>
    <w:rsid w:val="005A124A"/>
    <w:rsid w:val="005A2535"/>
    <w:rsid w:val="005A3115"/>
    <w:rsid w:val="005A4671"/>
    <w:rsid w:val="005A519D"/>
    <w:rsid w:val="005A53CF"/>
    <w:rsid w:val="005B0083"/>
    <w:rsid w:val="005B02DF"/>
    <w:rsid w:val="005B17B6"/>
    <w:rsid w:val="005B5607"/>
    <w:rsid w:val="005B5AB7"/>
    <w:rsid w:val="005B5D04"/>
    <w:rsid w:val="005B712F"/>
    <w:rsid w:val="005B7386"/>
    <w:rsid w:val="005B7A99"/>
    <w:rsid w:val="005C1C55"/>
    <w:rsid w:val="005C2375"/>
    <w:rsid w:val="005C4505"/>
    <w:rsid w:val="005C57F8"/>
    <w:rsid w:val="005C5E8F"/>
    <w:rsid w:val="005C6D2C"/>
    <w:rsid w:val="005C71E5"/>
    <w:rsid w:val="005D49AB"/>
    <w:rsid w:val="005D54A1"/>
    <w:rsid w:val="005D6AB8"/>
    <w:rsid w:val="005D6AC6"/>
    <w:rsid w:val="005E20C2"/>
    <w:rsid w:val="005E2AC4"/>
    <w:rsid w:val="005E2AC5"/>
    <w:rsid w:val="005E2CCF"/>
    <w:rsid w:val="005E4FC1"/>
    <w:rsid w:val="005E5689"/>
    <w:rsid w:val="005E5E3D"/>
    <w:rsid w:val="005E6327"/>
    <w:rsid w:val="005E6645"/>
    <w:rsid w:val="005E68AE"/>
    <w:rsid w:val="005E6F8E"/>
    <w:rsid w:val="005F3CB5"/>
    <w:rsid w:val="005F4E11"/>
    <w:rsid w:val="005F5ED4"/>
    <w:rsid w:val="00601FB9"/>
    <w:rsid w:val="006021EB"/>
    <w:rsid w:val="006026CF"/>
    <w:rsid w:val="0060551F"/>
    <w:rsid w:val="0060652A"/>
    <w:rsid w:val="00611673"/>
    <w:rsid w:val="006158F5"/>
    <w:rsid w:val="0061659A"/>
    <w:rsid w:val="00616E46"/>
    <w:rsid w:val="00616E9C"/>
    <w:rsid w:val="00617BD1"/>
    <w:rsid w:val="00617E29"/>
    <w:rsid w:val="00623689"/>
    <w:rsid w:val="00634D2F"/>
    <w:rsid w:val="00635724"/>
    <w:rsid w:val="00637352"/>
    <w:rsid w:val="00637359"/>
    <w:rsid w:val="0064400A"/>
    <w:rsid w:val="00646DE9"/>
    <w:rsid w:val="00653CC5"/>
    <w:rsid w:val="00653E51"/>
    <w:rsid w:val="00655EB9"/>
    <w:rsid w:val="0065632E"/>
    <w:rsid w:val="006575D3"/>
    <w:rsid w:val="006675EA"/>
    <w:rsid w:val="006718B6"/>
    <w:rsid w:val="006738DC"/>
    <w:rsid w:val="00675AA7"/>
    <w:rsid w:val="006764DF"/>
    <w:rsid w:val="0067655D"/>
    <w:rsid w:val="00677614"/>
    <w:rsid w:val="006776F6"/>
    <w:rsid w:val="00682EE2"/>
    <w:rsid w:val="0068366D"/>
    <w:rsid w:val="00683B8F"/>
    <w:rsid w:val="006851D4"/>
    <w:rsid w:val="0068567A"/>
    <w:rsid w:val="00686773"/>
    <w:rsid w:val="00691B2A"/>
    <w:rsid w:val="00694782"/>
    <w:rsid w:val="006A0E31"/>
    <w:rsid w:val="006A292A"/>
    <w:rsid w:val="006A38F7"/>
    <w:rsid w:val="006A4EBB"/>
    <w:rsid w:val="006B2670"/>
    <w:rsid w:val="006B4172"/>
    <w:rsid w:val="006B5387"/>
    <w:rsid w:val="006B5DE7"/>
    <w:rsid w:val="006B6F58"/>
    <w:rsid w:val="006B6F60"/>
    <w:rsid w:val="006C0FFA"/>
    <w:rsid w:val="006C1E2F"/>
    <w:rsid w:val="006C585F"/>
    <w:rsid w:val="006C662D"/>
    <w:rsid w:val="006C6735"/>
    <w:rsid w:val="006C6B06"/>
    <w:rsid w:val="006D12DB"/>
    <w:rsid w:val="006D20FC"/>
    <w:rsid w:val="006D53BE"/>
    <w:rsid w:val="006D5CF9"/>
    <w:rsid w:val="006D6D5F"/>
    <w:rsid w:val="006E1516"/>
    <w:rsid w:val="006E16ED"/>
    <w:rsid w:val="006E44D7"/>
    <w:rsid w:val="006E56A5"/>
    <w:rsid w:val="006E715D"/>
    <w:rsid w:val="006F1A91"/>
    <w:rsid w:val="006F1ECC"/>
    <w:rsid w:val="006F1F62"/>
    <w:rsid w:val="00700D21"/>
    <w:rsid w:val="00702185"/>
    <w:rsid w:val="007022D5"/>
    <w:rsid w:val="007108D3"/>
    <w:rsid w:val="00710A87"/>
    <w:rsid w:val="00711616"/>
    <w:rsid w:val="00713B69"/>
    <w:rsid w:val="00713B7F"/>
    <w:rsid w:val="00716E68"/>
    <w:rsid w:val="0072151E"/>
    <w:rsid w:val="00721F91"/>
    <w:rsid w:val="007224BD"/>
    <w:rsid w:val="00722BB3"/>
    <w:rsid w:val="00722FB8"/>
    <w:rsid w:val="0072464C"/>
    <w:rsid w:val="00725F7B"/>
    <w:rsid w:val="00727ED3"/>
    <w:rsid w:val="007319F3"/>
    <w:rsid w:val="00733F92"/>
    <w:rsid w:val="007371FD"/>
    <w:rsid w:val="0074009C"/>
    <w:rsid w:val="007420F9"/>
    <w:rsid w:val="00742610"/>
    <w:rsid w:val="0074542D"/>
    <w:rsid w:val="00745842"/>
    <w:rsid w:val="007535A3"/>
    <w:rsid w:val="00754991"/>
    <w:rsid w:val="00755D99"/>
    <w:rsid w:val="00756AD8"/>
    <w:rsid w:val="00756FD3"/>
    <w:rsid w:val="007574E2"/>
    <w:rsid w:val="0076035F"/>
    <w:rsid w:val="007621BD"/>
    <w:rsid w:val="007626C1"/>
    <w:rsid w:val="00763616"/>
    <w:rsid w:val="00764748"/>
    <w:rsid w:val="00765392"/>
    <w:rsid w:val="007666C9"/>
    <w:rsid w:val="007727AA"/>
    <w:rsid w:val="00773022"/>
    <w:rsid w:val="007732AF"/>
    <w:rsid w:val="007908D9"/>
    <w:rsid w:val="00790E3E"/>
    <w:rsid w:val="00792D7D"/>
    <w:rsid w:val="00793461"/>
    <w:rsid w:val="007937F0"/>
    <w:rsid w:val="007950FB"/>
    <w:rsid w:val="0079572B"/>
    <w:rsid w:val="007A0020"/>
    <w:rsid w:val="007A1284"/>
    <w:rsid w:val="007A1768"/>
    <w:rsid w:val="007A2F80"/>
    <w:rsid w:val="007A340A"/>
    <w:rsid w:val="007A3689"/>
    <w:rsid w:val="007A3730"/>
    <w:rsid w:val="007A43A2"/>
    <w:rsid w:val="007A5F49"/>
    <w:rsid w:val="007A7598"/>
    <w:rsid w:val="007B07B1"/>
    <w:rsid w:val="007B22A0"/>
    <w:rsid w:val="007B2332"/>
    <w:rsid w:val="007B37CB"/>
    <w:rsid w:val="007B5DBF"/>
    <w:rsid w:val="007B5EA8"/>
    <w:rsid w:val="007B668E"/>
    <w:rsid w:val="007B674A"/>
    <w:rsid w:val="007B69EE"/>
    <w:rsid w:val="007B7F21"/>
    <w:rsid w:val="007C0A4C"/>
    <w:rsid w:val="007C1C80"/>
    <w:rsid w:val="007C4799"/>
    <w:rsid w:val="007C504D"/>
    <w:rsid w:val="007C59B4"/>
    <w:rsid w:val="007C658E"/>
    <w:rsid w:val="007C700A"/>
    <w:rsid w:val="007C75D0"/>
    <w:rsid w:val="007D182D"/>
    <w:rsid w:val="007D19ED"/>
    <w:rsid w:val="007D536B"/>
    <w:rsid w:val="007D7D20"/>
    <w:rsid w:val="007E1A63"/>
    <w:rsid w:val="007E30D1"/>
    <w:rsid w:val="007E6284"/>
    <w:rsid w:val="007F2287"/>
    <w:rsid w:val="007F2788"/>
    <w:rsid w:val="007F338E"/>
    <w:rsid w:val="007F3C29"/>
    <w:rsid w:val="007F4083"/>
    <w:rsid w:val="007F45ED"/>
    <w:rsid w:val="007F6104"/>
    <w:rsid w:val="008009E0"/>
    <w:rsid w:val="00800D30"/>
    <w:rsid w:val="00804DA5"/>
    <w:rsid w:val="00806E72"/>
    <w:rsid w:val="00807D1A"/>
    <w:rsid w:val="008120E2"/>
    <w:rsid w:val="0081407C"/>
    <w:rsid w:val="0081616B"/>
    <w:rsid w:val="00817A49"/>
    <w:rsid w:val="00817BE0"/>
    <w:rsid w:val="008206A3"/>
    <w:rsid w:val="00822C3E"/>
    <w:rsid w:val="00824149"/>
    <w:rsid w:val="00827272"/>
    <w:rsid w:val="008301F5"/>
    <w:rsid w:val="00832743"/>
    <w:rsid w:val="00834A62"/>
    <w:rsid w:val="00836A4F"/>
    <w:rsid w:val="0083716F"/>
    <w:rsid w:val="00837B33"/>
    <w:rsid w:val="008404F3"/>
    <w:rsid w:val="00840B41"/>
    <w:rsid w:val="00840D6B"/>
    <w:rsid w:val="008418F8"/>
    <w:rsid w:val="008427D3"/>
    <w:rsid w:val="00844A7E"/>
    <w:rsid w:val="008505F2"/>
    <w:rsid w:val="00852845"/>
    <w:rsid w:val="00854B08"/>
    <w:rsid w:val="00861EBD"/>
    <w:rsid w:val="008644F0"/>
    <w:rsid w:val="008652DD"/>
    <w:rsid w:val="00867337"/>
    <w:rsid w:val="00867474"/>
    <w:rsid w:val="008675DC"/>
    <w:rsid w:val="0087145A"/>
    <w:rsid w:val="00872B87"/>
    <w:rsid w:val="00874164"/>
    <w:rsid w:val="00874EFE"/>
    <w:rsid w:val="00875983"/>
    <w:rsid w:val="00882126"/>
    <w:rsid w:val="008870F6"/>
    <w:rsid w:val="00890668"/>
    <w:rsid w:val="00890742"/>
    <w:rsid w:val="008933F1"/>
    <w:rsid w:val="00894524"/>
    <w:rsid w:val="00896D29"/>
    <w:rsid w:val="008A070A"/>
    <w:rsid w:val="008A0DF0"/>
    <w:rsid w:val="008A37F2"/>
    <w:rsid w:val="008A401F"/>
    <w:rsid w:val="008A64F5"/>
    <w:rsid w:val="008B0930"/>
    <w:rsid w:val="008B18DE"/>
    <w:rsid w:val="008B317A"/>
    <w:rsid w:val="008B3374"/>
    <w:rsid w:val="008B461F"/>
    <w:rsid w:val="008B5654"/>
    <w:rsid w:val="008C0498"/>
    <w:rsid w:val="008C1DEA"/>
    <w:rsid w:val="008C2B7C"/>
    <w:rsid w:val="008C3B99"/>
    <w:rsid w:val="008D0206"/>
    <w:rsid w:val="008D0601"/>
    <w:rsid w:val="008D1AEE"/>
    <w:rsid w:val="008D1F11"/>
    <w:rsid w:val="008D22D8"/>
    <w:rsid w:val="008D32BD"/>
    <w:rsid w:val="008D3CEF"/>
    <w:rsid w:val="008D47A4"/>
    <w:rsid w:val="008D635B"/>
    <w:rsid w:val="008E5619"/>
    <w:rsid w:val="008E5919"/>
    <w:rsid w:val="008F0F74"/>
    <w:rsid w:val="008F1B5D"/>
    <w:rsid w:val="008F31E9"/>
    <w:rsid w:val="008F6775"/>
    <w:rsid w:val="008F77E7"/>
    <w:rsid w:val="009013DD"/>
    <w:rsid w:val="0090244B"/>
    <w:rsid w:val="00903186"/>
    <w:rsid w:val="00903A56"/>
    <w:rsid w:val="00905115"/>
    <w:rsid w:val="00905951"/>
    <w:rsid w:val="00905CEB"/>
    <w:rsid w:val="00905DAD"/>
    <w:rsid w:val="009106D1"/>
    <w:rsid w:val="00912D2C"/>
    <w:rsid w:val="00915595"/>
    <w:rsid w:val="0091638D"/>
    <w:rsid w:val="009169CB"/>
    <w:rsid w:val="00916EE4"/>
    <w:rsid w:val="00917911"/>
    <w:rsid w:val="00920687"/>
    <w:rsid w:val="00920F63"/>
    <w:rsid w:val="009219D1"/>
    <w:rsid w:val="00921E6D"/>
    <w:rsid w:val="00921FBA"/>
    <w:rsid w:val="00922678"/>
    <w:rsid w:val="00923132"/>
    <w:rsid w:val="009236F1"/>
    <w:rsid w:val="00924078"/>
    <w:rsid w:val="009243F3"/>
    <w:rsid w:val="00924DE2"/>
    <w:rsid w:val="009270A2"/>
    <w:rsid w:val="00930C91"/>
    <w:rsid w:val="0093366B"/>
    <w:rsid w:val="00934185"/>
    <w:rsid w:val="00934683"/>
    <w:rsid w:val="00934AAB"/>
    <w:rsid w:val="009356EF"/>
    <w:rsid w:val="009374AE"/>
    <w:rsid w:val="00942DD2"/>
    <w:rsid w:val="00944935"/>
    <w:rsid w:val="00946126"/>
    <w:rsid w:val="009516E8"/>
    <w:rsid w:val="00952DF9"/>
    <w:rsid w:val="009533E6"/>
    <w:rsid w:val="00953D62"/>
    <w:rsid w:val="0095421D"/>
    <w:rsid w:val="00960A5E"/>
    <w:rsid w:val="00960C86"/>
    <w:rsid w:val="009623AA"/>
    <w:rsid w:val="0096445B"/>
    <w:rsid w:val="00964FA2"/>
    <w:rsid w:val="0096522B"/>
    <w:rsid w:val="009665E6"/>
    <w:rsid w:val="00967B11"/>
    <w:rsid w:val="00967F3B"/>
    <w:rsid w:val="00970002"/>
    <w:rsid w:val="009726B4"/>
    <w:rsid w:val="00974A19"/>
    <w:rsid w:val="00974A55"/>
    <w:rsid w:val="00976012"/>
    <w:rsid w:val="009767AF"/>
    <w:rsid w:val="00981F58"/>
    <w:rsid w:val="00982E74"/>
    <w:rsid w:val="00984CED"/>
    <w:rsid w:val="00986D0A"/>
    <w:rsid w:val="0098750A"/>
    <w:rsid w:val="009879BB"/>
    <w:rsid w:val="00990569"/>
    <w:rsid w:val="00990E2B"/>
    <w:rsid w:val="009A141F"/>
    <w:rsid w:val="009A1472"/>
    <w:rsid w:val="009A2701"/>
    <w:rsid w:val="009A27A9"/>
    <w:rsid w:val="009A2890"/>
    <w:rsid w:val="009A2DC5"/>
    <w:rsid w:val="009A3397"/>
    <w:rsid w:val="009A38A4"/>
    <w:rsid w:val="009A7B18"/>
    <w:rsid w:val="009B26E3"/>
    <w:rsid w:val="009B3C1D"/>
    <w:rsid w:val="009B76FC"/>
    <w:rsid w:val="009C0682"/>
    <w:rsid w:val="009C1BEB"/>
    <w:rsid w:val="009C37AF"/>
    <w:rsid w:val="009C43ED"/>
    <w:rsid w:val="009C575A"/>
    <w:rsid w:val="009C596C"/>
    <w:rsid w:val="009C60EE"/>
    <w:rsid w:val="009C65D0"/>
    <w:rsid w:val="009D0F81"/>
    <w:rsid w:val="009D1F82"/>
    <w:rsid w:val="009D5D3D"/>
    <w:rsid w:val="009D7233"/>
    <w:rsid w:val="009E0D23"/>
    <w:rsid w:val="009E3179"/>
    <w:rsid w:val="009E3517"/>
    <w:rsid w:val="009E3B0A"/>
    <w:rsid w:val="009E3E86"/>
    <w:rsid w:val="009E64B3"/>
    <w:rsid w:val="009E697F"/>
    <w:rsid w:val="009E7D11"/>
    <w:rsid w:val="009F02C8"/>
    <w:rsid w:val="009F036F"/>
    <w:rsid w:val="009F14D2"/>
    <w:rsid w:val="009F1CCB"/>
    <w:rsid w:val="009F2ADB"/>
    <w:rsid w:val="009F3F3B"/>
    <w:rsid w:val="00A0087F"/>
    <w:rsid w:val="00A01113"/>
    <w:rsid w:val="00A02912"/>
    <w:rsid w:val="00A04583"/>
    <w:rsid w:val="00A05D37"/>
    <w:rsid w:val="00A07623"/>
    <w:rsid w:val="00A10D45"/>
    <w:rsid w:val="00A1181A"/>
    <w:rsid w:val="00A118A2"/>
    <w:rsid w:val="00A13E7F"/>
    <w:rsid w:val="00A16557"/>
    <w:rsid w:val="00A17311"/>
    <w:rsid w:val="00A20944"/>
    <w:rsid w:val="00A21086"/>
    <w:rsid w:val="00A22EF1"/>
    <w:rsid w:val="00A23169"/>
    <w:rsid w:val="00A23F26"/>
    <w:rsid w:val="00A24D31"/>
    <w:rsid w:val="00A254F7"/>
    <w:rsid w:val="00A34519"/>
    <w:rsid w:val="00A34E95"/>
    <w:rsid w:val="00A355A3"/>
    <w:rsid w:val="00A37544"/>
    <w:rsid w:val="00A4001C"/>
    <w:rsid w:val="00A40AAB"/>
    <w:rsid w:val="00A4105E"/>
    <w:rsid w:val="00A454EA"/>
    <w:rsid w:val="00A45A9D"/>
    <w:rsid w:val="00A46600"/>
    <w:rsid w:val="00A46D01"/>
    <w:rsid w:val="00A46F44"/>
    <w:rsid w:val="00A5148C"/>
    <w:rsid w:val="00A53B51"/>
    <w:rsid w:val="00A61C1F"/>
    <w:rsid w:val="00A62E62"/>
    <w:rsid w:val="00A638CF"/>
    <w:rsid w:val="00A6546F"/>
    <w:rsid w:val="00A70600"/>
    <w:rsid w:val="00A70816"/>
    <w:rsid w:val="00A7081C"/>
    <w:rsid w:val="00A722DC"/>
    <w:rsid w:val="00A723C4"/>
    <w:rsid w:val="00A72619"/>
    <w:rsid w:val="00A73590"/>
    <w:rsid w:val="00A73E88"/>
    <w:rsid w:val="00A75B52"/>
    <w:rsid w:val="00A7636D"/>
    <w:rsid w:val="00A8081F"/>
    <w:rsid w:val="00A823AD"/>
    <w:rsid w:val="00A8262B"/>
    <w:rsid w:val="00A8274B"/>
    <w:rsid w:val="00A83CB3"/>
    <w:rsid w:val="00A8641A"/>
    <w:rsid w:val="00A86841"/>
    <w:rsid w:val="00A8688A"/>
    <w:rsid w:val="00A9138E"/>
    <w:rsid w:val="00A92E3E"/>
    <w:rsid w:val="00A968F3"/>
    <w:rsid w:val="00A974D4"/>
    <w:rsid w:val="00AA0CA3"/>
    <w:rsid w:val="00AA4380"/>
    <w:rsid w:val="00AA5138"/>
    <w:rsid w:val="00AA5C81"/>
    <w:rsid w:val="00AA69BD"/>
    <w:rsid w:val="00AA7C24"/>
    <w:rsid w:val="00AB025D"/>
    <w:rsid w:val="00AB1573"/>
    <w:rsid w:val="00AB1DA8"/>
    <w:rsid w:val="00AB4930"/>
    <w:rsid w:val="00AB6CF8"/>
    <w:rsid w:val="00AC0163"/>
    <w:rsid w:val="00AC0F3B"/>
    <w:rsid w:val="00AC1C89"/>
    <w:rsid w:val="00AC4149"/>
    <w:rsid w:val="00AC7AC2"/>
    <w:rsid w:val="00AD381B"/>
    <w:rsid w:val="00AD45D1"/>
    <w:rsid w:val="00AD6F9C"/>
    <w:rsid w:val="00AD7BB6"/>
    <w:rsid w:val="00AE07B2"/>
    <w:rsid w:val="00AE20AB"/>
    <w:rsid w:val="00AE5A20"/>
    <w:rsid w:val="00AF4BD9"/>
    <w:rsid w:val="00AF5B5B"/>
    <w:rsid w:val="00AF5D1A"/>
    <w:rsid w:val="00B0047E"/>
    <w:rsid w:val="00B017F9"/>
    <w:rsid w:val="00B03CC5"/>
    <w:rsid w:val="00B049AE"/>
    <w:rsid w:val="00B05BE3"/>
    <w:rsid w:val="00B05D58"/>
    <w:rsid w:val="00B06668"/>
    <w:rsid w:val="00B07213"/>
    <w:rsid w:val="00B10A05"/>
    <w:rsid w:val="00B11A38"/>
    <w:rsid w:val="00B12899"/>
    <w:rsid w:val="00B130D4"/>
    <w:rsid w:val="00B15996"/>
    <w:rsid w:val="00B20349"/>
    <w:rsid w:val="00B20A20"/>
    <w:rsid w:val="00B20A77"/>
    <w:rsid w:val="00B21C94"/>
    <w:rsid w:val="00B220E4"/>
    <w:rsid w:val="00B23598"/>
    <w:rsid w:val="00B238C1"/>
    <w:rsid w:val="00B23A88"/>
    <w:rsid w:val="00B33EDB"/>
    <w:rsid w:val="00B36A0D"/>
    <w:rsid w:val="00B450BF"/>
    <w:rsid w:val="00B4519D"/>
    <w:rsid w:val="00B453E5"/>
    <w:rsid w:val="00B45499"/>
    <w:rsid w:val="00B46737"/>
    <w:rsid w:val="00B473CF"/>
    <w:rsid w:val="00B527D9"/>
    <w:rsid w:val="00B54167"/>
    <w:rsid w:val="00B54BF8"/>
    <w:rsid w:val="00B56894"/>
    <w:rsid w:val="00B56D50"/>
    <w:rsid w:val="00B5747F"/>
    <w:rsid w:val="00B57918"/>
    <w:rsid w:val="00B62E06"/>
    <w:rsid w:val="00B632BF"/>
    <w:rsid w:val="00B64B1D"/>
    <w:rsid w:val="00B6729C"/>
    <w:rsid w:val="00B6794C"/>
    <w:rsid w:val="00B70C1D"/>
    <w:rsid w:val="00B743F6"/>
    <w:rsid w:val="00B75551"/>
    <w:rsid w:val="00B75776"/>
    <w:rsid w:val="00B76776"/>
    <w:rsid w:val="00B76C23"/>
    <w:rsid w:val="00B76DD7"/>
    <w:rsid w:val="00B76F90"/>
    <w:rsid w:val="00B77E63"/>
    <w:rsid w:val="00B82B27"/>
    <w:rsid w:val="00B83048"/>
    <w:rsid w:val="00B8426E"/>
    <w:rsid w:val="00B92196"/>
    <w:rsid w:val="00B95FAD"/>
    <w:rsid w:val="00B9671B"/>
    <w:rsid w:val="00BA03F2"/>
    <w:rsid w:val="00BA0776"/>
    <w:rsid w:val="00BA1D31"/>
    <w:rsid w:val="00BA2427"/>
    <w:rsid w:val="00BA3021"/>
    <w:rsid w:val="00BA34C9"/>
    <w:rsid w:val="00BA4A3B"/>
    <w:rsid w:val="00BA6B67"/>
    <w:rsid w:val="00BB03CE"/>
    <w:rsid w:val="00BB196A"/>
    <w:rsid w:val="00BB1BAD"/>
    <w:rsid w:val="00BB3609"/>
    <w:rsid w:val="00BB3AB0"/>
    <w:rsid w:val="00BB485D"/>
    <w:rsid w:val="00BB72B4"/>
    <w:rsid w:val="00BB7BCB"/>
    <w:rsid w:val="00BC0786"/>
    <w:rsid w:val="00BC1231"/>
    <w:rsid w:val="00BC1A67"/>
    <w:rsid w:val="00BC266B"/>
    <w:rsid w:val="00BC3239"/>
    <w:rsid w:val="00BC4062"/>
    <w:rsid w:val="00BC4628"/>
    <w:rsid w:val="00BD1B77"/>
    <w:rsid w:val="00BD6E88"/>
    <w:rsid w:val="00BD7BB6"/>
    <w:rsid w:val="00BE1708"/>
    <w:rsid w:val="00BE18D8"/>
    <w:rsid w:val="00BE2BF1"/>
    <w:rsid w:val="00BE65BF"/>
    <w:rsid w:val="00BE7736"/>
    <w:rsid w:val="00BF3049"/>
    <w:rsid w:val="00BF3CFB"/>
    <w:rsid w:val="00BF65FF"/>
    <w:rsid w:val="00BF6AE5"/>
    <w:rsid w:val="00BF6BFF"/>
    <w:rsid w:val="00C014EC"/>
    <w:rsid w:val="00C02C20"/>
    <w:rsid w:val="00C02DB5"/>
    <w:rsid w:val="00C05D1D"/>
    <w:rsid w:val="00C06C72"/>
    <w:rsid w:val="00C06E81"/>
    <w:rsid w:val="00C13B68"/>
    <w:rsid w:val="00C15628"/>
    <w:rsid w:val="00C15721"/>
    <w:rsid w:val="00C15AFE"/>
    <w:rsid w:val="00C1609D"/>
    <w:rsid w:val="00C162C4"/>
    <w:rsid w:val="00C164D3"/>
    <w:rsid w:val="00C20670"/>
    <w:rsid w:val="00C224FD"/>
    <w:rsid w:val="00C230E3"/>
    <w:rsid w:val="00C272A5"/>
    <w:rsid w:val="00C339BC"/>
    <w:rsid w:val="00C33DB5"/>
    <w:rsid w:val="00C341DC"/>
    <w:rsid w:val="00C34991"/>
    <w:rsid w:val="00C34E8D"/>
    <w:rsid w:val="00C35DBD"/>
    <w:rsid w:val="00C365D6"/>
    <w:rsid w:val="00C37B01"/>
    <w:rsid w:val="00C417A8"/>
    <w:rsid w:val="00C4198D"/>
    <w:rsid w:val="00C41BE5"/>
    <w:rsid w:val="00C433B7"/>
    <w:rsid w:val="00C44F8B"/>
    <w:rsid w:val="00C45C00"/>
    <w:rsid w:val="00C528A5"/>
    <w:rsid w:val="00C6195F"/>
    <w:rsid w:val="00C633ED"/>
    <w:rsid w:val="00C662E7"/>
    <w:rsid w:val="00C71ED4"/>
    <w:rsid w:val="00C770F3"/>
    <w:rsid w:val="00C77AF5"/>
    <w:rsid w:val="00C80A5D"/>
    <w:rsid w:val="00C8416E"/>
    <w:rsid w:val="00C84E10"/>
    <w:rsid w:val="00C86713"/>
    <w:rsid w:val="00C86F13"/>
    <w:rsid w:val="00C87321"/>
    <w:rsid w:val="00C875E8"/>
    <w:rsid w:val="00C87DFC"/>
    <w:rsid w:val="00C909EF"/>
    <w:rsid w:val="00C92035"/>
    <w:rsid w:val="00C938FB"/>
    <w:rsid w:val="00C93A34"/>
    <w:rsid w:val="00C9769C"/>
    <w:rsid w:val="00CA3800"/>
    <w:rsid w:val="00CA3C56"/>
    <w:rsid w:val="00CA745B"/>
    <w:rsid w:val="00CA7E69"/>
    <w:rsid w:val="00CB0148"/>
    <w:rsid w:val="00CB2060"/>
    <w:rsid w:val="00CB3471"/>
    <w:rsid w:val="00CB3858"/>
    <w:rsid w:val="00CB61DB"/>
    <w:rsid w:val="00CB779F"/>
    <w:rsid w:val="00CC0221"/>
    <w:rsid w:val="00CC04FC"/>
    <w:rsid w:val="00CC1373"/>
    <w:rsid w:val="00CC142F"/>
    <w:rsid w:val="00CC20A1"/>
    <w:rsid w:val="00CC2213"/>
    <w:rsid w:val="00CC2A72"/>
    <w:rsid w:val="00CC3D42"/>
    <w:rsid w:val="00CC3FB5"/>
    <w:rsid w:val="00CC4FAB"/>
    <w:rsid w:val="00CC6495"/>
    <w:rsid w:val="00CD0297"/>
    <w:rsid w:val="00CD2067"/>
    <w:rsid w:val="00CD2157"/>
    <w:rsid w:val="00CD2BAA"/>
    <w:rsid w:val="00CD4242"/>
    <w:rsid w:val="00CD434D"/>
    <w:rsid w:val="00CD47BC"/>
    <w:rsid w:val="00CD5AC1"/>
    <w:rsid w:val="00CE1348"/>
    <w:rsid w:val="00CE21A2"/>
    <w:rsid w:val="00CE2B0E"/>
    <w:rsid w:val="00CE332D"/>
    <w:rsid w:val="00CE582A"/>
    <w:rsid w:val="00CF4147"/>
    <w:rsid w:val="00D00953"/>
    <w:rsid w:val="00D0105D"/>
    <w:rsid w:val="00D01CA7"/>
    <w:rsid w:val="00D079E0"/>
    <w:rsid w:val="00D2396C"/>
    <w:rsid w:val="00D25610"/>
    <w:rsid w:val="00D26101"/>
    <w:rsid w:val="00D31297"/>
    <w:rsid w:val="00D34984"/>
    <w:rsid w:val="00D349AB"/>
    <w:rsid w:val="00D35FFC"/>
    <w:rsid w:val="00D36C35"/>
    <w:rsid w:val="00D402EB"/>
    <w:rsid w:val="00D40601"/>
    <w:rsid w:val="00D41397"/>
    <w:rsid w:val="00D468AE"/>
    <w:rsid w:val="00D478B5"/>
    <w:rsid w:val="00D506EE"/>
    <w:rsid w:val="00D50BBF"/>
    <w:rsid w:val="00D50DF1"/>
    <w:rsid w:val="00D54050"/>
    <w:rsid w:val="00D56A14"/>
    <w:rsid w:val="00D620BF"/>
    <w:rsid w:val="00D62C62"/>
    <w:rsid w:val="00D62D28"/>
    <w:rsid w:val="00D62FE5"/>
    <w:rsid w:val="00D64DCE"/>
    <w:rsid w:val="00D66C06"/>
    <w:rsid w:val="00D7094D"/>
    <w:rsid w:val="00D7125F"/>
    <w:rsid w:val="00D71BE0"/>
    <w:rsid w:val="00D71E5F"/>
    <w:rsid w:val="00D75313"/>
    <w:rsid w:val="00D76C37"/>
    <w:rsid w:val="00D81100"/>
    <w:rsid w:val="00D874EA"/>
    <w:rsid w:val="00D878B1"/>
    <w:rsid w:val="00D90AF8"/>
    <w:rsid w:val="00D94FBC"/>
    <w:rsid w:val="00D96F2D"/>
    <w:rsid w:val="00D977D5"/>
    <w:rsid w:val="00D97F36"/>
    <w:rsid w:val="00DA3B41"/>
    <w:rsid w:val="00DA48DA"/>
    <w:rsid w:val="00DA6BC3"/>
    <w:rsid w:val="00DB1D4B"/>
    <w:rsid w:val="00DB24CE"/>
    <w:rsid w:val="00DB2649"/>
    <w:rsid w:val="00DB2E57"/>
    <w:rsid w:val="00DB7E35"/>
    <w:rsid w:val="00DC0A58"/>
    <w:rsid w:val="00DC494B"/>
    <w:rsid w:val="00DC5165"/>
    <w:rsid w:val="00DC697D"/>
    <w:rsid w:val="00DC6CBF"/>
    <w:rsid w:val="00DD0D04"/>
    <w:rsid w:val="00DD31C0"/>
    <w:rsid w:val="00DD475A"/>
    <w:rsid w:val="00DD4D9B"/>
    <w:rsid w:val="00DD61A7"/>
    <w:rsid w:val="00DE0806"/>
    <w:rsid w:val="00DE0FDD"/>
    <w:rsid w:val="00DE6CAA"/>
    <w:rsid w:val="00DE7E1F"/>
    <w:rsid w:val="00DF0638"/>
    <w:rsid w:val="00DF0DB8"/>
    <w:rsid w:val="00DF23BB"/>
    <w:rsid w:val="00DF24A0"/>
    <w:rsid w:val="00DF39C2"/>
    <w:rsid w:val="00DF6E28"/>
    <w:rsid w:val="00DF7254"/>
    <w:rsid w:val="00E00C61"/>
    <w:rsid w:val="00E01CF0"/>
    <w:rsid w:val="00E06BC4"/>
    <w:rsid w:val="00E0730F"/>
    <w:rsid w:val="00E15B0D"/>
    <w:rsid w:val="00E15C99"/>
    <w:rsid w:val="00E16ACD"/>
    <w:rsid w:val="00E17134"/>
    <w:rsid w:val="00E17564"/>
    <w:rsid w:val="00E21DCA"/>
    <w:rsid w:val="00E22F52"/>
    <w:rsid w:val="00E22FD3"/>
    <w:rsid w:val="00E24B62"/>
    <w:rsid w:val="00E25EBC"/>
    <w:rsid w:val="00E2791F"/>
    <w:rsid w:val="00E31668"/>
    <w:rsid w:val="00E3243F"/>
    <w:rsid w:val="00E32BC2"/>
    <w:rsid w:val="00E41A5B"/>
    <w:rsid w:val="00E4719E"/>
    <w:rsid w:val="00E53E80"/>
    <w:rsid w:val="00E56936"/>
    <w:rsid w:val="00E604DC"/>
    <w:rsid w:val="00E6229A"/>
    <w:rsid w:val="00E66550"/>
    <w:rsid w:val="00E701D2"/>
    <w:rsid w:val="00E718FC"/>
    <w:rsid w:val="00E73A54"/>
    <w:rsid w:val="00E74FC0"/>
    <w:rsid w:val="00E762D8"/>
    <w:rsid w:val="00E771F3"/>
    <w:rsid w:val="00E77516"/>
    <w:rsid w:val="00E77CF8"/>
    <w:rsid w:val="00E83BA6"/>
    <w:rsid w:val="00E842A2"/>
    <w:rsid w:val="00E86717"/>
    <w:rsid w:val="00E87239"/>
    <w:rsid w:val="00E877BF"/>
    <w:rsid w:val="00E87E42"/>
    <w:rsid w:val="00E90007"/>
    <w:rsid w:val="00E90417"/>
    <w:rsid w:val="00E9388A"/>
    <w:rsid w:val="00E93D6D"/>
    <w:rsid w:val="00E9634F"/>
    <w:rsid w:val="00EA1767"/>
    <w:rsid w:val="00EA2B65"/>
    <w:rsid w:val="00EA43B1"/>
    <w:rsid w:val="00EA512C"/>
    <w:rsid w:val="00EA5BC4"/>
    <w:rsid w:val="00EA6860"/>
    <w:rsid w:val="00EA7639"/>
    <w:rsid w:val="00EB0929"/>
    <w:rsid w:val="00EB0FA5"/>
    <w:rsid w:val="00EB3D3A"/>
    <w:rsid w:val="00EC01DD"/>
    <w:rsid w:val="00EC2BAE"/>
    <w:rsid w:val="00EC2C97"/>
    <w:rsid w:val="00EC3518"/>
    <w:rsid w:val="00EC35E3"/>
    <w:rsid w:val="00EC5766"/>
    <w:rsid w:val="00EC5F35"/>
    <w:rsid w:val="00EC6FE4"/>
    <w:rsid w:val="00ED2D71"/>
    <w:rsid w:val="00ED5E26"/>
    <w:rsid w:val="00ED70DE"/>
    <w:rsid w:val="00ED7195"/>
    <w:rsid w:val="00ED7A90"/>
    <w:rsid w:val="00EE13D1"/>
    <w:rsid w:val="00EE23A7"/>
    <w:rsid w:val="00EE5ECD"/>
    <w:rsid w:val="00EE653D"/>
    <w:rsid w:val="00EE6E4B"/>
    <w:rsid w:val="00EE6FB7"/>
    <w:rsid w:val="00EE791B"/>
    <w:rsid w:val="00EF0633"/>
    <w:rsid w:val="00EF29CA"/>
    <w:rsid w:val="00EF4C67"/>
    <w:rsid w:val="00EF5111"/>
    <w:rsid w:val="00EF554A"/>
    <w:rsid w:val="00EF6184"/>
    <w:rsid w:val="00EF74BC"/>
    <w:rsid w:val="00EF7F39"/>
    <w:rsid w:val="00F00F22"/>
    <w:rsid w:val="00F02B90"/>
    <w:rsid w:val="00F0414F"/>
    <w:rsid w:val="00F05254"/>
    <w:rsid w:val="00F0678C"/>
    <w:rsid w:val="00F070F3"/>
    <w:rsid w:val="00F07E57"/>
    <w:rsid w:val="00F119CD"/>
    <w:rsid w:val="00F11DA9"/>
    <w:rsid w:val="00F13850"/>
    <w:rsid w:val="00F20B24"/>
    <w:rsid w:val="00F2341A"/>
    <w:rsid w:val="00F236C6"/>
    <w:rsid w:val="00F247EE"/>
    <w:rsid w:val="00F25F25"/>
    <w:rsid w:val="00F270AF"/>
    <w:rsid w:val="00F275B0"/>
    <w:rsid w:val="00F27AAF"/>
    <w:rsid w:val="00F27C72"/>
    <w:rsid w:val="00F3007F"/>
    <w:rsid w:val="00F31B7C"/>
    <w:rsid w:val="00F31BEC"/>
    <w:rsid w:val="00F3345E"/>
    <w:rsid w:val="00F33977"/>
    <w:rsid w:val="00F34231"/>
    <w:rsid w:val="00F412B2"/>
    <w:rsid w:val="00F415EF"/>
    <w:rsid w:val="00F423A0"/>
    <w:rsid w:val="00F44A8B"/>
    <w:rsid w:val="00F50E29"/>
    <w:rsid w:val="00F51C65"/>
    <w:rsid w:val="00F5257F"/>
    <w:rsid w:val="00F52AB0"/>
    <w:rsid w:val="00F534D4"/>
    <w:rsid w:val="00F54AB4"/>
    <w:rsid w:val="00F5655F"/>
    <w:rsid w:val="00F566F1"/>
    <w:rsid w:val="00F570E7"/>
    <w:rsid w:val="00F576A9"/>
    <w:rsid w:val="00F5782B"/>
    <w:rsid w:val="00F61F3F"/>
    <w:rsid w:val="00F65172"/>
    <w:rsid w:val="00F65B86"/>
    <w:rsid w:val="00F71801"/>
    <w:rsid w:val="00F72096"/>
    <w:rsid w:val="00F73131"/>
    <w:rsid w:val="00F74288"/>
    <w:rsid w:val="00F76507"/>
    <w:rsid w:val="00F80145"/>
    <w:rsid w:val="00F80DFC"/>
    <w:rsid w:val="00F82767"/>
    <w:rsid w:val="00F85C13"/>
    <w:rsid w:val="00F910BF"/>
    <w:rsid w:val="00F94719"/>
    <w:rsid w:val="00F949E0"/>
    <w:rsid w:val="00F94D40"/>
    <w:rsid w:val="00F959B4"/>
    <w:rsid w:val="00FA1320"/>
    <w:rsid w:val="00FA22C8"/>
    <w:rsid w:val="00FA2662"/>
    <w:rsid w:val="00FB115B"/>
    <w:rsid w:val="00FB2336"/>
    <w:rsid w:val="00FB2BE7"/>
    <w:rsid w:val="00FB2E68"/>
    <w:rsid w:val="00FB36C9"/>
    <w:rsid w:val="00FB3C92"/>
    <w:rsid w:val="00FB548B"/>
    <w:rsid w:val="00FC2C84"/>
    <w:rsid w:val="00FC3198"/>
    <w:rsid w:val="00FC3356"/>
    <w:rsid w:val="00FC3989"/>
    <w:rsid w:val="00FC669D"/>
    <w:rsid w:val="00FC7A97"/>
    <w:rsid w:val="00FD041B"/>
    <w:rsid w:val="00FD1487"/>
    <w:rsid w:val="00FD1808"/>
    <w:rsid w:val="00FD2042"/>
    <w:rsid w:val="00FD22BD"/>
    <w:rsid w:val="00FD3A94"/>
    <w:rsid w:val="00FD4058"/>
    <w:rsid w:val="00FD4164"/>
    <w:rsid w:val="00FD4F0B"/>
    <w:rsid w:val="00FD513C"/>
    <w:rsid w:val="00FD5293"/>
    <w:rsid w:val="00FD61FC"/>
    <w:rsid w:val="00FD74C4"/>
    <w:rsid w:val="00FD7BD7"/>
    <w:rsid w:val="00FE02FC"/>
    <w:rsid w:val="00FE1BAE"/>
    <w:rsid w:val="00FE3BB4"/>
    <w:rsid w:val="00FE55ED"/>
    <w:rsid w:val="00FF14BF"/>
    <w:rsid w:val="00FF2931"/>
    <w:rsid w:val="00FF2CE7"/>
    <w:rsid w:val="00FF2EB7"/>
    <w:rsid w:val="00FF4146"/>
    <w:rsid w:val="00FF6639"/>
    <w:rsid w:val="0D8EF78C"/>
    <w:rsid w:val="12024E79"/>
    <w:rsid w:val="1E63EE7F"/>
    <w:rsid w:val="28A38868"/>
    <w:rsid w:val="29A0E65E"/>
    <w:rsid w:val="2E7C00A1"/>
    <w:rsid w:val="3E4606B0"/>
    <w:rsid w:val="44CCCDFF"/>
    <w:rsid w:val="469C93D8"/>
    <w:rsid w:val="4E97933F"/>
    <w:rsid w:val="56069DDE"/>
    <w:rsid w:val="57A648AC"/>
    <w:rsid w:val="58C063D1"/>
    <w:rsid w:val="5DA9465F"/>
    <w:rsid w:val="65BBF72D"/>
    <w:rsid w:val="6717EB4F"/>
    <w:rsid w:val="674525CF"/>
    <w:rsid w:val="69128783"/>
    <w:rsid w:val="69C2CD87"/>
    <w:rsid w:val="69EC797A"/>
    <w:rsid w:val="6EC4D266"/>
    <w:rsid w:val="6F1B0B84"/>
    <w:rsid w:val="74FA4FDC"/>
    <w:rsid w:val="775380CE"/>
    <w:rsid w:val="7A84B27E"/>
    <w:rsid w:val="7D792BCC"/>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ListParagraph"/>
    <w:next w:val="Normal"/>
    <w:link w:val="Heading2Char"/>
    <w:qFormat/>
    <w:rsid w:val="009E7D11"/>
    <w:pPr>
      <w:numPr>
        <w:numId w:val="9"/>
      </w:numPr>
      <w:suppressAutoHyphens/>
      <w:spacing w:line="240" w:lineRule="exact"/>
      <w:ind w:left="0"/>
      <w:outlineLvl w:val="1"/>
    </w:pPr>
    <w:rPr>
      <w:rFonts w:ascii="Times New Roman" w:hAnsi="Times New Roman"/>
      <w:b/>
      <w:bCs/>
      <w:szCs w:val="24"/>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9E7D11"/>
    <w:rPr>
      <w:b/>
      <w:bCs/>
      <w:sz w:val="24"/>
      <w:szCs w:val="24"/>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920687"/>
    <w:pPr>
      <w:spacing w:after="120"/>
      <w:jc w:val="center"/>
    </w:pPr>
    <w:rPr>
      <w:rFonts w:ascii="Times New Roman" w:hAnsi="Times New Roman"/>
      <w:b/>
      <w:bCs/>
      <w:color w:val="000000" w:themeColor="text1"/>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rsid w:val="00043C32"/>
    <w:pPr>
      <w:tabs>
        <w:tab w:val="left" w:pos="-720"/>
      </w:tabs>
      <w:suppressAutoHyphens/>
    </w:pPr>
  </w:style>
  <w:style w:type="character" w:customStyle="1" w:styleId="FootnoteTextChar">
    <w:name w:val="Footnote Text Char"/>
    <w:basedOn w:val="DefaultParagraphFont"/>
    <w:link w:val="FootnoteText"/>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Title">
    <w:name w:val="Title"/>
    <w:basedOn w:val="Normal"/>
    <w:link w:val="TitleChar"/>
    <w:uiPriority w:val="99"/>
    <w:qFormat/>
    <w:rsid w:val="00095B11"/>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095B11"/>
    <w:rPr>
      <w:rFonts w:ascii="Arial" w:hAnsi="Arial"/>
      <w:b/>
      <w:kern w:val="28"/>
      <w:sz w:val="32"/>
    </w:rPr>
  </w:style>
  <w:style w:type="character" w:styleId="FollowedHyperlink">
    <w:name w:val="FollowedHyperlink"/>
    <w:basedOn w:val="DefaultParagraphFont"/>
    <w:uiPriority w:val="99"/>
    <w:semiHidden/>
    <w:unhideWhenUsed/>
    <w:rsid w:val="00BF3CFB"/>
    <w:rPr>
      <w:color w:val="800080" w:themeColor="followedHyperlink"/>
      <w:u w:val="single"/>
    </w:rPr>
  </w:style>
  <w:style w:type="paragraph" w:styleId="Revision">
    <w:name w:val="Revision"/>
    <w:hidden/>
    <w:uiPriority w:val="99"/>
    <w:semiHidden/>
    <w:rsid w:val="00BF6AE5"/>
    <w:rPr>
      <w:rFonts w:ascii="Courier" w:hAnsi="Courier"/>
      <w:sz w:val="24"/>
    </w:rPr>
  </w:style>
  <w:style w:type="table" w:styleId="GridTable2Accent1">
    <w:name w:val="Grid Table 2 Accent 1"/>
    <w:basedOn w:val="TableNormal"/>
    <w:uiPriority w:val="47"/>
    <w:rsid w:val="005C237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34/subtitle-B/chapter-VI/part-600/subpart-B/section-600.21" TargetMode="External" /><Relationship Id="rId11" Type="http://schemas.openxmlformats.org/officeDocument/2006/relationships/hyperlink" Target="https://www.ecfr.gov/current/title-34/subtitle-B/chapter-VI/part-600/subpart-C/section-600.31" TargetMode="External" /><Relationship Id="rId12" Type="http://schemas.openxmlformats.org/officeDocument/2006/relationships/hyperlink" Target="https://www.ecfr.gov/current/title-34/subtitle-B/chapter-VI/part-668/subpart-P/section-668.238"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hyperlink" Target="https://www.bls.gov/oes/current/oes_nat.html" TargetMode="External" /><Relationship Id="rId17" Type="http://schemas.openxmlformats.org/officeDocument/2006/relationships/header" Target="header3.xml" /><Relationship Id="rId18" Type="http://schemas.openxmlformats.org/officeDocument/2006/relationships/header" Target="header4.xml" /><Relationship Id="rId19" Type="http://schemas.openxmlformats.org/officeDocument/2006/relationships/header" Target="header5.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23"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ecfr.gov/current/title-34/subtitle-B/chapter-VI/part-600/subpart-B/section-600.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281f31948dda030fae83a4649a8da5c8">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da1b6cf9b1c4128ffb5929def57f3ac9"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0F329D-FAD2-4AC7-8343-5541982FD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documentManagement/types"/>
    <ds:schemaRef ds:uri="a9a93928-7ac7-4c2f-90e6-3a0e778b9dd0"/>
    <ds:schemaRef ds:uri="bd10e23a-f09c-45e3-849e-438a97faa086"/>
    <ds:schemaRef ds:uri="http://www.w3.org/XML/1998/namespac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2a2db8c4-56ab-4882-a5d0-0fe8165c6658"/>
    <ds:schemaRef ds:uri="http://schemas.microsoft.com/office/2006/metadata/properties"/>
  </ds:schemaRefs>
</ds:datastoreItem>
</file>

<file path=customXml/itemProps3.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3321</Words>
  <Characters>32881</Characters>
  <Application>Microsoft Office Word</Application>
  <DocSecurity>0</DocSecurity>
  <Lines>3653</Lines>
  <Paragraphs>2585</Paragraphs>
  <ScaleCrop>false</ScaleCrop>
  <Company>U.S. Department of Education</Company>
  <LinksUpToDate>false</LinksUpToDate>
  <CharactersWithSpaces>33617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Martin, Tom</cp:lastModifiedBy>
  <cp:revision>21</cp:revision>
  <cp:lastPrinted>2025-07-08T14:41:00Z</cp:lastPrinted>
  <dcterms:created xsi:type="dcterms:W3CDTF">2025-08-04T14:26:00Z</dcterms:created>
  <dcterms:modified xsi:type="dcterms:W3CDTF">2025-12-08T14:33:00Z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1e6bb59b-6f78-45db-a542-3aaa9a046aa5</vt:lpwstr>
  </property>
  <property fmtid="{D5CDD505-2E9C-101B-9397-08002B2CF9AE}" pid="15" name="_dlc_LastRun">
    <vt:lpwstr>10/27/2018 01:05:07</vt:lpwstr>
  </property>
  <property fmtid="{D5CDD505-2E9C-101B-9397-08002B2CF9AE}" pid="16" name="_dlc_policyId">
    <vt:lpwstr>0x0101001C22A2B9DBEDBB4DB130C1FAF5F2F008|-175781640</vt:lpwstr>
  </property>
</Properties>
</file>