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7C42" w:rsidRPr="008A76D5" w:rsidP="005570A3" w14:paraId="6058BFDE" w14:textId="7E7CF126">
      <w:pPr>
        <w:pStyle w:val="Title"/>
        <w:rPr>
          <w:rFonts w:ascii="Calibri" w:hAnsi="Calibri" w:cs="Calibri"/>
          <w:b/>
          <w:bCs/>
        </w:rPr>
      </w:pPr>
      <w:bookmarkStart w:id="0" w:name="_Toc171087550"/>
      <w:bookmarkStart w:id="1" w:name="_Toc212192537"/>
      <w:bookmarkStart w:id="2" w:name="_Toc212192977"/>
      <w:bookmarkStart w:id="3" w:name="_Toc212193059"/>
      <w:bookmarkStart w:id="4" w:name="_Toc166758389"/>
      <w:r w:rsidRPr="008A76D5">
        <w:rPr>
          <w:rFonts w:ascii="Calibri" w:hAnsi="Calibri" w:cs="Calibri"/>
          <w:b/>
          <w:bCs/>
        </w:rPr>
        <w:t>Integrated Postsecondary Education Data System (IPEDS) 2024-25 through 2026-27</w:t>
      </w:r>
      <w:bookmarkEnd w:id="0"/>
      <w:bookmarkEnd w:id="1"/>
      <w:bookmarkEnd w:id="2"/>
      <w:bookmarkEnd w:id="3"/>
    </w:p>
    <w:p w:rsidR="008A76D5" w:rsidP="003F7C42" w14:paraId="383AB0D7" w14:textId="77777777">
      <w:pPr>
        <w:rPr>
          <w:rFonts w:cs="Calibri"/>
          <w:b/>
          <w:sz w:val="56"/>
          <w:szCs w:val="56"/>
        </w:rPr>
      </w:pPr>
    </w:p>
    <w:p w:rsidR="003F7C42" w:rsidRPr="008A76D5" w:rsidP="003F7C42" w14:paraId="01866D3F" w14:textId="388DEFF1">
      <w:pPr>
        <w:rPr>
          <w:rFonts w:cs="Calibri"/>
          <w:b/>
          <w:sz w:val="56"/>
          <w:szCs w:val="56"/>
        </w:rPr>
      </w:pPr>
      <w:r w:rsidRPr="008A76D5">
        <w:rPr>
          <w:rFonts w:cs="Calibri"/>
          <w:b/>
          <w:sz w:val="56"/>
          <w:szCs w:val="56"/>
        </w:rPr>
        <w:t xml:space="preserve">Appendix </w:t>
      </w:r>
      <w:r w:rsidRPr="008A76D5" w:rsidR="003A0DCD">
        <w:rPr>
          <w:rFonts w:cs="Calibri"/>
          <w:b/>
          <w:sz w:val="56"/>
          <w:szCs w:val="56"/>
        </w:rPr>
        <w:t>E</w:t>
      </w:r>
      <w:r w:rsidRPr="008A76D5">
        <w:rPr>
          <w:rFonts w:cs="Calibri"/>
          <w:b/>
          <w:sz w:val="56"/>
          <w:szCs w:val="56"/>
        </w:rPr>
        <w:t>: Response to Public Comments Received During the 60-day Comment Period and NCES Responses</w:t>
      </w:r>
    </w:p>
    <w:p w:rsidR="00E85A3D" w:rsidP="003F7C42" w14:paraId="6CF72ACC" w14:textId="77777777">
      <w:pPr>
        <w:rPr>
          <w:rFonts w:cstheme="minorHAnsi"/>
          <w:b/>
          <w:sz w:val="56"/>
          <w:szCs w:val="56"/>
        </w:rPr>
      </w:pPr>
    </w:p>
    <w:p w:rsidR="003F7C42" w:rsidRPr="008A76D5" w:rsidP="003F7C42" w14:paraId="1BE7F78A" w14:textId="22BDF89C">
      <w:pPr>
        <w:rPr>
          <w:rFonts w:cstheme="minorHAnsi"/>
          <w:b/>
          <w:sz w:val="56"/>
          <w:szCs w:val="56"/>
        </w:rPr>
      </w:pPr>
      <w:r w:rsidRPr="008A76D5">
        <w:rPr>
          <w:rFonts w:cstheme="minorHAnsi"/>
          <w:b/>
          <w:sz w:val="56"/>
          <w:szCs w:val="56"/>
        </w:rPr>
        <w:t>OMB No. 1850-0582 v.33</w:t>
      </w:r>
    </w:p>
    <w:p w:rsidR="003F7C42" w:rsidP="003F7C42" w14:paraId="40CDC684" w14:textId="77777777">
      <w:pPr>
        <w:rPr>
          <w:rFonts w:cstheme="minorHAnsi"/>
          <w:b/>
          <w:i/>
          <w:sz w:val="20"/>
          <w:szCs w:val="20"/>
        </w:rPr>
      </w:pPr>
    </w:p>
    <w:p w:rsidR="003F7C42" w:rsidRPr="009F72B3" w:rsidP="003F7C42" w14:paraId="31457D36" w14:textId="77777777">
      <w:pPr>
        <w:rPr>
          <w:rFonts w:cs="Calibri"/>
          <w:b/>
          <w:i/>
          <w:sz w:val="28"/>
          <w:szCs w:val="28"/>
        </w:rPr>
      </w:pPr>
      <w:r w:rsidRPr="009F72B3">
        <w:rPr>
          <w:rFonts w:cs="Calibri"/>
          <w:b/>
          <w:i/>
          <w:sz w:val="28"/>
          <w:szCs w:val="28"/>
        </w:rPr>
        <w:t>Submitted by:</w:t>
      </w:r>
    </w:p>
    <w:p w:rsidR="003F7C42" w:rsidRPr="009F72B3" w:rsidP="003F7C42" w14:paraId="51E1507D" w14:textId="77777777">
      <w:pPr>
        <w:pStyle w:val="NoSpacing"/>
        <w:rPr>
          <w:rFonts w:cs="Calibri"/>
          <w:sz w:val="28"/>
          <w:szCs w:val="28"/>
        </w:rPr>
      </w:pPr>
      <w:r w:rsidRPr="009F72B3">
        <w:rPr>
          <w:rFonts w:cs="Calibri"/>
          <w:sz w:val="28"/>
          <w:szCs w:val="28"/>
        </w:rPr>
        <w:t>National Center for Education Statistics (NCES)</w:t>
      </w:r>
    </w:p>
    <w:p w:rsidR="003F7C42" w:rsidRPr="009F72B3" w:rsidP="003F7C42" w14:paraId="4BD9BD60" w14:textId="77777777">
      <w:pPr>
        <w:pStyle w:val="NoSpacing"/>
        <w:rPr>
          <w:rFonts w:cs="Calibri"/>
          <w:sz w:val="28"/>
          <w:szCs w:val="28"/>
        </w:rPr>
      </w:pPr>
      <w:r w:rsidRPr="009F72B3">
        <w:rPr>
          <w:rFonts w:cs="Calibri"/>
          <w:sz w:val="28"/>
          <w:szCs w:val="28"/>
        </w:rPr>
        <w:t>Institute of Education Sciences</w:t>
      </w:r>
    </w:p>
    <w:p w:rsidR="003F7C42" w:rsidRPr="009F72B3" w:rsidP="003F7C42" w14:paraId="7B42F047" w14:textId="77777777">
      <w:pPr>
        <w:pStyle w:val="NoSpacing"/>
        <w:rPr>
          <w:rFonts w:cs="Calibri"/>
          <w:sz w:val="28"/>
          <w:szCs w:val="28"/>
        </w:rPr>
      </w:pPr>
      <w:r w:rsidRPr="009F72B3">
        <w:rPr>
          <w:rFonts w:cs="Calibri"/>
          <w:sz w:val="28"/>
          <w:szCs w:val="28"/>
        </w:rPr>
        <w:t>U.S. Department of Education</w:t>
      </w:r>
    </w:p>
    <w:p w:rsidR="003F7C42" w:rsidRPr="009F72B3" w:rsidP="003F7C42" w14:paraId="5208BCEB" w14:textId="77777777">
      <w:pPr>
        <w:rPr>
          <w:rFonts w:cs="Calibri"/>
          <w:sz w:val="28"/>
          <w:szCs w:val="28"/>
        </w:rPr>
      </w:pPr>
    </w:p>
    <w:p w:rsidR="00E85A3D" w:rsidP="003F7C42" w14:paraId="4CE4D2AD" w14:textId="0A85AA79">
      <w:pPr>
        <w:rPr>
          <w:rFonts w:cs="Calibri"/>
          <w:b/>
          <w:sz w:val="28"/>
          <w:szCs w:val="28"/>
        </w:rPr>
      </w:pPr>
      <w:r>
        <w:rPr>
          <w:rFonts w:cs="Calibri"/>
          <w:b/>
          <w:sz w:val="28"/>
          <w:szCs w:val="28"/>
        </w:rPr>
        <w:t>May</w:t>
      </w:r>
      <w:r>
        <w:rPr>
          <w:rFonts w:cs="Calibri"/>
          <w:b/>
          <w:sz w:val="28"/>
          <w:szCs w:val="28"/>
        </w:rPr>
        <w:t xml:space="preserve"> 2024</w:t>
      </w:r>
    </w:p>
    <w:p w:rsidR="003F7C42" w:rsidRPr="009F72B3" w:rsidP="003F7C42" w14:paraId="3CD2BCA3" w14:textId="48E6A564">
      <w:pPr>
        <w:rPr>
          <w:rFonts w:eastAsia="Times New Roman" w:cs="Calibri"/>
          <w:b/>
          <w:bCs/>
          <w:sz w:val="28"/>
          <w:szCs w:val="28"/>
        </w:rPr>
      </w:pPr>
      <w:r>
        <w:rPr>
          <w:rFonts w:cs="Calibri"/>
          <w:b/>
          <w:sz w:val="28"/>
          <w:szCs w:val="28"/>
        </w:rPr>
        <w:t xml:space="preserve">Revised </w:t>
      </w:r>
      <w:r w:rsidRPr="009F72B3">
        <w:rPr>
          <w:rFonts w:cs="Calibri"/>
          <w:b/>
          <w:sz w:val="28"/>
          <w:szCs w:val="28"/>
        </w:rPr>
        <w:t>October 2025</w:t>
      </w:r>
    </w:p>
    <w:p w:rsidR="003F7C42" w:rsidRPr="00E14A58" w:rsidP="003F7C42" w14:paraId="7B9B8304" w14:textId="77777777">
      <w:pPr>
        <w:spacing w:after="160" w:line="259" w:lineRule="auto"/>
        <w:rPr>
          <w:rFonts w:ascii="Times New Roman" w:eastAsia="Times New Roman" w:hAnsi="Times New Roman"/>
          <w:b/>
          <w:bCs/>
          <w:sz w:val="20"/>
          <w:szCs w:val="20"/>
        </w:rPr>
      </w:pPr>
      <w:r w:rsidRPr="00E14A58">
        <w:rPr>
          <w:rFonts w:ascii="Times New Roman" w:eastAsia="Times New Roman" w:hAnsi="Times New Roman"/>
          <w:b/>
          <w:bCs/>
          <w:sz w:val="20"/>
          <w:szCs w:val="20"/>
        </w:rPr>
        <w:br w:type="page"/>
      </w:r>
    </w:p>
    <w:p w:rsidR="003F7C42" w:rsidRPr="002A3FDF" w:rsidP="005570A3" w14:paraId="17FE2D70" w14:textId="77777777">
      <w:pPr>
        <w:pStyle w:val="TOCHeading"/>
        <w:jc w:val="center"/>
      </w:pPr>
      <w:r w:rsidRPr="002A3FDF">
        <w:t>Table of Contents</w:t>
      </w:r>
    </w:p>
    <w:p w:rsidR="006B1FC7" w14:paraId="61C161C7" w14:textId="492A06CD">
      <w:pPr>
        <w:pStyle w:val="TOC1"/>
        <w:rPr>
          <w:rFonts w:asciiTheme="minorHAnsi" w:eastAsiaTheme="minorEastAsia" w:hAnsiTheme="minorHAnsi" w:cstheme="minorBidi"/>
          <w:b w:val="0"/>
          <w:bCs w:val="0"/>
          <w:noProof/>
          <w:kern w:val="2"/>
          <w14:ligatures w14:val="standardContextual"/>
        </w:rPr>
      </w:pPr>
      <w:r w:rsidRPr="00E14A58">
        <w:rPr>
          <w:sz w:val="20"/>
          <w:szCs w:val="20"/>
        </w:rPr>
        <w:fldChar w:fldCharType="begin"/>
      </w:r>
      <w:r w:rsidRPr="00E14A58">
        <w:rPr>
          <w:sz w:val="20"/>
          <w:szCs w:val="20"/>
        </w:rPr>
        <w:instrText xml:space="preserve"> TOC \o "1-3" \h \z \u </w:instrText>
      </w:r>
      <w:r w:rsidRPr="00E14A58">
        <w:rPr>
          <w:sz w:val="20"/>
          <w:szCs w:val="20"/>
        </w:rPr>
        <w:fldChar w:fldCharType="separate"/>
      </w:r>
      <w:hyperlink w:anchor="_Toc212196251" w:history="1">
        <w:r w:rsidRPr="008F30D4">
          <w:rPr>
            <w:rStyle w:val="Hyperlink"/>
            <w:rFonts w:eastAsia="Yu Gothic Light"/>
            <w:noProof/>
          </w:rPr>
          <w:t>Introduction</w:t>
        </w:r>
        <w:r>
          <w:rPr>
            <w:noProof/>
            <w:webHidden/>
          </w:rPr>
          <w:tab/>
        </w:r>
        <w:r>
          <w:rPr>
            <w:noProof/>
            <w:webHidden/>
          </w:rPr>
          <w:fldChar w:fldCharType="begin"/>
        </w:r>
        <w:r>
          <w:rPr>
            <w:noProof/>
            <w:webHidden/>
          </w:rPr>
          <w:instrText xml:space="preserve"> PAGEREF _Toc212196251 \h </w:instrText>
        </w:r>
        <w:r>
          <w:rPr>
            <w:noProof/>
            <w:webHidden/>
          </w:rPr>
          <w:fldChar w:fldCharType="separate"/>
        </w:r>
        <w:r>
          <w:rPr>
            <w:noProof/>
            <w:webHidden/>
          </w:rPr>
          <w:t>4</w:t>
        </w:r>
        <w:r>
          <w:rPr>
            <w:noProof/>
            <w:webHidden/>
          </w:rPr>
          <w:fldChar w:fldCharType="end"/>
        </w:r>
      </w:hyperlink>
    </w:p>
    <w:p w:rsidR="006B1FC7" w14:paraId="52D10BAC" w14:textId="26E0730F">
      <w:pPr>
        <w:pStyle w:val="TOC1"/>
        <w:rPr>
          <w:rFonts w:asciiTheme="minorHAnsi" w:eastAsiaTheme="minorEastAsia" w:hAnsiTheme="minorHAnsi" w:cstheme="minorBidi"/>
          <w:b w:val="0"/>
          <w:bCs w:val="0"/>
          <w:noProof/>
          <w:kern w:val="2"/>
          <w14:ligatures w14:val="standardContextual"/>
        </w:rPr>
      </w:pPr>
      <w:hyperlink w:anchor="_Toc212196252" w:history="1">
        <w:r w:rsidRPr="008F30D4">
          <w:rPr>
            <w:rStyle w:val="Hyperlink"/>
            <w:noProof/>
          </w:rPr>
          <w:t>Directed Questions</w:t>
        </w:r>
        <w:r>
          <w:rPr>
            <w:noProof/>
            <w:webHidden/>
          </w:rPr>
          <w:tab/>
        </w:r>
        <w:r>
          <w:rPr>
            <w:noProof/>
            <w:webHidden/>
          </w:rPr>
          <w:fldChar w:fldCharType="begin"/>
        </w:r>
        <w:r>
          <w:rPr>
            <w:noProof/>
            <w:webHidden/>
          </w:rPr>
          <w:instrText xml:space="preserve"> PAGEREF _Toc212196252 \h </w:instrText>
        </w:r>
        <w:r>
          <w:rPr>
            <w:noProof/>
            <w:webHidden/>
          </w:rPr>
          <w:fldChar w:fldCharType="separate"/>
        </w:r>
        <w:r>
          <w:rPr>
            <w:noProof/>
            <w:webHidden/>
          </w:rPr>
          <w:t>5</w:t>
        </w:r>
        <w:r>
          <w:rPr>
            <w:noProof/>
            <w:webHidden/>
          </w:rPr>
          <w:fldChar w:fldCharType="end"/>
        </w:r>
      </w:hyperlink>
    </w:p>
    <w:p w:rsidR="006B1FC7" w14:paraId="38B9B368" w14:textId="27D7D83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2196253" w:history="1">
        <w:r w:rsidRPr="008F30D4">
          <w:rPr>
            <w:rStyle w:val="Hyperlink"/>
            <w:noProof/>
          </w:rPr>
          <w:t>Directed Question (1) Applicable Institutions</w:t>
        </w:r>
        <w:r>
          <w:rPr>
            <w:noProof/>
            <w:webHidden/>
          </w:rPr>
          <w:tab/>
        </w:r>
        <w:r>
          <w:rPr>
            <w:noProof/>
            <w:webHidden/>
          </w:rPr>
          <w:fldChar w:fldCharType="begin"/>
        </w:r>
        <w:r>
          <w:rPr>
            <w:noProof/>
            <w:webHidden/>
          </w:rPr>
          <w:instrText xml:space="preserve"> PAGEREF _Toc212196253 \h </w:instrText>
        </w:r>
        <w:r>
          <w:rPr>
            <w:noProof/>
            <w:webHidden/>
          </w:rPr>
          <w:fldChar w:fldCharType="separate"/>
        </w:r>
        <w:r>
          <w:rPr>
            <w:noProof/>
            <w:webHidden/>
          </w:rPr>
          <w:t>5</w:t>
        </w:r>
        <w:r>
          <w:rPr>
            <w:noProof/>
            <w:webHidden/>
          </w:rPr>
          <w:fldChar w:fldCharType="end"/>
        </w:r>
      </w:hyperlink>
    </w:p>
    <w:p w:rsidR="006B1FC7" w14:paraId="4724622A" w14:textId="2906AA1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54" w:history="1">
        <w:r w:rsidRPr="008F30D4">
          <w:rPr>
            <w:rStyle w:val="Hyperlink"/>
            <w:rFonts w:eastAsia="Times New Roman"/>
            <w:noProof/>
          </w:rPr>
          <w:t>Public response</w:t>
        </w:r>
        <w:r>
          <w:rPr>
            <w:noProof/>
            <w:webHidden/>
          </w:rPr>
          <w:tab/>
        </w:r>
        <w:r>
          <w:rPr>
            <w:noProof/>
            <w:webHidden/>
          </w:rPr>
          <w:fldChar w:fldCharType="begin"/>
        </w:r>
        <w:r>
          <w:rPr>
            <w:noProof/>
            <w:webHidden/>
          </w:rPr>
          <w:instrText xml:space="preserve"> PAGEREF _Toc212196254 \h </w:instrText>
        </w:r>
        <w:r>
          <w:rPr>
            <w:noProof/>
            <w:webHidden/>
          </w:rPr>
          <w:fldChar w:fldCharType="separate"/>
        </w:r>
        <w:r>
          <w:rPr>
            <w:noProof/>
            <w:webHidden/>
          </w:rPr>
          <w:t>5</w:t>
        </w:r>
        <w:r>
          <w:rPr>
            <w:noProof/>
            <w:webHidden/>
          </w:rPr>
          <w:fldChar w:fldCharType="end"/>
        </w:r>
      </w:hyperlink>
    </w:p>
    <w:p w:rsidR="006B1FC7" w14:paraId="59D6C6BD" w14:textId="08C11B8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55"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_Toc212196255 \h </w:instrText>
        </w:r>
        <w:r>
          <w:rPr>
            <w:noProof/>
            <w:webHidden/>
          </w:rPr>
          <w:fldChar w:fldCharType="separate"/>
        </w:r>
        <w:r>
          <w:rPr>
            <w:noProof/>
            <w:webHidden/>
          </w:rPr>
          <w:t>5</w:t>
        </w:r>
        <w:r>
          <w:rPr>
            <w:noProof/>
            <w:webHidden/>
          </w:rPr>
          <w:fldChar w:fldCharType="end"/>
        </w:r>
      </w:hyperlink>
    </w:p>
    <w:p w:rsidR="006B1FC7" w14:paraId="1F932691" w14:textId="790EFAD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2196256" w:history="1">
        <w:r w:rsidRPr="008F30D4">
          <w:rPr>
            <w:rStyle w:val="Hyperlink"/>
            <w:noProof/>
          </w:rPr>
          <w:t>Directed Question (2) Time Burden</w:t>
        </w:r>
        <w:r>
          <w:rPr>
            <w:noProof/>
            <w:webHidden/>
          </w:rPr>
          <w:tab/>
        </w:r>
        <w:r>
          <w:rPr>
            <w:noProof/>
            <w:webHidden/>
          </w:rPr>
          <w:fldChar w:fldCharType="begin"/>
        </w:r>
        <w:r>
          <w:rPr>
            <w:noProof/>
            <w:webHidden/>
          </w:rPr>
          <w:instrText xml:space="preserve"> PAGEREF _Toc212196256 \h </w:instrText>
        </w:r>
        <w:r>
          <w:rPr>
            <w:noProof/>
            <w:webHidden/>
          </w:rPr>
          <w:fldChar w:fldCharType="separate"/>
        </w:r>
        <w:r>
          <w:rPr>
            <w:noProof/>
            <w:webHidden/>
          </w:rPr>
          <w:t>6</w:t>
        </w:r>
        <w:r>
          <w:rPr>
            <w:noProof/>
            <w:webHidden/>
          </w:rPr>
          <w:fldChar w:fldCharType="end"/>
        </w:r>
      </w:hyperlink>
    </w:p>
    <w:p w:rsidR="006B1FC7" w14:paraId="6B3B3D59" w14:textId="547E202A">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57" w:history="1">
        <w:r w:rsidRPr="008F30D4">
          <w:rPr>
            <w:rStyle w:val="Hyperlink"/>
            <w:rFonts w:eastAsia="Times New Roman"/>
            <w:noProof/>
          </w:rPr>
          <w:t>Public response</w:t>
        </w:r>
        <w:r>
          <w:rPr>
            <w:noProof/>
            <w:webHidden/>
          </w:rPr>
          <w:tab/>
        </w:r>
        <w:r>
          <w:rPr>
            <w:noProof/>
            <w:webHidden/>
          </w:rPr>
          <w:fldChar w:fldCharType="begin"/>
        </w:r>
        <w:r>
          <w:rPr>
            <w:noProof/>
            <w:webHidden/>
          </w:rPr>
          <w:instrText xml:space="preserve"> PAGEREF _Toc212196257 \h </w:instrText>
        </w:r>
        <w:r>
          <w:rPr>
            <w:noProof/>
            <w:webHidden/>
          </w:rPr>
          <w:fldChar w:fldCharType="separate"/>
        </w:r>
        <w:r>
          <w:rPr>
            <w:noProof/>
            <w:webHidden/>
          </w:rPr>
          <w:t>6</w:t>
        </w:r>
        <w:r>
          <w:rPr>
            <w:noProof/>
            <w:webHidden/>
          </w:rPr>
          <w:fldChar w:fldCharType="end"/>
        </w:r>
      </w:hyperlink>
    </w:p>
    <w:p w:rsidR="006B1FC7" w14:paraId="5AAD73C5" w14:textId="3ED3A8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58"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_Toc212196258 \h </w:instrText>
        </w:r>
        <w:r>
          <w:rPr>
            <w:noProof/>
            <w:webHidden/>
          </w:rPr>
          <w:fldChar w:fldCharType="separate"/>
        </w:r>
        <w:r>
          <w:rPr>
            <w:noProof/>
            <w:webHidden/>
          </w:rPr>
          <w:t>7</w:t>
        </w:r>
        <w:r>
          <w:rPr>
            <w:noProof/>
            <w:webHidden/>
          </w:rPr>
          <w:fldChar w:fldCharType="end"/>
        </w:r>
      </w:hyperlink>
    </w:p>
    <w:p w:rsidR="006B1FC7" w14:paraId="4B3F30E5" w14:textId="66BA889F">
      <w:pPr>
        <w:pStyle w:val="TOC1"/>
        <w:rPr>
          <w:rFonts w:asciiTheme="minorHAnsi" w:eastAsiaTheme="minorEastAsia" w:hAnsiTheme="minorHAnsi" w:cstheme="minorBidi"/>
          <w:b w:val="0"/>
          <w:bCs w:val="0"/>
          <w:noProof/>
          <w:kern w:val="2"/>
          <w14:ligatures w14:val="standardContextual"/>
        </w:rPr>
      </w:pPr>
      <w:hyperlink w:anchor="_Toc212196259" w:history="1">
        <w:r w:rsidRPr="008F30D4">
          <w:rPr>
            <w:rStyle w:val="Hyperlink"/>
            <w:noProof/>
          </w:rPr>
          <w:t>Comments related to the proposed Admissions and Consumer Transparency Supplement (ACTS) Survey Component</w:t>
        </w:r>
        <w:r>
          <w:rPr>
            <w:noProof/>
            <w:webHidden/>
          </w:rPr>
          <w:tab/>
        </w:r>
        <w:r>
          <w:rPr>
            <w:noProof/>
            <w:webHidden/>
          </w:rPr>
          <w:fldChar w:fldCharType="begin"/>
        </w:r>
        <w:r>
          <w:rPr>
            <w:noProof/>
            <w:webHidden/>
          </w:rPr>
          <w:instrText xml:space="preserve"> PAGEREF _Toc212196259 \h </w:instrText>
        </w:r>
        <w:r>
          <w:rPr>
            <w:noProof/>
            <w:webHidden/>
          </w:rPr>
          <w:fldChar w:fldCharType="separate"/>
        </w:r>
        <w:r>
          <w:rPr>
            <w:noProof/>
            <w:webHidden/>
          </w:rPr>
          <w:t>8</w:t>
        </w:r>
        <w:r>
          <w:rPr>
            <w:noProof/>
            <w:webHidden/>
          </w:rPr>
          <w:fldChar w:fldCharType="end"/>
        </w:r>
      </w:hyperlink>
    </w:p>
    <w:p w:rsidR="006B1FC7" w14:paraId="5243A359" w14:textId="65828D1D">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60" w:history="1">
        <w:r w:rsidRPr="008F30D4">
          <w:rPr>
            <w:rStyle w:val="Hyperlink"/>
            <w:noProof/>
          </w:rPr>
          <w:t>1)</w:t>
        </w:r>
        <w:r>
          <w:rPr>
            <w:rFonts w:asciiTheme="minorHAnsi" w:eastAsiaTheme="minorEastAsia" w:hAnsiTheme="minorHAnsi" w:cstheme="minorBidi"/>
            <w:noProof/>
            <w:kern w:val="2"/>
            <w:sz w:val="24"/>
            <w:szCs w:val="24"/>
            <w14:ligatures w14:val="standardContextual"/>
          </w:rPr>
          <w:tab/>
        </w:r>
        <w:r w:rsidRPr="008F30D4">
          <w:rPr>
            <w:rStyle w:val="Hyperlink"/>
            <w:noProof/>
          </w:rPr>
          <w:t>Comments in support of ACTS</w:t>
        </w:r>
        <w:r>
          <w:rPr>
            <w:noProof/>
            <w:webHidden/>
          </w:rPr>
          <w:tab/>
        </w:r>
        <w:r>
          <w:rPr>
            <w:noProof/>
            <w:webHidden/>
          </w:rPr>
          <w:fldChar w:fldCharType="begin"/>
        </w:r>
        <w:r>
          <w:rPr>
            <w:noProof/>
            <w:webHidden/>
          </w:rPr>
          <w:instrText xml:space="preserve"> PAGEREF _Toc212196260 \h </w:instrText>
        </w:r>
        <w:r>
          <w:rPr>
            <w:noProof/>
            <w:webHidden/>
          </w:rPr>
          <w:fldChar w:fldCharType="separate"/>
        </w:r>
        <w:r>
          <w:rPr>
            <w:noProof/>
            <w:webHidden/>
          </w:rPr>
          <w:t>8</w:t>
        </w:r>
        <w:r>
          <w:rPr>
            <w:noProof/>
            <w:webHidden/>
          </w:rPr>
          <w:fldChar w:fldCharType="end"/>
        </w:r>
      </w:hyperlink>
    </w:p>
    <w:p w:rsidR="006B1FC7" w14:paraId="07DE653A" w14:textId="135AFFC9">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61" w:history="1">
        <w:r w:rsidRPr="008F30D4">
          <w:rPr>
            <w:rStyle w:val="Hyperlink"/>
            <w:noProof/>
          </w:rPr>
          <w:t>ED response</w:t>
        </w:r>
        <w:r>
          <w:rPr>
            <w:noProof/>
            <w:webHidden/>
          </w:rPr>
          <w:tab/>
        </w:r>
        <w:r>
          <w:rPr>
            <w:noProof/>
            <w:webHidden/>
          </w:rPr>
          <w:fldChar w:fldCharType="begin"/>
        </w:r>
        <w:r>
          <w:rPr>
            <w:noProof/>
            <w:webHidden/>
          </w:rPr>
          <w:instrText xml:space="preserve"> PAGEREF _Toc212196261 \h </w:instrText>
        </w:r>
        <w:r>
          <w:rPr>
            <w:noProof/>
            <w:webHidden/>
          </w:rPr>
          <w:fldChar w:fldCharType="separate"/>
        </w:r>
        <w:r>
          <w:rPr>
            <w:noProof/>
            <w:webHidden/>
          </w:rPr>
          <w:t>8</w:t>
        </w:r>
        <w:r>
          <w:rPr>
            <w:noProof/>
            <w:webHidden/>
          </w:rPr>
          <w:fldChar w:fldCharType="end"/>
        </w:r>
      </w:hyperlink>
    </w:p>
    <w:p w:rsidR="006B1FC7" w14:paraId="79DE1804" w14:textId="332BAA2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62"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_Toc212196262 \h </w:instrText>
        </w:r>
        <w:r>
          <w:rPr>
            <w:noProof/>
            <w:webHidden/>
          </w:rPr>
          <w:fldChar w:fldCharType="separate"/>
        </w:r>
        <w:r>
          <w:rPr>
            <w:noProof/>
            <w:webHidden/>
          </w:rPr>
          <w:t>8</w:t>
        </w:r>
        <w:r>
          <w:rPr>
            <w:noProof/>
            <w:webHidden/>
          </w:rPr>
          <w:fldChar w:fldCharType="end"/>
        </w:r>
      </w:hyperlink>
    </w:p>
    <w:p w:rsidR="006B1FC7" w14:paraId="584C4943" w14:textId="74ECA8D3">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63" w:history="1">
        <w:r w:rsidRPr="008F30D4">
          <w:rPr>
            <w:rStyle w:val="Hyperlink"/>
            <w:noProof/>
          </w:rPr>
          <w:t>2)</w:t>
        </w:r>
        <w:r>
          <w:rPr>
            <w:rFonts w:asciiTheme="minorHAnsi" w:eastAsiaTheme="minorEastAsia" w:hAnsiTheme="minorHAnsi" w:cstheme="minorBidi"/>
            <w:noProof/>
            <w:kern w:val="2"/>
            <w:sz w:val="24"/>
            <w:szCs w:val="24"/>
            <w14:ligatures w14:val="standardContextual"/>
          </w:rPr>
          <w:tab/>
        </w:r>
        <w:r w:rsidRPr="008F30D4">
          <w:rPr>
            <w:rStyle w:val="Hyperlink"/>
            <w:noProof/>
          </w:rPr>
          <w:t>Comments related to timeline of implementation</w:t>
        </w:r>
        <w:r>
          <w:rPr>
            <w:noProof/>
            <w:webHidden/>
          </w:rPr>
          <w:tab/>
        </w:r>
        <w:r>
          <w:rPr>
            <w:noProof/>
            <w:webHidden/>
          </w:rPr>
          <w:fldChar w:fldCharType="begin"/>
        </w:r>
        <w:r>
          <w:rPr>
            <w:noProof/>
            <w:webHidden/>
          </w:rPr>
          <w:instrText xml:space="preserve"> PAGEREF _Toc212196263 \h </w:instrText>
        </w:r>
        <w:r>
          <w:rPr>
            <w:noProof/>
            <w:webHidden/>
          </w:rPr>
          <w:fldChar w:fldCharType="separate"/>
        </w:r>
        <w:r>
          <w:rPr>
            <w:noProof/>
            <w:webHidden/>
          </w:rPr>
          <w:t>13</w:t>
        </w:r>
        <w:r>
          <w:rPr>
            <w:noProof/>
            <w:webHidden/>
          </w:rPr>
          <w:fldChar w:fldCharType="end"/>
        </w:r>
      </w:hyperlink>
    </w:p>
    <w:p w:rsidR="006B1FC7" w14:paraId="01A37A44" w14:textId="34C94F4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64" w:history="1">
        <w:r w:rsidRPr="008F30D4">
          <w:rPr>
            <w:rStyle w:val="Hyperlink"/>
            <w:noProof/>
          </w:rPr>
          <w:t>ED response</w:t>
        </w:r>
        <w:r>
          <w:rPr>
            <w:noProof/>
            <w:webHidden/>
          </w:rPr>
          <w:tab/>
        </w:r>
        <w:r>
          <w:rPr>
            <w:noProof/>
            <w:webHidden/>
          </w:rPr>
          <w:fldChar w:fldCharType="begin"/>
        </w:r>
        <w:r>
          <w:rPr>
            <w:noProof/>
            <w:webHidden/>
          </w:rPr>
          <w:instrText xml:space="preserve"> PAGEREF _Toc212196264 \h </w:instrText>
        </w:r>
        <w:r>
          <w:rPr>
            <w:noProof/>
            <w:webHidden/>
          </w:rPr>
          <w:fldChar w:fldCharType="separate"/>
        </w:r>
        <w:r>
          <w:rPr>
            <w:noProof/>
            <w:webHidden/>
          </w:rPr>
          <w:t>13</w:t>
        </w:r>
        <w:r>
          <w:rPr>
            <w:noProof/>
            <w:webHidden/>
          </w:rPr>
          <w:fldChar w:fldCharType="end"/>
        </w:r>
      </w:hyperlink>
    </w:p>
    <w:p w:rsidR="006B1FC7" w14:paraId="77963DE5" w14:textId="2056641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65"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_Toc212196265 \h </w:instrText>
        </w:r>
        <w:r>
          <w:rPr>
            <w:noProof/>
            <w:webHidden/>
          </w:rPr>
          <w:fldChar w:fldCharType="separate"/>
        </w:r>
        <w:r>
          <w:rPr>
            <w:noProof/>
            <w:webHidden/>
          </w:rPr>
          <w:t>13</w:t>
        </w:r>
        <w:r>
          <w:rPr>
            <w:noProof/>
            <w:webHidden/>
          </w:rPr>
          <w:fldChar w:fldCharType="end"/>
        </w:r>
      </w:hyperlink>
    </w:p>
    <w:p w:rsidR="006B1FC7" w14:paraId="59D16710" w14:textId="3677E8D9">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66" w:history="1">
        <w:r w:rsidRPr="008F30D4">
          <w:rPr>
            <w:rStyle w:val="Hyperlink"/>
            <w:noProof/>
          </w:rPr>
          <w:t>3)</w:t>
        </w:r>
        <w:r>
          <w:rPr>
            <w:rFonts w:asciiTheme="minorHAnsi" w:eastAsiaTheme="minorEastAsia" w:hAnsiTheme="minorHAnsi" w:cstheme="minorBidi"/>
            <w:noProof/>
            <w:kern w:val="2"/>
            <w:sz w:val="24"/>
            <w:szCs w:val="24"/>
            <w14:ligatures w14:val="standardContextual"/>
          </w:rPr>
          <w:tab/>
        </w:r>
        <w:r w:rsidRPr="008F30D4">
          <w:rPr>
            <w:rStyle w:val="Hyperlink"/>
            <w:noProof/>
          </w:rPr>
          <w:t>Comments related to data standardization and quality</w:t>
        </w:r>
        <w:r>
          <w:rPr>
            <w:noProof/>
            <w:webHidden/>
          </w:rPr>
          <w:tab/>
        </w:r>
        <w:r>
          <w:rPr>
            <w:noProof/>
            <w:webHidden/>
          </w:rPr>
          <w:fldChar w:fldCharType="begin"/>
        </w:r>
        <w:r>
          <w:rPr>
            <w:noProof/>
            <w:webHidden/>
          </w:rPr>
          <w:instrText xml:space="preserve"> PAGEREF _Toc212196266 \h </w:instrText>
        </w:r>
        <w:r>
          <w:rPr>
            <w:noProof/>
            <w:webHidden/>
          </w:rPr>
          <w:fldChar w:fldCharType="separate"/>
        </w:r>
        <w:r>
          <w:rPr>
            <w:noProof/>
            <w:webHidden/>
          </w:rPr>
          <w:t>14</w:t>
        </w:r>
        <w:r>
          <w:rPr>
            <w:noProof/>
            <w:webHidden/>
          </w:rPr>
          <w:fldChar w:fldCharType="end"/>
        </w:r>
      </w:hyperlink>
    </w:p>
    <w:p w:rsidR="006B1FC7" w14:paraId="516BB358" w14:textId="0F90D0FC">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67" w:history="1">
        <w:r w:rsidRPr="008F30D4">
          <w:rPr>
            <w:rStyle w:val="Hyperlink"/>
            <w:noProof/>
          </w:rPr>
          <w:t>ED response</w:t>
        </w:r>
        <w:r>
          <w:rPr>
            <w:noProof/>
            <w:webHidden/>
          </w:rPr>
          <w:tab/>
        </w:r>
        <w:r>
          <w:rPr>
            <w:noProof/>
            <w:webHidden/>
          </w:rPr>
          <w:fldChar w:fldCharType="begin"/>
        </w:r>
        <w:r>
          <w:rPr>
            <w:noProof/>
            <w:webHidden/>
          </w:rPr>
          <w:instrText xml:space="preserve"> PAGEREF _Toc212196267 \h </w:instrText>
        </w:r>
        <w:r>
          <w:rPr>
            <w:noProof/>
            <w:webHidden/>
          </w:rPr>
          <w:fldChar w:fldCharType="separate"/>
        </w:r>
        <w:r>
          <w:rPr>
            <w:noProof/>
            <w:webHidden/>
          </w:rPr>
          <w:t>14</w:t>
        </w:r>
        <w:r>
          <w:rPr>
            <w:noProof/>
            <w:webHidden/>
          </w:rPr>
          <w:fldChar w:fldCharType="end"/>
        </w:r>
      </w:hyperlink>
    </w:p>
    <w:p w:rsidR="006B1FC7" w14:paraId="2BCC0B57" w14:textId="37D140DC">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68"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_Toc212196268 \h </w:instrText>
        </w:r>
        <w:r>
          <w:rPr>
            <w:noProof/>
            <w:webHidden/>
          </w:rPr>
          <w:fldChar w:fldCharType="separate"/>
        </w:r>
        <w:r>
          <w:rPr>
            <w:noProof/>
            <w:webHidden/>
          </w:rPr>
          <w:t>14</w:t>
        </w:r>
        <w:r>
          <w:rPr>
            <w:noProof/>
            <w:webHidden/>
          </w:rPr>
          <w:fldChar w:fldCharType="end"/>
        </w:r>
      </w:hyperlink>
    </w:p>
    <w:p w:rsidR="006B1FC7" w14:paraId="4DDBD050" w14:textId="23639442">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69" w:history="1">
        <w:r w:rsidRPr="008F30D4">
          <w:rPr>
            <w:rStyle w:val="Hyperlink"/>
            <w:noProof/>
          </w:rPr>
          <w:t>4)</w:t>
        </w:r>
        <w:r>
          <w:rPr>
            <w:rFonts w:asciiTheme="minorHAnsi" w:eastAsiaTheme="minorEastAsia" w:hAnsiTheme="minorHAnsi" w:cstheme="minorBidi"/>
            <w:noProof/>
            <w:kern w:val="2"/>
            <w:sz w:val="24"/>
            <w:szCs w:val="24"/>
            <w14:ligatures w14:val="standardContextual"/>
          </w:rPr>
          <w:tab/>
        </w:r>
        <w:r w:rsidRPr="008F30D4">
          <w:rPr>
            <w:rStyle w:val="Hyperlink"/>
            <w:noProof/>
          </w:rPr>
          <w:t>Comments related to burden</w:t>
        </w:r>
        <w:r>
          <w:rPr>
            <w:noProof/>
            <w:webHidden/>
          </w:rPr>
          <w:tab/>
        </w:r>
        <w:r>
          <w:rPr>
            <w:noProof/>
            <w:webHidden/>
          </w:rPr>
          <w:fldChar w:fldCharType="begin"/>
        </w:r>
        <w:r>
          <w:rPr>
            <w:noProof/>
            <w:webHidden/>
          </w:rPr>
          <w:instrText xml:space="preserve"> PAGEREF _Toc212196269 \h </w:instrText>
        </w:r>
        <w:r>
          <w:rPr>
            <w:noProof/>
            <w:webHidden/>
          </w:rPr>
          <w:fldChar w:fldCharType="separate"/>
        </w:r>
        <w:r>
          <w:rPr>
            <w:noProof/>
            <w:webHidden/>
          </w:rPr>
          <w:t>15</w:t>
        </w:r>
        <w:r>
          <w:rPr>
            <w:noProof/>
            <w:webHidden/>
          </w:rPr>
          <w:fldChar w:fldCharType="end"/>
        </w:r>
      </w:hyperlink>
    </w:p>
    <w:p w:rsidR="006B1FC7" w14:paraId="04D36063" w14:textId="643F095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70" w:history="1">
        <w:r w:rsidRPr="008F30D4">
          <w:rPr>
            <w:rStyle w:val="Hyperlink"/>
            <w:noProof/>
          </w:rPr>
          <w:t>ED response</w:t>
        </w:r>
        <w:r>
          <w:rPr>
            <w:noProof/>
            <w:webHidden/>
          </w:rPr>
          <w:tab/>
        </w:r>
        <w:r>
          <w:rPr>
            <w:noProof/>
            <w:webHidden/>
          </w:rPr>
          <w:fldChar w:fldCharType="begin"/>
        </w:r>
        <w:r>
          <w:rPr>
            <w:noProof/>
            <w:webHidden/>
          </w:rPr>
          <w:instrText xml:space="preserve"> PAGEREF _Toc212196270 \h </w:instrText>
        </w:r>
        <w:r>
          <w:rPr>
            <w:noProof/>
            <w:webHidden/>
          </w:rPr>
          <w:fldChar w:fldCharType="separate"/>
        </w:r>
        <w:r>
          <w:rPr>
            <w:noProof/>
            <w:webHidden/>
          </w:rPr>
          <w:t>15</w:t>
        </w:r>
        <w:r>
          <w:rPr>
            <w:noProof/>
            <w:webHidden/>
          </w:rPr>
          <w:fldChar w:fldCharType="end"/>
        </w:r>
      </w:hyperlink>
    </w:p>
    <w:p w:rsidR="006B1FC7" w14:paraId="3C2568D7" w14:textId="05B3171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71"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_Toc212196271 \h </w:instrText>
        </w:r>
        <w:r>
          <w:rPr>
            <w:noProof/>
            <w:webHidden/>
          </w:rPr>
          <w:fldChar w:fldCharType="separate"/>
        </w:r>
        <w:r>
          <w:rPr>
            <w:noProof/>
            <w:webHidden/>
          </w:rPr>
          <w:t>15</w:t>
        </w:r>
        <w:r>
          <w:rPr>
            <w:noProof/>
            <w:webHidden/>
          </w:rPr>
          <w:fldChar w:fldCharType="end"/>
        </w:r>
      </w:hyperlink>
    </w:p>
    <w:p w:rsidR="006B1FC7" w14:paraId="0233E6C3" w14:textId="76A751B5">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72" w:history="1">
        <w:r w:rsidRPr="008F30D4">
          <w:rPr>
            <w:rStyle w:val="Hyperlink"/>
            <w:noProof/>
          </w:rPr>
          <w:t>5)</w:t>
        </w:r>
        <w:r>
          <w:rPr>
            <w:rFonts w:asciiTheme="minorHAnsi" w:eastAsiaTheme="minorEastAsia" w:hAnsiTheme="minorHAnsi" w:cstheme="minorBidi"/>
            <w:noProof/>
            <w:kern w:val="2"/>
            <w:sz w:val="24"/>
            <w:szCs w:val="24"/>
            <w14:ligatures w14:val="standardContextual"/>
          </w:rPr>
          <w:tab/>
        </w:r>
        <w:r w:rsidRPr="008F30D4">
          <w:rPr>
            <w:rStyle w:val="Hyperlink"/>
            <w:noProof/>
          </w:rPr>
          <w:t>Comments related to guidance and data definitions</w:t>
        </w:r>
        <w:r>
          <w:rPr>
            <w:noProof/>
            <w:webHidden/>
          </w:rPr>
          <w:tab/>
        </w:r>
        <w:r>
          <w:rPr>
            <w:noProof/>
            <w:webHidden/>
          </w:rPr>
          <w:fldChar w:fldCharType="begin"/>
        </w:r>
        <w:r>
          <w:rPr>
            <w:noProof/>
            <w:webHidden/>
          </w:rPr>
          <w:instrText xml:space="preserve"> PAGEREF _Toc212196272 \h </w:instrText>
        </w:r>
        <w:r>
          <w:rPr>
            <w:noProof/>
            <w:webHidden/>
          </w:rPr>
          <w:fldChar w:fldCharType="separate"/>
        </w:r>
        <w:r>
          <w:rPr>
            <w:noProof/>
            <w:webHidden/>
          </w:rPr>
          <w:t>16</w:t>
        </w:r>
        <w:r>
          <w:rPr>
            <w:noProof/>
            <w:webHidden/>
          </w:rPr>
          <w:fldChar w:fldCharType="end"/>
        </w:r>
      </w:hyperlink>
    </w:p>
    <w:p w:rsidR="006B1FC7" w14:paraId="1C287479" w14:textId="3C21C4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73" w:history="1">
        <w:r w:rsidRPr="008F30D4">
          <w:rPr>
            <w:rStyle w:val="Hyperlink"/>
            <w:noProof/>
          </w:rPr>
          <w:t>ED response</w:t>
        </w:r>
        <w:r>
          <w:rPr>
            <w:noProof/>
            <w:webHidden/>
          </w:rPr>
          <w:tab/>
        </w:r>
        <w:r>
          <w:rPr>
            <w:noProof/>
            <w:webHidden/>
          </w:rPr>
          <w:fldChar w:fldCharType="begin"/>
        </w:r>
        <w:r>
          <w:rPr>
            <w:noProof/>
            <w:webHidden/>
          </w:rPr>
          <w:instrText xml:space="preserve"> PAGEREF _Toc212196273 \h </w:instrText>
        </w:r>
        <w:r>
          <w:rPr>
            <w:noProof/>
            <w:webHidden/>
          </w:rPr>
          <w:fldChar w:fldCharType="separate"/>
        </w:r>
        <w:r>
          <w:rPr>
            <w:noProof/>
            <w:webHidden/>
          </w:rPr>
          <w:t>16</w:t>
        </w:r>
        <w:r>
          <w:rPr>
            <w:noProof/>
            <w:webHidden/>
          </w:rPr>
          <w:fldChar w:fldCharType="end"/>
        </w:r>
      </w:hyperlink>
    </w:p>
    <w:p w:rsidR="006B1FC7" w14:paraId="57091130" w14:textId="7FDEE00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74"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_Toc212196274 \h </w:instrText>
        </w:r>
        <w:r>
          <w:rPr>
            <w:noProof/>
            <w:webHidden/>
          </w:rPr>
          <w:fldChar w:fldCharType="separate"/>
        </w:r>
        <w:r>
          <w:rPr>
            <w:noProof/>
            <w:webHidden/>
          </w:rPr>
          <w:t>16</w:t>
        </w:r>
        <w:r>
          <w:rPr>
            <w:noProof/>
            <w:webHidden/>
          </w:rPr>
          <w:fldChar w:fldCharType="end"/>
        </w:r>
      </w:hyperlink>
    </w:p>
    <w:p w:rsidR="006B1FC7" w14:paraId="11E53702" w14:textId="4DF7C0BF">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75" w:history="1">
        <w:r w:rsidRPr="008F30D4">
          <w:rPr>
            <w:rStyle w:val="Hyperlink"/>
            <w:noProof/>
          </w:rPr>
          <w:t>6)</w:t>
        </w:r>
        <w:r>
          <w:rPr>
            <w:rFonts w:asciiTheme="minorHAnsi" w:eastAsiaTheme="minorEastAsia" w:hAnsiTheme="minorHAnsi" w:cstheme="minorBidi"/>
            <w:noProof/>
            <w:kern w:val="2"/>
            <w:sz w:val="24"/>
            <w:szCs w:val="24"/>
            <w14:ligatures w14:val="standardContextual"/>
          </w:rPr>
          <w:tab/>
        </w:r>
        <w:r w:rsidRPr="008F30D4">
          <w:rPr>
            <w:rStyle w:val="Hyperlink"/>
            <w:noProof/>
          </w:rPr>
          <w:t>Comments related to privacy concerns</w:t>
        </w:r>
        <w:r>
          <w:rPr>
            <w:noProof/>
            <w:webHidden/>
          </w:rPr>
          <w:tab/>
        </w:r>
        <w:r>
          <w:rPr>
            <w:noProof/>
            <w:webHidden/>
          </w:rPr>
          <w:fldChar w:fldCharType="begin"/>
        </w:r>
        <w:r>
          <w:rPr>
            <w:noProof/>
            <w:webHidden/>
          </w:rPr>
          <w:instrText xml:space="preserve"> PAGEREF _Toc212196275 \h </w:instrText>
        </w:r>
        <w:r>
          <w:rPr>
            <w:noProof/>
            <w:webHidden/>
          </w:rPr>
          <w:fldChar w:fldCharType="separate"/>
        </w:r>
        <w:r>
          <w:rPr>
            <w:noProof/>
            <w:webHidden/>
          </w:rPr>
          <w:t>17</w:t>
        </w:r>
        <w:r>
          <w:rPr>
            <w:noProof/>
            <w:webHidden/>
          </w:rPr>
          <w:fldChar w:fldCharType="end"/>
        </w:r>
      </w:hyperlink>
    </w:p>
    <w:p w:rsidR="006B1FC7" w14:paraId="217BEFAA" w14:textId="7CDA8C4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76" w:history="1">
        <w:r w:rsidRPr="008F30D4">
          <w:rPr>
            <w:rStyle w:val="Hyperlink"/>
            <w:noProof/>
          </w:rPr>
          <w:t>ED response</w:t>
        </w:r>
        <w:r>
          <w:rPr>
            <w:noProof/>
            <w:webHidden/>
          </w:rPr>
          <w:tab/>
        </w:r>
        <w:r>
          <w:rPr>
            <w:noProof/>
            <w:webHidden/>
          </w:rPr>
          <w:fldChar w:fldCharType="begin"/>
        </w:r>
        <w:r>
          <w:rPr>
            <w:noProof/>
            <w:webHidden/>
          </w:rPr>
          <w:instrText xml:space="preserve"> PAGEREF _Toc212196276 \h </w:instrText>
        </w:r>
        <w:r>
          <w:rPr>
            <w:noProof/>
            <w:webHidden/>
          </w:rPr>
          <w:fldChar w:fldCharType="separate"/>
        </w:r>
        <w:r>
          <w:rPr>
            <w:noProof/>
            <w:webHidden/>
          </w:rPr>
          <w:t>17</w:t>
        </w:r>
        <w:r>
          <w:rPr>
            <w:noProof/>
            <w:webHidden/>
          </w:rPr>
          <w:fldChar w:fldCharType="end"/>
        </w:r>
      </w:hyperlink>
    </w:p>
    <w:p w:rsidR="006B1FC7" w14:paraId="2AA61F7B" w14:textId="67BD683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77"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_Toc212196277 \h </w:instrText>
        </w:r>
        <w:r>
          <w:rPr>
            <w:noProof/>
            <w:webHidden/>
          </w:rPr>
          <w:fldChar w:fldCharType="separate"/>
        </w:r>
        <w:r>
          <w:rPr>
            <w:noProof/>
            <w:webHidden/>
          </w:rPr>
          <w:t>18</w:t>
        </w:r>
        <w:r>
          <w:rPr>
            <w:noProof/>
            <w:webHidden/>
          </w:rPr>
          <w:fldChar w:fldCharType="end"/>
        </w:r>
      </w:hyperlink>
    </w:p>
    <w:p w:rsidR="006B1FC7" w14:paraId="4212798A" w14:textId="1BDDE9FC">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78" w:history="1">
        <w:r w:rsidRPr="008F30D4">
          <w:rPr>
            <w:rStyle w:val="Hyperlink"/>
            <w:noProof/>
          </w:rPr>
          <w:t>7)</w:t>
        </w:r>
        <w:r>
          <w:rPr>
            <w:rFonts w:asciiTheme="minorHAnsi" w:eastAsiaTheme="minorEastAsia" w:hAnsiTheme="minorHAnsi" w:cstheme="minorBidi"/>
            <w:noProof/>
            <w:kern w:val="2"/>
            <w:sz w:val="24"/>
            <w:szCs w:val="24"/>
            <w14:ligatures w14:val="standardContextual"/>
          </w:rPr>
          <w:tab/>
        </w:r>
        <w:r w:rsidRPr="008F30D4">
          <w:rPr>
            <w:rStyle w:val="Hyperlink"/>
            <w:noProof/>
          </w:rPr>
          <w:t>Unavailability/Inaccessibility of data</w:t>
        </w:r>
        <w:r>
          <w:rPr>
            <w:noProof/>
            <w:webHidden/>
          </w:rPr>
          <w:tab/>
        </w:r>
        <w:r>
          <w:rPr>
            <w:noProof/>
            <w:webHidden/>
          </w:rPr>
          <w:fldChar w:fldCharType="begin"/>
        </w:r>
        <w:r>
          <w:rPr>
            <w:noProof/>
            <w:webHidden/>
          </w:rPr>
          <w:instrText xml:space="preserve"> PAGEREF _Toc212196278 \h </w:instrText>
        </w:r>
        <w:r>
          <w:rPr>
            <w:noProof/>
            <w:webHidden/>
          </w:rPr>
          <w:fldChar w:fldCharType="separate"/>
        </w:r>
        <w:r>
          <w:rPr>
            <w:noProof/>
            <w:webHidden/>
          </w:rPr>
          <w:t>18</w:t>
        </w:r>
        <w:r>
          <w:rPr>
            <w:noProof/>
            <w:webHidden/>
          </w:rPr>
          <w:fldChar w:fldCharType="end"/>
        </w:r>
      </w:hyperlink>
    </w:p>
    <w:p w:rsidR="006B1FC7" w14:paraId="59CD8463" w14:textId="28487489">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79" w:history="1">
        <w:r w:rsidRPr="008F30D4">
          <w:rPr>
            <w:rStyle w:val="Hyperlink"/>
            <w:noProof/>
          </w:rPr>
          <w:t>ED response</w:t>
        </w:r>
        <w:r>
          <w:rPr>
            <w:noProof/>
            <w:webHidden/>
          </w:rPr>
          <w:tab/>
        </w:r>
        <w:r>
          <w:rPr>
            <w:noProof/>
            <w:webHidden/>
          </w:rPr>
          <w:fldChar w:fldCharType="begin"/>
        </w:r>
        <w:r>
          <w:rPr>
            <w:noProof/>
            <w:webHidden/>
          </w:rPr>
          <w:instrText xml:space="preserve"> PAGEREF _Toc212196279 \h </w:instrText>
        </w:r>
        <w:r>
          <w:rPr>
            <w:noProof/>
            <w:webHidden/>
          </w:rPr>
          <w:fldChar w:fldCharType="separate"/>
        </w:r>
        <w:r>
          <w:rPr>
            <w:noProof/>
            <w:webHidden/>
          </w:rPr>
          <w:t>18</w:t>
        </w:r>
        <w:r>
          <w:rPr>
            <w:noProof/>
            <w:webHidden/>
          </w:rPr>
          <w:fldChar w:fldCharType="end"/>
        </w:r>
      </w:hyperlink>
    </w:p>
    <w:p w:rsidR="006B1FC7" w14:paraId="3C5CC153" w14:textId="6AFE881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80"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_Toc212196280 \h </w:instrText>
        </w:r>
        <w:r>
          <w:rPr>
            <w:noProof/>
            <w:webHidden/>
          </w:rPr>
          <w:fldChar w:fldCharType="separate"/>
        </w:r>
        <w:r>
          <w:rPr>
            <w:noProof/>
            <w:webHidden/>
          </w:rPr>
          <w:t>18</w:t>
        </w:r>
        <w:r>
          <w:rPr>
            <w:noProof/>
            <w:webHidden/>
          </w:rPr>
          <w:fldChar w:fldCharType="end"/>
        </w:r>
      </w:hyperlink>
    </w:p>
    <w:p w:rsidR="006B1FC7" w14:paraId="4D71748E" w14:textId="635E72B9">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81" w:history="1">
        <w:r w:rsidRPr="008F30D4">
          <w:rPr>
            <w:rStyle w:val="Hyperlink"/>
            <w:noProof/>
          </w:rPr>
          <w:t>8)</w:t>
        </w:r>
        <w:r>
          <w:rPr>
            <w:rFonts w:asciiTheme="minorHAnsi" w:eastAsiaTheme="minorEastAsia" w:hAnsiTheme="minorHAnsi" w:cstheme="minorBidi"/>
            <w:noProof/>
            <w:kern w:val="2"/>
            <w:sz w:val="24"/>
            <w:szCs w:val="24"/>
            <w14:ligatures w14:val="standardContextual"/>
          </w:rPr>
          <w:tab/>
        </w:r>
        <w:r w:rsidRPr="008F30D4">
          <w:rPr>
            <w:rStyle w:val="Hyperlink"/>
            <w:noProof/>
          </w:rPr>
          <w:t>Comments related to decentralized admissions data</w:t>
        </w:r>
        <w:r>
          <w:rPr>
            <w:noProof/>
            <w:webHidden/>
          </w:rPr>
          <w:tab/>
        </w:r>
        <w:r>
          <w:rPr>
            <w:noProof/>
            <w:webHidden/>
          </w:rPr>
          <w:fldChar w:fldCharType="begin"/>
        </w:r>
        <w:r>
          <w:rPr>
            <w:noProof/>
            <w:webHidden/>
          </w:rPr>
          <w:instrText xml:space="preserve"> PAGEREF _Toc212196281 \h </w:instrText>
        </w:r>
        <w:r>
          <w:rPr>
            <w:noProof/>
            <w:webHidden/>
          </w:rPr>
          <w:fldChar w:fldCharType="separate"/>
        </w:r>
        <w:r>
          <w:rPr>
            <w:noProof/>
            <w:webHidden/>
          </w:rPr>
          <w:t>19</w:t>
        </w:r>
        <w:r>
          <w:rPr>
            <w:noProof/>
            <w:webHidden/>
          </w:rPr>
          <w:fldChar w:fldCharType="end"/>
        </w:r>
      </w:hyperlink>
    </w:p>
    <w:p w:rsidR="006B1FC7" w14:paraId="1491388A" w14:textId="65E0973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82" w:history="1">
        <w:r w:rsidRPr="008F30D4">
          <w:rPr>
            <w:rStyle w:val="Hyperlink"/>
            <w:noProof/>
          </w:rPr>
          <w:t>ED response</w:t>
        </w:r>
        <w:r>
          <w:rPr>
            <w:noProof/>
            <w:webHidden/>
          </w:rPr>
          <w:tab/>
        </w:r>
        <w:r>
          <w:rPr>
            <w:noProof/>
            <w:webHidden/>
          </w:rPr>
          <w:fldChar w:fldCharType="begin"/>
        </w:r>
        <w:r>
          <w:rPr>
            <w:noProof/>
            <w:webHidden/>
          </w:rPr>
          <w:instrText xml:space="preserve"> PAGEREF _Toc212196282 \h </w:instrText>
        </w:r>
        <w:r>
          <w:rPr>
            <w:noProof/>
            <w:webHidden/>
          </w:rPr>
          <w:fldChar w:fldCharType="separate"/>
        </w:r>
        <w:r>
          <w:rPr>
            <w:noProof/>
            <w:webHidden/>
          </w:rPr>
          <w:t>19</w:t>
        </w:r>
        <w:r>
          <w:rPr>
            <w:noProof/>
            <w:webHidden/>
          </w:rPr>
          <w:fldChar w:fldCharType="end"/>
        </w:r>
      </w:hyperlink>
    </w:p>
    <w:p w:rsidR="006B1FC7" w14:paraId="2232CE84" w14:textId="4ABC485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83"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_Toc212196283 \h </w:instrText>
        </w:r>
        <w:r>
          <w:rPr>
            <w:noProof/>
            <w:webHidden/>
          </w:rPr>
          <w:fldChar w:fldCharType="separate"/>
        </w:r>
        <w:r>
          <w:rPr>
            <w:noProof/>
            <w:webHidden/>
          </w:rPr>
          <w:t>19</w:t>
        </w:r>
        <w:r>
          <w:rPr>
            <w:noProof/>
            <w:webHidden/>
          </w:rPr>
          <w:fldChar w:fldCharType="end"/>
        </w:r>
      </w:hyperlink>
    </w:p>
    <w:p w:rsidR="006B1FC7" w14:paraId="12296344" w14:textId="3BA79275">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212196284" w:history="1">
        <w:r w:rsidRPr="008F30D4">
          <w:rPr>
            <w:rStyle w:val="Hyperlink"/>
            <w:noProof/>
          </w:rPr>
          <w:t>9)</w:t>
        </w:r>
        <w:r>
          <w:rPr>
            <w:rFonts w:asciiTheme="minorHAnsi" w:eastAsiaTheme="minorEastAsia" w:hAnsiTheme="minorHAnsi" w:cstheme="minorBidi"/>
            <w:noProof/>
            <w:kern w:val="2"/>
            <w:sz w:val="24"/>
            <w:szCs w:val="24"/>
            <w14:ligatures w14:val="standardContextual"/>
          </w:rPr>
          <w:tab/>
        </w:r>
        <w:r w:rsidRPr="008F30D4">
          <w:rPr>
            <w:rStyle w:val="Hyperlink"/>
            <w:noProof/>
          </w:rPr>
          <w:t>Comments related to disruptions of college operations</w:t>
        </w:r>
        <w:r>
          <w:rPr>
            <w:noProof/>
            <w:webHidden/>
          </w:rPr>
          <w:tab/>
        </w:r>
        <w:r>
          <w:rPr>
            <w:noProof/>
            <w:webHidden/>
          </w:rPr>
          <w:fldChar w:fldCharType="begin"/>
        </w:r>
        <w:r>
          <w:rPr>
            <w:noProof/>
            <w:webHidden/>
          </w:rPr>
          <w:instrText xml:space="preserve"> PAGEREF _Toc212196284 \h </w:instrText>
        </w:r>
        <w:r>
          <w:rPr>
            <w:noProof/>
            <w:webHidden/>
          </w:rPr>
          <w:fldChar w:fldCharType="separate"/>
        </w:r>
        <w:r>
          <w:rPr>
            <w:noProof/>
            <w:webHidden/>
          </w:rPr>
          <w:t>19</w:t>
        </w:r>
        <w:r>
          <w:rPr>
            <w:noProof/>
            <w:webHidden/>
          </w:rPr>
          <w:fldChar w:fldCharType="end"/>
        </w:r>
      </w:hyperlink>
    </w:p>
    <w:p w:rsidR="006B1FC7" w14:paraId="58D1DBDA" w14:textId="61EF9CF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85" w:history="1">
        <w:r w:rsidRPr="008F30D4">
          <w:rPr>
            <w:rStyle w:val="Hyperlink"/>
            <w:noProof/>
          </w:rPr>
          <w:t>ED response</w:t>
        </w:r>
        <w:r>
          <w:rPr>
            <w:noProof/>
            <w:webHidden/>
          </w:rPr>
          <w:tab/>
        </w:r>
        <w:r>
          <w:rPr>
            <w:noProof/>
            <w:webHidden/>
          </w:rPr>
          <w:fldChar w:fldCharType="begin"/>
        </w:r>
        <w:r>
          <w:rPr>
            <w:noProof/>
            <w:webHidden/>
          </w:rPr>
          <w:instrText xml:space="preserve"> PAGEREF _Toc212196285 \h </w:instrText>
        </w:r>
        <w:r>
          <w:rPr>
            <w:noProof/>
            <w:webHidden/>
          </w:rPr>
          <w:fldChar w:fldCharType="separate"/>
        </w:r>
        <w:r>
          <w:rPr>
            <w:noProof/>
            <w:webHidden/>
          </w:rPr>
          <w:t>19</w:t>
        </w:r>
        <w:r>
          <w:rPr>
            <w:noProof/>
            <w:webHidden/>
          </w:rPr>
          <w:fldChar w:fldCharType="end"/>
        </w:r>
      </w:hyperlink>
    </w:p>
    <w:p w:rsidR="006B1FC7" w14:paraId="05EC2439" w14:textId="3D29521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2196286" w:history="1">
        <w:r w:rsidRPr="008F30D4">
          <w:rPr>
            <w:rStyle w:val="Hyperlink"/>
            <w:noProof/>
          </w:rPr>
          <w:t>Associated comments</w:t>
        </w:r>
        <w:r>
          <w:rPr>
            <w:noProof/>
            <w:webHidden/>
          </w:rPr>
          <w:tab/>
        </w:r>
        <w:r>
          <w:rPr>
            <w:noProof/>
            <w:webHidden/>
          </w:rPr>
          <w:fldChar w:fldCharType="begin"/>
        </w:r>
        <w:r>
          <w:rPr>
            <w:noProof/>
            <w:webHidden/>
          </w:rPr>
          <w:instrText xml:space="preserve"> PAGEREF _Toc212196286 \h </w:instrText>
        </w:r>
        <w:r>
          <w:rPr>
            <w:noProof/>
            <w:webHidden/>
          </w:rPr>
          <w:fldChar w:fldCharType="separate"/>
        </w:r>
        <w:r>
          <w:rPr>
            <w:noProof/>
            <w:webHidden/>
          </w:rPr>
          <w:t>20</w:t>
        </w:r>
        <w:r>
          <w:rPr>
            <w:noProof/>
            <w:webHidden/>
          </w:rPr>
          <w:fldChar w:fldCharType="end"/>
        </w:r>
      </w:hyperlink>
    </w:p>
    <w:p w:rsidR="003F7C42" w:rsidP="00B9353B" w14:paraId="62C2A59F" w14:textId="4F365302">
      <w:pPr>
        <w:spacing w:after="160" w:line="278" w:lineRule="auto"/>
        <w:outlineLvl w:val="2"/>
        <w:rPr>
          <w:rFonts w:ascii="Calibri Light" w:eastAsia="Yu Gothic Light" w:hAnsi="Calibri Light"/>
          <w:b/>
          <w:bCs/>
          <w:color w:val="00B0F0"/>
          <w:sz w:val="24"/>
          <w:szCs w:val="24"/>
        </w:rPr>
      </w:pPr>
      <w:r w:rsidRPr="00E14A58">
        <w:fldChar w:fldCharType="end"/>
      </w:r>
    </w:p>
    <w:p w:rsidR="005570A3" w14:paraId="3C8544C5" w14:textId="77777777">
      <w:pPr>
        <w:spacing w:after="160" w:line="278" w:lineRule="auto"/>
        <w:rPr>
          <w:rFonts w:eastAsia="Yu Gothic Light" w:asciiTheme="majorHAnsi" w:hAnsiTheme="majorHAnsi" w:cstheme="majorBidi"/>
          <w:color w:val="0F4761" w:themeColor="accent1" w:themeShade="BF"/>
          <w:sz w:val="40"/>
          <w:szCs w:val="40"/>
        </w:rPr>
      </w:pPr>
      <w:r>
        <w:rPr>
          <w:rFonts w:eastAsia="Yu Gothic Light"/>
        </w:rPr>
        <w:br w:type="page"/>
      </w:r>
    </w:p>
    <w:p w:rsidR="00C778E5" w:rsidP="00812D03" w14:paraId="0B0D8829" w14:textId="0CF36A32">
      <w:pPr>
        <w:pStyle w:val="Heading1"/>
        <w:rPr>
          <w:rFonts w:eastAsia="Yu Gothic Light"/>
        </w:rPr>
      </w:pPr>
      <w:bookmarkStart w:id="5" w:name="_Toc212196251"/>
      <w:r>
        <w:rPr>
          <w:rFonts w:eastAsia="Yu Gothic Light"/>
        </w:rPr>
        <w:t>Comments from the 60-day comment period regarding the addition of the Admissions and Consumer Transparency Supplement</w:t>
      </w:r>
    </w:p>
    <w:p w:rsidR="000D7FE3" w:rsidRPr="000D7FE3" w:rsidP="00812D03" w14:paraId="6C57697A" w14:textId="40C61B2E">
      <w:pPr>
        <w:pStyle w:val="Heading1"/>
        <w:rPr>
          <w:rFonts w:eastAsia="Yu Gothic Light"/>
        </w:rPr>
      </w:pPr>
      <w:r w:rsidRPr="000D7FE3">
        <w:rPr>
          <w:rFonts w:eastAsia="Yu Gothic Light"/>
        </w:rPr>
        <w:t>Introduction</w:t>
      </w:r>
      <w:bookmarkEnd w:id="5"/>
    </w:p>
    <w:p w:rsidR="000D7FE3" w:rsidRPr="000D7FE3" w:rsidP="000D7FE3" w14:paraId="70765804" w14:textId="26568C86">
      <w:pPr>
        <w:spacing w:after="0" w:line="240" w:lineRule="auto"/>
        <w:rPr>
          <w:rFonts w:ascii="Times New Roman" w:hAnsi="Times New Roman"/>
          <w:sz w:val="24"/>
          <w:szCs w:val="24"/>
        </w:rPr>
      </w:pPr>
      <w:r w:rsidRPr="000D7FE3">
        <w:rPr>
          <w:rFonts w:ascii="Times New Roman" w:hAnsi="Times New Roman"/>
          <w:sz w:val="24"/>
          <w:szCs w:val="24"/>
        </w:rPr>
        <w:t xml:space="preserve">This attachment contains the responses to public comments on the </w:t>
      </w:r>
      <w:r w:rsidRPr="00E11023">
        <w:rPr>
          <w:rFonts w:ascii="Times New Roman" w:hAnsi="Times New Roman"/>
          <w:sz w:val="24"/>
          <w:szCs w:val="24"/>
        </w:rPr>
        <w:t>addition of the Admissions and Consumer Transparency Supplement (ACTS) component</w:t>
      </w:r>
      <w:r w:rsidRPr="00E11023" w:rsidR="00F41B34">
        <w:rPr>
          <w:rFonts w:ascii="Times New Roman" w:hAnsi="Times New Roman"/>
          <w:sz w:val="24"/>
          <w:szCs w:val="24"/>
        </w:rPr>
        <w:t xml:space="preserve"> to the annual IP</w:t>
      </w:r>
      <w:r w:rsidRPr="000D7FE3">
        <w:rPr>
          <w:rFonts w:ascii="Times New Roman" w:hAnsi="Times New Roman"/>
          <w:sz w:val="24"/>
          <w:szCs w:val="24"/>
        </w:rPr>
        <w:t>EDS</w:t>
      </w:r>
      <w:r w:rsidRPr="00E11023" w:rsidR="00F41B34">
        <w:rPr>
          <w:rFonts w:ascii="Times New Roman" w:hAnsi="Times New Roman"/>
          <w:sz w:val="24"/>
          <w:szCs w:val="24"/>
        </w:rPr>
        <w:t xml:space="preserve"> data collection cycle</w:t>
      </w:r>
      <w:r w:rsidRPr="000D7FE3">
        <w:rPr>
          <w:rFonts w:ascii="Times New Roman" w:hAnsi="Times New Roman"/>
          <w:sz w:val="24"/>
          <w:szCs w:val="24"/>
        </w:rPr>
        <w:t xml:space="preserve">. The </w:t>
      </w:r>
      <w:r w:rsidRPr="00E11023" w:rsidR="00F41B34">
        <w:rPr>
          <w:rFonts w:ascii="Times New Roman" w:hAnsi="Times New Roman"/>
          <w:sz w:val="24"/>
          <w:szCs w:val="24"/>
        </w:rPr>
        <w:t>6</w:t>
      </w:r>
      <w:r w:rsidRPr="000D7FE3">
        <w:rPr>
          <w:rFonts w:ascii="Times New Roman" w:hAnsi="Times New Roman"/>
          <w:sz w:val="24"/>
          <w:szCs w:val="24"/>
        </w:rPr>
        <w:t>0-day comment period for the IPEDS</w:t>
      </w:r>
      <w:r w:rsidRPr="000D7FE3">
        <w:rPr>
          <w:rFonts w:ascii="Times New Roman" w:hAnsi="Times New Roman"/>
          <w:i/>
          <w:sz w:val="24"/>
          <w:szCs w:val="24"/>
        </w:rPr>
        <w:t xml:space="preserve"> </w:t>
      </w:r>
      <w:r w:rsidRPr="000D7FE3">
        <w:rPr>
          <w:rFonts w:ascii="Times New Roman" w:hAnsi="Times New Roman"/>
          <w:sz w:val="24"/>
          <w:szCs w:val="24"/>
        </w:rPr>
        <w:t xml:space="preserve">package closed on </w:t>
      </w:r>
      <w:r w:rsidRPr="00E11023" w:rsidR="00F41B34">
        <w:rPr>
          <w:rFonts w:ascii="Times New Roman" w:hAnsi="Times New Roman"/>
          <w:sz w:val="24"/>
          <w:szCs w:val="24"/>
        </w:rPr>
        <w:t>October 14, 2025</w:t>
      </w:r>
      <w:r w:rsidRPr="000D7FE3">
        <w:rPr>
          <w:rFonts w:ascii="Times New Roman" w:hAnsi="Times New Roman"/>
          <w:sz w:val="24"/>
          <w:szCs w:val="24"/>
        </w:rPr>
        <w:t xml:space="preserve">. ED received a total of </w:t>
      </w:r>
      <w:r w:rsidRPr="00E11023" w:rsidR="00471044">
        <w:rPr>
          <w:rFonts w:ascii="Times New Roman" w:hAnsi="Times New Roman"/>
          <w:sz w:val="24"/>
          <w:szCs w:val="24"/>
        </w:rPr>
        <w:t>3458</w:t>
      </w:r>
      <w:r w:rsidRPr="000D7FE3">
        <w:rPr>
          <w:rFonts w:ascii="Times New Roman" w:hAnsi="Times New Roman"/>
          <w:sz w:val="24"/>
          <w:szCs w:val="24"/>
        </w:rPr>
        <w:t xml:space="preserve"> comments</w:t>
      </w:r>
      <w:r w:rsidRPr="00E11023" w:rsidR="00471044">
        <w:rPr>
          <w:rFonts w:ascii="Times New Roman" w:hAnsi="Times New Roman"/>
          <w:sz w:val="24"/>
          <w:szCs w:val="24"/>
        </w:rPr>
        <w:t xml:space="preserve"> </w:t>
      </w:r>
      <w:r w:rsidRPr="000D7FE3">
        <w:rPr>
          <w:rFonts w:ascii="Times New Roman" w:hAnsi="Times New Roman"/>
          <w:sz w:val="24"/>
          <w:szCs w:val="24"/>
        </w:rPr>
        <w:t>(some comments are signed by multiple signatories)</w:t>
      </w:r>
      <w:r w:rsidRPr="00E11023" w:rsidR="00471044">
        <w:rPr>
          <w:rFonts w:ascii="Times New Roman" w:hAnsi="Times New Roman"/>
          <w:sz w:val="24"/>
          <w:szCs w:val="24"/>
        </w:rPr>
        <w:t>.</w:t>
      </w:r>
      <w:r w:rsidR="00272239">
        <w:rPr>
          <w:rFonts w:ascii="Times New Roman" w:hAnsi="Times New Roman"/>
          <w:sz w:val="24"/>
          <w:szCs w:val="24"/>
        </w:rPr>
        <w:t xml:space="preserve"> Submitter categories provided are those that were</w:t>
      </w:r>
      <w:r w:rsidR="002A59FC">
        <w:rPr>
          <w:rFonts w:ascii="Times New Roman" w:hAnsi="Times New Roman"/>
          <w:sz w:val="24"/>
          <w:szCs w:val="24"/>
        </w:rPr>
        <w:t xml:space="preserve"> self-indicated</w:t>
      </w:r>
      <w:r w:rsidR="00272239">
        <w:rPr>
          <w:rFonts w:ascii="Times New Roman" w:hAnsi="Times New Roman"/>
          <w:sz w:val="24"/>
          <w:szCs w:val="24"/>
        </w:rPr>
        <w:t xml:space="preserve"> indicated by the submitters and </w:t>
      </w:r>
      <w:r w:rsidR="00A15B8A">
        <w:rPr>
          <w:rFonts w:ascii="Times New Roman" w:hAnsi="Times New Roman"/>
          <w:sz w:val="24"/>
          <w:szCs w:val="24"/>
        </w:rPr>
        <w:t>may not accurately reflect the actual submitter type.</w:t>
      </w:r>
    </w:p>
    <w:p w:rsidR="000D7FE3" w:rsidRPr="000D7FE3" w:rsidP="000D7FE3" w14:paraId="071B8479" w14:textId="77777777">
      <w:pPr>
        <w:spacing w:after="0" w:line="240" w:lineRule="auto"/>
        <w:rPr>
          <w:rFonts w:ascii="Times New Roman" w:hAnsi="Times New Roman"/>
          <w:sz w:val="24"/>
          <w:szCs w:val="24"/>
        </w:rPr>
      </w:pPr>
    </w:p>
    <w:p w:rsidR="000D7FE3" w:rsidRPr="000D7FE3" w:rsidP="000D7FE3" w14:paraId="45B5C28A" w14:textId="2A03A026">
      <w:pPr>
        <w:spacing w:after="0" w:line="240" w:lineRule="auto"/>
        <w:rPr>
          <w:rFonts w:ascii="Times New Roman" w:hAnsi="Times New Roman"/>
          <w:sz w:val="24"/>
          <w:szCs w:val="24"/>
        </w:rPr>
      </w:pPr>
      <w:r w:rsidRPr="000D7FE3">
        <w:rPr>
          <w:rFonts w:ascii="Times New Roman" w:hAnsi="Times New Roman"/>
          <w:sz w:val="24"/>
          <w:szCs w:val="24"/>
        </w:rPr>
        <w:t>Due to the large volume of comments, the comments are not listed in this document and are available on Regulations.gov (</w:t>
      </w:r>
      <w:hyperlink r:id="rId8" w:history="1">
        <w:r w:rsidRPr="000D7FE3" w:rsidR="00471044">
          <w:rPr>
            <w:rStyle w:val="Hyperlink"/>
            <w:rFonts w:ascii="Times New Roman" w:hAnsi="Times New Roman"/>
            <w:sz w:val="24"/>
            <w:szCs w:val="24"/>
          </w:rPr>
          <w:t>https://www.regulations.gov/docket/</w:t>
        </w:r>
        <w:r w:rsidRPr="00E11023" w:rsidR="00471044">
          <w:rPr>
            <w:rStyle w:val="Hyperlink"/>
            <w:rFonts w:ascii="Times New Roman" w:eastAsia="Times New Roman" w:hAnsi="Times New Roman"/>
            <w:sz w:val="24"/>
            <w:szCs w:val="24"/>
          </w:rPr>
          <w:t>ED-2025-SCC-0382</w:t>
        </w:r>
      </w:hyperlink>
      <w:r w:rsidRPr="000D7FE3">
        <w:rPr>
          <w:rFonts w:ascii="Times New Roman" w:hAnsi="Times New Roman"/>
          <w:sz w:val="24"/>
          <w:szCs w:val="24"/>
        </w:rPr>
        <w:t>; Browse All Comments).</w:t>
      </w:r>
    </w:p>
    <w:p w:rsidR="0068792C" w:rsidRPr="001A03AE" w:rsidP="0068792C" w14:paraId="363AC913" w14:textId="77777777">
      <w:pPr>
        <w:rPr>
          <w:rFonts w:ascii="Times New Roman" w:hAnsi="Times New Roman"/>
          <w:sz w:val="24"/>
          <w:szCs w:val="24"/>
        </w:rPr>
      </w:pPr>
    </w:p>
    <w:tbl>
      <w:tblPr>
        <w:tblStyle w:val="TableGrid"/>
        <w:tblW w:w="0" w:type="auto"/>
        <w:tblLook w:val="04A0"/>
      </w:tblPr>
      <w:tblGrid>
        <w:gridCol w:w="6475"/>
        <w:gridCol w:w="2340"/>
      </w:tblGrid>
      <w:tr w14:paraId="77DC46FC" w14:textId="77777777" w:rsidTr="00A5031F">
        <w:tblPrEx>
          <w:tblW w:w="0" w:type="auto"/>
          <w:tblLook w:val="04A0"/>
        </w:tblPrEx>
        <w:tc>
          <w:tcPr>
            <w:tcW w:w="6475" w:type="dxa"/>
          </w:tcPr>
          <w:p w:rsidR="00A5031F" w:rsidRPr="001A03AE" w:rsidP="00786E21" w14:paraId="04F1B55D" w14:textId="22B4711A">
            <w:pPr>
              <w:spacing w:after="0" w:line="240" w:lineRule="auto"/>
              <w:rPr>
                <w:rFonts w:ascii="Times New Roman" w:hAnsi="Times New Roman"/>
                <w:b/>
                <w:bCs/>
                <w:sz w:val="24"/>
                <w:szCs w:val="24"/>
              </w:rPr>
            </w:pPr>
            <w:r w:rsidRPr="001A03AE">
              <w:rPr>
                <w:rFonts w:ascii="Times New Roman" w:hAnsi="Times New Roman"/>
                <w:b/>
                <w:bCs/>
                <w:sz w:val="24"/>
                <w:szCs w:val="24"/>
              </w:rPr>
              <w:t>Submitter category</w:t>
            </w:r>
          </w:p>
        </w:tc>
        <w:tc>
          <w:tcPr>
            <w:tcW w:w="2340" w:type="dxa"/>
          </w:tcPr>
          <w:p w:rsidR="00A5031F" w:rsidRPr="001A03AE" w:rsidP="00786E21" w14:paraId="47C758F2" w14:textId="77777777">
            <w:pPr>
              <w:spacing w:after="0" w:line="240" w:lineRule="auto"/>
              <w:rPr>
                <w:rFonts w:ascii="Times New Roman" w:hAnsi="Times New Roman"/>
                <w:b/>
                <w:bCs/>
                <w:sz w:val="24"/>
                <w:szCs w:val="24"/>
              </w:rPr>
            </w:pPr>
            <w:r w:rsidRPr="001A03AE">
              <w:rPr>
                <w:rFonts w:ascii="Times New Roman" w:hAnsi="Times New Roman"/>
                <w:b/>
                <w:bCs/>
                <w:sz w:val="24"/>
                <w:szCs w:val="24"/>
              </w:rPr>
              <w:t>Submissions</w:t>
            </w:r>
          </w:p>
        </w:tc>
      </w:tr>
      <w:tr w14:paraId="7F9A555A" w14:textId="77777777" w:rsidTr="00A5031F">
        <w:tblPrEx>
          <w:tblW w:w="0" w:type="auto"/>
          <w:tblLook w:val="04A0"/>
        </w:tblPrEx>
        <w:tc>
          <w:tcPr>
            <w:tcW w:w="6475" w:type="dxa"/>
          </w:tcPr>
          <w:p w:rsidR="00A5031F" w:rsidRPr="001A03AE" w:rsidP="00786E21" w14:paraId="589C3A4A" w14:textId="77777777">
            <w:pPr>
              <w:spacing w:after="0" w:line="240" w:lineRule="auto"/>
              <w:rPr>
                <w:rFonts w:ascii="Times New Roman" w:hAnsi="Times New Roman"/>
                <w:b/>
                <w:bCs/>
                <w:sz w:val="24"/>
                <w:szCs w:val="24"/>
              </w:rPr>
            </w:pPr>
            <w:r w:rsidRPr="001A03AE">
              <w:rPr>
                <w:rFonts w:ascii="Times New Roman" w:hAnsi="Times New Roman"/>
                <w:b/>
                <w:bCs/>
                <w:sz w:val="24"/>
                <w:szCs w:val="24"/>
              </w:rPr>
              <w:t>Total</w:t>
            </w:r>
          </w:p>
        </w:tc>
        <w:tc>
          <w:tcPr>
            <w:tcW w:w="2340" w:type="dxa"/>
          </w:tcPr>
          <w:p w:rsidR="00A5031F" w:rsidRPr="001A03AE" w:rsidP="00786E21" w14:paraId="7C7515C0" w14:textId="380F908D">
            <w:pPr>
              <w:spacing w:after="0" w:line="240" w:lineRule="auto"/>
              <w:rPr>
                <w:rFonts w:ascii="Times New Roman" w:hAnsi="Times New Roman"/>
                <w:sz w:val="24"/>
                <w:szCs w:val="24"/>
              </w:rPr>
            </w:pPr>
            <w:r w:rsidRPr="001A03AE">
              <w:rPr>
                <w:rFonts w:ascii="Times New Roman" w:hAnsi="Times New Roman"/>
                <w:sz w:val="24"/>
                <w:szCs w:val="24"/>
              </w:rPr>
              <w:t>3458</w:t>
            </w:r>
          </w:p>
        </w:tc>
      </w:tr>
      <w:tr w14:paraId="5EA8A0BA" w14:textId="77777777" w:rsidTr="00A5031F">
        <w:tblPrEx>
          <w:tblW w:w="0" w:type="auto"/>
          <w:tblLook w:val="04A0"/>
        </w:tblPrEx>
        <w:tc>
          <w:tcPr>
            <w:tcW w:w="6475" w:type="dxa"/>
          </w:tcPr>
          <w:p w:rsidR="00A5031F" w:rsidRPr="001A03AE" w:rsidP="00786E21" w14:paraId="6607038A" w14:textId="49F06E4A">
            <w:pPr>
              <w:spacing w:after="0" w:line="240" w:lineRule="auto"/>
              <w:rPr>
                <w:rFonts w:ascii="Times New Roman" w:hAnsi="Times New Roman"/>
                <w:sz w:val="24"/>
                <w:szCs w:val="24"/>
              </w:rPr>
            </w:pPr>
            <w:r w:rsidRPr="001A03AE">
              <w:rPr>
                <w:rFonts w:ascii="Times New Roman" w:hAnsi="Times New Roman"/>
                <w:sz w:val="24"/>
                <w:szCs w:val="24"/>
              </w:rPr>
              <w:t>Institution of Higher Education</w:t>
            </w:r>
            <w:r>
              <w:rPr>
                <w:rFonts w:ascii="Times New Roman" w:hAnsi="Times New Roman"/>
                <w:sz w:val="24"/>
                <w:szCs w:val="24"/>
              </w:rPr>
              <w:t>; College President</w:t>
            </w:r>
          </w:p>
        </w:tc>
        <w:tc>
          <w:tcPr>
            <w:tcW w:w="2340" w:type="dxa"/>
          </w:tcPr>
          <w:p w:rsidR="00A5031F" w:rsidRPr="001A03AE" w:rsidP="00786E21" w14:paraId="361FA903" w14:textId="185781E7">
            <w:pPr>
              <w:spacing w:after="0" w:line="240" w:lineRule="auto"/>
              <w:rPr>
                <w:rFonts w:ascii="Times New Roman" w:hAnsi="Times New Roman"/>
                <w:sz w:val="24"/>
                <w:szCs w:val="24"/>
              </w:rPr>
            </w:pPr>
            <w:r>
              <w:rPr>
                <w:rFonts w:ascii="Times New Roman" w:hAnsi="Times New Roman"/>
                <w:sz w:val="24"/>
                <w:szCs w:val="24"/>
              </w:rPr>
              <w:t>178</w:t>
            </w:r>
          </w:p>
        </w:tc>
      </w:tr>
      <w:tr w14:paraId="36B7177A" w14:textId="77777777" w:rsidTr="00A5031F">
        <w:tblPrEx>
          <w:tblW w:w="0" w:type="auto"/>
          <w:tblLook w:val="04A0"/>
        </w:tblPrEx>
        <w:tc>
          <w:tcPr>
            <w:tcW w:w="6475" w:type="dxa"/>
          </w:tcPr>
          <w:p w:rsidR="00A5031F" w:rsidRPr="001A03AE" w:rsidP="00786E21" w14:paraId="5EC964B7" w14:textId="04E0DDF7">
            <w:pPr>
              <w:spacing w:after="0" w:line="240" w:lineRule="auto"/>
              <w:rPr>
                <w:rFonts w:ascii="Times New Roman" w:hAnsi="Times New Roman"/>
                <w:sz w:val="24"/>
                <w:szCs w:val="24"/>
              </w:rPr>
            </w:pPr>
            <w:r w:rsidRPr="001A03AE">
              <w:rPr>
                <w:rFonts w:ascii="Times New Roman" w:hAnsi="Times New Roman"/>
                <w:sz w:val="24"/>
                <w:szCs w:val="24"/>
              </w:rPr>
              <w:t>State Higher Education Office; State Educational Agency</w:t>
            </w:r>
            <w:r>
              <w:rPr>
                <w:rFonts w:ascii="Times New Roman" w:hAnsi="Times New Roman"/>
                <w:sz w:val="24"/>
                <w:szCs w:val="24"/>
              </w:rPr>
              <w:t>; State Legislature</w:t>
            </w:r>
            <w:r w:rsidRPr="001A03AE">
              <w:rPr>
                <w:rFonts w:ascii="Times New Roman" w:hAnsi="Times New Roman"/>
                <w:sz w:val="24"/>
                <w:szCs w:val="24"/>
              </w:rPr>
              <w:t xml:space="preserve"> </w:t>
            </w:r>
          </w:p>
        </w:tc>
        <w:tc>
          <w:tcPr>
            <w:tcW w:w="2340" w:type="dxa"/>
          </w:tcPr>
          <w:p w:rsidR="00A5031F" w:rsidRPr="001A03AE" w:rsidP="00786E21" w14:paraId="6F29A69B" w14:textId="0DE80FEF">
            <w:pPr>
              <w:spacing w:after="0" w:line="240" w:lineRule="auto"/>
              <w:rPr>
                <w:rFonts w:ascii="Times New Roman" w:hAnsi="Times New Roman"/>
                <w:sz w:val="24"/>
                <w:szCs w:val="24"/>
              </w:rPr>
            </w:pPr>
            <w:r>
              <w:rPr>
                <w:rFonts w:ascii="Times New Roman" w:hAnsi="Times New Roman"/>
                <w:sz w:val="24"/>
                <w:szCs w:val="24"/>
              </w:rPr>
              <w:t>6</w:t>
            </w:r>
          </w:p>
        </w:tc>
      </w:tr>
      <w:tr w14:paraId="3F6C8253" w14:textId="77777777" w:rsidTr="00A5031F">
        <w:tblPrEx>
          <w:tblW w:w="0" w:type="auto"/>
          <w:tblLook w:val="04A0"/>
        </w:tblPrEx>
        <w:tc>
          <w:tcPr>
            <w:tcW w:w="6475" w:type="dxa"/>
          </w:tcPr>
          <w:p w:rsidR="00A5031F" w:rsidRPr="001A03AE" w:rsidP="00786E21" w14:paraId="290C7033" w14:textId="25BFB4C1">
            <w:pPr>
              <w:spacing w:after="0" w:line="240" w:lineRule="auto"/>
              <w:rPr>
                <w:rFonts w:ascii="Times New Roman" w:hAnsi="Times New Roman"/>
                <w:sz w:val="24"/>
                <w:szCs w:val="24"/>
              </w:rPr>
            </w:pPr>
            <w:r w:rsidRPr="001A03AE">
              <w:rPr>
                <w:rFonts w:ascii="Times New Roman" w:hAnsi="Times New Roman"/>
                <w:sz w:val="24"/>
                <w:szCs w:val="24"/>
              </w:rPr>
              <w:t>Association/Organization; Academic/Think Tank; Civil Rights; National or State Advocacy Organization; Community Organization; Accreditor; Faith-Based Organization</w:t>
            </w:r>
          </w:p>
        </w:tc>
        <w:tc>
          <w:tcPr>
            <w:tcW w:w="2340" w:type="dxa"/>
          </w:tcPr>
          <w:p w:rsidR="00A5031F" w:rsidRPr="001A03AE" w:rsidP="00786E21" w14:paraId="5D3915F0" w14:textId="1CC325F0">
            <w:pPr>
              <w:spacing w:after="0" w:line="240" w:lineRule="auto"/>
              <w:rPr>
                <w:rFonts w:ascii="Times New Roman" w:hAnsi="Times New Roman"/>
                <w:sz w:val="24"/>
                <w:szCs w:val="24"/>
              </w:rPr>
            </w:pPr>
            <w:r>
              <w:rPr>
                <w:rFonts w:ascii="Times New Roman" w:hAnsi="Times New Roman"/>
                <w:sz w:val="24"/>
                <w:szCs w:val="24"/>
              </w:rPr>
              <w:t>33</w:t>
            </w:r>
          </w:p>
        </w:tc>
      </w:tr>
      <w:tr w14:paraId="01CA8D47" w14:textId="77777777" w:rsidTr="00A5031F">
        <w:tblPrEx>
          <w:tblW w:w="0" w:type="auto"/>
          <w:tblLook w:val="04A0"/>
        </w:tblPrEx>
        <w:tc>
          <w:tcPr>
            <w:tcW w:w="6475" w:type="dxa"/>
          </w:tcPr>
          <w:p w:rsidR="00A5031F" w:rsidRPr="001A03AE" w:rsidP="00786E21" w14:paraId="40D07169" w14:textId="62555EF0">
            <w:pPr>
              <w:spacing w:after="0" w:line="240" w:lineRule="auto"/>
              <w:rPr>
                <w:rFonts w:ascii="Times New Roman" w:hAnsi="Times New Roman"/>
                <w:sz w:val="24"/>
                <w:szCs w:val="24"/>
              </w:rPr>
            </w:pPr>
            <w:r w:rsidRPr="001A03AE">
              <w:rPr>
                <w:rFonts w:ascii="Times New Roman" w:hAnsi="Times New Roman"/>
                <w:sz w:val="24"/>
                <w:szCs w:val="24"/>
              </w:rPr>
              <w:t>Individual; Student; Teacher; Education consultant; Financial Aid Administrator; Parent/Relative; School Administrator</w:t>
            </w:r>
          </w:p>
        </w:tc>
        <w:tc>
          <w:tcPr>
            <w:tcW w:w="2340" w:type="dxa"/>
          </w:tcPr>
          <w:p w:rsidR="00A5031F" w:rsidRPr="001A03AE" w:rsidP="00786E21" w14:paraId="179B9905" w14:textId="088B3963">
            <w:pPr>
              <w:spacing w:after="0" w:line="240" w:lineRule="auto"/>
              <w:rPr>
                <w:rFonts w:ascii="Times New Roman" w:hAnsi="Times New Roman"/>
                <w:sz w:val="24"/>
                <w:szCs w:val="24"/>
              </w:rPr>
            </w:pPr>
            <w:r>
              <w:rPr>
                <w:rFonts w:ascii="Times New Roman" w:hAnsi="Times New Roman"/>
                <w:sz w:val="24"/>
                <w:szCs w:val="24"/>
              </w:rPr>
              <w:t>29</w:t>
            </w:r>
          </w:p>
        </w:tc>
      </w:tr>
      <w:tr w14:paraId="7D09569B" w14:textId="77777777" w:rsidTr="00A5031F">
        <w:tblPrEx>
          <w:tblW w:w="0" w:type="auto"/>
          <w:tblLook w:val="04A0"/>
        </w:tblPrEx>
        <w:tc>
          <w:tcPr>
            <w:tcW w:w="6475" w:type="dxa"/>
          </w:tcPr>
          <w:p w:rsidR="00A5031F" w:rsidRPr="001A03AE" w:rsidP="00786E21" w14:paraId="529A9F8E" w14:textId="77777777">
            <w:pPr>
              <w:spacing w:after="0" w:line="240" w:lineRule="auto"/>
              <w:rPr>
                <w:rFonts w:ascii="Times New Roman" w:hAnsi="Times New Roman"/>
                <w:sz w:val="24"/>
                <w:szCs w:val="24"/>
              </w:rPr>
            </w:pPr>
            <w:r w:rsidRPr="001A03AE">
              <w:rPr>
                <w:rFonts w:ascii="Times New Roman" w:hAnsi="Times New Roman"/>
                <w:sz w:val="24"/>
                <w:szCs w:val="24"/>
              </w:rPr>
              <w:t>Federal agency</w:t>
            </w:r>
          </w:p>
        </w:tc>
        <w:tc>
          <w:tcPr>
            <w:tcW w:w="2340" w:type="dxa"/>
          </w:tcPr>
          <w:p w:rsidR="00A5031F" w:rsidRPr="001A03AE" w:rsidP="00786E21" w14:paraId="10E7DE5C" w14:textId="345C2A77">
            <w:pPr>
              <w:spacing w:after="0" w:line="240" w:lineRule="auto"/>
              <w:rPr>
                <w:rFonts w:ascii="Times New Roman" w:hAnsi="Times New Roman"/>
                <w:sz w:val="24"/>
                <w:szCs w:val="24"/>
              </w:rPr>
            </w:pPr>
            <w:r w:rsidRPr="001A03AE">
              <w:rPr>
                <w:rFonts w:ascii="Times New Roman" w:hAnsi="Times New Roman"/>
                <w:sz w:val="24"/>
                <w:szCs w:val="24"/>
              </w:rPr>
              <w:t>17</w:t>
            </w:r>
          </w:p>
        </w:tc>
      </w:tr>
      <w:tr w14:paraId="02502A71" w14:textId="77777777" w:rsidTr="00A5031F">
        <w:tblPrEx>
          <w:tblW w:w="0" w:type="auto"/>
          <w:tblLook w:val="04A0"/>
        </w:tblPrEx>
        <w:tc>
          <w:tcPr>
            <w:tcW w:w="6475" w:type="dxa"/>
          </w:tcPr>
          <w:p w:rsidR="00A5031F" w:rsidRPr="001A03AE" w:rsidP="00786E21" w14:paraId="6A4C75BC" w14:textId="77777777">
            <w:pPr>
              <w:spacing w:after="0" w:line="240" w:lineRule="auto"/>
              <w:rPr>
                <w:rFonts w:ascii="Times New Roman" w:hAnsi="Times New Roman"/>
                <w:sz w:val="24"/>
                <w:szCs w:val="24"/>
              </w:rPr>
            </w:pPr>
            <w:r w:rsidRPr="001A03AE">
              <w:rPr>
                <w:rFonts w:ascii="Times New Roman" w:hAnsi="Times New Roman"/>
                <w:sz w:val="24"/>
                <w:szCs w:val="24"/>
              </w:rPr>
              <w:t>Other; None selected</w:t>
            </w:r>
          </w:p>
        </w:tc>
        <w:tc>
          <w:tcPr>
            <w:tcW w:w="2340" w:type="dxa"/>
          </w:tcPr>
          <w:p w:rsidR="00A5031F" w:rsidRPr="001A03AE" w:rsidP="00786E21" w14:paraId="124DB033" w14:textId="1A25E951">
            <w:pPr>
              <w:spacing w:after="0" w:line="240" w:lineRule="auto"/>
              <w:rPr>
                <w:rFonts w:ascii="Times New Roman" w:hAnsi="Times New Roman"/>
                <w:sz w:val="24"/>
                <w:szCs w:val="24"/>
              </w:rPr>
            </w:pPr>
            <w:r w:rsidRPr="001A03AE">
              <w:rPr>
                <w:rFonts w:ascii="Times New Roman" w:hAnsi="Times New Roman"/>
                <w:sz w:val="24"/>
                <w:szCs w:val="24"/>
              </w:rPr>
              <w:t>3</w:t>
            </w:r>
            <w:r>
              <w:rPr>
                <w:rFonts w:ascii="Times New Roman" w:hAnsi="Times New Roman"/>
                <w:sz w:val="24"/>
                <w:szCs w:val="24"/>
              </w:rPr>
              <w:t>197</w:t>
            </w:r>
          </w:p>
        </w:tc>
      </w:tr>
    </w:tbl>
    <w:p w:rsidR="0068792C" w:rsidRPr="001A03AE" w:rsidP="0068792C" w14:paraId="338B6014" w14:textId="77777777">
      <w:pPr>
        <w:rPr>
          <w:rFonts w:ascii="Times New Roman" w:hAnsi="Times New Roman"/>
          <w:sz w:val="24"/>
          <w:szCs w:val="24"/>
        </w:rPr>
      </w:pPr>
    </w:p>
    <w:p w:rsidR="00EB548D" w14:paraId="6C294E37" w14:textId="77777777">
      <w:pPr>
        <w:spacing w:after="160" w:line="278" w:lineRule="auto"/>
        <w:rPr>
          <w:rFonts w:ascii="Calibri Light" w:hAnsi="Calibri Light" w:eastAsiaTheme="majorEastAsia" w:cs="Calibri Light"/>
          <w:b/>
          <w:bCs/>
          <w:color w:val="00B0F0"/>
          <w:sz w:val="28"/>
          <w:szCs w:val="28"/>
        </w:rPr>
      </w:pPr>
      <w:r>
        <w:rPr>
          <w:rFonts w:ascii="Calibri Light" w:hAnsi="Calibri Light" w:cs="Calibri Light"/>
          <w:b/>
          <w:bCs/>
          <w:color w:val="00B0F0"/>
          <w:sz w:val="28"/>
          <w:szCs w:val="28"/>
        </w:rPr>
        <w:br w:type="page"/>
      </w:r>
    </w:p>
    <w:p w:rsidR="00DD793A" w:rsidRPr="00432A47" w:rsidP="006F0911" w14:paraId="1F8E49CE" w14:textId="2FCC5C51">
      <w:pPr>
        <w:pStyle w:val="Heading1"/>
        <w:jc w:val="center"/>
      </w:pPr>
      <w:bookmarkStart w:id="6" w:name="_Toc212196252"/>
      <w:bookmarkEnd w:id="4"/>
      <w:r w:rsidRPr="00432A47">
        <w:t>Directed Questions</w:t>
      </w:r>
      <w:bookmarkEnd w:id="6"/>
    </w:p>
    <w:p w:rsidR="00AF49A3" w:rsidRPr="00812D03" w:rsidP="00FF666C" w14:paraId="3DC003ED" w14:textId="31E4A6C6">
      <w:pPr>
        <w:pStyle w:val="Heading2"/>
      </w:pPr>
      <w:bookmarkStart w:id="7" w:name="_Toc212196253"/>
      <w:r w:rsidRPr="00812D03">
        <w:t xml:space="preserve">Directed Question </w:t>
      </w:r>
      <w:r w:rsidRPr="00812D03" w:rsidR="008D6EEC">
        <w:t>(1) Applicable Institutions</w:t>
      </w:r>
      <w:bookmarkEnd w:id="7"/>
    </w:p>
    <w:p w:rsidR="008D6EEC" w:rsidRPr="00E11023" w:rsidP="00E11023" w14:paraId="773B8B72" w14:textId="468D81F9">
      <w:pPr>
        <w:spacing w:before="100" w:beforeAutospacing="1" w:after="100" w:afterAutospacing="1" w:line="240" w:lineRule="auto"/>
        <w:rPr>
          <w:rFonts w:ascii="Times New Roman" w:eastAsia="Times New Roman" w:hAnsi="Times New Roman"/>
          <w:sz w:val="24"/>
          <w:szCs w:val="24"/>
        </w:rPr>
      </w:pPr>
      <w:r w:rsidRPr="00E11023">
        <w:rPr>
          <w:rFonts w:ascii="Times New Roman" w:eastAsia="Times New Roman" w:hAnsi="Times New Roman"/>
          <w:sz w:val="24"/>
          <w:szCs w:val="24"/>
        </w:rPr>
        <w:t xml:space="preserve">The Department is interested in feedback pertaining to the types of institutions required to complete the ACTS component, including whether there are other objective characteristics that the Department could use to identify institutions that have a low-risk or high-risk of noncompliance with Title VI. In addition, the Department is interested in feedback regarding whether open-enrollment institutions are at-risk of noncompliance with respect to scholarship awarding practices that provide preferential treatment based upon race. Feedback received will help to inform us as to whether we should narrow or expand the scope of institutions required to complete the ACTS component. </w:t>
      </w:r>
    </w:p>
    <w:p w:rsidR="00EB548D" w:rsidRPr="00EB548D" w:rsidP="0004410B" w14:paraId="1BB29072" w14:textId="00A66104">
      <w:pPr>
        <w:pStyle w:val="Heading3"/>
        <w:rPr>
          <w:rFonts w:eastAsia="Times New Roman"/>
        </w:rPr>
      </w:pPr>
      <w:bookmarkStart w:id="8" w:name="_Toc212196254"/>
      <w:r w:rsidRPr="00EB548D">
        <w:rPr>
          <w:rFonts w:eastAsia="Times New Roman"/>
        </w:rPr>
        <w:t>Public response</w:t>
      </w:r>
      <w:bookmarkEnd w:id="8"/>
    </w:p>
    <w:p w:rsidR="00961338" w:rsidRPr="002A59FC" w:rsidP="00EB548D" w14:paraId="0BCEB03F" w14:textId="27763FDE">
      <w:pPr>
        <w:spacing w:after="0" w:line="240" w:lineRule="auto"/>
        <w:rPr>
          <w:rFonts w:ascii="Times New Roman" w:eastAsia="Times New Roman" w:hAnsi="Times New Roman"/>
          <w:b/>
          <w:bCs/>
          <w:sz w:val="24"/>
          <w:szCs w:val="24"/>
        </w:rPr>
      </w:pPr>
      <w:r w:rsidRPr="002A59FC">
        <w:rPr>
          <w:rFonts w:ascii="Times New Roman" w:eastAsia="Times New Roman" w:hAnsi="Times New Roman"/>
          <w:b/>
          <w:bCs/>
          <w:sz w:val="24"/>
          <w:szCs w:val="24"/>
        </w:rPr>
        <w:t>39 comments provided feedback in response to the directed question about applicability to institutions, which</w:t>
      </w:r>
      <w:r w:rsidRPr="002A59FC" w:rsidR="003F4CCF">
        <w:rPr>
          <w:rFonts w:ascii="Times New Roman" w:eastAsia="Times New Roman" w:hAnsi="Times New Roman"/>
          <w:b/>
          <w:bCs/>
          <w:sz w:val="24"/>
          <w:szCs w:val="24"/>
        </w:rPr>
        <w:t xml:space="preserve"> included the following:</w:t>
      </w:r>
    </w:p>
    <w:p w:rsidR="003F4CCF" w:rsidRPr="001A03AE" w:rsidP="003F4CCF" w14:paraId="3A9BE302" w14:textId="16F080F6">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A s</w:t>
      </w:r>
      <w:r w:rsidRPr="001A03AE" w:rsidR="00CA086F">
        <w:rPr>
          <w:rFonts w:ascii="Times New Roman" w:eastAsia="Times New Roman" w:hAnsi="Times New Roman"/>
          <w:sz w:val="24"/>
          <w:szCs w:val="24"/>
        </w:rPr>
        <w:t xml:space="preserve">urvey conducted jointly by AIR, ACE, AACRAO, </w:t>
      </w:r>
      <w:r w:rsidRPr="001A03AE" w:rsidR="00ED7FC2">
        <w:rPr>
          <w:rFonts w:ascii="Times New Roman" w:eastAsia="Times New Roman" w:hAnsi="Times New Roman"/>
          <w:sz w:val="24"/>
          <w:szCs w:val="24"/>
        </w:rPr>
        <w:t xml:space="preserve">APLU, NAICU </w:t>
      </w:r>
      <w:r w:rsidRPr="001A03AE" w:rsidR="0079738C">
        <w:rPr>
          <w:rFonts w:ascii="Times New Roman" w:eastAsia="Times New Roman" w:hAnsi="Times New Roman"/>
          <w:sz w:val="24"/>
          <w:szCs w:val="24"/>
        </w:rPr>
        <w:t xml:space="preserve">noted </w:t>
      </w:r>
      <w:r w:rsidRPr="001A03AE" w:rsidR="00201EFA">
        <w:rPr>
          <w:rFonts w:ascii="Times New Roman" w:eastAsia="Times New Roman" w:hAnsi="Times New Roman"/>
          <w:sz w:val="24"/>
          <w:szCs w:val="24"/>
        </w:rPr>
        <w:t xml:space="preserve">that </w:t>
      </w:r>
      <w:r w:rsidR="00E700CC">
        <w:rPr>
          <w:rFonts w:ascii="Times New Roman" w:eastAsia="Times New Roman" w:hAnsi="Times New Roman"/>
          <w:sz w:val="24"/>
          <w:szCs w:val="24"/>
        </w:rPr>
        <w:t>s</w:t>
      </w:r>
      <w:r w:rsidRPr="001A03AE" w:rsidR="00201EFA">
        <w:rPr>
          <w:rFonts w:ascii="Times New Roman" w:eastAsia="Times New Roman" w:hAnsi="Times New Roman"/>
          <w:sz w:val="24"/>
          <w:szCs w:val="24"/>
        </w:rPr>
        <w:t>mall private higher education institutions in particular have limited capacity to take on additional federal reporting, especially on such a tight timeline.</w:t>
      </w:r>
      <w:r w:rsidRPr="001A03AE" w:rsidR="004704B1">
        <w:rPr>
          <w:rFonts w:ascii="Times New Roman" w:eastAsia="Times New Roman" w:hAnsi="Times New Roman"/>
          <w:sz w:val="24"/>
          <w:szCs w:val="24"/>
        </w:rPr>
        <w:t xml:space="preserve"> </w:t>
      </w:r>
    </w:p>
    <w:p w:rsidR="00D27A4B" w:rsidRPr="001A03AE" w:rsidP="003F4CCF" w14:paraId="6C827521" w14:textId="03A2A66B">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O</w:t>
      </w:r>
      <w:r w:rsidRPr="001A03AE" w:rsidR="004704B1">
        <w:rPr>
          <w:rFonts w:ascii="Times New Roman" w:eastAsia="Times New Roman" w:hAnsi="Times New Roman"/>
          <w:sz w:val="24"/>
          <w:szCs w:val="24"/>
        </w:rPr>
        <w:t>pen-enrollment institutions do not engage in selective admissions practices</w:t>
      </w:r>
      <w:r w:rsidRPr="001A03AE">
        <w:rPr>
          <w:rFonts w:ascii="Times New Roman" w:eastAsia="Times New Roman" w:hAnsi="Times New Roman"/>
          <w:sz w:val="24"/>
          <w:szCs w:val="24"/>
        </w:rPr>
        <w:t xml:space="preserve"> and therefore should be </w:t>
      </w:r>
      <w:r w:rsidRPr="001A03AE" w:rsidR="001F3E7B">
        <w:rPr>
          <w:rFonts w:ascii="Times New Roman" w:eastAsia="Times New Roman" w:hAnsi="Times New Roman"/>
          <w:sz w:val="24"/>
          <w:szCs w:val="24"/>
        </w:rPr>
        <w:t>fully exempt.</w:t>
      </w:r>
      <w:r w:rsidRPr="001A03AE" w:rsidR="004704B1">
        <w:rPr>
          <w:rFonts w:ascii="Times New Roman" w:eastAsia="Times New Roman" w:hAnsi="Times New Roman"/>
          <w:sz w:val="24"/>
          <w:szCs w:val="24"/>
        </w:rPr>
        <w:t xml:space="preserve"> </w:t>
      </w:r>
    </w:p>
    <w:p w:rsidR="0098465E" w:rsidRPr="001A03AE" w:rsidP="00D27A4B" w14:paraId="24181CDD" w14:textId="57098A28">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T</w:t>
      </w:r>
      <w:r w:rsidRPr="001A03AE" w:rsidR="00D27A4B">
        <w:rPr>
          <w:rFonts w:ascii="Times New Roman" w:eastAsia="Times New Roman" w:hAnsi="Times New Roman"/>
          <w:sz w:val="24"/>
          <w:szCs w:val="24"/>
        </w:rPr>
        <w:t>he new ACTS should only apply to 4-year institutions and/or other schools that use a "selective-admissions" process.</w:t>
      </w:r>
    </w:p>
    <w:p w:rsidR="000C5D9B" w:rsidRPr="001A03AE" w:rsidP="00D27A4B" w14:paraId="6CADCD08" w14:textId="31E55B10">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O</w:t>
      </w:r>
      <w:r w:rsidRPr="001A03AE" w:rsidR="0098465E">
        <w:rPr>
          <w:rFonts w:ascii="Times New Roman" w:eastAsia="Times New Roman" w:hAnsi="Times New Roman"/>
          <w:sz w:val="24"/>
          <w:szCs w:val="24"/>
        </w:rPr>
        <w:t>pen-access institutions, such as community colleges and trade schools, have minimal or no risk for civil rights noncompliance in admissions because they admit all (or the vast majority of) students who apply</w:t>
      </w:r>
      <w:r w:rsidRPr="001A03AE" w:rsidR="001F3E7B">
        <w:rPr>
          <w:rFonts w:ascii="Times New Roman" w:eastAsia="Times New Roman" w:hAnsi="Times New Roman"/>
          <w:sz w:val="24"/>
          <w:szCs w:val="24"/>
        </w:rPr>
        <w:t>,</w:t>
      </w:r>
      <w:r w:rsidRPr="001A03AE" w:rsidR="0045284D">
        <w:rPr>
          <w:rFonts w:ascii="Times New Roman" w:eastAsia="Times New Roman" w:hAnsi="Times New Roman"/>
          <w:sz w:val="24"/>
          <w:szCs w:val="24"/>
        </w:rPr>
        <w:t xml:space="preserve"> and</w:t>
      </w:r>
      <w:r w:rsidRPr="001A03AE" w:rsidR="006F5FB0">
        <w:rPr>
          <w:rFonts w:ascii="Times New Roman" w:eastAsia="Times New Roman" w:hAnsi="Times New Roman"/>
          <w:sz w:val="24"/>
          <w:szCs w:val="24"/>
        </w:rPr>
        <w:t xml:space="preserve"> do not</w:t>
      </w:r>
      <w:r w:rsidRPr="001A03AE" w:rsidR="001F3E7B">
        <w:rPr>
          <w:rFonts w:ascii="Times New Roman" w:eastAsia="Times New Roman" w:hAnsi="Times New Roman"/>
          <w:sz w:val="24"/>
          <w:szCs w:val="24"/>
        </w:rPr>
        <w:t xml:space="preserve"> </w:t>
      </w:r>
      <w:r w:rsidRPr="001A03AE" w:rsidR="0045284D">
        <w:rPr>
          <w:rFonts w:ascii="Times New Roman" w:eastAsia="Times New Roman" w:hAnsi="Times New Roman"/>
          <w:sz w:val="24"/>
          <w:szCs w:val="24"/>
        </w:rPr>
        <w:t xml:space="preserve">provide </w:t>
      </w:r>
      <w:r w:rsidRPr="001A03AE" w:rsidR="006F5FB0">
        <w:rPr>
          <w:rFonts w:ascii="Times New Roman" w:eastAsia="Times New Roman" w:hAnsi="Times New Roman"/>
          <w:sz w:val="24"/>
          <w:szCs w:val="24"/>
        </w:rPr>
        <w:t xml:space="preserve">aid </w:t>
      </w:r>
      <w:r w:rsidRPr="001A03AE" w:rsidR="0045284D">
        <w:rPr>
          <w:rFonts w:ascii="Times New Roman" w:eastAsia="Times New Roman" w:hAnsi="Times New Roman"/>
          <w:sz w:val="24"/>
          <w:szCs w:val="24"/>
        </w:rPr>
        <w:t>based upon race</w:t>
      </w:r>
      <w:r w:rsidRPr="001A03AE" w:rsidR="006F5FB0">
        <w:rPr>
          <w:rFonts w:ascii="Times New Roman" w:eastAsia="Times New Roman" w:hAnsi="Times New Roman"/>
          <w:sz w:val="24"/>
          <w:szCs w:val="24"/>
        </w:rPr>
        <w:t>. T</w:t>
      </w:r>
      <w:r w:rsidRPr="001A03AE" w:rsidR="001F3E7B">
        <w:rPr>
          <w:rFonts w:ascii="Times New Roman" w:eastAsia="Times New Roman" w:hAnsi="Times New Roman"/>
          <w:sz w:val="24"/>
          <w:szCs w:val="24"/>
        </w:rPr>
        <w:t xml:space="preserve">herefore the Department is urged to </w:t>
      </w:r>
      <w:r w:rsidRPr="001A03AE" w:rsidR="00A1056C">
        <w:rPr>
          <w:rFonts w:ascii="Times New Roman" w:eastAsia="Times New Roman" w:hAnsi="Times New Roman"/>
          <w:sz w:val="24"/>
          <w:szCs w:val="24"/>
        </w:rPr>
        <w:t>fully exempt them from the survey.</w:t>
      </w:r>
    </w:p>
    <w:p w:rsidR="00AA0768" w:rsidRPr="001A03AE" w:rsidP="00D27A4B" w14:paraId="3D7295DB" w14:textId="1EF6E311">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It does not seem like institutions with open enrollment or test blind institutions would be at high risk of non-compliance of current interpretations of Title VI.  Carnegie classifications might be a way to identify institutions</w:t>
      </w:r>
      <w:r w:rsidRPr="001A03AE" w:rsidR="00505DD0">
        <w:rPr>
          <w:rFonts w:ascii="Times New Roman" w:eastAsia="Times New Roman" w:hAnsi="Times New Roman"/>
          <w:sz w:val="24"/>
          <w:szCs w:val="24"/>
        </w:rPr>
        <w:t xml:space="preserve"> at risk of </w:t>
      </w:r>
      <w:r w:rsidRPr="001A03AE" w:rsidR="00366024">
        <w:rPr>
          <w:rFonts w:ascii="Times New Roman" w:eastAsia="Times New Roman" w:hAnsi="Times New Roman"/>
          <w:sz w:val="24"/>
          <w:szCs w:val="24"/>
        </w:rPr>
        <w:t xml:space="preserve">Title VI </w:t>
      </w:r>
      <w:r w:rsidRPr="001A03AE" w:rsidR="00505DD0">
        <w:rPr>
          <w:rFonts w:ascii="Times New Roman" w:eastAsia="Times New Roman" w:hAnsi="Times New Roman"/>
          <w:sz w:val="24"/>
          <w:szCs w:val="24"/>
        </w:rPr>
        <w:t>non-compliance</w:t>
      </w:r>
      <w:r w:rsidRPr="001A03AE">
        <w:rPr>
          <w:rFonts w:ascii="Times New Roman" w:eastAsia="Times New Roman" w:hAnsi="Times New Roman"/>
          <w:sz w:val="24"/>
          <w:szCs w:val="24"/>
        </w:rPr>
        <w:t xml:space="preserve">.   </w:t>
      </w:r>
    </w:p>
    <w:p w:rsidR="006913D8" w:rsidRPr="001A03AE" w:rsidP="00D27A4B" w14:paraId="78DEDAA4" w14:textId="56604434">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IPEDS currently defines selectivity only by whether an institution has an open admissions policy</w:t>
      </w:r>
      <w:r w:rsidRPr="001A03AE" w:rsidR="00366024">
        <w:rPr>
          <w:rFonts w:ascii="Times New Roman" w:eastAsia="Times New Roman" w:hAnsi="Times New Roman"/>
          <w:sz w:val="24"/>
          <w:szCs w:val="24"/>
        </w:rPr>
        <w:t>, therefore lacks the granularity to effectively identify institutions at risk of Title VI non-compliance.</w:t>
      </w:r>
    </w:p>
    <w:p w:rsidR="008C1F49" w:rsidRPr="001A03AE" w:rsidP="006611D9" w14:paraId="4E040D17" w14:textId="77777777">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The vast majority of IPEDS “selective” institutions admit most applicants and are less likely to raise Title VI concerns.</w:t>
      </w:r>
      <w:r w:rsidRPr="001A03AE" w:rsidR="006611D9">
        <w:rPr>
          <w:rFonts w:ascii="Times New Roman" w:hAnsi="Times New Roman"/>
          <w:sz w:val="24"/>
          <w:szCs w:val="24"/>
        </w:rPr>
        <w:t xml:space="preserve"> </w:t>
      </w:r>
      <w:r w:rsidRPr="001A03AE" w:rsidR="006611D9">
        <w:rPr>
          <w:rFonts w:ascii="Times New Roman" w:eastAsia="Times New Roman" w:hAnsi="Times New Roman"/>
          <w:sz w:val="24"/>
          <w:szCs w:val="24"/>
        </w:rPr>
        <w:t xml:space="preserve">Alternative measures of selectivity exist in research, but they are often subjective and vary by study. </w:t>
      </w:r>
      <w:r w:rsidRPr="001A03AE" w:rsidR="00366024">
        <w:rPr>
          <w:rFonts w:ascii="Times New Roman" w:eastAsia="Times New Roman" w:hAnsi="Times New Roman"/>
          <w:sz w:val="24"/>
          <w:szCs w:val="24"/>
        </w:rPr>
        <w:t xml:space="preserve">Alternatives could include Carnegie Classifications, </w:t>
      </w:r>
      <w:r w:rsidRPr="001A03AE" w:rsidR="00C24762">
        <w:rPr>
          <w:rFonts w:ascii="Times New Roman" w:eastAsia="Times New Roman" w:hAnsi="Times New Roman"/>
          <w:sz w:val="24"/>
          <w:szCs w:val="24"/>
        </w:rPr>
        <w:t xml:space="preserve">researcher-defined </w:t>
      </w:r>
      <w:r w:rsidRPr="001A03AE" w:rsidR="006611D9">
        <w:rPr>
          <w:rFonts w:ascii="Times New Roman" w:eastAsia="Times New Roman" w:hAnsi="Times New Roman"/>
          <w:sz w:val="24"/>
          <w:szCs w:val="24"/>
        </w:rPr>
        <w:t xml:space="preserve">IPEDS-based indices, </w:t>
      </w:r>
      <w:r w:rsidRPr="001A03AE" w:rsidR="00C24762">
        <w:rPr>
          <w:rFonts w:ascii="Times New Roman" w:eastAsia="Times New Roman" w:hAnsi="Times New Roman"/>
          <w:sz w:val="24"/>
          <w:szCs w:val="24"/>
        </w:rPr>
        <w:t>or</w:t>
      </w:r>
      <w:r w:rsidRPr="001A03AE" w:rsidR="006611D9">
        <w:rPr>
          <w:rFonts w:ascii="Times New Roman" w:eastAsia="Times New Roman" w:hAnsi="Times New Roman"/>
          <w:sz w:val="24"/>
          <w:szCs w:val="24"/>
        </w:rPr>
        <w:t xml:space="preserve"> Barron’s Admissions Competitiveness Index</w:t>
      </w:r>
      <w:r w:rsidRPr="001A03AE" w:rsidR="00C24762">
        <w:rPr>
          <w:rFonts w:ascii="Times New Roman" w:eastAsia="Times New Roman" w:hAnsi="Times New Roman"/>
          <w:sz w:val="24"/>
          <w:szCs w:val="24"/>
        </w:rPr>
        <w:t>.</w:t>
      </w:r>
    </w:p>
    <w:p w:rsidR="00D163E4" w:rsidRPr="00E11023" w:rsidP="00D163E4" w14:paraId="49E0F5F9" w14:textId="77777777">
      <w:pPr>
        <w:pStyle w:val="Heading3"/>
      </w:pPr>
      <w:bookmarkStart w:id="9" w:name="_Toc212196255"/>
      <w:r w:rsidRPr="00E11023">
        <w:t>ED response</w:t>
      </w:r>
    </w:p>
    <w:p w:rsidR="00D163E4" w:rsidP="006B6963" w14:paraId="02DBEB5D" w14:textId="12A2C881">
      <w:r w:rsidRPr="00D163E4">
        <w:rPr>
          <w:rFonts w:ascii="Times New Roman" w:hAnsi="Times New Roman"/>
          <w:sz w:val="24"/>
          <w:szCs w:val="24"/>
        </w:rPr>
        <w:t>Thank you for your feedback on this Directed Question.</w:t>
      </w:r>
      <w:r w:rsidR="00397392">
        <w:rPr>
          <w:rFonts w:ascii="Times New Roman" w:hAnsi="Times New Roman"/>
          <w:sz w:val="24"/>
          <w:szCs w:val="24"/>
        </w:rPr>
        <w:t xml:space="preserve"> </w:t>
      </w:r>
      <w:r w:rsidR="00254FEF">
        <w:rPr>
          <w:rFonts w:ascii="Times New Roman" w:hAnsi="Times New Roman"/>
          <w:sz w:val="24"/>
          <w:szCs w:val="24"/>
        </w:rPr>
        <w:t>Based upon this feedback</w:t>
      </w:r>
      <w:r w:rsidR="0051765A">
        <w:rPr>
          <w:rFonts w:ascii="Times New Roman" w:hAnsi="Times New Roman"/>
          <w:sz w:val="24"/>
          <w:szCs w:val="24"/>
        </w:rPr>
        <w:t xml:space="preserve"> and given the purpose and anticipated uses of the ACTS data</w:t>
      </w:r>
      <w:r w:rsidR="00254FEF">
        <w:rPr>
          <w:rFonts w:ascii="Times New Roman" w:hAnsi="Times New Roman"/>
          <w:sz w:val="24"/>
          <w:szCs w:val="24"/>
        </w:rPr>
        <w:t xml:space="preserve">, NCES proposes </w:t>
      </w:r>
      <w:r w:rsidR="000D29C3">
        <w:rPr>
          <w:rFonts w:ascii="Times New Roman" w:hAnsi="Times New Roman"/>
          <w:sz w:val="24"/>
          <w:szCs w:val="24"/>
        </w:rPr>
        <w:t xml:space="preserve">that only </w:t>
      </w:r>
      <w:r w:rsidR="00254FEF">
        <w:rPr>
          <w:rFonts w:ascii="Times New Roman" w:hAnsi="Times New Roman"/>
          <w:sz w:val="24"/>
          <w:szCs w:val="24"/>
        </w:rPr>
        <w:t>4-year public, private for-profit, and private not-for-profit institutions</w:t>
      </w:r>
      <w:r w:rsidR="000D29C3">
        <w:rPr>
          <w:rFonts w:ascii="Times New Roman" w:hAnsi="Times New Roman"/>
          <w:sz w:val="24"/>
          <w:szCs w:val="24"/>
        </w:rPr>
        <w:t xml:space="preserve"> would be eligible to complete the component.</w:t>
      </w:r>
      <w:r w:rsidR="00642ADC">
        <w:rPr>
          <w:rFonts w:ascii="Times New Roman" w:hAnsi="Times New Roman"/>
          <w:sz w:val="24"/>
          <w:szCs w:val="24"/>
        </w:rPr>
        <w:t xml:space="preserve"> Eligible institutions </w:t>
      </w:r>
      <w:r w:rsidR="00EE04A7">
        <w:rPr>
          <w:rFonts w:ascii="Times New Roman" w:hAnsi="Times New Roman"/>
          <w:sz w:val="24"/>
          <w:szCs w:val="24"/>
        </w:rPr>
        <w:t xml:space="preserve">may be exempted from completing ACTS </w:t>
      </w:r>
      <w:r w:rsidR="006B6963">
        <w:rPr>
          <w:rFonts w:ascii="Times New Roman" w:hAnsi="Times New Roman"/>
          <w:sz w:val="24"/>
          <w:szCs w:val="24"/>
        </w:rPr>
        <w:t xml:space="preserve">in a survey year </w:t>
      </w:r>
      <w:r w:rsidR="00EE04A7">
        <w:rPr>
          <w:rFonts w:ascii="Times New Roman" w:hAnsi="Times New Roman"/>
          <w:sz w:val="24"/>
          <w:szCs w:val="24"/>
        </w:rPr>
        <w:t>if</w:t>
      </w:r>
      <w:r w:rsidR="00E61DE8">
        <w:rPr>
          <w:rFonts w:ascii="Times New Roman" w:hAnsi="Times New Roman"/>
          <w:sz w:val="24"/>
          <w:szCs w:val="24"/>
        </w:rPr>
        <w:t xml:space="preserve"> </w:t>
      </w:r>
      <w:r w:rsidR="00EF3610">
        <w:rPr>
          <w:rFonts w:ascii="Times New Roman" w:hAnsi="Times New Roman"/>
          <w:sz w:val="24"/>
          <w:szCs w:val="24"/>
        </w:rPr>
        <w:t xml:space="preserve">they </w:t>
      </w:r>
      <w:r w:rsidR="00EE04A7">
        <w:rPr>
          <w:rFonts w:ascii="Times New Roman" w:hAnsi="Times New Roman"/>
          <w:sz w:val="24"/>
          <w:szCs w:val="24"/>
        </w:rPr>
        <w:t>(1) do not award non-need-based aid and (2) admitted 100 percent of applicants</w:t>
      </w:r>
      <w:r w:rsidR="00E61DE8">
        <w:rPr>
          <w:rFonts w:ascii="Times New Roman" w:hAnsi="Times New Roman"/>
          <w:sz w:val="24"/>
          <w:szCs w:val="24"/>
        </w:rPr>
        <w:t xml:space="preserve"> in that year</w:t>
      </w:r>
      <w:r w:rsidR="006B6963">
        <w:rPr>
          <w:rFonts w:ascii="Times New Roman" w:hAnsi="Times New Roman"/>
          <w:sz w:val="24"/>
          <w:szCs w:val="24"/>
        </w:rPr>
        <w:t>.</w:t>
      </w:r>
    </w:p>
    <w:p w:rsidR="008F5623" w:rsidRPr="00EB548D" w:rsidP="0004410B" w14:paraId="6EBDDC31" w14:textId="6F03E102">
      <w:pPr>
        <w:pStyle w:val="Heading3"/>
      </w:pPr>
      <w:r w:rsidRPr="00EB548D">
        <w:t>Associated comments</w:t>
      </w:r>
      <w:bookmarkEnd w:id="9"/>
    </w:p>
    <w:p w:rsidR="005672D2" w:rsidRPr="001A03AE" w:rsidP="00BB3645" w14:paraId="0F4BB6CC" w14:textId="66B074D1">
      <w:pPr>
        <w:spacing w:after="0" w:line="240" w:lineRule="auto"/>
        <w:rPr>
          <w:rFonts w:ascii="Times New Roman" w:eastAsia="Times New Roman" w:hAnsi="Times New Roman"/>
          <w:sz w:val="24"/>
          <w:szCs w:val="24"/>
        </w:rPr>
      </w:pPr>
      <w:r w:rsidRPr="001A03AE">
        <w:rPr>
          <w:rFonts w:ascii="Times New Roman" w:eastAsia="Times New Roman" w:hAnsi="Times New Roman"/>
          <w:sz w:val="24"/>
          <w:szCs w:val="24"/>
        </w:rPr>
        <w:t>ED-2025-SCC-0382:</w:t>
      </w:r>
    </w:p>
    <w:p w:rsidR="005672D2" w:rsidRPr="001A03AE" w:rsidP="008C1F49" w14:paraId="7E059E7F" w14:textId="64FA2815">
      <w:p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 xml:space="preserve">2820, 2610, 3224, 2334, 3037, 3143, </w:t>
      </w:r>
      <w:r w:rsidRPr="001A03AE" w:rsidR="00F74709">
        <w:rPr>
          <w:rFonts w:ascii="Times New Roman" w:eastAsia="Times New Roman" w:hAnsi="Times New Roman"/>
          <w:sz w:val="24"/>
          <w:szCs w:val="24"/>
        </w:rPr>
        <w:t xml:space="preserve">3220, 2966, 0052, 0240, 2829, 2306, 2308, 2312, 2323, 2331, 2514, </w:t>
      </w:r>
      <w:r w:rsidRPr="001A03AE" w:rsidR="00D35B2C">
        <w:rPr>
          <w:rFonts w:ascii="Times New Roman" w:eastAsia="Times New Roman" w:hAnsi="Times New Roman"/>
          <w:sz w:val="24"/>
          <w:szCs w:val="24"/>
        </w:rPr>
        <w:t xml:space="preserve">2800, 2836, 2837, 2838, 2840, 2844, </w:t>
      </w:r>
      <w:r w:rsidRPr="001A03AE" w:rsidR="00A55D57">
        <w:rPr>
          <w:rFonts w:ascii="Times New Roman" w:eastAsia="Times New Roman" w:hAnsi="Times New Roman"/>
          <w:sz w:val="24"/>
          <w:szCs w:val="24"/>
        </w:rPr>
        <w:t>2845, 2856, 2862, 2944, 2947, 3066</w:t>
      </w:r>
      <w:r w:rsidRPr="001A03AE" w:rsidR="00E11900">
        <w:rPr>
          <w:rFonts w:ascii="Times New Roman" w:eastAsia="Times New Roman" w:hAnsi="Times New Roman"/>
          <w:sz w:val="24"/>
          <w:szCs w:val="24"/>
        </w:rPr>
        <w:t>, 3085, 3099, 2424, 2477, 2858</w:t>
      </w:r>
      <w:r w:rsidRPr="001A03AE" w:rsidR="00823E65">
        <w:rPr>
          <w:rFonts w:ascii="Times New Roman" w:eastAsia="Times New Roman" w:hAnsi="Times New Roman"/>
          <w:sz w:val="24"/>
          <w:szCs w:val="24"/>
        </w:rPr>
        <w:t>, 2868, 2989, 3062, 3397, 3459</w:t>
      </w:r>
    </w:p>
    <w:p w:rsidR="00432A47" w:rsidP="0004410B" w14:paraId="2ED00BC5" w14:textId="77777777">
      <w:pPr>
        <w:pStyle w:val="Heading2"/>
      </w:pPr>
      <w:r w:rsidRPr="001A03AE">
        <w:rPr>
          <w:rFonts w:ascii="Times New Roman" w:eastAsia="Times New Roman" w:hAnsi="Times New Roman"/>
        </w:rPr>
        <w:br/>
      </w:r>
      <w:bookmarkStart w:id="10" w:name="_Toc212196256"/>
      <w:r w:rsidRPr="00432A47">
        <w:t>Directed Question (2) Time Burden</w:t>
      </w:r>
      <w:bookmarkEnd w:id="10"/>
    </w:p>
    <w:p w:rsidR="008D6EEC" w:rsidRPr="00EB548D" w:rsidP="00432A47" w14:paraId="4F1A4ADB" w14:textId="488B9B42">
      <w:pPr>
        <w:spacing w:after="0" w:line="240" w:lineRule="auto"/>
        <w:rPr>
          <w:rFonts w:ascii="Times New Roman" w:eastAsia="Times New Roman" w:hAnsi="Times New Roman"/>
          <w:sz w:val="24"/>
          <w:szCs w:val="24"/>
        </w:rPr>
      </w:pPr>
      <w:r w:rsidRPr="00EB548D">
        <w:rPr>
          <w:rFonts w:ascii="Times New Roman" w:eastAsia="Times New Roman" w:hAnsi="Times New Roman"/>
          <w:sz w:val="24"/>
          <w:szCs w:val="24"/>
        </w:rPr>
        <w:t>The Department is interested in feedback pertaining to the anticipated amount of time it will take for your institution to compile and submit the anticipated data elements in ACTS.</w:t>
      </w:r>
    </w:p>
    <w:p w:rsidR="00432A47" w:rsidP="00EB548D" w14:paraId="46484436" w14:textId="77777777">
      <w:pPr>
        <w:spacing w:after="0" w:line="240" w:lineRule="auto"/>
        <w:rPr>
          <w:rFonts w:ascii="Calibri Light" w:eastAsia="Times New Roman" w:hAnsi="Calibri Light" w:cs="Calibri Light"/>
          <w:color w:val="00B0F0"/>
          <w:sz w:val="24"/>
          <w:szCs w:val="24"/>
        </w:rPr>
      </w:pPr>
    </w:p>
    <w:p w:rsidR="00EB548D" w:rsidP="0004410B" w14:paraId="104AC03B" w14:textId="565CEEF6">
      <w:pPr>
        <w:pStyle w:val="Heading3"/>
        <w:rPr>
          <w:rFonts w:eastAsia="Times New Roman"/>
        </w:rPr>
      </w:pPr>
      <w:bookmarkStart w:id="11" w:name="_Toc212196257"/>
      <w:r w:rsidRPr="00EB548D">
        <w:rPr>
          <w:rFonts w:eastAsia="Times New Roman"/>
        </w:rPr>
        <w:t>Public response</w:t>
      </w:r>
      <w:bookmarkEnd w:id="11"/>
    </w:p>
    <w:p w:rsidR="005616DC" w:rsidRPr="002A59FC" w:rsidP="00EB548D" w14:paraId="1099CD85" w14:textId="5E08782B">
      <w:pPr>
        <w:spacing w:after="0" w:line="240" w:lineRule="auto"/>
        <w:rPr>
          <w:rFonts w:ascii="Calibri Light" w:eastAsia="Times New Roman" w:hAnsi="Calibri Light" w:cs="Calibri Light"/>
          <w:b/>
          <w:bCs/>
          <w:color w:val="00B0F0"/>
          <w:sz w:val="24"/>
          <w:szCs w:val="24"/>
        </w:rPr>
      </w:pPr>
      <w:r w:rsidRPr="002A59FC">
        <w:rPr>
          <w:rFonts w:ascii="Times New Roman" w:eastAsia="Times New Roman" w:hAnsi="Times New Roman"/>
          <w:b/>
          <w:bCs/>
          <w:sz w:val="24"/>
          <w:szCs w:val="24"/>
        </w:rPr>
        <w:t>49 comments provided f</w:t>
      </w:r>
      <w:r w:rsidRPr="002A59FC">
        <w:rPr>
          <w:rFonts w:ascii="Times New Roman" w:eastAsia="Times New Roman" w:hAnsi="Times New Roman"/>
          <w:b/>
          <w:bCs/>
          <w:sz w:val="24"/>
          <w:szCs w:val="24"/>
        </w:rPr>
        <w:t>eedback</w:t>
      </w:r>
      <w:r w:rsidRPr="002A59FC">
        <w:rPr>
          <w:rFonts w:ascii="Times New Roman" w:eastAsia="Times New Roman" w:hAnsi="Times New Roman"/>
          <w:b/>
          <w:bCs/>
          <w:sz w:val="24"/>
          <w:szCs w:val="24"/>
        </w:rPr>
        <w:t xml:space="preserve"> </w:t>
      </w:r>
      <w:r w:rsidRPr="002A59FC" w:rsidR="00332B74">
        <w:rPr>
          <w:rFonts w:ascii="Times New Roman" w:eastAsia="Times New Roman" w:hAnsi="Times New Roman"/>
          <w:b/>
          <w:bCs/>
          <w:sz w:val="24"/>
          <w:szCs w:val="24"/>
        </w:rPr>
        <w:t xml:space="preserve">in response to the directed question about time burden, </w:t>
      </w:r>
      <w:r w:rsidRPr="002A59FC" w:rsidR="00B55C6E">
        <w:rPr>
          <w:rFonts w:ascii="Times New Roman" w:eastAsia="Times New Roman" w:hAnsi="Times New Roman"/>
          <w:b/>
          <w:bCs/>
          <w:sz w:val="24"/>
          <w:szCs w:val="24"/>
        </w:rPr>
        <w:t>which included</w:t>
      </w:r>
      <w:r w:rsidRPr="002A59FC">
        <w:rPr>
          <w:rFonts w:ascii="Times New Roman" w:eastAsia="Times New Roman" w:hAnsi="Times New Roman"/>
          <w:b/>
          <w:bCs/>
          <w:sz w:val="24"/>
          <w:szCs w:val="24"/>
        </w:rPr>
        <w:t xml:space="preserve"> the following:</w:t>
      </w:r>
    </w:p>
    <w:p w:rsidR="00ED7FC2" w:rsidRPr="001A03AE" w:rsidP="001E50BF" w14:paraId="095A411A" w14:textId="387D3AEF">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A s</w:t>
      </w:r>
      <w:r w:rsidRPr="001A03AE">
        <w:rPr>
          <w:rFonts w:ascii="Times New Roman" w:eastAsia="Times New Roman" w:hAnsi="Times New Roman"/>
          <w:sz w:val="24"/>
          <w:szCs w:val="24"/>
        </w:rPr>
        <w:t>urvey conducted jointly by AIR, ACE, AACRAO, APLU, NAICU</w:t>
      </w:r>
      <w:r w:rsidRPr="001A03AE" w:rsidR="0079738C">
        <w:rPr>
          <w:rFonts w:ascii="Times New Roman" w:eastAsia="Times New Roman" w:hAnsi="Times New Roman"/>
          <w:sz w:val="24"/>
          <w:szCs w:val="24"/>
        </w:rPr>
        <w:t xml:space="preserve"> found that 84% of all respondents are extremely/very concerned about their institution having insufficient resources/staff given the complexity of the proposed data elements.</w:t>
      </w:r>
      <w:r w:rsidRPr="001A03AE" w:rsidR="009F5981">
        <w:rPr>
          <w:rFonts w:ascii="Times New Roman" w:eastAsia="Times New Roman" w:hAnsi="Times New Roman"/>
          <w:sz w:val="24"/>
          <w:szCs w:val="24"/>
        </w:rPr>
        <w:t xml:space="preserve"> According to the survey, 55 percent of respondents estimated it would take more than 250 hours to complete the ACTS, 33 percent estimated 100 to 249 hours, and 12 percent estimated less than 100 hours.</w:t>
      </w:r>
    </w:p>
    <w:p w:rsidR="001E50BF" w:rsidRPr="001A03AE" w:rsidP="001E50BF" w14:paraId="78101DAA" w14:textId="047F0802">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I</w:t>
      </w:r>
      <w:r w:rsidRPr="001A03AE">
        <w:rPr>
          <w:rFonts w:ascii="Times New Roman" w:eastAsia="Times New Roman" w:hAnsi="Times New Roman"/>
          <w:sz w:val="24"/>
          <w:szCs w:val="24"/>
        </w:rPr>
        <w:t>nstitutions have indicated</w:t>
      </w:r>
      <w:r w:rsidRPr="001A03AE" w:rsidR="007527D7">
        <w:rPr>
          <w:rFonts w:ascii="Times New Roman" w:eastAsia="Times New Roman" w:hAnsi="Times New Roman"/>
          <w:sz w:val="24"/>
          <w:szCs w:val="24"/>
        </w:rPr>
        <w:t xml:space="preserve"> that ACTS</w:t>
      </w:r>
      <w:r w:rsidRPr="001A03AE">
        <w:rPr>
          <w:rFonts w:ascii="Times New Roman" w:eastAsia="Times New Roman" w:hAnsi="Times New Roman"/>
          <w:sz w:val="24"/>
          <w:szCs w:val="24"/>
        </w:rPr>
        <w:t xml:space="preserve"> would add significant new time and cost for schools to accomplish, but the amount of time could vary greatly by size of school and other factors</w:t>
      </w:r>
      <w:r w:rsidRPr="001A03AE" w:rsidR="007527D7">
        <w:rPr>
          <w:rFonts w:ascii="Times New Roman" w:eastAsia="Times New Roman" w:hAnsi="Times New Roman"/>
          <w:sz w:val="24"/>
          <w:szCs w:val="24"/>
        </w:rPr>
        <w:t>.</w:t>
      </w:r>
    </w:p>
    <w:p w:rsidR="009D0E9B" w:rsidRPr="001A03AE" w:rsidP="001E50BF" w14:paraId="7D2B04FB" w14:textId="03E6D6A2">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The extremely complex and burdensome reporting requirements proposed would drain substantial amounts of limited institutional resources</w:t>
      </w:r>
      <w:r w:rsidRPr="001A03AE" w:rsidR="007527D7">
        <w:rPr>
          <w:rFonts w:ascii="Times New Roman" w:eastAsia="Times New Roman" w:hAnsi="Times New Roman"/>
          <w:sz w:val="24"/>
          <w:szCs w:val="24"/>
        </w:rPr>
        <w:t>, requiring</w:t>
      </w:r>
      <w:r w:rsidRPr="001A03AE" w:rsidR="00B845A3">
        <w:rPr>
          <w:rFonts w:ascii="Times New Roman" w:eastAsia="Times New Roman" w:hAnsi="Times New Roman"/>
          <w:sz w:val="24"/>
          <w:szCs w:val="24"/>
        </w:rPr>
        <w:t xml:space="preserve"> a significant commitment of resources requiring hundreds of staff hours, extensive system modifications, and numerous process and procedure changes.</w:t>
      </w:r>
    </w:p>
    <w:p w:rsidR="008024F0" w:rsidRPr="001A03AE" w:rsidP="001E50BF" w14:paraId="56082A4A" w14:textId="02AE9FDA">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I</w:t>
      </w:r>
      <w:r w:rsidRPr="001A03AE">
        <w:rPr>
          <w:rFonts w:ascii="Times New Roman" w:eastAsia="Times New Roman" w:hAnsi="Times New Roman"/>
          <w:sz w:val="24"/>
          <w:szCs w:val="24"/>
        </w:rPr>
        <w:t xml:space="preserve">t is impossible to estimate how many hours it would take to provide the information, </w:t>
      </w:r>
      <w:r w:rsidRPr="001A03AE">
        <w:rPr>
          <w:rFonts w:ascii="Times New Roman" w:eastAsia="Times New Roman" w:hAnsi="Times New Roman"/>
          <w:sz w:val="24"/>
          <w:szCs w:val="24"/>
        </w:rPr>
        <w:t>and</w:t>
      </w:r>
      <w:r w:rsidRPr="001A03AE">
        <w:rPr>
          <w:rFonts w:ascii="Times New Roman" w:eastAsia="Times New Roman" w:hAnsi="Times New Roman"/>
          <w:sz w:val="24"/>
          <w:szCs w:val="24"/>
        </w:rPr>
        <w:t xml:space="preserve"> much of this information simply is not obtainable. It is clear, however, that this would require a significant commitment of resources that would otherwise be directed at serving students.  </w:t>
      </w:r>
    </w:p>
    <w:p w:rsidR="00C84E1E" w:rsidRPr="001A03AE" w:rsidP="00C84E1E" w14:paraId="5857B8B0" w14:textId="5C13B8B7">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T</w:t>
      </w:r>
      <w:r w:rsidRPr="001A03AE">
        <w:rPr>
          <w:rFonts w:ascii="Times New Roman" w:eastAsia="Times New Roman" w:hAnsi="Times New Roman"/>
          <w:sz w:val="24"/>
          <w:szCs w:val="24"/>
        </w:rPr>
        <w:t xml:space="preserve">he scope and the timeline for this implementation would place an almost unworkable burden on </w:t>
      </w:r>
      <w:r w:rsidRPr="001A03AE" w:rsidR="003C10C7">
        <w:rPr>
          <w:rFonts w:ascii="Times New Roman" w:eastAsia="Times New Roman" w:hAnsi="Times New Roman"/>
          <w:sz w:val="24"/>
          <w:szCs w:val="24"/>
        </w:rPr>
        <w:t>many institutions.</w:t>
      </w:r>
    </w:p>
    <w:p w:rsidR="00E9263D" w:rsidRPr="001A03AE" w:rsidP="00E9263D" w14:paraId="1993635A" w14:textId="1350E112">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Previously planned f</w:t>
      </w:r>
      <w:r w:rsidRPr="001A03AE" w:rsidR="00F70156">
        <w:rPr>
          <w:rFonts w:ascii="Times New Roman" w:eastAsia="Times New Roman" w:hAnsi="Times New Roman"/>
          <w:sz w:val="24"/>
          <w:szCs w:val="24"/>
        </w:rPr>
        <w:t xml:space="preserve">ederal reporting such as the recent changes to the </w:t>
      </w:r>
      <w:r w:rsidR="00FE170E">
        <w:rPr>
          <w:rFonts w:ascii="Times New Roman" w:eastAsia="Times New Roman" w:hAnsi="Times New Roman"/>
          <w:sz w:val="24"/>
          <w:szCs w:val="24"/>
        </w:rPr>
        <w:t>IPEDS A</w:t>
      </w:r>
      <w:r w:rsidRPr="001A03AE" w:rsidR="00F70156">
        <w:rPr>
          <w:rFonts w:ascii="Times New Roman" w:eastAsia="Times New Roman" w:hAnsi="Times New Roman"/>
          <w:sz w:val="24"/>
          <w:szCs w:val="24"/>
        </w:rPr>
        <w:t>dmissions (ADM) survey component</w:t>
      </w:r>
      <w:r w:rsidR="00FE170E">
        <w:rPr>
          <w:rFonts w:ascii="Times New Roman" w:eastAsia="Times New Roman" w:hAnsi="Times New Roman"/>
          <w:sz w:val="24"/>
          <w:szCs w:val="24"/>
        </w:rPr>
        <w:t>,</w:t>
      </w:r>
      <w:r w:rsidRPr="001A03AE" w:rsidR="00F70156">
        <w:rPr>
          <w:rFonts w:ascii="Times New Roman" w:eastAsia="Times New Roman" w:hAnsi="Times New Roman"/>
          <w:sz w:val="24"/>
          <w:szCs w:val="24"/>
        </w:rPr>
        <w:t xml:space="preserve"> and </w:t>
      </w:r>
      <w:r w:rsidR="00FE170E">
        <w:rPr>
          <w:rFonts w:ascii="Times New Roman" w:eastAsia="Times New Roman" w:hAnsi="Times New Roman"/>
          <w:sz w:val="24"/>
          <w:szCs w:val="24"/>
        </w:rPr>
        <w:t>G</w:t>
      </w:r>
      <w:r w:rsidRPr="001A03AE" w:rsidR="00F70156">
        <w:rPr>
          <w:rFonts w:ascii="Times New Roman" w:eastAsia="Times New Roman" w:hAnsi="Times New Roman"/>
          <w:sz w:val="24"/>
          <w:szCs w:val="24"/>
        </w:rPr>
        <w:t xml:space="preserve">ainful </w:t>
      </w:r>
      <w:r w:rsidR="00FE170E">
        <w:rPr>
          <w:rFonts w:ascii="Times New Roman" w:eastAsia="Times New Roman" w:hAnsi="Times New Roman"/>
          <w:sz w:val="24"/>
          <w:szCs w:val="24"/>
        </w:rPr>
        <w:t>E</w:t>
      </w:r>
      <w:r w:rsidRPr="001A03AE" w:rsidR="00F70156">
        <w:rPr>
          <w:rFonts w:ascii="Times New Roman" w:eastAsia="Times New Roman" w:hAnsi="Times New Roman"/>
          <w:sz w:val="24"/>
          <w:szCs w:val="24"/>
        </w:rPr>
        <w:t xml:space="preserve">mployment </w:t>
      </w:r>
      <w:r w:rsidR="00FE170E">
        <w:rPr>
          <w:rFonts w:ascii="Times New Roman" w:eastAsia="Times New Roman" w:hAnsi="Times New Roman"/>
          <w:sz w:val="24"/>
          <w:szCs w:val="24"/>
        </w:rPr>
        <w:t xml:space="preserve">reporting </w:t>
      </w:r>
      <w:r w:rsidRPr="001A03AE" w:rsidR="00F70156">
        <w:rPr>
          <w:rFonts w:ascii="Times New Roman" w:eastAsia="Times New Roman" w:hAnsi="Times New Roman"/>
          <w:sz w:val="24"/>
          <w:szCs w:val="24"/>
        </w:rPr>
        <w:t>burden</w:t>
      </w:r>
      <w:r w:rsidR="00FE170E">
        <w:rPr>
          <w:rFonts w:ascii="Times New Roman" w:eastAsia="Times New Roman" w:hAnsi="Times New Roman"/>
          <w:sz w:val="24"/>
          <w:szCs w:val="24"/>
        </w:rPr>
        <w:t>,</w:t>
      </w:r>
      <w:r w:rsidRPr="001A03AE" w:rsidR="00F70156">
        <w:rPr>
          <w:rFonts w:ascii="Times New Roman" w:eastAsia="Times New Roman" w:hAnsi="Times New Roman"/>
          <w:sz w:val="24"/>
          <w:szCs w:val="24"/>
        </w:rPr>
        <w:t xml:space="preserve"> would make reporting </w:t>
      </w:r>
      <w:r w:rsidR="00FE170E">
        <w:rPr>
          <w:rFonts w:ascii="Times New Roman" w:eastAsia="Times New Roman" w:hAnsi="Times New Roman"/>
          <w:sz w:val="24"/>
          <w:szCs w:val="24"/>
        </w:rPr>
        <w:t>the ACTS data</w:t>
      </w:r>
      <w:r w:rsidRPr="001A03AE" w:rsidR="00F70156">
        <w:rPr>
          <w:rFonts w:ascii="Times New Roman" w:eastAsia="Times New Roman" w:hAnsi="Times New Roman"/>
          <w:sz w:val="24"/>
          <w:szCs w:val="24"/>
        </w:rPr>
        <w:t xml:space="preserve"> this reporting cycle extremely difficult. Attempting to report this information retrospectively for the past five years would compound these challenges and result in a substantial reporting burden</w:t>
      </w:r>
      <w:r w:rsidRPr="001A03AE" w:rsidR="0038183D">
        <w:rPr>
          <w:rFonts w:ascii="Times New Roman" w:eastAsia="Times New Roman" w:hAnsi="Times New Roman"/>
          <w:sz w:val="24"/>
          <w:szCs w:val="24"/>
        </w:rPr>
        <w:t>.</w:t>
      </w:r>
    </w:p>
    <w:p w:rsidR="008D6EEC" w:rsidRPr="001A03AE" w:rsidP="00E9263D" w14:paraId="2E706070" w14:textId="0878B3B9">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hAnsi="Times New Roman"/>
          <w:sz w:val="24"/>
          <w:szCs w:val="24"/>
        </w:rPr>
        <w:t>We estimate it will take 10 man-hours for our institution to compile and submit the new required data.</w:t>
      </w:r>
    </w:p>
    <w:p w:rsidR="001D6165" w:rsidRPr="001A03AE" w:rsidP="00E9263D" w14:paraId="0125D97C" w14:textId="7F0230C8">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 xml:space="preserve">Many institutions are </w:t>
      </w:r>
      <w:r w:rsidRPr="001A03AE">
        <w:rPr>
          <w:rFonts w:ascii="Times New Roman" w:eastAsia="Times New Roman" w:hAnsi="Times New Roman"/>
          <w:sz w:val="24"/>
          <w:szCs w:val="24"/>
        </w:rPr>
        <w:t>extremely leanly staffed and will face immense pressure to meet these new requirements. The need to extract, clean, validate, and submit this unprecedented volume of data will likely divert resources from other critical institutional data analysis and reporting functions.</w:t>
      </w:r>
    </w:p>
    <w:p w:rsidR="00130528" w:rsidRPr="001A03AE" w:rsidP="00E9263D" w14:paraId="5F7CDF61" w14:textId="1BA32254">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W</w:t>
      </w:r>
      <w:r w:rsidRPr="001A03AE">
        <w:rPr>
          <w:rFonts w:ascii="Times New Roman" w:eastAsia="Times New Roman" w:hAnsi="Times New Roman"/>
          <w:sz w:val="24"/>
          <w:szCs w:val="24"/>
        </w:rPr>
        <w:t>e would likely have to contract much of this work and thus the final cost is unknowable at this time.</w:t>
      </w:r>
    </w:p>
    <w:p w:rsidR="00C56180" w:rsidRPr="001A03AE" w:rsidP="00E9263D" w14:paraId="37962510" w14:textId="4B59CF3A">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ACTS w</w:t>
      </w:r>
      <w:r w:rsidRPr="001A03AE" w:rsidR="00150684">
        <w:rPr>
          <w:rFonts w:ascii="Times New Roman" w:eastAsia="Times New Roman" w:hAnsi="Times New Roman"/>
          <w:sz w:val="24"/>
          <w:szCs w:val="24"/>
        </w:rPr>
        <w:t>ould require a significant commitment of resources</w:t>
      </w:r>
      <w:r w:rsidRPr="001A03AE">
        <w:rPr>
          <w:rFonts w:ascii="Times New Roman" w:eastAsia="Times New Roman" w:hAnsi="Times New Roman"/>
          <w:sz w:val="24"/>
          <w:szCs w:val="24"/>
        </w:rPr>
        <w:t>. C</w:t>
      </w:r>
      <w:r w:rsidRPr="001A03AE" w:rsidR="00150684">
        <w:rPr>
          <w:rFonts w:ascii="Times New Roman" w:eastAsia="Times New Roman" w:hAnsi="Times New Roman"/>
          <w:sz w:val="24"/>
          <w:szCs w:val="24"/>
        </w:rPr>
        <w:t xml:space="preserve">onservative planning projections based on </w:t>
      </w:r>
      <w:r w:rsidRPr="001A03AE">
        <w:rPr>
          <w:rFonts w:ascii="Times New Roman" w:eastAsia="Times New Roman" w:hAnsi="Times New Roman"/>
          <w:sz w:val="24"/>
          <w:szCs w:val="24"/>
        </w:rPr>
        <w:t>existing</w:t>
      </w:r>
      <w:r w:rsidRPr="001A03AE" w:rsidR="00150684">
        <w:rPr>
          <w:rFonts w:ascii="Times New Roman" w:eastAsia="Times New Roman" w:hAnsi="Times New Roman"/>
          <w:sz w:val="24"/>
          <w:szCs w:val="24"/>
        </w:rPr>
        <w:t xml:space="preserve"> staffing and systems </w:t>
      </w:r>
      <w:r w:rsidRPr="001A03AE" w:rsidR="005C5F72">
        <w:rPr>
          <w:rFonts w:ascii="Times New Roman" w:eastAsia="Times New Roman" w:hAnsi="Times New Roman"/>
          <w:sz w:val="24"/>
          <w:szCs w:val="24"/>
        </w:rPr>
        <w:t xml:space="preserve">are </w:t>
      </w:r>
      <w:r w:rsidRPr="001A03AE">
        <w:rPr>
          <w:rFonts w:ascii="Times New Roman" w:eastAsia="Times New Roman" w:hAnsi="Times New Roman"/>
          <w:sz w:val="24"/>
          <w:szCs w:val="24"/>
        </w:rPr>
        <w:t>740-</w:t>
      </w:r>
      <w:r w:rsidRPr="001A03AE" w:rsidR="00150684">
        <w:rPr>
          <w:rFonts w:ascii="Times New Roman" w:eastAsia="Times New Roman" w:hAnsi="Times New Roman"/>
          <w:sz w:val="24"/>
          <w:szCs w:val="24"/>
        </w:rPr>
        <w:t>1</w:t>
      </w:r>
      <w:r w:rsidRPr="001A03AE">
        <w:rPr>
          <w:rFonts w:ascii="Times New Roman" w:eastAsia="Times New Roman" w:hAnsi="Times New Roman"/>
          <w:sz w:val="24"/>
          <w:szCs w:val="24"/>
        </w:rPr>
        <w:t>260</w:t>
      </w:r>
      <w:r w:rsidRPr="001A03AE" w:rsidR="00150684">
        <w:rPr>
          <w:rFonts w:ascii="Times New Roman" w:eastAsia="Times New Roman" w:hAnsi="Times New Roman"/>
          <w:sz w:val="24"/>
          <w:szCs w:val="24"/>
        </w:rPr>
        <w:t xml:space="preserve"> staff hours.</w:t>
      </w:r>
    </w:p>
    <w:p w:rsidR="001F7CFA" w:rsidRPr="001A03AE" w:rsidP="00E9263D" w14:paraId="68A1C4EE" w14:textId="16A4C846">
      <w:pPr>
        <w:pStyle w:val="ListParagraph"/>
        <w:numPr>
          <w:ilvl w:val="1"/>
          <w:numId w:val="2"/>
        </w:numPr>
        <w:spacing w:before="100" w:beforeAutospacing="1" w:after="100" w:afterAutospacing="1" w:line="240" w:lineRule="auto"/>
        <w:rPr>
          <w:rFonts w:ascii="Times New Roman" w:eastAsia="Times New Roman" w:hAnsi="Times New Roman"/>
          <w:sz w:val="24"/>
          <w:szCs w:val="24"/>
        </w:rPr>
      </w:pPr>
      <w:r w:rsidRPr="001A03AE">
        <w:rPr>
          <w:rFonts w:ascii="Times New Roman" w:eastAsia="Times New Roman" w:hAnsi="Times New Roman"/>
          <w:sz w:val="24"/>
          <w:szCs w:val="24"/>
        </w:rPr>
        <w:t>The initial work to prepare the disaggregation of data and additional elements would likely run in excess of 60 hours for our institution</w:t>
      </w:r>
      <w:r w:rsidRPr="001A03AE" w:rsidR="00FF67F9">
        <w:rPr>
          <w:rFonts w:ascii="Times New Roman" w:eastAsia="Times New Roman" w:hAnsi="Times New Roman"/>
          <w:sz w:val="24"/>
          <w:szCs w:val="24"/>
        </w:rPr>
        <w:t>.</w:t>
      </w:r>
    </w:p>
    <w:p w:rsidR="00D163E4" w:rsidRPr="00E11023" w:rsidP="00D163E4" w14:paraId="033351A0" w14:textId="77777777">
      <w:pPr>
        <w:pStyle w:val="Heading3"/>
      </w:pPr>
      <w:bookmarkStart w:id="12" w:name="_Toc212193064"/>
      <w:bookmarkStart w:id="13" w:name="_Toc212196258"/>
      <w:r w:rsidRPr="00E11023">
        <w:t>ED response</w:t>
      </w:r>
    </w:p>
    <w:p w:rsidR="00D163E4" w:rsidRPr="00D163E4" w:rsidP="00D163E4" w14:paraId="23946566" w14:textId="624FE564">
      <w:pPr>
        <w:rPr>
          <w:rFonts w:ascii="Times New Roman" w:hAnsi="Times New Roman"/>
          <w:sz w:val="24"/>
          <w:szCs w:val="24"/>
        </w:rPr>
      </w:pPr>
      <w:r w:rsidRPr="00D163E4">
        <w:rPr>
          <w:rFonts w:ascii="Times New Roman" w:hAnsi="Times New Roman"/>
          <w:sz w:val="24"/>
          <w:szCs w:val="24"/>
        </w:rPr>
        <w:t>Thank you for your feedback on this Directed Question</w:t>
      </w:r>
      <w:r w:rsidR="0027101C">
        <w:rPr>
          <w:rFonts w:ascii="Times New Roman" w:hAnsi="Times New Roman"/>
          <w:sz w:val="24"/>
          <w:szCs w:val="24"/>
        </w:rPr>
        <w:t xml:space="preserve">. NCES </w:t>
      </w:r>
      <w:r w:rsidR="00853DB6">
        <w:rPr>
          <w:rFonts w:ascii="Times New Roman" w:hAnsi="Times New Roman"/>
          <w:sz w:val="24"/>
          <w:szCs w:val="24"/>
        </w:rPr>
        <w:t xml:space="preserve">appreciates commentors’ efforts to provide their best estimates of the burden associated with completing the proposed ACTS survey </w:t>
      </w:r>
      <w:r w:rsidR="00A05EDC">
        <w:rPr>
          <w:rFonts w:ascii="Times New Roman" w:hAnsi="Times New Roman"/>
          <w:sz w:val="24"/>
          <w:szCs w:val="24"/>
        </w:rPr>
        <w:t>component and</w:t>
      </w:r>
      <w:r w:rsidR="001735A9">
        <w:rPr>
          <w:rFonts w:ascii="Times New Roman" w:hAnsi="Times New Roman"/>
          <w:sz w:val="24"/>
          <w:szCs w:val="24"/>
        </w:rPr>
        <w:t xml:space="preserve"> notes the wide variation among those estimates.</w:t>
      </w:r>
      <w:r w:rsidR="00FF0F9F">
        <w:rPr>
          <w:rFonts w:ascii="Times New Roman" w:hAnsi="Times New Roman"/>
          <w:sz w:val="24"/>
          <w:szCs w:val="24"/>
        </w:rPr>
        <w:t xml:space="preserve"> Based upon those estimates and NCES’s proposed collection methodology,</w:t>
      </w:r>
      <w:r w:rsidR="002B3F0D">
        <w:rPr>
          <w:rFonts w:ascii="Times New Roman" w:hAnsi="Times New Roman"/>
          <w:sz w:val="24"/>
          <w:szCs w:val="24"/>
        </w:rPr>
        <w:t xml:space="preserve"> we anticipate burden not to exceed 200 hours per institution</w:t>
      </w:r>
      <w:r w:rsidR="00B5655C">
        <w:rPr>
          <w:rFonts w:ascii="Times New Roman" w:hAnsi="Times New Roman"/>
          <w:sz w:val="24"/>
          <w:szCs w:val="24"/>
        </w:rPr>
        <w:t xml:space="preserve"> in the component’s first year</w:t>
      </w:r>
      <w:r w:rsidR="002B3F0D">
        <w:rPr>
          <w:rFonts w:ascii="Times New Roman" w:hAnsi="Times New Roman"/>
          <w:sz w:val="24"/>
          <w:szCs w:val="24"/>
        </w:rPr>
        <w:t xml:space="preserve">. This includes up to 40 hours to </w:t>
      </w:r>
      <w:r w:rsidR="00F81EDF">
        <w:rPr>
          <w:rFonts w:ascii="Times New Roman" w:hAnsi="Times New Roman"/>
          <w:sz w:val="24"/>
          <w:szCs w:val="24"/>
        </w:rPr>
        <w:t>gather required institutional data,</w:t>
      </w:r>
      <w:r w:rsidR="00CD796F">
        <w:rPr>
          <w:rFonts w:ascii="Times New Roman" w:hAnsi="Times New Roman"/>
          <w:sz w:val="24"/>
          <w:szCs w:val="24"/>
        </w:rPr>
        <w:t xml:space="preserve"> 144 hours for data processing, </w:t>
      </w:r>
      <w:r w:rsidR="00B5655C">
        <w:rPr>
          <w:rFonts w:ascii="Times New Roman" w:hAnsi="Times New Roman"/>
          <w:sz w:val="24"/>
          <w:szCs w:val="24"/>
        </w:rPr>
        <w:t xml:space="preserve">and 16 hours for data uploading and verification. In subsequent years, </w:t>
      </w:r>
      <w:r w:rsidR="00651502">
        <w:rPr>
          <w:rFonts w:ascii="Times New Roman" w:hAnsi="Times New Roman"/>
          <w:sz w:val="24"/>
          <w:szCs w:val="24"/>
        </w:rPr>
        <w:t xml:space="preserve">NCES anticipates burden not to exceed </w:t>
      </w:r>
      <w:r w:rsidR="000D5F4E">
        <w:rPr>
          <w:rFonts w:ascii="Times New Roman" w:hAnsi="Times New Roman"/>
          <w:sz w:val="24"/>
          <w:szCs w:val="24"/>
        </w:rPr>
        <w:t>4</w:t>
      </w:r>
      <w:r w:rsidR="009D25AE">
        <w:rPr>
          <w:rFonts w:ascii="Times New Roman" w:hAnsi="Times New Roman"/>
          <w:sz w:val="24"/>
          <w:szCs w:val="24"/>
        </w:rPr>
        <w:t>0</w:t>
      </w:r>
      <w:r w:rsidR="000D5F4E">
        <w:rPr>
          <w:rFonts w:ascii="Times New Roman" w:hAnsi="Times New Roman"/>
          <w:sz w:val="24"/>
          <w:szCs w:val="24"/>
        </w:rPr>
        <w:t xml:space="preserve"> hours. This includes up to 8 hours to gather required data, 24 hours for data processing, and 8 hours</w:t>
      </w:r>
      <w:r w:rsidR="009D25AE">
        <w:rPr>
          <w:rFonts w:ascii="Times New Roman" w:hAnsi="Times New Roman"/>
          <w:sz w:val="24"/>
          <w:szCs w:val="24"/>
        </w:rPr>
        <w:t xml:space="preserve"> for data uploading and verification.</w:t>
      </w:r>
      <w:r w:rsidR="000D5F4E">
        <w:rPr>
          <w:rFonts w:ascii="Times New Roman" w:hAnsi="Times New Roman"/>
          <w:sz w:val="24"/>
          <w:szCs w:val="24"/>
        </w:rPr>
        <w:t xml:space="preserve"> </w:t>
      </w:r>
      <w:r w:rsidR="0045689B">
        <w:rPr>
          <w:rFonts w:ascii="Times New Roman" w:hAnsi="Times New Roman"/>
          <w:sz w:val="24"/>
          <w:szCs w:val="24"/>
        </w:rPr>
        <w:t xml:space="preserve"> </w:t>
      </w:r>
    </w:p>
    <w:p w:rsidR="00BB3645" w:rsidRPr="00EB548D" w:rsidP="00D163E4" w14:paraId="5E34959B" w14:textId="143DD801">
      <w:pPr>
        <w:pStyle w:val="Heading3"/>
      </w:pPr>
      <w:r w:rsidRPr="00EB548D">
        <w:t>Associated comments</w:t>
      </w:r>
      <w:bookmarkEnd w:id="12"/>
      <w:bookmarkEnd w:id="13"/>
    </w:p>
    <w:p w:rsidR="00BB3645" w:rsidRPr="002A59FC" w:rsidP="002A59FC" w14:paraId="225C4782" w14:textId="77777777">
      <w:pPr>
        <w:pStyle w:val="NoSpacing"/>
        <w:rPr>
          <w:rFonts w:ascii="Times New Roman" w:hAnsi="Times New Roman"/>
          <w:sz w:val="24"/>
          <w:szCs w:val="24"/>
        </w:rPr>
      </w:pPr>
      <w:r w:rsidRPr="002A59FC">
        <w:rPr>
          <w:rFonts w:ascii="Times New Roman" w:hAnsi="Times New Roman"/>
          <w:sz w:val="24"/>
          <w:szCs w:val="24"/>
        </w:rPr>
        <w:t>ED-2025-SCC-0382:</w:t>
      </w:r>
    </w:p>
    <w:p w:rsidR="00EE656E" w:rsidP="00E7180B" w14:paraId="03A4B373" w14:textId="63DBCB92">
      <w:pPr>
        <w:pStyle w:val="NoSpacing"/>
        <w:rPr>
          <w:rFonts w:ascii="Times New Roman" w:hAnsi="Times New Roman"/>
          <w:sz w:val="24"/>
          <w:szCs w:val="24"/>
        </w:rPr>
      </w:pPr>
      <w:r w:rsidRPr="0012268C">
        <w:rPr>
          <w:rFonts w:ascii="Times New Roman" w:hAnsi="Times New Roman"/>
          <w:sz w:val="24"/>
          <w:szCs w:val="24"/>
        </w:rPr>
        <w:t>2334, 3037, 3143, 3220, 2966, 0052, 0240, 2829, 2306, 2308, 2312, 2323, 2331, 2514, 2800, 2836, 2837, 2838, 2840, 2844, 2845, 2856, 2862, 2944, 2947, 3066, 3085, 3099, 2424, 2477, 2858, 2868, 2989, 3062, 3397, 3459, 2544, 3005, 3270, 2300, 2729, 2839, 2853, 2997, 3221, 2295, 2954, 3288, 2276</w:t>
      </w:r>
    </w:p>
    <w:p w:rsidR="00812D03" w:rsidP="00E7180B" w14:paraId="38B2F88A" w14:textId="77777777">
      <w:pPr>
        <w:pStyle w:val="NoSpacing"/>
        <w:rPr>
          <w:rFonts w:ascii="Times New Roman" w:hAnsi="Times New Roman"/>
          <w:sz w:val="24"/>
          <w:szCs w:val="24"/>
        </w:rPr>
      </w:pPr>
    </w:p>
    <w:p w:rsidR="006F0911" w14:paraId="61485C15" w14:textId="77777777">
      <w:pPr>
        <w:spacing w:after="160" w:line="278" w:lineRule="auto"/>
        <w:rPr>
          <w:rFonts w:asciiTheme="majorHAnsi" w:eastAsiaTheme="majorEastAsia" w:hAnsiTheme="majorHAnsi" w:cstheme="majorBidi"/>
          <w:color w:val="0F4761" w:themeColor="accent1" w:themeShade="BF"/>
          <w:sz w:val="40"/>
          <w:szCs w:val="40"/>
        </w:rPr>
      </w:pPr>
      <w:bookmarkStart w:id="14" w:name="_Toc171087552"/>
      <w:bookmarkStart w:id="15" w:name="_Hlk160613928"/>
      <w:r>
        <w:br w:type="page"/>
      </w:r>
    </w:p>
    <w:p w:rsidR="006E22B7" w:rsidRPr="006F0911" w:rsidP="006F0911" w14:paraId="1B6E122C" w14:textId="1D65B11D">
      <w:pPr>
        <w:pStyle w:val="Heading1"/>
        <w:spacing w:after="0" w:line="240" w:lineRule="auto"/>
        <w:jc w:val="center"/>
      </w:pPr>
      <w:bookmarkStart w:id="16" w:name="_Toc212196259"/>
      <w:r w:rsidRPr="006F0911">
        <w:t xml:space="preserve">Comments related to the proposed Admissions and Consumer Transparency Supplement (ACTS) </w:t>
      </w:r>
      <w:r w:rsidRPr="006F0911" w:rsidR="006F0911">
        <w:t>S</w:t>
      </w:r>
      <w:r w:rsidRPr="006F0911">
        <w:t xml:space="preserve">urvey </w:t>
      </w:r>
      <w:r w:rsidRPr="006F0911" w:rsidR="006F0911">
        <w:t>C</w:t>
      </w:r>
      <w:r w:rsidRPr="006F0911">
        <w:t>omponent</w:t>
      </w:r>
      <w:bookmarkEnd w:id="14"/>
      <w:bookmarkEnd w:id="16"/>
    </w:p>
    <w:bookmarkEnd w:id="15"/>
    <w:p w:rsidR="00812D03" w:rsidRPr="001A03AE" w:rsidP="00E7180B" w14:paraId="1B1B86C2" w14:textId="6BCE02A6">
      <w:pPr>
        <w:pStyle w:val="NoSpacing"/>
        <w:rPr>
          <w:rFonts w:ascii="Times New Roman" w:hAnsi="Times New Roman"/>
          <w:sz w:val="24"/>
          <w:szCs w:val="24"/>
        </w:rPr>
      </w:pPr>
    </w:p>
    <w:p w:rsidR="00E7180B" w:rsidRPr="00812D03" w:rsidP="002A59FC" w14:paraId="4CCA5CDF" w14:textId="33EFBBC6">
      <w:pPr>
        <w:pStyle w:val="Heading2"/>
        <w:numPr>
          <w:ilvl w:val="0"/>
          <w:numId w:val="3"/>
        </w:numPr>
      </w:pPr>
      <w:bookmarkStart w:id="17" w:name="_Toc212196260"/>
      <w:r w:rsidRPr="00812D03">
        <w:t>Comments in s</w:t>
      </w:r>
      <w:r w:rsidRPr="00812D03" w:rsidR="00DD793A">
        <w:t>upport</w:t>
      </w:r>
      <w:r w:rsidRPr="00812D03" w:rsidR="002E21BE">
        <w:t xml:space="preserve"> </w:t>
      </w:r>
      <w:r w:rsidRPr="00812D03">
        <w:t>of</w:t>
      </w:r>
      <w:r w:rsidRPr="00812D03" w:rsidR="002E21BE">
        <w:t xml:space="preserve"> ACTS</w:t>
      </w:r>
      <w:bookmarkEnd w:id="17"/>
    </w:p>
    <w:p w:rsidR="00F02379" w:rsidRPr="001A03AE" w:rsidP="00E11023" w14:paraId="02D1EC71" w14:textId="5F80F337">
      <w:pPr>
        <w:pStyle w:val="NoSpacing"/>
        <w:rPr>
          <w:rFonts w:ascii="Times New Roman" w:hAnsi="Times New Roman"/>
          <w:b/>
          <w:bCs/>
          <w:sz w:val="24"/>
          <w:szCs w:val="24"/>
        </w:rPr>
      </w:pPr>
      <w:r w:rsidRPr="001A03AE">
        <w:rPr>
          <w:rFonts w:ascii="Times New Roman" w:hAnsi="Times New Roman"/>
          <w:b/>
          <w:bCs/>
          <w:sz w:val="24"/>
          <w:szCs w:val="24"/>
        </w:rPr>
        <w:t>3064</w:t>
      </w:r>
      <w:r w:rsidRPr="001A03AE" w:rsidR="00E7180B">
        <w:rPr>
          <w:rFonts w:ascii="Times New Roman" w:hAnsi="Times New Roman"/>
          <w:b/>
          <w:bCs/>
          <w:sz w:val="24"/>
          <w:szCs w:val="24"/>
        </w:rPr>
        <w:t xml:space="preserve"> comments provided support for the </w:t>
      </w:r>
      <w:r w:rsidR="00684AEA">
        <w:rPr>
          <w:rFonts w:ascii="Times New Roman" w:hAnsi="Times New Roman"/>
          <w:b/>
          <w:bCs/>
          <w:sz w:val="24"/>
          <w:szCs w:val="24"/>
        </w:rPr>
        <w:t>ACTS</w:t>
      </w:r>
      <w:r w:rsidRPr="001A03AE" w:rsidR="00E7180B">
        <w:rPr>
          <w:rFonts w:ascii="Times New Roman" w:hAnsi="Times New Roman"/>
          <w:b/>
          <w:bCs/>
          <w:sz w:val="24"/>
          <w:szCs w:val="24"/>
        </w:rPr>
        <w:t xml:space="preserve"> survey component, highlighting the benefits</w:t>
      </w:r>
      <w:r w:rsidRPr="001A03AE" w:rsidR="00971A62">
        <w:rPr>
          <w:rFonts w:ascii="Times New Roman" w:hAnsi="Times New Roman"/>
          <w:b/>
          <w:bCs/>
          <w:sz w:val="24"/>
          <w:szCs w:val="24"/>
        </w:rPr>
        <w:t xml:space="preserve"> of transparency </w:t>
      </w:r>
      <w:r w:rsidRPr="001A03AE" w:rsidR="00B444D7">
        <w:rPr>
          <w:rFonts w:ascii="Times New Roman" w:hAnsi="Times New Roman"/>
          <w:b/>
          <w:bCs/>
          <w:sz w:val="24"/>
          <w:szCs w:val="24"/>
        </w:rPr>
        <w:t xml:space="preserve">in admissions decisions necessary to </w:t>
      </w:r>
      <w:r w:rsidRPr="001A03AE" w:rsidR="00F83D22">
        <w:rPr>
          <w:rFonts w:ascii="Times New Roman" w:hAnsi="Times New Roman"/>
          <w:b/>
          <w:bCs/>
          <w:sz w:val="24"/>
          <w:szCs w:val="24"/>
        </w:rPr>
        <w:t xml:space="preserve">ensure </w:t>
      </w:r>
      <w:r w:rsidR="000C4F3E">
        <w:rPr>
          <w:rFonts w:ascii="Times New Roman" w:hAnsi="Times New Roman"/>
          <w:b/>
          <w:bCs/>
          <w:sz w:val="24"/>
          <w:szCs w:val="24"/>
        </w:rPr>
        <w:t>the effective implementation of applicable</w:t>
      </w:r>
      <w:r w:rsidRPr="001A03AE" w:rsidR="00F83D22">
        <w:rPr>
          <w:rFonts w:ascii="Times New Roman" w:hAnsi="Times New Roman"/>
          <w:b/>
          <w:bCs/>
          <w:sz w:val="24"/>
          <w:szCs w:val="24"/>
        </w:rPr>
        <w:t xml:space="preserve"> law.</w:t>
      </w:r>
      <w:r w:rsidRPr="001A03AE" w:rsidR="000E2E97">
        <w:rPr>
          <w:rFonts w:ascii="Times New Roman" w:hAnsi="Times New Roman"/>
          <w:b/>
          <w:bCs/>
          <w:sz w:val="24"/>
          <w:szCs w:val="24"/>
        </w:rPr>
        <w:t xml:space="preserve"> </w:t>
      </w:r>
    </w:p>
    <w:p w:rsidR="00F02379" w:rsidRPr="001A03AE" w:rsidP="00F02379" w14:paraId="22B13F31" w14:textId="77777777">
      <w:pPr>
        <w:pStyle w:val="NoSpacing"/>
        <w:rPr>
          <w:rFonts w:ascii="Times New Roman" w:hAnsi="Times New Roman"/>
          <w:sz w:val="24"/>
          <w:szCs w:val="24"/>
        </w:rPr>
      </w:pPr>
    </w:p>
    <w:p w:rsidR="00E11023" w:rsidRPr="00E11023" w:rsidP="0004410B" w14:paraId="75CA3278" w14:textId="77777777">
      <w:pPr>
        <w:pStyle w:val="Heading3"/>
      </w:pPr>
      <w:bookmarkStart w:id="18" w:name="_Toc212196261"/>
      <w:r w:rsidRPr="00E11023">
        <w:t>ED response</w:t>
      </w:r>
      <w:bookmarkEnd w:id="18"/>
    </w:p>
    <w:p w:rsidR="00F02379" w:rsidRPr="001A03AE" w:rsidP="00E11023" w14:paraId="39D4D51E" w14:textId="6190CA68">
      <w:pPr>
        <w:pStyle w:val="NoSpacing"/>
        <w:rPr>
          <w:rFonts w:ascii="Times New Roman" w:hAnsi="Times New Roman"/>
          <w:sz w:val="24"/>
          <w:szCs w:val="24"/>
        </w:rPr>
      </w:pPr>
      <w:r w:rsidRPr="00B90088">
        <w:rPr>
          <w:rFonts w:ascii="Times New Roman" w:hAnsi="Times New Roman"/>
          <w:sz w:val="24"/>
          <w:szCs w:val="24"/>
        </w:rPr>
        <w:t>Thank you for your feedback in support of the proposed Admissions and Consumer Transparency Supplement (ACTS).  The data to be collected are intended to ensure effective implementation of applicable law, including Title VI of the Civil Rights Act of 1964 and applicable U.S. Supreme Court precedent such as</w:t>
      </w:r>
      <w:r w:rsidRPr="001A03AE" w:rsidR="00FD0D7A">
        <w:rPr>
          <w:rFonts w:ascii="Times New Roman" w:hAnsi="Times New Roman"/>
          <w:sz w:val="24"/>
          <w:szCs w:val="24"/>
        </w:rPr>
        <w:t xml:space="preserve"> </w:t>
      </w:r>
      <w:r w:rsidRPr="001A03AE" w:rsidR="00FD0D7A">
        <w:rPr>
          <w:rFonts w:ascii="Times New Roman" w:hAnsi="Times New Roman"/>
          <w:i/>
          <w:iCs/>
          <w:sz w:val="24"/>
          <w:szCs w:val="24"/>
        </w:rPr>
        <w:t>Students for Fair Admissions</w:t>
      </w:r>
      <w:r w:rsidRPr="001A03AE" w:rsidR="00FD0D7A">
        <w:rPr>
          <w:rFonts w:ascii="Times New Roman" w:hAnsi="Times New Roman"/>
          <w:sz w:val="24"/>
          <w:szCs w:val="24"/>
        </w:rPr>
        <w:t xml:space="preserve"> v. </w:t>
      </w:r>
      <w:r w:rsidRPr="001A03AE" w:rsidR="00FD0D7A">
        <w:rPr>
          <w:rFonts w:ascii="Times New Roman" w:hAnsi="Times New Roman"/>
          <w:i/>
          <w:iCs/>
          <w:sz w:val="24"/>
          <w:szCs w:val="24"/>
        </w:rPr>
        <w:t>President and Fellows of Harvard College (SFFA</w:t>
      </w:r>
      <w:r w:rsidRPr="001A03AE" w:rsidR="00FD0D7A">
        <w:rPr>
          <w:rFonts w:ascii="Times New Roman" w:hAnsi="Times New Roman"/>
          <w:sz w:val="24"/>
          <w:szCs w:val="24"/>
        </w:rPr>
        <w:t xml:space="preserve"> v. </w:t>
      </w:r>
      <w:r w:rsidRPr="001A03AE" w:rsidR="00FD0D7A">
        <w:rPr>
          <w:rFonts w:ascii="Times New Roman" w:hAnsi="Times New Roman"/>
          <w:i/>
          <w:iCs/>
          <w:sz w:val="24"/>
          <w:szCs w:val="24"/>
        </w:rPr>
        <w:t>Harvard</w:t>
      </w:r>
      <w:r w:rsidRPr="001A03AE" w:rsidR="00FD0D7A">
        <w:rPr>
          <w:rFonts w:ascii="Times New Roman" w:hAnsi="Times New Roman"/>
          <w:sz w:val="24"/>
          <w:szCs w:val="24"/>
        </w:rPr>
        <w:t>)</w:t>
      </w:r>
      <w:r w:rsidR="009D10E1">
        <w:rPr>
          <w:rFonts w:ascii="Times New Roman" w:hAnsi="Times New Roman"/>
          <w:sz w:val="24"/>
          <w:szCs w:val="24"/>
        </w:rPr>
        <w:t>.</w:t>
      </w:r>
    </w:p>
    <w:p w:rsidR="00DD793A" w:rsidRPr="001A03AE" w:rsidP="00F02379" w14:paraId="29C68B6B" w14:textId="77777777">
      <w:pPr>
        <w:pStyle w:val="NoSpacing"/>
        <w:ind w:left="720"/>
        <w:rPr>
          <w:rFonts w:ascii="Times New Roman" w:hAnsi="Times New Roman"/>
          <w:sz w:val="24"/>
          <w:szCs w:val="24"/>
        </w:rPr>
      </w:pPr>
    </w:p>
    <w:p w:rsidR="00E20AF6" w:rsidRPr="00E11023" w:rsidP="0004410B" w14:paraId="4FA0CB74" w14:textId="77777777">
      <w:pPr>
        <w:pStyle w:val="Heading3"/>
      </w:pPr>
      <w:bookmarkStart w:id="19" w:name="_Toc212193066"/>
      <w:bookmarkStart w:id="20" w:name="_Toc212196262"/>
      <w:r w:rsidRPr="00E11023">
        <w:t>Associated comments</w:t>
      </w:r>
      <w:bookmarkEnd w:id="19"/>
      <w:bookmarkEnd w:id="20"/>
    </w:p>
    <w:p w:rsidR="00E20AF6" w:rsidRPr="001A03AE" w:rsidP="00E20AF6" w14:paraId="66AA016C" w14:textId="77777777">
      <w:pPr>
        <w:spacing w:after="0" w:line="240" w:lineRule="auto"/>
        <w:rPr>
          <w:rFonts w:ascii="Times New Roman" w:eastAsia="Times New Roman" w:hAnsi="Times New Roman"/>
          <w:sz w:val="24"/>
          <w:szCs w:val="24"/>
        </w:rPr>
      </w:pPr>
      <w:r w:rsidRPr="001A03AE">
        <w:rPr>
          <w:rFonts w:ascii="Times New Roman" w:eastAsia="Times New Roman" w:hAnsi="Times New Roman"/>
          <w:sz w:val="24"/>
          <w:szCs w:val="24"/>
        </w:rPr>
        <w:t>ED-2025-SCC-0382:</w:t>
      </w:r>
    </w:p>
    <w:p w:rsidR="00DD793A" w:rsidRPr="001A03AE" w:rsidP="00B12E6E" w14:paraId="5E96FF9B" w14:textId="4F4DED63">
      <w:pPr>
        <w:pStyle w:val="NoSpacing"/>
        <w:rPr>
          <w:rFonts w:ascii="Times New Roman" w:hAnsi="Times New Roman"/>
          <w:sz w:val="24"/>
          <w:szCs w:val="24"/>
        </w:rPr>
      </w:pPr>
      <w:r w:rsidRPr="00C145B8">
        <w:rPr>
          <w:rFonts w:ascii="Times New Roman" w:hAnsi="Times New Roman"/>
          <w:sz w:val="24"/>
          <w:szCs w:val="24"/>
        </w:rPr>
        <w:t>3308, 3372, 0063, 0064, 0100, 0103, 0104, 0105, 0106, 0107, 0108, 0109, 0110, 0111</w:t>
      </w:r>
      <w:r w:rsidR="0012268C">
        <w:rPr>
          <w:rFonts w:ascii="Times New Roman" w:hAnsi="Times New Roman"/>
          <w:sz w:val="24"/>
          <w:szCs w:val="24"/>
        </w:rPr>
        <w:t xml:space="preserve">, </w:t>
      </w:r>
      <w:r w:rsidRPr="00C145B8">
        <w:rPr>
          <w:rFonts w:ascii="Times New Roman" w:hAnsi="Times New Roman"/>
          <w:sz w:val="24"/>
          <w:szCs w:val="24"/>
        </w:rPr>
        <w:t xml:space="preserve">0112, 0113, 0114, 0115, 0116, 0117, 0119, 0120, 0121, 0122, 0123, 0124, 0125, 0126, 0127, 0128, 0129, 0130, 0131, 0132, 0133, 0134, 0135, 0136, 0137, 0138, 0139, 0140, 0141, 0142, 0143, 0144, 0145, 0146, 0147, 0148, 0149, 0150, 0151, 0152, 0153, 0154, 0155, 0156, 0157, 0158, 0159, 0161, 0162, 0163, 0164, 0165, 0166, 0167, 0168, 0169, 0170, 0171, 0172, 0173, 0174, 0175, 0176, 0177, 0178, 0179, 0180, 0181, 0182, 0183, 0184, 0185, 0186, 0187, 0188, 0189, 0190, 0191, 0192, 0193, 0194, 0195, 0196, 0198, 0199, 0200, 0201, 0202, 0203, 0204, 0205, 0206, 0207, 0208, 0209, 0210, 0211, 0212, 0213, 0214, 0215, 0216, 0217, 0218, 0219, 0220, 0221, 0222, 0223, 0224, 0225, 0226, 0227, 0228, 0229, 0230, 0231, 0232, 0233, 0234, 0235, 0236, 0237, 0245, 0246, 0247, 0248, 0249, 0250, 0251, 0252, 0253, 0254, 0255, 0256, 0257, 0258, 0259, 0260, 0261, 0262, 0263, 0264, 0265, 0266, 0267, 0268, 0269, 0270, 0271, 0272, 0273, 0274, 0275, 0276, 0278, 0279, 0280, 0281, 0282, 0283, 0284, 0285, 0286, 0287, 0288, 0289, 0290, 0291, 0293, 0294, 0295, 0296, 0297, 0298, 0299, 0300, 0301, 0302, 0303, 0304, 0305, 0306, 0307, 0308, 0309, 0310, 0311, 0312, 0313, 0314, 0315, 0316, 0317, 0318, 0319, 0320, 0321, 0322, 0323, 0324, 0325, 0327, 0328, 0329, 0330, 0331, 0332, 0333, 0334, 0335, 0336, 0337, 0338, 0339, 0340, 0341, 0342, 0343, 0344, 0345, 0346, 0347, 0348, 0349, 0350, 0351, 0352, 0353, 0354, 0355, 0356, 0357, 0358, 0359, 0360, 0361, 0362, 0363, 0364, 0365, 0366, 0367, 0368, 0369, 0370, 0371, 0372, 0373, 0374, 0375, 0376, 0377, 0378, 0379, 0380, 0381, 0382, 0383, 0384, 0385, 0386, 0387, 0388, 0389, 0390, 0391, 0392, 0393, 0395, 0396, 0397, 0398, 0399, 0400, 0401, 0402, 0403, 0404, 0405, 0406, 0407, 0408, 0409, 0410, 0411, 0412, 0413, 0414, 0415, 0416, 0417, 0418, 0419, 0421, 0422, 0423, 0424, 0425, 0426, 0427, 0428, 0429, 0430, 0431, 0432, 0433, 0434, 0435, 0436, 0437, 0438, 0439, 0441, 0442, 0443, </w:t>
      </w:r>
      <w:r w:rsidRPr="00C145B8">
        <w:rPr>
          <w:rFonts w:ascii="Times New Roman" w:hAnsi="Times New Roman"/>
          <w:sz w:val="24"/>
          <w:szCs w:val="24"/>
        </w:rPr>
        <w:t xml:space="preserve">0444, 0445, 0446, 0447, 0448, 0449, 0450, 0451, 0452, 0453, 0454, 0455, 0456, 0457, 0458, 0459, 0460, 0461, 0462, 0463, 0464, 0465, 0466, 0467, 0468, 0469, 0470, 0471, 0472, 0473, 0474, 0475, 0476, 0477, 0478, 0479, 0480, 0481, 0482, 0483, 0484, 0485, 0486, 0487, 0488, 0489, 0490, 0491, 0492, 0493, 0494, 0495, 0496, 0497, 0498, 0499, 0500, 0501, 0502, 0503, 0504, 0505, 0506, 0507, 0508, 0509, 0510, 0511, 0512, 0513, 0514, 0515, 0516, 0517, 0518, 0519, 0520, 0521, 0522, 0523, 0524, 0525, 0526, 0527, 0528, 0529, 0530, 0531, 0532, 0533, 0534, 0535, 0536, 0537, 0538, 0539, 0540, 0541, 0542, 0543, 0544, 0545, 0546, 0547, 0548, 0549, 0550, 0552, 0553, 0554, 0555, 0556, 0557, 0558, 0559, 0560, 0561, 0562, 0563, 0564, 0565, 0566, 0567, 0568, 0569, 0570, 0571, 0572, 0573, 0574, 0575, 0576, 0577, 0578, 0579, 0580, 0581, 0582, 0583, 0584, 0585, 0586, 0587, 0588, 0589, 0590, 0591, 0592, 0593, 0594, 0595, 0596, 0597, 0598, 0599, 0600, 0601, 0602, 0603, 0604, 0605, 0606, 0607, 0608, 0609, 0610, 0611, 0612, 0613, 0615, 0616, 0617, 0618, 0619, 0620, 0621, 0622, 0623, 0624, 0625, 0626, 0627, 0628, 0629, 0630, 0631, 0632, 0633, 0634, 0635, 0636, 0637, 0638, 0639, 0640, 0641, 0642, 0643, 0644, 0645, 0646, 0647, 0648, 0649, 0651, 0652, 0653, 0654, 0655, 0656, 0657, 0658, 0659, 0660, 0661, 0663, 0664, 0665, 0666, 0667, 0668, 0669, 0670, 0671, 0672, 0673, 0674, 0675, 0676, 0677, 0678, 0679, 0680, 0681, 0683, 0684, 0685, 0686, 0687, 0688, 0689, 0690, 0691, 0692, 0693, 0694, 0695, 0696, 0697, 0698, 0699, 0700, 0701, 0702, 0703, 0704, 0705, 0706, 0707, 0708, 0709, 0710, 0711, 0712, 0713, 0714, 0715, 0717, 0718, 0719, 0720, 0721, 0722, 0723, 0724, 0725, 0726, 0727, 0728, 0729, 0730, 0731, 0732, 0733, 0734, 0735, 0736, 0737, 0738, 0739, 0740, 0741, 0742, 0743, 0744, 0745, 0746, 0747, 0748, 0749, 0750, 0751, 0752, 0753, 0754, 0755, 0756, 0757, 0758, 0759, 0760, 0761, 0762, 0763, 0764, 0765, 0766, 0767, 0768, 0769, 0770, 0771, 0772, 0774, 0775, 0776, 0777, 0778, 0779, 0780, 0781, 0782, 0783, 0785, 0786, 0787, 0788, 0789, 0790, 0791, 0792, 0793, 0794, 0795, 0796, 0797, 0798, 0799, 0800, 0801, 0802, 0803, 0804, 0805, 0806, 0807, 0808, 0810, 0811, 0812, 0813, 0814, 0815, 0816, 0817, 0818, 0819, 0820, 0821, 0822, 0823, 0824, 0825, 0826, 0827, 0828, 0829, 0830, 0831, 0832, 0833, 0834, 0835, 0836, 0837, 0838, 0839, 0840, 0841, 0842, 0843, 0844, 0845, 0846, 0847, 0848, 0849, 0850, 0851, 0852, 0853, 0854, 0855, 0856, 0857, 0858, 0859, 0860, 0861, 0862, 0863, 0864, 0865, 0866, 0867, 0868, 0869, 0870, 0871, 0872, 0873, 0874, 0875, 0876, 0877, 0878, 0879, 0880, 0881, 0882, 0883, 0884, 0885, 0886, 0887, 0888, 0889, 0890, 0891, 0892, 0893, 0894, 0895, 0896, 0897, 0898, 0899, 0900, 0901, 0902, 0903, 0904, 0905, 0906, 0907, 0908, 0909, 0910, 0911, 0912, 0913, 0914, 0915, 0916, 0917, 0918, 0919, 0920, 0921, 0922, 0923, 0924, 0925, 0926, 0927, 0928, 0929, 0930, 0931, 0932, 0933, 0934, 0935, 0936, 0937, 0938, 0939, 0940, 0942, 0943, 0944, 0945, 0946, 0947, 0948, 0949, 0950, 0951, 0952, 0953, 0954, 0956, 0957, 0958, 0959, 0960, 0961, 0962, 0963, 0964, 0965, 0966, 0967, 0968, 0969, 0970, 0971, 0972, 0973, 0974, 0975, 0976, 0977, 0978, 0979, 0980, 0981, 0982, 0983, 0984, 0985, 0986, 0987, 0988, 0989, 0990, 0991, 0992, 0993, 0994, 0995, 0996, 0997, 0998, 0999,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1112, 1113, 1114, 1115, 1116, 1117, 1118, 1119, 1120, 1121, 1122, 1123, 1124, 1125, 1126, 1127, 1128, 1129, 1130, 1131, 1132, 1133, 1134, 1135, 1136, 1137, 1138, 1139, 1140, 1141, 1142, 1143, 1144, 1145, </w:t>
      </w:r>
      <w:r w:rsidRPr="00C145B8">
        <w:rPr>
          <w:rFonts w:ascii="Times New Roman" w:hAnsi="Times New Roman"/>
          <w:sz w:val="24"/>
          <w:szCs w:val="24"/>
        </w:rPr>
        <w:t xml:space="preserve">1146, 1147, 1148, 1150, 1151, 1152, 1153, 1154, 1155, 1156, 1157, 1158, 1159, 1160, 1161, 1162, 1163, 1164, 1165, 1166, 1167, 1169, 1170,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1263, 1264, 1265, 1266, 1267, 1268, 1269, 1270, 1271, 1272, 1273, 1274, 1275, 1276, 1277, 1279, 1280, 1281, 1282, 1283, 1284, 1285, 1286, 1287, 1288, 1289, 1291, 1292, 1293, 1294, 1295, 1296, 1297, 1298, 1299, 1300, 1301, 1302, 1304, 1305, 1306, 1307, 1308, 1309, 1310, 1311, 1312, 1313, 1314, 1315, 1316, 1317, 1318, 1319, 1320, 1321, 1322, 1323, 1324, 1325, 1326, 1327, 1328, 1329, 1330, 1331, 1332, 1333, 1335, 1336, 1337, 1338, 1339, 1340, 1341, 1342, 1343, 1344, 1345, 1346, 1347, 1348, 1349, 1350, 1351, 1352, 1353, 1354, 1355, 1357, 1358, 1359, 1360, 1361, 1362, 1363, 1364, 1365, 1366, 1367, 1368, 1369, 1370, 1371, 1372, 1373, 1374, 1376, 1377, 1378, 1379, 1380, 1381, 1382, 1383, 1384, 1385, 1386, 1387, 1388, 1389, 1390, 1391, 1392, 1393, 1394, 1395, 1396, 1397, 1398, 1399, 1400, 1401, 1402, 1403, 1404, 1405, 1406, 1407, 1408, 1409, 1410, 1411, 1412, 1413, 1414, 1415, 1416, 1417, 1418, 1419, 1420, 1421, 1422, 1423, 1424, 1425, 1426, 1427, 1428, 1429, 1430, 1431, 1432, 1433, 1434, 1435, 1436, 1437, 1438, 1439, 1440, 1441, 1442, 1443, 1444, 1445, 1446, 1447, 1448, 1449, 1450, 1451, 1452, 1453, 1454, 1455, 1456, 1457, 1458, 1459, 1460, 1461, 1462, 1463, 1464, 1465, 1466, 1467, 1468, 1469, 1470, 1471, 1472, 1473, 1474, 1475, 1476, 1477, 1478, 1479, 1480, 1481, 1482, 1483, 1484, 1485, 1486, 1487, 1488, 1489, 1490, 1491, 1492, 1493, 1494, 1495, 1496, 1497, 1498, 1499, 1500, 1501, 1502, 1503, 1504, 1505, 1506, 1507, 1508, 1509, 1510, 1511, 1512, 1513, 1514, 1515, 1516, 1517, 1518, 1520, 1521, 1522, 1523, 1524, 1525, 1526, 1527, 1528, 1529, 1530, 1531, 1532, 1533, 1534, 1535, 1536, 1537, 1538, 1539, 1541, 1542, 1543, 1544, 1545, 1546, 1547, 1548, 1549, 1550, 1551, 1552, 1553, 1554, 1555, 1556, 1557, 1558, 1559, 1560, 1561, 1562, 1563, 1564, 1565, 1566, 1567, 1568, 1569, 1570, 1571, 1572, 1573, 1574, 1575, 1576, 1577, 1578, 1579, 1580, 1581, 1582, 1583, 1584, 1585, 1586, 1587, 1588, 1589, 1590, 1591, 1592, 1593, 1594, 1595, 1596, 1597, 1598, 1599, 1600, 1601, 1602, 1603, 1604, 1605, 1606, 1607, 1608, 1609, 1610, 1611, 1612, 1614, 1615, 1617, 1619, 1620, 1621, 1622, 1623, 1624, 1625, 1626, 1627, 1628, 1629, 1630, 1631, 1632, 1633, 1634, 1635, 1636, 1637, 1639, 1640, 1641, 1642, 1643, 1644, 1645, 1646, 1647, 1648, 1649, 1650, 1651, 1652, 1653, 1654, 1655, 1656, 1657, 1658, 1659, 1660, 1661, 1662, 1663, 1664, 1665, 1666, 1668, 1669, 1670, 1671, 1672, 1673, 1674, 1675, 1676, 1677, 1678, 1679, 1680, 1681, 1682, 1683, 1684, 1685, 1686, 1687, 1688, 1689, 1690, 1691, 1692, 1693, 1694, 1695, 1697, 1698, 1699, 1700, 1701, 1702, 1703, 1704, 1705, 1706, 1707, 1708, 1709, 1710, 1711, 1712, 1713, 1714, 1716, 1717, 1718, 1719, 1720, 1721, 1722, 1723, 1724, 1725, 1726, 1727, 1728, 1729, 1730, 1731, 1732, 1733, 1734, 1735, 1736, 1737, 1738, 1739, 1740, 1741, 1742, 1743, 1744, 1745, 1746, 1747, 1748, 1749, 1751, 1752, 1753, 1754, 1755, 1756, 1757, 1758, 1759, 1760, 1761, 1762, 1763, 1764, 1765, 1766, 1767, 1768, 1769, 1770, 1771, 1772, 1773, 1774, 1775, 1782, 1784, 1785, 1786, 1787, 1789, 1790, 1792, 1798, 1799, 1803, 1805, 1806, 1807, 1809, 1810, 1811, 1812, 1813, 1814, 1815, 1816, 1817, 1818, 1819, 1820, 1823, 1824, 1825, 1826, 1827, 1828, 1829, 1830, 1831, 1832, 1833, 1834, 1835, 1837, 1838, 1839, 1840, 1841, 1842, 1843, 1844, 1845, 1846, 1847, 1848, 1849, 1850, 1851, 1852, 1853, 1854, 1855, 1856, 1857, 1858, 1859, 1860, 1862, 1863, 1864, 1865, 1866, 1867, 1868, 1869, 1870, 1871, 1872, 1873, 1874, 1875, 1876, </w:t>
      </w:r>
      <w:r w:rsidRPr="00C145B8">
        <w:rPr>
          <w:rFonts w:ascii="Times New Roman" w:hAnsi="Times New Roman"/>
          <w:sz w:val="24"/>
          <w:szCs w:val="24"/>
        </w:rPr>
        <w:t xml:space="preserve">1877, 1878, 1879, 1880, 1881, 1882, 1883, 1884, 1885, 1886, 1887, 1888, 1889, 1890, 1891, 1892, 1893, 1894, 1895, 1896, 1897, 1899, 1900, 1901, 1902, 1903, 1904, 1905, 1906, 1907, 1908, 1909, 1910, 1911, 1912, 1913, 1915, 1916, 1918, 1919, 1920, 1921, 1922, 1923, 1924, 1925, 1926, 1927, 1928, 1929, 1930, 1931, 1932, 1933, 1934, 1935, 1936, 1937, 1938, 1939, 1940, 1941, 1942, 1943, 1944, 1945, 1946, 1947, 1948, 1949, 1950, 1951, 1952, 1953, 1955, 1956, 1957, 1958, 1959, 1960, 1961, 1962, 1963, 1964, 1965, 1966, 1967, 1969, 1970, 1971, 1972, 1973, 1974, 1975, 1976, 1977, 1978, 1979, 1980, 1981, 1982, 1983, 1984, 1985, 1986, 1987, 1988, 1989, 1990, 1991, 1992, 1993, 1994, 1995, 1996, 1997, 1998, 1999, 2000, 2002, 2003, 2004, 2005, 2006, 2007, 2008, 2009, 2010, 2011, 2012, 2013, 2014, 2015, 2016, 2017, 2018, 2019, 2020, 2021, 2022, 2023, 2024, 2025, 2026, 2027, 2028, 2029, 2030, 2031, 2032, 2033, 2034, 2035, 2036, 2037, 2038, 2039, 2040, 2041, 2042, 2043, 2044, 2045, 2046, 2047, 2048, 2049, 2050, 2051, 2052, 2053, 2054, 2055, 2056, 2058, 2059, 2060, 2061, 2062, 2063, 2064, 2065, 2066, 2067, 2068, 2069, 2070, 2071, 2072, 2073, 2074, 2075, 2076, 2077, 2078, 2079, 2080, 2081, 2082, 2083, 2084, 2085, 2086, 2087, 2088, 2089, 2090, 2091, 2092,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2170, 2171, 2172, 2173, 2174, 2175, 2176, 2177, 2179, 2180, 2181, 2182, 2184, 2185, 2186, 2187, 2188, 2189, 2190, 2191, 2192, 2193, 2194, 2195, 2196, 2197, 2198, 2199, 2200, 2201, 2202, 2203, 2204, 2205, 2206, 2207, 2208, 2209, 2210, 2211, 2212, 2213, 2214, 2215, 2216, 2218, 2219, 2220, 2221, 2222, 2223, 2224, 2225, 2226, 2227, 2228, 2229, 2230, 2231, 2232, 2233, 2234, 2235, 2236, 2238, 2239, 2240, 2241, 2242, 2243, 2244, 2245, 2246, 2247, 2248, 2249, 2250, 2251, 2252, 2253, 2254, 2255, 2257, 2263, 2264, 2265, 2266, 2274, 2277, 2278, 2279, 2280, 2283, 2284, 2287, 2291, 2292, 2293, 2297, 2299, 2301, 2302, 2303, 2309, 2310, 2313, 2314, 2317, 2318, 2319, 2320, 2321, 2322, 2324, 2327, 2332, 2335, 2336, 2337, 2338, 2339, 2340, 2341, 2342, 2343, 2344, 2345, 2346, 2347, 2348, 2349, 2350, 2351, 2352, 2353, 2354, 2355, 2356, 2357, 2358, 2359, 2360, 2361, 2362, 2363, 2364, 2365, 2366, 2367, 2368, 2369, 2370, 2371, 2372, 2373, 2374, 2375, 2376, 2377, 2378, 2379, 2380, 2382, 2383, 2384, 2385, 2386, 2387, 2388, 2390, 2391, 2392, 2393, 2394, 2396, 2397, 2398, 2399, 2400, 2401, 2402, 2403, 2404, 2406, 2407, 2408, 2409, 2410, 2411, 2412, 2413, 2414, 2415, 2416, 2418, 2419, 2420, 2421, 2422, 2423, 2425, 2426, 2428, 2429, 2430, 2431, 2432, 2433, 2434, 2436, 2437, 2438, 2439, 2440, 2441, 2442, 2443, 2444, 2445, 2446, 2447, 2448, 2449, 2450, 2452, 2453, 2454, 2455, 2456, 2457, 2458, 2459, 2460, 2462, 2463, 2464, 2466, 2467, 2468, 2469, 2470, 2471, 2472, 2473, 2474, 2475, 2476, 2478, 2479, 2480, 2481, 2482, 2483, 2485, 2487, 2488, 2489, 2490, 2491, 2492, 2493, 2494, 2495, 2496, 2497, 2498, 2499, 2500, 2501, 2502, 2503, 2504, 2505, 2506, 2507, 2508, 2509, 2510, 2511, 2512, 2513, 2516, 2517, 2518, 2519, 2520, 2521, 2522, 2523, 2524, 2525, 2526, 2527, 2528, 2529, 2530, 2531, 2532, 2533, 2534, 2535, 2536, 2537, 2538, 2539, 2541, 2543, 2545, 2546, 2547, 2548, 2549, 2550, 2551, 2552, 2553, 2554, 2555, 2556, 2557, 2558, 2559, 2560, 2561, 2562, 2563, 2564, 2565, 2566, 2567, 2570, 2571, 2572, 2573, 2574, 2575, 2576, 2577, 2578, 2579, 2580, 2581, 2582, 2583, 2584, 2585, 2586, 2587, 2588, 2589, 2590, 2591, 2592, 2593, 2594, 2595, 2596, 2597, 2598, 2599, 2600, 2601, 2602, 2603, 2604, 2605, 2606, 2607, 2609, 2611, 2612, 2613, 2614, 2615, 2616, 2617, 2618, 2619, 2620, 2621, 2622, 2624, 2625, 2626, 2627, 2628, 2629, 2630, 2631, 2632, 2633, 2634, 2635, 2636, 2637, 2638, 2639, 2640, 2641, 2642, 2643, 2644, 2645, 2646, 2647, </w:t>
      </w:r>
      <w:r w:rsidRPr="00C145B8">
        <w:rPr>
          <w:rFonts w:ascii="Times New Roman" w:hAnsi="Times New Roman"/>
          <w:sz w:val="24"/>
          <w:szCs w:val="24"/>
        </w:rPr>
        <w:t>2648, 2649, 2650, 2651, 2652, 2653, 2654, 2656, 2657, 2658, 2659, 2660, 2661, 2662, 2663, 2664, 2665, 2666, 2667, 2668, 2669, 2670, 2671, 2672, 2673, 2674, 2675, 2676, 2677, 2678, 2679, 2680, 2681, 2682, 2683, 2684, 2685, 2686, 2688, 2689, 2690, 2691, 2692, 2693, 2694, 2696, 2697, 2698, 2699, 2700, 2701, 2702, 2703, 2704, 2705, 2706, 2707, 2708, 2709, 2710, 2711, 2712, 2713, 2714, 2715, 2716, 2717, 2718, 2719, 2720, 2721, 2722, 2723, 2724, 2725, 2726, 2727, 2728, 2730, 2731, 2732, 2733, 2734, 2735, 2736, 2737, 2738, 2740, 2741, 2742, 2743, 2744, 2745, 2746, 2747, 2748, 2749, 2750, 2751, 2752, 2753, 2754, 2755, 2756, 2757, 2758, 2759, 2760, 2761, 2762, 2763, 2764, 2765, 2766, 2767, 2768, 2769, 2770, 2771, 2772, 2773, 2774, 2775, 2777, 2778, 2779, 2780, 2781, 2782, 2783, 2784, 2785, 2786, 2787, 2788, 2789, 2790, 2792, 2793, 2794, 2796, 2798, 2802, 2805, 2807, 2810, 2811, 2812, 2813, 2818, 2825, 2828, 2835, 2841, 2843, 2847, 2854, 2860, 2865, 2866, 2867, 2869, 2870, 2871, 2872, 2873, 2874, 2875, 2876, 2877, 2878, 2879, 2880, 2881, 2882, 2883, 2884, 2885, 2886, 2887, 2888, 2889, 2890, 2891, 2892, 2893, 2894, 2895, 2896, 2897, 2898, 2899, 2900, 2902, 2903, 2904, 2905, 2906, 2907, 2908, 2909, 2910, 2911, 2912, 2913, 2915, 2916, 2917, 2918, 2919, 2920, 2921, 2922, 2923, 2924, 2925, 2926, 2927, 2929, 2930, 2931, 2932, 2933, 2934, 2935, 2936, 2937, 2938, 2939, 2940, 2941, 2942, 2943, 2946, 2948, 2949, 2950, 2951, 2952, 2955, 2957, 2958, 2959, 2960, 2961, 2963, 2964, 2967, 2968, 2970, 2971, 2972, 2973, 2975, 2976, 2977, 2978, 2979, 2980, 2981, 2982, 2983, 2984, 2986, 2987, 2988, 2990, 2991, 2993, 2994, 2995, 2996, 2998, 2999, 3000, 3001, 3002, 3003, 3004, 3006, 3008, 3009, 3010, 3011, 3012, 3013, 3015, 3016, 3017, 3019, 3020, 3021, 3022, 3024, 3026, 3027, 3028, 3030, 3031, 3032, 3033, 3034, 3035, 3038, 3039, 3040, 3042, 3043, 3044, 3045, 3046, 3047, 3049, 3050, 3051, 3052, 3053, 3054, 3055, 3056, 3057, 3058, 3059, 3060, 3061, 3063, 3064, 3065, 3068, 3069, 3071, 3072, 3073, 3074, 3075, 3076, 3077, 3078, 3081, 3082, 3086, 3088, 3089, 3091, 3093, 3094, 3096, 3098, 3100, 3101, 3104, 3105, 3107, 3108, 3109, 3110, 3111, 3112, 3113, 3114, 3115, 3117, 3118, 3119, 3121, 3122, 3123, 3124, 3126, 3127, 3128, 3129, 3130, 3131, 3132, 3133, 3134, 3135, 3136, 3137, 3138, 3139, 3140, 3141, 3142, 3144, 3145, 3146, 3147, 3148, 3149, 3150, 3151, 3152, 3153, 3154, 3155, 3156, 3158, 3159, 3160, 3161, 3162, 3163, 3164, 3165, 3166, 3167, 3169, 3170, 3171, 3172, 3173, 3174, 3175, 3176, 3177, 3178, 3179, 3180, 3182, 3183, 3184, 3185, 3186, 3187, 3188, 3189, 3191, 3192, 3193, 3194, 3195, 3196, 3197, 3199, 3200, 3201, 3202, 3203, 3204, 3206, 3207, 3208, 3209, 3210, 3211, 3212, 3213, 3215, 3216, 3217, 3218, 3219, 3222, 3223, 3225, 3228, 3229, 3230, 3231, 3232, 3234, 3235, 3236, 3237, 3238, 3239, 3240, 3241, 3242, 3244, 3245, 3246, 3248, 3251, 3252, 3253, 3254, 3255, 3256, 3257, 3258, 3259, 3260, 3261, 3264, 3265, 3266, 3267, 3268, 3271, 3272, 3273, 3274, 3275, 3276, 3277, 3278, 3279, 3280, 3281, 3282, 3283, 3284, 3285, 3287, 3289, 3290, 3291, 3292, 3293, 3294, 3295, 3296, 3297, 3298, 3299, 3301, 3302, 3303, 3304, 3305, 3306, 3307, 3309, 3310, 3311, 3312, 3313, 3314, 3315, 3316, 3317, 3318, 3319, 3321, 3322, 3323, 3324, 3325, 3326, 3327, 3328, 3329, 3331, 3332, 3333, 3334, 3335, 3336, 3338, 3339, 3341, 3342, 3343, 3345, 3346, 3347, 3348, 3349, 3350, 3351, 3352, 3353, 3354, 3355, 3356, 3357, 3358, 3359, 3360, 3361, 3362, 3363, 3364, 3365, 3366, 3367, 3368, 3369, 3370, 3371, 3373, 3374, 3375, 3376, 3377, 3378, 3379, 3380, 3382, 3383, 3384, 3385, 3386, 3387, 3388, 3389, 3390, 3391, 3393, 3394, 3395, 3398, 3400, 3401, 3402, 3403, 3404, 3405, 3406, 3408, 3409, 3410, 3411, 3412, 3413, 3414, 3415, 3416, 3417, 3418, 3419, 3420, 3421, 3422, 3423, 3424, 3425, 3426, 3427, 3428, 3429, 3430, 3431, 3432, 3433, 3434, 3435, 3437, 3438, 3439, 3440, 3441, 3442, 3444, 3445, 3446, 3447, 3448, 3449, 3450, 3451, 3452, 3453, 3454, 3455, 3456, 3458, 3460, 3461, 3462, 3463</w:t>
      </w:r>
    </w:p>
    <w:p w:rsidR="00DD793A" w:rsidRPr="00E11023" w:rsidP="002A59FC" w14:paraId="4E86DAE9" w14:textId="63E9D20C">
      <w:pPr>
        <w:pStyle w:val="Heading2"/>
        <w:numPr>
          <w:ilvl w:val="0"/>
          <w:numId w:val="3"/>
        </w:numPr>
      </w:pPr>
      <w:bookmarkStart w:id="21" w:name="_Toc212196263"/>
      <w:r w:rsidRPr="00E11023">
        <w:t>Co</w:t>
      </w:r>
      <w:r w:rsidRPr="00E11023" w:rsidR="00B24650">
        <w:t>mment</w:t>
      </w:r>
      <w:r w:rsidRPr="00E11023">
        <w:t xml:space="preserve">s </w:t>
      </w:r>
      <w:r w:rsidRPr="00E11023" w:rsidR="00B24650">
        <w:t>related to timeline of implementation</w:t>
      </w:r>
      <w:bookmarkEnd w:id="21"/>
    </w:p>
    <w:p w:rsidR="00E7180B" w:rsidRPr="001A03AE" w:rsidP="00B24650" w14:paraId="792571FD" w14:textId="76454741">
      <w:pPr>
        <w:pStyle w:val="NoSpacing"/>
        <w:rPr>
          <w:rFonts w:ascii="Times New Roman" w:hAnsi="Times New Roman"/>
          <w:b/>
          <w:bCs/>
          <w:sz w:val="24"/>
          <w:szCs w:val="24"/>
        </w:rPr>
      </w:pPr>
      <w:r>
        <w:rPr>
          <w:rFonts w:ascii="Times New Roman" w:hAnsi="Times New Roman"/>
          <w:b/>
          <w:bCs/>
          <w:sz w:val="24"/>
          <w:szCs w:val="24"/>
        </w:rPr>
        <w:t>228</w:t>
      </w:r>
      <w:r w:rsidRPr="001A03AE">
        <w:rPr>
          <w:rFonts w:ascii="Times New Roman" w:hAnsi="Times New Roman"/>
          <w:b/>
          <w:bCs/>
          <w:sz w:val="24"/>
          <w:szCs w:val="24"/>
        </w:rPr>
        <w:t xml:space="preserve"> comments raised concerns about the adequacy of the timeline for implementing new data reporting requirements of this magnitude</w:t>
      </w:r>
      <w:r w:rsidR="00DD3111">
        <w:rPr>
          <w:rFonts w:ascii="Times New Roman" w:hAnsi="Times New Roman"/>
          <w:b/>
          <w:bCs/>
          <w:sz w:val="24"/>
          <w:szCs w:val="24"/>
        </w:rPr>
        <w:t xml:space="preserve">, both for institutions and for </w:t>
      </w:r>
      <w:r w:rsidR="00FC46B0">
        <w:rPr>
          <w:rFonts w:ascii="Times New Roman" w:hAnsi="Times New Roman"/>
          <w:b/>
          <w:bCs/>
          <w:sz w:val="24"/>
          <w:szCs w:val="24"/>
        </w:rPr>
        <w:t>the IPEDS program</w:t>
      </w:r>
      <w:r w:rsidRPr="001A03AE">
        <w:rPr>
          <w:rFonts w:ascii="Times New Roman" w:hAnsi="Times New Roman"/>
          <w:b/>
          <w:bCs/>
          <w:sz w:val="24"/>
          <w:szCs w:val="24"/>
        </w:rPr>
        <w:t>.</w:t>
      </w:r>
    </w:p>
    <w:p w:rsidR="00FD0D7A" w:rsidRPr="001A03AE" w:rsidP="00FD0D7A" w14:paraId="0BE294E8" w14:textId="77777777">
      <w:pPr>
        <w:pStyle w:val="NoSpacing"/>
        <w:ind w:left="720"/>
        <w:rPr>
          <w:rFonts w:ascii="Times New Roman" w:hAnsi="Times New Roman"/>
          <w:sz w:val="24"/>
          <w:szCs w:val="24"/>
        </w:rPr>
      </w:pPr>
    </w:p>
    <w:p w:rsidR="00B24650" w:rsidRPr="00E11023" w:rsidP="0004410B" w14:paraId="09CEE6F5" w14:textId="77777777">
      <w:pPr>
        <w:pStyle w:val="Heading3"/>
      </w:pPr>
      <w:bookmarkStart w:id="22" w:name="_Toc212196264"/>
      <w:r w:rsidRPr="00E11023">
        <w:t>ED response</w:t>
      </w:r>
      <w:bookmarkEnd w:id="22"/>
      <w:r w:rsidRPr="00E11023">
        <w:t xml:space="preserve">  </w:t>
      </w:r>
    </w:p>
    <w:p w:rsidR="005B3AB4" w:rsidRPr="001A03AE" w:rsidP="00B24650" w14:paraId="41BCFA12" w14:textId="6CA4E9A5">
      <w:pPr>
        <w:pStyle w:val="NoSpacing"/>
        <w:rPr>
          <w:rFonts w:ascii="Times New Roman" w:hAnsi="Times New Roman"/>
          <w:sz w:val="24"/>
          <w:szCs w:val="24"/>
        </w:rPr>
      </w:pPr>
      <w:r w:rsidRPr="001A03AE">
        <w:rPr>
          <w:rFonts w:ascii="Times New Roman" w:hAnsi="Times New Roman"/>
          <w:sz w:val="24"/>
          <w:szCs w:val="24"/>
        </w:rPr>
        <w:t>Thank you for your feedback regarding the proposed Admissions and Consumer Transparency Supplement (ACTS).</w:t>
      </w:r>
      <w:r w:rsidR="00041B12">
        <w:rPr>
          <w:rFonts w:ascii="Times New Roman" w:hAnsi="Times New Roman"/>
          <w:sz w:val="24"/>
          <w:szCs w:val="24"/>
        </w:rPr>
        <w:t xml:space="preserve"> </w:t>
      </w:r>
      <w:r w:rsidRPr="001A03AE">
        <w:rPr>
          <w:rFonts w:ascii="Times New Roman" w:hAnsi="Times New Roman"/>
          <w:sz w:val="24"/>
          <w:szCs w:val="24"/>
        </w:rPr>
        <w:t>The data collection proposed by ED is in direct response to priorities articulated by the Administration.</w:t>
      </w:r>
      <w:r w:rsidR="00041B12">
        <w:rPr>
          <w:rFonts w:ascii="Times New Roman" w:hAnsi="Times New Roman"/>
          <w:sz w:val="24"/>
          <w:szCs w:val="24"/>
        </w:rPr>
        <w:t xml:space="preserve"> </w:t>
      </w:r>
      <w:r w:rsidRPr="001A03AE">
        <w:rPr>
          <w:rFonts w:ascii="Times New Roman" w:hAnsi="Times New Roman"/>
          <w:sz w:val="24"/>
          <w:szCs w:val="24"/>
        </w:rPr>
        <w:t>President Donald J. Trump issued a Presidential Memorandum on August 7, 2025 entitled “Ensuring Transparency in Higher Education Admissions,” available at </w:t>
      </w:r>
      <w:r w:rsidRPr="001A03AE">
        <w:rPr>
          <w:rFonts w:ascii="Times New Roman" w:hAnsi="Times New Roman"/>
          <w:i/>
          <w:iCs/>
          <w:sz w:val="24"/>
          <w:szCs w:val="24"/>
        </w:rPr>
        <w:t>https://www.whitehouse.gov/presidential-actions/2025/08/ensuring-transparency-in-higher-education-admissions/.</w:t>
      </w:r>
      <w:r w:rsidRPr="001A03AE">
        <w:rPr>
          <w:rFonts w:ascii="Times New Roman" w:hAnsi="Times New Roman"/>
          <w:sz w:val="24"/>
          <w:szCs w:val="24"/>
        </w:rPr>
        <w:t> In that memorandum, President Trump directed the Secretary of Education to, within 120 days of that date, “expand the scope of required [IPEDS] reporting to provide adequate transparency into admissions.” On that same day, Secretary McMahon issued a directive to NCES to initiate a series of changes to IPEDS during the 2025-26 school year. That directive is available at </w:t>
      </w:r>
      <w:hyperlink r:id="rId9" w:history="1">
        <w:r w:rsidRPr="00031296" w:rsidR="00CD1998">
          <w:rPr>
            <w:rStyle w:val="Hyperlink"/>
            <w:rFonts w:ascii="Times New Roman" w:hAnsi="Times New Roman"/>
            <w:i/>
            <w:iCs/>
            <w:sz w:val="24"/>
            <w:szCs w:val="24"/>
          </w:rPr>
          <w:t>https://www.ed.gov/media/document/secretary-directive-ensuring-transparency-higher-education-admissions-august-7-2025-110497.pdf</w:t>
        </w:r>
      </w:hyperlink>
      <w:r w:rsidRPr="001A03AE">
        <w:rPr>
          <w:rFonts w:ascii="Times New Roman" w:hAnsi="Times New Roman"/>
          <w:i/>
          <w:iCs/>
          <w:sz w:val="24"/>
          <w:szCs w:val="24"/>
        </w:rPr>
        <w:t>.</w:t>
      </w:r>
      <w:r w:rsidRPr="001A03AE">
        <w:rPr>
          <w:rFonts w:ascii="Times New Roman" w:hAnsi="Times New Roman"/>
          <w:sz w:val="24"/>
          <w:szCs w:val="24"/>
        </w:rPr>
        <w:t> </w:t>
      </w:r>
    </w:p>
    <w:p w:rsidR="005B3AB4" w:rsidRPr="001A03AE" w:rsidP="00D860DE" w14:paraId="686FAA68" w14:textId="77777777">
      <w:pPr>
        <w:pStyle w:val="NoSpacing"/>
        <w:ind w:left="720"/>
        <w:rPr>
          <w:rFonts w:ascii="Times New Roman" w:hAnsi="Times New Roman"/>
          <w:sz w:val="24"/>
          <w:szCs w:val="24"/>
        </w:rPr>
      </w:pPr>
    </w:p>
    <w:p w:rsidR="00DD3111" w:rsidP="0045010A" w14:paraId="6910BC04" w14:textId="14ED37DA">
      <w:pPr>
        <w:pStyle w:val="NoSpacing"/>
        <w:rPr>
          <w:rFonts w:ascii="Times New Roman" w:hAnsi="Times New Roman"/>
          <w:sz w:val="24"/>
          <w:szCs w:val="24"/>
        </w:rPr>
      </w:pPr>
      <w:r w:rsidRPr="001A03AE">
        <w:rPr>
          <w:rFonts w:ascii="Times New Roman" w:hAnsi="Times New Roman"/>
          <w:sz w:val="24"/>
          <w:szCs w:val="24"/>
        </w:rPr>
        <w:t xml:space="preserve">While NCES recognizes the challenges associated with </w:t>
      </w:r>
      <w:r w:rsidRPr="001A03AE" w:rsidR="00917E24">
        <w:rPr>
          <w:rFonts w:ascii="Times New Roman" w:hAnsi="Times New Roman"/>
          <w:sz w:val="24"/>
          <w:szCs w:val="24"/>
        </w:rPr>
        <w:t>implementing a new data collection quickly</w:t>
      </w:r>
      <w:r w:rsidR="00C80481">
        <w:rPr>
          <w:rFonts w:ascii="Times New Roman" w:hAnsi="Times New Roman"/>
          <w:sz w:val="24"/>
          <w:szCs w:val="24"/>
        </w:rPr>
        <w:t xml:space="preserve">—both for institutions and </w:t>
      </w:r>
      <w:r w:rsidR="00FC46B0">
        <w:rPr>
          <w:rFonts w:ascii="Times New Roman" w:hAnsi="Times New Roman"/>
          <w:sz w:val="24"/>
          <w:szCs w:val="24"/>
        </w:rPr>
        <w:t>the IPEDS program</w:t>
      </w:r>
      <w:r w:rsidR="00C80481">
        <w:rPr>
          <w:rFonts w:ascii="Times New Roman" w:hAnsi="Times New Roman"/>
          <w:sz w:val="24"/>
          <w:szCs w:val="24"/>
        </w:rPr>
        <w:t xml:space="preserve">—the </w:t>
      </w:r>
      <w:r w:rsidRPr="001A03AE" w:rsidR="00917E24">
        <w:rPr>
          <w:rFonts w:ascii="Times New Roman" w:hAnsi="Times New Roman"/>
          <w:sz w:val="24"/>
          <w:szCs w:val="24"/>
        </w:rPr>
        <w:t xml:space="preserve">timeline has been specified by the </w:t>
      </w:r>
      <w:r w:rsidRPr="001A03AE" w:rsidR="00A75F1B">
        <w:rPr>
          <w:rFonts w:ascii="Times New Roman" w:hAnsi="Times New Roman"/>
          <w:sz w:val="24"/>
          <w:szCs w:val="24"/>
        </w:rPr>
        <w:t xml:space="preserve">Presidential </w:t>
      </w:r>
      <w:r w:rsidR="00B72225">
        <w:rPr>
          <w:rFonts w:ascii="Times New Roman" w:hAnsi="Times New Roman"/>
          <w:sz w:val="24"/>
          <w:szCs w:val="24"/>
        </w:rPr>
        <w:t>M</w:t>
      </w:r>
      <w:r w:rsidRPr="001A03AE" w:rsidR="00A75F1B">
        <w:rPr>
          <w:rFonts w:ascii="Times New Roman" w:hAnsi="Times New Roman"/>
          <w:sz w:val="24"/>
          <w:szCs w:val="24"/>
        </w:rPr>
        <w:t>emorandum</w:t>
      </w:r>
      <w:r w:rsidR="00B72225">
        <w:rPr>
          <w:rFonts w:ascii="Times New Roman" w:hAnsi="Times New Roman"/>
          <w:sz w:val="24"/>
          <w:szCs w:val="24"/>
        </w:rPr>
        <w:t xml:space="preserve"> and Secretarial Directive</w:t>
      </w:r>
      <w:r w:rsidRPr="001A03AE" w:rsidR="00A75F1B">
        <w:rPr>
          <w:rFonts w:ascii="Times New Roman" w:hAnsi="Times New Roman"/>
          <w:sz w:val="24"/>
          <w:szCs w:val="24"/>
        </w:rPr>
        <w:t xml:space="preserve">, and ED is </w:t>
      </w:r>
      <w:r w:rsidRPr="001A03AE" w:rsidR="00D60BA2">
        <w:rPr>
          <w:rFonts w:ascii="Times New Roman" w:hAnsi="Times New Roman"/>
          <w:sz w:val="24"/>
          <w:szCs w:val="24"/>
        </w:rPr>
        <w:t>acting to meet that timeline.</w:t>
      </w:r>
      <w:r>
        <w:rPr>
          <w:rFonts w:ascii="Times New Roman" w:hAnsi="Times New Roman"/>
          <w:sz w:val="24"/>
          <w:szCs w:val="24"/>
        </w:rPr>
        <w:t xml:space="preserve"> </w:t>
      </w:r>
      <w:r w:rsidR="00CC61E3">
        <w:rPr>
          <w:rFonts w:ascii="Times New Roman" w:hAnsi="Times New Roman"/>
          <w:sz w:val="24"/>
          <w:szCs w:val="24"/>
        </w:rPr>
        <w:t xml:space="preserve">Several factors mitigate </w:t>
      </w:r>
      <w:r>
        <w:rPr>
          <w:rFonts w:ascii="Times New Roman" w:hAnsi="Times New Roman"/>
          <w:sz w:val="24"/>
          <w:szCs w:val="24"/>
        </w:rPr>
        <w:t xml:space="preserve">those </w:t>
      </w:r>
      <w:r w:rsidR="00CC61E3">
        <w:rPr>
          <w:rFonts w:ascii="Times New Roman" w:hAnsi="Times New Roman"/>
          <w:sz w:val="24"/>
          <w:szCs w:val="24"/>
        </w:rPr>
        <w:t xml:space="preserve">potential challenges. </w:t>
      </w:r>
    </w:p>
    <w:p w:rsidR="00DD3111" w:rsidP="0045010A" w14:paraId="0DA89324" w14:textId="77777777">
      <w:pPr>
        <w:pStyle w:val="NoSpacing"/>
        <w:rPr>
          <w:rFonts w:ascii="Times New Roman" w:hAnsi="Times New Roman"/>
          <w:sz w:val="24"/>
          <w:szCs w:val="24"/>
        </w:rPr>
      </w:pPr>
    </w:p>
    <w:p w:rsidR="00C11645" w:rsidP="0045010A" w14:paraId="0816B7B7" w14:textId="148EA5F0">
      <w:pPr>
        <w:pStyle w:val="NoSpacing"/>
        <w:rPr>
          <w:rFonts w:ascii="Times New Roman" w:hAnsi="Times New Roman"/>
          <w:sz w:val="24"/>
          <w:szCs w:val="24"/>
        </w:rPr>
      </w:pPr>
      <w:r>
        <w:rPr>
          <w:rFonts w:ascii="Times New Roman" w:hAnsi="Times New Roman"/>
          <w:sz w:val="24"/>
          <w:szCs w:val="24"/>
        </w:rPr>
        <w:t>Most importantly</w:t>
      </w:r>
      <w:r w:rsidR="00B72314">
        <w:rPr>
          <w:rFonts w:ascii="Times New Roman" w:hAnsi="Times New Roman"/>
          <w:sz w:val="24"/>
          <w:szCs w:val="24"/>
        </w:rPr>
        <w:t xml:space="preserve">, NCES has confidence that eligible institutions </w:t>
      </w:r>
      <w:r w:rsidR="00035E3E">
        <w:rPr>
          <w:rFonts w:ascii="Times New Roman" w:hAnsi="Times New Roman"/>
          <w:sz w:val="24"/>
          <w:szCs w:val="24"/>
        </w:rPr>
        <w:t>can provide the high-quality data required by the ACTS components.</w:t>
      </w:r>
      <w:r>
        <w:rPr>
          <w:rFonts w:ascii="Times New Roman" w:hAnsi="Times New Roman"/>
          <w:sz w:val="24"/>
          <w:szCs w:val="24"/>
        </w:rPr>
        <w:t xml:space="preserve"> T</w:t>
      </w:r>
      <w:r w:rsidRPr="001A03AE" w:rsidR="00D860DE">
        <w:rPr>
          <w:rFonts w:ascii="Times New Roman" w:hAnsi="Times New Roman"/>
          <w:sz w:val="24"/>
          <w:szCs w:val="24"/>
        </w:rPr>
        <w:t xml:space="preserve">he </w:t>
      </w:r>
      <w:r w:rsidRPr="001A03AE" w:rsidR="001A152A">
        <w:rPr>
          <w:rFonts w:ascii="Times New Roman" w:hAnsi="Times New Roman"/>
          <w:sz w:val="24"/>
          <w:szCs w:val="24"/>
        </w:rPr>
        <w:t xml:space="preserve">majority of the </w:t>
      </w:r>
      <w:r w:rsidRPr="001A03AE" w:rsidR="00D860DE">
        <w:rPr>
          <w:rFonts w:ascii="Times New Roman" w:hAnsi="Times New Roman"/>
          <w:sz w:val="24"/>
          <w:szCs w:val="24"/>
        </w:rPr>
        <w:t xml:space="preserve">underlying data elements needed to </w:t>
      </w:r>
      <w:r>
        <w:rPr>
          <w:rFonts w:ascii="Times New Roman" w:hAnsi="Times New Roman"/>
          <w:sz w:val="24"/>
          <w:szCs w:val="24"/>
        </w:rPr>
        <w:t>respond to ACTS</w:t>
      </w:r>
      <w:r w:rsidRPr="001A03AE" w:rsidR="001A152A">
        <w:rPr>
          <w:rFonts w:ascii="Times New Roman" w:hAnsi="Times New Roman"/>
          <w:sz w:val="24"/>
          <w:szCs w:val="24"/>
        </w:rPr>
        <w:t xml:space="preserve"> </w:t>
      </w:r>
      <w:r w:rsidRPr="001A03AE" w:rsidR="00D860DE">
        <w:rPr>
          <w:rFonts w:ascii="Times New Roman" w:hAnsi="Times New Roman"/>
          <w:sz w:val="24"/>
          <w:szCs w:val="24"/>
        </w:rPr>
        <w:t>are also necessary to complete other IPEDS surveys (e.g., Admissions, Cost, Completion, Fall Enrollment, Graduation Rates)</w:t>
      </w:r>
      <w:r w:rsidR="007A449D">
        <w:rPr>
          <w:rFonts w:ascii="Times New Roman" w:hAnsi="Times New Roman"/>
          <w:sz w:val="24"/>
          <w:szCs w:val="24"/>
        </w:rPr>
        <w:t xml:space="preserve"> and are likely to be available, accurate, and</w:t>
      </w:r>
      <w:r w:rsidR="00C102D8">
        <w:rPr>
          <w:rFonts w:ascii="Times New Roman" w:hAnsi="Times New Roman"/>
          <w:sz w:val="24"/>
          <w:szCs w:val="24"/>
        </w:rPr>
        <w:t xml:space="preserve"> familiar to submitters</w:t>
      </w:r>
      <w:r w:rsidRPr="001A03AE" w:rsidR="003C6422">
        <w:rPr>
          <w:rFonts w:ascii="Times New Roman" w:hAnsi="Times New Roman"/>
          <w:sz w:val="24"/>
          <w:szCs w:val="24"/>
        </w:rPr>
        <w:t xml:space="preserve">. </w:t>
      </w:r>
      <w:r>
        <w:rPr>
          <w:rFonts w:ascii="Times New Roman" w:hAnsi="Times New Roman"/>
          <w:sz w:val="24"/>
          <w:szCs w:val="24"/>
        </w:rPr>
        <w:t xml:space="preserve">Although </w:t>
      </w:r>
      <w:r w:rsidRPr="001A03AE" w:rsidR="0045010A">
        <w:rPr>
          <w:rFonts w:ascii="Times New Roman" w:hAnsi="Times New Roman"/>
          <w:sz w:val="24"/>
          <w:szCs w:val="24"/>
        </w:rPr>
        <w:t xml:space="preserve">a small number of the data elements have not previously been collected by IPEDS (e.g., GPA, </w:t>
      </w:r>
      <w:r w:rsidR="0045010A">
        <w:rPr>
          <w:rFonts w:ascii="Times New Roman" w:hAnsi="Times New Roman"/>
          <w:sz w:val="24"/>
          <w:szCs w:val="24"/>
        </w:rPr>
        <w:t>parental education, remedial course-taking</w:t>
      </w:r>
      <w:r w:rsidRPr="001A03AE" w:rsidR="0045010A">
        <w:rPr>
          <w:rFonts w:ascii="Times New Roman" w:hAnsi="Times New Roman"/>
          <w:sz w:val="24"/>
          <w:szCs w:val="24"/>
        </w:rPr>
        <w:t xml:space="preserve">), </w:t>
      </w:r>
      <w:r w:rsidR="0045010A">
        <w:rPr>
          <w:rFonts w:ascii="Times New Roman" w:hAnsi="Times New Roman"/>
          <w:sz w:val="24"/>
          <w:szCs w:val="24"/>
        </w:rPr>
        <w:t xml:space="preserve">many of </w:t>
      </w:r>
      <w:r w:rsidRPr="001A03AE" w:rsidR="0045010A">
        <w:rPr>
          <w:rFonts w:ascii="Times New Roman" w:hAnsi="Times New Roman"/>
          <w:sz w:val="24"/>
          <w:szCs w:val="24"/>
        </w:rPr>
        <w:t>the</w:t>
      </w:r>
      <w:r w:rsidR="0045010A">
        <w:rPr>
          <w:rFonts w:ascii="Times New Roman" w:hAnsi="Times New Roman"/>
          <w:sz w:val="24"/>
          <w:szCs w:val="24"/>
        </w:rPr>
        <w:t xml:space="preserve">se </w:t>
      </w:r>
      <w:r w:rsidRPr="001A03AE" w:rsidR="0045010A">
        <w:rPr>
          <w:rFonts w:ascii="Times New Roman" w:hAnsi="Times New Roman"/>
          <w:sz w:val="24"/>
          <w:szCs w:val="24"/>
        </w:rPr>
        <w:t>are commonly tracked by postsecondary institutions</w:t>
      </w:r>
      <w:r w:rsidR="0045010A">
        <w:rPr>
          <w:rFonts w:ascii="Times New Roman" w:hAnsi="Times New Roman"/>
          <w:sz w:val="24"/>
          <w:szCs w:val="24"/>
        </w:rPr>
        <w:t xml:space="preserve"> and/or are defined elsewhere by the Department (e.g., via FAFSA processing)</w:t>
      </w:r>
      <w:r w:rsidR="007500FE">
        <w:rPr>
          <w:rFonts w:ascii="Times New Roman" w:hAnsi="Times New Roman"/>
          <w:sz w:val="24"/>
          <w:szCs w:val="24"/>
        </w:rPr>
        <w:t xml:space="preserve">, </w:t>
      </w:r>
      <w:r w:rsidR="00511779">
        <w:rPr>
          <w:rFonts w:ascii="Times New Roman" w:hAnsi="Times New Roman"/>
          <w:sz w:val="24"/>
          <w:szCs w:val="24"/>
        </w:rPr>
        <w:t>increasing the</w:t>
      </w:r>
      <w:r w:rsidR="00880C69">
        <w:rPr>
          <w:rFonts w:ascii="Times New Roman" w:hAnsi="Times New Roman"/>
          <w:sz w:val="24"/>
          <w:szCs w:val="24"/>
        </w:rPr>
        <w:t xml:space="preserve"> </w:t>
      </w:r>
      <w:r w:rsidR="00511779">
        <w:rPr>
          <w:rFonts w:ascii="Times New Roman" w:hAnsi="Times New Roman"/>
          <w:sz w:val="24"/>
          <w:szCs w:val="24"/>
        </w:rPr>
        <w:t>feasibility of their reporting</w:t>
      </w:r>
      <w:r w:rsidR="00880C69">
        <w:rPr>
          <w:rFonts w:ascii="Times New Roman" w:hAnsi="Times New Roman"/>
          <w:sz w:val="24"/>
          <w:szCs w:val="24"/>
        </w:rPr>
        <w:t>.</w:t>
      </w:r>
      <w:r w:rsidR="00012D55">
        <w:rPr>
          <w:rFonts w:ascii="Times New Roman" w:hAnsi="Times New Roman"/>
          <w:sz w:val="24"/>
          <w:szCs w:val="24"/>
        </w:rPr>
        <w:t xml:space="preserve"> </w:t>
      </w:r>
      <w:r w:rsidR="00696214">
        <w:rPr>
          <w:rFonts w:ascii="Times New Roman" w:hAnsi="Times New Roman"/>
          <w:sz w:val="24"/>
          <w:szCs w:val="24"/>
        </w:rPr>
        <w:t>NCES has also staggered the data collection window of the ACTS componen</w:t>
      </w:r>
      <w:r w:rsidR="00035357">
        <w:rPr>
          <w:rFonts w:ascii="Times New Roman" w:hAnsi="Times New Roman"/>
          <w:sz w:val="24"/>
          <w:szCs w:val="24"/>
        </w:rPr>
        <w:t>t with that of other winter surveys such that they are not wholly overlapping.</w:t>
      </w:r>
    </w:p>
    <w:p w:rsidR="00C11645" w:rsidP="0045010A" w14:paraId="184098CC" w14:textId="77777777">
      <w:pPr>
        <w:pStyle w:val="NoSpacing"/>
        <w:rPr>
          <w:rFonts w:ascii="Times New Roman" w:hAnsi="Times New Roman"/>
          <w:sz w:val="24"/>
          <w:szCs w:val="24"/>
        </w:rPr>
      </w:pPr>
    </w:p>
    <w:p w:rsidR="002B1358" w:rsidRPr="001A03AE" w:rsidP="0045010A" w14:paraId="77D43326" w14:textId="7495F0A1">
      <w:pPr>
        <w:pStyle w:val="NoSpacing"/>
        <w:rPr>
          <w:rFonts w:ascii="Times New Roman" w:hAnsi="Times New Roman"/>
          <w:sz w:val="24"/>
          <w:szCs w:val="24"/>
        </w:rPr>
      </w:pPr>
      <w:r>
        <w:rPr>
          <w:rFonts w:ascii="Times New Roman" w:hAnsi="Times New Roman"/>
          <w:sz w:val="24"/>
          <w:szCs w:val="24"/>
        </w:rPr>
        <w:t xml:space="preserve">NCES is similarly confident </w:t>
      </w:r>
      <w:r w:rsidR="00424193">
        <w:rPr>
          <w:rFonts w:ascii="Times New Roman" w:hAnsi="Times New Roman"/>
          <w:sz w:val="24"/>
          <w:szCs w:val="24"/>
        </w:rPr>
        <w:t>in the operational success of the ACTS collection.</w:t>
      </w:r>
      <w:r w:rsidR="00C31737">
        <w:rPr>
          <w:rFonts w:ascii="Times New Roman" w:hAnsi="Times New Roman"/>
          <w:sz w:val="24"/>
          <w:szCs w:val="24"/>
        </w:rPr>
        <w:t xml:space="preserve"> NCES’s data collection partner</w:t>
      </w:r>
      <w:r w:rsidR="00F82A84">
        <w:rPr>
          <w:rFonts w:ascii="Times New Roman" w:hAnsi="Times New Roman"/>
          <w:sz w:val="24"/>
          <w:szCs w:val="24"/>
        </w:rPr>
        <w:t>,</w:t>
      </w:r>
      <w:r w:rsidR="00C31737">
        <w:rPr>
          <w:rFonts w:ascii="Times New Roman" w:hAnsi="Times New Roman"/>
          <w:sz w:val="24"/>
          <w:szCs w:val="24"/>
        </w:rPr>
        <w:t xml:space="preserve"> RTI</w:t>
      </w:r>
      <w:r w:rsidR="00F82A84">
        <w:rPr>
          <w:rFonts w:ascii="Times New Roman" w:hAnsi="Times New Roman"/>
          <w:sz w:val="24"/>
          <w:szCs w:val="24"/>
        </w:rPr>
        <w:t>,</w:t>
      </w:r>
      <w:r w:rsidR="00C31737">
        <w:rPr>
          <w:rFonts w:ascii="Times New Roman" w:hAnsi="Times New Roman"/>
          <w:sz w:val="24"/>
          <w:szCs w:val="24"/>
        </w:rPr>
        <w:t xml:space="preserve"> has decades of expertise in </w:t>
      </w:r>
      <w:r w:rsidR="00407C80">
        <w:rPr>
          <w:rFonts w:ascii="Times New Roman" w:hAnsi="Times New Roman"/>
          <w:sz w:val="24"/>
          <w:szCs w:val="24"/>
        </w:rPr>
        <w:t>IPEDS specifically and rigorous data collections with postsecondary institutions more generally</w:t>
      </w:r>
      <w:r w:rsidR="00F82A84">
        <w:rPr>
          <w:rFonts w:ascii="Times New Roman" w:hAnsi="Times New Roman"/>
          <w:sz w:val="24"/>
          <w:szCs w:val="24"/>
        </w:rPr>
        <w:t>. Because of this expertise, RTI was quickly able to develop a novel</w:t>
      </w:r>
      <w:r w:rsidR="004D2977">
        <w:rPr>
          <w:rFonts w:ascii="Times New Roman" w:hAnsi="Times New Roman"/>
          <w:sz w:val="24"/>
          <w:szCs w:val="24"/>
        </w:rPr>
        <w:t xml:space="preserve"> data collection methodology</w:t>
      </w:r>
      <w:r w:rsidR="00A2202B">
        <w:rPr>
          <w:rFonts w:ascii="Times New Roman" w:hAnsi="Times New Roman"/>
          <w:sz w:val="24"/>
          <w:szCs w:val="24"/>
        </w:rPr>
        <w:t>. The proposed approach is</w:t>
      </w:r>
      <w:r w:rsidR="00170EDD">
        <w:rPr>
          <w:rFonts w:ascii="Times New Roman" w:hAnsi="Times New Roman"/>
          <w:sz w:val="24"/>
          <w:szCs w:val="24"/>
        </w:rPr>
        <w:t xml:space="preserve"> designed to substantially reduce institutional</w:t>
      </w:r>
      <w:r w:rsidR="00D567A2">
        <w:rPr>
          <w:rFonts w:ascii="Times New Roman" w:hAnsi="Times New Roman"/>
          <w:sz w:val="24"/>
          <w:szCs w:val="24"/>
        </w:rPr>
        <w:t xml:space="preserve"> burden</w:t>
      </w:r>
      <w:r w:rsidR="00837646">
        <w:rPr>
          <w:rFonts w:ascii="Times New Roman" w:hAnsi="Times New Roman"/>
          <w:sz w:val="24"/>
          <w:szCs w:val="24"/>
        </w:rPr>
        <w:t xml:space="preserve"> by automating substantial </w:t>
      </w:r>
      <w:r w:rsidR="00D53220">
        <w:rPr>
          <w:rFonts w:ascii="Times New Roman" w:hAnsi="Times New Roman"/>
          <w:sz w:val="24"/>
          <w:szCs w:val="24"/>
        </w:rPr>
        <w:t xml:space="preserve">portions of </w:t>
      </w:r>
      <w:r w:rsidR="00837646">
        <w:rPr>
          <w:rFonts w:ascii="Times New Roman" w:hAnsi="Times New Roman"/>
          <w:sz w:val="24"/>
          <w:szCs w:val="24"/>
        </w:rPr>
        <w:t>the ACTS submission</w:t>
      </w:r>
      <w:r w:rsidR="00E80577">
        <w:rPr>
          <w:rFonts w:ascii="Times New Roman" w:hAnsi="Times New Roman"/>
          <w:sz w:val="24"/>
          <w:szCs w:val="24"/>
        </w:rPr>
        <w:t xml:space="preserve"> </w:t>
      </w:r>
      <w:r w:rsidR="00A2202B">
        <w:rPr>
          <w:rFonts w:ascii="Times New Roman" w:hAnsi="Times New Roman"/>
          <w:sz w:val="24"/>
          <w:szCs w:val="24"/>
        </w:rPr>
        <w:t xml:space="preserve">and quality assurance </w:t>
      </w:r>
      <w:r w:rsidR="00E80577">
        <w:rPr>
          <w:rFonts w:ascii="Times New Roman" w:hAnsi="Times New Roman"/>
          <w:sz w:val="24"/>
          <w:szCs w:val="24"/>
        </w:rPr>
        <w:t>process</w:t>
      </w:r>
      <w:r w:rsidR="00A2202B">
        <w:rPr>
          <w:rFonts w:ascii="Times New Roman" w:hAnsi="Times New Roman"/>
          <w:sz w:val="24"/>
          <w:szCs w:val="24"/>
        </w:rPr>
        <w:t>es</w:t>
      </w:r>
      <w:r w:rsidR="00E80577">
        <w:rPr>
          <w:rFonts w:ascii="Times New Roman" w:hAnsi="Times New Roman"/>
          <w:sz w:val="24"/>
          <w:szCs w:val="24"/>
        </w:rPr>
        <w:t>.</w:t>
      </w:r>
      <w:r w:rsidR="00A2202B">
        <w:rPr>
          <w:rFonts w:ascii="Times New Roman" w:hAnsi="Times New Roman"/>
          <w:sz w:val="24"/>
          <w:szCs w:val="24"/>
        </w:rPr>
        <w:t xml:space="preserve"> </w:t>
      </w:r>
      <w:r w:rsidR="00165655">
        <w:rPr>
          <w:rFonts w:ascii="Times New Roman" w:hAnsi="Times New Roman"/>
          <w:sz w:val="24"/>
          <w:szCs w:val="24"/>
        </w:rPr>
        <w:t xml:space="preserve">Similarly, RTI’s long-standing role as </w:t>
      </w:r>
      <w:r w:rsidR="00004D12">
        <w:rPr>
          <w:rFonts w:ascii="Times New Roman" w:hAnsi="Times New Roman"/>
          <w:sz w:val="24"/>
          <w:szCs w:val="24"/>
        </w:rPr>
        <w:t xml:space="preserve">provider of IPEDS Help Desk service positions them effectively to assist institutions who may be experiencing challenges while preparing or submitting </w:t>
      </w:r>
      <w:r w:rsidR="00FC46B0">
        <w:rPr>
          <w:rFonts w:ascii="Times New Roman" w:hAnsi="Times New Roman"/>
          <w:sz w:val="24"/>
          <w:szCs w:val="24"/>
        </w:rPr>
        <w:t>ACTS data.</w:t>
      </w:r>
      <w:r w:rsidR="00672B54">
        <w:rPr>
          <w:rFonts w:ascii="Times New Roman" w:hAnsi="Times New Roman"/>
          <w:sz w:val="24"/>
          <w:szCs w:val="24"/>
        </w:rPr>
        <w:t xml:space="preserve"> </w:t>
      </w:r>
    </w:p>
    <w:p w:rsidR="00BB3645" w:rsidRPr="00E11023" w:rsidP="0004410B" w14:paraId="1127B551" w14:textId="77777777">
      <w:pPr>
        <w:pStyle w:val="Heading3"/>
      </w:pPr>
      <w:bookmarkStart w:id="23" w:name="_Toc212193068"/>
      <w:bookmarkStart w:id="24" w:name="_Toc212196265"/>
      <w:r w:rsidRPr="00E11023">
        <w:t>Associated comments</w:t>
      </w:r>
      <w:bookmarkEnd w:id="23"/>
      <w:bookmarkEnd w:id="24"/>
    </w:p>
    <w:p w:rsidR="00BB3645" w:rsidRPr="001A03AE" w:rsidP="00B24650" w14:paraId="3B638F23" w14:textId="77777777">
      <w:pPr>
        <w:spacing w:after="0" w:line="240" w:lineRule="auto"/>
        <w:rPr>
          <w:rFonts w:ascii="Times New Roman" w:eastAsia="Times New Roman" w:hAnsi="Times New Roman"/>
          <w:sz w:val="24"/>
          <w:szCs w:val="24"/>
        </w:rPr>
      </w:pPr>
      <w:r w:rsidRPr="001A03AE">
        <w:rPr>
          <w:rFonts w:ascii="Times New Roman" w:eastAsia="Times New Roman" w:hAnsi="Times New Roman"/>
          <w:sz w:val="24"/>
          <w:szCs w:val="24"/>
        </w:rPr>
        <w:t>ED-2025-SCC-0382:</w:t>
      </w:r>
    </w:p>
    <w:p w:rsidR="00E20AF6" w:rsidRPr="001A03AE" w:rsidP="00CA2339" w14:paraId="0AF989DE" w14:textId="33C50EB8">
      <w:pPr>
        <w:spacing w:after="0" w:line="240" w:lineRule="auto"/>
        <w:rPr>
          <w:rFonts w:ascii="Times New Roman" w:eastAsia="Times New Roman" w:hAnsi="Times New Roman"/>
          <w:sz w:val="24"/>
          <w:szCs w:val="24"/>
        </w:rPr>
      </w:pPr>
      <w:r w:rsidRPr="00CA2339">
        <w:rPr>
          <w:rFonts w:ascii="Times New Roman" w:hAnsi="Times New Roman"/>
          <w:sz w:val="24"/>
          <w:szCs w:val="24"/>
        </w:rPr>
        <w:t>0058, 3224, 2334, 3037, 3143, 3220, 0240, 2323, 2514, 2836, 2845, 2944, 2947, 3066, 3085, 2424, 2858, 2544, 3005, 3221, 2295, 2954, 3288, 2276, 3436, 3226, 0096, 3029, 2272, 2286, 2826, 3025, 3198, 3214, 0033, 2842, 3247, 0011, 0093, 1821, 2816, 2819, 0022, 0042, 0080, 0024, 0026, 0054, 0070, 0081, 1796, 2262, 2484, 2864, 3084, 3097, 3103, 1822, 3120, 0017, 0019, 0025, 0027, 0056, 2305, 2461, 2830, 2985, 3262, 0008, 0039, 0060, 0067, 0068, 2259, 2269, 0003, 0013, 0015, 0071, 0078, 0083, 0098, 0099, 1111, 1613, 1781, 1795, 1801, 2183, 2275, 2285, 2294, 2311, 2395, 2795, 2801, 2824, 2849, 2851, 3023, 3181, 3340, 3399, 3407, 2315, 2827, 3095, 3233, 3330, 0040, 0062, 0101, 2822, 3087, 2776, 0046, 0095, 2451, 0010, 0012, 0032, 0043, 0047, 0049, 0050, 0053, 0055, 0061, 0072, 0082, 0084, 0091, 0243, 1618, 1776, 1780, 1797, 1802, 2178, 2256, 2258, 2260, 2268, 2270, 2271, 2290, 2307, 2333, 2417, 2799, 2804, 2808, 2809, 2815, 2823, 2850, 2861, 2901, 2962, 2969, 3014, 3102, 3168, 3457, 0809, 2817, 1800, 2834, 0244, 2540, 2821, 0005, 0065, 2273, 2316, 2515, 2568, 2569, 2846, 2863, 2953, 3007, 3092, 3106, 3392, 0006, 0014, 0028, 0029, 0030, 0031, 0037, 0045, 0076, 0079, 0088, 0097, 0238, 1168, 1540, 1788, 1808, 1898, 2217, 2282, 2288, 2289, 2298, 2381, 2465, 2739, 2832, 2833, 2848, 3041, 3048, 3070, 3080, 3090, 3125, 3227, 3243, 3286, 3300, 3337, 3344, 3443</w:t>
      </w:r>
    </w:p>
    <w:p w:rsidR="00812D03" w:rsidP="00B24650" w14:paraId="1B3B8275" w14:textId="77777777">
      <w:pPr>
        <w:pStyle w:val="NoSpacing"/>
        <w:rPr>
          <w:rFonts w:ascii="Times New Roman" w:hAnsi="Times New Roman"/>
          <w:sz w:val="24"/>
          <w:szCs w:val="24"/>
        </w:rPr>
      </w:pPr>
    </w:p>
    <w:p w:rsidR="00812D03" w:rsidP="00B24650" w14:paraId="4291599D" w14:textId="77777777">
      <w:pPr>
        <w:pStyle w:val="NoSpacing"/>
        <w:rPr>
          <w:rFonts w:ascii="Times New Roman" w:hAnsi="Times New Roman"/>
          <w:sz w:val="24"/>
          <w:szCs w:val="24"/>
        </w:rPr>
      </w:pPr>
    </w:p>
    <w:p w:rsidR="00C85FD1" w:rsidRPr="00EB548D" w:rsidP="002A59FC" w14:paraId="2D8AAD3F" w14:textId="46A776E2">
      <w:pPr>
        <w:pStyle w:val="Heading2"/>
        <w:numPr>
          <w:ilvl w:val="0"/>
          <w:numId w:val="3"/>
        </w:numPr>
      </w:pPr>
      <w:bookmarkStart w:id="25" w:name="_Toc212196266"/>
      <w:r w:rsidRPr="00EB548D">
        <w:t xml:space="preserve">Comments related to data standardization and </w:t>
      </w:r>
      <w:r w:rsidRPr="00EB548D" w:rsidR="00077A9B">
        <w:t>quality</w:t>
      </w:r>
      <w:bookmarkEnd w:id="25"/>
    </w:p>
    <w:p w:rsidR="00B43127" w:rsidP="00077A9B" w14:paraId="36F4C55C" w14:textId="1E41837A">
      <w:pPr>
        <w:pStyle w:val="NoSpacing"/>
        <w:rPr>
          <w:rFonts w:ascii="Times New Roman" w:hAnsi="Times New Roman"/>
          <w:b/>
          <w:bCs/>
          <w:sz w:val="24"/>
          <w:szCs w:val="24"/>
        </w:rPr>
      </w:pPr>
      <w:r>
        <w:rPr>
          <w:rFonts w:ascii="Times New Roman" w:hAnsi="Times New Roman"/>
          <w:b/>
          <w:bCs/>
          <w:sz w:val="24"/>
          <w:szCs w:val="24"/>
        </w:rPr>
        <w:t>199</w:t>
      </w:r>
      <w:r w:rsidRPr="00684AEA" w:rsidR="00BD5795">
        <w:rPr>
          <w:rFonts w:ascii="Times New Roman" w:hAnsi="Times New Roman"/>
          <w:b/>
          <w:bCs/>
          <w:sz w:val="24"/>
          <w:szCs w:val="24"/>
        </w:rPr>
        <w:t xml:space="preserve"> comments </w:t>
      </w:r>
      <w:r w:rsidRPr="00684AEA" w:rsidR="00B21DC2">
        <w:rPr>
          <w:rFonts w:ascii="Times New Roman" w:hAnsi="Times New Roman"/>
          <w:b/>
          <w:bCs/>
          <w:sz w:val="24"/>
          <w:szCs w:val="24"/>
        </w:rPr>
        <w:t>concerned d</w:t>
      </w:r>
      <w:r w:rsidRPr="00684AEA" w:rsidR="00BD5795">
        <w:rPr>
          <w:rFonts w:ascii="Times New Roman" w:hAnsi="Times New Roman"/>
          <w:b/>
          <w:bCs/>
          <w:sz w:val="24"/>
          <w:szCs w:val="24"/>
        </w:rPr>
        <w:t xml:space="preserve">ata </w:t>
      </w:r>
      <w:r w:rsidRPr="00684AEA" w:rsidR="00B21DC2">
        <w:rPr>
          <w:rFonts w:ascii="Times New Roman" w:hAnsi="Times New Roman"/>
          <w:b/>
          <w:bCs/>
          <w:sz w:val="24"/>
          <w:szCs w:val="24"/>
        </w:rPr>
        <w:t>q</w:t>
      </w:r>
      <w:r w:rsidRPr="00684AEA" w:rsidR="00BD5795">
        <w:rPr>
          <w:rFonts w:ascii="Times New Roman" w:hAnsi="Times New Roman"/>
          <w:b/>
          <w:bCs/>
          <w:sz w:val="24"/>
          <w:szCs w:val="24"/>
        </w:rPr>
        <w:t xml:space="preserve">uality and </w:t>
      </w:r>
      <w:r w:rsidRPr="00684AEA" w:rsidR="00B21DC2">
        <w:rPr>
          <w:rFonts w:ascii="Times New Roman" w:hAnsi="Times New Roman"/>
          <w:b/>
          <w:bCs/>
          <w:sz w:val="24"/>
          <w:szCs w:val="24"/>
        </w:rPr>
        <w:t>s</w:t>
      </w:r>
      <w:r w:rsidRPr="00684AEA" w:rsidR="00BD5795">
        <w:rPr>
          <w:rFonts w:ascii="Times New Roman" w:hAnsi="Times New Roman"/>
          <w:b/>
          <w:bCs/>
          <w:sz w:val="24"/>
          <w:szCs w:val="24"/>
        </w:rPr>
        <w:t>tandardizatio</w:t>
      </w:r>
      <w:r w:rsidRPr="00684AEA" w:rsidR="00B21DC2">
        <w:rPr>
          <w:rFonts w:ascii="Times New Roman" w:hAnsi="Times New Roman"/>
          <w:b/>
          <w:bCs/>
          <w:sz w:val="24"/>
          <w:szCs w:val="24"/>
        </w:rPr>
        <w:t xml:space="preserve">n, citing, among others, </w:t>
      </w:r>
      <w:r w:rsidRPr="00684AEA" w:rsidR="00BD5795">
        <w:rPr>
          <w:rFonts w:ascii="Times New Roman" w:hAnsi="Times New Roman"/>
          <w:b/>
          <w:bCs/>
          <w:sz w:val="24"/>
          <w:szCs w:val="24"/>
        </w:rPr>
        <w:t>the lack of standardization in grading scales, parental education reporting, and income brackets among institutions.</w:t>
      </w:r>
      <w:r w:rsidR="000832CB">
        <w:rPr>
          <w:rFonts w:ascii="Times New Roman" w:hAnsi="Times New Roman"/>
          <w:b/>
          <w:bCs/>
          <w:sz w:val="24"/>
          <w:szCs w:val="24"/>
        </w:rPr>
        <w:t xml:space="preserve"> </w:t>
      </w:r>
      <w:r w:rsidR="00C624AF">
        <w:rPr>
          <w:rFonts w:ascii="Times New Roman" w:hAnsi="Times New Roman"/>
          <w:b/>
          <w:bCs/>
          <w:sz w:val="24"/>
          <w:szCs w:val="24"/>
        </w:rPr>
        <w:t>Notably, o</w:t>
      </w:r>
      <w:r w:rsidR="00DC5C06">
        <w:rPr>
          <w:rFonts w:ascii="Times New Roman" w:hAnsi="Times New Roman"/>
          <w:b/>
          <w:bCs/>
          <w:sz w:val="24"/>
          <w:szCs w:val="24"/>
        </w:rPr>
        <w:t xml:space="preserve">ther commentors </w:t>
      </w:r>
      <w:r w:rsidR="000832CB">
        <w:rPr>
          <w:rFonts w:ascii="Times New Roman" w:hAnsi="Times New Roman"/>
          <w:b/>
          <w:bCs/>
          <w:sz w:val="24"/>
          <w:szCs w:val="24"/>
        </w:rPr>
        <w:t xml:space="preserve">suggested the collection of additional data, including qualitative </w:t>
      </w:r>
      <w:r w:rsidR="00C0395D">
        <w:rPr>
          <w:rFonts w:ascii="Times New Roman" w:hAnsi="Times New Roman"/>
          <w:b/>
          <w:bCs/>
          <w:sz w:val="24"/>
          <w:szCs w:val="24"/>
        </w:rPr>
        <w:t xml:space="preserve">and contextual </w:t>
      </w:r>
      <w:r w:rsidR="000832CB">
        <w:rPr>
          <w:rFonts w:ascii="Times New Roman" w:hAnsi="Times New Roman"/>
          <w:b/>
          <w:bCs/>
          <w:sz w:val="24"/>
          <w:szCs w:val="24"/>
        </w:rPr>
        <w:t>data,</w:t>
      </w:r>
      <w:r w:rsidR="00C0395D">
        <w:rPr>
          <w:rFonts w:ascii="Times New Roman" w:hAnsi="Times New Roman"/>
          <w:b/>
          <w:bCs/>
          <w:sz w:val="24"/>
          <w:szCs w:val="24"/>
        </w:rPr>
        <w:t xml:space="preserve"> </w:t>
      </w:r>
      <w:r w:rsidR="006D08B8">
        <w:rPr>
          <w:rFonts w:ascii="Times New Roman" w:hAnsi="Times New Roman"/>
          <w:b/>
          <w:bCs/>
          <w:sz w:val="24"/>
          <w:szCs w:val="24"/>
        </w:rPr>
        <w:t xml:space="preserve">related to admissions </w:t>
      </w:r>
      <w:r w:rsidR="00C624AF">
        <w:rPr>
          <w:rFonts w:ascii="Times New Roman" w:hAnsi="Times New Roman"/>
          <w:b/>
          <w:bCs/>
          <w:sz w:val="24"/>
          <w:szCs w:val="24"/>
        </w:rPr>
        <w:t xml:space="preserve">and other institutional </w:t>
      </w:r>
      <w:r w:rsidR="006D08B8">
        <w:rPr>
          <w:rFonts w:ascii="Times New Roman" w:hAnsi="Times New Roman"/>
          <w:b/>
          <w:bCs/>
          <w:sz w:val="24"/>
          <w:szCs w:val="24"/>
        </w:rPr>
        <w:t>practices.</w:t>
      </w:r>
    </w:p>
    <w:p w:rsidR="008D7D13" w:rsidP="00077A9B" w14:paraId="40A5FCBB" w14:textId="77777777">
      <w:pPr>
        <w:pStyle w:val="NoSpacing"/>
        <w:rPr>
          <w:rFonts w:ascii="Times New Roman" w:hAnsi="Times New Roman"/>
          <w:b/>
          <w:bCs/>
          <w:sz w:val="24"/>
          <w:szCs w:val="24"/>
        </w:rPr>
      </w:pPr>
    </w:p>
    <w:p w:rsidR="00A011E4" w:rsidRPr="00E11023" w:rsidP="0004410B" w14:paraId="79E7EB22" w14:textId="77777777">
      <w:pPr>
        <w:pStyle w:val="Heading3"/>
      </w:pPr>
      <w:bookmarkStart w:id="26" w:name="_Toc212196267"/>
      <w:r w:rsidRPr="00E11023">
        <w:t>ED response</w:t>
      </w:r>
      <w:bookmarkEnd w:id="26"/>
      <w:r w:rsidRPr="00E11023">
        <w:t xml:space="preserve">  </w:t>
      </w:r>
    </w:p>
    <w:p w:rsidR="00A011E4" w:rsidRPr="001A03AE" w:rsidP="00A011E4" w14:paraId="51345DA1" w14:textId="77777777">
      <w:pPr>
        <w:pStyle w:val="NoSpacing"/>
        <w:rPr>
          <w:rFonts w:ascii="Times New Roman" w:hAnsi="Times New Roman"/>
          <w:sz w:val="24"/>
          <w:szCs w:val="24"/>
        </w:rPr>
      </w:pPr>
      <w:r w:rsidRPr="001A03AE">
        <w:rPr>
          <w:rFonts w:ascii="Times New Roman" w:hAnsi="Times New Roman"/>
          <w:sz w:val="24"/>
          <w:szCs w:val="24"/>
        </w:rPr>
        <w:t>Thank you for your feedback regarding the proposed Admissions and Consumer Transparency Supplement (ACTS). The data collection proposed by ED is in direct response to priorities articulated by the Administration.  President Donald J. Trump issued a Presidential Memorandum on August 7, 2025 entitled “Ensuring Transparency in Higher Education Admissions,” available at </w:t>
      </w:r>
      <w:r w:rsidRPr="001A03AE">
        <w:rPr>
          <w:rFonts w:ascii="Times New Roman" w:hAnsi="Times New Roman"/>
          <w:i/>
          <w:iCs/>
          <w:sz w:val="24"/>
          <w:szCs w:val="24"/>
        </w:rPr>
        <w:t>https://www.whitehouse.gov/presidential-actions/2025/08/ensuring-transparency-in-higher-education-admissions/.</w:t>
      </w:r>
      <w:r w:rsidRPr="001A03AE">
        <w:rPr>
          <w:rFonts w:ascii="Times New Roman" w:hAnsi="Times New Roman"/>
          <w:sz w:val="24"/>
          <w:szCs w:val="24"/>
        </w:rPr>
        <w:t> In that memorandum, President Trump directed the Secretary of Education to, within 120 days of that date, “expand the scope of required [IPEDS] reporting to provide adequate transparency into admissions.” On that same day, Secretary McMahon issued a directive to NCES to initiate a series of changes to IPEDS during the 2025-26 school year. That directive is available at </w:t>
      </w:r>
      <w:r w:rsidRPr="001A03AE">
        <w:rPr>
          <w:rFonts w:ascii="Times New Roman" w:hAnsi="Times New Roman"/>
          <w:i/>
          <w:iCs/>
          <w:sz w:val="24"/>
          <w:szCs w:val="24"/>
        </w:rPr>
        <w:t>https://www.ed.gov/media/document/secretary-directive-ensuring-transparency-higher-education-admissions-august-7-2025-110497.pdf.</w:t>
      </w:r>
      <w:r w:rsidRPr="001A03AE">
        <w:rPr>
          <w:rFonts w:ascii="Times New Roman" w:hAnsi="Times New Roman"/>
          <w:sz w:val="24"/>
          <w:szCs w:val="24"/>
        </w:rPr>
        <w:t> </w:t>
      </w:r>
    </w:p>
    <w:p w:rsidR="00A011E4" w:rsidRPr="001A03AE" w:rsidP="00A011E4" w14:paraId="60F8C114" w14:textId="77777777">
      <w:pPr>
        <w:pStyle w:val="NoSpacing"/>
        <w:ind w:left="720"/>
        <w:rPr>
          <w:rFonts w:ascii="Times New Roman" w:hAnsi="Times New Roman"/>
          <w:sz w:val="24"/>
          <w:szCs w:val="24"/>
        </w:rPr>
      </w:pPr>
    </w:p>
    <w:p w:rsidR="00705499" w:rsidP="00A011E4" w14:paraId="410A1F39" w14:textId="3BF231F0">
      <w:pPr>
        <w:pStyle w:val="NoSpacing"/>
        <w:rPr>
          <w:rFonts w:ascii="Times New Roman" w:hAnsi="Times New Roman"/>
          <w:sz w:val="24"/>
          <w:szCs w:val="24"/>
        </w:rPr>
      </w:pPr>
      <w:r w:rsidRPr="001A03AE">
        <w:rPr>
          <w:rFonts w:ascii="Times New Roman" w:hAnsi="Times New Roman"/>
          <w:sz w:val="24"/>
          <w:szCs w:val="24"/>
        </w:rPr>
        <w:t xml:space="preserve">While NCES recognizes </w:t>
      </w:r>
      <w:r w:rsidR="00057444">
        <w:rPr>
          <w:rFonts w:ascii="Times New Roman" w:hAnsi="Times New Roman"/>
          <w:sz w:val="24"/>
          <w:szCs w:val="24"/>
        </w:rPr>
        <w:t>the concern around standardization of data elements</w:t>
      </w:r>
      <w:r w:rsidR="001C78AF">
        <w:rPr>
          <w:rFonts w:ascii="Times New Roman" w:hAnsi="Times New Roman"/>
          <w:sz w:val="24"/>
          <w:szCs w:val="24"/>
        </w:rPr>
        <w:t>,</w:t>
      </w:r>
      <w:r w:rsidRPr="001A03AE">
        <w:rPr>
          <w:rFonts w:ascii="Times New Roman" w:hAnsi="Times New Roman"/>
          <w:sz w:val="24"/>
          <w:szCs w:val="24"/>
        </w:rPr>
        <w:t xml:space="preserve"> the majority of the underlying data elements needed to fulfill the ACTS survey component requirements are also </w:t>
      </w:r>
      <w:r w:rsidRPr="001A03AE">
        <w:rPr>
          <w:rFonts w:ascii="Times New Roman" w:hAnsi="Times New Roman"/>
          <w:sz w:val="24"/>
          <w:szCs w:val="24"/>
        </w:rPr>
        <w:t xml:space="preserve">necessary to complete other IPEDS surveys (e.g., Admissions, Cost, Completion, Fall Enrollment, Graduation Rates). </w:t>
      </w:r>
      <w:r w:rsidR="002F5165">
        <w:rPr>
          <w:rFonts w:ascii="Times New Roman" w:hAnsi="Times New Roman"/>
          <w:sz w:val="24"/>
          <w:szCs w:val="24"/>
        </w:rPr>
        <w:t xml:space="preserve">This </w:t>
      </w:r>
      <w:r w:rsidR="00E52ABD">
        <w:rPr>
          <w:rFonts w:ascii="Times New Roman" w:hAnsi="Times New Roman"/>
          <w:sz w:val="24"/>
          <w:szCs w:val="24"/>
        </w:rPr>
        <w:t xml:space="preserve">contributes positively both to data quality and likelihood of response. </w:t>
      </w:r>
      <w:r w:rsidRPr="001A03AE">
        <w:rPr>
          <w:rFonts w:ascii="Times New Roman" w:hAnsi="Times New Roman"/>
          <w:sz w:val="24"/>
          <w:szCs w:val="24"/>
        </w:rPr>
        <w:t xml:space="preserve">While a small number of </w:t>
      </w:r>
      <w:r w:rsidRPr="001A03AE" w:rsidR="00AE6730">
        <w:rPr>
          <w:rFonts w:ascii="Times New Roman" w:hAnsi="Times New Roman"/>
          <w:sz w:val="24"/>
          <w:szCs w:val="24"/>
        </w:rPr>
        <w:t>data</w:t>
      </w:r>
      <w:r w:rsidRPr="001A03AE">
        <w:rPr>
          <w:rFonts w:ascii="Times New Roman" w:hAnsi="Times New Roman"/>
          <w:sz w:val="24"/>
          <w:szCs w:val="24"/>
        </w:rPr>
        <w:t xml:space="preserve"> elements have not previously been collected by IPEDS (e.g., GPA, </w:t>
      </w:r>
      <w:r w:rsidR="00476657">
        <w:rPr>
          <w:rFonts w:ascii="Times New Roman" w:hAnsi="Times New Roman"/>
          <w:sz w:val="24"/>
          <w:szCs w:val="24"/>
        </w:rPr>
        <w:t xml:space="preserve">parental education, </w:t>
      </w:r>
      <w:r w:rsidR="00B114EA">
        <w:rPr>
          <w:rFonts w:ascii="Times New Roman" w:hAnsi="Times New Roman"/>
          <w:sz w:val="24"/>
          <w:szCs w:val="24"/>
        </w:rPr>
        <w:t>remedial course-taking</w:t>
      </w:r>
      <w:r w:rsidRPr="001A03AE">
        <w:rPr>
          <w:rFonts w:ascii="Times New Roman" w:hAnsi="Times New Roman"/>
          <w:sz w:val="24"/>
          <w:szCs w:val="24"/>
        </w:rPr>
        <w:t xml:space="preserve">), </w:t>
      </w:r>
      <w:r w:rsidR="00AA55CD">
        <w:rPr>
          <w:rFonts w:ascii="Times New Roman" w:hAnsi="Times New Roman"/>
          <w:sz w:val="24"/>
          <w:szCs w:val="24"/>
        </w:rPr>
        <w:t xml:space="preserve">many of </w:t>
      </w:r>
      <w:r w:rsidRPr="001A03AE">
        <w:rPr>
          <w:rFonts w:ascii="Times New Roman" w:hAnsi="Times New Roman"/>
          <w:sz w:val="24"/>
          <w:szCs w:val="24"/>
        </w:rPr>
        <w:t>the</w:t>
      </w:r>
      <w:r w:rsidR="00D550DA">
        <w:rPr>
          <w:rFonts w:ascii="Times New Roman" w:hAnsi="Times New Roman"/>
          <w:sz w:val="24"/>
          <w:szCs w:val="24"/>
        </w:rPr>
        <w:t>se</w:t>
      </w:r>
      <w:r w:rsidR="00476657">
        <w:rPr>
          <w:rFonts w:ascii="Times New Roman" w:hAnsi="Times New Roman"/>
          <w:sz w:val="24"/>
          <w:szCs w:val="24"/>
        </w:rPr>
        <w:t xml:space="preserve"> </w:t>
      </w:r>
      <w:r w:rsidRPr="001A03AE">
        <w:rPr>
          <w:rFonts w:ascii="Times New Roman" w:hAnsi="Times New Roman"/>
          <w:sz w:val="24"/>
          <w:szCs w:val="24"/>
        </w:rPr>
        <w:t>are commonly tracked by postsecondary institutions</w:t>
      </w:r>
      <w:r w:rsidR="00AA55CD">
        <w:rPr>
          <w:rFonts w:ascii="Times New Roman" w:hAnsi="Times New Roman"/>
          <w:sz w:val="24"/>
          <w:szCs w:val="24"/>
        </w:rPr>
        <w:t xml:space="preserve"> and/or are defined</w:t>
      </w:r>
      <w:r w:rsidR="00F06E05">
        <w:rPr>
          <w:rFonts w:ascii="Times New Roman" w:hAnsi="Times New Roman"/>
          <w:sz w:val="24"/>
          <w:szCs w:val="24"/>
        </w:rPr>
        <w:t xml:space="preserve"> elsewhere by the Department (e.g., </w:t>
      </w:r>
      <w:r w:rsidR="0045010A">
        <w:rPr>
          <w:rFonts w:ascii="Times New Roman" w:hAnsi="Times New Roman"/>
          <w:sz w:val="24"/>
          <w:szCs w:val="24"/>
        </w:rPr>
        <w:t xml:space="preserve">via </w:t>
      </w:r>
      <w:r w:rsidR="00AB2F48">
        <w:rPr>
          <w:rFonts w:ascii="Times New Roman" w:hAnsi="Times New Roman"/>
          <w:sz w:val="24"/>
          <w:szCs w:val="24"/>
        </w:rPr>
        <w:t>FAFSA</w:t>
      </w:r>
      <w:r w:rsidR="0045010A">
        <w:rPr>
          <w:rFonts w:ascii="Times New Roman" w:hAnsi="Times New Roman"/>
          <w:sz w:val="24"/>
          <w:szCs w:val="24"/>
        </w:rPr>
        <w:t xml:space="preserve"> processing</w:t>
      </w:r>
      <w:r w:rsidR="00AB2F48">
        <w:rPr>
          <w:rFonts w:ascii="Times New Roman" w:hAnsi="Times New Roman"/>
          <w:sz w:val="24"/>
          <w:szCs w:val="24"/>
        </w:rPr>
        <w:t>)</w:t>
      </w:r>
      <w:r w:rsidR="0041237C">
        <w:rPr>
          <w:rFonts w:ascii="Times New Roman" w:hAnsi="Times New Roman"/>
          <w:sz w:val="24"/>
          <w:szCs w:val="24"/>
        </w:rPr>
        <w:t>.</w:t>
      </w:r>
      <w:r w:rsidR="00E52ABD">
        <w:rPr>
          <w:rFonts w:ascii="Times New Roman" w:hAnsi="Times New Roman"/>
          <w:sz w:val="24"/>
          <w:szCs w:val="24"/>
        </w:rPr>
        <w:t xml:space="preserve"> </w:t>
      </w:r>
    </w:p>
    <w:p w:rsidR="00705499" w:rsidP="00A011E4" w14:paraId="4B57C33A" w14:textId="77777777">
      <w:pPr>
        <w:pStyle w:val="NoSpacing"/>
        <w:rPr>
          <w:rFonts w:ascii="Times New Roman" w:hAnsi="Times New Roman"/>
          <w:sz w:val="24"/>
          <w:szCs w:val="24"/>
        </w:rPr>
      </w:pPr>
    </w:p>
    <w:p w:rsidR="00AE6730" w:rsidP="00A011E4" w14:paraId="08D70CE8" w14:textId="7FA902C5">
      <w:pPr>
        <w:pStyle w:val="NoSpacing"/>
        <w:rPr>
          <w:rFonts w:ascii="Times New Roman" w:hAnsi="Times New Roman"/>
          <w:sz w:val="24"/>
          <w:szCs w:val="24"/>
        </w:rPr>
      </w:pPr>
      <w:r>
        <w:rPr>
          <w:rFonts w:ascii="Times New Roman" w:hAnsi="Times New Roman"/>
          <w:sz w:val="24"/>
          <w:szCs w:val="24"/>
        </w:rPr>
        <w:t>A</w:t>
      </w:r>
      <w:r w:rsidR="00AB2F48">
        <w:rPr>
          <w:rFonts w:ascii="Times New Roman" w:hAnsi="Times New Roman"/>
          <w:sz w:val="24"/>
          <w:szCs w:val="24"/>
        </w:rPr>
        <w:t>ll data elements</w:t>
      </w:r>
      <w:r w:rsidR="00476657">
        <w:rPr>
          <w:rFonts w:ascii="Times New Roman" w:hAnsi="Times New Roman"/>
          <w:sz w:val="24"/>
          <w:szCs w:val="24"/>
        </w:rPr>
        <w:t xml:space="preserve"> will be clearl</w:t>
      </w:r>
      <w:r w:rsidR="00885188">
        <w:rPr>
          <w:rFonts w:ascii="Times New Roman" w:hAnsi="Times New Roman"/>
          <w:sz w:val="24"/>
          <w:szCs w:val="24"/>
        </w:rPr>
        <w:t xml:space="preserve">y defined in </w:t>
      </w:r>
      <w:r w:rsidR="008012B9">
        <w:rPr>
          <w:rFonts w:ascii="Times New Roman" w:hAnsi="Times New Roman"/>
          <w:sz w:val="24"/>
          <w:szCs w:val="24"/>
        </w:rPr>
        <w:t xml:space="preserve">institution-facing materials designed to support </w:t>
      </w:r>
      <w:r w:rsidR="00885188">
        <w:rPr>
          <w:rFonts w:ascii="Times New Roman" w:hAnsi="Times New Roman"/>
          <w:sz w:val="24"/>
          <w:szCs w:val="24"/>
        </w:rPr>
        <w:t>ACTS reporting.</w:t>
      </w:r>
      <w:r>
        <w:rPr>
          <w:rFonts w:ascii="Times New Roman" w:hAnsi="Times New Roman"/>
          <w:sz w:val="24"/>
          <w:szCs w:val="24"/>
        </w:rPr>
        <w:t xml:space="preserve"> As is required by</w:t>
      </w:r>
      <w:r w:rsidR="006F22FC">
        <w:rPr>
          <w:rFonts w:ascii="Times New Roman" w:hAnsi="Times New Roman"/>
          <w:sz w:val="24"/>
          <w:szCs w:val="24"/>
        </w:rPr>
        <w:t xml:space="preserve"> the Paperwork Reduction Act</w:t>
      </w:r>
      <w:r w:rsidR="004D6190">
        <w:rPr>
          <w:rFonts w:ascii="Times New Roman" w:hAnsi="Times New Roman"/>
          <w:sz w:val="24"/>
          <w:szCs w:val="24"/>
        </w:rPr>
        <w:t xml:space="preserve"> (PRA)</w:t>
      </w:r>
      <w:r w:rsidR="006F22FC">
        <w:rPr>
          <w:rFonts w:ascii="Times New Roman" w:hAnsi="Times New Roman"/>
          <w:sz w:val="24"/>
          <w:szCs w:val="24"/>
        </w:rPr>
        <w:t>, information about these data elements</w:t>
      </w:r>
      <w:r w:rsidR="00AF7449">
        <w:rPr>
          <w:rFonts w:ascii="Times New Roman" w:hAnsi="Times New Roman"/>
          <w:sz w:val="24"/>
          <w:szCs w:val="24"/>
        </w:rPr>
        <w:t xml:space="preserve"> and the “instruments” via which they will be collected can be found in the Supporting Statement and other documents that accompany</w:t>
      </w:r>
      <w:r w:rsidR="00BC6FCE">
        <w:rPr>
          <w:rFonts w:ascii="Times New Roman" w:hAnsi="Times New Roman"/>
          <w:sz w:val="24"/>
          <w:szCs w:val="24"/>
        </w:rPr>
        <w:t xml:space="preserve"> </w:t>
      </w:r>
      <w:r w:rsidR="00154B37">
        <w:rPr>
          <w:rFonts w:ascii="Times New Roman" w:hAnsi="Times New Roman"/>
          <w:sz w:val="24"/>
          <w:szCs w:val="24"/>
        </w:rPr>
        <w:t xml:space="preserve">this </w:t>
      </w:r>
      <w:r w:rsidR="00BC6FCE">
        <w:rPr>
          <w:rFonts w:ascii="Times New Roman" w:hAnsi="Times New Roman"/>
          <w:sz w:val="24"/>
          <w:szCs w:val="24"/>
        </w:rPr>
        <w:t xml:space="preserve">Information Clearance Request </w:t>
      </w:r>
      <w:r w:rsidR="004D6190">
        <w:rPr>
          <w:rFonts w:ascii="Times New Roman" w:hAnsi="Times New Roman"/>
          <w:sz w:val="24"/>
          <w:szCs w:val="24"/>
        </w:rPr>
        <w:t>(ICR)</w:t>
      </w:r>
      <w:r w:rsidR="00154B37">
        <w:rPr>
          <w:rFonts w:ascii="Times New Roman" w:hAnsi="Times New Roman"/>
          <w:sz w:val="24"/>
          <w:szCs w:val="24"/>
        </w:rPr>
        <w:t xml:space="preserve">. </w:t>
      </w:r>
      <w:r w:rsidRPr="00C4215E" w:rsidR="00C4215E">
        <w:rPr>
          <w:rFonts w:ascii="Times New Roman" w:hAnsi="Times New Roman"/>
          <w:sz w:val="24"/>
          <w:szCs w:val="24"/>
        </w:rPr>
        <w:t xml:space="preserve">To access and review all the documents related to the information collection listed in this notice, please use </w:t>
      </w:r>
      <w:hyperlink r:id="rId10" w:history="1">
        <w:r w:rsidRPr="00F6080A" w:rsidR="00561F07">
          <w:rPr>
            <w:rStyle w:val="Hyperlink"/>
            <w:rFonts w:ascii="Times New Roman" w:hAnsi="Times New Roman"/>
            <w:sz w:val="24"/>
            <w:szCs w:val="24"/>
          </w:rPr>
          <w:t>https://www.regulations.gov</w:t>
        </w:r>
      </w:hyperlink>
      <w:r w:rsidR="00561F07">
        <w:rPr>
          <w:rFonts w:ascii="Times New Roman" w:hAnsi="Times New Roman"/>
          <w:sz w:val="24"/>
          <w:szCs w:val="24"/>
        </w:rPr>
        <w:t xml:space="preserve"> </w:t>
      </w:r>
      <w:r w:rsidRPr="00C4215E" w:rsidR="00C4215E">
        <w:rPr>
          <w:rFonts w:ascii="Times New Roman" w:hAnsi="Times New Roman"/>
          <w:sz w:val="24"/>
          <w:szCs w:val="24"/>
        </w:rPr>
        <w:t>by searching the Docket ID number ED-2025-SCC-0382.</w:t>
      </w:r>
      <w:r w:rsidR="00C4215E">
        <w:rPr>
          <w:rFonts w:ascii="Times New Roman" w:hAnsi="Times New Roman"/>
          <w:sz w:val="24"/>
          <w:szCs w:val="24"/>
        </w:rPr>
        <w:t xml:space="preserve"> </w:t>
      </w:r>
      <w:r w:rsidR="004D6190">
        <w:rPr>
          <w:rFonts w:ascii="Times New Roman" w:hAnsi="Times New Roman"/>
          <w:sz w:val="24"/>
          <w:szCs w:val="24"/>
        </w:rPr>
        <w:t xml:space="preserve">More information about PRA can be found at </w:t>
      </w:r>
      <w:hyperlink r:id="rId11" w:anchor="submit-request-to-omb-for-review" w:history="1">
        <w:r w:rsidRPr="00031296" w:rsidR="00DC01DC">
          <w:rPr>
            <w:rStyle w:val="Hyperlink"/>
            <w:rFonts w:ascii="Times New Roman" w:hAnsi="Times New Roman"/>
            <w:sz w:val="24"/>
            <w:szCs w:val="24"/>
          </w:rPr>
          <w:t>https://pra.digital.gov/clearance-process/#submit-request-to-omb-for-review</w:t>
        </w:r>
      </w:hyperlink>
      <w:r w:rsidR="004D6190">
        <w:rPr>
          <w:rFonts w:ascii="Times New Roman" w:hAnsi="Times New Roman"/>
          <w:sz w:val="24"/>
          <w:szCs w:val="24"/>
        </w:rPr>
        <w:t>.</w:t>
      </w:r>
      <w:r w:rsidR="000C3710">
        <w:rPr>
          <w:rFonts w:ascii="Times New Roman" w:hAnsi="Times New Roman"/>
          <w:sz w:val="24"/>
          <w:szCs w:val="24"/>
        </w:rPr>
        <w:t xml:space="preserve"> </w:t>
      </w:r>
    </w:p>
    <w:p w:rsidR="00AE6730" w:rsidP="00A011E4" w14:paraId="316A3845" w14:textId="77777777">
      <w:pPr>
        <w:pStyle w:val="NoSpacing"/>
        <w:rPr>
          <w:rFonts w:ascii="Times New Roman" w:hAnsi="Times New Roman"/>
          <w:sz w:val="24"/>
          <w:szCs w:val="24"/>
        </w:rPr>
      </w:pPr>
    </w:p>
    <w:p w:rsidR="001237A5" w:rsidP="00A011E4" w14:paraId="2BC069C2" w14:textId="2C1142AF">
      <w:pPr>
        <w:pStyle w:val="NoSpacing"/>
        <w:rPr>
          <w:rFonts w:ascii="Times New Roman" w:hAnsi="Times New Roman"/>
          <w:sz w:val="24"/>
          <w:szCs w:val="24"/>
        </w:rPr>
      </w:pPr>
      <w:r>
        <w:rPr>
          <w:rFonts w:ascii="Times New Roman" w:hAnsi="Times New Roman"/>
          <w:sz w:val="24"/>
          <w:szCs w:val="24"/>
        </w:rPr>
        <w:t xml:space="preserve">Procedures to ensure the quality of ACTS data, </w:t>
      </w:r>
      <w:r w:rsidR="009431E3">
        <w:rPr>
          <w:rFonts w:ascii="Times New Roman" w:hAnsi="Times New Roman"/>
          <w:sz w:val="24"/>
          <w:szCs w:val="24"/>
        </w:rPr>
        <w:t>including those to detect and correct errors in the data</w:t>
      </w:r>
      <w:r w:rsidR="00A73C1D">
        <w:rPr>
          <w:rFonts w:ascii="Times New Roman" w:hAnsi="Times New Roman"/>
          <w:sz w:val="24"/>
          <w:szCs w:val="24"/>
        </w:rPr>
        <w:t>, have been developed</w:t>
      </w:r>
      <w:r w:rsidR="000F53D1">
        <w:rPr>
          <w:rFonts w:ascii="Times New Roman" w:hAnsi="Times New Roman"/>
          <w:sz w:val="24"/>
          <w:szCs w:val="24"/>
        </w:rPr>
        <w:t>. More information about those procedures can</w:t>
      </w:r>
      <w:r w:rsidR="002A3E90">
        <w:rPr>
          <w:rFonts w:ascii="Times New Roman" w:hAnsi="Times New Roman"/>
          <w:sz w:val="24"/>
          <w:szCs w:val="24"/>
        </w:rPr>
        <w:t xml:space="preserve"> be found at </w:t>
      </w:r>
      <w:hyperlink r:id="rId12" w:history="1">
        <w:r w:rsidRPr="00CB24F5" w:rsidR="001B1E36">
          <w:rPr>
            <w:rStyle w:val="Hyperlink"/>
            <w:rFonts w:ascii="Times New Roman" w:hAnsi="Times New Roman"/>
            <w:sz w:val="24"/>
            <w:szCs w:val="24"/>
          </w:rPr>
          <w:t>https://www.reginfo.gov/</w:t>
        </w:r>
      </w:hyperlink>
      <w:r w:rsidR="001B1E36">
        <w:rPr>
          <w:rFonts w:ascii="Times New Roman" w:hAnsi="Times New Roman"/>
          <w:sz w:val="24"/>
          <w:szCs w:val="24"/>
        </w:rPr>
        <w:t xml:space="preserve">. They are available </w:t>
      </w:r>
      <w:r w:rsidRPr="001B1E36" w:rsidR="001B1E36">
        <w:rPr>
          <w:rFonts w:ascii="Times New Roman" w:hAnsi="Times New Roman"/>
          <w:sz w:val="24"/>
          <w:szCs w:val="24"/>
        </w:rPr>
        <w:t>under the “View Information Collection (IC) List” link associated with this information collection.</w:t>
      </w:r>
      <w:r w:rsidR="00F9316B">
        <w:rPr>
          <w:rFonts w:ascii="Times New Roman" w:hAnsi="Times New Roman"/>
          <w:sz w:val="24"/>
          <w:szCs w:val="24"/>
        </w:rPr>
        <w:t xml:space="preserve"> </w:t>
      </w:r>
      <w:r w:rsidR="00194939">
        <w:rPr>
          <w:rFonts w:ascii="Times New Roman" w:hAnsi="Times New Roman"/>
          <w:sz w:val="24"/>
          <w:szCs w:val="24"/>
        </w:rPr>
        <w:t xml:space="preserve">As is its current practice, </w:t>
      </w:r>
      <w:r w:rsidR="000C3710">
        <w:rPr>
          <w:rFonts w:ascii="Times New Roman" w:hAnsi="Times New Roman"/>
          <w:sz w:val="24"/>
          <w:szCs w:val="24"/>
        </w:rPr>
        <w:t xml:space="preserve">NCES will monitor the extent to which institutions </w:t>
      </w:r>
      <w:r w:rsidR="00194939">
        <w:rPr>
          <w:rFonts w:ascii="Times New Roman" w:hAnsi="Times New Roman"/>
          <w:sz w:val="24"/>
          <w:szCs w:val="24"/>
        </w:rPr>
        <w:t xml:space="preserve">report and/or demonstrate </w:t>
      </w:r>
      <w:r w:rsidR="000C3710">
        <w:rPr>
          <w:rFonts w:ascii="Times New Roman" w:hAnsi="Times New Roman"/>
          <w:sz w:val="24"/>
          <w:szCs w:val="24"/>
        </w:rPr>
        <w:t xml:space="preserve">an inability to provide </w:t>
      </w:r>
      <w:r w:rsidR="00194939">
        <w:rPr>
          <w:rFonts w:ascii="Times New Roman" w:hAnsi="Times New Roman"/>
          <w:sz w:val="24"/>
          <w:szCs w:val="24"/>
        </w:rPr>
        <w:t>high-quality data required by the collection and use the results of that monitoring to inform future collection activities.</w:t>
      </w:r>
      <w:r w:rsidR="000774B2">
        <w:rPr>
          <w:rFonts w:ascii="Times New Roman" w:hAnsi="Times New Roman"/>
          <w:sz w:val="24"/>
          <w:szCs w:val="24"/>
        </w:rPr>
        <w:t xml:space="preserve"> </w:t>
      </w:r>
      <w:r w:rsidR="00194939">
        <w:rPr>
          <w:rFonts w:ascii="Times New Roman" w:hAnsi="Times New Roman"/>
          <w:sz w:val="24"/>
          <w:szCs w:val="24"/>
        </w:rPr>
        <w:t xml:space="preserve"> </w:t>
      </w:r>
    </w:p>
    <w:p w:rsidR="001237A5" w:rsidP="00A011E4" w14:paraId="713AFEDD" w14:textId="77777777">
      <w:pPr>
        <w:pStyle w:val="NoSpacing"/>
        <w:rPr>
          <w:rFonts w:ascii="Times New Roman" w:hAnsi="Times New Roman"/>
          <w:sz w:val="24"/>
          <w:szCs w:val="24"/>
        </w:rPr>
      </w:pPr>
    </w:p>
    <w:p w:rsidR="00A011E4" w:rsidRPr="001A03AE" w:rsidP="00A011E4" w14:paraId="42140311" w14:textId="1A6724E4">
      <w:pPr>
        <w:pStyle w:val="NoSpacing"/>
        <w:rPr>
          <w:rFonts w:ascii="Times New Roman" w:hAnsi="Times New Roman"/>
          <w:sz w:val="24"/>
          <w:szCs w:val="24"/>
        </w:rPr>
      </w:pPr>
      <w:r>
        <w:rPr>
          <w:rFonts w:ascii="Times New Roman" w:hAnsi="Times New Roman"/>
          <w:sz w:val="24"/>
          <w:szCs w:val="24"/>
        </w:rPr>
        <w:t>NCES appreciates commenters’ suggestions of other potential data elements, including qualitative data, which could provide additional insight into the admissions process and</w:t>
      </w:r>
      <w:r w:rsidR="009C1304">
        <w:rPr>
          <w:rFonts w:ascii="Times New Roman" w:hAnsi="Times New Roman"/>
          <w:sz w:val="24"/>
          <w:szCs w:val="24"/>
        </w:rPr>
        <w:t xml:space="preserve"> institutional practices associated with relevant student outcomes (e.g., persistence, completion)</w:t>
      </w:r>
      <w:r>
        <w:rPr>
          <w:rFonts w:ascii="Times New Roman" w:hAnsi="Times New Roman"/>
          <w:sz w:val="24"/>
          <w:szCs w:val="24"/>
        </w:rPr>
        <w:t>.  Determinations about future elements to include in the ACTS</w:t>
      </w:r>
      <w:r w:rsidR="009C1304">
        <w:rPr>
          <w:rFonts w:ascii="Times New Roman" w:hAnsi="Times New Roman"/>
          <w:sz w:val="24"/>
          <w:szCs w:val="24"/>
        </w:rPr>
        <w:t xml:space="preserve"> or other IPEDS survey components</w:t>
      </w:r>
      <w:r>
        <w:rPr>
          <w:rFonts w:ascii="Times New Roman" w:hAnsi="Times New Roman"/>
          <w:sz w:val="24"/>
          <w:szCs w:val="24"/>
        </w:rPr>
        <w:t xml:space="preserve"> will be made following a review of the utility of its inaugural collection.  </w:t>
      </w:r>
    </w:p>
    <w:p w:rsidR="00A011E4" w:rsidP="00077A9B" w14:paraId="3D041FA5" w14:textId="77777777">
      <w:pPr>
        <w:pStyle w:val="NoSpacing"/>
        <w:rPr>
          <w:rFonts w:ascii="Times New Roman" w:hAnsi="Times New Roman"/>
          <w:b/>
          <w:bCs/>
          <w:sz w:val="24"/>
          <w:szCs w:val="24"/>
        </w:rPr>
      </w:pPr>
    </w:p>
    <w:p w:rsidR="008D7D13" w:rsidRPr="00C85FD1" w:rsidP="0004410B" w14:paraId="795217EA" w14:textId="77777777">
      <w:pPr>
        <w:pStyle w:val="Heading3"/>
      </w:pPr>
      <w:bookmarkStart w:id="27" w:name="_Toc212193074"/>
      <w:bookmarkStart w:id="28" w:name="_Toc212196268"/>
      <w:r w:rsidRPr="00C85FD1">
        <w:t>Associated comments</w:t>
      </w:r>
      <w:bookmarkEnd w:id="27"/>
      <w:bookmarkEnd w:id="28"/>
    </w:p>
    <w:p w:rsidR="008D7D13" w:rsidRPr="001A03AE" w:rsidP="008D7D13" w14:paraId="5D6C605F" w14:textId="77777777">
      <w:pPr>
        <w:spacing w:after="0" w:line="240" w:lineRule="auto"/>
        <w:rPr>
          <w:rFonts w:ascii="Times New Roman" w:eastAsia="Times New Roman" w:hAnsi="Times New Roman"/>
          <w:sz w:val="24"/>
          <w:szCs w:val="24"/>
        </w:rPr>
      </w:pPr>
      <w:r w:rsidRPr="001A03AE">
        <w:rPr>
          <w:rFonts w:ascii="Times New Roman" w:eastAsia="Times New Roman" w:hAnsi="Times New Roman"/>
          <w:sz w:val="24"/>
          <w:szCs w:val="24"/>
        </w:rPr>
        <w:t>ED-2025-SCC-0382:</w:t>
      </w:r>
    </w:p>
    <w:p w:rsidR="00077A9B" w:rsidP="00077A9B" w14:paraId="5CEC7AF6" w14:textId="3E27F7C7">
      <w:pPr>
        <w:pStyle w:val="NoSpacing"/>
        <w:rPr>
          <w:rFonts w:ascii="Times New Roman" w:hAnsi="Times New Roman"/>
          <w:sz w:val="24"/>
          <w:szCs w:val="24"/>
        </w:rPr>
      </w:pPr>
      <w:r w:rsidRPr="000E4FBC">
        <w:rPr>
          <w:rFonts w:ascii="Times New Roman" w:hAnsi="Times New Roman"/>
          <w:sz w:val="24"/>
          <w:szCs w:val="24"/>
        </w:rPr>
        <w:t xml:space="preserve">2329, 3308, 0240, 3099, 2954, 3288, 3436, 3226, 3029, 0033, 3247, 2819, 0022, 2427, 0080, 0024, 0026, 0070, 0081, 1796, 1822, 0241, 1777, 2305, 2985, 0008, 0041, 0067, 1149, 1791, 2259, 3396, 0003, 0083, 1795, 2183, 2311, 2795, 2801, 2849, 3023, 2827, 3330, 0016, 2822, 3087, 1793, 2776, 0032, 0053, 0061, 0069, 0102, 0243, 1618, 1802, 2178, 2260, 2271, 2804, 2962, 2969, 3102, 3168, 3457, 0809, 2821, 0073, 0065, 2515, 2859, 3007, 3392, 0030, 0239, 1168, 1808, 2833, 2852, 3125, 3320, 3337, 3443, 2610, 2334, 3143, 3220, 0052, 2829, 2312, 2836, 2837, 2944, 3066, 3062, 2276, 2272, 2286, 2826, 2831, 3083, 3214, 0034, 0011, 2262, 2484, 2864, 3097, 3103, 0025, 0056, 3262, 0039, 0068, 0013, 0015, 0071, 1111, 1613, 1801, 1804, 2275, 2294, 2824, 2851, 3340, 3399, 3407, 2315, 3095, 3233, 0010, 0012, 0043, 0047, 0049, 0050, 0055, 0072, 0091, 1696, 1797, 2256, 2258, 2268, 2270, 2290, 2809, 2815, 2823, 2850, 2861, 3014, 2817, 2974, 1800, 2834, 0244, 2540, 2316, 2569, 2846, 2863, 2953, 3092, 3106, 0004, 0006, 0014, 0079, 0089, 0097, 1788, 2282, 2288, 2289, 2832, 3041, 3048, 3067, </w:t>
      </w:r>
      <w:r w:rsidRPr="000E4FBC">
        <w:rPr>
          <w:rFonts w:ascii="Times New Roman" w:hAnsi="Times New Roman"/>
          <w:sz w:val="24"/>
          <w:szCs w:val="24"/>
        </w:rPr>
        <w:t>3090, 3227, 3243, 3344, 0058, 2808, 3224, 0096, 3120, 2830, 2269, 1776, 2333, 2417, 2328, 0076, 2261, 3070, 3286</w:t>
      </w:r>
    </w:p>
    <w:p w:rsidR="005570A3" w:rsidP="00077A9B" w14:paraId="71E91787" w14:textId="77777777">
      <w:pPr>
        <w:pStyle w:val="NoSpacing"/>
        <w:rPr>
          <w:rFonts w:ascii="Times New Roman" w:hAnsi="Times New Roman"/>
          <w:sz w:val="24"/>
          <w:szCs w:val="24"/>
        </w:rPr>
      </w:pPr>
    </w:p>
    <w:p w:rsidR="002A59FC" w:rsidP="00077A9B" w14:paraId="3F4610B2" w14:textId="77777777">
      <w:pPr>
        <w:pStyle w:val="NoSpacing"/>
        <w:rPr>
          <w:rFonts w:ascii="Times New Roman" w:hAnsi="Times New Roman"/>
          <w:sz w:val="24"/>
          <w:szCs w:val="24"/>
        </w:rPr>
      </w:pPr>
    </w:p>
    <w:p w:rsidR="005570A3" w:rsidRPr="00E11023" w:rsidP="002A59FC" w14:paraId="616042E0" w14:textId="4EC7D147">
      <w:pPr>
        <w:pStyle w:val="Heading2"/>
        <w:numPr>
          <w:ilvl w:val="0"/>
          <w:numId w:val="3"/>
        </w:numPr>
      </w:pPr>
      <w:bookmarkStart w:id="29" w:name="_Toc212196269"/>
      <w:r w:rsidRPr="00E11023">
        <w:t>Comments related to burden</w:t>
      </w:r>
      <w:bookmarkEnd w:id="29"/>
    </w:p>
    <w:p w:rsidR="005570A3" w:rsidRPr="001A03AE" w:rsidP="005570A3" w14:paraId="44F26FB4" w14:textId="77777777">
      <w:pPr>
        <w:pStyle w:val="NoSpacing"/>
        <w:rPr>
          <w:rFonts w:ascii="Times New Roman" w:hAnsi="Times New Roman"/>
          <w:b/>
          <w:bCs/>
          <w:sz w:val="24"/>
          <w:szCs w:val="24"/>
        </w:rPr>
      </w:pPr>
      <w:r>
        <w:rPr>
          <w:rFonts w:ascii="Times New Roman" w:hAnsi="Times New Roman"/>
          <w:b/>
          <w:bCs/>
          <w:sz w:val="24"/>
          <w:szCs w:val="24"/>
        </w:rPr>
        <w:t>175</w:t>
      </w:r>
      <w:r w:rsidRPr="001A03AE">
        <w:rPr>
          <w:rFonts w:ascii="Times New Roman" w:hAnsi="Times New Roman"/>
          <w:b/>
          <w:bCs/>
          <w:sz w:val="24"/>
          <w:szCs w:val="24"/>
        </w:rPr>
        <w:t xml:space="preserve"> comments raised concerns about the burden upon institutions to report the data for ACTS, citing the large number of staff hours that are likely to be required, the limited resources available for additional reporting, and the concurrent federal reporting requirements for the new IPEDS Admissions Component data and the Gainful Employment reporting.</w:t>
      </w:r>
    </w:p>
    <w:p w:rsidR="005570A3" w:rsidRPr="001A03AE" w:rsidP="005570A3" w14:paraId="23B42E8C" w14:textId="77777777">
      <w:pPr>
        <w:pStyle w:val="NoSpacing"/>
        <w:ind w:left="720"/>
        <w:rPr>
          <w:rFonts w:ascii="Times New Roman" w:hAnsi="Times New Roman"/>
          <w:sz w:val="24"/>
          <w:szCs w:val="24"/>
        </w:rPr>
      </w:pPr>
    </w:p>
    <w:p w:rsidR="005570A3" w:rsidRPr="00B24650" w:rsidP="005570A3" w14:paraId="526A88C0" w14:textId="77777777">
      <w:pPr>
        <w:pStyle w:val="Heading3"/>
      </w:pPr>
      <w:bookmarkStart w:id="30" w:name="_Toc212193070"/>
      <w:bookmarkStart w:id="31" w:name="_Toc212196270"/>
      <w:r w:rsidRPr="00B24650">
        <w:t>ED response</w:t>
      </w:r>
      <w:bookmarkEnd w:id="30"/>
      <w:bookmarkEnd w:id="31"/>
    </w:p>
    <w:p w:rsidR="005570A3" w:rsidRPr="001A03AE" w:rsidP="005570A3" w14:paraId="5C0D0A0F" w14:textId="77777777">
      <w:pPr>
        <w:pStyle w:val="NoSpacing"/>
        <w:rPr>
          <w:rFonts w:ascii="Times New Roman" w:hAnsi="Times New Roman"/>
          <w:sz w:val="24"/>
          <w:szCs w:val="24"/>
        </w:rPr>
      </w:pPr>
      <w:r w:rsidRPr="001A03AE">
        <w:rPr>
          <w:rFonts w:ascii="Times New Roman" w:hAnsi="Times New Roman"/>
          <w:sz w:val="24"/>
          <w:szCs w:val="24"/>
        </w:rPr>
        <w:t>Thank you for your feedback regarding the proposed Admissions and Consumer Transparency Supplement (ACTS). The data collection proposed by ED is in direct response to priorities articulated by the Administration.  President Donald J. Trump issued a Presidential Memorandum on August 7, 2025 entitled “Ensuring Transparency in Higher Education Admissions,” available at </w:t>
      </w:r>
      <w:r w:rsidRPr="001A03AE">
        <w:rPr>
          <w:rFonts w:ascii="Times New Roman" w:hAnsi="Times New Roman"/>
          <w:i/>
          <w:iCs/>
          <w:sz w:val="24"/>
          <w:szCs w:val="24"/>
        </w:rPr>
        <w:t>https://www.whitehouse.gov/presidential-actions/2025/08/ensuring-transparency-in-higher-education-admissions/.</w:t>
      </w:r>
      <w:r w:rsidRPr="001A03AE">
        <w:rPr>
          <w:rFonts w:ascii="Times New Roman" w:hAnsi="Times New Roman"/>
          <w:sz w:val="24"/>
          <w:szCs w:val="24"/>
        </w:rPr>
        <w:t> In that memorandum, President Trump directed the Secretary of Education to, within 120 days of that date, “expand the scope of required [IPEDS] reporting to provide adequate transparency into admissions.” On that same day, Secretary McMahon issued a directive to NCES to initiate a series of changes to IPEDS during the 2025-26 school year. That directive is available at </w:t>
      </w:r>
      <w:r w:rsidRPr="001A03AE">
        <w:rPr>
          <w:rFonts w:ascii="Times New Roman" w:hAnsi="Times New Roman"/>
          <w:i/>
          <w:iCs/>
          <w:sz w:val="24"/>
          <w:szCs w:val="24"/>
        </w:rPr>
        <w:t>https://www.ed.gov/media/document/secretary-directive-ensuring-transparency-higher-education-admissions-august-7-2025-110497.pdf.</w:t>
      </w:r>
      <w:r w:rsidRPr="001A03AE">
        <w:rPr>
          <w:rFonts w:ascii="Times New Roman" w:hAnsi="Times New Roman"/>
          <w:sz w:val="24"/>
          <w:szCs w:val="24"/>
        </w:rPr>
        <w:t> </w:t>
      </w:r>
    </w:p>
    <w:p w:rsidR="005570A3" w:rsidRPr="001A03AE" w:rsidP="005570A3" w14:paraId="7B47D942" w14:textId="77777777">
      <w:pPr>
        <w:pStyle w:val="NoSpacing"/>
        <w:rPr>
          <w:rFonts w:ascii="Times New Roman" w:hAnsi="Times New Roman"/>
          <w:sz w:val="24"/>
          <w:szCs w:val="24"/>
        </w:rPr>
      </w:pPr>
    </w:p>
    <w:p w:rsidR="00B51D63" w:rsidP="00B51D63" w14:paraId="6AC66127" w14:textId="1C7955FE">
      <w:pPr>
        <w:pStyle w:val="NoSpacing"/>
        <w:rPr>
          <w:rFonts w:ascii="Times New Roman" w:hAnsi="Times New Roman"/>
          <w:sz w:val="24"/>
          <w:szCs w:val="24"/>
        </w:rPr>
      </w:pPr>
      <w:r w:rsidRPr="001A03AE">
        <w:rPr>
          <w:rFonts w:ascii="Times New Roman" w:hAnsi="Times New Roman"/>
          <w:sz w:val="24"/>
          <w:szCs w:val="24"/>
        </w:rPr>
        <w:t>NCES recognizes the burden associated with this new data collectio</w:t>
      </w:r>
      <w:r w:rsidR="00A21AED">
        <w:rPr>
          <w:rFonts w:ascii="Times New Roman" w:hAnsi="Times New Roman"/>
          <w:sz w:val="24"/>
          <w:szCs w:val="24"/>
        </w:rPr>
        <w:t>n</w:t>
      </w:r>
      <w:r w:rsidR="007E346D">
        <w:rPr>
          <w:rFonts w:ascii="Times New Roman" w:hAnsi="Times New Roman"/>
          <w:sz w:val="24"/>
          <w:szCs w:val="24"/>
        </w:rPr>
        <w:t>, particularly in its first year</w:t>
      </w:r>
      <w:r w:rsidR="00A0503A">
        <w:rPr>
          <w:rFonts w:ascii="Times New Roman" w:hAnsi="Times New Roman"/>
          <w:sz w:val="24"/>
          <w:szCs w:val="24"/>
        </w:rPr>
        <w:t xml:space="preserve"> and within context of other Department data collection activities</w:t>
      </w:r>
      <w:r w:rsidR="007E346D">
        <w:rPr>
          <w:rFonts w:ascii="Times New Roman" w:hAnsi="Times New Roman"/>
          <w:sz w:val="24"/>
          <w:szCs w:val="24"/>
        </w:rPr>
        <w:t>.</w:t>
      </w:r>
      <w:r w:rsidR="008C1EE2">
        <w:rPr>
          <w:rFonts w:ascii="Times New Roman" w:hAnsi="Times New Roman"/>
          <w:sz w:val="24"/>
          <w:szCs w:val="24"/>
        </w:rPr>
        <w:t xml:space="preserve"> As we have noted in response to feedback received in Directed Question 1, we anticipate burden not to exceed 200 hours per institution in the component’s first year. This includes up to 40 hours to gather required institutional data, 144 hours for data processing, and 16 hours for data uploading and verification. In subsequent years, NCES anticipates burden not to exceed 40 hours. This includes up to 8 hours to gather required data, 24 hours for data processing, and 8 hours for data uploading and verification.</w:t>
      </w:r>
      <w:r>
        <w:rPr>
          <w:rFonts w:ascii="Times New Roman" w:hAnsi="Times New Roman"/>
          <w:sz w:val="24"/>
          <w:szCs w:val="24"/>
        </w:rPr>
        <w:t xml:space="preserve"> </w:t>
      </w:r>
    </w:p>
    <w:p w:rsidR="008C1EE2" w:rsidP="00B51D63" w14:paraId="51C80BDF" w14:textId="506C6E0A">
      <w:pPr>
        <w:pStyle w:val="NoSpacing"/>
        <w:rPr>
          <w:rFonts w:ascii="Times New Roman" w:hAnsi="Times New Roman"/>
          <w:sz w:val="24"/>
          <w:szCs w:val="24"/>
        </w:rPr>
      </w:pPr>
      <w:r>
        <w:rPr>
          <w:rFonts w:ascii="Times New Roman" w:hAnsi="Times New Roman"/>
          <w:sz w:val="24"/>
          <w:szCs w:val="24"/>
        </w:rPr>
        <w:t xml:space="preserve"> </w:t>
      </w:r>
    </w:p>
    <w:p w:rsidR="005570A3" w:rsidP="005570A3" w14:paraId="0E66A3D4" w14:textId="6A15D67F">
      <w:pPr>
        <w:pStyle w:val="NoSpacing"/>
        <w:rPr>
          <w:rFonts w:ascii="Times New Roman" w:hAnsi="Times New Roman"/>
          <w:sz w:val="24"/>
          <w:szCs w:val="24"/>
        </w:rPr>
      </w:pPr>
      <w:r>
        <w:rPr>
          <w:rFonts w:ascii="Times New Roman" w:hAnsi="Times New Roman"/>
          <w:sz w:val="24"/>
          <w:szCs w:val="24"/>
        </w:rPr>
        <w:t xml:space="preserve">Nonetheless, </w:t>
      </w:r>
      <w:r w:rsidR="00C52925">
        <w:rPr>
          <w:rFonts w:ascii="Times New Roman" w:hAnsi="Times New Roman"/>
          <w:sz w:val="24"/>
          <w:szCs w:val="24"/>
        </w:rPr>
        <w:t>t</w:t>
      </w:r>
      <w:r w:rsidRPr="001A03AE" w:rsidR="00C52925">
        <w:rPr>
          <w:rFonts w:ascii="Times New Roman" w:hAnsi="Times New Roman"/>
          <w:sz w:val="24"/>
          <w:szCs w:val="24"/>
        </w:rPr>
        <w:t>he data to be collected from this effort are necessary to</w:t>
      </w:r>
      <w:r w:rsidR="00C52925">
        <w:rPr>
          <w:rFonts w:ascii="Times New Roman" w:hAnsi="Times New Roman"/>
          <w:sz w:val="24"/>
          <w:szCs w:val="24"/>
        </w:rPr>
        <w:t xml:space="preserve"> provide insight into policy-relevant questions raised by the Presidential Memorandum and Secretarial Directive.</w:t>
      </w:r>
      <w:r w:rsidR="00424C68">
        <w:rPr>
          <w:rFonts w:ascii="Times New Roman" w:hAnsi="Times New Roman"/>
          <w:sz w:val="24"/>
          <w:szCs w:val="24"/>
        </w:rPr>
        <w:t xml:space="preserve"> </w:t>
      </w:r>
      <w:r w:rsidR="00E40ED3">
        <w:rPr>
          <w:rFonts w:ascii="Times New Roman" w:hAnsi="Times New Roman"/>
          <w:sz w:val="24"/>
          <w:szCs w:val="24"/>
        </w:rPr>
        <w:t xml:space="preserve">To </w:t>
      </w:r>
      <w:r w:rsidR="00C52925">
        <w:rPr>
          <w:rFonts w:ascii="Times New Roman" w:hAnsi="Times New Roman"/>
          <w:sz w:val="24"/>
          <w:szCs w:val="24"/>
        </w:rPr>
        <w:t>offset burden where possible</w:t>
      </w:r>
      <w:r w:rsidR="00E40ED3">
        <w:rPr>
          <w:rFonts w:ascii="Times New Roman" w:hAnsi="Times New Roman"/>
          <w:sz w:val="24"/>
          <w:szCs w:val="24"/>
        </w:rPr>
        <w:t xml:space="preserve">, NCES has sought to </w:t>
      </w:r>
      <w:r w:rsidR="00C52925">
        <w:rPr>
          <w:rFonts w:ascii="Times New Roman" w:hAnsi="Times New Roman"/>
          <w:sz w:val="24"/>
          <w:szCs w:val="24"/>
        </w:rPr>
        <w:t xml:space="preserve">provide </w:t>
      </w:r>
      <w:r w:rsidR="001257AB">
        <w:rPr>
          <w:rFonts w:ascii="Times New Roman" w:hAnsi="Times New Roman"/>
          <w:sz w:val="24"/>
          <w:szCs w:val="24"/>
        </w:rPr>
        <w:t>useful reporting resources</w:t>
      </w:r>
      <w:r w:rsidR="00C52925">
        <w:rPr>
          <w:rFonts w:ascii="Times New Roman" w:hAnsi="Times New Roman"/>
          <w:sz w:val="24"/>
          <w:szCs w:val="24"/>
        </w:rPr>
        <w:t xml:space="preserve"> and </w:t>
      </w:r>
      <w:r w:rsidR="001257AB">
        <w:rPr>
          <w:rFonts w:ascii="Times New Roman" w:hAnsi="Times New Roman"/>
          <w:sz w:val="24"/>
          <w:szCs w:val="24"/>
        </w:rPr>
        <w:t xml:space="preserve">to </w:t>
      </w:r>
      <w:r w:rsidR="00C52925">
        <w:rPr>
          <w:rFonts w:ascii="Times New Roman" w:hAnsi="Times New Roman"/>
          <w:sz w:val="24"/>
          <w:szCs w:val="24"/>
        </w:rPr>
        <w:t xml:space="preserve">offer novel </w:t>
      </w:r>
      <w:r w:rsidR="00E40ED3">
        <w:rPr>
          <w:rFonts w:ascii="Times New Roman" w:hAnsi="Times New Roman"/>
          <w:sz w:val="24"/>
          <w:szCs w:val="24"/>
        </w:rPr>
        <w:t>data collection methodologies</w:t>
      </w:r>
      <w:r w:rsidR="00C52925">
        <w:rPr>
          <w:rFonts w:ascii="Times New Roman" w:hAnsi="Times New Roman"/>
          <w:sz w:val="24"/>
          <w:szCs w:val="24"/>
        </w:rPr>
        <w:t xml:space="preserve">. </w:t>
      </w:r>
      <w:r>
        <w:rPr>
          <w:rFonts w:ascii="Times New Roman" w:hAnsi="Times New Roman"/>
          <w:sz w:val="24"/>
          <w:szCs w:val="24"/>
        </w:rPr>
        <w:t xml:space="preserve">NCES will continue to make every effort to minimize IPEDS reporting burden, be it from ACTS or other components, in future collections. </w:t>
      </w:r>
      <w:r w:rsidR="00C32FC0">
        <w:rPr>
          <w:rFonts w:ascii="Times New Roman" w:hAnsi="Times New Roman"/>
          <w:sz w:val="24"/>
          <w:szCs w:val="24"/>
        </w:rPr>
        <w:t>We welcome suggestions on how this might best be done (e.g., one commenter suggested that ACTS items be spread across existing</w:t>
      </w:r>
      <w:r w:rsidR="00B27809">
        <w:rPr>
          <w:rFonts w:ascii="Times New Roman" w:hAnsi="Times New Roman"/>
          <w:sz w:val="24"/>
          <w:szCs w:val="24"/>
        </w:rPr>
        <w:t>,</w:t>
      </w:r>
      <w:r w:rsidR="00C32FC0">
        <w:rPr>
          <w:rFonts w:ascii="Times New Roman" w:hAnsi="Times New Roman"/>
          <w:sz w:val="24"/>
          <w:szCs w:val="24"/>
        </w:rPr>
        <w:t xml:space="preserve"> </w:t>
      </w:r>
      <w:r w:rsidR="00674448">
        <w:rPr>
          <w:rFonts w:ascii="Times New Roman" w:hAnsi="Times New Roman"/>
          <w:sz w:val="24"/>
          <w:szCs w:val="24"/>
        </w:rPr>
        <w:t>related</w:t>
      </w:r>
      <w:r w:rsidR="00C32FC0">
        <w:rPr>
          <w:rFonts w:ascii="Times New Roman" w:hAnsi="Times New Roman"/>
          <w:sz w:val="24"/>
          <w:szCs w:val="24"/>
        </w:rPr>
        <w:t xml:space="preserve"> components as opposed to being a separate component). </w:t>
      </w:r>
      <w:r w:rsidR="00C52925">
        <w:rPr>
          <w:rFonts w:ascii="Times New Roman" w:hAnsi="Times New Roman"/>
          <w:sz w:val="24"/>
          <w:szCs w:val="24"/>
        </w:rPr>
        <w:t>As always, institutions that encounter questions or concerns while completing the ACTS survey component are encouraged to contact the IPEDS Help Desk for assistance.</w:t>
      </w:r>
    </w:p>
    <w:p w:rsidR="005570A3" w:rsidP="005570A3" w14:paraId="12A7B065" w14:textId="77777777">
      <w:pPr>
        <w:pStyle w:val="NoSpacing"/>
        <w:rPr>
          <w:rFonts w:ascii="Times New Roman" w:hAnsi="Times New Roman"/>
          <w:sz w:val="24"/>
          <w:szCs w:val="24"/>
        </w:rPr>
      </w:pPr>
    </w:p>
    <w:p w:rsidR="005570A3" w:rsidRPr="00B24650" w:rsidP="005570A3" w14:paraId="4626C4E5" w14:textId="77777777">
      <w:pPr>
        <w:pStyle w:val="Heading3"/>
      </w:pPr>
      <w:bookmarkStart w:id="32" w:name="_Toc212196271"/>
      <w:r w:rsidRPr="00B24650">
        <w:t>Associated comments</w:t>
      </w:r>
      <w:bookmarkEnd w:id="32"/>
    </w:p>
    <w:p w:rsidR="005570A3" w:rsidRPr="001A03AE" w:rsidP="005570A3" w14:paraId="585C537E" w14:textId="77777777">
      <w:pPr>
        <w:spacing w:after="0" w:line="240" w:lineRule="auto"/>
        <w:rPr>
          <w:rFonts w:ascii="Times New Roman" w:eastAsia="Times New Roman" w:hAnsi="Times New Roman"/>
          <w:sz w:val="24"/>
          <w:szCs w:val="24"/>
        </w:rPr>
      </w:pPr>
      <w:r w:rsidRPr="001A03AE">
        <w:rPr>
          <w:rFonts w:ascii="Times New Roman" w:eastAsia="Times New Roman" w:hAnsi="Times New Roman"/>
          <w:sz w:val="24"/>
          <w:szCs w:val="24"/>
        </w:rPr>
        <w:t>ED-2025-SCC-0382:</w:t>
      </w:r>
    </w:p>
    <w:p w:rsidR="005570A3" w:rsidP="005570A3" w14:paraId="68FBDB7E" w14:textId="77777777">
      <w:pPr>
        <w:pStyle w:val="NoSpacing"/>
        <w:rPr>
          <w:rFonts w:ascii="Times New Roman" w:hAnsi="Times New Roman"/>
          <w:sz w:val="24"/>
          <w:szCs w:val="24"/>
        </w:rPr>
      </w:pPr>
      <w:r w:rsidRPr="00B0783A">
        <w:rPr>
          <w:rFonts w:ascii="Times New Roman" w:hAnsi="Times New Roman"/>
          <w:sz w:val="24"/>
          <w:szCs w:val="24"/>
        </w:rPr>
        <w:t>2820, 2610, 3224, 2334, 3037, 3143, 3220, 2966, 0052, 2829, 2306, 2308, 2312, 2323, 2331, 2514, 2800, 2836, 2837, 2838, 2840, 2844, 2845, 2856, 2862, 2944, 2947, 3066, 3085, 2424, 2477, 2858, 2868, 2989, 3062, 3397, 3459, 2544, 3005, 3270, 2300, 2729, 2839, 2853, 2997, 3221, 2295, 2276, 0096, 2272, 2286, 2826, 2831, 3083, 3198, 3214, 0034, 0011, 0093, 2262, 2484, 2864, 3097, 3103, 3120, 0019, 0025, 0056, 0094, 2830, 3262, 0039, 0068, 2269, 3190, 0013, 0015, 0071, 1111, 1613, 1781, 1801, 1804, 2275, 2285, 2294, 2824, 2851, 3181, 3340, 3399, 3407, 2315, 3095, 3233, 0101, 0010, 0012, 0043, 0044, 0047, 0049, 0050, 0055, 0072, 0091, 0092, 1696, 1776, 1780, 1797, 2256, 2258, 2268, 2270, 2290, 2333, 2417, 2809, 2815, 2823, 2850, 2861, 2901, 3014, 2817, 2974, 1800, 2834, 0244, 2540, 0005, 0007, 2316, 2325, 2328, 2568, 2569, 2797, 2846, 2855, 2863, 2914, 2953, 3018, 3092, 3106, 3250, 0004, 0006, 0014, 0031, 0045, 0076, 0079, 0087, 0089, 0097, 1788, 2261, 2282, 2288, 2289, 2803, 2832, 3041, 3048, 3067, 3070, 3090, 3227, 3243, 3269, 3286, 3344</w:t>
      </w:r>
    </w:p>
    <w:p w:rsidR="00812D03" w:rsidRPr="000E4FBC" w:rsidP="00077A9B" w14:paraId="21061414" w14:textId="77777777">
      <w:pPr>
        <w:pStyle w:val="NoSpacing"/>
        <w:rPr>
          <w:rFonts w:ascii="Times New Roman" w:hAnsi="Times New Roman"/>
          <w:sz w:val="24"/>
          <w:szCs w:val="24"/>
        </w:rPr>
      </w:pPr>
    </w:p>
    <w:p w:rsidR="00812D03" w:rsidP="005D00E1" w14:paraId="7734D356" w14:textId="77777777">
      <w:pPr>
        <w:pStyle w:val="NoSpacing"/>
        <w:rPr>
          <w:rFonts w:ascii="Times New Roman" w:hAnsi="Times New Roman"/>
          <w:sz w:val="24"/>
          <w:szCs w:val="24"/>
        </w:rPr>
      </w:pPr>
    </w:p>
    <w:p w:rsidR="005D00E1" w:rsidRPr="00EB548D" w:rsidP="002A59FC" w14:paraId="0D44DBCF" w14:textId="572981DF">
      <w:pPr>
        <w:pStyle w:val="Heading2"/>
        <w:numPr>
          <w:ilvl w:val="0"/>
          <w:numId w:val="3"/>
        </w:numPr>
      </w:pPr>
      <w:bookmarkStart w:id="33" w:name="_Toc212196272"/>
      <w:r w:rsidRPr="00EB548D">
        <w:t>Comments related to guidance</w:t>
      </w:r>
      <w:r w:rsidRPr="00EB548D" w:rsidR="00234F89">
        <w:t xml:space="preserve"> and data definitions</w:t>
      </w:r>
      <w:bookmarkEnd w:id="33"/>
    </w:p>
    <w:p w:rsidR="00312AC4" w:rsidP="00234F89" w14:paraId="0AC03D91" w14:textId="7F95327D">
      <w:pPr>
        <w:pStyle w:val="NoSpacing"/>
        <w:rPr>
          <w:rFonts w:ascii="Times New Roman" w:hAnsi="Times New Roman"/>
          <w:b/>
          <w:bCs/>
          <w:sz w:val="24"/>
          <w:szCs w:val="24"/>
        </w:rPr>
      </w:pPr>
      <w:r>
        <w:rPr>
          <w:rFonts w:ascii="Times New Roman" w:hAnsi="Times New Roman"/>
          <w:b/>
          <w:bCs/>
          <w:sz w:val="24"/>
          <w:szCs w:val="24"/>
        </w:rPr>
        <w:t>167</w:t>
      </w:r>
      <w:r w:rsidRPr="00684AEA">
        <w:rPr>
          <w:rFonts w:ascii="Times New Roman" w:hAnsi="Times New Roman"/>
          <w:b/>
          <w:bCs/>
          <w:sz w:val="24"/>
          <w:szCs w:val="24"/>
        </w:rPr>
        <w:t xml:space="preserve"> comments concerned the need for guidance</w:t>
      </w:r>
      <w:r w:rsidRPr="00684AEA" w:rsidR="00A372E3">
        <w:rPr>
          <w:rFonts w:ascii="Times New Roman" w:hAnsi="Times New Roman"/>
          <w:b/>
          <w:bCs/>
          <w:sz w:val="24"/>
          <w:szCs w:val="24"/>
        </w:rPr>
        <w:t>, including data definitions</w:t>
      </w:r>
      <w:r w:rsidR="0023304A">
        <w:rPr>
          <w:rFonts w:ascii="Times New Roman" w:hAnsi="Times New Roman"/>
          <w:b/>
          <w:bCs/>
          <w:sz w:val="24"/>
          <w:szCs w:val="24"/>
        </w:rPr>
        <w:t>, noting that t</w:t>
      </w:r>
      <w:r w:rsidRPr="00684AEA">
        <w:rPr>
          <w:rFonts w:ascii="Times New Roman" w:hAnsi="Times New Roman"/>
          <w:b/>
          <w:bCs/>
          <w:sz w:val="24"/>
          <w:szCs w:val="24"/>
        </w:rPr>
        <w:t xml:space="preserve">he lack of clear and practical guidance for institutions </w:t>
      </w:r>
      <w:r w:rsidR="00713316">
        <w:rPr>
          <w:rFonts w:ascii="Times New Roman" w:hAnsi="Times New Roman"/>
          <w:b/>
          <w:bCs/>
          <w:sz w:val="24"/>
          <w:szCs w:val="24"/>
        </w:rPr>
        <w:t>could</w:t>
      </w:r>
      <w:r w:rsidRPr="00684AEA" w:rsidR="00A372E3">
        <w:rPr>
          <w:rFonts w:ascii="Times New Roman" w:hAnsi="Times New Roman"/>
          <w:b/>
          <w:bCs/>
          <w:sz w:val="24"/>
          <w:szCs w:val="24"/>
        </w:rPr>
        <w:t xml:space="preserve"> lead to erroneous or incomparable data.</w:t>
      </w:r>
      <w:r w:rsidR="001621A1">
        <w:rPr>
          <w:rFonts w:ascii="Times New Roman" w:hAnsi="Times New Roman"/>
          <w:b/>
          <w:bCs/>
          <w:sz w:val="24"/>
          <w:szCs w:val="24"/>
        </w:rPr>
        <w:t xml:space="preserve"> </w:t>
      </w:r>
      <w:r w:rsidR="005437D5">
        <w:rPr>
          <w:rFonts w:ascii="Times New Roman" w:hAnsi="Times New Roman"/>
          <w:b/>
          <w:bCs/>
          <w:sz w:val="24"/>
          <w:szCs w:val="24"/>
        </w:rPr>
        <w:t xml:space="preserve">Other commentors </w:t>
      </w:r>
      <w:r w:rsidR="001D287F">
        <w:rPr>
          <w:rFonts w:ascii="Times New Roman" w:hAnsi="Times New Roman"/>
          <w:b/>
          <w:bCs/>
          <w:sz w:val="24"/>
          <w:szCs w:val="24"/>
        </w:rPr>
        <w:t>recommend</w:t>
      </w:r>
      <w:r w:rsidR="005437D5">
        <w:rPr>
          <w:rFonts w:ascii="Times New Roman" w:hAnsi="Times New Roman"/>
          <w:b/>
          <w:bCs/>
          <w:sz w:val="24"/>
          <w:szCs w:val="24"/>
        </w:rPr>
        <w:t xml:space="preserve">ed </w:t>
      </w:r>
      <w:r w:rsidR="000F75CC">
        <w:rPr>
          <w:rFonts w:ascii="Times New Roman" w:hAnsi="Times New Roman"/>
          <w:b/>
          <w:bCs/>
          <w:sz w:val="24"/>
          <w:szCs w:val="24"/>
        </w:rPr>
        <w:t xml:space="preserve">a “pilot” </w:t>
      </w:r>
      <w:r w:rsidR="00995A4C">
        <w:rPr>
          <w:rFonts w:ascii="Times New Roman" w:hAnsi="Times New Roman"/>
          <w:b/>
          <w:bCs/>
          <w:sz w:val="24"/>
          <w:szCs w:val="24"/>
        </w:rPr>
        <w:t>to test and refine data collection procedures.</w:t>
      </w:r>
    </w:p>
    <w:p w:rsidR="00684AEA" w:rsidP="00684AEA" w14:paraId="132E9E3F" w14:textId="77777777">
      <w:pPr>
        <w:pStyle w:val="ListParagraph"/>
        <w:rPr>
          <w:rFonts w:ascii="Times New Roman" w:hAnsi="Times New Roman"/>
          <w:b/>
          <w:bCs/>
          <w:sz w:val="24"/>
          <w:szCs w:val="24"/>
        </w:rPr>
      </w:pPr>
    </w:p>
    <w:p w:rsidR="00727DF6" w:rsidRPr="00E11023" w:rsidP="0004410B" w14:paraId="4D295E24" w14:textId="77777777">
      <w:pPr>
        <w:pStyle w:val="Heading3"/>
      </w:pPr>
      <w:bookmarkStart w:id="34" w:name="_Toc212196273"/>
      <w:r w:rsidRPr="00E11023">
        <w:t>ED response</w:t>
      </w:r>
      <w:bookmarkEnd w:id="34"/>
      <w:r w:rsidRPr="00E11023">
        <w:t xml:space="preserve">  </w:t>
      </w:r>
    </w:p>
    <w:p w:rsidR="004B12F8" w:rsidP="00727DF6" w14:paraId="1ADFF4B1" w14:textId="77777777">
      <w:pPr>
        <w:pStyle w:val="NoSpacing"/>
        <w:rPr>
          <w:rFonts w:ascii="Times New Roman" w:hAnsi="Times New Roman"/>
          <w:i/>
          <w:iCs/>
          <w:sz w:val="24"/>
          <w:szCs w:val="24"/>
        </w:rPr>
      </w:pPr>
      <w:r w:rsidRPr="001A03AE">
        <w:rPr>
          <w:rFonts w:ascii="Times New Roman" w:hAnsi="Times New Roman"/>
          <w:sz w:val="24"/>
          <w:szCs w:val="24"/>
        </w:rPr>
        <w:t>Thank you for your feedback regarding the proposed Admissions and Consumer Transparency Supplement (ACTS). The data collection proposed by ED is in direct response to priorities articulated by the Administration.  President Donald J. Trump issued a Presidential Memorandum on August 7, 2025 entitled “Ensuring Transparency in Higher Education Admissions,” available at </w:t>
      </w:r>
      <w:r w:rsidRPr="001A03AE">
        <w:rPr>
          <w:rFonts w:ascii="Times New Roman" w:hAnsi="Times New Roman"/>
          <w:i/>
          <w:iCs/>
          <w:sz w:val="24"/>
          <w:szCs w:val="24"/>
        </w:rPr>
        <w:t>https://www.whitehouse.gov/presidential-actions/2025/08/ensuring-transparency-in-higher-education-admissions/.</w:t>
      </w:r>
      <w:r w:rsidRPr="001A03AE">
        <w:rPr>
          <w:rFonts w:ascii="Times New Roman" w:hAnsi="Times New Roman"/>
          <w:sz w:val="24"/>
          <w:szCs w:val="24"/>
        </w:rPr>
        <w:t> In that memorandum, President Trump directed the Secretary of Education to, within 120 days of that date, “expand the scope of required [IPEDS] reporting to provide adequate transparency into admissions.” On that same day, Secretary McMahon issued a directive to NCES to initiate a series of changes to IPEDS during the 2025-26 school year. That directive is available at </w:t>
      </w:r>
      <w:hyperlink r:id="rId9" w:history="1">
        <w:r w:rsidRPr="00031296" w:rsidR="00F46FDC">
          <w:rPr>
            <w:rStyle w:val="Hyperlink"/>
            <w:rFonts w:ascii="Times New Roman" w:hAnsi="Times New Roman"/>
            <w:i/>
            <w:iCs/>
            <w:sz w:val="24"/>
            <w:szCs w:val="24"/>
          </w:rPr>
          <w:t>https://www.ed.gov/media/document/secretary-directive-ensuring-transparency-higher-education-admissions-august-7-2025-110497.pdf</w:t>
        </w:r>
      </w:hyperlink>
      <w:r w:rsidRPr="001A03AE">
        <w:rPr>
          <w:rFonts w:ascii="Times New Roman" w:hAnsi="Times New Roman"/>
          <w:i/>
          <w:iCs/>
          <w:sz w:val="24"/>
          <w:szCs w:val="24"/>
        </w:rPr>
        <w:t>.</w:t>
      </w:r>
      <w:r w:rsidR="00F46FDC">
        <w:rPr>
          <w:rFonts w:ascii="Times New Roman" w:hAnsi="Times New Roman"/>
          <w:i/>
          <w:iCs/>
          <w:sz w:val="24"/>
          <w:szCs w:val="24"/>
        </w:rPr>
        <w:t xml:space="preserve"> </w:t>
      </w:r>
    </w:p>
    <w:p w:rsidR="0004357B" w:rsidP="00727DF6" w14:paraId="58E062E0" w14:textId="77777777">
      <w:pPr>
        <w:pStyle w:val="NoSpacing"/>
        <w:rPr>
          <w:rFonts w:ascii="Times New Roman" w:hAnsi="Times New Roman"/>
          <w:i/>
          <w:iCs/>
          <w:sz w:val="24"/>
          <w:szCs w:val="24"/>
        </w:rPr>
      </w:pPr>
    </w:p>
    <w:p w:rsidR="00385226" w:rsidP="00727DF6" w14:paraId="0DC3A9A2" w14:textId="555607B4">
      <w:pPr>
        <w:pStyle w:val="NoSpacing"/>
        <w:rPr>
          <w:rFonts w:ascii="Times New Roman" w:hAnsi="Times New Roman"/>
          <w:sz w:val="24"/>
          <w:szCs w:val="24"/>
        </w:rPr>
      </w:pPr>
      <w:r>
        <w:rPr>
          <w:rFonts w:ascii="Times New Roman" w:hAnsi="Times New Roman"/>
          <w:sz w:val="24"/>
          <w:szCs w:val="24"/>
        </w:rPr>
        <w:t>NCES acknowledges and appreciates commentors’ views on the role of pilot data collections</w:t>
      </w:r>
      <w:r w:rsidR="00DF16F2">
        <w:rPr>
          <w:rFonts w:ascii="Times New Roman" w:hAnsi="Times New Roman"/>
          <w:sz w:val="24"/>
          <w:szCs w:val="24"/>
        </w:rPr>
        <w:t xml:space="preserve">, and related </w:t>
      </w:r>
      <w:r>
        <w:rPr>
          <w:rFonts w:ascii="Times New Roman" w:hAnsi="Times New Roman"/>
          <w:sz w:val="24"/>
          <w:szCs w:val="24"/>
        </w:rPr>
        <w:t>concern</w:t>
      </w:r>
      <w:r w:rsidR="00DF16F2">
        <w:rPr>
          <w:rFonts w:ascii="Times New Roman" w:hAnsi="Times New Roman"/>
          <w:sz w:val="24"/>
          <w:szCs w:val="24"/>
        </w:rPr>
        <w:t>s</w:t>
      </w:r>
      <w:r>
        <w:rPr>
          <w:rFonts w:ascii="Times New Roman" w:hAnsi="Times New Roman"/>
          <w:sz w:val="24"/>
          <w:szCs w:val="24"/>
        </w:rPr>
        <w:t xml:space="preserve"> around data definitions and need for guidance.</w:t>
      </w:r>
      <w:r w:rsidR="00D0510E">
        <w:rPr>
          <w:rFonts w:ascii="Times New Roman" w:hAnsi="Times New Roman"/>
          <w:sz w:val="24"/>
          <w:szCs w:val="24"/>
        </w:rPr>
        <w:t xml:space="preserve"> </w:t>
      </w:r>
      <w:r w:rsidR="00D65AEA">
        <w:rPr>
          <w:rFonts w:ascii="Times New Roman" w:hAnsi="Times New Roman"/>
          <w:sz w:val="24"/>
          <w:szCs w:val="24"/>
        </w:rPr>
        <w:t xml:space="preserve">They note </w:t>
      </w:r>
      <w:r w:rsidR="000E7141">
        <w:rPr>
          <w:rFonts w:ascii="Times New Roman" w:hAnsi="Times New Roman"/>
          <w:sz w:val="24"/>
          <w:szCs w:val="24"/>
        </w:rPr>
        <w:t xml:space="preserve">that the IPEDS Technical Review Panel (TRP) has historically been </w:t>
      </w:r>
      <w:r w:rsidR="00303C3D">
        <w:rPr>
          <w:rFonts w:ascii="Times New Roman" w:hAnsi="Times New Roman"/>
          <w:sz w:val="24"/>
          <w:szCs w:val="24"/>
        </w:rPr>
        <w:t>an additional mechanism for gathering useful information about the feasibility of IPEDS data collectio</w:t>
      </w:r>
      <w:r w:rsidR="005525AC">
        <w:rPr>
          <w:rFonts w:ascii="Times New Roman" w:hAnsi="Times New Roman"/>
          <w:sz w:val="24"/>
          <w:szCs w:val="24"/>
        </w:rPr>
        <w:t>n and approaches to surmounting potential challenges.</w:t>
      </w:r>
      <w:r w:rsidR="00713D83">
        <w:rPr>
          <w:rFonts w:ascii="Times New Roman" w:hAnsi="Times New Roman"/>
          <w:sz w:val="24"/>
          <w:szCs w:val="24"/>
        </w:rPr>
        <w:t xml:space="preserve"> N</w:t>
      </w:r>
      <w:r>
        <w:rPr>
          <w:rFonts w:ascii="Times New Roman" w:hAnsi="Times New Roman"/>
          <w:sz w:val="24"/>
          <w:szCs w:val="24"/>
        </w:rPr>
        <w:t>either the President’s memorandum nor the Secretary’s directive make provisions for pilot or optional</w:t>
      </w:r>
      <w:r w:rsidR="00527E09">
        <w:rPr>
          <w:rFonts w:ascii="Times New Roman" w:hAnsi="Times New Roman"/>
          <w:sz w:val="24"/>
          <w:szCs w:val="24"/>
        </w:rPr>
        <w:t>-year</w:t>
      </w:r>
      <w:r>
        <w:rPr>
          <w:rFonts w:ascii="Times New Roman" w:hAnsi="Times New Roman"/>
          <w:sz w:val="24"/>
          <w:szCs w:val="24"/>
        </w:rPr>
        <w:t xml:space="preserve"> data collections</w:t>
      </w:r>
      <w:r w:rsidR="00C20558">
        <w:rPr>
          <w:rFonts w:ascii="Times New Roman" w:hAnsi="Times New Roman"/>
          <w:sz w:val="24"/>
          <w:szCs w:val="24"/>
        </w:rPr>
        <w:t xml:space="preserve"> or their equivalents</w:t>
      </w:r>
      <w:r w:rsidR="00FF2284">
        <w:rPr>
          <w:rFonts w:ascii="Times New Roman" w:hAnsi="Times New Roman"/>
          <w:sz w:val="24"/>
          <w:szCs w:val="24"/>
        </w:rPr>
        <w:t xml:space="preserve">. </w:t>
      </w:r>
      <w:r w:rsidR="00EA03D6">
        <w:rPr>
          <w:rFonts w:ascii="Times New Roman" w:hAnsi="Times New Roman"/>
          <w:sz w:val="24"/>
          <w:szCs w:val="24"/>
        </w:rPr>
        <w:t>In light of t</w:t>
      </w:r>
      <w:r w:rsidR="00FF2284">
        <w:rPr>
          <w:rFonts w:ascii="Times New Roman" w:hAnsi="Times New Roman"/>
          <w:sz w:val="24"/>
          <w:szCs w:val="24"/>
        </w:rPr>
        <w:t>he timeline established in the memorandum and its accompanying directive</w:t>
      </w:r>
      <w:r w:rsidR="00EA03D6">
        <w:rPr>
          <w:rFonts w:ascii="Times New Roman" w:hAnsi="Times New Roman"/>
          <w:sz w:val="24"/>
          <w:szCs w:val="24"/>
        </w:rPr>
        <w:t>, the feasibility of an ACTS-</w:t>
      </w:r>
      <w:r w:rsidR="00EA03D6">
        <w:rPr>
          <w:rFonts w:ascii="Times New Roman" w:hAnsi="Times New Roman"/>
          <w:sz w:val="24"/>
          <w:szCs w:val="24"/>
        </w:rPr>
        <w:t>related IPEDS TRP was deemed infeasible;</w:t>
      </w:r>
      <w:r w:rsidR="00BB0089">
        <w:rPr>
          <w:rFonts w:ascii="Times New Roman" w:hAnsi="Times New Roman"/>
          <w:sz w:val="24"/>
          <w:szCs w:val="24"/>
        </w:rPr>
        <w:t xml:space="preserve"> importantly, convening a TRP </w:t>
      </w:r>
      <w:r w:rsidR="00A70933">
        <w:rPr>
          <w:rFonts w:ascii="Times New Roman" w:hAnsi="Times New Roman"/>
          <w:sz w:val="24"/>
          <w:szCs w:val="24"/>
        </w:rPr>
        <w:t xml:space="preserve">as part of the IPEDS development cycle is at NCES’s discretion.  </w:t>
      </w:r>
    </w:p>
    <w:p w:rsidR="00385226" w:rsidP="00727DF6" w14:paraId="4CAFFAB5" w14:textId="77777777">
      <w:pPr>
        <w:pStyle w:val="NoSpacing"/>
        <w:rPr>
          <w:rFonts w:ascii="Times New Roman" w:hAnsi="Times New Roman"/>
          <w:sz w:val="24"/>
          <w:szCs w:val="24"/>
        </w:rPr>
      </w:pPr>
    </w:p>
    <w:p w:rsidR="00727DF6" w:rsidP="00727DF6" w14:paraId="5BACD411" w14:textId="3F4B21FF">
      <w:pPr>
        <w:pStyle w:val="NoSpacing"/>
        <w:rPr>
          <w:rFonts w:ascii="Times New Roman" w:hAnsi="Times New Roman"/>
          <w:sz w:val="24"/>
          <w:szCs w:val="24"/>
        </w:rPr>
      </w:pPr>
      <w:r>
        <w:rPr>
          <w:rFonts w:ascii="Times New Roman" w:hAnsi="Times New Roman"/>
          <w:sz w:val="24"/>
          <w:szCs w:val="24"/>
        </w:rPr>
        <w:t>Even i</w:t>
      </w:r>
      <w:r w:rsidR="00527E09">
        <w:rPr>
          <w:rFonts w:ascii="Times New Roman" w:hAnsi="Times New Roman"/>
          <w:sz w:val="24"/>
          <w:szCs w:val="24"/>
        </w:rPr>
        <w:t>n the absence of a pilot or optional-year data collection</w:t>
      </w:r>
      <w:r>
        <w:rPr>
          <w:rFonts w:ascii="Times New Roman" w:hAnsi="Times New Roman"/>
          <w:sz w:val="24"/>
          <w:szCs w:val="24"/>
        </w:rPr>
        <w:t xml:space="preserve"> (</w:t>
      </w:r>
      <w:r w:rsidR="00713D83">
        <w:rPr>
          <w:rFonts w:ascii="Times New Roman" w:hAnsi="Times New Roman"/>
          <w:sz w:val="24"/>
          <w:szCs w:val="24"/>
        </w:rPr>
        <w:t xml:space="preserve">or </w:t>
      </w:r>
      <w:r>
        <w:rPr>
          <w:rFonts w:ascii="Times New Roman" w:hAnsi="Times New Roman"/>
          <w:sz w:val="24"/>
          <w:szCs w:val="24"/>
        </w:rPr>
        <w:t>IPEDS TRP feedback)</w:t>
      </w:r>
      <w:r w:rsidR="00527E09">
        <w:rPr>
          <w:rFonts w:ascii="Times New Roman" w:hAnsi="Times New Roman"/>
          <w:sz w:val="24"/>
          <w:szCs w:val="24"/>
        </w:rPr>
        <w:t xml:space="preserve">, </w:t>
      </w:r>
      <w:r w:rsidR="00C20558">
        <w:rPr>
          <w:rFonts w:ascii="Times New Roman" w:hAnsi="Times New Roman"/>
          <w:sz w:val="24"/>
          <w:szCs w:val="24"/>
        </w:rPr>
        <w:t xml:space="preserve">NCES is confident </w:t>
      </w:r>
      <w:r w:rsidR="00527E09">
        <w:rPr>
          <w:rFonts w:ascii="Times New Roman" w:hAnsi="Times New Roman"/>
          <w:sz w:val="24"/>
          <w:szCs w:val="24"/>
        </w:rPr>
        <w:t>in institutions’ capacity to provide high-quality data on the ACTS component</w:t>
      </w:r>
      <w:r w:rsidR="00FA6841">
        <w:rPr>
          <w:rFonts w:ascii="Times New Roman" w:hAnsi="Times New Roman"/>
          <w:sz w:val="24"/>
          <w:szCs w:val="24"/>
        </w:rPr>
        <w:t xml:space="preserve"> because </w:t>
      </w:r>
      <w:r w:rsidRPr="001A03AE">
        <w:rPr>
          <w:rFonts w:ascii="Times New Roman" w:hAnsi="Times New Roman"/>
          <w:sz w:val="24"/>
          <w:szCs w:val="24"/>
        </w:rPr>
        <w:t xml:space="preserve">the majority of the underlying data elements needed to fulfill the ACTS survey component requirements are also necessary to complete other IPEDS surveys (e.g., Admissions, Cost, Completion, Fall Enrollment, Graduation Rates). </w:t>
      </w:r>
      <w:r w:rsidRPr="001A03AE" w:rsidR="0045010A">
        <w:rPr>
          <w:rFonts w:ascii="Times New Roman" w:hAnsi="Times New Roman"/>
          <w:sz w:val="24"/>
          <w:szCs w:val="24"/>
        </w:rPr>
        <w:t xml:space="preserve">While a small number of the data elements have not previously been collected by IPEDS (e.g., GPA, </w:t>
      </w:r>
      <w:r w:rsidR="0045010A">
        <w:rPr>
          <w:rFonts w:ascii="Times New Roman" w:hAnsi="Times New Roman"/>
          <w:sz w:val="24"/>
          <w:szCs w:val="24"/>
        </w:rPr>
        <w:t>parental education, remedial course-taking</w:t>
      </w:r>
      <w:r w:rsidRPr="001A03AE" w:rsidR="0045010A">
        <w:rPr>
          <w:rFonts w:ascii="Times New Roman" w:hAnsi="Times New Roman"/>
          <w:sz w:val="24"/>
          <w:szCs w:val="24"/>
        </w:rPr>
        <w:t xml:space="preserve">), </w:t>
      </w:r>
      <w:r w:rsidR="0045010A">
        <w:rPr>
          <w:rFonts w:ascii="Times New Roman" w:hAnsi="Times New Roman"/>
          <w:sz w:val="24"/>
          <w:szCs w:val="24"/>
        </w:rPr>
        <w:t xml:space="preserve">many of </w:t>
      </w:r>
      <w:r w:rsidRPr="001A03AE" w:rsidR="0045010A">
        <w:rPr>
          <w:rFonts w:ascii="Times New Roman" w:hAnsi="Times New Roman"/>
          <w:sz w:val="24"/>
          <w:szCs w:val="24"/>
        </w:rPr>
        <w:t>the</w:t>
      </w:r>
      <w:r w:rsidR="0045010A">
        <w:rPr>
          <w:rFonts w:ascii="Times New Roman" w:hAnsi="Times New Roman"/>
          <w:sz w:val="24"/>
          <w:szCs w:val="24"/>
        </w:rPr>
        <w:t xml:space="preserve">se </w:t>
      </w:r>
      <w:r w:rsidRPr="001A03AE" w:rsidR="0045010A">
        <w:rPr>
          <w:rFonts w:ascii="Times New Roman" w:hAnsi="Times New Roman"/>
          <w:sz w:val="24"/>
          <w:szCs w:val="24"/>
        </w:rPr>
        <w:t>are commonly tracked by postsecondary institutions</w:t>
      </w:r>
      <w:r w:rsidR="0045010A">
        <w:rPr>
          <w:rFonts w:ascii="Times New Roman" w:hAnsi="Times New Roman"/>
          <w:sz w:val="24"/>
          <w:szCs w:val="24"/>
        </w:rPr>
        <w:t xml:space="preserve"> and/or are defined elsewhere by the Department (e.g., via FAFSA processing). </w:t>
      </w:r>
      <w:r w:rsidR="00684BD0">
        <w:rPr>
          <w:rFonts w:ascii="Times New Roman" w:hAnsi="Times New Roman"/>
          <w:sz w:val="24"/>
          <w:szCs w:val="24"/>
        </w:rPr>
        <w:t>Critically</w:t>
      </w:r>
      <w:r w:rsidRPr="001A03AE">
        <w:rPr>
          <w:rFonts w:ascii="Times New Roman" w:hAnsi="Times New Roman"/>
          <w:sz w:val="24"/>
          <w:szCs w:val="24"/>
        </w:rPr>
        <w:t xml:space="preserve">, </w:t>
      </w:r>
      <w:r>
        <w:rPr>
          <w:rFonts w:ascii="Times New Roman" w:hAnsi="Times New Roman"/>
          <w:sz w:val="24"/>
          <w:szCs w:val="24"/>
        </w:rPr>
        <w:t xml:space="preserve">all data elements will be clearly defined in </w:t>
      </w:r>
      <w:r w:rsidR="00FA6841">
        <w:rPr>
          <w:rFonts w:ascii="Times New Roman" w:hAnsi="Times New Roman"/>
          <w:sz w:val="24"/>
          <w:szCs w:val="24"/>
        </w:rPr>
        <w:t>documentation associated with the</w:t>
      </w:r>
      <w:r>
        <w:rPr>
          <w:rFonts w:ascii="Times New Roman" w:hAnsi="Times New Roman"/>
          <w:sz w:val="24"/>
          <w:szCs w:val="24"/>
        </w:rPr>
        <w:t xml:space="preserve"> ACTS</w:t>
      </w:r>
      <w:r w:rsidR="00FA6841">
        <w:rPr>
          <w:rFonts w:ascii="Times New Roman" w:hAnsi="Times New Roman"/>
          <w:sz w:val="24"/>
          <w:szCs w:val="24"/>
        </w:rPr>
        <w:t xml:space="preserve"> component</w:t>
      </w:r>
      <w:r>
        <w:rPr>
          <w:rFonts w:ascii="Times New Roman" w:hAnsi="Times New Roman"/>
          <w:sz w:val="24"/>
          <w:szCs w:val="24"/>
        </w:rPr>
        <w:t>.</w:t>
      </w:r>
      <w:r w:rsidR="0045010A">
        <w:rPr>
          <w:rFonts w:ascii="Times New Roman" w:hAnsi="Times New Roman"/>
          <w:sz w:val="24"/>
          <w:szCs w:val="24"/>
        </w:rPr>
        <w:t xml:space="preserve"> As is current practice, institutions who encounter questions or concerns while</w:t>
      </w:r>
      <w:r w:rsidR="00334BC4">
        <w:rPr>
          <w:rFonts w:ascii="Times New Roman" w:hAnsi="Times New Roman"/>
          <w:sz w:val="24"/>
          <w:szCs w:val="24"/>
        </w:rPr>
        <w:t xml:space="preserve"> completing</w:t>
      </w:r>
      <w:r w:rsidR="0045010A">
        <w:rPr>
          <w:rFonts w:ascii="Times New Roman" w:hAnsi="Times New Roman"/>
          <w:sz w:val="24"/>
          <w:szCs w:val="24"/>
        </w:rPr>
        <w:t xml:space="preserve"> </w:t>
      </w:r>
      <w:r w:rsidR="00334BC4">
        <w:rPr>
          <w:rFonts w:ascii="Times New Roman" w:hAnsi="Times New Roman"/>
          <w:sz w:val="24"/>
          <w:szCs w:val="24"/>
        </w:rPr>
        <w:t>the ACTS survey component are encouraged to contact the IPEDS Help Desk for assistance.</w:t>
      </w:r>
    </w:p>
    <w:p w:rsidR="006B62DC" w:rsidP="00727DF6" w14:paraId="5929C5EC" w14:textId="0E1D4A4F">
      <w:pPr>
        <w:pStyle w:val="NoSpacing"/>
        <w:rPr>
          <w:rFonts w:ascii="Times New Roman" w:hAnsi="Times New Roman"/>
          <w:sz w:val="24"/>
          <w:szCs w:val="24"/>
        </w:rPr>
      </w:pPr>
    </w:p>
    <w:p w:rsidR="006B62DC" w:rsidP="00727DF6" w14:paraId="618348E5" w14:textId="77777777">
      <w:pPr>
        <w:pStyle w:val="NoSpacing"/>
        <w:rPr>
          <w:rFonts w:ascii="Times New Roman" w:hAnsi="Times New Roman"/>
          <w:sz w:val="24"/>
          <w:szCs w:val="24"/>
        </w:rPr>
      </w:pPr>
    </w:p>
    <w:p w:rsidR="005570A3" w:rsidRPr="00C85FD1" w:rsidP="005570A3" w14:paraId="26B8DFCE" w14:textId="77777777">
      <w:pPr>
        <w:pStyle w:val="Heading3"/>
      </w:pPr>
      <w:bookmarkStart w:id="35" w:name="_Toc212193080"/>
      <w:bookmarkStart w:id="36" w:name="_Toc212196274"/>
      <w:r w:rsidRPr="00C85FD1">
        <w:t>Associated comments</w:t>
      </w:r>
      <w:bookmarkEnd w:id="35"/>
      <w:bookmarkEnd w:id="36"/>
    </w:p>
    <w:p w:rsidR="005570A3" w:rsidRPr="002A59FC" w:rsidP="002A59FC" w14:paraId="1D6EAEA4" w14:textId="77777777">
      <w:pPr>
        <w:pStyle w:val="NoSpacing"/>
        <w:rPr>
          <w:rFonts w:ascii="Times New Roman" w:hAnsi="Times New Roman"/>
          <w:sz w:val="24"/>
          <w:szCs w:val="24"/>
        </w:rPr>
      </w:pPr>
      <w:r w:rsidRPr="002A59FC">
        <w:rPr>
          <w:rFonts w:ascii="Times New Roman" w:hAnsi="Times New Roman"/>
          <w:sz w:val="24"/>
          <w:szCs w:val="24"/>
        </w:rPr>
        <w:t>ED-2025-SCC-0382:</w:t>
      </w:r>
    </w:p>
    <w:p w:rsidR="005570A3" w:rsidRPr="00F71175" w:rsidP="002A59FC" w14:paraId="3A2E8406" w14:textId="77777777">
      <w:pPr>
        <w:pStyle w:val="NoSpacing"/>
        <w:rPr>
          <w:rFonts w:ascii="Times New Roman" w:hAnsi="Times New Roman"/>
          <w:sz w:val="24"/>
          <w:szCs w:val="24"/>
        </w:rPr>
      </w:pPr>
      <w:r w:rsidRPr="00F71175">
        <w:rPr>
          <w:rFonts w:ascii="Times New Roman" w:hAnsi="Times New Roman"/>
          <w:sz w:val="24"/>
          <w:szCs w:val="24"/>
        </w:rPr>
        <w:t>2842, 2461, 0009, 2395, 0062, 0084, 0090, 0074, 0160, 1783, 1836, 2237, 2298, 2838, 3085, 2858, 2544, 0092, 1780, 2901, 0005, 0045, 2855, 2329, 3288, 3436, 3029, 0033, 2819, 0022, 1822, 1777, 0008, 1791, 2259, 2795, 0061, 0069, 1618, 1802, 2260, 2271, 3168, 3457, 3392, 0239, 1808, 2833, 3443, 3220, 3083, 0034, 0011, 3103, 0025, 3262, 0068, 0013, 0071, 1613, 1801, 2275, 2294, 2824, 3399, 2315, 0012, 0043, 0047, 0049, 0050, 0091, 1696, 2256, 2268, 2290, 2815, 2861, 2817, 2834, 2540, 2316, 2569, 0006, 0014, 0097, 1788, 3227, 3243, 0058, 0096, 2333, 2417, 0076, 3070, 2285, 3226, 2427, 0070, 0081, 0241, 2305, 3396, 1795, 2311, 2801, 2827, 3330, 2178, 2804, 3102, 0809, 0030, 3320, 2334, 2276, 2272, 2826, 2831, 2262, 2484, 3097, 0039, 0015, 1111, 1804, 3340, 3095, 3233, 0010, 0055, 0072, 1797, 2258, 2809, 2823, 3092, 2288, 2289, 3041, 3048, 3090, 3344, 2808, 3120, 2269, 1776, 2261, 3286, 2954, 3247, 1796, 2183, 2962, 3337, 2776, 3125, 2286, 3214, 2864, 2851, 2850, 3014, 2974, 2832, 3224, 2830</w:t>
      </w:r>
    </w:p>
    <w:p w:rsidR="005570A3" w:rsidP="00727DF6" w14:paraId="6F0ED2C6" w14:textId="77777777">
      <w:pPr>
        <w:pStyle w:val="NoSpacing"/>
        <w:rPr>
          <w:rFonts w:ascii="Times New Roman" w:hAnsi="Times New Roman"/>
          <w:sz w:val="24"/>
          <w:szCs w:val="24"/>
        </w:rPr>
      </w:pPr>
    </w:p>
    <w:p w:rsidR="0004410B" w:rsidP="00727DF6" w14:paraId="380D263F" w14:textId="77777777">
      <w:pPr>
        <w:pStyle w:val="NoSpacing"/>
        <w:rPr>
          <w:rFonts w:ascii="Times New Roman" w:hAnsi="Times New Roman"/>
          <w:sz w:val="24"/>
          <w:szCs w:val="24"/>
        </w:rPr>
      </w:pPr>
    </w:p>
    <w:p w:rsidR="0004410B" w:rsidRPr="00EB548D" w:rsidP="002A59FC" w14:paraId="288886B7" w14:textId="039E9B58">
      <w:pPr>
        <w:pStyle w:val="Heading2"/>
        <w:numPr>
          <w:ilvl w:val="0"/>
          <w:numId w:val="3"/>
        </w:numPr>
      </w:pPr>
      <w:bookmarkStart w:id="37" w:name="_Toc212196275"/>
      <w:r w:rsidRPr="00EB548D">
        <w:t>Comments related to privacy concerns</w:t>
      </w:r>
      <w:bookmarkEnd w:id="37"/>
    </w:p>
    <w:p w:rsidR="0004410B" w:rsidP="0004410B" w14:paraId="18A4EB1B" w14:textId="77777777">
      <w:pPr>
        <w:pStyle w:val="NoSpacing"/>
        <w:rPr>
          <w:rFonts w:ascii="Times New Roman" w:hAnsi="Times New Roman"/>
          <w:b/>
          <w:bCs/>
          <w:sz w:val="24"/>
          <w:szCs w:val="24"/>
        </w:rPr>
      </w:pPr>
      <w:r>
        <w:rPr>
          <w:rFonts w:ascii="Times New Roman" w:hAnsi="Times New Roman"/>
          <w:b/>
          <w:bCs/>
          <w:sz w:val="24"/>
          <w:szCs w:val="24"/>
        </w:rPr>
        <w:t>79</w:t>
      </w:r>
      <w:r w:rsidRPr="00684AEA">
        <w:rPr>
          <w:rFonts w:ascii="Times New Roman" w:hAnsi="Times New Roman"/>
          <w:b/>
          <w:bCs/>
          <w:sz w:val="24"/>
          <w:szCs w:val="24"/>
        </w:rPr>
        <w:t xml:space="preserve"> comments </w:t>
      </w:r>
      <w:r>
        <w:rPr>
          <w:rFonts w:ascii="Times New Roman" w:hAnsi="Times New Roman"/>
          <w:b/>
          <w:bCs/>
          <w:sz w:val="24"/>
          <w:szCs w:val="24"/>
        </w:rPr>
        <w:t>included discussion of p</w:t>
      </w:r>
      <w:r w:rsidRPr="00684AEA">
        <w:rPr>
          <w:rFonts w:ascii="Times New Roman" w:hAnsi="Times New Roman"/>
          <w:b/>
          <w:bCs/>
          <w:sz w:val="24"/>
          <w:szCs w:val="24"/>
        </w:rPr>
        <w:t xml:space="preserve">rivacy </w:t>
      </w:r>
      <w:r>
        <w:rPr>
          <w:rFonts w:ascii="Times New Roman" w:hAnsi="Times New Roman"/>
          <w:b/>
          <w:bCs/>
          <w:sz w:val="24"/>
          <w:szCs w:val="24"/>
        </w:rPr>
        <w:t>c</w:t>
      </w:r>
      <w:r w:rsidRPr="00684AEA">
        <w:rPr>
          <w:rFonts w:ascii="Times New Roman" w:hAnsi="Times New Roman"/>
          <w:b/>
          <w:bCs/>
          <w:sz w:val="24"/>
          <w:szCs w:val="24"/>
        </w:rPr>
        <w:t xml:space="preserve">oncerns, highlighting the risks associated with the potential identification of individuals in disaggregated data reporting. Commenters </w:t>
      </w:r>
      <w:r>
        <w:rPr>
          <w:rFonts w:ascii="Times New Roman" w:hAnsi="Times New Roman"/>
          <w:b/>
          <w:bCs/>
          <w:sz w:val="24"/>
          <w:szCs w:val="24"/>
        </w:rPr>
        <w:t>expressed concerns around the need for</w:t>
      </w:r>
      <w:r w:rsidRPr="00684AEA">
        <w:rPr>
          <w:rFonts w:ascii="Times New Roman" w:hAnsi="Times New Roman"/>
          <w:b/>
          <w:bCs/>
          <w:sz w:val="24"/>
          <w:szCs w:val="24"/>
        </w:rPr>
        <w:t xml:space="preserve"> suppression rules and safeguards to protect individual identities in reported data.</w:t>
      </w:r>
    </w:p>
    <w:p w:rsidR="0004410B" w:rsidP="0004410B" w14:paraId="09DC2F5F" w14:textId="77777777">
      <w:pPr>
        <w:pStyle w:val="NoSpacing"/>
        <w:rPr>
          <w:rFonts w:ascii="Times New Roman" w:hAnsi="Times New Roman"/>
          <w:b/>
          <w:bCs/>
          <w:sz w:val="24"/>
          <w:szCs w:val="24"/>
        </w:rPr>
      </w:pPr>
    </w:p>
    <w:p w:rsidR="0004410B" w:rsidRPr="00E11023" w:rsidP="0004410B" w14:paraId="52318843" w14:textId="77777777">
      <w:pPr>
        <w:pStyle w:val="Heading3"/>
      </w:pPr>
      <w:bookmarkStart w:id="38" w:name="_Toc212196276"/>
      <w:r w:rsidRPr="00E11023">
        <w:t>ED response</w:t>
      </w:r>
      <w:bookmarkEnd w:id="38"/>
      <w:r w:rsidRPr="00E11023">
        <w:t xml:space="preserve">  </w:t>
      </w:r>
    </w:p>
    <w:p w:rsidR="0004410B" w:rsidRPr="001A03AE" w:rsidP="0004410B" w14:paraId="51454942" w14:textId="77777777">
      <w:pPr>
        <w:pStyle w:val="NoSpacing"/>
        <w:rPr>
          <w:rFonts w:ascii="Times New Roman" w:hAnsi="Times New Roman"/>
          <w:sz w:val="24"/>
          <w:szCs w:val="24"/>
        </w:rPr>
      </w:pPr>
      <w:r w:rsidRPr="001A03AE">
        <w:rPr>
          <w:rFonts w:ascii="Times New Roman" w:hAnsi="Times New Roman"/>
          <w:sz w:val="24"/>
          <w:szCs w:val="24"/>
        </w:rPr>
        <w:t xml:space="preserve">Thank you for your feedback regarding the proposed Admissions and Consumer Transparency Supplement (ACTS). The data collection proposed by ED is in direct response to priorities articulated by the Administration.  President Donald J. Trump issued a Presidential </w:t>
      </w:r>
      <w:r w:rsidRPr="001A03AE">
        <w:rPr>
          <w:rFonts w:ascii="Times New Roman" w:hAnsi="Times New Roman"/>
          <w:sz w:val="24"/>
          <w:szCs w:val="24"/>
        </w:rPr>
        <w:t>Memorandum on August 7, 2025 entitled “Ensuring Transparency in Higher Education Admissions,” available at </w:t>
      </w:r>
      <w:r w:rsidRPr="001A03AE">
        <w:rPr>
          <w:rFonts w:ascii="Times New Roman" w:hAnsi="Times New Roman"/>
          <w:i/>
          <w:iCs/>
          <w:sz w:val="24"/>
          <w:szCs w:val="24"/>
        </w:rPr>
        <w:t>https://www.whitehouse.gov/presidential-actions/2025/08/ensuring-transparency-in-higher-education-admissions/.</w:t>
      </w:r>
      <w:r w:rsidRPr="001A03AE">
        <w:rPr>
          <w:rFonts w:ascii="Times New Roman" w:hAnsi="Times New Roman"/>
          <w:sz w:val="24"/>
          <w:szCs w:val="24"/>
        </w:rPr>
        <w:t> In that memorandum, President Trump directed the Secretary of Education to, within 120 days of that date, “expand the scope of required [IPEDS] reporting to provide adequate transparency into admissions.” On that same day, Secretary McMahon issued a directive to NCES to initiate a series of changes to IPEDS during the 2025-26 school year. That directive is available at </w:t>
      </w:r>
      <w:r w:rsidRPr="001A03AE">
        <w:rPr>
          <w:rFonts w:ascii="Times New Roman" w:hAnsi="Times New Roman"/>
          <w:i/>
          <w:iCs/>
          <w:sz w:val="24"/>
          <w:szCs w:val="24"/>
        </w:rPr>
        <w:t>https://www.ed.gov/media/document/secretary-directive-ensuring-transparency-higher-education-admissions-august-7-2025-110497.pdf.</w:t>
      </w:r>
      <w:r w:rsidRPr="001A03AE">
        <w:rPr>
          <w:rFonts w:ascii="Times New Roman" w:hAnsi="Times New Roman"/>
          <w:sz w:val="24"/>
          <w:szCs w:val="24"/>
        </w:rPr>
        <w:t> </w:t>
      </w:r>
    </w:p>
    <w:p w:rsidR="0004410B" w:rsidRPr="001A03AE" w:rsidP="0004410B" w14:paraId="6A18376D" w14:textId="77777777">
      <w:pPr>
        <w:pStyle w:val="NoSpacing"/>
        <w:ind w:left="720"/>
        <w:rPr>
          <w:rFonts w:ascii="Times New Roman" w:hAnsi="Times New Roman"/>
          <w:sz w:val="24"/>
          <w:szCs w:val="24"/>
        </w:rPr>
      </w:pPr>
    </w:p>
    <w:p w:rsidR="00490076" w:rsidP="0004410B" w14:paraId="0C724F2C" w14:textId="088E43F2">
      <w:pPr>
        <w:pStyle w:val="NoSpacing"/>
        <w:rPr>
          <w:rFonts w:ascii="Times New Roman" w:hAnsi="Times New Roman"/>
          <w:sz w:val="24"/>
          <w:szCs w:val="24"/>
        </w:rPr>
      </w:pPr>
      <w:r>
        <w:rPr>
          <w:rFonts w:ascii="Times New Roman" w:hAnsi="Times New Roman"/>
          <w:sz w:val="24"/>
          <w:szCs w:val="24"/>
        </w:rPr>
        <w:t xml:space="preserve">NCES deeply appreciates commenters’ views on </w:t>
      </w:r>
      <w:r w:rsidR="00F65921">
        <w:rPr>
          <w:rFonts w:ascii="Times New Roman" w:hAnsi="Times New Roman"/>
          <w:sz w:val="24"/>
          <w:szCs w:val="24"/>
        </w:rPr>
        <w:t xml:space="preserve">the importance of confidentiality. </w:t>
      </w:r>
      <w:r w:rsidR="006B1B51">
        <w:rPr>
          <w:rFonts w:ascii="Times New Roman" w:hAnsi="Times New Roman"/>
          <w:sz w:val="24"/>
          <w:szCs w:val="24"/>
        </w:rPr>
        <w:t xml:space="preserve">Currently, IPEDS data are not collected </w:t>
      </w:r>
      <w:r w:rsidR="0004410B">
        <w:rPr>
          <w:rFonts w:ascii="Times New Roman" w:hAnsi="Times New Roman"/>
          <w:sz w:val="24"/>
          <w:szCs w:val="24"/>
        </w:rPr>
        <w:t xml:space="preserve">under </w:t>
      </w:r>
      <w:r w:rsidR="006B1B51">
        <w:rPr>
          <w:rFonts w:ascii="Times New Roman" w:hAnsi="Times New Roman"/>
          <w:sz w:val="24"/>
          <w:szCs w:val="24"/>
        </w:rPr>
        <w:t xml:space="preserve">a </w:t>
      </w:r>
      <w:r w:rsidR="0004410B">
        <w:rPr>
          <w:rFonts w:ascii="Times New Roman" w:hAnsi="Times New Roman"/>
          <w:sz w:val="24"/>
          <w:szCs w:val="24"/>
        </w:rPr>
        <w:t>pledge of confidentiality</w:t>
      </w:r>
      <w:r w:rsidR="00170E3E">
        <w:rPr>
          <w:rFonts w:ascii="Times New Roman" w:hAnsi="Times New Roman"/>
          <w:sz w:val="24"/>
          <w:szCs w:val="24"/>
        </w:rPr>
        <w:t xml:space="preserve">. </w:t>
      </w:r>
      <w:r w:rsidR="006B1B51">
        <w:rPr>
          <w:rFonts w:ascii="Times New Roman" w:hAnsi="Times New Roman"/>
          <w:sz w:val="24"/>
          <w:szCs w:val="24"/>
        </w:rPr>
        <w:t xml:space="preserve">Despite being </w:t>
      </w:r>
      <w:r w:rsidR="0004410B">
        <w:rPr>
          <w:rFonts w:ascii="Times New Roman" w:hAnsi="Times New Roman"/>
          <w:sz w:val="24"/>
          <w:szCs w:val="24"/>
        </w:rPr>
        <w:t xml:space="preserve">collected in aggregate, small cell sizes </w:t>
      </w:r>
      <w:r w:rsidR="006B1B51">
        <w:rPr>
          <w:rFonts w:ascii="Times New Roman" w:hAnsi="Times New Roman"/>
          <w:sz w:val="24"/>
          <w:szCs w:val="24"/>
        </w:rPr>
        <w:t xml:space="preserve">in IPEDS </w:t>
      </w:r>
      <w:r w:rsidR="0004410B">
        <w:rPr>
          <w:rFonts w:ascii="Times New Roman" w:hAnsi="Times New Roman"/>
          <w:sz w:val="24"/>
          <w:szCs w:val="24"/>
        </w:rPr>
        <w:t>are common. Several statutory requirements govern the collection of IPEDS data (</w:t>
      </w:r>
      <w:hyperlink r:id="rId13" w:history="1">
        <w:r w:rsidRPr="00A01883" w:rsidR="0004410B">
          <w:rPr>
            <w:rStyle w:val="Hyperlink"/>
            <w:rFonts w:ascii="Times New Roman" w:hAnsi="Times New Roman"/>
            <w:sz w:val="24"/>
            <w:szCs w:val="24"/>
          </w:rPr>
          <w:t>https://surveys.nces.ed.gov/ipeds/public/statutory-requirement</w:t>
        </w:r>
      </w:hyperlink>
      <w:r w:rsidR="0004410B">
        <w:rPr>
          <w:rFonts w:ascii="Times New Roman" w:hAnsi="Times New Roman"/>
          <w:sz w:val="24"/>
          <w:szCs w:val="24"/>
        </w:rPr>
        <w:t xml:space="preserve">) and these requirements do not specify </w:t>
      </w:r>
      <w:r w:rsidR="001D6EE1">
        <w:rPr>
          <w:rFonts w:ascii="Times New Roman" w:hAnsi="Times New Roman"/>
          <w:sz w:val="24"/>
          <w:szCs w:val="24"/>
        </w:rPr>
        <w:t>data suppression or other privacy protections</w:t>
      </w:r>
      <w:r w:rsidR="0004410B">
        <w:rPr>
          <w:rFonts w:ascii="Times New Roman" w:hAnsi="Times New Roman"/>
          <w:sz w:val="24"/>
          <w:szCs w:val="24"/>
        </w:rPr>
        <w:t xml:space="preserve">. </w:t>
      </w:r>
    </w:p>
    <w:p w:rsidR="00490076" w:rsidP="0004410B" w14:paraId="6B2A5175" w14:textId="77777777">
      <w:pPr>
        <w:pStyle w:val="NoSpacing"/>
        <w:rPr>
          <w:rFonts w:ascii="Times New Roman" w:hAnsi="Times New Roman"/>
          <w:sz w:val="24"/>
          <w:szCs w:val="24"/>
        </w:rPr>
      </w:pPr>
    </w:p>
    <w:p w:rsidR="00243778" w:rsidP="0004410B" w14:paraId="71EF1179" w14:textId="490E7FBF">
      <w:pPr>
        <w:pStyle w:val="NoSpacing"/>
        <w:rPr>
          <w:rFonts w:ascii="Times New Roman" w:hAnsi="Times New Roman"/>
          <w:sz w:val="24"/>
          <w:szCs w:val="24"/>
        </w:rPr>
      </w:pPr>
      <w:r>
        <w:rPr>
          <w:rFonts w:ascii="Times New Roman" w:hAnsi="Times New Roman"/>
          <w:sz w:val="24"/>
          <w:szCs w:val="24"/>
        </w:rPr>
        <w:t xml:space="preserve">NCES believes the </w:t>
      </w:r>
      <w:r w:rsidRPr="00641117">
        <w:rPr>
          <w:rFonts w:ascii="Times New Roman" w:hAnsi="Times New Roman"/>
          <w:sz w:val="24"/>
          <w:szCs w:val="24"/>
        </w:rPr>
        <w:t>collection</w:t>
      </w:r>
      <w:r>
        <w:rPr>
          <w:rFonts w:ascii="Times New Roman" w:hAnsi="Times New Roman"/>
          <w:b/>
          <w:bCs/>
          <w:sz w:val="24"/>
          <w:szCs w:val="24"/>
        </w:rPr>
        <w:t xml:space="preserve"> </w:t>
      </w:r>
      <w:r>
        <w:rPr>
          <w:rFonts w:ascii="Times New Roman" w:hAnsi="Times New Roman"/>
          <w:sz w:val="24"/>
          <w:szCs w:val="24"/>
        </w:rPr>
        <w:t xml:space="preserve">of ACTS data in the proposed format is necessary </w:t>
      </w:r>
      <w:r w:rsidR="00953750">
        <w:rPr>
          <w:rFonts w:ascii="Times New Roman" w:hAnsi="Times New Roman"/>
          <w:sz w:val="24"/>
          <w:szCs w:val="24"/>
        </w:rPr>
        <w:t xml:space="preserve">to </w:t>
      </w:r>
      <w:r w:rsidR="00F923D5">
        <w:rPr>
          <w:rFonts w:ascii="Times New Roman" w:hAnsi="Times New Roman"/>
          <w:sz w:val="24"/>
          <w:szCs w:val="24"/>
        </w:rPr>
        <w:t xml:space="preserve">support analyses that can </w:t>
      </w:r>
      <w:r w:rsidR="00953750">
        <w:rPr>
          <w:rFonts w:ascii="Times New Roman" w:hAnsi="Times New Roman"/>
          <w:sz w:val="24"/>
          <w:szCs w:val="24"/>
        </w:rPr>
        <w:t xml:space="preserve">provide insight </w:t>
      </w:r>
      <w:r w:rsidR="0004410B">
        <w:rPr>
          <w:rFonts w:ascii="Times New Roman" w:hAnsi="Times New Roman"/>
          <w:sz w:val="24"/>
          <w:szCs w:val="24"/>
        </w:rPr>
        <w:t>into policy-relevant questions raised by the Presidential Memorandum and Secretarial Directive</w:t>
      </w:r>
      <w:r w:rsidR="0003484C">
        <w:rPr>
          <w:rFonts w:ascii="Times New Roman" w:hAnsi="Times New Roman"/>
          <w:sz w:val="24"/>
          <w:szCs w:val="24"/>
        </w:rPr>
        <w:t>.</w:t>
      </w:r>
      <w:r w:rsidR="00DD4FF9">
        <w:rPr>
          <w:rFonts w:ascii="Times New Roman" w:hAnsi="Times New Roman"/>
          <w:sz w:val="24"/>
          <w:szCs w:val="24"/>
        </w:rPr>
        <w:t xml:space="preserve"> </w:t>
      </w:r>
      <w:r w:rsidR="00523A78">
        <w:rPr>
          <w:rFonts w:ascii="Times New Roman" w:hAnsi="Times New Roman"/>
          <w:sz w:val="24"/>
          <w:szCs w:val="24"/>
        </w:rPr>
        <w:t>However</w:t>
      </w:r>
      <w:r w:rsidR="00DD4FF9">
        <w:rPr>
          <w:rFonts w:ascii="Times New Roman" w:hAnsi="Times New Roman"/>
          <w:sz w:val="24"/>
          <w:szCs w:val="24"/>
        </w:rPr>
        <w:t>,</w:t>
      </w:r>
      <w:r w:rsidR="00F319D4">
        <w:rPr>
          <w:rFonts w:ascii="Times New Roman" w:hAnsi="Times New Roman"/>
          <w:sz w:val="24"/>
          <w:szCs w:val="24"/>
        </w:rPr>
        <w:t xml:space="preserve"> the format of those data when </w:t>
      </w:r>
      <w:r w:rsidRPr="00641117" w:rsidR="00F319D4">
        <w:rPr>
          <w:rFonts w:ascii="Times New Roman" w:hAnsi="Times New Roman"/>
          <w:sz w:val="24"/>
          <w:szCs w:val="24"/>
        </w:rPr>
        <w:t>published</w:t>
      </w:r>
      <w:r w:rsidR="00F319D4">
        <w:rPr>
          <w:rFonts w:ascii="Times New Roman" w:hAnsi="Times New Roman"/>
          <w:sz w:val="24"/>
          <w:szCs w:val="24"/>
        </w:rPr>
        <w:t xml:space="preserve"> via the NCES website or otherwise made available</w:t>
      </w:r>
      <w:r w:rsidR="00163605">
        <w:rPr>
          <w:rFonts w:ascii="Times New Roman" w:hAnsi="Times New Roman"/>
          <w:sz w:val="24"/>
          <w:szCs w:val="24"/>
        </w:rPr>
        <w:t xml:space="preserve"> can differ</w:t>
      </w:r>
      <w:r w:rsidR="00002E21">
        <w:rPr>
          <w:rFonts w:ascii="Times New Roman" w:hAnsi="Times New Roman"/>
          <w:sz w:val="24"/>
          <w:szCs w:val="24"/>
        </w:rPr>
        <w:t xml:space="preserve">. </w:t>
      </w:r>
      <w:r w:rsidR="001D6945">
        <w:rPr>
          <w:rFonts w:ascii="Times New Roman" w:hAnsi="Times New Roman"/>
          <w:sz w:val="24"/>
          <w:szCs w:val="24"/>
        </w:rPr>
        <w:t>Although rarely used within the IPEDS progr</w:t>
      </w:r>
      <w:r w:rsidR="00F31150">
        <w:rPr>
          <w:rFonts w:ascii="Times New Roman" w:hAnsi="Times New Roman"/>
          <w:sz w:val="24"/>
          <w:szCs w:val="24"/>
        </w:rPr>
        <w:t xml:space="preserve">am, </w:t>
      </w:r>
      <w:r w:rsidR="00002E21">
        <w:rPr>
          <w:rFonts w:ascii="Times New Roman" w:hAnsi="Times New Roman"/>
          <w:sz w:val="24"/>
          <w:szCs w:val="24"/>
        </w:rPr>
        <w:t>NCES routinely implements privacy protections</w:t>
      </w:r>
      <w:r w:rsidR="00F31150">
        <w:rPr>
          <w:rFonts w:ascii="Times New Roman" w:hAnsi="Times New Roman"/>
          <w:sz w:val="24"/>
          <w:szCs w:val="24"/>
        </w:rPr>
        <w:t xml:space="preserve"> </w:t>
      </w:r>
      <w:r w:rsidR="00BB1BA2">
        <w:rPr>
          <w:rFonts w:ascii="Times New Roman" w:hAnsi="Times New Roman"/>
          <w:sz w:val="24"/>
          <w:szCs w:val="24"/>
        </w:rPr>
        <w:t>elsewhere</w:t>
      </w:r>
      <w:r w:rsidR="005A33A2">
        <w:rPr>
          <w:rFonts w:ascii="Times New Roman" w:hAnsi="Times New Roman"/>
          <w:sz w:val="24"/>
          <w:szCs w:val="24"/>
        </w:rPr>
        <w:t xml:space="preserve"> </w:t>
      </w:r>
      <w:r w:rsidR="00D02D73">
        <w:rPr>
          <w:rFonts w:ascii="Times New Roman" w:hAnsi="Times New Roman"/>
          <w:sz w:val="24"/>
          <w:szCs w:val="24"/>
        </w:rPr>
        <w:t xml:space="preserve">in consultation with the </w:t>
      </w:r>
      <w:r w:rsidR="005A33A2">
        <w:rPr>
          <w:rFonts w:ascii="Times New Roman" w:hAnsi="Times New Roman"/>
          <w:sz w:val="24"/>
          <w:szCs w:val="24"/>
        </w:rPr>
        <w:t>IES Disclosure Review Board</w:t>
      </w:r>
      <w:r w:rsidR="00BB1BA2">
        <w:rPr>
          <w:rFonts w:ascii="Times New Roman" w:hAnsi="Times New Roman"/>
          <w:sz w:val="24"/>
          <w:szCs w:val="24"/>
        </w:rPr>
        <w:t>. These protections</w:t>
      </w:r>
      <w:r w:rsidR="008B2557">
        <w:rPr>
          <w:rFonts w:ascii="Times New Roman" w:hAnsi="Times New Roman"/>
          <w:sz w:val="24"/>
          <w:szCs w:val="24"/>
        </w:rPr>
        <w:t>—</w:t>
      </w:r>
      <w:r w:rsidR="00BB1BA2">
        <w:rPr>
          <w:rFonts w:ascii="Times New Roman" w:hAnsi="Times New Roman"/>
          <w:sz w:val="24"/>
          <w:szCs w:val="24"/>
        </w:rPr>
        <w:t>which can include</w:t>
      </w:r>
      <w:r w:rsidR="007C0EB3">
        <w:rPr>
          <w:rFonts w:ascii="Times New Roman" w:hAnsi="Times New Roman"/>
          <w:sz w:val="24"/>
          <w:szCs w:val="24"/>
        </w:rPr>
        <w:t>,</w:t>
      </w:r>
      <w:r w:rsidR="00BB1BA2">
        <w:rPr>
          <w:rFonts w:ascii="Times New Roman" w:hAnsi="Times New Roman"/>
          <w:sz w:val="24"/>
          <w:szCs w:val="24"/>
        </w:rPr>
        <w:t xml:space="preserve"> but are not limited to</w:t>
      </w:r>
      <w:r w:rsidR="007C0EB3">
        <w:rPr>
          <w:rFonts w:ascii="Times New Roman" w:hAnsi="Times New Roman"/>
          <w:sz w:val="24"/>
          <w:szCs w:val="24"/>
        </w:rPr>
        <w:t>,</w:t>
      </w:r>
      <w:r w:rsidR="00BB1BA2">
        <w:rPr>
          <w:rFonts w:ascii="Times New Roman" w:hAnsi="Times New Roman"/>
          <w:sz w:val="24"/>
          <w:szCs w:val="24"/>
        </w:rPr>
        <w:t xml:space="preserve"> suppression, perturbation, </w:t>
      </w:r>
      <w:r w:rsidR="003701FE">
        <w:rPr>
          <w:rFonts w:ascii="Times New Roman" w:hAnsi="Times New Roman"/>
          <w:sz w:val="24"/>
          <w:szCs w:val="24"/>
        </w:rPr>
        <w:t xml:space="preserve">and </w:t>
      </w:r>
      <w:r w:rsidR="00A32EC6">
        <w:rPr>
          <w:rFonts w:ascii="Times New Roman" w:hAnsi="Times New Roman"/>
          <w:sz w:val="24"/>
          <w:szCs w:val="24"/>
        </w:rPr>
        <w:t>tiered access to data</w:t>
      </w:r>
      <w:r w:rsidR="007C0EB3">
        <w:rPr>
          <w:rFonts w:ascii="Times New Roman" w:hAnsi="Times New Roman"/>
          <w:sz w:val="24"/>
          <w:szCs w:val="24"/>
        </w:rPr>
        <w:t>—</w:t>
      </w:r>
      <w:r w:rsidR="008B2557">
        <w:rPr>
          <w:rFonts w:ascii="Times New Roman" w:hAnsi="Times New Roman"/>
          <w:sz w:val="24"/>
          <w:szCs w:val="24"/>
        </w:rPr>
        <w:t xml:space="preserve">are </w:t>
      </w:r>
      <w:r w:rsidR="00B02E0F">
        <w:rPr>
          <w:rFonts w:ascii="Times New Roman" w:hAnsi="Times New Roman"/>
          <w:sz w:val="24"/>
          <w:szCs w:val="24"/>
        </w:rPr>
        <w:t>designed to avoid the inadvertent disclosure of information about individual</w:t>
      </w:r>
      <w:r w:rsidR="004F1216">
        <w:rPr>
          <w:rFonts w:ascii="Times New Roman" w:hAnsi="Times New Roman"/>
          <w:sz w:val="24"/>
          <w:szCs w:val="24"/>
        </w:rPr>
        <w:t>s.</w:t>
      </w:r>
      <w:r w:rsidR="00DF1BF8">
        <w:rPr>
          <w:rFonts w:ascii="Times New Roman" w:hAnsi="Times New Roman"/>
          <w:sz w:val="24"/>
          <w:szCs w:val="24"/>
        </w:rPr>
        <w:t xml:space="preserve"> NCES will determine</w:t>
      </w:r>
      <w:r w:rsidR="006A3A93">
        <w:rPr>
          <w:rFonts w:ascii="Times New Roman" w:hAnsi="Times New Roman"/>
          <w:sz w:val="24"/>
          <w:szCs w:val="24"/>
        </w:rPr>
        <w:t xml:space="preserve"> the most appropriate disclosure avoidance approach for the ACTS</w:t>
      </w:r>
      <w:r w:rsidR="00D37BAE">
        <w:rPr>
          <w:rFonts w:ascii="Times New Roman" w:hAnsi="Times New Roman"/>
          <w:sz w:val="24"/>
          <w:szCs w:val="24"/>
        </w:rPr>
        <w:t xml:space="preserve"> data</w:t>
      </w:r>
      <w:r w:rsidR="00A20DEA">
        <w:rPr>
          <w:rFonts w:ascii="Times New Roman" w:hAnsi="Times New Roman"/>
          <w:sz w:val="24"/>
          <w:szCs w:val="24"/>
        </w:rPr>
        <w:t xml:space="preserve"> following its collection and implement that approach prior to any public release of data arising from it.</w:t>
      </w:r>
      <w:r w:rsidR="006A3A93">
        <w:rPr>
          <w:rFonts w:ascii="Times New Roman" w:hAnsi="Times New Roman"/>
          <w:sz w:val="24"/>
          <w:szCs w:val="24"/>
        </w:rPr>
        <w:t xml:space="preserve"> </w:t>
      </w:r>
      <w:r w:rsidR="007C0EB3">
        <w:rPr>
          <w:rFonts w:ascii="Times New Roman" w:hAnsi="Times New Roman"/>
          <w:sz w:val="24"/>
          <w:szCs w:val="24"/>
        </w:rPr>
        <w:t xml:space="preserve">  </w:t>
      </w:r>
    </w:p>
    <w:p w:rsidR="0004410B" w:rsidP="0004410B" w14:paraId="01557098" w14:textId="77777777">
      <w:pPr>
        <w:pStyle w:val="NoSpacing"/>
        <w:rPr>
          <w:rFonts w:ascii="Times New Roman" w:hAnsi="Times New Roman"/>
          <w:b/>
          <w:bCs/>
          <w:sz w:val="24"/>
          <w:szCs w:val="24"/>
        </w:rPr>
      </w:pPr>
    </w:p>
    <w:p w:rsidR="0004410B" w:rsidRPr="00C85FD1" w:rsidP="0004410B" w14:paraId="45CD32DD" w14:textId="77777777">
      <w:pPr>
        <w:pStyle w:val="Heading3"/>
      </w:pPr>
      <w:bookmarkStart w:id="39" w:name="_Toc212193076"/>
      <w:bookmarkStart w:id="40" w:name="_Toc212196277"/>
      <w:r w:rsidRPr="00C85FD1">
        <w:t>Associated comments</w:t>
      </w:r>
      <w:bookmarkEnd w:id="39"/>
      <w:bookmarkEnd w:id="40"/>
    </w:p>
    <w:p w:rsidR="0004410B" w:rsidRPr="001A03AE" w:rsidP="0004410B" w14:paraId="6C25123D" w14:textId="77777777">
      <w:pPr>
        <w:spacing w:after="0" w:line="240" w:lineRule="auto"/>
        <w:rPr>
          <w:rFonts w:ascii="Times New Roman" w:eastAsia="Times New Roman" w:hAnsi="Times New Roman"/>
          <w:sz w:val="24"/>
          <w:szCs w:val="24"/>
        </w:rPr>
      </w:pPr>
      <w:r w:rsidRPr="001A03AE">
        <w:rPr>
          <w:rFonts w:ascii="Times New Roman" w:eastAsia="Times New Roman" w:hAnsi="Times New Roman"/>
          <w:sz w:val="24"/>
          <w:szCs w:val="24"/>
        </w:rPr>
        <w:t>ED-2025-SCC-0382:</w:t>
      </w:r>
    </w:p>
    <w:p w:rsidR="0004410B" w:rsidP="0004410B" w14:paraId="65399E2D" w14:textId="77777777">
      <w:pPr>
        <w:pStyle w:val="NoSpacing"/>
        <w:rPr>
          <w:rFonts w:ascii="Times New Roman" w:hAnsi="Times New Roman"/>
          <w:sz w:val="24"/>
          <w:szCs w:val="24"/>
        </w:rPr>
      </w:pPr>
      <w:r w:rsidRPr="00E40095">
        <w:rPr>
          <w:rFonts w:ascii="Times New Roman" w:hAnsi="Times New Roman"/>
          <w:sz w:val="24"/>
          <w:szCs w:val="24"/>
        </w:rPr>
        <w:t>2816, 0086, 2285, 0087, 3226, 2427, 0070, 0081, 0241, 2305, 2985, 3396, 0003, 1795, 2311, 2801, 2827, 3330, 2776, 0243, 2178, 2804, 3102, 0809, 0073, 0065, 3007, 0030, 2852, 3125, 3320, 2334, 2276, 2272, 2286, 2826, 2831, 3214, 2262, 2484, 2864, 3097, 0039, 0015, 1111, 1804, 2851, 3340, 3095, 3233, 0010, 0055, 0072, 1797, 2258, 2809, 2823, 2850, 3014, 2974, 1800, 3092, 0089, 2282, 2288, 2289, 2832, 3041, 3048, 3090, 3344, 2808, 3224, 3120, 2830, 2269, 1776, 2261, 3286</w:t>
      </w:r>
    </w:p>
    <w:p w:rsidR="0004410B" w:rsidP="00727DF6" w14:paraId="502EA54E" w14:textId="77777777">
      <w:pPr>
        <w:pStyle w:val="NoSpacing"/>
        <w:rPr>
          <w:rFonts w:ascii="Times New Roman" w:hAnsi="Times New Roman"/>
          <w:sz w:val="24"/>
          <w:szCs w:val="24"/>
        </w:rPr>
      </w:pPr>
    </w:p>
    <w:p w:rsidR="0004410B" w:rsidP="00727DF6" w14:paraId="77265C0A" w14:textId="77777777">
      <w:pPr>
        <w:pStyle w:val="NoSpacing"/>
        <w:rPr>
          <w:rFonts w:ascii="Times New Roman" w:hAnsi="Times New Roman"/>
          <w:sz w:val="24"/>
          <w:szCs w:val="24"/>
        </w:rPr>
      </w:pPr>
    </w:p>
    <w:p w:rsidR="00AF29DC" w:rsidP="002A59FC" w14:paraId="035C8A1F" w14:textId="371A4FBA">
      <w:pPr>
        <w:pStyle w:val="Heading2"/>
        <w:numPr>
          <w:ilvl w:val="0"/>
          <w:numId w:val="3"/>
        </w:numPr>
      </w:pPr>
      <w:bookmarkStart w:id="41" w:name="_Toc212196278"/>
      <w:r>
        <w:t>Unavailability</w:t>
      </w:r>
      <w:r w:rsidR="006B1FC7">
        <w:t>/Inaccessibility</w:t>
      </w:r>
      <w:r>
        <w:t xml:space="preserve"> of data</w:t>
      </w:r>
      <w:bookmarkEnd w:id="41"/>
    </w:p>
    <w:p w:rsidR="00C63FE7" w:rsidP="00E7242C" w14:paraId="433DD19C" w14:textId="6C3B6CD5">
      <w:pPr>
        <w:pStyle w:val="NoSpacing"/>
        <w:rPr>
          <w:rFonts w:ascii="Times New Roman" w:hAnsi="Times New Roman"/>
          <w:b/>
          <w:bCs/>
          <w:sz w:val="24"/>
          <w:szCs w:val="24"/>
        </w:rPr>
      </w:pPr>
      <w:bookmarkStart w:id="42" w:name="_Hlk213235407"/>
      <w:r>
        <w:rPr>
          <w:rFonts w:ascii="Times New Roman" w:hAnsi="Times New Roman"/>
          <w:b/>
          <w:bCs/>
          <w:sz w:val="24"/>
          <w:szCs w:val="24"/>
        </w:rPr>
        <w:t xml:space="preserve">45 </w:t>
      </w:r>
      <w:r w:rsidRPr="00684AEA">
        <w:rPr>
          <w:rFonts w:ascii="Times New Roman" w:hAnsi="Times New Roman"/>
          <w:b/>
          <w:bCs/>
          <w:sz w:val="24"/>
          <w:szCs w:val="24"/>
        </w:rPr>
        <w:t xml:space="preserve">comments </w:t>
      </w:r>
      <w:r>
        <w:rPr>
          <w:rFonts w:ascii="Times New Roman" w:hAnsi="Times New Roman"/>
          <w:b/>
          <w:bCs/>
          <w:sz w:val="24"/>
          <w:szCs w:val="24"/>
        </w:rPr>
        <w:t xml:space="preserve">expressed concern over </w:t>
      </w:r>
      <w:r w:rsidR="0056302D">
        <w:rPr>
          <w:rFonts w:ascii="Times New Roman" w:hAnsi="Times New Roman"/>
          <w:b/>
          <w:bCs/>
          <w:sz w:val="24"/>
          <w:szCs w:val="24"/>
        </w:rPr>
        <w:t xml:space="preserve">lack of data availability </w:t>
      </w:r>
      <w:r w:rsidR="007C059F">
        <w:rPr>
          <w:rFonts w:ascii="Times New Roman" w:hAnsi="Times New Roman"/>
          <w:b/>
          <w:bCs/>
          <w:sz w:val="24"/>
          <w:szCs w:val="24"/>
        </w:rPr>
        <w:t xml:space="preserve">or accessibility </w:t>
      </w:r>
      <w:r w:rsidR="0056302D">
        <w:rPr>
          <w:rFonts w:ascii="Times New Roman" w:hAnsi="Times New Roman"/>
          <w:b/>
          <w:bCs/>
          <w:sz w:val="24"/>
          <w:szCs w:val="24"/>
        </w:rPr>
        <w:t xml:space="preserve">due to older data being </w:t>
      </w:r>
      <w:r w:rsidR="007C059F">
        <w:rPr>
          <w:rFonts w:ascii="Times New Roman" w:hAnsi="Times New Roman"/>
          <w:b/>
          <w:bCs/>
          <w:sz w:val="24"/>
          <w:szCs w:val="24"/>
        </w:rPr>
        <w:t xml:space="preserve">stored </w:t>
      </w:r>
      <w:r w:rsidR="0056302D">
        <w:rPr>
          <w:rFonts w:ascii="Times New Roman" w:hAnsi="Times New Roman"/>
          <w:b/>
          <w:bCs/>
          <w:sz w:val="24"/>
          <w:szCs w:val="24"/>
        </w:rPr>
        <w:t>inaccessibl</w:t>
      </w:r>
      <w:r w:rsidR="007C059F">
        <w:rPr>
          <w:rFonts w:ascii="Times New Roman" w:hAnsi="Times New Roman"/>
          <w:b/>
          <w:bCs/>
          <w:sz w:val="24"/>
          <w:szCs w:val="24"/>
        </w:rPr>
        <w:t>y</w:t>
      </w:r>
      <w:r w:rsidR="0056302D">
        <w:rPr>
          <w:rFonts w:ascii="Times New Roman" w:hAnsi="Times New Roman"/>
          <w:b/>
          <w:bCs/>
          <w:sz w:val="24"/>
          <w:szCs w:val="24"/>
        </w:rPr>
        <w:t xml:space="preserve">, retention policies </w:t>
      </w:r>
      <w:r w:rsidR="001821DB">
        <w:rPr>
          <w:rFonts w:ascii="Times New Roman" w:hAnsi="Times New Roman"/>
          <w:b/>
          <w:bCs/>
          <w:sz w:val="24"/>
          <w:szCs w:val="24"/>
        </w:rPr>
        <w:t>which do not require data to be retained for all years being requested under ACTS</w:t>
      </w:r>
      <w:r>
        <w:rPr>
          <w:rFonts w:ascii="Times New Roman" w:hAnsi="Times New Roman"/>
          <w:b/>
          <w:bCs/>
          <w:sz w:val="24"/>
          <w:szCs w:val="24"/>
        </w:rPr>
        <w:t xml:space="preserve">, or other reasons </w:t>
      </w:r>
      <w:r w:rsidR="007C059F">
        <w:rPr>
          <w:rFonts w:ascii="Times New Roman" w:hAnsi="Times New Roman"/>
          <w:b/>
          <w:bCs/>
          <w:sz w:val="24"/>
          <w:szCs w:val="24"/>
        </w:rPr>
        <w:t xml:space="preserve">which could result in the </w:t>
      </w:r>
      <w:r>
        <w:rPr>
          <w:rFonts w:ascii="Times New Roman" w:hAnsi="Times New Roman"/>
          <w:b/>
          <w:bCs/>
          <w:sz w:val="24"/>
          <w:szCs w:val="24"/>
        </w:rPr>
        <w:t xml:space="preserve">potential lack of </w:t>
      </w:r>
      <w:r w:rsidR="007C059F">
        <w:rPr>
          <w:rFonts w:ascii="Times New Roman" w:hAnsi="Times New Roman"/>
          <w:b/>
          <w:bCs/>
          <w:sz w:val="24"/>
          <w:szCs w:val="24"/>
        </w:rPr>
        <w:t>data availability or accessibility</w:t>
      </w:r>
      <w:r>
        <w:rPr>
          <w:rFonts w:ascii="Times New Roman" w:hAnsi="Times New Roman"/>
          <w:b/>
          <w:bCs/>
          <w:sz w:val="24"/>
          <w:szCs w:val="24"/>
        </w:rPr>
        <w:t>.</w:t>
      </w:r>
    </w:p>
    <w:bookmarkEnd w:id="42"/>
    <w:p w:rsidR="00E7242C" w:rsidRPr="00684AEA" w:rsidP="00E7242C" w14:paraId="710EEFF4" w14:textId="6B33F4A8">
      <w:pPr>
        <w:pStyle w:val="NoSpacing"/>
        <w:rPr>
          <w:rFonts w:ascii="Times New Roman" w:hAnsi="Times New Roman"/>
          <w:b/>
          <w:bCs/>
          <w:sz w:val="24"/>
          <w:szCs w:val="24"/>
        </w:rPr>
      </w:pPr>
      <w:r>
        <w:rPr>
          <w:rFonts w:ascii="Times New Roman" w:hAnsi="Times New Roman"/>
          <w:b/>
          <w:bCs/>
          <w:sz w:val="24"/>
          <w:szCs w:val="24"/>
        </w:rPr>
        <w:t xml:space="preserve"> </w:t>
      </w:r>
    </w:p>
    <w:p w:rsidR="00C63FE7" w:rsidRPr="00E11023" w:rsidP="00C63FE7" w14:paraId="22E51BD1" w14:textId="77777777">
      <w:pPr>
        <w:pStyle w:val="Heading3"/>
      </w:pPr>
      <w:bookmarkStart w:id="43" w:name="_Toc212196279"/>
      <w:r w:rsidRPr="00E11023">
        <w:t>ED response</w:t>
      </w:r>
      <w:bookmarkEnd w:id="43"/>
      <w:r w:rsidRPr="00E11023">
        <w:t xml:space="preserve">  </w:t>
      </w:r>
    </w:p>
    <w:p w:rsidR="00C63FE7" w:rsidRPr="001A03AE" w:rsidP="00C63FE7" w14:paraId="4A68E20A" w14:textId="77777777">
      <w:pPr>
        <w:pStyle w:val="NoSpacing"/>
        <w:rPr>
          <w:rFonts w:ascii="Times New Roman" w:hAnsi="Times New Roman"/>
          <w:sz w:val="24"/>
          <w:szCs w:val="24"/>
        </w:rPr>
      </w:pPr>
      <w:r w:rsidRPr="001A03AE">
        <w:rPr>
          <w:rFonts w:ascii="Times New Roman" w:hAnsi="Times New Roman"/>
          <w:sz w:val="24"/>
          <w:szCs w:val="24"/>
        </w:rPr>
        <w:t>Thank you for your feedback regarding the proposed Admissions and Consumer Transparency Supplement (ACTS). The data collection proposed by ED is in direct response to priorities articulated by the Administration.  President Donald J. Trump issued a Presidential Memorandum on August 7, 2025 entitled “Ensuring Transparency in Higher Education Admissions,” available at </w:t>
      </w:r>
      <w:r w:rsidRPr="001A03AE">
        <w:rPr>
          <w:rFonts w:ascii="Times New Roman" w:hAnsi="Times New Roman"/>
          <w:i/>
          <w:iCs/>
          <w:sz w:val="24"/>
          <w:szCs w:val="24"/>
        </w:rPr>
        <w:t>https://www.whitehouse.gov/presidential-actions/2025/08/ensuring-transparency-in-higher-education-admissions/.</w:t>
      </w:r>
      <w:r w:rsidRPr="001A03AE">
        <w:rPr>
          <w:rFonts w:ascii="Times New Roman" w:hAnsi="Times New Roman"/>
          <w:sz w:val="24"/>
          <w:szCs w:val="24"/>
        </w:rPr>
        <w:t> In that memorandum, President Trump directed the Secretary of Education to, within 120 days of that date, “expand the scope of required [IPEDS] reporting to provide adequate transparency into admissions.” On that same day, Secretary McMahon issued a directive to NCES to initiate a series of changes to IPEDS during the 2025-26 school year. That directive is available at </w:t>
      </w:r>
      <w:r w:rsidRPr="001A03AE">
        <w:rPr>
          <w:rFonts w:ascii="Times New Roman" w:hAnsi="Times New Roman"/>
          <w:i/>
          <w:iCs/>
          <w:sz w:val="24"/>
          <w:szCs w:val="24"/>
        </w:rPr>
        <w:t>https://www.ed.gov/media/document/secretary-directive-ensuring-transparency-higher-education-admissions-august-7-2025-110497.pdf.</w:t>
      </w:r>
      <w:r w:rsidRPr="001A03AE">
        <w:rPr>
          <w:rFonts w:ascii="Times New Roman" w:hAnsi="Times New Roman"/>
          <w:sz w:val="24"/>
          <w:szCs w:val="24"/>
        </w:rPr>
        <w:t> </w:t>
      </w:r>
    </w:p>
    <w:p w:rsidR="00C63FE7" w:rsidP="00C63FE7" w14:paraId="34B46D8E" w14:textId="77777777">
      <w:pPr>
        <w:pStyle w:val="NoSpacing"/>
        <w:rPr>
          <w:rFonts w:ascii="Times New Roman" w:hAnsi="Times New Roman"/>
          <w:sz w:val="24"/>
          <w:szCs w:val="24"/>
        </w:rPr>
      </w:pPr>
    </w:p>
    <w:p w:rsidR="00C63FE7" w:rsidRPr="002A59FC" w:rsidP="00C63FE7" w14:paraId="08DBA4D9" w14:textId="7019C14D">
      <w:pPr>
        <w:pStyle w:val="NoSpacing"/>
        <w:rPr>
          <w:rFonts w:ascii="Times New Roman" w:hAnsi="Times New Roman"/>
          <w:sz w:val="24"/>
          <w:szCs w:val="24"/>
        </w:rPr>
      </w:pPr>
      <w:r>
        <w:rPr>
          <w:rFonts w:ascii="Times New Roman" w:hAnsi="Times New Roman"/>
          <w:sz w:val="24"/>
          <w:szCs w:val="24"/>
        </w:rPr>
        <w:t xml:space="preserve">NCES recognizes the challenges of </w:t>
      </w:r>
      <w:r w:rsidR="006D105F">
        <w:rPr>
          <w:rFonts w:ascii="Times New Roman" w:hAnsi="Times New Roman"/>
          <w:sz w:val="24"/>
          <w:szCs w:val="24"/>
        </w:rPr>
        <w:t>reporting prior-year data</w:t>
      </w:r>
      <w:r w:rsidR="00EF6840">
        <w:rPr>
          <w:rFonts w:ascii="Times New Roman" w:hAnsi="Times New Roman"/>
          <w:sz w:val="24"/>
          <w:szCs w:val="24"/>
        </w:rPr>
        <w:t xml:space="preserve"> due to </w:t>
      </w:r>
      <w:r w:rsidR="00AD1840">
        <w:rPr>
          <w:rFonts w:ascii="Times New Roman" w:hAnsi="Times New Roman"/>
          <w:sz w:val="24"/>
          <w:szCs w:val="24"/>
        </w:rPr>
        <w:t xml:space="preserve">varying records retention policies governing different types of data, institutional decisions about information architecture, </w:t>
      </w:r>
      <w:r w:rsidR="00E64FB8">
        <w:rPr>
          <w:rFonts w:ascii="Times New Roman" w:hAnsi="Times New Roman"/>
          <w:sz w:val="24"/>
          <w:szCs w:val="24"/>
        </w:rPr>
        <w:t>and changes in data and data systems over time.</w:t>
      </w:r>
      <w:r w:rsidR="009E524E">
        <w:rPr>
          <w:rFonts w:ascii="Times New Roman" w:hAnsi="Times New Roman"/>
          <w:sz w:val="24"/>
          <w:szCs w:val="24"/>
        </w:rPr>
        <w:t xml:space="preserve"> NCES acknowledges tha</w:t>
      </w:r>
      <w:r w:rsidR="00386CBB">
        <w:rPr>
          <w:rFonts w:ascii="Times New Roman" w:hAnsi="Times New Roman"/>
          <w:sz w:val="24"/>
          <w:szCs w:val="24"/>
        </w:rPr>
        <w:t xml:space="preserve">t, as a result, </w:t>
      </w:r>
      <w:r w:rsidR="009E524E">
        <w:rPr>
          <w:rFonts w:ascii="Times New Roman" w:hAnsi="Times New Roman"/>
          <w:sz w:val="24"/>
          <w:szCs w:val="24"/>
        </w:rPr>
        <w:t xml:space="preserve">the accessibility of some data may be </w:t>
      </w:r>
      <w:r w:rsidR="00386CBB">
        <w:rPr>
          <w:rFonts w:ascii="Times New Roman" w:hAnsi="Times New Roman"/>
          <w:sz w:val="24"/>
          <w:szCs w:val="24"/>
        </w:rPr>
        <w:t xml:space="preserve">limited. Nonetheless, </w:t>
      </w:r>
      <w:r w:rsidR="00E64FB8">
        <w:rPr>
          <w:rFonts w:ascii="Times New Roman" w:hAnsi="Times New Roman"/>
          <w:sz w:val="24"/>
          <w:szCs w:val="24"/>
        </w:rPr>
        <w:t xml:space="preserve">the ACTS data </w:t>
      </w:r>
      <w:r w:rsidRPr="001A03AE">
        <w:rPr>
          <w:rFonts w:ascii="Times New Roman" w:hAnsi="Times New Roman"/>
          <w:sz w:val="24"/>
          <w:szCs w:val="24"/>
        </w:rPr>
        <w:t xml:space="preserve">are </w:t>
      </w:r>
      <w:r>
        <w:rPr>
          <w:rFonts w:ascii="Times New Roman" w:hAnsi="Times New Roman"/>
          <w:sz w:val="24"/>
          <w:szCs w:val="24"/>
        </w:rPr>
        <w:t xml:space="preserve">considered critical and </w:t>
      </w:r>
      <w:r w:rsidRPr="001A03AE">
        <w:rPr>
          <w:rFonts w:ascii="Times New Roman" w:hAnsi="Times New Roman"/>
          <w:sz w:val="24"/>
          <w:szCs w:val="24"/>
        </w:rPr>
        <w:t>necessary to</w:t>
      </w:r>
      <w:r>
        <w:rPr>
          <w:rFonts w:ascii="Times New Roman" w:hAnsi="Times New Roman"/>
          <w:sz w:val="24"/>
          <w:szCs w:val="24"/>
        </w:rPr>
        <w:t xml:space="preserve"> provide insight into policy-relevant questions raised by the Presidential Memorandum and Secretarial Directive</w:t>
      </w:r>
      <w:r w:rsidR="00386CBB">
        <w:rPr>
          <w:rFonts w:ascii="Times New Roman" w:hAnsi="Times New Roman"/>
          <w:sz w:val="24"/>
          <w:szCs w:val="24"/>
        </w:rPr>
        <w:t xml:space="preserve">. Institutions that </w:t>
      </w:r>
      <w:r w:rsidR="007D2DE5">
        <w:rPr>
          <w:rFonts w:ascii="Times New Roman" w:hAnsi="Times New Roman"/>
          <w:sz w:val="24"/>
          <w:szCs w:val="24"/>
        </w:rPr>
        <w:t xml:space="preserve">experience challenges providing data required by the ACTS component should </w:t>
      </w:r>
      <w:r w:rsidR="00A750D0">
        <w:rPr>
          <w:rFonts w:ascii="Times New Roman" w:hAnsi="Times New Roman"/>
          <w:sz w:val="24"/>
          <w:szCs w:val="24"/>
        </w:rPr>
        <w:t>notify</w:t>
      </w:r>
      <w:r w:rsidR="007D2DE5">
        <w:rPr>
          <w:rFonts w:ascii="Times New Roman" w:hAnsi="Times New Roman"/>
          <w:sz w:val="24"/>
          <w:szCs w:val="24"/>
        </w:rPr>
        <w:t xml:space="preserve"> the IPEDS Help Desk</w:t>
      </w:r>
      <w:r w:rsidR="00A65E6D">
        <w:rPr>
          <w:rFonts w:ascii="Times New Roman" w:hAnsi="Times New Roman"/>
          <w:sz w:val="24"/>
          <w:szCs w:val="24"/>
        </w:rPr>
        <w:t xml:space="preserve"> as early as practicable in the submission window to receive additional guidance.</w:t>
      </w:r>
      <w:r w:rsidR="007D2DE5">
        <w:rPr>
          <w:rFonts w:ascii="Times New Roman" w:hAnsi="Times New Roman"/>
          <w:sz w:val="24"/>
          <w:szCs w:val="24"/>
        </w:rPr>
        <w:t xml:space="preserve"> </w:t>
      </w:r>
    </w:p>
    <w:p w:rsidR="00C63FE7" w:rsidRPr="00C85FD1" w:rsidP="00C63FE7" w14:paraId="6D4FDE83" w14:textId="77777777">
      <w:pPr>
        <w:pStyle w:val="Heading3"/>
      </w:pPr>
      <w:bookmarkStart w:id="44" w:name="_Toc212196280"/>
      <w:r w:rsidRPr="00C85FD1">
        <w:t>Associated comments</w:t>
      </w:r>
      <w:bookmarkEnd w:id="44"/>
    </w:p>
    <w:p w:rsidR="00C63FE7" w:rsidP="00C63FE7" w14:paraId="2C1844F2" w14:textId="77777777">
      <w:pPr>
        <w:spacing w:after="0" w:line="240" w:lineRule="auto"/>
        <w:rPr>
          <w:rFonts w:ascii="Times New Roman" w:eastAsia="Times New Roman" w:hAnsi="Times New Roman"/>
          <w:sz w:val="24"/>
          <w:szCs w:val="24"/>
        </w:rPr>
      </w:pPr>
      <w:r w:rsidRPr="001A03AE">
        <w:rPr>
          <w:rFonts w:ascii="Times New Roman" w:eastAsia="Times New Roman" w:hAnsi="Times New Roman"/>
          <w:sz w:val="24"/>
          <w:szCs w:val="24"/>
        </w:rPr>
        <w:t>ED-2025-SCC-0382:</w:t>
      </w:r>
    </w:p>
    <w:p w:rsidR="008B6B47" w:rsidRPr="001A03AE" w:rsidP="00C63FE7" w14:paraId="6E5904FE" w14:textId="6D31CFBB">
      <w:pPr>
        <w:spacing w:after="0" w:line="240" w:lineRule="auto"/>
        <w:rPr>
          <w:rFonts w:ascii="Times New Roman" w:eastAsia="Times New Roman" w:hAnsi="Times New Roman"/>
          <w:sz w:val="24"/>
          <w:szCs w:val="24"/>
        </w:rPr>
      </w:pPr>
      <w:r w:rsidRPr="008B6B47">
        <w:rPr>
          <w:rFonts w:ascii="Times New Roman" w:eastAsia="Times New Roman" w:hAnsi="Times New Roman"/>
          <w:sz w:val="24"/>
          <w:szCs w:val="24"/>
        </w:rPr>
        <w:t>0058, 3224, 2334, 3220, 2954, 3226, 0033, 2819, 0070, 0081, 2262, 2864, 3097, 0027, 2830, 2985, 3262, 0067, 0099, 1781, 2801, 3340, 3095, 3330, 2776, 0048, 1797, 2417, 2962, 2969, 3014, 3102, 3457, 2540, 0090, 2855, 3007, 0037, 0087, 2288, 2289, 2381, 2832, 3090, 3337</w:t>
      </w:r>
    </w:p>
    <w:p w:rsidR="00E7242C" w:rsidRPr="00E7242C" w:rsidP="00E7242C" w14:paraId="03D72E11" w14:textId="77777777"/>
    <w:p w:rsidR="0004410B" w:rsidRPr="00EB548D" w:rsidP="002A59FC" w14:paraId="5FA772CE" w14:textId="114E493E">
      <w:pPr>
        <w:pStyle w:val="Heading2"/>
        <w:numPr>
          <w:ilvl w:val="0"/>
          <w:numId w:val="3"/>
        </w:numPr>
      </w:pPr>
      <w:bookmarkStart w:id="45" w:name="_Toc212196281"/>
      <w:r w:rsidRPr="00EB548D">
        <w:t>Comments related to decentralized admissions data</w:t>
      </w:r>
      <w:bookmarkEnd w:id="45"/>
    </w:p>
    <w:p w:rsidR="0004410B" w:rsidRPr="00684AEA" w:rsidP="0004410B" w14:paraId="35EC3F4C" w14:textId="7411A2D7">
      <w:pPr>
        <w:pStyle w:val="NoSpacing"/>
        <w:rPr>
          <w:rFonts w:ascii="Times New Roman" w:hAnsi="Times New Roman"/>
          <w:b/>
          <w:bCs/>
          <w:sz w:val="24"/>
          <w:szCs w:val="24"/>
        </w:rPr>
      </w:pPr>
      <w:r>
        <w:rPr>
          <w:rFonts w:ascii="Times New Roman" w:hAnsi="Times New Roman"/>
          <w:b/>
          <w:bCs/>
          <w:sz w:val="24"/>
          <w:szCs w:val="24"/>
        </w:rPr>
        <w:t xml:space="preserve">20 </w:t>
      </w:r>
      <w:r w:rsidRPr="00684AEA">
        <w:rPr>
          <w:rFonts w:ascii="Times New Roman" w:hAnsi="Times New Roman"/>
          <w:b/>
          <w:bCs/>
          <w:sz w:val="24"/>
          <w:szCs w:val="24"/>
        </w:rPr>
        <w:t>comments concerned the decentralization graduate student programs</w:t>
      </w:r>
      <w:r w:rsidR="004C75EE">
        <w:rPr>
          <w:rFonts w:ascii="Times New Roman" w:hAnsi="Times New Roman"/>
          <w:b/>
          <w:bCs/>
          <w:sz w:val="24"/>
          <w:szCs w:val="24"/>
        </w:rPr>
        <w:t xml:space="preserve"> across academic units</w:t>
      </w:r>
      <w:r w:rsidR="008F7DA5">
        <w:rPr>
          <w:rFonts w:ascii="Times New Roman" w:hAnsi="Times New Roman"/>
          <w:b/>
          <w:bCs/>
          <w:sz w:val="24"/>
          <w:szCs w:val="24"/>
        </w:rPr>
        <w:t xml:space="preserve">, which could pose challenges in the collection of graduate student admissions and completion data. </w:t>
      </w:r>
    </w:p>
    <w:p w:rsidR="0004410B" w:rsidP="0004410B" w14:paraId="4345271E" w14:textId="77777777">
      <w:pPr>
        <w:rPr>
          <w:rFonts w:ascii="Times New Roman" w:hAnsi="Times New Roman"/>
          <w:b/>
          <w:bCs/>
          <w:sz w:val="24"/>
          <w:szCs w:val="24"/>
        </w:rPr>
      </w:pPr>
    </w:p>
    <w:p w:rsidR="0004410B" w:rsidRPr="00E11023" w:rsidP="0004410B" w14:paraId="4EFA81F0" w14:textId="77777777">
      <w:pPr>
        <w:pStyle w:val="Heading3"/>
      </w:pPr>
      <w:bookmarkStart w:id="46" w:name="_Toc212196282"/>
      <w:r w:rsidRPr="00E11023">
        <w:t>ED response</w:t>
      </w:r>
      <w:bookmarkEnd w:id="46"/>
      <w:r w:rsidRPr="00E11023">
        <w:t xml:space="preserve">  </w:t>
      </w:r>
    </w:p>
    <w:p w:rsidR="0004410B" w:rsidRPr="001A03AE" w:rsidP="0004410B" w14:paraId="7B57BE6F" w14:textId="77777777">
      <w:pPr>
        <w:pStyle w:val="NoSpacing"/>
        <w:rPr>
          <w:rFonts w:ascii="Times New Roman" w:hAnsi="Times New Roman"/>
          <w:sz w:val="24"/>
          <w:szCs w:val="24"/>
        </w:rPr>
      </w:pPr>
      <w:r w:rsidRPr="001A03AE">
        <w:rPr>
          <w:rFonts w:ascii="Times New Roman" w:hAnsi="Times New Roman"/>
          <w:sz w:val="24"/>
          <w:szCs w:val="24"/>
        </w:rPr>
        <w:t>Thank you for your feedback regarding the proposed Admissions and Consumer Transparency Supplement (ACTS). The data collection proposed by ED is in direct response to priorities articulated by the Administration.  President Donald J. Trump issued a Presidential Memorandum on August 7, 2025 entitled “Ensuring Transparency in Higher Education Admissions,” available at </w:t>
      </w:r>
      <w:r w:rsidRPr="001A03AE">
        <w:rPr>
          <w:rFonts w:ascii="Times New Roman" w:hAnsi="Times New Roman"/>
          <w:i/>
          <w:iCs/>
          <w:sz w:val="24"/>
          <w:szCs w:val="24"/>
        </w:rPr>
        <w:t>https://www.whitehouse.gov/presidential-actions/2025/08/ensuring-transparency-in-higher-education-admissions/.</w:t>
      </w:r>
      <w:r w:rsidRPr="001A03AE">
        <w:rPr>
          <w:rFonts w:ascii="Times New Roman" w:hAnsi="Times New Roman"/>
          <w:sz w:val="24"/>
          <w:szCs w:val="24"/>
        </w:rPr>
        <w:t xml:space="preserve"> In that memorandum, President Trump directed the Secretary of Education to, within 120 days of that date, “expand the scope of required </w:t>
      </w:r>
      <w:r w:rsidRPr="001A03AE">
        <w:rPr>
          <w:rFonts w:ascii="Times New Roman" w:hAnsi="Times New Roman"/>
          <w:sz w:val="24"/>
          <w:szCs w:val="24"/>
        </w:rPr>
        <w:t>[IPEDS] reporting to provide adequate transparency into admissions.” On that same day, Secretary McMahon issued a directive to NCES to initiate a series of changes to IPEDS during the 2025-26 school year. That directive is available at </w:t>
      </w:r>
      <w:r w:rsidRPr="001A03AE">
        <w:rPr>
          <w:rFonts w:ascii="Times New Roman" w:hAnsi="Times New Roman"/>
          <w:i/>
          <w:iCs/>
          <w:sz w:val="24"/>
          <w:szCs w:val="24"/>
        </w:rPr>
        <w:t>https://www.ed.gov/media/document/secretary-directive-ensuring-transparency-higher-education-admissions-august-7-2025-110497.pdf.</w:t>
      </w:r>
      <w:r w:rsidRPr="001A03AE">
        <w:rPr>
          <w:rFonts w:ascii="Times New Roman" w:hAnsi="Times New Roman"/>
          <w:sz w:val="24"/>
          <w:szCs w:val="24"/>
        </w:rPr>
        <w:t> </w:t>
      </w:r>
    </w:p>
    <w:p w:rsidR="004C75EE" w:rsidP="002A59FC" w14:paraId="4740CC29" w14:textId="77777777">
      <w:pPr>
        <w:pStyle w:val="NoSpacing"/>
        <w:rPr>
          <w:rFonts w:ascii="Times New Roman" w:hAnsi="Times New Roman"/>
          <w:sz w:val="24"/>
          <w:szCs w:val="24"/>
        </w:rPr>
      </w:pPr>
    </w:p>
    <w:p w:rsidR="0004410B" w:rsidRPr="002A59FC" w:rsidP="002A59FC" w14:paraId="399CF180" w14:textId="2D581686">
      <w:pPr>
        <w:pStyle w:val="NoSpacing"/>
        <w:rPr>
          <w:rFonts w:ascii="Times New Roman" w:hAnsi="Times New Roman"/>
          <w:sz w:val="24"/>
          <w:szCs w:val="24"/>
        </w:rPr>
      </w:pPr>
      <w:r>
        <w:rPr>
          <w:rFonts w:ascii="Times New Roman" w:hAnsi="Times New Roman"/>
          <w:sz w:val="24"/>
          <w:szCs w:val="24"/>
        </w:rPr>
        <w:t>NCES recognizes the challenges of collecting admissions-related data across potentially decentralized academic units</w:t>
      </w:r>
      <w:r w:rsidR="00FE4DB5">
        <w:rPr>
          <w:rFonts w:ascii="Times New Roman" w:hAnsi="Times New Roman"/>
          <w:sz w:val="24"/>
          <w:szCs w:val="24"/>
        </w:rPr>
        <w:t xml:space="preserve"> while noting that institutions routinely </w:t>
      </w:r>
      <w:r w:rsidR="00FE433C">
        <w:rPr>
          <w:rFonts w:ascii="Times New Roman" w:hAnsi="Times New Roman"/>
          <w:sz w:val="24"/>
          <w:szCs w:val="24"/>
        </w:rPr>
        <w:t>do so successfully as part of existing IPEDS reporting</w:t>
      </w:r>
      <w:r>
        <w:rPr>
          <w:rFonts w:ascii="Times New Roman" w:hAnsi="Times New Roman"/>
          <w:sz w:val="24"/>
          <w:szCs w:val="24"/>
        </w:rPr>
        <w:t xml:space="preserve">.  The graduate admissions and completion data </w:t>
      </w:r>
      <w:r w:rsidRPr="001A03AE">
        <w:rPr>
          <w:rFonts w:ascii="Times New Roman" w:hAnsi="Times New Roman"/>
          <w:sz w:val="24"/>
          <w:szCs w:val="24"/>
        </w:rPr>
        <w:t xml:space="preserve">to be collected from this effort are </w:t>
      </w:r>
      <w:r>
        <w:rPr>
          <w:rFonts w:ascii="Times New Roman" w:hAnsi="Times New Roman"/>
          <w:sz w:val="24"/>
          <w:szCs w:val="24"/>
        </w:rPr>
        <w:t xml:space="preserve">considered critical and </w:t>
      </w:r>
      <w:r w:rsidRPr="001A03AE">
        <w:rPr>
          <w:rFonts w:ascii="Times New Roman" w:hAnsi="Times New Roman"/>
          <w:sz w:val="24"/>
          <w:szCs w:val="24"/>
        </w:rPr>
        <w:t>necessary to</w:t>
      </w:r>
      <w:r>
        <w:rPr>
          <w:rFonts w:ascii="Times New Roman" w:hAnsi="Times New Roman"/>
          <w:sz w:val="24"/>
          <w:szCs w:val="24"/>
        </w:rPr>
        <w:t xml:space="preserve"> provide insight into policy-relevant questions raised by the Presidential Memorandum and Secretarial Directive. </w:t>
      </w:r>
    </w:p>
    <w:p w:rsidR="0004410B" w:rsidRPr="00C85FD1" w:rsidP="0004410B" w14:paraId="54E99616" w14:textId="77777777">
      <w:pPr>
        <w:pStyle w:val="Heading3"/>
      </w:pPr>
      <w:bookmarkStart w:id="47" w:name="_Toc212193078"/>
      <w:bookmarkStart w:id="48" w:name="_Toc212196283"/>
      <w:r w:rsidRPr="00C85FD1">
        <w:t>Associated comments</w:t>
      </w:r>
      <w:bookmarkEnd w:id="47"/>
      <w:bookmarkEnd w:id="48"/>
    </w:p>
    <w:p w:rsidR="0004410B" w:rsidRPr="001A03AE" w:rsidP="0004410B" w14:paraId="202FBAFC" w14:textId="77777777">
      <w:pPr>
        <w:spacing w:after="0" w:line="240" w:lineRule="auto"/>
        <w:rPr>
          <w:rFonts w:ascii="Times New Roman" w:eastAsia="Times New Roman" w:hAnsi="Times New Roman"/>
          <w:sz w:val="24"/>
          <w:szCs w:val="24"/>
        </w:rPr>
      </w:pPr>
      <w:r w:rsidRPr="001A03AE">
        <w:rPr>
          <w:rFonts w:ascii="Times New Roman" w:eastAsia="Times New Roman" w:hAnsi="Times New Roman"/>
          <w:sz w:val="24"/>
          <w:szCs w:val="24"/>
        </w:rPr>
        <w:t>ED-2025-SCC-0382:</w:t>
      </w:r>
    </w:p>
    <w:p w:rsidR="0004410B" w:rsidP="002A59FC" w14:paraId="62252C16" w14:textId="77777777">
      <w:pPr>
        <w:pStyle w:val="NoSpacing"/>
        <w:rPr>
          <w:rFonts w:ascii="Times New Roman" w:hAnsi="Times New Roman"/>
          <w:sz w:val="24"/>
          <w:szCs w:val="24"/>
        </w:rPr>
      </w:pPr>
      <w:r w:rsidRPr="00073695">
        <w:rPr>
          <w:rFonts w:ascii="Times New Roman" w:hAnsi="Times New Roman"/>
          <w:sz w:val="24"/>
          <w:szCs w:val="24"/>
        </w:rPr>
        <w:t>2954, 3247, 1796, 1149, 2183, 2849, 2962, 3337, 2776, 3125, 2286, 3214, 2864, 2851, 2850, 3014, 2974, 2832, 3224, 2830</w:t>
      </w:r>
    </w:p>
    <w:p w:rsidR="005570A3" w:rsidP="0004410B" w14:paraId="09B3DED9" w14:textId="77777777">
      <w:pPr>
        <w:rPr>
          <w:rFonts w:ascii="Times New Roman" w:hAnsi="Times New Roman"/>
          <w:sz w:val="24"/>
          <w:szCs w:val="24"/>
        </w:rPr>
      </w:pPr>
    </w:p>
    <w:p w:rsidR="005570A3" w:rsidRPr="00EB548D" w:rsidP="002A59FC" w14:paraId="667EE996" w14:textId="2B17D109">
      <w:pPr>
        <w:pStyle w:val="Heading2"/>
        <w:numPr>
          <w:ilvl w:val="0"/>
          <w:numId w:val="3"/>
        </w:numPr>
      </w:pPr>
      <w:bookmarkStart w:id="49" w:name="_Toc212196284"/>
      <w:r w:rsidRPr="00EB548D">
        <w:t xml:space="preserve">Comments related to disruptions </w:t>
      </w:r>
      <w:r w:rsidR="004C75EE">
        <w:t>of</w:t>
      </w:r>
      <w:r w:rsidRPr="00EB548D">
        <w:t xml:space="preserve"> college operations</w:t>
      </w:r>
      <w:bookmarkEnd w:id="49"/>
    </w:p>
    <w:p w:rsidR="005570A3" w:rsidRPr="001A03AE" w:rsidP="005570A3" w14:paraId="2DD4009A" w14:textId="77777777">
      <w:pPr>
        <w:pStyle w:val="NoSpacing"/>
        <w:rPr>
          <w:rFonts w:ascii="Times New Roman" w:hAnsi="Times New Roman"/>
          <w:sz w:val="24"/>
          <w:szCs w:val="24"/>
        </w:rPr>
      </w:pPr>
    </w:p>
    <w:p w:rsidR="005570A3" w:rsidRPr="001A03AE" w:rsidP="005570A3" w14:paraId="3927D702" w14:textId="462A7E4A">
      <w:pPr>
        <w:pStyle w:val="NoSpacing"/>
        <w:rPr>
          <w:rFonts w:ascii="Times New Roman" w:hAnsi="Times New Roman"/>
          <w:b/>
          <w:bCs/>
          <w:sz w:val="24"/>
          <w:szCs w:val="24"/>
        </w:rPr>
      </w:pPr>
      <w:r>
        <w:rPr>
          <w:rFonts w:ascii="Times New Roman" w:hAnsi="Times New Roman"/>
          <w:b/>
          <w:bCs/>
          <w:sz w:val="24"/>
          <w:szCs w:val="24"/>
        </w:rPr>
        <w:t>20</w:t>
      </w:r>
      <w:r w:rsidRPr="001A03AE">
        <w:rPr>
          <w:rFonts w:ascii="Times New Roman" w:hAnsi="Times New Roman"/>
          <w:b/>
          <w:bCs/>
          <w:sz w:val="24"/>
          <w:szCs w:val="24"/>
        </w:rPr>
        <w:t xml:space="preserve"> comments raised concerns about operational disruptions that may occur due to these rapid changes in requirements, especially among smaller colleges</w:t>
      </w:r>
      <w:r w:rsidR="00BE2FB7">
        <w:rPr>
          <w:rFonts w:ascii="Times New Roman" w:hAnsi="Times New Roman"/>
          <w:b/>
          <w:bCs/>
          <w:sz w:val="24"/>
          <w:szCs w:val="24"/>
        </w:rPr>
        <w:t xml:space="preserve"> or those that may have limited resources</w:t>
      </w:r>
      <w:r w:rsidR="00661359">
        <w:rPr>
          <w:rFonts w:ascii="Times New Roman" w:hAnsi="Times New Roman"/>
          <w:b/>
          <w:bCs/>
          <w:sz w:val="24"/>
          <w:szCs w:val="24"/>
        </w:rPr>
        <w:t xml:space="preserve"> to compile the requested data</w:t>
      </w:r>
      <w:r w:rsidRPr="001A03AE">
        <w:rPr>
          <w:rFonts w:ascii="Times New Roman" w:hAnsi="Times New Roman"/>
          <w:b/>
          <w:bCs/>
          <w:sz w:val="24"/>
          <w:szCs w:val="24"/>
        </w:rPr>
        <w:t>.</w:t>
      </w:r>
    </w:p>
    <w:p w:rsidR="005570A3" w:rsidRPr="001A03AE" w:rsidP="005570A3" w14:paraId="48703102" w14:textId="77777777">
      <w:pPr>
        <w:pStyle w:val="NoSpacing"/>
        <w:rPr>
          <w:rFonts w:ascii="Times New Roman" w:hAnsi="Times New Roman"/>
          <w:sz w:val="24"/>
          <w:szCs w:val="24"/>
        </w:rPr>
      </w:pPr>
    </w:p>
    <w:p w:rsidR="005570A3" w:rsidRPr="00C85FD1" w:rsidP="005570A3" w14:paraId="1314E5EF" w14:textId="77777777">
      <w:pPr>
        <w:pStyle w:val="Heading3"/>
      </w:pPr>
      <w:bookmarkStart w:id="50" w:name="_Toc212196285"/>
      <w:r w:rsidRPr="00C85FD1">
        <w:t>ED response</w:t>
      </w:r>
      <w:bookmarkEnd w:id="50"/>
    </w:p>
    <w:p w:rsidR="005570A3" w:rsidRPr="001A03AE" w:rsidP="005570A3" w14:paraId="23C5AAE3" w14:textId="77777777">
      <w:pPr>
        <w:pStyle w:val="NoSpacing"/>
        <w:rPr>
          <w:rFonts w:ascii="Times New Roman" w:hAnsi="Times New Roman"/>
          <w:sz w:val="24"/>
          <w:szCs w:val="24"/>
        </w:rPr>
      </w:pPr>
      <w:r w:rsidRPr="001A03AE">
        <w:rPr>
          <w:rFonts w:ascii="Times New Roman" w:hAnsi="Times New Roman"/>
          <w:sz w:val="24"/>
          <w:szCs w:val="24"/>
        </w:rPr>
        <w:t>Thank you for your feedback regarding the proposed Admissions and Consumer Transparency Supplement (ACTS). The data collection proposed by ED is in direct response to priorities articulated by the Administration.  President Donald J. Trump issued a Presidential Memorandum on August 7, 2025 entitled “Ensuring Transparency in Higher Education Admissions,” available at </w:t>
      </w:r>
      <w:r w:rsidRPr="001A03AE">
        <w:rPr>
          <w:rFonts w:ascii="Times New Roman" w:hAnsi="Times New Roman"/>
          <w:i/>
          <w:iCs/>
          <w:sz w:val="24"/>
          <w:szCs w:val="24"/>
        </w:rPr>
        <w:t>https://www.whitehouse.gov/presidential-actions/2025/08/ensuring-transparency-in-higher-education-admissions/.</w:t>
      </w:r>
      <w:r w:rsidRPr="001A03AE">
        <w:rPr>
          <w:rFonts w:ascii="Times New Roman" w:hAnsi="Times New Roman"/>
          <w:sz w:val="24"/>
          <w:szCs w:val="24"/>
        </w:rPr>
        <w:t> In that memorandum, President Trump directed the Secretary of Education to, within 120 days of that date, “expand the scope of required [IPEDS] reporting to provide adequate transparency into admissions.” On that same day, Secretary McMahon issued a directive to NCES to initiate a series of changes to IPEDS during the 2025-26 school year. That directive is available at </w:t>
      </w:r>
      <w:hyperlink r:id="rId9" w:history="1">
        <w:r w:rsidRPr="001A03AE">
          <w:rPr>
            <w:rStyle w:val="Hyperlink"/>
            <w:rFonts w:ascii="Times New Roman" w:hAnsi="Times New Roman"/>
            <w:i/>
            <w:iCs/>
            <w:sz w:val="24"/>
            <w:szCs w:val="24"/>
          </w:rPr>
          <w:t>https://www.ed.gov/media/document/secretary-directive-ensuring-transparency-higher-education-admissions-august-7-2025-110497.pdf</w:t>
        </w:r>
      </w:hyperlink>
      <w:r w:rsidRPr="001A03AE">
        <w:rPr>
          <w:rFonts w:ascii="Times New Roman" w:hAnsi="Times New Roman"/>
          <w:i/>
          <w:iCs/>
          <w:sz w:val="24"/>
          <w:szCs w:val="24"/>
        </w:rPr>
        <w:t>.</w:t>
      </w:r>
      <w:r w:rsidRPr="001A03AE">
        <w:rPr>
          <w:rFonts w:ascii="Times New Roman" w:hAnsi="Times New Roman"/>
          <w:sz w:val="24"/>
          <w:szCs w:val="24"/>
        </w:rPr>
        <w:t> </w:t>
      </w:r>
    </w:p>
    <w:p w:rsidR="00D371DC" w:rsidP="005570A3" w14:paraId="12299B54" w14:textId="77777777">
      <w:pPr>
        <w:pStyle w:val="NoSpacing"/>
        <w:rPr>
          <w:rFonts w:ascii="Times New Roman" w:hAnsi="Times New Roman"/>
          <w:sz w:val="24"/>
          <w:szCs w:val="24"/>
        </w:rPr>
      </w:pPr>
    </w:p>
    <w:p w:rsidR="001E5BDC" w:rsidRPr="00D6380E" w:rsidP="005570A3" w14:paraId="681D7743" w14:textId="49D4B4FF">
      <w:pPr>
        <w:pStyle w:val="NoSpacing"/>
        <w:rPr>
          <w:rFonts w:ascii="Times New Roman" w:hAnsi="Times New Roman"/>
          <w:sz w:val="24"/>
          <w:szCs w:val="24"/>
        </w:rPr>
      </w:pPr>
      <w:r w:rsidRPr="00D6380E">
        <w:rPr>
          <w:rFonts w:ascii="Times New Roman" w:hAnsi="Times New Roman"/>
          <w:sz w:val="24"/>
          <w:szCs w:val="24"/>
        </w:rPr>
        <w:t xml:space="preserve">NCES recognizes that </w:t>
      </w:r>
      <w:r w:rsidRPr="00D6380E" w:rsidR="0094553E">
        <w:rPr>
          <w:rFonts w:ascii="Times New Roman" w:hAnsi="Times New Roman"/>
          <w:sz w:val="24"/>
          <w:szCs w:val="24"/>
        </w:rPr>
        <w:t xml:space="preserve">some institutions, including </w:t>
      </w:r>
      <w:r w:rsidRPr="00D6380E">
        <w:rPr>
          <w:rFonts w:ascii="Times New Roman" w:hAnsi="Times New Roman"/>
          <w:sz w:val="24"/>
          <w:szCs w:val="24"/>
        </w:rPr>
        <w:t>smaller colleges</w:t>
      </w:r>
      <w:r w:rsidRPr="00D6380E" w:rsidR="0092548B">
        <w:rPr>
          <w:rFonts w:ascii="Times New Roman" w:hAnsi="Times New Roman"/>
          <w:sz w:val="24"/>
          <w:szCs w:val="24"/>
        </w:rPr>
        <w:t xml:space="preserve"> or those that may have limited resources, ma</w:t>
      </w:r>
      <w:r w:rsidRPr="00D6380E" w:rsidR="007256AC">
        <w:rPr>
          <w:rFonts w:ascii="Times New Roman" w:hAnsi="Times New Roman"/>
          <w:sz w:val="24"/>
          <w:szCs w:val="24"/>
        </w:rPr>
        <w:t xml:space="preserve">y face </w:t>
      </w:r>
      <w:r w:rsidRPr="00D6380E" w:rsidR="00167FD1">
        <w:rPr>
          <w:rFonts w:ascii="Times New Roman" w:hAnsi="Times New Roman"/>
          <w:sz w:val="24"/>
          <w:szCs w:val="24"/>
        </w:rPr>
        <w:t>challenges</w:t>
      </w:r>
      <w:r w:rsidRPr="00D6380E">
        <w:rPr>
          <w:rFonts w:ascii="Times New Roman" w:hAnsi="Times New Roman"/>
          <w:sz w:val="24"/>
          <w:szCs w:val="24"/>
        </w:rPr>
        <w:t xml:space="preserve"> </w:t>
      </w:r>
      <w:r w:rsidRPr="00D6380E" w:rsidR="005839FE">
        <w:rPr>
          <w:rFonts w:ascii="Times New Roman" w:hAnsi="Times New Roman"/>
          <w:sz w:val="24"/>
          <w:szCs w:val="24"/>
        </w:rPr>
        <w:t xml:space="preserve">in responding to the </w:t>
      </w:r>
      <w:r w:rsidRPr="00D6380E" w:rsidR="00A12080">
        <w:rPr>
          <w:rFonts w:ascii="Times New Roman" w:hAnsi="Times New Roman"/>
          <w:sz w:val="24"/>
          <w:szCs w:val="24"/>
        </w:rPr>
        <w:t>ACTS component</w:t>
      </w:r>
      <w:r w:rsidRPr="00D6380E">
        <w:rPr>
          <w:rFonts w:ascii="Times New Roman" w:hAnsi="Times New Roman"/>
          <w:sz w:val="24"/>
          <w:szCs w:val="24"/>
        </w:rPr>
        <w:t>.</w:t>
      </w:r>
      <w:r w:rsidRPr="00D6380E">
        <w:rPr>
          <w:rFonts w:ascii="Times New Roman" w:hAnsi="Times New Roman"/>
          <w:sz w:val="24"/>
          <w:szCs w:val="24"/>
        </w:rPr>
        <w:t xml:space="preserve"> Because the ACTS data are considered critical and necessary to provide insight into policy-relevant questions raised by the Presidential Memorandum and Secretarial Directive</w:t>
      </w:r>
      <w:r w:rsidRPr="00D6380E" w:rsidR="00B3596C">
        <w:rPr>
          <w:rFonts w:ascii="Times New Roman" w:hAnsi="Times New Roman"/>
          <w:sz w:val="24"/>
          <w:szCs w:val="24"/>
        </w:rPr>
        <w:t>, NCES is committing to mitigating those challenges</w:t>
      </w:r>
      <w:r w:rsidRPr="00D6380E" w:rsidR="0045292D">
        <w:rPr>
          <w:rFonts w:ascii="Times New Roman" w:hAnsi="Times New Roman"/>
          <w:sz w:val="24"/>
          <w:szCs w:val="24"/>
        </w:rPr>
        <w:t xml:space="preserve"> as much as is possible.</w:t>
      </w:r>
    </w:p>
    <w:p w:rsidR="0045292D" w:rsidRPr="00D6380E" w:rsidP="005570A3" w14:paraId="60B45E2D" w14:textId="77777777">
      <w:pPr>
        <w:pStyle w:val="NoSpacing"/>
        <w:rPr>
          <w:rFonts w:ascii="Times New Roman" w:hAnsi="Times New Roman"/>
          <w:sz w:val="24"/>
          <w:szCs w:val="24"/>
        </w:rPr>
      </w:pPr>
    </w:p>
    <w:p w:rsidR="00B66133" w:rsidP="00B66133" w14:paraId="159BCD05" w14:textId="55BE46EC">
      <w:pPr>
        <w:pStyle w:val="NoSpacing"/>
        <w:rPr>
          <w:rFonts w:ascii="Times New Roman" w:hAnsi="Times New Roman"/>
          <w:sz w:val="24"/>
          <w:szCs w:val="24"/>
        </w:rPr>
      </w:pPr>
      <w:r w:rsidRPr="00D6380E">
        <w:rPr>
          <w:rFonts w:ascii="Times New Roman" w:hAnsi="Times New Roman"/>
          <w:sz w:val="24"/>
          <w:szCs w:val="24"/>
        </w:rPr>
        <w:t xml:space="preserve">While acknowledging that institutions are differently positioned to respond to ACTS given their capacity and circumstances, </w:t>
      </w:r>
      <w:r w:rsidRPr="00D6380E">
        <w:rPr>
          <w:rFonts w:ascii="Times New Roman" w:hAnsi="Times New Roman"/>
          <w:sz w:val="24"/>
          <w:szCs w:val="24"/>
        </w:rPr>
        <w:t xml:space="preserve">NCES is confident in </w:t>
      </w:r>
      <w:r w:rsidRPr="00D6380E">
        <w:rPr>
          <w:rFonts w:ascii="Times New Roman" w:hAnsi="Times New Roman"/>
          <w:sz w:val="24"/>
          <w:szCs w:val="24"/>
        </w:rPr>
        <w:t xml:space="preserve">most </w:t>
      </w:r>
      <w:r w:rsidRPr="00D6380E">
        <w:rPr>
          <w:rFonts w:ascii="Times New Roman" w:hAnsi="Times New Roman"/>
          <w:sz w:val="24"/>
          <w:szCs w:val="24"/>
        </w:rPr>
        <w:t>institutions’ capacity to provide high-quality data on the ACTS component</w:t>
      </w:r>
      <w:r w:rsidRPr="00D6380E">
        <w:rPr>
          <w:rFonts w:ascii="Times New Roman" w:hAnsi="Times New Roman"/>
          <w:sz w:val="24"/>
          <w:szCs w:val="24"/>
        </w:rPr>
        <w:t>. This is</w:t>
      </w:r>
      <w:r w:rsidRPr="00D6380E">
        <w:rPr>
          <w:rFonts w:ascii="Times New Roman" w:hAnsi="Times New Roman"/>
          <w:sz w:val="24"/>
          <w:szCs w:val="24"/>
        </w:rPr>
        <w:t xml:space="preserve"> because the majority of the underlying data elements needed to fulfill the ACTS survey component requirements are also necessary to complete other IPEDS surveys (e.g., Admissions, Cost, Completion, Fall Enrollment, Graduation Rates). While a small number of the data elements have not previously been collected by IPEDS (e.g., GPA, parental education, remedial course-taking), many of these are commonly tracked by postsecondary institutions and/or are defined elsewhere by the Department (e.g., via FAFSA processing). Critically, all data elements will be clearly defined in documentation associated with the ACTS component. As is current practice, institution</w:t>
      </w:r>
      <w:r w:rsidRPr="00D6380E" w:rsidR="00A02F3F">
        <w:rPr>
          <w:rFonts w:ascii="Times New Roman" w:hAnsi="Times New Roman"/>
          <w:sz w:val="24"/>
          <w:szCs w:val="24"/>
        </w:rPr>
        <w:t xml:space="preserve"> </w:t>
      </w:r>
      <w:r w:rsidRPr="00D6380E">
        <w:rPr>
          <w:rFonts w:ascii="Times New Roman" w:hAnsi="Times New Roman"/>
          <w:sz w:val="24"/>
          <w:szCs w:val="24"/>
        </w:rPr>
        <w:t>who encounter questions or concerns while completing the ACTS survey component</w:t>
      </w:r>
      <w:r w:rsidRPr="00D6380E" w:rsidR="00A02F3F">
        <w:rPr>
          <w:rFonts w:ascii="Times New Roman" w:hAnsi="Times New Roman"/>
          <w:sz w:val="24"/>
          <w:szCs w:val="24"/>
        </w:rPr>
        <w:t xml:space="preserve">s—including those that are smaller or who have less capacity to respond to the additional burden represented by </w:t>
      </w:r>
      <w:r w:rsidRPr="00D6380E" w:rsidR="00D6380E">
        <w:rPr>
          <w:rFonts w:ascii="Times New Roman" w:hAnsi="Times New Roman"/>
          <w:sz w:val="24"/>
          <w:szCs w:val="24"/>
        </w:rPr>
        <w:t xml:space="preserve">the component’s addition—are </w:t>
      </w:r>
      <w:r w:rsidRPr="00D6380E">
        <w:rPr>
          <w:rFonts w:ascii="Times New Roman" w:hAnsi="Times New Roman"/>
          <w:sz w:val="24"/>
          <w:szCs w:val="24"/>
        </w:rPr>
        <w:t>encouraged to contact the IPEDS Help Desk for assistance.</w:t>
      </w:r>
    </w:p>
    <w:p w:rsidR="00FD5D59" w:rsidRPr="001A03AE" w:rsidP="005570A3" w14:paraId="44F3181C" w14:textId="77777777">
      <w:pPr>
        <w:pStyle w:val="NoSpacing"/>
        <w:ind w:left="720"/>
        <w:rPr>
          <w:rFonts w:ascii="Times New Roman" w:hAnsi="Times New Roman"/>
          <w:sz w:val="24"/>
          <w:szCs w:val="24"/>
        </w:rPr>
      </w:pPr>
    </w:p>
    <w:p w:rsidR="005570A3" w:rsidRPr="00C85FD1" w:rsidP="005570A3" w14:paraId="4F801D03" w14:textId="77777777">
      <w:pPr>
        <w:pStyle w:val="Heading3"/>
      </w:pPr>
      <w:bookmarkStart w:id="51" w:name="_Toc212193072"/>
      <w:bookmarkStart w:id="52" w:name="_Toc212196286"/>
      <w:r w:rsidRPr="00C85FD1">
        <w:t>Associated comments</w:t>
      </w:r>
      <w:bookmarkEnd w:id="51"/>
      <w:bookmarkEnd w:id="52"/>
    </w:p>
    <w:p w:rsidR="005570A3" w:rsidRPr="002A59FC" w:rsidP="002A59FC" w14:paraId="00E5D914" w14:textId="77777777">
      <w:pPr>
        <w:pStyle w:val="NoSpacing"/>
        <w:rPr>
          <w:rFonts w:ascii="Times New Roman" w:hAnsi="Times New Roman"/>
          <w:sz w:val="24"/>
          <w:szCs w:val="24"/>
        </w:rPr>
      </w:pPr>
      <w:r w:rsidRPr="002A59FC">
        <w:rPr>
          <w:rFonts w:ascii="Times New Roman" w:hAnsi="Times New Roman"/>
          <w:sz w:val="24"/>
          <w:szCs w:val="24"/>
        </w:rPr>
        <w:t>ED-2025-SCC-0382:</w:t>
      </w:r>
    </w:p>
    <w:p w:rsidR="005570A3" w:rsidRPr="001A03AE" w:rsidP="005570A3" w14:paraId="0CC597B4" w14:textId="77777777">
      <w:pPr>
        <w:pStyle w:val="NoSpacing"/>
        <w:rPr>
          <w:rFonts w:ascii="Times New Roman" w:hAnsi="Times New Roman"/>
          <w:sz w:val="24"/>
          <w:szCs w:val="24"/>
        </w:rPr>
      </w:pPr>
      <w:r w:rsidRPr="008D7D13">
        <w:rPr>
          <w:rFonts w:ascii="Times New Roman" w:hAnsi="Times New Roman"/>
          <w:sz w:val="24"/>
          <w:szCs w:val="24"/>
        </w:rPr>
        <w:t>0058, 2808, 2273, 2465, 2820, 3224, 2966, 0096, 3120, 2830, 2269, 1776, 2333, 2417, 2328, 2855, 0076, 2261, 3070, 3286</w:t>
      </w:r>
    </w:p>
    <w:p w:rsidR="00FA2C37" w14:paraId="3B5FD519" w14:textId="37514EA7">
      <w:pPr>
        <w:spacing w:after="160" w:line="278" w:lineRule="auto"/>
        <w:rPr>
          <w:rFonts w:ascii="Times New Roman" w:hAnsi="Times New Roman"/>
          <w:sz w:val="24"/>
          <w:szCs w:val="24"/>
        </w:rPr>
      </w:pPr>
      <w:r>
        <w:rPr>
          <w:rFonts w:ascii="Times New Roman" w:hAnsi="Times New Roman"/>
          <w:sz w:val="24"/>
          <w:szCs w:val="24"/>
        </w:rPr>
        <w:br w:type="page"/>
      </w:r>
    </w:p>
    <w:p w:rsidR="005E1984" w:rsidRPr="00C06FBF" w:rsidP="00951491" w14:paraId="368F94C8" w14:textId="25D71B35">
      <w:pPr>
        <w:pStyle w:val="Heading1"/>
        <w:rPr>
          <w:strike/>
        </w:rPr>
      </w:pPr>
      <w:bookmarkStart w:id="53" w:name="_Toc166758365"/>
      <w:r w:rsidRPr="00C06FBF">
        <w:rPr>
          <w:strike/>
        </w:rPr>
        <w:t>Comments from the previous 60-day comment period which closed May 3, 2024</w:t>
      </w:r>
    </w:p>
    <w:p w:rsidR="005E1984" w:rsidRPr="00C06FBF" w:rsidP="00951491" w14:paraId="0C44A8CB" w14:textId="40C3E75C">
      <w:pPr>
        <w:pStyle w:val="Heading1"/>
        <w:rPr>
          <w:strike/>
        </w:rPr>
      </w:pPr>
      <w:r w:rsidRPr="00C06FBF">
        <w:rPr>
          <w:strike/>
        </w:rPr>
        <w:t>Introduction</w:t>
      </w:r>
      <w:bookmarkEnd w:id="53"/>
    </w:p>
    <w:p w:rsidR="005E1984" w:rsidRPr="00C06FBF" w:rsidP="005E1984" w14:paraId="410C3CBA" w14:textId="77777777">
      <w:pPr>
        <w:spacing w:after="0" w:line="240" w:lineRule="auto"/>
        <w:rPr>
          <w:rFonts w:ascii="Times New Roman" w:hAnsi="Times New Roman"/>
          <w:strike/>
          <w:sz w:val="20"/>
          <w:szCs w:val="20"/>
        </w:rPr>
      </w:pPr>
      <w:r w:rsidRPr="00C06FBF">
        <w:rPr>
          <w:rFonts w:ascii="Times New Roman" w:hAnsi="Times New Roman"/>
          <w:strike/>
          <w:sz w:val="20"/>
          <w:szCs w:val="20"/>
        </w:rPr>
        <w:t>This attachment contains the responses to public comments on the annual mandatory collection of postsecondary data through IPEDS. The 60-day comment period for the IPEDS</w:t>
      </w:r>
      <w:r w:rsidRPr="00C06FBF">
        <w:rPr>
          <w:rFonts w:ascii="Times New Roman" w:hAnsi="Times New Roman"/>
          <w:i/>
          <w:strike/>
          <w:sz w:val="20"/>
          <w:szCs w:val="20"/>
        </w:rPr>
        <w:t xml:space="preserve"> </w:t>
      </w:r>
      <w:r w:rsidRPr="00C06FBF">
        <w:rPr>
          <w:rFonts w:ascii="Times New Roman" w:hAnsi="Times New Roman"/>
          <w:strike/>
          <w:sz w:val="20"/>
          <w:szCs w:val="20"/>
        </w:rPr>
        <w:t xml:space="preserve">package closed on May 3, 2024. ED received a total of 748 comments (though six comments were duplicated and one comment was submitted to other 60-day notice by mistake) from 883 total signatories (some comments are signed by multiple signatories; those from the duplicate comment are not included in this count), many covering multiple topics. </w:t>
      </w:r>
    </w:p>
    <w:p w:rsidR="005E1984" w:rsidRPr="00C06FBF" w:rsidP="005E1984" w14:paraId="0D828244" w14:textId="77777777">
      <w:pPr>
        <w:spacing w:after="0" w:line="240" w:lineRule="auto"/>
        <w:rPr>
          <w:rFonts w:ascii="Times New Roman" w:hAnsi="Times New Roman"/>
          <w:strike/>
          <w:sz w:val="20"/>
          <w:szCs w:val="20"/>
        </w:rPr>
      </w:pPr>
    </w:p>
    <w:p w:rsidR="005E1984" w:rsidRPr="00C06FBF" w:rsidP="005E1984" w14:paraId="62CC243F" w14:textId="77777777">
      <w:pPr>
        <w:spacing w:after="0" w:line="240" w:lineRule="auto"/>
        <w:rPr>
          <w:rFonts w:ascii="Times New Roman" w:hAnsi="Times New Roman"/>
          <w:strike/>
          <w:sz w:val="20"/>
          <w:szCs w:val="20"/>
        </w:rPr>
      </w:pPr>
      <w:r w:rsidRPr="00C06FBF">
        <w:rPr>
          <w:rFonts w:ascii="Times New Roman" w:hAnsi="Times New Roman"/>
          <w:strike/>
          <w:sz w:val="20"/>
          <w:szCs w:val="20"/>
        </w:rPr>
        <w:t xml:space="preserve">Due to the large volume of comments, the comments (except of one that was submitted to </w:t>
      </w:r>
      <w:r w:rsidRPr="00C06FBF">
        <w:rPr>
          <w:rFonts w:ascii="Times New Roman" w:hAnsi="Times New Roman" w:eastAsiaTheme="minorHAnsi"/>
          <w:strike/>
          <w:sz w:val="20"/>
          <w:szCs w:val="20"/>
        </w:rPr>
        <w:t>ED-2024-SCC-0039 by mistake)</w:t>
      </w:r>
      <w:r w:rsidRPr="00C06FBF">
        <w:rPr>
          <w:rFonts w:ascii="TimesNewRoman" w:hAnsi="TimesNewRoman" w:eastAsiaTheme="minorHAnsi" w:cs="TimesNewRoman"/>
          <w:strike/>
          <w:sz w:val="24"/>
          <w:szCs w:val="24"/>
        </w:rPr>
        <w:t xml:space="preserve"> </w:t>
      </w:r>
      <w:r w:rsidRPr="00C06FBF">
        <w:rPr>
          <w:rFonts w:ascii="Times New Roman" w:hAnsi="Times New Roman"/>
          <w:strike/>
          <w:sz w:val="20"/>
          <w:szCs w:val="20"/>
        </w:rPr>
        <w:t>are not listed in this document and are available on Regulations.gov (</w:t>
      </w:r>
      <w:hyperlink r:id="rId14" w:history="1">
        <w:r w:rsidRPr="00C06FBF">
          <w:rPr>
            <w:rStyle w:val="Hyperlink"/>
            <w:rFonts w:ascii="Times New Roman" w:hAnsi="Times New Roman"/>
            <w:strike/>
            <w:sz w:val="20"/>
            <w:szCs w:val="20"/>
          </w:rPr>
          <w:t>https://www.regulations.gov/docket/ED-2024-SCC-0040</w:t>
        </w:r>
      </w:hyperlink>
      <w:r w:rsidRPr="00C06FBF">
        <w:rPr>
          <w:rFonts w:ascii="Times New Roman" w:hAnsi="Times New Roman"/>
          <w:strike/>
          <w:sz w:val="20"/>
          <w:szCs w:val="20"/>
        </w:rPr>
        <w:t>; Browse All Comments).</w:t>
      </w:r>
    </w:p>
    <w:p w:rsidR="005E1984" w:rsidRPr="00C06FBF" w:rsidP="005E1984" w14:paraId="4C9771E8" w14:textId="77777777">
      <w:pPr>
        <w:spacing w:after="0" w:line="240" w:lineRule="auto"/>
        <w:rPr>
          <w:rFonts w:ascii="Times New Roman" w:hAnsi="Times New Roman"/>
          <w:strike/>
          <w:sz w:val="20"/>
          <w:szCs w:val="20"/>
        </w:rPr>
      </w:pPr>
    </w:p>
    <w:tbl>
      <w:tblPr>
        <w:tblStyle w:val="TableGrid"/>
        <w:tblW w:w="0" w:type="auto"/>
        <w:tblLook w:val="04A0"/>
      </w:tblPr>
      <w:tblGrid>
        <w:gridCol w:w="3299"/>
        <w:gridCol w:w="3012"/>
        <w:gridCol w:w="3039"/>
      </w:tblGrid>
      <w:tr w14:paraId="541CD903" w14:textId="77777777" w:rsidTr="00F23522">
        <w:tblPrEx>
          <w:tblW w:w="0" w:type="auto"/>
          <w:tblLook w:val="04A0"/>
        </w:tblPrEx>
        <w:tc>
          <w:tcPr>
            <w:tcW w:w="3672" w:type="dxa"/>
          </w:tcPr>
          <w:p w:rsidR="005E1984" w:rsidRPr="00C06FBF" w:rsidP="00F23522" w14:paraId="68F9B622" w14:textId="77777777">
            <w:pPr>
              <w:spacing w:after="0" w:line="240" w:lineRule="auto"/>
              <w:rPr>
                <w:rFonts w:ascii="Times New Roman" w:hAnsi="Times New Roman"/>
                <w:b/>
                <w:bCs/>
                <w:strike/>
                <w:sz w:val="20"/>
                <w:szCs w:val="20"/>
              </w:rPr>
            </w:pPr>
            <w:r w:rsidRPr="00C06FBF">
              <w:rPr>
                <w:rFonts w:ascii="Times New Roman" w:hAnsi="Times New Roman"/>
                <w:b/>
                <w:bCs/>
                <w:strike/>
                <w:sz w:val="20"/>
                <w:szCs w:val="20"/>
              </w:rPr>
              <w:t>Submitter category*</w:t>
            </w:r>
          </w:p>
        </w:tc>
        <w:tc>
          <w:tcPr>
            <w:tcW w:w="3672" w:type="dxa"/>
          </w:tcPr>
          <w:p w:rsidR="005E1984" w:rsidRPr="00C06FBF" w:rsidP="00F23522" w14:paraId="4ECD22EC" w14:textId="77777777">
            <w:pPr>
              <w:spacing w:after="0" w:line="240" w:lineRule="auto"/>
              <w:rPr>
                <w:rFonts w:ascii="Times New Roman" w:hAnsi="Times New Roman"/>
                <w:b/>
                <w:bCs/>
                <w:strike/>
                <w:sz w:val="20"/>
                <w:szCs w:val="20"/>
              </w:rPr>
            </w:pPr>
            <w:r w:rsidRPr="00C06FBF">
              <w:rPr>
                <w:rFonts w:ascii="Times New Roman" w:hAnsi="Times New Roman"/>
                <w:b/>
                <w:bCs/>
                <w:strike/>
                <w:sz w:val="20"/>
                <w:szCs w:val="20"/>
              </w:rPr>
              <w:t>Submissions</w:t>
            </w:r>
          </w:p>
        </w:tc>
        <w:tc>
          <w:tcPr>
            <w:tcW w:w="3672" w:type="dxa"/>
          </w:tcPr>
          <w:p w:rsidR="005E1984" w:rsidRPr="00C06FBF" w:rsidP="00F23522" w14:paraId="2EC19924" w14:textId="77777777">
            <w:pPr>
              <w:spacing w:after="0" w:line="240" w:lineRule="auto"/>
              <w:rPr>
                <w:rFonts w:ascii="Times New Roman" w:hAnsi="Times New Roman"/>
                <w:b/>
                <w:bCs/>
                <w:strike/>
                <w:sz w:val="20"/>
                <w:szCs w:val="20"/>
              </w:rPr>
            </w:pPr>
            <w:r w:rsidRPr="00C06FBF">
              <w:rPr>
                <w:rFonts w:ascii="Times New Roman" w:hAnsi="Times New Roman"/>
                <w:b/>
                <w:bCs/>
                <w:strike/>
                <w:sz w:val="20"/>
                <w:szCs w:val="20"/>
              </w:rPr>
              <w:t>Signatories**</w:t>
            </w:r>
          </w:p>
        </w:tc>
      </w:tr>
      <w:tr w14:paraId="22BCF385" w14:textId="77777777" w:rsidTr="00F23522">
        <w:tblPrEx>
          <w:tblW w:w="0" w:type="auto"/>
          <w:tblLook w:val="04A0"/>
        </w:tblPrEx>
        <w:tc>
          <w:tcPr>
            <w:tcW w:w="3672" w:type="dxa"/>
          </w:tcPr>
          <w:p w:rsidR="005E1984" w:rsidRPr="00C06FBF" w:rsidP="00F23522" w14:paraId="71BE273F" w14:textId="77777777">
            <w:pPr>
              <w:spacing w:after="0" w:line="240" w:lineRule="auto"/>
              <w:rPr>
                <w:rFonts w:ascii="Times New Roman" w:hAnsi="Times New Roman"/>
                <w:b/>
                <w:bCs/>
                <w:strike/>
                <w:sz w:val="20"/>
                <w:szCs w:val="20"/>
              </w:rPr>
            </w:pPr>
            <w:r w:rsidRPr="00C06FBF">
              <w:rPr>
                <w:rFonts w:ascii="Times New Roman" w:hAnsi="Times New Roman"/>
                <w:b/>
                <w:bCs/>
                <w:strike/>
                <w:sz w:val="20"/>
                <w:szCs w:val="20"/>
              </w:rPr>
              <w:t>Total</w:t>
            </w:r>
          </w:p>
        </w:tc>
        <w:tc>
          <w:tcPr>
            <w:tcW w:w="3672" w:type="dxa"/>
          </w:tcPr>
          <w:p w:rsidR="005E1984" w:rsidRPr="00C06FBF" w:rsidP="00F23522" w14:paraId="26F48FF4" w14:textId="77777777">
            <w:pPr>
              <w:spacing w:after="0" w:line="240" w:lineRule="auto"/>
              <w:rPr>
                <w:rFonts w:ascii="Times New Roman" w:hAnsi="Times New Roman"/>
                <w:strike/>
                <w:sz w:val="20"/>
                <w:szCs w:val="20"/>
              </w:rPr>
            </w:pPr>
            <w:r w:rsidRPr="00C06FBF">
              <w:rPr>
                <w:rFonts w:ascii="Times New Roman" w:hAnsi="Times New Roman"/>
                <w:strike/>
                <w:sz w:val="20"/>
                <w:szCs w:val="20"/>
              </w:rPr>
              <w:t>748</w:t>
            </w:r>
          </w:p>
        </w:tc>
        <w:tc>
          <w:tcPr>
            <w:tcW w:w="3672" w:type="dxa"/>
          </w:tcPr>
          <w:p w:rsidR="005E1984" w:rsidRPr="00C06FBF" w:rsidP="00F23522" w14:paraId="0F43450E" w14:textId="77777777">
            <w:pPr>
              <w:spacing w:after="0" w:line="240" w:lineRule="auto"/>
              <w:rPr>
                <w:rFonts w:ascii="Times New Roman" w:hAnsi="Times New Roman"/>
                <w:strike/>
                <w:sz w:val="20"/>
                <w:szCs w:val="20"/>
              </w:rPr>
            </w:pPr>
            <w:r w:rsidRPr="00C06FBF">
              <w:rPr>
                <w:rFonts w:ascii="Times New Roman" w:hAnsi="Times New Roman"/>
                <w:strike/>
                <w:sz w:val="20"/>
                <w:szCs w:val="20"/>
              </w:rPr>
              <w:t>883</w:t>
            </w:r>
          </w:p>
        </w:tc>
      </w:tr>
      <w:tr w14:paraId="09C0A061" w14:textId="77777777" w:rsidTr="00F23522">
        <w:tblPrEx>
          <w:tblW w:w="0" w:type="auto"/>
          <w:tblLook w:val="04A0"/>
        </w:tblPrEx>
        <w:tc>
          <w:tcPr>
            <w:tcW w:w="3672" w:type="dxa"/>
          </w:tcPr>
          <w:p w:rsidR="005E1984" w:rsidRPr="00C06FBF" w:rsidP="00F23522" w14:paraId="45D6E918" w14:textId="77777777">
            <w:pPr>
              <w:spacing w:after="0" w:line="240" w:lineRule="auto"/>
              <w:rPr>
                <w:rFonts w:ascii="Times New Roman" w:hAnsi="Times New Roman"/>
                <w:strike/>
                <w:sz w:val="20"/>
                <w:szCs w:val="20"/>
              </w:rPr>
            </w:pPr>
            <w:r w:rsidRPr="00C06FBF">
              <w:rPr>
                <w:rFonts w:ascii="Times New Roman" w:hAnsi="Times New Roman"/>
                <w:strike/>
                <w:sz w:val="20"/>
                <w:szCs w:val="20"/>
              </w:rPr>
              <w:t xml:space="preserve">Institution of Higher Education; State Higher Education Office </w:t>
            </w:r>
          </w:p>
        </w:tc>
        <w:tc>
          <w:tcPr>
            <w:tcW w:w="3672" w:type="dxa"/>
          </w:tcPr>
          <w:p w:rsidR="005E1984" w:rsidRPr="00C06FBF" w:rsidP="00F23522" w14:paraId="60B904E6" w14:textId="77777777">
            <w:pPr>
              <w:spacing w:after="0" w:line="240" w:lineRule="auto"/>
              <w:rPr>
                <w:rFonts w:ascii="Times New Roman" w:hAnsi="Times New Roman"/>
                <w:strike/>
                <w:sz w:val="20"/>
                <w:szCs w:val="20"/>
              </w:rPr>
            </w:pPr>
            <w:r w:rsidRPr="00C06FBF">
              <w:rPr>
                <w:rFonts w:ascii="Times New Roman" w:hAnsi="Times New Roman"/>
                <w:strike/>
                <w:sz w:val="20"/>
                <w:szCs w:val="20"/>
              </w:rPr>
              <w:t>405</w:t>
            </w:r>
          </w:p>
        </w:tc>
        <w:tc>
          <w:tcPr>
            <w:tcW w:w="3672" w:type="dxa"/>
          </w:tcPr>
          <w:p w:rsidR="005E1984" w:rsidRPr="00C06FBF" w:rsidP="00F23522" w14:paraId="34FDDAD3" w14:textId="77777777">
            <w:pPr>
              <w:spacing w:after="0" w:line="240" w:lineRule="auto"/>
              <w:rPr>
                <w:rFonts w:ascii="Times New Roman" w:hAnsi="Times New Roman"/>
                <w:strike/>
                <w:sz w:val="20"/>
                <w:szCs w:val="20"/>
              </w:rPr>
            </w:pPr>
            <w:r w:rsidRPr="00C06FBF">
              <w:rPr>
                <w:rFonts w:ascii="Times New Roman" w:hAnsi="Times New Roman"/>
                <w:strike/>
                <w:sz w:val="20"/>
                <w:szCs w:val="20"/>
              </w:rPr>
              <w:t>401</w:t>
            </w:r>
          </w:p>
        </w:tc>
      </w:tr>
      <w:tr w14:paraId="7B269EBF" w14:textId="77777777" w:rsidTr="00F23522">
        <w:tblPrEx>
          <w:tblW w:w="0" w:type="auto"/>
          <w:tblLook w:val="04A0"/>
        </w:tblPrEx>
        <w:tc>
          <w:tcPr>
            <w:tcW w:w="3672" w:type="dxa"/>
          </w:tcPr>
          <w:p w:rsidR="005E1984" w:rsidRPr="00C06FBF" w:rsidP="00F23522" w14:paraId="3DD566E8" w14:textId="77777777">
            <w:pPr>
              <w:spacing w:after="0" w:line="240" w:lineRule="auto"/>
              <w:rPr>
                <w:rFonts w:ascii="Times New Roman" w:hAnsi="Times New Roman"/>
                <w:strike/>
                <w:sz w:val="20"/>
                <w:szCs w:val="20"/>
              </w:rPr>
            </w:pPr>
            <w:r w:rsidRPr="00C06FBF">
              <w:rPr>
                <w:rFonts w:ascii="Times New Roman" w:hAnsi="Times New Roman"/>
                <w:strike/>
                <w:sz w:val="20"/>
                <w:szCs w:val="20"/>
              </w:rPr>
              <w:t>Association/Organization; Civil Rights; National or State Advocacy Organization; Community Organization</w:t>
            </w:r>
          </w:p>
        </w:tc>
        <w:tc>
          <w:tcPr>
            <w:tcW w:w="3672" w:type="dxa"/>
          </w:tcPr>
          <w:p w:rsidR="005E1984" w:rsidRPr="00C06FBF" w:rsidP="00F23522" w14:paraId="3ED99890" w14:textId="77777777">
            <w:pPr>
              <w:spacing w:after="0" w:line="240" w:lineRule="auto"/>
              <w:rPr>
                <w:rFonts w:ascii="Times New Roman" w:hAnsi="Times New Roman"/>
                <w:strike/>
                <w:sz w:val="20"/>
                <w:szCs w:val="20"/>
              </w:rPr>
            </w:pPr>
            <w:r w:rsidRPr="00C06FBF">
              <w:rPr>
                <w:rFonts w:ascii="Times New Roman" w:hAnsi="Times New Roman"/>
                <w:strike/>
                <w:sz w:val="20"/>
                <w:szCs w:val="20"/>
              </w:rPr>
              <w:t>47</w:t>
            </w:r>
          </w:p>
        </w:tc>
        <w:tc>
          <w:tcPr>
            <w:tcW w:w="3672" w:type="dxa"/>
          </w:tcPr>
          <w:p w:rsidR="005E1984" w:rsidRPr="00C06FBF" w:rsidP="00F23522" w14:paraId="3CBEB4B0" w14:textId="77777777">
            <w:pPr>
              <w:spacing w:after="0" w:line="240" w:lineRule="auto"/>
              <w:rPr>
                <w:rFonts w:ascii="Times New Roman" w:hAnsi="Times New Roman"/>
                <w:strike/>
                <w:sz w:val="20"/>
                <w:szCs w:val="20"/>
              </w:rPr>
            </w:pPr>
            <w:r w:rsidRPr="00C06FBF">
              <w:rPr>
                <w:rFonts w:ascii="Times New Roman" w:hAnsi="Times New Roman"/>
                <w:strike/>
                <w:sz w:val="20"/>
                <w:szCs w:val="20"/>
              </w:rPr>
              <w:t>158</w:t>
            </w:r>
          </w:p>
        </w:tc>
      </w:tr>
      <w:tr w14:paraId="3D2788DA" w14:textId="77777777" w:rsidTr="00F23522">
        <w:tblPrEx>
          <w:tblW w:w="0" w:type="auto"/>
          <w:tblLook w:val="04A0"/>
        </w:tblPrEx>
        <w:tc>
          <w:tcPr>
            <w:tcW w:w="3672" w:type="dxa"/>
          </w:tcPr>
          <w:p w:rsidR="005E1984" w:rsidRPr="00C06FBF" w:rsidP="00F23522" w14:paraId="13A50B49" w14:textId="77777777">
            <w:pPr>
              <w:spacing w:after="0" w:line="240" w:lineRule="auto"/>
              <w:rPr>
                <w:rFonts w:ascii="Times New Roman" w:hAnsi="Times New Roman"/>
                <w:strike/>
                <w:sz w:val="20"/>
                <w:szCs w:val="20"/>
              </w:rPr>
            </w:pPr>
            <w:r w:rsidRPr="00C06FBF">
              <w:rPr>
                <w:rFonts w:ascii="Times New Roman" w:hAnsi="Times New Roman"/>
                <w:strike/>
                <w:sz w:val="20"/>
                <w:szCs w:val="20"/>
              </w:rPr>
              <w:t>Individual; Student; Teacher; Education consultant</w:t>
            </w:r>
          </w:p>
        </w:tc>
        <w:tc>
          <w:tcPr>
            <w:tcW w:w="3672" w:type="dxa"/>
          </w:tcPr>
          <w:p w:rsidR="005E1984" w:rsidRPr="00C06FBF" w:rsidP="00F23522" w14:paraId="3DAEB9C6" w14:textId="77777777">
            <w:pPr>
              <w:spacing w:after="0" w:line="240" w:lineRule="auto"/>
              <w:rPr>
                <w:rFonts w:ascii="Times New Roman" w:hAnsi="Times New Roman"/>
                <w:strike/>
                <w:sz w:val="20"/>
                <w:szCs w:val="20"/>
              </w:rPr>
            </w:pPr>
            <w:r w:rsidRPr="00C06FBF">
              <w:rPr>
                <w:rFonts w:ascii="Times New Roman" w:hAnsi="Times New Roman"/>
                <w:strike/>
                <w:sz w:val="20"/>
                <w:szCs w:val="20"/>
              </w:rPr>
              <w:t>50</w:t>
            </w:r>
          </w:p>
        </w:tc>
        <w:tc>
          <w:tcPr>
            <w:tcW w:w="3672" w:type="dxa"/>
          </w:tcPr>
          <w:p w:rsidR="005E1984" w:rsidRPr="00C06FBF" w:rsidP="00F23522" w14:paraId="7319BAFE" w14:textId="77777777">
            <w:pPr>
              <w:spacing w:after="0" w:line="240" w:lineRule="auto"/>
              <w:rPr>
                <w:rFonts w:ascii="Times New Roman" w:hAnsi="Times New Roman"/>
                <w:strike/>
                <w:sz w:val="20"/>
                <w:szCs w:val="20"/>
              </w:rPr>
            </w:pPr>
            <w:r w:rsidRPr="00C06FBF">
              <w:rPr>
                <w:rFonts w:ascii="Times New Roman" w:hAnsi="Times New Roman"/>
                <w:strike/>
                <w:sz w:val="20"/>
                <w:szCs w:val="20"/>
              </w:rPr>
              <w:t>66</w:t>
            </w:r>
          </w:p>
        </w:tc>
      </w:tr>
      <w:tr w14:paraId="24BBA24F" w14:textId="77777777" w:rsidTr="00F23522">
        <w:tblPrEx>
          <w:tblW w:w="0" w:type="auto"/>
          <w:tblLook w:val="04A0"/>
        </w:tblPrEx>
        <w:tc>
          <w:tcPr>
            <w:tcW w:w="3672" w:type="dxa"/>
          </w:tcPr>
          <w:p w:rsidR="005E1984" w:rsidRPr="00C06FBF" w:rsidP="00F23522" w14:paraId="30B9E04C" w14:textId="77777777">
            <w:pPr>
              <w:spacing w:after="0" w:line="240" w:lineRule="auto"/>
              <w:rPr>
                <w:rFonts w:ascii="Times New Roman" w:hAnsi="Times New Roman"/>
                <w:strike/>
                <w:sz w:val="20"/>
                <w:szCs w:val="20"/>
              </w:rPr>
            </w:pPr>
            <w:r w:rsidRPr="00C06FBF">
              <w:rPr>
                <w:rFonts w:ascii="Times New Roman" w:hAnsi="Times New Roman"/>
                <w:strike/>
                <w:sz w:val="20"/>
                <w:szCs w:val="20"/>
              </w:rPr>
              <w:t>Federal agency</w:t>
            </w:r>
          </w:p>
        </w:tc>
        <w:tc>
          <w:tcPr>
            <w:tcW w:w="3672" w:type="dxa"/>
          </w:tcPr>
          <w:p w:rsidR="005E1984" w:rsidRPr="00C06FBF" w:rsidP="00F23522" w14:paraId="65DE99ED" w14:textId="77777777">
            <w:pPr>
              <w:spacing w:after="0" w:line="240" w:lineRule="auto"/>
              <w:rPr>
                <w:rFonts w:ascii="Times New Roman" w:hAnsi="Times New Roman"/>
                <w:strike/>
                <w:sz w:val="20"/>
                <w:szCs w:val="20"/>
              </w:rPr>
            </w:pPr>
            <w:r w:rsidRPr="00C06FBF">
              <w:rPr>
                <w:rFonts w:ascii="Times New Roman" w:hAnsi="Times New Roman"/>
                <w:strike/>
                <w:sz w:val="20"/>
                <w:szCs w:val="20"/>
              </w:rPr>
              <w:t>49</w:t>
            </w:r>
          </w:p>
        </w:tc>
        <w:tc>
          <w:tcPr>
            <w:tcW w:w="3672" w:type="dxa"/>
          </w:tcPr>
          <w:p w:rsidR="005E1984" w:rsidRPr="00C06FBF" w:rsidP="00F23522" w14:paraId="27C3FC88" w14:textId="77777777">
            <w:pPr>
              <w:spacing w:after="0" w:line="240" w:lineRule="auto"/>
              <w:rPr>
                <w:rFonts w:ascii="Times New Roman" w:hAnsi="Times New Roman"/>
                <w:strike/>
                <w:sz w:val="20"/>
                <w:szCs w:val="20"/>
              </w:rPr>
            </w:pPr>
            <w:r w:rsidRPr="00C06FBF">
              <w:rPr>
                <w:rFonts w:ascii="Times New Roman" w:hAnsi="Times New Roman"/>
                <w:strike/>
                <w:sz w:val="20"/>
                <w:szCs w:val="20"/>
              </w:rPr>
              <w:t>57</w:t>
            </w:r>
          </w:p>
        </w:tc>
      </w:tr>
      <w:tr w14:paraId="566D9137" w14:textId="77777777" w:rsidTr="00F23522">
        <w:tblPrEx>
          <w:tblW w:w="0" w:type="auto"/>
          <w:tblLook w:val="04A0"/>
        </w:tblPrEx>
        <w:tc>
          <w:tcPr>
            <w:tcW w:w="3672" w:type="dxa"/>
          </w:tcPr>
          <w:p w:rsidR="005E1984" w:rsidRPr="00C06FBF" w:rsidP="00F23522" w14:paraId="4D4E6D51" w14:textId="77777777">
            <w:pPr>
              <w:spacing w:after="0" w:line="240" w:lineRule="auto"/>
              <w:rPr>
                <w:rFonts w:ascii="Times New Roman" w:hAnsi="Times New Roman"/>
                <w:strike/>
                <w:sz w:val="20"/>
                <w:szCs w:val="20"/>
              </w:rPr>
            </w:pPr>
            <w:r w:rsidRPr="00C06FBF">
              <w:rPr>
                <w:rFonts w:ascii="Times New Roman" w:hAnsi="Times New Roman"/>
                <w:strike/>
                <w:sz w:val="20"/>
                <w:szCs w:val="20"/>
              </w:rPr>
              <w:t>Other; None selected</w:t>
            </w:r>
          </w:p>
        </w:tc>
        <w:tc>
          <w:tcPr>
            <w:tcW w:w="3672" w:type="dxa"/>
          </w:tcPr>
          <w:p w:rsidR="005E1984" w:rsidRPr="00C06FBF" w:rsidP="00F23522" w14:paraId="54C4943E" w14:textId="77777777">
            <w:pPr>
              <w:spacing w:after="0" w:line="240" w:lineRule="auto"/>
              <w:rPr>
                <w:rFonts w:ascii="Times New Roman" w:hAnsi="Times New Roman"/>
                <w:strike/>
                <w:sz w:val="20"/>
                <w:szCs w:val="20"/>
              </w:rPr>
            </w:pPr>
            <w:r w:rsidRPr="00C06FBF">
              <w:rPr>
                <w:rFonts w:ascii="Times New Roman" w:hAnsi="Times New Roman"/>
                <w:strike/>
                <w:sz w:val="20"/>
                <w:szCs w:val="20"/>
              </w:rPr>
              <w:t>197</w:t>
            </w:r>
          </w:p>
        </w:tc>
        <w:tc>
          <w:tcPr>
            <w:tcW w:w="3672" w:type="dxa"/>
          </w:tcPr>
          <w:p w:rsidR="005E1984" w:rsidRPr="00C06FBF" w:rsidP="00F23522" w14:paraId="1477E3DF" w14:textId="77777777">
            <w:pPr>
              <w:spacing w:after="0" w:line="240" w:lineRule="auto"/>
              <w:rPr>
                <w:rFonts w:ascii="Times New Roman" w:hAnsi="Times New Roman"/>
                <w:strike/>
                <w:sz w:val="20"/>
                <w:szCs w:val="20"/>
              </w:rPr>
            </w:pPr>
            <w:r w:rsidRPr="00C06FBF">
              <w:rPr>
                <w:rFonts w:ascii="Times New Roman" w:hAnsi="Times New Roman"/>
                <w:strike/>
                <w:sz w:val="20"/>
                <w:szCs w:val="20"/>
              </w:rPr>
              <w:t>201</w:t>
            </w:r>
          </w:p>
        </w:tc>
      </w:tr>
    </w:tbl>
    <w:p w:rsidR="005E1984" w:rsidRPr="00C06FBF" w:rsidP="005E1984" w14:paraId="4468D574" w14:textId="77777777">
      <w:pPr>
        <w:spacing w:after="0" w:line="240" w:lineRule="auto"/>
        <w:rPr>
          <w:rFonts w:ascii="Times New Roman" w:hAnsi="Times New Roman"/>
          <w:strike/>
          <w:sz w:val="20"/>
          <w:szCs w:val="20"/>
        </w:rPr>
      </w:pPr>
      <w:r w:rsidRPr="00C06FBF">
        <w:rPr>
          <w:rFonts w:ascii="Times New Roman" w:hAnsi="Times New Roman"/>
          <w:strike/>
          <w:sz w:val="20"/>
          <w:szCs w:val="20"/>
        </w:rPr>
        <w:t xml:space="preserve"> * Categories are self-reported. Based on email addresses, many reporters misreported their affiliation, especially in the Federal agency category.</w:t>
      </w:r>
    </w:p>
    <w:p w:rsidR="005E1984" w:rsidRPr="00C06FBF" w:rsidP="005E1984" w14:paraId="04D1A141" w14:textId="77777777">
      <w:pPr>
        <w:spacing w:after="0" w:line="240" w:lineRule="auto"/>
        <w:rPr>
          <w:rFonts w:ascii="Times New Roman" w:hAnsi="Times New Roman"/>
          <w:strike/>
          <w:sz w:val="20"/>
          <w:szCs w:val="20"/>
        </w:rPr>
      </w:pPr>
      <w:r w:rsidRPr="00C06FBF">
        <w:rPr>
          <w:rFonts w:ascii="Times New Roman" w:hAnsi="Times New Roman"/>
          <w:strike/>
          <w:sz w:val="20"/>
          <w:szCs w:val="20"/>
        </w:rPr>
        <w:t xml:space="preserve"> </w:t>
      </w:r>
    </w:p>
    <w:p w:rsidR="005E1984" w:rsidRPr="00C06FBF" w:rsidP="005E1984" w14:paraId="7923F37B" w14:textId="77777777">
      <w:pPr>
        <w:spacing w:after="0" w:line="240" w:lineRule="auto"/>
        <w:rPr>
          <w:rFonts w:ascii="Times New Roman" w:hAnsi="Times New Roman"/>
          <w:strike/>
          <w:sz w:val="20"/>
          <w:szCs w:val="20"/>
        </w:rPr>
      </w:pPr>
      <w:r w:rsidRPr="00C06FBF">
        <w:rPr>
          <w:rFonts w:ascii="Times New Roman" w:hAnsi="Times New Roman"/>
          <w:strike/>
          <w:sz w:val="20"/>
          <w:szCs w:val="20"/>
        </w:rPr>
        <w:t xml:space="preserve">Note: ‘Other; None selected’ category includes anonymous submitters. </w:t>
      </w:r>
    </w:p>
    <w:p w:rsidR="005E1984" w:rsidRPr="00C06FBF" w:rsidP="005E1984" w14:paraId="7340B0B7" w14:textId="77777777">
      <w:pPr>
        <w:spacing w:after="0" w:line="240" w:lineRule="auto"/>
        <w:rPr>
          <w:rFonts w:ascii="Times New Roman" w:hAnsi="Times New Roman"/>
          <w:strike/>
          <w:sz w:val="20"/>
          <w:szCs w:val="20"/>
        </w:rPr>
      </w:pPr>
    </w:p>
    <w:p w:rsidR="005E1984" w:rsidRPr="00C06FBF" w:rsidP="005E1984" w14:paraId="13C84037" w14:textId="77777777">
      <w:pPr>
        <w:spacing w:after="160" w:line="259" w:lineRule="auto"/>
        <w:rPr>
          <w:rFonts w:ascii="Times New Roman" w:hAnsi="Times New Roman"/>
          <w:b/>
          <w:strike/>
          <w:color w:val="156082" w:themeColor="accent1"/>
          <w:sz w:val="20"/>
          <w:szCs w:val="20"/>
        </w:rPr>
      </w:pPr>
      <w:bookmarkStart w:id="54" w:name="_Hlk101956772"/>
      <w:r w:rsidRPr="00C06FBF">
        <w:rPr>
          <w:strike/>
          <w:sz w:val="20"/>
          <w:szCs w:val="20"/>
        </w:rPr>
        <w:br w:type="page"/>
      </w:r>
    </w:p>
    <w:p w:rsidR="005E1984" w:rsidRPr="00C06FBF" w:rsidP="005E1984" w14:paraId="04542878" w14:textId="77777777">
      <w:pPr>
        <w:pStyle w:val="Heading1"/>
        <w:rPr>
          <w:strike/>
        </w:rPr>
      </w:pPr>
      <w:bookmarkStart w:id="55" w:name="_Toc166758366"/>
      <w:r w:rsidRPr="00C06FBF">
        <w:rPr>
          <w:strike/>
        </w:rPr>
        <w:t>Comments related to retirement of IPEDS Academic Libraries (AL) survey component</w:t>
      </w:r>
      <w:bookmarkEnd w:id="55"/>
      <w:r w:rsidRPr="00C06FBF">
        <w:rPr>
          <w:strike/>
        </w:rPr>
        <w:t xml:space="preserve"> </w:t>
      </w:r>
    </w:p>
    <w:p w:rsidR="005E1984" w:rsidRPr="00C06FBF" w:rsidP="005E1984" w14:paraId="2BA136B2" w14:textId="77777777">
      <w:pPr>
        <w:pStyle w:val="Heading2"/>
        <w:rPr>
          <w:strike/>
        </w:rPr>
      </w:pPr>
      <w:bookmarkStart w:id="56" w:name="_Toc166758367"/>
      <w:bookmarkStart w:id="57" w:name="_Hlk160614085"/>
      <w:r w:rsidRPr="00C06FBF">
        <w:rPr>
          <w:strike/>
        </w:rPr>
        <w:t>Public comment</w:t>
      </w:r>
      <w:bookmarkEnd w:id="56"/>
    </w:p>
    <w:bookmarkEnd w:id="57"/>
    <w:p w:rsidR="005E1984" w:rsidRPr="00C06FBF" w:rsidP="005E1984" w14:paraId="62BC1FDB"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717 comments with a total of 820 signatories related to the retirement of IPEDS Academic Libraries (AL) survey component staring the 2025-26 data collection. Out of these, 701 comments advocated for retaining AL, citing its reliability in comparing libraries across institutions; its importance to the teaching, learning, and research functions; and its role in the planning, assessment, and evaluation of postsecondary institutions and the nations postsecondary library infrastructure. Some feedback from commenters suggested restructuring the survey to address issues with data clarity and detail, as well as expanding it to include such library functions as library instruction. On the other hand, 16 comments supported removing AL, citing concerns about data accuracy, limited use, and the burden of data submission, particularly for smaller academic libraries. </w:t>
      </w:r>
    </w:p>
    <w:p w:rsidR="005E1984" w:rsidRPr="00C06FBF" w:rsidP="005E1984" w14:paraId="661F028D" w14:textId="77777777">
      <w:pPr>
        <w:pStyle w:val="NoSpacing"/>
        <w:rPr>
          <w:rFonts w:ascii="Times New Roman" w:hAnsi="Times New Roman"/>
          <w:strike/>
        </w:rPr>
      </w:pPr>
    </w:p>
    <w:p w:rsidR="005E1984" w:rsidRPr="00C06FBF" w:rsidP="005E1984" w14:paraId="4EB1CDF0" w14:textId="77777777">
      <w:pPr>
        <w:pStyle w:val="Heading2"/>
        <w:rPr>
          <w:strike/>
        </w:rPr>
      </w:pPr>
      <w:bookmarkStart w:id="58" w:name="_Toc166758368"/>
      <w:r w:rsidRPr="00C06FBF">
        <w:rPr>
          <w:strike/>
        </w:rPr>
        <w:t>ED response</w:t>
      </w:r>
      <w:bookmarkEnd w:id="58"/>
    </w:p>
    <w:p w:rsidR="005E1984" w:rsidRPr="00C06FBF" w:rsidP="005E1984" w14:paraId="16364D8D"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Thank you for your feedback regarding the proposed retirement of AL survey component. NCES acknowledges the importance of academic libraries to postsecondary institutions and values the input received.  NCES recognizes the importance of academic libraries; however, demands are continuously being made for more data from IPEDS (for example, see other comments requesting data on students with disabilities, another gender, health and mental health, first generation students, etc.). To stay within its own budgetary constraints and staffing limitations given the continuous growth of data elements, NCES must prioritize the data it collects. </w:t>
      </w:r>
    </w:p>
    <w:p w:rsidR="005E1984" w:rsidRPr="00C06FBF" w:rsidP="005E1984" w14:paraId="3C49DA23" w14:textId="77777777">
      <w:pPr>
        <w:pStyle w:val="NoSpacing"/>
        <w:rPr>
          <w:rFonts w:ascii="Times New Roman" w:hAnsi="Times New Roman"/>
          <w:strike/>
          <w:sz w:val="20"/>
          <w:szCs w:val="20"/>
        </w:rPr>
      </w:pPr>
    </w:p>
    <w:p w:rsidR="005E1984" w:rsidRPr="00C06FBF" w:rsidP="005E1984" w14:paraId="7842483A"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NCES’s budget constraints and staffing limitations are not new. As pointed out in the 2022 review of NCES by the National Academies of Sciences, Engineering, and Medicine (NASEM 2022), the division that manages the IPEDS data collection lost 9 employees between FY 15 and FY21; and these staff have not been replaced. The real dollars for NCES statistics, and for the IPEDS program, have steadily decreased since FY09 (Elchert &amp; Pierson, 2020). </w:t>
      </w:r>
    </w:p>
    <w:p w:rsidR="005E1984" w:rsidRPr="00C06FBF" w:rsidP="005E1984" w14:paraId="21D9DF45" w14:textId="77777777">
      <w:pPr>
        <w:pStyle w:val="NoSpacing"/>
        <w:rPr>
          <w:rFonts w:ascii="Times New Roman" w:hAnsi="Times New Roman"/>
          <w:strike/>
          <w:sz w:val="20"/>
          <w:szCs w:val="20"/>
        </w:rPr>
      </w:pPr>
    </w:p>
    <w:p w:rsidR="005E1984" w:rsidRPr="00C06FBF" w:rsidP="005E1984" w14:paraId="3E5719D5" w14:textId="77777777">
      <w:pPr>
        <w:pStyle w:val="NoSpacing"/>
        <w:rPr>
          <w:rFonts w:ascii="Times New Roman" w:hAnsi="Times New Roman"/>
          <w:strike/>
          <w:sz w:val="20"/>
          <w:szCs w:val="20"/>
        </w:rPr>
      </w:pPr>
      <w:r w:rsidRPr="00C06FBF">
        <w:rPr>
          <w:rFonts w:ascii="Times New Roman" w:hAnsi="Times New Roman"/>
          <w:strike/>
          <w:sz w:val="20"/>
          <w:szCs w:val="20"/>
        </w:rPr>
        <w:t xml:space="preserve">In addition, NCES must consider the reporting burden on institutions.  IPEDS reporting is mandatory for all institutions that are eligible for Title IV federal student aid, and reporting noncompliance can lead to institutional fines (20 USC 1094, Section 487(a)(17)). </w:t>
      </w:r>
    </w:p>
    <w:p w:rsidR="005E1984" w:rsidRPr="00C06FBF" w:rsidP="005E1984" w14:paraId="2E86C9F6" w14:textId="77777777">
      <w:pPr>
        <w:pStyle w:val="NoSpacing"/>
        <w:rPr>
          <w:rFonts w:ascii="Times New Roman" w:hAnsi="Times New Roman"/>
          <w:strike/>
          <w:sz w:val="20"/>
          <w:szCs w:val="20"/>
        </w:rPr>
      </w:pPr>
    </w:p>
    <w:p w:rsidR="005E1984" w:rsidRPr="00C06FBF" w:rsidP="005E1984" w14:paraId="03FEA415" w14:textId="77777777">
      <w:pPr>
        <w:pStyle w:val="NoSpacing"/>
        <w:rPr>
          <w:rFonts w:ascii="Times New Roman" w:hAnsi="Times New Roman"/>
          <w:strike/>
          <w:sz w:val="20"/>
          <w:szCs w:val="20"/>
        </w:rPr>
      </w:pPr>
      <w:r w:rsidRPr="00C06FBF">
        <w:rPr>
          <w:rFonts w:ascii="Times New Roman" w:hAnsi="Times New Roman"/>
          <w:strike/>
          <w:sz w:val="20"/>
          <w:szCs w:val="20"/>
        </w:rPr>
        <w:t xml:space="preserve">Recognizing that NCES must make hard choices about which data collections can be maintained, the NASEM review recommended that “NCES should conduct a top-to-bottom review of its data-acquisition activities, to prioritize topics most relevant to understanding contemporary education, and to discontinue activities that are disproportionately costly and burdensome relative to their value” (NASEM 2022, p. 64-65). </w:t>
      </w:r>
    </w:p>
    <w:p w:rsidR="005E1984" w:rsidRPr="00C06FBF" w:rsidP="005E1984" w14:paraId="5AE97891" w14:textId="77777777">
      <w:pPr>
        <w:pStyle w:val="NoSpacing"/>
        <w:rPr>
          <w:rFonts w:ascii="Times New Roman" w:hAnsi="Times New Roman"/>
          <w:strike/>
          <w:sz w:val="20"/>
          <w:szCs w:val="20"/>
        </w:rPr>
      </w:pPr>
    </w:p>
    <w:p w:rsidR="005E1984" w:rsidRPr="00C06FBF" w:rsidP="005E1984" w14:paraId="49C342B1" w14:textId="77777777">
      <w:pPr>
        <w:pStyle w:val="NoSpacing"/>
        <w:rPr>
          <w:rFonts w:ascii="Times New Roman" w:hAnsi="Times New Roman"/>
          <w:strike/>
          <w:sz w:val="20"/>
          <w:szCs w:val="20"/>
        </w:rPr>
      </w:pPr>
      <w:r w:rsidRPr="00C06FBF">
        <w:rPr>
          <w:rFonts w:ascii="Times New Roman" w:hAnsi="Times New Roman"/>
          <w:strike/>
          <w:sz w:val="20"/>
          <w:szCs w:val="20"/>
        </w:rPr>
        <w:t xml:space="preserve">In light of this recommendation, the need to minimize the burden on institutions, and NCES’s fiscal and staffing constraints, NCES reached its decision to retire the AL components from the IPEDS data collection based on the following considerations.   </w:t>
      </w:r>
    </w:p>
    <w:p w:rsidR="005E1984" w:rsidRPr="00C06FBF" w:rsidP="005E1984" w14:paraId="62E26F58" w14:textId="77777777">
      <w:pPr>
        <w:pStyle w:val="NoSpacing"/>
        <w:rPr>
          <w:rFonts w:ascii="Times New Roman" w:hAnsi="Times New Roman"/>
          <w:strike/>
          <w:sz w:val="20"/>
          <w:szCs w:val="20"/>
        </w:rPr>
      </w:pPr>
    </w:p>
    <w:p w:rsidR="005E1984" w:rsidRPr="00C06FBF" w:rsidP="005E1984" w14:paraId="23D66427" w14:textId="77777777">
      <w:pPr>
        <w:pStyle w:val="NoSpacing"/>
        <w:numPr>
          <w:ilvl w:val="0"/>
          <w:numId w:val="37"/>
        </w:numPr>
        <w:rPr>
          <w:rFonts w:ascii="Times New Roman" w:hAnsi="Times New Roman"/>
          <w:strike/>
          <w:sz w:val="20"/>
          <w:szCs w:val="20"/>
        </w:rPr>
      </w:pPr>
      <w:r w:rsidRPr="00C06FBF">
        <w:rPr>
          <w:rFonts w:ascii="Times New Roman" w:hAnsi="Times New Roman"/>
          <w:b/>
          <w:bCs/>
          <w:strike/>
          <w:sz w:val="20"/>
          <w:szCs w:val="20"/>
        </w:rPr>
        <w:t xml:space="preserve">Limited usage of academic library data.  </w:t>
      </w:r>
      <w:r w:rsidRPr="00C06FBF">
        <w:rPr>
          <w:rFonts w:ascii="Times New Roman" w:hAnsi="Times New Roman"/>
          <w:strike/>
          <w:sz w:val="20"/>
          <w:szCs w:val="20"/>
        </w:rPr>
        <w:t>While AL data are used by many in the library community, they are the least used data in the IPEDS collection according to web analytics: the AL survey component file was downloaded less than 100 times between September 2023 and mid-March 2024 (this period encompasses the most recent release of these data). In addition, the responses to this clearance show that the need for this collection is the ability for institutions to benchmark themselves using IPEDS data. The ability to benchmark is a side benefit of IPEDS but is not the main purpose for the collection, which is to collect data necessary for policymakers to make decisions, meet legislative requirements, and provide consumer information for students.</w:t>
      </w:r>
    </w:p>
    <w:p w:rsidR="005E1984" w:rsidRPr="00C06FBF" w:rsidP="005E1984" w14:paraId="72CCF632" w14:textId="77777777">
      <w:pPr>
        <w:pStyle w:val="NoSpacing"/>
        <w:ind w:left="720"/>
        <w:rPr>
          <w:rFonts w:ascii="Times New Roman" w:hAnsi="Times New Roman"/>
          <w:strike/>
          <w:sz w:val="20"/>
          <w:szCs w:val="20"/>
        </w:rPr>
      </w:pPr>
    </w:p>
    <w:p w:rsidR="005E1984" w:rsidRPr="00C06FBF" w:rsidP="005E1984" w14:paraId="3C0DC7B0" w14:textId="77777777">
      <w:pPr>
        <w:pStyle w:val="NoSpacing"/>
        <w:numPr>
          <w:ilvl w:val="0"/>
          <w:numId w:val="37"/>
        </w:numPr>
        <w:rPr>
          <w:rFonts w:ascii="Times New Roman" w:hAnsi="Times New Roman"/>
          <w:strike/>
          <w:sz w:val="20"/>
          <w:szCs w:val="20"/>
        </w:rPr>
      </w:pPr>
      <w:r w:rsidRPr="00C06FBF">
        <w:rPr>
          <w:rFonts w:ascii="Times New Roman" w:hAnsi="Times New Roman"/>
          <w:b/>
          <w:bCs/>
          <w:strike/>
          <w:sz w:val="20"/>
          <w:szCs w:val="20"/>
        </w:rPr>
        <w:t>The AL reporting imposes increased burden for IPEDS.</w:t>
      </w:r>
      <w:r w:rsidRPr="00C06FBF">
        <w:rPr>
          <w:rFonts w:ascii="Times New Roman" w:hAnsi="Times New Roman"/>
          <w:strike/>
          <w:sz w:val="20"/>
          <w:szCs w:val="20"/>
        </w:rPr>
        <w:t xml:space="preserve"> Some commenters also mentioned that they do not consider the reporting burdensome; however, burden estimates and requirements to avoid excessive </w:t>
      </w:r>
      <w:r w:rsidRPr="00C06FBF">
        <w:rPr>
          <w:rFonts w:ascii="Times New Roman" w:hAnsi="Times New Roman"/>
          <w:strike/>
          <w:sz w:val="20"/>
          <w:szCs w:val="20"/>
        </w:rPr>
        <w:t>burden are required by the Paperwork Reduction Act (PRA; P.L. 96-511) are applicable for all surveys collected by federal agencies (including optional surveys) – and the Academic Libraries component contributes to the overall IPEDS burden estimate. In addition, the IPEDS data reporters responsible for collecting and submitting data to NCES are not the academic librarians. Institutions can be fined for not reporting to IPEDS (20 USC 1094, Section 487(a)(17)), and the ultimate burden lies on the IPEDS data reporters to verify the data reported. In addition, while there were fewer comments from institutions that find the AL component burdensome, several small institutions indicated that they consider the AL component burdensome.</w:t>
      </w:r>
    </w:p>
    <w:p w:rsidR="005E1984" w:rsidRPr="00C06FBF" w:rsidP="005E1984" w14:paraId="77B27796" w14:textId="77777777">
      <w:pPr>
        <w:pStyle w:val="NoSpacing"/>
        <w:ind w:left="720"/>
        <w:rPr>
          <w:rFonts w:ascii="Times New Roman" w:hAnsi="Times New Roman"/>
          <w:strike/>
          <w:sz w:val="20"/>
          <w:szCs w:val="20"/>
        </w:rPr>
      </w:pPr>
    </w:p>
    <w:p w:rsidR="005E1984" w:rsidRPr="00C06FBF" w:rsidP="005E1984" w14:paraId="14A2AEBB" w14:textId="77777777">
      <w:pPr>
        <w:pStyle w:val="NoSpacing"/>
        <w:numPr>
          <w:ilvl w:val="0"/>
          <w:numId w:val="37"/>
        </w:numPr>
        <w:rPr>
          <w:rFonts w:ascii="Times New Roman" w:hAnsi="Times New Roman"/>
          <w:strike/>
          <w:sz w:val="20"/>
          <w:szCs w:val="20"/>
        </w:rPr>
      </w:pPr>
      <w:r w:rsidRPr="00C06FBF">
        <w:rPr>
          <w:rFonts w:ascii="Times New Roman" w:hAnsi="Times New Roman"/>
          <w:b/>
          <w:bCs/>
          <w:strike/>
          <w:sz w:val="20"/>
          <w:szCs w:val="20"/>
        </w:rPr>
        <w:t xml:space="preserve">Requirements for collection. </w:t>
      </w:r>
      <w:r w:rsidRPr="00C06FBF">
        <w:rPr>
          <w:rFonts w:ascii="Times New Roman" w:hAnsi="Times New Roman"/>
          <w:strike/>
          <w:sz w:val="20"/>
          <w:szCs w:val="20"/>
        </w:rPr>
        <w:t>Most data elements collected by IPEDS are legislatively mandated or have been developed to respond to needs of policy makers. While the Education Sciences Reform Act (ESRA; P.L. 107-279) mandates NCES to collect data on “the existence and use of school libraries,” which was mentioned by multiple commenters. However, ESRA does not require IPEDS to collect data on academic library circulations, staffing, finances, or other topics. (Note that ESRA uses the label “school libraries” and does not refer to academic libraries). The data on libraries to be maintained in IPEDS meets the mandate of ESRA.</w:t>
      </w:r>
    </w:p>
    <w:p w:rsidR="005E1984" w:rsidRPr="00C06FBF" w:rsidP="005E1984" w14:paraId="4015EB83" w14:textId="77777777">
      <w:pPr>
        <w:pStyle w:val="NoSpacing"/>
        <w:numPr>
          <w:ilvl w:val="1"/>
          <w:numId w:val="37"/>
        </w:numPr>
        <w:rPr>
          <w:rFonts w:ascii="Times New Roman" w:hAnsi="Times New Roman"/>
          <w:strike/>
          <w:sz w:val="20"/>
          <w:szCs w:val="20"/>
        </w:rPr>
      </w:pPr>
      <w:r w:rsidRPr="00C06FBF">
        <w:rPr>
          <w:rFonts w:ascii="Times New Roman" w:hAnsi="Times New Roman"/>
          <w:b/>
          <w:bCs/>
          <w:strike/>
          <w:sz w:val="20"/>
          <w:szCs w:val="20"/>
        </w:rPr>
        <w:t xml:space="preserve">Retention of basic academic library data.  </w:t>
      </w:r>
      <w:r w:rsidRPr="00C06FBF">
        <w:rPr>
          <w:rFonts w:ascii="Times New Roman" w:hAnsi="Times New Roman"/>
          <w:strike/>
          <w:sz w:val="20"/>
          <w:szCs w:val="20"/>
        </w:rPr>
        <w:t>The retirement of the AL survey component</w:t>
      </w:r>
      <w:r w:rsidRPr="00C06FBF">
        <w:rPr>
          <w:rFonts w:ascii="Times New Roman" w:hAnsi="Times New Roman"/>
          <w:strike/>
          <w:sz w:val="20"/>
          <w:szCs w:val="20"/>
        </w:rPr>
        <w:t xml:space="preserve"> </w:t>
      </w:r>
      <w:r w:rsidRPr="00C06FBF">
        <w:rPr>
          <w:rFonts w:ascii="Times New Roman" w:hAnsi="Times New Roman"/>
          <w:strike/>
          <w:sz w:val="20"/>
          <w:szCs w:val="20"/>
        </w:rPr>
        <w:t xml:space="preserve">does not mean that all elements related to academic libraries are to be removed from IPEDS. NCES will maintain questions about academic libraries (e.g., about resources or services provided by the institution and staff counts for the Standard Occupational Categories (SOC) classifications, including </w:t>
      </w:r>
      <w:r w:rsidRPr="00C06FBF">
        <w:rPr>
          <w:rFonts w:ascii="Times New Roman" w:hAnsi="Times New Roman"/>
          <w:i/>
          <w:iCs/>
          <w:strike/>
          <w:sz w:val="20"/>
          <w:szCs w:val="20"/>
        </w:rPr>
        <w:t>Librarians and Media Collections Specialist</w:t>
      </w:r>
      <w:r w:rsidRPr="00C06FBF">
        <w:rPr>
          <w:rFonts w:ascii="Times New Roman" w:hAnsi="Times New Roman"/>
          <w:strike/>
          <w:sz w:val="20"/>
          <w:szCs w:val="20"/>
        </w:rPr>
        <w:t xml:space="preserve"> 25-4020 and </w:t>
      </w:r>
      <w:r w:rsidRPr="00C06FBF">
        <w:rPr>
          <w:rFonts w:ascii="Times New Roman" w:hAnsi="Times New Roman"/>
          <w:i/>
          <w:iCs/>
          <w:strike/>
          <w:sz w:val="20"/>
          <w:szCs w:val="20"/>
        </w:rPr>
        <w:t>Library Technicians</w:t>
      </w:r>
      <w:r w:rsidRPr="00C06FBF">
        <w:rPr>
          <w:rFonts w:ascii="Times New Roman" w:hAnsi="Times New Roman"/>
          <w:strike/>
          <w:sz w:val="20"/>
          <w:szCs w:val="20"/>
        </w:rPr>
        <w:t xml:space="preserve"> 25-4030). This is in line with what IPEDS collects for other institutional resources and services.</w:t>
      </w:r>
    </w:p>
    <w:p w:rsidR="005E1984" w:rsidRPr="00C06FBF" w:rsidP="005E1984" w14:paraId="23F8E78B" w14:textId="77777777">
      <w:pPr>
        <w:pStyle w:val="NoSpacing"/>
        <w:rPr>
          <w:rFonts w:ascii="Times New Roman" w:hAnsi="Times New Roman"/>
          <w:strike/>
          <w:sz w:val="20"/>
          <w:szCs w:val="20"/>
        </w:rPr>
      </w:pPr>
    </w:p>
    <w:p w:rsidR="005E1984" w:rsidRPr="00C06FBF" w:rsidP="005E1984" w14:paraId="1ED78901" w14:textId="77777777">
      <w:pPr>
        <w:pStyle w:val="NoSpacing"/>
        <w:ind w:left="1440"/>
        <w:rPr>
          <w:rFonts w:ascii="Times New Roman" w:hAnsi="Times New Roman"/>
          <w:strike/>
          <w:sz w:val="20"/>
          <w:szCs w:val="20"/>
        </w:rPr>
      </w:pPr>
      <w:r w:rsidRPr="00C06FBF">
        <w:rPr>
          <w:rFonts w:ascii="Times New Roman" w:hAnsi="Times New Roman"/>
          <w:strike/>
          <w:sz w:val="20"/>
          <w:szCs w:val="20"/>
        </w:rPr>
        <w:t xml:space="preserve">The AL survey component is the only survey in IPEDS dedicated to an individual institutional resource or service. Representatives from other student resource offices and student service offices at institutions, much like academic libraries, have budget and staffing limitations and have asked NCES to collect additional information for the purpose of benchmarking with other institutions. Some of these requests were included in a report developed for the National Postsecondary Education Cooperative (NPEC) (Miller &amp; Clery 2019). These other resources and services at institutions have not had the privilege of a federal data collection and must rely on nonfederal surveys to allow for benchmarking. The academic library community has the nonfederal </w:t>
      </w:r>
      <w:hyperlink r:id="rId15" w:history="1">
        <w:r w:rsidRPr="00C06FBF">
          <w:rPr>
            <w:rStyle w:val="Hyperlink"/>
            <w:rFonts w:ascii="Times New Roman" w:hAnsi="Times New Roman"/>
            <w:strike/>
            <w:sz w:val="20"/>
            <w:szCs w:val="20"/>
          </w:rPr>
          <w:t>ACRL Academic Library Trends and Statistics survey</w:t>
        </w:r>
      </w:hyperlink>
      <w:r w:rsidRPr="00C06FBF">
        <w:rPr>
          <w:rFonts w:ascii="Times New Roman" w:hAnsi="Times New Roman"/>
          <w:strike/>
          <w:sz w:val="20"/>
          <w:szCs w:val="20"/>
        </w:rPr>
        <w:t xml:space="preserve">. Some commenters pointed out that access to the ACRL data are not currently free to libraries; however, while IPEDS data are free for libraries to use the Government no longer has the budget to absorb the cost to collect and disseminate the academic libraries data.  </w:t>
      </w:r>
    </w:p>
    <w:p w:rsidR="005E1984" w:rsidRPr="00C06FBF" w:rsidP="005E1984" w14:paraId="4DAFA61B" w14:textId="77777777">
      <w:pPr>
        <w:pStyle w:val="NoSpacing"/>
        <w:rPr>
          <w:rFonts w:ascii="Times New Roman" w:hAnsi="Times New Roman"/>
          <w:strike/>
          <w:sz w:val="20"/>
          <w:szCs w:val="20"/>
        </w:rPr>
      </w:pPr>
    </w:p>
    <w:p w:rsidR="005E1984" w:rsidRPr="00C06FBF" w:rsidP="005E1984" w14:paraId="6684433B" w14:textId="77777777">
      <w:pPr>
        <w:pStyle w:val="NoSpacing"/>
        <w:numPr>
          <w:ilvl w:val="0"/>
          <w:numId w:val="37"/>
        </w:numPr>
        <w:rPr>
          <w:rFonts w:ascii="Times New Roman" w:hAnsi="Times New Roman"/>
          <w:b/>
          <w:bCs/>
          <w:strike/>
          <w:sz w:val="20"/>
          <w:szCs w:val="20"/>
        </w:rPr>
      </w:pPr>
      <w:r w:rsidRPr="00C06FBF">
        <w:rPr>
          <w:rFonts w:ascii="Times New Roman" w:hAnsi="Times New Roman"/>
          <w:b/>
          <w:bCs/>
          <w:strike/>
          <w:sz w:val="20"/>
          <w:szCs w:val="20"/>
        </w:rPr>
        <w:t xml:space="preserve">Data quality issues. </w:t>
      </w:r>
      <w:r w:rsidRPr="00C06FBF">
        <w:rPr>
          <w:rFonts w:ascii="Times New Roman" w:hAnsi="Times New Roman"/>
          <w:strike/>
          <w:sz w:val="20"/>
          <w:szCs w:val="20"/>
        </w:rPr>
        <w:t>Finally, some commenters mentioned that they question the accuracy of the AL data reported to IPEDS. NCES has similar concerns: several data quality checks have revealed instances of duplicate data reported for institutions that share library resources. These instances not only compromise the accuracy of the data, but they also undermine its meaningfulness for analyses conducted on the entire universe of institutions reporting to IPEDS. In particular, data on circulations, especially digital circulations, are challenging to collect in a meaningful way. The challenges to check and ensure the quality of these specific data components have also supported the conclusion that the retirement of the AL survey component is warranted.</w:t>
      </w:r>
    </w:p>
    <w:p w:rsidR="005E1984" w:rsidRPr="00C06FBF" w:rsidP="005E1984" w14:paraId="7B141E13" w14:textId="77777777">
      <w:pPr>
        <w:pStyle w:val="NoSpacing"/>
        <w:rPr>
          <w:rFonts w:ascii="Times New Roman" w:hAnsi="Times New Roman"/>
          <w:strike/>
          <w:sz w:val="20"/>
          <w:szCs w:val="20"/>
        </w:rPr>
      </w:pPr>
    </w:p>
    <w:p w:rsidR="005E1984" w:rsidRPr="00C06FBF" w:rsidP="005E1984" w14:paraId="4DD2B178" w14:textId="77777777">
      <w:pPr>
        <w:pStyle w:val="NoSpacing"/>
        <w:rPr>
          <w:rFonts w:ascii="Times New Roman" w:hAnsi="Times New Roman"/>
          <w:strike/>
          <w:sz w:val="20"/>
          <w:szCs w:val="20"/>
        </w:rPr>
      </w:pPr>
      <w:r w:rsidRPr="00C06FBF">
        <w:rPr>
          <w:rFonts w:ascii="Times New Roman" w:hAnsi="Times New Roman"/>
          <w:strike/>
          <w:sz w:val="20"/>
          <w:szCs w:val="20"/>
        </w:rPr>
        <w:t>It is also worth noting that NCES has tried to collaborate with another agency to continue the survey and that the retirement of the AL components has not occurred suddenly or without notice.</w:t>
      </w:r>
      <w:r w:rsidRPr="00C06FBF">
        <w:rPr>
          <w:rFonts w:ascii="Times New Roman" w:hAnsi="Times New Roman"/>
          <w:b/>
          <w:bCs/>
          <w:strike/>
          <w:sz w:val="20"/>
          <w:szCs w:val="20"/>
        </w:rPr>
        <w:t xml:space="preserve">  </w:t>
      </w:r>
      <w:r w:rsidRPr="00C06FBF">
        <w:rPr>
          <w:rFonts w:ascii="Times New Roman" w:hAnsi="Times New Roman"/>
          <w:strike/>
          <w:sz w:val="20"/>
          <w:szCs w:val="20"/>
        </w:rPr>
        <w:t>Beginning in 2021, NCES started to communicate its plans to retire the AL survey component with the 2025-26 data collection to the Academic Libraries Task Force (which includes the Association of College and Research Libraries (ACRL), American Library Association (ALA), and Association of Research Libraries (ARL)) and has reached out to the Institute of Museum and Library Services (IMLS) in the hopes that IMLS could assume responsibility for the survey, especially as IMLS has more knowledge of library statistics. However, even though discussions were initiated with IMLS, IMLS could only take on the survey were NCES to fund it.  None of the budget and staffing limitations that led to the initial decision to propose retiring the AL components have changed since 2021, and both NCES and IMLS must operate within their budgets, prioritizing data collections as mentioned previously.</w:t>
      </w:r>
    </w:p>
    <w:p w:rsidR="005E1984" w:rsidRPr="00C06FBF" w:rsidP="005E1984" w14:paraId="26EF1818" w14:textId="77777777">
      <w:pPr>
        <w:pStyle w:val="NoSpacing"/>
        <w:rPr>
          <w:rFonts w:ascii="Times New Roman" w:hAnsi="Times New Roman"/>
          <w:strike/>
          <w:sz w:val="20"/>
          <w:szCs w:val="20"/>
        </w:rPr>
      </w:pPr>
    </w:p>
    <w:p w:rsidR="005E1984" w:rsidRPr="00C06FBF" w:rsidP="005E1984" w14:paraId="3D7C1FD8" w14:textId="77777777">
      <w:pPr>
        <w:pStyle w:val="NoSpacing"/>
        <w:rPr>
          <w:rFonts w:ascii="Times New Roman" w:hAnsi="Times New Roman"/>
          <w:strike/>
          <w:sz w:val="20"/>
          <w:szCs w:val="20"/>
        </w:rPr>
      </w:pPr>
      <w:r w:rsidRPr="00C06FBF">
        <w:rPr>
          <w:rFonts w:ascii="Times New Roman" w:hAnsi="Times New Roman"/>
          <w:strike/>
          <w:sz w:val="20"/>
          <w:szCs w:val="20"/>
        </w:rPr>
        <w:t xml:space="preserve">In summary, the decision to retire the AL survey component was not taken lightly, nor were cuts to other important NCES data collections including the Baccalaureate and Beyond Longitudinal Study (B&amp;B), School Survey on Crime and Safety (SSOCS), Fast Response Survey System (FRSS), the National Survey of Postsecondary Faculty (NSOPF), one grade of the Trends in International Mathematics and Science Study (TIMSS), Progress in International Reading Literacy Study (PIRLS), and International Computer and Information Literacy Study (ICILS). NCES recognizes the value of the AL survey component, which is why it has maintained this collection for as long as it has despite ever-increasing competing demands and resource constraints. </w:t>
      </w:r>
    </w:p>
    <w:p w:rsidR="005E1984" w:rsidRPr="00C06FBF" w:rsidP="005E1984" w14:paraId="5DDE741D" w14:textId="77777777">
      <w:pPr>
        <w:pStyle w:val="NoSpacing"/>
        <w:rPr>
          <w:rFonts w:ascii="Times New Roman" w:hAnsi="Times New Roman"/>
          <w:strike/>
          <w:sz w:val="20"/>
          <w:szCs w:val="20"/>
        </w:rPr>
      </w:pPr>
    </w:p>
    <w:p w:rsidR="005E1984" w:rsidRPr="00C06FBF" w:rsidP="005E1984" w14:paraId="3A1963C9"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Thank you again for sharing your comments on the use and importance of the AL data. We appreciate your understanding as we strive to balance these considerations.  </w:t>
      </w:r>
    </w:p>
    <w:p w:rsidR="005E1984" w:rsidRPr="00C06FBF" w:rsidP="005E1984" w14:paraId="7B15FB65" w14:textId="77777777">
      <w:pPr>
        <w:pStyle w:val="NoSpacing"/>
        <w:rPr>
          <w:rFonts w:ascii="Times New Roman" w:hAnsi="Times New Roman"/>
          <w:b/>
          <w:bCs/>
          <w:strike/>
          <w:sz w:val="20"/>
          <w:szCs w:val="20"/>
        </w:rPr>
      </w:pPr>
    </w:p>
    <w:p w:rsidR="005E1984" w:rsidRPr="00C06FBF" w:rsidP="005E1984" w14:paraId="155A48AE" w14:textId="77777777">
      <w:pPr>
        <w:pStyle w:val="NoSpacing"/>
        <w:rPr>
          <w:rFonts w:ascii="Times New Roman" w:hAnsi="Times New Roman"/>
          <w:b/>
          <w:bCs/>
          <w:strike/>
          <w:sz w:val="20"/>
          <w:szCs w:val="20"/>
        </w:rPr>
      </w:pPr>
      <w:r w:rsidRPr="00C06FBF">
        <w:rPr>
          <w:rFonts w:ascii="Times New Roman" w:hAnsi="Times New Roman"/>
          <w:b/>
          <w:bCs/>
          <w:strike/>
          <w:sz w:val="20"/>
          <w:szCs w:val="20"/>
        </w:rPr>
        <w:t>References:</w:t>
      </w:r>
    </w:p>
    <w:p w:rsidR="005E1984" w:rsidRPr="00C06FBF" w:rsidP="005E1984" w14:paraId="43A2FFC5" w14:textId="77777777">
      <w:pPr>
        <w:pStyle w:val="NoSpacing"/>
        <w:rPr>
          <w:rFonts w:ascii="Times New Roman" w:hAnsi="Times New Roman"/>
          <w:strike/>
          <w:sz w:val="20"/>
          <w:szCs w:val="20"/>
        </w:rPr>
      </w:pPr>
    </w:p>
    <w:p w:rsidR="005E1984" w:rsidRPr="00C06FBF" w:rsidP="005E1984" w14:paraId="5F3B0A1F" w14:textId="77777777">
      <w:pPr>
        <w:pStyle w:val="NoSpacing"/>
        <w:spacing w:after="240"/>
        <w:rPr>
          <w:rFonts w:ascii="Times New Roman" w:hAnsi="Times New Roman"/>
          <w:strike/>
          <w:sz w:val="20"/>
          <w:szCs w:val="20"/>
        </w:rPr>
      </w:pPr>
      <w:r w:rsidRPr="00C06FBF">
        <w:rPr>
          <w:rFonts w:ascii="Times New Roman" w:hAnsi="Times New Roman"/>
          <w:strike/>
          <w:sz w:val="20"/>
          <w:szCs w:val="20"/>
        </w:rPr>
        <w:t xml:space="preserve">National Academies of Sciences, Engineering, and Medicine. (2022). </w:t>
      </w:r>
      <w:r w:rsidRPr="00C06FBF">
        <w:rPr>
          <w:rFonts w:ascii="Times New Roman" w:hAnsi="Times New Roman"/>
          <w:i/>
          <w:iCs/>
          <w:strike/>
          <w:sz w:val="20"/>
          <w:szCs w:val="20"/>
        </w:rPr>
        <w:t>A Vision and Roadmap for   Education Statistics</w:t>
      </w:r>
      <w:r w:rsidRPr="00C06FBF">
        <w:rPr>
          <w:rFonts w:ascii="Times New Roman" w:hAnsi="Times New Roman"/>
          <w:strike/>
          <w:sz w:val="20"/>
          <w:szCs w:val="20"/>
        </w:rPr>
        <w:t xml:space="preserve">. Washington, DC: The National Academies Press. </w:t>
      </w:r>
      <w:hyperlink r:id="rId16" w:history="1">
        <w:r w:rsidRPr="00C06FBF">
          <w:rPr>
            <w:rStyle w:val="Hyperlink"/>
            <w:rFonts w:ascii="Times New Roman" w:hAnsi="Times New Roman"/>
            <w:strike/>
            <w:sz w:val="20"/>
            <w:szCs w:val="20"/>
          </w:rPr>
          <w:t>https://doi.org/10.17226/26392</w:t>
        </w:r>
      </w:hyperlink>
      <w:r w:rsidRPr="00C06FBF">
        <w:rPr>
          <w:rFonts w:ascii="Times New Roman" w:hAnsi="Times New Roman"/>
          <w:strike/>
          <w:sz w:val="20"/>
          <w:szCs w:val="20"/>
        </w:rPr>
        <w:t>.</w:t>
      </w:r>
    </w:p>
    <w:p w:rsidR="005E1984" w:rsidRPr="00C06FBF" w:rsidP="005E1984" w14:paraId="77003421" w14:textId="77777777">
      <w:pPr>
        <w:rPr>
          <w:rFonts w:ascii="Times New Roman" w:hAnsi="Times New Roman"/>
          <w:strike/>
          <w:sz w:val="20"/>
          <w:szCs w:val="20"/>
        </w:rPr>
      </w:pPr>
      <w:r w:rsidRPr="00C06FBF">
        <w:rPr>
          <w:rFonts w:ascii="Times New Roman" w:hAnsi="Times New Roman"/>
          <w:strike/>
          <w:sz w:val="20"/>
          <w:szCs w:val="20"/>
        </w:rPr>
        <w:t xml:space="preserve">Miller, A. &amp; Clery, S. (2019). </w:t>
      </w:r>
      <w:r w:rsidRPr="00C06FBF">
        <w:rPr>
          <w:rFonts w:ascii="Times New Roman" w:hAnsi="Times New Roman"/>
          <w:i/>
          <w:iCs/>
          <w:strike/>
          <w:sz w:val="20"/>
          <w:szCs w:val="20"/>
        </w:rPr>
        <w:t>Updating and Aligning the IPEDS Institutional Characteristics Survey Component</w:t>
      </w:r>
      <w:r w:rsidRPr="00C06FBF">
        <w:rPr>
          <w:rFonts w:ascii="Times New Roman" w:hAnsi="Times New Roman"/>
          <w:strike/>
          <w:sz w:val="20"/>
          <w:szCs w:val="20"/>
        </w:rPr>
        <w:t xml:space="preserve">. Washington, DC: National Postsecondary Education Cooperative. </w:t>
      </w:r>
      <w:hyperlink r:id="rId17" w:history="1">
        <w:r w:rsidRPr="00C06FBF">
          <w:rPr>
            <w:rStyle w:val="Hyperlink"/>
            <w:rFonts w:ascii="Times New Roman" w:hAnsi="Times New Roman"/>
            <w:strike/>
            <w:sz w:val="20"/>
            <w:szCs w:val="20"/>
          </w:rPr>
          <w:t>https://nces.ed.gov/ipeds/pdf/NPEC/data/NPEC_Paper_Updating_Aligning_IPEDS_Institutional_Characteristics_Survey_Component.pdf</w:t>
        </w:r>
      </w:hyperlink>
      <w:r w:rsidRPr="00C06FBF">
        <w:rPr>
          <w:rFonts w:ascii="Times New Roman" w:hAnsi="Times New Roman"/>
          <w:strike/>
          <w:sz w:val="20"/>
          <w:szCs w:val="20"/>
        </w:rPr>
        <w:t>.</w:t>
      </w:r>
    </w:p>
    <w:p w:rsidR="005E1984" w:rsidRPr="00C06FBF" w:rsidP="005E1984" w14:paraId="5DDCD344" w14:textId="77777777">
      <w:pPr>
        <w:rPr>
          <w:rFonts w:ascii="Times New Roman" w:hAnsi="Times New Roman"/>
          <w:strike/>
          <w:sz w:val="20"/>
          <w:szCs w:val="20"/>
        </w:rPr>
      </w:pPr>
      <w:r w:rsidRPr="00C06FBF">
        <w:rPr>
          <w:rFonts w:ascii="Times New Roman" w:hAnsi="Times New Roman"/>
          <w:strike/>
          <w:sz w:val="20"/>
          <w:szCs w:val="20"/>
        </w:rPr>
        <w:t xml:space="preserve">Elchert, D. &amp; Pierson, S. (2020, June). National Center for Education Statistics Faces Program Cuts. </w:t>
      </w:r>
      <w:r w:rsidRPr="00C06FBF">
        <w:rPr>
          <w:rFonts w:ascii="Times New Roman" w:hAnsi="Times New Roman"/>
          <w:i/>
          <w:iCs/>
          <w:strike/>
          <w:sz w:val="20"/>
          <w:szCs w:val="20"/>
        </w:rPr>
        <w:t>AMSTAT News</w:t>
      </w:r>
      <w:r w:rsidRPr="00C06FBF">
        <w:rPr>
          <w:rFonts w:ascii="Times New Roman" w:hAnsi="Times New Roman"/>
          <w:strike/>
          <w:sz w:val="20"/>
          <w:szCs w:val="20"/>
        </w:rPr>
        <w:t xml:space="preserve">. </w:t>
      </w:r>
      <w:hyperlink r:id="rId18" w:history="1">
        <w:r w:rsidRPr="00C06FBF">
          <w:rPr>
            <w:rStyle w:val="Hyperlink"/>
            <w:rFonts w:ascii="Times New Roman" w:hAnsi="Times New Roman"/>
            <w:strike/>
            <w:sz w:val="20"/>
            <w:szCs w:val="20"/>
          </w:rPr>
          <w:t>https://magazine.amstat.org/blog/2020/06/01/nces-faces-program-cuts/</w:t>
        </w:r>
      </w:hyperlink>
      <w:r w:rsidRPr="00C06FBF">
        <w:rPr>
          <w:rFonts w:ascii="Times New Roman" w:hAnsi="Times New Roman"/>
          <w:strike/>
          <w:sz w:val="20"/>
          <w:szCs w:val="20"/>
        </w:rPr>
        <w:t xml:space="preserve"> </w:t>
      </w:r>
    </w:p>
    <w:p w:rsidR="005E1984" w:rsidRPr="00C06FBF" w:rsidP="00951491" w14:paraId="7BA1CC83" w14:textId="77777777">
      <w:pPr>
        <w:pStyle w:val="Heading2"/>
        <w:rPr>
          <w:strike/>
        </w:rPr>
      </w:pPr>
      <w:bookmarkStart w:id="59" w:name="_Toc166758369"/>
      <w:r w:rsidRPr="00C06FBF">
        <w:rPr>
          <w:strike/>
        </w:rPr>
        <w:t>Associated comments</w:t>
      </w:r>
      <w:bookmarkEnd w:id="59"/>
    </w:p>
    <w:p w:rsidR="005E1984" w:rsidRPr="00C06FBF" w:rsidP="005E1984" w14:paraId="092FC49D"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08967ACE" w14:textId="77777777">
      <w:pPr>
        <w:spacing w:after="100" w:afterAutospacing="1" w:line="259" w:lineRule="auto"/>
        <w:rPr>
          <w:rFonts w:ascii="Times New Roman" w:hAnsi="Times New Roman"/>
          <w:strike/>
          <w:sz w:val="20"/>
          <w:szCs w:val="20"/>
        </w:rPr>
      </w:pPr>
      <w:r w:rsidRPr="00C06FBF">
        <w:rPr>
          <w:rFonts w:ascii="Times New Roman" w:hAnsi="Times New Roman"/>
          <w:strike/>
          <w:sz w:val="20"/>
          <w:szCs w:val="20"/>
        </w:rPr>
        <w:t xml:space="preserve">04, 07, 09, 10, 11, 12, 13, 14, 15, 16, 17, 18, 19, 20, 21, 22, 23, 24, 25, 26, 27, 28, 29, 30, 31, 32, 33, 34, 35, 36, 37, 38, 39, 40, 41, 42, 43, 44, 45, 46, 47, 48, 49, 50, 51, 52, 53, 54, 55, 56, 57, 58, 59, 60, 61, 62, 63, 64, 65, 66, 67, 68, 69, 70, 71, 72, 73, 74, 75, 76, 77, 78, 79, 80, 81, 82, 83, 84, 85, 86, 87, 88, 89, 90, 92, 93, 94, 95, 96, 97, 98, 99, 100, 101, 102, 103, 104, 105, 106, 107, 108, 109, 110, 111, 112, 113, 114, 115, 116, 117, 118, 119, 120, 121, 122, 123, 124, 125, 126, 127, 128, 129, 130, 131, 132, 133, 134, 135, 136, 137, 138, 139, 140, 141, 142, 143, 144, 145, 146, 147, 148, 149, 150, 151, 152, 153, 154, 155, 157, 158, 159, 160, 161, 162, 163, 164, 165, 166, 167, 168, 169, 170, 171, 172, 173, 174, 175, 176, 177, 178, 179, 180, 181, 182, 183, 184, 185, 186, 187, 188, 189, 190, 191, 192, 193, 194, 195, 196, 197, 199, 200, 201, 202, 203, 204, 205, 206, 207, 208, 209, 210, 211, 212, 213, 214, 215, 216, 217, 218, 219, 220, 221, 222, 223, 224, 225, 226, 227, 228, 229, 230, 231, 232, 233, 234, 235, 236, 237, 238, 239, 240, 241, 242, 243, 244, 245, 246, 247, 248, 249, 250, 251, 252, 253, 254, 255, 256, 257, 258, 259, 260, 261, 262, 263, 264, 265, 266, 267, 269,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398, 399, 400, 401, 402, 403, 404, 405, 406, 407, 408, 409,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503, 504, 505, 506, 507, 508, 509, 510, 511, 512, 513, 514, 515, 516, 517, 518, 519, 520, 521, 522, 523, 524, 525, 526, 527, 528, 529, 530, 531, 532, 533, 534, 535, 536, 537, 538, 539, 540, 541, 542, 543, 544, 545, 546, 547, 548, 549, 550, 551, 552, 553, 554, 555, 556, 557, 558, 559, 560, 561, 562, 563, 564, 565, 566, 567, 568, 571, 572, 573,  574, 575, 576, 577, 578, 579, 580, 581, 582, 583, 584, 585, 586, 587, 588, 589, 590, 591, 592, 593, 594, 595, 596, 598, 599, 600, 601, 602, 603, 605, 606, 608, 609, 610, 611, 612, 613, 614, 615, 616, 617, 618, </w:t>
      </w:r>
      <w:r w:rsidRPr="00C06FBF">
        <w:rPr>
          <w:rFonts w:ascii="Times New Roman" w:hAnsi="Times New Roman"/>
          <w:strike/>
          <w:sz w:val="20"/>
          <w:szCs w:val="20"/>
        </w:rPr>
        <w:t xml:space="preserve">619, 620, 621, 622, 623, 624, 625, 626, 627, 628, 629, 630, 631, 633, 634, 636, 638, 639, 640, 642, 643, 644, 646, 647, 648, 649, 650, 651, 652,  653, 654, 655, 656, 658, 659, 661, 662, 663, 664, 665, 666, 667, 668, 669, 670, 671, 672, 673, 674, 675, 676, 677, 678, 679, 680, 681, 683, 684, 685, 686, 687, 688, 689, 690, 691, 692, 693, 694, 696, 697, 698, 700, 701, 702, 703, 704, 705, 707, 708, 709, 710, 712, 713, 714, 715, 716, 717, 718, 719, 720, 721, 722, 724, 725, 726, 727, 728, 729, 731, 733, 734, 735, 736, 737, 738, 739, 740, 741, 742, 743, 744, 745, 746, 747, 748, 749, 750, 751.                                                                                                                                                    </w:t>
      </w:r>
    </w:p>
    <w:p w:rsidR="005E1984" w:rsidRPr="00C06FBF" w:rsidP="005E1984" w14:paraId="0FF1D40E" w14:textId="77777777">
      <w:pPr>
        <w:spacing w:after="160" w:line="259" w:lineRule="auto"/>
        <w:rPr>
          <w:rFonts w:asciiTheme="majorHAnsi" w:eastAsiaTheme="majorEastAsia" w:hAnsiTheme="majorHAnsi" w:cstheme="majorBidi"/>
          <w:b/>
          <w:bCs/>
          <w:strike/>
          <w:color w:val="0F4761" w:themeColor="accent1" w:themeShade="BF"/>
          <w:sz w:val="20"/>
          <w:szCs w:val="20"/>
        </w:rPr>
      </w:pPr>
      <w:r w:rsidRPr="00C06FBF">
        <w:rPr>
          <w:strike/>
          <w:sz w:val="20"/>
          <w:szCs w:val="20"/>
        </w:rPr>
        <w:br w:type="page"/>
      </w:r>
    </w:p>
    <w:p w:rsidR="005E1984" w:rsidRPr="00C06FBF" w:rsidP="00951491" w14:paraId="4B60DECC" w14:textId="77777777">
      <w:pPr>
        <w:pStyle w:val="Heading1"/>
        <w:rPr>
          <w:strike/>
        </w:rPr>
      </w:pPr>
      <w:bookmarkStart w:id="60" w:name="_Toc166758370"/>
      <w:r w:rsidRPr="00C06FBF">
        <w:rPr>
          <w:strike/>
        </w:rPr>
        <w:t>Comments related to Gender Unknown or Another Gender than Provided Categories question</w:t>
      </w:r>
      <w:bookmarkEnd w:id="60"/>
      <w:r w:rsidRPr="00C06FBF">
        <w:rPr>
          <w:strike/>
        </w:rPr>
        <w:t xml:space="preserve"> </w:t>
      </w:r>
    </w:p>
    <w:p w:rsidR="005E1984" w:rsidRPr="00C06FBF" w:rsidP="00951491" w14:paraId="5E501D69" w14:textId="77777777">
      <w:pPr>
        <w:pStyle w:val="Heading2"/>
        <w:rPr>
          <w:strike/>
        </w:rPr>
      </w:pPr>
      <w:bookmarkStart w:id="61" w:name="_Toc166758371"/>
      <w:r w:rsidRPr="00C06FBF">
        <w:rPr>
          <w:strike/>
        </w:rPr>
        <w:t>Public response</w:t>
      </w:r>
      <w:bookmarkEnd w:id="61"/>
    </w:p>
    <w:p w:rsidR="005E1984" w:rsidRPr="00C06FBF" w:rsidP="005E1984" w14:paraId="4285352A"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two comments with a total of two signatories related to the Gender Unknown or Another Gender than Provided Categories question. </w:t>
      </w:r>
    </w:p>
    <w:p w:rsidR="005E1984" w:rsidRPr="00C06FBF" w:rsidP="005E1984" w14:paraId="0B5554F1" w14:textId="77777777">
      <w:pPr>
        <w:pStyle w:val="NoSpacing"/>
        <w:rPr>
          <w:rFonts w:ascii="Times New Roman" w:hAnsi="Times New Roman"/>
          <w:strike/>
          <w:sz w:val="20"/>
          <w:szCs w:val="20"/>
        </w:rPr>
      </w:pPr>
    </w:p>
    <w:p w:rsidR="005E1984" w:rsidRPr="00C06FBF" w:rsidP="00951491" w14:paraId="63A85C5E" w14:textId="77777777">
      <w:pPr>
        <w:pStyle w:val="Heading2"/>
        <w:rPr>
          <w:strike/>
        </w:rPr>
      </w:pPr>
      <w:bookmarkStart w:id="62" w:name="_Toc166758372"/>
      <w:r w:rsidRPr="00C06FBF">
        <w:rPr>
          <w:strike/>
        </w:rPr>
        <w:t>Recommendations/Concerns</w:t>
      </w:r>
      <w:bookmarkEnd w:id="62"/>
      <w:r w:rsidRPr="00C06FBF">
        <w:rPr>
          <w:strike/>
        </w:rPr>
        <w:t xml:space="preserve"> </w:t>
      </w:r>
    </w:p>
    <w:p w:rsidR="005E1984" w:rsidRPr="00C06FBF" w:rsidP="005E1984" w14:paraId="4CEC728A" w14:textId="77777777">
      <w:pPr>
        <w:pStyle w:val="NoSpacing"/>
        <w:numPr>
          <w:ilvl w:val="0"/>
          <w:numId w:val="32"/>
        </w:numPr>
        <w:rPr>
          <w:rFonts w:ascii="Times New Roman" w:hAnsi="Times New Roman"/>
          <w:strike/>
          <w:sz w:val="20"/>
          <w:szCs w:val="20"/>
        </w:rPr>
      </w:pPr>
      <w:r w:rsidRPr="00C06FBF">
        <w:rPr>
          <w:rFonts w:ascii="Times New Roman" w:hAnsi="Times New Roman"/>
          <w:strike/>
          <w:sz w:val="20"/>
          <w:szCs w:val="20"/>
        </w:rPr>
        <w:t xml:space="preserve">One comment suggested to reconsider the way the counts for “another gender” are reported, allowing institutions to only leave the reporting fields blank for any counts of less than 5 students. </w:t>
      </w:r>
    </w:p>
    <w:p w:rsidR="005E1984" w:rsidRPr="00C06FBF" w:rsidP="005E1984" w14:paraId="25F303A8" w14:textId="77777777">
      <w:pPr>
        <w:pStyle w:val="NoSpacing"/>
        <w:numPr>
          <w:ilvl w:val="0"/>
          <w:numId w:val="32"/>
        </w:numPr>
        <w:rPr>
          <w:rFonts w:ascii="Times New Roman" w:hAnsi="Times New Roman"/>
          <w:strike/>
          <w:sz w:val="20"/>
          <w:szCs w:val="20"/>
        </w:rPr>
      </w:pPr>
      <w:r w:rsidRPr="00C06FBF">
        <w:rPr>
          <w:rFonts w:ascii="Times New Roman" w:hAnsi="Times New Roman"/>
          <w:strike/>
          <w:sz w:val="20"/>
          <w:szCs w:val="20"/>
        </w:rPr>
        <w:t xml:space="preserve">Other comment suggested to revise the proposed option to “No, my institution does not collect data on another gender” to avoid possible misinterpretation. </w:t>
      </w:r>
    </w:p>
    <w:p w:rsidR="005E1984" w:rsidRPr="00C06FBF" w:rsidP="005E1984" w14:paraId="76E0109B" w14:textId="77777777">
      <w:pPr>
        <w:pStyle w:val="NoSpacing"/>
        <w:rPr>
          <w:rFonts w:ascii="Times New Roman" w:hAnsi="Times New Roman"/>
          <w:b/>
          <w:bCs/>
          <w:strike/>
          <w:sz w:val="20"/>
          <w:szCs w:val="20"/>
        </w:rPr>
      </w:pPr>
    </w:p>
    <w:p w:rsidR="005E1984" w:rsidRPr="00C06FBF" w:rsidP="00951491" w14:paraId="0CE9FC94" w14:textId="77777777">
      <w:pPr>
        <w:pStyle w:val="Heading2"/>
        <w:rPr>
          <w:strike/>
        </w:rPr>
      </w:pPr>
      <w:bookmarkStart w:id="63" w:name="_Toc166758373"/>
      <w:r w:rsidRPr="00C06FBF">
        <w:rPr>
          <w:strike/>
        </w:rPr>
        <w:t>ED response</w:t>
      </w:r>
      <w:bookmarkEnd w:id="63"/>
    </w:p>
    <w:p w:rsidR="005E1984" w:rsidRPr="00C06FBF" w:rsidP="005E1984" w14:paraId="078B6D65" w14:textId="77777777">
      <w:pPr>
        <w:rPr>
          <w:rFonts w:ascii="Times New Roman" w:hAnsi="Times New Roman"/>
          <w:strike/>
          <w:sz w:val="20"/>
          <w:szCs w:val="20"/>
        </w:rPr>
      </w:pPr>
      <w:r w:rsidRPr="00C06FBF">
        <w:rPr>
          <w:rFonts w:ascii="Times New Roman" w:hAnsi="Times New Roman"/>
          <w:strike/>
          <w:sz w:val="20"/>
          <w:szCs w:val="20"/>
        </w:rPr>
        <w:t xml:space="preserve">Thank you for your insightful comments regarding the reporting of “other gender.” We appreciate your concern for accurately representing the students’ identities while maintaining confidentiality and privacy standards. </w:t>
      </w:r>
    </w:p>
    <w:p w:rsidR="005E1984" w:rsidRPr="00C06FBF" w:rsidP="005E1984" w14:paraId="0AF074F1" w14:textId="77777777">
      <w:pPr>
        <w:rPr>
          <w:rFonts w:ascii="Times New Roman" w:hAnsi="Times New Roman"/>
          <w:strike/>
          <w:sz w:val="20"/>
          <w:szCs w:val="20"/>
        </w:rPr>
      </w:pPr>
      <w:r w:rsidRPr="00C06FBF">
        <w:rPr>
          <w:rFonts w:ascii="Times New Roman" w:hAnsi="Times New Roman"/>
          <w:strike/>
          <w:sz w:val="20"/>
          <w:szCs w:val="20"/>
        </w:rPr>
        <w:t xml:space="preserve">To clarify, in certain IPEDS survey components like Fall Enrollment and 12-month Enrollment, we collect data on total numbers of students identifying as “another gender” in the supplemental section of the Gender Unknown or Another Gender than Provided Categories question. However, in other sections of the survey components where the data is collected by race/ethnicity and full-time/part-time status, reporting is done using a binary gender category (Men/Women); this does not represent a change from historical reporting requirements. In the Admission survey component, we gather data on Another Gender by number of applicants, admits, and enrolled full-time and part-time, though this will change with the addition of counts by race/ethnicity in 2025-26, when the collection will mirror the other student collections with a supplemental section for another gender. Total number of enrolled is calculated by aggregating full-time and part-time counts. </w:t>
      </w:r>
    </w:p>
    <w:p w:rsidR="005E1984" w:rsidRPr="00C06FBF" w:rsidP="005E1984" w14:paraId="45C2EC56" w14:textId="77777777">
      <w:pPr>
        <w:rPr>
          <w:rFonts w:ascii="Times New Roman" w:hAnsi="Times New Roman"/>
          <w:strike/>
          <w:sz w:val="20"/>
          <w:szCs w:val="20"/>
        </w:rPr>
      </w:pPr>
      <w:r w:rsidRPr="00C06FBF">
        <w:rPr>
          <w:rFonts w:ascii="Times New Roman" w:hAnsi="Times New Roman"/>
          <w:strike/>
          <w:sz w:val="20"/>
          <w:szCs w:val="20"/>
        </w:rPr>
        <w:t xml:space="preserve">We recognize the challenges posed by the “all or nothing” approach to reporting the data, particularly when dealing with small counts that may compromise anonymity. We are committed to exploring options to enhance the representation of diverse identities while upholding privacy standards. Your feedback is invaluable as we strive to improve methodologies and ensure inclusive data reporting practices across all survey components.  </w:t>
      </w:r>
    </w:p>
    <w:p w:rsidR="005E1984" w:rsidRPr="00C06FBF" w:rsidP="005E1984" w14:paraId="61F16E37" w14:textId="77777777">
      <w:pPr>
        <w:rPr>
          <w:rFonts w:ascii="Times New Roman" w:hAnsi="Times New Roman"/>
          <w:strike/>
          <w:sz w:val="20"/>
          <w:szCs w:val="20"/>
        </w:rPr>
      </w:pPr>
      <w:r w:rsidRPr="00C06FBF">
        <w:rPr>
          <w:rFonts w:ascii="Times New Roman" w:hAnsi="Times New Roman"/>
          <w:strike/>
          <w:sz w:val="20"/>
          <w:szCs w:val="20"/>
        </w:rPr>
        <w:t xml:space="preserve">Regarding the comment related to the proposed third option, we have provided clarifying guidance above the answer options on the survey screen as well as instructions in the relevant survey forms. Institutions should indicate ‘Yes’ when they are able to report another gender and enter ‘0’ if no students identified as another gender. </w:t>
      </w:r>
    </w:p>
    <w:p w:rsidR="005E1984" w:rsidRPr="00C06FBF" w:rsidP="005E1984" w14:paraId="061E1F0F" w14:textId="77777777">
      <w:pPr>
        <w:rPr>
          <w:rFonts w:ascii="Times New Roman" w:hAnsi="Times New Roman"/>
          <w:strike/>
          <w:sz w:val="20"/>
          <w:szCs w:val="20"/>
        </w:rPr>
      </w:pPr>
      <w:r w:rsidRPr="00C06FBF">
        <w:rPr>
          <w:rFonts w:ascii="Times New Roman" w:hAnsi="Times New Roman"/>
          <w:strike/>
          <w:sz w:val="20"/>
          <w:szCs w:val="20"/>
        </w:rPr>
        <w:t xml:space="preserve">We appreciate your feedback and thank you again for your engagement and support of IPEDS.   </w:t>
      </w:r>
    </w:p>
    <w:p w:rsidR="005E1984" w:rsidRPr="00C06FBF" w:rsidP="00951491" w14:paraId="4C9A2537" w14:textId="77777777">
      <w:pPr>
        <w:pStyle w:val="Heading2"/>
        <w:rPr>
          <w:strike/>
        </w:rPr>
      </w:pPr>
      <w:bookmarkStart w:id="64" w:name="_Toc166758374"/>
      <w:bookmarkEnd w:id="54"/>
      <w:r w:rsidRPr="00C06FBF">
        <w:rPr>
          <w:strike/>
        </w:rPr>
        <w:t>Associated comments</w:t>
      </w:r>
      <w:bookmarkEnd w:id="64"/>
    </w:p>
    <w:p w:rsidR="005E1984" w:rsidRPr="00C06FBF" w:rsidP="005E1984" w14:paraId="5092939C"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22359F57"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06, 632. </w:t>
      </w:r>
      <w:r w:rsidRPr="00C06FBF">
        <w:rPr>
          <w:rFonts w:ascii="Times New Roman" w:hAnsi="Times New Roman"/>
          <w:strike/>
          <w:sz w:val="20"/>
          <w:szCs w:val="20"/>
        </w:rPr>
        <w:br w:type="page"/>
      </w:r>
    </w:p>
    <w:p w:rsidR="005E1984" w:rsidRPr="00C06FBF" w:rsidP="00951491" w14:paraId="7E2E9402" w14:textId="77777777">
      <w:pPr>
        <w:pStyle w:val="Heading1"/>
        <w:rPr>
          <w:strike/>
        </w:rPr>
      </w:pPr>
      <w:bookmarkStart w:id="65" w:name="_Toc166758375"/>
      <w:r w:rsidRPr="00C06FBF">
        <w:rPr>
          <w:strike/>
        </w:rPr>
        <w:t>Comments related to the introduction of the Cost (CST) survey component</w:t>
      </w:r>
      <w:bookmarkEnd w:id="65"/>
    </w:p>
    <w:p w:rsidR="005E1984" w:rsidRPr="00C06FBF" w:rsidP="00951491" w14:paraId="5BF114E6" w14:textId="77777777">
      <w:pPr>
        <w:pStyle w:val="Heading2"/>
        <w:rPr>
          <w:strike/>
        </w:rPr>
      </w:pPr>
      <w:bookmarkStart w:id="66" w:name="_Toc166758376"/>
      <w:r w:rsidRPr="00C06FBF">
        <w:rPr>
          <w:strike/>
        </w:rPr>
        <w:t>Public response</w:t>
      </w:r>
      <w:bookmarkEnd w:id="66"/>
    </w:p>
    <w:p w:rsidR="005E1984" w:rsidRPr="00C06FBF" w:rsidP="005E1984" w14:paraId="4ABBA547"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13 comments with 41 signatories related to the introduction of the new Cost (CST) survey component.  </w:t>
      </w:r>
    </w:p>
    <w:p w:rsidR="005E1984" w:rsidRPr="00C06FBF" w:rsidP="005E1984" w14:paraId="1BC079F3" w14:textId="77777777">
      <w:pPr>
        <w:pStyle w:val="NoSpacing"/>
        <w:rPr>
          <w:rFonts w:ascii="Times New Roman" w:hAnsi="Times New Roman"/>
          <w:strike/>
          <w:sz w:val="20"/>
          <w:szCs w:val="20"/>
        </w:rPr>
      </w:pPr>
    </w:p>
    <w:p w:rsidR="005E1984" w:rsidRPr="00C06FBF" w:rsidP="00951491" w14:paraId="42131AFF" w14:textId="77777777">
      <w:pPr>
        <w:pStyle w:val="Heading2"/>
        <w:rPr>
          <w:strike/>
        </w:rPr>
      </w:pPr>
      <w:bookmarkStart w:id="67" w:name="_Toc166758377"/>
      <w:r w:rsidRPr="00C06FBF">
        <w:rPr>
          <w:strike/>
        </w:rPr>
        <w:t>Recommendations/Concerns</w:t>
      </w:r>
      <w:bookmarkEnd w:id="67"/>
      <w:r w:rsidRPr="00C06FBF">
        <w:rPr>
          <w:strike/>
        </w:rPr>
        <w:t xml:space="preserve"> </w:t>
      </w:r>
    </w:p>
    <w:p w:rsidR="005E1984" w:rsidRPr="00C06FBF" w:rsidP="005E1984" w14:paraId="71FF798E" w14:textId="77777777">
      <w:pPr>
        <w:pStyle w:val="NoSpacing"/>
        <w:numPr>
          <w:ilvl w:val="0"/>
          <w:numId w:val="33"/>
        </w:numPr>
        <w:rPr>
          <w:rFonts w:ascii="Times New Roman" w:hAnsi="Times New Roman"/>
          <w:strike/>
          <w:sz w:val="20"/>
          <w:szCs w:val="20"/>
        </w:rPr>
      </w:pPr>
      <w:r w:rsidRPr="00C06FBF">
        <w:rPr>
          <w:rFonts w:ascii="Times New Roman" w:hAnsi="Times New Roman"/>
          <w:strike/>
          <w:sz w:val="20"/>
          <w:szCs w:val="20"/>
        </w:rPr>
        <w:t xml:space="preserve">Nine comments expressed support for the reorganization of the data collection to remove the data elements from the Institutional Characteristics (IC) and Student Financial Aid (SFA) survey component into the new CST survey. </w:t>
      </w:r>
    </w:p>
    <w:p w:rsidR="005E1984" w:rsidRPr="00C06FBF" w:rsidP="005E1984" w14:paraId="70E74361" w14:textId="77777777">
      <w:pPr>
        <w:pStyle w:val="NoSpacing"/>
        <w:numPr>
          <w:ilvl w:val="0"/>
          <w:numId w:val="33"/>
        </w:numPr>
        <w:rPr>
          <w:rFonts w:ascii="Times New Roman" w:hAnsi="Times New Roman"/>
          <w:strike/>
          <w:sz w:val="20"/>
          <w:szCs w:val="20"/>
        </w:rPr>
      </w:pPr>
      <w:r w:rsidRPr="00C06FBF">
        <w:rPr>
          <w:rFonts w:ascii="Times New Roman" w:hAnsi="Times New Roman"/>
          <w:strike/>
          <w:sz w:val="20"/>
          <w:szCs w:val="20"/>
        </w:rPr>
        <w:t xml:space="preserve">Four comments opposed the addition, indicating the unnecessary burden to institutions and suggesting postponing the change until 2025-26. </w:t>
      </w:r>
    </w:p>
    <w:p w:rsidR="005E1984" w:rsidRPr="00C06FBF" w:rsidP="005E1984" w14:paraId="7310D7BF" w14:textId="77777777">
      <w:pPr>
        <w:pStyle w:val="NoSpacing"/>
        <w:rPr>
          <w:rFonts w:ascii="Times New Roman" w:hAnsi="Times New Roman"/>
          <w:strike/>
          <w:sz w:val="20"/>
          <w:szCs w:val="20"/>
        </w:rPr>
      </w:pPr>
    </w:p>
    <w:p w:rsidR="005E1984" w:rsidRPr="00C06FBF" w:rsidP="00951491" w14:paraId="6831AFCC" w14:textId="77777777">
      <w:pPr>
        <w:pStyle w:val="Heading2"/>
        <w:rPr>
          <w:strike/>
        </w:rPr>
      </w:pPr>
      <w:bookmarkStart w:id="68" w:name="_Toc166758378"/>
      <w:r w:rsidRPr="00C06FBF">
        <w:rPr>
          <w:strike/>
        </w:rPr>
        <w:t>ED response</w:t>
      </w:r>
      <w:bookmarkEnd w:id="68"/>
    </w:p>
    <w:p w:rsidR="005E1984" w:rsidRPr="00C06FBF" w:rsidP="005E1984" w14:paraId="55321739"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Thank you for your valuable feedback regarding the addition of the new Cost survey component. We appreciate the opportunity to clarify its purpose and implementation. </w:t>
      </w:r>
    </w:p>
    <w:p w:rsidR="005E1984" w:rsidRPr="00C06FBF" w:rsidP="005E1984" w14:paraId="7DB1D80B" w14:textId="77777777">
      <w:pPr>
        <w:pStyle w:val="NoSpacing"/>
        <w:rPr>
          <w:rFonts w:ascii="Times New Roman" w:hAnsi="Times New Roman"/>
          <w:strike/>
          <w:sz w:val="20"/>
          <w:szCs w:val="20"/>
        </w:rPr>
      </w:pPr>
    </w:p>
    <w:p w:rsidR="005E1984" w:rsidRPr="00C06FBF" w:rsidP="005E1984" w14:paraId="2ABA253E"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The addition of CST survey does not introduce new data elements, apart from 2 elements (#9 and #10) that were added to IPEDS as a result of Department of Education collection and reporting requirements that stem from the FAFSA Simplification Act. The purpose of the creation of CST was the reorganization of existing data elements from the IC and SFA survey components to better align reporting and reduce confusion about the student categories and aid types. </w:t>
      </w:r>
    </w:p>
    <w:p w:rsidR="005E1984" w:rsidRPr="00C06FBF" w:rsidP="005E1984" w14:paraId="4233901E" w14:textId="77777777">
      <w:pPr>
        <w:pStyle w:val="NoSpacing"/>
        <w:rPr>
          <w:rFonts w:ascii="Times New Roman" w:hAnsi="Times New Roman"/>
          <w:strike/>
          <w:sz w:val="20"/>
          <w:szCs w:val="20"/>
        </w:rPr>
      </w:pPr>
    </w:p>
    <w:p w:rsidR="005E1984" w:rsidRPr="00C06FBF" w:rsidP="005E1984" w14:paraId="4F2CAB82"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The purpose of streamlining the data collection process into one survey component is to alleviate the burden on institutions by placing related data elements into a single survey component and reducing the uncertainty about where to make changes, improve the timeliness of the fall data release by moving the release of cost data to the Winter, and allow for improvements in creating the HEA mandated college cost lists that take into account corrections made by institutions. This reorganization enhances data coherence and ease of data editing and should decrease burden for institutions. </w:t>
      </w:r>
    </w:p>
    <w:p w:rsidR="005E1984" w:rsidRPr="00C06FBF" w:rsidP="005E1984" w14:paraId="7FBC878B" w14:textId="77777777">
      <w:pPr>
        <w:pStyle w:val="NoSpacing"/>
        <w:rPr>
          <w:rFonts w:ascii="Times New Roman" w:hAnsi="Times New Roman"/>
          <w:strike/>
          <w:sz w:val="20"/>
          <w:szCs w:val="20"/>
        </w:rPr>
      </w:pPr>
    </w:p>
    <w:p w:rsidR="005E1984" w:rsidRPr="00C06FBF" w:rsidP="005E1984" w14:paraId="7EA8E038" w14:textId="77777777">
      <w:pPr>
        <w:pStyle w:val="NoSpacing"/>
        <w:rPr>
          <w:rFonts w:ascii="Times New Roman" w:hAnsi="Times New Roman"/>
          <w:strike/>
          <w:sz w:val="20"/>
          <w:szCs w:val="20"/>
        </w:rPr>
      </w:pPr>
      <w:r w:rsidRPr="00C06FBF">
        <w:rPr>
          <w:rFonts w:ascii="Times New Roman" w:hAnsi="Times New Roman"/>
          <w:strike/>
          <w:sz w:val="20"/>
          <w:szCs w:val="20"/>
        </w:rPr>
        <w:t>In the longer term, this will allow NCES to address the potential for improvements to the collection of data on cost of attendance and the net price of attendance and improve the collection of data in the SFA survey component.</w:t>
      </w:r>
    </w:p>
    <w:p w:rsidR="005E1984" w:rsidRPr="00C06FBF" w:rsidP="005E1984" w14:paraId="2FAEC6F2" w14:textId="77777777">
      <w:pPr>
        <w:pStyle w:val="NoSpacing"/>
        <w:rPr>
          <w:rFonts w:ascii="Times New Roman" w:hAnsi="Times New Roman"/>
          <w:strike/>
          <w:sz w:val="20"/>
          <w:szCs w:val="20"/>
        </w:rPr>
      </w:pPr>
    </w:p>
    <w:p w:rsidR="005E1984" w:rsidRPr="00C06FBF" w:rsidP="005E1984" w14:paraId="5F12FC77" w14:textId="77777777">
      <w:pPr>
        <w:pStyle w:val="NoSpacing"/>
        <w:rPr>
          <w:rFonts w:ascii="Times New Roman" w:hAnsi="Times New Roman"/>
          <w:strike/>
          <w:sz w:val="20"/>
          <w:szCs w:val="20"/>
        </w:rPr>
      </w:pPr>
      <w:r w:rsidRPr="00C06FBF">
        <w:rPr>
          <w:rFonts w:ascii="Times New Roman" w:hAnsi="Times New Roman"/>
          <w:strike/>
          <w:sz w:val="20"/>
          <w:szCs w:val="20"/>
        </w:rPr>
        <w:t>We hope this clarification addresses any concerns regarding the addition of the new CST survey component.</w:t>
      </w:r>
    </w:p>
    <w:p w:rsidR="005E1984" w:rsidRPr="00C06FBF" w:rsidP="005E1984" w14:paraId="766C572A" w14:textId="77777777">
      <w:pPr>
        <w:pStyle w:val="NoSpacing"/>
        <w:rPr>
          <w:rFonts w:ascii="Times New Roman" w:hAnsi="Times New Roman"/>
          <w:strike/>
          <w:sz w:val="20"/>
          <w:szCs w:val="20"/>
        </w:rPr>
      </w:pPr>
    </w:p>
    <w:p w:rsidR="005E1984" w:rsidRPr="00C06FBF" w:rsidP="005E1984" w14:paraId="3558E2B7"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Thank you again for your engagement and support of IPEDS.   </w:t>
      </w:r>
    </w:p>
    <w:p w:rsidR="005E1984" w:rsidRPr="00C06FBF" w:rsidP="005E1984" w14:paraId="2DFE5515" w14:textId="77777777">
      <w:pPr>
        <w:pStyle w:val="NoSpacing"/>
        <w:rPr>
          <w:rFonts w:ascii="Times New Roman" w:hAnsi="Times New Roman"/>
          <w:strike/>
          <w:sz w:val="20"/>
          <w:szCs w:val="20"/>
        </w:rPr>
      </w:pPr>
    </w:p>
    <w:p w:rsidR="005E1984" w:rsidRPr="00C06FBF" w:rsidP="00951491" w14:paraId="1112CEDD" w14:textId="77777777">
      <w:pPr>
        <w:pStyle w:val="Heading2"/>
        <w:rPr>
          <w:strike/>
        </w:rPr>
      </w:pPr>
      <w:bookmarkStart w:id="69" w:name="_Toc166758379"/>
      <w:r w:rsidRPr="00C06FBF">
        <w:rPr>
          <w:strike/>
        </w:rPr>
        <w:t>Associated comments</w:t>
      </w:r>
      <w:bookmarkEnd w:id="69"/>
    </w:p>
    <w:p w:rsidR="005E1984" w:rsidRPr="00C06FBF" w:rsidP="005E1984" w14:paraId="1996ABA9"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44442EC9"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04, 05, 45, 198, 421, 500, 630, 633, 641, 660, 723, 733, 737.      </w:t>
      </w:r>
    </w:p>
    <w:p w:rsidR="005E1984" w:rsidRPr="00C06FBF" w:rsidP="00C06FBF" w14:paraId="06C3BE4C" w14:textId="77777777">
      <w:pPr>
        <w:pStyle w:val="Heading1"/>
        <w:rPr>
          <w:strike/>
        </w:rPr>
      </w:pPr>
      <w:bookmarkStart w:id="70" w:name="_Toc166758380"/>
      <w:r w:rsidRPr="00C06FBF">
        <w:rPr>
          <w:strike/>
        </w:rPr>
        <w:t>Comments related to a binary gender category</w:t>
      </w:r>
      <w:bookmarkEnd w:id="70"/>
    </w:p>
    <w:p w:rsidR="005E1984" w:rsidRPr="00C06FBF" w:rsidP="005E1984" w14:paraId="1E6824F4" w14:textId="77777777">
      <w:pPr>
        <w:pStyle w:val="NoSpacing"/>
        <w:rPr>
          <w:rFonts w:ascii="Times New Roman" w:hAnsi="Times New Roman"/>
          <w:strike/>
          <w:sz w:val="20"/>
          <w:szCs w:val="20"/>
        </w:rPr>
      </w:pPr>
    </w:p>
    <w:p w:rsidR="005E1984" w:rsidRPr="00C06FBF" w:rsidP="00C06FBF" w14:paraId="1C5E7916" w14:textId="77777777">
      <w:pPr>
        <w:pStyle w:val="Heading2"/>
        <w:rPr>
          <w:strike/>
        </w:rPr>
      </w:pPr>
      <w:bookmarkStart w:id="71" w:name="_Toc166758381"/>
      <w:r w:rsidRPr="00C06FBF">
        <w:rPr>
          <w:strike/>
        </w:rPr>
        <w:t>Public response</w:t>
      </w:r>
      <w:bookmarkEnd w:id="71"/>
    </w:p>
    <w:p w:rsidR="005E1984" w:rsidRPr="00C06FBF" w:rsidP="005E1984" w14:paraId="6F580FAA"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three comments with three signatories on adding in a third gender category and/or allowing institutions to report all new categories without allocating them into the binary gender category (Men/Women).  </w:t>
      </w:r>
    </w:p>
    <w:p w:rsidR="005E1984" w:rsidRPr="00C06FBF" w:rsidP="005E1984" w14:paraId="205DE253" w14:textId="77777777">
      <w:pPr>
        <w:pStyle w:val="NoSpacing"/>
        <w:rPr>
          <w:rFonts w:ascii="Times New Roman" w:hAnsi="Times New Roman"/>
          <w:strike/>
          <w:sz w:val="20"/>
          <w:szCs w:val="20"/>
        </w:rPr>
      </w:pPr>
    </w:p>
    <w:p w:rsidR="005E1984" w:rsidRPr="00C06FBF" w:rsidP="00C06FBF" w14:paraId="4CC03D7A" w14:textId="77777777">
      <w:pPr>
        <w:pStyle w:val="Heading2"/>
        <w:rPr>
          <w:strike/>
        </w:rPr>
      </w:pPr>
      <w:bookmarkStart w:id="72" w:name="_Toc166758382"/>
      <w:r w:rsidRPr="00C06FBF">
        <w:rPr>
          <w:strike/>
        </w:rPr>
        <w:t>ED response</w:t>
      </w:r>
      <w:bookmarkEnd w:id="72"/>
    </w:p>
    <w:p w:rsidR="005E1984" w:rsidRPr="00C06FBF" w:rsidP="005E1984" w14:paraId="06035B6C"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Thank you for your suggestions regarding the inclusion of a third gender category and the possibility of reporting all gender categories across relevant survey components without the need for binary allocation (Men/Women). We acknowledge the importance of inclusivity and representation in our data collection. However, as an administrative data collection that gathers data from institutions rather than individuals, IPEDS must carefully consider institutional burden and potential privacy concerns. While institutions may collect more detailed information from students, the disaggregation of another gender by race/ethnicity would require additional privacy protections that are not currently in IPEDS.</w:t>
      </w:r>
    </w:p>
    <w:p w:rsidR="005E1984" w:rsidRPr="00C06FBF" w:rsidP="005E1984" w14:paraId="49D6F981" w14:textId="77777777">
      <w:pPr>
        <w:rPr>
          <w:rFonts w:ascii="Times New Roman" w:hAnsi="Times New Roman"/>
          <w:strike/>
          <w:sz w:val="20"/>
          <w:szCs w:val="20"/>
        </w:rPr>
      </w:pPr>
      <w:r w:rsidRPr="00C06FBF">
        <w:rPr>
          <w:rFonts w:ascii="Times New Roman" w:hAnsi="Times New Roman"/>
          <w:strike/>
          <w:sz w:val="20"/>
          <w:szCs w:val="20"/>
        </w:rPr>
        <w:t xml:space="preserve">As NCES explores ways to collect more comprehensive information, we remain committed to balancing privacy concerns with the need to better understanding of different student populations. </w:t>
      </w:r>
    </w:p>
    <w:p w:rsidR="005E1984" w:rsidRPr="00C06FBF" w:rsidP="00C06FBF" w14:paraId="572E9757" w14:textId="77777777">
      <w:pPr>
        <w:pStyle w:val="Heading2"/>
        <w:rPr>
          <w:strike/>
        </w:rPr>
      </w:pPr>
      <w:bookmarkStart w:id="73" w:name="_Toc166758383"/>
      <w:r w:rsidRPr="00C06FBF">
        <w:rPr>
          <w:strike/>
        </w:rPr>
        <w:t>Associated comments</w:t>
      </w:r>
      <w:bookmarkEnd w:id="73"/>
    </w:p>
    <w:p w:rsidR="005E1984" w:rsidRPr="00C06FBF" w:rsidP="005E1984" w14:paraId="3170B767"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4C38B93E"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04, 21, 635.  </w:t>
      </w:r>
    </w:p>
    <w:p w:rsidR="005E1984" w:rsidRPr="00C06FBF" w:rsidP="005E1984" w14:paraId="37275CA9" w14:textId="77777777">
      <w:pPr>
        <w:pStyle w:val="Heading1"/>
        <w:rPr>
          <w:strike/>
          <w:sz w:val="20"/>
          <w:szCs w:val="20"/>
        </w:rPr>
      </w:pPr>
      <w:r w:rsidRPr="00C06FBF">
        <w:rPr>
          <w:strike/>
          <w:sz w:val="20"/>
          <w:szCs w:val="20"/>
        </w:rPr>
        <w:br w:type="page"/>
      </w:r>
      <w:bookmarkStart w:id="74" w:name="_Toc166758384"/>
      <w:r w:rsidRPr="00C06FBF">
        <w:rPr>
          <w:strike/>
          <w:sz w:val="20"/>
          <w:szCs w:val="20"/>
        </w:rPr>
        <w:t>Comments related to the students with disabilities data collection efforts</w:t>
      </w:r>
      <w:bookmarkEnd w:id="74"/>
    </w:p>
    <w:p w:rsidR="005E1984" w:rsidRPr="00C06FBF" w:rsidP="005E1984" w14:paraId="7C1A90C3" w14:textId="77777777">
      <w:pPr>
        <w:pStyle w:val="NoSpacing"/>
        <w:rPr>
          <w:strike/>
          <w:sz w:val="20"/>
          <w:szCs w:val="20"/>
        </w:rPr>
      </w:pPr>
    </w:p>
    <w:p w:rsidR="005E1984" w:rsidRPr="00C06FBF" w:rsidP="005E1984" w14:paraId="22309316" w14:textId="77777777">
      <w:pPr>
        <w:pStyle w:val="Heading2"/>
        <w:rPr>
          <w:strike/>
          <w:sz w:val="20"/>
          <w:szCs w:val="20"/>
        </w:rPr>
      </w:pPr>
      <w:bookmarkStart w:id="75" w:name="_Toc166758385"/>
      <w:r w:rsidRPr="00C06FBF">
        <w:rPr>
          <w:strike/>
          <w:sz w:val="20"/>
          <w:szCs w:val="20"/>
        </w:rPr>
        <w:t>Public response</w:t>
      </w:r>
      <w:bookmarkEnd w:id="75"/>
    </w:p>
    <w:p w:rsidR="005E1984" w:rsidRPr="00C06FBF" w:rsidP="005E1984" w14:paraId="3C876B6A"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three comments from several organizations representing a total of 26 signatories regarding the data collection efforts for students with disabilities in IPEDS. </w:t>
      </w:r>
    </w:p>
    <w:p w:rsidR="005E1984" w:rsidRPr="00C06FBF" w:rsidP="005E1984" w14:paraId="323092BB" w14:textId="77777777">
      <w:pPr>
        <w:pStyle w:val="NoSpacing"/>
        <w:rPr>
          <w:rFonts w:ascii="Times New Roman" w:hAnsi="Times New Roman"/>
          <w:strike/>
          <w:sz w:val="20"/>
          <w:szCs w:val="20"/>
        </w:rPr>
      </w:pPr>
    </w:p>
    <w:p w:rsidR="005E1984" w:rsidRPr="00C06FBF" w:rsidP="005E1984" w14:paraId="0C79E5E1" w14:textId="77777777">
      <w:pPr>
        <w:pStyle w:val="Heading2"/>
        <w:rPr>
          <w:strike/>
          <w:sz w:val="20"/>
          <w:szCs w:val="20"/>
        </w:rPr>
      </w:pPr>
      <w:bookmarkStart w:id="76" w:name="_Toc166758386"/>
      <w:r w:rsidRPr="00C06FBF">
        <w:rPr>
          <w:strike/>
          <w:sz w:val="20"/>
          <w:szCs w:val="20"/>
        </w:rPr>
        <w:t>Recommendations/Concerns</w:t>
      </w:r>
      <w:bookmarkEnd w:id="76"/>
      <w:r w:rsidRPr="00C06FBF">
        <w:rPr>
          <w:strike/>
          <w:sz w:val="20"/>
          <w:szCs w:val="20"/>
        </w:rPr>
        <w:t xml:space="preserve"> </w:t>
      </w:r>
    </w:p>
    <w:p w:rsidR="005E1984" w:rsidRPr="00C06FBF" w:rsidP="005E1984" w14:paraId="3B74A954" w14:textId="77777777">
      <w:pPr>
        <w:pStyle w:val="ListParagraph"/>
        <w:numPr>
          <w:ilvl w:val="0"/>
          <w:numId w:val="34"/>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The Association on Higher Education and Disability (AHEAD) shared several recommendations, including capturing information on accommodation requests and eligibility, as well as providing detailed data on disability categories. </w:t>
      </w:r>
    </w:p>
    <w:p w:rsidR="005E1984" w:rsidRPr="00C06FBF" w:rsidP="005E1984" w14:paraId="0590C506" w14:textId="77777777">
      <w:pPr>
        <w:pStyle w:val="ListParagraph"/>
        <w:numPr>
          <w:ilvl w:val="0"/>
          <w:numId w:val="34"/>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The National Center for Learning Disabilities (NCLD) suggests adding data on outcomes like graduation rates and degree completions for students with disabilities. </w:t>
      </w:r>
    </w:p>
    <w:p w:rsidR="005E1984" w:rsidRPr="00C06FBF" w:rsidP="005E1984" w14:paraId="1DE331ED" w14:textId="77777777">
      <w:pPr>
        <w:pStyle w:val="ListParagraph"/>
        <w:numPr>
          <w:ilvl w:val="0"/>
          <w:numId w:val="34"/>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Postsecondary Data Collaborative advocates for consideration of enrollment and outcomes data for students with disabilities through research and stakeholder engagement. </w:t>
      </w:r>
    </w:p>
    <w:p w:rsidR="005E1984" w:rsidRPr="00C06FBF" w:rsidP="005E1984" w14:paraId="2FFF1429" w14:textId="77777777">
      <w:pPr>
        <w:rPr>
          <w:strike/>
        </w:rPr>
      </w:pPr>
    </w:p>
    <w:p w:rsidR="005E1984" w:rsidRPr="00C06FBF" w:rsidP="005E1984" w14:paraId="67B5322C" w14:textId="77777777">
      <w:pPr>
        <w:pStyle w:val="Heading2"/>
        <w:rPr>
          <w:strike/>
          <w:sz w:val="20"/>
          <w:szCs w:val="20"/>
        </w:rPr>
      </w:pPr>
      <w:bookmarkStart w:id="77" w:name="_Toc166758387"/>
      <w:r w:rsidRPr="00C06FBF">
        <w:rPr>
          <w:strike/>
          <w:sz w:val="20"/>
          <w:szCs w:val="20"/>
        </w:rPr>
        <w:t>ED response</w:t>
      </w:r>
      <w:bookmarkEnd w:id="77"/>
    </w:p>
    <w:p w:rsidR="005E1984" w:rsidRPr="00C06FBF" w:rsidP="005E1984" w14:paraId="2D52B48D" w14:textId="77777777">
      <w:pPr>
        <w:rPr>
          <w:rFonts w:ascii="Times New Roman" w:hAnsi="Times New Roman"/>
          <w:strike/>
          <w:sz w:val="20"/>
          <w:szCs w:val="20"/>
        </w:rPr>
      </w:pPr>
      <w:r w:rsidRPr="00C06FBF">
        <w:rPr>
          <w:rFonts w:ascii="Times New Roman" w:hAnsi="Times New Roman"/>
          <w:strike/>
          <w:sz w:val="20"/>
          <w:szCs w:val="20"/>
        </w:rPr>
        <w:t xml:space="preserve">Thank you for your insightful recommendations. NCES recognizes the significance of enhancing data collection efforts regarding students with disabilities within IPEDS. </w:t>
      </w:r>
    </w:p>
    <w:p w:rsidR="005E1984" w:rsidRPr="00C06FBF" w:rsidP="005E1984" w14:paraId="58E554A5" w14:textId="77777777">
      <w:pPr>
        <w:rPr>
          <w:rFonts w:ascii="Times New Roman" w:hAnsi="Times New Roman"/>
          <w:strike/>
          <w:sz w:val="20"/>
          <w:szCs w:val="20"/>
        </w:rPr>
      </w:pPr>
      <w:r w:rsidRPr="00C06FBF">
        <w:rPr>
          <w:rFonts w:ascii="Times New Roman" w:hAnsi="Times New Roman"/>
          <w:strike/>
          <w:sz w:val="20"/>
          <w:szCs w:val="20"/>
        </w:rPr>
        <w:t xml:space="preserve">The IPEDS National Postsecondary Education Cooperative (NPEC) has commissioned a research paper to examine ways in which we might enhance data collection for students with disabilities. The purpose of this research is to help NCES identify potential ways to collect more detailed information while also considering the challenges that institutions may have in reporting these data. The paper will provide insights into the feasibility of collecting data on students with disabilities and disabilities services and addressing concerns about definitions, availability of data at the institutional level, limitations of student reported disability status, and student privacy concerns (including limitations related to HIPAA). It is also important that NCES ensures that any additions to the collection are valid and reliable. NCES looks forward using this research to find appropriate and feasible ways to address the availability of data necessary to support the needs of students with disabilities. </w:t>
      </w:r>
    </w:p>
    <w:p w:rsidR="005E1984" w:rsidRPr="00C06FBF" w:rsidP="005E1984" w14:paraId="70ED2C75" w14:textId="77777777">
      <w:pPr>
        <w:rPr>
          <w:rFonts w:ascii="Times New Roman" w:hAnsi="Times New Roman"/>
          <w:strike/>
          <w:sz w:val="20"/>
          <w:szCs w:val="20"/>
        </w:rPr>
      </w:pPr>
      <w:r w:rsidRPr="00C06FBF">
        <w:rPr>
          <w:rFonts w:ascii="Times New Roman" w:hAnsi="Times New Roman"/>
          <w:strike/>
          <w:sz w:val="20"/>
          <w:szCs w:val="20"/>
        </w:rPr>
        <w:t xml:space="preserve">Thank you again for your recommendations. </w:t>
      </w:r>
    </w:p>
    <w:p w:rsidR="005E1984" w:rsidRPr="00C06FBF" w:rsidP="005E1984" w14:paraId="55CF81A2" w14:textId="77777777">
      <w:pPr>
        <w:pStyle w:val="Heading2"/>
        <w:rPr>
          <w:strike/>
          <w:sz w:val="20"/>
          <w:szCs w:val="20"/>
        </w:rPr>
      </w:pPr>
      <w:bookmarkStart w:id="78" w:name="_Toc166758388"/>
      <w:r w:rsidRPr="00C06FBF">
        <w:rPr>
          <w:strike/>
          <w:sz w:val="20"/>
          <w:szCs w:val="20"/>
        </w:rPr>
        <w:t>Associated comments</w:t>
      </w:r>
      <w:bookmarkEnd w:id="78"/>
    </w:p>
    <w:p w:rsidR="005E1984" w:rsidRPr="00C06FBF" w:rsidP="005E1984" w14:paraId="14AD0AE2"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ED-2022-SCC-0026-00: </w:t>
      </w:r>
    </w:p>
    <w:p w:rsidR="005E1984" w:rsidRPr="00C06FBF" w:rsidP="005E1984" w14:paraId="4D872A36"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410, 682, 723.</w:t>
      </w:r>
    </w:p>
    <w:p w:rsidR="005E1984" w:rsidRPr="00C06FBF" w:rsidP="005E1984" w14:paraId="556B369A" w14:textId="77777777">
      <w:pPr>
        <w:spacing w:after="160" w:line="259" w:lineRule="auto"/>
        <w:rPr>
          <w:rFonts w:asciiTheme="majorHAnsi" w:eastAsiaTheme="majorEastAsia" w:hAnsiTheme="majorHAnsi" w:cstheme="majorBidi"/>
          <w:b/>
          <w:bCs/>
          <w:strike/>
          <w:color w:val="0F4761" w:themeColor="accent1" w:themeShade="BF"/>
          <w:sz w:val="20"/>
          <w:szCs w:val="20"/>
        </w:rPr>
      </w:pPr>
      <w:r w:rsidRPr="00C06FBF">
        <w:rPr>
          <w:strike/>
          <w:sz w:val="20"/>
          <w:szCs w:val="20"/>
        </w:rPr>
        <w:br w:type="page"/>
      </w:r>
    </w:p>
    <w:p w:rsidR="005E1984" w:rsidRPr="00C06FBF" w:rsidP="005E1984" w14:paraId="0D1A9BBF" w14:textId="77777777">
      <w:pPr>
        <w:pStyle w:val="Heading1"/>
        <w:rPr>
          <w:strike/>
          <w:sz w:val="20"/>
          <w:szCs w:val="20"/>
        </w:rPr>
      </w:pPr>
      <w:r w:rsidRPr="00C06FBF">
        <w:rPr>
          <w:strike/>
          <w:sz w:val="20"/>
          <w:szCs w:val="20"/>
        </w:rPr>
        <w:t>Comments related to the Admissions survey component</w:t>
      </w:r>
    </w:p>
    <w:p w:rsidR="005E1984" w:rsidRPr="00C06FBF" w:rsidP="005E1984" w14:paraId="50D5B425" w14:textId="77777777">
      <w:pPr>
        <w:pStyle w:val="NoSpacing"/>
        <w:rPr>
          <w:strike/>
          <w:sz w:val="20"/>
          <w:szCs w:val="20"/>
        </w:rPr>
      </w:pPr>
    </w:p>
    <w:p w:rsidR="005E1984" w:rsidRPr="00C06FBF" w:rsidP="005E1984" w14:paraId="316CCD67" w14:textId="77777777">
      <w:pPr>
        <w:pStyle w:val="Heading2"/>
        <w:rPr>
          <w:strike/>
          <w:sz w:val="20"/>
          <w:szCs w:val="20"/>
        </w:rPr>
      </w:pPr>
      <w:bookmarkStart w:id="79" w:name="_Toc166758390"/>
      <w:r w:rsidRPr="00C06FBF">
        <w:rPr>
          <w:strike/>
          <w:sz w:val="20"/>
          <w:szCs w:val="20"/>
        </w:rPr>
        <w:t>Public response</w:t>
      </w:r>
      <w:bookmarkEnd w:id="79"/>
    </w:p>
    <w:p w:rsidR="005E1984" w:rsidRPr="00C06FBF" w:rsidP="005E1984" w14:paraId="3610B9B7"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five comments with 48 signatories related to the changes that will be implemented for the 2025-26 IPEDS Admissions (ADM) survey component. </w:t>
      </w:r>
    </w:p>
    <w:p w:rsidR="005E1984" w:rsidRPr="00C06FBF" w:rsidP="005E1984" w14:paraId="3AB17E64" w14:textId="77777777">
      <w:pPr>
        <w:pStyle w:val="NoSpacing"/>
        <w:rPr>
          <w:rFonts w:ascii="Times New Roman" w:hAnsi="Times New Roman"/>
          <w:strike/>
          <w:sz w:val="20"/>
          <w:szCs w:val="20"/>
        </w:rPr>
      </w:pPr>
    </w:p>
    <w:p w:rsidR="005E1984" w:rsidRPr="00C06FBF" w:rsidP="005E1984" w14:paraId="464AA529" w14:textId="77777777">
      <w:pPr>
        <w:pStyle w:val="Heading2"/>
        <w:rPr>
          <w:strike/>
          <w:sz w:val="20"/>
          <w:szCs w:val="20"/>
        </w:rPr>
      </w:pPr>
      <w:bookmarkStart w:id="80" w:name="_Toc166758391"/>
      <w:r w:rsidRPr="00C06FBF">
        <w:rPr>
          <w:strike/>
          <w:sz w:val="20"/>
          <w:szCs w:val="20"/>
        </w:rPr>
        <w:t>Recommendations/Concerns</w:t>
      </w:r>
      <w:bookmarkEnd w:id="80"/>
      <w:r w:rsidRPr="00C06FBF">
        <w:rPr>
          <w:strike/>
          <w:sz w:val="20"/>
          <w:szCs w:val="20"/>
        </w:rPr>
        <w:t xml:space="preserve"> </w:t>
      </w:r>
    </w:p>
    <w:p w:rsidR="005E1984" w:rsidRPr="00C06FBF" w:rsidP="005E1984" w14:paraId="38AEDFC6" w14:textId="77777777">
      <w:pPr>
        <w:pStyle w:val="NoSpacing"/>
        <w:numPr>
          <w:ilvl w:val="0"/>
          <w:numId w:val="1"/>
        </w:numPr>
        <w:rPr>
          <w:rFonts w:ascii="Times New Roman" w:hAnsi="Times New Roman"/>
          <w:strike/>
          <w:sz w:val="20"/>
          <w:szCs w:val="20"/>
        </w:rPr>
      </w:pPr>
      <w:r w:rsidRPr="00C06FBF">
        <w:rPr>
          <w:rFonts w:ascii="Times New Roman" w:hAnsi="Times New Roman"/>
          <w:strike/>
          <w:sz w:val="20"/>
          <w:szCs w:val="20"/>
        </w:rPr>
        <w:t xml:space="preserve">Three comments provided support for the changes to the ADM survey component, highlighting the benefits of expanding Part C to collect disaggregated counts of applicants, admits, and enrolled students by race/ethnicity and full-time/part-time enrollment status. There was also some support for adding Part E to collect data on Waitlist, Early Decision, and Early Action (if applicable).  </w:t>
      </w:r>
    </w:p>
    <w:p w:rsidR="005E1984" w:rsidRPr="00C06FBF" w:rsidP="005E1984" w14:paraId="27CB8C84" w14:textId="77777777">
      <w:pPr>
        <w:pStyle w:val="NoSpacing"/>
        <w:rPr>
          <w:rFonts w:ascii="Times New Roman" w:hAnsi="Times New Roman"/>
          <w:strike/>
          <w:sz w:val="20"/>
          <w:szCs w:val="20"/>
        </w:rPr>
      </w:pPr>
    </w:p>
    <w:p w:rsidR="005E1984" w:rsidRPr="00C06FBF" w:rsidP="005E1984" w14:paraId="46DA78C6" w14:textId="77777777">
      <w:pPr>
        <w:pStyle w:val="NoSpacing"/>
        <w:numPr>
          <w:ilvl w:val="0"/>
          <w:numId w:val="1"/>
        </w:numPr>
        <w:rPr>
          <w:rFonts w:ascii="Times New Roman" w:hAnsi="Times New Roman"/>
          <w:strike/>
          <w:sz w:val="20"/>
          <w:szCs w:val="20"/>
        </w:rPr>
      </w:pPr>
      <w:r w:rsidRPr="00C06FBF">
        <w:rPr>
          <w:rFonts w:ascii="Times New Roman" w:hAnsi="Times New Roman"/>
          <w:strike/>
          <w:sz w:val="20"/>
          <w:szCs w:val="20"/>
        </w:rPr>
        <w:t xml:space="preserve">Three recommendations for making additional changes to the 2025-26 ADM survey component to enhance effectiveness were offered. The recommendations include (1) collecting the number of students enrolled through early decision and early action programs, (2) disaggregating the number of students that applied, were admitted, and enrolled through early action and early decision programs by race/ethnicity, and (3) improving the definition of “Considers legacy status” in Part B.  </w:t>
      </w:r>
    </w:p>
    <w:p w:rsidR="005E1984" w:rsidRPr="00C06FBF" w:rsidP="005E1984" w14:paraId="46580F15" w14:textId="77777777">
      <w:pPr>
        <w:pStyle w:val="NoSpacing"/>
        <w:rPr>
          <w:rFonts w:ascii="Times New Roman" w:hAnsi="Times New Roman"/>
          <w:strike/>
          <w:sz w:val="20"/>
          <w:szCs w:val="20"/>
        </w:rPr>
      </w:pPr>
      <w:r w:rsidRPr="00C06FBF">
        <w:rPr>
          <w:rFonts w:ascii="Times New Roman" w:hAnsi="Times New Roman"/>
          <w:strike/>
          <w:sz w:val="20"/>
          <w:szCs w:val="20"/>
        </w:rPr>
        <w:t xml:space="preserve"> </w:t>
      </w:r>
    </w:p>
    <w:p w:rsidR="005E1984" w:rsidRPr="00C06FBF" w:rsidP="005E1984" w14:paraId="3B477996" w14:textId="77777777">
      <w:pPr>
        <w:pStyle w:val="ListParagraph"/>
        <w:numPr>
          <w:ilvl w:val="0"/>
          <w:numId w:val="1"/>
        </w:numPr>
        <w:autoSpaceDE w:val="0"/>
        <w:autoSpaceDN w:val="0"/>
        <w:adjustRightInd w:val="0"/>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One comment proposes revisions to eliminate disaggregation of applicants, admits, and enrolled by first-time and part-time statuses in Part C, as well as eliminating the collection of waitlist rank categorical questions and detailed waitlist counts. </w:t>
      </w:r>
    </w:p>
    <w:p w:rsidR="005E1984" w:rsidRPr="00C06FBF" w:rsidP="005E1984" w14:paraId="40104AFB" w14:textId="77777777">
      <w:pPr>
        <w:autoSpaceDE w:val="0"/>
        <w:autoSpaceDN w:val="0"/>
        <w:adjustRightInd w:val="0"/>
        <w:spacing w:after="0" w:line="240" w:lineRule="auto"/>
        <w:rPr>
          <w:rFonts w:ascii="Times New Roman" w:hAnsi="Times New Roman"/>
          <w:strike/>
          <w:sz w:val="20"/>
          <w:szCs w:val="20"/>
        </w:rPr>
      </w:pPr>
    </w:p>
    <w:p w:rsidR="005E1984" w:rsidRPr="00C06FBF" w:rsidP="005E1984" w14:paraId="4C1950B5" w14:textId="77777777">
      <w:pPr>
        <w:pStyle w:val="ListParagraph"/>
        <w:numPr>
          <w:ilvl w:val="0"/>
          <w:numId w:val="1"/>
        </w:numPr>
        <w:autoSpaceDE w:val="0"/>
        <w:autoSpaceDN w:val="0"/>
        <w:adjustRightInd w:val="0"/>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One concern is raised regarding the expansion of data on applicants, admits, and enrolled counts by race/ethnicity, suggesting it may be misleading due to a court ruling prohibiting institutions from considering an applicant’s race or ethnicity in admissions decisions. </w:t>
      </w:r>
    </w:p>
    <w:p w:rsidR="005E1984" w:rsidRPr="00C06FBF" w:rsidP="005E1984" w14:paraId="0239FB36" w14:textId="77777777">
      <w:pPr>
        <w:autoSpaceDE w:val="0"/>
        <w:autoSpaceDN w:val="0"/>
        <w:adjustRightInd w:val="0"/>
        <w:spacing w:after="0" w:line="240" w:lineRule="auto"/>
        <w:rPr>
          <w:rFonts w:ascii="Times New Roman" w:hAnsi="Times New Roman"/>
          <w:strike/>
          <w:sz w:val="20"/>
          <w:szCs w:val="20"/>
        </w:rPr>
      </w:pPr>
    </w:p>
    <w:p w:rsidR="005E1984" w:rsidRPr="00C06FBF" w:rsidP="005E1984" w14:paraId="0566F6BA" w14:textId="77777777">
      <w:pPr>
        <w:pStyle w:val="Heading2"/>
        <w:rPr>
          <w:strike/>
          <w:sz w:val="20"/>
          <w:szCs w:val="20"/>
        </w:rPr>
      </w:pPr>
      <w:bookmarkStart w:id="81" w:name="_Toc166758392"/>
      <w:r w:rsidRPr="00C06FBF">
        <w:rPr>
          <w:strike/>
          <w:sz w:val="20"/>
          <w:szCs w:val="20"/>
        </w:rPr>
        <w:t>ED response</w:t>
      </w:r>
      <w:bookmarkEnd w:id="81"/>
    </w:p>
    <w:p w:rsidR="005E1984" w:rsidRPr="00C06FBF" w:rsidP="005E1984" w14:paraId="5A13E236" w14:textId="77777777">
      <w:pPr>
        <w:rPr>
          <w:rFonts w:ascii="Times New Roman" w:hAnsi="Times New Roman"/>
          <w:strike/>
          <w:sz w:val="20"/>
          <w:szCs w:val="20"/>
        </w:rPr>
      </w:pPr>
      <w:r w:rsidRPr="00C06FBF">
        <w:rPr>
          <w:rFonts w:ascii="Times New Roman" w:hAnsi="Times New Roman"/>
          <w:strike/>
          <w:sz w:val="20"/>
          <w:szCs w:val="20"/>
        </w:rPr>
        <w:t xml:space="preserve">Thank you for your feedback regarding the changes being implemented for the 2025-26 IPEDS ADM survey component. We appreciate the support for the expansion of Part C and addition of Part E. We have noted the suggestions for revision and concerns. </w:t>
      </w:r>
    </w:p>
    <w:p w:rsidR="005E1984" w:rsidRPr="00C06FBF" w:rsidP="005E1984" w14:paraId="47DA1BA2" w14:textId="77777777">
      <w:pPr>
        <w:rPr>
          <w:rStyle w:val="normaltextrun"/>
          <w:rFonts w:ascii="Times New Roman" w:hAnsi="Times New Roman"/>
          <w:strike/>
          <w:sz w:val="20"/>
          <w:szCs w:val="20"/>
        </w:rPr>
      </w:pPr>
      <w:r w:rsidRPr="00C06FBF">
        <w:rPr>
          <w:rStyle w:val="normaltextrun"/>
          <w:rFonts w:ascii="Times New Roman" w:hAnsi="Times New Roman"/>
          <w:strike/>
          <w:sz w:val="20"/>
          <w:szCs w:val="20"/>
        </w:rPr>
        <w:t>NCES started the process for updating and modernizing the ADM survey component in 2018, prompted by a paper commissioned by the National Postsecondary Education Cooperative (NPEC) aimed at improving the survey component. NCES then held a Technical Review Panel (TRP) in June of 2021 to review and comment on the recommendations from the NPEC commissioned paper.</w:t>
      </w:r>
    </w:p>
    <w:p w:rsidR="005E1984" w:rsidRPr="00C06FBF" w:rsidP="005E1984" w14:paraId="1562E13B" w14:textId="77777777">
      <w:pPr>
        <w:rPr>
          <w:rStyle w:val="normaltextrun"/>
          <w:rFonts w:ascii="Times New Roman" w:hAnsi="Times New Roman"/>
          <w:strike/>
          <w:sz w:val="20"/>
          <w:szCs w:val="20"/>
        </w:rPr>
      </w:pPr>
      <w:r w:rsidRPr="00C06FBF">
        <w:rPr>
          <w:rStyle w:val="normaltextrun"/>
          <w:rFonts w:ascii="Times New Roman" w:hAnsi="Times New Roman"/>
          <w:strike/>
          <w:sz w:val="20"/>
          <w:szCs w:val="20"/>
        </w:rPr>
        <w:t xml:space="preserve">Based on the recommendations from both the NPEC and the TRP, NCES implemented changes to the response scale for admissions considerations and added three new admissions considerations in 2022-23: legacy status, work experience, and personal statement or essay. As other recommendations required more time for implementation, NCES initially planned to propose ADM changes for the 2026-27 data collection to meet the 3-year OMB approval requirement due in 2025-26. However, following discussions within the Department, NCES decided to prioritize the implementation of ADM changes on a shortened timeline. As a result, the ADM changes are proposed for the 2025-26, allowing data reporters a year to prepare their reporting systems by providing preview materials during the 2024-25 data collection, thus, improving the quality of the data collection. </w:t>
      </w:r>
    </w:p>
    <w:p w:rsidR="005E1984" w:rsidRPr="00C06FBF" w:rsidP="005E1984" w14:paraId="0D6763F0" w14:textId="77777777">
      <w:pPr>
        <w:rPr>
          <w:rFonts w:ascii="Times New Roman" w:hAnsi="Times New Roman"/>
          <w:strike/>
          <w:sz w:val="20"/>
          <w:szCs w:val="20"/>
        </w:rPr>
      </w:pPr>
      <w:r w:rsidRPr="00C06FBF">
        <w:rPr>
          <w:rStyle w:val="normaltextrun"/>
          <w:rFonts w:ascii="Times New Roman" w:hAnsi="Times New Roman"/>
          <w:strike/>
          <w:sz w:val="20"/>
          <w:szCs w:val="20"/>
        </w:rPr>
        <w:t xml:space="preserve">Please note admission considerations data are not collected and will not be collected by race/ethnicity or gender. </w:t>
      </w:r>
      <w:r w:rsidRPr="00C06FBF">
        <w:rPr>
          <w:rFonts w:ascii="Times New Roman" w:hAnsi="Times New Roman"/>
          <w:strike/>
          <w:sz w:val="20"/>
          <w:szCs w:val="20"/>
        </w:rPr>
        <w:t xml:space="preserve">The proposed disaggregation by race/ethnicity affects the collection of the number of students that applied, were admitted, and that enrolled and align with existing data collection practices for student enrollment counts. The race/ethnicity categories will be consistent with the agency-wide standards and the Office of Management and </w:t>
      </w:r>
      <w:r w:rsidRPr="00C06FBF">
        <w:rPr>
          <w:rFonts w:ascii="Times New Roman" w:hAnsi="Times New Roman"/>
          <w:strike/>
          <w:sz w:val="20"/>
          <w:szCs w:val="20"/>
        </w:rPr>
        <w:t xml:space="preserve">Budget’s Statistical Policy Directive 15 (SPD-15). At this time NCES plans to implement the new standards starting with the 2027-28 data collection; any changes to this will be communicated to institutions.    </w:t>
      </w:r>
    </w:p>
    <w:p w:rsidR="005E1984" w:rsidRPr="00C06FBF" w:rsidP="005E1984" w14:paraId="527196F3" w14:textId="77777777">
      <w:pPr>
        <w:rPr>
          <w:rFonts w:ascii="Times New Roman" w:hAnsi="Times New Roman"/>
          <w:strike/>
          <w:sz w:val="20"/>
          <w:szCs w:val="20"/>
        </w:rPr>
      </w:pPr>
      <w:r w:rsidRPr="00C06FBF">
        <w:rPr>
          <w:rFonts w:ascii="Times New Roman" w:hAnsi="Times New Roman"/>
          <w:strike/>
          <w:sz w:val="20"/>
          <w:szCs w:val="20"/>
        </w:rPr>
        <w:t xml:space="preserve">To make the data collection processes as comprehensive and informative as possible to meet the needs of various stakeholders while being mindful of feasibility of accurate data reporting and institutional reporting burden, NCES revised the language around admission considerations, including guidance about reporting legacy status, for clarity. These changes can be viewed in the materials submitted as outlined in the Change Memo.  </w:t>
      </w:r>
    </w:p>
    <w:p w:rsidR="005E1984" w:rsidRPr="00C06FBF" w:rsidP="005E1984" w14:paraId="6AB8BAEC" w14:textId="77777777">
      <w:pPr>
        <w:rPr>
          <w:rFonts w:ascii="Times New Roman" w:hAnsi="Times New Roman"/>
          <w:strike/>
          <w:sz w:val="20"/>
          <w:szCs w:val="20"/>
        </w:rPr>
      </w:pPr>
      <w:r w:rsidRPr="00C06FBF">
        <w:rPr>
          <w:rFonts w:ascii="Times New Roman" w:hAnsi="Times New Roman"/>
          <w:strike/>
          <w:sz w:val="20"/>
          <w:szCs w:val="20"/>
        </w:rPr>
        <w:t xml:space="preserve">NCES has also made changes to the Early Action, Early Decision, and Waitlist options based on feedback from the 60-day comment period. These changes can also be viewed in the materials submitted as outlined in the Change Memo. The changes include the addition of enrolled students for Early Action and Early Decision and the removal of detailed options for Waitlists. </w:t>
      </w:r>
    </w:p>
    <w:p w:rsidR="005E1984" w:rsidRPr="00C06FBF" w:rsidP="005E1984" w14:paraId="4BE7D6FC" w14:textId="77777777">
      <w:pPr>
        <w:rPr>
          <w:rFonts w:ascii="Times New Roman" w:hAnsi="Times New Roman"/>
          <w:strike/>
          <w:sz w:val="20"/>
          <w:szCs w:val="20"/>
        </w:rPr>
      </w:pPr>
      <w:r w:rsidRPr="00C06FBF">
        <w:rPr>
          <w:rFonts w:ascii="Times New Roman" w:hAnsi="Times New Roman"/>
          <w:strike/>
          <w:sz w:val="20"/>
          <w:szCs w:val="20"/>
        </w:rPr>
        <w:t>NCES did not change the disaggregation of enrollment by full- and part-time. We will look at this more closely but as this is a longstanding collection, we need to ensure we make a thorough evaluation of the impact before making any change.</w:t>
      </w:r>
    </w:p>
    <w:p w:rsidR="005E1984" w:rsidRPr="00C06FBF" w:rsidP="005E1984" w14:paraId="182F66ED" w14:textId="77777777">
      <w:pPr>
        <w:rPr>
          <w:rFonts w:ascii="Times New Roman" w:hAnsi="Times New Roman"/>
          <w:strike/>
          <w:sz w:val="20"/>
          <w:szCs w:val="20"/>
        </w:rPr>
      </w:pPr>
      <w:r w:rsidRPr="00C06FBF">
        <w:rPr>
          <w:rFonts w:ascii="Times New Roman" w:hAnsi="Times New Roman"/>
          <w:strike/>
          <w:sz w:val="20"/>
          <w:szCs w:val="20"/>
        </w:rPr>
        <w:t xml:space="preserve">Thank you again for your input. We are grateful for your engagement and collaboration.  </w:t>
      </w:r>
    </w:p>
    <w:p w:rsidR="005E1984" w:rsidRPr="00C06FBF" w:rsidP="005E1984" w14:paraId="6D8C62B8" w14:textId="77777777">
      <w:pPr>
        <w:pStyle w:val="Heading2"/>
        <w:rPr>
          <w:strike/>
          <w:sz w:val="20"/>
          <w:szCs w:val="20"/>
        </w:rPr>
      </w:pPr>
      <w:bookmarkStart w:id="82" w:name="_Toc166758393"/>
      <w:r w:rsidRPr="00C06FBF">
        <w:rPr>
          <w:strike/>
          <w:sz w:val="20"/>
          <w:szCs w:val="20"/>
        </w:rPr>
        <w:t>Associated comments</w:t>
      </w:r>
      <w:bookmarkEnd w:id="82"/>
    </w:p>
    <w:p w:rsidR="005E1984" w:rsidRPr="00C06FBF" w:rsidP="005E1984" w14:paraId="3DB417C4"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ED-2022-SCC-0026-00: </w:t>
      </w:r>
    </w:p>
    <w:p w:rsidR="005E1984" w:rsidRPr="00C06FBF" w:rsidP="005E1984" w14:paraId="41009BD6"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607, 706, 723, 732, 733. </w:t>
      </w:r>
    </w:p>
    <w:p w:rsidR="005E1984" w:rsidRPr="00C06FBF" w:rsidP="005E1984" w14:paraId="4F672E38" w14:textId="77777777">
      <w:pPr>
        <w:spacing w:after="160" w:line="259" w:lineRule="auto"/>
        <w:rPr>
          <w:rFonts w:asciiTheme="majorHAnsi" w:eastAsiaTheme="majorEastAsia" w:hAnsiTheme="majorHAnsi" w:cstheme="majorBidi"/>
          <w:b/>
          <w:bCs/>
          <w:strike/>
          <w:color w:val="0F4761" w:themeColor="accent1" w:themeShade="BF"/>
          <w:sz w:val="20"/>
          <w:szCs w:val="20"/>
        </w:rPr>
      </w:pPr>
      <w:r w:rsidRPr="00C06FBF">
        <w:rPr>
          <w:strike/>
          <w:sz w:val="20"/>
          <w:szCs w:val="20"/>
        </w:rPr>
        <w:br w:type="page"/>
      </w:r>
    </w:p>
    <w:p w:rsidR="005E1984" w:rsidRPr="00C06FBF" w:rsidP="005E1984" w14:paraId="4464ED24" w14:textId="77777777">
      <w:pPr>
        <w:pStyle w:val="Heading1"/>
        <w:rPr>
          <w:strike/>
          <w:sz w:val="20"/>
          <w:szCs w:val="20"/>
        </w:rPr>
      </w:pPr>
      <w:bookmarkStart w:id="83" w:name="_Toc166758394"/>
      <w:r w:rsidRPr="00C06FBF">
        <w:rPr>
          <w:strike/>
          <w:sz w:val="20"/>
          <w:szCs w:val="20"/>
        </w:rPr>
        <w:t>Comments related to the collection of more disaggregated data for student and faculty demographics</w:t>
      </w:r>
      <w:bookmarkEnd w:id="83"/>
    </w:p>
    <w:p w:rsidR="005E1984" w:rsidRPr="00C06FBF" w:rsidP="005E1984" w14:paraId="6EEA4CE6" w14:textId="77777777">
      <w:pPr>
        <w:pStyle w:val="NoSpacing"/>
        <w:rPr>
          <w:rFonts w:ascii="Times New Roman" w:hAnsi="Times New Roman"/>
          <w:strike/>
          <w:sz w:val="20"/>
          <w:szCs w:val="20"/>
        </w:rPr>
      </w:pPr>
    </w:p>
    <w:p w:rsidR="005E1984" w:rsidRPr="00C06FBF" w:rsidP="005E1984" w14:paraId="2D95170E"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one comment with one signatory related to the collection of more information on LGBTQIA+ friendly postsecondary institutions which protect DEI and MSI-related focuses. The comment also suggested to collect more data on student and faculty ethnicity demographics, recommending not to aggregate Asian and Pacific Islanders categories together. </w:t>
      </w:r>
    </w:p>
    <w:p w:rsidR="005E1984" w:rsidRPr="00C06FBF" w:rsidP="005E1984" w14:paraId="4BA24588" w14:textId="77777777">
      <w:pPr>
        <w:pStyle w:val="NoSpacing"/>
        <w:rPr>
          <w:strike/>
          <w:sz w:val="20"/>
          <w:szCs w:val="20"/>
        </w:rPr>
      </w:pPr>
    </w:p>
    <w:p w:rsidR="005E1984" w:rsidRPr="00C06FBF" w:rsidP="005E1984" w14:paraId="2B525D41" w14:textId="77777777">
      <w:pPr>
        <w:pStyle w:val="Heading2"/>
        <w:rPr>
          <w:strike/>
          <w:sz w:val="20"/>
          <w:szCs w:val="20"/>
        </w:rPr>
      </w:pPr>
      <w:bookmarkStart w:id="84" w:name="_Toc166758395"/>
      <w:r w:rsidRPr="00C06FBF">
        <w:rPr>
          <w:strike/>
          <w:sz w:val="20"/>
          <w:szCs w:val="20"/>
        </w:rPr>
        <w:t>Public response</w:t>
      </w:r>
      <w:bookmarkEnd w:id="84"/>
    </w:p>
    <w:p w:rsidR="005E1984" w:rsidRPr="00C06FBF" w:rsidP="005E1984" w14:paraId="11D06134"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Thank you for your comment. NCES understands the importance of collecting disaggregated data, but must still consider feasibility, small cell sizes, and privacy concerns. NCES data collections, including IPEDS, adhere to the Office of Management and Budget (OMB) guidance regarding the collection of race and ethnicity data. On March 29, 2024, OMB posted </w:t>
      </w:r>
      <w:hyperlink r:id="rId19" w:history="1">
        <w:r w:rsidRPr="00C06FBF">
          <w:rPr>
            <w:rStyle w:val="Hyperlink"/>
            <w:rFonts w:ascii="Times New Roman" w:hAnsi="Times New Roman"/>
            <w:strike/>
            <w:sz w:val="20"/>
            <w:szCs w:val="20"/>
          </w:rPr>
          <w:t>revisions to OMB’s Statistical Policy Directive No. 15: Standards for Maintaining, Collecting, and Presenting Federal Data on Race and Ethnicity</w:t>
        </w:r>
      </w:hyperlink>
      <w:r w:rsidRPr="00C06FBF">
        <w:rPr>
          <w:rFonts w:ascii="Times New Roman" w:hAnsi="Times New Roman"/>
          <w:strike/>
          <w:sz w:val="20"/>
          <w:szCs w:val="20"/>
        </w:rPr>
        <w:t xml:space="preserve"> that intend to improve the collection of race and ethnicity data collections across the Federal government. These revisions will impact the collection of race and ethnicity categories in IPEDS. NCES plans to engage with institutions and others to determine the best way to collect data in IPEDS and other data collections in the coming months. </w:t>
      </w:r>
    </w:p>
    <w:p w:rsidR="005E1984" w:rsidRPr="00C06FBF" w:rsidP="005E1984" w14:paraId="022DD286" w14:textId="77777777">
      <w:pPr>
        <w:pStyle w:val="NoSpacing"/>
        <w:rPr>
          <w:rFonts w:ascii="Times New Roman" w:hAnsi="Times New Roman"/>
          <w:strike/>
          <w:sz w:val="20"/>
          <w:szCs w:val="20"/>
        </w:rPr>
      </w:pPr>
    </w:p>
    <w:p w:rsidR="005E1984" w:rsidRPr="00C06FBF" w:rsidP="005E1984" w14:paraId="32F20EDC" w14:textId="77777777">
      <w:pPr>
        <w:pStyle w:val="NoSpacing"/>
        <w:rPr>
          <w:rFonts w:ascii="Times New Roman" w:hAnsi="Times New Roman"/>
          <w:strike/>
          <w:sz w:val="20"/>
          <w:szCs w:val="20"/>
        </w:rPr>
      </w:pPr>
      <w:r w:rsidRPr="00C06FBF">
        <w:rPr>
          <w:rFonts w:ascii="Times New Roman" w:hAnsi="Times New Roman"/>
          <w:strike/>
          <w:sz w:val="20"/>
          <w:szCs w:val="20"/>
        </w:rPr>
        <w:t xml:space="preserve">Regarding LGBTQIA+ friendly colleges and universities data, NCES does not collect data to identify institutions that would fall into this category. IPEDS is an institution level survey and does not ask institutions to report on students’ sexual identity or require institutions to collect gender identity beyond the binary men/women categories. While we are working on enhancing data collection to provide more nuanced understanding of the inclusivity and transparency in higher education, we are mindful of privacy concerns due to data disaggregation and potential small cell sizes and the limits of an institution level (vs. student level) survey.    </w:t>
      </w:r>
    </w:p>
    <w:p w:rsidR="005E1984" w:rsidRPr="00C06FBF" w:rsidP="005E1984" w14:paraId="0B30DFE6" w14:textId="77777777">
      <w:pPr>
        <w:pStyle w:val="NoSpacing"/>
        <w:rPr>
          <w:rFonts w:ascii="Times New Roman" w:hAnsi="Times New Roman"/>
          <w:strike/>
          <w:sz w:val="20"/>
          <w:szCs w:val="20"/>
        </w:rPr>
      </w:pPr>
    </w:p>
    <w:p w:rsidR="005E1984" w:rsidRPr="00C06FBF" w:rsidP="005E1984" w14:paraId="6D0A3A17" w14:textId="77777777">
      <w:pPr>
        <w:rPr>
          <w:rFonts w:ascii="Times New Roman" w:hAnsi="Times New Roman"/>
          <w:strike/>
          <w:sz w:val="20"/>
          <w:szCs w:val="20"/>
        </w:rPr>
      </w:pPr>
      <w:r w:rsidRPr="00C06FBF">
        <w:rPr>
          <w:rFonts w:ascii="Times New Roman" w:hAnsi="Times New Roman"/>
          <w:strike/>
          <w:sz w:val="20"/>
          <w:szCs w:val="20"/>
        </w:rPr>
        <w:t xml:space="preserve">Thank you again for your comment. We remain committed to exploring options to enhance the representation of diverse higher education institutions and their students while upholding privacy standards. Your feedback is invaluable as we strive to improve methodologies and ensure inclusive data reporting practices across all survey components.  </w:t>
      </w:r>
    </w:p>
    <w:p w:rsidR="005E1984" w:rsidRPr="00C06FBF" w:rsidP="005E1984" w14:paraId="3C6385C2" w14:textId="77777777">
      <w:pPr>
        <w:pStyle w:val="Heading2"/>
        <w:rPr>
          <w:strike/>
          <w:sz w:val="20"/>
          <w:szCs w:val="20"/>
        </w:rPr>
      </w:pPr>
      <w:bookmarkStart w:id="85" w:name="_Toc166758396"/>
      <w:r w:rsidRPr="00C06FBF">
        <w:rPr>
          <w:strike/>
          <w:sz w:val="20"/>
          <w:szCs w:val="20"/>
        </w:rPr>
        <w:t>Recommendations/Concerns</w:t>
      </w:r>
      <w:bookmarkEnd w:id="85"/>
      <w:r w:rsidRPr="00C06FBF">
        <w:rPr>
          <w:strike/>
          <w:sz w:val="20"/>
          <w:szCs w:val="20"/>
        </w:rPr>
        <w:t xml:space="preserve"> </w:t>
      </w:r>
    </w:p>
    <w:p w:rsidR="005E1984" w:rsidRPr="00C06FBF" w:rsidP="005E1984" w14:paraId="510F31A0" w14:textId="77777777">
      <w:pPr>
        <w:autoSpaceDE w:val="0"/>
        <w:autoSpaceDN w:val="0"/>
        <w:adjustRightInd w:val="0"/>
        <w:spacing w:after="0" w:line="240" w:lineRule="auto"/>
        <w:rPr>
          <w:rFonts w:ascii="Times New Roman" w:hAnsi="Times New Roman"/>
          <w:strike/>
          <w:sz w:val="20"/>
          <w:szCs w:val="20"/>
        </w:rPr>
      </w:pPr>
    </w:p>
    <w:p w:rsidR="005E1984" w:rsidRPr="00C06FBF" w:rsidP="005E1984" w14:paraId="4EEFB246" w14:textId="77777777">
      <w:pPr>
        <w:pStyle w:val="Heading2"/>
        <w:rPr>
          <w:strike/>
          <w:sz w:val="20"/>
          <w:szCs w:val="20"/>
        </w:rPr>
      </w:pPr>
      <w:bookmarkStart w:id="86" w:name="_Toc166758397"/>
      <w:r w:rsidRPr="00C06FBF">
        <w:rPr>
          <w:strike/>
          <w:sz w:val="20"/>
          <w:szCs w:val="20"/>
        </w:rPr>
        <w:t>ED response</w:t>
      </w:r>
      <w:bookmarkEnd w:id="86"/>
    </w:p>
    <w:p w:rsidR="005E1984" w:rsidRPr="00C06FBF" w:rsidP="005E1984" w14:paraId="5C96F787" w14:textId="77777777">
      <w:pPr>
        <w:pStyle w:val="Heading2"/>
        <w:rPr>
          <w:strike/>
          <w:sz w:val="20"/>
          <w:szCs w:val="20"/>
        </w:rPr>
      </w:pPr>
      <w:bookmarkStart w:id="87" w:name="_Toc166758398"/>
      <w:r w:rsidRPr="00C06FBF">
        <w:rPr>
          <w:strike/>
          <w:sz w:val="20"/>
          <w:szCs w:val="20"/>
        </w:rPr>
        <w:t>Associated comments</w:t>
      </w:r>
      <w:bookmarkEnd w:id="87"/>
    </w:p>
    <w:p w:rsidR="005E1984" w:rsidRPr="00C06FBF" w:rsidP="005E1984" w14:paraId="26A2D68D"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ED-2022-SCC-0026-00: </w:t>
      </w:r>
    </w:p>
    <w:p w:rsidR="005E1984" w:rsidRPr="00C06FBF" w:rsidP="005E1984" w14:paraId="500DB743" w14:textId="77777777">
      <w:pPr>
        <w:pStyle w:val="NoSpacing"/>
        <w:rPr>
          <w:rFonts w:ascii="Times New Roman" w:hAnsi="Times New Roman"/>
          <w:strike/>
          <w:sz w:val="20"/>
          <w:szCs w:val="20"/>
        </w:rPr>
      </w:pPr>
      <w:r w:rsidRPr="00C06FBF">
        <w:rPr>
          <w:rFonts w:ascii="Times New Roman" w:hAnsi="Times New Roman"/>
          <w:strike/>
          <w:sz w:val="20"/>
          <w:szCs w:val="20"/>
        </w:rPr>
        <w:t xml:space="preserve">502. </w:t>
      </w:r>
    </w:p>
    <w:p w:rsidR="005E1984" w:rsidRPr="00C06FBF" w:rsidP="005E1984" w14:paraId="393C6F97" w14:textId="77777777">
      <w:pPr>
        <w:pStyle w:val="Heading1"/>
        <w:rPr>
          <w:strike/>
          <w:sz w:val="20"/>
          <w:szCs w:val="20"/>
        </w:rPr>
      </w:pPr>
      <w:bookmarkStart w:id="88" w:name="_Toc166758399"/>
      <w:r w:rsidRPr="00C06FBF">
        <w:rPr>
          <w:strike/>
          <w:sz w:val="20"/>
          <w:szCs w:val="20"/>
        </w:rPr>
        <w:t>Comments related to collection of data on physical health, mental health, and well-being services and programs</w:t>
      </w:r>
      <w:bookmarkEnd w:id="88"/>
    </w:p>
    <w:p w:rsidR="005E1984" w:rsidRPr="00C06FBF" w:rsidP="005E1984" w14:paraId="5E91BD0F" w14:textId="77777777">
      <w:pPr>
        <w:pStyle w:val="NoSpacing"/>
        <w:rPr>
          <w:rFonts w:ascii="Times New Roman" w:hAnsi="Times New Roman"/>
          <w:strike/>
          <w:sz w:val="20"/>
          <w:szCs w:val="20"/>
        </w:rPr>
      </w:pPr>
    </w:p>
    <w:p w:rsidR="005E1984" w:rsidRPr="00C06FBF" w:rsidP="005E1984" w14:paraId="180ED40D" w14:textId="77777777">
      <w:pPr>
        <w:pStyle w:val="Heading2"/>
        <w:rPr>
          <w:strike/>
          <w:sz w:val="20"/>
          <w:szCs w:val="20"/>
        </w:rPr>
      </w:pPr>
      <w:bookmarkStart w:id="89" w:name="_Toc166758400"/>
      <w:r w:rsidRPr="00C06FBF">
        <w:rPr>
          <w:strike/>
          <w:sz w:val="20"/>
          <w:szCs w:val="20"/>
        </w:rPr>
        <w:t>Public response</w:t>
      </w:r>
      <w:bookmarkEnd w:id="89"/>
    </w:p>
    <w:p w:rsidR="005E1984" w:rsidRPr="00C06FBF" w:rsidP="005E1984" w14:paraId="0BE9A3E8"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one comment with one signatory related to lack of publicly available data about student access to counseling and health services at postsecondary education.  </w:t>
      </w:r>
    </w:p>
    <w:p w:rsidR="005E1984" w:rsidRPr="00C06FBF" w:rsidP="005E1984" w14:paraId="1D41C311" w14:textId="77777777">
      <w:pPr>
        <w:pStyle w:val="NoSpacing"/>
        <w:rPr>
          <w:rFonts w:ascii="Times New Roman" w:hAnsi="Times New Roman"/>
          <w:strike/>
          <w:sz w:val="20"/>
          <w:szCs w:val="20"/>
        </w:rPr>
      </w:pPr>
    </w:p>
    <w:p w:rsidR="005E1984" w:rsidRPr="00C06FBF" w:rsidP="005E1984" w14:paraId="7EE51719"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The American College Health Association (ACHA) recommended a set of questions, related to student access to counseling, mental health care, and well-being programs on campuses, to be added to IPEDS collection. </w:t>
      </w:r>
    </w:p>
    <w:p w:rsidR="005E1984" w:rsidRPr="00C06FBF" w:rsidP="005E1984" w14:paraId="35B41591" w14:textId="77777777">
      <w:pPr>
        <w:pStyle w:val="NoSpacing"/>
        <w:rPr>
          <w:rFonts w:ascii="Times New Roman" w:hAnsi="Times New Roman"/>
          <w:strike/>
          <w:sz w:val="20"/>
          <w:szCs w:val="20"/>
        </w:rPr>
      </w:pPr>
    </w:p>
    <w:p w:rsidR="005E1984" w:rsidRPr="00C06FBF" w:rsidP="005E1984" w14:paraId="58AC1C56" w14:textId="77777777">
      <w:pPr>
        <w:pStyle w:val="Heading2"/>
        <w:rPr>
          <w:strike/>
          <w:sz w:val="20"/>
          <w:szCs w:val="20"/>
        </w:rPr>
      </w:pPr>
      <w:bookmarkStart w:id="90" w:name="_Toc166758401"/>
      <w:r w:rsidRPr="00C06FBF">
        <w:rPr>
          <w:strike/>
          <w:sz w:val="20"/>
          <w:szCs w:val="20"/>
        </w:rPr>
        <w:t>Recommendations/Concerns</w:t>
      </w:r>
      <w:bookmarkEnd w:id="90"/>
      <w:r w:rsidRPr="00C06FBF">
        <w:rPr>
          <w:strike/>
          <w:sz w:val="20"/>
          <w:szCs w:val="20"/>
        </w:rPr>
        <w:t xml:space="preserve"> </w:t>
      </w:r>
    </w:p>
    <w:p w:rsidR="005E1984" w:rsidRPr="00C06FBF" w:rsidP="005E1984" w14:paraId="5DC80614" w14:textId="77777777">
      <w:pPr>
        <w:rPr>
          <w:strike/>
          <w:sz w:val="20"/>
          <w:szCs w:val="20"/>
        </w:rPr>
      </w:pPr>
      <w:r w:rsidRPr="00C06FBF">
        <w:rPr>
          <w:rFonts w:ascii="Times New Roman" w:hAnsi="Times New Roman"/>
          <w:strike/>
          <w:sz w:val="20"/>
          <w:szCs w:val="20"/>
        </w:rPr>
        <w:t>ACHA urged IPEDS to include the set of questions related to students’ access to healthcare services as well as mental health counseling to fill the “information gap in the national picture of health at postsecondary institutions as well as the impact these services have on student success.”</w:t>
      </w:r>
    </w:p>
    <w:p w:rsidR="005E1984" w:rsidRPr="00C06FBF" w:rsidP="005E1984" w14:paraId="5D9E0A40" w14:textId="77777777">
      <w:pPr>
        <w:pStyle w:val="Heading2"/>
        <w:rPr>
          <w:strike/>
          <w:sz w:val="20"/>
          <w:szCs w:val="20"/>
        </w:rPr>
      </w:pPr>
      <w:bookmarkStart w:id="91" w:name="_Toc166758402"/>
      <w:r w:rsidRPr="00C06FBF">
        <w:rPr>
          <w:strike/>
          <w:sz w:val="20"/>
          <w:szCs w:val="20"/>
        </w:rPr>
        <w:t>ED response</w:t>
      </w:r>
      <w:bookmarkEnd w:id="91"/>
    </w:p>
    <w:p w:rsidR="005E1984" w:rsidRPr="00C06FBF" w:rsidP="005E1984" w14:paraId="12FC230D" w14:textId="77777777">
      <w:pPr>
        <w:rPr>
          <w:rFonts w:ascii="Times New Roman" w:hAnsi="Times New Roman"/>
          <w:strike/>
          <w:sz w:val="20"/>
          <w:szCs w:val="20"/>
        </w:rPr>
      </w:pPr>
      <w:r w:rsidRPr="00C06FBF">
        <w:rPr>
          <w:rFonts w:ascii="Times New Roman" w:hAnsi="Times New Roman"/>
          <w:strike/>
          <w:sz w:val="20"/>
          <w:szCs w:val="20"/>
        </w:rPr>
        <w:t xml:space="preserve">Thank you for your comment. We appreciate your feedback and recognize the significance of enhancing data collection efforts regarding students’ access to counseling, mental health care, and well-being programs at higher education institutions. We are committed to exploring ways to improve the data collection, while being mindful of accurate data reporting, institutional reporting burden, and protecting student privacy as well as NCES staffing and budgetary limitations. </w:t>
      </w:r>
    </w:p>
    <w:p w:rsidR="005E1984" w:rsidRPr="00C06FBF" w:rsidP="005E1984" w14:paraId="6DD96F7A" w14:textId="77777777">
      <w:pPr>
        <w:pStyle w:val="Heading2"/>
        <w:rPr>
          <w:strike/>
          <w:sz w:val="20"/>
          <w:szCs w:val="20"/>
        </w:rPr>
      </w:pPr>
      <w:bookmarkStart w:id="92" w:name="_Toc166758403"/>
      <w:r w:rsidRPr="00C06FBF">
        <w:rPr>
          <w:strike/>
          <w:sz w:val="20"/>
          <w:szCs w:val="20"/>
        </w:rPr>
        <w:t>Associated comments</w:t>
      </w:r>
      <w:bookmarkEnd w:id="92"/>
    </w:p>
    <w:p w:rsidR="005E1984" w:rsidRPr="00C06FBF" w:rsidP="005E1984" w14:paraId="49969FA5"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ED-2022-SCC-0026-00: </w:t>
      </w:r>
    </w:p>
    <w:p w:rsidR="005E1984" w:rsidRPr="00C06FBF" w:rsidP="005E1984" w14:paraId="32774E64"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711. </w:t>
      </w:r>
    </w:p>
    <w:p w:rsidR="005E1984" w:rsidRPr="00C06FBF" w:rsidP="005E1984" w14:paraId="260716D1" w14:textId="77777777">
      <w:pPr>
        <w:pStyle w:val="Heading1"/>
        <w:rPr>
          <w:strike/>
          <w:sz w:val="20"/>
          <w:szCs w:val="20"/>
        </w:rPr>
      </w:pPr>
      <w:bookmarkStart w:id="93" w:name="_Toc166758404"/>
      <w:r w:rsidRPr="00C06FBF">
        <w:rPr>
          <w:strike/>
          <w:sz w:val="20"/>
          <w:szCs w:val="20"/>
        </w:rPr>
        <w:t>Comments related to minor changes/clarifications for Student Financial Aid survey component</w:t>
      </w:r>
      <w:bookmarkEnd w:id="93"/>
      <w:r w:rsidRPr="00C06FBF">
        <w:rPr>
          <w:strike/>
          <w:sz w:val="20"/>
          <w:szCs w:val="20"/>
        </w:rPr>
        <w:t xml:space="preserve"> </w:t>
      </w:r>
    </w:p>
    <w:p w:rsidR="005E1984" w:rsidRPr="00C06FBF" w:rsidP="005E1984" w14:paraId="79030426" w14:textId="77777777">
      <w:pPr>
        <w:pStyle w:val="Heading2"/>
        <w:rPr>
          <w:strike/>
          <w:sz w:val="20"/>
          <w:szCs w:val="20"/>
        </w:rPr>
      </w:pPr>
      <w:bookmarkStart w:id="94" w:name="_Toc166758405"/>
      <w:r w:rsidRPr="00C06FBF">
        <w:rPr>
          <w:strike/>
          <w:sz w:val="20"/>
          <w:szCs w:val="20"/>
        </w:rPr>
        <w:t>Public response</w:t>
      </w:r>
      <w:bookmarkEnd w:id="94"/>
    </w:p>
    <w:p w:rsidR="005E1984" w:rsidRPr="00C06FBF" w:rsidP="005E1984" w14:paraId="03C316CD"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one comment with one signatory related to the clarification of instructions in Section 2 of the Student Financial Aid survey component. </w:t>
      </w:r>
    </w:p>
    <w:p w:rsidR="005E1984" w:rsidRPr="00C06FBF" w:rsidP="005E1984" w14:paraId="6E4E66A6" w14:textId="77777777">
      <w:pPr>
        <w:pStyle w:val="NoSpacing"/>
        <w:rPr>
          <w:rFonts w:ascii="Times New Roman" w:hAnsi="Times New Roman"/>
          <w:strike/>
          <w:sz w:val="20"/>
          <w:szCs w:val="20"/>
        </w:rPr>
      </w:pPr>
    </w:p>
    <w:p w:rsidR="005E1984" w:rsidRPr="00C06FBF" w:rsidP="005E1984" w14:paraId="50C4E6A4" w14:textId="77777777">
      <w:pPr>
        <w:pStyle w:val="Heading2"/>
        <w:rPr>
          <w:strike/>
          <w:sz w:val="20"/>
          <w:szCs w:val="20"/>
        </w:rPr>
      </w:pPr>
      <w:bookmarkStart w:id="95" w:name="_Toc166758406"/>
      <w:r w:rsidRPr="00C06FBF">
        <w:rPr>
          <w:strike/>
          <w:sz w:val="20"/>
          <w:szCs w:val="20"/>
        </w:rPr>
        <w:t>Recommendations/Concerns</w:t>
      </w:r>
      <w:bookmarkEnd w:id="95"/>
      <w:r w:rsidRPr="00C06FBF">
        <w:rPr>
          <w:strike/>
          <w:sz w:val="20"/>
          <w:szCs w:val="20"/>
        </w:rPr>
        <w:t xml:space="preserve"> </w:t>
      </w:r>
    </w:p>
    <w:p w:rsidR="005E1984" w:rsidRPr="00C06FBF" w:rsidP="005E1984" w14:paraId="2CD0F0A1"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The comment highlighted the confusion surrounding whether institutions need to report disbursed payments for Department of Veteran Affairs’ Post-9/11 GI Bill books, supplies, and housing, in addition to tuition and fees. It was noted that institutions often lack information on payments for books, supplies, and housing as these are paid directly to students.  </w:t>
      </w:r>
    </w:p>
    <w:p w:rsidR="005E1984" w:rsidRPr="00C06FBF" w:rsidP="005E1984" w14:paraId="66AC1C2A" w14:textId="77777777">
      <w:pPr>
        <w:pStyle w:val="NoSpacing"/>
        <w:rPr>
          <w:rFonts w:ascii="Times New Roman" w:hAnsi="Times New Roman"/>
          <w:b/>
          <w:bCs/>
          <w:strike/>
          <w:sz w:val="20"/>
          <w:szCs w:val="20"/>
        </w:rPr>
      </w:pPr>
    </w:p>
    <w:p w:rsidR="005E1984" w:rsidRPr="00C06FBF" w:rsidP="005E1984" w14:paraId="73C162A1" w14:textId="77777777">
      <w:pPr>
        <w:pStyle w:val="Heading2"/>
        <w:rPr>
          <w:strike/>
          <w:sz w:val="20"/>
          <w:szCs w:val="20"/>
        </w:rPr>
      </w:pPr>
      <w:bookmarkStart w:id="96" w:name="_Toc166758407"/>
      <w:r w:rsidRPr="00C06FBF">
        <w:rPr>
          <w:strike/>
          <w:sz w:val="20"/>
          <w:szCs w:val="20"/>
        </w:rPr>
        <w:t>ED response</w:t>
      </w:r>
      <w:bookmarkEnd w:id="96"/>
    </w:p>
    <w:p w:rsidR="005E1984" w:rsidRPr="00C06FBF" w:rsidP="005E1984" w14:paraId="5CF19F7D" w14:textId="77777777">
      <w:pPr>
        <w:rPr>
          <w:rFonts w:ascii="Times New Roman" w:hAnsi="Times New Roman"/>
          <w:strike/>
          <w:sz w:val="20"/>
          <w:szCs w:val="20"/>
        </w:rPr>
      </w:pPr>
      <w:r w:rsidRPr="00C06FBF">
        <w:rPr>
          <w:rFonts w:ascii="Times New Roman" w:hAnsi="Times New Roman"/>
          <w:strike/>
          <w:sz w:val="20"/>
          <w:szCs w:val="20"/>
        </w:rPr>
        <w:t xml:space="preserve">Thank you for your comment regarding the instructions on reporting Department of Veteran Affairs’ Post-9/11 GI Bill tuition and fees, books, supplies, and housing benefits disbursed, as outlined in Section 2 of the SFA survey component. </w:t>
      </w:r>
    </w:p>
    <w:p w:rsidR="005E1984" w:rsidRPr="00C06FBF" w:rsidP="005E1984" w14:paraId="3C8078EB" w14:textId="77777777">
      <w:pPr>
        <w:rPr>
          <w:rFonts w:ascii="Times New Roman" w:hAnsi="Times New Roman"/>
          <w:strike/>
          <w:sz w:val="20"/>
          <w:szCs w:val="20"/>
        </w:rPr>
      </w:pPr>
      <w:r w:rsidRPr="00C06FBF">
        <w:rPr>
          <w:rFonts w:ascii="Times New Roman" w:hAnsi="Times New Roman"/>
          <w:strike/>
          <w:sz w:val="20"/>
          <w:szCs w:val="20"/>
        </w:rPr>
        <w:t xml:space="preserve">To clarify, the VA School Certifying Official and other authorized personnel at the institution have access to students’ benefit payment history and reports through the U.S. Department of Veteran Affairs’ Enrollment Management (EM) System. This information is available under the benefit tab in the student’s profile. For additional information, see the Enrollment Manager FAQs, School Certifying Official Handbook, and the Enrollment Manager’s User Guide on the Department of Veterans Affairs’ School Administrator Resource webpage at </w:t>
      </w:r>
      <w:hyperlink r:id="rId20" w:history="1">
        <w:r w:rsidRPr="00C06FBF">
          <w:rPr>
            <w:rStyle w:val="Hyperlink"/>
            <w:rFonts w:ascii="Times New Roman" w:hAnsi="Times New Roman"/>
            <w:strike/>
            <w:sz w:val="20"/>
            <w:szCs w:val="20"/>
          </w:rPr>
          <w:t>https://www.va.gov/school-administrators/</w:t>
        </w:r>
      </w:hyperlink>
      <w:r w:rsidRPr="00C06FBF">
        <w:rPr>
          <w:rStyle w:val="Hyperlink"/>
          <w:rFonts w:ascii="Times New Roman" w:hAnsi="Times New Roman"/>
          <w:strike/>
          <w:sz w:val="20"/>
          <w:szCs w:val="20"/>
        </w:rPr>
        <w:t xml:space="preserve">. </w:t>
      </w:r>
    </w:p>
    <w:p w:rsidR="005E1984" w:rsidRPr="00C06FBF" w:rsidP="005E1984" w14:paraId="27ABA88A" w14:textId="77777777">
      <w:pPr>
        <w:rPr>
          <w:rFonts w:ascii="Times New Roman" w:hAnsi="Times New Roman"/>
          <w:strike/>
          <w:sz w:val="20"/>
          <w:szCs w:val="20"/>
        </w:rPr>
      </w:pPr>
      <w:r w:rsidRPr="00C06FBF">
        <w:rPr>
          <w:rFonts w:ascii="Times New Roman" w:hAnsi="Times New Roman"/>
          <w:strike/>
          <w:sz w:val="20"/>
          <w:szCs w:val="20"/>
        </w:rPr>
        <w:t xml:space="preserve">Thank you again for your comment.   </w:t>
      </w:r>
    </w:p>
    <w:p w:rsidR="005E1984" w:rsidRPr="00C06FBF" w:rsidP="005E1984" w14:paraId="7F6D6F73" w14:textId="77777777">
      <w:pPr>
        <w:pStyle w:val="Heading2"/>
        <w:rPr>
          <w:strike/>
          <w:sz w:val="20"/>
          <w:szCs w:val="20"/>
        </w:rPr>
      </w:pPr>
      <w:bookmarkStart w:id="97" w:name="_Toc166758408"/>
      <w:r w:rsidRPr="00C06FBF">
        <w:rPr>
          <w:strike/>
          <w:sz w:val="20"/>
          <w:szCs w:val="20"/>
        </w:rPr>
        <w:t>Associated comments</w:t>
      </w:r>
      <w:bookmarkEnd w:id="97"/>
    </w:p>
    <w:p w:rsidR="005E1984" w:rsidRPr="00C06FBF" w:rsidP="005E1984" w14:paraId="24598D42"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1A8CE7D5"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645.  </w:t>
      </w:r>
    </w:p>
    <w:p w:rsidR="005E1984" w:rsidRPr="00C06FBF" w:rsidP="005E1984" w14:paraId="2AA69B77" w14:textId="77777777">
      <w:pPr>
        <w:pStyle w:val="Heading1"/>
        <w:rPr>
          <w:strike/>
          <w:sz w:val="20"/>
          <w:szCs w:val="20"/>
        </w:rPr>
      </w:pPr>
      <w:bookmarkStart w:id="98" w:name="_Toc166758409"/>
      <w:r w:rsidRPr="00C06FBF">
        <w:rPr>
          <w:strike/>
          <w:sz w:val="20"/>
          <w:szCs w:val="20"/>
        </w:rPr>
        <w:t>Comments related to the impacts of the FAFSA Simplification Act</w:t>
      </w:r>
      <w:bookmarkEnd w:id="98"/>
      <w:r w:rsidRPr="00C06FBF">
        <w:rPr>
          <w:strike/>
          <w:sz w:val="20"/>
          <w:szCs w:val="20"/>
        </w:rPr>
        <w:t xml:space="preserve"> </w:t>
      </w:r>
    </w:p>
    <w:p w:rsidR="005E1984" w:rsidRPr="00C06FBF" w:rsidP="005E1984" w14:paraId="54A6E9D7" w14:textId="77777777">
      <w:pPr>
        <w:pStyle w:val="Heading2"/>
        <w:rPr>
          <w:strike/>
          <w:sz w:val="20"/>
          <w:szCs w:val="20"/>
        </w:rPr>
      </w:pPr>
      <w:bookmarkStart w:id="99" w:name="_Toc166758410"/>
      <w:r w:rsidRPr="00C06FBF">
        <w:rPr>
          <w:strike/>
          <w:sz w:val="20"/>
          <w:szCs w:val="20"/>
        </w:rPr>
        <w:t>Public response</w:t>
      </w:r>
      <w:bookmarkEnd w:id="99"/>
    </w:p>
    <w:p w:rsidR="005E1984" w:rsidRPr="00C06FBF" w:rsidP="005E1984" w14:paraId="2265AD22"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two comments with a total of 25 signatories regarding the misalignment of the Cost of Attendance (COA) measure with the requirements of the FAFSA Simplification Act. </w:t>
      </w:r>
    </w:p>
    <w:p w:rsidR="005E1984" w:rsidRPr="00C06FBF" w:rsidP="005E1984" w14:paraId="31AFA487" w14:textId="77777777">
      <w:pPr>
        <w:pStyle w:val="NoSpacing"/>
        <w:rPr>
          <w:rFonts w:ascii="Times New Roman" w:hAnsi="Times New Roman"/>
          <w:strike/>
          <w:sz w:val="20"/>
          <w:szCs w:val="20"/>
        </w:rPr>
      </w:pPr>
    </w:p>
    <w:p w:rsidR="005E1984" w:rsidRPr="00C06FBF" w:rsidP="005E1984" w14:paraId="3A47AB35" w14:textId="77777777">
      <w:pPr>
        <w:pStyle w:val="Heading2"/>
        <w:rPr>
          <w:strike/>
          <w:sz w:val="20"/>
          <w:szCs w:val="20"/>
        </w:rPr>
      </w:pPr>
      <w:bookmarkStart w:id="100" w:name="_Toc166758411"/>
      <w:r w:rsidRPr="00C06FBF">
        <w:rPr>
          <w:strike/>
          <w:sz w:val="20"/>
          <w:szCs w:val="20"/>
        </w:rPr>
        <w:t>Recommendations/Concerns</w:t>
      </w:r>
      <w:bookmarkEnd w:id="100"/>
      <w:r w:rsidRPr="00C06FBF">
        <w:rPr>
          <w:strike/>
          <w:sz w:val="20"/>
          <w:szCs w:val="20"/>
        </w:rPr>
        <w:t xml:space="preserve"> </w:t>
      </w:r>
    </w:p>
    <w:p w:rsidR="005E1984" w:rsidRPr="00C06FBF" w:rsidP="005E1984" w14:paraId="6A7FD3C3" w14:textId="77777777">
      <w:pPr>
        <w:pStyle w:val="NoSpacing"/>
        <w:rPr>
          <w:rFonts w:ascii="Times New Roman" w:hAnsi="Times New Roman"/>
          <w:strike/>
          <w:sz w:val="20"/>
          <w:szCs w:val="20"/>
        </w:rPr>
      </w:pPr>
      <w:r w:rsidRPr="00C06FBF">
        <w:rPr>
          <w:rFonts w:ascii="Times New Roman" w:hAnsi="Times New Roman"/>
          <w:strike/>
          <w:sz w:val="20"/>
          <w:szCs w:val="20"/>
        </w:rPr>
        <w:t>Concerns were also raised about the lack of guidance on how the changes to federal student aid legislation could impact IPEDS reporting, particularly regarding the sharing of applicant income information from the FAFSA, now considered Federal Tax Information (FTI) subject to Internal Revenue Code (IRC) data-sharing rules.</w:t>
      </w:r>
    </w:p>
    <w:p w:rsidR="005E1984" w:rsidRPr="00C06FBF" w:rsidP="005E1984" w14:paraId="44EBD2EE" w14:textId="77777777">
      <w:pPr>
        <w:pStyle w:val="NoSpacing"/>
        <w:rPr>
          <w:rFonts w:ascii="Times New Roman" w:hAnsi="Times New Roman"/>
          <w:b/>
          <w:bCs/>
          <w:strike/>
          <w:sz w:val="20"/>
          <w:szCs w:val="20"/>
        </w:rPr>
      </w:pPr>
    </w:p>
    <w:p w:rsidR="005E1984" w:rsidRPr="00C06FBF" w:rsidP="005E1984" w14:paraId="2607CE4D" w14:textId="77777777">
      <w:pPr>
        <w:pStyle w:val="Heading2"/>
        <w:rPr>
          <w:strike/>
          <w:sz w:val="20"/>
          <w:szCs w:val="20"/>
        </w:rPr>
      </w:pPr>
      <w:bookmarkStart w:id="101" w:name="_Toc166758412"/>
      <w:r w:rsidRPr="00C06FBF">
        <w:rPr>
          <w:strike/>
          <w:sz w:val="20"/>
          <w:szCs w:val="20"/>
        </w:rPr>
        <w:t>ED response</w:t>
      </w:r>
      <w:bookmarkEnd w:id="101"/>
    </w:p>
    <w:p w:rsidR="005E1984" w:rsidRPr="00C06FBF" w:rsidP="005E1984" w14:paraId="148231A6" w14:textId="77777777">
      <w:pPr>
        <w:rPr>
          <w:rFonts w:ascii="Arial" w:eastAsia="Times New Roman" w:hAnsi="Arial" w:cs="Arial"/>
          <w:strike/>
          <w:sz w:val="20"/>
          <w:szCs w:val="20"/>
        </w:rPr>
      </w:pPr>
      <w:r w:rsidRPr="00C06FBF">
        <w:rPr>
          <w:rFonts w:ascii="Times New Roman" w:hAnsi="Times New Roman"/>
          <w:strike/>
          <w:sz w:val="20"/>
          <w:szCs w:val="20"/>
        </w:rPr>
        <w:t>Thank you for sharing your concerns about the misalignment of COA measures in IPEDS with the legislative changes and the addition of FTI to the ISIR and data sharing rules from IRC. We understand the importance of clarity in this matter and are committed to enabling institutions to fulfill their reporting requirements to IPEDS. We will work with our ED colleagues to provide guidance on reporting income information to IPEDS. This collaboration is in progress within the Department and we will provide updates when available.</w:t>
      </w:r>
    </w:p>
    <w:p w:rsidR="005E1984" w:rsidRPr="00C06FBF" w:rsidP="005E1984" w14:paraId="61B76054" w14:textId="77777777">
      <w:pPr>
        <w:rPr>
          <w:rFonts w:ascii="Times New Roman" w:hAnsi="Times New Roman"/>
          <w:strike/>
          <w:sz w:val="20"/>
          <w:szCs w:val="20"/>
        </w:rPr>
      </w:pPr>
      <w:r w:rsidRPr="00C06FBF">
        <w:rPr>
          <w:rFonts w:ascii="Times New Roman" w:hAnsi="Times New Roman"/>
          <w:strike/>
          <w:sz w:val="20"/>
          <w:szCs w:val="20"/>
        </w:rPr>
        <w:t xml:space="preserve">Thank you once again for sharing your recommendations and concerns. Your input is valued as we work to address these issues and ensure accurate data reporting.   </w:t>
      </w:r>
    </w:p>
    <w:p w:rsidR="005E1984" w:rsidRPr="00C06FBF" w:rsidP="005E1984" w14:paraId="52F76B1A" w14:textId="77777777">
      <w:pPr>
        <w:pStyle w:val="Heading2"/>
        <w:rPr>
          <w:strike/>
          <w:sz w:val="20"/>
          <w:szCs w:val="20"/>
        </w:rPr>
      </w:pPr>
      <w:bookmarkStart w:id="102" w:name="_Toc166758413"/>
      <w:r w:rsidRPr="00C06FBF">
        <w:rPr>
          <w:strike/>
          <w:sz w:val="20"/>
          <w:szCs w:val="20"/>
        </w:rPr>
        <w:t>Associated comments</w:t>
      </w:r>
      <w:bookmarkEnd w:id="102"/>
    </w:p>
    <w:p w:rsidR="005E1984" w:rsidRPr="00C06FBF" w:rsidP="005E1984" w14:paraId="78D4B68F"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136C7E4B"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699, 723.  </w:t>
      </w:r>
    </w:p>
    <w:p w:rsidR="005E1984" w:rsidRPr="00C06FBF" w:rsidP="005E1984" w14:paraId="4435BDEA" w14:textId="77777777">
      <w:pPr>
        <w:spacing w:after="160" w:line="259" w:lineRule="auto"/>
        <w:rPr>
          <w:rFonts w:asciiTheme="majorHAnsi" w:eastAsiaTheme="majorEastAsia" w:hAnsiTheme="majorHAnsi" w:cstheme="majorBidi"/>
          <w:b/>
          <w:bCs/>
          <w:strike/>
          <w:color w:val="0F4761" w:themeColor="accent1" w:themeShade="BF"/>
          <w:sz w:val="20"/>
          <w:szCs w:val="20"/>
        </w:rPr>
      </w:pPr>
      <w:r w:rsidRPr="00C06FBF">
        <w:rPr>
          <w:strike/>
          <w:sz w:val="20"/>
          <w:szCs w:val="20"/>
        </w:rPr>
        <w:br w:type="page"/>
      </w:r>
    </w:p>
    <w:p w:rsidR="005E1984" w:rsidRPr="00C06FBF" w:rsidP="005E1984" w14:paraId="5CC39C76" w14:textId="77777777">
      <w:pPr>
        <w:pStyle w:val="Heading1"/>
        <w:rPr>
          <w:strike/>
          <w:sz w:val="20"/>
          <w:szCs w:val="20"/>
        </w:rPr>
      </w:pPr>
      <w:bookmarkStart w:id="103" w:name="_Toc166758414"/>
      <w:r w:rsidRPr="00C06FBF">
        <w:rPr>
          <w:strike/>
          <w:sz w:val="20"/>
          <w:szCs w:val="20"/>
        </w:rPr>
        <w:t>Comments related to Office of Management and Budget (OMB)’s Statistical Policy Directive No. 15</w:t>
      </w:r>
      <w:bookmarkEnd w:id="103"/>
      <w:r w:rsidRPr="00C06FBF">
        <w:rPr>
          <w:strike/>
          <w:sz w:val="20"/>
          <w:szCs w:val="20"/>
        </w:rPr>
        <w:t xml:space="preserve"> </w:t>
      </w:r>
    </w:p>
    <w:p w:rsidR="005E1984" w:rsidRPr="00C06FBF" w:rsidP="005E1984" w14:paraId="57564EA1" w14:textId="77777777">
      <w:pPr>
        <w:pStyle w:val="Heading2"/>
        <w:rPr>
          <w:strike/>
          <w:sz w:val="20"/>
          <w:szCs w:val="20"/>
        </w:rPr>
      </w:pPr>
      <w:bookmarkStart w:id="104" w:name="_Toc166758415"/>
      <w:r w:rsidRPr="00C06FBF">
        <w:rPr>
          <w:strike/>
          <w:sz w:val="20"/>
          <w:szCs w:val="20"/>
        </w:rPr>
        <w:t>Public response</w:t>
      </w:r>
      <w:bookmarkEnd w:id="104"/>
    </w:p>
    <w:p w:rsidR="005E1984" w:rsidRPr="00C06FBF" w:rsidP="005E1984" w14:paraId="251368AE"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two comments with a total of 30 signatories related to the revised guidance to OMB’s Statistical Policy Directive No. 15 (SPD 15). </w:t>
      </w:r>
    </w:p>
    <w:p w:rsidR="005E1984" w:rsidRPr="00C06FBF" w:rsidP="005E1984" w14:paraId="74A3AE27" w14:textId="77777777">
      <w:pPr>
        <w:pStyle w:val="NoSpacing"/>
        <w:rPr>
          <w:rFonts w:ascii="Times New Roman" w:hAnsi="Times New Roman"/>
          <w:strike/>
          <w:sz w:val="20"/>
          <w:szCs w:val="20"/>
        </w:rPr>
      </w:pPr>
    </w:p>
    <w:p w:rsidR="005E1984" w:rsidRPr="00C06FBF" w:rsidP="005E1984" w14:paraId="465D114B" w14:textId="77777777">
      <w:pPr>
        <w:pStyle w:val="Heading2"/>
        <w:rPr>
          <w:strike/>
          <w:sz w:val="20"/>
          <w:szCs w:val="20"/>
        </w:rPr>
      </w:pPr>
      <w:bookmarkStart w:id="105" w:name="_Toc166758416"/>
      <w:r w:rsidRPr="00C06FBF">
        <w:rPr>
          <w:strike/>
          <w:sz w:val="20"/>
          <w:szCs w:val="20"/>
        </w:rPr>
        <w:t>Recommendations/Concerns</w:t>
      </w:r>
      <w:bookmarkEnd w:id="105"/>
      <w:r w:rsidRPr="00C06FBF">
        <w:rPr>
          <w:strike/>
          <w:sz w:val="20"/>
          <w:szCs w:val="20"/>
        </w:rPr>
        <w:t xml:space="preserve"> </w:t>
      </w:r>
    </w:p>
    <w:p w:rsidR="005E1984" w:rsidRPr="00C06FBF" w:rsidP="005E1984" w14:paraId="7B6D3F49" w14:textId="77777777">
      <w:pPr>
        <w:pStyle w:val="NoSpacing"/>
        <w:rPr>
          <w:rFonts w:ascii="Times New Roman" w:hAnsi="Times New Roman"/>
          <w:strike/>
          <w:sz w:val="20"/>
          <w:szCs w:val="20"/>
        </w:rPr>
      </w:pPr>
      <w:r w:rsidRPr="00C06FBF">
        <w:rPr>
          <w:rFonts w:ascii="Times New Roman" w:hAnsi="Times New Roman"/>
          <w:strike/>
          <w:sz w:val="20"/>
          <w:szCs w:val="20"/>
        </w:rPr>
        <w:t xml:space="preserve">The members and partners of the Postsecondary Data Collaborative recommended engaging stakeholders on the adoption and implementation of the OMB’s SPD 15. </w:t>
      </w:r>
    </w:p>
    <w:p w:rsidR="005E1984" w:rsidRPr="00C06FBF" w:rsidP="005E1984" w14:paraId="2921D9F1" w14:textId="77777777">
      <w:pPr>
        <w:pStyle w:val="NoSpacing"/>
        <w:rPr>
          <w:rFonts w:ascii="Times New Roman" w:hAnsi="Times New Roman"/>
          <w:b/>
          <w:bCs/>
          <w:strike/>
          <w:sz w:val="20"/>
          <w:szCs w:val="20"/>
        </w:rPr>
      </w:pPr>
    </w:p>
    <w:p w:rsidR="005E1984" w:rsidRPr="00C06FBF" w:rsidP="005E1984" w14:paraId="12B2C74C" w14:textId="77777777">
      <w:pPr>
        <w:pStyle w:val="Heading2"/>
        <w:rPr>
          <w:strike/>
          <w:sz w:val="20"/>
          <w:szCs w:val="20"/>
        </w:rPr>
      </w:pPr>
      <w:bookmarkStart w:id="106" w:name="_Toc166758417"/>
      <w:r w:rsidRPr="00C06FBF">
        <w:rPr>
          <w:strike/>
          <w:sz w:val="20"/>
          <w:szCs w:val="20"/>
        </w:rPr>
        <w:t>ED response</w:t>
      </w:r>
      <w:bookmarkEnd w:id="106"/>
    </w:p>
    <w:p w:rsidR="005E1984" w:rsidRPr="00C06FBF" w:rsidP="005E1984" w14:paraId="6F9472CB" w14:textId="77777777">
      <w:pPr>
        <w:rPr>
          <w:rFonts w:ascii="Times New Roman" w:hAnsi="Times New Roman"/>
          <w:strike/>
          <w:sz w:val="20"/>
          <w:szCs w:val="20"/>
        </w:rPr>
      </w:pPr>
      <w:r w:rsidRPr="00C06FBF">
        <w:rPr>
          <w:rFonts w:ascii="Times New Roman" w:hAnsi="Times New Roman"/>
          <w:strike/>
          <w:sz w:val="20"/>
          <w:szCs w:val="20"/>
        </w:rPr>
        <w:t>Thank you for recommending early and frequent stakeholder engagement in the process of updating race and ethnicity reporting in IPEDS survey components to align with the revised guidance to OMB’s SPD 15. The Department of Education is collaborating with internal and external partners to develop final guidance for adopting and implementing these changes across the agency. This ensures proper timing and provides clear direction for implementation.</w:t>
      </w:r>
    </w:p>
    <w:p w:rsidR="005E1984" w:rsidRPr="00C06FBF" w:rsidP="005E1984" w14:paraId="2D04BAD3" w14:textId="77777777">
      <w:pPr>
        <w:rPr>
          <w:rFonts w:ascii="Times New Roman" w:hAnsi="Times New Roman"/>
          <w:strike/>
          <w:sz w:val="20"/>
          <w:szCs w:val="20"/>
        </w:rPr>
      </w:pPr>
      <w:r w:rsidRPr="00C06FBF">
        <w:rPr>
          <w:rFonts w:ascii="Times New Roman" w:hAnsi="Times New Roman"/>
          <w:strike/>
          <w:sz w:val="20"/>
          <w:szCs w:val="20"/>
        </w:rPr>
        <w:t>In addition, the IPEDS National Postsecondary Education Cooperative (NPEC) has commissioned a research paper on implementation of race/ethnicity changes. The paper will provide insights into ways to adopt and implement the changes for IPEDS collection ensuring consistency and accuracy in IPEDS reporting with the OMB statistical standards.</w:t>
      </w:r>
    </w:p>
    <w:p w:rsidR="005E1984" w:rsidRPr="00C06FBF" w:rsidP="005E1984" w14:paraId="29800BD7" w14:textId="77777777">
      <w:pPr>
        <w:rPr>
          <w:rFonts w:ascii="Times New Roman" w:hAnsi="Times New Roman"/>
          <w:strike/>
          <w:sz w:val="20"/>
          <w:szCs w:val="20"/>
        </w:rPr>
      </w:pPr>
      <w:r w:rsidRPr="00C06FBF">
        <w:rPr>
          <w:rFonts w:ascii="Times New Roman" w:hAnsi="Times New Roman"/>
          <w:strike/>
          <w:sz w:val="20"/>
          <w:szCs w:val="20"/>
        </w:rPr>
        <w:t>NCES has added a communication to institutions to our planned communications (see Change memo and Appendix B) to ensure institutions are aware of the upcoming changes, and we will provide more detailed information once we have received final guidance.</w:t>
      </w:r>
    </w:p>
    <w:p w:rsidR="005E1984" w:rsidRPr="00C06FBF" w:rsidP="005E1984" w14:paraId="3053131E" w14:textId="77777777">
      <w:pPr>
        <w:rPr>
          <w:rFonts w:ascii="Times New Roman" w:hAnsi="Times New Roman"/>
          <w:strike/>
          <w:sz w:val="20"/>
          <w:szCs w:val="20"/>
        </w:rPr>
      </w:pPr>
      <w:r w:rsidRPr="00C06FBF">
        <w:rPr>
          <w:rFonts w:ascii="Times New Roman" w:hAnsi="Times New Roman"/>
          <w:strike/>
          <w:sz w:val="20"/>
          <w:szCs w:val="20"/>
        </w:rPr>
        <w:t xml:space="preserve">Thank you again for sharing your recommendations.  </w:t>
      </w:r>
    </w:p>
    <w:p w:rsidR="005E1984" w:rsidRPr="00C06FBF" w:rsidP="005E1984" w14:paraId="7E1141D5" w14:textId="77777777">
      <w:pPr>
        <w:pStyle w:val="Heading2"/>
        <w:rPr>
          <w:strike/>
          <w:sz w:val="20"/>
          <w:szCs w:val="20"/>
        </w:rPr>
      </w:pPr>
      <w:bookmarkStart w:id="107" w:name="_Toc166758418"/>
      <w:r w:rsidRPr="00C06FBF">
        <w:rPr>
          <w:strike/>
          <w:sz w:val="20"/>
          <w:szCs w:val="20"/>
        </w:rPr>
        <w:t>Associated comments</w:t>
      </w:r>
      <w:bookmarkEnd w:id="107"/>
    </w:p>
    <w:p w:rsidR="005E1984" w:rsidRPr="00C06FBF" w:rsidP="005E1984" w14:paraId="771783B5"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5C24B65B"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723, 733.   </w:t>
      </w:r>
    </w:p>
    <w:p w:rsidR="005E1984" w:rsidRPr="00C06FBF" w:rsidP="005E1984" w14:paraId="0774A7CA" w14:textId="77777777">
      <w:pPr>
        <w:pStyle w:val="Heading1"/>
        <w:rPr>
          <w:strike/>
          <w:sz w:val="20"/>
          <w:szCs w:val="20"/>
        </w:rPr>
      </w:pPr>
      <w:bookmarkStart w:id="108" w:name="_Toc166758419"/>
      <w:r w:rsidRPr="00C06FBF">
        <w:rPr>
          <w:strike/>
          <w:sz w:val="20"/>
          <w:szCs w:val="20"/>
        </w:rPr>
        <w:t>Comments related to Outcome Measures survey component</w:t>
      </w:r>
      <w:bookmarkEnd w:id="108"/>
    </w:p>
    <w:p w:rsidR="005E1984" w:rsidRPr="00C06FBF" w:rsidP="005E1984" w14:paraId="2155A4FC" w14:textId="77777777">
      <w:pPr>
        <w:pStyle w:val="NoSpacing"/>
        <w:rPr>
          <w:strike/>
          <w:sz w:val="20"/>
          <w:szCs w:val="20"/>
        </w:rPr>
      </w:pPr>
    </w:p>
    <w:p w:rsidR="005E1984" w:rsidRPr="00C06FBF" w:rsidP="005E1984" w14:paraId="6DA71EA7" w14:textId="77777777">
      <w:pPr>
        <w:pStyle w:val="Heading2"/>
        <w:rPr>
          <w:strike/>
          <w:sz w:val="20"/>
          <w:szCs w:val="20"/>
        </w:rPr>
      </w:pPr>
      <w:bookmarkStart w:id="109" w:name="_Toc166758420"/>
      <w:r w:rsidRPr="00C06FBF">
        <w:rPr>
          <w:strike/>
          <w:sz w:val="20"/>
          <w:szCs w:val="20"/>
        </w:rPr>
        <w:t>Public response</w:t>
      </w:r>
      <w:bookmarkEnd w:id="109"/>
    </w:p>
    <w:p w:rsidR="005E1984" w:rsidRPr="00C06FBF" w:rsidP="005E1984" w14:paraId="3F4FD4F8"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one comment with one signatory related to the Outcome Measures survey component.  </w:t>
      </w:r>
    </w:p>
    <w:p w:rsidR="005E1984" w:rsidRPr="00C06FBF" w:rsidP="005E1984" w14:paraId="74AA01F0" w14:textId="77777777">
      <w:pPr>
        <w:pStyle w:val="NoSpacing"/>
        <w:rPr>
          <w:rFonts w:ascii="Times New Roman" w:hAnsi="Times New Roman"/>
          <w:strike/>
          <w:sz w:val="20"/>
          <w:szCs w:val="20"/>
        </w:rPr>
      </w:pPr>
    </w:p>
    <w:p w:rsidR="005E1984" w:rsidRPr="00C06FBF" w:rsidP="005E1984" w14:paraId="391937D8" w14:textId="77777777">
      <w:pPr>
        <w:pStyle w:val="NoSpacing"/>
        <w:rPr>
          <w:rFonts w:ascii="Times New Roman" w:hAnsi="Times New Roman"/>
          <w:strike/>
          <w:sz w:val="20"/>
          <w:szCs w:val="20"/>
        </w:rPr>
      </w:pPr>
      <w:r w:rsidRPr="00C06FBF">
        <w:rPr>
          <w:rFonts w:ascii="Times New Roman" w:hAnsi="Times New Roman"/>
          <w:strike/>
          <w:sz w:val="20"/>
          <w:szCs w:val="20"/>
        </w:rPr>
        <w:t xml:space="preserve">Aspen Institute provided several recommendations for the Outcome Measures survey component. </w:t>
      </w:r>
    </w:p>
    <w:p w:rsidR="005E1984" w:rsidRPr="00C06FBF" w:rsidP="005E1984" w14:paraId="1780236D" w14:textId="77777777">
      <w:pPr>
        <w:pStyle w:val="NoSpacing"/>
        <w:rPr>
          <w:rFonts w:ascii="Times New Roman" w:hAnsi="Times New Roman"/>
          <w:strike/>
          <w:sz w:val="20"/>
          <w:szCs w:val="20"/>
        </w:rPr>
      </w:pPr>
    </w:p>
    <w:p w:rsidR="005E1984" w:rsidRPr="00C06FBF" w:rsidP="005E1984" w14:paraId="29DBCACA" w14:textId="77777777">
      <w:pPr>
        <w:pStyle w:val="Heading2"/>
        <w:rPr>
          <w:strike/>
          <w:sz w:val="20"/>
          <w:szCs w:val="20"/>
        </w:rPr>
      </w:pPr>
      <w:bookmarkStart w:id="110" w:name="_Toc166758421"/>
      <w:r w:rsidRPr="00C06FBF">
        <w:rPr>
          <w:strike/>
          <w:sz w:val="20"/>
          <w:szCs w:val="20"/>
        </w:rPr>
        <w:t>Recommendations/Concerns</w:t>
      </w:r>
      <w:bookmarkEnd w:id="110"/>
      <w:r w:rsidRPr="00C06FBF">
        <w:rPr>
          <w:strike/>
          <w:sz w:val="20"/>
          <w:szCs w:val="20"/>
        </w:rPr>
        <w:t xml:space="preserve"> </w:t>
      </w:r>
    </w:p>
    <w:p w:rsidR="005E1984" w:rsidRPr="00C06FBF" w:rsidP="005E1984" w14:paraId="6FFF7814" w14:textId="77777777">
      <w:pPr>
        <w:pStyle w:val="ListParagraph"/>
        <w:numPr>
          <w:ilvl w:val="0"/>
          <w:numId w:val="31"/>
        </w:numPr>
        <w:spacing w:after="0" w:line="240" w:lineRule="auto"/>
        <w:contextualSpacing w:val="0"/>
        <w:rPr>
          <w:strike/>
          <w:sz w:val="20"/>
          <w:szCs w:val="20"/>
        </w:rPr>
      </w:pPr>
      <w:r w:rsidRPr="00C06FBF">
        <w:rPr>
          <w:rFonts w:ascii="Times New Roman" w:hAnsi="Times New Roman"/>
          <w:strike/>
          <w:sz w:val="20"/>
          <w:szCs w:val="20"/>
        </w:rPr>
        <w:t xml:space="preserve">Report adjusted cohort and completion data after four year and not just eight years to collect information for more recent outcomes. </w:t>
      </w:r>
    </w:p>
    <w:p w:rsidR="005E1984" w:rsidRPr="00C06FBF" w:rsidP="005E1984" w14:paraId="36AE8928"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Report outcome measures data by program of study to allow for information to identify transfer rates and post-transfer outcomes at the program level.  </w:t>
      </w:r>
    </w:p>
    <w:p w:rsidR="005E1984" w:rsidRPr="00C06FBF" w:rsidP="005E1984" w14:paraId="60D0A0F7" w14:textId="77777777">
      <w:pPr>
        <w:pStyle w:val="Heading2"/>
        <w:rPr>
          <w:strike/>
          <w:sz w:val="20"/>
          <w:szCs w:val="20"/>
        </w:rPr>
      </w:pPr>
      <w:bookmarkStart w:id="111" w:name="_Toc166758422"/>
      <w:r w:rsidRPr="00C06FBF">
        <w:rPr>
          <w:strike/>
          <w:sz w:val="20"/>
          <w:szCs w:val="20"/>
        </w:rPr>
        <w:t>ED response</w:t>
      </w:r>
      <w:bookmarkEnd w:id="111"/>
    </w:p>
    <w:p w:rsidR="005E1984" w:rsidRPr="00C06FBF" w:rsidP="005E1984" w14:paraId="3EBC10FA" w14:textId="77777777">
      <w:pPr>
        <w:rPr>
          <w:rFonts w:ascii="Times New Roman" w:hAnsi="Times New Roman"/>
          <w:strike/>
          <w:sz w:val="20"/>
          <w:szCs w:val="20"/>
        </w:rPr>
      </w:pPr>
      <w:r w:rsidRPr="00C06FBF">
        <w:rPr>
          <w:rFonts w:ascii="Times New Roman" w:hAnsi="Times New Roman"/>
          <w:strike/>
          <w:sz w:val="20"/>
          <w:szCs w:val="20"/>
        </w:rPr>
        <w:t xml:space="preserve">Thank you for your comment. We appreciate your feedback on improving our data collection of student outcomes. The National Postsecondary Education Cooperative (NPEC) has commissioned a research report on improving the utility of OM data. We will carefully consider these suggestions along with that report to identify improvements. Once we identify improvements, we will need to engage with institutional reporters to ensure the feasibility of any additional collection. Our goal is to enhance the data collection while minimizing any additional burden on institutional reporters and maintaining student privacy. </w:t>
      </w:r>
    </w:p>
    <w:p w:rsidR="005E1984" w:rsidRPr="00C06FBF" w:rsidP="005E1984" w14:paraId="4FE41A37" w14:textId="77777777">
      <w:pPr>
        <w:rPr>
          <w:rFonts w:ascii="Times New Roman" w:hAnsi="Times New Roman"/>
          <w:strike/>
          <w:sz w:val="20"/>
          <w:szCs w:val="20"/>
        </w:rPr>
      </w:pPr>
      <w:r w:rsidRPr="00C06FBF">
        <w:rPr>
          <w:rFonts w:ascii="Times New Roman" w:hAnsi="Times New Roman"/>
          <w:strike/>
          <w:sz w:val="20"/>
          <w:szCs w:val="20"/>
        </w:rPr>
        <w:t xml:space="preserve">Thank you again for your valuable input. </w:t>
      </w:r>
    </w:p>
    <w:p w:rsidR="005E1984" w:rsidRPr="00C06FBF" w:rsidP="005E1984" w14:paraId="7CCE902F" w14:textId="77777777">
      <w:pPr>
        <w:pStyle w:val="Heading2"/>
        <w:rPr>
          <w:strike/>
          <w:sz w:val="20"/>
          <w:szCs w:val="20"/>
        </w:rPr>
      </w:pPr>
      <w:bookmarkStart w:id="112" w:name="_Toc166758423"/>
      <w:r w:rsidRPr="00C06FBF">
        <w:rPr>
          <w:strike/>
          <w:sz w:val="20"/>
          <w:szCs w:val="20"/>
        </w:rPr>
        <w:t>Associated comments</w:t>
      </w:r>
      <w:bookmarkEnd w:id="112"/>
    </w:p>
    <w:p w:rsidR="005E1984" w:rsidRPr="00C06FBF" w:rsidP="005E1984" w14:paraId="1B7E63F9"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ED-2022-SCC-0026-00: </w:t>
      </w:r>
    </w:p>
    <w:p w:rsidR="005E1984" w:rsidRPr="00C06FBF" w:rsidP="005E1984" w14:paraId="5ACDF589"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695. </w:t>
      </w:r>
    </w:p>
    <w:p w:rsidR="005E1984" w:rsidRPr="00C06FBF" w:rsidP="005E1984" w14:paraId="2A517DCF" w14:textId="77777777">
      <w:pPr>
        <w:spacing w:after="160" w:line="259" w:lineRule="auto"/>
        <w:rPr>
          <w:rFonts w:asciiTheme="majorHAnsi" w:eastAsiaTheme="majorEastAsia" w:hAnsiTheme="majorHAnsi" w:cstheme="majorBidi"/>
          <w:b/>
          <w:bCs/>
          <w:strike/>
          <w:color w:val="0F4761" w:themeColor="accent1" w:themeShade="BF"/>
          <w:sz w:val="20"/>
          <w:szCs w:val="20"/>
        </w:rPr>
      </w:pPr>
      <w:r w:rsidRPr="00C06FBF">
        <w:rPr>
          <w:strike/>
          <w:sz w:val="20"/>
          <w:szCs w:val="20"/>
        </w:rPr>
        <w:br w:type="page"/>
      </w:r>
    </w:p>
    <w:p w:rsidR="005E1984" w:rsidRPr="00C06FBF" w:rsidP="005E1984" w14:paraId="13543D67" w14:textId="77777777">
      <w:pPr>
        <w:pStyle w:val="Heading1"/>
        <w:rPr>
          <w:strike/>
          <w:sz w:val="20"/>
          <w:szCs w:val="20"/>
        </w:rPr>
      </w:pPr>
      <w:bookmarkStart w:id="113" w:name="_Toc166758424"/>
      <w:r w:rsidRPr="00C06FBF">
        <w:rPr>
          <w:strike/>
          <w:sz w:val="20"/>
          <w:szCs w:val="20"/>
        </w:rPr>
        <w:t>Comments related to transfer-in data collected in 12-month Enrollment survey component</w:t>
      </w:r>
      <w:bookmarkEnd w:id="113"/>
    </w:p>
    <w:p w:rsidR="005E1984" w:rsidRPr="00C06FBF" w:rsidP="005E1984" w14:paraId="21C44BAC" w14:textId="77777777">
      <w:pPr>
        <w:pStyle w:val="NoSpacing"/>
        <w:rPr>
          <w:strike/>
          <w:sz w:val="20"/>
          <w:szCs w:val="20"/>
        </w:rPr>
      </w:pPr>
    </w:p>
    <w:p w:rsidR="005E1984" w:rsidRPr="00C06FBF" w:rsidP="005E1984" w14:paraId="0297C241" w14:textId="77777777">
      <w:pPr>
        <w:pStyle w:val="Heading2"/>
        <w:rPr>
          <w:strike/>
          <w:sz w:val="20"/>
          <w:szCs w:val="20"/>
        </w:rPr>
      </w:pPr>
      <w:bookmarkStart w:id="114" w:name="_Toc166758425"/>
      <w:r w:rsidRPr="00C06FBF">
        <w:rPr>
          <w:strike/>
          <w:sz w:val="20"/>
          <w:szCs w:val="20"/>
        </w:rPr>
        <w:t>Public response</w:t>
      </w:r>
      <w:bookmarkEnd w:id="114"/>
    </w:p>
    <w:p w:rsidR="005E1984" w:rsidRPr="00C06FBF" w:rsidP="005E1984" w14:paraId="1303F701"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one comment with one signatory related to the 12-month Enrollment survey component.  </w:t>
      </w:r>
    </w:p>
    <w:p w:rsidR="005E1984" w:rsidRPr="00C06FBF" w:rsidP="005E1984" w14:paraId="1A27AE78" w14:textId="77777777">
      <w:pPr>
        <w:pStyle w:val="NoSpacing"/>
        <w:rPr>
          <w:rFonts w:ascii="Times New Roman" w:hAnsi="Times New Roman"/>
          <w:strike/>
          <w:sz w:val="16"/>
          <w:szCs w:val="16"/>
        </w:rPr>
      </w:pPr>
    </w:p>
    <w:p w:rsidR="005E1984" w:rsidRPr="00C06FBF" w:rsidP="005E1984" w14:paraId="7F5CF88C" w14:textId="77777777">
      <w:pPr>
        <w:pStyle w:val="NoSpacing"/>
        <w:rPr>
          <w:rFonts w:ascii="Times New Roman" w:hAnsi="Times New Roman"/>
          <w:strike/>
          <w:sz w:val="20"/>
          <w:szCs w:val="20"/>
        </w:rPr>
      </w:pPr>
      <w:r w:rsidRPr="00C06FBF">
        <w:rPr>
          <w:rFonts w:ascii="Times New Roman" w:hAnsi="Times New Roman"/>
          <w:strike/>
          <w:sz w:val="20"/>
          <w:szCs w:val="20"/>
        </w:rPr>
        <w:t xml:space="preserve">Aspen Institute recommended a change on how transfer-in data are collected in 12-month Enrollment survey component. </w:t>
      </w:r>
    </w:p>
    <w:p w:rsidR="005E1984" w:rsidRPr="00C06FBF" w:rsidP="005E1984" w14:paraId="2CB81396" w14:textId="77777777">
      <w:pPr>
        <w:pStyle w:val="NoSpacing"/>
        <w:rPr>
          <w:rFonts w:ascii="Times New Roman" w:hAnsi="Times New Roman"/>
          <w:strike/>
          <w:sz w:val="16"/>
          <w:szCs w:val="16"/>
        </w:rPr>
      </w:pPr>
    </w:p>
    <w:p w:rsidR="005E1984" w:rsidRPr="00C06FBF" w:rsidP="005E1984" w14:paraId="2CD43DBB" w14:textId="77777777">
      <w:pPr>
        <w:pStyle w:val="Heading2"/>
        <w:rPr>
          <w:strike/>
          <w:sz w:val="20"/>
          <w:szCs w:val="20"/>
        </w:rPr>
      </w:pPr>
      <w:bookmarkStart w:id="115" w:name="_Toc166758426"/>
      <w:r w:rsidRPr="00C06FBF">
        <w:rPr>
          <w:strike/>
          <w:sz w:val="20"/>
          <w:szCs w:val="20"/>
        </w:rPr>
        <w:t>Recommendations/Concerns</w:t>
      </w:r>
      <w:bookmarkEnd w:id="115"/>
      <w:r w:rsidRPr="00C06FBF">
        <w:rPr>
          <w:strike/>
          <w:sz w:val="20"/>
          <w:szCs w:val="20"/>
        </w:rPr>
        <w:t xml:space="preserve"> </w:t>
      </w:r>
    </w:p>
    <w:p w:rsidR="005E1984" w:rsidRPr="00C06FBF" w:rsidP="005E1984" w14:paraId="6550F969"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Disaggregate transfer-in data by students who transferred in from a community college or associate degree program versus those who transferred in from a bachelor’s program. </w:t>
      </w:r>
    </w:p>
    <w:p w:rsidR="005E1984" w:rsidRPr="00C06FBF" w:rsidP="005E1984" w14:paraId="6E7D201C" w14:textId="77777777">
      <w:pPr>
        <w:pStyle w:val="NoSpacing"/>
        <w:rPr>
          <w:strike/>
          <w:sz w:val="16"/>
          <w:szCs w:val="16"/>
        </w:rPr>
      </w:pPr>
    </w:p>
    <w:p w:rsidR="005E1984" w:rsidRPr="00C06FBF" w:rsidP="005E1984" w14:paraId="5145D2C0" w14:textId="77777777">
      <w:pPr>
        <w:pStyle w:val="Heading2"/>
        <w:rPr>
          <w:strike/>
          <w:sz w:val="20"/>
          <w:szCs w:val="20"/>
        </w:rPr>
      </w:pPr>
      <w:bookmarkStart w:id="116" w:name="_Toc166758427"/>
      <w:r w:rsidRPr="00C06FBF">
        <w:rPr>
          <w:strike/>
          <w:sz w:val="20"/>
          <w:szCs w:val="20"/>
        </w:rPr>
        <w:t>ED response</w:t>
      </w:r>
      <w:bookmarkEnd w:id="116"/>
    </w:p>
    <w:p w:rsidR="005E1984" w:rsidRPr="00C06FBF" w:rsidP="005E1984" w14:paraId="7EB2DDE6" w14:textId="77777777">
      <w:pPr>
        <w:rPr>
          <w:rFonts w:ascii="Times New Roman" w:hAnsi="Times New Roman"/>
          <w:strike/>
          <w:sz w:val="20"/>
          <w:szCs w:val="20"/>
        </w:rPr>
      </w:pPr>
      <w:r w:rsidRPr="00C06FBF">
        <w:rPr>
          <w:rFonts w:ascii="Times New Roman" w:hAnsi="Times New Roman"/>
          <w:strike/>
          <w:sz w:val="20"/>
          <w:szCs w:val="20"/>
        </w:rPr>
        <w:t xml:space="preserve">Thank you for your recommendation. We appreciate your feedback on improving our data collection of transfer-in students. The National Postsecondary Cooperative (NPEC) commissioned a research report (Assessing the Capacity of IPEDS to Collect Transfer Student Data, </w:t>
      </w:r>
      <w:hyperlink r:id="rId21" w:history="1">
        <w:r w:rsidRPr="00C06FBF">
          <w:rPr>
            <w:rStyle w:val="Hyperlink"/>
            <w:rFonts w:ascii="Times New Roman" w:hAnsi="Times New Roman"/>
            <w:strike/>
            <w:sz w:val="20"/>
            <w:szCs w:val="20"/>
          </w:rPr>
          <w:t>https://nces.ed.gov/ipeds/pdf/NPEC/data/NPEC_Paper_IPEDS_Transfer_Students_Data_2018.pdf</w:t>
        </w:r>
      </w:hyperlink>
      <w:r w:rsidRPr="00C06FBF">
        <w:rPr>
          <w:rFonts w:ascii="Times New Roman" w:hAnsi="Times New Roman"/>
          <w:strike/>
          <w:sz w:val="20"/>
          <w:szCs w:val="20"/>
        </w:rPr>
        <w:t xml:space="preserve">) on transfer students that was used as background for a 2023 Technical Review Panel (TRP # 69 Beyond First-time Students: Capturing Non-first-time Student Enrollment and Transfer Outcomes in IPEDS, </w:t>
      </w:r>
      <w:hyperlink r:id="rId22" w:history="1">
        <w:r w:rsidRPr="00C06FBF">
          <w:rPr>
            <w:rStyle w:val="Hyperlink"/>
            <w:rFonts w:ascii="Times New Roman" w:hAnsi="Times New Roman"/>
            <w:strike/>
            <w:sz w:val="20"/>
            <w:szCs w:val="20"/>
          </w:rPr>
          <w:t>https://ipedstrp.rti.org/</w:t>
        </w:r>
      </w:hyperlink>
      <w:r w:rsidRPr="00C06FBF">
        <w:rPr>
          <w:rFonts w:ascii="Times New Roman" w:hAnsi="Times New Roman"/>
          <w:strike/>
          <w:sz w:val="20"/>
          <w:szCs w:val="20"/>
        </w:rPr>
        <w:t xml:space="preserve">)  to discuss data collection related to transfer-in students. We will carefully consider this suggestion along with the findings from the research report and TRP suggestions and engage with institutional reporters to ensure the feasibility of any additional collection. Our goal is to enhance the data collection while minimizing any additional burden on institutional reporters. </w:t>
      </w:r>
    </w:p>
    <w:p w:rsidR="005E1984" w:rsidRPr="00C06FBF" w:rsidP="005E1984" w14:paraId="2EF7ABB4" w14:textId="77777777">
      <w:pPr>
        <w:rPr>
          <w:rFonts w:ascii="Times New Roman" w:hAnsi="Times New Roman"/>
          <w:strike/>
          <w:sz w:val="20"/>
          <w:szCs w:val="20"/>
        </w:rPr>
      </w:pPr>
      <w:r w:rsidRPr="00C06FBF">
        <w:rPr>
          <w:rFonts w:ascii="Times New Roman" w:hAnsi="Times New Roman"/>
          <w:strike/>
          <w:sz w:val="20"/>
          <w:szCs w:val="20"/>
        </w:rPr>
        <w:t xml:space="preserve">Thank you again for your valuable input. </w:t>
      </w:r>
    </w:p>
    <w:p w:rsidR="005E1984" w:rsidRPr="00C06FBF" w:rsidP="005E1984" w14:paraId="6E82E8A3" w14:textId="77777777">
      <w:pPr>
        <w:pStyle w:val="Heading2"/>
        <w:rPr>
          <w:strike/>
          <w:sz w:val="20"/>
          <w:szCs w:val="20"/>
        </w:rPr>
      </w:pPr>
      <w:bookmarkStart w:id="117" w:name="_Toc166758428"/>
      <w:r w:rsidRPr="00C06FBF">
        <w:rPr>
          <w:strike/>
          <w:sz w:val="20"/>
          <w:szCs w:val="20"/>
        </w:rPr>
        <w:t>Associated comments</w:t>
      </w:r>
      <w:bookmarkEnd w:id="117"/>
    </w:p>
    <w:p w:rsidR="005E1984" w:rsidRPr="00C06FBF" w:rsidP="005E1984" w14:paraId="2F23A3A9"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ED-2022-SCC-0026-00: </w:t>
      </w:r>
    </w:p>
    <w:p w:rsidR="005E1984" w:rsidRPr="00C06FBF" w:rsidP="005E1984" w14:paraId="054A5A59"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695. </w:t>
      </w:r>
    </w:p>
    <w:p w:rsidR="005E1984" w:rsidRPr="00C06FBF" w:rsidP="005E1984" w14:paraId="1078B48B" w14:textId="77777777">
      <w:pPr>
        <w:pStyle w:val="Heading1"/>
        <w:rPr>
          <w:strike/>
          <w:sz w:val="20"/>
          <w:szCs w:val="20"/>
        </w:rPr>
      </w:pPr>
      <w:bookmarkStart w:id="118" w:name="_Toc166758429"/>
      <w:r w:rsidRPr="00C06FBF">
        <w:rPr>
          <w:strike/>
          <w:sz w:val="20"/>
          <w:szCs w:val="20"/>
        </w:rPr>
        <w:t>Comments related to Graduation Rates survey component</w:t>
      </w:r>
      <w:bookmarkEnd w:id="118"/>
    </w:p>
    <w:p w:rsidR="005E1984" w:rsidRPr="00C06FBF" w:rsidP="005E1984" w14:paraId="01B2F26B" w14:textId="77777777">
      <w:pPr>
        <w:pStyle w:val="NoSpacing"/>
        <w:rPr>
          <w:strike/>
          <w:sz w:val="16"/>
          <w:szCs w:val="16"/>
        </w:rPr>
      </w:pPr>
    </w:p>
    <w:p w:rsidR="005E1984" w:rsidRPr="00C06FBF" w:rsidP="005E1984" w14:paraId="490AB602" w14:textId="77777777">
      <w:pPr>
        <w:pStyle w:val="Heading2"/>
        <w:rPr>
          <w:strike/>
          <w:sz w:val="20"/>
          <w:szCs w:val="20"/>
        </w:rPr>
      </w:pPr>
      <w:bookmarkStart w:id="119" w:name="_Toc166758430"/>
      <w:r w:rsidRPr="00C06FBF">
        <w:rPr>
          <w:strike/>
          <w:sz w:val="20"/>
          <w:szCs w:val="20"/>
        </w:rPr>
        <w:t>Public response</w:t>
      </w:r>
      <w:bookmarkEnd w:id="119"/>
    </w:p>
    <w:p w:rsidR="005E1984" w:rsidRPr="00C06FBF" w:rsidP="005E1984" w14:paraId="3AF53AFA" w14:textId="77777777">
      <w:pPr>
        <w:pStyle w:val="NoSpacing"/>
        <w:rPr>
          <w:rFonts w:ascii="Times New Roman" w:hAnsi="Times New Roman"/>
          <w:strike/>
          <w:sz w:val="20"/>
          <w:szCs w:val="20"/>
        </w:rPr>
      </w:pPr>
      <w:r w:rsidRPr="00C06FBF">
        <w:rPr>
          <w:rFonts w:ascii="Times New Roman" w:hAnsi="Times New Roman"/>
          <w:strike/>
          <w:sz w:val="20"/>
          <w:szCs w:val="20"/>
        </w:rPr>
        <w:t>NCES received one comment with one signatory related to the Graduation Rates survey component.</w:t>
      </w:r>
    </w:p>
    <w:p w:rsidR="005E1984" w:rsidRPr="00C06FBF" w:rsidP="005E1984" w14:paraId="6CE467E7" w14:textId="77777777">
      <w:pPr>
        <w:pStyle w:val="NoSpacing"/>
        <w:rPr>
          <w:strike/>
        </w:rPr>
      </w:pPr>
    </w:p>
    <w:p w:rsidR="005E1984" w:rsidRPr="00C06FBF" w:rsidP="005E1984" w14:paraId="1172F604" w14:textId="77777777">
      <w:pPr>
        <w:pStyle w:val="NoSpacing"/>
        <w:rPr>
          <w:rFonts w:ascii="Times New Roman" w:hAnsi="Times New Roman"/>
          <w:strike/>
          <w:sz w:val="20"/>
          <w:szCs w:val="20"/>
        </w:rPr>
      </w:pPr>
      <w:r w:rsidRPr="00C06FBF">
        <w:rPr>
          <w:rFonts w:ascii="Times New Roman" w:hAnsi="Times New Roman"/>
          <w:strike/>
          <w:sz w:val="20"/>
          <w:szCs w:val="20"/>
        </w:rPr>
        <w:t xml:space="preserve">Aspen Institute provided several recommendations for the Graduation Rates survey component. </w:t>
      </w:r>
    </w:p>
    <w:p w:rsidR="005E1984" w:rsidRPr="00C06FBF" w:rsidP="005E1984" w14:paraId="0254BCEA" w14:textId="77777777">
      <w:pPr>
        <w:pStyle w:val="NoSpacing"/>
        <w:rPr>
          <w:strike/>
          <w:sz w:val="16"/>
          <w:szCs w:val="16"/>
        </w:rPr>
      </w:pPr>
    </w:p>
    <w:p w:rsidR="005E1984" w:rsidRPr="00C06FBF" w:rsidP="005E1984" w14:paraId="07E01F19" w14:textId="77777777">
      <w:pPr>
        <w:pStyle w:val="Heading2"/>
        <w:rPr>
          <w:strike/>
          <w:sz w:val="20"/>
          <w:szCs w:val="20"/>
        </w:rPr>
      </w:pPr>
      <w:bookmarkStart w:id="120" w:name="_Toc166758431"/>
      <w:r w:rsidRPr="00C06FBF">
        <w:rPr>
          <w:strike/>
          <w:sz w:val="20"/>
          <w:szCs w:val="20"/>
        </w:rPr>
        <w:t>Recommendations/Concerns</w:t>
      </w:r>
      <w:bookmarkEnd w:id="120"/>
      <w:r w:rsidRPr="00C06FBF">
        <w:rPr>
          <w:strike/>
          <w:sz w:val="20"/>
          <w:szCs w:val="20"/>
        </w:rPr>
        <w:t xml:space="preserve"> </w:t>
      </w:r>
    </w:p>
    <w:p w:rsidR="005E1984" w:rsidRPr="00C06FBF" w:rsidP="005E1984" w14:paraId="3C15BD81"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Report transfer-out counts and rates by the sector/level of the students’ destinations (i.e., another associate-degree granting institution or a four-year institution).</w:t>
      </w:r>
    </w:p>
    <w:p w:rsidR="005E1984" w:rsidRPr="00C06FBF" w:rsidP="005E1984" w14:paraId="2913C9E8"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Predominantly bachelor’s degree-granting institutions: report the 2,4, and 6-year graduation/completion rates for entering cohorts of upward transfer (i.e., from an associate degree-granting institution) and lateral transfer (i.e., from a bachelor’s degree-granting institution) </w:t>
      </w:r>
    </w:p>
    <w:p w:rsidR="005E1984" w:rsidRPr="00C06FBF" w:rsidP="005E1984" w14:paraId="7735A1D8"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Associate-degree granting institutions (associate/associate dominant/associate mixed): report 2- (100%), 3- (150%), and 4-year (200%) graduation rates. </w:t>
      </w:r>
    </w:p>
    <w:p w:rsidR="005E1984" w:rsidRPr="00C06FBF" w:rsidP="005E1984" w14:paraId="5F8ED021" w14:textId="77777777">
      <w:pPr>
        <w:pStyle w:val="NoSpacing"/>
        <w:rPr>
          <w:strike/>
        </w:rPr>
      </w:pPr>
    </w:p>
    <w:p w:rsidR="005E1984" w:rsidRPr="00C06FBF" w:rsidP="005E1984" w14:paraId="04D37B27" w14:textId="77777777">
      <w:pPr>
        <w:pStyle w:val="Heading2"/>
        <w:rPr>
          <w:strike/>
          <w:sz w:val="20"/>
          <w:szCs w:val="20"/>
        </w:rPr>
      </w:pPr>
      <w:bookmarkStart w:id="121" w:name="_Toc166758432"/>
      <w:r w:rsidRPr="00C06FBF">
        <w:rPr>
          <w:strike/>
          <w:sz w:val="20"/>
          <w:szCs w:val="20"/>
        </w:rPr>
        <w:t>ED response</w:t>
      </w:r>
      <w:bookmarkEnd w:id="121"/>
    </w:p>
    <w:p w:rsidR="005E1984" w:rsidRPr="00C06FBF" w:rsidP="005E1984" w14:paraId="40282FA1" w14:textId="77777777">
      <w:pPr>
        <w:rPr>
          <w:rFonts w:ascii="Times New Roman" w:hAnsi="Times New Roman"/>
          <w:strike/>
          <w:sz w:val="20"/>
          <w:szCs w:val="20"/>
        </w:rPr>
      </w:pPr>
      <w:r w:rsidRPr="00C06FBF">
        <w:rPr>
          <w:rFonts w:ascii="Times New Roman" w:hAnsi="Times New Roman"/>
          <w:strike/>
          <w:sz w:val="20"/>
          <w:szCs w:val="20"/>
        </w:rPr>
        <w:t xml:space="preserve">Thank you for your comment. We appreciate your feedback on improving the data collected in the Graduation Rates survey component. The National Postsecondary Education Cooperative (NPEC) has commissioned a research report on improving the utility of GR and OM data. We will carefully consider these suggestions along with that report to identify improvements. Once we identify improvements, we will need to engage with institutional reporters to ensure the feasibility of any additional collection. Our goal is to enhance the data collection while minimizing any additional burden on institutional reporters and maintaining student privacy. </w:t>
      </w:r>
    </w:p>
    <w:p w:rsidR="005E1984" w:rsidRPr="00C06FBF" w:rsidP="005E1984" w14:paraId="60B8109F" w14:textId="77777777">
      <w:pPr>
        <w:rPr>
          <w:rFonts w:ascii="Times New Roman" w:hAnsi="Times New Roman"/>
          <w:strike/>
          <w:sz w:val="20"/>
          <w:szCs w:val="20"/>
        </w:rPr>
      </w:pPr>
      <w:r w:rsidRPr="00C06FBF">
        <w:rPr>
          <w:rFonts w:ascii="Times New Roman" w:hAnsi="Times New Roman"/>
          <w:strike/>
          <w:sz w:val="20"/>
          <w:szCs w:val="20"/>
        </w:rPr>
        <w:t xml:space="preserve">Thank you again for your valuable input. </w:t>
      </w:r>
    </w:p>
    <w:p w:rsidR="005E1984" w:rsidRPr="00C06FBF" w:rsidP="005E1984" w14:paraId="10629B80" w14:textId="77777777">
      <w:pPr>
        <w:pStyle w:val="Heading2"/>
        <w:rPr>
          <w:strike/>
          <w:sz w:val="20"/>
          <w:szCs w:val="20"/>
        </w:rPr>
      </w:pPr>
      <w:bookmarkStart w:id="122" w:name="_Toc166758433"/>
      <w:r w:rsidRPr="00C06FBF">
        <w:rPr>
          <w:strike/>
          <w:sz w:val="20"/>
          <w:szCs w:val="20"/>
        </w:rPr>
        <w:t>Associated comments</w:t>
      </w:r>
      <w:bookmarkEnd w:id="122"/>
    </w:p>
    <w:p w:rsidR="005E1984" w:rsidRPr="00C06FBF" w:rsidP="005E1984" w14:paraId="31F43B04"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ED-2022-SCC-0026-00: </w:t>
      </w:r>
    </w:p>
    <w:p w:rsidR="005E1984" w:rsidRPr="00C06FBF" w:rsidP="005E1984" w14:paraId="0188E72B"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695. </w:t>
      </w:r>
    </w:p>
    <w:p w:rsidR="005E1984" w:rsidRPr="00C06FBF" w:rsidP="005E1984" w14:paraId="7C190082" w14:textId="77777777">
      <w:pPr>
        <w:pStyle w:val="Heading1"/>
        <w:rPr>
          <w:strike/>
          <w:sz w:val="20"/>
          <w:szCs w:val="20"/>
        </w:rPr>
      </w:pPr>
      <w:bookmarkStart w:id="123" w:name="_Toc166758434"/>
      <w:r w:rsidRPr="00C06FBF">
        <w:rPr>
          <w:strike/>
          <w:sz w:val="20"/>
          <w:szCs w:val="20"/>
        </w:rPr>
        <w:t>Comments related to Student Financial Aid survey component</w:t>
      </w:r>
      <w:bookmarkEnd w:id="123"/>
    </w:p>
    <w:p w:rsidR="005E1984" w:rsidRPr="00C06FBF" w:rsidP="005E1984" w14:paraId="66357BA7" w14:textId="77777777">
      <w:pPr>
        <w:pStyle w:val="NoSpacing"/>
        <w:rPr>
          <w:strike/>
          <w:sz w:val="20"/>
          <w:szCs w:val="20"/>
        </w:rPr>
      </w:pPr>
    </w:p>
    <w:p w:rsidR="005E1984" w:rsidRPr="00C06FBF" w:rsidP="005E1984" w14:paraId="2CD5A7C9" w14:textId="77777777">
      <w:pPr>
        <w:pStyle w:val="Heading2"/>
        <w:rPr>
          <w:strike/>
          <w:sz w:val="20"/>
          <w:szCs w:val="20"/>
        </w:rPr>
      </w:pPr>
      <w:bookmarkStart w:id="124" w:name="_Toc166758435"/>
      <w:r w:rsidRPr="00C06FBF">
        <w:rPr>
          <w:strike/>
          <w:sz w:val="20"/>
          <w:szCs w:val="20"/>
        </w:rPr>
        <w:t>Public response</w:t>
      </w:r>
      <w:bookmarkEnd w:id="124"/>
    </w:p>
    <w:p w:rsidR="005E1984" w:rsidRPr="00C06FBF" w:rsidP="005E1984" w14:paraId="1B929600"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one comment with one signatory related to the Student Financial Aid survey component.  </w:t>
      </w:r>
    </w:p>
    <w:p w:rsidR="005E1984" w:rsidRPr="00C06FBF" w:rsidP="005E1984" w14:paraId="61913884" w14:textId="77777777">
      <w:pPr>
        <w:pStyle w:val="NoSpacing"/>
        <w:rPr>
          <w:rFonts w:ascii="Times New Roman" w:hAnsi="Times New Roman"/>
          <w:strike/>
          <w:sz w:val="20"/>
          <w:szCs w:val="20"/>
        </w:rPr>
      </w:pPr>
    </w:p>
    <w:p w:rsidR="005E1984" w:rsidRPr="00C06FBF" w:rsidP="005E1984" w14:paraId="1B321AD7" w14:textId="77777777">
      <w:pPr>
        <w:pStyle w:val="NoSpacing"/>
        <w:rPr>
          <w:rFonts w:ascii="Times New Roman" w:hAnsi="Times New Roman"/>
          <w:strike/>
          <w:sz w:val="20"/>
          <w:szCs w:val="20"/>
        </w:rPr>
      </w:pPr>
      <w:r w:rsidRPr="00C06FBF">
        <w:rPr>
          <w:rFonts w:ascii="Times New Roman" w:hAnsi="Times New Roman"/>
          <w:strike/>
          <w:sz w:val="20"/>
          <w:szCs w:val="20"/>
        </w:rPr>
        <w:t xml:space="preserve">Aspen Institute provided several recommendations for the Student Financial Aid survey component. </w:t>
      </w:r>
    </w:p>
    <w:p w:rsidR="005E1984" w:rsidRPr="00C06FBF" w:rsidP="005E1984" w14:paraId="6C3C5962" w14:textId="77777777">
      <w:pPr>
        <w:pStyle w:val="NoSpacing"/>
        <w:rPr>
          <w:rFonts w:ascii="Times New Roman" w:hAnsi="Times New Roman"/>
          <w:strike/>
          <w:sz w:val="20"/>
          <w:szCs w:val="20"/>
        </w:rPr>
      </w:pPr>
    </w:p>
    <w:p w:rsidR="005E1984" w:rsidRPr="00C06FBF" w:rsidP="005E1984" w14:paraId="623DF60B" w14:textId="77777777">
      <w:pPr>
        <w:pStyle w:val="Heading2"/>
        <w:rPr>
          <w:strike/>
          <w:sz w:val="20"/>
          <w:szCs w:val="20"/>
        </w:rPr>
      </w:pPr>
      <w:bookmarkStart w:id="125" w:name="_Toc166758436"/>
      <w:r w:rsidRPr="00C06FBF">
        <w:rPr>
          <w:strike/>
          <w:sz w:val="20"/>
          <w:szCs w:val="20"/>
        </w:rPr>
        <w:t>Recommendations/Concerns</w:t>
      </w:r>
      <w:bookmarkEnd w:id="125"/>
      <w:r w:rsidRPr="00C06FBF">
        <w:rPr>
          <w:strike/>
          <w:sz w:val="20"/>
          <w:szCs w:val="20"/>
        </w:rPr>
        <w:t xml:space="preserve"> </w:t>
      </w:r>
    </w:p>
    <w:p w:rsidR="005E1984" w:rsidRPr="00C06FBF" w:rsidP="005E1984" w14:paraId="7E14DE22"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 xml:space="preserve">Report financial aid types for all undergraduates as currently reported for first-time, full-time undergraduates. </w:t>
      </w:r>
    </w:p>
    <w:p w:rsidR="005E1984" w:rsidRPr="00C06FBF" w:rsidP="005E1984" w14:paraId="019AABE7"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Report the number of students by income level and average net price by income level for all undergraduate students, as opposed to just first-time, full-time students.</w:t>
      </w:r>
    </w:p>
    <w:p w:rsidR="005E1984" w:rsidRPr="00C06FBF" w:rsidP="005E1984" w14:paraId="25C15F9D"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Split the highest income band in the income level reporting (instead of $110,000 or more, add $110,001-150,000 and a $150,001 or more).</w:t>
      </w:r>
    </w:p>
    <w:p w:rsidR="005E1984" w:rsidRPr="00C06FBF" w:rsidP="005E1984" w14:paraId="067DC156" w14:textId="77777777">
      <w:pPr>
        <w:pStyle w:val="ListParagraph"/>
        <w:numPr>
          <w:ilvl w:val="0"/>
          <w:numId w:val="31"/>
        </w:numPr>
        <w:spacing w:after="0" w:line="240" w:lineRule="auto"/>
        <w:contextualSpacing w:val="0"/>
        <w:rPr>
          <w:rFonts w:ascii="Times New Roman" w:hAnsi="Times New Roman"/>
          <w:strike/>
          <w:sz w:val="20"/>
          <w:szCs w:val="20"/>
        </w:rPr>
      </w:pPr>
      <w:r w:rsidRPr="00C06FBF">
        <w:rPr>
          <w:rFonts w:ascii="Times New Roman" w:hAnsi="Times New Roman"/>
          <w:strike/>
          <w:sz w:val="20"/>
          <w:szCs w:val="20"/>
        </w:rPr>
        <w:t>Report the average net price and the student count by income level for full-time, first-time degree/certificate-seeking undergraduate students paying the out-of-state tuition rate at public institutions.</w:t>
      </w:r>
    </w:p>
    <w:p w:rsidR="005E1984" w:rsidRPr="00C06FBF" w:rsidP="005E1984" w14:paraId="216EC12B" w14:textId="77777777">
      <w:pPr>
        <w:pStyle w:val="ListParagraph"/>
        <w:rPr>
          <w:rFonts w:ascii="Times New Roman" w:hAnsi="Times New Roman"/>
          <w:strike/>
          <w:sz w:val="20"/>
          <w:szCs w:val="20"/>
        </w:rPr>
      </w:pPr>
    </w:p>
    <w:p w:rsidR="005E1984" w:rsidRPr="00C06FBF" w:rsidP="005E1984" w14:paraId="30F5644E" w14:textId="77777777">
      <w:pPr>
        <w:pStyle w:val="Heading2"/>
        <w:rPr>
          <w:strike/>
          <w:sz w:val="20"/>
          <w:szCs w:val="20"/>
        </w:rPr>
      </w:pPr>
      <w:bookmarkStart w:id="126" w:name="_Toc166758437"/>
      <w:r w:rsidRPr="00C06FBF">
        <w:rPr>
          <w:strike/>
          <w:sz w:val="20"/>
          <w:szCs w:val="20"/>
        </w:rPr>
        <w:t>ED response</w:t>
      </w:r>
      <w:bookmarkEnd w:id="126"/>
    </w:p>
    <w:p w:rsidR="005E1984" w:rsidRPr="00C06FBF" w:rsidP="005E1984" w14:paraId="5115BFB7" w14:textId="77777777">
      <w:pPr>
        <w:rPr>
          <w:rFonts w:ascii="Times New Roman" w:hAnsi="Times New Roman"/>
          <w:strike/>
          <w:sz w:val="20"/>
          <w:szCs w:val="20"/>
        </w:rPr>
      </w:pPr>
      <w:r w:rsidRPr="00C06FBF">
        <w:rPr>
          <w:rFonts w:ascii="Times New Roman" w:hAnsi="Times New Roman"/>
          <w:strike/>
          <w:sz w:val="20"/>
          <w:szCs w:val="20"/>
        </w:rPr>
        <w:t>Thank you for your comment. We appreciate your feedback on improving the data collected in the Student Financial Aid survey component. NCES has proposed that institutions report the same financial aid types for all undergraduates as have been reported for first-time, full-time undergraduate students starting with the 2025-26 data collection.</w:t>
      </w:r>
    </w:p>
    <w:p w:rsidR="005E1984" w:rsidRPr="00C06FBF" w:rsidP="005E1984" w14:paraId="4A68BA97" w14:textId="77777777">
      <w:pPr>
        <w:rPr>
          <w:rFonts w:ascii="Times New Roman" w:hAnsi="Times New Roman"/>
          <w:strike/>
          <w:sz w:val="20"/>
          <w:szCs w:val="20"/>
        </w:rPr>
      </w:pPr>
      <w:r w:rsidRPr="00C06FBF">
        <w:rPr>
          <w:rFonts w:ascii="Times New Roman" w:hAnsi="Times New Roman"/>
          <w:strike/>
          <w:sz w:val="20"/>
          <w:szCs w:val="20"/>
        </w:rPr>
        <w:t xml:space="preserve">For the number of students and average net price by income level, this was added due the requirements in the Higher Education Opportunities Act (HEOA, 2008), which required this be collected and defined the income levels that were to be collected. If NCES were to add additional collection by income level, it would impact reporting burden and needs further consideration and engagement with data providers. In addition, as some other commenters mentioned, there is still a lack of clarity about the use of Federal Tax Information (FTI). While NCES expects more clarity around the use of FTI soon, this is not the time to add more collection of data from institutions as they struggle to work with the changes to FAFSA, including the uses of FTI. In addition, institutions have increased </w:t>
      </w:r>
      <w:r w:rsidRPr="00C06FBF">
        <w:rPr>
          <w:rFonts w:ascii="Times New Roman" w:hAnsi="Times New Roman"/>
          <w:strike/>
          <w:sz w:val="20"/>
          <w:szCs w:val="20"/>
        </w:rPr>
        <w:t xml:space="preserve">reporting requirements due to the new Financial Value Transparency and Gainful Employment regulations. NCES is closely monitoring these reporting requirements, the burden these requirements place on institutions, and potentially duplicative reporting. </w:t>
      </w:r>
    </w:p>
    <w:p w:rsidR="005E1984" w:rsidRPr="00C06FBF" w:rsidP="005E1984" w14:paraId="2ECB129D" w14:textId="77777777">
      <w:pPr>
        <w:rPr>
          <w:rFonts w:ascii="Times New Roman" w:hAnsi="Times New Roman"/>
          <w:strike/>
          <w:sz w:val="20"/>
          <w:szCs w:val="20"/>
        </w:rPr>
      </w:pPr>
      <w:r w:rsidRPr="00C06FBF">
        <w:rPr>
          <w:rFonts w:ascii="Times New Roman" w:hAnsi="Times New Roman"/>
          <w:strike/>
          <w:sz w:val="20"/>
          <w:szCs w:val="20"/>
        </w:rPr>
        <w:t xml:space="preserve">As we continue to consider the collection of data on costs, we will carefully consider your suggestions, as well as the feedback we received for the directed questions in Appendix D. We will also need to consult with institutional reporters to ensure the feasibility and accuracy of any additional data collection. Our goal is to enhance the data collection while minimizing any additional burden on institutional reporters. </w:t>
      </w:r>
    </w:p>
    <w:p w:rsidR="005E1984" w:rsidRPr="00C06FBF" w:rsidP="005E1984" w14:paraId="3F95F01F" w14:textId="77777777">
      <w:pPr>
        <w:rPr>
          <w:rFonts w:ascii="Times New Roman" w:hAnsi="Times New Roman"/>
          <w:strike/>
          <w:sz w:val="20"/>
          <w:szCs w:val="20"/>
        </w:rPr>
      </w:pPr>
      <w:r w:rsidRPr="00C06FBF">
        <w:rPr>
          <w:rFonts w:ascii="Times New Roman" w:hAnsi="Times New Roman"/>
          <w:strike/>
          <w:sz w:val="20"/>
          <w:szCs w:val="20"/>
        </w:rPr>
        <w:t xml:space="preserve">Thank you again for your valuable input. </w:t>
      </w:r>
    </w:p>
    <w:p w:rsidR="005E1984" w:rsidRPr="00C06FBF" w:rsidP="005E1984" w14:paraId="76299BFE" w14:textId="77777777">
      <w:pPr>
        <w:pStyle w:val="Heading2"/>
        <w:rPr>
          <w:strike/>
          <w:sz w:val="20"/>
          <w:szCs w:val="20"/>
        </w:rPr>
      </w:pPr>
      <w:bookmarkStart w:id="127" w:name="_Toc166758438"/>
      <w:r w:rsidRPr="00C06FBF">
        <w:rPr>
          <w:strike/>
          <w:sz w:val="20"/>
          <w:szCs w:val="20"/>
        </w:rPr>
        <w:t>Associated comments</w:t>
      </w:r>
      <w:bookmarkEnd w:id="127"/>
    </w:p>
    <w:p w:rsidR="005E1984" w:rsidRPr="00C06FBF" w:rsidP="005E1984" w14:paraId="35524B19"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ED-2022-SCC-0026-00: </w:t>
      </w:r>
    </w:p>
    <w:p w:rsidR="005E1984" w:rsidRPr="00C06FBF" w:rsidP="005E1984" w14:paraId="3117C03F"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695. </w:t>
      </w:r>
    </w:p>
    <w:p w:rsidR="005E1984" w:rsidRPr="00C06FBF" w:rsidP="005E1984" w14:paraId="7736F345" w14:textId="77777777">
      <w:pPr>
        <w:pStyle w:val="Heading1"/>
        <w:rPr>
          <w:strike/>
          <w:sz w:val="20"/>
          <w:szCs w:val="20"/>
        </w:rPr>
      </w:pPr>
      <w:bookmarkStart w:id="128" w:name="_Toc166758439"/>
      <w:r w:rsidRPr="00C06FBF">
        <w:rPr>
          <w:strike/>
          <w:sz w:val="20"/>
          <w:szCs w:val="20"/>
        </w:rPr>
        <w:t>Comments related to appreciation for IPEDS data</w:t>
      </w:r>
      <w:bookmarkEnd w:id="128"/>
      <w:r w:rsidRPr="00C06FBF">
        <w:rPr>
          <w:strike/>
          <w:sz w:val="20"/>
          <w:szCs w:val="20"/>
        </w:rPr>
        <w:t xml:space="preserve"> and its utility  </w:t>
      </w:r>
    </w:p>
    <w:p w:rsidR="005E1984" w:rsidRPr="00C06FBF" w:rsidP="005E1984" w14:paraId="121F9BB9" w14:textId="77777777">
      <w:pPr>
        <w:pStyle w:val="Heading2"/>
        <w:rPr>
          <w:strike/>
          <w:sz w:val="20"/>
          <w:szCs w:val="20"/>
        </w:rPr>
      </w:pPr>
      <w:bookmarkStart w:id="129" w:name="_Toc166758440"/>
      <w:r w:rsidRPr="00C06FBF">
        <w:rPr>
          <w:strike/>
          <w:sz w:val="20"/>
          <w:szCs w:val="20"/>
        </w:rPr>
        <w:t>Public response</w:t>
      </w:r>
      <w:bookmarkEnd w:id="129"/>
    </w:p>
    <w:p w:rsidR="005E1984" w:rsidRPr="00C06FBF" w:rsidP="005E1984" w14:paraId="61A5D335"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3 comments with a total of 3 signatories regarding the value of IPEDS data. </w:t>
      </w:r>
    </w:p>
    <w:p w:rsidR="005E1984" w:rsidRPr="00C06FBF" w:rsidP="005E1984" w14:paraId="31A491A4" w14:textId="77777777">
      <w:pPr>
        <w:pStyle w:val="NoSpacing"/>
        <w:rPr>
          <w:rFonts w:ascii="Times New Roman" w:hAnsi="Times New Roman"/>
          <w:strike/>
          <w:sz w:val="20"/>
          <w:szCs w:val="20"/>
        </w:rPr>
      </w:pPr>
    </w:p>
    <w:p w:rsidR="005E1984" w:rsidRPr="00C06FBF" w:rsidP="005E1984" w14:paraId="1173FDF3" w14:textId="77777777">
      <w:pPr>
        <w:pStyle w:val="Heading2"/>
        <w:rPr>
          <w:strike/>
          <w:sz w:val="20"/>
          <w:szCs w:val="20"/>
        </w:rPr>
      </w:pPr>
      <w:bookmarkStart w:id="130" w:name="_Toc166758441"/>
      <w:r w:rsidRPr="00C06FBF">
        <w:rPr>
          <w:strike/>
          <w:sz w:val="20"/>
          <w:szCs w:val="20"/>
        </w:rPr>
        <w:t>Recommendations/Concerns</w:t>
      </w:r>
      <w:bookmarkEnd w:id="130"/>
      <w:r w:rsidRPr="00C06FBF">
        <w:rPr>
          <w:strike/>
          <w:sz w:val="20"/>
          <w:szCs w:val="20"/>
        </w:rPr>
        <w:t xml:space="preserve"> </w:t>
      </w:r>
    </w:p>
    <w:p w:rsidR="005E1984" w:rsidRPr="00C06FBF" w:rsidP="005E1984" w14:paraId="29E1FDB0" w14:textId="77777777">
      <w:pPr>
        <w:pStyle w:val="NoSpacing"/>
        <w:rPr>
          <w:rFonts w:ascii="Times New Roman" w:hAnsi="Times New Roman"/>
          <w:strike/>
          <w:sz w:val="20"/>
          <w:szCs w:val="20"/>
        </w:rPr>
      </w:pPr>
    </w:p>
    <w:p w:rsidR="005E1984" w:rsidRPr="00C06FBF" w:rsidP="005E1984" w14:paraId="5DCE1B6F" w14:textId="77777777">
      <w:pPr>
        <w:pStyle w:val="NoSpacing"/>
        <w:numPr>
          <w:ilvl w:val="0"/>
          <w:numId w:val="36"/>
        </w:numPr>
        <w:rPr>
          <w:rFonts w:ascii="Times New Roman" w:hAnsi="Times New Roman"/>
          <w:strike/>
          <w:sz w:val="20"/>
          <w:szCs w:val="20"/>
        </w:rPr>
      </w:pPr>
      <w:r w:rsidRPr="00C06FBF">
        <w:rPr>
          <w:rFonts w:ascii="Times New Roman" w:hAnsi="Times New Roman"/>
          <w:strike/>
          <w:sz w:val="20"/>
          <w:szCs w:val="20"/>
        </w:rPr>
        <w:t xml:space="preserve">One comment from the Bureau of Economic Analysis (BEA) expressed strong support for the NCES’ continued efforts to collect data using IPEDS as these data are crucial to key components of BEA’s economic statistics.  </w:t>
      </w:r>
    </w:p>
    <w:p w:rsidR="005E1984" w:rsidRPr="00C06FBF" w:rsidP="005E1984" w14:paraId="46FF4AA3" w14:textId="77777777">
      <w:pPr>
        <w:pStyle w:val="NoSpacing"/>
        <w:rPr>
          <w:rFonts w:ascii="Times New Roman" w:hAnsi="Times New Roman"/>
          <w:strike/>
          <w:sz w:val="20"/>
          <w:szCs w:val="20"/>
        </w:rPr>
      </w:pPr>
    </w:p>
    <w:p w:rsidR="005E1984" w:rsidRPr="00C06FBF" w:rsidP="005E1984" w14:paraId="4ADF3CD6" w14:textId="77777777">
      <w:pPr>
        <w:pStyle w:val="NoSpacing"/>
        <w:numPr>
          <w:ilvl w:val="0"/>
          <w:numId w:val="36"/>
        </w:numPr>
        <w:rPr>
          <w:rFonts w:ascii="Times New Roman" w:hAnsi="Times New Roman"/>
          <w:strike/>
          <w:sz w:val="20"/>
          <w:szCs w:val="20"/>
        </w:rPr>
      </w:pPr>
      <w:r w:rsidRPr="00C06FBF">
        <w:rPr>
          <w:rFonts w:ascii="Times New Roman" w:hAnsi="Times New Roman"/>
          <w:strike/>
          <w:sz w:val="20"/>
          <w:szCs w:val="20"/>
        </w:rPr>
        <w:t xml:space="preserve">Two comments shared that the data elements are clearly defined, and the data are available for public use, including researchers, policy makers, and institutional leaders. </w:t>
      </w:r>
    </w:p>
    <w:p w:rsidR="005E1984" w:rsidRPr="00C06FBF" w:rsidP="005E1984" w14:paraId="712DAD9D" w14:textId="77777777">
      <w:pPr>
        <w:pStyle w:val="ListParagraph"/>
        <w:rPr>
          <w:rFonts w:ascii="Times New Roman" w:hAnsi="Times New Roman"/>
          <w:strike/>
          <w:sz w:val="20"/>
          <w:szCs w:val="20"/>
        </w:rPr>
      </w:pPr>
    </w:p>
    <w:p w:rsidR="005E1984" w:rsidRPr="00C06FBF" w:rsidP="005E1984" w14:paraId="006A5201" w14:textId="77777777">
      <w:pPr>
        <w:pStyle w:val="NoSpacing"/>
        <w:rPr>
          <w:rFonts w:ascii="Times New Roman" w:hAnsi="Times New Roman"/>
          <w:strike/>
          <w:sz w:val="20"/>
          <w:szCs w:val="20"/>
        </w:rPr>
      </w:pPr>
    </w:p>
    <w:p w:rsidR="005E1984" w:rsidRPr="00C06FBF" w:rsidP="005E1984" w14:paraId="09D8AE7C" w14:textId="77777777">
      <w:pPr>
        <w:pStyle w:val="Heading2"/>
        <w:rPr>
          <w:strike/>
          <w:sz w:val="20"/>
          <w:szCs w:val="20"/>
        </w:rPr>
      </w:pPr>
      <w:bookmarkStart w:id="131" w:name="_Toc166758442"/>
      <w:r w:rsidRPr="00C06FBF">
        <w:rPr>
          <w:strike/>
          <w:sz w:val="20"/>
          <w:szCs w:val="20"/>
        </w:rPr>
        <w:t>ED response</w:t>
      </w:r>
      <w:bookmarkEnd w:id="131"/>
    </w:p>
    <w:p w:rsidR="005E1984" w:rsidRPr="00C06FBF" w:rsidP="005E1984" w14:paraId="58AA6E6A" w14:textId="77777777">
      <w:pPr>
        <w:rPr>
          <w:rFonts w:ascii="Times New Roman" w:hAnsi="Times New Roman"/>
          <w:strike/>
          <w:sz w:val="20"/>
          <w:szCs w:val="20"/>
        </w:rPr>
      </w:pPr>
      <w:r w:rsidRPr="00C06FBF">
        <w:rPr>
          <w:rFonts w:ascii="Times New Roman" w:hAnsi="Times New Roman"/>
          <w:strike/>
          <w:sz w:val="20"/>
          <w:szCs w:val="20"/>
        </w:rPr>
        <w:t xml:space="preserve">Thank you for your comments expressing appreciation for IPEDS data and its value in conjunction with other data collected and for public use. We are grateful for your recognition of the importance of IPEDS data in broader contexts. </w:t>
      </w:r>
    </w:p>
    <w:p w:rsidR="005E1984" w:rsidRPr="00C06FBF" w:rsidP="005E1984" w14:paraId="1D5AB3A9" w14:textId="77777777">
      <w:pPr>
        <w:rPr>
          <w:rFonts w:ascii="Times New Roman" w:hAnsi="Times New Roman"/>
          <w:strike/>
          <w:sz w:val="20"/>
          <w:szCs w:val="20"/>
        </w:rPr>
      </w:pPr>
      <w:r w:rsidRPr="00C06FBF">
        <w:rPr>
          <w:rFonts w:ascii="Times New Roman" w:hAnsi="Times New Roman"/>
          <w:strike/>
          <w:sz w:val="20"/>
          <w:szCs w:val="20"/>
        </w:rPr>
        <w:t xml:space="preserve">Thank you once again for your kind words. Your input is inspiring our ongoing efforts, and we sincerely appreciate your support. </w:t>
      </w:r>
    </w:p>
    <w:p w:rsidR="005E1984" w:rsidRPr="00C06FBF" w:rsidP="005E1984" w14:paraId="3BAB1FC7" w14:textId="77777777">
      <w:pPr>
        <w:pStyle w:val="Heading2"/>
        <w:rPr>
          <w:strike/>
          <w:sz w:val="20"/>
          <w:szCs w:val="20"/>
        </w:rPr>
      </w:pPr>
      <w:bookmarkStart w:id="132" w:name="_Toc166758443"/>
      <w:r w:rsidRPr="00C06FBF">
        <w:rPr>
          <w:strike/>
          <w:sz w:val="20"/>
          <w:szCs w:val="20"/>
        </w:rPr>
        <w:t>Associated comments</w:t>
      </w:r>
      <w:bookmarkEnd w:id="132"/>
    </w:p>
    <w:p w:rsidR="005E1984" w:rsidRPr="00C06FBF" w:rsidP="005E1984" w14:paraId="2EEEF6C7"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207DEFD6"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04, 633, a comment submitted to ED-2024-SCC-0039 (available in the Comments section).    </w:t>
      </w:r>
    </w:p>
    <w:p w:rsidR="005E1984" w:rsidRPr="00C06FBF" w:rsidP="005E1984" w14:paraId="1A66996B" w14:textId="77777777">
      <w:pPr>
        <w:pStyle w:val="leftalign"/>
        <w:rPr>
          <w:b/>
          <w:bCs/>
          <w:strike/>
          <w:color w:val="000000"/>
          <w:sz w:val="20"/>
          <w:szCs w:val="20"/>
        </w:rPr>
      </w:pPr>
    </w:p>
    <w:p w:rsidR="005E1984" w:rsidRPr="00C06FBF" w:rsidP="005E1984" w14:paraId="6D186BF2"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br w:type="page"/>
      </w:r>
    </w:p>
    <w:p w:rsidR="005E1984" w:rsidRPr="00C06FBF" w:rsidP="005E1984" w14:paraId="5CF20717" w14:textId="77777777">
      <w:pPr>
        <w:pStyle w:val="Heading1"/>
        <w:rPr>
          <w:strike/>
          <w:sz w:val="20"/>
          <w:szCs w:val="20"/>
        </w:rPr>
      </w:pPr>
      <w:bookmarkStart w:id="133" w:name="_Toc166758444"/>
      <w:r w:rsidRPr="00C06FBF">
        <w:rPr>
          <w:strike/>
          <w:sz w:val="20"/>
          <w:szCs w:val="20"/>
        </w:rPr>
        <w:t>Comments related to the directed questions in Appendix D</w:t>
      </w:r>
      <w:bookmarkEnd w:id="133"/>
      <w:r w:rsidRPr="00C06FBF">
        <w:rPr>
          <w:strike/>
          <w:sz w:val="20"/>
          <w:szCs w:val="20"/>
        </w:rPr>
        <w:t xml:space="preserve"> </w:t>
      </w:r>
    </w:p>
    <w:p w:rsidR="005E1984" w:rsidRPr="00C06FBF" w:rsidP="005E1984" w14:paraId="4C06F803" w14:textId="77777777">
      <w:pPr>
        <w:pStyle w:val="Heading2"/>
        <w:rPr>
          <w:strike/>
          <w:sz w:val="20"/>
          <w:szCs w:val="20"/>
        </w:rPr>
      </w:pPr>
      <w:bookmarkStart w:id="134" w:name="_Toc166758445"/>
      <w:r w:rsidRPr="00C06FBF">
        <w:rPr>
          <w:strike/>
          <w:sz w:val="20"/>
          <w:szCs w:val="20"/>
        </w:rPr>
        <w:t>Public response</w:t>
      </w:r>
      <w:bookmarkEnd w:id="134"/>
    </w:p>
    <w:p w:rsidR="005E1984" w:rsidRPr="00C06FBF" w:rsidP="005E1984" w14:paraId="42657231" w14:textId="77777777">
      <w:pPr>
        <w:pStyle w:val="NoSpacing"/>
        <w:rPr>
          <w:rFonts w:ascii="Times New Roman" w:hAnsi="Times New Roman"/>
          <w:strike/>
          <w:sz w:val="20"/>
          <w:szCs w:val="20"/>
        </w:rPr>
      </w:pPr>
      <w:r w:rsidRPr="00C06FBF">
        <w:rPr>
          <w:rFonts w:ascii="Times New Roman" w:hAnsi="Times New Roman"/>
          <w:strike/>
          <w:sz w:val="20"/>
          <w:szCs w:val="20"/>
        </w:rPr>
        <w:t xml:space="preserve">NCES received eight comments with a total of 31 signatories regarding the directed questions presented in Appendix D. </w:t>
      </w:r>
    </w:p>
    <w:p w:rsidR="005E1984" w:rsidRPr="00C06FBF" w:rsidP="005E1984" w14:paraId="48DA993E" w14:textId="77777777">
      <w:pPr>
        <w:pStyle w:val="NoSpacing"/>
        <w:rPr>
          <w:rFonts w:ascii="Times New Roman" w:hAnsi="Times New Roman"/>
          <w:strike/>
          <w:sz w:val="20"/>
          <w:szCs w:val="20"/>
        </w:rPr>
      </w:pPr>
    </w:p>
    <w:p w:rsidR="005E1984" w:rsidRPr="00C06FBF" w:rsidP="005E1984" w14:paraId="0535B864" w14:textId="77777777">
      <w:pPr>
        <w:pStyle w:val="Heading2"/>
        <w:rPr>
          <w:strike/>
          <w:sz w:val="20"/>
          <w:szCs w:val="20"/>
        </w:rPr>
      </w:pPr>
      <w:bookmarkStart w:id="135" w:name="_Toc166758446"/>
      <w:r w:rsidRPr="00C06FBF">
        <w:rPr>
          <w:strike/>
          <w:sz w:val="20"/>
          <w:szCs w:val="20"/>
        </w:rPr>
        <w:t>Recommendations/Concerns</w:t>
      </w:r>
      <w:bookmarkEnd w:id="135"/>
      <w:r w:rsidRPr="00C06FBF">
        <w:rPr>
          <w:strike/>
          <w:sz w:val="20"/>
          <w:szCs w:val="20"/>
        </w:rPr>
        <w:t xml:space="preserve"> </w:t>
      </w:r>
    </w:p>
    <w:p w:rsidR="005E1984" w:rsidRPr="00C06FBF" w:rsidP="005E1984" w14:paraId="78EF9823" w14:textId="77777777">
      <w:pPr>
        <w:pStyle w:val="NoSpacing"/>
        <w:rPr>
          <w:rFonts w:ascii="Times New Roman" w:hAnsi="Times New Roman"/>
          <w:strike/>
          <w:sz w:val="20"/>
          <w:szCs w:val="20"/>
        </w:rPr>
      </w:pPr>
    </w:p>
    <w:p w:rsidR="005E1984" w:rsidRPr="00C06FBF" w:rsidP="005E1984" w14:paraId="1AAC5F51" w14:textId="77777777">
      <w:pPr>
        <w:pStyle w:val="NoSpacing"/>
        <w:numPr>
          <w:ilvl w:val="0"/>
          <w:numId w:val="36"/>
        </w:numPr>
        <w:rPr>
          <w:rFonts w:ascii="Times New Roman" w:hAnsi="Times New Roman"/>
          <w:strike/>
          <w:sz w:val="20"/>
          <w:szCs w:val="20"/>
        </w:rPr>
      </w:pPr>
      <w:r w:rsidRPr="00C06FBF">
        <w:rPr>
          <w:rFonts w:ascii="Times New Roman" w:hAnsi="Times New Roman"/>
          <w:strike/>
          <w:sz w:val="20"/>
          <w:szCs w:val="20"/>
        </w:rPr>
        <w:t xml:space="preserve">One comment suggested that expanding the collection to include new student categories, such as graduate and undergraduate students and all full-time degree/certificate-seeking students, might be duplicative effort due to the forthcoming Gainful Employment and Financial Value Transparency collections, starting in October 2024, which gather similar information in a more detailed and actionable format for the public. </w:t>
      </w:r>
    </w:p>
    <w:p w:rsidR="005E1984" w:rsidRPr="00C06FBF" w:rsidP="005E1984" w14:paraId="61D16FC7" w14:textId="77777777">
      <w:pPr>
        <w:pStyle w:val="NoSpacing"/>
        <w:rPr>
          <w:rFonts w:ascii="Times New Roman" w:hAnsi="Times New Roman"/>
          <w:strike/>
          <w:sz w:val="20"/>
          <w:szCs w:val="20"/>
        </w:rPr>
      </w:pPr>
    </w:p>
    <w:p w:rsidR="005E1984" w:rsidRPr="00C06FBF" w:rsidP="005E1984" w14:paraId="3ABA1ED4" w14:textId="77777777">
      <w:pPr>
        <w:pStyle w:val="NoSpacing"/>
        <w:numPr>
          <w:ilvl w:val="0"/>
          <w:numId w:val="36"/>
        </w:numPr>
        <w:rPr>
          <w:rFonts w:ascii="Times New Roman" w:hAnsi="Times New Roman"/>
          <w:strike/>
          <w:sz w:val="20"/>
          <w:szCs w:val="20"/>
        </w:rPr>
      </w:pPr>
      <w:r w:rsidRPr="00C06FBF">
        <w:rPr>
          <w:rFonts w:ascii="Times New Roman" w:hAnsi="Times New Roman"/>
          <w:strike/>
          <w:sz w:val="20"/>
          <w:szCs w:val="20"/>
        </w:rPr>
        <w:t xml:space="preserve">One comment indicated that adding new student categories is feasible “without too much of a burden,” and suggested to continue to preload data using the Fall cohort. They recommended that if the cohort changes to the academic year, institutions should report the number of students in the cohort. </w:t>
      </w:r>
    </w:p>
    <w:p w:rsidR="005E1984" w:rsidRPr="00C06FBF" w:rsidP="005E1984" w14:paraId="113D7652" w14:textId="77777777">
      <w:pPr>
        <w:pStyle w:val="NoSpacing"/>
        <w:rPr>
          <w:rFonts w:ascii="Times New Roman" w:hAnsi="Times New Roman"/>
          <w:strike/>
          <w:sz w:val="20"/>
          <w:szCs w:val="20"/>
        </w:rPr>
      </w:pPr>
    </w:p>
    <w:p w:rsidR="005E1984" w:rsidRPr="00C06FBF" w:rsidP="005E1984" w14:paraId="7DF0F051" w14:textId="77777777">
      <w:pPr>
        <w:pStyle w:val="NoSpacing"/>
        <w:numPr>
          <w:ilvl w:val="0"/>
          <w:numId w:val="36"/>
        </w:numPr>
        <w:rPr>
          <w:rFonts w:ascii="Times New Roman" w:hAnsi="Times New Roman"/>
          <w:strike/>
          <w:sz w:val="20"/>
          <w:szCs w:val="20"/>
        </w:rPr>
      </w:pPr>
      <w:r w:rsidRPr="00C06FBF">
        <w:rPr>
          <w:rFonts w:ascii="Times New Roman" w:hAnsi="Times New Roman"/>
          <w:strike/>
          <w:sz w:val="20"/>
          <w:szCs w:val="20"/>
        </w:rPr>
        <w:t xml:space="preserve">Three comments expressed concerns about the added reporting burden, especially for institutions with special focus or mission, and recommended to keep the fall census date while continuing to preload data for academic reporters to ensure data consistency, accuracy, and quality. </w:t>
      </w:r>
    </w:p>
    <w:p w:rsidR="005E1984" w:rsidRPr="00C06FBF" w:rsidP="005E1984" w14:paraId="1F404D09" w14:textId="77777777">
      <w:pPr>
        <w:pStyle w:val="NoSpacing"/>
        <w:rPr>
          <w:rFonts w:ascii="Times New Roman" w:hAnsi="Times New Roman"/>
          <w:strike/>
          <w:sz w:val="20"/>
          <w:szCs w:val="20"/>
        </w:rPr>
      </w:pPr>
    </w:p>
    <w:p w:rsidR="005E1984" w:rsidRPr="00C06FBF" w:rsidP="005E1984" w14:paraId="00D8249F" w14:textId="77777777">
      <w:pPr>
        <w:pStyle w:val="NoSpacing"/>
        <w:numPr>
          <w:ilvl w:val="0"/>
          <w:numId w:val="36"/>
        </w:numPr>
        <w:rPr>
          <w:rFonts w:ascii="Times New Roman" w:hAnsi="Times New Roman"/>
          <w:strike/>
          <w:sz w:val="20"/>
          <w:szCs w:val="20"/>
        </w:rPr>
      </w:pPr>
      <w:r w:rsidRPr="00C06FBF">
        <w:rPr>
          <w:rFonts w:ascii="Times New Roman" w:hAnsi="Times New Roman"/>
          <w:strike/>
          <w:sz w:val="20"/>
          <w:szCs w:val="20"/>
        </w:rPr>
        <w:t xml:space="preserve">Three comments supported collecting financial aid data on additional student categories to improve understanding of the cost of attendance and access to and receipt of financial aid. </w:t>
      </w:r>
    </w:p>
    <w:p w:rsidR="005E1984" w:rsidRPr="00C06FBF" w:rsidP="005E1984" w14:paraId="7F018CC6" w14:textId="77777777">
      <w:pPr>
        <w:pStyle w:val="NoSpacing"/>
        <w:rPr>
          <w:rFonts w:ascii="Times New Roman" w:hAnsi="Times New Roman"/>
          <w:b/>
          <w:bCs/>
          <w:strike/>
          <w:sz w:val="20"/>
          <w:szCs w:val="20"/>
        </w:rPr>
      </w:pPr>
    </w:p>
    <w:p w:rsidR="005E1984" w:rsidRPr="00C06FBF" w:rsidP="005E1984" w14:paraId="79827DCA" w14:textId="77777777">
      <w:pPr>
        <w:pStyle w:val="Heading2"/>
        <w:rPr>
          <w:strike/>
          <w:sz w:val="20"/>
          <w:szCs w:val="20"/>
        </w:rPr>
      </w:pPr>
      <w:bookmarkStart w:id="136" w:name="_Toc166758447"/>
      <w:r w:rsidRPr="00C06FBF">
        <w:rPr>
          <w:strike/>
          <w:sz w:val="20"/>
          <w:szCs w:val="20"/>
        </w:rPr>
        <w:t>ED response</w:t>
      </w:r>
      <w:bookmarkEnd w:id="136"/>
    </w:p>
    <w:p w:rsidR="005E1984" w:rsidRPr="00C06FBF" w:rsidP="005E1984" w14:paraId="1E20AF7D" w14:textId="77777777">
      <w:pPr>
        <w:rPr>
          <w:rFonts w:ascii="Times New Roman" w:hAnsi="Times New Roman"/>
          <w:strike/>
          <w:sz w:val="20"/>
          <w:szCs w:val="20"/>
        </w:rPr>
      </w:pPr>
      <w:r w:rsidRPr="00C06FBF">
        <w:rPr>
          <w:rFonts w:ascii="Times New Roman" w:hAnsi="Times New Roman"/>
          <w:strike/>
          <w:sz w:val="20"/>
          <w:szCs w:val="20"/>
        </w:rPr>
        <w:t xml:space="preserve">Thank you for your thoughtful comments. We appreciate the thorough description of the benefits and concerns associated with expanding SFA data collection. Your insights regarding institutions’ ability and timing to report additional data are helpful. </w:t>
      </w:r>
    </w:p>
    <w:p w:rsidR="005E1984" w:rsidRPr="00C06FBF" w:rsidP="005E1984" w14:paraId="66F900AF" w14:textId="77777777">
      <w:pPr>
        <w:rPr>
          <w:rFonts w:ascii="Times New Roman" w:hAnsi="Times New Roman"/>
          <w:strike/>
          <w:sz w:val="20"/>
          <w:szCs w:val="20"/>
        </w:rPr>
      </w:pPr>
      <w:r w:rsidRPr="00C06FBF">
        <w:rPr>
          <w:rFonts w:ascii="Times New Roman" w:hAnsi="Times New Roman"/>
          <w:strike/>
          <w:sz w:val="20"/>
          <w:szCs w:val="20"/>
        </w:rPr>
        <w:t xml:space="preserve">Additionally, your discussion of other collections that gather overlapping information is noted. NCES has been monitoring the additions that are being implemented with Financial Value Transparency and Gainful Employment and will continue to explore options to enhance SFA data collection while considering other collections as well as the feedback received.  </w:t>
      </w:r>
    </w:p>
    <w:p w:rsidR="005E1984" w:rsidRPr="00C06FBF" w:rsidP="005E1984" w14:paraId="799C3534" w14:textId="77777777">
      <w:pPr>
        <w:rPr>
          <w:rFonts w:ascii="Times New Roman" w:hAnsi="Times New Roman"/>
          <w:strike/>
          <w:sz w:val="20"/>
          <w:szCs w:val="20"/>
        </w:rPr>
      </w:pPr>
      <w:r w:rsidRPr="00C06FBF">
        <w:rPr>
          <w:rFonts w:ascii="Times New Roman" w:hAnsi="Times New Roman"/>
          <w:strike/>
          <w:sz w:val="20"/>
          <w:szCs w:val="20"/>
        </w:rPr>
        <w:t xml:space="preserve">Thank you once again for your invaluable feedback. Your input helps us improve data collection processes and ensure the accuracy and relevance of the collected data.   </w:t>
      </w:r>
    </w:p>
    <w:p w:rsidR="005E1984" w:rsidRPr="00C06FBF" w:rsidP="005E1984" w14:paraId="78B200DA" w14:textId="77777777">
      <w:pPr>
        <w:pStyle w:val="Heading2"/>
        <w:rPr>
          <w:strike/>
          <w:sz w:val="20"/>
          <w:szCs w:val="20"/>
        </w:rPr>
      </w:pPr>
      <w:bookmarkStart w:id="137" w:name="_Toc166758448"/>
      <w:r w:rsidRPr="00C06FBF">
        <w:rPr>
          <w:strike/>
          <w:sz w:val="20"/>
          <w:szCs w:val="20"/>
        </w:rPr>
        <w:t>Associated comments</w:t>
      </w:r>
      <w:bookmarkEnd w:id="137"/>
    </w:p>
    <w:p w:rsidR="005E1984" w:rsidRPr="00C06FBF" w:rsidP="005E1984" w14:paraId="5FD799DD"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ED-2024-SCC-0040-00:</w:t>
      </w:r>
    </w:p>
    <w:p w:rsidR="005E1984" w:rsidRPr="00C06FBF" w:rsidP="005E1984" w14:paraId="6D369810" w14:textId="77777777">
      <w:pPr>
        <w:spacing w:after="160" w:line="259" w:lineRule="auto"/>
        <w:rPr>
          <w:rFonts w:ascii="Times New Roman" w:hAnsi="Times New Roman"/>
          <w:strike/>
          <w:sz w:val="20"/>
          <w:szCs w:val="20"/>
        </w:rPr>
      </w:pPr>
      <w:r w:rsidRPr="00C06FBF">
        <w:rPr>
          <w:rFonts w:ascii="Times New Roman" w:hAnsi="Times New Roman"/>
          <w:strike/>
          <w:sz w:val="20"/>
          <w:szCs w:val="20"/>
        </w:rPr>
        <w:t xml:space="preserve">604, 632, 637, 657, 660, 723, 730, 737.    </w:t>
      </w:r>
    </w:p>
    <w:p w:rsidR="005E1984" w:rsidRPr="00C06FBF" w:rsidP="005E1984" w14:paraId="6274836A" w14:textId="77777777">
      <w:pPr>
        <w:pStyle w:val="Heading1"/>
        <w:rPr>
          <w:strike/>
        </w:rPr>
      </w:pPr>
      <w:bookmarkStart w:id="138" w:name="_Toc166758449"/>
      <w:r w:rsidRPr="00C06FBF">
        <w:rPr>
          <w:strike/>
        </w:rPr>
        <w:t>Comments</w:t>
      </w:r>
      <w:bookmarkEnd w:id="138"/>
      <w:r w:rsidRPr="00C06FBF">
        <w:rPr>
          <w:strike/>
        </w:rPr>
        <w:t xml:space="preserve"> </w:t>
      </w:r>
    </w:p>
    <w:p w:rsidR="005E1984" w:rsidRPr="00C06FBF" w:rsidP="005E1984" w14:paraId="2AE25F0A" w14:textId="77777777">
      <w:pPr>
        <w:autoSpaceDE w:val="0"/>
        <w:autoSpaceDN w:val="0"/>
        <w:adjustRightInd w:val="0"/>
        <w:spacing w:after="0" w:line="240" w:lineRule="auto"/>
        <w:rPr>
          <w:rFonts w:ascii="Times New Roman" w:hAnsi="Times New Roman" w:eastAsiaTheme="minorHAnsi"/>
          <w:strike/>
          <w:sz w:val="20"/>
          <w:szCs w:val="20"/>
        </w:rPr>
      </w:pPr>
      <w:r w:rsidRPr="00C06FBF">
        <w:rPr>
          <w:rFonts w:ascii="Times New Roman" w:hAnsi="Times New Roman"/>
          <w:strike/>
          <w:color w:val="000000"/>
          <w:sz w:val="20"/>
          <w:szCs w:val="20"/>
        </w:rPr>
        <w:t xml:space="preserve">The comment below was submitted to </w:t>
      </w:r>
      <w:r w:rsidRPr="00C06FBF">
        <w:rPr>
          <w:rFonts w:ascii="Times New Roman" w:hAnsi="Times New Roman" w:eastAsiaTheme="minorHAnsi"/>
          <w:strike/>
          <w:sz w:val="20"/>
          <w:szCs w:val="20"/>
        </w:rPr>
        <w:t>Docket:</w:t>
      </w:r>
      <w:r w:rsidRPr="00C06FBF">
        <w:rPr>
          <w:rFonts w:ascii="Times New Roman" w:hAnsi="Times New Roman" w:eastAsiaTheme="minorHAnsi"/>
          <w:b/>
          <w:bCs/>
          <w:strike/>
          <w:sz w:val="20"/>
          <w:szCs w:val="20"/>
        </w:rPr>
        <w:t xml:space="preserve"> </w:t>
      </w:r>
      <w:r w:rsidRPr="00C06FBF">
        <w:rPr>
          <w:rFonts w:ascii="Times New Roman" w:hAnsi="Times New Roman" w:eastAsiaTheme="minorHAnsi"/>
          <w:strike/>
          <w:sz w:val="20"/>
          <w:szCs w:val="20"/>
        </w:rPr>
        <w:t xml:space="preserve">ED-2024-SCC-0039, US Department of Education Pre-Authorized Debit Account Brochure and Application by mistake.  </w:t>
      </w:r>
    </w:p>
    <w:p w:rsidR="005E1984" w:rsidRPr="00C06FBF" w:rsidP="005E1984" w14:paraId="4964BAD4" w14:textId="77777777">
      <w:pPr>
        <w:autoSpaceDE w:val="0"/>
        <w:autoSpaceDN w:val="0"/>
        <w:adjustRightInd w:val="0"/>
        <w:spacing w:after="0" w:line="240" w:lineRule="auto"/>
        <w:rPr>
          <w:rFonts w:ascii="Times New Roman" w:hAnsi="Times New Roman" w:eastAsiaTheme="minorHAnsi"/>
          <w:strike/>
          <w:sz w:val="20"/>
          <w:szCs w:val="20"/>
        </w:rPr>
      </w:pPr>
    </w:p>
    <w:p w:rsidR="005E1984" w:rsidRPr="00C06FBF" w:rsidP="005E1984" w14:paraId="386039B2" w14:textId="77777777">
      <w:pPr>
        <w:pStyle w:val="Heading2"/>
        <w:rPr>
          <w:rFonts w:eastAsia="Calibri"/>
          <w:strike/>
          <w:sz w:val="22"/>
          <w:szCs w:val="22"/>
        </w:rPr>
      </w:pPr>
      <w:bookmarkStart w:id="139" w:name="_Toc166758450"/>
      <w:r w:rsidRPr="00C06FBF">
        <w:rPr>
          <w:rFonts w:eastAsia="Calibri"/>
          <w:strike/>
          <w:sz w:val="22"/>
          <w:szCs w:val="22"/>
        </w:rPr>
        <w:t>Document: ED-2024-SCC-0039-0004</w:t>
      </w:r>
      <w:bookmarkEnd w:id="139"/>
    </w:p>
    <w:p w:rsidR="005E1984" w:rsidRPr="00C06FBF" w:rsidP="005E1984" w14:paraId="5E9243F8" w14:textId="77777777">
      <w:pPr>
        <w:pStyle w:val="NoSpacing"/>
        <w:rPr>
          <w:strike/>
          <w:sz w:val="20"/>
          <w:szCs w:val="20"/>
        </w:rPr>
      </w:pPr>
      <w:r w:rsidRPr="00C06FBF">
        <w:rPr>
          <w:strike/>
          <w:sz w:val="20"/>
          <w:szCs w:val="20"/>
        </w:rPr>
        <w:t>Received: April 12, 2024</w:t>
      </w:r>
    </w:p>
    <w:p w:rsidR="005E1984" w:rsidRPr="00C06FBF" w:rsidP="005E1984" w14:paraId="2C4666EC" w14:textId="77777777">
      <w:pPr>
        <w:pStyle w:val="NoSpacing"/>
        <w:rPr>
          <w:strike/>
          <w:sz w:val="20"/>
          <w:szCs w:val="20"/>
        </w:rPr>
      </w:pPr>
      <w:r w:rsidRPr="00C06FBF">
        <w:rPr>
          <w:strike/>
          <w:sz w:val="20"/>
          <w:szCs w:val="20"/>
        </w:rPr>
        <w:t>Posted: April 15, 2024</w:t>
      </w:r>
    </w:p>
    <w:p w:rsidR="005E1984" w:rsidRPr="00C06FBF" w:rsidP="005E1984" w14:paraId="23E73FCE" w14:textId="77777777">
      <w:pPr>
        <w:pStyle w:val="NoSpacing"/>
        <w:rPr>
          <w:strike/>
          <w:sz w:val="20"/>
          <w:szCs w:val="20"/>
        </w:rPr>
      </w:pPr>
      <w:r w:rsidRPr="00C06FBF">
        <w:rPr>
          <w:strike/>
          <w:sz w:val="20"/>
          <w:szCs w:val="20"/>
        </w:rPr>
        <w:t>Category: Federal Agency</w:t>
      </w:r>
    </w:p>
    <w:p w:rsidR="005E1984" w:rsidRPr="00C06FBF" w:rsidP="005E1984" w14:paraId="79879407" w14:textId="77777777">
      <w:pPr>
        <w:pStyle w:val="NoSpacing"/>
        <w:rPr>
          <w:strike/>
          <w:sz w:val="20"/>
          <w:szCs w:val="20"/>
        </w:rPr>
      </w:pPr>
    </w:p>
    <w:p w:rsidR="005E1984" w:rsidRPr="00C06FBF" w:rsidP="005E1984" w14:paraId="6146DAB6" w14:textId="77777777">
      <w:pPr>
        <w:pStyle w:val="NoSpacing"/>
        <w:rPr>
          <w:strike/>
          <w:sz w:val="20"/>
          <w:szCs w:val="20"/>
        </w:rPr>
      </w:pPr>
      <w:r w:rsidRPr="00C06FBF">
        <w:rPr>
          <w:strike/>
          <w:sz w:val="20"/>
          <w:szCs w:val="20"/>
        </w:rPr>
        <w:t>Submitter Information</w:t>
      </w:r>
    </w:p>
    <w:p w:rsidR="005E1984" w:rsidRPr="00C06FBF" w:rsidP="005E1984" w14:paraId="76414FDB" w14:textId="77777777">
      <w:pPr>
        <w:rPr>
          <w:strike/>
          <w:sz w:val="20"/>
          <w:szCs w:val="20"/>
        </w:rPr>
      </w:pPr>
      <w:r w:rsidRPr="00C06FBF">
        <w:rPr>
          <w:strike/>
          <w:sz w:val="20"/>
          <w:szCs w:val="20"/>
        </w:rPr>
        <w:t>Organization: Bureau of Economic Analysis</w:t>
      </w:r>
    </w:p>
    <w:p w:rsidR="005E1984" w:rsidRPr="00C06FBF" w:rsidP="005E1984" w14:paraId="42A1794C" w14:textId="77777777">
      <w:pPr>
        <w:pStyle w:val="leftalign"/>
        <w:rPr>
          <w:rFonts w:eastAsia="Calibri"/>
          <w:strike/>
          <w:sz w:val="20"/>
          <w:szCs w:val="20"/>
        </w:rPr>
      </w:pPr>
      <w:r w:rsidRPr="00C06FBF">
        <w:rPr>
          <w:rFonts w:eastAsia="Calibri"/>
          <w:strike/>
          <w:sz w:val="20"/>
          <w:szCs w:val="20"/>
        </w:rPr>
        <w:t>General Comment</w:t>
      </w:r>
    </w:p>
    <w:p w:rsidR="005E1984" w:rsidRPr="00C06FBF" w:rsidP="005E1984" w14:paraId="47B73273" w14:textId="77777777">
      <w:pPr>
        <w:pStyle w:val="leftalign"/>
        <w:rPr>
          <w:rFonts w:eastAsia="Calibri"/>
          <w:strike/>
          <w:sz w:val="20"/>
          <w:szCs w:val="20"/>
        </w:rPr>
      </w:pPr>
      <w:r w:rsidRPr="00C06FBF">
        <w:rPr>
          <w:rFonts w:eastAsiaTheme="minorHAnsi"/>
          <w:strike/>
          <w:sz w:val="20"/>
          <w:szCs w:val="20"/>
        </w:rPr>
        <w:t>BEA’s 2024 Letter of Support for National Center for Education Statistics’ Integrated Postsecondary Education Data System (IPEDS) (OMB Number:1850-0582)</w:t>
      </w:r>
    </w:p>
    <w:p w:rsidR="005E1984" w:rsidRPr="00C06FBF" w:rsidP="005E1984" w14:paraId="5A173773" w14:textId="77777777">
      <w:pPr>
        <w:autoSpaceDE w:val="0"/>
        <w:autoSpaceDN w:val="0"/>
        <w:adjustRightInd w:val="0"/>
        <w:spacing w:after="0" w:line="240" w:lineRule="auto"/>
        <w:rPr>
          <w:rFonts w:ascii="Times New Roman" w:hAnsi="Times New Roman" w:eastAsiaTheme="minorHAnsi"/>
          <w:strike/>
          <w:sz w:val="20"/>
          <w:szCs w:val="20"/>
        </w:rPr>
      </w:pPr>
      <w:r w:rsidRPr="00C06FBF">
        <w:rPr>
          <w:rFonts w:ascii="Times New Roman" w:hAnsi="Times New Roman" w:eastAsiaTheme="minorHAnsi"/>
          <w:strike/>
          <w:sz w:val="20"/>
          <w:szCs w:val="20"/>
        </w:rPr>
        <w:t>Good morning Mr. Manager,</w:t>
      </w:r>
    </w:p>
    <w:p w:rsidR="005E1984" w:rsidRPr="00C06FBF" w:rsidP="005E1984" w14:paraId="47B7102B" w14:textId="77777777">
      <w:pPr>
        <w:autoSpaceDE w:val="0"/>
        <w:autoSpaceDN w:val="0"/>
        <w:adjustRightInd w:val="0"/>
        <w:spacing w:after="0" w:line="240" w:lineRule="auto"/>
        <w:rPr>
          <w:rFonts w:ascii="Times New Roman" w:hAnsi="Times New Roman" w:eastAsiaTheme="minorHAnsi"/>
          <w:strike/>
          <w:sz w:val="20"/>
          <w:szCs w:val="20"/>
        </w:rPr>
      </w:pPr>
      <w:r w:rsidRPr="00C06FBF">
        <w:rPr>
          <w:rFonts w:ascii="Times New Roman" w:hAnsi="Times New Roman" w:eastAsiaTheme="minorHAnsi"/>
          <w:strike/>
          <w:sz w:val="20"/>
          <w:szCs w:val="20"/>
        </w:rPr>
        <w:t>On behalf of Dr. Dennis Fixler (BEA’s Chief Economist), I am forwarding you a signed letter of support for the National Center for Education Statistics’ Integrated Postsecondary Education Data System (IPEDS) (OMB Number:</w:t>
      </w:r>
    </w:p>
    <w:p w:rsidR="005E1984" w:rsidRPr="00C06FBF" w:rsidP="005E1984" w14:paraId="54F40FD8" w14:textId="77777777">
      <w:pPr>
        <w:autoSpaceDE w:val="0"/>
        <w:autoSpaceDN w:val="0"/>
        <w:adjustRightInd w:val="0"/>
        <w:spacing w:after="0" w:line="240" w:lineRule="auto"/>
        <w:rPr>
          <w:rFonts w:ascii="Times New Roman" w:hAnsi="Times New Roman" w:eastAsiaTheme="minorHAnsi"/>
          <w:strike/>
          <w:sz w:val="20"/>
          <w:szCs w:val="20"/>
        </w:rPr>
      </w:pPr>
      <w:r w:rsidRPr="00C06FBF">
        <w:rPr>
          <w:rFonts w:ascii="Times New Roman" w:hAnsi="Times New Roman" w:eastAsiaTheme="minorHAnsi"/>
          <w:strike/>
          <w:sz w:val="20"/>
          <w:szCs w:val="20"/>
        </w:rPr>
        <w:t>1850-0582).</w:t>
      </w:r>
    </w:p>
    <w:p w:rsidR="005E1984" w:rsidRPr="00C06FBF" w:rsidP="005E1984" w14:paraId="3210C396" w14:textId="77777777">
      <w:pPr>
        <w:autoSpaceDE w:val="0"/>
        <w:autoSpaceDN w:val="0"/>
        <w:adjustRightInd w:val="0"/>
        <w:spacing w:after="0" w:line="240" w:lineRule="auto"/>
        <w:rPr>
          <w:rFonts w:ascii="Times New Roman" w:hAnsi="Times New Roman" w:eastAsiaTheme="minorHAnsi"/>
          <w:strike/>
          <w:sz w:val="20"/>
          <w:szCs w:val="20"/>
        </w:rPr>
      </w:pPr>
      <w:r w:rsidRPr="00C06FBF">
        <w:rPr>
          <w:rFonts w:ascii="Times New Roman" w:hAnsi="Times New Roman" w:eastAsiaTheme="minorHAnsi"/>
          <w:strike/>
          <w:sz w:val="20"/>
          <w:szCs w:val="20"/>
        </w:rPr>
        <w:t>Please consider this BEA’s formal response to the federal register notice of March 4, 2024. If there are any questions, please let me know.</w:t>
      </w:r>
    </w:p>
    <w:p w:rsidR="005E1984" w:rsidRPr="00C06FBF" w:rsidP="005E1984" w14:paraId="482C1D78" w14:textId="77777777">
      <w:pPr>
        <w:autoSpaceDE w:val="0"/>
        <w:autoSpaceDN w:val="0"/>
        <w:adjustRightInd w:val="0"/>
        <w:spacing w:after="0" w:line="240" w:lineRule="auto"/>
        <w:rPr>
          <w:rFonts w:ascii="Times New Roman" w:hAnsi="Times New Roman" w:eastAsiaTheme="minorHAnsi"/>
          <w:strike/>
          <w:sz w:val="20"/>
          <w:szCs w:val="20"/>
        </w:rPr>
      </w:pPr>
    </w:p>
    <w:p w:rsidR="005E1984" w:rsidRPr="00C06FBF" w:rsidP="005E1984" w14:paraId="5F736579" w14:textId="77777777">
      <w:pPr>
        <w:autoSpaceDE w:val="0"/>
        <w:autoSpaceDN w:val="0"/>
        <w:adjustRightInd w:val="0"/>
        <w:spacing w:after="0" w:line="240" w:lineRule="auto"/>
        <w:rPr>
          <w:rFonts w:ascii="Times New Roman" w:hAnsi="Times New Roman" w:eastAsiaTheme="minorHAnsi"/>
          <w:strike/>
          <w:sz w:val="20"/>
          <w:szCs w:val="20"/>
        </w:rPr>
      </w:pPr>
      <w:r w:rsidRPr="00C06FBF">
        <w:rPr>
          <w:rFonts w:ascii="Times New Roman" w:hAnsi="Times New Roman" w:eastAsiaTheme="minorHAnsi"/>
          <w:strike/>
          <w:sz w:val="20"/>
          <w:szCs w:val="20"/>
        </w:rPr>
        <w:t>Best Regards,</w:t>
      </w:r>
    </w:p>
    <w:p w:rsidR="005E1984" w:rsidRPr="00C06FBF" w:rsidP="005E1984" w14:paraId="6908CDD6" w14:textId="77777777">
      <w:pPr>
        <w:autoSpaceDE w:val="0"/>
        <w:autoSpaceDN w:val="0"/>
        <w:adjustRightInd w:val="0"/>
        <w:spacing w:after="0" w:line="240" w:lineRule="auto"/>
        <w:rPr>
          <w:rFonts w:ascii="Times New Roman" w:hAnsi="Times New Roman" w:eastAsiaTheme="minorHAnsi"/>
          <w:strike/>
          <w:sz w:val="20"/>
          <w:szCs w:val="20"/>
        </w:rPr>
      </w:pPr>
      <w:r w:rsidRPr="00C06FBF">
        <w:rPr>
          <w:rFonts w:ascii="Times New Roman" w:hAnsi="Times New Roman" w:eastAsiaTheme="minorHAnsi"/>
          <w:strike/>
          <w:sz w:val="20"/>
          <w:szCs w:val="20"/>
        </w:rPr>
        <w:t>Jasmine Reed</w:t>
      </w:r>
    </w:p>
    <w:p w:rsidR="005E1984" w:rsidRPr="00C06FBF" w:rsidP="005E1984" w14:paraId="11CD86C0" w14:textId="77777777">
      <w:pPr>
        <w:pStyle w:val="leftalign"/>
        <w:rPr>
          <w:rFonts w:eastAsiaTheme="minorHAnsi"/>
          <w:strike/>
          <w:sz w:val="20"/>
          <w:szCs w:val="20"/>
        </w:rPr>
      </w:pPr>
      <w:r w:rsidRPr="00C06FBF">
        <w:rPr>
          <w:rFonts w:eastAsiaTheme="minorHAnsi"/>
          <w:strike/>
          <w:sz w:val="20"/>
          <w:szCs w:val="20"/>
        </w:rPr>
        <w:t>Executive Administrative Assistant II</w:t>
      </w:r>
    </w:p>
    <w:p w:rsidR="005570A3" w:rsidRPr="00C06FBF" w:rsidP="0004410B" w14:paraId="45432AAB" w14:textId="77777777">
      <w:pPr>
        <w:rPr>
          <w:rFonts w:ascii="Times New Roman" w:hAnsi="Times New Roman"/>
          <w:strike/>
          <w:sz w:val="24"/>
          <w:szCs w:val="24"/>
        </w:rPr>
      </w:pPr>
    </w:p>
    <w:p w:rsidR="0004410B" w:rsidRPr="00C06FBF" w:rsidP="00727DF6" w14:paraId="1589B9BE" w14:textId="77777777">
      <w:pPr>
        <w:pStyle w:val="NoSpacing"/>
        <w:rPr>
          <w:rFonts w:ascii="Times New Roman" w:hAnsi="Times New Roman"/>
          <w:strike/>
          <w:sz w:val="24"/>
          <w:szCs w:val="24"/>
        </w:rPr>
      </w:pPr>
    </w:p>
    <w:p w:rsidR="00073695" w:rsidRPr="00C06FBF" w:rsidP="00727DF6" w14:paraId="1EAA0BEB" w14:textId="5DCCEEA4">
      <w:pPr>
        <w:rPr>
          <w:rFonts w:ascii="Times New Roman" w:hAnsi="Times New Roman"/>
          <w:b/>
          <w:bCs/>
          <w:strike/>
          <w:sz w:val="24"/>
          <w:szCs w:val="24"/>
        </w:rPr>
      </w:pPr>
      <w:r w:rsidRPr="00C06FBF">
        <w:rPr>
          <w:strike/>
          <w:noProof/>
        </w:rPr>
        <w:drawing>
          <wp:inline distT="0" distB="0" distL="0" distR="0">
            <wp:extent cx="5253177" cy="7414641"/>
            <wp:effectExtent l="0" t="0" r="5080" b="0"/>
            <wp:docPr id="2" name="Picture 2" descr="A lett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etter with text on it&#10;&#10;AI-generated content may be incorrect."/>
                    <pic:cNvPicPr/>
                  </pic:nvPicPr>
                  <pic:blipFill>
                    <a:blip xmlns:r="http://schemas.openxmlformats.org/officeDocument/2006/relationships" r:embed="rId23"/>
                    <a:stretch>
                      <a:fillRect/>
                    </a:stretch>
                  </pic:blipFill>
                  <pic:spPr>
                    <a:xfrm>
                      <a:off x="0" y="0"/>
                      <a:ext cx="5254862" cy="7417020"/>
                    </a:xfrm>
                    <a:prstGeom prst="rect">
                      <a:avLst/>
                    </a:prstGeom>
                  </pic:spPr>
                </pic:pic>
              </a:graphicData>
            </a:graphic>
          </wp:inline>
        </w:drawing>
      </w:r>
    </w:p>
    <w:p w:rsidR="00073695" w:rsidRPr="00C06FBF" w:rsidP="00E7180B" w14:paraId="3F9E93E9" w14:textId="77777777">
      <w:pPr>
        <w:pStyle w:val="NoSpacing"/>
        <w:rPr>
          <w:rFonts w:ascii="Times New Roman" w:hAnsi="Times New Roman"/>
          <w:b/>
          <w:bCs/>
          <w:strike/>
          <w:sz w:val="24"/>
          <w:szCs w:val="24"/>
        </w:rPr>
      </w:pPr>
    </w:p>
    <w:p w:rsidR="00E7180B" w:rsidRPr="00C06FBF" w14:paraId="14840F4C" w14:textId="77777777">
      <w:pPr>
        <w:rPr>
          <w:rFonts w:ascii="Times New Roman" w:hAnsi="Times New Roman"/>
          <w:strike/>
          <w:sz w:val="24"/>
          <w:szCs w:val="24"/>
        </w:rPr>
      </w:pPr>
    </w:p>
    <w:sectPr>
      <w:footerReference w:type="default" r:id="rI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4218471"/>
      <w:docPartObj>
        <w:docPartGallery w:val="Page Numbers (Bottom of Page)"/>
        <w:docPartUnique/>
      </w:docPartObj>
    </w:sdtPr>
    <w:sdtEndPr>
      <w:rPr>
        <w:noProof/>
      </w:rPr>
    </w:sdtEndPr>
    <w:sdtContent>
      <w:p w:rsidR="00EB548D" w14:paraId="1A63E163" w14:textId="7A808D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B548D" w14:paraId="54129C4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67690"/>
    <w:multiLevelType w:val="hybridMultilevel"/>
    <w:tmpl w:val="879014D8"/>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E83007"/>
    <w:multiLevelType w:val="hybridMultilevel"/>
    <w:tmpl w:val="863885B6"/>
    <w:lvl w:ilvl="0">
      <w:start w:val="1"/>
      <w:numFmt w:val="decimal"/>
      <w:lvlText w:val="%1)"/>
      <w:lvlJc w:val="left"/>
      <w:pPr>
        <w:ind w:left="481" w:hanging="260"/>
      </w:pPr>
      <w:rPr>
        <w:rFonts w:eastAsia="Calibri" w:asciiTheme="minorHAnsi" w:hAnsiTheme="minorHAnsi" w:cstheme="minorHAnsi"/>
        <w:b w:val="0"/>
        <w:bCs w:val="0"/>
        <w:i w:val="0"/>
        <w:iCs w:val="0"/>
        <w:spacing w:val="0"/>
        <w:w w:val="100"/>
        <w:sz w:val="24"/>
        <w:szCs w:val="24"/>
        <w:lang w:val="en-US" w:eastAsia="en-US" w:bidi="ar-SA"/>
      </w:rPr>
    </w:lvl>
    <w:lvl w:ilvl="1">
      <w:start w:val="0"/>
      <w:numFmt w:val="bullet"/>
      <w:lvlText w:val="•"/>
      <w:lvlJc w:val="left"/>
      <w:pPr>
        <w:ind w:left="1286" w:hanging="260"/>
      </w:pPr>
      <w:rPr>
        <w:rFonts w:hint="default"/>
        <w:lang w:val="en-US" w:eastAsia="en-US" w:bidi="ar-SA"/>
      </w:rPr>
    </w:lvl>
    <w:lvl w:ilvl="2">
      <w:start w:val="0"/>
      <w:numFmt w:val="bullet"/>
      <w:lvlText w:val="•"/>
      <w:lvlJc w:val="left"/>
      <w:pPr>
        <w:ind w:left="2092" w:hanging="260"/>
      </w:pPr>
      <w:rPr>
        <w:rFonts w:hint="default"/>
        <w:lang w:val="en-US" w:eastAsia="en-US" w:bidi="ar-SA"/>
      </w:rPr>
    </w:lvl>
    <w:lvl w:ilvl="3">
      <w:start w:val="0"/>
      <w:numFmt w:val="bullet"/>
      <w:lvlText w:val="•"/>
      <w:lvlJc w:val="left"/>
      <w:pPr>
        <w:ind w:left="2898" w:hanging="260"/>
      </w:pPr>
      <w:rPr>
        <w:rFonts w:hint="default"/>
        <w:lang w:val="en-US" w:eastAsia="en-US" w:bidi="ar-SA"/>
      </w:rPr>
    </w:lvl>
    <w:lvl w:ilvl="4">
      <w:start w:val="0"/>
      <w:numFmt w:val="bullet"/>
      <w:lvlText w:val="•"/>
      <w:lvlJc w:val="left"/>
      <w:pPr>
        <w:ind w:left="3704" w:hanging="260"/>
      </w:pPr>
      <w:rPr>
        <w:rFonts w:hint="default"/>
        <w:lang w:val="en-US" w:eastAsia="en-US" w:bidi="ar-SA"/>
      </w:rPr>
    </w:lvl>
    <w:lvl w:ilvl="5">
      <w:start w:val="0"/>
      <w:numFmt w:val="bullet"/>
      <w:lvlText w:val="•"/>
      <w:lvlJc w:val="left"/>
      <w:pPr>
        <w:ind w:left="4510" w:hanging="260"/>
      </w:pPr>
      <w:rPr>
        <w:rFonts w:hint="default"/>
        <w:lang w:val="en-US" w:eastAsia="en-US" w:bidi="ar-SA"/>
      </w:rPr>
    </w:lvl>
    <w:lvl w:ilvl="6">
      <w:start w:val="0"/>
      <w:numFmt w:val="bullet"/>
      <w:lvlText w:val="•"/>
      <w:lvlJc w:val="left"/>
      <w:pPr>
        <w:ind w:left="5316" w:hanging="260"/>
      </w:pPr>
      <w:rPr>
        <w:rFonts w:hint="default"/>
        <w:lang w:val="en-US" w:eastAsia="en-US" w:bidi="ar-SA"/>
      </w:rPr>
    </w:lvl>
    <w:lvl w:ilvl="7">
      <w:start w:val="0"/>
      <w:numFmt w:val="bullet"/>
      <w:lvlText w:val="•"/>
      <w:lvlJc w:val="left"/>
      <w:pPr>
        <w:ind w:left="6122" w:hanging="260"/>
      </w:pPr>
      <w:rPr>
        <w:rFonts w:hint="default"/>
        <w:lang w:val="en-US" w:eastAsia="en-US" w:bidi="ar-SA"/>
      </w:rPr>
    </w:lvl>
    <w:lvl w:ilvl="8">
      <w:start w:val="0"/>
      <w:numFmt w:val="bullet"/>
      <w:lvlText w:val="•"/>
      <w:lvlJc w:val="left"/>
      <w:pPr>
        <w:ind w:left="6928" w:hanging="260"/>
      </w:pPr>
      <w:rPr>
        <w:rFonts w:hint="default"/>
        <w:lang w:val="en-US" w:eastAsia="en-US" w:bidi="ar-SA"/>
      </w:rPr>
    </w:lvl>
  </w:abstractNum>
  <w:abstractNum w:abstractNumId="2">
    <w:nsid w:val="0FDC2F59"/>
    <w:multiLevelType w:val="hybridMultilevel"/>
    <w:tmpl w:val="64384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7C7DCF"/>
    <w:multiLevelType w:val="hybridMultilevel"/>
    <w:tmpl w:val="19EA7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016DD6"/>
    <w:multiLevelType w:val="hybridMultilevel"/>
    <w:tmpl w:val="D0D29B2E"/>
    <w:lvl w:ilvl="0">
      <w:start w:val="0"/>
      <w:numFmt w:val="bullet"/>
      <w:lvlText w:val="►"/>
      <w:lvlJc w:val="left"/>
      <w:pPr>
        <w:ind w:left="763" w:hanging="159"/>
      </w:pPr>
      <w:rPr>
        <w:rFonts w:ascii="Arial" w:eastAsia="Arial" w:hAnsi="Arial" w:cs="Arial" w:hint="default"/>
        <w:b w:val="0"/>
        <w:bCs w:val="0"/>
        <w:i w:val="0"/>
        <w:iCs w:val="0"/>
        <w:color w:val="5787C3"/>
        <w:spacing w:val="0"/>
        <w:w w:val="78"/>
        <w:sz w:val="9"/>
        <w:szCs w:val="9"/>
        <w:lang w:val="en-US" w:eastAsia="en-US" w:bidi="ar-SA"/>
      </w:rPr>
    </w:lvl>
    <w:lvl w:ilvl="1">
      <w:start w:val="0"/>
      <w:numFmt w:val="bullet"/>
      <w:lvlText w:val="•"/>
      <w:lvlJc w:val="left"/>
      <w:pPr>
        <w:ind w:left="797" w:hanging="159"/>
      </w:pPr>
      <w:rPr>
        <w:rFonts w:hint="default"/>
        <w:lang w:val="en-US" w:eastAsia="en-US" w:bidi="ar-SA"/>
      </w:rPr>
    </w:lvl>
    <w:lvl w:ilvl="2">
      <w:start w:val="0"/>
      <w:numFmt w:val="bullet"/>
      <w:lvlText w:val="•"/>
      <w:lvlJc w:val="left"/>
      <w:pPr>
        <w:ind w:left="835" w:hanging="159"/>
      </w:pPr>
      <w:rPr>
        <w:rFonts w:hint="default"/>
        <w:lang w:val="en-US" w:eastAsia="en-US" w:bidi="ar-SA"/>
      </w:rPr>
    </w:lvl>
    <w:lvl w:ilvl="3">
      <w:start w:val="0"/>
      <w:numFmt w:val="bullet"/>
      <w:lvlText w:val="•"/>
      <w:lvlJc w:val="left"/>
      <w:pPr>
        <w:ind w:left="873" w:hanging="159"/>
      </w:pPr>
      <w:rPr>
        <w:rFonts w:hint="default"/>
        <w:lang w:val="en-US" w:eastAsia="en-US" w:bidi="ar-SA"/>
      </w:rPr>
    </w:lvl>
    <w:lvl w:ilvl="4">
      <w:start w:val="0"/>
      <w:numFmt w:val="bullet"/>
      <w:lvlText w:val="•"/>
      <w:lvlJc w:val="left"/>
      <w:pPr>
        <w:ind w:left="911" w:hanging="159"/>
      </w:pPr>
      <w:rPr>
        <w:rFonts w:hint="default"/>
        <w:lang w:val="en-US" w:eastAsia="en-US" w:bidi="ar-SA"/>
      </w:rPr>
    </w:lvl>
    <w:lvl w:ilvl="5">
      <w:start w:val="0"/>
      <w:numFmt w:val="bullet"/>
      <w:lvlText w:val="•"/>
      <w:lvlJc w:val="left"/>
      <w:pPr>
        <w:ind w:left="949" w:hanging="159"/>
      </w:pPr>
      <w:rPr>
        <w:rFonts w:hint="default"/>
        <w:lang w:val="en-US" w:eastAsia="en-US" w:bidi="ar-SA"/>
      </w:rPr>
    </w:lvl>
    <w:lvl w:ilvl="6">
      <w:start w:val="0"/>
      <w:numFmt w:val="bullet"/>
      <w:lvlText w:val="•"/>
      <w:lvlJc w:val="left"/>
      <w:pPr>
        <w:ind w:left="987" w:hanging="159"/>
      </w:pPr>
      <w:rPr>
        <w:rFonts w:hint="default"/>
        <w:lang w:val="en-US" w:eastAsia="en-US" w:bidi="ar-SA"/>
      </w:rPr>
    </w:lvl>
    <w:lvl w:ilvl="7">
      <w:start w:val="0"/>
      <w:numFmt w:val="bullet"/>
      <w:lvlText w:val="•"/>
      <w:lvlJc w:val="left"/>
      <w:pPr>
        <w:ind w:left="1025" w:hanging="159"/>
      </w:pPr>
      <w:rPr>
        <w:rFonts w:hint="default"/>
        <w:lang w:val="en-US" w:eastAsia="en-US" w:bidi="ar-SA"/>
      </w:rPr>
    </w:lvl>
    <w:lvl w:ilvl="8">
      <w:start w:val="0"/>
      <w:numFmt w:val="bullet"/>
      <w:lvlText w:val="•"/>
      <w:lvlJc w:val="left"/>
      <w:pPr>
        <w:ind w:left="1063" w:hanging="159"/>
      </w:pPr>
      <w:rPr>
        <w:rFonts w:hint="default"/>
        <w:lang w:val="en-US" w:eastAsia="en-US" w:bidi="ar-SA"/>
      </w:rPr>
    </w:lvl>
  </w:abstractNum>
  <w:abstractNum w:abstractNumId="5">
    <w:nsid w:val="17E02F5C"/>
    <w:multiLevelType w:val="hybridMultilevel"/>
    <w:tmpl w:val="4036C3AC"/>
    <w:lvl w:ilvl="0">
      <w:start w:val="1"/>
      <w:numFmt w:val="decimal"/>
      <w:lvlText w:val="%1."/>
      <w:lvlJc w:val="left"/>
      <w:pPr>
        <w:ind w:left="372" w:hanging="181"/>
      </w:pPr>
      <w:rPr>
        <w:rFonts w:eastAsia="Calibri" w:asciiTheme="minorHAnsi" w:hAnsiTheme="minorHAnsi" w:cstheme="minorHAnsi"/>
        <w:b w:val="0"/>
        <w:bCs w:val="0"/>
        <w:i w:val="0"/>
        <w:iCs w:val="0"/>
        <w:spacing w:val="0"/>
        <w:w w:val="96"/>
        <w:sz w:val="22"/>
        <w:szCs w:val="22"/>
        <w:lang w:val="en-US" w:eastAsia="en-US" w:bidi="ar-SA"/>
      </w:rPr>
    </w:lvl>
    <w:lvl w:ilvl="1">
      <w:start w:val="0"/>
      <w:numFmt w:val="bullet"/>
      <w:lvlText w:val="•"/>
      <w:lvlJc w:val="left"/>
      <w:pPr>
        <w:ind w:left="1285" w:hanging="181"/>
      </w:pPr>
      <w:rPr>
        <w:rFonts w:hint="default"/>
        <w:lang w:val="en-US" w:eastAsia="en-US" w:bidi="ar-SA"/>
      </w:rPr>
    </w:lvl>
    <w:lvl w:ilvl="2">
      <w:start w:val="0"/>
      <w:numFmt w:val="bullet"/>
      <w:lvlText w:val="•"/>
      <w:lvlJc w:val="left"/>
      <w:pPr>
        <w:ind w:left="2190" w:hanging="181"/>
      </w:pPr>
      <w:rPr>
        <w:rFonts w:hint="default"/>
        <w:lang w:val="en-US" w:eastAsia="en-US" w:bidi="ar-SA"/>
      </w:rPr>
    </w:lvl>
    <w:lvl w:ilvl="3">
      <w:start w:val="0"/>
      <w:numFmt w:val="bullet"/>
      <w:lvlText w:val="•"/>
      <w:lvlJc w:val="left"/>
      <w:pPr>
        <w:ind w:left="3095" w:hanging="181"/>
      </w:pPr>
      <w:rPr>
        <w:rFonts w:hint="default"/>
        <w:lang w:val="en-US" w:eastAsia="en-US" w:bidi="ar-SA"/>
      </w:rPr>
    </w:lvl>
    <w:lvl w:ilvl="4">
      <w:start w:val="0"/>
      <w:numFmt w:val="bullet"/>
      <w:lvlText w:val="•"/>
      <w:lvlJc w:val="left"/>
      <w:pPr>
        <w:ind w:left="4001" w:hanging="181"/>
      </w:pPr>
      <w:rPr>
        <w:rFonts w:hint="default"/>
        <w:lang w:val="en-US" w:eastAsia="en-US" w:bidi="ar-SA"/>
      </w:rPr>
    </w:lvl>
    <w:lvl w:ilvl="5">
      <w:start w:val="0"/>
      <w:numFmt w:val="bullet"/>
      <w:lvlText w:val="•"/>
      <w:lvlJc w:val="left"/>
      <w:pPr>
        <w:ind w:left="4906" w:hanging="181"/>
      </w:pPr>
      <w:rPr>
        <w:rFonts w:hint="default"/>
        <w:lang w:val="en-US" w:eastAsia="en-US" w:bidi="ar-SA"/>
      </w:rPr>
    </w:lvl>
    <w:lvl w:ilvl="6">
      <w:start w:val="0"/>
      <w:numFmt w:val="bullet"/>
      <w:lvlText w:val="•"/>
      <w:lvlJc w:val="left"/>
      <w:pPr>
        <w:ind w:left="5811" w:hanging="181"/>
      </w:pPr>
      <w:rPr>
        <w:rFonts w:hint="default"/>
        <w:lang w:val="en-US" w:eastAsia="en-US" w:bidi="ar-SA"/>
      </w:rPr>
    </w:lvl>
    <w:lvl w:ilvl="7">
      <w:start w:val="0"/>
      <w:numFmt w:val="bullet"/>
      <w:lvlText w:val="•"/>
      <w:lvlJc w:val="left"/>
      <w:pPr>
        <w:ind w:left="6716" w:hanging="181"/>
      </w:pPr>
      <w:rPr>
        <w:rFonts w:hint="default"/>
        <w:lang w:val="en-US" w:eastAsia="en-US" w:bidi="ar-SA"/>
      </w:rPr>
    </w:lvl>
    <w:lvl w:ilvl="8">
      <w:start w:val="0"/>
      <w:numFmt w:val="bullet"/>
      <w:lvlText w:val="•"/>
      <w:lvlJc w:val="left"/>
      <w:pPr>
        <w:ind w:left="7622" w:hanging="181"/>
      </w:pPr>
      <w:rPr>
        <w:rFonts w:hint="default"/>
        <w:lang w:val="en-US" w:eastAsia="en-US" w:bidi="ar-SA"/>
      </w:rPr>
    </w:lvl>
  </w:abstractNum>
  <w:abstractNum w:abstractNumId="6">
    <w:nsid w:val="17E8430D"/>
    <w:multiLevelType w:val="hybridMultilevel"/>
    <w:tmpl w:val="3588F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FF1EEA"/>
    <w:multiLevelType w:val="hybridMultilevel"/>
    <w:tmpl w:val="727218A6"/>
    <w:lvl w:ilvl="0">
      <w:start w:val="2"/>
      <w:numFmt w:val="decimal"/>
      <w:lvlText w:val="%1"/>
      <w:lvlJc w:val="left"/>
      <w:pPr>
        <w:ind w:left="849" w:hanging="79"/>
      </w:pPr>
      <w:rPr>
        <w:rFonts w:hint="default"/>
        <w:spacing w:val="0"/>
        <w:w w:val="96"/>
        <w:lang w:val="en-US" w:eastAsia="en-US" w:bidi="ar-SA"/>
      </w:rPr>
    </w:lvl>
    <w:lvl w:ilvl="1">
      <w:start w:val="0"/>
      <w:numFmt w:val="bullet"/>
      <w:lvlText w:val="•"/>
      <w:lvlJc w:val="left"/>
      <w:pPr>
        <w:ind w:left="925" w:hanging="79"/>
      </w:pPr>
      <w:rPr>
        <w:rFonts w:hint="default"/>
        <w:lang w:val="en-US" w:eastAsia="en-US" w:bidi="ar-SA"/>
      </w:rPr>
    </w:lvl>
    <w:lvl w:ilvl="2">
      <w:start w:val="0"/>
      <w:numFmt w:val="bullet"/>
      <w:lvlText w:val="•"/>
      <w:lvlJc w:val="left"/>
      <w:pPr>
        <w:ind w:left="1011" w:hanging="79"/>
      </w:pPr>
      <w:rPr>
        <w:rFonts w:hint="default"/>
        <w:lang w:val="en-US" w:eastAsia="en-US" w:bidi="ar-SA"/>
      </w:rPr>
    </w:lvl>
    <w:lvl w:ilvl="3">
      <w:start w:val="0"/>
      <w:numFmt w:val="bullet"/>
      <w:lvlText w:val="•"/>
      <w:lvlJc w:val="left"/>
      <w:pPr>
        <w:ind w:left="1097" w:hanging="79"/>
      </w:pPr>
      <w:rPr>
        <w:rFonts w:hint="default"/>
        <w:lang w:val="en-US" w:eastAsia="en-US" w:bidi="ar-SA"/>
      </w:rPr>
    </w:lvl>
    <w:lvl w:ilvl="4">
      <w:start w:val="0"/>
      <w:numFmt w:val="bullet"/>
      <w:lvlText w:val="•"/>
      <w:lvlJc w:val="left"/>
      <w:pPr>
        <w:ind w:left="1183" w:hanging="79"/>
      </w:pPr>
      <w:rPr>
        <w:rFonts w:hint="default"/>
        <w:lang w:val="en-US" w:eastAsia="en-US" w:bidi="ar-SA"/>
      </w:rPr>
    </w:lvl>
    <w:lvl w:ilvl="5">
      <w:start w:val="0"/>
      <w:numFmt w:val="bullet"/>
      <w:lvlText w:val="•"/>
      <w:lvlJc w:val="left"/>
      <w:pPr>
        <w:ind w:left="1269" w:hanging="79"/>
      </w:pPr>
      <w:rPr>
        <w:rFonts w:hint="default"/>
        <w:lang w:val="en-US" w:eastAsia="en-US" w:bidi="ar-SA"/>
      </w:rPr>
    </w:lvl>
    <w:lvl w:ilvl="6">
      <w:start w:val="0"/>
      <w:numFmt w:val="bullet"/>
      <w:lvlText w:val="•"/>
      <w:lvlJc w:val="left"/>
      <w:pPr>
        <w:ind w:left="1355" w:hanging="79"/>
      </w:pPr>
      <w:rPr>
        <w:rFonts w:hint="default"/>
        <w:lang w:val="en-US" w:eastAsia="en-US" w:bidi="ar-SA"/>
      </w:rPr>
    </w:lvl>
    <w:lvl w:ilvl="7">
      <w:start w:val="0"/>
      <w:numFmt w:val="bullet"/>
      <w:lvlText w:val="•"/>
      <w:lvlJc w:val="left"/>
      <w:pPr>
        <w:ind w:left="1441" w:hanging="79"/>
      </w:pPr>
      <w:rPr>
        <w:rFonts w:hint="default"/>
        <w:lang w:val="en-US" w:eastAsia="en-US" w:bidi="ar-SA"/>
      </w:rPr>
    </w:lvl>
    <w:lvl w:ilvl="8">
      <w:start w:val="0"/>
      <w:numFmt w:val="bullet"/>
      <w:lvlText w:val="•"/>
      <w:lvlJc w:val="left"/>
      <w:pPr>
        <w:ind w:left="1526" w:hanging="79"/>
      </w:pPr>
      <w:rPr>
        <w:rFonts w:hint="default"/>
        <w:lang w:val="en-US" w:eastAsia="en-US" w:bidi="ar-SA"/>
      </w:rPr>
    </w:lvl>
  </w:abstractNum>
  <w:abstractNum w:abstractNumId="8">
    <w:nsid w:val="1ADE5CEE"/>
    <w:multiLevelType w:val="hybridMultilevel"/>
    <w:tmpl w:val="A9D02928"/>
    <w:lvl w:ilvl="0">
      <w:start w:val="0"/>
      <w:numFmt w:val="bullet"/>
      <w:lvlText w:val="•"/>
      <w:lvlJc w:val="left"/>
      <w:pPr>
        <w:ind w:left="2154" w:hanging="151"/>
      </w:pPr>
      <w:rPr>
        <w:rFonts w:ascii="Arial" w:eastAsia="Arial" w:hAnsi="Arial" w:cs="Arial" w:hint="default"/>
        <w:b w:val="0"/>
        <w:bCs w:val="0"/>
        <w:i w:val="0"/>
        <w:iCs w:val="0"/>
        <w:color w:val="5787C3"/>
        <w:spacing w:val="0"/>
        <w:w w:val="113"/>
        <w:sz w:val="11"/>
        <w:szCs w:val="11"/>
        <w:lang w:val="en-US" w:eastAsia="en-US" w:bidi="ar-SA"/>
      </w:rPr>
    </w:lvl>
    <w:lvl w:ilvl="1">
      <w:start w:val="0"/>
      <w:numFmt w:val="bullet"/>
      <w:lvlText w:val="•"/>
      <w:lvlJc w:val="left"/>
      <w:pPr>
        <w:ind w:left="2235" w:hanging="151"/>
      </w:pPr>
      <w:rPr>
        <w:rFonts w:hint="default"/>
        <w:lang w:val="en-US" w:eastAsia="en-US" w:bidi="ar-SA"/>
      </w:rPr>
    </w:lvl>
    <w:lvl w:ilvl="2">
      <w:start w:val="0"/>
      <w:numFmt w:val="bullet"/>
      <w:lvlText w:val="•"/>
      <w:lvlJc w:val="left"/>
      <w:pPr>
        <w:ind w:left="2310" w:hanging="151"/>
      </w:pPr>
      <w:rPr>
        <w:rFonts w:hint="default"/>
        <w:lang w:val="en-US" w:eastAsia="en-US" w:bidi="ar-SA"/>
      </w:rPr>
    </w:lvl>
    <w:lvl w:ilvl="3">
      <w:start w:val="0"/>
      <w:numFmt w:val="bullet"/>
      <w:lvlText w:val="•"/>
      <w:lvlJc w:val="left"/>
      <w:pPr>
        <w:ind w:left="2385" w:hanging="151"/>
      </w:pPr>
      <w:rPr>
        <w:rFonts w:hint="default"/>
        <w:lang w:val="en-US" w:eastAsia="en-US" w:bidi="ar-SA"/>
      </w:rPr>
    </w:lvl>
    <w:lvl w:ilvl="4">
      <w:start w:val="0"/>
      <w:numFmt w:val="bullet"/>
      <w:lvlText w:val="•"/>
      <w:lvlJc w:val="left"/>
      <w:pPr>
        <w:ind w:left="2460" w:hanging="151"/>
      </w:pPr>
      <w:rPr>
        <w:rFonts w:hint="default"/>
        <w:lang w:val="en-US" w:eastAsia="en-US" w:bidi="ar-SA"/>
      </w:rPr>
    </w:lvl>
    <w:lvl w:ilvl="5">
      <w:start w:val="0"/>
      <w:numFmt w:val="bullet"/>
      <w:lvlText w:val="•"/>
      <w:lvlJc w:val="left"/>
      <w:pPr>
        <w:ind w:left="2535" w:hanging="151"/>
      </w:pPr>
      <w:rPr>
        <w:rFonts w:hint="default"/>
        <w:lang w:val="en-US" w:eastAsia="en-US" w:bidi="ar-SA"/>
      </w:rPr>
    </w:lvl>
    <w:lvl w:ilvl="6">
      <w:start w:val="0"/>
      <w:numFmt w:val="bullet"/>
      <w:lvlText w:val="•"/>
      <w:lvlJc w:val="left"/>
      <w:pPr>
        <w:ind w:left="2610" w:hanging="151"/>
      </w:pPr>
      <w:rPr>
        <w:rFonts w:hint="default"/>
        <w:lang w:val="en-US" w:eastAsia="en-US" w:bidi="ar-SA"/>
      </w:rPr>
    </w:lvl>
    <w:lvl w:ilvl="7">
      <w:start w:val="0"/>
      <w:numFmt w:val="bullet"/>
      <w:lvlText w:val="•"/>
      <w:lvlJc w:val="left"/>
      <w:pPr>
        <w:ind w:left="2685" w:hanging="151"/>
      </w:pPr>
      <w:rPr>
        <w:rFonts w:hint="default"/>
        <w:lang w:val="en-US" w:eastAsia="en-US" w:bidi="ar-SA"/>
      </w:rPr>
    </w:lvl>
    <w:lvl w:ilvl="8">
      <w:start w:val="0"/>
      <w:numFmt w:val="bullet"/>
      <w:lvlText w:val="•"/>
      <w:lvlJc w:val="left"/>
      <w:pPr>
        <w:ind w:left="2760" w:hanging="151"/>
      </w:pPr>
      <w:rPr>
        <w:rFonts w:hint="default"/>
        <w:lang w:val="en-US" w:eastAsia="en-US" w:bidi="ar-SA"/>
      </w:rPr>
    </w:lvl>
  </w:abstractNum>
  <w:abstractNum w:abstractNumId="9">
    <w:nsid w:val="1BDB5DF4"/>
    <w:multiLevelType w:val="hybridMultilevel"/>
    <w:tmpl w:val="2E32995E"/>
    <w:lvl w:ilvl="0">
      <w:start w:val="1"/>
      <w:numFmt w:val="decimal"/>
      <w:lvlText w:val="(%1)"/>
      <w:lvlJc w:val="left"/>
      <w:pPr>
        <w:ind w:left="347"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46" w:hanging="340"/>
      </w:pPr>
      <w:rPr>
        <w:rFonts w:hint="default"/>
        <w:lang w:val="en-US" w:eastAsia="en-US" w:bidi="ar-SA"/>
      </w:rPr>
    </w:lvl>
    <w:lvl w:ilvl="2">
      <w:start w:val="0"/>
      <w:numFmt w:val="bullet"/>
      <w:lvlText w:val="•"/>
      <w:lvlJc w:val="left"/>
      <w:pPr>
        <w:ind w:left="2153" w:hanging="340"/>
      </w:pPr>
      <w:rPr>
        <w:rFonts w:hint="default"/>
        <w:lang w:val="en-US" w:eastAsia="en-US" w:bidi="ar-SA"/>
      </w:rPr>
    </w:lvl>
    <w:lvl w:ilvl="3">
      <w:start w:val="0"/>
      <w:numFmt w:val="bullet"/>
      <w:lvlText w:val="•"/>
      <w:lvlJc w:val="left"/>
      <w:pPr>
        <w:ind w:left="3060" w:hanging="340"/>
      </w:pPr>
      <w:rPr>
        <w:rFonts w:hint="default"/>
        <w:lang w:val="en-US" w:eastAsia="en-US" w:bidi="ar-SA"/>
      </w:rPr>
    </w:lvl>
    <w:lvl w:ilvl="4">
      <w:start w:val="0"/>
      <w:numFmt w:val="bullet"/>
      <w:lvlText w:val="•"/>
      <w:lvlJc w:val="left"/>
      <w:pPr>
        <w:ind w:left="3966" w:hanging="340"/>
      </w:pPr>
      <w:rPr>
        <w:rFonts w:hint="default"/>
        <w:lang w:val="en-US" w:eastAsia="en-US" w:bidi="ar-SA"/>
      </w:rPr>
    </w:lvl>
    <w:lvl w:ilvl="5">
      <w:start w:val="0"/>
      <w:numFmt w:val="bullet"/>
      <w:lvlText w:val="•"/>
      <w:lvlJc w:val="left"/>
      <w:pPr>
        <w:ind w:left="4873" w:hanging="340"/>
      </w:pPr>
      <w:rPr>
        <w:rFonts w:hint="default"/>
        <w:lang w:val="en-US" w:eastAsia="en-US" w:bidi="ar-SA"/>
      </w:rPr>
    </w:lvl>
    <w:lvl w:ilvl="6">
      <w:start w:val="0"/>
      <w:numFmt w:val="bullet"/>
      <w:lvlText w:val="•"/>
      <w:lvlJc w:val="left"/>
      <w:pPr>
        <w:ind w:left="5780" w:hanging="340"/>
      </w:pPr>
      <w:rPr>
        <w:rFonts w:hint="default"/>
        <w:lang w:val="en-US" w:eastAsia="en-US" w:bidi="ar-SA"/>
      </w:rPr>
    </w:lvl>
    <w:lvl w:ilvl="7">
      <w:start w:val="0"/>
      <w:numFmt w:val="bullet"/>
      <w:lvlText w:val="•"/>
      <w:lvlJc w:val="left"/>
      <w:pPr>
        <w:ind w:left="6686" w:hanging="340"/>
      </w:pPr>
      <w:rPr>
        <w:rFonts w:hint="default"/>
        <w:lang w:val="en-US" w:eastAsia="en-US" w:bidi="ar-SA"/>
      </w:rPr>
    </w:lvl>
    <w:lvl w:ilvl="8">
      <w:start w:val="0"/>
      <w:numFmt w:val="bullet"/>
      <w:lvlText w:val="•"/>
      <w:lvlJc w:val="left"/>
      <w:pPr>
        <w:ind w:left="7593" w:hanging="340"/>
      </w:pPr>
      <w:rPr>
        <w:rFonts w:hint="default"/>
        <w:lang w:val="en-US" w:eastAsia="en-US" w:bidi="ar-SA"/>
      </w:rPr>
    </w:lvl>
  </w:abstractNum>
  <w:abstractNum w:abstractNumId="10">
    <w:nsid w:val="1D155B1B"/>
    <w:multiLevelType w:val="hybridMultilevel"/>
    <w:tmpl w:val="B71C39B6"/>
    <w:lvl w:ilvl="0">
      <w:start w:val="1"/>
      <w:numFmt w:val="decimal"/>
      <w:lvlText w:val="%1."/>
      <w:lvlJc w:val="left"/>
      <w:pPr>
        <w:ind w:left="372" w:hanging="181"/>
      </w:pPr>
      <w:rPr>
        <w:rFonts w:ascii="Times New Roman" w:eastAsia="Times New Roman" w:hAnsi="Times New Roman" w:cs="Times New Roman" w:hint="default"/>
        <w:b w:val="0"/>
        <w:bCs w:val="0"/>
        <w:i w:val="0"/>
        <w:iCs w:val="0"/>
        <w:spacing w:val="0"/>
        <w:w w:val="90"/>
        <w:sz w:val="22"/>
        <w:szCs w:val="22"/>
        <w:lang w:val="en-US" w:eastAsia="en-US" w:bidi="ar-SA"/>
      </w:rPr>
    </w:lvl>
    <w:lvl w:ilvl="1">
      <w:start w:val="0"/>
      <w:numFmt w:val="bullet"/>
      <w:lvlText w:val="•"/>
      <w:lvlJc w:val="left"/>
      <w:pPr>
        <w:ind w:left="1285" w:hanging="181"/>
      </w:pPr>
      <w:rPr>
        <w:rFonts w:hint="default"/>
        <w:lang w:val="en-US" w:eastAsia="en-US" w:bidi="ar-SA"/>
      </w:rPr>
    </w:lvl>
    <w:lvl w:ilvl="2">
      <w:start w:val="0"/>
      <w:numFmt w:val="bullet"/>
      <w:lvlText w:val="•"/>
      <w:lvlJc w:val="left"/>
      <w:pPr>
        <w:ind w:left="2190" w:hanging="181"/>
      </w:pPr>
      <w:rPr>
        <w:rFonts w:hint="default"/>
        <w:lang w:val="en-US" w:eastAsia="en-US" w:bidi="ar-SA"/>
      </w:rPr>
    </w:lvl>
    <w:lvl w:ilvl="3">
      <w:start w:val="0"/>
      <w:numFmt w:val="bullet"/>
      <w:lvlText w:val="•"/>
      <w:lvlJc w:val="left"/>
      <w:pPr>
        <w:ind w:left="3095" w:hanging="181"/>
      </w:pPr>
      <w:rPr>
        <w:rFonts w:hint="default"/>
        <w:lang w:val="en-US" w:eastAsia="en-US" w:bidi="ar-SA"/>
      </w:rPr>
    </w:lvl>
    <w:lvl w:ilvl="4">
      <w:start w:val="0"/>
      <w:numFmt w:val="bullet"/>
      <w:lvlText w:val="•"/>
      <w:lvlJc w:val="left"/>
      <w:pPr>
        <w:ind w:left="4001" w:hanging="181"/>
      </w:pPr>
      <w:rPr>
        <w:rFonts w:hint="default"/>
        <w:lang w:val="en-US" w:eastAsia="en-US" w:bidi="ar-SA"/>
      </w:rPr>
    </w:lvl>
    <w:lvl w:ilvl="5">
      <w:start w:val="0"/>
      <w:numFmt w:val="bullet"/>
      <w:lvlText w:val="•"/>
      <w:lvlJc w:val="left"/>
      <w:pPr>
        <w:ind w:left="4906" w:hanging="181"/>
      </w:pPr>
      <w:rPr>
        <w:rFonts w:hint="default"/>
        <w:lang w:val="en-US" w:eastAsia="en-US" w:bidi="ar-SA"/>
      </w:rPr>
    </w:lvl>
    <w:lvl w:ilvl="6">
      <w:start w:val="0"/>
      <w:numFmt w:val="bullet"/>
      <w:lvlText w:val="•"/>
      <w:lvlJc w:val="left"/>
      <w:pPr>
        <w:ind w:left="5811" w:hanging="181"/>
      </w:pPr>
      <w:rPr>
        <w:rFonts w:hint="default"/>
        <w:lang w:val="en-US" w:eastAsia="en-US" w:bidi="ar-SA"/>
      </w:rPr>
    </w:lvl>
    <w:lvl w:ilvl="7">
      <w:start w:val="0"/>
      <w:numFmt w:val="bullet"/>
      <w:lvlText w:val="•"/>
      <w:lvlJc w:val="left"/>
      <w:pPr>
        <w:ind w:left="6716" w:hanging="181"/>
      </w:pPr>
      <w:rPr>
        <w:rFonts w:hint="default"/>
        <w:lang w:val="en-US" w:eastAsia="en-US" w:bidi="ar-SA"/>
      </w:rPr>
    </w:lvl>
    <w:lvl w:ilvl="8">
      <w:start w:val="0"/>
      <w:numFmt w:val="bullet"/>
      <w:lvlText w:val="•"/>
      <w:lvlJc w:val="left"/>
      <w:pPr>
        <w:ind w:left="7622" w:hanging="181"/>
      </w:pPr>
      <w:rPr>
        <w:rFonts w:hint="default"/>
        <w:lang w:val="en-US" w:eastAsia="en-US" w:bidi="ar-SA"/>
      </w:rPr>
    </w:lvl>
  </w:abstractNum>
  <w:abstractNum w:abstractNumId="11">
    <w:nsid w:val="24114EAD"/>
    <w:multiLevelType w:val="hybridMultilevel"/>
    <w:tmpl w:val="FE7A3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E17D24"/>
    <w:multiLevelType w:val="hybridMultilevel"/>
    <w:tmpl w:val="A0C0902C"/>
    <w:lvl w:ilvl="0">
      <w:start w:val="1"/>
      <w:numFmt w:val="decimal"/>
      <w:lvlText w:val="%1."/>
      <w:lvlJc w:val="left"/>
      <w:pPr>
        <w:ind w:left="372" w:hanging="240"/>
      </w:pPr>
      <w:rPr>
        <w:rFonts w:eastAsia="Calibri" w:asciiTheme="minorHAnsi" w:hAnsiTheme="minorHAnsi" w:cstheme="minorHAnsi"/>
        <w:b w:val="0"/>
        <w:bCs w:val="0"/>
        <w:i w:val="0"/>
        <w:iCs w:val="0"/>
        <w:spacing w:val="0"/>
        <w:w w:val="100"/>
        <w:sz w:val="24"/>
        <w:szCs w:val="24"/>
        <w:lang w:val="en-US" w:eastAsia="en-US" w:bidi="ar-SA"/>
      </w:rPr>
    </w:lvl>
    <w:lvl w:ilvl="1">
      <w:start w:val="0"/>
      <w:numFmt w:val="bullet"/>
      <w:lvlText w:val="•"/>
      <w:lvlJc w:val="left"/>
      <w:pPr>
        <w:ind w:left="1285" w:hanging="240"/>
      </w:pPr>
      <w:rPr>
        <w:rFonts w:hint="default"/>
        <w:lang w:val="en-US" w:eastAsia="en-US" w:bidi="ar-SA"/>
      </w:rPr>
    </w:lvl>
    <w:lvl w:ilvl="2">
      <w:start w:val="0"/>
      <w:numFmt w:val="bullet"/>
      <w:lvlText w:val="•"/>
      <w:lvlJc w:val="left"/>
      <w:pPr>
        <w:ind w:left="2190" w:hanging="240"/>
      </w:pPr>
      <w:rPr>
        <w:rFonts w:hint="default"/>
        <w:lang w:val="en-US" w:eastAsia="en-US" w:bidi="ar-SA"/>
      </w:rPr>
    </w:lvl>
    <w:lvl w:ilvl="3">
      <w:start w:val="0"/>
      <w:numFmt w:val="bullet"/>
      <w:lvlText w:val="•"/>
      <w:lvlJc w:val="left"/>
      <w:pPr>
        <w:ind w:left="3095" w:hanging="240"/>
      </w:pPr>
      <w:rPr>
        <w:rFonts w:hint="default"/>
        <w:lang w:val="en-US" w:eastAsia="en-US" w:bidi="ar-SA"/>
      </w:rPr>
    </w:lvl>
    <w:lvl w:ilvl="4">
      <w:start w:val="0"/>
      <w:numFmt w:val="bullet"/>
      <w:lvlText w:val="•"/>
      <w:lvlJc w:val="left"/>
      <w:pPr>
        <w:ind w:left="4001" w:hanging="240"/>
      </w:pPr>
      <w:rPr>
        <w:rFonts w:hint="default"/>
        <w:lang w:val="en-US" w:eastAsia="en-US" w:bidi="ar-SA"/>
      </w:rPr>
    </w:lvl>
    <w:lvl w:ilvl="5">
      <w:start w:val="0"/>
      <w:numFmt w:val="bullet"/>
      <w:lvlText w:val="•"/>
      <w:lvlJc w:val="left"/>
      <w:pPr>
        <w:ind w:left="4906" w:hanging="240"/>
      </w:pPr>
      <w:rPr>
        <w:rFonts w:hint="default"/>
        <w:lang w:val="en-US" w:eastAsia="en-US" w:bidi="ar-SA"/>
      </w:rPr>
    </w:lvl>
    <w:lvl w:ilvl="6">
      <w:start w:val="0"/>
      <w:numFmt w:val="bullet"/>
      <w:lvlText w:val="•"/>
      <w:lvlJc w:val="left"/>
      <w:pPr>
        <w:ind w:left="5811" w:hanging="240"/>
      </w:pPr>
      <w:rPr>
        <w:rFonts w:hint="default"/>
        <w:lang w:val="en-US" w:eastAsia="en-US" w:bidi="ar-SA"/>
      </w:rPr>
    </w:lvl>
    <w:lvl w:ilvl="7">
      <w:start w:val="0"/>
      <w:numFmt w:val="bullet"/>
      <w:lvlText w:val="•"/>
      <w:lvlJc w:val="left"/>
      <w:pPr>
        <w:ind w:left="6716" w:hanging="240"/>
      </w:pPr>
      <w:rPr>
        <w:rFonts w:hint="default"/>
        <w:lang w:val="en-US" w:eastAsia="en-US" w:bidi="ar-SA"/>
      </w:rPr>
    </w:lvl>
    <w:lvl w:ilvl="8">
      <w:start w:val="0"/>
      <w:numFmt w:val="bullet"/>
      <w:lvlText w:val="•"/>
      <w:lvlJc w:val="left"/>
      <w:pPr>
        <w:ind w:left="7622" w:hanging="240"/>
      </w:pPr>
      <w:rPr>
        <w:rFonts w:hint="default"/>
        <w:lang w:val="en-US" w:eastAsia="en-US" w:bidi="ar-SA"/>
      </w:rPr>
    </w:lvl>
  </w:abstractNum>
  <w:abstractNum w:abstractNumId="13">
    <w:nsid w:val="24EA59F6"/>
    <w:multiLevelType w:val="hybridMultilevel"/>
    <w:tmpl w:val="F8769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C65F24"/>
    <w:multiLevelType w:val="hybridMultilevel"/>
    <w:tmpl w:val="4910676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766511"/>
    <w:multiLevelType w:val="hybridMultilevel"/>
    <w:tmpl w:val="9820A0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883011"/>
    <w:multiLevelType w:val="hybridMultilevel"/>
    <w:tmpl w:val="8E6C3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326872"/>
    <w:multiLevelType w:val="hybridMultilevel"/>
    <w:tmpl w:val="5AFE17E2"/>
    <w:lvl w:ilvl="0">
      <w:start w:val="0"/>
      <w:numFmt w:val="bullet"/>
      <w:lvlText w:val="•"/>
      <w:lvlJc w:val="left"/>
      <w:pPr>
        <w:ind w:left="914" w:hanging="431"/>
      </w:pPr>
      <w:rPr>
        <w:rFonts w:ascii="Arial" w:eastAsia="Arial" w:hAnsi="Arial" w:cs="Arial" w:hint="default"/>
        <w:b w:val="0"/>
        <w:bCs w:val="0"/>
        <w:i w:val="0"/>
        <w:iCs w:val="0"/>
        <w:color w:val="41414B"/>
        <w:spacing w:val="0"/>
        <w:w w:val="108"/>
        <w:sz w:val="38"/>
        <w:szCs w:val="38"/>
        <w:lang w:val="en-US" w:eastAsia="en-US" w:bidi="ar-SA"/>
      </w:rPr>
    </w:lvl>
    <w:lvl w:ilvl="1">
      <w:start w:val="0"/>
      <w:numFmt w:val="bullet"/>
      <w:lvlText w:val="►"/>
      <w:lvlJc w:val="left"/>
      <w:pPr>
        <w:ind w:left="2154" w:hanging="143"/>
      </w:pPr>
      <w:rPr>
        <w:rFonts w:ascii="Arial" w:eastAsia="Arial" w:hAnsi="Arial" w:cs="Arial" w:hint="default"/>
        <w:spacing w:val="0"/>
        <w:w w:val="70"/>
        <w:lang w:val="en-US" w:eastAsia="en-US" w:bidi="ar-SA"/>
      </w:rPr>
    </w:lvl>
    <w:lvl w:ilvl="2">
      <w:start w:val="0"/>
      <w:numFmt w:val="bullet"/>
      <w:lvlText w:val="•"/>
      <w:lvlJc w:val="left"/>
      <w:pPr>
        <w:ind w:left="1551" w:hanging="143"/>
      </w:pPr>
      <w:rPr>
        <w:rFonts w:hint="default"/>
        <w:lang w:val="en-US" w:eastAsia="en-US" w:bidi="ar-SA"/>
      </w:rPr>
    </w:lvl>
    <w:lvl w:ilvl="3">
      <w:start w:val="0"/>
      <w:numFmt w:val="bullet"/>
      <w:lvlText w:val="•"/>
      <w:lvlJc w:val="left"/>
      <w:pPr>
        <w:ind w:left="943" w:hanging="143"/>
      </w:pPr>
      <w:rPr>
        <w:rFonts w:hint="default"/>
        <w:lang w:val="en-US" w:eastAsia="en-US" w:bidi="ar-SA"/>
      </w:rPr>
    </w:lvl>
    <w:lvl w:ilvl="4">
      <w:start w:val="0"/>
      <w:numFmt w:val="bullet"/>
      <w:lvlText w:val="•"/>
      <w:lvlJc w:val="left"/>
      <w:pPr>
        <w:ind w:left="335" w:hanging="143"/>
      </w:pPr>
      <w:rPr>
        <w:rFonts w:hint="default"/>
        <w:lang w:val="en-US" w:eastAsia="en-US" w:bidi="ar-SA"/>
      </w:rPr>
    </w:lvl>
    <w:lvl w:ilvl="5">
      <w:start w:val="0"/>
      <w:numFmt w:val="bullet"/>
      <w:lvlText w:val="•"/>
      <w:lvlJc w:val="left"/>
      <w:pPr>
        <w:ind w:left="-273" w:hanging="143"/>
      </w:pPr>
      <w:rPr>
        <w:rFonts w:hint="default"/>
        <w:lang w:val="en-US" w:eastAsia="en-US" w:bidi="ar-SA"/>
      </w:rPr>
    </w:lvl>
    <w:lvl w:ilvl="6">
      <w:start w:val="0"/>
      <w:numFmt w:val="bullet"/>
      <w:lvlText w:val="•"/>
      <w:lvlJc w:val="left"/>
      <w:pPr>
        <w:ind w:left="-881" w:hanging="143"/>
      </w:pPr>
      <w:rPr>
        <w:rFonts w:hint="default"/>
        <w:lang w:val="en-US" w:eastAsia="en-US" w:bidi="ar-SA"/>
      </w:rPr>
    </w:lvl>
    <w:lvl w:ilvl="7">
      <w:start w:val="0"/>
      <w:numFmt w:val="bullet"/>
      <w:lvlText w:val="•"/>
      <w:lvlJc w:val="left"/>
      <w:pPr>
        <w:ind w:left="-1489" w:hanging="143"/>
      </w:pPr>
      <w:rPr>
        <w:rFonts w:hint="default"/>
        <w:lang w:val="en-US" w:eastAsia="en-US" w:bidi="ar-SA"/>
      </w:rPr>
    </w:lvl>
    <w:lvl w:ilvl="8">
      <w:start w:val="0"/>
      <w:numFmt w:val="bullet"/>
      <w:lvlText w:val="•"/>
      <w:lvlJc w:val="left"/>
      <w:pPr>
        <w:ind w:left="-2097" w:hanging="143"/>
      </w:pPr>
      <w:rPr>
        <w:rFonts w:hint="default"/>
        <w:lang w:val="en-US" w:eastAsia="en-US" w:bidi="ar-SA"/>
      </w:rPr>
    </w:lvl>
  </w:abstractNum>
  <w:abstractNum w:abstractNumId="18">
    <w:nsid w:val="44B810C6"/>
    <w:multiLevelType w:val="hybridMultilevel"/>
    <w:tmpl w:val="787001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B4427B3"/>
    <w:multiLevelType w:val="hybridMultilevel"/>
    <w:tmpl w:val="6680A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1531AA"/>
    <w:multiLevelType w:val="hybridMultilevel"/>
    <w:tmpl w:val="0CD0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6D0493"/>
    <w:multiLevelType w:val="hybridMultilevel"/>
    <w:tmpl w:val="FFFFFFFF"/>
    <w:lvl w:ilvl="0">
      <w:start w:val="1"/>
      <w:numFmt w:val="bullet"/>
      <w:lvlText w:val="•"/>
      <w:lvlJc w:val="left"/>
    </w:lvl>
    <w:lvl w:ilvl="1">
      <w:start w:val="1"/>
      <w:numFmt w:val="bullet"/>
      <w:lvlText w:val="•"/>
      <w:lvlJc w:val="left"/>
    </w:lvl>
    <w:lvl w:ilvl="2">
      <w:start w:val="1"/>
      <w:numFmt w:val="bullet"/>
      <w:lvlText w:v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4EFF5897"/>
    <w:multiLevelType w:val="hybridMultilevel"/>
    <w:tmpl w:val="A74C94C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B705E7"/>
    <w:multiLevelType w:val="hybridMultilevel"/>
    <w:tmpl w:val="937A233E"/>
    <w:lvl w:ilvl="0">
      <w:start w:val="1"/>
      <w:numFmt w:val="decimal"/>
      <w:lvlText w:val="%1."/>
      <w:lvlJc w:val="left"/>
      <w:pPr>
        <w:ind w:left="481" w:hanging="227"/>
      </w:pPr>
      <w:rPr>
        <w:rFonts w:ascii="Calibri" w:eastAsia="Calibri" w:hAnsi="Calibri" w:cs="Times New Roman"/>
        <w:b w:val="0"/>
        <w:bCs w:val="0"/>
        <w:i w:val="0"/>
        <w:iCs w:val="0"/>
        <w:spacing w:val="0"/>
        <w:w w:val="100"/>
        <w:sz w:val="24"/>
        <w:szCs w:val="24"/>
        <w:lang w:val="en-US" w:eastAsia="en-US" w:bidi="ar-SA"/>
      </w:rPr>
    </w:lvl>
    <w:lvl w:ilvl="1">
      <w:start w:val="0"/>
      <w:numFmt w:val="bullet"/>
      <w:lvlText w:val="•"/>
      <w:lvlJc w:val="left"/>
      <w:pPr>
        <w:ind w:left="1286" w:hanging="227"/>
      </w:pPr>
      <w:rPr>
        <w:rFonts w:hint="default"/>
        <w:lang w:val="en-US" w:eastAsia="en-US" w:bidi="ar-SA"/>
      </w:rPr>
    </w:lvl>
    <w:lvl w:ilvl="2">
      <w:start w:val="0"/>
      <w:numFmt w:val="bullet"/>
      <w:lvlText w:val="•"/>
      <w:lvlJc w:val="left"/>
      <w:pPr>
        <w:ind w:left="2092" w:hanging="227"/>
      </w:pPr>
      <w:rPr>
        <w:rFonts w:hint="default"/>
        <w:lang w:val="en-US" w:eastAsia="en-US" w:bidi="ar-SA"/>
      </w:rPr>
    </w:lvl>
    <w:lvl w:ilvl="3">
      <w:start w:val="0"/>
      <w:numFmt w:val="bullet"/>
      <w:lvlText w:val="•"/>
      <w:lvlJc w:val="left"/>
      <w:pPr>
        <w:ind w:left="2898" w:hanging="227"/>
      </w:pPr>
      <w:rPr>
        <w:rFonts w:hint="default"/>
        <w:lang w:val="en-US" w:eastAsia="en-US" w:bidi="ar-SA"/>
      </w:rPr>
    </w:lvl>
    <w:lvl w:ilvl="4">
      <w:start w:val="0"/>
      <w:numFmt w:val="bullet"/>
      <w:lvlText w:val="•"/>
      <w:lvlJc w:val="left"/>
      <w:pPr>
        <w:ind w:left="3704" w:hanging="227"/>
      </w:pPr>
      <w:rPr>
        <w:rFonts w:hint="default"/>
        <w:lang w:val="en-US" w:eastAsia="en-US" w:bidi="ar-SA"/>
      </w:rPr>
    </w:lvl>
    <w:lvl w:ilvl="5">
      <w:start w:val="0"/>
      <w:numFmt w:val="bullet"/>
      <w:lvlText w:val="•"/>
      <w:lvlJc w:val="left"/>
      <w:pPr>
        <w:ind w:left="4510" w:hanging="227"/>
      </w:pPr>
      <w:rPr>
        <w:rFonts w:hint="default"/>
        <w:lang w:val="en-US" w:eastAsia="en-US" w:bidi="ar-SA"/>
      </w:rPr>
    </w:lvl>
    <w:lvl w:ilvl="6">
      <w:start w:val="0"/>
      <w:numFmt w:val="bullet"/>
      <w:lvlText w:val="•"/>
      <w:lvlJc w:val="left"/>
      <w:pPr>
        <w:ind w:left="5316" w:hanging="227"/>
      </w:pPr>
      <w:rPr>
        <w:rFonts w:hint="default"/>
        <w:lang w:val="en-US" w:eastAsia="en-US" w:bidi="ar-SA"/>
      </w:rPr>
    </w:lvl>
    <w:lvl w:ilvl="7">
      <w:start w:val="0"/>
      <w:numFmt w:val="bullet"/>
      <w:lvlText w:val="•"/>
      <w:lvlJc w:val="left"/>
      <w:pPr>
        <w:ind w:left="6122" w:hanging="227"/>
      </w:pPr>
      <w:rPr>
        <w:rFonts w:hint="default"/>
        <w:lang w:val="en-US" w:eastAsia="en-US" w:bidi="ar-SA"/>
      </w:rPr>
    </w:lvl>
    <w:lvl w:ilvl="8">
      <w:start w:val="0"/>
      <w:numFmt w:val="bullet"/>
      <w:lvlText w:val="•"/>
      <w:lvlJc w:val="left"/>
      <w:pPr>
        <w:ind w:left="6928" w:hanging="227"/>
      </w:pPr>
      <w:rPr>
        <w:rFonts w:hint="default"/>
        <w:lang w:val="en-US" w:eastAsia="en-US" w:bidi="ar-SA"/>
      </w:rPr>
    </w:lvl>
  </w:abstractNum>
  <w:abstractNum w:abstractNumId="24">
    <w:nsid w:val="545F034C"/>
    <w:multiLevelType w:val="hybridMultilevel"/>
    <w:tmpl w:val="3C8ADC06"/>
    <w:lvl w:ilvl="0">
      <w:start w:val="0"/>
      <w:numFmt w:val="bullet"/>
      <w:lvlText w:val="•"/>
      <w:lvlJc w:val="left"/>
      <w:pPr>
        <w:ind w:left="625"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12" w:hanging="145"/>
      </w:pPr>
      <w:rPr>
        <w:rFonts w:hint="default"/>
        <w:lang w:val="en-US" w:eastAsia="en-US" w:bidi="ar-SA"/>
      </w:rPr>
    </w:lvl>
    <w:lvl w:ilvl="2">
      <w:start w:val="0"/>
      <w:numFmt w:val="bullet"/>
      <w:lvlText w:val="•"/>
      <w:lvlJc w:val="left"/>
      <w:pPr>
        <w:ind w:left="2204" w:hanging="145"/>
      </w:pPr>
      <w:rPr>
        <w:rFonts w:hint="default"/>
        <w:lang w:val="en-US" w:eastAsia="en-US" w:bidi="ar-SA"/>
      </w:rPr>
    </w:lvl>
    <w:lvl w:ilvl="3">
      <w:start w:val="0"/>
      <w:numFmt w:val="bullet"/>
      <w:lvlText w:val="•"/>
      <w:lvlJc w:val="left"/>
      <w:pPr>
        <w:ind w:left="2996" w:hanging="145"/>
      </w:pPr>
      <w:rPr>
        <w:rFonts w:hint="default"/>
        <w:lang w:val="en-US" w:eastAsia="en-US" w:bidi="ar-SA"/>
      </w:rPr>
    </w:lvl>
    <w:lvl w:ilvl="4">
      <w:start w:val="0"/>
      <w:numFmt w:val="bullet"/>
      <w:lvlText w:val="•"/>
      <w:lvlJc w:val="left"/>
      <w:pPr>
        <w:ind w:left="3788" w:hanging="145"/>
      </w:pPr>
      <w:rPr>
        <w:rFonts w:hint="default"/>
        <w:lang w:val="en-US" w:eastAsia="en-US" w:bidi="ar-SA"/>
      </w:rPr>
    </w:lvl>
    <w:lvl w:ilvl="5">
      <w:start w:val="0"/>
      <w:numFmt w:val="bullet"/>
      <w:lvlText w:val="•"/>
      <w:lvlJc w:val="left"/>
      <w:pPr>
        <w:ind w:left="4580" w:hanging="145"/>
      </w:pPr>
      <w:rPr>
        <w:rFonts w:hint="default"/>
        <w:lang w:val="en-US" w:eastAsia="en-US" w:bidi="ar-SA"/>
      </w:rPr>
    </w:lvl>
    <w:lvl w:ilvl="6">
      <w:start w:val="0"/>
      <w:numFmt w:val="bullet"/>
      <w:lvlText w:val="•"/>
      <w:lvlJc w:val="left"/>
      <w:pPr>
        <w:ind w:left="5372" w:hanging="145"/>
      </w:pPr>
      <w:rPr>
        <w:rFonts w:hint="default"/>
        <w:lang w:val="en-US" w:eastAsia="en-US" w:bidi="ar-SA"/>
      </w:rPr>
    </w:lvl>
    <w:lvl w:ilvl="7">
      <w:start w:val="0"/>
      <w:numFmt w:val="bullet"/>
      <w:lvlText w:val="•"/>
      <w:lvlJc w:val="left"/>
      <w:pPr>
        <w:ind w:left="6164" w:hanging="145"/>
      </w:pPr>
      <w:rPr>
        <w:rFonts w:hint="default"/>
        <w:lang w:val="en-US" w:eastAsia="en-US" w:bidi="ar-SA"/>
      </w:rPr>
    </w:lvl>
    <w:lvl w:ilvl="8">
      <w:start w:val="0"/>
      <w:numFmt w:val="bullet"/>
      <w:lvlText w:val="•"/>
      <w:lvlJc w:val="left"/>
      <w:pPr>
        <w:ind w:left="6956" w:hanging="145"/>
      </w:pPr>
      <w:rPr>
        <w:rFonts w:hint="default"/>
        <w:lang w:val="en-US" w:eastAsia="en-US" w:bidi="ar-SA"/>
      </w:rPr>
    </w:lvl>
  </w:abstractNum>
  <w:abstractNum w:abstractNumId="25">
    <w:nsid w:val="67200669"/>
    <w:multiLevelType w:val="hybridMultilevel"/>
    <w:tmpl w:val="19F2D7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E20496"/>
    <w:multiLevelType w:val="hybridMultilevel"/>
    <w:tmpl w:val="59EC506C"/>
    <w:lvl w:ilvl="0">
      <w:start w:val="1"/>
      <w:numFmt w:val="decimal"/>
      <w:lvlText w:val="%1."/>
      <w:lvlJc w:val="left"/>
      <w:pPr>
        <w:ind w:left="481" w:hanging="236"/>
      </w:pPr>
      <w:rPr>
        <w:rFonts w:eastAsia="Calibri" w:asciiTheme="minorHAnsi" w:hAnsiTheme="minorHAnsi" w:cstheme="minorHAnsi"/>
        <w:b w:val="0"/>
        <w:bCs w:val="0"/>
        <w:i w:val="0"/>
        <w:iCs w:val="0"/>
        <w:spacing w:val="0"/>
        <w:w w:val="100"/>
        <w:sz w:val="24"/>
        <w:szCs w:val="24"/>
        <w:lang w:val="en-US" w:eastAsia="en-US" w:bidi="ar-SA"/>
      </w:rPr>
    </w:lvl>
    <w:lvl w:ilvl="1">
      <w:start w:val="0"/>
      <w:numFmt w:val="bullet"/>
      <w:lvlText w:val="•"/>
      <w:lvlJc w:val="left"/>
      <w:pPr>
        <w:ind w:left="1286" w:hanging="236"/>
      </w:pPr>
      <w:rPr>
        <w:rFonts w:hint="default"/>
        <w:lang w:val="en-US" w:eastAsia="en-US" w:bidi="ar-SA"/>
      </w:rPr>
    </w:lvl>
    <w:lvl w:ilvl="2">
      <w:start w:val="0"/>
      <w:numFmt w:val="bullet"/>
      <w:lvlText w:val="•"/>
      <w:lvlJc w:val="left"/>
      <w:pPr>
        <w:ind w:left="2092" w:hanging="236"/>
      </w:pPr>
      <w:rPr>
        <w:rFonts w:hint="default"/>
        <w:lang w:val="en-US" w:eastAsia="en-US" w:bidi="ar-SA"/>
      </w:rPr>
    </w:lvl>
    <w:lvl w:ilvl="3">
      <w:start w:val="0"/>
      <w:numFmt w:val="bullet"/>
      <w:lvlText w:val="•"/>
      <w:lvlJc w:val="left"/>
      <w:pPr>
        <w:ind w:left="2898" w:hanging="236"/>
      </w:pPr>
      <w:rPr>
        <w:rFonts w:hint="default"/>
        <w:lang w:val="en-US" w:eastAsia="en-US" w:bidi="ar-SA"/>
      </w:rPr>
    </w:lvl>
    <w:lvl w:ilvl="4">
      <w:start w:val="0"/>
      <w:numFmt w:val="bullet"/>
      <w:lvlText w:val="•"/>
      <w:lvlJc w:val="left"/>
      <w:pPr>
        <w:ind w:left="3704" w:hanging="236"/>
      </w:pPr>
      <w:rPr>
        <w:rFonts w:hint="default"/>
        <w:lang w:val="en-US" w:eastAsia="en-US" w:bidi="ar-SA"/>
      </w:rPr>
    </w:lvl>
    <w:lvl w:ilvl="5">
      <w:start w:val="0"/>
      <w:numFmt w:val="bullet"/>
      <w:lvlText w:val="•"/>
      <w:lvlJc w:val="left"/>
      <w:pPr>
        <w:ind w:left="4510" w:hanging="236"/>
      </w:pPr>
      <w:rPr>
        <w:rFonts w:hint="default"/>
        <w:lang w:val="en-US" w:eastAsia="en-US" w:bidi="ar-SA"/>
      </w:rPr>
    </w:lvl>
    <w:lvl w:ilvl="6">
      <w:start w:val="0"/>
      <w:numFmt w:val="bullet"/>
      <w:lvlText w:val="•"/>
      <w:lvlJc w:val="left"/>
      <w:pPr>
        <w:ind w:left="5316" w:hanging="236"/>
      </w:pPr>
      <w:rPr>
        <w:rFonts w:hint="default"/>
        <w:lang w:val="en-US" w:eastAsia="en-US" w:bidi="ar-SA"/>
      </w:rPr>
    </w:lvl>
    <w:lvl w:ilvl="7">
      <w:start w:val="0"/>
      <w:numFmt w:val="bullet"/>
      <w:lvlText w:val="•"/>
      <w:lvlJc w:val="left"/>
      <w:pPr>
        <w:ind w:left="6122" w:hanging="236"/>
      </w:pPr>
      <w:rPr>
        <w:rFonts w:hint="default"/>
        <w:lang w:val="en-US" w:eastAsia="en-US" w:bidi="ar-SA"/>
      </w:rPr>
    </w:lvl>
    <w:lvl w:ilvl="8">
      <w:start w:val="0"/>
      <w:numFmt w:val="bullet"/>
      <w:lvlText w:val="•"/>
      <w:lvlJc w:val="left"/>
      <w:pPr>
        <w:ind w:left="6928" w:hanging="236"/>
      </w:pPr>
      <w:rPr>
        <w:rFonts w:hint="default"/>
        <w:lang w:val="en-US" w:eastAsia="en-US" w:bidi="ar-SA"/>
      </w:rPr>
    </w:lvl>
  </w:abstractNum>
  <w:abstractNum w:abstractNumId="27">
    <w:nsid w:val="6843127D"/>
    <w:multiLevelType w:val="hybridMultilevel"/>
    <w:tmpl w:val="AD66D1B6"/>
    <w:lvl w:ilvl="0">
      <w:start w:val="1"/>
      <w:numFmt w:val="bullet"/>
      <w:lvlText w:val=""/>
      <w:lvlJc w:val="left"/>
      <w:pPr>
        <w:ind w:left="720" w:hanging="360"/>
      </w:pPr>
      <w:rPr>
        <w:rFonts w:ascii="Symbol" w:hAnsi="Symbol" w:hint="default"/>
      </w:rPr>
    </w:lvl>
    <w:lvl w:ilvl="1">
      <w:start w:val="1"/>
      <w:numFmt w:val="bullet"/>
      <w:lvlText w:val="o"/>
      <w:lvlJc w:val="left"/>
      <w:pPr>
        <w:ind w:left="63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DD3F61"/>
    <w:multiLevelType w:val="hybridMultilevel"/>
    <w:tmpl w:val="26FCD5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C46A15"/>
    <w:multiLevelType w:val="hybridMultilevel"/>
    <w:tmpl w:val="F7065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2091774"/>
    <w:multiLevelType w:val="hybridMultilevel"/>
    <w:tmpl w:val="CC22A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1B0529"/>
    <w:multiLevelType w:val="hybridMultilevel"/>
    <w:tmpl w:val="FC18A84E"/>
    <w:lvl w:ilvl="0">
      <w:start w:val="1"/>
      <w:numFmt w:val="bullet"/>
      <w:lvlText w:val=""/>
      <w:lvlJc w:val="left"/>
      <w:rPr>
        <w:rFonts w:ascii="Symbol" w:hAnsi="Symbol" w:hint="default"/>
      </w:rPr>
    </w:lvl>
    <w:lvl w:ilvl="1">
      <w:start w:val="1"/>
      <w:numFmt w:val="bullet"/>
      <w:lvlText w:val="•"/>
      <w:lvlJc w:val="left"/>
    </w:lvl>
    <w:lvl w:ilvl="2">
      <w:start w:val="1"/>
      <w:numFmt w:val="bullet"/>
      <w:lvlText w:v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75837E21"/>
    <w:multiLevelType w:val="hybridMultilevel"/>
    <w:tmpl w:val="863885B6"/>
    <w:lvl w:ilvl="0">
      <w:start w:val="1"/>
      <w:numFmt w:val="decimal"/>
      <w:lvlText w:val="%1)"/>
      <w:lvlJc w:val="left"/>
      <w:pPr>
        <w:ind w:left="481" w:hanging="260"/>
      </w:pPr>
      <w:rPr>
        <w:rFonts w:eastAsia="Calibri" w:asciiTheme="minorHAnsi" w:hAnsiTheme="minorHAnsi" w:cstheme="minorHAnsi"/>
        <w:b w:val="0"/>
        <w:bCs w:val="0"/>
        <w:i w:val="0"/>
        <w:iCs w:val="0"/>
        <w:spacing w:val="0"/>
        <w:w w:val="100"/>
        <w:sz w:val="24"/>
        <w:szCs w:val="24"/>
        <w:lang w:val="en-US" w:eastAsia="en-US" w:bidi="ar-SA"/>
      </w:rPr>
    </w:lvl>
    <w:lvl w:ilvl="1">
      <w:start w:val="0"/>
      <w:numFmt w:val="bullet"/>
      <w:lvlText w:val="•"/>
      <w:lvlJc w:val="left"/>
      <w:pPr>
        <w:ind w:left="1286" w:hanging="260"/>
      </w:pPr>
      <w:rPr>
        <w:rFonts w:hint="default"/>
        <w:lang w:val="en-US" w:eastAsia="en-US" w:bidi="ar-SA"/>
      </w:rPr>
    </w:lvl>
    <w:lvl w:ilvl="2">
      <w:start w:val="0"/>
      <w:numFmt w:val="bullet"/>
      <w:lvlText w:val="•"/>
      <w:lvlJc w:val="left"/>
      <w:pPr>
        <w:ind w:left="2092" w:hanging="260"/>
      </w:pPr>
      <w:rPr>
        <w:rFonts w:hint="default"/>
        <w:lang w:val="en-US" w:eastAsia="en-US" w:bidi="ar-SA"/>
      </w:rPr>
    </w:lvl>
    <w:lvl w:ilvl="3">
      <w:start w:val="0"/>
      <w:numFmt w:val="bullet"/>
      <w:lvlText w:val="•"/>
      <w:lvlJc w:val="left"/>
      <w:pPr>
        <w:ind w:left="2898" w:hanging="260"/>
      </w:pPr>
      <w:rPr>
        <w:rFonts w:hint="default"/>
        <w:lang w:val="en-US" w:eastAsia="en-US" w:bidi="ar-SA"/>
      </w:rPr>
    </w:lvl>
    <w:lvl w:ilvl="4">
      <w:start w:val="0"/>
      <w:numFmt w:val="bullet"/>
      <w:lvlText w:val="•"/>
      <w:lvlJc w:val="left"/>
      <w:pPr>
        <w:ind w:left="3704" w:hanging="260"/>
      </w:pPr>
      <w:rPr>
        <w:rFonts w:hint="default"/>
        <w:lang w:val="en-US" w:eastAsia="en-US" w:bidi="ar-SA"/>
      </w:rPr>
    </w:lvl>
    <w:lvl w:ilvl="5">
      <w:start w:val="0"/>
      <w:numFmt w:val="bullet"/>
      <w:lvlText w:val="•"/>
      <w:lvlJc w:val="left"/>
      <w:pPr>
        <w:ind w:left="4510" w:hanging="260"/>
      </w:pPr>
      <w:rPr>
        <w:rFonts w:hint="default"/>
        <w:lang w:val="en-US" w:eastAsia="en-US" w:bidi="ar-SA"/>
      </w:rPr>
    </w:lvl>
    <w:lvl w:ilvl="6">
      <w:start w:val="0"/>
      <w:numFmt w:val="bullet"/>
      <w:lvlText w:val="•"/>
      <w:lvlJc w:val="left"/>
      <w:pPr>
        <w:ind w:left="5316" w:hanging="260"/>
      </w:pPr>
      <w:rPr>
        <w:rFonts w:hint="default"/>
        <w:lang w:val="en-US" w:eastAsia="en-US" w:bidi="ar-SA"/>
      </w:rPr>
    </w:lvl>
    <w:lvl w:ilvl="7">
      <w:start w:val="0"/>
      <w:numFmt w:val="bullet"/>
      <w:lvlText w:val="•"/>
      <w:lvlJc w:val="left"/>
      <w:pPr>
        <w:ind w:left="6122" w:hanging="260"/>
      </w:pPr>
      <w:rPr>
        <w:rFonts w:hint="default"/>
        <w:lang w:val="en-US" w:eastAsia="en-US" w:bidi="ar-SA"/>
      </w:rPr>
    </w:lvl>
    <w:lvl w:ilvl="8">
      <w:start w:val="0"/>
      <w:numFmt w:val="bullet"/>
      <w:lvlText w:val="•"/>
      <w:lvlJc w:val="left"/>
      <w:pPr>
        <w:ind w:left="6928" w:hanging="260"/>
      </w:pPr>
      <w:rPr>
        <w:rFonts w:hint="default"/>
        <w:lang w:val="en-US" w:eastAsia="en-US" w:bidi="ar-SA"/>
      </w:rPr>
    </w:lvl>
  </w:abstractNum>
  <w:abstractNum w:abstractNumId="33">
    <w:nsid w:val="75B20CB9"/>
    <w:multiLevelType w:val="hybridMultilevel"/>
    <w:tmpl w:val="9A426142"/>
    <w:lvl w:ilvl="0">
      <w:start w:val="0"/>
      <w:numFmt w:val="bullet"/>
      <w:lvlText w:val="►"/>
      <w:lvlJc w:val="left"/>
      <w:pPr>
        <w:ind w:left="951" w:hanging="160"/>
      </w:pPr>
      <w:rPr>
        <w:rFonts w:ascii="Arial" w:eastAsia="Arial" w:hAnsi="Arial" w:cs="Arial" w:hint="default"/>
        <w:spacing w:val="0"/>
        <w:w w:val="70"/>
        <w:lang w:val="en-US" w:eastAsia="en-US" w:bidi="ar-SA"/>
      </w:rPr>
    </w:lvl>
    <w:lvl w:ilvl="1">
      <w:start w:val="0"/>
      <w:numFmt w:val="bullet"/>
      <w:lvlText w:val="•"/>
      <w:lvlJc w:val="left"/>
      <w:pPr>
        <w:ind w:left="1547" w:hanging="160"/>
      </w:pPr>
      <w:rPr>
        <w:rFonts w:hint="default"/>
        <w:lang w:val="en-US" w:eastAsia="en-US" w:bidi="ar-SA"/>
      </w:rPr>
    </w:lvl>
    <w:lvl w:ilvl="2">
      <w:start w:val="0"/>
      <w:numFmt w:val="bullet"/>
      <w:lvlText w:val="•"/>
      <w:lvlJc w:val="left"/>
      <w:pPr>
        <w:ind w:left="2135" w:hanging="160"/>
      </w:pPr>
      <w:rPr>
        <w:rFonts w:hint="default"/>
        <w:lang w:val="en-US" w:eastAsia="en-US" w:bidi="ar-SA"/>
      </w:rPr>
    </w:lvl>
    <w:lvl w:ilvl="3">
      <w:start w:val="0"/>
      <w:numFmt w:val="bullet"/>
      <w:lvlText w:val="•"/>
      <w:lvlJc w:val="left"/>
      <w:pPr>
        <w:ind w:left="2723" w:hanging="160"/>
      </w:pPr>
      <w:rPr>
        <w:rFonts w:hint="default"/>
        <w:lang w:val="en-US" w:eastAsia="en-US" w:bidi="ar-SA"/>
      </w:rPr>
    </w:lvl>
    <w:lvl w:ilvl="4">
      <w:start w:val="0"/>
      <w:numFmt w:val="bullet"/>
      <w:lvlText w:val="•"/>
      <w:lvlJc w:val="left"/>
      <w:pPr>
        <w:ind w:left="3310" w:hanging="160"/>
      </w:pPr>
      <w:rPr>
        <w:rFonts w:hint="default"/>
        <w:lang w:val="en-US" w:eastAsia="en-US" w:bidi="ar-SA"/>
      </w:rPr>
    </w:lvl>
    <w:lvl w:ilvl="5">
      <w:start w:val="0"/>
      <w:numFmt w:val="bullet"/>
      <w:lvlText w:val="•"/>
      <w:lvlJc w:val="left"/>
      <w:pPr>
        <w:ind w:left="3898" w:hanging="160"/>
      </w:pPr>
      <w:rPr>
        <w:rFonts w:hint="default"/>
        <w:lang w:val="en-US" w:eastAsia="en-US" w:bidi="ar-SA"/>
      </w:rPr>
    </w:lvl>
    <w:lvl w:ilvl="6">
      <w:start w:val="0"/>
      <w:numFmt w:val="bullet"/>
      <w:lvlText w:val="•"/>
      <w:lvlJc w:val="left"/>
      <w:pPr>
        <w:ind w:left="4486" w:hanging="160"/>
      </w:pPr>
      <w:rPr>
        <w:rFonts w:hint="default"/>
        <w:lang w:val="en-US" w:eastAsia="en-US" w:bidi="ar-SA"/>
      </w:rPr>
    </w:lvl>
    <w:lvl w:ilvl="7">
      <w:start w:val="0"/>
      <w:numFmt w:val="bullet"/>
      <w:lvlText w:val="•"/>
      <w:lvlJc w:val="left"/>
      <w:pPr>
        <w:ind w:left="5074" w:hanging="160"/>
      </w:pPr>
      <w:rPr>
        <w:rFonts w:hint="default"/>
        <w:lang w:val="en-US" w:eastAsia="en-US" w:bidi="ar-SA"/>
      </w:rPr>
    </w:lvl>
    <w:lvl w:ilvl="8">
      <w:start w:val="0"/>
      <w:numFmt w:val="bullet"/>
      <w:lvlText w:val="•"/>
      <w:lvlJc w:val="left"/>
      <w:pPr>
        <w:ind w:left="5661" w:hanging="160"/>
      </w:pPr>
      <w:rPr>
        <w:rFonts w:hint="default"/>
        <w:lang w:val="en-US" w:eastAsia="en-US" w:bidi="ar-SA"/>
      </w:rPr>
    </w:lvl>
  </w:abstractNum>
  <w:abstractNum w:abstractNumId="34">
    <w:nsid w:val="79C3024C"/>
    <w:multiLevelType w:val="hybridMultilevel"/>
    <w:tmpl w:val="7CC4E4B0"/>
    <w:lvl w:ilvl="0">
      <w:start w:val="0"/>
      <w:numFmt w:val="bullet"/>
      <w:lvlText w:val="-"/>
      <w:lvlJc w:val="left"/>
      <w:pPr>
        <w:ind w:left="356" w:hanging="13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79" w:hanging="136"/>
      </w:pPr>
      <w:rPr>
        <w:rFonts w:hint="default"/>
        <w:lang w:val="en-US" w:eastAsia="en-US" w:bidi="ar-SA"/>
      </w:rPr>
    </w:lvl>
    <w:lvl w:ilvl="2">
      <w:start w:val="0"/>
      <w:numFmt w:val="bullet"/>
      <w:lvlText w:val="•"/>
      <w:lvlJc w:val="left"/>
      <w:pPr>
        <w:ind w:left="2198" w:hanging="136"/>
      </w:pPr>
      <w:rPr>
        <w:rFonts w:hint="default"/>
        <w:lang w:val="en-US" w:eastAsia="en-US" w:bidi="ar-SA"/>
      </w:rPr>
    </w:lvl>
    <w:lvl w:ilvl="3">
      <w:start w:val="0"/>
      <w:numFmt w:val="bullet"/>
      <w:lvlText w:val="•"/>
      <w:lvlJc w:val="left"/>
      <w:pPr>
        <w:ind w:left="3118" w:hanging="136"/>
      </w:pPr>
      <w:rPr>
        <w:rFonts w:hint="default"/>
        <w:lang w:val="en-US" w:eastAsia="en-US" w:bidi="ar-SA"/>
      </w:rPr>
    </w:lvl>
    <w:lvl w:ilvl="4">
      <w:start w:val="0"/>
      <w:numFmt w:val="bullet"/>
      <w:lvlText w:val="•"/>
      <w:lvlJc w:val="left"/>
      <w:pPr>
        <w:ind w:left="4037" w:hanging="136"/>
      </w:pPr>
      <w:rPr>
        <w:rFonts w:hint="default"/>
        <w:lang w:val="en-US" w:eastAsia="en-US" w:bidi="ar-SA"/>
      </w:rPr>
    </w:lvl>
    <w:lvl w:ilvl="5">
      <w:start w:val="0"/>
      <w:numFmt w:val="bullet"/>
      <w:lvlText w:val="•"/>
      <w:lvlJc w:val="left"/>
      <w:pPr>
        <w:ind w:left="4957" w:hanging="136"/>
      </w:pPr>
      <w:rPr>
        <w:rFonts w:hint="default"/>
        <w:lang w:val="en-US" w:eastAsia="en-US" w:bidi="ar-SA"/>
      </w:rPr>
    </w:lvl>
    <w:lvl w:ilvl="6">
      <w:start w:val="0"/>
      <w:numFmt w:val="bullet"/>
      <w:lvlText w:val="•"/>
      <w:lvlJc w:val="left"/>
      <w:pPr>
        <w:ind w:left="5876" w:hanging="136"/>
      </w:pPr>
      <w:rPr>
        <w:rFonts w:hint="default"/>
        <w:lang w:val="en-US" w:eastAsia="en-US" w:bidi="ar-SA"/>
      </w:rPr>
    </w:lvl>
    <w:lvl w:ilvl="7">
      <w:start w:val="0"/>
      <w:numFmt w:val="bullet"/>
      <w:lvlText w:val="•"/>
      <w:lvlJc w:val="left"/>
      <w:pPr>
        <w:ind w:left="6796" w:hanging="136"/>
      </w:pPr>
      <w:rPr>
        <w:rFonts w:hint="default"/>
        <w:lang w:val="en-US" w:eastAsia="en-US" w:bidi="ar-SA"/>
      </w:rPr>
    </w:lvl>
    <w:lvl w:ilvl="8">
      <w:start w:val="0"/>
      <w:numFmt w:val="bullet"/>
      <w:lvlText w:val="•"/>
      <w:lvlJc w:val="left"/>
      <w:pPr>
        <w:ind w:left="7715" w:hanging="136"/>
      </w:pPr>
      <w:rPr>
        <w:rFonts w:hint="default"/>
        <w:lang w:val="en-US" w:eastAsia="en-US" w:bidi="ar-SA"/>
      </w:rPr>
    </w:lvl>
  </w:abstractNum>
  <w:abstractNum w:abstractNumId="35">
    <w:nsid w:val="7D70149E"/>
    <w:multiLevelType w:val="hybridMultilevel"/>
    <w:tmpl w:val="B4A22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6658321">
    <w:abstractNumId w:val="28"/>
  </w:num>
  <w:num w:numId="2" w16cid:durableId="1913926312">
    <w:abstractNumId w:val="11"/>
  </w:num>
  <w:num w:numId="3" w16cid:durableId="722410617">
    <w:abstractNumId w:val="3"/>
  </w:num>
  <w:num w:numId="4" w16cid:durableId="83653416">
    <w:abstractNumId w:val="15"/>
  </w:num>
  <w:num w:numId="5" w16cid:durableId="598102749">
    <w:abstractNumId w:val="27"/>
  </w:num>
  <w:num w:numId="6" w16cid:durableId="332682192">
    <w:abstractNumId w:val="18"/>
  </w:num>
  <w:num w:numId="7" w16cid:durableId="233130541">
    <w:abstractNumId w:val="25"/>
  </w:num>
  <w:num w:numId="8" w16cid:durableId="1220286230">
    <w:abstractNumId w:val="21"/>
  </w:num>
  <w:num w:numId="9" w16cid:durableId="322781157">
    <w:abstractNumId w:val="6"/>
  </w:num>
  <w:num w:numId="10" w16cid:durableId="518277877">
    <w:abstractNumId w:val="20"/>
  </w:num>
  <w:num w:numId="11" w16cid:durableId="634723229">
    <w:abstractNumId w:val="31"/>
  </w:num>
  <w:num w:numId="12" w16cid:durableId="1969431808">
    <w:abstractNumId w:val="0"/>
  </w:num>
  <w:num w:numId="13" w16cid:durableId="65306331">
    <w:abstractNumId w:val="7"/>
  </w:num>
  <w:num w:numId="14" w16cid:durableId="1884293993">
    <w:abstractNumId w:val="33"/>
  </w:num>
  <w:num w:numId="15" w16cid:durableId="1776441559">
    <w:abstractNumId w:val="17"/>
  </w:num>
  <w:num w:numId="16" w16cid:durableId="1715232040">
    <w:abstractNumId w:val="4"/>
  </w:num>
  <w:num w:numId="17" w16cid:durableId="195001428">
    <w:abstractNumId w:val="8"/>
  </w:num>
  <w:num w:numId="18" w16cid:durableId="110053003">
    <w:abstractNumId w:val="23"/>
  </w:num>
  <w:num w:numId="19" w16cid:durableId="368409394">
    <w:abstractNumId w:val="26"/>
  </w:num>
  <w:num w:numId="20" w16cid:durableId="415710122">
    <w:abstractNumId w:val="12"/>
  </w:num>
  <w:num w:numId="21" w16cid:durableId="1551847454">
    <w:abstractNumId w:val="5"/>
  </w:num>
  <w:num w:numId="22" w16cid:durableId="1136751849">
    <w:abstractNumId w:val="10"/>
  </w:num>
  <w:num w:numId="23" w16cid:durableId="1750302691">
    <w:abstractNumId w:val="24"/>
  </w:num>
  <w:num w:numId="24" w16cid:durableId="986011019">
    <w:abstractNumId w:val="29"/>
  </w:num>
  <w:num w:numId="25" w16cid:durableId="1977946766">
    <w:abstractNumId w:val="32"/>
  </w:num>
  <w:num w:numId="26" w16cid:durableId="1000278060">
    <w:abstractNumId w:val="1"/>
  </w:num>
  <w:num w:numId="27" w16cid:durableId="852108015">
    <w:abstractNumId w:val="34"/>
  </w:num>
  <w:num w:numId="28" w16cid:durableId="38752645">
    <w:abstractNumId w:val="9"/>
  </w:num>
  <w:num w:numId="29" w16cid:durableId="8107105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0726954">
    <w:abstractNumId w:val="14"/>
  </w:num>
  <w:num w:numId="31" w16cid:durableId="247158066">
    <w:abstractNumId w:val="16"/>
  </w:num>
  <w:num w:numId="32" w16cid:durableId="355539614">
    <w:abstractNumId w:val="30"/>
  </w:num>
  <w:num w:numId="33" w16cid:durableId="1196040899">
    <w:abstractNumId w:val="19"/>
  </w:num>
  <w:num w:numId="34" w16cid:durableId="1454789487">
    <w:abstractNumId w:val="2"/>
  </w:num>
  <w:num w:numId="35" w16cid:durableId="90199565">
    <w:abstractNumId w:val="13"/>
  </w:num>
  <w:num w:numId="36" w16cid:durableId="1968732213">
    <w:abstractNumId w:val="35"/>
  </w:num>
  <w:num w:numId="37" w16cid:durableId="5969103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0B"/>
    <w:rsid w:val="0000012F"/>
    <w:rsid w:val="00002E21"/>
    <w:rsid w:val="00003802"/>
    <w:rsid w:val="00004D12"/>
    <w:rsid w:val="00012D55"/>
    <w:rsid w:val="000147A9"/>
    <w:rsid w:val="00031296"/>
    <w:rsid w:val="0003484C"/>
    <w:rsid w:val="00035357"/>
    <w:rsid w:val="00035E3E"/>
    <w:rsid w:val="00041B12"/>
    <w:rsid w:val="0004357B"/>
    <w:rsid w:val="0004410B"/>
    <w:rsid w:val="00057444"/>
    <w:rsid w:val="000675F6"/>
    <w:rsid w:val="00073695"/>
    <w:rsid w:val="0007741F"/>
    <w:rsid w:val="000774B2"/>
    <w:rsid w:val="00077A9B"/>
    <w:rsid w:val="000832CB"/>
    <w:rsid w:val="000867B2"/>
    <w:rsid w:val="000964C8"/>
    <w:rsid w:val="000A66B8"/>
    <w:rsid w:val="000B264C"/>
    <w:rsid w:val="000B649C"/>
    <w:rsid w:val="000C3710"/>
    <w:rsid w:val="000C4F3E"/>
    <w:rsid w:val="000C5D9B"/>
    <w:rsid w:val="000C6369"/>
    <w:rsid w:val="000C7076"/>
    <w:rsid w:val="000D06BB"/>
    <w:rsid w:val="000D29C3"/>
    <w:rsid w:val="000D5F4E"/>
    <w:rsid w:val="000D7FE3"/>
    <w:rsid w:val="000E034E"/>
    <w:rsid w:val="000E2E97"/>
    <w:rsid w:val="000E4FBC"/>
    <w:rsid w:val="000E7141"/>
    <w:rsid w:val="000F005F"/>
    <w:rsid w:val="000F0CBA"/>
    <w:rsid w:val="000F1A69"/>
    <w:rsid w:val="000F3BA3"/>
    <w:rsid w:val="000F53D1"/>
    <w:rsid w:val="000F75CC"/>
    <w:rsid w:val="00103D8E"/>
    <w:rsid w:val="0011350B"/>
    <w:rsid w:val="0012268C"/>
    <w:rsid w:val="001237A5"/>
    <w:rsid w:val="001257AB"/>
    <w:rsid w:val="00130528"/>
    <w:rsid w:val="0013130F"/>
    <w:rsid w:val="00150684"/>
    <w:rsid w:val="001511EC"/>
    <w:rsid w:val="00154B37"/>
    <w:rsid w:val="00154EA3"/>
    <w:rsid w:val="00155C18"/>
    <w:rsid w:val="001621A1"/>
    <w:rsid w:val="00163605"/>
    <w:rsid w:val="00165655"/>
    <w:rsid w:val="00167FD1"/>
    <w:rsid w:val="00170E3E"/>
    <w:rsid w:val="00170EDD"/>
    <w:rsid w:val="001735A9"/>
    <w:rsid w:val="001819BF"/>
    <w:rsid w:val="001821DB"/>
    <w:rsid w:val="001844EF"/>
    <w:rsid w:val="00194939"/>
    <w:rsid w:val="001A03AE"/>
    <w:rsid w:val="001A152A"/>
    <w:rsid w:val="001B1E36"/>
    <w:rsid w:val="001C51B7"/>
    <w:rsid w:val="001C584F"/>
    <w:rsid w:val="001C78AF"/>
    <w:rsid w:val="001D287F"/>
    <w:rsid w:val="001D3C45"/>
    <w:rsid w:val="001D5D04"/>
    <w:rsid w:val="001D5EC9"/>
    <w:rsid w:val="001D6165"/>
    <w:rsid w:val="001D6945"/>
    <w:rsid w:val="001D6EE1"/>
    <w:rsid w:val="001E50BF"/>
    <w:rsid w:val="001E5BDC"/>
    <w:rsid w:val="001F3E7B"/>
    <w:rsid w:val="001F6107"/>
    <w:rsid w:val="001F6DF6"/>
    <w:rsid w:val="001F7CFA"/>
    <w:rsid w:val="00201884"/>
    <w:rsid w:val="00201EFA"/>
    <w:rsid w:val="002117DC"/>
    <w:rsid w:val="00225F9B"/>
    <w:rsid w:val="00225FD8"/>
    <w:rsid w:val="0023304A"/>
    <w:rsid w:val="00234F89"/>
    <w:rsid w:val="00240ABD"/>
    <w:rsid w:val="00243778"/>
    <w:rsid w:val="00244580"/>
    <w:rsid w:val="00254FEF"/>
    <w:rsid w:val="00263983"/>
    <w:rsid w:val="0027101C"/>
    <w:rsid w:val="00271578"/>
    <w:rsid w:val="00272239"/>
    <w:rsid w:val="0027412E"/>
    <w:rsid w:val="00275C88"/>
    <w:rsid w:val="00287E0D"/>
    <w:rsid w:val="002A3E90"/>
    <w:rsid w:val="002A3FDF"/>
    <w:rsid w:val="002A542F"/>
    <w:rsid w:val="002A59FC"/>
    <w:rsid w:val="002A68CC"/>
    <w:rsid w:val="002B1358"/>
    <w:rsid w:val="002B1656"/>
    <w:rsid w:val="002B1FF6"/>
    <w:rsid w:val="002B3F0D"/>
    <w:rsid w:val="002C41CF"/>
    <w:rsid w:val="002C4F71"/>
    <w:rsid w:val="002E21BE"/>
    <w:rsid w:val="002F4F6E"/>
    <w:rsid w:val="002F5165"/>
    <w:rsid w:val="00303C3D"/>
    <w:rsid w:val="00303D6C"/>
    <w:rsid w:val="00305E1E"/>
    <w:rsid w:val="00312AC4"/>
    <w:rsid w:val="00320738"/>
    <w:rsid w:val="00320DEE"/>
    <w:rsid w:val="003318DD"/>
    <w:rsid w:val="00332B74"/>
    <w:rsid w:val="00334BC4"/>
    <w:rsid w:val="00341907"/>
    <w:rsid w:val="00366024"/>
    <w:rsid w:val="003701FE"/>
    <w:rsid w:val="00373854"/>
    <w:rsid w:val="00373E61"/>
    <w:rsid w:val="0037446D"/>
    <w:rsid w:val="0038183D"/>
    <w:rsid w:val="00385226"/>
    <w:rsid w:val="00386CBB"/>
    <w:rsid w:val="00397392"/>
    <w:rsid w:val="003A0DCD"/>
    <w:rsid w:val="003A6609"/>
    <w:rsid w:val="003C10C7"/>
    <w:rsid w:val="003C215C"/>
    <w:rsid w:val="003C58B5"/>
    <w:rsid w:val="003C6422"/>
    <w:rsid w:val="003E0B4A"/>
    <w:rsid w:val="003F2213"/>
    <w:rsid w:val="003F4CCF"/>
    <w:rsid w:val="003F7C42"/>
    <w:rsid w:val="00407C80"/>
    <w:rsid w:val="0041237C"/>
    <w:rsid w:val="00415236"/>
    <w:rsid w:val="00424193"/>
    <w:rsid w:val="00424C68"/>
    <w:rsid w:val="00432A47"/>
    <w:rsid w:val="004356F4"/>
    <w:rsid w:val="00436EE8"/>
    <w:rsid w:val="0045010A"/>
    <w:rsid w:val="00451F49"/>
    <w:rsid w:val="00452391"/>
    <w:rsid w:val="0045284D"/>
    <w:rsid w:val="0045292D"/>
    <w:rsid w:val="0045689B"/>
    <w:rsid w:val="004704B1"/>
    <w:rsid w:val="00471044"/>
    <w:rsid w:val="00476657"/>
    <w:rsid w:val="00490076"/>
    <w:rsid w:val="004A02DD"/>
    <w:rsid w:val="004A1036"/>
    <w:rsid w:val="004B12F8"/>
    <w:rsid w:val="004B7CE0"/>
    <w:rsid w:val="004C75EE"/>
    <w:rsid w:val="004D2977"/>
    <w:rsid w:val="004D6190"/>
    <w:rsid w:val="004D7D71"/>
    <w:rsid w:val="004F039E"/>
    <w:rsid w:val="004F1216"/>
    <w:rsid w:val="004F7A83"/>
    <w:rsid w:val="00505DD0"/>
    <w:rsid w:val="00511779"/>
    <w:rsid w:val="005175CC"/>
    <w:rsid w:val="0051765A"/>
    <w:rsid w:val="00521F22"/>
    <w:rsid w:val="00523A78"/>
    <w:rsid w:val="0052654A"/>
    <w:rsid w:val="00527E09"/>
    <w:rsid w:val="005331B2"/>
    <w:rsid w:val="00535B39"/>
    <w:rsid w:val="00541A5C"/>
    <w:rsid w:val="005437D5"/>
    <w:rsid w:val="0055066C"/>
    <w:rsid w:val="005525AC"/>
    <w:rsid w:val="00554EAE"/>
    <w:rsid w:val="005570A3"/>
    <w:rsid w:val="005616DC"/>
    <w:rsid w:val="00561F07"/>
    <w:rsid w:val="0056302D"/>
    <w:rsid w:val="005672D2"/>
    <w:rsid w:val="00577FF7"/>
    <w:rsid w:val="005839FE"/>
    <w:rsid w:val="005A33A2"/>
    <w:rsid w:val="005B2837"/>
    <w:rsid w:val="005B3AB4"/>
    <w:rsid w:val="005B46E2"/>
    <w:rsid w:val="005C5F72"/>
    <w:rsid w:val="005D00E1"/>
    <w:rsid w:val="005E1984"/>
    <w:rsid w:val="005F0519"/>
    <w:rsid w:val="00600DD6"/>
    <w:rsid w:val="0060513D"/>
    <w:rsid w:val="00607731"/>
    <w:rsid w:val="00615021"/>
    <w:rsid w:val="00622158"/>
    <w:rsid w:val="006262DD"/>
    <w:rsid w:val="00641117"/>
    <w:rsid w:val="00641D6A"/>
    <w:rsid w:val="00641E97"/>
    <w:rsid w:val="00642ADC"/>
    <w:rsid w:val="00651502"/>
    <w:rsid w:val="0065322B"/>
    <w:rsid w:val="006611D9"/>
    <w:rsid w:val="00661359"/>
    <w:rsid w:val="00672B54"/>
    <w:rsid w:val="006741E6"/>
    <w:rsid w:val="00674448"/>
    <w:rsid w:val="0067493F"/>
    <w:rsid w:val="00674A24"/>
    <w:rsid w:val="00677144"/>
    <w:rsid w:val="006776A9"/>
    <w:rsid w:val="0068186C"/>
    <w:rsid w:val="00684AEA"/>
    <w:rsid w:val="00684BD0"/>
    <w:rsid w:val="0068792C"/>
    <w:rsid w:val="006913D8"/>
    <w:rsid w:val="00696214"/>
    <w:rsid w:val="006A3A93"/>
    <w:rsid w:val="006A423E"/>
    <w:rsid w:val="006A5035"/>
    <w:rsid w:val="006B1B51"/>
    <w:rsid w:val="006B1FC7"/>
    <w:rsid w:val="006B62DC"/>
    <w:rsid w:val="006B6963"/>
    <w:rsid w:val="006D08B8"/>
    <w:rsid w:val="006D105F"/>
    <w:rsid w:val="006D659B"/>
    <w:rsid w:val="006E044C"/>
    <w:rsid w:val="006E0510"/>
    <w:rsid w:val="006E0842"/>
    <w:rsid w:val="006E0B00"/>
    <w:rsid w:val="006E22B7"/>
    <w:rsid w:val="006E69B0"/>
    <w:rsid w:val="006F0911"/>
    <w:rsid w:val="006F22FC"/>
    <w:rsid w:val="006F5944"/>
    <w:rsid w:val="006F5FB0"/>
    <w:rsid w:val="006F7299"/>
    <w:rsid w:val="006F7C77"/>
    <w:rsid w:val="00705499"/>
    <w:rsid w:val="00706C76"/>
    <w:rsid w:val="00713316"/>
    <w:rsid w:val="00713D83"/>
    <w:rsid w:val="00720338"/>
    <w:rsid w:val="00724704"/>
    <w:rsid w:val="00724A0B"/>
    <w:rsid w:val="007256AC"/>
    <w:rsid w:val="00727DF6"/>
    <w:rsid w:val="0074075C"/>
    <w:rsid w:val="007500FE"/>
    <w:rsid w:val="007527D7"/>
    <w:rsid w:val="007545AF"/>
    <w:rsid w:val="00757F18"/>
    <w:rsid w:val="007611B0"/>
    <w:rsid w:val="007649EF"/>
    <w:rsid w:val="00786E21"/>
    <w:rsid w:val="00791954"/>
    <w:rsid w:val="0079738C"/>
    <w:rsid w:val="007A1E17"/>
    <w:rsid w:val="007A449D"/>
    <w:rsid w:val="007A4E7D"/>
    <w:rsid w:val="007A73FE"/>
    <w:rsid w:val="007A75D6"/>
    <w:rsid w:val="007C059F"/>
    <w:rsid w:val="007C0EB3"/>
    <w:rsid w:val="007D1338"/>
    <w:rsid w:val="007D2DE5"/>
    <w:rsid w:val="007E346D"/>
    <w:rsid w:val="007F707C"/>
    <w:rsid w:val="008012B9"/>
    <w:rsid w:val="008024F0"/>
    <w:rsid w:val="00810CBF"/>
    <w:rsid w:val="00812D03"/>
    <w:rsid w:val="00823E65"/>
    <w:rsid w:val="008308A1"/>
    <w:rsid w:val="00837646"/>
    <w:rsid w:val="00845494"/>
    <w:rsid w:val="00853DB6"/>
    <w:rsid w:val="0085554B"/>
    <w:rsid w:val="00873414"/>
    <w:rsid w:val="00880C69"/>
    <w:rsid w:val="00885188"/>
    <w:rsid w:val="00885350"/>
    <w:rsid w:val="0089326F"/>
    <w:rsid w:val="00897C10"/>
    <w:rsid w:val="008A2DE1"/>
    <w:rsid w:val="008A6287"/>
    <w:rsid w:val="008A76D5"/>
    <w:rsid w:val="008B2557"/>
    <w:rsid w:val="008B6B47"/>
    <w:rsid w:val="008C1EE2"/>
    <w:rsid w:val="008C1F49"/>
    <w:rsid w:val="008C43F4"/>
    <w:rsid w:val="008D1480"/>
    <w:rsid w:val="008D2CF8"/>
    <w:rsid w:val="008D6EEC"/>
    <w:rsid w:val="008D747B"/>
    <w:rsid w:val="008D7D13"/>
    <w:rsid w:val="008E068A"/>
    <w:rsid w:val="008E4E72"/>
    <w:rsid w:val="008E717D"/>
    <w:rsid w:val="008F30D4"/>
    <w:rsid w:val="008F5623"/>
    <w:rsid w:val="008F7DA5"/>
    <w:rsid w:val="0090149F"/>
    <w:rsid w:val="00901ACF"/>
    <w:rsid w:val="00905A67"/>
    <w:rsid w:val="009103D8"/>
    <w:rsid w:val="00914B41"/>
    <w:rsid w:val="00917E24"/>
    <w:rsid w:val="0092548B"/>
    <w:rsid w:val="00931F9E"/>
    <w:rsid w:val="00937E58"/>
    <w:rsid w:val="009431E3"/>
    <w:rsid w:val="0094553E"/>
    <w:rsid w:val="00946F0F"/>
    <w:rsid w:val="00947C1A"/>
    <w:rsid w:val="00951491"/>
    <w:rsid w:val="00953750"/>
    <w:rsid w:val="00961338"/>
    <w:rsid w:val="0096303E"/>
    <w:rsid w:val="009712AB"/>
    <w:rsid w:val="00971A62"/>
    <w:rsid w:val="0098465E"/>
    <w:rsid w:val="009940E5"/>
    <w:rsid w:val="00995A4C"/>
    <w:rsid w:val="009A11F0"/>
    <w:rsid w:val="009A3A42"/>
    <w:rsid w:val="009C1304"/>
    <w:rsid w:val="009D0E9B"/>
    <w:rsid w:val="009D10E1"/>
    <w:rsid w:val="009D25AE"/>
    <w:rsid w:val="009D2AA9"/>
    <w:rsid w:val="009D51FF"/>
    <w:rsid w:val="009E524E"/>
    <w:rsid w:val="009F1BEA"/>
    <w:rsid w:val="009F5981"/>
    <w:rsid w:val="009F72B3"/>
    <w:rsid w:val="00A011E4"/>
    <w:rsid w:val="00A01883"/>
    <w:rsid w:val="00A02F3F"/>
    <w:rsid w:val="00A04999"/>
    <w:rsid w:val="00A0503A"/>
    <w:rsid w:val="00A05EDC"/>
    <w:rsid w:val="00A1056C"/>
    <w:rsid w:val="00A12080"/>
    <w:rsid w:val="00A158B4"/>
    <w:rsid w:val="00A15B8A"/>
    <w:rsid w:val="00A20DEA"/>
    <w:rsid w:val="00A21AED"/>
    <w:rsid w:val="00A2202B"/>
    <w:rsid w:val="00A311BE"/>
    <w:rsid w:val="00A32EC6"/>
    <w:rsid w:val="00A34217"/>
    <w:rsid w:val="00A372E3"/>
    <w:rsid w:val="00A41B8D"/>
    <w:rsid w:val="00A4285E"/>
    <w:rsid w:val="00A5031F"/>
    <w:rsid w:val="00A55D57"/>
    <w:rsid w:val="00A65E6D"/>
    <w:rsid w:val="00A70933"/>
    <w:rsid w:val="00A73C1D"/>
    <w:rsid w:val="00A750D0"/>
    <w:rsid w:val="00A75F1B"/>
    <w:rsid w:val="00A91BD7"/>
    <w:rsid w:val="00A96D7A"/>
    <w:rsid w:val="00AA0768"/>
    <w:rsid w:val="00AA55CD"/>
    <w:rsid w:val="00AB2F48"/>
    <w:rsid w:val="00AB406E"/>
    <w:rsid w:val="00AC5935"/>
    <w:rsid w:val="00AD1840"/>
    <w:rsid w:val="00AD34F7"/>
    <w:rsid w:val="00AE6730"/>
    <w:rsid w:val="00AF29DC"/>
    <w:rsid w:val="00AF49A3"/>
    <w:rsid w:val="00AF7449"/>
    <w:rsid w:val="00B02E0F"/>
    <w:rsid w:val="00B063AF"/>
    <w:rsid w:val="00B075C6"/>
    <w:rsid w:val="00B0783A"/>
    <w:rsid w:val="00B114EA"/>
    <w:rsid w:val="00B12E6E"/>
    <w:rsid w:val="00B21DC2"/>
    <w:rsid w:val="00B2297B"/>
    <w:rsid w:val="00B24650"/>
    <w:rsid w:val="00B25CBF"/>
    <w:rsid w:val="00B27809"/>
    <w:rsid w:val="00B3596C"/>
    <w:rsid w:val="00B36389"/>
    <w:rsid w:val="00B43127"/>
    <w:rsid w:val="00B4391B"/>
    <w:rsid w:val="00B444D7"/>
    <w:rsid w:val="00B51D63"/>
    <w:rsid w:val="00B55C6E"/>
    <w:rsid w:val="00B5655C"/>
    <w:rsid w:val="00B625E6"/>
    <w:rsid w:val="00B63D36"/>
    <w:rsid w:val="00B66133"/>
    <w:rsid w:val="00B67F0B"/>
    <w:rsid w:val="00B72225"/>
    <w:rsid w:val="00B72314"/>
    <w:rsid w:val="00B7485C"/>
    <w:rsid w:val="00B774B7"/>
    <w:rsid w:val="00B80395"/>
    <w:rsid w:val="00B845A3"/>
    <w:rsid w:val="00B90088"/>
    <w:rsid w:val="00B91673"/>
    <w:rsid w:val="00B9353B"/>
    <w:rsid w:val="00BB0089"/>
    <w:rsid w:val="00BB1BA2"/>
    <w:rsid w:val="00BB219B"/>
    <w:rsid w:val="00BB3645"/>
    <w:rsid w:val="00BB6A07"/>
    <w:rsid w:val="00BC5B4F"/>
    <w:rsid w:val="00BC6EFD"/>
    <w:rsid w:val="00BC6FCE"/>
    <w:rsid w:val="00BD0278"/>
    <w:rsid w:val="00BD5795"/>
    <w:rsid w:val="00BE2FB7"/>
    <w:rsid w:val="00BF7517"/>
    <w:rsid w:val="00BF79B6"/>
    <w:rsid w:val="00C00DF8"/>
    <w:rsid w:val="00C0395D"/>
    <w:rsid w:val="00C06FBF"/>
    <w:rsid w:val="00C102D8"/>
    <w:rsid w:val="00C11645"/>
    <w:rsid w:val="00C145B8"/>
    <w:rsid w:val="00C163DD"/>
    <w:rsid w:val="00C20558"/>
    <w:rsid w:val="00C24762"/>
    <w:rsid w:val="00C31737"/>
    <w:rsid w:val="00C32FC0"/>
    <w:rsid w:val="00C36C5D"/>
    <w:rsid w:val="00C4215E"/>
    <w:rsid w:val="00C52925"/>
    <w:rsid w:val="00C56180"/>
    <w:rsid w:val="00C624AF"/>
    <w:rsid w:val="00C63FE7"/>
    <w:rsid w:val="00C64DD1"/>
    <w:rsid w:val="00C778E5"/>
    <w:rsid w:val="00C80481"/>
    <w:rsid w:val="00C84E1E"/>
    <w:rsid w:val="00C85FD1"/>
    <w:rsid w:val="00C878E3"/>
    <w:rsid w:val="00CA086F"/>
    <w:rsid w:val="00CA1BE3"/>
    <w:rsid w:val="00CA2339"/>
    <w:rsid w:val="00CA3460"/>
    <w:rsid w:val="00CA51D2"/>
    <w:rsid w:val="00CB24F5"/>
    <w:rsid w:val="00CB2985"/>
    <w:rsid w:val="00CB49EE"/>
    <w:rsid w:val="00CC5F11"/>
    <w:rsid w:val="00CC61E3"/>
    <w:rsid w:val="00CD1998"/>
    <w:rsid w:val="00CD1A0A"/>
    <w:rsid w:val="00CD796F"/>
    <w:rsid w:val="00CE0F44"/>
    <w:rsid w:val="00D02D73"/>
    <w:rsid w:val="00D0510E"/>
    <w:rsid w:val="00D067CA"/>
    <w:rsid w:val="00D07658"/>
    <w:rsid w:val="00D107EC"/>
    <w:rsid w:val="00D163E4"/>
    <w:rsid w:val="00D25119"/>
    <w:rsid w:val="00D27A4B"/>
    <w:rsid w:val="00D3172A"/>
    <w:rsid w:val="00D319AF"/>
    <w:rsid w:val="00D35B2C"/>
    <w:rsid w:val="00D371DC"/>
    <w:rsid w:val="00D37BAE"/>
    <w:rsid w:val="00D47ABA"/>
    <w:rsid w:val="00D53220"/>
    <w:rsid w:val="00D53479"/>
    <w:rsid w:val="00D550DA"/>
    <w:rsid w:val="00D567A2"/>
    <w:rsid w:val="00D60BA2"/>
    <w:rsid w:val="00D6380E"/>
    <w:rsid w:val="00D65ADC"/>
    <w:rsid w:val="00D65AEA"/>
    <w:rsid w:val="00D66719"/>
    <w:rsid w:val="00D67C35"/>
    <w:rsid w:val="00D77532"/>
    <w:rsid w:val="00D80AAF"/>
    <w:rsid w:val="00D85EB2"/>
    <w:rsid w:val="00D860DE"/>
    <w:rsid w:val="00D971E2"/>
    <w:rsid w:val="00DA36E7"/>
    <w:rsid w:val="00DA6DB6"/>
    <w:rsid w:val="00DB0E22"/>
    <w:rsid w:val="00DB6FC8"/>
    <w:rsid w:val="00DC01DC"/>
    <w:rsid w:val="00DC0FC0"/>
    <w:rsid w:val="00DC3D47"/>
    <w:rsid w:val="00DC5C06"/>
    <w:rsid w:val="00DD2DE7"/>
    <w:rsid w:val="00DD3111"/>
    <w:rsid w:val="00DD4FF9"/>
    <w:rsid w:val="00DD793A"/>
    <w:rsid w:val="00DF16F2"/>
    <w:rsid w:val="00DF1BF8"/>
    <w:rsid w:val="00E02D31"/>
    <w:rsid w:val="00E05DE5"/>
    <w:rsid w:val="00E11023"/>
    <w:rsid w:val="00E11900"/>
    <w:rsid w:val="00E14A58"/>
    <w:rsid w:val="00E20AF6"/>
    <w:rsid w:val="00E21683"/>
    <w:rsid w:val="00E23D1B"/>
    <w:rsid w:val="00E24489"/>
    <w:rsid w:val="00E25AE8"/>
    <w:rsid w:val="00E34015"/>
    <w:rsid w:val="00E40095"/>
    <w:rsid w:val="00E40ED3"/>
    <w:rsid w:val="00E52387"/>
    <w:rsid w:val="00E52ABD"/>
    <w:rsid w:val="00E61DE8"/>
    <w:rsid w:val="00E6355A"/>
    <w:rsid w:val="00E64FB8"/>
    <w:rsid w:val="00E660CA"/>
    <w:rsid w:val="00E700CC"/>
    <w:rsid w:val="00E7180B"/>
    <w:rsid w:val="00E7242C"/>
    <w:rsid w:val="00E725B6"/>
    <w:rsid w:val="00E750E3"/>
    <w:rsid w:val="00E80577"/>
    <w:rsid w:val="00E82E49"/>
    <w:rsid w:val="00E840F4"/>
    <w:rsid w:val="00E85A3D"/>
    <w:rsid w:val="00E9263D"/>
    <w:rsid w:val="00EA03D6"/>
    <w:rsid w:val="00EA1389"/>
    <w:rsid w:val="00EB24FC"/>
    <w:rsid w:val="00EB548D"/>
    <w:rsid w:val="00EC6577"/>
    <w:rsid w:val="00ED45A1"/>
    <w:rsid w:val="00ED7FC2"/>
    <w:rsid w:val="00EE0436"/>
    <w:rsid w:val="00EE04A7"/>
    <w:rsid w:val="00EE0691"/>
    <w:rsid w:val="00EE656E"/>
    <w:rsid w:val="00EF2EDC"/>
    <w:rsid w:val="00EF3610"/>
    <w:rsid w:val="00EF5029"/>
    <w:rsid w:val="00EF6840"/>
    <w:rsid w:val="00EF7410"/>
    <w:rsid w:val="00F02379"/>
    <w:rsid w:val="00F02C03"/>
    <w:rsid w:val="00F06E05"/>
    <w:rsid w:val="00F108A9"/>
    <w:rsid w:val="00F208C2"/>
    <w:rsid w:val="00F2181F"/>
    <w:rsid w:val="00F23522"/>
    <w:rsid w:val="00F31150"/>
    <w:rsid w:val="00F319D4"/>
    <w:rsid w:val="00F32FCC"/>
    <w:rsid w:val="00F41B34"/>
    <w:rsid w:val="00F428EE"/>
    <w:rsid w:val="00F44E0F"/>
    <w:rsid w:val="00F46FDC"/>
    <w:rsid w:val="00F6080A"/>
    <w:rsid w:val="00F65921"/>
    <w:rsid w:val="00F70156"/>
    <w:rsid w:val="00F71175"/>
    <w:rsid w:val="00F729E3"/>
    <w:rsid w:val="00F74709"/>
    <w:rsid w:val="00F81EDF"/>
    <w:rsid w:val="00F82A84"/>
    <w:rsid w:val="00F83857"/>
    <w:rsid w:val="00F83D22"/>
    <w:rsid w:val="00F923D5"/>
    <w:rsid w:val="00F9316B"/>
    <w:rsid w:val="00FA060F"/>
    <w:rsid w:val="00FA2C19"/>
    <w:rsid w:val="00FA2C37"/>
    <w:rsid w:val="00FA6841"/>
    <w:rsid w:val="00FC46B0"/>
    <w:rsid w:val="00FC7686"/>
    <w:rsid w:val="00FD0D7A"/>
    <w:rsid w:val="00FD35AC"/>
    <w:rsid w:val="00FD4A90"/>
    <w:rsid w:val="00FD5D59"/>
    <w:rsid w:val="00FE170E"/>
    <w:rsid w:val="00FE433C"/>
    <w:rsid w:val="00FE4DB5"/>
    <w:rsid w:val="00FF0F9F"/>
    <w:rsid w:val="00FF2284"/>
    <w:rsid w:val="00FF5C81"/>
    <w:rsid w:val="00FF666C"/>
    <w:rsid w:val="00FF67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B0AC78"/>
  <w15:chartTrackingRefBased/>
  <w15:docId w15:val="{60ACDF6C-A61F-4F3B-88B1-DE8CFD51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EE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71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1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1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1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1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1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71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80B"/>
    <w:rPr>
      <w:rFonts w:eastAsiaTheme="majorEastAsia" w:cstheme="majorBidi"/>
      <w:color w:val="272727" w:themeColor="text1" w:themeTint="D8"/>
    </w:rPr>
  </w:style>
  <w:style w:type="paragraph" w:styleId="Title">
    <w:name w:val="Title"/>
    <w:basedOn w:val="Normal"/>
    <w:next w:val="Normal"/>
    <w:link w:val="TitleChar"/>
    <w:uiPriority w:val="10"/>
    <w:qFormat/>
    <w:rsid w:val="00E71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80B"/>
    <w:pPr>
      <w:spacing w:before="160"/>
      <w:jc w:val="center"/>
    </w:pPr>
    <w:rPr>
      <w:i/>
      <w:iCs/>
      <w:color w:val="404040" w:themeColor="text1" w:themeTint="BF"/>
    </w:rPr>
  </w:style>
  <w:style w:type="character" w:customStyle="1" w:styleId="QuoteChar">
    <w:name w:val="Quote Char"/>
    <w:basedOn w:val="DefaultParagraphFont"/>
    <w:link w:val="Quote"/>
    <w:uiPriority w:val="29"/>
    <w:rsid w:val="00E7180B"/>
    <w:rPr>
      <w:i/>
      <w:iCs/>
      <w:color w:val="404040" w:themeColor="text1" w:themeTint="BF"/>
    </w:rPr>
  </w:style>
  <w:style w:type="paragraph" w:styleId="ListParagraph">
    <w:name w:val="List Paragraph"/>
    <w:basedOn w:val="Normal"/>
    <w:uiPriority w:val="1"/>
    <w:qFormat/>
    <w:rsid w:val="00E7180B"/>
    <w:pPr>
      <w:ind w:left="720"/>
      <w:contextualSpacing/>
    </w:pPr>
  </w:style>
  <w:style w:type="character" w:styleId="IntenseEmphasis">
    <w:name w:val="Intense Emphasis"/>
    <w:basedOn w:val="DefaultParagraphFont"/>
    <w:uiPriority w:val="21"/>
    <w:qFormat/>
    <w:rsid w:val="00E7180B"/>
    <w:rPr>
      <w:i/>
      <w:iCs/>
      <w:color w:val="0F4761" w:themeColor="accent1" w:themeShade="BF"/>
    </w:rPr>
  </w:style>
  <w:style w:type="paragraph" w:styleId="IntenseQuote">
    <w:name w:val="Intense Quote"/>
    <w:basedOn w:val="Normal"/>
    <w:next w:val="Normal"/>
    <w:link w:val="IntenseQuoteChar"/>
    <w:uiPriority w:val="30"/>
    <w:qFormat/>
    <w:rsid w:val="00E71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80B"/>
    <w:rPr>
      <w:i/>
      <w:iCs/>
      <w:color w:val="0F4761" w:themeColor="accent1" w:themeShade="BF"/>
    </w:rPr>
  </w:style>
  <w:style w:type="character" w:styleId="IntenseReference">
    <w:name w:val="Intense Reference"/>
    <w:basedOn w:val="DefaultParagraphFont"/>
    <w:uiPriority w:val="32"/>
    <w:qFormat/>
    <w:rsid w:val="00E7180B"/>
    <w:rPr>
      <w:b/>
      <w:bCs/>
      <w:smallCaps/>
      <w:color w:val="0F4761" w:themeColor="accent1" w:themeShade="BF"/>
      <w:spacing w:val="5"/>
    </w:rPr>
  </w:style>
  <w:style w:type="paragraph" w:styleId="NoSpacing">
    <w:name w:val="No Spacing"/>
    <w:link w:val="NoSpacingChar"/>
    <w:uiPriority w:val="1"/>
    <w:qFormat/>
    <w:rsid w:val="00E7180B"/>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basedOn w:val="DefaultParagraphFont"/>
    <w:link w:val="NoSpacing"/>
    <w:uiPriority w:val="1"/>
    <w:rsid w:val="00E7180B"/>
    <w:rPr>
      <w:rFonts w:ascii="Calibri" w:eastAsia="Calibri" w:hAnsi="Calibri" w:cs="Times New Roman"/>
      <w:kern w:val="0"/>
      <w:sz w:val="22"/>
      <w:szCs w:val="22"/>
      <w14:ligatures w14:val="none"/>
    </w:rPr>
  </w:style>
  <w:style w:type="character" w:customStyle="1" w:styleId="normaltextrun">
    <w:name w:val="normaltextrun"/>
    <w:basedOn w:val="DefaultParagraphFont"/>
    <w:rsid w:val="00E7180B"/>
  </w:style>
  <w:style w:type="paragraph" w:styleId="CommentText">
    <w:name w:val="annotation text"/>
    <w:basedOn w:val="Normal"/>
    <w:link w:val="CommentTextChar"/>
    <w:uiPriority w:val="99"/>
    <w:unhideWhenUsed/>
    <w:rsid w:val="00D860DE"/>
    <w:pPr>
      <w:spacing w:after="160" w:line="240" w:lineRule="auto"/>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D860DE"/>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D860DE"/>
    <w:rPr>
      <w:sz w:val="16"/>
      <w:szCs w:val="16"/>
    </w:rPr>
  </w:style>
  <w:style w:type="character" w:styleId="Hyperlink">
    <w:name w:val="Hyperlink"/>
    <w:basedOn w:val="DefaultParagraphFont"/>
    <w:uiPriority w:val="99"/>
    <w:unhideWhenUsed/>
    <w:rsid w:val="005B3AB4"/>
    <w:rPr>
      <w:color w:val="467886" w:themeColor="hyperlink"/>
      <w:u w:val="single"/>
    </w:rPr>
  </w:style>
  <w:style w:type="character" w:styleId="UnresolvedMention">
    <w:name w:val="Unresolved Mention"/>
    <w:basedOn w:val="DefaultParagraphFont"/>
    <w:uiPriority w:val="99"/>
    <w:semiHidden/>
    <w:unhideWhenUsed/>
    <w:rsid w:val="005B3AB4"/>
    <w:rPr>
      <w:color w:val="605E5C"/>
      <w:shd w:val="clear" w:color="auto" w:fill="E1DFDD"/>
    </w:rPr>
  </w:style>
  <w:style w:type="table" w:styleId="TableGrid">
    <w:name w:val="Table Grid"/>
    <w:basedOn w:val="TableNormal"/>
    <w:uiPriority w:val="39"/>
    <w:rsid w:val="00BF79B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D6EEC"/>
    <w:rPr>
      <w:i/>
      <w:iCs/>
    </w:rPr>
  </w:style>
  <w:style w:type="paragraph" w:styleId="Header">
    <w:name w:val="header"/>
    <w:basedOn w:val="Normal"/>
    <w:link w:val="HeaderChar"/>
    <w:uiPriority w:val="99"/>
    <w:unhideWhenUsed/>
    <w:rsid w:val="00EB5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48D"/>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EB5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48D"/>
    <w:rPr>
      <w:rFonts w:ascii="Calibri" w:eastAsia="Calibri" w:hAnsi="Calibri" w:cs="Times New Roman"/>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3F2213"/>
    <w:pPr>
      <w:spacing w:after="200"/>
    </w:pPr>
    <w:rPr>
      <w:rFonts w:ascii="Calibri" w:eastAsia="Calibri" w:hAnsi="Calibri" w:cs="Times New Roman"/>
      <w:b/>
      <w:bCs/>
      <w:lang w:eastAsia="en-US"/>
    </w:rPr>
  </w:style>
  <w:style w:type="character" w:customStyle="1" w:styleId="CommentSubjectChar">
    <w:name w:val="Comment Subject Char"/>
    <w:basedOn w:val="CommentTextChar"/>
    <w:link w:val="CommentSubject"/>
    <w:uiPriority w:val="99"/>
    <w:semiHidden/>
    <w:rsid w:val="003F2213"/>
    <w:rPr>
      <w:rFonts w:ascii="Calibri" w:eastAsia="Calibri" w:hAnsi="Calibri" w:cs="Times New Roman"/>
      <w:b/>
      <w:bCs/>
      <w:kern w:val="0"/>
      <w:sz w:val="20"/>
      <w:szCs w:val="20"/>
      <w:lang w:eastAsia="ja-JP"/>
      <w14:ligatures w14:val="none"/>
    </w:rPr>
  </w:style>
  <w:style w:type="paragraph" w:styleId="TOC1">
    <w:name w:val="toc 1"/>
    <w:basedOn w:val="Normal"/>
    <w:next w:val="Normal"/>
    <w:autoRedefine/>
    <w:uiPriority w:val="39"/>
    <w:unhideWhenUsed/>
    <w:rsid w:val="003F7C42"/>
    <w:pPr>
      <w:tabs>
        <w:tab w:val="right" w:leader="dot" w:pos="10790"/>
      </w:tabs>
      <w:spacing w:after="100"/>
      <w:jc w:val="center"/>
    </w:pPr>
    <w:rPr>
      <w:b/>
      <w:bCs/>
      <w:sz w:val="24"/>
      <w:szCs w:val="24"/>
    </w:rPr>
  </w:style>
  <w:style w:type="paragraph" w:styleId="TOC2">
    <w:name w:val="toc 2"/>
    <w:basedOn w:val="Normal"/>
    <w:next w:val="Normal"/>
    <w:autoRedefine/>
    <w:uiPriority w:val="39"/>
    <w:unhideWhenUsed/>
    <w:rsid w:val="003F7C42"/>
    <w:pPr>
      <w:spacing w:after="100"/>
      <w:ind w:left="220"/>
    </w:pPr>
  </w:style>
  <w:style w:type="paragraph" w:styleId="TOC3">
    <w:name w:val="toc 3"/>
    <w:basedOn w:val="Normal"/>
    <w:next w:val="Normal"/>
    <w:autoRedefine/>
    <w:uiPriority w:val="39"/>
    <w:unhideWhenUsed/>
    <w:rsid w:val="00812D03"/>
    <w:pPr>
      <w:spacing w:after="100"/>
      <w:ind w:left="440"/>
    </w:pPr>
  </w:style>
  <w:style w:type="paragraph" w:styleId="TOC4">
    <w:name w:val="toc 4"/>
    <w:basedOn w:val="Normal"/>
    <w:next w:val="Normal"/>
    <w:autoRedefine/>
    <w:uiPriority w:val="39"/>
    <w:unhideWhenUsed/>
    <w:rsid w:val="00FF666C"/>
    <w:pPr>
      <w:spacing w:after="100"/>
      <w:ind w:left="660"/>
    </w:pPr>
  </w:style>
  <w:style w:type="paragraph" w:styleId="TOCHeading">
    <w:name w:val="TOC Heading"/>
    <w:basedOn w:val="Heading1"/>
    <w:next w:val="Normal"/>
    <w:uiPriority w:val="39"/>
    <w:unhideWhenUsed/>
    <w:qFormat/>
    <w:rsid w:val="00FF666C"/>
    <w:pPr>
      <w:spacing w:before="240" w:after="0" w:line="259" w:lineRule="auto"/>
      <w:outlineLvl w:val="9"/>
    </w:pPr>
    <w:rPr>
      <w:sz w:val="32"/>
      <w:szCs w:val="32"/>
    </w:rPr>
  </w:style>
  <w:style w:type="character" w:customStyle="1" w:styleId="CharAttribute2">
    <w:name w:val="CharAttribute2"/>
    <w:rsid w:val="005E1984"/>
    <w:rPr>
      <w:rFonts w:ascii="Calibri" w:eastAsia="Gulim"/>
      <w:sz w:val="22"/>
    </w:rPr>
  </w:style>
  <w:style w:type="paragraph" w:styleId="Revision">
    <w:name w:val="Revision"/>
    <w:hidden/>
    <w:uiPriority w:val="99"/>
    <w:semiHidden/>
    <w:rsid w:val="005E1984"/>
    <w:pPr>
      <w:spacing w:after="0" w:line="240" w:lineRule="auto"/>
    </w:pPr>
    <w:rPr>
      <w:rFonts w:ascii="Calibri" w:eastAsia="Calibri" w:hAnsi="Calibri" w:cs="Times New Roman"/>
      <w:kern w:val="0"/>
      <w:sz w:val="22"/>
      <w:szCs w:val="22"/>
      <w14:ligatures w14:val="none"/>
    </w:rPr>
  </w:style>
  <w:style w:type="paragraph" w:styleId="BalloonText">
    <w:name w:val="Balloon Text"/>
    <w:basedOn w:val="Normal"/>
    <w:link w:val="BalloonTextChar"/>
    <w:uiPriority w:val="99"/>
    <w:semiHidden/>
    <w:unhideWhenUsed/>
    <w:rsid w:val="005E19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984"/>
    <w:rPr>
      <w:rFonts w:ascii="Segoe UI" w:eastAsia="Calibri" w:hAnsi="Segoe UI" w:cs="Segoe UI"/>
      <w:kern w:val="0"/>
      <w:sz w:val="18"/>
      <w:szCs w:val="18"/>
      <w14:ligatures w14:val="none"/>
    </w:rPr>
  </w:style>
  <w:style w:type="character" w:customStyle="1" w:styleId="UnresolvedMention1">
    <w:name w:val="Unresolved Mention1"/>
    <w:basedOn w:val="DefaultParagraphFont"/>
    <w:uiPriority w:val="99"/>
    <w:semiHidden/>
    <w:unhideWhenUsed/>
    <w:rsid w:val="005E1984"/>
    <w:rPr>
      <w:color w:val="605E5C"/>
      <w:shd w:val="clear" w:color="auto" w:fill="E1DFDD"/>
    </w:rPr>
  </w:style>
  <w:style w:type="paragraph" w:customStyle="1" w:styleId="Heading-OMBComments">
    <w:name w:val="Heading - OMB Comments"/>
    <w:basedOn w:val="NoSpacing"/>
    <w:link w:val="Heading-OMBCommentsChar"/>
    <w:qFormat/>
    <w:rsid w:val="005E1984"/>
    <w:pPr>
      <w:spacing w:after="120" w:line="23" w:lineRule="atLeast"/>
      <w:jc w:val="center"/>
    </w:pPr>
    <w:rPr>
      <w:rFonts w:ascii="Times New Roman" w:hAnsi="Times New Roman"/>
      <w:b/>
      <w:color w:val="156082" w:themeColor="accent1"/>
    </w:rPr>
  </w:style>
  <w:style w:type="paragraph" w:customStyle="1" w:styleId="DocumentNameDateOMB">
    <w:name w:val="Document Name Date OMB"/>
    <w:basedOn w:val="NoSpacing"/>
    <w:link w:val="DocumentNameDateOMBChar"/>
    <w:qFormat/>
    <w:rsid w:val="005E1984"/>
    <w:pPr>
      <w:spacing w:after="120" w:line="23" w:lineRule="atLeast"/>
    </w:pPr>
    <w:rPr>
      <w:rFonts w:ascii="Times New Roman" w:hAnsi="Times New Roman"/>
      <w:b/>
    </w:rPr>
  </w:style>
  <w:style w:type="character" w:customStyle="1" w:styleId="Heading-OMBCommentsChar">
    <w:name w:val="Heading - OMB Comments Char"/>
    <w:basedOn w:val="NoSpacingChar"/>
    <w:link w:val="Heading-OMBComments"/>
    <w:rsid w:val="005E1984"/>
    <w:rPr>
      <w:rFonts w:ascii="Times New Roman" w:eastAsia="Calibri" w:hAnsi="Times New Roman" w:cs="Times New Roman"/>
      <w:b/>
      <w:color w:val="156082" w:themeColor="accent1"/>
      <w:kern w:val="0"/>
      <w:sz w:val="22"/>
      <w:szCs w:val="22"/>
      <w14:ligatures w14:val="none"/>
    </w:rPr>
  </w:style>
  <w:style w:type="character" w:customStyle="1" w:styleId="DocumentNameDateOMBChar">
    <w:name w:val="Document Name Date OMB Char"/>
    <w:basedOn w:val="NoSpacingChar"/>
    <w:link w:val="DocumentNameDateOMB"/>
    <w:rsid w:val="005E1984"/>
    <w:rPr>
      <w:rFonts w:ascii="Times New Roman" w:eastAsia="Calibri" w:hAnsi="Times New Roman" w:cs="Times New Roman"/>
      <w:b/>
      <w:kern w:val="0"/>
      <w:sz w:val="22"/>
      <w:szCs w:val="22"/>
      <w14:ligatures w14:val="none"/>
    </w:rPr>
  </w:style>
  <w:style w:type="character" w:styleId="FollowedHyperlink">
    <w:name w:val="FollowedHyperlink"/>
    <w:basedOn w:val="DefaultParagraphFont"/>
    <w:uiPriority w:val="99"/>
    <w:semiHidden/>
    <w:unhideWhenUsed/>
    <w:rsid w:val="005E1984"/>
    <w:rPr>
      <w:color w:val="96607D" w:themeColor="followedHyperlink"/>
      <w:u w:val="single"/>
    </w:rPr>
  </w:style>
  <w:style w:type="character" w:customStyle="1" w:styleId="UnresolvedMention2">
    <w:name w:val="Unresolved Mention2"/>
    <w:basedOn w:val="DefaultParagraphFont"/>
    <w:uiPriority w:val="99"/>
    <w:semiHidden/>
    <w:unhideWhenUsed/>
    <w:rsid w:val="005E1984"/>
    <w:rPr>
      <w:color w:val="605E5C"/>
      <w:shd w:val="clear" w:color="auto" w:fill="E1DFDD"/>
    </w:rPr>
  </w:style>
  <w:style w:type="character" w:customStyle="1" w:styleId="breakword">
    <w:name w:val="breakword"/>
    <w:basedOn w:val="DefaultParagraphFont"/>
    <w:rsid w:val="005E1984"/>
  </w:style>
  <w:style w:type="character" w:customStyle="1" w:styleId="basicattrheading">
    <w:name w:val="basicattrheading"/>
    <w:basedOn w:val="DefaultParagraphFont"/>
    <w:rsid w:val="005E1984"/>
  </w:style>
  <w:style w:type="paragraph" w:customStyle="1" w:styleId="xmsonormal">
    <w:name w:val="xmsonormal"/>
    <w:basedOn w:val="Normal"/>
    <w:rsid w:val="005E1984"/>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5E1984"/>
    <w:pPr>
      <w:autoSpaceDE w:val="0"/>
      <w:autoSpaceDN w:val="0"/>
      <w:adjustRightInd w:val="0"/>
      <w:spacing w:after="0" w:line="240" w:lineRule="auto"/>
    </w:pPr>
    <w:rPr>
      <w:rFonts w:ascii="Cambria" w:hAnsi="Cambria" w:cs="Cambria"/>
      <w:color w:val="000000"/>
      <w:kern w:val="0"/>
      <w14:ligatures w14:val="none"/>
    </w:rPr>
  </w:style>
  <w:style w:type="paragraph" w:customStyle="1" w:styleId="leftalign">
    <w:name w:val="leftalign"/>
    <w:basedOn w:val="Normal"/>
    <w:rsid w:val="005E1984"/>
    <w:pPr>
      <w:spacing w:before="100" w:beforeAutospacing="1" w:after="100" w:afterAutospacing="1" w:line="240" w:lineRule="auto"/>
    </w:pPr>
    <w:rPr>
      <w:rFonts w:ascii="Times New Roman" w:eastAsia="Times New Roman" w:hAnsi="Times New Roman"/>
      <w:sz w:val="24"/>
      <w:szCs w:val="24"/>
    </w:rPr>
  </w:style>
  <w:style w:type="paragraph" w:customStyle="1" w:styleId="alignleft">
    <w:name w:val="alignleft"/>
    <w:basedOn w:val="Normal"/>
    <w:rsid w:val="005E1984"/>
    <w:pPr>
      <w:spacing w:before="100" w:beforeAutospacing="1" w:after="100" w:afterAutospacing="1" w:line="240" w:lineRule="auto"/>
    </w:pPr>
    <w:rPr>
      <w:rFonts w:ascii="Times New Roman" w:eastAsia="Times New Roman" w:hAnsi="Times New Roman"/>
      <w:sz w:val="24"/>
      <w:szCs w:val="24"/>
    </w:rPr>
  </w:style>
  <w:style w:type="paragraph" w:customStyle="1" w:styleId="indent1">
    <w:name w:val="indent1"/>
    <w:basedOn w:val="Normal"/>
    <w:rsid w:val="005E1984"/>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rsid w:val="005E1984"/>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E1984"/>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5E1984"/>
    <w:pPr>
      <w:widowControl w:val="0"/>
      <w:autoSpaceDE w:val="0"/>
      <w:autoSpaceDN w:val="0"/>
      <w:spacing w:after="0" w:line="240" w:lineRule="auto"/>
    </w:pPr>
    <w:rPr>
      <w:rFonts w:ascii="Times New Roman" w:eastAsia="Times New Roman" w:hAnsi="Times New Roman"/>
    </w:rPr>
  </w:style>
  <w:style w:type="paragraph" w:customStyle="1" w:styleId="paragraph">
    <w:name w:val="paragraph"/>
    <w:basedOn w:val="Normal"/>
    <w:rsid w:val="005E1984"/>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5E1984"/>
  </w:style>
  <w:style w:type="character" w:customStyle="1" w:styleId="cf01">
    <w:name w:val="cf01"/>
    <w:basedOn w:val="DefaultParagraphFont"/>
    <w:rsid w:val="005E1984"/>
    <w:rPr>
      <w:rFonts w:ascii="Segoe UI" w:hAnsi="Segoe UI" w:cs="Segoe UI" w:hint="default"/>
      <w:sz w:val="18"/>
      <w:szCs w:val="18"/>
    </w:rPr>
  </w:style>
  <w:style w:type="paragraph" w:customStyle="1" w:styleId="pf0">
    <w:name w:val="pf0"/>
    <w:basedOn w:val="Normal"/>
    <w:rsid w:val="005E1984"/>
    <w:pPr>
      <w:spacing w:before="100" w:beforeAutospacing="1" w:after="100" w:afterAutospacing="1" w:line="240" w:lineRule="auto"/>
    </w:pPr>
    <w:rPr>
      <w:rFonts w:ascii="Times New Roman" w:eastAsia="Times New Roman" w:hAnsi="Times New Roman"/>
      <w:sz w:val="24"/>
      <w:szCs w:val="24"/>
    </w:rPr>
  </w:style>
  <w:style w:type="character" w:styleId="Mention">
    <w:name w:val="Mention"/>
    <w:basedOn w:val="DefaultParagraphFont"/>
    <w:uiPriority w:val="99"/>
    <w:unhideWhenUsed/>
    <w:rsid w:val="00E82E49"/>
    <w:rPr>
      <w:color w:val="2B579A"/>
      <w:shd w:val="clear" w:color="auto" w:fill="E1DFDD"/>
    </w:rPr>
  </w:style>
  <w:style w:type="character" w:styleId="PlaceholderText">
    <w:name w:val="Placeholder Text"/>
    <w:basedOn w:val="DefaultParagraphFont"/>
    <w:uiPriority w:val="99"/>
    <w:semiHidden/>
    <w:rsid w:val="008B25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 TargetMode="External" /><Relationship Id="rId11" Type="http://schemas.openxmlformats.org/officeDocument/2006/relationships/hyperlink" Target="https://pra.digital.gov/clearance-process/" TargetMode="External" /><Relationship Id="rId12" Type="http://schemas.openxmlformats.org/officeDocument/2006/relationships/hyperlink" Target="https://www.reginfo.gov/" TargetMode="External" /><Relationship Id="rId13" Type="http://schemas.openxmlformats.org/officeDocument/2006/relationships/hyperlink" Target="https://surveys.nces.ed.gov/ipeds/public/statutory-requirement" TargetMode="External" /><Relationship Id="rId14" Type="http://schemas.openxmlformats.org/officeDocument/2006/relationships/hyperlink" Target="https://www.regulations.gov/docket/ED-2024-SCC-0040" TargetMode="External" /><Relationship Id="rId15" Type="http://schemas.openxmlformats.org/officeDocument/2006/relationships/hyperlink" Target="https://www.ala.org/acrl/proftools/benchmark/survey" TargetMode="External" /><Relationship Id="rId16" Type="http://schemas.openxmlformats.org/officeDocument/2006/relationships/hyperlink" Target="https://doi.org/10.17226/26392" TargetMode="External" /><Relationship Id="rId17" Type="http://schemas.openxmlformats.org/officeDocument/2006/relationships/hyperlink" Target="https://nces.ed.gov/ipeds/pdf/NPEC/data/NPEC_Paper_Updating_Aligning_IPEDS_Institutional_Characteristics_Survey_Component.pdf" TargetMode="External" /><Relationship Id="rId18" Type="http://schemas.openxmlformats.org/officeDocument/2006/relationships/hyperlink" Target="https://magazine.amstat.org/blog/2020/06/01/nces-faces-program-cuts/" TargetMode="External" /><Relationship Id="rId19" Type="http://schemas.openxmlformats.org/officeDocument/2006/relationships/hyperlink" Target="https://www.federalregister.gov/documents/2024/03/29/2024-06469/revisions-to-ombs-statistical-policy-directive-no-15-standards-for-maintaining-collecting-and" TargetMode="External" /><Relationship Id="rId2" Type="http://schemas.openxmlformats.org/officeDocument/2006/relationships/webSettings" Target="webSettings.xml" /><Relationship Id="rId20" Type="http://schemas.openxmlformats.org/officeDocument/2006/relationships/hyperlink" Target="https://www.va.gov/school-administrators/" TargetMode="External" /><Relationship Id="rId21" Type="http://schemas.openxmlformats.org/officeDocument/2006/relationships/hyperlink" Target="https://nces.ed.gov/ipeds/pdf/NPEC/data/NPEC_Paper_IPEDS_Transfer_Students_Data_2018.pdf" TargetMode="External" /><Relationship Id="rId22" Type="http://schemas.openxmlformats.org/officeDocument/2006/relationships/hyperlink" Target="https://ipedstrp.rti.org/" TargetMode="External" /><Relationship Id="rId23" Type="http://schemas.openxmlformats.org/officeDocument/2006/relationships/image" Target="media/image1.png"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ulations.gov/docket/ED-2025-SCC-0382" TargetMode="External" /><Relationship Id="rId9" Type="http://schemas.openxmlformats.org/officeDocument/2006/relationships/hyperlink" Target="https://www.ed.gov/media/document/secretary-directive-ensuring-transparency-higher-education-admissions-august-7-2025-11049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7088d05dcb98819964e895db3eeba963">
  <xsd:schema xmlns:xsd="http://www.w3.org/2001/XMLSchema" xmlns:xs="http://www.w3.org/2001/XMLSchema" xmlns:p="http://schemas.microsoft.com/office/2006/metadata/properties" xmlns:ns2="cbf09c1f-469b-4f71-a1cf-515b2476fa1e" targetNamespace="http://schemas.microsoft.com/office/2006/metadata/properties" ma:root="true" ma:fieldsID="c63f9c19a23065cee7a8eb37b7675a80"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795419-F5DC-4CC0-B6DA-D2D7AC6FA866}">
  <ds:schemaRefs>
    <ds:schemaRef ds:uri="http://schemas.microsoft.com/sharepoint/v3/contenttype/forms"/>
  </ds:schemaRefs>
</ds:datastoreItem>
</file>

<file path=customXml/itemProps2.xml><?xml version="1.0" encoding="utf-8"?>
<ds:datastoreItem xmlns:ds="http://schemas.openxmlformats.org/officeDocument/2006/customXml" ds:itemID="{9361EAAE-4F9E-4307-8BF0-F1F452E9230E}">
  <ds:schemaRefs/>
</ds:datastoreItem>
</file>

<file path=customXml/itemProps3.xml><?xml version="1.0" encoding="utf-8"?>
<ds:datastoreItem xmlns:ds="http://schemas.openxmlformats.org/officeDocument/2006/customXml" ds:itemID="{3006681F-86EA-4C4D-AD13-F598675F5D9E}">
  <ds:schemaRefs>
    <ds:schemaRef ds:uri="http://schemas.openxmlformats.org/officeDocument/2006/bibliography"/>
  </ds:schemaRefs>
</ds:datastoreItem>
</file>

<file path=customXml/itemProps4.xml><?xml version="1.0" encoding="utf-8"?>
<ds:datastoreItem xmlns:ds="http://schemas.openxmlformats.org/officeDocument/2006/customXml" ds:itemID="{0032A5D9-EDEB-491F-B66F-16D630C7A47A}">
  <ds:schemaRefs>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cbf09c1f-469b-4f71-a1cf-515b2476fa1e"/>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44</Pages>
  <Words>16434</Words>
  <Characters>93675</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James</dc:creator>
  <cp:lastModifiedBy>Matthew Soldner (IES)</cp:lastModifiedBy>
  <cp:revision>432</cp:revision>
  <dcterms:created xsi:type="dcterms:W3CDTF">2025-10-24T12:25:00Z</dcterms:created>
  <dcterms:modified xsi:type="dcterms:W3CDTF">2025-11-07T15:31:00Z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MediaServiceImageTags">
    <vt:lpwstr/>
  </property>
</Properties>
</file>