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25EB" w:rsidRPr="006C2CDC" w:rsidP="002F25EB" w14:paraId="50AADC77" w14:textId="47AD6618">
      <w:pPr>
        <w:pStyle w:val="Heading1"/>
        <w:rPr>
          <w:rFonts w:asciiTheme="minorHAnsi" w:hAnsiTheme="minorHAnsi" w:cstheme="minorHAnsi"/>
          <w:b/>
          <w:bCs/>
          <w:color w:val="auto"/>
          <w:sz w:val="56"/>
          <w:szCs w:val="56"/>
        </w:rPr>
      </w:pPr>
      <w:bookmarkStart w:id="0" w:name="_Toc209797404"/>
      <w:r w:rsidRPr="006C2CDC">
        <w:rPr>
          <w:rFonts w:asciiTheme="minorHAnsi" w:hAnsiTheme="minorHAnsi" w:cstheme="minorHAnsi"/>
          <w:b/>
          <w:bCs/>
          <w:color w:val="auto"/>
          <w:sz w:val="56"/>
          <w:szCs w:val="56"/>
        </w:rPr>
        <w:t xml:space="preserve">Integrated Postsecondary Education Data System (IPEDS) </w:t>
      </w:r>
      <w:r w:rsidRPr="006C2CDC">
        <w:rPr>
          <w:rFonts w:asciiTheme="minorHAnsi" w:hAnsiTheme="minorHAnsi" w:cstheme="minorHAnsi"/>
          <w:b/>
          <w:bCs/>
          <w:strike/>
          <w:color w:val="auto"/>
          <w:sz w:val="56"/>
          <w:szCs w:val="56"/>
        </w:rPr>
        <w:t>202</w:t>
      </w:r>
      <w:r w:rsidRPr="006C2CDC" w:rsidR="00443B21">
        <w:rPr>
          <w:rFonts w:asciiTheme="minorHAnsi" w:hAnsiTheme="minorHAnsi" w:cstheme="minorHAnsi"/>
          <w:b/>
          <w:bCs/>
          <w:strike/>
          <w:color w:val="auto"/>
          <w:sz w:val="56"/>
          <w:szCs w:val="56"/>
        </w:rPr>
        <w:t>4</w:t>
      </w:r>
      <w:r w:rsidRPr="006C2CDC">
        <w:rPr>
          <w:rFonts w:asciiTheme="minorHAnsi" w:hAnsiTheme="minorHAnsi" w:cstheme="minorHAnsi"/>
          <w:b/>
          <w:bCs/>
          <w:strike/>
          <w:color w:val="auto"/>
          <w:sz w:val="56"/>
          <w:szCs w:val="56"/>
        </w:rPr>
        <w:t>-2</w:t>
      </w:r>
      <w:r w:rsidRPr="006C2CDC" w:rsidR="00443B21">
        <w:rPr>
          <w:rFonts w:asciiTheme="minorHAnsi" w:hAnsiTheme="minorHAnsi" w:cstheme="minorHAnsi"/>
          <w:b/>
          <w:bCs/>
          <w:strike/>
          <w:color w:val="auto"/>
          <w:sz w:val="56"/>
          <w:szCs w:val="56"/>
        </w:rPr>
        <w:t>5</w:t>
      </w:r>
      <w:r w:rsidRPr="006C2CDC">
        <w:rPr>
          <w:rFonts w:asciiTheme="minorHAnsi" w:hAnsiTheme="minorHAnsi" w:cstheme="minorHAnsi"/>
          <w:b/>
          <w:bCs/>
          <w:color w:val="auto"/>
          <w:sz w:val="56"/>
          <w:szCs w:val="56"/>
        </w:rPr>
        <w:t xml:space="preserve"> </w:t>
      </w:r>
      <w:r w:rsidRPr="006C2CDC" w:rsidR="00057E54">
        <w:rPr>
          <w:rFonts w:asciiTheme="minorHAnsi" w:hAnsiTheme="minorHAnsi" w:cstheme="minorHAnsi"/>
          <w:b/>
          <w:bCs/>
          <w:color w:val="auto"/>
          <w:sz w:val="56"/>
          <w:szCs w:val="56"/>
        </w:rPr>
        <w:t xml:space="preserve">2025-26 </w:t>
      </w:r>
      <w:r w:rsidRPr="006C2CDC">
        <w:rPr>
          <w:rFonts w:asciiTheme="minorHAnsi" w:hAnsiTheme="minorHAnsi" w:cstheme="minorHAnsi"/>
          <w:b/>
          <w:bCs/>
          <w:color w:val="auto"/>
          <w:sz w:val="56"/>
          <w:szCs w:val="56"/>
        </w:rPr>
        <w:t>through 202</w:t>
      </w:r>
      <w:r w:rsidRPr="006C2CDC" w:rsidR="00443B21">
        <w:rPr>
          <w:rFonts w:asciiTheme="minorHAnsi" w:hAnsiTheme="minorHAnsi" w:cstheme="minorHAnsi"/>
          <w:b/>
          <w:bCs/>
          <w:color w:val="auto"/>
          <w:sz w:val="56"/>
          <w:szCs w:val="56"/>
        </w:rPr>
        <w:t>6</w:t>
      </w:r>
      <w:r w:rsidRPr="006C2CDC">
        <w:rPr>
          <w:rFonts w:asciiTheme="minorHAnsi" w:hAnsiTheme="minorHAnsi" w:cstheme="minorHAnsi"/>
          <w:b/>
          <w:bCs/>
          <w:color w:val="auto"/>
          <w:sz w:val="56"/>
          <w:szCs w:val="56"/>
        </w:rPr>
        <w:t>-2</w:t>
      </w:r>
      <w:r w:rsidRPr="006C2CDC" w:rsidR="00443B21">
        <w:rPr>
          <w:rFonts w:asciiTheme="minorHAnsi" w:hAnsiTheme="minorHAnsi" w:cstheme="minorHAnsi"/>
          <w:b/>
          <w:bCs/>
          <w:color w:val="auto"/>
          <w:sz w:val="56"/>
          <w:szCs w:val="56"/>
        </w:rPr>
        <w:t>7</w:t>
      </w:r>
      <w:bookmarkEnd w:id="0"/>
    </w:p>
    <w:p w:rsidR="002F25EB" w:rsidRPr="006C2CDC" w:rsidP="002F25EB" w14:paraId="246554D2" w14:textId="77777777">
      <w:pPr>
        <w:pStyle w:val="Volume"/>
        <w:rPr>
          <w:rFonts w:cstheme="minorHAnsi"/>
          <w:sz w:val="56"/>
          <w:szCs w:val="56"/>
        </w:rPr>
      </w:pPr>
    </w:p>
    <w:p w:rsidR="002F25EB" w:rsidRPr="006C2CDC" w:rsidP="002F25EB" w14:paraId="5E73CC50" w14:textId="77777777">
      <w:pPr>
        <w:pStyle w:val="Volume"/>
        <w:spacing w:after="360"/>
        <w:rPr>
          <w:rFonts w:cstheme="minorHAnsi"/>
          <w:sz w:val="56"/>
          <w:szCs w:val="56"/>
        </w:rPr>
      </w:pPr>
      <w:r w:rsidRPr="006C2CDC">
        <w:rPr>
          <w:rFonts w:cstheme="minorHAnsi"/>
          <w:sz w:val="56"/>
          <w:szCs w:val="56"/>
        </w:rPr>
        <w:t>Appendix A</w:t>
      </w:r>
    </w:p>
    <w:p w:rsidR="002F25EB" w:rsidRPr="006C2CDC" w:rsidP="002F25EB" w14:paraId="1B71F29B" w14:textId="77777777">
      <w:pPr>
        <w:pStyle w:val="Volume"/>
        <w:spacing w:before="240"/>
        <w:rPr>
          <w:rFonts w:cstheme="minorHAnsi"/>
          <w:sz w:val="56"/>
          <w:szCs w:val="56"/>
        </w:rPr>
      </w:pPr>
      <w:r w:rsidRPr="006C2CDC">
        <w:rPr>
          <w:rFonts w:cstheme="minorHAnsi"/>
          <w:sz w:val="56"/>
          <w:szCs w:val="56"/>
        </w:rPr>
        <w:t>Detailed Proposed Changes to Forms by IPEDS Survey Component</w:t>
      </w:r>
    </w:p>
    <w:p w:rsidR="002F25EB" w:rsidRPr="006C2CDC" w:rsidP="002F25EB" w14:paraId="06E027B0" w14:textId="77777777">
      <w:pPr>
        <w:pStyle w:val="Volume"/>
        <w:rPr>
          <w:rFonts w:cstheme="minorHAnsi"/>
          <w:sz w:val="56"/>
          <w:szCs w:val="56"/>
        </w:rPr>
      </w:pPr>
    </w:p>
    <w:p w:rsidR="002F25EB" w:rsidRPr="006C2CDC" w:rsidP="002F25EB" w14:paraId="3EF610AF" w14:textId="4C8133F3">
      <w:pPr>
        <w:pStyle w:val="Volume"/>
        <w:rPr>
          <w:rFonts w:cstheme="minorHAnsi"/>
          <w:sz w:val="56"/>
          <w:szCs w:val="56"/>
        </w:rPr>
      </w:pPr>
      <w:r w:rsidRPr="006C2CDC">
        <w:rPr>
          <w:rFonts w:cstheme="minorHAnsi"/>
          <w:sz w:val="56"/>
          <w:szCs w:val="56"/>
        </w:rPr>
        <w:t>OMB No. 1850-0582 v.</w:t>
      </w:r>
      <w:r w:rsidRPr="006C2CDC" w:rsidR="005C30B4">
        <w:rPr>
          <w:rFonts w:cstheme="minorHAnsi"/>
          <w:sz w:val="56"/>
          <w:szCs w:val="56"/>
        </w:rPr>
        <w:t xml:space="preserve"> 33</w:t>
      </w:r>
    </w:p>
    <w:p w:rsidR="002F25EB" w:rsidRPr="002F25EB" w:rsidP="002F25EB" w14:paraId="00EAD721" w14:textId="77777777">
      <w:pPr>
        <w:rPr>
          <w:rFonts w:cstheme="minorHAnsi"/>
        </w:rPr>
      </w:pPr>
    </w:p>
    <w:p w:rsidR="002F25EB" w:rsidRPr="002F25EB" w:rsidP="002F25EB" w14:paraId="27E926E2" w14:textId="77777777">
      <w:pPr>
        <w:pStyle w:val="NoSpacing"/>
      </w:pPr>
    </w:p>
    <w:p w:rsidR="002F25EB" w:rsidRPr="002F25EB" w:rsidP="002F25EB" w14:paraId="368571F0" w14:textId="77777777">
      <w:pPr>
        <w:rPr>
          <w:b/>
          <w:bCs/>
          <w:i/>
          <w:iCs/>
          <w:sz w:val="28"/>
          <w:szCs w:val="28"/>
        </w:rPr>
      </w:pPr>
      <w:r w:rsidRPr="002F25EB">
        <w:rPr>
          <w:b/>
          <w:bCs/>
          <w:i/>
          <w:iCs/>
          <w:sz w:val="28"/>
          <w:szCs w:val="28"/>
        </w:rPr>
        <w:t>Submitted by:</w:t>
      </w:r>
    </w:p>
    <w:p w:rsidR="002F25EB" w:rsidRPr="002F25EB" w:rsidP="002F25EB" w14:paraId="3870C2C1" w14:textId="77777777">
      <w:pPr>
        <w:spacing w:after="0"/>
        <w:jc w:val="both"/>
        <w:rPr>
          <w:rFonts w:cstheme="minorHAnsi"/>
          <w:sz w:val="28"/>
          <w:szCs w:val="28"/>
        </w:rPr>
      </w:pPr>
      <w:r w:rsidRPr="002F25EB">
        <w:rPr>
          <w:rFonts w:cstheme="minorHAnsi"/>
          <w:sz w:val="28"/>
          <w:szCs w:val="28"/>
        </w:rPr>
        <w:t>National Center for Education Statistics (NCES)</w:t>
      </w:r>
    </w:p>
    <w:p w:rsidR="002F25EB" w:rsidRPr="002F25EB" w:rsidP="002F25EB" w14:paraId="58EC334A" w14:textId="77777777">
      <w:pPr>
        <w:spacing w:after="0"/>
        <w:jc w:val="both"/>
        <w:rPr>
          <w:rFonts w:cstheme="minorHAnsi"/>
          <w:sz w:val="28"/>
          <w:szCs w:val="28"/>
        </w:rPr>
      </w:pPr>
      <w:r w:rsidRPr="002F25EB">
        <w:rPr>
          <w:rFonts w:cstheme="minorHAnsi"/>
          <w:sz w:val="28"/>
          <w:szCs w:val="28"/>
        </w:rPr>
        <w:t>Institute of Education Sciences</w:t>
      </w:r>
    </w:p>
    <w:p w:rsidR="002F25EB" w:rsidP="002F25EB" w14:paraId="78787B2A" w14:textId="77777777">
      <w:pPr>
        <w:jc w:val="both"/>
        <w:rPr>
          <w:rFonts w:cstheme="minorHAnsi"/>
          <w:sz w:val="28"/>
          <w:szCs w:val="28"/>
        </w:rPr>
      </w:pPr>
      <w:r w:rsidRPr="002F25EB">
        <w:rPr>
          <w:rFonts w:cstheme="minorHAnsi"/>
          <w:sz w:val="28"/>
          <w:szCs w:val="28"/>
        </w:rPr>
        <w:t>U.S. Department of Education</w:t>
      </w:r>
    </w:p>
    <w:p w:rsidR="000269E9" w:rsidP="000269E9" w14:paraId="14D65B63" w14:textId="77777777">
      <w:pPr>
        <w:rPr>
          <w:rFonts w:ascii="Calibri" w:eastAsia="Calibri" w:hAnsi="Calibri" w:cs="Calibri"/>
          <w:b/>
          <w:bCs/>
          <w:sz w:val="28"/>
          <w:szCs w:val="28"/>
        </w:rPr>
      </w:pPr>
      <w:r>
        <w:rPr>
          <w:rFonts w:ascii="Calibri" w:eastAsia="Calibri" w:hAnsi="Calibri" w:cs="Calibri"/>
          <w:b/>
          <w:bCs/>
          <w:sz w:val="28"/>
          <w:szCs w:val="28"/>
        </w:rPr>
        <w:t>February</w:t>
      </w:r>
      <w:r w:rsidRPr="003B3CFE">
        <w:rPr>
          <w:rFonts w:ascii="Calibri" w:eastAsia="Calibri" w:hAnsi="Calibri" w:cs="Calibri"/>
          <w:b/>
          <w:bCs/>
          <w:sz w:val="28"/>
          <w:szCs w:val="28"/>
        </w:rPr>
        <w:t xml:space="preserve"> 2024</w:t>
      </w:r>
    </w:p>
    <w:p w:rsidR="000269E9" w:rsidP="000269E9" w14:paraId="7E7CAE64" w14:textId="77777777">
      <w:pPr>
        <w:rPr>
          <w:rFonts w:ascii="Calibri" w:eastAsia="Calibri" w:hAnsi="Calibri" w:cs="Calibri"/>
          <w:b/>
          <w:bCs/>
          <w:sz w:val="28"/>
          <w:szCs w:val="28"/>
        </w:rPr>
      </w:pPr>
      <w:r>
        <w:rPr>
          <w:rFonts w:ascii="Calibri" w:eastAsia="Calibri" w:hAnsi="Calibri" w:cs="Calibri"/>
          <w:b/>
          <w:bCs/>
          <w:sz w:val="28"/>
          <w:szCs w:val="28"/>
        </w:rPr>
        <w:t>Revised May 2025</w:t>
      </w:r>
    </w:p>
    <w:p w:rsidR="000269E9" w:rsidRPr="001C2247" w:rsidP="000269E9" w14:paraId="103B32D5" w14:textId="77777777">
      <w:pPr>
        <w:rPr>
          <w:rFonts w:ascii="Calibri" w:eastAsia="Calibri" w:hAnsi="Calibri" w:cs="Calibri"/>
          <w:b/>
          <w:bCs/>
          <w:i/>
          <w:iCs/>
          <w:sz w:val="28"/>
          <w:szCs w:val="28"/>
        </w:rPr>
      </w:pPr>
      <w:r>
        <w:rPr>
          <w:rFonts w:ascii="Calibri" w:eastAsia="Calibri" w:hAnsi="Calibri" w:cs="Calibri"/>
          <w:b/>
          <w:bCs/>
          <w:sz w:val="28"/>
          <w:szCs w:val="28"/>
        </w:rPr>
        <w:t>Revised October 2025</w:t>
      </w:r>
    </w:p>
    <w:p w:rsidR="002F25EB" w:rsidRPr="002F25EB" w:rsidP="005A5538" w14:paraId="530D748F" w14:textId="42A3CBF4">
      <w:pPr>
        <w:spacing w:after="0"/>
        <w:rPr>
          <w:rFonts w:cstheme="minorHAnsi"/>
        </w:rPr>
      </w:pPr>
      <w:r w:rsidRPr="002F25EB">
        <w:rPr>
          <w:rFonts w:cstheme="minorHAnsi"/>
        </w:rPr>
        <w:br w:type="page"/>
      </w:r>
    </w:p>
    <w:sdt>
      <w:sdtPr>
        <w:rPr>
          <w:rFonts w:asciiTheme="minorHAnsi" w:eastAsiaTheme="minorHAnsi" w:hAnsiTheme="minorHAnsi" w:cstheme="minorBidi"/>
          <w:color w:val="auto"/>
          <w:sz w:val="22"/>
          <w:szCs w:val="22"/>
        </w:rPr>
        <w:id w:val="-705795951"/>
        <w:docPartObj>
          <w:docPartGallery w:val="Table of Contents"/>
          <w:docPartUnique/>
        </w:docPartObj>
      </w:sdtPr>
      <w:sdtEndPr>
        <w:rPr>
          <w:b/>
          <w:bCs/>
        </w:rPr>
      </w:sdtEndPr>
      <w:sdtContent>
        <w:p w:rsidR="009A6DF8" w14:paraId="07821171" w14:textId="36AB76C0">
          <w:pPr>
            <w:pStyle w:val="TOCHeading"/>
          </w:pPr>
          <w:r>
            <w:t>Contents</w:t>
          </w:r>
        </w:p>
        <w:p w:rsidR="00456322" w14:paraId="644BC6CD" w14:textId="653C5071">
          <w:pPr>
            <w:pStyle w:val="TOC1"/>
            <w:tabs>
              <w:tab w:val="right" w:leader="dot" w:pos="14390"/>
            </w:tabs>
            <w:rPr>
              <w:rFonts w:eastAsiaTheme="minorEastAsia"/>
              <w:noProof/>
              <w:kern w:val="2"/>
              <w:sz w:val="24"/>
              <w:szCs w:val="24"/>
              <w14:ligatures w14:val="standardContextual"/>
            </w:rPr>
          </w:pPr>
          <w:r w:rsidRPr="007170B8">
            <w:rPr>
              <w:sz w:val="18"/>
              <w:szCs w:val="18"/>
            </w:rPr>
            <w:fldChar w:fldCharType="begin"/>
          </w:r>
          <w:r w:rsidRPr="007170B8">
            <w:rPr>
              <w:sz w:val="18"/>
              <w:szCs w:val="18"/>
            </w:rPr>
            <w:instrText xml:space="preserve"> TOC \o "1-3" \h \z \u </w:instrText>
          </w:r>
          <w:r w:rsidRPr="007170B8">
            <w:rPr>
              <w:sz w:val="18"/>
              <w:szCs w:val="18"/>
            </w:rPr>
            <w:fldChar w:fldCharType="separate"/>
          </w:r>
          <w:hyperlink w:anchor="_Toc209797404" w:history="1">
            <w:r w:rsidRPr="00512C55">
              <w:rPr>
                <w:rStyle w:val="Hyperlink"/>
                <w:rFonts w:cstheme="minorHAnsi"/>
                <w:b/>
                <w:bCs/>
                <w:noProof/>
              </w:rPr>
              <w:t xml:space="preserve">Integrated Postsecondary Education Data System (IPEDS) </w:t>
            </w:r>
            <w:r w:rsidRPr="00512C55">
              <w:rPr>
                <w:rStyle w:val="Hyperlink"/>
                <w:rFonts w:cstheme="minorHAnsi"/>
                <w:b/>
                <w:bCs/>
                <w:strike/>
                <w:noProof/>
              </w:rPr>
              <w:t>2024-25</w:t>
            </w:r>
            <w:r w:rsidRPr="00512C55">
              <w:rPr>
                <w:rStyle w:val="Hyperlink"/>
                <w:rFonts w:cstheme="minorHAnsi"/>
                <w:b/>
                <w:bCs/>
                <w:noProof/>
              </w:rPr>
              <w:t xml:space="preserve"> 2025-26 through 2026-27</w:t>
            </w:r>
            <w:r>
              <w:rPr>
                <w:noProof/>
                <w:webHidden/>
              </w:rPr>
              <w:tab/>
            </w:r>
            <w:r>
              <w:rPr>
                <w:noProof/>
                <w:webHidden/>
              </w:rPr>
              <w:fldChar w:fldCharType="begin"/>
            </w:r>
            <w:r>
              <w:rPr>
                <w:noProof/>
                <w:webHidden/>
              </w:rPr>
              <w:instrText xml:space="preserve"> PAGEREF _Toc209797404 \h </w:instrText>
            </w:r>
            <w:r>
              <w:rPr>
                <w:noProof/>
                <w:webHidden/>
              </w:rPr>
              <w:fldChar w:fldCharType="separate"/>
            </w:r>
            <w:r>
              <w:rPr>
                <w:noProof/>
                <w:webHidden/>
              </w:rPr>
              <w:t>1</w:t>
            </w:r>
            <w:r>
              <w:rPr>
                <w:noProof/>
                <w:webHidden/>
              </w:rPr>
              <w:fldChar w:fldCharType="end"/>
            </w:r>
          </w:hyperlink>
        </w:p>
        <w:p w:rsidR="00456322" w14:paraId="4A169E35" w14:textId="38BC2727">
          <w:pPr>
            <w:pStyle w:val="TOC1"/>
            <w:tabs>
              <w:tab w:val="right" w:leader="dot" w:pos="14390"/>
            </w:tabs>
            <w:rPr>
              <w:rFonts w:eastAsiaTheme="minorEastAsia"/>
              <w:noProof/>
              <w:kern w:val="2"/>
              <w:sz w:val="24"/>
              <w:szCs w:val="24"/>
              <w14:ligatures w14:val="standardContextual"/>
            </w:rPr>
          </w:pPr>
          <w:hyperlink w:anchor="_Toc209797405" w:history="1">
            <w:r w:rsidRPr="00512C55">
              <w:rPr>
                <w:rStyle w:val="Hyperlink"/>
                <w:noProof/>
              </w:rPr>
              <w:t>Fall Collection</w:t>
            </w:r>
            <w:r>
              <w:rPr>
                <w:noProof/>
                <w:webHidden/>
              </w:rPr>
              <w:tab/>
            </w:r>
            <w:r>
              <w:rPr>
                <w:noProof/>
                <w:webHidden/>
              </w:rPr>
              <w:fldChar w:fldCharType="begin"/>
            </w:r>
            <w:r>
              <w:rPr>
                <w:noProof/>
                <w:webHidden/>
              </w:rPr>
              <w:instrText xml:space="preserve"> PAGEREF _Toc209797405 \h </w:instrText>
            </w:r>
            <w:r>
              <w:rPr>
                <w:noProof/>
                <w:webHidden/>
              </w:rPr>
              <w:fldChar w:fldCharType="separate"/>
            </w:r>
            <w:r>
              <w:rPr>
                <w:noProof/>
                <w:webHidden/>
              </w:rPr>
              <w:t>4</w:t>
            </w:r>
            <w:r>
              <w:rPr>
                <w:noProof/>
                <w:webHidden/>
              </w:rPr>
              <w:fldChar w:fldCharType="end"/>
            </w:r>
          </w:hyperlink>
        </w:p>
        <w:p w:rsidR="00456322" w14:paraId="60C03B22" w14:textId="408A00A6">
          <w:pPr>
            <w:pStyle w:val="TOC2"/>
            <w:tabs>
              <w:tab w:val="right" w:leader="dot" w:pos="14390"/>
            </w:tabs>
            <w:rPr>
              <w:rFonts w:eastAsiaTheme="minorEastAsia"/>
              <w:noProof/>
              <w:kern w:val="2"/>
              <w:sz w:val="24"/>
              <w:szCs w:val="24"/>
              <w14:ligatures w14:val="standardContextual"/>
            </w:rPr>
          </w:pPr>
          <w:hyperlink w:anchor="_Toc209797406" w:history="1">
            <w:r w:rsidRPr="00512C55">
              <w:rPr>
                <w:rStyle w:val="Hyperlink"/>
                <w:noProof/>
              </w:rPr>
              <w:t>A1. Institutional Characteristics (includes Identification)</w:t>
            </w:r>
            <w:r>
              <w:rPr>
                <w:noProof/>
                <w:webHidden/>
              </w:rPr>
              <w:tab/>
            </w:r>
            <w:r>
              <w:rPr>
                <w:noProof/>
                <w:webHidden/>
              </w:rPr>
              <w:fldChar w:fldCharType="begin"/>
            </w:r>
            <w:r>
              <w:rPr>
                <w:noProof/>
                <w:webHidden/>
              </w:rPr>
              <w:instrText xml:space="preserve"> PAGEREF _Toc209797406 \h </w:instrText>
            </w:r>
            <w:r>
              <w:rPr>
                <w:noProof/>
                <w:webHidden/>
              </w:rPr>
              <w:fldChar w:fldCharType="separate"/>
            </w:r>
            <w:r>
              <w:rPr>
                <w:noProof/>
                <w:webHidden/>
              </w:rPr>
              <w:t>4</w:t>
            </w:r>
            <w:r>
              <w:rPr>
                <w:noProof/>
                <w:webHidden/>
              </w:rPr>
              <w:fldChar w:fldCharType="end"/>
            </w:r>
          </w:hyperlink>
        </w:p>
        <w:p w:rsidR="00456322" w14:paraId="49A96610" w14:textId="386B27E3">
          <w:pPr>
            <w:pStyle w:val="TOC2"/>
            <w:tabs>
              <w:tab w:val="right" w:leader="dot" w:pos="14390"/>
            </w:tabs>
            <w:rPr>
              <w:rFonts w:eastAsiaTheme="minorEastAsia"/>
              <w:noProof/>
              <w:kern w:val="2"/>
              <w:sz w:val="24"/>
              <w:szCs w:val="24"/>
              <w14:ligatures w14:val="standardContextual"/>
            </w:rPr>
          </w:pPr>
          <w:hyperlink w:anchor="_Toc209797407" w:history="1">
            <w:r w:rsidRPr="00512C55">
              <w:rPr>
                <w:rStyle w:val="Hyperlink"/>
                <w:noProof/>
              </w:rPr>
              <w:t>A2. Completions</w:t>
            </w:r>
            <w:r>
              <w:rPr>
                <w:noProof/>
                <w:webHidden/>
              </w:rPr>
              <w:tab/>
            </w:r>
            <w:r>
              <w:rPr>
                <w:noProof/>
                <w:webHidden/>
              </w:rPr>
              <w:fldChar w:fldCharType="begin"/>
            </w:r>
            <w:r>
              <w:rPr>
                <w:noProof/>
                <w:webHidden/>
              </w:rPr>
              <w:instrText xml:space="preserve"> PAGEREF _Toc209797407 \h </w:instrText>
            </w:r>
            <w:r>
              <w:rPr>
                <w:noProof/>
                <w:webHidden/>
              </w:rPr>
              <w:fldChar w:fldCharType="separate"/>
            </w:r>
            <w:r>
              <w:rPr>
                <w:noProof/>
                <w:webHidden/>
              </w:rPr>
              <w:t>6</w:t>
            </w:r>
            <w:r>
              <w:rPr>
                <w:noProof/>
                <w:webHidden/>
              </w:rPr>
              <w:fldChar w:fldCharType="end"/>
            </w:r>
          </w:hyperlink>
        </w:p>
        <w:p w:rsidR="00456322" w14:paraId="02BD3E12" w14:textId="27B992E9">
          <w:pPr>
            <w:pStyle w:val="TOC2"/>
            <w:tabs>
              <w:tab w:val="right" w:leader="dot" w:pos="14390"/>
            </w:tabs>
            <w:rPr>
              <w:rFonts w:eastAsiaTheme="minorEastAsia"/>
              <w:noProof/>
              <w:kern w:val="2"/>
              <w:sz w:val="24"/>
              <w:szCs w:val="24"/>
              <w14:ligatures w14:val="standardContextual"/>
            </w:rPr>
          </w:pPr>
          <w:hyperlink w:anchor="_Toc209797408" w:history="1">
            <w:r w:rsidRPr="00512C55">
              <w:rPr>
                <w:rStyle w:val="Hyperlink"/>
                <w:noProof/>
              </w:rPr>
              <w:t>A3. 12-month Enrollment</w:t>
            </w:r>
            <w:r>
              <w:rPr>
                <w:noProof/>
                <w:webHidden/>
              </w:rPr>
              <w:tab/>
            </w:r>
            <w:r>
              <w:rPr>
                <w:noProof/>
                <w:webHidden/>
              </w:rPr>
              <w:fldChar w:fldCharType="begin"/>
            </w:r>
            <w:r>
              <w:rPr>
                <w:noProof/>
                <w:webHidden/>
              </w:rPr>
              <w:instrText xml:space="preserve"> PAGEREF _Toc209797408 \h </w:instrText>
            </w:r>
            <w:r>
              <w:rPr>
                <w:noProof/>
                <w:webHidden/>
              </w:rPr>
              <w:fldChar w:fldCharType="separate"/>
            </w:r>
            <w:r>
              <w:rPr>
                <w:noProof/>
                <w:webHidden/>
              </w:rPr>
              <w:t>7</w:t>
            </w:r>
            <w:r>
              <w:rPr>
                <w:noProof/>
                <w:webHidden/>
              </w:rPr>
              <w:fldChar w:fldCharType="end"/>
            </w:r>
          </w:hyperlink>
        </w:p>
        <w:p w:rsidR="00456322" w14:paraId="3102EC3E" w14:textId="2B95F27A">
          <w:pPr>
            <w:pStyle w:val="TOC2"/>
            <w:tabs>
              <w:tab w:val="right" w:leader="dot" w:pos="14390"/>
            </w:tabs>
            <w:rPr>
              <w:rFonts w:eastAsiaTheme="minorEastAsia"/>
              <w:noProof/>
              <w:kern w:val="2"/>
              <w:sz w:val="24"/>
              <w:szCs w:val="24"/>
              <w14:ligatures w14:val="standardContextual"/>
            </w:rPr>
          </w:pPr>
          <w:hyperlink w:anchor="_Toc209797409"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_Toc209797409 \h </w:instrText>
            </w:r>
            <w:r>
              <w:rPr>
                <w:noProof/>
                <w:webHidden/>
              </w:rPr>
              <w:fldChar w:fldCharType="separate"/>
            </w:r>
            <w:r>
              <w:rPr>
                <w:noProof/>
                <w:webHidden/>
              </w:rPr>
              <w:t>7</w:t>
            </w:r>
            <w:r>
              <w:rPr>
                <w:noProof/>
                <w:webHidden/>
              </w:rPr>
              <w:fldChar w:fldCharType="end"/>
            </w:r>
          </w:hyperlink>
        </w:p>
        <w:p w:rsidR="00456322" w14:paraId="582DC6BD" w14:textId="47087441">
          <w:pPr>
            <w:pStyle w:val="TOC2"/>
            <w:tabs>
              <w:tab w:val="right" w:leader="dot" w:pos="14390"/>
            </w:tabs>
            <w:rPr>
              <w:rFonts w:eastAsiaTheme="minorEastAsia"/>
              <w:noProof/>
              <w:kern w:val="2"/>
              <w:sz w:val="24"/>
              <w:szCs w:val="24"/>
              <w14:ligatures w14:val="standardContextual"/>
            </w:rPr>
          </w:pPr>
          <w:hyperlink w:anchor="_Toc209797410" w:history="1">
            <w:r w:rsidRPr="00512C55">
              <w:rPr>
                <w:rStyle w:val="Hyperlink"/>
                <w:noProof/>
              </w:rPr>
              <w:t>A4. Cost</w:t>
            </w:r>
            <w:r>
              <w:rPr>
                <w:noProof/>
                <w:webHidden/>
              </w:rPr>
              <w:tab/>
            </w:r>
            <w:r>
              <w:rPr>
                <w:noProof/>
                <w:webHidden/>
              </w:rPr>
              <w:fldChar w:fldCharType="begin"/>
            </w:r>
            <w:r>
              <w:rPr>
                <w:noProof/>
                <w:webHidden/>
              </w:rPr>
              <w:instrText xml:space="preserve"> PAGEREF _Toc209797410 \h </w:instrText>
            </w:r>
            <w:r>
              <w:rPr>
                <w:noProof/>
                <w:webHidden/>
              </w:rPr>
              <w:fldChar w:fldCharType="separate"/>
            </w:r>
            <w:r>
              <w:rPr>
                <w:noProof/>
                <w:webHidden/>
              </w:rPr>
              <w:t>9</w:t>
            </w:r>
            <w:r>
              <w:rPr>
                <w:noProof/>
                <w:webHidden/>
              </w:rPr>
              <w:fldChar w:fldCharType="end"/>
            </w:r>
          </w:hyperlink>
        </w:p>
        <w:p w:rsidR="00456322" w14:paraId="6F2E24B0" w14:textId="2B2ED0EE">
          <w:pPr>
            <w:pStyle w:val="TOC2"/>
            <w:tabs>
              <w:tab w:val="right" w:leader="dot" w:pos="14390"/>
            </w:tabs>
            <w:rPr>
              <w:rFonts w:eastAsiaTheme="minorEastAsia"/>
              <w:noProof/>
              <w:kern w:val="2"/>
              <w:sz w:val="24"/>
              <w:szCs w:val="24"/>
              <w14:ligatures w14:val="standardContextual"/>
            </w:rPr>
          </w:pPr>
          <w:hyperlink w:anchor="_Toc209797411"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_Toc209797411 \h </w:instrText>
            </w:r>
            <w:r>
              <w:rPr>
                <w:noProof/>
                <w:webHidden/>
              </w:rPr>
              <w:fldChar w:fldCharType="separate"/>
            </w:r>
            <w:r>
              <w:rPr>
                <w:noProof/>
                <w:webHidden/>
              </w:rPr>
              <w:t>9</w:t>
            </w:r>
            <w:r>
              <w:rPr>
                <w:noProof/>
                <w:webHidden/>
              </w:rPr>
              <w:fldChar w:fldCharType="end"/>
            </w:r>
          </w:hyperlink>
        </w:p>
        <w:p w:rsidR="00456322" w14:paraId="58426095" w14:textId="4E7CE321">
          <w:pPr>
            <w:pStyle w:val="TOC1"/>
            <w:tabs>
              <w:tab w:val="right" w:leader="dot" w:pos="14390"/>
            </w:tabs>
            <w:rPr>
              <w:rFonts w:eastAsiaTheme="minorEastAsia"/>
              <w:noProof/>
              <w:kern w:val="2"/>
              <w:sz w:val="24"/>
              <w:szCs w:val="24"/>
              <w14:ligatures w14:val="standardContextual"/>
            </w:rPr>
          </w:pPr>
          <w:hyperlink w:anchor="_Toc209797412" w:history="1">
            <w:r w:rsidRPr="00512C55">
              <w:rPr>
                <w:rStyle w:val="Hyperlink"/>
                <w:noProof/>
              </w:rPr>
              <w:t>Winter Collection</w:t>
            </w:r>
            <w:r>
              <w:rPr>
                <w:noProof/>
                <w:webHidden/>
              </w:rPr>
              <w:tab/>
            </w:r>
            <w:r>
              <w:rPr>
                <w:noProof/>
                <w:webHidden/>
              </w:rPr>
              <w:fldChar w:fldCharType="begin"/>
            </w:r>
            <w:r>
              <w:rPr>
                <w:noProof/>
                <w:webHidden/>
              </w:rPr>
              <w:instrText xml:space="preserve"> PAGEREF _Toc209797412 \h </w:instrText>
            </w:r>
            <w:r>
              <w:rPr>
                <w:noProof/>
                <w:webHidden/>
              </w:rPr>
              <w:fldChar w:fldCharType="separate"/>
            </w:r>
            <w:r>
              <w:rPr>
                <w:noProof/>
                <w:webHidden/>
              </w:rPr>
              <w:t>11</w:t>
            </w:r>
            <w:r>
              <w:rPr>
                <w:noProof/>
                <w:webHidden/>
              </w:rPr>
              <w:fldChar w:fldCharType="end"/>
            </w:r>
          </w:hyperlink>
        </w:p>
        <w:p w:rsidR="00456322" w14:paraId="05801CA8" w14:textId="10BC2C44">
          <w:pPr>
            <w:pStyle w:val="TOC2"/>
            <w:tabs>
              <w:tab w:val="right" w:leader="dot" w:pos="14390"/>
            </w:tabs>
            <w:rPr>
              <w:rFonts w:eastAsiaTheme="minorEastAsia"/>
              <w:noProof/>
              <w:kern w:val="2"/>
              <w:sz w:val="24"/>
              <w:szCs w:val="24"/>
              <w14:ligatures w14:val="standardContextual"/>
            </w:rPr>
          </w:pPr>
          <w:hyperlink w:anchor="_Toc209797413" w:history="1">
            <w:r w:rsidRPr="00512C55">
              <w:rPr>
                <w:rStyle w:val="Hyperlink"/>
                <w:noProof/>
              </w:rPr>
              <w:t>A5. Student Financial Aid</w:t>
            </w:r>
            <w:r>
              <w:rPr>
                <w:noProof/>
                <w:webHidden/>
              </w:rPr>
              <w:tab/>
            </w:r>
            <w:r>
              <w:rPr>
                <w:noProof/>
                <w:webHidden/>
              </w:rPr>
              <w:fldChar w:fldCharType="begin"/>
            </w:r>
            <w:r>
              <w:rPr>
                <w:noProof/>
                <w:webHidden/>
              </w:rPr>
              <w:instrText xml:space="preserve"> PAGEREF _Toc209797413 \h </w:instrText>
            </w:r>
            <w:r>
              <w:rPr>
                <w:noProof/>
                <w:webHidden/>
              </w:rPr>
              <w:fldChar w:fldCharType="separate"/>
            </w:r>
            <w:r>
              <w:rPr>
                <w:noProof/>
                <w:webHidden/>
              </w:rPr>
              <w:t>11</w:t>
            </w:r>
            <w:r>
              <w:rPr>
                <w:noProof/>
                <w:webHidden/>
              </w:rPr>
              <w:fldChar w:fldCharType="end"/>
            </w:r>
          </w:hyperlink>
        </w:p>
        <w:p w:rsidR="00456322" w14:paraId="1ED81B6C" w14:textId="264D60A1">
          <w:pPr>
            <w:pStyle w:val="TOC2"/>
            <w:tabs>
              <w:tab w:val="right" w:leader="dot" w:pos="14390"/>
            </w:tabs>
            <w:rPr>
              <w:rFonts w:eastAsiaTheme="minorEastAsia"/>
              <w:noProof/>
              <w:kern w:val="2"/>
              <w:sz w:val="24"/>
              <w:szCs w:val="24"/>
              <w14:ligatures w14:val="standardContextual"/>
            </w:rPr>
          </w:pPr>
          <w:hyperlink w:anchor="_Toc209797414" w:history="1">
            <w:r w:rsidRPr="00512C55">
              <w:rPr>
                <w:rStyle w:val="Hyperlink"/>
                <w:noProof/>
              </w:rPr>
              <w:t>A6. Outcome Measures</w:t>
            </w:r>
            <w:r>
              <w:rPr>
                <w:noProof/>
                <w:webHidden/>
              </w:rPr>
              <w:tab/>
            </w:r>
            <w:r>
              <w:rPr>
                <w:noProof/>
                <w:webHidden/>
              </w:rPr>
              <w:fldChar w:fldCharType="begin"/>
            </w:r>
            <w:r>
              <w:rPr>
                <w:noProof/>
                <w:webHidden/>
              </w:rPr>
              <w:instrText xml:space="preserve"> PAGEREF _Toc209797414 \h </w:instrText>
            </w:r>
            <w:r>
              <w:rPr>
                <w:noProof/>
                <w:webHidden/>
              </w:rPr>
              <w:fldChar w:fldCharType="separate"/>
            </w:r>
            <w:r>
              <w:rPr>
                <w:noProof/>
                <w:webHidden/>
              </w:rPr>
              <w:t>14</w:t>
            </w:r>
            <w:r>
              <w:rPr>
                <w:noProof/>
                <w:webHidden/>
              </w:rPr>
              <w:fldChar w:fldCharType="end"/>
            </w:r>
          </w:hyperlink>
        </w:p>
        <w:p w:rsidR="00456322" w14:paraId="63A0AF29" w14:textId="7763E7F8">
          <w:pPr>
            <w:pStyle w:val="TOC2"/>
            <w:tabs>
              <w:tab w:val="right" w:leader="dot" w:pos="14390"/>
            </w:tabs>
            <w:rPr>
              <w:rFonts w:eastAsiaTheme="minorEastAsia"/>
              <w:noProof/>
              <w:kern w:val="2"/>
              <w:sz w:val="24"/>
              <w:szCs w:val="24"/>
              <w14:ligatures w14:val="standardContextual"/>
            </w:rPr>
          </w:pPr>
          <w:hyperlink w:anchor="_Toc209797415"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_Toc209797415 \h </w:instrText>
            </w:r>
            <w:r>
              <w:rPr>
                <w:noProof/>
                <w:webHidden/>
              </w:rPr>
              <w:fldChar w:fldCharType="separate"/>
            </w:r>
            <w:r>
              <w:rPr>
                <w:noProof/>
                <w:webHidden/>
              </w:rPr>
              <w:t>14</w:t>
            </w:r>
            <w:r>
              <w:rPr>
                <w:noProof/>
                <w:webHidden/>
              </w:rPr>
              <w:fldChar w:fldCharType="end"/>
            </w:r>
          </w:hyperlink>
        </w:p>
        <w:p w:rsidR="00456322" w14:paraId="266CA930" w14:textId="442A5D68">
          <w:pPr>
            <w:pStyle w:val="TOC2"/>
            <w:tabs>
              <w:tab w:val="right" w:leader="dot" w:pos="14390"/>
            </w:tabs>
            <w:rPr>
              <w:rFonts w:eastAsiaTheme="minorEastAsia"/>
              <w:noProof/>
              <w:kern w:val="2"/>
              <w:sz w:val="24"/>
              <w:szCs w:val="24"/>
              <w14:ligatures w14:val="standardContextual"/>
            </w:rPr>
          </w:pPr>
          <w:hyperlink w:anchor="_Toc209797416" w:history="1">
            <w:r w:rsidRPr="00512C55">
              <w:rPr>
                <w:rStyle w:val="Hyperlink"/>
                <w:noProof/>
              </w:rPr>
              <w:t>A7. Graduation Rates</w:t>
            </w:r>
            <w:r>
              <w:rPr>
                <w:noProof/>
                <w:webHidden/>
              </w:rPr>
              <w:tab/>
            </w:r>
            <w:r>
              <w:rPr>
                <w:noProof/>
                <w:webHidden/>
              </w:rPr>
              <w:fldChar w:fldCharType="begin"/>
            </w:r>
            <w:r>
              <w:rPr>
                <w:noProof/>
                <w:webHidden/>
              </w:rPr>
              <w:instrText xml:space="preserve"> PAGEREF _Toc209797416 \h </w:instrText>
            </w:r>
            <w:r>
              <w:rPr>
                <w:noProof/>
                <w:webHidden/>
              </w:rPr>
              <w:fldChar w:fldCharType="separate"/>
            </w:r>
            <w:r>
              <w:rPr>
                <w:noProof/>
                <w:webHidden/>
              </w:rPr>
              <w:t>17</w:t>
            </w:r>
            <w:r>
              <w:rPr>
                <w:noProof/>
                <w:webHidden/>
              </w:rPr>
              <w:fldChar w:fldCharType="end"/>
            </w:r>
          </w:hyperlink>
        </w:p>
        <w:p w:rsidR="00456322" w14:paraId="31A3627E" w14:textId="65546BAF">
          <w:pPr>
            <w:pStyle w:val="TOC2"/>
            <w:tabs>
              <w:tab w:val="right" w:leader="dot" w:pos="14390"/>
            </w:tabs>
            <w:rPr>
              <w:rFonts w:eastAsiaTheme="minorEastAsia"/>
              <w:noProof/>
              <w:kern w:val="2"/>
              <w:sz w:val="24"/>
              <w:szCs w:val="24"/>
              <w14:ligatures w14:val="standardContextual"/>
            </w:rPr>
          </w:pPr>
          <w:hyperlink w:anchor="_Toc209797417"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_Toc209797417 \h </w:instrText>
            </w:r>
            <w:r>
              <w:rPr>
                <w:noProof/>
                <w:webHidden/>
              </w:rPr>
              <w:fldChar w:fldCharType="separate"/>
            </w:r>
            <w:r>
              <w:rPr>
                <w:noProof/>
                <w:webHidden/>
              </w:rPr>
              <w:t>17</w:t>
            </w:r>
            <w:r>
              <w:rPr>
                <w:noProof/>
                <w:webHidden/>
              </w:rPr>
              <w:fldChar w:fldCharType="end"/>
            </w:r>
          </w:hyperlink>
        </w:p>
        <w:p w:rsidR="00456322" w14:paraId="64063D42" w14:textId="7CCD29F9">
          <w:pPr>
            <w:pStyle w:val="TOC2"/>
            <w:tabs>
              <w:tab w:val="right" w:leader="dot" w:pos="14390"/>
            </w:tabs>
            <w:rPr>
              <w:rFonts w:eastAsiaTheme="minorEastAsia"/>
              <w:noProof/>
              <w:kern w:val="2"/>
              <w:sz w:val="24"/>
              <w:szCs w:val="24"/>
              <w14:ligatures w14:val="standardContextual"/>
            </w:rPr>
          </w:pPr>
          <w:hyperlink w:anchor="_Toc209797418" w:history="1">
            <w:r w:rsidRPr="00512C55">
              <w:rPr>
                <w:rStyle w:val="Hyperlink"/>
                <w:noProof/>
              </w:rPr>
              <w:t>A8. 200% Graduation Rates</w:t>
            </w:r>
            <w:r>
              <w:rPr>
                <w:noProof/>
                <w:webHidden/>
              </w:rPr>
              <w:tab/>
            </w:r>
            <w:r>
              <w:rPr>
                <w:noProof/>
                <w:webHidden/>
              </w:rPr>
              <w:fldChar w:fldCharType="begin"/>
            </w:r>
            <w:r>
              <w:rPr>
                <w:noProof/>
                <w:webHidden/>
              </w:rPr>
              <w:instrText xml:space="preserve"> PAGEREF _Toc209797418 \h </w:instrText>
            </w:r>
            <w:r>
              <w:rPr>
                <w:noProof/>
                <w:webHidden/>
              </w:rPr>
              <w:fldChar w:fldCharType="separate"/>
            </w:r>
            <w:r>
              <w:rPr>
                <w:noProof/>
                <w:webHidden/>
              </w:rPr>
              <w:t>18</w:t>
            </w:r>
            <w:r>
              <w:rPr>
                <w:noProof/>
                <w:webHidden/>
              </w:rPr>
              <w:fldChar w:fldCharType="end"/>
            </w:r>
          </w:hyperlink>
        </w:p>
        <w:p w:rsidR="00456322" w14:paraId="5E6903BD" w14:textId="09906D17">
          <w:pPr>
            <w:pStyle w:val="TOC2"/>
            <w:tabs>
              <w:tab w:val="right" w:leader="dot" w:pos="14390"/>
            </w:tabs>
            <w:rPr>
              <w:rFonts w:eastAsiaTheme="minorEastAsia"/>
              <w:noProof/>
              <w:kern w:val="2"/>
              <w:sz w:val="24"/>
              <w:szCs w:val="24"/>
              <w14:ligatures w14:val="standardContextual"/>
            </w:rPr>
          </w:pPr>
          <w:hyperlink w:anchor="_Toc209797419" w:history="1">
            <w:r w:rsidRPr="00512C55">
              <w:rPr>
                <w:rStyle w:val="Hyperlink"/>
                <w:noProof/>
              </w:rPr>
              <w:t>A9. Admissions</w:t>
            </w:r>
            <w:r>
              <w:rPr>
                <w:noProof/>
                <w:webHidden/>
              </w:rPr>
              <w:tab/>
            </w:r>
            <w:r>
              <w:rPr>
                <w:noProof/>
                <w:webHidden/>
              </w:rPr>
              <w:fldChar w:fldCharType="begin"/>
            </w:r>
            <w:r>
              <w:rPr>
                <w:noProof/>
                <w:webHidden/>
              </w:rPr>
              <w:instrText xml:space="preserve"> PAGEREF _Toc209797419 \h </w:instrText>
            </w:r>
            <w:r>
              <w:rPr>
                <w:noProof/>
                <w:webHidden/>
              </w:rPr>
              <w:fldChar w:fldCharType="separate"/>
            </w:r>
            <w:r>
              <w:rPr>
                <w:noProof/>
                <w:webHidden/>
              </w:rPr>
              <w:t>18</w:t>
            </w:r>
            <w:r>
              <w:rPr>
                <w:noProof/>
                <w:webHidden/>
              </w:rPr>
              <w:fldChar w:fldCharType="end"/>
            </w:r>
          </w:hyperlink>
        </w:p>
        <w:p w:rsidR="00456322" w14:paraId="7DC13FAD" w14:textId="6FECD65A">
          <w:pPr>
            <w:pStyle w:val="TOC1"/>
            <w:tabs>
              <w:tab w:val="right" w:leader="dot" w:pos="14390"/>
            </w:tabs>
            <w:rPr>
              <w:rFonts w:eastAsiaTheme="minorEastAsia"/>
              <w:noProof/>
              <w:kern w:val="2"/>
              <w:sz w:val="24"/>
              <w:szCs w:val="24"/>
              <w14:ligatures w14:val="standardContextual"/>
            </w:rPr>
          </w:pPr>
          <w:hyperlink w:anchor="_Toc209797420" w:history="1">
            <w:r w:rsidRPr="00512C55">
              <w:rPr>
                <w:rStyle w:val="Hyperlink"/>
                <w:noProof/>
              </w:rPr>
              <w:t>Spring Collection</w:t>
            </w:r>
            <w:r>
              <w:rPr>
                <w:noProof/>
                <w:webHidden/>
              </w:rPr>
              <w:tab/>
            </w:r>
            <w:r>
              <w:rPr>
                <w:noProof/>
                <w:webHidden/>
              </w:rPr>
              <w:fldChar w:fldCharType="begin"/>
            </w:r>
            <w:r>
              <w:rPr>
                <w:noProof/>
                <w:webHidden/>
              </w:rPr>
              <w:instrText xml:space="preserve"> PAGEREF _Toc209797420 \h </w:instrText>
            </w:r>
            <w:r>
              <w:rPr>
                <w:noProof/>
                <w:webHidden/>
              </w:rPr>
              <w:fldChar w:fldCharType="separate"/>
            </w:r>
            <w:r>
              <w:rPr>
                <w:noProof/>
                <w:webHidden/>
              </w:rPr>
              <w:t>26</w:t>
            </w:r>
            <w:r>
              <w:rPr>
                <w:noProof/>
                <w:webHidden/>
              </w:rPr>
              <w:fldChar w:fldCharType="end"/>
            </w:r>
          </w:hyperlink>
        </w:p>
        <w:p w:rsidR="00456322" w14:paraId="79B4BDC4" w14:textId="353A0CBD">
          <w:pPr>
            <w:pStyle w:val="TOC2"/>
            <w:tabs>
              <w:tab w:val="right" w:leader="dot" w:pos="14390"/>
            </w:tabs>
            <w:rPr>
              <w:rFonts w:eastAsiaTheme="minorEastAsia"/>
              <w:noProof/>
              <w:kern w:val="2"/>
              <w:sz w:val="24"/>
              <w:szCs w:val="24"/>
              <w14:ligatures w14:val="standardContextual"/>
            </w:rPr>
          </w:pPr>
          <w:hyperlink w:anchor="_Toc209797421" w:history="1">
            <w:r w:rsidRPr="00512C55">
              <w:rPr>
                <w:rStyle w:val="Hyperlink"/>
                <w:noProof/>
              </w:rPr>
              <w:t>A10. Human Resources</w:t>
            </w:r>
            <w:r>
              <w:rPr>
                <w:noProof/>
                <w:webHidden/>
              </w:rPr>
              <w:tab/>
            </w:r>
            <w:r>
              <w:rPr>
                <w:noProof/>
                <w:webHidden/>
              </w:rPr>
              <w:fldChar w:fldCharType="begin"/>
            </w:r>
            <w:r>
              <w:rPr>
                <w:noProof/>
                <w:webHidden/>
              </w:rPr>
              <w:instrText xml:space="preserve"> PAGEREF _Toc209797421 \h </w:instrText>
            </w:r>
            <w:r>
              <w:rPr>
                <w:noProof/>
                <w:webHidden/>
              </w:rPr>
              <w:fldChar w:fldCharType="separate"/>
            </w:r>
            <w:r>
              <w:rPr>
                <w:noProof/>
                <w:webHidden/>
              </w:rPr>
              <w:t>26</w:t>
            </w:r>
            <w:r>
              <w:rPr>
                <w:noProof/>
                <w:webHidden/>
              </w:rPr>
              <w:fldChar w:fldCharType="end"/>
            </w:r>
          </w:hyperlink>
        </w:p>
        <w:p w:rsidR="00456322" w14:paraId="25E0F407" w14:textId="23D6D42B">
          <w:pPr>
            <w:pStyle w:val="TOC2"/>
            <w:tabs>
              <w:tab w:val="right" w:leader="dot" w:pos="14390"/>
            </w:tabs>
            <w:rPr>
              <w:rFonts w:eastAsiaTheme="minorEastAsia"/>
              <w:noProof/>
              <w:kern w:val="2"/>
              <w:sz w:val="24"/>
              <w:szCs w:val="24"/>
              <w14:ligatures w14:val="standardContextual"/>
            </w:rPr>
          </w:pPr>
          <w:hyperlink w:anchor="_Toc209797422"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_Toc209797422 \h </w:instrText>
            </w:r>
            <w:r>
              <w:rPr>
                <w:noProof/>
                <w:webHidden/>
              </w:rPr>
              <w:fldChar w:fldCharType="separate"/>
            </w:r>
            <w:r>
              <w:rPr>
                <w:noProof/>
                <w:webHidden/>
              </w:rPr>
              <w:t>26</w:t>
            </w:r>
            <w:r>
              <w:rPr>
                <w:noProof/>
                <w:webHidden/>
              </w:rPr>
              <w:fldChar w:fldCharType="end"/>
            </w:r>
          </w:hyperlink>
        </w:p>
        <w:p w:rsidR="00456322" w14:paraId="41FE72B4" w14:textId="7FD6BF73">
          <w:pPr>
            <w:pStyle w:val="TOC2"/>
            <w:tabs>
              <w:tab w:val="right" w:leader="dot" w:pos="14390"/>
            </w:tabs>
            <w:rPr>
              <w:rFonts w:eastAsiaTheme="minorEastAsia"/>
              <w:noProof/>
              <w:kern w:val="2"/>
              <w:sz w:val="24"/>
              <w:szCs w:val="24"/>
              <w14:ligatures w14:val="standardContextual"/>
            </w:rPr>
          </w:pPr>
          <w:hyperlink w:anchor="_Toc209797423" w:history="1">
            <w:r w:rsidRPr="00512C55">
              <w:rPr>
                <w:rStyle w:val="Hyperlink"/>
                <w:noProof/>
              </w:rPr>
              <w:t>A11. Academic Libraries</w:t>
            </w:r>
            <w:r>
              <w:rPr>
                <w:noProof/>
                <w:webHidden/>
              </w:rPr>
              <w:tab/>
            </w:r>
            <w:r>
              <w:rPr>
                <w:noProof/>
                <w:webHidden/>
              </w:rPr>
              <w:fldChar w:fldCharType="begin"/>
            </w:r>
            <w:r>
              <w:rPr>
                <w:noProof/>
                <w:webHidden/>
              </w:rPr>
              <w:instrText xml:space="preserve"> PAGEREF _Toc209797423 \h </w:instrText>
            </w:r>
            <w:r>
              <w:rPr>
                <w:noProof/>
                <w:webHidden/>
              </w:rPr>
              <w:fldChar w:fldCharType="separate"/>
            </w:r>
            <w:r>
              <w:rPr>
                <w:noProof/>
                <w:webHidden/>
              </w:rPr>
              <w:t>27</w:t>
            </w:r>
            <w:r>
              <w:rPr>
                <w:noProof/>
                <w:webHidden/>
              </w:rPr>
              <w:fldChar w:fldCharType="end"/>
            </w:r>
          </w:hyperlink>
        </w:p>
        <w:p w:rsidR="00456322" w14:paraId="59834C24" w14:textId="0EFE96A8">
          <w:pPr>
            <w:pStyle w:val="TOC2"/>
            <w:tabs>
              <w:tab w:val="right" w:leader="dot" w:pos="14390"/>
            </w:tabs>
            <w:rPr>
              <w:rFonts w:eastAsiaTheme="minorEastAsia"/>
              <w:noProof/>
              <w:kern w:val="2"/>
              <w:sz w:val="24"/>
              <w:szCs w:val="24"/>
              <w14:ligatures w14:val="standardContextual"/>
            </w:rPr>
          </w:pPr>
          <w:hyperlink w:anchor="_Toc209797424" w:history="1">
            <w:r w:rsidRPr="00512C55">
              <w:rPr>
                <w:rStyle w:val="Hyperlink"/>
                <w:noProof/>
              </w:rPr>
              <w:t>A12. Fall Enrollment</w:t>
            </w:r>
            <w:r>
              <w:rPr>
                <w:noProof/>
                <w:webHidden/>
              </w:rPr>
              <w:tab/>
            </w:r>
            <w:r>
              <w:rPr>
                <w:noProof/>
                <w:webHidden/>
              </w:rPr>
              <w:fldChar w:fldCharType="begin"/>
            </w:r>
            <w:r>
              <w:rPr>
                <w:noProof/>
                <w:webHidden/>
              </w:rPr>
              <w:instrText xml:space="preserve"> PAGEREF _Toc209797424 \h </w:instrText>
            </w:r>
            <w:r>
              <w:rPr>
                <w:noProof/>
                <w:webHidden/>
              </w:rPr>
              <w:fldChar w:fldCharType="separate"/>
            </w:r>
            <w:r>
              <w:rPr>
                <w:noProof/>
                <w:webHidden/>
              </w:rPr>
              <w:t>27</w:t>
            </w:r>
            <w:r>
              <w:rPr>
                <w:noProof/>
                <w:webHidden/>
              </w:rPr>
              <w:fldChar w:fldCharType="end"/>
            </w:r>
          </w:hyperlink>
        </w:p>
        <w:p w:rsidR="00456322" w14:paraId="1D0CD85F" w14:textId="3D33F3EF">
          <w:pPr>
            <w:pStyle w:val="TOC2"/>
            <w:tabs>
              <w:tab w:val="right" w:leader="dot" w:pos="14390"/>
            </w:tabs>
            <w:rPr>
              <w:rFonts w:eastAsiaTheme="minorEastAsia"/>
              <w:noProof/>
              <w:kern w:val="2"/>
              <w:sz w:val="24"/>
              <w:szCs w:val="24"/>
              <w14:ligatures w14:val="standardContextual"/>
            </w:rPr>
          </w:pPr>
          <w:hyperlink w:anchor="_Toc209797425" w:history="1">
            <w:r w:rsidRPr="00512C55">
              <w:rPr>
                <w:rStyle w:val="Hyperlink"/>
                <w:rFonts w:cstheme="minorHAnsi"/>
                <w:noProof/>
                <w:shd w:val="clear" w:color="auto" w:fill="FFFFFF"/>
              </w:rPr>
              <w:t>(no longer applicable)</w:t>
            </w:r>
            <w:r>
              <w:rPr>
                <w:noProof/>
                <w:webHidden/>
              </w:rPr>
              <w:tab/>
            </w:r>
            <w:r>
              <w:rPr>
                <w:noProof/>
                <w:webHidden/>
              </w:rPr>
              <w:fldChar w:fldCharType="begin"/>
            </w:r>
            <w:r>
              <w:rPr>
                <w:noProof/>
                <w:webHidden/>
              </w:rPr>
              <w:instrText xml:space="preserve"> PAGEREF _Toc209797425 \h </w:instrText>
            </w:r>
            <w:r>
              <w:rPr>
                <w:noProof/>
                <w:webHidden/>
              </w:rPr>
              <w:fldChar w:fldCharType="separate"/>
            </w:r>
            <w:r>
              <w:rPr>
                <w:noProof/>
                <w:webHidden/>
              </w:rPr>
              <w:t>27</w:t>
            </w:r>
            <w:r>
              <w:rPr>
                <w:noProof/>
                <w:webHidden/>
              </w:rPr>
              <w:fldChar w:fldCharType="end"/>
            </w:r>
          </w:hyperlink>
        </w:p>
        <w:p w:rsidR="00456322" w14:paraId="10D57F71" w14:textId="50EE0539">
          <w:pPr>
            <w:pStyle w:val="TOC2"/>
            <w:tabs>
              <w:tab w:val="right" w:leader="dot" w:pos="14390"/>
            </w:tabs>
            <w:rPr>
              <w:rFonts w:eastAsiaTheme="minorEastAsia"/>
              <w:noProof/>
              <w:kern w:val="2"/>
              <w:sz w:val="24"/>
              <w:szCs w:val="24"/>
              <w14:ligatures w14:val="standardContextual"/>
            </w:rPr>
          </w:pPr>
          <w:hyperlink w:anchor="_Toc209797426" w:history="1">
            <w:r w:rsidRPr="00512C55">
              <w:rPr>
                <w:rStyle w:val="Hyperlink"/>
                <w:noProof/>
              </w:rPr>
              <w:t>A13. Finance</w:t>
            </w:r>
            <w:r>
              <w:rPr>
                <w:noProof/>
                <w:webHidden/>
              </w:rPr>
              <w:tab/>
            </w:r>
            <w:r>
              <w:rPr>
                <w:noProof/>
                <w:webHidden/>
              </w:rPr>
              <w:fldChar w:fldCharType="begin"/>
            </w:r>
            <w:r>
              <w:rPr>
                <w:noProof/>
                <w:webHidden/>
              </w:rPr>
              <w:instrText xml:space="preserve"> PAGEREF _Toc209797426 \h </w:instrText>
            </w:r>
            <w:r>
              <w:rPr>
                <w:noProof/>
                <w:webHidden/>
              </w:rPr>
              <w:fldChar w:fldCharType="separate"/>
            </w:r>
            <w:r>
              <w:rPr>
                <w:noProof/>
                <w:webHidden/>
              </w:rPr>
              <w:t>30</w:t>
            </w:r>
            <w:r>
              <w:rPr>
                <w:noProof/>
                <w:webHidden/>
              </w:rPr>
              <w:fldChar w:fldCharType="end"/>
            </w:r>
          </w:hyperlink>
        </w:p>
        <w:p w:rsidR="00456322" w14:paraId="6986DE1A" w14:textId="020AB621">
          <w:pPr>
            <w:pStyle w:val="TOC1"/>
            <w:tabs>
              <w:tab w:val="right" w:leader="dot" w:pos="14390"/>
            </w:tabs>
            <w:rPr>
              <w:rFonts w:eastAsiaTheme="minorEastAsia"/>
              <w:noProof/>
              <w:kern w:val="2"/>
              <w:sz w:val="24"/>
              <w:szCs w:val="24"/>
              <w14:ligatures w14:val="standardContextual"/>
            </w:rPr>
          </w:pPr>
          <w:hyperlink w:anchor="_Toc209797427" w:history="1">
            <w:r w:rsidRPr="00512C55">
              <w:rPr>
                <w:rStyle w:val="Hyperlink"/>
                <w:noProof/>
              </w:rPr>
              <w:t>All Collections</w:t>
            </w:r>
            <w:r>
              <w:rPr>
                <w:noProof/>
                <w:webHidden/>
              </w:rPr>
              <w:tab/>
            </w:r>
            <w:r>
              <w:rPr>
                <w:noProof/>
                <w:webHidden/>
              </w:rPr>
              <w:fldChar w:fldCharType="begin"/>
            </w:r>
            <w:r>
              <w:rPr>
                <w:noProof/>
                <w:webHidden/>
              </w:rPr>
              <w:instrText xml:space="preserve"> PAGEREF _Toc209797427 \h </w:instrText>
            </w:r>
            <w:r>
              <w:rPr>
                <w:noProof/>
                <w:webHidden/>
              </w:rPr>
              <w:fldChar w:fldCharType="separate"/>
            </w:r>
            <w:r>
              <w:rPr>
                <w:noProof/>
                <w:webHidden/>
              </w:rPr>
              <w:t>31</w:t>
            </w:r>
            <w:r>
              <w:rPr>
                <w:noProof/>
                <w:webHidden/>
              </w:rPr>
              <w:fldChar w:fldCharType="end"/>
            </w:r>
          </w:hyperlink>
        </w:p>
        <w:p w:rsidR="00456322" w14:paraId="7603734B" w14:textId="1444A5FA">
          <w:pPr>
            <w:pStyle w:val="TOC2"/>
            <w:tabs>
              <w:tab w:val="right" w:leader="dot" w:pos="14390"/>
            </w:tabs>
            <w:rPr>
              <w:rFonts w:eastAsiaTheme="minorEastAsia"/>
              <w:noProof/>
              <w:kern w:val="2"/>
              <w:sz w:val="24"/>
              <w:szCs w:val="24"/>
              <w14:ligatures w14:val="standardContextual"/>
            </w:rPr>
          </w:pPr>
          <w:hyperlink w:anchor="_Toc209797428" w:history="1">
            <w:r w:rsidRPr="00512C55">
              <w:rPr>
                <w:rStyle w:val="Hyperlink"/>
                <w:noProof/>
              </w:rPr>
              <w:t>A14. Cross-cutting changes</w:t>
            </w:r>
            <w:r>
              <w:rPr>
                <w:noProof/>
                <w:webHidden/>
              </w:rPr>
              <w:tab/>
            </w:r>
            <w:r>
              <w:rPr>
                <w:noProof/>
                <w:webHidden/>
              </w:rPr>
              <w:fldChar w:fldCharType="begin"/>
            </w:r>
            <w:r>
              <w:rPr>
                <w:noProof/>
                <w:webHidden/>
              </w:rPr>
              <w:instrText xml:space="preserve"> PAGEREF _Toc209797428 \h </w:instrText>
            </w:r>
            <w:r>
              <w:rPr>
                <w:noProof/>
                <w:webHidden/>
              </w:rPr>
              <w:fldChar w:fldCharType="separate"/>
            </w:r>
            <w:r>
              <w:rPr>
                <w:noProof/>
                <w:webHidden/>
              </w:rPr>
              <w:t>31</w:t>
            </w:r>
            <w:r>
              <w:rPr>
                <w:noProof/>
                <w:webHidden/>
              </w:rPr>
              <w:fldChar w:fldCharType="end"/>
            </w:r>
          </w:hyperlink>
        </w:p>
        <w:p w:rsidR="00456322" w14:paraId="7D6AFB01" w14:textId="68EB5E87">
          <w:pPr>
            <w:pStyle w:val="TOC1"/>
            <w:tabs>
              <w:tab w:val="right" w:leader="dot" w:pos="14390"/>
            </w:tabs>
            <w:rPr>
              <w:rFonts w:eastAsiaTheme="minorEastAsia"/>
              <w:noProof/>
              <w:kern w:val="2"/>
              <w:sz w:val="24"/>
              <w:szCs w:val="24"/>
              <w14:ligatures w14:val="standardContextual"/>
            </w:rPr>
          </w:pPr>
          <w:hyperlink w:anchor="_Toc209797429" w:history="1">
            <w:r w:rsidRPr="00512C55">
              <w:rPr>
                <w:rStyle w:val="Hyperlink"/>
                <w:noProof/>
              </w:rPr>
              <w:t>New Data Collection</w:t>
            </w:r>
            <w:r>
              <w:rPr>
                <w:noProof/>
                <w:webHidden/>
              </w:rPr>
              <w:tab/>
            </w:r>
            <w:r>
              <w:rPr>
                <w:noProof/>
                <w:webHidden/>
              </w:rPr>
              <w:fldChar w:fldCharType="begin"/>
            </w:r>
            <w:r>
              <w:rPr>
                <w:noProof/>
                <w:webHidden/>
              </w:rPr>
              <w:instrText xml:space="preserve"> PAGEREF _Toc209797429 \h </w:instrText>
            </w:r>
            <w:r>
              <w:rPr>
                <w:noProof/>
                <w:webHidden/>
              </w:rPr>
              <w:fldChar w:fldCharType="separate"/>
            </w:r>
            <w:r>
              <w:rPr>
                <w:noProof/>
                <w:webHidden/>
              </w:rPr>
              <w:t>32</w:t>
            </w:r>
            <w:r>
              <w:rPr>
                <w:noProof/>
                <w:webHidden/>
              </w:rPr>
              <w:fldChar w:fldCharType="end"/>
            </w:r>
          </w:hyperlink>
        </w:p>
        <w:p w:rsidR="00456322" w14:paraId="0C2C51D3" w14:textId="5BB0B034">
          <w:pPr>
            <w:pStyle w:val="TOC2"/>
            <w:tabs>
              <w:tab w:val="right" w:leader="dot" w:pos="14390"/>
            </w:tabs>
            <w:rPr>
              <w:rFonts w:eastAsiaTheme="minorEastAsia"/>
              <w:noProof/>
              <w:kern w:val="2"/>
              <w:sz w:val="24"/>
              <w:szCs w:val="24"/>
              <w14:ligatures w14:val="standardContextual"/>
            </w:rPr>
          </w:pPr>
          <w:hyperlink w:anchor="_Toc209797430" w:history="1">
            <w:r w:rsidRPr="00512C55">
              <w:rPr>
                <w:rStyle w:val="Hyperlink"/>
                <w:noProof/>
              </w:rPr>
              <w:t>A15. Admissions and Consumer Transparency Supplement</w:t>
            </w:r>
            <w:r>
              <w:rPr>
                <w:noProof/>
                <w:webHidden/>
              </w:rPr>
              <w:tab/>
            </w:r>
            <w:r>
              <w:rPr>
                <w:noProof/>
                <w:webHidden/>
              </w:rPr>
              <w:fldChar w:fldCharType="begin"/>
            </w:r>
            <w:r>
              <w:rPr>
                <w:noProof/>
                <w:webHidden/>
              </w:rPr>
              <w:instrText xml:space="preserve"> PAGEREF _Toc209797430 \h </w:instrText>
            </w:r>
            <w:r>
              <w:rPr>
                <w:noProof/>
                <w:webHidden/>
              </w:rPr>
              <w:fldChar w:fldCharType="separate"/>
            </w:r>
            <w:r>
              <w:rPr>
                <w:noProof/>
                <w:webHidden/>
              </w:rPr>
              <w:t>32</w:t>
            </w:r>
            <w:r>
              <w:rPr>
                <w:noProof/>
                <w:webHidden/>
              </w:rPr>
              <w:fldChar w:fldCharType="end"/>
            </w:r>
          </w:hyperlink>
        </w:p>
        <w:p w:rsidR="002F25EB" w:rsidRPr="004B41C4" w14:paraId="09EF4E49" w14:textId="1B4BB3E4">
          <w:r w:rsidRPr="007170B8">
            <w:rPr>
              <w:noProof/>
            </w:rPr>
            <w:fldChar w:fldCharType="end"/>
          </w:r>
        </w:p>
      </w:sdtContent>
    </w:sdt>
    <w:p w:rsidR="004B41C4" w14:paraId="149A29C5" w14:textId="77777777">
      <w:pPr>
        <w:rPr>
          <w:rFonts w:asciiTheme="majorHAnsi" w:eastAsiaTheme="majorEastAsia" w:hAnsiTheme="majorHAnsi" w:cstheme="majorBidi"/>
          <w:color w:val="2F5496" w:themeColor="accent1" w:themeShade="BF"/>
          <w:sz w:val="32"/>
          <w:szCs w:val="32"/>
        </w:rPr>
      </w:pPr>
      <w:r>
        <w:br w:type="page"/>
      </w:r>
    </w:p>
    <w:p w:rsidR="00984296" w:rsidRPr="002F25EB" w:rsidP="002F25EB" w14:paraId="6C8C281C" w14:textId="5362E93A">
      <w:pPr>
        <w:pStyle w:val="Heading1"/>
        <w:jc w:val="center"/>
      </w:pPr>
      <w:bookmarkStart w:id="1" w:name="_Toc209797405"/>
      <w:r w:rsidRPr="002F25EB">
        <w:t>Fall Collection</w:t>
      </w:r>
      <w:bookmarkEnd w:id="1"/>
    </w:p>
    <w:p w:rsidR="002F25EB" w:rsidRPr="00941C44" w:rsidP="002F25EB" w14:paraId="4BAC6FB1" w14:textId="47E10DC1">
      <w:pPr>
        <w:pStyle w:val="Heading2"/>
        <w:rPr>
          <w:sz w:val="20"/>
          <w:szCs w:val="20"/>
        </w:rPr>
      </w:pPr>
      <w:bookmarkStart w:id="2" w:name="_Toc209797406"/>
      <w:r w:rsidRPr="00941C44">
        <w:rPr>
          <w:sz w:val="20"/>
          <w:szCs w:val="20"/>
        </w:rPr>
        <w:t xml:space="preserve">A1. </w:t>
      </w:r>
      <w:r w:rsidRPr="00941C44">
        <w:rPr>
          <w:sz w:val="20"/>
          <w:szCs w:val="20"/>
        </w:rPr>
        <w:t>Institutional Characteristics (includes</w:t>
      </w:r>
      <w:r w:rsidR="00527EB6">
        <w:rPr>
          <w:sz w:val="20"/>
          <w:szCs w:val="20"/>
        </w:rPr>
        <w:t xml:space="preserve"> </w:t>
      </w:r>
      <w:r w:rsidRPr="00941C44">
        <w:rPr>
          <w:sz w:val="20"/>
          <w:szCs w:val="20"/>
        </w:rPr>
        <w:t>Identification)</w:t>
      </w:r>
      <w:bookmarkEnd w:id="2"/>
    </w:p>
    <w:p w:rsidR="002F25EB" w:rsidP="003B222B" w14:paraId="18BBF239" w14:textId="74610F9B">
      <w:pPr>
        <w:rPr>
          <w:sz w:val="20"/>
          <w:szCs w:val="20"/>
        </w:rPr>
      </w:pPr>
      <w:r w:rsidRPr="00941C44">
        <w:rPr>
          <w:sz w:val="20"/>
          <w:szCs w:val="20"/>
        </w:rPr>
        <w:t xml:space="preserve">The proposed changes to the </w:t>
      </w:r>
      <w:r w:rsidRPr="00941C44" w:rsidR="007E3377">
        <w:rPr>
          <w:sz w:val="20"/>
          <w:szCs w:val="20"/>
        </w:rPr>
        <w:t>Institutional Characteristics (I</w:t>
      </w:r>
      <w:r w:rsidRPr="00941C44">
        <w:rPr>
          <w:sz w:val="20"/>
          <w:szCs w:val="20"/>
        </w:rPr>
        <w:t>C</w:t>
      </w:r>
      <w:r w:rsidRPr="00941C44" w:rsidR="007E3377">
        <w:rPr>
          <w:sz w:val="20"/>
          <w:szCs w:val="20"/>
        </w:rPr>
        <w:t>)</w:t>
      </w:r>
      <w:r w:rsidRPr="00941C44" w:rsidR="00867DBE">
        <w:rPr>
          <w:sz w:val="20"/>
          <w:szCs w:val="20"/>
        </w:rPr>
        <w:t>/</w:t>
      </w:r>
      <w:r w:rsidRPr="00941C44" w:rsidR="00E17DB0">
        <w:rPr>
          <w:sz w:val="20"/>
          <w:szCs w:val="20"/>
        </w:rPr>
        <w:t>Identification (</w:t>
      </w:r>
      <w:r w:rsidRPr="00941C44" w:rsidR="00867DBE">
        <w:rPr>
          <w:sz w:val="20"/>
          <w:szCs w:val="20"/>
        </w:rPr>
        <w:t>ID</w:t>
      </w:r>
      <w:r w:rsidRPr="00941C44" w:rsidR="00E17DB0">
        <w:rPr>
          <w:sz w:val="20"/>
          <w:szCs w:val="20"/>
        </w:rPr>
        <w:t>)</w:t>
      </w:r>
      <w:r w:rsidRPr="00941C44">
        <w:rPr>
          <w:sz w:val="20"/>
          <w:szCs w:val="20"/>
        </w:rPr>
        <w:t xml:space="preserve"> survey component are minor </w:t>
      </w:r>
      <w:r w:rsidR="006B29C2">
        <w:rPr>
          <w:sz w:val="20"/>
          <w:szCs w:val="20"/>
        </w:rPr>
        <w:t>structural changes</w:t>
      </w:r>
      <w:r w:rsidR="001E65C6">
        <w:rPr>
          <w:sz w:val="20"/>
          <w:szCs w:val="20"/>
        </w:rPr>
        <w:t xml:space="preserve"> for improved alignment</w:t>
      </w:r>
      <w:r w:rsidR="00867848">
        <w:rPr>
          <w:sz w:val="20"/>
          <w:szCs w:val="20"/>
        </w:rPr>
        <w:t xml:space="preserve"> of data collection</w:t>
      </w:r>
      <w:r w:rsidR="001E65C6">
        <w:rPr>
          <w:sz w:val="20"/>
          <w:szCs w:val="20"/>
        </w:rPr>
        <w:t xml:space="preserve"> and data quality.</w:t>
      </w:r>
      <w:r w:rsidR="00867848">
        <w:rPr>
          <w:sz w:val="20"/>
          <w:szCs w:val="20"/>
        </w:rPr>
        <w:t xml:space="preserve"> </w:t>
      </w:r>
      <w:r w:rsidRPr="00941C44">
        <w:rPr>
          <w:sz w:val="20"/>
          <w:szCs w:val="20"/>
        </w:rPr>
        <w:t xml:space="preserve">This includes </w:t>
      </w:r>
      <w:r w:rsidR="00F77C2F">
        <w:rPr>
          <w:sz w:val="20"/>
          <w:szCs w:val="20"/>
        </w:rPr>
        <w:t xml:space="preserve">removing the </w:t>
      </w:r>
      <w:r w:rsidR="00C6473F">
        <w:rPr>
          <w:sz w:val="20"/>
          <w:szCs w:val="20"/>
        </w:rPr>
        <w:t>c</w:t>
      </w:r>
      <w:r w:rsidR="00F77C2F">
        <w:rPr>
          <w:sz w:val="20"/>
          <w:szCs w:val="20"/>
        </w:rPr>
        <w:t xml:space="preserve">ost of </w:t>
      </w:r>
      <w:r w:rsidR="00C6473F">
        <w:rPr>
          <w:sz w:val="20"/>
          <w:szCs w:val="20"/>
        </w:rPr>
        <w:t>a</w:t>
      </w:r>
      <w:r w:rsidR="00F77C2F">
        <w:rPr>
          <w:sz w:val="20"/>
          <w:szCs w:val="20"/>
        </w:rPr>
        <w:t xml:space="preserve">ttendance </w:t>
      </w:r>
      <w:r w:rsidR="00305D99">
        <w:rPr>
          <w:sz w:val="20"/>
          <w:szCs w:val="20"/>
        </w:rPr>
        <w:t xml:space="preserve">(COA) </w:t>
      </w:r>
      <w:r w:rsidR="00F77C2F">
        <w:rPr>
          <w:sz w:val="20"/>
          <w:szCs w:val="20"/>
        </w:rPr>
        <w:t>and tuition elements</w:t>
      </w:r>
      <w:r w:rsidRPr="00941C44">
        <w:rPr>
          <w:sz w:val="20"/>
          <w:szCs w:val="20"/>
        </w:rPr>
        <w:t xml:space="preserve"> </w:t>
      </w:r>
      <w:r w:rsidR="00C6473F">
        <w:rPr>
          <w:sz w:val="20"/>
          <w:szCs w:val="20"/>
        </w:rPr>
        <w:t>to the new Cost (CST) survey component</w:t>
      </w:r>
      <w:r w:rsidR="000F2A6F">
        <w:rPr>
          <w:sz w:val="20"/>
          <w:szCs w:val="20"/>
        </w:rPr>
        <w:t xml:space="preserve">, combining IC elements with IC Header </w:t>
      </w:r>
      <w:r w:rsidR="00147236">
        <w:rPr>
          <w:sz w:val="20"/>
          <w:szCs w:val="20"/>
        </w:rPr>
        <w:t xml:space="preserve">elements, and moving some screening </w:t>
      </w:r>
      <w:r w:rsidRPr="00941C44">
        <w:rPr>
          <w:sz w:val="20"/>
          <w:szCs w:val="20"/>
        </w:rPr>
        <w:t xml:space="preserve">questions to </w:t>
      </w:r>
      <w:r w:rsidR="00147236">
        <w:rPr>
          <w:sz w:val="20"/>
          <w:szCs w:val="20"/>
        </w:rPr>
        <w:t xml:space="preserve">the impacted surveys. These changes </w:t>
      </w:r>
      <w:r w:rsidRPr="00941C44" w:rsidR="00637BB1">
        <w:rPr>
          <w:sz w:val="20"/>
          <w:szCs w:val="20"/>
        </w:rPr>
        <w:t>are made based on NCES QC review</w:t>
      </w:r>
      <w:r w:rsidR="00F40707">
        <w:rPr>
          <w:sz w:val="20"/>
          <w:szCs w:val="20"/>
        </w:rPr>
        <w:t xml:space="preserve"> and</w:t>
      </w:r>
      <w:r w:rsidRPr="00941C44" w:rsidR="00637BB1">
        <w:rPr>
          <w:sz w:val="20"/>
          <w:szCs w:val="20"/>
        </w:rPr>
        <w:t xml:space="preserve"> input from </w:t>
      </w:r>
      <w:r w:rsidR="00003F38">
        <w:rPr>
          <w:sz w:val="20"/>
          <w:szCs w:val="20"/>
        </w:rPr>
        <w:t>data reporters</w:t>
      </w:r>
      <w:r w:rsidRPr="00941C44" w:rsidR="00637BB1">
        <w:rPr>
          <w:sz w:val="20"/>
          <w:szCs w:val="20"/>
        </w:rPr>
        <w:t xml:space="preserve">. </w:t>
      </w:r>
    </w:p>
    <w:p w:rsidR="006E1860" w:rsidRPr="001D5668" w:rsidP="003B222B" w14:paraId="1A2FAEB8" w14:textId="0E297AC0">
      <w:pPr>
        <w:rPr>
          <w:b/>
          <w:bCs/>
          <w:sz w:val="20"/>
          <w:szCs w:val="20"/>
        </w:rPr>
      </w:pPr>
      <w:r w:rsidRPr="001D5668">
        <w:rPr>
          <w:b/>
          <w:bCs/>
          <w:strike/>
          <w:sz w:val="20"/>
          <w:szCs w:val="20"/>
        </w:rPr>
        <w:t>2024-25</w:t>
      </w:r>
      <w:r w:rsidR="001D5668">
        <w:rPr>
          <w:b/>
          <w:bCs/>
          <w:strike/>
          <w:sz w:val="20"/>
          <w:szCs w:val="20"/>
        </w:rPr>
        <w:t xml:space="preserve"> </w:t>
      </w:r>
      <w:r w:rsidRPr="00FB4C4A" w:rsidR="001D5668">
        <w:rPr>
          <w:sz w:val="20"/>
          <w:szCs w:val="20"/>
        </w:rPr>
        <w:t>(no longer applicable)</w:t>
      </w:r>
    </w:p>
    <w:p w:rsidR="0059607E" w:rsidRPr="001D5668" w:rsidP="00E17DB0" w14:paraId="352CBABC" w14:textId="1125150D">
      <w:pPr>
        <w:rPr>
          <w:strike/>
          <w:sz w:val="20"/>
          <w:szCs w:val="20"/>
        </w:rPr>
      </w:pPr>
      <w:r w:rsidRPr="001D5668">
        <w:rPr>
          <w:i/>
          <w:iCs/>
          <w:strike/>
          <w:sz w:val="20"/>
          <w:szCs w:val="20"/>
        </w:rPr>
        <w:t xml:space="preserve">Removal of </w:t>
      </w:r>
      <w:r w:rsidRPr="001D5668" w:rsidR="0067566E">
        <w:rPr>
          <w:i/>
          <w:iCs/>
          <w:strike/>
          <w:sz w:val="20"/>
          <w:szCs w:val="20"/>
        </w:rPr>
        <w:t>Cost of Attendance</w:t>
      </w:r>
      <w:r w:rsidRPr="001D5668" w:rsidR="009D57E5">
        <w:rPr>
          <w:i/>
          <w:iCs/>
          <w:strike/>
          <w:sz w:val="20"/>
          <w:szCs w:val="20"/>
        </w:rPr>
        <w:t xml:space="preserve"> (COA)</w:t>
      </w:r>
      <w:r w:rsidRPr="001D5668" w:rsidR="0067566E">
        <w:rPr>
          <w:i/>
          <w:iCs/>
          <w:strike/>
          <w:sz w:val="20"/>
          <w:szCs w:val="20"/>
        </w:rPr>
        <w:t xml:space="preserve"> and Tuition Elements</w:t>
      </w:r>
      <w:r w:rsidRPr="001D5668" w:rsidR="00E17DB0">
        <w:rPr>
          <w:i/>
          <w:iCs/>
          <w:strike/>
          <w:sz w:val="20"/>
          <w:szCs w:val="20"/>
        </w:rPr>
        <w:t xml:space="preserve">. </w:t>
      </w:r>
      <w:r w:rsidRPr="001D5668" w:rsidR="0067566E">
        <w:rPr>
          <w:strike/>
          <w:sz w:val="20"/>
          <w:szCs w:val="20"/>
        </w:rPr>
        <w:t xml:space="preserve">The </w:t>
      </w:r>
      <w:r w:rsidRPr="001D5668" w:rsidR="00305D99">
        <w:rPr>
          <w:strike/>
          <w:sz w:val="20"/>
          <w:szCs w:val="20"/>
        </w:rPr>
        <w:t xml:space="preserve">COA </w:t>
      </w:r>
      <w:r w:rsidRPr="001D5668" w:rsidR="0067566E">
        <w:rPr>
          <w:strike/>
          <w:sz w:val="20"/>
          <w:szCs w:val="20"/>
        </w:rPr>
        <w:t xml:space="preserve">and tuition elements </w:t>
      </w:r>
      <w:r w:rsidRPr="001D5668" w:rsidR="00A11B70">
        <w:rPr>
          <w:strike/>
          <w:sz w:val="20"/>
          <w:szCs w:val="20"/>
        </w:rPr>
        <w:t>are</w:t>
      </w:r>
      <w:r w:rsidRPr="001D5668" w:rsidR="00150BF9">
        <w:rPr>
          <w:strike/>
          <w:sz w:val="20"/>
          <w:szCs w:val="20"/>
        </w:rPr>
        <w:t xml:space="preserve"> moved to the new CST survey component</w:t>
      </w:r>
      <w:r w:rsidRPr="001D5668" w:rsidR="00203DAD">
        <w:rPr>
          <w:strike/>
          <w:sz w:val="20"/>
          <w:szCs w:val="20"/>
        </w:rPr>
        <w:t>.</w:t>
      </w:r>
      <w:r w:rsidRPr="001D5668" w:rsidR="00B5141E">
        <w:rPr>
          <w:strike/>
          <w:sz w:val="20"/>
          <w:szCs w:val="20"/>
        </w:rPr>
        <w:t xml:space="preserve"> </w:t>
      </w:r>
      <w:r w:rsidRPr="001D5668">
        <w:rPr>
          <w:strike/>
          <w:sz w:val="20"/>
          <w:szCs w:val="20"/>
        </w:rPr>
        <w:t xml:space="preserve">This </w:t>
      </w:r>
      <w:r w:rsidRPr="001D5668" w:rsidR="00BC21B9">
        <w:rPr>
          <w:strike/>
          <w:sz w:val="20"/>
          <w:szCs w:val="20"/>
        </w:rPr>
        <w:t xml:space="preserve">survey component will open in the Fall to allow </w:t>
      </w:r>
      <w:r w:rsidRPr="001D5668" w:rsidR="00305D99">
        <w:rPr>
          <w:strike/>
          <w:sz w:val="20"/>
          <w:szCs w:val="20"/>
        </w:rPr>
        <w:t xml:space="preserve">COA </w:t>
      </w:r>
      <w:r w:rsidRPr="001D5668" w:rsidR="00BC21B9">
        <w:rPr>
          <w:strike/>
          <w:sz w:val="20"/>
          <w:szCs w:val="20"/>
        </w:rPr>
        <w:t>data to be reported and then updated on College Navigator. The component will reopen in the Winter to collect selected information on financial aid awards to calculate an institutional Average Net Price (ANP)</w:t>
      </w:r>
      <w:r w:rsidRPr="001D5668" w:rsidR="00305D99">
        <w:rPr>
          <w:strike/>
          <w:sz w:val="20"/>
          <w:szCs w:val="20"/>
        </w:rPr>
        <w:t xml:space="preserve">, at which time COA data elements can be updated or corrected. </w:t>
      </w:r>
      <w:r w:rsidRPr="001D5668" w:rsidR="009303F0">
        <w:rPr>
          <w:strike/>
          <w:sz w:val="20"/>
          <w:szCs w:val="20"/>
        </w:rPr>
        <w:t xml:space="preserve">This will minimize the challenges related to making changes in different survey components (IC and SFA) to calculate the ANP. </w:t>
      </w:r>
    </w:p>
    <w:p w:rsidR="00E17DB0" w:rsidRPr="001D5668" w:rsidP="00E17DB0" w14:paraId="10551CDF" w14:textId="2DC7B2B4">
      <w:pPr>
        <w:rPr>
          <w:strike/>
          <w:sz w:val="20"/>
          <w:szCs w:val="20"/>
        </w:rPr>
      </w:pPr>
      <w:r w:rsidRPr="001D5668">
        <w:rPr>
          <w:i/>
          <w:iCs/>
          <w:strike/>
          <w:sz w:val="20"/>
          <w:szCs w:val="20"/>
        </w:rPr>
        <w:t xml:space="preserve">Combined </w:t>
      </w:r>
      <w:r w:rsidRPr="001D5668" w:rsidR="00680122">
        <w:rPr>
          <w:i/>
          <w:iCs/>
          <w:strike/>
          <w:sz w:val="20"/>
          <w:szCs w:val="20"/>
        </w:rPr>
        <w:t>IC and IC Header Elements</w:t>
      </w:r>
      <w:r w:rsidRPr="001D5668">
        <w:rPr>
          <w:strike/>
          <w:sz w:val="20"/>
          <w:szCs w:val="20"/>
        </w:rPr>
        <w:t xml:space="preserve">. </w:t>
      </w:r>
      <w:r w:rsidRPr="001D5668" w:rsidR="00B456CE">
        <w:rPr>
          <w:strike/>
          <w:sz w:val="20"/>
          <w:szCs w:val="20"/>
        </w:rPr>
        <w:t xml:space="preserve">The </w:t>
      </w:r>
      <w:r w:rsidRPr="001D5668" w:rsidR="00A11B70">
        <w:rPr>
          <w:strike/>
          <w:sz w:val="20"/>
          <w:szCs w:val="20"/>
        </w:rPr>
        <w:t>remaining IC elements are combined with the IC Header elements</w:t>
      </w:r>
      <w:r w:rsidRPr="001D5668" w:rsidR="00D27024">
        <w:rPr>
          <w:strike/>
          <w:sz w:val="20"/>
          <w:szCs w:val="20"/>
        </w:rPr>
        <w:t xml:space="preserve"> to </w:t>
      </w:r>
      <w:r w:rsidRPr="001D5668" w:rsidR="0040478F">
        <w:rPr>
          <w:strike/>
          <w:sz w:val="20"/>
          <w:szCs w:val="20"/>
        </w:rPr>
        <w:t xml:space="preserve">create the IC survey component that collects </w:t>
      </w:r>
      <w:r w:rsidRPr="001D5668" w:rsidR="0069723E">
        <w:rPr>
          <w:strike/>
          <w:sz w:val="20"/>
          <w:szCs w:val="20"/>
        </w:rPr>
        <w:t>institutional directory information, including</w:t>
      </w:r>
      <w:r w:rsidRPr="001D5668" w:rsidR="00930C7D">
        <w:rPr>
          <w:strike/>
          <w:sz w:val="20"/>
          <w:szCs w:val="20"/>
        </w:rPr>
        <w:t xml:space="preserve"> institution name, address, telephone number, control or affiliation, calendar system, levels of degrees and awards offered, types of programs, students services, </w:t>
      </w:r>
      <w:r w:rsidRPr="001D5668" w:rsidR="00681DBB">
        <w:rPr>
          <w:strike/>
          <w:sz w:val="20"/>
          <w:szCs w:val="20"/>
        </w:rPr>
        <w:t xml:space="preserve">athletic association, </w:t>
      </w:r>
      <w:r w:rsidRPr="001D5668" w:rsidR="00930C7D">
        <w:rPr>
          <w:strike/>
          <w:sz w:val="20"/>
          <w:szCs w:val="20"/>
        </w:rPr>
        <w:t>and accreditation</w:t>
      </w:r>
      <w:r w:rsidRPr="001D5668" w:rsidR="00681DBB">
        <w:rPr>
          <w:strike/>
          <w:sz w:val="20"/>
          <w:szCs w:val="20"/>
        </w:rPr>
        <w:t xml:space="preserve">. </w:t>
      </w:r>
      <w:r w:rsidRPr="001D5668" w:rsidR="009303F0">
        <w:rPr>
          <w:strike/>
          <w:sz w:val="20"/>
          <w:szCs w:val="20"/>
        </w:rPr>
        <w:t xml:space="preserve">This survey </w:t>
      </w:r>
      <w:r w:rsidRPr="001D5668" w:rsidR="007F6905">
        <w:rPr>
          <w:strike/>
          <w:sz w:val="20"/>
          <w:szCs w:val="20"/>
        </w:rPr>
        <w:t xml:space="preserve">component </w:t>
      </w:r>
      <w:r w:rsidRPr="001D5668" w:rsidR="009303F0">
        <w:rPr>
          <w:strike/>
          <w:sz w:val="20"/>
          <w:szCs w:val="20"/>
        </w:rPr>
        <w:t>will need to be completed prior to the completion of the other fall survey components.</w:t>
      </w:r>
    </w:p>
    <w:p w:rsidR="000B366E" w:rsidRPr="001D5668" w:rsidP="003B222B" w14:paraId="7CD7CC4D" w14:textId="42A197EE">
      <w:pPr>
        <w:rPr>
          <w:strike/>
          <w:sz w:val="20"/>
          <w:szCs w:val="20"/>
        </w:rPr>
      </w:pPr>
      <w:r w:rsidRPr="001D5668">
        <w:rPr>
          <w:i/>
          <w:iCs/>
          <w:strike/>
          <w:sz w:val="20"/>
          <w:szCs w:val="20"/>
        </w:rPr>
        <w:t>Dual Enrollment Screening Question</w:t>
      </w:r>
      <w:r w:rsidRPr="001D5668">
        <w:rPr>
          <w:strike/>
          <w:sz w:val="20"/>
          <w:szCs w:val="20"/>
        </w:rPr>
        <w:t>.</w:t>
      </w:r>
      <w:r w:rsidRPr="001D5668" w:rsidR="00511768">
        <w:rPr>
          <w:strike/>
          <w:sz w:val="20"/>
          <w:szCs w:val="20"/>
        </w:rPr>
        <w:t xml:space="preserve"> The screening question to indicate whether the institution enrolled high school students in college courses for credit during the 12-month </w:t>
      </w:r>
      <w:r w:rsidRPr="001D5668" w:rsidR="009B698A">
        <w:rPr>
          <w:strike/>
          <w:sz w:val="20"/>
          <w:szCs w:val="20"/>
        </w:rPr>
        <w:t xml:space="preserve">reporting period has been moved to the 12-month Enrollment (E12) survey component. </w:t>
      </w:r>
      <w:r w:rsidRPr="001D5668" w:rsidR="0014484A">
        <w:rPr>
          <w:strike/>
          <w:sz w:val="20"/>
          <w:szCs w:val="20"/>
        </w:rPr>
        <w:t xml:space="preserve">The change is made to better align the timing of this screening question to the reporting of the enrollment counts. This change was promoted by feedback from the IPEDS Help Desk and the IPEDS data reporters that separating the screening question and enrollment count reporting on two different survey components led to confusion and timing misalignment. </w:t>
      </w:r>
      <w:r w:rsidRPr="001D5668">
        <w:rPr>
          <w:strike/>
          <w:sz w:val="20"/>
          <w:szCs w:val="20"/>
        </w:rPr>
        <w:t xml:space="preserve"> </w:t>
      </w:r>
    </w:p>
    <w:p w:rsidR="006E1860" w:rsidRPr="006E1860" w:rsidP="003B222B" w14:paraId="4C05DF86" w14:textId="1966CF28">
      <w:pPr>
        <w:rPr>
          <w:b/>
          <w:bCs/>
          <w:sz w:val="20"/>
          <w:szCs w:val="20"/>
        </w:rPr>
      </w:pPr>
      <w:r w:rsidRPr="00941C44">
        <w:rPr>
          <w:b/>
          <w:bCs/>
          <w:sz w:val="20"/>
          <w:szCs w:val="20"/>
        </w:rPr>
        <w:t>202</w:t>
      </w:r>
      <w:r>
        <w:rPr>
          <w:b/>
          <w:bCs/>
          <w:sz w:val="20"/>
          <w:szCs w:val="20"/>
        </w:rPr>
        <w:t>5</w:t>
      </w:r>
      <w:r w:rsidRPr="00941C44">
        <w:rPr>
          <w:b/>
          <w:bCs/>
          <w:sz w:val="20"/>
          <w:szCs w:val="20"/>
        </w:rPr>
        <w:t>-2</w:t>
      </w:r>
      <w:r>
        <w:rPr>
          <w:b/>
          <w:bCs/>
          <w:sz w:val="20"/>
          <w:szCs w:val="20"/>
        </w:rPr>
        <w:t>6</w:t>
      </w:r>
    </w:p>
    <w:p w:rsidR="00511768" w:rsidP="003B222B" w14:paraId="6E6380A1" w14:textId="05AFC4E0">
      <w:pPr>
        <w:rPr>
          <w:sz w:val="20"/>
          <w:szCs w:val="20"/>
        </w:rPr>
      </w:pPr>
      <w:r w:rsidRPr="002342B1">
        <w:rPr>
          <w:i/>
          <w:iCs/>
          <w:sz w:val="20"/>
          <w:szCs w:val="20"/>
        </w:rPr>
        <w:t>Admissions Screening Question.</w:t>
      </w:r>
      <w:r>
        <w:rPr>
          <w:sz w:val="20"/>
          <w:szCs w:val="20"/>
        </w:rPr>
        <w:t xml:space="preserve"> </w:t>
      </w:r>
      <w:r w:rsidR="00D6394E">
        <w:rPr>
          <w:sz w:val="20"/>
          <w:szCs w:val="20"/>
        </w:rPr>
        <w:t xml:space="preserve">The screening question on the Open Admissions is moved to the Admissions survey component </w:t>
      </w:r>
      <w:r w:rsidR="004326D6">
        <w:rPr>
          <w:sz w:val="20"/>
          <w:szCs w:val="20"/>
        </w:rPr>
        <w:t xml:space="preserve">to better align the timing of this screening question to the reporting of the Admissions </w:t>
      </w:r>
      <w:r w:rsidR="007A3579">
        <w:rPr>
          <w:sz w:val="20"/>
          <w:szCs w:val="20"/>
        </w:rPr>
        <w:t xml:space="preserve">(ADM) </w:t>
      </w:r>
      <w:r w:rsidR="004326D6">
        <w:rPr>
          <w:sz w:val="20"/>
          <w:szCs w:val="20"/>
        </w:rPr>
        <w:t>data elements</w:t>
      </w:r>
      <w:r w:rsidR="009C1A57">
        <w:rPr>
          <w:sz w:val="20"/>
          <w:szCs w:val="20"/>
        </w:rPr>
        <w:t xml:space="preserve"> and allow for additional data elements for institutions with the open admission policy. </w:t>
      </w:r>
    </w:p>
    <w:p w:rsidR="009303F0" w:rsidP="003B222B" w14:paraId="74FE3E55" w14:textId="5FF9BBB1">
      <w:pPr>
        <w:rPr>
          <w:sz w:val="20"/>
          <w:szCs w:val="20"/>
        </w:rPr>
      </w:pPr>
      <w:r w:rsidRPr="00D91D07">
        <w:rPr>
          <w:i/>
          <w:iCs/>
          <w:sz w:val="20"/>
          <w:szCs w:val="20"/>
        </w:rPr>
        <w:t>Academic Libraries Expenses Screening Question</w:t>
      </w:r>
      <w:r>
        <w:rPr>
          <w:sz w:val="20"/>
          <w:szCs w:val="20"/>
        </w:rPr>
        <w:t>. The screening question on the Academic Libraries expenses</w:t>
      </w:r>
      <w:r w:rsidR="00585AAC">
        <w:rPr>
          <w:sz w:val="20"/>
          <w:szCs w:val="20"/>
        </w:rPr>
        <w:t xml:space="preserve"> is removed </w:t>
      </w:r>
      <w:r w:rsidR="00D91D07">
        <w:rPr>
          <w:sz w:val="20"/>
          <w:szCs w:val="20"/>
        </w:rPr>
        <w:t xml:space="preserve">to reflect the </w:t>
      </w:r>
      <w:r>
        <w:rPr>
          <w:sz w:val="20"/>
          <w:szCs w:val="20"/>
        </w:rPr>
        <w:t>retirement</w:t>
      </w:r>
      <w:r w:rsidR="00D91D07">
        <w:rPr>
          <w:sz w:val="20"/>
          <w:szCs w:val="20"/>
        </w:rPr>
        <w:t xml:space="preserve"> of </w:t>
      </w:r>
      <w:r w:rsidR="00585AAC">
        <w:rPr>
          <w:sz w:val="20"/>
          <w:szCs w:val="20"/>
        </w:rPr>
        <w:t xml:space="preserve">the Academic Libraries survey component. </w:t>
      </w:r>
    </w:p>
    <w:p w:rsidR="009303F0" w14:paraId="0AA25523" w14:textId="77777777">
      <w:pPr>
        <w:rPr>
          <w:sz w:val="20"/>
          <w:szCs w:val="20"/>
        </w:rPr>
      </w:pPr>
      <w:r>
        <w:rPr>
          <w:sz w:val="20"/>
          <w:szCs w:val="20"/>
        </w:rPr>
        <w:br w:type="page"/>
      </w:r>
    </w:p>
    <w:p w:rsidR="00D6394E" w:rsidRPr="00941C44" w:rsidP="003B222B" w14:paraId="77144721" w14:textId="77777777">
      <w:pPr>
        <w:rPr>
          <w:sz w:val="20"/>
          <w:szCs w:val="20"/>
        </w:rPr>
      </w:pP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70"/>
        <w:gridCol w:w="1443"/>
        <w:gridCol w:w="1722"/>
        <w:gridCol w:w="1283"/>
      </w:tblGrid>
      <w:tr w14:paraId="6E85CE18" w14:textId="77777777" w:rsidTr="009A6DF8">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2F25EB" w:rsidRPr="00D353FA" w:rsidP="00D353FA" w14:paraId="631317D2" w14:textId="2D856F0B">
            <w:pPr>
              <w:pStyle w:val="TableTitle"/>
              <w:rPr>
                <w:rFonts w:asciiTheme="minorHAnsi" w:hAnsiTheme="minorHAnsi" w:cstheme="minorHAnsi"/>
              </w:rPr>
            </w:pPr>
            <w:bookmarkStart w:id="3" w:name="_Toc437880649"/>
            <w:r w:rsidRPr="00D353FA">
              <w:rPr>
                <w:rFonts w:asciiTheme="minorHAnsi" w:hAnsiTheme="minorHAnsi" w:cstheme="minorHAnsi"/>
              </w:rPr>
              <w:t xml:space="preserve">Table 1. Proposed changes to the Institutional Characteristics </w:t>
            </w:r>
            <w:r w:rsidRPr="00D353FA" w:rsidR="009C372B">
              <w:rPr>
                <w:rFonts w:asciiTheme="minorHAnsi" w:hAnsiTheme="minorHAnsi" w:cstheme="minorHAnsi"/>
              </w:rPr>
              <w:t>survey component</w:t>
            </w:r>
            <w:bookmarkEnd w:id="3"/>
            <w:r w:rsidR="00D91D07">
              <w:rPr>
                <w:rFonts w:asciiTheme="minorHAnsi" w:hAnsiTheme="minorHAnsi" w:cstheme="minorHAnsi"/>
              </w:rPr>
              <w:t xml:space="preserve"> (includes </w:t>
            </w:r>
            <w:r w:rsidRPr="00D353FA" w:rsidR="00D91D07">
              <w:rPr>
                <w:rFonts w:asciiTheme="minorHAnsi" w:hAnsiTheme="minorHAnsi" w:cstheme="minorHAnsi"/>
              </w:rPr>
              <w:t>Institutional Identification</w:t>
            </w:r>
            <w:r w:rsidR="00D91D07">
              <w:rPr>
                <w:rFonts w:asciiTheme="minorHAnsi" w:hAnsiTheme="minorHAnsi" w:cstheme="minorHAnsi"/>
              </w:rPr>
              <w:t>)</w:t>
            </w:r>
          </w:p>
        </w:tc>
      </w:tr>
      <w:tr w14:paraId="5E0B17CB" w14:textId="77777777" w:rsidTr="00FD6416">
        <w:tblPrEx>
          <w:tblW w:w="5048" w:type="pct"/>
          <w:tblLook w:val="00A0"/>
        </w:tblPrEx>
        <w:trPr>
          <w:trHeight w:val="478"/>
          <w:tblHeader/>
        </w:trPr>
        <w:tc>
          <w:tcPr>
            <w:tcW w:w="3468" w:type="pct"/>
            <w:shd w:val="clear" w:color="auto" w:fill="D3DFEE"/>
            <w:vAlign w:val="center"/>
          </w:tcPr>
          <w:p w:rsidR="002F25EB" w:rsidRPr="002F25EB" w:rsidP="009A6DF8" w14:paraId="1E4063C2"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7" w:type="pct"/>
            <w:shd w:val="clear" w:color="auto" w:fill="D3DFEE"/>
            <w:vAlign w:val="center"/>
          </w:tcPr>
          <w:p w:rsidR="002F25EB" w:rsidRPr="002F25EB" w:rsidP="009A6DF8" w14:paraId="273FD8D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93" w:type="pct"/>
            <w:shd w:val="clear" w:color="auto" w:fill="D3DFEE"/>
            <w:vAlign w:val="center"/>
          </w:tcPr>
          <w:p w:rsidR="002F25EB" w:rsidRPr="002F25EB" w:rsidP="009A6DF8" w14:paraId="576DFE34"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42" w:type="pct"/>
            <w:shd w:val="clear" w:color="auto" w:fill="D3DFEE"/>
            <w:vAlign w:val="center"/>
          </w:tcPr>
          <w:p w:rsidR="002F25EB" w:rsidRPr="002F25EB" w:rsidP="009A6DF8" w14:paraId="31BDEBC8"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086066AC" w14:textId="77777777" w:rsidTr="00851ACB">
        <w:tblPrEx>
          <w:tblW w:w="5048" w:type="pct"/>
          <w:tblLook w:val="00A0"/>
        </w:tblPrEx>
        <w:trPr>
          <w:trHeight w:val="861"/>
        </w:trPr>
        <w:tc>
          <w:tcPr>
            <w:tcW w:w="3468" w:type="pct"/>
            <w:vAlign w:val="center"/>
          </w:tcPr>
          <w:p w:rsidR="00960873" w:rsidRPr="001D5668" w:rsidP="00FF55A3" w14:paraId="78708EE3" w14:textId="77777777">
            <w:pPr>
              <w:pStyle w:val="NoSpacing"/>
              <w:rPr>
                <w:rFonts w:cstheme="minorHAnsi"/>
                <w:strike/>
                <w:sz w:val="18"/>
                <w:szCs w:val="18"/>
              </w:rPr>
            </w:pPr>
            <w:r w:rsidRPr="001D5668">
              <w:rPr>
                <w:rFonts w:cstheme="minorHAnsi"/>
                <w:strike/>
                <w:sz w:val="18"/>
                <w:szCs w:val="18"/>
              </w:rPr>
              <w:t>Removal of the Cost of Attendance and Tuition elements to the new Cost (CST) survey component</w:t>
            </w:r>
            <w:r w:rsidRPr="001D5668" w:rsidR="008C7B08">
              <w:rPr>
                <w:rFonts w:cstheme="minorHAnsi"/>
                <w:strike/>
                <w:sz w:val="18"/>
                <w:szCs w:val="18"/>
              </w:rPr>
              <w:t xml:space="preserve">. </w:t>
            </w:r>
          </w:p>
          <w:p w:rsidR="00924891" w:rsidRPr="001D5668" w:rsidP="00FF55A3" w14:paraId="6A9CB32A" w14:textId="7F4CAADA">
            <w:pPr>
              <w:pStyle w:val="NoSpacing"/>
              <w:numPr>
                <w:ilvl w:val="0"/>
                <w:numId w:val="35"/>
              </w:numPr>
              <w:rPr>
                <w:rFonts w:cstheme="minorHAnsi"/>
                <w:strike/>
              </w:rPr>
            </w:pPr>
            <w:r w:rsidRPr="001D5668">
              <w:rPr>
                <w:rFonts w:cstheme="minorHAnsi"/>
                <w:strike/>
                <w:color w:val="000000"/>
                <w:sz w:val="18"/>
                <w:szCs w:val="18"/>
                <w:shd w:val="clear" w:color="auto" w:fill="FFFFFF"/>
              </w:rPr>
              <w:t>Part C - Student Charges</w:t>
            </w:r>
            <w:r w:rsidRPr="001D5668" w:rsidR="00D90186">
              <w:rPr>
                <w:rFonts w:cstheme="minorHAnsi"/>
                <w:strike/>
                <w:color w:val="000000"/>
                <w:sz w:val="18"/>
                <w:szCs w:val="18"/>
                <w:shd w:val="clear" w:color="auto" w:fill="FFFFFF"/>
              </w:rPr>
              <w:t xml:space="preserve"> </w:t>
            </w:r>
            <w:r w:rsidRPr="001D5668" w:rsidR="00960873">
              <w:rPr>
                <w:rFonts w:cstheme="minorHAnsi"/>
                <w:strike/>
                <w:color w:val="000000"/>
                <w:sz w:val="18"/>
                <w:szCs w:val="18"/>
                <w:shd w:val="clear" w:color="auto" w:fill="FFFFFF"/>
              </w:rPr>
              <w:t>has been removed.</w:t>
            </w:r>
            <w:r w:rsidRPr="001D5668" w:rsidR="001D5668">
              <w:rPr>
                <w:rFonts w:cstheme="minorHAnsi"/>
                <w:color w:val="000000"/>
                <w:sz w:val="18"/>
                <w:szCs w:val="18"/>
                <w:shd w:val="clear" w:color="auto" w:fill="FFFFFF"/>
              </w:rPr>
              <w:t xml:space="preserve"> (no longer applicable)</w:t>
            </w:r>
          </w:p>
        </w:tc>
        <w:tc>
          <w:tcPr>
            <w:tcW w:w="497" w:type="pct"/>
            <w:vAlign w:val="center"/>
          </w:tcPr>
          <w:p w:rsidR="00867DBE" w:rsidRPr="001D5668" w:rsidP="009A6DF8" w14:paraId="18924C18" w14:textId="00188D82">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D91D07">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D91D07">
              <w:rPr>
                <w:rFonts w:asciiTheme="minorHAnsi" w:hAnsiTheme="minorHAnsi" w:cstheme="minorHAnsi"/>
                <w:b/>
                <w:bCs/>
                <w:strike/>
                <w:color w:val="2F5496" w:themeColor="accent1" w:themeShade="BF"/>
                <w:szCs w:val="18"/>
              </w:rPr>
              <w:t>5</w:t>
            </w:r>
          </w:p>
        </w:tc>
        <w:tc>
          <w:tcPr>
            <w:tcW w:w="593" w:type="pct"/>
            <w:vAlign w:val="center"/>
          </w:tcPr>
          <w:p w:rsidR="00867DBE" w:rsidRPr="001D5668" w:rsidP="00851ACB" w14:paraId="3F7DF588" w14:textId="4E944D7B">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FF55A3">
              <w:rPr>
                <w:rFonts w:asciiTheme="minorHAnsi" w:hAnsiTheme="minorHAnsi" w:cstheme="minorHAnsi"/>
                <w:b/>
                <w:bCs/>
                <w:strike/>
                <w:color w:val="2F5496" w:themeColor="accent1" w:themeShade="BF"/>
              </w:rPr>
              <w:t>; Survey alignment</w:t>
            </w:r>
          </w:p>
        </w:tc>
        <w:tc>
          <w:tcPr>
            <w:tcW w:w="442" w:type="pct"/>
            <w:vAlign w:val="center"/>
          </w:tcPr>
          <w:p w:rsidR="00867DBE" w:rsidRPr="001D5668" w:rsidP="009A6DF8" w14:paraId="5E4140D0" w14:textId="522C2324">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Decrease for IC</w:t>
            </w:r>
          </w:p>
        </w:tc>
      </w:tr>
      <w:tr w14:paraId="24ADCA43" w14:textId="77777777" w:rsidTr="00851ACB">
        <w:tblPrEx>
          <w:tblW w:w="5048" w:type="pct"/>
          <w:tblLook w:val="00A0"/>
        </w:tblPrEx>
        <w:trPr>
          <w:trHeight w:val="288"/>
        </w:trPr>
        <w:tc>
          <w:tcPr>
            <w:tcW w:w="3468" w:type="pct"/>
            <w:vAlign w:val="center"/>
          </w:tcPr>
          <w:p w:rsidR="00E6553A" w:rsidRPr="001D5668" w:rsidP="00FF55A3" w14:paraId="7970E1D7" w14:textId="272F3B0F">
            <w:pPr>
              <w:pStyle w:val="NoSpacing"/>
              <w:rPr>
                <w:strike/>
                <w:sz w:val="18"/>
                <w:szCs w:val="18"/>
              </w:rPr>
            </w:pPr>
            <w:r w:rsidRPr="001D5668">
              <w:rPr>
                <w:strike/>
                <w:sz w:val="18"/>
                <w:szCs w:val="18"/>
              </w:rPr>
              <w:t>Combined remaining of IC elements with IC Header elements</w:t>
            </w:r>
            <w:r w:rsidRPr="001D5668" w:rsidR="001D5668">
              <w:rPr>
                <w:rFonts w:cstheme="minorHAnsi"/>
                <w:color w:val="000000"/>
                <w:sz w:val="18"/>
                <w:szCs w:val="18"/>
                <w:shd w:val="clear" w:color="auto" w:fill="FFFFFF"/>
              </w:rPr>
              <w:t xml:space="preserve"> (no longer applicable)</w:t>
            </w:r>
          </w:p>
          <w:p w:rsidR="005E7BD9" w:rsidRPr="001D5668" w:rsidP="00FF55A3" w14:paraId="14F76C90" w14:textId="77777777">
            <w:pPr>
              <w:pStyle w:val="NoSpacing"/>
              <w:numPr>
                <w:ilvl w:val="0"/>
                <w:numId w:val="35"/>
              </w:numPr>
              <w:rPr>
                <w:strike/>
                <w:sz w:val="18"/>
                <w:szCs w:val="18"/>
              </w:rPr>
            </w:pPr>
            <w:r w:rsidRPr="001D5668">
              <w:rPr>
                <w:strike/>
                <w:sz w:val="18"/>
                <w:szCs w:val="18"/>
              </w:rPr>
              <w:t xml:space="preserve">All parts from IC Header </w:t>
            </w:r>
          </w:p>
          <w:p w:rsidR="005E7BD9" w:rsidRPr="001D5668" w:rsidP="00FF55A3" w14:paraId="0B049021" w14:textId="351C076E">
            <w:pPr>
              <w:pStyle w:val="NoSpacing"/>
              <w:numPr>
                <w:ilvl w:val="0"/>
                <w:numId w:val="35"/>
              </w:numPr>
              <w:rPr>
                <w:strike/>
                <w:sz w:val="18"/>
                <w:szCs w:val="18"/>
              </w:rPr>
            </w:pPr>
            <w:r w:rsidRPr="001D5668">
              <w:rPr>
                <w:strike/>
                <w:sz w:val="18"/>
                <w:szCs w:val="18"/>
              </w:rPr>
              <w:t>Parts A, B, and D from IC</w:t>
            </w:r>
          </w:p>
        </w:tc>
        <w:tc>
          <w:tcPr>
            <w:tcW w:w="497" w:type="pct"/>
            <w:vAlign w:val="center"/>
          </w:tcPr>
          <w:p w:rsidR="00AE02D1" w:rsidRPr="001D5668" w:rsidP="00AE02D1" w14:paraId="4919F3BE" w14:textId="24CA3E9B">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563FA8">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563FA8">
              <w:rPr>
                <w:rFonts w:asciiTheme="minorHAnsi" w:hAnsiTheme="minorHAnsi" w:cstheme="minorHAnsi"/>
                <w:b/>
                <w:bCs/>
                <w:strike/>
                <w:color w:val="2F5496" w:themeColor="accent1" w:themeShade="BF"/>
                <w:szCs w:val="18"/>
              </w:rPr>
              <w:t>5</w:t>
            </w:r>
          </w:p>
        </w:tc>
        <w:tc>
          <w:tcPr>
            <w:tcW w:w="593" w:type="pct"/>
            <w:vAlign w:val="center"/>
          </w:tcPr>
          <w:p w:rsidR="00AE02D1" w:rsidRPr="001D5668" w:rsidP="00851ACB" w14:paraId="03A88AE1" w14:textId="7EF66BD9">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FF55A3">
              <w:rPr>
                <w:rFonts w:asciiTheme="minorHAnsi" w:hAnsiTheme="minorHAnsi" w:cstheme="minorHAnsi"/>
                <w:b/>
                <w:bCs/>
                <w:strike/>
                <w:color w:val="2F5496" w:themeColor="accent1" w:themeShade="BF"/>
              </w:rPr>
              <w:t>; Survey alignment</w:t>
            </w:r>
          </w:p>
        </w:tc>
        <w:tc>
          <w:tcPr>
            <w:tcW w:w="442" w:type="pct"/>
            <w:vAlign w:val="center"/>
          </w:tcPr>
          <w:p w:rsidR="00AE02D1" w:rsidRPr="001D5668" w:rsidP="00AE02D1" w14:paraId="73E49ED2" w14:textId="18BC40D2">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None</w:t>
            </w:r>
          </w:p>
        </w:tc>
      </w:tr>
      <w:tr w14:paraId="727B1947" w14:textId="77777777" w:rsidTr="00851ACB">
        <w:tblPrEx>
          <w:tblW w:w="5048" w:type="pct"/>
          <w:tblLook w:val="00A0"/>
        </w:tblPrEx>
        <w:trPr>
          <w:trHeight w:val="20"/>
        </w:trPr>
        <w:tc>
          <w:tcPr>
            <w:tcW w:w="3468" w:type="pct"/>
            <w:vAlign w:val="center"/>
          </w:tcPr>
          <w:p w:rsidR="0059370B" w:rsidRPr="001D5668" w:rsidP="00FF55A3" w14:paraId="6BBE0D93" w14:textId="59F98870">
            <w:pPr>
              <w:pStyle w:val="TableText"/>
              <w:jc w:val="left"/>
              <w:rPr>
                <w:rFonts w:asciiTheme="minorHAnsi" w:hAnsiTheme="minorHAnsi" w:cstheme="minorHAnsi"/>
                <w:strike/>
              </w:rPr>
            </w:pPr>
            <w:r w:rsidRPr="001D5668">
              <w:rPr>
                <w:rFonts w:asciiTheme="minorHAnsi" w:hAnsiTheme="minorHAnsi" w:cstheme="minorHAnsi"/>
                <w:strike/>
              </w:rPr>
              <w:t>Move of Dual Enrollment screening question from IC to E1</w:t>
            </w:r>
            <w:r w:rsidRPr="001D5668" w:rsidR="009D2340">
              <w:rPr>
                <w:rFonts w:asciiTheme="minorHAnsi" w:hAnsiTheme="minorHAnsi" w:cstheme="minorHAnsi"/>
                <w:strike/>
              </w:rPr>
              <w:t>2</w:t>
            </w:r>
            <w:r w:rsidRPr="001D5668" w:rsidR="001D5668">
              <w:rPr>
                <w:rFonts w:cstheme="minorHAnsi"/>
                <w:shd w:val="clear" w:color="auto" w:fill="FFFFFF"/>
              </w:rPr>
              <w:t xml:space="preserve"> </w:t>
            </w:r>
            <w:r w:rsidRPr="001D5668" w:rsidR="001D5668">
              <w:rPr>
                <w:rFonts w:asciiTheme="minorHAnsi" w:hAnsiTheme="minorHAnsi" w:cstheme="minorHAnsi"/>
                <w:shd w:val="clear" w:color="auto" w:fill="FFFFFF"/>
              </w:rPr>
              <w:t>(no longer applicable)</w:t>
            </w:r>
          </w:p>
        </w:tc>
        <w:tc>
          <w:tcPr>
            <w:tcW w:w="497" w:type="pct"/>
            <w:vAlign w:val="center"/>
          </w:tcPr>
          <w:p w:rsidR="00AE02D1" w:rsidRPr="001D5668" w:rsidP="00AE02D1" w14:paraId="751BAFE5" w14:textId="5BF24365">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7A3579">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7A3579">
              <w:rPr>
                <w:rFonts w:asciiTheme="minorHAnsi" w:hAnsiTheme="minorHAnsi" w:cstheme="minorHAnsi"/>
                <w:b/>
                <w:bCs/>
                <w:strike/>
                <w:color w:val="2F5496" w:themeColor="accent1" w:themeShade="BF"/>
                <w:szCs w:val="18"/>
              </w:rPr>
              <w:t>5</w:t>
            </w:r>
          </w:p>
        </w:tc>
        <w:tc>
          <w:tcPr>
            <w:tcW w:w="593" w:type="pct"/>
            <w:vAlign w:val="center"/>
          </w:tcPr>
          <w:p w:rsidR="00AE02D1" w:rsidRPr="001D5668" w:rsidP="00851ACB" w14:paraId="4237C8D2" w14:textId="41EBC3E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r w:rsidRPr="001D5668" w:rsidR="004C3F5E">
              <w:rPr>
                <w:rFonts w:asciiTheme="minorHAnsi" w:hAnsiTheme="minorHAnsi" w:cstheme="minorHAnsi"/>
                <w:b/>
                <w:bCs/>
                <w:strike/>
                <w:color w:val="2F5496" w:themeColor="accent1" w:themeShade="BF"/>
              </w:rPr>
              <w:t>; Survey alignment</w:t>
            </w:r>
          </w:p>
        </w:tc>
        <w:tc>
          <w:tcPr>
            <w:tcW w:w="442" w:type="pct"/>
            <w:vAlign w:val="center"/>
          </w:tcPr>
          <w:p w:rsidR="00AE02D1" w:rsidRPr="001D5668" w:rsidP="00AE02D1" w14:paraId="711FF807" w14:textId="4124164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Improvement</w:t>
            </w:r>
          </w:p>
        </w:tc>
      </w:tr>
      <w:tr w14:paraId="54DAC51F" w14:textId="77777777" w:rsidTr="00851ACB">
        <w:tblPrEx>
          <w:tblW w:w="5048" w:type="pct"/>
          <w:tblLook w:val="00A0"/>
        </w:tblPrEx>
        <w:trPr>
          <w:trHeight w:val="288"/>
        </w:trPr>
        <w:tc>
          <w:tcPr>
            <w:tcW w:w="3468" w:type="pct"/>
            <w:vAlign w:val="center"/>
          </w:tcPr>
          <w:p w:rsidR="00AE02D1" w:rsidRPr="00196256" w:rsidP="00AE02D1" w14:paraId="00F9E67D" w14:textId="749A5A75">
            <w:pPr>
              <w:pStyle w:val="TableText"/>
              <w:jc w:val="left"/>
              <w:rPr>
                <w:rFonts w:asciiTheme="minorHAnsi" w:hAnsiTheme="minorHAnsi" w:cstheme="minorHAnsi"/>
                <w:b/>
                <w:bCs/>
              </w:rPr>
            </w:pPr>
            <w:r>
              <w:rPr>
                <w:rFonts w:asciiTheme="minorHAnsi" w:hAnsiTheme="minorHAnsi" w:cstheme="minorHAnsi"/>
              </w:rPr>
              <w:t>Move of Admissions screening question from IC to ADM</w:t>
            </w:r>
            <w:r w:rsidRPr="00196256">
              <w:rPr>
                <w:rFonts w:asciiTheme="minorHAnsi" w:hAnsiTheme="minorHAnsi" w:cstheme="minorHAnsi"/>
              </w:rPr>
              <w:t xml:space="preserve"> </w:t>
            </w:r>
          </w:p>
        </w:tc>
        <w:tc>
          <w:tcPr>
            <w:tcW w:w="497" w:type="pct"/>
            <w:vAlign w:val="center"/>
          </w:tcPr>
          <w:p w:rsidR="00AE02D1" w:rsidRPr="009F3D9A" w:rsidP="00AE02D1" w14:paraId="0E0BF2D9" w14:textId="219EA3D3">
            <w:pPr>
              <w:pStyle w:val="TableTextCenter"/>
              <w:jc w:val="left"/>
              <w:rPr>
                <w:rFonts w:asciiTheme="minorHAnsi" w:hAnsiTheme="minorHAnsi" w:cstheme="minorHAnsi"/>
                <w:b/>
                <w:bCs/>
                <w:color w:val="2F5496" w:themeColor="accent1" w:themeShade="BF"/>
                <w:szCs w:val="18"/>
              </w:rPr>
            </w:pPr>
            <w:r w:rsidRPr="009F3D9A">
              <w:rPr>
                <w:rFonts w:asciiTheme="minorHAnsi" w:hAnsiTheme="minorHAnsi" w:cstheme="minorHAnsi"/>
                <w:b/>
                <w:bCs/>
                <w:color w:val="2F5496" w:themeColor="accent1" w:themeShade="BF"/>
                <w:szCs w:val="18"/>
              </w:rPr>
              <w:t>202</w:t>
            </w:r>
            <w:r w:rsidRPr="009F3D9A" w:rsidR="007A3579">
              <w:rPr>
                <w:rFonts w:asciiTheme="minorHAnsi" w:hAnsiTheme="minorHAnsi" w:cstheme="minorHAnsi"/>
                <w:b/>
                <w:bCs/>
                <w:color w:val="2F5496" w:themeColor="accent1" w:themeShade="BF"/>
                <w:szCs w:val="18"/>
              </w:rPr>
              <w:t>5</w:t>
            </w:r>
            <w:r w:rsidRPr="009F3D9A">
              <w:rPr>
                <w:rFonts w:asciiTheme="minorHAnsi" w:hAnsiTheme="minorHAnsi" w:cstheme="minorHAnsi"/>
                <w:b/>
                <w:bCs/>
                <w:color w:val="2F5496" w:themeColor="accent1" w:themeShade="BF"/>
                <w:szCs w:val="18"/>
              </w:rPr>
              <w:t>-2</w:t>
            </w:r>
            <w:r w:rsidRPr="009F3D9A" w:rsidR="007A3579">
              <w:rPr>
                <w:rFonts w:asciiTheme="minorHAnsi" w:hAnsiTheme="minorHAnsi" w:cstheme="minorHAnsi"/>
                <w:b/>
                <w:bCs/>
                <w:color w:val="2F5496" w:themeColor="accent1" w:themeShade="BF"/>
                <w:szCs w:val="18"/>
              </w:rPr>
              <w:t>6</w:t>
            </w:r>
          </w:p>
        </w:tc>
        <w:tc>
          <w:tcPr>
            <w:tcW w:w="593" w:type="pct"/>
            <w:vAlign w:val="center"/>
          </w:tcPr>
          <w:p w:rsidR="00AE02D1" w:rsidRPr="009F3D9A" w:rsidP="00851ACB" w14:paraId="7B703377" w14:textId="302566C3">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NCES-initiated based on QC review</w:t>
            </w:r>
            <w:r w:rsidR="004C3F5E">
              <w:rPr>
                <w:rFonts w:asciiTheme="minorHAnsi" w:hAnsiTheme="minorHAnsi" w:cstheme="minorHAnsi"/>
                <w:b/>
                <w:bCs/>
                <w:color w:val="2F5496" w:themeColor="accent1" w:themeShade="BF"/>
              </w:rPr>
              <w:t>; Survey alignment</w:t>
            </w:r>
          </w:p>
        </w:tc>
        <w:tc>
          <w:tcPr>
            <w:tcW w:w="442" w:type="pct"/>
            <w:vAlign w:val="center"/>
          </w:tcPr>
          <w:p w:rsidR="00AE02D1" w:rsidRPr="009F3D9A" w:rsidP="00AE02D1" w14:paraId="1A735042" w14:textId="6D6C47D0">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Improvement</w:t>
            </w:r>
          </w:p>
        </w:tc>
      </w:tr>
      <w:tr w14:paraId="4B289088" w14:textId="77777777" w:rsidTr="00851ACB">
        <w:tblPrEx>
          <w:tblW w:w="5048" w:type="pct"/>
          <w:tblLook w:val="00A0"/>
        </w:tblPrEx>
        <w:trPr>
          <w:trHeight w:val="288"/>
        </w:trPr>
        <w:tc>
          <w:tcPr>
            <w:tcW w:w="3468" w:type="pct"/>
            <w:vAlign w:val="center"/>
          </w:tcPr>
          <w:p w:rsidR="007148C4" w:rsidP="00AE02D1" w14:paraId="4B11025F" w14:textId="66DF07B5">
            <w:pPr>
              <w:pStyle w:val="TableText"/>
              <w:jc w:val="left"/>
              <w:rPr>
                <w:rFonts w:asciiTheme="minorHAnsi" w:hAnsiTheme="minorHAnsi" w:cstheme="minorHAnsi"/>
              </w:rPr>
            </w:pPr>
            <w:r>
              <w:rPr>
                <w:rFonts w:asciiTheme="minorHAnsi" w:hAnsiTheme="minorHAnsi" w:cstheme="minorHAnsi"/>
              </w:rPr>
              <w:t>Removal of Academic Libraries Expenses screening question from IC</w:t>
            </w:r>
          </w:p>
        </w:tc>
        <w:tc>
          <w:tcPr>
            <w:tcW w:w="497" w:type="pct"/>
            <w:vAlign w:val="center"/>
          </w:tcPr>
          <w:p w:rsidR="00F655BD" w:rsidRPr="009F3D9A" w:rsidP="00AE02D1" w14:paraId="6694E33B" w14:textId="607895C2">
            <w:pPr>
              <w:pStyle w:val="TableTextCenter"/>
              <w:jc w:val="left"/>
              <w:rPr>
                <w:rFonts w:asciiTheme="minorHAnsi" w:hAnsiTheme="minorHAnsi" w:cstheme="minorHAnsi"/>
                <w:b/>
                <w:bCs/>
                <w:color w:val="2F5496" w:themeColor="accent1" w:themeShade="BF"/>
                <w:szCs w:val="18"/>
              </w:rPr>
            </w:pPr>
            <w:r w:rsidRPr="009F3D9A">
              <w:rPr>
                <w:rFonts w:asciiTheme="minorHAnsi" w:hAnsiTheme="minorHAnsi" w:cstheme="minorHAnsi"/>
                <w:b/>
                <w:bCs/>
                <w:color w:val="2F5496" w:themeColor="accent1" w:themeShade="BF"/>
                <w:szCs w:val="18"/>
              </w:rPr>
              <w:t>2025-26</w:t>
            </w:r>
          </w:p>
        </w:tc>
        <w:tc>
          <w:tcPr>
            <w:tcW w:w="593" w:type="pct"/>
            <w:vAlign w:val="center"/>
          </w:tcPr>
          <w:p w:rsidR="00F655BD" w:rsidRPr="009F3D9A" w:rsidP="00851ACB" w14:paraId="78DE3DC6" w14:textId="2B690464">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NCES-initiated based on QC review</w:t>
            </w:r>
            <w:r w:rsidR="0073536C">
              <w:rPr>
                <w:rFonts w:asciiTheme="minorHAnsi" w:hAnsiTheme="minorHAnsi" w:cstheme="minorHAnsi"/>
                <w:b/>
                <w:bCs/>
                <w:color w:val="2F5496" w:themeColor="accent1" w:themeShade="BF"/>
              </w:rPr>
              <w:t>; Retirement of Academic Libraries</w:t>
            </w:r>
            <w:r w:rsidR="00FF55A3">
              <w:rPr>
                <w:rFonts w:asciiTheme="minorHAnsi" w:hAnsiTheme="minorHAnsi" w:cstheme="minorHAnsi"/>
                <w:b/>
                <w:bCs/>
                <w:color w:val="2F5496" w:themeColor="accent1" w:themeShade="BF"/>
              </w:rPr>
              <w:t xml:space="preserve"> survey component</w:t>
            </w:r>
          </w:p>
        </w:tc>
        <w:tc>
          <w:tcPr>
            <w:tcW w:w="442" w:type="pct"/>
            <w:vAlign w:val="center"/>
          </w:tcPr>
          <w:p w:rsidR="00F655BD" w:rsidRPr="009F3D9A" w:rsidP="00AE02D1" w14:paraId="00F4D1FD" w14:textId="5475A327">
            <w:pPr>
              <w:pStyle w:val="TableText"/>
              <w:jc w:val="left"/>
              <w:rPr>
                <w:rFonts w:asciiTheme="minorHAnsi" w:hAnsiTheme="minorHAnsi" w:cstheme="minorHAnsi"/>
                <w:b/>
                <w:bCs/>
                <w:color w:val="2F5496" w:themeColor="accent1" w:themeShade="BF"/>
              </w:rPr>
            </w:pPr>
            <w:r w:rsidRPr="009F3D9A">
              <w:rPr>
                <w:rFonts w:asciiTheme="minorHAnsi" w:hAnsiTheme="minorHAnsi" w:cstheme="minorHAnsi"/>
                <w:b/>
                <w:bCs/>
                <w:color w:val="2F5496" w:themeColor="accent1" w:themeShade="BF"/>
              </w:rPr>
              <w:t>Improvement</w:t>
            </w:r>
          </w:p>
        </w:tc>
      </w:tr>
    </w:tbl>
    <w:p w:rsidR="0067016A" w:rsidP="0067016A" w14:paraId="47094093" w14:textId="77777777">
      <w:pPr>
        <w:pStyle w:val="NoSpacing"/>
      </w:pPr>
    </w:p>
    <w:p w:rsidR="009303F0" w14:paraId="171F3B64" w14:textId="77777777">
      <w:pPr>
        <w:rPr>
          <w:rFonts w:asciiTheme="majorHAnsi" w:eastAsiaTheme="majorEastAsia" w:hAnsiTheme="majorHAnsi" w:cstheme="majorBidi"/>
          <w:color w:val="2F5496" w:themeColor="accent1" w:themeShade="BF"/>
          <w:sz w:val="20"/>
          <w:szCs w:val="20"/>
        </w:rPr>
      </w:pPr>
      <w:r>
        <w:rPr>
          <w:sz w:val="20"/>
          <w:szCs w:val="20"/>
        </w:rPr>
        <w:br w:type="page"/>
      </w:r>
    </w:p>
    <w:p w:rsidR="00437123" w:rsidRPr="00941C44" w:rsidP="00437123" w14:paraId="719D067A" w14:textId="183A7ECD">
      <w:pPr>
        <w:pStyle w:val="Heading2"/>
        <w:rPr>
          <w:sz w:val="20"/>
          <w:szCs w:val="20"/>
        </w:rPr>
      </w:pPr>
      <w:bookmarkStart w:id="4" w:name="_Toc209797407"/>
      <w:r w:rsidRPr="00941C44">
        <w:rPr>
          <w:sz w:val="20"/>
          <w:szCs w:val="20"/>
        </w:rPr>
        <w:t xml:space="preserve">A2. </w:t>
      </w:r>
      <w:r w:rsidRPr="00941C44" w:rsidR="0004451B">
        <w:rPr>
          <w:sz w:val="20"/>
          <w:szCs w:val="20"/>
        </w:rPr>
        <w:t>Completions</w:t>
      </w:r>
      <w:bookmarkEnd w:id="4"/>
    </w:p>
    <w:p w:rsidR="00FB4C4A" w:rsidP="006C4FD6" w14:paraId="21953068"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p>
    <w:p w:rsidR="009F5F06" w:rsidRPr="001D5668" w:rsidP="006C4FD6" w14:paraId="0FB36CCF" w14:textId="7BF9514C">
      <w:pPr>
        <w:rPr>
          <w:strike/>
          <w:color w:val="000000" w:themeColor="text1"/>
          <w:sz w:val="20"/>
          <w:szCs w:val="20"/>
        </w:rPr>
      </w:pPr>
      <w:r w:rsidRPr="001D5668">
        <w:rPr>
          <w:strike/>
          <w:color w:val="000000" w:themeColor="text1"/>
          <w:sz w:val="20"/>
          <w:szCs w:val="20"/>
        </w:rPr>
        <w:t xml:space="preserve">The </w:t>
      </w:r>
      <w:r w:rsidRPr="001D5668" w:rsidR="004C20E0">
        <w:rPr>
          <w:strike/>
          <w:color w:val="000000" w:themeColor="text1"/>
          <w:sz w:val="20"/>
          <w:szCs w:val="20"/>
        </w:rPr>
        <w:t xml:space="preserve">proposed change to the </w:t>
      </w:r>
      <w:r w:rsidRPr="001D5668">
        <w:rPr>
          <w:strike/>
          <w:color w:val="000000" w:themeColor="text1"/>
          <w:sz w:val="20"/>
          <w:szCs w:val="20"/>
        </w:rPr>
        <w:t xml:space="preserve">Completions survey component </w:t>
      </w:r>
      <w:r w:rsidRPr="001D5668" w:rsidR="004C20E0">
        <w:rPr>
          <w:strike/>
          <w:color w:val="000000" w:themeColor="text1"/>
          <w:sz w:val="20"/>
          <w:szCs w:val="20"/>
        </w:rPr>
        <w:t xml:space="preserve">for the 2024-25 is minor revision to </w:t>
      </w:r>
      <w:r w:rsidRPr="001D5668" w:rsidR="007F156D">
        <w:rPr>
          <w:strike/>
          <w:color w:val="000000" w:themeColor="text1"/>
          <w:sz w:val="20"/>
          <w:szCs w:val="20"/>
        </w:rPr>
        <w:t xml:space="preserve">the </w:t>
      </w:r>
      <w:r w:rsidRPr="001D5668" w:rsidR="001D5668">
        <w:rPr>
          <w:strike/>
          <w:color w:val="000000" w:themeColor="text1"/>
          <w:sz w:val="20"/>
          <w:szCs w:val="20"/>
        </w:rPr>
        <w:t xml:space="preserve">Gender </w:t>
      </w:r>
      <w:r w:rsidRPr="001D5668" w:rsidR="007F156D">
        <w:rPr>
          <w:strike/>
          <w:color w:val="000000" w:themeColor="text1"/>
          <w:sz w:val="20"/>
          <w:szCs w:val="20"/>
        </w:rPr>
        <w:t>Unknown or Another Gender than Provided Categories screen and instructions</w:t>
      </w:r>
      <w:r w:rsidRPr="001D5668">
        <w:rPr>
          <w:strike/>
          <w:color w:val="000000" w:themeColor="text1"/>
          <w:sz w:val="20"/>
          <w:szCs w:val="20"/>
        </w:rPr>
        <w:t>.</w:t>
      </w:r>
      <w:r w:rsidR="001D5668">
        <w:rPr>
          <w:strike/>
          <w:color w:val="000000" w:themeColor="text1"/>
          <w:sz w:val="20"/>
          <w:szCs w:val="20"/>
        </w:rPr>
        <w:t xml:space="preserve"> </w:t>
      </w:r>
    </w:p>
    <w:p w:rsidR="009303F0" w:rsidRPr="001D5668" w:rsidP="006C4FD6" w14:paraId="10456DD9" w14:textId="28732F55">
      <w:pPr>
        <w:rPr>
          <w:strike/>
          <w:color w:val="000000" w:themeColor="text1"/>
          <w:sz w:val="20"/>
          <w:szCs w:val="20"/>
        </w:rPr>
      </w:pPr>
      <w:r w:rsidRPr="001D5668">
        <w:rPr>
          <w:i/>
          <w:iCs/>
          <w:strike/>
          <w:color w:val="000000" w:themeColor="text1"/>
          <w:sz w:val="20"/>
          <w:szCs w:val="20"/>
        </w:rPr>
        <w:t>Gender Question</w:t>
      </w:r>
      <w:r w:rsidRPr="001D5668">
        <w:rPr>
          <w:strike/>
          <w:color w:val="000000" w:themeColor="text1"/>
          <w:sz w:val="20"/>
          <w:szCs w:val="20"/>
        </w:rPr>
        <w:t xml:space="preserve">. The Gender Unknown or Another Gender than Provided Categories </w:t>
      </w:r>
      <w:r w:rsidRPr="001D5668" w:rsidR="00DF1EE1">
        <w:rPr>
          <w:strike/>
          <w:color w:val="000000" w:themeColor="text1"/>
          <w:sz w:val="20"/>
          <w:szCs w:val="20"/>
        </w:rPr>
        <w:t>screen and instructions are</w:t>
      </w:r>
      <w:r w:rsidRPr="001D5668">
        <w:rPr>
          <w:strike/>
          <w:color w:val="000000" w:themeColor="text1"/>
          <w:sz w:val="20"/>
          <w:szCs w:val="20"/>
        </w:rPr>
        <w:t xml:space="preserve"> revised</w:t>
      </w:r>
      <w:r w:rsidRPr="001D5668" w:rsidR="007F156D">
        <w:rPr>
          <w:strike/>
          <w:color w:val="000000" w:themeColor="text1"/>
          <w:sz w:val="20"/>
          <w:szCs w:val="20"/>
        </w:rPr>
        <w:t xml:space="preserve"> to improve clarity.</w:t>
      </w:r>
      <w:r w:rsidRPr="001D5668">
        <w:rPr>
          <w:strike/>
          <w:color w:val="000000" w:themeColor="text1"/>
          <w:sz w:val="20"/>
          <w:szCs w:val="20"/>
        </w:rPr>
        <w:t xml:space="preserve"> This change </w:t>
      </w:r>
      <w:r w:rsidRPr="001D5668" w:rsidR="005C282B">
        <w:rPr>
          <w:strike/>
          <w:color w:val="000000" w:themeColor="text1"/>
          <w:sz w:val="20"/>
          <w:szCs w:val="20"/>
        </w:rPr>
        <w:t xml:space="preserve">was prompted by feedback from the IPEDS Help Desk and </w:t>
      </w:r>
      <w:r w:rsidRPr="001D5668" w:rsidR="006156F0">
        <w:rPr>
          <w:strike/>
          <w:color w:val="000000" w:themeColor="text1"/>
          <w:sz w:val="20"/>
          <w:szCs w:val="20"/>
        </w:rPr>
        <w:t>the IPEDS data reporters. It includes a</w:t>
      </w:r>
      <w:r w:rsidRPr="001D5668" w:rsidR="000539EF">
        <w:rPr>
          <w:strike/>
          <w:color w:val="000000" w:themeColor="text1"/>
          <w:sz w:val="20"/>
          <w:szCs w:val="20"/>
        </w:rPr>
        <w:t xml:space="preserve"> clarification on the purpose of this </w:t>
      </w:r>
      <w:r w:rsidRPr="001D5668" w:rsidR="00BF1361">
        <w:rPr>
          <w:strike/>
          <w:color w:val="000000" w:themeColor="text1"/>
          <w:sz w:val="20"/>
          <w:szCs w:val="20"/>
        </w:rPr>
        <w:t>section</w:t>
      </w:r>
      <w:r w:rsidRPr="001D5668" w:rsidR="000539EF">
        <w:rPr>
          <w:strike/>
          <w:color w:val="000000" w:themeColor="text1"/>
          <w:sz w:val="20"/>
          <w:szCs w:val="20"/>
        </w:rPr>
        <w:t xml:space="preserve"> and </w:t>
      </w:r>
      <w:r w:rsidRPr="001D5668" w:rsidR="003351B1">
        <w:rPr>
          <w:strike/>
          <w:color w:val="000000" w:themeColor="text1"/>
          <w:sz w:val="20"/>
          <w:szCs w:val="20"/>
        </w:rPr>
        <w:t xml:space="preserve">the reporting period. </w:t>
      </w:r>
      <w:r w:rsidRPr="001D5668" w:rsidR="00F22F8A">
        <w:rPr>
          <w:strike/>
          <w:color w:val="000000" w:themeColor="text1"/>
          <w:sz w:val="20"/>
          <w:szCs w:val="20"/>
        </w:rPr>
        <w:t xml:space="preserve"> </w:t>
      </w:r>
    </w:p>
    <w:p w:rsidR="003B222B" w:rsidRPr="001D5668" w:rsidP="006C4FD6" w14:paraId="5E8B7E25" w14:textId="77777777">
      <w:pPr>
        <w:rPr>
          <w:strike/>
          <w:color w:val="000000" w:themeColor="text1"/>
          <w:sz w:val="20"/>
          <w:szCs w:val="20"/>
        </w:rPr>
      </w:pP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124"/>
        <w:gridCol w:w="1750"/>
        <w:gridCol w:w="1404"/>
        <w:gridCol w:w="1240"/>
      </w:tblGrid>
      <w:tr w14:paraId="04AB54AE"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914499" w:rsidRPr="001D5668" w:rsidP="00F65778" w14:paraId="7C131F79" w14:textId="1B4BF576">
            <w:pPr>
              <w:pStyle w:val="TableTitle"/>
              <w:rPr>
                <w:rFonts w:asciiTheme="minorHAnsi" w:hAnsiTheme="minorHAnsi" w:cstheme="minorHAnsi"/>
                <w:strike/>
                <w:color w:val="000000" w:themeColor="text1"/>
              </w:rPr>
            </w:pPr>
            <w:r w:rsidRPr="001D5668">
              <w:rPr>
                <w:rFonts w:asciiTheme="minorHAnsi" w:hAnsiTheme="minorHAnsi" w:cstheme="minorHAnsi"/>
                <w:strike/>
                <w:color w:val="000000" w:themeColor="text1"/>
              </w:rPr>
              <w:t xml:space="preserve">Table </w:t>
            </w:r>
            <w:r w:rsidRPr="001D5668" w:rsidR="00A3788C">
              <w:rPr>
                <w:rFonts w:asciiTheme="minorHAnsi" w:hAnsiTheme="minorHAnsi" w:cstheme="minorHAnsi"/>
                <w:strike/>
                <w:color w:val="000000" w:themeColor="text1"/>
              </w:rPr>
              <w:t>2</w:t>
            </w:r>
            <w:r w:rsidRPr="001D5668">
              <w:rPr>
                <w:rFonts w:asciiTheme="minorHAnsi" w:hAnsiTheme="minorHAnsi" w:cstheme="minorHAnsi"/>
                <w:strike/>
                <w:color w:val="000000" w:themeColor="text1"/>
              </w:rPr>
              <w:t xml:space="preserve">. Proposed changes to the </w:t>
            </w:r>
            <w:r w:rsidRPr="001D5668" w:rsidR="00A3788C">
              <w:rPr>
                <w:rFonts w:asciiTheme="minorHAnsi" w:hAnsiTheme="minorHAnsi" w:cstheme="minorHAnsi"/>
                <w:strike/>
                <w:color w:val="000000" w:themeColor="text1"/>
              </w:rPr>
              <w:t xml:space="preserve">Completions </w:t>
            </w:r>
            <w:r w:rsidRPr="001D5668" w:rsidR="009C372B">
              <w:rPr>
                <w:rFonts w:asciiTheme="minorHAnsi" w:hAnsiTheme="minorHAnsi" w:cstheme="minorHAnsi"/>
                <w:strike/>
                <w:color w:val="000000" w:themeColor="text1"/>
              </w:rPr>
              <w:t>s</w:t>
            </w:r>
            <w:r w:rsidRPr="001D5668" w:rsidR="00A3788C">
              <w:rPr>
                <w:rFonts w:asciiTheme="minorHAnsi" w:hAnsiTheme="minorHAnsi" w:cstheme="minorHAnsi"/>
                <w:strike/>
                <w:color w:val="000000" w:themeColor="text1"/>
              </w:rPr>
              <w:t xml:space="preserve">urvey </w:t>
            </w:r>
            <w:r w:rsidRPr="001D5668" w:rsidR="009C372B">
              <w:rPr>
                <w:rFonts w:asciiTheme="minorHAnsi" w:hAnsiTheme="minorHAnsi" w:cstheme="minorHAnsi"/>
                <w:strike/>
                <w:color w:val="000000" w:themeColor="text1"/>
              </w:rPr>
              <w:t>c</w:t>
            </w:r>
            <w:r w:rsidRPr="001D5668" w:rsidR="00A3788C">
              <w:rPr>
                <w:rFonts w:asciiTheme="minorHAnsi" w:hAnsiTheme="minorHAnsi" w:cstheme="minorHAnsi"/>
                <w:strike/>
                <w:color w:val="000000" w:themeColor="text1"/>
              </w:rPr>
              <w:t>omponent</w:t>
            </w:r>
          </w:p>
        </w:tc>
      </w:tr>
      <w:tr w14:paraId="07F00FEB" w14:textId="77777777" w:rsidTr="005E1864">
        <w:tblPrEx>
          <w:tblW w:w="5048" w:type="pct"/>
          <w:tblLook w:val="00A0"/>
        </w:tblPrEx>
        <w:trPr>
          <w:trHeight w:val="478"/>
          <w:tblHeader/>
        </w:trPr>
        <w:tc>
          <w:tcPr>
            <w:tcW w:w="3508" w:type="pct"/>
            <w:shd w:val="clear" w:color="auto" w:fill="D3DFEE"/>
            <w:vAlign w:val="center"/>
          </w:tcPr>
          <w:p w:rsidR="00914499" w:rsidRPr="001D5668" w14:paraId="3BDC4418" w14:textId="24DDD376">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Change</w:t>
            </w:r>
            <w:r w:rsidR="001D5668">
              <w:rPr>
                <w:rFonts w:asciiTheme="minorHAnsi" w:hAnsiTheme="minorHAnsi" w:cstheme="minorHAnsi"/>
                <w:strike/>
                <w:color w:val="000000" w:themeColor="text1"/>
                <w:szCs w:val="18"/>
              </w:rPr>
              <w:t xml:space="preserve"> </w:t>
            </w:r>
          </w:p>
        </w:tc>
        <w:tc>
          <w:tcPr>
            <w:tcW w:w="624" w:type="pct"/>
            <w:shd w:val="clear" w:color="auto" w:fill="D3DFEE"/>
            <w:vAlign w:val="center"/>
          </w:tcPr>
          <w:p w:rsidR="00914499" w:rsidRPr="001D5668" w14:paraId="0C2D1EFE"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Implementation year</w:t>
            </w:r>
          </w:p>
        </w:tc>
        <w:tc>
          <w:tcPr>
            <w:tcW w:w="505" w:type="pct"/>
            <w:shd w:val="clear" w:color="auto" w:fill="D3DFEE"/>
            <w:vAlign w:val="center"/>
          </w:tcPr>
          <w:p w:rsidR="00914499" w:rsidRPr="001D5668" w14:paraId="3A0ABAAF"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Source</w:t>
            </w:r>
          </w:p>
        </w:tc>
        <w:tc>
          <w:tcPr>
            <w:tcW w:w="363" w:type="pct"/>
            <w:shd w:val="clear" w:color="auto" w:fill="D3DFEE"/>
            <w:vAlign w:val="center"/>
          </w:tcPr>
          <w:p w:rsidR="00914499" w:rsidRPr="001D5668" w14:paraId="48A89F32" w14:textId="77777777">
            <w:pPr>
              <w:pStyle w:val="TableHeader"/>
              <w:jc w:val="left"/>
              <w:rPr>
                <w:rFonts w:asciiTheme="minorHAnsi" w:hAnsiTheme="minorHAnsi" w:cstheme="minorHAnsi"/>
                <w:strike/>
                <w:color w:val="000000" w:themeColor="text1"/>
                <w:szCs w:val="18"/>
              </w:rPr>
            </w:pPr>
            <w:r w:rsidRPr="001D5668">
              <w:rPr>
                <w:rFonts w:asciiTheme="minorHAnsi" w:hAnsiTheme="minorHAnsi" w:cstheme="minorHAnsi"/>
                <w:strike/>
                <w:color w:val="000000" w:themeColor="text1"/>
                <w:szCs w:val="18"/>
              </w:rPr>
              <w:t>Estimated burden</w:t>
            </w:r>
          </w:p>
        </w:tc>
      </w:tr>
      <w:tr w14:paraId="2BFB1E76" w14:textId="77777777" w:rsidTr="005E1864">
        <w:tblPrEx>
          <w:tblW w:w="5048" w:type="pct"/>
          <w:tblLook w:val="00A0"/>
        </w:tblPrEx>
        <w:trPr>
          <w:trHeight w:val="288"/>
        </w:trPr>
        <w:tc>
          <w:tcPr>
            <w:tcW w:w="3508" w:type="pct"/>
            <w:vAlign w:val="center"/>
          </w:tcPr>
          <w:p w:rsidR="00A62950" w:rsidRPr="001D5668" w14:paraId="4101D175" w14:textId="0D2BC5B3">
            <w:pPr>
              <w:pStyle w:val="TableText"/>
              <w:jc w:val="left"/>
              <w:rPr>
                <w:rFonts w:asciiTheme="minorHAnsi" w:hAnsiTheme="minorHAnsi" w:cstheme="minorHAnsi"/>
                <w:strike/>
                <w:color w:val="000000" w:themeColor="text1"/>
              </w:rPr>
            </w:pPr>
          </w:p>
          <w:p w:rsidR="00A62950" w:rsidRPr="001D5668" w:rsidP="00A62950" w14:paraId="3B8BBCCD" w14:textId="32520E50">
            <w:pPr>
              <w:rPr>
                <w:rFonts w:ascii="Arial" w:hAnsi="Arial" w:cs="Arial"/>
                <w:b/>
                <w:bCs/>
                <w:strike/>
                <w:color w:val="000000" w:themeColor="text1"/>
                <w:sz w:val="16"/>
                <w:szCs w:val="16"/>
              </w:rPr>
            </w:pPr>
            <w:bookmarkStart w:id="5" w:name="_Hlk92626675"/>
            <w:r w:rsidRPr="001D5668">
              <w:rPr>
                <w:rFonts w:ascii="Arial" w:hAnsi="Arial" w:cs="Arial"/>
                <w:b/>
                <w:bCs/>
                <w:strike/>
                <w:color w:val="000000" w:themeColor="text1"/>
                <w:sz w:val="16"/>
                <w:szCs w:val="16"/>
              </w:rPr>
              <w:t>Gender Unknown or Another Gender than Provided Categories</w:t>
            </w:r>
          </w:p>
          <w:p w:rsidR="00A62950" w:rsidRPr="001D5668" w:rsidP="00DC4F3C" w14:paraId="1D63D409" w14:textId="5E04AF4F">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purpose of this supplemental section is to determine whether institutions </w:t>
            </w:r>
            <w:r w:rsidRPr="001D5668">
              <w:rPr>
                <w:rFonts w:cstheme="minorHAnsi"/>
                <w:strike/>
                <w:color w:val="000000" w:themeColor="text1"/>
                <w:sz w:val="16"/>
                <w:szCs w:val="16"/>
              </w:rPr>
              <w:t>are able to</w:t>
            </w:r>
            <w:r w:rsidRPr="001D5668">
              <w:rPr>
                <w:rFonts w:cstheme="minorHAnsi"/>
                <w:strike/>
                <w:color w:val="000000" w:themeColor="text1"/>
                <w:sz w:val="16"/>
                <w:szCs w:val="16"/>
              </w:rPr>
              <w:t xml:space="preserve"> report the number of students for whom gender is unknown and the number of students for whom gender does not align with the ‘Men’ and ‘Women’ categories.  Note that these students must still be allocated into the ‘Men’ and ‘Women’ categories in all other sections of the survey component.   </w:t>
            </w:r>
          </w:p>
          <w:p w:rsidR="00A62950" w:rsidRPr="001D5668" w:rsidP="00A62950" w14:paraId="19CA1026" w14:textId="2E03B885">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A62950" w:rsidRPr="001D5668" w:rsidP="00C54BC1" w14:paraId="0B2666B8" w14:textId="4FE973E4">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‘gender unknown’ category is to report students for whom the institution does not know a gender. </w:t>
            </w:r>
          </w:p>
          <w:p w:rsidR="00A62950" w:rsidRPr="001D5668" w:rsidP="00A62950" w14:paraId="5B3F45C8" w14:textId="77777777">
            <w:pPr>
              <w:pStyle w:val="NoSpacing"/>
              <w:rPr>
                <w:strike/>
                <w:color w:val="000000" w:themeColor="text1"/>
                <w:sz w:val="16"/>
                <w:szCs w:val="16"/>
              </w:rPr>
            </w:pPr>
          </w:p>
          <w:p w:rsidR="00A62950" w:rsidRPr="001D5668" w:rsidP="00A62950" w14:paraId="2564F88D" w14:textId="722AFA24">
            <w:pPr>
              <w:pStyle w:val="NoSpacing"/>
              <w:rPr>
                <w:strike/>
                <w:color w:val="000000" w:themeColor="text1"/>
                <w:sz w:val="16"/>
                <w:szCs w:val="16"/>
              </w:rPr>
            </w:pPr>
            <w:bookmarkStart w:id="6" w:name="_Hlk103174882"/>
            <w:bookmarkEnd w:id="5"/>
            <w:r w:rsidRPr="001D5668">
              <w:rPr>
                <w:strike/>
                <w:color w:val="000000" w:themeColor="text1"/>
                <w:sz w:val="16"/>
                <w:szCs w:val="16"/>
              </w:rPr>
              <w:t xml:space="preserve">Is your institution able to report another gender for </w:t>
            </w:r>
            <w:r w:rsidRPr="001D5668">
              <w:rPr>
                <w:strike/>
                <w:color w:val="000000" w:themeColor="text1"/>
                <w:sz w:val="16"/>
                <w:szCs w:val="16"/>
              </w:rPr>
              <w:t>the July</w:t>
            </w:r>
            <w:r w:rsidRPr="001D5668">
              <w:rPr>
                <w:strike/>
                <w:color w:val="000000" w:themeColor="text1"/>
                <w:sz w:val="16"/>
                <w:szCs w:val="16"/>
              </w:rPr>
              <w:t xml:space="preserve"> 1, </w:t>
            </w:r>
            <w:r w:rsidRPr="001D5668">
              <w:rPr>
                <w:strike/>
                <w:color w:val="000000" w:themeColor="text1"/>
                <w:sz w:val="16"/>
                <w:szCs w:val="16"/>
              </w:rPr>
              <w:t>2023</w:t>
            </w:r>
            <w:r w:rsidRPr="001D5668">
              <w:rPr>
                <w:strike/>
                <w:color w:val="000000" w:themeColor="text1"/>
                <w:sz w:val="16"/>
                <w:szCs w:val="16"/>
              </w:rPr>
              <w:t xml:space="preserve"> to June 30, </w:t>
            </w:r>
            <w:r w:rsidRPr="001D5668">
              <w:rPr>
                <w:strike/>
                <w:color w:val="000000" w:themeColor="text1"/>
                <w:sz w:val="16"/>
                <w:szCs w:val="16"/>
              </w:rPr>
              <w:t>2024</w:t>
            </w:r>
            <w:r w:rsidRPr="001D5668">
              <w:rPr>
                <w:strike/>
                <w:color w:val="000000" w:themeColor="text1"/>
                <w:sz w:val="16"/>
                <w:szCs w:val="16"/>
              </w:rPr>
              <w:t xml:space="preserve"> reporting period</w:t>
            </w:r>
            <w:r w:rsidRPr="001D5668" w:rsidR="00BE755C">
              <w:rPr>
                <w:strike/>
                <w:color w:val="000000" w:themeColor="text1"/>
                <w:sz w:val="16"/>
                <w:szCs w:val="16"/>
              </w:rPr>
              <w:t xml:space="preserve"> </w:t>
            </w:r>
            <w:r w:rsidRPr="001D5668" w:rsidR="00DE6BFC">
              <w:rPr>
                <w:strike/>
                <w:color w:val="000000" w:themeColor="text1"/>
                <w:sz w:val="16"/>
                <w:szCs w:val="16"/>
              </w:rPr>
              <w:t>2024-25 data collection</w:t>
            </w:r>
            <w:r w:rsidRPr="001D5668">
              <w:rPr>
                <w:strike/>
                <w:color w:val="000000" w:themeColor="text1"/>
                <w:sz w:val="16"/>
                <w:szCs w:val="16"/>
              </w:rPr>
              <w:t xml:space="preserve">? </w:t>
            </w:r>
            <w:bookmarkEnd w:id="6"/>
            <w:r w:rsidRPr="001D5668">
              <w:rPr>
                <w:strike/>
                <w:color w:val="000000" w:themeColor="text1"/>
                <w:sz w:val="16"/>
                <w:szCs w:val="16"/>
              </w:rPr>
              <w:t xml:space="preserve">If you indicate ‘No, my institution is not able to report </w:t>
            </w:r>
            <w:r w:rsidRPr="001D5668" w:rsidR="002946BE">
              <w:rPr>
                <w:strike/>
                <w:color w:val="000000" w:themeColor="text1"/>
                <w:sz w:val="16"/>
                <w:szCs w:val="16"/>
              </w:rPr>
              <w:t>does not collect data on</w:t>
            </w:r>
            <w:r w:rsidRPr="001D5668">
              <w:rPr>
                <w:strike/>
                <w:color w:val="000000" w:themeColor="text1"/>
                <w:sz w:val="16"/>
                <w:szCs w:val="16"/>
              </w:rPr>
              <w:t xml:space="preserve">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A62950" w:rsidRPr="001D5668" w:rsidP="00A62950" w14:paraId="2DA00C78" w14:textId="77777777">
            <w:pPr>
              <w:pStyle w:val="NoSpacing"/>
              <w:ind w:firstLine="720"/>
              <w:rPr>
                <w:strike/>
                <w:color w:val="000000" w:themeColor="text1"/>
                <w:sz w:val="16"/>
                <w:szCs w:val="16"/>
              </w:rPr>
            </w:pPr>
          </w:p>
          <w:p w:rsidR="00A62950" w:rsidRPr="001D5668" w:rsidP="00A62950" w14:paraId="700B29DD" w14:textId="77777777">
            <w:pPr>
              <w:pStyle w:val="NoSpacing"/>
              <w:ind w:firstLine="720"/>
              <w:rPr>
                <w:strike/>
                <w:color w:val="000000" w:themeColor="text1"/>
                <w:sz w:val="16"/>
                <w:szCs w:val="16"/>
              </w:rPr>
            </w:pPr>
            <w:r w:rsidRPr="001D5668">
              <w:rPr>
                <w:strike/>
                <w:color w:val="000000" w:themeColor="text1"/>
                <w:sz w:val="16"/>
                <w:szCs w:val="16"/>
              </w:rPr>
              <w:t>Undergraduate students:</w:t>
            </w:r>
          </w:p>
          <w:tbl>
            <w:tblPr>
              <w:tblStyle w:val="TableGrid"/>
              <w:tblW w:w="0" w:type="auto"/>
              <w:tblInd w:w="805" w:type="dxa"/>
              <w:tblLook w:val="04A0"/>
            </w:tblPr>
            <w:tblGrid>
              <w:gridCol w:w="540"/>
              <w:gridCol w:w="6480"/>
            </w:tblGrid>
            <w:tr w14:paraId="6A68263B" w14:textId="77777777">
              <w:tblPrEx>
                <w:tblW w:w="0" w:type="auto"/>
                <w:tblInd w:w="805" w:type="dxa"/>
                <w:tblLook w:val="04A0"/>
              </w:tblPrEx>
              <w:tc>
                <w:tcPr>
                  <w:tcW w:w="540" w:type="dxa"/>
                </w:tcPr>
                <w:p w:rsidR="00A62950" w:rsidRPr="001D5668" w:rsidP="008914E0" w14:paraId="7751EE0E"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1D268926" w14:textId="07BCC29C">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No, my institution is not able to report another gender (do not report)</w:t>
                  </w:r>
                  <w:r w:rsidRPr="001D5668" w:rsidR="00116D70">
                    <w:rPr>
                      <w:strike/>
                      <w:color w:val="000000" w:themeColor="text1"/>
                      <w:sz w:val="16"/>
                      <w:szCs w:val="16"/>
                    </w:rPr>
                    <w:t xml:space="preserve"> Yes</w:t>
                  </w:r>
                </w:p>
              </w:tc>
            </w:tr>
            <w:tr w14:paraId="527D640E" w14:textId="77777777">
              <w:tblPrEx>
                <w:tblW w:w="0" w:type="auto"/>
                <w:tblInd w:w="805" w:type="dxa"/>
                <w:tblLook w:val="04A0"/>
              </w:tblPrEx>
              <w:tc>
                <w:tcPr>
                  <w:tcW w:w="540" w:type="dxa"/>
                </w:tcPr>
                <w:p w:rsidR="00A62950" w:rsidRPr="001D5668" w:rsidP="008914E0" w14:paraId="388FA4D0"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79B2914E"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 xml:space="preserve">No, some cells will have a value of less than 5 students (do not report) </w:t>
                  </w:r>
                </w:p>
              </w:tc>
            </w:tr>
            <w:tr w14:paraId="6FEDF4B7" w14:textId="77777777">
              <w:tblPrEx>
                <w:tblW w:w="0" w:type="auto"/>
                <w:tblInd w:w="805" w:type="dxa"/>
                <w:tblLook w:val="04A0"/>
              </w:tblPrEx>
              <w:tc>
                <w:tcPr>
                  <w:tcW w:w="540" w:type="dxa"/>
                </w:tcPr>
                <w:p w:rsidR="00A62950" w:rsidRPr="001D5668" w:rsidP="008914E0" w14:paraId="2F745DB4"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1E3B9C75" w14:textId="760CEE9C">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Yes</w:t>
                  </w:r>
                  <w:r w:rsidRPr="001D5668" w:rsidR="00116D70">
                    <w:rPr>
                      <w:strike/>
                      <w:color w:val="000000" w:themeColor="text1"/>
                      <w:sz w:val="16"/>
                      <w:szCs w:val="16"/>
                    </w:rPr>
                    <w:t xml:space="preserve"> No,</w:t>
                  </w:r>
                  <w:r w:rsidRPr="001D5668" w:rsidR="00257B04">
                    <w:rPr>
                      <w:strike/>
                      <w:color w:val="000000" w:themeColor="text1"/>
                      <w:sz w:val="16"/>
                      <w:szCs w:val="16"/>
                    </w:rPr>
                    <w:t xml:space="preserve"> my institution does not collect data on another gender</w:t>
                  </w:r>
                </w:p>
              </w:tc>
            </w:tr>
          </w:tbl>
          <w:p w:rsidR="00A62950" w:rsidRPr="001D5668" w:rsidP="00A62950" w14:paraId="16D203DF" w14:textId="77777777">
            <w:pPr>
              <w:pStyle w:val="NoSpacing"/>
              <w:ind w:firstLine="720"/>
              <w:rPr>
                <w:strike/>
                <w:color w:val="000000" w:themeColor="text1"/>
                <w:sz w:val="16"/>
                <w:szCs w:val="16"/>
              </w:rPr>
            </w:pPr>
          </w:p>
          <w:p w:rsidR="00A62950" w:rsidRPr="001D5668" w:rsidP="00A62950" w14:paraId="11EB515D" w14:textId="77777777">
            <w:pPr>
              <w:pStyle w:val="NoSpacing"/>
              <w:ind w:firstLine="720"/>
              <w:rPr>
                <w:strike/>
                <w:color w:val="000000" w:themeColor="text1"/>
                <w:sz w:val="16"/>
                <w:szCs w:val="16"/>
              </w:rPr>
            </w:pPr>
            <w:r w:rsidRPr="001D5668">
              <w:rPr>
                <w:strike/>
                <w:color w:val="000000" w:themeColor="text1"/>
                <w:sz w:val="16"/>
                <w:szCs w:val="16"/>
              </w:rPr>
              <w:t>Graduate students:</w:t>
            </w:r>
          </w:p>
          <w:tbl>
            <w:tblPr>
              <w:tblStyle w:val="TableGrid"/>
              <w:tblW w:w="0" w:type="auto"/>
              <w:tblInd w:w="805" w:type="dxa"/>
              <w:tblLook w:val="04A0"/>
            </w:tblPr>
            <w:tblGrid>
              <w:gridCol w:w="540"/>
              <w:gridCol w:w="6480"/>
            </w:tblGrid>
            <w:tr w14:paraId="2E7A7A79" w14:textId="77777777">
              <w:tblPrEx>
                <w:tblW w:w="0" w:type="auto"/>
                <w:tblInd w:w="805" w:type="dxa"/>
                <w:tblLook w:val="04A0"/>
              </w:tblPrEx>
              <w:tc>
                <w:tcPr>
                  <w:tcW w:w="540" w:type="dxa"/>
                </w:tcPr>
                <w:p w:rsidR="00A62950" w:rsidRPr="001D5668" w:rsidP="008914E0" w14:paraId="0B9D1DFA"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2593B459" w14:textId="6F828A19">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No, my institution is not able to report another gender (do not report)</w:t>
                  </w:r>
                  <w:r w:rsidRPr="001D5668" w:rsidR="00257B04">
                    <w:rPr>
                      <w:strike/>
                      <w:color w:val="000000" w:themeColor="text1"/>
                      <w:sz w:val="16"/>
                      <w:szCs w:val="16"/>
                    </w:rPr>
                    <w:t xml:space="preserve"> Yes</w:t>
                  </w:r>
                </w:p>
              </w:tc>
            </w:tr>
            <w:tr w14:paraId="47590AE9" w14:textId="77777777">
              <w:tblPrEx>
                <w:tblW w:w="0" w:type="auto"/>
                <w:tblInd w:w="805" w:type="dxa"/>
                <w:tblLook w:val="04A0"/>
              </w:tblPrEx>
              <w:tc>
                <w:tcPr>
                  <w:tcW w:w="540" w:type="dxa"/>
                </w:tcPr>
                <w:p w:rsidR="00A62950" w:rsidRPr="001D5668" w:rsidP="008914E0" w14:paraId="2BB93A04"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7BF37EEB"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 xml:space="preserve">No, some cells will have a value of less than 5 students (do not report) </w:t>
                  </w:r>
                </w:p>
              </w:tc>
            </w:tr>
            <w:tr w14:paraId="5E843574" w14:textId="77777777">
              <w:tblPrEx>
                <w:tblW w:w="0" w:type="auto"/>
                <w:tblInd w:w="805" w:type="dxa"/>
                <w:tblLook w:val="04A0"/>
              </w:tblPrEx>
              <w:tc>
                <w:tcPr>
                  <w:tcW w:w="540" w:type="dxa"/>
                </w:tcPr>
                <w:p w:rsidR="00A62950" w:rsidRPr="001D5668" w:rsidP="008914E0" w14:paraId="3E046B21" w14:textId="77777777">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RB</w:t>
                  </w:r>
                </w:p>
              </w:tc>
              <w:tc>
                <w:tcPr>
                  <w:tcW w:w="6480" w:type="dxa"/>
                </w:tcPr>
                <w:p w:rsidR="00A62950" w:rsidRPr="001D5668" w:rsidP="008914E0" w14:paraId="4A8EACB3" w14:textId="787F348B">
                  <w:pPr>
                    <w:pStyle w:val="NoSpacing"/>
                    <w:framePr w:hSpace="180" w:wrap="around" w:vAnchor="text" w:hAnchor="text" w:y="1"/>
                    <w:suppressOverlap/>
                    <w:rPr>
                      <w:strike/>
                      <w:color w:val="000000" w:themeColor="text1"/>
                      <w:sz w:val="16"/>
                      <w:szCs w:val="16"/>
                    </w:rPr>
                  </w:pPr>
                  <w:r w:rsidRPr="001D5668">
                    <w:rPr>
                      <w:strike/>
                      <w:color w:val="000000" w:themeColor="text1"/>
                      <w:sz w:val="16"/>
                      <w:szCs w:val="16"/>
                    </w:rPr>
                    <w:t>Yes</w:t>
                  </w:r>
                  <w:r w:rsidRPr="001D5668" w:rsidR="00CE1CE5">
                    <w:rPr>
                      <w:strike/>
                      <w:color w:val="000000" w:themeColor="text1"/>
                      <w:sz w:val="16"/>
                      <w:szCs w:val="16"/>
                    </w:rPr>
                    <w:t xml:space="preserve">  No, my institution does not collect data on another gender</w:t>
                  </w:r>
                </w:p>
              </w:tc>
            </w:tr>
          </w:tbl>
          <w:p w:rsidR="00F352E6" w:rsidRPr="001D5668" w14:paraId="3EBD6E91" w14:textId="77777777">
            <w:pPr>
              <w:pStyle w:val="TableText"/>
              <w:jc w:val="left"/>
              <w:rPr>
                <w:rFonts w:asciiTheme="minorHAnsi" w:hAnsiTheme="minorHAnsi" w:cstheme="minorHAnsi"/>
                <w:strike/>
                <w:color w:val="000000" w:themeColor="text1"/>
              </w:rPr>
            </w:pPr>
          </w:p>
          <w:p w:rsidR="00F352E6" w:rsidRPr="001D5668" w14:paraId="5B09C04D" w14:textId="20AA4247">
            <w:pPr>
              <w:pStyle w:val="TableText"/>
              <w:jc w:val="left"/>
              <w:rPr>
                <w:rFonts w:asciiTheme="minorHAnsi" w:hAnsiTheme="minorHAnsi" w:cstheme="minorHAnsi"/>
                <w:strike/>
                <w:color w:val="000000" w:themeColor="text1"/>
              </w:rPr>
            </w:pPr>
          </w:p>
        </w:tc>
        <w:tc>
          <w:tcPr>
            <w:tcW w:w="624" w:type="pct"/>
            <w:vAlign w:val="center"/>
          </w:tcPr>
          <w:p w:rsidR="00775DEA" w:rsidRPr="001D5668" w14:paraId="202323BD" w14:textId="77777777">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2024-25</w:t>
            </w:r>
          </w:p>
        </w:tc>
        <w:tc>
          <w:tcPr>
            <w:tcW w:w="505" w:type="pct"/>
            <w:vAlign w:val="center"/>
          </w:tcPr>
          <w:p w:rsidR="00775DEA" w:rsidRPr="001D5668" w14:paraId="7F1ED45C"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NCES-initiated based on QC review</w:t>
            </w:r>
          </w:p>
        </w:tc>
        <w:tc>
          <w:tcPr>
            <w:tcW w:w="363" w:type="pct"/>
            <w:vAlign w:val="center"/>
          </w:tcPr>
          <w:p w:rsidR="00775DEA" w:rsidRPr="001D5668" w14:paraId="7CA794E6"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r w:rsidRPr="001D5668" w:rsidR="00FD6416">
              <w:rPr>
                <w:rFonts w:asciiTheme="minorHAnsi" w:hAnsiTheme="minorHAnsi" w:cstheme="minorHAnsi"/>
                <w:b/>
                <w:bCs/>
                <w:strike/>
                <w:color w:val="000000" w:themeColor="text1"/>
              </w:rPr>
              <w:t>/</w:t>
            </w:r>
          </w:p>
          <w:p w:rsidR="00FD6416" w:rsidRPr="001D5668" w14:paraId="5CC5D14B" w14:textId="58932E1D">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Improve</w:t>
            </w:r>
            <w:r w:rsidRPr="001D5668" w:rsidR="00807ECB">
              <w:rPr>
                <w:rFonts w:asciiTheme="minorHAnsi" w:hAnsiTheme="minorHAnsi" w:cstheme="minorHAnsi"/>
                <w:b/>
                <w:bCs/>
                <w:strike/>
                <w:color w:val="000000" w:themeColor="text1"/>
              </w:rPr>
              <w:t>ment</w:t>
            </w:r>
          </w:p>
        </w:tc>
      </w:tr>
    </w:tbl>
    <w:p w:rsidR="003B222B" w:rsidP="00290190" w14:paraId="0CEB3F10" w14:textId="77777777">
      <w:pPr>
        <w:pStyle w:val="NoSpacing"/>
      </w:pPr>
    </w:p>
    <w:p w:rsidR="009303F0" w14:paraId="766A952E" w14:textId="77777777">
      <w:pPr>
        <w:rPr>
          <w:rFonts w:asciiTheme="majorHAnsi" w:eastAsiaTheme="majorEastAsia" w:hAnsiTheme="majorHAnsi" w:cstheme="majorBidi"/>
          <w:color w:val="2F5496" w:themeColor="accent1" w:themeShade="BF"/>
          <w:sz w:val="20"/>
          <w:szCs w:val="20"/>
        </w:rPr>
      </w:pPr>
      <w:r>
        <w:rPr>
          <w:sz w:val="20"/>
          <w:szCs w:val="20"/>
        </w:rPr>
        <w:br w:type="page"/>
      </w:r>
    </w:p>
    <w:p w:rsidR="00FB4C4A" w:rsidP="006C4FD6" w14:paraId="34FC2EE0" w14:textId="77777777">
      <w:pPr>
        <w:pStyle w:val="Heading2"/>
        <w:rPr>
          <w:sz w:val="20"/>
          <w:szCs w:val="20"/>
        </w:rPr>
      </w:pPr>
      <w:bookmarkStart w:id="7" w:name="_Toc209797408"/>
      <w:r w:rsidRPr="00941C44">
        <w:rPr>
          <w:sz w:val="20"/>
          <w:szCs w:val="20"/>
        </w:rPr>
        <w:t>A3. 12-month Enrollment</w:t>
      </w:r>
      <w:bookmarkEnd w:id="7"/>
      <w:r w:rsidR="001D5668">
        <w:rPr>
          <w:sz w:val="20"/>
          <w:szCs w:val="20"/>
        </w:rPr>
        <w:t xml:space="preserve"> </w:t>
      </w:r>
    </w:p>
    <w:p w:rsidR="006C4FD6" w:rsidRPr="00941C44" w:rsidP="006C4FD6" w14:paraId="30F9ECD1" w14:textId="2CB19DB7">
      <w:pPr>
        <w:pStyle w:val="Heading2"/>
        <w:rPr>
          <w:sz w:val="20"/>
          <w:szCs w:val="20"/>
        </w:rPr>
      </w:pPr>
      <w:bookmarkStart w:id="8" w:name="_Toc209797409"/>
      <w:r w:rsidRPr="001D5668">
        <w:rPr>
          <w:rFonts w:asciiTheme="minorHAnsi" w:hAnsiTheme="minorHAnsi" w:cstheme="minorHAnsi"/>
          <w:color w:val="000000"/>
          <w:sz w:val="18"/>
          <w:szCs w:val="18"/>
          <w:shd w:val="clear" w:color="auto" w:fill="FFFFFF"/>
        </w:rPr>
        <w:t>(no longer applicable)</w:t>
      </w:r>
      <w:bookmarkEnd w:id="8"/>
    </w:p>
    <w:p w:rsidR="00B3469C" w:rsidRPr="001D5668" w:rsidP="00FB50FF" w14:paraId="5F0FCFBC" w14:textId="08F6BC6B">
      <w:pPr>
        <w:rPr>
          <w:strike/>
          <w:sz w:val="20"/>
          <w:szCs w:val="20"/>
        </w:rPr>
      </w:pPr>
      <w:r w:rsidRPr="001D5668">
        <w:rPr>
          <w:strike/>
          <w:sz w:val="20"/>
          <w:szCs w:val="20"/>
        </w:rPr>
        <w:t xml:space="preserve">The proposed changes to the 12-month enrollment </w:t>
      </w:r>
      <w:r w:rsidRPr="001D5668" w:rsidR="001524A5">
        <w:rPr>
          <w:strike/>
          <w:sz w:val="20"/>
          <w:szCs w:val="20"/>
        </w:rPr>
        <w:t>(E12) survey</w:t>
      </w:r>
      <w:r w:rsidRPr="001D5668">
        <w:rPr>
          <w:strike/>
          <w:sz w:val="20"/>
          <w:szCs w:val="20"/>
        </w:rPr>
        <w:t xml:space="preserve"> component </w:t>
      </w:r>
      <w:r w:rsidRPr="001D5668" w:rsidR="001524A5">
        <w:rPr>
          <w:strike/>
          <w:sz w:val="20"/>
          <w:szCs w:val="20"/>
        </w:rPr>
        <w:t>for 202</w:t>
      </w:r>
      <w:r w:rsidRPr="001D5668" w:rsidR="00ED58A6">
        <w:rPr>
          <w:strike/>
          <w:sz w:val="20"/>
          <w:szCs w:val="20"/>
        </w:rPr>
        <w:t>4</w:t>
      </w:r>
      <w:r w:rsidRPr="001D5668" w:rsidR="001524A5">
        <w:rPr>
          <w:strike/>
          <w:sz w:val="20"/>
          <w:szCs w:val="20"/>
        </w:rPr>
        <w:t>-2</w:t>
      </w:r>
      <w:r w:rsidRPr="001D5668" w:rsidR="00ED58A6">
        <w:rPr>
          <w:strike/>
          <w:sz w:val="20"/>
          <w:szCs w:val="20"/>
        </w:rPr>
        <w:t>5</w:t>
      </w:r>
      <w:r w:rsidRPr="001D5668" w:rsidR="001524A5">
        <w:rPr>
          <w:strike/>
          <w:sz w:val="20"/>
          <w:szCs w:val="20"/>
        </w:rPr>
        <w:t xml:space="preserve"> </w:t>
      </w:r>
      <w:r w:rsidRPr="001D5668">
        <w:rPr>
          <w:strike/>
          <w:sz w:val="20"/>
          <w:szCs w:val="20"/>
        </w:rPr>
        <w:t xml:space="preserve">are minor. </w:t>
      </w:r>
      <w:r w:rsidRPr="001D5668" w:rsidR="008C7076">
        <w:rPr>
          <w:strike/>
          <w:sz w:val="20"/>
          <w:szCs w:val="20"/>
        </w:rPr>
        <w:t xml:space="preserve">The </w:t>
      </w:r>
      <w:r w:rsidRPr="001D5668" w:rsidR="00FB50FF">
        <w:rPr>
          <w:strike/>
          <w:sz w:val="20"/>
          <w:szCs w:val="20"/>
        </w:rPr>
        <w:t xml:space="preserve">changes are made based on NCES QC review and input from </w:t>
      </w:r>
      <w:r w:rsidRPr="001D5668" w:rsidR="00FD73C5">
        <w:rPr>
          <w:strike/>
          <w:sz w:val="20"/>
          <w:szCs w:val="20"/>
        </w:rPr>
        <w:t>data reporters</w:t>
      </w:r>
      <w:r w:rsidRPr="001D5668" w:rsidR="00FB50FF">
        <w:rPr>
          <w:strike/>
          <w:sz w:val="20"/>
          <w:szCs w:val="20"/>
        </w:rPr>
        <w:t xml:space="preserve">. </w:t>
      </w:r>
    </w:p>
    <w:p w:rsidR="006F3EEE" w:rsidRPr="001D5668" w:rsidP="00FB50FF" w14:paraId="0486DCA7" w14:textId="656EF6A9">
      <w:pPr>
        <w:rPr>
          <w:strike/>
          <w:sz w:val="20"/>
          <w:szCs w:val="20"/>
        </w:rPr>
      </w:pPr>
      <w:r w:rsidRPr="001D5668">
        <w:rPr>
          <w:i/>
          <w:iCs/>
          <w:strike/>
          <w:sz w:val="20"/>
          <w:szCs w:val="20"/>
        </w:rPr>
        <w:t xml:space="preserve">Screening Question. </w:t>
      </w:r>
      <w:r w:rsidRPr="001D5668" w:rsidR="00E8230D">
        <w:rPr>
          <w:strike/>
          <w:sz w:val="20"/>
          <w:szCs w:val="20"/>
        </w:rPr>
        <w:t xml:space="preserve">The </w:t>
      </w:r>
      <w:r w:rsidRPr="001D5668">
        <w:rPr>
          <w:strike/>
          <w:sz w:val="20"/>
          <w:szCs w:val="20"/>
        </w:rPr>
        <w:t xml:space="preserve">screening question </w:t>
      </w:r>
      <w:r w:rsidRPr="001D5668" w:rsidR="00E8230D">
        <w:rPr>
          <w:strike/>
          <w:sz w:val="20"/>
          <w:szCs w:val="20"/>
        </w:rPr>
        <w:t xml:space="preserve">is added </w:t>
      </w:r>
      <w:r w:rsidRPr="001D5668">
        <w:rPr>
          <w:strike/>
          <w:sz w:val="20"/>
          <w:szCs w:val="20"/>
        </w:rPr>
        <w:t xml:space="preserve">to indicate whether the institution enrolled high school students in college courses for credit during the 12-month reporting period. </w:t>
      </w:r>
      <w:r w:rsidRPr="001D5668" w:rsidR="00E8230D">
        <w:rPr>
          <w:strike/>
          <w:sz w:val="20"/>
          <w:szCs w:val="20"/>
        </w:rPr>
        <w:t xml:space="preserve">This screening question originally </w:t>
      </w:r>
      <w:r w:rsidRPr="001D5668" w:rsidR="00E740FA">
        <w:rPr>
          <w:strike/>
          <w:sz w:val="20"/>
          <w:szCs w:val="20"/>
        </w:rPr>
        <w:t>appeared on the Institutional Characteristics (IC) survey component when first added in the 2023-24 data collection</w:t>
      </w:r>
      <w:r w:rsidRPr="001D5668" w:rsidR="00DF5439">
        <w:rPr>
          <w:strike/>
          <w:sz w:val="20"/>
          <w:szCs w:val="20"/>
        </w:rPr>
        <w:t xml:space="preserve">. This item was </w:t>
      </w:r>
      <w:r w:rsidRPr="001D5668" w:rsidR="00CB375A">
        <w:rPr>
          <w:strike/>
          <w:sz w:val="20"/>
          <w:szCs w:val="20"/>
        </w:rPr>
        <w:t>moved</w:t>
      </w:r>
      <w:r w:rsidRPr="001D5668" w:rsidR="00E740FA">
        <w:rPr>
          <w:strike/>
          <w:sz w:val="20"/>
          <w:szCs w:val="20"/>
        </w:rPr>
        <w:t xml:space="preserve"> </w:t>
      </w:r>
      <w:r w:rsidRPr="001D5668" w:rsidR="00DF5439">
        <w:rPr>
          <w:strike/>
          <w:sz w:val="20"/>
          <w:szCs w:val="20"/>
        </w:rPr>
        <w:t xml:space="preserve">to </w:t>
      </w:r>
      <w:r w:rsidRPr="001D5668" w:rsidR="00E7301A">
        <w:rPr>
          <w:strike/>
          <w:sz w:val="20"/>
          <w:szCs w:val="20"/>
        </w:rPr>
        <w:t xml:space="preserve">the E12 component in the 2024-25 data collection to </w:t>
      </w:r>
      <w:r w:rsidRPr="001D5668" w:rsidR="00DF5439">
        <w:rPr>
          <w:strike/>
          <w:sz w:val="20"/>
          <w:szCs w:val="20"/>
        </w:rPr>
        <w:t>better align</w:t>
      </w:r>
      <w:r w:rsidRPr="001D5668" w:rsidR="00E7301A">
        <w:rPr>
          <w:strike/>
          <w:sz w:val="20"/>
          <w:szCs w:val="20"/>
        </w:rPr>
        <w:t xml:space="preserve"> </w:t>
      </w:r>
      <w:r w:rsidRPr="001D5668" w:rsidR="001554DA">
        <w:rPr>
          <w:strike/>
          <w:sz w:val="20"/>
          <w:szCs w:val="20"/>
        </w:rPr>
        <w:t xml:space="preserve">the timing of this screening question to the reporting of the enrollment counts. This change was prompted </w:t>
      </w:r>
      <w:r w:rsidRPr="001D5668" w:rsidR="00434D0B">
        <w:rPr>
          <w:strike/>
          <w:sz w:val="20"/>
          <w:szCs w:val="20"/>
        </w:rPr>
        <w:t xml:space="preserve">by feedback from the IPEDS Help Desk and the IPEDS data reporters that separating the screening question and enrollment count reporting on two different survey components led to confusion and timing misalignment. </w:t>
      </w:r>
      <w:r w:rsidRPr="001D5668" w:rsidR="00DF5439">
        <w:rPr>
          <w:strike/>
          <w:sz w:val="20"/>
          <w:szCs w:val="20"/>
        </w:rPr>
        <w:t xml:space="preserve"> </w:t>
      </w:r>
    </w:p>
    <w:p w:rsidR="008302FD" w:rsidRPr="001D5668" w:rsidP="008302FD" w14:paraId="519D7754" w14:textId="51FB5A1A">
      <w:pPr>
        <w:rPr>
          <w:strike/>
          <w:sz w:val="20"/>
          <w:szCs w:val="20"/>
        </w:rPr>
      </w:pPr>
      <w:r w:rsidRPr="001D5668">
        <w:rPr>
          <w:i/>
          <w:iCs/>
          <w:strike/>
          <w:sz w:val="20"/>
          <w:szCs w:val="20"/>
        </w:rPr>
        <w:t>New</w:t>
      </w:r>
      <w:r w:rsidRPr="001D5668" w:rsidR="004B5708">
        <w:rPr>
          <w:i/>
          <w:iCs/>
          <w:strike/>
          <w:sz w:val="20"/>
          <w:szCs w:val="20"/>
        </w:rPr>
        <w:t xml:space="preserve"> FAQ. </w:t>
      </w:r>
      <w:r w:rsidRPr="001D5668" w:rsidR="004B5708">
        <w:rPr>
          <w:strike/>
          <w:sz w:val="20"/>
          <w:szCs w:val="20"/>
        </w:rPr>
        <w:t xml:space="preserve">FAQ has been added to </w:t>
      </w:r>
      <w:r w:rsidRPr="001D5668" w:rsidR="007D04AD">
        <w:rPr>
          <w:strike/>
          <w:sz w:val="20"/>
          <w:szCs w:val="20"/>
        </w:rPr>
        <w:t xml:space="preserve">better </w:t>
      </w:r>
      <w:r w:rsidRPr="001D5668" w:rsidR="004B5708">
        <w:rPr>
          <w:strike/>
          <w:sz w:val="20"/>
          <w:szCs w:val="20"/>
        </w:rPr>
        <w:t xml:space="preserve">clarify </w:t>
      </w:r>
      <w:r w:rsidRPr="001D5668" w:rsidR="00F97964">
        <w:rPr>
          <w:strike/>
          <w:sz w:val="20"/>
          <w:szCs w:val="20"/>
        </w:rPr>
        <w:t xml:space="preserve">the relationship between ‘transfer-in’ enrollment status on the Fall Enrollment (EF) and 12-month Enrollment (E12) </w:t>
      </w:r>
      <w:r w:rsidRPr="001D5668" w:rsidR="001933F4">
        <w:rPr>
          <w:strike/>
          <w:sz w:val="20"/>
          <w:szCs w:val="20"/>
        </w:rPr>
        <w:t>survey components and the ‘non-</w:t>
      </w:r>
      <w:r w:rsidRPr="001D5668" w:rsidR="001933F4">
        <w:rPr>
          <w:strike/>
          <w:sz w:val="20"/>
          <w:szCs w:val="20"/>
        </w:rPr>
        <w:t>first-time</w:t>
      </w:r>
      <w:r w:rsidRPr="001D5668" w:rsidR="001933F4">
        <w:rPr>
          <w:strike/>
          <w:sz w:val="20"/>
          <w:szCs w:val="20"/>
        </w:rPr>
        <w:t xml:space="preserve">’ cohort on the Outcome Measures </w:t>
      </w:r>
      <w:r w:rsidRPr="001D5668" w:rsidR="00916038">
        <w:rPr>
          <w:strike/>
          <w:sz w:val="20"/>
          <w:szCs w:val="20"/>
        </w:rPr>
        <w:t xml:space="preserve">(OM) survey component. </w:t>
      </w:r>
      <w:r w:rsidRPr="001D5668">
        <w:rPr>
          <w:strike/>
          <w:sz w:val="20"/>
          <w:szCs w:val="20"/>
        </w:rPr>
        <w:t xml:space="preserve">This change was prompted by feedback from the </w:t>
      </w:r>
      <w:r w:rsidRPr="001D5668" w:rsidR="00CB7C42">
        <w:rPr>
          <w:strike/>
          <w:sz w:val="20"/>
          <w:szCs w:val="20"/>
        </w:rPr>
        <w:t xml:space="preserve">Technical Review Panel #69, </w:t>
      </w:r>
      <w:r w:rsidRPr="001D5668">
        <w:rPr>
          <w:strike/>
          <w:sz w:val="20"/>
          <w:szCs w:val="20"/>
        </w:rPr>
        <w:t>IPEDS data reporters</w:t>
      </w:r>
      <w:r w:rsidRPr="001D5668" w:rsidR="00CB7C42">
        <w:rPr>
          <w:strike/>
          <w:sz w:val="20"/>
          <w:szCs w:val="20"/>
        </w:rPr>
        <w:t>,</w:t>
      </w:r>
      <w:r w:rsidRPr="001D5668">
        <w:rPr>
          <w:strike/>
          <w:sz w:val="20"/>
          <w:szCs w:val="20"/>
        </w:rPr>
        <w:t xml:space="preserve"> and data users that the IPEDS survey materials conflated the concepts of “transfer-in” and “non-</w:t>
      </w:r>
      <w:r w:rsidRPr="001D5668">
        <w:rPr>
          <w:strike/>
          <w:sz w:val="20"/>
          <w:szCs w:val="20"/>
        </w:rPr>
        <w:t>first-time</w:t>
      </w:r>
      <w:r w:rsidRPr="001D5668">
        <w:rPr>
          <w:strike/>
          <w:sz w:val="20"/>
          <w:szCs w:val="20"/>
        </w:rPr>
        <w:t>,” which led to misunderstanding in interpretation. This change will clearly separate these two concepts in IPEDS survey materials to improve clarity and understanding of these terms.</w:t>
      </w:r>
    </w:p>
    <w:p w:rsidR="008302FD" w:rsidRPr="001D5668" w:rsidP="00AE6A05" w14:paraId="663F49AF" w14:textId="54BAD26E">
      <w:pPr>
        <w:rPr>
          <w:strike/>
          <w:color w:val="000000" w:themeColor="text1"/>
          <w:sz w:val="20"/>
          <w:szCs w:val="20"/>
        </w:rPr>
      </w:pPr>
      <w:r w:rsidRPr="001D5668">
        <w:rPr>
          <w:i/>
          <w:iCs/>
          <w:strike/>
          <w:sz w:val="20"/>
          <w:szCs w:val="20"/>
        </w:rPr>
        <w:t>Removed ‘Non-</w:t>
      </w:r>
      <w:r w:rsidRPr="001D5668">
        <w:rPr>
          <w:i/>
          <w:iCs/>
          <w:strike/>
          <w:sz w:val="20"/>
          <w:szCs w:val="20"/>
        </w:rPr>
        <w:t>first-time</w:t>
      </w:r>
      <w:r w:rsidRPr="001D5668" w:rsidR="00AE6A05">
        <w:rPr>
          <w:i/>
          <w:iCs/>
          <w:strike/>
          <w:sz w:val="20"/>
          <w:szCs w:val="20"/>
        </w:rPr>
        <w:t>.</w:t>
      </w:r>
      <w:r w:rsidRPr="001D5668">
        <w:rPr>
          <w:i/>
          <w:iCs/>
          <w:strike/>
          <w:sz w:val="20"/>
          <w:szCs w:val="20"/>
        </w:rPr>
        <w:t>’</w:t>
      </w:r>
      <w:r w:rsidRPr="001D5668" w:rsidR="00AE6A05">
        <w:rPr>
          <w:strike/>
          <w:sz w:val="20"/>
          <w:szCs w:val="20"/>
        </w:rPr>
        <w:t xml:space="preserve"> </w:t>
      </w:r>
      <w:r w:rsidRPr="001D5668">
        <w:rPr>
          <w:strike/>
          <w:sz w:val="20"/>
          <w:szCs w:val="20"/>
        </w:rPr>
        <w:t>Removed mention of “non-</w:t>
      </w:r>
      <w:r w:rsidRPr="001D5668">
        <w:rPr>
          <w:strike/>
          <w:sz w:val="20"/>
          <w:szCs w:val="20"/>
        </w:rPr>
        <w:t>first-time</w:t>
      </w:r>
      <w:r w:rsidRPr="001D5668">
        <w:rPr>
          <w:strike/>
          <w:sz w:val="20"/>
          <w:szCs w:val="20"/>
        </w:rPr>
        <w:t>” on survey screens and instructions when discussing “transfer-in” student enrollment status to clarify the distinction between these two terms. This change was prompted by feedback from the IPEDS data reporters and data users that IPEDS survey materials conflated the concepts of “transfer-in” and “non-</w:t>
      </w:r>
      <w:r w:rsidRPr="001D5668">
        <w:rPr>
          <w:strike/>
          <w:sz w:val="20"/>
          <w:szCs w:val="20"/>
        </w:rPr>
        <w:t>first-time</w:t>
      </w:r>
      <w:r w:rsidRPr="001D5668">
        <w:rPr>
          <w:strike/>
          <w:sz w:val="20"/>
          <w:szCs w:val="20"/>
        </w:rPr>
        <w:t xml:space="preserve">,” which led to misunderstanding in interpretation. This change will clearly separate these two concepts in the IPEDS survey materials to </w:t>
      </w:r>
      <w:r w:rsidRPr="001D5668">
        <w:rPr>
          <w:strike/>
          <w:color w:val="000000" w:themeColor="text1"/>
          <w:sz w:val="20"/>
          <w:szCs w:val="20"/>
        </w:rPr>
        <w:t>improve clarity and understanding of these terms.</w:t>
      </w:r>
    </w:p>
    <w:p w:rsidR="00B821FA" w:rsidRPr="001D5668" w:rsidP="00B821FA" w14:paraId="28AD1008" w14:textId="059D9634">
      <w:pPr>
        <w:rPr>
          <w:strike/>
          <w:color w:val="000000" w:themeColor="text1"/>
          <w:sz w:val="20"/>
          <w:szCs w:val="20"/>
        </w:rPr>
      </w:pPr>
      <w:r w:rsidRPr="001D5668">
        <w:rPr>
          <w:i/>
          <w:iCs/>
          <w:strike/>
          <w:color w:val="000000" w:themeColor="text1"/>
          <w:sz w:val="20"/>
          <w:szCs w:val="20"/>
        </w:rPr>
        <w:t>Sex</w:t>
      </w:r>
      <w:r w:rsidRPr="001D5668">
        <w:rPr>
          <w:i/>
          <w:iCs/>
          <w:strike/>
          <w:color w:val="000000" w:themeColor="text1"/>
          <w:sz w:val="20"/>
          <w:szCs w:val="20"/>
        </w:rPr>
        <w:t xml:space="preserve"> Question</w:t>
      </w:r>
      <w:r w:rsidRPr="001D5668">
        <w:rPr>
          <w:strike/>
          <w:color w:val="000000" w:themeColor="text1"/>
          <w:sz w:val="20"/>
          <w:szCs w:val="20"/>
        </w:rPr>
        <w:t xml:space="preserve">. The </w:t>
      </w:r>
      <w:r w:rsidRPr="001D5668">
        <w:rPr>
          <w:strike/>
          <w:color w:val="000000" w:themeColor="text1"/>
          <w:sz w:val="20"/>
          <w:szCs w:val="20"/>
        </w:rPr>
        <w:t>Sex</w:t>
      </w:r>
      <w:r w:rsidRPr="001D5668">
        <w:rPr>
          <w:strike/>
          <w:color w:val="000000" w:themeColor="text1"/>
          <w:sz w:val="20"/>
          <w:szCs w:val="20"/>
        </w:rPr>
        <w:t xml:space="preserve"> Unknown or Another Gender than Provided Categories </w:t>
      </w:r>
      <w:r w:rsidRPr="001D5668" w:rsidR="00BF1361">
        <w:rPr>
          <w:strike/>
          <w:color w:val="000000" w:themeColor="text1"/>
          <w:sz w:val="20"/>
          <w:szCs w:val="20"/>
        </w:rPr>
        <w:t>screen and instructions are</w:t>
      </w:r>
      <w:r w:rsidRPr="001D5668">
        <w:rPr>
          <w:strike/>
          <w:color w:val="000000" w:themeColor="text1"/>
          <w:sz w:val="20"/>
          <w:szCs w:val="20"/>
        </w:rPr>
        <w:t xml:space="preserve"> revised to improve clarity. This change was prompted by feedback from the IPEDS Help Desk and the IPEDS data reporters. It includes a clarification on the purpose of this </w:t>
      </w:r>
      <w:r w:rsidRPr="001D5668" w:rsidR="00BF1361">
        <w:rPr>
          <w:strike/>
          <w:color w:val="000000" w:themeColor="text1"/>
          <w:sz w:val="20"/>
          <w:szCs w:val="20"/>
        </w:rPr>
        <w:t>section</w:t>
      </w:r>
      <w:r w:rsidRPr="001D5668">
        <w:rPr>
          <w:strike/>
          <w:color w:val="000000" w:themeColor="text1"/>
          <w:sz w:val="20"/>
          <w:szCs w:val="20"/>
        </w:rPr>
        <w:t xml:space="preserve"> and the reporting period.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699"/>
        <w:gridCol w:w="1519"/>
        <w:gridCol w:w="2060"/>
        <w:gridCol w:w="1240"/>
      </w:tblGrid>
      <w:tr w14:paraId="539E09A2"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6C4FD6" w:rsidRPr="001D5668" w:rsidP="00F65778" w14:paraId="5C7019E3" w14:textId="507A91EC">
            <w:pPr>
              <w:pStyle w:val="TableTitle"/>
              <w:rPr>
                <w:rFonts w:asciiTheme="minorHAnsi" w:hAnsiTheme="minorHAnsi" w:cstheme="minorHAnsi"/>
                <w:strike/>
              </w:rPr>
            </w:pPr>
            <w:r w:rsidRPr="001D5668">
              <w:rPr>
                <w:rFonts w:asciiTheme="minorHAnsi" w:hAnsiTheme="minorHAnsi" w:cstheme="minorHAnsi"/>
                <w:strike/>
              </w:rPr>
              <w:t xml:space="preserve">Table </w:t>
            </w:r>
            <w:r w:rsidRPr="001D5668" w:rsidR="009C372B">
              <w:rPr>
                <w:rFonts w:asciiTheme="minorHAnsi" w:hAnsiTheme="minorHAnsi" w:cstheme="minorHAnsi"/>
                <w:strike/>
              </w:rPr>
              <w:t>3</w:t>
            </w:r>
            <w:r w:rsidRPr="001D5668">
              <w:rPr>
                <w:rFonts w:asciiTheme="minorHAnsi" w:hAnsiTheme="minorHAnsi" w:cstheme="minorHAnsi"/>
                <w:strike/>
              </w:rPr>
              <w:t xml:space="preserve">. Proposed changes to the </w:t>
            </w:r>
            <w:r w:rsidRPr="001D5668" w:rsidR="009C372B">
              <w:rPr>
                <w:rFonts w:asciiTheme="minorHAnsi" w:hAnsiTheme="minorHAnsi" w:cstheme="minorHAnsi"/>
                <w:strike/>
              </w:rPr>
              <w:t>12-month enrollment</w:t>
            </w:r>
            <w:r w:rsidRPr="001D5668">
              <w:rPr>
                <w:rFonts w:asciiTheme="minorHAnsi" w:hAnsiTheme="minorHAnsi" w:cstheme="minorHAnsi"/>
                <w:strike/>
              </w:rPr>
              <w:t xml:space="preserve"> </w:t>
            </w:r>
            <w:r w:rsidRPr="001D5668" w:rsidR="009C372B">
              <w:rPr>
                <w:rFonts w:asciiTheme="minorHAnsi" w:hAnsiTheme="minorHAnsi" w:cstheme="minorHAnsi"/>
                <w:strike/>
              </w:rPr>
              <w:t>s</w:t>
            </w:r>
            <w:r w:rsidRPr="001D5668">
              <w:rPr>
                <w:rFonts w:asciiTheme="minorHAnsi" w:hAnsiTheme="minorHAnsi" w:cstheme="minorHAnsi"/>
                <w:strike/>
              </w:rPr>
              <w:t xml:space="preserve">urvey </w:t>
            </w:r>
            <w:r w:rsidRPr="001D5668" w:rsidR="009C372B">
              <w:rPr>
                <w:rFonts w:asciiTheme="minorHAnsi" w:hAnsiTheme="minorHAnsi" w:cstheme="minorHAnsi"/>
                <w:strike/>
              </w:rPr>
              <w:t>c</w:t>
            </w:r>
            <w:r w:rsidRPr="001D5668">
              <w:rPr>
                <w:rFonts w:asciiTheme="minorHAnsi" w:hAnsiTheme="minorHAnsi" w:cstheme="minorHAnsi"/>
                <w:strike/>
              </w:rPr>
              <w:t>omponent</w:t>
            </w:r>
          </w:p>
        </w:tc>
      </w:tr>
      <w:tr w14:paraId="2797C83A" w14:textId="77777777" w:rsidTr="008E6D97">
        <w:tblPrEx>
          <w:tblW w:w="5048" w:type="pct"/>
          <w:tblLook w:val="00A0"/>
        </w:tblPrEx>
        <w:trPr>
          <w:trHeight w:val="478"/>
          <w:tblHeader/>
        </w:trPr>
        <w:tc>
          <w:tcPr>
            <w:tcW w:w="3343" w:type="pct"/>
            <w:shd w:val="clear" w:color="auto" w:fill="D3DFEE"/>
            <w:vAlign w:val="center"/>
          </w:tcPr>
          <w:p w:rsidR="006C4FD6" w:rsidRPr="001D5668" w14:paraId="70E46277"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Change</w:t>
            </w:r>
          </w:p>
        </w:tc>
        <w:tc>
          <w:tcPr>
            <w:tcW w:w="526" w:type="pct"/>
            <w:shd w:val="clear" w:color="auto" w:fill="D3DFEE"/>
            <w:vAlign w:val="center"/>
          </w:tcPr>
          <w:p w:rsidR="006C4FD6" w:rsidRPr="001D5668" w14:paraId="04A26E8A"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Implementation year</w:t>
            </w:r>
          </w:p>
        </w:tc>
        <w:tc>
          <w:tcPr>
            <w:tcW w:w="712" w:type="pct"/>
            <w:shd w:val="clear" w:color="auto" w:fill="D3DFEE"/>
            <w:vAlign w:val="center"/>
          </w:tcPr>
          <w:p w:rsidR="006C4FD6" w:rsidRPr="001D5668" w14:paraId="6677489F"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Source</w:t>
            </w:r>
          </w:p>
        </w:tc>
        <w:tc>
          <w:tcPr>
            <w:tcW w:w="419" w:type="pct"/>
            <w:shd w:val="clear" w:color="auto" w:fill="D3DFEE"/>
            <w:vAlign w:val="center"/>
          </w:tcPr>
          <w:p w:rsidR="006C4FD6" w:rsidRPr="001D5668" w14:paraId="0929E736"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Estimated burden</w:t>
            </w:r>
          </w:p>
        </w:tc>
      </w:tr>
      <w:tr w14:paraId="011B5C68" w14:textId="77777777" w:rsidTr="008E6D97">
        <w:tblPrEx>
          <w:tblW w:w="5048" w:type="pct"/>
          <w:tblLook w:val="00A0"/>
        </w:tblPrEx>
        <w:trPr>
          <w:trHeight w:val="2377"/>
        </w:trPr>
        <w:tc>
          <w:tcPr>
            <w:tcW w:w="3343" w:type="pct"/>
            <w:vAlign w:val="center"/>
          </w:tcPr>
          <w:p w:rsidR="00574254" w:rsidRPr="001D5668" w:rsidP="00DE2831" w14:paraId="3A4929A7" w14:textId="76C08784">
            <w:pPr>
              <w:pStyle w:val="NoSpacing"/>
              <w:rPr>
                <w:b/>
                <w:bCs/>
                <w:strike/>
                <w:sz w:val="18"/>
                <w:szCs w:val="18"/>
              </w:rPr>
            </w:pPr>
            <w:r w:rsidRPr="001D5668">
              <w:rPr>
                <w:b/>
                <w:bCs/>
                <w:strike/>
                <w:sz w:val="18"/>
                <w:szCs w:val="18"/>
              </w:rPr>
              <w:t>Screening Question</w:t>
            </w:r>
          </w:p>
          <w:p w:rsidR="00DE2831" w:rsidRPr="001D5668" w:rsidP="00DE2831" w14:paraId="0B8B58C0" w14:textId="77777777">
            <w:pPr>
              <w:pStyle w:val="NoSpacing"/>
              <w:rPr>
                <w:strike/>
                <w:sz w:val="18"/>
                <w:szCs w:val="18"/>
              </w:rPr>
            </w:pPr>
          </w:p>
          <w:p w:rsidR="00DE2831" w:rsidRPr="001D5668" w:rsidP="00DE2831" w14:paraId="0AF1C342" w14:textId="77777777">
            <w:pPr>
              <w:pStyle w:val="NoSpacing"/>
              <w:rPr>
                <w:rFonts w:cstheme="minorHAnsi"/>
                <w:strike/>
                <w:color w:val="7030A0"/>
                <w:sz w:val="16"/>
                <w:szCs w:val="16"/>
              </w:rPr>
            </w:pPr>
            <w:r w:rsidRPr="001D5668">
              <w:rPr>
                <w:rFonts w:cstheme="minorHAnsi"/>
                <w:strike/>
                <w:color w:val="7030A0"/>
                <w:sz w:val="16"/>
                <w:szCs w:val="16"/>
              </w:rPr>
              <w:t>Enrolled High School Students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483"/>
            </w:tblGrid>
            <w:tr w14:paraId="3558FB5A"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0790" w:type="dxa"/>
                </w:tcPr>
                <w:p w:rsidR="00DE2831" w:rsidRPr="001D5668" w:rsidP="008914E0" w14:paraId="77DC6E60" w14:textId="77777777">
                  <w:pPr>
                    <w:pStyle w:val="NoSpacing"/>
                    <w:framePr w:hSpace="180" w:wrap="around" w:vAnchor="text" w:hAnchor="text" w:y="1"/>
                    <w:suppressOverlap/>
                    <w:rPr>
                      <w:rFonts w:cstheme="minorHAnsi"/>
                      <w:strike/>
                      <w:sz w:val="16"/>
                      <w:szCs w:val="16"/>
                    </w:rPr>
                  </w:pPr>
                  <w:r w:rsidRPr="001D5668">
                    <w:rPr>
                      <w:rFonts w:cstheme="minorHAnsi"/>
                      <w:b/>
                      <w:bCs/>
                      <w:strike/>
                      <w:color w:val="7030A0"/>
                      <w:sz w:val="16"/>
                      <w:szCs w:val="16"/>
                    </w:rPr>
                    <w:t>2</w:t>
                  </w:r>
                  <w:r w:rsidRPr="001D5668">
                    <w:rPr>
                      <w:rFonts w:cstheme="minorHAnsi"/>
                      <w:b/>
                      <w:bCs/>
                      <w:strike/>
                      <w:sz w:val="16"/>
                      <w:szCs w:val="16"/>
                    </w:rPr>
                    <w:t xml:space="preserve">. </w:t>
                  </w:r>
                  <w:r w:rsidRPr="001D5668">
                    <w:rPr>
                      <w:rFonts w:cstheme="minorHAnsi"/>
                      <w:b/>
                      <w:bCs/>
                      <w:strike/>
                      <w:color w:val="7030A0"/>
                      <w:sz w:val="16"/>
                      <w:szCs w:val="16"/>
                    </w:rPr>
                    <w:t xml:space="preserve">Did </w:t>
                  </w:r>
                  <w:r w:rsidRPr="001D5668">
                    <w:rPr>
                      <w:rFonts w:cstheme="minorHAnsi"/>
                      <w:b/>
                      <w:bCs/>
                      <w:strike/>
                      <w:sz w:val="16"/>
                      <w:szCs w:val="16"/>
                    </w:rPr>
                    <w:t xml:space="preserve">your institution enroll high school students in college courses for credit </w:t>
                  </w:r>
                  <w:r w:rsidRPr="001D5668">
                    <w:rPr>
                      <w:rFonts w:cstheme="minorHAnsi"/>
                      <w:b/>
                      <w:bCs/>
                      <w:strike/>
                      <w:color w:val="7030A0"/>
                      <w:sz w:val="16"/>
                      <w:szCs w:val="16"/>
                    </w:rPr>
                    <w:t xml:space="preserve">during the 12-month Enrollment (E12) reporting period of </w:t>
                  </w:r>
                  <w:r w:rsidRPr="001D5668">
                    <w:rPr>
                      <w:rFonts w:cstheme="minorHAnsi"/>
                      <w:b/>
                      <w:bCs/>
                      <w:strike/>
                      <w:color w:val="00B050"/>
                      <w:sz w:val="16"/>
                      <w:szCs w:val="16"/>
                    </w:rPr>
                    <w:t>July 1, 2023 - June 30, 2024</w:t>
                  </w:r>
                  <w:r w:rsidRPr="001D5668">
                    <w:rPr>
                      <w:rFonts w:cstheme="minorHAnsi"/>
                      <w:b/>
                      <w:bCs/>
                      <w:strike/>
                      <w:sz w:val="16"/>
                      <w:szCs w:val="16"/>
                    </w:rPr>
                    <w:t>?</w:t>
                  </w:r>
                </w:p>
                <w:p w:rsidR="00DE2831" w:rsidRPr="001D5668" w:rsidP="008914E0" w14:paraId="5E8349F1"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If you answer</w:t>
                  </w:r>
                  <w:r w:rsidRPr="001D5668">
                    <w:rPr>
                      <w:rFonts w:cstheme="minorHAnsi"/>
                      <w:b/>
                      <w:bCs/>
                      <w:strike/>
                      <w:sz w:val="16"/>
                      <w:szCs w:val="16"/>
                    </w:rPr>
                    <w:t xml:space="preserve"> Yes </w:t>
                  </w:r>
                  <w:r w:rsidRPr="001D5668">
                    <w:rPr>
                      <w:rFonts w:cstheme="minorHAnsi"/>
                      <w:strike/>
                      <w:sz w:val="16"/>
                      <w:szCs w:val="16"/>
                    </w:rPr>
                    <w:t xml:space="preserve">to this question, you will </w:t>
                  </w:r>
                  <w:r w:rsidRPr="001D5668">
                    <w:rPr>
                      <w:rFonts w:cstheme="minorHAnsi"/>
                      <w:strike/>
                      <w:color w:val="7030A0"/>
                      <w:sz w:val="16"/>
                      <w:szCs w:val="16"/>
                    </w:rPr>
                    <w:t>be able to</w:t>
                  </w:r>
                  <w:r w:rsidRPr="001D5668">
                    <w:rPr>
                      <w:rFonts w:cstheme="minorHAnsi"/>
                      <w:strike/>
                      <w:sz w:val="16"/>
                      <w:szCs w:val="16"/>
                    </w:rPr>
                    <w:t xml:space="preserve"> report the unduplicated count of high school students enrolled in college courses for credit on </w:t>
                  </w:r>
                  <w:r w:rsidRPr="001D5668">
                    <w:rPr>
                      <w:rFonts w:cstheme="minorHAnsi"/>
                      <w:strike/>
                      <w:color w:val="7030A0"/>
                      <w:sz w:val="16"/>
                      <w:szCs w:val="16"/>
                    </w:rPr>
                    <w:t xml:space="preserve">Part C of </w:t>
                  </w:r>
                  <w:r w:rsidRPr="001D5668">
                    <w:rPr>
                      <w:rFonts w:cstheme="minorHAnsi"/>
                      <w:strike/>
                      <w:sz w:val="16"/>
                      <w:szCs w:val="16"/>
                    </w:rPr>
                    <w:t xml:space="preserve">the </w:t>
                  </w:r>
                  <w:r w:rsidRPr="001D5668">
                    <w:rPr>
                      <w:rFonts w:cstheme="minorHAnsi"/>
                      <w:strike/>
                      <w:color w:val="7030A0"/>
                      <w:sz w:val="16"/>
                      <w:szCs w:val="16"/>
                    </w:rPr>
                    <w:t>12-month Enrollment (</w:t>
                  </w:r>
                  <w:r w:rsidRPr="001D5668">
                    <w:rPr>
                      <w:rFonts w:cstheme="minorHAnsi"/>
                      <w:strike/>
                      <w:sz w:val="16"/>
                      <w:szCs w:val="16"/>
                    </w:rPr>
                    <w:t>E12</w:t>
                  </w:r>
                  <w:r w:rsidRPr="001D5668">
                    <w:rPr>
                      <w:rFonts w:cstheme="minorHAnsi"/>
                      <w:strike/>
                      <w:color w:val="7030A0"/>
                      <w:sz w:val="16"/>
                      <w:szCs w:val="16"/>
                    </w:rPr>
                    <w:t>)</w:t>
                  </w:r>
                  <w:r w:rsidRPr="001D5668">
                    <w:rPr>
                      <w:rFonts w:cstheme="minorHAnsi"/>
                      <w:strike/>
                      <w:sz w:val="16"/>
                      <w:szCs w:val="16"/>
                    </w:rPr>
                    <w:t xml:space="preserve"> survey component </w:t>
                  </w:r>
                  <w:r w:rsidRPr="001D5668">
                    <w:rPr>
                      <w:rFonts w:cstheme="minorHAnsi"/>
                      <w:strike/>
                      <w:color w:val="7030A0"/>
                      <w:sz w:val="16"/>
                      <w:szCs w:val="16"/>
                    </w:rPr>
                    <w:t>during the Fall collection</w:t>
                  </w:r>
                  <w:r w:rsidRPr="001D5668">
                    <w:rPr>
                      <w:rFonts w:cstheme="minorHAnsi"/>
                      <w:strike/>
                      <w:sz w:val="16"/>
                      <w:szCs w:val="16"/>
                    </w:rPr>
                    <w:t>.</w:t>
                  </w:r>
                </w:p>
                <w:p w:rsidR="00DE2831" w:rsidRPr="001D5668" w:rsidP="008914E0" w14:paraId="6DB88022" w14:textId="77777777">
                  <w:pPr>
                    <w:framePr w:hSpace="180" w:wrap="around" w:vAnchor="text" w:hAnchor="text" w:y="1"/>
                    <w:autoSpaceDE w:val="0"/>
                    <w:autoSpaceDN w:val="0"/>
                    <w:adjustRightInd w:val="0"/>
                    <w:suppressOverlap/>
                    <w:rPr>
                      <w:rFonts w:cstheme="minorHAnsi"/>
                      <w:b/>
                      <w:bCs/>
                      <w:strike/>
                      <w:sz w:val="16"/>
                      <w:szCs w:val="16"/>
                    </w:rPr>
                  </w:pPr>
                </w:p>
                <w:tbl>
                  <w:tblPr>
                    <w:tblStyle w:val="TableGrid1"/>
                    <w:tblW w:w="0" w:type="auto"/>
                    <w:tblInd w:w="445" w:type="dxa"/>
                    <w:tblLook w:val="04A0"/>
                  </w:tblPr>
                  <w:tblGrid>
                    <w:gridCol w:w="433"/>
                    <w:gridCol w:w="236"/>
                    <w:gridCol w:w="484"/>
                    <w:gridCol w:w="7659"/>
                  </w:tblGrid>
                  <w:tr w14:paraId="774973B0" w14:textId="77777777">
                    <w:tblPrEx>
                      <w:tblW w:w="0" w:type="auto"/>
                      <w:tblInd w:w="445" w:type="dxa"/>
                      <w:tblLook w:val="04A0"/>
                    </w:tblPrEx>
                    <w:trPr>
                      <w:trHeight w:val="20"/>
                    </w:trPr>
                    <w:tc>
                      <w:tcPr>
                        <w:tcW w:w="433" w:type="dxa"/>
                      </w:tcPr>
                      <w:p w:rsidR="00DE2831" w:rsidRPr="001D5668" w:rsidP="008914E0" w14:paraId="5A189388" w14:textId="77777777">
                        <w:pPr>
                          <w:framePr w:hSpace="180" w:wrap="around" w:vAnchor="text" w:hAnchor="text" w:y="1"/>
                          <w:suppressOverlap/>
                          <w:rPr>
                            <w:rFonts w:cstheme="minorHAnsi"/>
                            <w:strike/>
                            <w:sz w:val="16"/>
                            <w:szCs w:val="16"/>
                          </w:rPr>
                        </w:pPr>
                        <w:r w:rsidRPr="001D5668">
                          <w:rPr>
                            <w:rFonts w:cstheme="minorHAnsi"/>
                            <w:strike/>
                            <w:sz w:val="16"/>
                            <w:szCs w:val="16"/>
                          </w:rPr>
                          <w:t>RB</w:t>
                        </w:r>
                      </w:p>
                    </w:tc>
                    <w:tc>
                      <w:tcPr>
                        <w:tcW w:w="8387" w:type="dxa"/>
                        <w:gridSpan w:val="3"/>
                      </w:tcPr>
                      <w:p w:rsidR="00DE2831" w:rsidRPr="001D5668" w:rsidP="008914E0" w14:paraId="7BE0B9EB" w14:textId="77777777">
                        <w:pPr>
                          <w:framePr w:hSpace="180" w:wrap="around" w:vAnchor="text" w:hAnchor="text" w:y="1"/>
                          <w:suppressOverlap/>
                          <w:rPr>
                            <w:rFonts w:cstheme="minorHAnsi"/>
                            <w:strike/>
                            <w:sz w:val="16"/>
                            <w:szCs w:val="16"/>
                          </w:rPr>
                        </w:pPr>
                        <w:r w:rsidRPr="001D5668">
                          <w:rPr>
                            <w:rFonts w:cstheme="minorHAnsi"/>
                            <w:strike/>
                            <w:sz w:val="16"/>
                            <w:szCs w:val="16"/>
                          </w:rPr>
                          <w:t>No</w:t>
                        </w:r>
                      </w:p>
                    </w:tc>
                  </w:tr>
                  <w:tr w14:paraId="7E79A962" w14:textId="77777777">
                    <w:tblPrEx>
                      <w:tblW w:w="0" w:type="auto"/>
                      <w:tblInd w:w="445" w:type="dxa"/>
                      <w:tblLook w:val="04A0"/>
                    </w:tblPrEx>
                    <w:trPr>
                      <w:trHeight w:val="20"/>
                    </w:trPr>
                    <w:tc>
                      <w:tcPr>
                        <w:tcW w:w="433" w:type="dxa"/>
                      </w:tcPr>
                      <w:p w:rsidR="00DE2831" w:rsidRPr="001D5668" w:rsidP="008914E0" w14:paraId="57E828F0" w14:textId="77777777">
                        <w:pPr>
                          <w:framePr w:hSpace="180" w:wrap="around" w:vAnchor="text" w:hAnchor="text" w:y="1"/>
                          <w:suppressOverlap/>
                          <w:rPr>
                            <w:rFonts w:cstheme="minorHAnsi"/>
                            <w:strike/>
                            <w:sz w:val="16"/>
                            <w:szCs w:val="16"/>
                          </w:rPr>
                        </w:pPr>
                        <w:r w:rsidRPr="001D5668">
                          <w:rPr>
                            <w:rFonts w:cstheme="minorHAnsi"/>
                            <w:strike/>
                            <w:sz w:val="16"/>
                            <w:szCs w:val="16"/>
                          </w:rPr>
                          <w:t>RB</w:t>
                        </w:r>
                      </w:p>
                    </w:tc>
                    <w:tc>
                      <w:tcPr>
                        <w:tcW w:w="8387" w:type="dxa"/>
                        <w:gridSpan w:val="3"/>
                      </w:tcPr>
                      <w:p w:rsidR="00DE2831" w:rsidRPr="001D5668" w:rsidP="008914E0" w14:paraId="00775EBA" w14:textId="77777777">
                        <w:pPr>
                          <w:framePr w:hSpace="180" w:wrap="around" w:vAnchor="text" w:hAnchor="text" w:y="1"/>
                          <w:suppressOverlap/>
                          <w:rPr>
                            <w:rFonts w:cstheme="minorHAnsi"/>
                            <w:strike/>
                            <w:sz w:val="16"/>
                            <w:szCs w:val="16"/>
                          </w:rPr>
                        </w:pPr>
                        <w:r w:rsidRPr="001D5668">
                          <w:rPr>
                            <w:rFonts w:cstheme="minorHAnsi"/>
                            <w:strike/>
                            <w:sz w:val="16"/>
                            <w:szCs w:val="16"/>
                          </w:rPr>
                          <w:t>Yes</w:t>
                        </w:r>
                      </w:p>
                    </w:tc>
                  </w:tr>
                  <w:tr w14:paraId="0DD1051A" w14:textId="77777777">
                    <w:tblPrEx>
                      <w:tblW w:w="0" w:type="auto"/>
                      <w:tblInd w:w="445" w:type="dxa"/>
                      <w:tblLook w:val="04A0"/>
                    </w:tblPrEx>
                    <w:trPr>
                      <w:trHeight w:val="20"/>
                    </w:trPr>
                    <w:tc>
                      <w:tcPr>
                        <w:tcW w:w="433" w:type="dxa"/>
                      </w:tcPr>
                      <w:p w:rsidR="00DE2831" w:rsidRPr="001D5668" w:rsidP="008914E0" w14:paraId="1C640E10" w14:textId="77777777">
                        <w:pPr>
                          <w:framePr w:hSpace="180" w:wrap="around" w:vAnchor="text" w:hAnchor="text" w:y="1"/>
                          <w:suppressOverlap/>
                          <w:rPr>
                            <w:rFonts w:cstheme="minorHAnsi"/>
                            <w:strike/>
                            <w:sz w:val="16"/>
                            <w:szCs w:val="16"/>
                          </w:rPr>
                        </w:pPr>
                      </w:p>
                    </w:tc>
                    <w:tc>
                      <w:tcPr>
                        <w:tcW w:w="236" w:type="dxa"/>
                      </w:tcPr>
                      <w:p w:rsidR="00DE2831" w:rsidRPr="001D5668" w:rsidP="008914E0" w14:paraId="457C4BC3" w14:textId="77777777">
                        <w:pPr>
                          <w:framePr w:hSpace="180" w:wrap="around" w:vAnchor="text" w:hAnchor="text" w:y="1"/>
                          <w:suppressOverlap/>
                          <w:rPr>
                            <w:rFonts w:cstheme="minorHAnsi"/>
                            <w:strike/>
                            <w:sz w:val="16"/>
                            <w:szCs w:val="16"/>
                          </w:rPr>
                        </w:pPr>
                      </w:p>
                    </w:tc>
                    <w:tc>
                      <w:tcPr>
                        <w:tcW w:w="484" w:type="dxa"/>
                      </w:tcPr>
                      <w:p w:rsidR="00DE2831" w:rsidRPr="001D5668" w:rsidP="008914E0" w14:paraId="4C734A69" w14:textId="77777777">
                        <w:pPr>
                          <w:framePr w:hSpace="180" w:wrap="around" w:vAnchor="text" w:hAnchor="text" w:y="1"/>
                          <w:suppressOverlap/>
                          <w:rPr>
                            <w:rFonts w:cstheme="minorHAnsi"/>
                            <w:strike/>
                            <w:sz w:val="16"/>
                            <w:szCs w:val="16"/>
                          </w:rPr>
                        </w:pPr>
                        <w:r w:rsidRPr="001D5668">
                          <w:rPr>
                            <w:rFonts w:cstheme="minorHAnsi"/>
                            <w:strike/>
                            <w:sz w:val="16"/>
                            <w:szCs w:val="16"/>
                          </w:rPr>
                          <w:t>CB</w:t>
                        </w:r>
                      </w:p>
                    </w:tc>
                    <w:tc>
                      <w:tcPr>
                        <w:tcW w:w="7667" w:type="dxa"/>
                      </w:tcPr>
                      <w:p w:rsidR="00DE2831" w:rsidRPr="001D5668" w:rsidP="008914E0" w14:paraId="7DFA7E6D" w14:textId="77777777">
                        <w:pPr>
                          <w:framePr w:hSpace="180" w:wrap="around" w:vAnchor="text" w:hAnchor="text" w:y="1"/>
                          <w:suppressOverlap/>
                          <w:rPr>
                            <w:rFonts w:cstheme="minorHAnsi"/>
                            <w:strike/>
                            <w:sz w:val="16"/>
                            <w:szCs w:val="16"/>
                          </w:rPr>
                        </w:pPr>
                        <w:r w:rsidRPr="001D5668">
                          <w:rPr>
                            <w:rFonts w:cstheme="minorHAnsi"/>
                            <w:strike/>
                            <w:sz w:val="16"/>
                            <w:szCs w:val="16"/>
                          </w:rPr>
                          <w:t>Within a dual enrollment program</w:t>
                        </w:r>
                      </w:p>
                    </w:tc>
                  </w:tr>
                  <w:tr w14:paraId="79AA0D23" w14:textId="77777777">
                    <w:tblPrEx>
                      <w:tblW w:w="0" w:type="auto"/>
                      <w:tblInd w:w="445" w:type="dxa"/>
                      <w:tblLook w:val="04A0"/>
                    </w:tblPrEx>
                    <w:trPr>
                      <w:trHeight w:val="20"/>
                    </w:trPr>
                    <w:tc>
                      <w:tcPr>
                        <w:tcW w:w="433" w:type="dxa"/>
                      </w:tcPr>
                      <w:p w:rsidR="00DE2831" w:rsidRPr="001D5668" w:rsidP="008914E0" w14:paraId="26BD6055" w14:textId="77777777">
                        <w:pPr>
                          <w:framePr w:hSpace="180" w:wrap="around" w:vAnchor="text" w:hAnchor="text" w:y="1"/>
                          <w:suppressOverlap/>
                          <w:rPr>
                            <w:rFonts w:cstheme="minorHAnsi"/>
                            <w:strike/>
                            <w:sz w:val="16"/>
                            <w:szCs w:val="16"/>
                          </w:rPr>
                        </w:pPr>
                      </w:p>
                    </w:tc>
                    <w:tc>
                      <w:tcPr>
                        <w:tcW w:w="236" w:type="dxa"/>
                      </w:tcPr>
                      <w:p w:rsidR="00DE2831" w:rsidRPr="001D5668" w:rsidP="008914E0" w14:paraId="4A2564F6" w14:textId="77777777">
                        <w:pPr>
                          <w:framePr w:hSpace="180" w:wrap="around" w:vAnchor="text" w:hAnchor="text" w:y="1"/>
                          <w:suppressOverlap/>
                          <w:rPr>
                            <w:rFonts w:cstheme="minorHAnsi"/>
                            <w:strike/>
                            <w:sz w:val="16"/>
                            <w:szCs w:val="16"/>
                          </w:rPr>
                        </w:pPr>
                      </w:p>
                    </w:tc>
                    <w:tc>
                      <w:tcPr>
                        <w:tcW w:w="484" w:type="dxa"/>
                      </w:tcPr>
                      <w:p w:rsidR="00DE2831" w:rsidRPr="001D5668" w:rsidP="008914E0" w14:paraId="179F012B" w14:textId="77777777">
                        <w:pPr>
                          <w:framePr w:hSpace="180" w:wrap="around" w:vAnchor="text" w:hAnchor="text" w:y="1"/>
                          <w:suppressOverlap/>
                          <w:rPr>
                            <w:rFonts w:cstheme="minorHAnsi"/>
                            <w:strike/>
                            <w:sz w:val="16"/>
                            <w:szCs w:val="16"/>
                          </w:rPr>
                        </w:pPr>
                        <w:r w:rsidRPr="001D5668">
                          <w:rPr>
                            <w:rFonts w:cstheme="minorHAnsi"/>
                            <w:strike/>
                            <w:sz w:val="16"/>
                            <w:szCs w:val="16"/>
                          </w:rPr>
                          <w:t>CB</w:t>
                        </w:r>
                      </w:p>
                    </w:tc>
                    <w:tc>
                      <w:tcPr>
                        <w:tcW w:w="7667" w:type="dxa"/>
                      </w:tcPr>
                      <w:p w:rsidR="00DE2831" w:rsidRPr="001D5668" w:rsidP="008914E0" w14:paraId="49FC9341" w14:textId="77777777">
                        <w:pPr>
                          <w:framePr w:hSpace="180" w:wrap="around" w:vAnchor="text" w:hAnchor="text" w:y="1"/>
                          <w:suppressOverlap/>
                          <w:rPr>
                            <w:rFonts w:cstheme="minorHAnsi"/>
                            <w:strike/>
                            <w:sz w:val="16"/>
                            <w:szCs w:val="16"/>
                          </w:rPr>
                        </w:pPr>
                        <w:r w:rsidRPr="001D5668">
                          <w:rPr>
                            <w:rFonts w:cstheme="minorHAnsi"/>
                            <w:strike/>
                            <w:sz w:val="16"/>
                            <w:szCs w:val="16"/>
                          </w:rPr>
                          <w:t>Outside a dual enrollment program</w:t>
                        </w:r>
                      </w:p>
                    </w:tc>
                  </w:tr>
                </w:tbl>
                <w:p w:rsidR="00DE2831" w:rsidRPr="001D5668" w:rsidP="008914E0" w14:paraId="0BC6E078" w14:textId="77777777">
                  <w:pPr>
                    <w:framePr w:hSpace="180" w:wrap="around" w:vAnchor="text" w:hAnchor="text" w:y="1"/>
                    <w:autoSpaceDE w:val="0"/>
                    <w:autoSpaceDN w:val="0"/>
                    <w:adjustRightInd w:val="0"/>
                    <w:suppressOverlap/>
                    <w:rPr>
                      <w:rFonts w:cstheme="minorHAnsi"/>
                      <w:b/>
                      <w:bCs/>
                      <w:strike/>
                      <w:sz w:val="16"/>
                      <w:szCs w:val="16"/>
                    </w:rPr>
                  </w:pPr>
                </w:p>
                <w:p w:rsidR="00DE2831" w:rsidRPr="001D5668" w:rsidP="008914E0" w14:paraId="679E0CAB" w14:textId="77777777">
                  <w:pPr>
                    <w:framePr w:hSpace="180" w:wrap="around" w:vAnchor="text" w:hAnchor="text" w:y="1"/>
                    <w:autoSpaceDE w:val="0"/>
                    <w:autoSpaceDN w:val="0"/>
                    <w:adjustRightInd w:val="0"/>
                    <w:suppressOverlap/>
                    <w:rPr>
                      <w:rFonts w:cstheme="minorHAnsi"/>
                      <w:i/>
                      <w:iCs/>
                      <w:strike/>
                      <w:sz w:val="16"/>
                      <w:szCs w:val="16"/>
                    </w:rPr>
                  </w:pPr>
                </w:p>
              </w:tc>
            </w:tr>
            <w:tr w14:paraId="29985A58" w14:textId="77777777">
              <w:tblPrEx>
                <w:tblW w:w="0" w:type="auto"/>
                <w:tblLook w:val="04A0"/>
              </w:tblPrEx>
              <w:tc>
                <w:tcPr>
                  <w:tcW w:w="10790" w:type="dxa"/>
                </w:tcPr>
                <w:p w:rsidR="00DE2831" w:rsidRPr="001D5668" w:rsidP="008914E0" w14:paraId="31AF6F82"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b/>
                      <w:bCs/>
                      <w:strike/>
                      <w:sz w:val="16"/>
                      <w:szCs w:val="16"/>
                    </w:rPr>
                    <w:t>Note: Within a dual enrollment program</w:t>
                  </w:r>
                  <w:r w:rsidRPr="001D5668">
                    <w:rPr>
                      <w:rFonts w:cstheme="minorHAnsi"/>
                      <w:strike/>
                      <w:sz w:val="16"/>
                      <w:szCs w:val="16"/>
                    </w:rPr>
                    <w:t xml:space="preserve"> is defined as within an organized system with special guidelines that allows high school </w:t>
                  </w:r>
                </w:p>
                <w:p w:rsidR="00DE2831" w:rsidRPr="001D5668" w:rsidP="008914E0" w14:paraId="32559077"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students to take college-level courses. The guidelines might have to do with entrance or eligibility requirements, funding, limits </w:t>
                  </w:r>
                </w:p>
                <w:p w:rsidR="00DE2831" w:rsidRPr="001D5668" w:rsidP="008914E0" w14:paraId="1793EE97"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on course taking, etc.</w:t>
                  </w:r>
                </w:p>
                <w:p w:rsidR="00DE2831" w:rsidRPr="001D5668" w:rsidP="008914E0" w14:paraId="2134C3AA"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w:t>
                  </w:r>
                  <w:r w:rsidRPr="001D5668">
                    <w:rPr>
                      <w:rFonts w:cstheme="minorHAnsi"/>
                      <w:b/>
                      <w:bCs/>
                      <w:strike/>
                      <w:sz w:val="16"/>
                      <w:szCs w:val="16"/>
                    </w:rPr>
                    <w:t>Outside a dual enrollment program</w:t>
                  </w:r>
                  <w:r w:rsidRPr="001D5668">
                    <w:rPr>
                      <w:rFonts w:cstheme="minorHAnsi"/>
                      <w:strike/>
                      <w:sz w:val="16"/>
                      <w:szCs w:val="16"/>
                    </w:rPr>
                    <w:t xml:space="preserve"> is defined as high school students who simply enroll in credit courses through your  </w:t>
                  </w:r>
                </w:p>
                <w:p w:rsidR="00DE2831" w:rsidRPr="001D5668" w:rsidP="008914E0" w14:paraId="00431C11" w14:textId="77777777">
                  <w:pPr>
                    <w:framePr w:hSpace="180" w:wrap="around" w:vAnchor="text" w:hAnchor="text" w:y="1"/>
                    <w:autoSpaceDE w:val="0"/>
                    <w:autoSpaceDN w:val="0"/>
                    <w:adjustRightInd w:val="0"/>
                    <w:suppressOverlap/>
                    <w:rPr>
                      <w:rFonts w:cstheme="minorHAnsi"/>
                      <w:strike/>
                      <w:sz w:val="16"/>
                      <w:szCs w:val="16"/>
                    </w:rPr>
                  </w:pPr>
                  <w:r w:rsidRPr="001D5668">
                    <w:rPr>
                      <w:rFonts w:cstheme="minorHAnsi"/>
                      <w:strike/>
                      <w:sz w:val="16"/>
                      <w:szCs w:val="16"/>
                    </w:rPr>
                    <w:t xml:space="preserve">           institution, and are treated as regularly enrolled college students.</w:t>
                  </w:r>
                </w:p>
              </w:tc>
            </w:tr>
          </w:tbl>
          <w:p w:rsidR="00A237A6" w:rsidRPr="001D5668" w:rsidP="0067016A" w14:paraId="627C8550" w14:textId="7BB3C2E8">
            <w:pPr>
              <w:rPr>
                <w:strike/>
                <w:sz w:val="18"/>
                <w:szCs w:val="18"/>
              </w:rPr>
            </w:pPr>
            <w:r w:rsidRPr="001D5668">
              <w:rPr>
                <w:strike/>
                <w:sz w:val="18"/>
                <w:szCs w:val="18"/>
              </w:rPr>
              <w:t xml:space="preserve"> </w:t>
            </w:r>
          </w:p>
        </w:tc>
        <w:tc>
          <w:tcPr>
            <w:tcW w:w="526" w:type="pct"/>
            <w:vAlign w:val="center"/>
          </w:tcPr>
          <w:p w:rsidR="00A237A6" w:rsidRPr="001D5668" w:rsidP="00A237A6" w14:paraId="5E134007" w14:textId="0D01B0F1">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DE2831">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DE2831">
              <w:rPr>
                <w:rFonts w:asciiTheme="minorHAnsi" w:hAnsiTheme="minorHAnsi" w:cstheme="minorHAnsi"/>
                <w:b/>
                <w:bCs/>
                <w:strike/>
                <w:color w:val="2F5496" w:themeColor="accent1" w:themeShade="BF"/>
                <w:szCs w:val="18"/>
              </w:rPr>
              <w:t>5</w:t>
            </w:r>
          </w:p>
        </w:tc>
        <w:tc>
          <w:tcPr>
            <w:tcW w:w="712" w:type="pct"/>
            <w:vAlign w:val="center"/>
          </w:tcPr>
          <w:p w:rsidR="00A237A6" w:rsidRPr="001D5668" w:rsidP="00A237A6" w14:paraId="238C30F3" w14:textId="4F37CE3C">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 xml:space="preserve">NCES-initiated </w:t>
            </w:r>
            <w:r w:rsidRPr="001D5668">
              <w:rPr>
                <w:rFonts w:asciiTheme="minorHAnsi" w:hAnsiTheme="minorHAnsi" w:cstheme="minorHAnsi"/>
                <w:b/>
                <w:bCs/>
                <w:strike/>
                <w:color w:val="2F5496" w:themeColor="accent1" w:themeShade="BF"/>
              </w:rPr>
              <w:t>based on QC review</w:t>
            </w:r>
          </w:p>
        </w:tc>
        <w:tc>
          <w:tcPr>
            <w:tcW w:w="419" w:type="pct"/>
            <w:vAlign w:val="center"/>
          </w:tcPr>
          <w:p w:rsidR="00A237A6" w:rsidRPr="001D5668" w:rsidP="00A237A6" w14:paraId="543E9D0A" w14:textId="1F3AEB6E">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Improvement</w:t>
            </w:r>
          </w:p>
        </w:tc>
      </w:tr>
      <w:tr w14:paraId="4DAB2334" w14:textId="77777777" w:rsidTr="008E6D97">
        <w:tblPrEx>
          <w:tblW w:w="5048" w:type="pct"/>
          <w:tblLook w:val="00A0"/>
        </w:tblPrEx>
        <w:trPr>
          <w:trHeight w:val="2377"/>
        </w:trPr>
        <w:tc>
          <w:tcPr>
            <w:tcW w:w="3343" w:type="pct"/>
            <w:vAlign w:val="center"/>
          </w:tcPr>
          <w:p w:rsidR="004E3B57" w:rsidRPr="001D5668" w:rsidP="004E3B57" w14:paraId="44A8907E" w14:textId="09512708">
            <w:pPr>
              <w:pStyle w:val="NoSpacing"/>
              <w:rPr>
                <w:b/>
                <w:bCs/>
                <w:strike/>
                <w:color w:val="000000" w:themeColor="text1"/>
                <w:sz w:val="18"/>
                <w:szCs w:val="18"/>
              </w:rPr>
            </w:pPr>
            <w:r w:rsidRPr="001D5668">
              <w:rPr>
                <w:b/>
                <w:bCs/>
                <w:strike/>
                <w:color w:val="000000" w:themeColor="text1"/>
                <w:sz w:val="18"/>
                <w:szCs w:val="18"/>
              </w:rPr>
              <w:t>New</w:t>
            </w:r>
            <w:r w:rsidRPr="001D5668">
              <w:rPr>
                <w:b/>
                <w:bCs/>
                <w:strike/>
                <w:color w:val="000000" w:themeColor="text1"/>
                <w:sz w:val="18"/>
                <w:szCs w:val="18"/>
              </w:rPr>
              <w:t xml:space="preserve"> FAQ</w:t>
            </w:r>
            <w:r w:rsidR="001D5668">
              <w:rPr>
                <w:b/>
                <w:bCs/>
                <w:strike/>
                <w:color w:val="000000" w:themeColor="text1"/>
                <w:sz w:val="18"/>
                <w:szCs w:val="18"/>
              </w:rPr>
              <w:t xml:space="preserve"> </w:t>
            </w:r>
            <w:r w:rsidRPr="001D5668" w:rsidR="001D5668">
              <w:rPr>
                <w:rFonts w:cstheme="minorHAnsi"/>
                <w:color w:val="000000"/>
                <w:sz w:val="18"/>
                <w:szCs w:val="18"/>
                <w:shd w:val="clear" w:color="auto" w:fill="FFFFFF"/>
              </w:rPr>
              <w:t>(no longer applicable)</w:t>
            </w:r>
          </w:p>
          <w:p w:rsidR="004E3B57" w:rsidRPr="001D5668" w:rsidP="004E3B57" w14:paraId="11BC1189" w14:textId="77777777">
            <w:pPr>
              <w:pStyle w:val="NoSpacing"/>
              <w:rPr>
                <w:strike/>
                <w:color w:val="000000" w:themeColor="text1"/>
                <w:sz w:val="16"/>
                <w:szCs w:val="16"/>
              </w:rPr>
            </w:pPr>
          </w:p>
          <w:p w:rsidR="00FE6D06" w:rsidRPr="001D5668" w:rsidP="00FE6D06" w14:paraId="04F0B435" w14:textId="326BD5C9">
            <w:pPr>
              <w:rPr>
                <w:strike/>
                <w:color w:val="000000" w:themeColor="text1"/>
                <w:sz w:val="16"/>
                <w:szCs w:val="16"/>
                <w:u w:val="single"/>
              </w:rPr>
            </w:pPr>
            <w:r w:rsidRPr="001D5668">
              <w:rPr>
                <w:strike/>
                <w:color w:val="000000" w:themeColor="text1"/>
                <w:sz w:val="16"/>
                <w:szCs w:val="16"/>
                <w:u w:val="single"/>
              </w:rPr>
              <w:t>What is the relationship between “transfer-in” enrollment status on the Fall Enrollment (EF) and 12-month Enrollment (E12) components and the non-first-time cohort on the Outcome Measures (OM) component?</w:t>
            </w:r>
          </w:p>
          <w:p w:rsidR="008F4E70" w:rsidRPr="001D5668" w:rsidP="00FE6D06" w14:paraId="29E0D5D2" w14:textId="77777777">
            <w:pPr>
              <w:pStyle w:val="NoSpacing"/>
              <w:rPr>
                <w:strike/>
                <w:color w:val="000000" w:themeColor="text1"/>
                <w:sz w:val="16"/>
                <w:szCs w:val="16"/>
              </w:rPr>
            </w:pPr>
            <w:r w:rsidRPr="001D5668">
              <w:rPr>
                <w:strike/>
                <w:color w:val="000000" w:themeColor="text1"/>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1D5668">
              <w:rPr>
                <w:b/>
                <w:bCs/>
                <w:strike/>
                <w:color w:val="000000" w:themeColor="text1"/>
                <w:sz w:val="16"/>
                <w:szCs w:val="16"/>
              </w:rPr>
              <w:t>and</w:t>
            </w:r>
            <w:r w:rsidRPr="001D5668">
              <w:rPr>
                <w:strike/>
                <w:color w:val="000000" w:themeColor="text1"/>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8F4E70" w:rsidRPr="001D5668" w:rsidP="00FE6D06" w14:paraId="5748345C" w14:textId="77777777">
            <w:pPr>
              <w:pStyle w:val="NoSpacing"/>
              <w:rPr>
                <w:strike/>
                <w:color w:val="000000" w:themeColor="text1"/>
                <w:sz w:val="16"/>
                <w:szCs w:val="16"/>
              </w:rPr>
            </w:pPr>
          </w:p>
          <w:p w:rsidR="004E3B57" w:rsidRPr="001D5668" w:rsidP="00FE6D06" w14:paraId="5F25AA8A" w14:textId="3177AD82">
            <w:pPr>
              <w:pStyle w:val="NoSpacing"/>
              <w:rPr>
                <w:strike/>
                <w:color w:val="000000" w:themeColor="text1"/>
                <w:sz w:val="16"/>
                <w:szCs w:val="16"/>
              </w:rPr>
            </w:pPr>
            <w:r w:rsidRPr="001D5668">
              <w:rPr>
                <w:strike/>
                <w:color w:val="000000" w:themeColor="text1"/>
                <w:sz w:val="16"/>
                <w:szCs w:val="16"/>
              </w:rPr>
              <w:t xml:space="preserve">The non-first-time cohort on the OM component includes transfer-in students. </w:t>
            </w:r>
            <w:r w:rsidRPr="001D5668">
              <w:rPr>
                <w:b/>
                <w:bCs/>
                <w:strike/>
                <w:color w:val="000000" w:themeColor="text1"/>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FE6D06" w:rsidRPr="001D5668" w:rsidP="00FE6D06" w14:paraId="5CE96B11" w14:textId="4BFA5F45">
            <w:pPr>
              <w:pStyle w:val="NoSpacing"/>
              <w:rPr>
                <w:b/>
                <w:bCs/>
                <w:strike/>
                <w:color w:val="000000" w:themeColor="text1"/>
                <w:sz w:val="18"/>
                <w:szCs w:val="18"/>
              </w:rPr>
            </w:pPr>
          </w:p>
        </w:tc>
        <w:tc>
          <w:tcPr>
            <w:tcW w:w="526" w:type="pct"/>
            <w:vAlign w:val="center"/>
          </w:tcPr>
          <w:p w:rsidR="004E3B57" w:rsidRPr="001D5668" w:rsidP="00987649" w14:paraId="01BD4DB6" w14:textId="4F02C48F">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w:t>
            </w:r>
            <w:r w:rsidRPr="001D5668" w:rsidR="00FE6D06">
              <w:rPr>
                <w:rFonts w:asciiTheme="minorHAnsi" w:hAnsiTheme="minorHAnsi" w:cstheme="minorHAnsi"/>
                <w:b/>
                <w:bCs/>
                <w:strike/>
                <w:color w:val="000000" w:themeColor="text1"/>
                <w:szCs w:val="18"/>
              </w:rPr>
              <w:t>4</w:t>
            </w:r>
            <w:r w:rsidRPr="001D5668">
              <w:rPr>
                <w:rFonts w:asciiTheme="minorHAnsi" w:hAnsiTheme="minorHAnsi" w:cstheme="minorHAnsi"/>
                <w:b/>
                <w:bCs/>
                <w:strike/>
                <w:color w:val="000000" w:themeColor="text1"/>
                <w:szCs w:val="18"/>
              </w:rPr>
              <w:t>-2</w:t>
            </w:r>
            <w:r w:rsidRPr="001D5668" w:rsidR="00FE6D06">
              <w:rPr>
                <w:rFonts w:asciiTheme="minorHAnsi" w:hAnsiTheme="minorHAnsi" w:cstheme="minorHAnsi"/>
                <w:b/>
                <w:bCs/>
                <w:strike/>
                <w:color w:val="000000" w:themeColor="text1"/>
                <w:szCs w:val="18"/>
              </w:rPr>
              <w:t>5</w:t>
            </w:r>
          </w:p>
        </w:tc>
        <w:tc>
          <w:tcPr>
            <w:tcW w:w="712" w:type="pct"/>
            <w:vAlign w:val="center"/>
          </w:tcPr>
          <w:p w:rsidR="004E3B57" w:rsidRPr="001D5668" w:rsidP="004E3B57" w14:paraId="565AED1F" w14:textId="455652FF">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 xml:space="preserve">NCES-initiated </w:t>
            </w:r>
            <w:r w:rsidRPr="001D5668">
              <w:rPr>
                <w:rFonts w:asciiTheme="minorHAnsi" w:hAnsiTheme="minorHAnsi" w:cstheme="minorHAnsi"/>
                <w:b/>
                <w:bCs/>
                <w:strike/>
                <w:color w:val="000000" w:themeColor="text1"/>
              </w:rPr>
              <w:t>based on QC review</w:t>
            </w:r>
            <w:r w:rsidRPr="001D5668" w:rsidR="00874299">
              <w:rPr>
                <w:rFonts w:asciiTheme="minorHAnsi" w:hAnsiTheme="minorHAnsi" w:cstheme="minorHAnsi"/>
                <w:b/>
                <w:bCs/>
                <w:strike/>
                <w:color w:val="000000" w:themeColor="text1"/>
              </w:rPr>
              <w:t xml:space="preserve"> &amp; TRP #69</w:t>
            </w:r>
          </w:p>
        </w:tc>
        <w:tc>
          <w:tcPr>
            <w:tcW w:w="419" w:type="pct"/>
            <w:vAlign w:val="center"/>
          </w:tcPr>
          <w:p w:rsidR="004E3B57" w:rsidRPr="001D5668" w:rsidP="004E3B57" w14:paraId="7947AC55" w14:textId="7FBC638C">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tc>
      </w:tr>
      <w:tr w14:paraId="338AD9C8" w14:textId="77777777" w:rsidTr="008E6D97">
        <w:tblPrEx>
          <w:tblW w:w="5048" w:type="pct"/>
          <w:tblLook w:val="00A0"/>
        </w:tblPrEx>
        <w:trPr>
          <w:trHeight w:val="288"/>
        </w:trPr>
        <w:tc>
          <w:tcPr>
            <w:tcW w:w="3343" w:type="pct"/>
            <w:vAlign w:val="center"/>
          </w:tcPr>
          <w:p w:rsidR="004E3B57" w:rsidRPr="001D5668" w:rsidP="004E3B57" w14:paraId="6C84EB94" w14:textId="17FFD282">
            <w:pPr>
              <w:spacing w:after="0" w:line="240" w:lineRule="auto"/>
              <w:rPr>
                <w:rFonts w:cstheme="minorHAnsi"/>
                <w:b/>
                <w:bCs/>
                <w:strike/>
                <w:color w:val="000000" w:themeColor="text1"/>
                <w:sz w:val="18"/>
                <w:szCs w:val="18"/>
              </w:rPr>
            </w:pPr>
            <w:r w:rsidRPr="001D5668">
              <w:rPr>
                <w:rFonts w:cstheme="minorHAnsi"/>
                <w:b/>
                <w:bCs/>
                <w:strike/>
                <w:color w:val="000000" w:themeColor="text1"/>
                <w:sz w:val="18"/>
                <w:szCs w:val="18"/>
              </w:rPr>
              <w:t xml:space="preserve">Removed </w:t>
            </w:r>
            <w:r w:rsidRPr="001D5668" w:rsidR="00975E9F">
              <w:rPr>
                <w:rFonts w:cstheme="minorHAnsi"/>
                <w:b/>
                <w:bCs/>
                <w:strike/>
                <w:color w:val="000000" w:themeColor="text1"/>
                <w:sz w:val="18"/>
                <w:szCs w:val="18"/>
              </w:rPr>
              <w:t>‘Non-</w:t>
            </w:r>
            <w:r w:rsidRPr="001D5668" w:rsidR="00975E9F">
              <w:rPr>
                <w:rFonts w:cstheme="minorHAnsi"/>
                <w:b/>
                <w:bCs/>
                <w:strike/>
                <w:color w:val="000000" w:themeColor="text1"/>
                <w:sz w:val="18"/>
                <w:szCs w:val="18"/>
              </w:rPr>
              <w:t>first-time</w:t>
            </w:r>
            <w:r w:rsidRPr="001D5668" w:rsidR="00975E9F">
              <w:rPr>
                <w:rFonts w:cstheme="minorHAnsi"/>
                <w:b/>
                <w:bCs/>
                <w:strike/>
                <w:color w:val="000000" w:themeColor="text1"/>
                <w:sz w:val="18"/>
                <w:szCs w:val="18"/>
              </w:rPr>
              <w:t>’</w:t>
            </w:r>
          </w:p>
          <w:p w:rsidR="004E3B57" w:rsidRPr="001D5668" w:rsidP="00975E9F" w14:paraId="4CDE95F7" w14:textId="77777777">
            <w:pPr>
              <w:spacing w:after="0" w:line="240" w:lineRule="auto"/>
              <w:rPr>
                <w:rFonts w:cstheme="minorHAnsi"/>
                <w:strike/>
                <w:color w:val="000000" w:themeColor="text1"/>
                <w:sz w:val="18"/>
                <w:szCs w:val="18"/>
              </w:rPr>
            </w:pPr>
          </w:p>
          <w:p w:rsidR="00975E9F" w:rsidRPr="001D5668" w:rsidP="00975E9F" w14:paraId="1232E79A" w14:textId="7976F7FB">
            <w:pPr>
              <w:spacing w:after="0" w:line="240" w:lineRule="auto"/>
              <w:rPr>
                <w:rFonts w:cstheme="minorHAnsi"/>
                <w:strike/>
                <w:color w:val="000000" w:themeColor="text1"/>
                <w:sz w:val="18"/>
                <w:szCs w:val="18"/>
              </w:rPr>
            </w:pPr>
            <w:r w:rsidRPr="001D5668">
              <w:rPr>
                <w:rFonts w:cstheme="minorHAnsi"/>
                <w:strike/>
                <w:color w:val="000000" w:themeColor="text1"/>
                <w:sz w:val="18"/>
                <w:szCs w:val="18"/>
              </w:rPr>
              <w:t xml:space="preserve">Removed mention of </w:t>
            </w:r>
            <w:r w:rsidRPr="001D5668" w:rsidR="00876159">
              <w:rPr>
                <w:rFonts w:cstheme="minorHAnsi"/>
                <w:strike/>
                <w:color w:val="000000" w:themeColor="text1"/>
                <w:sz w:val="18"/>
                <w:szCs w:val="18"/>
              </w:rPr>
              <w:t>‘Non-</w:t>
            </w:r>
            <w:r w:rsidRPr="001D5668" w:rsidR="00876159">
              <w:rPr>
                <w:rFonts w:cstheme="minorHAnsi"/>
                <w:strike/>
                <w:color w:val="000000" w:themeColor="text1"/>
                <w:sz w:val="18"/>
                <w:szCs w:val="18"/>
              </w:rPr>
              <w:t>first-time</w:t>
            </w:r>
            <w:r w:rsidRPr="001D5668" w:rsidR="00876159">
              <w:rPr>
                <w:rFonts w:cstheme="minorHAnsi"/>
                <w:strike/>
                <w:color w:val="000000" w:themeColor="text1"/>
                <w:sz w:val="18"/>
                <w:szCs w:val="18"/>
              </w:rPr>
              <w:t>’ on the survey screens and instructions</w:t>
            </w:r>
            <w:r w:rsidRPr="001D5668" w:rsidR="008A3BA2">
              <w:rPr>
                <w:rFonts w:cstheme="minorHAnsi"/>
                <w:strike/>
                <w:color w:val="000000" w:themeColor="text1"/>
                <w:sz w:val="18"/>
                <w:szCs w:val="18"/>
              </w:rPr>
              <w:t xml:space="preserve">. </w:t>
            </w:r>
          </w:p>
        </w:tc>
        <w:tc>
          <w:tcPr>
            <w:tcW w:w="526" w:type="pct"/>
            <w:vAlign w:val="center"/>
          </w:tcPr>
          <w:p w:rsidR="004E3B57" w:rsidRPr="001D5668" w:rsidP="004E3B57" w14:paraId="45EBC1C8" w14:textId="66605627">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w:t>
            </w:r>
            <w:r w:rsidRPr="001D5668" w:rsidR="008A3BA2">
              <w:rPr>
                <w:rFonts w:asciiTheme="minorHAnsi" w:hAnsiTheme="minorHAnsi" w:cstheme="minorHAnsi"/>
                <w:b/>
                <w:bCs/>
                <w:strike/>
                <w:color w:val="000000" w:themeColor="text1"/>
                <w:szCs w:val="18"/>
              </w:rPr>
              <w:t>4</w:t>
            </w:r>
            <w:r w:rsidRPr="001D5668">
              <w:rPr>
                <w:rFonts w:asciiTheme="minorHAnsi" w:hAnsiTheme="minorHAnsi" w:cstheme="minorHAnsi"/>
                <w:b/>
                <w:bCs/>
                <w:strike/>
                <w:color w:val="000000" w:themeColor="text1"/>
                <w:szCs w:val="18"/>
              </w:rPr>
              <w:t>-2</w:t>
            </w:r>
            <w:r w:rsidRPr="001D5668" w:rsidR="008A3BA2">
              <w:rPr>
                <w:rFonts w:asciiTheme="minorHAnsi" w:hAnsiTheme="minorHAnsi" w:cstheme="minorHAnsi"/>
                <w:b/>
                <w:bCs/>
                <w:strike/>
                <w:color w:val="000000" w:themeColor="text1"/>
                <w:szCs w:val="18"/>
              </w:rPr>
              <w:t>5</w:t>
            </w:r>
          </w:p>
        </w:tc>
        <w:tc>
          <w:tcPr>
            <w:tcW w:w="712" w:type="pct"/>
            <w:vAlign w:val="center"/>
          </w:tcPr>
          <w:p w:rsidR="004E3B57" w:rsidRPr="001D5668" w:rsidP="004E3B57" w14:paraId="0075FEC4" w14:textId="73B10531">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 xml:space="preserve">NCES-initiated </w:t>
            </w:r>
            <w:r w:rsidRPr="001D5668">
              <w:rPr>
                <w:rFonts w:asciiTheme="minorHAnsi" w:hAnsiTheme="minorHAnsi" w:cstheme="minorHAnsi"/>
                <w:b/>
                <w:bCs/>
                <w:strike/>
                <w:color w:val="000000" w:themeColor="text1"/>
              </w:rPr>
              <w:t>based on QC review</w:t>
            </w:r>
          </w:p>
        </w:tc>
        <w:tc>
          <w:tcPr>
            <w:tcW w:w="419" w:type="pct"/>
            <w:vAlign w:val="center"/>
          </w:tcPr>
          <w:p w:rsidR="004E3B57" w:rsidRPr="001D5668" w:rsidP="004E3B57" w14:paraId="49BB5A7A" w14:textId="77381EED">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tc>
      </w:tr>
      <w:tr w14:paraId="4FE259B6" w14:textId="77777777" w:rsidTr="008E6D97">
        <w:tblPrEx>
          <w:tblW w:w="5048" w:type="pct"/>
          <w:tblLook w:val="00A0"/>
        </w:tblPrEx>
        <w:trPr>
          <w:trHeight w:val="288"/>
        </w:trPr>
        <w:tc>
          <w:tcPr>
            <w:tcW w:w="3343" w:type="pct"/>
            <w:vAlign w:val="center"/>
          </w:tcPr>
          <w:p w:rsidR="0059370B" w:rsidRPr="001D5668" w:rsidP="0059370B" w14:paraId="38CC35C8" w14:textId="27B95F4E">
            <w:pPr>
              <w:rPr>
                <w:rFonts w:cstheme="minorHAnsi"/>
                <w:b/>
                <w:bCs/>
                <w:strike/>
                <w:color w:val="000000" w:themeColor="text1"/>
                <w:sz w:val="16"/>
                <w:szCs w:val="16"/>
              </w:rPr>
            </w:pPr>
            <w:r w:rsidRPr="001D5668">
              <w:rPr>
                <w:rFonts w:cstheme="minorHAnsi"/>
                <w:b/>
                <w:bCs/>
                <w:strike/>
                <w:color w:val="000000" w:themeColor="text1"/>
                <w:sz w:val="18"/>
                <w:szCs w:val="18"/>
              </w:rPr>
              <w:t>Sex</w:t>
            </w:r>
            <w:r w:rsidRPr="001D5668">
              <w:rPr>
                <w:rFonts w:cstheme="minorHAnsi"/>
                <w:b/>
                <w:bCs/>
                <w:strike/>
                <w:color w:val="000000" w:themeColor="text1"/>
                <w:sz w:val="18"/>
                <w:szCs w:val="18"/>
              </w:rPr>
              <w:t xml:space="preserve"> Unknown or Another Gender than Provided Categories</w:t>
            </w:r>
          </w:p>
          <w:p w:rsidR="0059370B" w:rsidRPr="001D5668" w:rsidP="0059370B" w14:paraId="0D37F9B9" w14:textId="02F8AAB1">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purpose of this supplemental section is to determine whether institutions </w:t>
            </w:r>
            <w:r w:rsidRPr="001D5668">
              <w:rPr>
                <w:rFonts w:cstheme="minorHAnsi"/>
                <w:strike/>
                <w:color w:val="000000" w:themeColor="text1"/>
                <w:sz w:val="16"/>
                <w:szCs w:val="16"/>
              </w:rPr>
              <w:t>are able to</w:t>
            </w:r>
            <w:r w:rsidRPr="001D5668">
              <w:rPr>
                <w:rFonts w:cstheme="minorHAnsi"/>
                <w:strike/>
                <w:color w:val="000000" w:themeColor="text1"/>
                <w:sz w:val="16"/>
                <w:szCs w:val="16"/>
              </w:rPr>
              <w:t xml:space="preserve"> report the number of students for whom </w:t>
            </w:r>
            <w:r w:rsidRPr="001D5668" w:rsidR="004E7820">
              <w:rPr>
                <w:rFonts w:cstheme="minorHAnsi"/>
                <w:strike/>
                <w:color w:val="000000" w:themeColor="text1"/>
                <w:sz w:val="16"/>
                <w:szCs w:val="16"/>
              </w:rPr>
              <w:t>sex</w:t>
            </w:r>
            <w:r w:rsidRPr="001D5668">
              <w:rPr>
                <w:rFonts w:cstheme="minorHAnsi"/>
                <w:strike/>
                <w:color w:val="000000" w:themeColor="text1"/>
                <w:sz w:val="16"/>
                <w:szCs w:val="16"/>
              </w:rPr>
              <w:t xml:space="preserve"> is unknown and the number of students for whom gender does not align with the ‘Men’ and ‘Women’ categories.  Note that these students must still be allocated into the ‘Men’ and ‘Women’ categories in all other sections of the survey component.   </w:t>
            </w:r>
          </w:p>
          <w:p w:rsidR="0059370B" w:rsidRPr="001D5668" w:rsidP="0059370B" w14:paraId="3773ED4C" w14:textId="6316E990">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59370B" w:rsidRPr="001D5668" w:rsidP="0059370B" w14:paraId="75635433" w14:textId="07AD09B5">
            <w:pPr>
              <w:pStyle w:val="NoSpacing"/>
              <w:numPr>
                <w:ilvl w:val="0"/>
                <w:numId w:val="28"/>
              </w:numPr>
              <w:rPr>
                <w:rFonts w:cstheme="minorHAnsi"/>
                <w:strike/>
                <w:color w:val="000000" w:themeColor="text1"/>
                <w:sz w:val="16"/>
                <w:szCs w:val="16"/>
              </w:rPr>
            </w:pPr>
            <w:r w:rsidRPr="001D5668">
              <w:rPr>
                <w:rFonts w:cstheme="minorHAnsi"/>
                <w:strike/>
                <w:color w:val="000000" w:themeColor="text1"/>
                <w:sz w:val="16"/>
                <w:szCs w:val="16"/>
              </w:rPr>
              <w:t xml:space="preserve">The ‘gender unknown’ category is to report students for whom the institution does not know a gender. </w:t>
            </w:r>
          </w:p>
          <w:p w:rsidR="0059370B" w:rsidRPr="001D5668" w:rsidP="0059370B" w14:paraId="7EA20F53" w14:textId="683DA7E5">
            <w:pPr>
              <w:pStyle w:val="NoSpacing"/>
              <w:rPr>
                <w:rFonts w:cstheme="minorHAnsi"/>
                <w:strike/>
                <w:color w:val="000000" w:themeColor="text1"/>
                <w:sz w:val="16"/>
                <w:szCs w:val="16"/>
              </w:rPr>
            </w:pPr>
          </w:p>
          <w:p w:rsidR="0059370B" w:rsidRPr="001D5668" w:rsidP="0059370B" w14:paraId="2A32EB73" w14:textId="37FFCF2E">
            <w:pPr>
              <w:pStyle w:val="NoSpacing"/>
              <w:rPr>
                <w:rFonts w:cstheme="minorHAnsi"/>
                <w:strike/>
                <w:color w:val="000000" w:themeColor="text1"/>
                <w:sz w:val="16"/>
                <w:szCs w:val="16"/>
              </w:rPr>
            </w:pPr>
            <w:r w:rsidRPr="001D5668">
              <w:rPr>
                <w:rFonts w:cstheme="minorHAnsi"/>
                <w:strike/>
                <w:color w:val="000000" w:themeColor="text1"/>
                <w:sz w:val="16"/>
                <w:szCs w:val="16"/>
              </w:rPr>
              <w:t xml:space="preserve">Is your institution able to report another gender for </w:t>
            </w:r>
            <w:r w:rsidRPr="001D5668">
              <w:rPr>
                <w:rFonts w:cstheme="minorHAnsi"/>
                <w:strike/>
                <w:color w:val="000000" w:themeColor="text1"/>
                <w:sz w:val="16"/>
                <w:szCs w:val="16"/>
              </w:rPr>
              <w:t>the July</w:t>
            </w:r>
            <w:r w:rsidRPr="001D5668">
              <w:rPr>
                <w:rFonts w:cstheme="minorHAnsi"/>
                <w:strike/>
                <w:color w:val="000000" w:themeColor="text1"/>
                <w:sz w:val="16"/>
                <w:szCs w:val="16"/>
              </w:rPr>
              <w:t xml:space="preserve"> 1, </w:t>
            </w:r>
            <w:r w:rsidRPr="001D5668">
              <w:rPr>
                <w:rFonts w:cstheme="minorHAnsi"/>
                <w:strike/>
                <w:color w:val="000000" w:themeColor="text1"/>
                <w:sz w:val="16"/>
                <w:szCs w:val="16"/>
              </w:rPr>
              <w:t>2023</w:t>
            </w:r>
            <w:r w:rsidRPr="001D5668">
              <w:rPr>
                <w:rFonts w:cstheme="minorHAnsi"/>
                <w:strike/>
                <w:color w:val="000000" w:themeColor="text1"/>
                <w:sz w:val="16"/>
                <w:szCs w:val="16"/>
              </w:rPr>
              <w:t xml:space="preserve"> to June 30, </w:t>
            </w:r>
            <w:r w:rsidRPr="001D5668">
              <w:rPr>
                <w:rFonts w:cstheme="minorHAnsi"/>
                <w:strike/>
                <w:color w:val="000000" w:themeColor="text1"/>
                <w:sz w:val="16"/>
                <w:szCs w:val="16"/>
              </w:rPr>
              <w:t>2024</w:t>
            </w:r>
            <w:r w:rsidRPr="001D5668">
              <w:rPr>
                <w:rFonts w:cstheme="minorHAnsi"/>
                <w:strike/>
                <w:color w:val="000000" w:themeColor="text1"/>
                <w:sz w:val="16"/>
                <w:szCs w:val="16"/>
              </w:rPr>
              <w:t xml:space="preserve"> reporting period 2024-25 data collection? If you indicate ‘No, my institution is not able to report does not collect data on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59370B" w:rsidRPr="001D5668" w:rsidP="0059370B" w14:paraId="7E7F5DD6" w14:textId="77777777">
            <w:pPr>
              <w:pStyle w:val="NoSpacing"/>
              <w:ind w:firstLine="720"/>
              <w:rPr>
                <w:rFonts w:cstheme="minorHAnsi"/>
                <w:strike/>
                <w:color w:val="000000" w:themeColor="text1"/>
                <w:sz w:val="16"/>
                <w:szCs w:val="16"/>
              </w:rPr>
            </w:pPr>
          </w:p>
          <w:p w:rsidR="0059370B" w:rsidRPr="001D5668" w:rsidP="0059370B" w14:paraId="773FCA62" w14:textId="77777777">
            <w:pPr>
              <w:pStyle w:val="NoSpacing"/>
              <w:ind w:firstLine="720"/>
              <w:rPr>
                <w:rFonts w:cstheme="minorHAnsi"/>
                <w:strike/>
                <w:color w:val="000000" w:themeColor="text1"/>
                <w:sz w:val="16"/>
                <w:szCs w:val="16"/>
              </w:rPr>
            </w:pPr>
            <w:r w:rsidRPr="001D5668">
              <w:rPr>
                <w:rFonts w:cstheme="minorHAnsi"/>
                <w:strike/>
                <w:color w:val="000000" w:themeColor="text1"/>
                <w:sz w:val="16"/>
                <w:szCs w:val="16"/>
              </w:rPr>
              <w:t>Undergraduate students:</w:t>
            </w:r>
          </w:p>
          <w:tbl>
            <w:tblPr>
              <w:tblStyle w:val="TableGrid"/>
              <w:tblW w:w="0" w:type="auto"/>
              <w:tblInd w:w="805" w:type="dxa"/>
              <w:tblLook w:val="04A0"/>
            </w:tblPr>
            <w:tblGrid>
              <w:gridCol w:w="540"/>
              <w:gridCol w:w="6480"/>
            </w:tblGrid>
            <w:tr w14:paraId="5E9E092A" w14:textId="77777777">
              <w:tblPrEx>
                <w:tblW w:w="0" w:type="auto"/>
                <w:tblInd w:w="805" w:type="dxa"/>
                <w:tblLook w:val="04A0"/>
              </w:tblPrEx>
              <w:tc>
                <w:tcPr>
                  <w:tcW w:w="540" w:type="dxa"/>
                </w:tcPr>
                <w:p w:rsidR="0059370B" w:rsidRPr="001D5668" w:rsidP="008914E0" w14:paraId="65440451"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7D6674DC" w14:textId="1B0359D6">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No, my institution is not able to report another gender (do not report) Yes</w:t>
                  </w:r>
                </w:p>
              </w:tc>
            </w:tr>
            <w:tr w14:paraId="7DBE58DA" w14:textId="77777777">
              <w:tblPrEx>
                <w:tblW w:w="0" w:type="auto"/>
                <w:tblInd w:w="805" w:type="dxa"/>
                <w:tblLook w:val="04A0"/>
              </w:tblPrEx>
              <w:tc>
                <w:tcPr>
                  <w:tcW w:w="540" w:type="dxa"/>
                </w:tcPr>
                <w:p w:rsidR="0059370B" w:rsidRPr="001D5668" w:rsidP="008914E0" w14:paraId="6FD28A2A"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7B0B5B66"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 xml:space="preserve">No, some cells will have a value of less than 5 students (do not report) </w:t>
                  </w:r>
                </w:p>
              </w:tc>
            </w:tr>
            <w:tr w14:paraId="5EEA5045" w14:textId="77777777">
              <w:tblPrEx>
                <w:tblW w:w="0" w:type="auto"/>
                <w:tblInd w:w="805" w:type="dxa"/>
                <w:tblLook w:val="04A0"/>
              </w:tblPrEx>
              <w:tc>
                <w:tcPr>
                  <w:tcW w:w="540" w:type="dxa"/>
                </w:tcPr>
                <w:p w:rsidR="0059370B" w:rsidRPr="001D5668" w:rsidP="008914E0" w14:paraId="0A63ACB1"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2CE4C1C4"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Yes No, my institution does not collect data on another gender</w:t>
                  </w:r>
                </w:p>
              </w:tc>
            </w:tr>
          </w:tbl>
          <w:p w:rsidR="0059370B" w:rsidRPr="001D5668" w:rsidP="0059370B" w14:paraId="5E165FA0" w14:textId="77777777">
            <w:pPr>
              <w:pStyle w:val="NoSpacing"/>
              <w:ind w:firstLine="720"/>
              <w:rPr>
                <w:rFonts w:cstheme="minorHAnsi"/>
                <w:strike/>
                <w:color w:val="000000" w:themeColor="text1"/>
                <w:sz w:val="16"/>
                <w:szCs w:val="16"/>
              </w:rPr>
            </w:pPr>
          </w:p>
          <w:p w:rsidR="0059370B" w:rsidRPr="001D5668" w:rsidP="0059370B" w14:paraId="1B5F60EF" w14:textId="77777777">
            <w:pPr>
              <w:pStyle w:val="NoSpacing"/>
              <w:ind w:firstLine="720"/>
              <w:rPr>
                <w:rFonts w:cstheme="minorHAnsi"/>
                <w:strike/>
                <w:color w:val="000000" w:themeColor="text1"/>
                <w:sz w:val="16"/>
                <w:szCs w:val="16"/>
              </w:rPr>
            </w:pPr>
            <w:r w:rsidRPr="001D5668">
              <w:rPr>
                <w:rFonts w:cstheme="minorHAnsi"/>
                <w:strike/>
                <w:color w:val="000000" w:themeColor="text1"/>
                <w:sz w:val="16"/>
                <w:szCs w:val="16"/>
              </w:rPr>
              <w:t>Graduate students:</w:t>
            </w:r>
          </w:p>
          <w:tbl>
            <w:tblPr>
              <w:tblStyle w:val="TableGrid"/>
              <w:tblW w:w="0" w:type="auto"/>
              <w:tblInd w:w="805" w:type="dxa"/>
              <w:tblLook w:val="04A0"/>
            </w:tblPr>
            <w:tblGrid>
              <w:gridCol w:w="540"/>
              <w:gridCol w:w="6480"/>
            </w:tblGrid>
            <w:tr w14:paraId="53359164" w14:textId="77777777">
              <w:tblPrEx>
                <w:tblW w:w="0" w:type="auto"/>
                <w:tblInd w:w="805" w:type="dxa"/>
                <w:tblLook w:val="04A0"/>
              </w:tblPrEx>
              <w:tc>
                <w:tcPr>
                  <w:tcW w:w="540" w:type="dxa"/>
                </w:tcPr>
                <w:p w:rsidR="0059370B" w:rsidRPr="001D5668" w:rsidP="008914E0" w14:paraId="35166234"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36C23344" w14:textId="6A9A163F">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No, my institution is not able to report another gender (do not report) Yes</w:t>
                  </w:r>
                </w:p>
              </w:tc>
            </w:tr>
            <w:tr w14:paraId="42E60AE9" w14:textId="77777777">
              <w:tblPrEx>
                <w:tblW w:w="0" w:type="auto"/>
                <w:tblInd w:w="805" w:type="dxa"/>
                <w:tblLook w:val="04A0"/>
              </w:tblPrEx>
              <w:tc>
                <w:tcPr>
                  <w:tcW w:w="540" w:type="dxa"/>
                </w:tcPr>
                <w:p w:rsidR="0059370B" w:rsidRPr="001D5668" w:rsidP="008914E0" w14:paraId="4917936D"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287F9E3B"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 xml:space="preserve">No, some cells will have a value of less than 5 students (do not report) </w:t>
                  </w:r>
                </w:p>
              </w:tc>
            </w:tr>
            <w:tr w14:paraId="3D5CAE83" w14:textId="77777777">
              <w:tblPrEx>
                <w:tblW w:w="0" w:type="auto"/>
                <w:tblInd w:w="805" w:type="dxa"/>
                <w:tblLook w:val="04A0"/>
              </w:tblPrEx>
              <w:tc>
                <w:tcPr>
                  <w:tcW w:w="540" w:type="dxa"/>
                </w:tcPr>
                <w:p w:rsidR="0059370B" w:rsidRPr="001D5668" w:rsidP="008914E0" w14:paraId="0E3D5F72"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RB</w:t>
                  </w:r>
                </w:p>
              </w:tc>
              <w:tc>
                <w:tcPr>
                  <w:tcW w:w="6480" w:type="dxa"/>
                </w:tcPr>
                <w:p w:rsidR="0059370B" w:rsidRPr="001D5668" w:rsidP="008914E0" w14:paraId="638340E0" w14:textId="77777777">
                  <w:pPr>
                    <w:pStyle w:val="NoSpacing"/>
                    <w:framePr w:hSpace="180" w:wrap="around" w:vAnchor="text" w:hAnchor="text" w:y="1"/>
                    <w:suppressOverlap/>
                    <w:rPr>
                      <w:rFonts w:cstheme="minorHAnsi"/>
                      <w:strike/>
                      <w:color w:val="000000" w:themeColor="text1"/>
                      <w:sz w:val="16"/>
                      <w:szCs w:val="16"/>
                    </w:rPr>
                  </w:pPr>
                  <w:r w:rsidRPr="001D5668">
                    <w:rPr>
                      <w:rFonts w:cstheme="minorHAnsi"/>
                      <w:strike/>
                      <w:color w:val="000000" w:themeColor="text1"/>
                      <w:sz w:val="16"/>
                      <w:szCs w:val="16"/>
                    </w:rPr>
                    <w:t>Yes  No, my institution does not collect data on another gender</w:t>
                  </w:r>
                </w:p>
              </w:tc>
            </w:tr>
          </w:tbl>
          <w:p w:rsidR="0059370B" w:rsidRPr="001D5668" w:rsidP="0059370B" w14:paraId="04DFBD85" w14:textId="77777777">
            <w:pPr>
              <w:spacing w:after="0" w:line="240" w:lineRule="auto"/>
              <w:rPr>
                <w:rFonts w:cstheme="minorHAnsi"/>
                <w:b/>
                <w:bCs/>
                <w:strike/>
                <w:color w:val="000000" w:themeColor="text1"/>
                <w:sz w:val="18"/>
                <w:szCs w:val="18"/>
              </w:rPr>
            </w:pPr>
          </w:p>
        </w:tc>
        <w:tc>
          <w:tcPr>
            <w:tcW w:w="526" w:type="pct"/>
            <w:vAlign w:val="center"/>
          </w:tcPr>
          <w:p w:rsidR="0059370B" w:rsidRPr="001D5668" w:rsidP="0059370B" w14:paraId="1676391D" w14:textId="4C91EA89">
            <w:pPr>
              <w:pStyle w:val="TableTextCenter"/>
              <w:jc w:val="left"/>
              <w:rPr>
                <w:rFonts w:asciiTheme="minorHAnsi" w:hAnsiTheme="minorHAnsi" w:cstheme="minorHAnsi"/>
                <w:b/>
                <w:bCs/>
                <w:strike/>
                <w:color w:val="000000" w:themeColor="text1"/>
                <w:szCs w:val="18"/>
              </w:rPr>
            </w:pPr>
            <w:r w:rsidRPr="001D5668">
              <w:rPr>
                <w:rFonts w:asciiTheme="minorHAnsi" w:hAnsiTheme="minorHAnsi" w:cstheme="minorHAnsi"/>
                <w:b/>
                <w:bCs/>
                <w:strike/>
                <w:color w:val="000000" w:themeColor="text1"/>
                <w:szCs w:val="18"/>
              </w:rPr>
              <w:t>2024-25</w:t>
            </w:r>
          </w:p>
        </w:tc>
        <w:tc>
          <w:tcPr>
            <w:tcW w:w="712" w:type="pct"/>
            <w:vAlign w:val="center"/>
          </w:tcPr>
          <w:p w:rsidR="0059370B" w:rsidRPr="001D5668" w:rsidP="0059370B" w14:paraId="5079BDF0" w14:textId="7B0AC923">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NCES-initiated based on QC review</w:t>
            </w:r>
          </w:p>
        </w:tc>
        <w:tc>
          <w:tcPr>
            <w:tcW w:w="419" w:type="pct"/>
            <w:vAlign w:val="center"/>
          </w:tcPr>
          <w:p w:rsidR="0059370B" w:rsidRPr="001D5668" w:rsidP="0059370B" w14:paraId="2383B4DF" w14:textId="77777777">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None/</w:t>
            </w:r>
          </w:p>
          <w:p w:rsidR="0059370B" w:rsidRPr="001D5668" w:rsidP="0059370B" w14:paraId="69788710" w14:textId="6D1E1FF3">
            <w:pPr>
              <w:pStyle w:val="TableText"/>
              <w:jc w:val="left"/>
              <w:rPr>
                <w:rFonts w:asciiTheme="minorHAnsi" w:hAnsiTheme="minorHAnsi" w:cstheme="minorHAnsi"/>
                <w:b/>
                <w:bCs/>
                <w:strike/>
                <w:color w:val="000000" w:themeColor="text1"/>
              </w:rPr>
            </w:pPr>
            <w:r w:rsidRPr="001D5668">
              <w:rPr>
                <w:rFonts w:asciiTheme="minorHAnsi" w:hAnsiTheme="minorHAnsi" w:cstheme="minorHAnsi"/>
                <w:b/>
                <w:bCs/>
                <w:strike/>
                <w:color w:val="000000" w:themeColor="text1"/>
              </w:rPr>
              <w:t>Improve</w:t>
            </w:r>
            <w:r w:rsidRPr="001D5668" w:rsidR="00807ECB">
              <w:rPr>
                <w:rFonts w:asciiTheme="minorHAnsi" w:hAnsiTheme="minorHAnsi" w:cstheme="minorHAnsi"/>
                <w:b/>
                <w:bCs/>
                <w:strike/>
                <w:color w:val="000000" w:themeColor="text1"/>
              </w:rPr>
              <w:t>ment</w:t>
            </w:r>
          </w:p>
        </w:tc>
      </w:tr>
    </w:tbl>
    <w:p w:rsidR="009A6DF8" w:rsidP="000B23A2" w14:paraId="027C03DF" w14:textId="77777777"/>
    <w:p w:rsidR="00FB4C4A" w:rsidP="008E6D97" w14:paraId="6692E6EA" w14:textId="77777777">
      <w:pPr>
        <w:pStyle w:val="Heading2"/>
        <w:rPr>
          <w:sz w:val="20"/>
          <w:szCs w:val="20"/>
        </w:rPr>
      </w:pPr>
      <w:bookmarkStart w:id="9" w:name="_Toc209797410"/>
      <w:r w:rsidRPr="00941C44">
        <w:rPr>
          <w:sz w:val="20"/>
          <w:szCs w:val="20"/>
        </w:rPr>
        <w:t xml:space="preserve">A4. </w:t>
      </w:r>
      <w:r>
        <w:rPr>
          <w:sz w:val="20"/>
          <w:szCs w:val="20"/>
        </w:rPr>
        <w:t>Cost</w:t>
      </w:r>
      <w:bookmarkEnd w:id="9"/>
      <w:r w:rsidR="001D5668">
        <w:rPr>
          <w:sz w:val="20"/>
          <w:szCs w:val="20"/>
        </w:rPr>
        <w:t xml:space="preserve"> </w:t>
      </w:r>
    </w:p>
    <w:p w:rsidR="008E6D97" w:rsidRPr="00941C44" w:rsidP="008E6D97" w14:paraId="7D0B2C36" w14:textId="6E69A95A">
      <w:pPr>
        <w:pStyle w:val="Heading2"/>
        <w:rPr>
          <w:sz w:val="20"/>
          <w:szCs w:val="20"/>
        </w:rPr>
      </w:pPr>
      <w:bookmarkStart w:id="10" w:name="_Toc209797411"/>
      <w:r w:rsidRPr="001D5668">
        <w:rPr>
          <w:rFonts w:asciiTheme="minorHAnsi" w:hAnsiTheme="minorHAnsi" w:cstheme="minorHAnsi"/>
          <w:color w:val="000000"/>
          <w:sz w:val="18"/>
          <w:szCs w:val="18"/>
          <w:shd w:val="clear" w:color="auto" w:fill="FFFFFF"/>
        </w:rPr>
        <w:t>(no longer applicable)</w:t>
      </w:r>
      <w:bookmarkEnd w:id="10"/>
    </w:p>
    <w:p w:rsidR="00090D44" w:rsidRPr="001D5668" w:rsidP="00A53535" w14:paraId="3887954C" w14:textId="573B3C12">
      <w:pPr>
        <w:rPr>
          <w:strike/>
          <w:sz w:val="20"/>
          <w:szCs w:val="20"/>
        </w:rPr>
      </w:pPr>
      <w:r w:rsidRPr="001D5668">
        <w:rPr>
          <w:strike/>
          <w:sz w:val="20"/>
          <w:szCs w:val="20"/>
        </w:rPr>
        <w:t xml:space="preserve">The Cost </w:t>
      </w:r>
      <w:r w:rsidRPr="001D5668" w:rsidR="003F28C5">
        <w:rPr>
          <w:strike/>
          <w:sz w:val="20"/>
          <w:szCs w:val="20"/>
        </w:rPr>
        <w:t xml:space="preserve">(CST) </w:t>
      </w:r>
      <w:r w:rsidRPr="001D5668">
        <w:rPr>
          <w:strike/>
          <w:sz w:val="20"/>
          <w:szCs w:val="20"/>
        </w:rPr>
        <w:t xml:space="preserve">survey component </w:t>
      </w:r>
      <w:r w:rsidRPr="001D5668" w:rsidR="003F28C5">
        <w:rPr>
          <w:strike/>
          <w:sz w:val="20"/>
          <w:szCs w:val="20"/>
        </w:rPr>
        <w:t xml:space="preserve">is the new survey </w:t>
      </w:r>
      <w:r w:rsidRPr="001D5668" w:rsidR="00981A74">
        <w:rPr>
          <w:strike/>
          <w:sz w:val="20"/>
          <w:szCs w:val="20"/>
        </w:rPr>
        <w:t>component encompassing the elements needed to calculate net price</w:t>
      </w:r>
      <w:r w:rsidRPr="001D5668" w:rsidR="00AC2051">
        <w:rPr>
          <w:strike/>
          <w:sz w:val="20"/>
          <w:szCs w:val="20"/>
        </w:rPr>
        <w:t xml:space="preserve"> and other tuition and fee questions. </w:t>
      </w:r>
      <w:r w:rsidRPr="001D5668">
        <w:rPr>
          <w:strike/>
          <w:sz w:val="20"/>
          <w:szCs w:val="20"/>
        </w:rPr>
        <w:t>Th</w:t>
      </w:r>
      <w:r w:rsidRPr="001D5668" w:rsidR="00FD2741">
        <w:rPr>
          <w:strike/>
          <w:sz w:val="20"/>
          <w:szCs w:val="20"/>
        </w:rPr>
        <w:t xml:space="preserve">is </w:t>
      </w:r>
      <w:r w:rsidRPr="001D5668">
        <w:rPr>
          <w:strike/>
          <w:sz w:val="20"/>
          <w:szCs w:val="20"/>
        </w:rPr>
        <w:t xml:space="preserve">change </w:t>
      </w:r>
      <w:r w:rsidRPr="001D5668" w:rsidR="00FD2741">
        <w:rPr>
          <w:strike/>
          <w:sz w:val="20"/>
          <w:szCs w:val="20"/>
        </w:rPr>
        <w:t>is</w:t>
      </w:r>
      <w:r w:rsidRPr="001D5668">
        <w:rPr>
          <w:strike/>
          <w:sz w:val="20"/>
          <w:szCs w:val="20"/>
        </w:rPr>
        <w:t xml:space="preserve"> based on the </w:t>
      </w:r>
      <w:r w:rsidRPr="001D5668" w:rsidR="00507049">
        <w:rPr>
          <w:strike/>
          <w:sz w:val="20"/>
          <w:szCs w:val="20"/>
        </w:rPr>
        <w:t xml:space="preserve">NCES QC review and the feedback from </w:t>
      </w:r>
      <w:r w:rsidRPr="001D5668" w:rsidR="007B0D48">
        <w:rPr>
          <w:strike/>
          <w:sz w:val="20"/>
          <w:szCs w:val="20"/>
        </w:rPr>
        <w:t xml:space="preserve">NPEC research. </w:t>
      </w:r>
    </w:p>
    <w:p w:rsidR="00635B72" w:rsidRPr="001D5668" w:rsidP="00A53535" w14:paraId="270F51D4" w14:textId="76295CA1">
      <w:pPr>
        <w:rPr>
          <w:strike/>
          <w:sz w:val="20"/>
          <w:szCs w:val="20"/>
        </w:rPr>
      </w:pPr>
      <w:r w:rsidRPr="001D5668">
        <w:rPr>
          <w:i/>
          <w:iCs/>
          <w:strike/>
          <w:sz w:val="20"/>
          <w:szCs w:val="20"/>
        </w:rPr>
        <w:t>Combined IC and SFA Elements.</w:t>
      </w:r>
      <w:r w:rsidRPr="001D5668">
        <w:rPr>
          <w:strike/>
          <w:sz w:val="20"/>
          <w:szCs w:val="20"/>
        </w:rPr>
        <w:t xml:space="preserve"> The data elements are moved from IC and SFA survey components t</w:t>
      </w:r>
      <w:r w:rsidRPr="001D5668" w:rsidR="008F4C00">
        <w:rPr>
          <w:strike/>
          <w:sz w:val="20"/>
          <w:szCs w:val="20"/>
        </w:rPr>
        <w:t>o the new CST survey component</w:t>
      </w:r>
      <w:r w:rsidRPr="001D5668">
        <w:rPr>
          <w:strike/>
          <w:sz w:val="20"/>
          <w:szCs w:val="20"/>
        </w:rPr>
        <w:t xml:space="preserve">. </w:t>
      </w:r>
      <w:r w:rsidRPr="001D5668">
        <w:rPr>
          <w:strike/>
          <w:color w:val="000000" w:themeColor="text1"/>
          <w:sz w:val="20"/>
          <w:szCs w:val="20"/>
        </w:rPr>
        <w:t>This new survey component will open in the Fall to allow Cost of Attendance (COA) data to be updated on College Navigator. The component will reopen in the Winter to collect selected information on financial aid awards to calculate an institutional Average Net Price (ANP), at which time COA data elements can be updated or corrected.</w:t>
      </w:r>
    </w:p>
    <w:p w:rsidR="008E6D97" w:rsidRPr="001D5668" w:rsidP="000B23A2" w14:paraId="3E81BCCD" w14:textId="778F04AC">
      <w:pPr>
        <w:rPr>
          <w:strike/>
          <w:sz w:val="20"/>
          <w:szCs w:val="20"/>
        </w:rPr>
      </w:pPr>
      <w:r w:rsidRPr="001D5668">
        <w:rPr>
          <w:i/>
          <w:iCs/>
          <w:strike/>
          <w:sz w:val="20"/>
          <w:szCs w:val="20"/>
        </w:rPr>
        <w:t>Student Financial Information.</w:t>
      </w:r>
      <w:r w:rsidRPr="001D5668" w:rsidR="0049212F">
        <w:rPr>
          <w:strike/>
          <w:sz w:val="20"/>
          <w:szCs w:val="20"/>
        </w:rPr>
        <w:t xml:space="preserve"> </w:t>
      </w:r>
      <w:r w:rsidRPr="001D5668">
        <w:rPr>
          <w:strike/>
          <w:sz w:val="20"/>
          <w:szCs w:val="20"/>
        </w:rPr>
        <w:t>Two</w:t>
      </w:r>
      <w:r w:rsidRPr="001D5668" w:rsidR="00690C38">
        <w:rPr>
          <w:strike/>
          <w:sz w:val="20"/>
          <w:szCs w:val="20"/>
        </w:rPr>
        <w:t xml:space="preserve"> </w:t>
      </w:r>
      <w:r w:rsidRPr="001D5668" w:rsidR="0049212F">
        <w:rPr>
          <w:strike/>
          <w:sz w:val="20"/>
          <w:szCs w:val="20"/>
        </w:rPr>
        <w:t xml:space="preserve">questions </w:t>
      </w:r>
      <w:r w:rsidRPr="001D5668" w:rsidR="00690C38">
        <w:rPr>
          <w:strike/>
          <w:sz w:val="20"/>
          <w:szCs w:val="20"/>
        </w:rPr>
        <w:t xml:space="preserve">will be </w:t>
      </w:r>
      <w:r w:rsidRPr="001D5668" w:rsidR="0049212F">
        <w:rPr>
          <w:strike/>
          <w:sz w:val="20"/>
          <w:szCs w:val="20"/>
        </w:rPr>
        <w:t xml:space="preserve">added to determine and make publicly available the information on whether postsecondary institutions ask for other financial information not on the FAFSA </w:t>
      </w:r>
      <w:r w:rsidRPr="001D5668" w:rsidR="0049212F">
        <w:rPr>
          <w:strike/>
          <w:color w:val="000000"/>
          <w:sz w:val="20"/>
          <w:szCs w:val="20"/>
        </w:rPr>
        <w:t>form</w:t>
      </w:r>
      <w:r w:rsidRPr="001D5668" w:rsidR="0049212F">
        <w:rPr>
          <w:strike/>
          <w:sz w:val="20"/>
          <w:szCs w:val="20"/>
        </w:rPr>
        <w:t xml:space="preserve"> and whether they collect asset data even when students qualify for having their assets exempted from the federal need analysis as this information required by the FAFSA Simplification Act.</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707"/>
        <w:gridCol w:w="1527"/>
        <w:gridCol w:w="2067"/>
        <w:gridCol w:w="1217"/>
      </w:tblGrid>
      <w:tr w14:paraId="1EA3126B"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49212F" w:rsidRPr="001D5668" w14:paraId="23F59007" w14:textId="3BC62C18">
            <w:pPr>
              <w:pStyle w:val="TableTitle"/>
              <w:rPr>
                <w:rFonts w:asciiTheme="minorHAnsi" w:hAnsiTheme="minorHAnsi" w:cstheme="minorHAnsi"/>
                <w:strike/>
              </w:rPr>
            </w:pPr>
            <w:r w:rsidRPr="001D5668">
              <w:rPr>
                <w:rFonts w:asciiTheme="minorHAnsi" w:hAnsiTheme="minorHAnsi" w:cstheme="minorHAnsi"/>
                <w:strike/>
              </w:rPr>
              <w:t>Table 4. Proposed changes to the Cost survey component</w:t>
            </w:r>
          </w:p>
        </w:tc>
      </w:tr>
      <w:tr w14:paraId="1D8A3C88" w14:textId="77777777">
        <w:tblPrEx>
          <w:tblW w:w="5048" w:type="pct"/>
          <w:tblLook w:val="00A0"/>
        </w:tblPrEx>
        <w:trPr>
          <w:trHeight w:val="478"/>
          <w:tblHeader/>
        </w:trPr>
        <w:tc>
          <w:tcPr>
            <w:tcW w:w="3343" w:type="pct"/>
            <w:shd w:val="clear" w:color="auto" w:fill="D3DFEE"/>
            <w:vAlign w:val="center"/>
          </w:tcPr>
          <w:p w:rsidR="0049212F" w:rsidRPr="001D5668" w14:paraId="71065D59"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Change</w:t>
            </w:r>
          </w:p>
        </w:tc>
        <w:tc>
          <w:tcPr>
            <w:tcW w:w="526" w:type="pct"/>
            <w:shd w:val="clear" w:color="auto" w:fill="D3DFEE"/>
            <w:vAlign w:val="center"/>
          </w:tcPr>
          <w:p w:rsidR="0049212F" w:rsidRPr="001D5668" w14:paraId="1C380E4E"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Implementation year</w:t>
            </w:r>
          </w:p>
        </w:tc>
        <w:tc>
          <w:tcPr>
            <w:tcW w:w="712" w:type="pct"/>
            <w:shd w:val="clear" w:color="auto" w:fill="D3DFEE"/>
            <w:vAlign w:val="center"/>
          </w:tcPr>
          <w:p w:rsidR="0049212F" w:rsidRPr="001D5668" w14:paraId="2D897A43"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Source</w:t>
            </w:r>
          </w:p>
        </w:tc>
        <w:tc>
          <w:tcPr>
            <w:tcW w:w="419" w:type="pct"/>
            <w:shd w:val="clear" w:color="auto" w:fill="D3DFEE"/>
            <w:vAlign w:val="center"/>
          </w:tcPr>
          <w:p w:rsidR="0049212F" w:rsidRPr="001D5668" w14:paraId="0E243176" w14:textId="77777777">
            <w:pPr>
              <w:pStyle w:val="TableHeader"/>
              <w:jc w:val="left"/>
              <w:rPr>
                <w:rFonts w:asciiTheme="minorHAnsi" w:hAnsiTheme="minorHAnsi" w:cstheme="minorHAnsi"/>
                <w:strike/>
                <w:szCs w:val="18"/>
              </w:rPr>
            </w:pPr>
            <w:r w:rsidRPr="001D5668">
              <w:rPr>
                <w:rFonts w:asciiTheme="minorHAnsi" w:hAnsiTheme="minorHAnsi" w:cstheme="minorHAnsi"/>
                <w:strike/>
                <w:szCs w:val="18"/>
              </w:rPr>
              <w:t>Estimated burden</w:t>
            </w:r>
          </w:p>
        </w:tc>
      </w:tr>
      <w:tr w14:paraId="74A94EBB" w14:textId="77777777" w:rsidTr="000E1A8B">
        <w:tblPrEx>
          <w:tblW w:w="5048" w:type="pct"/>
          <w:tblLook w:val="00A0"/>
        </w:tblPrEx>
        <w:trPr>
          <w:trHeight w:val="1582"/>
        </w:trPr>
        <w:tc>
          <w:tcPr>
            <w:tcW w:w="3343" w:type="pct"/>
            <w:vAlign w:val="center"/>
          </w:tcPr>
          <w:p w:rsidR="000E1A8B" w:rsidRPr="001D5668" w:rsidP="00E2433A" w14:paraId="55419A84" w14:textId="77777777">
            <w:pPr>
              <w:pStyle w:val="NoSpacing"/>
              <w:rPr>
                <w:strike/>
                <w:sz w:val="18"/>
                <w:szCs w:val="18"/>
              </w:rPr>
            </w:pPr>
            <w:r w:rsidRPr="001D5668">
              <w:rPr>
                <w:strike/>
                <w:sz w:val="18"/>
                <w:szCs w:val="18"/>
              </w:rPr>
              <w:t>This survey component combines parts of IC and SFA. To create this new survey component, the following parts from IC and SFA were moved to CST:</w:t>
            </w:r>
          </w:p>
          <w:p w:rsidR="000E1A8B" w:rsidRPr="001D5668" w:rsidP="000E1A8B" w14:paraId="45D80A58" w14:textId="77777777">
            <w:pPr>
              <w:pStyle w:val="NoSpacing"/>
              <w:numPr>
                <w:ilvl w:val="0"/>
                <w:numId w:val="35"/>
              </w:numPr>
              <w:rPr>
                <w:strike/>
                <w:sz w:val="18"/>
                <w:szCs w:val="18"/>
              </w:rPr>
            </w:pPr>
            <w:r w:rsidRPr="001D5668">
              <w:rPr>
                <w:strike/>
                <w:sz w:val="18"/>
                <w:szCs w:val="18"/>
              </w:rPr>
              <w:t>IC: Part C – Student Charges</w:t>
            </w:r>
          </w:p>
          <w:p w:rsidR="000E1A8B" w:rsidRPr="001D5668" w:rsidP="000E1A8B" w14:paraId="4CADD031" w14:textId="096182A9">
            <w:pPr>
              <w:pStyle w:val="NoSpacing"/>
              <w:numPr>
                <w:ilvl w:val="0"/>
                <w:numId w:val="35"/>
              </w:numPr>
              <w:rPr>
                <w:b/>
                <w:bCs/>
                <w:strike/>
                <w:sz w:val="18"/>
                <w:szCs w:val="18"/>
              </w:rPr>
            </w:pPr>
            <w:r w:rsidRPr="001D5668">
              <w:rPr>
                <w:strike/>
                <w:sz w:val="18"/>
                <w:szCs w:val="18"/>
              </w:rPr>
              <w:t>SFA</w:t>
            </w:r>
            <w:r w:rsidRPr="001D5668" w:rsidR="00E478BC">
              <w:rPr>
                <w:strike/>
                <w:sz w:val="18"/>
                <w:szCs w:val="18"/>
              </w:rPr>
              <w:t xml:space="preserve"> (all from Section 1)</w:t>
            </w:r>
            <w:r w:rsidRPr="001D5668">
              <w:rPr>
                <w:strike/>
                <w:sz w:val="18"/>
                <w:szCs w:val="18"/>
              </w:rPr>
              <w:t>:</w:t>
            </w:r>
            <w:r w:rsidRPr="001D5668" w:rsidR="00B0479F">
              <w:rPr>
                <w:strike/>
                <w:sz w:val="18"/>
                <w:szCs w:val="18"/>
              </w:rPr>
              <w:t xml:space="preserve"> </w:t>
            </w:r>
            <w:r w:rsidRPr="001D5668" w:rsidR="002A29EE">
              <w:rPr>
                <w:strike/>
                <w:sz w:val="18"/>
                <w:szCs w:val="18"/>
              </w:rPr>
              <w:t>Part C</w:t>
            </w:r>
            <w:r w:rsidRPr="001D5668" w:rsidR="00E478BC">
              <w:rPr>
                <w:strike/>
                <w:sz w:val="18"/>
                <w:szCs w:val="18"/>
              </w:rPr>
              <w:t xml:space="preserve"> page 1</w:t>
            </w:r>
            <w:r w:rsidRPr="001D5668" w:rsidR="002A29EE">
              <w:rPr>
                <w:strike/>
                <w:sz w:val="18"/>
                <w:szCs w:val="18"/>
              </w:rPr>
              <w:t xml:space="preserve">, </w:t>
            </w:r>
            <w:r w:rsidRPr="001D5668" w:rsidR="00E478BC">
              <w:rPr>
                <w:strike/>
                <w:sz w:val="18"/>
                <w:szCs w:val="18"/>
              </w:rPr>
              <w:t>Cost of Attendance, Part D, Part E, Part F, Part G</w:t>
            </w:r>
            <w:r w:rsidRPr="001D5668" w:rsidR="00E478BC">
              <w:rPr>
                <w:b/>
                <w:bCs/>
                <w:strike/>
                <w:sz w:val="18"/>
                <w:szCs w:val="18"/>
              </w:rPr>
              <w:t xml:space="preserve"> </w:t>
            </w:r>
          </w:p>
        </w:tc>
        <w:tc>
          <w:tcPr>
            <w:tcW w:w="526" w:type="pct"/>
            <w:vAlign w:val="center"/>
          </w:tcPr>
          <w:p w:rsidR="000E1A8B" w:rsidRPr="001D5668" w14:paraId="4318BFC4" w14:textId="725CC757">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712" w:type="pct"/>
            <w:vAlign w:val="center"/>
          </w:tcPr>
          <w:p w:rsidR="000E1A8B" w:rsidRPr="001D5668" w14:paraId="2781A57C" w14:textId="20C263F2">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 Survey alignment; Technical Review Panel #61, NPEC research</w:t>
            </w:r>
          </w:p>
        </w:tc>
        <w:tc>
          <w:tcPr>
            <w:tcW w:w="419" w:type="pct"/>
            <w:vAlign w:val="center"/>
          </w:tcPr>
          <w:p w:rsidR="000E1A8B" w:rsidRPr="001D5668" w14:paraId="33B65360" w14:textId="5926F606">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Decreased burden through better alignment</w:t>
            </w:r>
          </w:p>
        </w:tc>
      </w:tr>
      <w:tr w14:paraId="7BA8E07C" w14:textId="77777777">
        <w:tblPrEx>
          <w:tblW w:w="5048" w:type="pct"/>
          <w:tblLook w:val="00A0"/>
        </w:tblPrEx>
        <w:trPr>
          <w:trHeight w:val="2377"/>
        </w:trPr>
        <w:tc>
          <w:tcPr>
            <w:tcW w:w="3343" w:type="pct"/>
            <w:vAlign w:val="center"/>
          </w:tcPr>
          <w:p w:rsidR="0049212F" w:rsidRPr="001D5668" w:rsidP="00E2433A" w14:paraId="2A1C83B1" w14:textId="0473F4B5">
            <w:pPr>
              <w:pStyle w:val="NoSpacing"/>
              <w:rPr>
                <w:strike/>
                <w:sz w:val="18"/>
                <w:szCs w:val="18"/>
              </w:rPr>
            </w:pPr>
            <w:r w:rsidRPr="001D5668">
              <w:rPr>
                <w:strike/>
                <w:sz w:val="18"/>
                <w:szCs w:val="18"/>
              </w:rPr>
              <w:t>Screening Question</w:t>
            </w:r>
            <w:r w:rsidRPr="001D5668" w:rsidR="00E2433A">
              <w:rPr>
                <w:strike/>
                <w:sz w:val="18"/>
                <w:szCs w:val="18"/>
              </w:rPr>
              <w:t>s</w:t>
            </w:r>
          </w:p>
          <w:p w:rsidR="00E2433A" w:rsidRPr="001D5668" w:rsidP="00E2433A" w14:paraId="0578C1DB" w14:textId="77777777">
            <w:pPr>
              <w:pStyle w:val="NoSpacing"/>
              <w:rPr>
                <w:strike/>
                <w:sz w:val="18"/>
                <w:szCs w:val="18"/>
              </w:rPr>
            </w:pPr>
          </w:p>
          <w:p w:rsidR="00E2433A" w:rsidRPr="001D5668" w:rsidP="00E2433A" w14:paraId="22F4F498" w14:textId="77777777">
            <w:pPr>
              <w:pStyle w:val="NoSpacing"/>
              <w:rPr>
                <w:strike/>
                <w:sz w:val="16"/>
                <w:szCs w:val="16"/>
              </w:rPr>
            </w:pPr>
            <w:r w:rsidRPr="001D5668">
              <w:rPr>
                <w:strike/>
                <w:sz w:val="16"/>
                <w:szCs w:val="16"/>
              </w:rPr>
              <w:t>9. For the purposes of awarding institutional financial aid, does your institution require asset information from students who qualify for the exemption from asset reporting on the FAFSA form?</w:t>
            </w:r>
          </w:p>
          <w:tbl>
            <w:tblPr>
              <w:tblStyle w:val="TableGrid"/>
              <w:tblW w:w="0" w:type="auto"/>
              <w:tblInd w:w="355" w:type="dxa"/>
              <w:tblLook w:val="04A0"/>
            </w:tblPr>
            <w:tblGrid>
              <w:gridCol w:w="1452"/>
              <w:gridCol w:w="7674"/>
            </w:tblGrid>
            <w:tr w14:paraId="58938868" w14:textId="77777777">
              <w:tblPrEx>
                <w:tblW w:w="0" w:type="auto"/>
                <w:tblInd w:w="355" w:type="dxa"/>
                <w:tblLook w:val="04A0"/>
              </w:tblPrEx>
              <w:tc>
                <w:tcPr>
                  <w:tcW w:w="1620" w:type="dxa"/>
                </w:tcPr>
                <w:p w:rsidR="00E2433A" w:rsidRPr="001D5668" w:rsidP="008914E0" w14:paraId="2A583626"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8914E0" w14:paraId="15221BDC"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No</w:t>
                  </w:r>
                </w:p>
              </w:tc>
            </w:tr>
            <w:tr w14:paraId="5B7EE582" w14:textId="77777777">
              <w:tblPrEx>
                <w:tblW w:w="0" w:type="auto"/>
                <w:tblInd w:w="355" w:type="dxa"/>
                <w:tblLook w:val="04A0"/>
              </w:tblPrEx>
              <w:tc>
                <w:tcPr>
                  <w:tcW w:w="1620" w:type="dxa"/>
                </w:tcPr>
                <w:p w:rsidR="00E2433A" w:rsidRPr="001D5668" w:rsidP="008914E0" w14:paraId="2EE4F48B"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8914E0" w14:paraId="20864E84"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 xml:space="preserve">Yes </w:t>
                  </w:r>
                </w:p>
              </w:tc>
            </w:tr>
          </w:tbl>
          <w:p w:rsidR="00E2433A" w:rsidRPr="001D5668" w:rsidP="00E2433A" w14:paraId="2E3797FA" w14:textId="77777777">
            <w:pPr>
              <w:pStyle w:val="NoSpacing"/>
              <w:rPr>
                <w:strike/>
                <w:sz w:val="16"/>
                <w:szCs w:val="16"/>
              </w:rPr>
            </w:pPr>
          </w:p>
          <w:p w:rsidR="00E2433A" w:rsidRPr="001D5668" w:rsidP="00E2433A" w14:paraId="25CE0CF1" w14:textId="77777777">
            <w:pPr>
              <w:pStyle w:val="NoSpacing"/>
              <w:rPr>
                <w:rFonts w:eastAsia="Times New Roman"/>
                <w:strike/>
                <w:sz w:val="16"/>
                <w:szCs w:val="16"/>
              </w:rPr>
            </w:pPr>
            <w:r w:rsidRPr="001D5668">
              <w:rPr>
                <w:strike/>
                <w:sz w:val="16"/>
                <w:szCs w:val="16"/>
              </w:rPr>
              <w:t xml:space="preserve">10. </w:t>
            </w:r>
            <w:r w:rsidRPr="001D5668">
              <w:rPr>
                <w:strike/>
                <w:sz w:val="16"/>
                <w:szCs w:val="16"/>
              </w:rPr>
              <w:t>For the purpose of</w:t>
            </w:r>
            <w:r w:rsidRPr="001D5668">
              <w:rPr>
                <w:strike/>
                <w:sz w:val="16"/>
                <w:szCs w:val="16"/>
              </w:rPr>
              <w:t xml:space="preserve"> </w:t>
            </w:r>
            <w:r w:rsidRPr="001D5668">
              <w:rPr>
                <w:rFonts w:eastAsia="Times New Roman"/>
                <w:strike/>
                <w:sz w:val="16"/>
                <w:szCs w:val="16"/>
              </w:rPr>
              <w:t xml:space="preserve">awarding institutional financial aid, does your institution require additional financial information separate from the FAFSA </w:t>
            </w:r>
            <w:r w:rsidRPr="001D5668">
              <w:rPr>
                <w:rFonts w:eastAsia="Times New Roman"/>
                <w:strike/>
                <w:color w:val="000000"/>
                <w:sz w:val="16"/>
                <w:szCs w:val="16"/>
              </w:rPr>
              <w:t>form</w:t>
            </w:r>
            <w:r w:rsidRPr="001D5668">
              <w:rPr>
                <w:rFonts w:eastAsia="Times New Roman"/>
                <w:strike/>
                <w:sz w:val="16"/>
                <w:szCs w:val="16"/>
              </w:rPr>
              <w:t xml:space="preserve">? </w:t>
            </w:r>
          </w:p>
          <w:tbl>
            <w:tblPr>
              <w:tblStyle w:val="TableGrid"/>
              <w:tblW w:w="0" w:type="auto"/>
              <w:tblInd w:w="355" w:type="dxa"/>
              <w:tblLook w:val="04A0"/>
            </w:tblPr>
            <w:tblGrid>
              <w:gridCol w:w="1442"/>
              <w:gridCol w:w="7684"/>
            </w:tblGrid>
            <w:tr w14:paraId="4562AAD7" w14:textId="77777777">
              <w:tblPrEx>
                <w:tblW w:w="0" w:type="auto"/>
                <w:tblInd w:w="355" w:type="dxa"/>
                <w:tblLook w:val="04A0"/>
              </w:tblPrEx>
              <w:tc>
                <w:tcPr>
                  <w:tcW w:w="1620" w:type="dxa"/>
                </w:tcPr>
                <w:p w:rsidR="00E2433A" w:rsidRPr="001D5668" w:rsidP="008914E0" w14:paraId="6CD33916"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8914E0" w14:paraId="7E420264"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No</w:t>
                  </w:r>
                </w:p>
              </w:tc>
            </w:tr>
            <w:tr w14:paraId="0D9296AB" w14:textId="77777777">
              <w:tblPrEx>
                <w:tblW w:w="0" w:type="auto"/>
                <w:tblInd w:w="355" w:type="dxa"/>
                <w:tblLook w:val="04A0"/>
              </w:tblPrEx>
              <w:tc>
                <w:tcPr>
                  <w:tcW w:w="1620" w:type="dxa"/>
                </w:tcPr>
                <w:p w:rsidR="00E2433A" w:rsidRPr="001D5668" w:rsidP="008914E0" w14:paraId="7540E553" w14:textId="77777777">
                  <w:pPr>
                    <w:pStyle w:val="NoSpacing"/>
                    <w:framePr w:hSpace="180" w:wrap="around" w:vAnchor="text" w:hAnchor="text" w:y="1"/>
                    <w:suppressOverlap/>
                    <w:jc w:val="center"/>
                    <w:rPr>
                      <w:rFonts w:cstheme="minorHAnsi"/>
                      <w:strike/>
                      <w:sz w:val="16"/>
                      <w:szCs w:val="16"/>
                    </w:rPr>
                  </w:pPr>
                  <w:r w:rsidRPr="001D5668">
                    <w:rPr>
                      <w:rFonts w:eastAsia="Wingdings 2" w:cstheme="minorHAnsi"/>
                      <w:strike/>
                      <w:sz w:val="16"/>
                      <w:szCs w:val="16"/>
                    </w:rPr>
                    <w:t>RB</w:t>
                  </w:r>
                </w:p>
              </w:tc>
              <w:tc>
                <w:tcPr>
                  <w:tcW w:w="8815" w:type="dxa"/>
                </w:tcPr>
                <w:p w:rsidR="00E2433A" w:rsidRPr="001D5668" w:rsidP="008914E0" w14:paraId="55AA9E95"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Yes (</w:t>
                  </w:r>
                  <w:r w:rsidRPr="001D5668">
                    <w:rPr>
                      <w:rFonts w:eastAsia="Times New Roman"/>
                      <w:strike/>
                      <w:sz w:val="16"/>
                      <w:szCs w:val="16"/>
                    </w:rPr>
                    <w:t>please include a website link to where your institution’s website explains what additional financial information is required.</w:t>
                  </w:r>
                </w:p>
              </w:tc>
            </w:tr>
            <w:tr w14:paraId="29C726BF" w14:textId="77777777" w:rsidTr="006A6763">
              <w:tblPrEx>
                <w:tblW w:w="0" w:type="auto"/>
                <w:tblInd w:w="355" w:type="dxa"/>
                <w:tblLook w:val="04A0"/>
              </w:tblPrEx>
              <w:trPr>
                <w:trHeight w:val="587"/>
              </w:trPr>
              <w:tc>
                <w:tcPr>
                  <w:tcW w:w="1620" w:type="dxa"/>
                </w:tcPr>
                <w:p w:rsidR="00E2433A" w:rsidRPr="001D5668" w:rsidP="008914E0" w14:paraId="4BAADE1C" w14:textId="77777777">
                  <w:pPr>
                    <w:pStyle w:val="NoSpacing"/>
                    <w:framePr w:hSpace="180" w:wrap="around" w:vAnchor="text" w:hAnchor="text" w:y="1"/>
                    <w:suppressOverlap/>
                    <w:jc w:val="center"/>
                    <w:rPr>
                      <w:rFonts w:cstheme="minorHAnsi"/>
                      <w:strike/>
                      <w:sz w:val="16"/>
                      <w:szCs w:val="16"/>
                    </w:rPr>
                  </w:pPr>
                </w:p>
              </w:tc>
              <w:tc>
                <w:tcPr>
                  <w:tcW w:w="8815" w:type="dxa"/>
                </w:tcPr>
                <w:p w:rsidR="00E2433A" w:rsidRPr="001D5668" w:rsidP="008914E0" w14:paraId="7517B6A7" w14:textId="77777777">
                  <w:pPr>
                    <w:pStyle w:val="NoSpacing"/>
                    <w:framePr w:hSpace="180" w:wrap="around" w:vAnchor="text" w:hAnchor="text" w:y="1"/>
                    <w:suppressOverlap/>
                    <w:rPr>
                      <w:rFonts w:cstheme="minorHAnsi"/>
                      <w:strike/>
                      <w:sz w:val="16"/>
                      <w:szCs w:val="16"/>
                    </w:rPr>
                  </w:pPr>
                  <w:r w:rsidRPr="001D5668">
                    <w:rPr>
                      <w:rFonts w:cstheme="minorHAnsi"/>
                      <w:strike/>
                      <w:sz w:val="16"/>
                      <w:szCs w:val="16"/>
                    </w:rPr>
                    <w:t xml:space="preserve">Link: </w:t>
                  </w:r>
                </w:p>
              </w:tc>
            </w:tr>
          </w:tbl>
          <w:p w:rsidR="00E2433A" w:rsidRPr="001D5668" w14:paraId="7C392F2E" w14:textId="338255A6">
            <w:pPr>
              <w:rPr>
                <w:strike/>
                <w:sz w:val="18"/>
                <w:szCs w:val="18"/>
              </w:rPr>
            </w:pPr>
          </w:p>
        </w:tc>
        <w:tc>
          <w:tcPr>
            <w:tcW w:w="526" w:type="pct"/>
            <w:vAlign w:val="center"/>
          </w:tcPr>
          <w:p w:rsidR="0049212F" w:rsidRPr="001D5668" w14:paraId="38D3F345" w14:textId="77777777">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712" w:type="pct"/>
            <w:vAlign w:val="center"/>
          </w:tcPr>
          <w:p w:rsidR="0049212F" w:rsidRPr="001D5668" w14:paraId="362865C6" w14:textId="20A3DB9F">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The FAFSA Simplification Act</w:t>
            </w:r>
          </w:p>
        </w:tc>
        <w:tc>
          <w:tcPr>
            <w:tcW w:w="419" w:type="pct"/>
            <w:vAlign w:val="center"/>
          </w:tcPr>
          <w:p w:rsidR="0049212F" w:rsidRPr="001D5668" w14:paraId="46D53040" w14:textId="38736209">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Minimal</w:t>
            </w:r>
          </w:p>
        </w:tc>
      </w:tr>
    </w:tbl>
    <w:p w:rsidR="009A6DF8" w14:paraId="10C49B47" w14:textId="77777777">
      <w:pPr>
        <w:rPr>
          <w:rFonts w:asciiTheme="majorHAnsi" w:eastAsiaTheme="majorEastAsia" w:hAnsiTheme="majorHAnsi" w:cstheme="majorBidi"/>
          <w:color w:val="2F5496" w:themeColor="accent1" w:themeShade="BF"/>
          <w:sz w:val="32"/>
          <w:szCs w:val="32"/>
        </w:rPr>
      </w:pPr>
      <w:r>
        <w:br w:type="page"/>
      </w:r>
    </w:p>
    <w:p w:rsidR="006F1331" w:rsidRPr="002F25EB" w:rsidP="006F1331" w14:paraId="0F7EF294" w14:textId="24D14FC8">
      <w:pPr>
        <w:pStyle w:val="Heading1"/>
        <w:jc w:val="center"/>
      </w:pPr>
      <w:bookmarkStart w:id="11" w:name="_Toc209797412"/>
      <w:r>
        <w:t>Winter</w:t>
      </w:r>
      <w:r w:rsidRPr="002F25EB">
        <w:t xml:space="preserve"> </w:t>
      </w:r>
      <w:r w:rsidRPr="002F25EB">
        <w:t>Collection</w:t>
      </w:r>
      <w:bookmarkEnd w:id="11"/>
    </w:p>
    <w:p w:rsidR="006F1331" w:rsidP="001D5668" w14:paraId="142CDB81" w14:textId="0D02A760">
      <w:pPr>
        <w:pStyle w:val="Heading2"/>
        <w:spacing w:before="0"/>
        <w:rPr>
          <w:sz w:val="20"/>
          <w:szCs w:val="20"/>
        </w:rPr>
      </w:pPr>
      <w:bookmarkStart w:id="12" w:name="_Toc209797413"/>
      <w:r w:rsidRPr="00941C44">
        <w:rPr>
          <w:sz w:val="20"/>
          <w:szCs w:val="20"/>
        </w:rPr>
        <w:t>A</w:t>
      </w:r>
      <w:r w:rsidR="00090D44">
        <w:rPr>
          <w:sz w:val="20"/>
          <w:szCs w:val="20"/>
        </w:rPr>
        <w:t>5</w:t>
      </w:r>
      <w:r w:rsidRPr="00941C44">
        <w:rPr>
          <w:sz w:val="20"/>
          <w:szCs w:val="20"/>
        </w:rPr>
        <w:t>. Student Financial Aid</w:t>
      </w:r>
      <w:bookmarkEnd w:id="12"/>
    </w:p>
    <w:p w:rsidR="00FB4C4A" w:rsidP="005B65F5" w14:paraId="42D131A0"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842960" w:rsidRPr="001D5668" w:rsidP="005B65F5" w14:paraId="6C9C2A94" w14:textId="3C8E86AB">
      <w:pPr>
        <w:rPr>
          <w:strike/>
          <w:sz w:val="20"/>
          <w:szCs w:val="20"/>
        </w:rPr>
      </w:pPr>
      <w:r w:rsidRPr="001D5668">
        <w:rPr>
          <w:strike/>
          <w:sz w:val="20"/>
          <w:szCs w:val="20"/>
        </w:rPr>
        <w:t xml:space="preserve">The proposed changes to the Student Financial Aid </w:t>
      </w:r>
      <w:r w:rsidRPr="001D5668" w:rsidR="007E3377">
        <w:rPr>
          <w:strike/>
          <w:sz w:val="20"/>
          <w:szCs w:val="20"/>
        </w:rPr>
        <w:t>(SFA</w:t>
      </w:r>
      <w:r w:rsidRPr="001D5668">
        <w:rPr>
          <w:strike/>
          <w:sz w:val="20"/>
          <w:szCs w:val="20"/>
        </w:rPr>
        <w:t>) survey component for 202</w:t>
      </w:r>
      <w:r w:rsidRPr="001D5668" w:rsidR="00660BA1">
        <w:rPr>
          <w:strike/>
          <w:sz w:val="20"/>
          <w:szCs w:val="20"/>
        </w:rPr>
        <w:t>4</w:t>
      </w:r>
      <w:r w:rsidRPr="001D5668">
        <w:rPr>
          <w:strike/>
          <w:sz w:val="20"/>
          <w:szCs w:val="20"/>
        </w:rPr>
        <w:t>-2</w:t>
      </w:r>
      <w:r w:rsidRPr="001D5668" w:rsidR="00660BA1">
        <w:rPr>
          <w:strike/>
          <w:sz w:val="20"/>
          <w:szCs w:val="20"/>
        </w:rPr>
        <w:t>5</w:t>
      </w:r>
      <w:r w:rsidRPr="001D5668">
        <w:rPr>
          <w:strike/>
          <w:sz w:val="20"/>
          <w:szCs w:val="20"/>
        </w:rPr>
        <w:t xml:space="preserve"> </w:t>
      </w:r>
      <w:r w:rsidRPr="001D5668" w:rsidR="00516BCD">
        <w:rPr>
          <w:strike/>
          <w:sz w:val="20"/>
          <w:szCs w:val="20"/>
        </w:rPr>
        <w:t xml:space="preserve">include the removal of all cost of attendance and net price elements (moved to new survey component – </w:t>
      </w:r>
      <w:r w:rsidRPr="001D5668" w:rsidR="000E3C0B">
        <w:rPr>
          <w:strike/>
          <w:sz w:val="20"/>
          <w:szCs w:val="20"/>
        </w:rPr>
        <w:t xml:space="preserve">the </w:t>
      </w:r>
      <w:r w:rsidRPr="001D5668" w:rsidR="00516BCD">
        <w:rPr>
          <w:strike/>
          <w:sz w:val="20"/>
          <w:szCs w:val="20"/>
        </w:rPr>
        <w:t>Cost</w:t>
      </w:r>
      <w:r w:rsidRPr="001D5668" w:rsidR="000E3C0B">
        <w:rPr>
          <w:strike/>
          <w:sz w:val="20"/>
          <w:szCs w:val="20"/>
        </w:rPr>
        <w:t xml:space="preserve"> survey component</w:t>
      </w:r>
      <w:r w:rsidRPr="001D5668" w:rsidR="00516BCD">
        <w:rPr>
          <w:strike/>
          <w:sz w:val="20"/>
          <w:szCs w:val="20"/>
        </w:rPr>
        <w:t>)</w:t>
      </w:r>
      <w:r w:rsidRPr="001D5668" w:rsidR="00054110">
        <w:rPr>
          <w:strike/>
          <w:sz w:val="20"/>
          <w:szCs w:val="20"/>
        </w:rPr>
        <w:t xml:space="preserve"> and other minor changes that </w:t>
      </w:r>
      <w:r w:rsidRPr="001D5668">
        <w:rPr>
          <w:strike/>
          <w:sz w:val="20"/>
          <w:szCs w:val="20"/>
        </w:rPr>
        <w:t xml:space="preserve">are the results of NCES QC review. The proposed changes </w:t>
      </w:r>
      <w:r w:rsidRPr="001D5668" w:rsidR="0050312F">
        <w:rPr>
          <w:strike/>
          <w:sz w:val="20"/>
          <w:szCs w:val="20"/>
        </w:rPr>
        <w:t>are based</w:t>
      </w:r>
      <w:r w:rsidRPr="001D5668" w:rsidR="000067B7">
        <w:rPr>
          <w:strike/>
          <w:sz w:val="20"/>
          <w:szCs w:val="20"/>
        </w:rPr>
        <w:t xml:space="preserve">, in part, on </w:t>
      </w:r>
      <w:r w:rsidRPr="001D5668">
        <w:rPr>
          <w:strike/>
          <w:sz w:val="20"/>
          <w:szCs w:val="20"/>
        </w:rPr>
        <w:t xml:space="preserve">U.S. Department of Education guidance and clarifications and changes in industry practices since 2008. They are also based on National Education Postsecondary Cooperative (NPEC) research papers, Technical Review Panel (TRP) recommendations and feedback; IPEDS Help Desk feedback and suggestions; and NCES’ internal testing and quality control processes spanning the same </w:t>
      </w:r>
      <w:r w:rsidRPr="001D5668">
        <w:rPr>
          <w:strike/>
          <w:sz w:val="20"/>
          <w:szCs w:val="20"/>
        </w:rPr>
        <w:t>time period</w:t>
      </w:r>
      <w:r w:rsidRPr="001D5668">
        <w:rPr>
          <w:strike/>
          <w:sz w:val="20"/>
          <w:szCs w:val="20"/>
        </w:rPr>
        <w:t>.</w:t>
      </w:r>
      <w:r w:rsidRPr="001D5668" w:rsidR="007B2710">
        <w:rPr>
          <w:strike/>
          <w:sz w:val="20"/>
          <w:szCs w:val="20"/>
        </w:rPr>
        <w:t xml:space="preserve"> </w:t>
      </w:r>
    </w:p>
    <w:p w:rsidR="0003749B" w:rsidRPr="001D5668" w:rsidP="0003749B" w14:paraId="22A5CA24" w14:textId="1A94492B">
      <w:pPr>
        <w:pStyle w:val="NoSpacing"/>
        <w:spacing w:after="120"/>
        <w:rPr>
          <w:rFonts w:ascii="Calibri" w:eastAsia="Times New Roman" w:hAnsi="Calibri" w:cs="Calibri"/>
          <w:strike/>
          <w:sz w:val="20"/>
          <w:szCs w:val="20"/>
        </w:rPr>
      </w:pPr>
      <w:r w:rsidRPr="001D5668">
        <w:rPr>
          <w:strike/>
          <w:sz w:val="20"/>
          <w:szCs w:val="20"/>
        </w:rPr>
        <w:t xml:space="preserve">Other notable changes include the clarification and distinction of federal, state and local </w:t>
      </w:r>
      <w:r w:rsidRPr="001D5668" w:rsidR="000E3C0B">
        <w:rPr>
          <w:strike/>
          <w:sz w:val="20"/>
          <w:szCs w:val="20"/>
        </w:rPr>
        <w:t>pass-through</w:t>
      </w:r>
      <w:r w:rsidRPr="001D5668">
        <w:rPr>
          <w:strike/>
          <w:sz w:val="20"/>
          <w:szCs w:val="20"/>
        </w:rPr>
        <w:t xml:space="preserve"> funds from institutional and private funds for IPEDS reporting purposes; clarification on when and where to report private education loans</w:t>
      </w:r>
      <w:r w:rsidRPr="001D5668" w:rsidR="005245FC">
        <w:rPr>
          <w:strike/>
          <w:sz w:val="20"/>
          <w:szCs w:val="20"/>
        </w:rPr>
        <w:t>.</w:t>
      </w:r>
    </w:p>
    <w:p w:rsidR="00C61B8C" w:rsidRPr="00B515BD" w:rsidP="00B515BD" w14:paraId="584DFFED" w14:textId="4BBE8BAA">
      <w:pPr>
        <w:rPr>
          <w:sz w:val="24"/>
          <w:szCs w:val="24"/>
        </w:rPr>
      </w:pPr>
      <w:r>
        <w:rPr>
          <w:sz w:val="20"/>
          <w:szCs w:val="20"/>
        </w:rPr>
        <w:t>The proposed changes to the SFA for 2025-26 are</w:t>
      </w:r>
      <w:r w:rsidR="002857CD">
        <w:rPr>
          <w:sz w:val="20"/>
          <w:szCs w:val="20"/>
        </w:rPr>
        <w:t xml:space="preserve"> based </w:t>
      </w:r>
      <w:r w:rsidRPr="00B515BD" w:rsidR="002857CD">
        <w:rPr>
          <w:sz w:val="20"/>
          <w:szCs w:val="20"/>
        </w:rPr>
        <w:t>on National Education Postsecondary Cooperative (NPEC) research papers and Technical Review Panel (TRP) recommendation</w:t>
      </w:r>
      <w:r w:rsidR="002857CD">
        <w:rPr>
          <w:sz w:val="20"/>
          <w:szCs w:val="20"/>
        </w:rPr>
        <w:t>s</w:t>
      </w:r>
      <w:r w:rsidRPr="00B515BD" w:rsidR="002857CD">
        <w:rPr>
          <w:sz w:val="20"/>
          <w:szCs w:val="20"/>
        </w:rPr>
        <w:t xml:space="preserve"> and IPEDS </w:t>
      </w:r>
      <w:r w:rsidR="002857CD">
        <w:rPr>
          <w:sz w:val="20"/>
          <w:szCs w:val="20"/>
        </w:rPr>
        <w:t>i</w:t>
      </w:r>
      <w:r w:rsidRPr="00B515BD" w:rsidR="002857CD">
        <w:rPr>
          <w:sz w:val="20"/>
          <w:szCs w:val="20"/>
        </w:rPr>
        <w:t xml:space="preserve">nternal discussions on </w:t>
      </w:r>
      <w:r w:rsidR="008E2A08">
        <w:rPr>
          <w:sz w:val="20"/>
          <w:szCs w:val="20"/>
        </w:rPr>
        <w:t xml:space="preserve">improving the collection burden and the </w:t>
      </w:r>
      <w:r w:rsidRPr="00B515BD" w:rsidR="002857CD">
        <w:rPr>
          <w:sz w:val="20"/>
          <w:szCs w:val="20"/>
        </w:rPr>
        <w:t xml:space="preserve">usability of IPEDS data. </w:t>
      </w:r>
      <w:r w:rsidR="00162F0E">
        <w:rPr>
          <w:sz w:val="20"/>
          <w:szCs w:val="20"/>
        </w:rPr>
        <w:t xml:space="preserve">In addition, the changes will provide better information for students in categories other than full-time, first-time degree/certificate-seeking students. </w:t>
      </w:r>
      <w:r w:rsidR="00F20609">
        <w:rPr>
          <w:sz w:val="20"/>
          <w:szCs w:val="20"/>
        </w:rPr>
        <w:t>NCES will</w:t>
      </w:r>
      <w:r w:rsidR="00B515BD">
        <w:rPr>
          <w:sz w:val="20"/>
          <w:szCs w:val="20"/>
        </w:rPr>
        <w:t xml:space="preserve"> </w:t>
      </w:r>
      <w:r w:rsidR="00BF77E6">
        <w:rPr>
          <w:sz w:val="20"/>
          <w:szCs w:val="20"/>
        </w:rPr>
        <w:t>collect the same</w:t>
      </w:r>
      <w:r w:rsidR="00F537F6">
        <w:rPr>
          <w:sz w:val="20"/>
          <w:szCs w:val="20"/>
        </w:rPr>
        <w:t xml:space="preserve"> award types</w:t>
      </w:r>
      <w:r w:rsidRPr="00B515BD" w:rsidR="00CC699A">
        <w:rPr>
          <w:sz w:val="20"/>
          <w:szCs w:val="20"/>
        </w:rPr>
        <w:t xml:space="preserve"> in Section 1</w:t>
      </w:r>
      <w:r w:rsidR="00F5249C">
        <w:rPr>
          <w:sz w:val="20"/>
          <w:szCs w:val="20"/>
        </w:rPr>
        <w:t xml:space="preserve"> for each of the existing student categories (all undergraduates, degree/certificate-seeking undergraduates, non-de</w:t>
      </w:r>
      <w:r w:rsidR="00360980">
        <w:rPr>
          <w:sz w:val="20"/>
          <w:szCs w:val="20"/>
        </w:rPr>
        <w:t>gree/certificate-seeking undergraduates, and full-time, first-time degree/certificate-seeking undergraduates)</w:t>
      </w:r>
      <w:r w:rsidR="00B515BD">
        <w:rPr>
          <w:sz w:val="20"/>
          <w:szCs w:val="20"/>
        </w:rPr>
        <w:t xml:space="preserve">. </w:t>
      </w:r>
      <w:r w:rsidRPr="00B515BD">
        <w:rPr>
          <w:sz w:val="20"/>
          <w:szCs w:val="20"/>
        </w:rPr>
        <w:t xml:space="preserve">To accomplish this, </w:t>
      </w:r>
      <w:r w:rsidR="0003749B">
        <w:rPr>
          <w:sz w:val="20"/>
          <w:szCs w:val="20"/>
        </w:rPr>
        <w:t>the proposed changes include the</w:t>
      </w:r>
      <w:r w:rsidR="00EB34EB">
        <w:rPr>
          <w:sz w:val="20"/>
          <w:szCs w:val="20"/>
        </w:rPr>
        <w:t xml:space="preserve"> combination of aid types collected previously for a</w:t>
      </w:r>
      <w:r w:rsidRPr="00B515BD">
        <w:rPr>
          <w:sz w:val="20"/>
          <w:szCs w:val="20"/>
        </w:rPr>
        <w:t>ll undergraduate, degree/certificate</w:t>
      </w:r>
      <w:r w:rsidR="0003749B">
        <w:rPr>
          <w:sz w:val="20"/>
          <w:szCs w:val="20"/>
        </w:rPr>
        <w:t>-seeking</w:t>
      </w:r>
      <w:r w:rsidRPr="00B515BD">
        <w:rPr>
          <w:sz w:val="20"/>
          <w:szCs w:val="20"/>
        </w:rPr>
        <w:t xml:space="preserve"> undergraduate, and non-degree/</w:t>
      </w:r>
      <w:r w:rsidR="0003749B">
        <w:rPr>
          <w:sz w:val="20"/>
          <w:szCs w:val="20"/>
        </w:rPr>
        <w:t>non-certificate-seeking</w:t>
      </w:r>
      <w:r w:rsidRPr="00B515BD">
        <w:rPr>
          <w:sz w:val="20"/>
          <w:szCs w:val="20"/>
        </w:rPr>
        <w:t xml:space="preserve"> undergraduate students </w:t>
      </w:r>
      <w:r w:rsidR="00EB34EB">
        <w:rPr>
          <w:sz w:val="20"/>
          <w:szCs w:val="20"/>
        </w:rPr>
        <w:t xml:space="preserve">with </w:t>
      </w:r>
      <w:r w:rsidRPr="00B515BD">
        <w:rPr>
          <w:sz w:val="20"/>
          <w:szCs w:val="20"/>
        </w:rPr>
        <w:t xml:space="preserve">the </w:t>
      </w:r>
      <w:r w:rsidR="002857CD">
        <w:rPr>
          <w:sz w:val="20"/>
          <w:szCs w:val="20"/>
        </w:rPr>
        <w:t>aid types</w:t>
      </w:r>
      <w:r w:rsidRPr="00B515BD">
        <w:rPr>
          <w:sz w:val="20"/>
          <w:szCs w:val="20"/>
        </w:rPr>
        <w:t xml:space="preserve"> collected for full-time, first-time degree/certificate</w:t>
      </w:r>
      <w:r w:rsidR="0003749B">
        <w:rPr>
          <w:sz w:val="20"/>
          <w:szCs w:val="20"/>
        </w:rPr>
        <w:t>-</w:t>
      </w:r>
      <w:r w:rsidRPr="00B515BD">
        <w:rPr>
          <w:sz w:val="20"/>
          <w:szCs w:val="20"/>
        </w:rPr>
        <w:t>seeking undergraduates. This will increase the number of major financial aid program/program groups previously reported in Section 1 for these student categories but will result in net reduction in reporting burden over the next two data collections</w:t>
      </w:r>
      <w:r w:rsidR="00CC6BA7">
        <w:rPr>
          <w:sz w:val="20"/>
          <w:szCs w:val="20"/>
        </w:rPr>
        <w:t xml:space="preserve"> since institutions will no longer need to pull different data for each student category</w:t>
      </w:r>
      <w:r w:rsidRPr="00B515BD">
        <w:rPr>
          <w:sz w:val="20"/>
          <w:szCs w:val="20"/>
        </w:rPr>
        <w:t>. This will also improve data integrity and comparability since NCES calculate</w:t>
      </w:r>
      <w:r w:rsidR="002857CD">
        <w:rPr>
          <w:sz w:val="20"/>
          <w:szCs w:val="20"/>
        </w:rPr>
        <w:t>d</w:t>
      </w:r>
      <w:r w:rsidRPr="00B515BD">
        <w:rPr>
          <w:sz w:val="20"/>
          <w:szCs w:val="20"/>
        </w:rPr>
        <w:t xml:space="preserve"> values </w:t>
      </w:r>
      <w:r w:rsidR="00CC6BA7">
        <w:rPr>
          <w:sz w:val="20"/>
          <w:szCs w:val="20"/>
        </w:rPr>
        <w:t>will be</w:t>
      </w:r>
      <w:r w:rsidRPr="00B515BD">
        <w:rPr>
          <w:sz w:val="20"/>
          <w:szCs w:val="20"/>
        </w:rPr>
        <w:t xml:space="preserve"> based on the same methodology for each institution type.</w:t>
      </w:r>
    </w:p>
    <w:p w:rsidR="00C61B8C" w:rsidRPr="00B515BD" w:rsidP="00C61B8C" w14:paraId="43600788" w14:textId="778CF92E">
      <w:pPr>
        <w:pStyle w:val="NoSpacing"/>
        <w:spacing w:after="120"/>
        <w:rPr>
          <w:rFonts w:ascii="Calibri" w:eastAsia="Times New Roman" w:hAnsi="Calibri" w:cs="Calibri"/>
          <w:sz w:val="20"/>
          <w:szCs w:val="20"/>
        </w:rPr>
      </w:pPr>
      <w:r w:rsidRPr="00B515BD">
        <w:rPr>
          <w:sz w:val="20"/>
          <w:szCs w:val="20"/>
        </w:rPr>
        <w:t xml:space="preserve">Other notable changes include the clarification of the Post-9/11 VA and Department of Defense benefit amounts reported in Section 2 of the SFA Survey and other minor grammatical edits. </w:t>
      </w:r>
      <w:r w:rsidR="0003749B">
        <w:rPr>
          <w:sz w:val="20"/>
          <w:szCs w:val="20"/>
        </w:rPr>
        <w:t>Finally,</w:t>
      </w:r>
      <w:r w:rsidRPr="00B515BD">
        <w:rPr>
          <w:sz w:val="20"/>
          <w:szCs w:val="20"/>
        </w:rPr>
        <w:t xml:space="preserve"> Section 1 of SFA Survey Form </w:t>
      </w:r>
      <w:r w:rsidR="0003749B">
        <w:rPr>
          <w:sz w:val="20"/>
          <w:szCs w:val="20"/>
        </w:rPr>
        <w:t xml:space="preserve">is simplified </w:t>
      </w:r>
      <w:r w:rsidRPr="00B515BD">
        <w:rPr>
          <w:sz w:val="20"/>
          <w:szCs w:val="20"/>
        </w:rPr>
        <w:t xml:space="preserve">and the detailed instructions </w:t>
      </w:r>
      <w:r w:rsidR="0003749B">
        <w:rPr>
          <w:sz w:val="20"/>
          <w:szCs w:val="20"/>
        </w:rPr>
        <w:t xml:space="preserve">are condensed </w:t>
      </w:r>
      <w:r w:rsidRPr="00B515BD">
        <w:rPr>
          <w:sz w:val="20"/>
          <w:szCs w:val="20"/>
        </w:rPr>
        <w:t xml:space="preserve">since the same data </w:t>
      </w:r>
      <w:r w:rsidR="0003749B">
        <w:rPr>
          <w:sz w:val="20"/>
          <w:szCs w:val="20"/>
        </w:rPr>
        <w:t>elements are collected</w:t>
      </w:r>
      <w:r w:rsidRPr="00B515BD">
        <w:rPr>
          <w:sz w:val="20"/>
          <w:szCs w:val="20"/>
        </w:rPr>
        <w:t xml:space="preserve"> for all categories and of undergraduate students.</w:t>
      </w:r>
    </w:p>
    <w:p w:rsidR="00DC687F" w:rsidRPr="00DC687F" w:rsidP="00DC687F" w14:paraId="205D0E01" w14:textId="1859F768">
      <w:pPr>
        <w:spacing w:after="0" w:line="240" w:lineRule="auto"/>
        <w:textAlignment w:val="baseline"/>
        <w:rPr>
          <w:rFonts w:ascii="Calibri" w:eastAsia="Times New Roman" w:hAnsi="Calibri" w:cs="Calibri"/>
          <w:sz w:val="20"/>
          <w:szCs w:val="20"/>
        </w:rPr>
      </w:pPr>
    </w:p>
    <w:p w:rsidR="00FB4C4A" w:rsidP="0054375E" w14:paraId="569F6911" w14:textId="77777777">
      <w:pPr>
        <w:rPr>
          <w:b/>
          <w:bCs/>
          <w:sz w:val="20"/>
          <w:szCs w:val="20"/>
        </w:rPr>
      </w:pPr>
      <w:r w:rsidRPr="001D5668">
        <w:rPr>
          <w:b/>
          <w:bCs/>
          <w:strike/>
          <w:sz w:val="20"/>
          <w:szCs w:val="20"/>
        </w:rPr>
        <w:t>2024-25</w:t>
      </w:r>
      <w:r w:rsidRPr="001D5668" w:rsidR="001D5668">
        <w:rPr>
          <w:b/>
          <w:bCs/>
          <w:sz w:val="20"/>
          <w:szCs w:val="20"/>
        </w:rPr>
        <w:t xml:space="preserve">  </w:t>
      </w:r>
    </w:p>
    <w:p w:rsidR="0054375E" w:rsidRPr="001D5668" w:rsidP="0054375E" w14:paraId="706319EB" w14:textId="3A3D241E">
      <w:pPr>
        <w:rPr>
          <w:b/>
          <w:bCs/>
          <w:strike/>
          <w:sz w:val="20"/>
          <w:szCs w:val="20"/>
        </w:rPr>
      </w:pPr>
      <w:r w:rsidRPr="001D5668">
        <w:rPr>
          <w:rFonts w:cstheme="minorHAnsi"/>
          <w:color w:val="000000"/>
          <w:sz w:val="18"/>
          <w:szCs w:val="18"/>
          <w:shd w:val="clear" w:color="auto" w:fill="FFFFFF"/>
        </w:rPr>
        <w:t>(no longer applicable)</w:t>
      </w:r>
    </w:p>
    <w:p w:rsidR="0054375E" w:rsidRPr="001D5668" w:rsidP="0054375E" w14:paraId="24E64BFA" w14:textId="5C30BC57">
      <w:pPr>
        <w:rPr>
          <w:strike/>
          <w:sz w:val="20"/>
          <w:szCs w:val="20"/>
        </w:rPr>
      </w:pPr>
      <w:r w:rsidRPr="001D5668">
        <w:rPr>
          <w:i/>
          <w:iCs/>
          <w:strike/>
          <w:sz w:val="20"/>
          <w:szCs w:val="20"/>
        </w:rPr>
        <w:t xml:space="preserve">Removal of Cost of Attendance and Average Net Price Data Elements. </w:t>
      </w:r>
      <w:r w:rsidRPr="001D5668">
        <w:rPr>
          <w:strike/>
          <w:sz w:val="20"/>
          <w:szCs w:val="20"/>
        </w:rPr>
        <w:t xml:space="preserve">The Cost of Attendance (COA) and </w:t>
      </w:r>
      <w:r w:rsidRPr="001D5668" w:rsidR="004E62CE">
        <w:rPr>
          <w:strike/>
          <w:sz w:val="20"/>
          <w:szCs w:val="20"/>
        </w:rPr>
        <w:t>A</w:t>
      </w:r>
      <w:r w:rsidRPr="001D5668">
        <w:rPr>
          <w:strike/>
          <w:sz w:val="20"/>
          <w:szCs w:val="20"/>
        </w:rPr>
        <w:t xml:space="preserve">verage Net Price </w:t>
      </w:r>
      <w:r w:rsidRPr="001D5668" w:rsidR="004E62CE">
        <w:rPr>
          <w:strike/>
          <w:sz w:val="20"/>
          <w:szCs w:val="20"/>
        </w:rPr>
        <w:t xml:space="preserve">(ANP) </w:t>
      </w:r>
      <w:r w:rsidRPr="001D5668">
        <w:rPr>
          <w:strike/>
          <w:sz w:val="20"/>
          <w:szCs w:val="20"/>
        </w:rPr>
        <w:t xml:space="preserve">elements are moved to the new </w:t>
      </w:r>
      <w:r w:rsidRPr="001D5668" w:rsidR="00066E70">
        <w:rPr>
          <w:strike/>
          <w:sz w:val="20"/>
          <w:szCs w:val="20"/>
        </w:rPr>
        <w:t>Cost (</w:t>
      </w:r>
      <w:r w:rsidRPr="001D5668">
        <w:rPr>
          <w:strike/>
          <w:sz w:val="20"/>
          <w:szCs w:val="20"/>
        </w:rPr>
        <w:t>CST</w:t>
      </w:r>
      <w:r w:rsidRPr="001D5668" w:rsidR="00066E70">
        <w:rPr>
          <w:strike/>
          <w:sz w:val="20"/>
          <w:szCs w:val="20"/>
        </w:rPr>
        <w:t>)</w:t>
      </w:r>
      <w:r w:rsidRPr="001D5668">
        <w:rPr>
          <w:strike/>
          <w:sz w:val="20"/>
          <w:szCs w:val="20"/>
        </w:rPr>
        <w:t xml:space="preserve"> survey component. This survey component will open in the Fall to allow COA data to be reported and then updated on College Navigator. The component will reopen in the Winter to collected selected information on financial aid awards to calculate an institutional ANP, at which time COA data elements can be updated or corrected. </w:t>
      </w:r>
    </w:p>
    <w:p w:rsidR="0054375E" w:rsidRPr="001D5668" w:rsidP="00C63AFB" w14:paraId="7EB49272" w14:textId="25DD1280">
      <w:pPr>
        <w:rPr>
          <w:strike/>
          <w:sz w:val="20"/>
          <w:szCs w:val="20"/>
        </w:rPr>
      </w:pPr>
      <w:r w:rsidRPr="001D5668">
        <w:rPr>
          <w:i/>
          <w:iCs/>
          <w:strike/>
          <w:sz w:val="20"/>
          <w:szCs w:val="20"/>
        </w:rPr>
        <w:t xml:space="preserve">Participation in U.S. Department of Veterans Affairs Post-9/11 GI Bill or U.S. Department of Defense Military Tuition Assistance Benefit Programs Screening Question. </w:t>
      </w:r>
      <w:r w:rsidRPr="001D5668" w:rsidR="00D571FD">
        <w:rPr>
          <w:strike/>
          <w:sz w:val="20"/>
          <w:szCs w:val="20"/>
        </w:rPr>
        <w:t xml:space="preserve">Applied </w:t>
      </w:r>
      <w:r w:rsidRPr="001D5668">
        <w:rPr>
          <w:strike/>
          <w:sz w:val="20"/>
          <w:szCs w:val="20"/>
        </w:rPr>
        <w:t>the s</w:t>
      </w:r>
      <w:r w:rsidRPr="001D5668" w:rsidR="00D571FD">
        <w:rPr>
          <w:strike/>
          <w:sz w:val="20"/>
          <w:szCs w:val="20"/>
        </w:rPr>
        <w:t xml:space="preserve">creening </w:t>
      </w:r>
      <w:r w:rsidRPr="001D5668">
        <w:rPr>
          <w:strike/>
          <w:sz w:val="20"/>
          <w:szCs w:val="20"/>
        </w:rPr>
        <w:t>q</w:t>
      </w:r>
      <w:r w:rsidRPr="001D5668" w:rsidR="00D571FD">
        <w:rPr>
          <w:strike/>
          <w:sz w:val="20"/>
          <w:szCs w:val="20"/>
        </w:rPr>
        <w:t xml:space="preserve">uestion and </w:t>
      </w:r>
      <w:r w:rsidRPr="001D5668">
        <w:rPr>
          <w:strike/>
          <w:sz w:val="20"/>
          <w:szCs w:val="20"/>
        </w:rPr>
        <w:t>c</w:t>
      </w:r>
      <w:r w:rsidRPr="001D5668" w:rsidR="00D571FD">
        <w:rPr>
          <w:strike/>
          <w:sz w:val="20"/>
          <w:szCs w:val="20"/>
        </w:rPr>
        <w:t xml:space="preserve">ontext </w:t>
      </w:r>
      <w:r w:rsidRPr="001D5668">
        <w:rPr>
          <w:strike/>
          <w:sz w:val="20"/>
          <w:szCs w:val="20"/>
        </w:rPr>
        <w:t>b</w:t>
      </w:r>
      <w:r w:rsidRPr="001D5668" w:rsidR="00D571FD">
        <w:rPr>
          <w:strike/>
          <w:sz w:val="20"/>
          <w:szCs w:val="20"/>
        </w:rPr>
        <w:t xml:space="preserve">ox from Section 2 to </w:t>
      </w:r>
      <w:r w:rsidRPr="001D5668">
        <w:rPr>
          <w:strike/>
          <w:sz w:val="20"/>
          <w:szCs w:val="20"/>
        </w:rPr>
        <w:t>a</w:t>
      </w:r>
      <w:r w:rsidRPr="001D5668" w:rsidR="00D571FD">
        <w:rPr>
          <w:strike/>
          <w:sz w:val="20"/>
          <w:szCs w:val="20"/>
        </w:rPr>
        <w:t xml:space="preserve">ll </w:t>
      </w:r>
      <w:r w:rsidRPr="001D5668">
        <w:rPr>
          <w:strike/>
          <w:sz w:val="20"/>
          <w:szCs w:val="20"/>
        </w:rPr>
        <w:t xml:space="preserve">institutions. </w:t>
      </w:r>
    </w:p>
    <w:p w:rsidR="00D260F4" w:rsidRPr="001D5668" w:rsidP="00FA7B28" w14:paraId="0CAFBBCB" w14:textId="7E08B3B2">
      <w:pPr>
        <w:rPr>
          <w:strike/>
          <w:sz w:val="20"/>
          <w:szCs w:val="20"/>
        </w:rPr>
      </w:pPr>
      <w:r w:rsidRPr="001D5668">
        <w:rPr>
          <w:i/>
          <w:iCs/>
          <w:strike/>
          <w:sz w:val="20"/>
          <w:szCs w:val="20"/>
        </w:rPr>
        <w:t>Inclusion of Private Education Loans</w:t>
      </w:r>
      <w:r w:rsidRPr="001D5668">
        <w:rPr>
          <w:strike/>
          <w:sz w:val="20"/>
          <w:szCs w:val="20"/>
        </w:rPr>
        <w:t xml:space="preserve">. </w:t>
      </w:r>
      <w:bookmarkStart w:id="13" w:name="_Hlk149301343"/>
      <w:r w:rsidRPr="001D5668">
        <w:rPr>
          <w:strike/>
          <w:sz w:val="20"/>
          <w:szCs w:val="20"/>
        </w:rPr>
        <w:t xml:space="preserve">Clarified </w:t>
      </w:r>
      <w:r w:rsidRPr="001D5668">
        <w:rPr>
          <w:strike/>
          <w:sz w:val="20"/>
          <w:szCs w:val="20"/>
        </w:rPr>
        <w:t xml:space="preserve">that </w:t>
      </w:r>
      <w:r w:rsidRPr="001D5668">
        <w:rPr>
          <w:strike/>
          <w:sz w:val="20"/>
          <w:szCs w:val="20"/>
        </w:rPr>
        <w:t xml:space="preserve">loans to students reported in Section 1, Part </w:t>
      </w:r>
      <w:r w:rsidRPr="001D5668" w:rsidR="001E6FE4">
        <w:rPr>
          <w:strike/>
          <w:sz w:val="20"/>
          <w:szCs w:val="20"/>
        </w:rPr>
        <w:t>C</w:t>
      </w:r>
      <w:r w:rsidRPr="001D5668">
        <w:rPr>
          <w:strike/>
          <w:sz w:val="20"/>
          <w:szCs w:val="20"/>
        </w:rPr>
        <w:t>, Line 7 include private education loans.</w:t>
      </w:r>
    </w:p>
    <w:p w:rsidR="00D260F4" w:rsidRPr="001D5668" w:rsidP="00BA7DE5" w14:paraId="1984C552" w14:textId="37CF8099">
      <w:pPr>
        <w:rPr>
          <w:i/>
          <w:iCs/>
          <w:strike/>
          <w:sz w:val="24"/>
          <w:szCs w:val="24"/>
        </w:rPr>
      </w:pPr>
      <w:r w:rsidRPr="001D5668">
        <w:rPr>
          <w:i/>
          <w:iCs/>
          <w:strike/>
          <w:sz w:val="20"/>
          <w:szCs w:val="20"/>
        </w:rPr>
        <w:t xml:space="preserve">Enrollment Counts. </w:t>
      </w:r>
      <w:r w:rsidRPr="001D5668">
        <w:rPr>
          <w:strike/>
          <w:sz w:val="20"/>
          <w:szCs w:val="20"/>
        </w:rPr>
        <w:t>Clarified Fall Enrollment (EF) student counts are carried forward and used to calculate average aid amounts and percentages for academic reporters whereas 12-Month Enrollment (E12) student counts are carried forward and used to calculate average aid amount and percentages for program reporters throughout the survey.</w:t>
      </w:r>
      <w:bookmarkEnd w:id="13"/>
    </w:p>
    <w:p w:rsidR="00993A9A" w14:paraId="1FDC6375" w14:textId="2178D9A2">
      <w:pPr>
        <w:rPr>
          <w:b/>
          <w:bCs/>
          <w:sz w:val="20"/>
          <w:szCs w:val="20"/>
        </w:rPr>
      </w:pPr>
      <w:r w:rsidRPr="001D5668">
        <w:rPr>
          <w:i/>
          <w:iCs/>
          <w:strike/>
          <w:sz w:val="20"/>
          <w:szCs w:val="20"/>
        </w:rPr>
        <w:t xml:space="preserve">Other minor changes. </w:t>
      </w:r>
      <w:r w:rsidRPr="001D5668">
        <w:rPr>
          <w:strike/>
          <w:sz w:val="20"/>
          <w:szCs w:val="20"/>
        </w:rPr>
        <w:t xml:space="preserve">Review the attached survey forms for other minor changes meant to clarify screens, instructions, and FAQs. </w:t>
      </w:r>
      <w:r>
        <w:rPr>
          <w:b/>
          <w:bCs/>
          <w:sz w:val="20"/>
          <w:szCs w:val="20"/>
        </w:rPr>
        <w:br w:type="page"/>
      </w:r>
    </w:p>
    <w:p w:rsidR="00DC687F" w:rsidP="00DC687F" w14:paraId="6F78A7EE" w14:textId="568AA4AD">
      <w:pPr>
        <w:rPr>
          <w:b/>
          <w:bCs/>
          <w:sz w:val="20"/>
          <w:szCs w:val="20"/>
        </w:rPr>
      </w:pPr>
      <w:r w:rsidRPr="00941C44">
        <w:rPr>
          <w:b/>
          <w:bCs/>
          <w:sz w:val="20"/>
          <w:szCs w:val="20"/>
        </w:rPr>
        <w:t>202</w:t>
      </w:r>
      <w:r>
        <w:rPr>
          <w:b/>
          <w:bCs/>
          <w:sz w:val="20"/>
          <w:szCs w:val="20"/>
        </w:rPr>
        <w:t>5</w:t>
      </w:r>
      <w:r w:rsidRPr="00941C44">
        <w:rPr>
          <w:b/>
          <w:bCs/>
          <w:sz w:val="20"/>
          <w:szCs w:val="20"/>
        </w:rPr>
        <w:t>-2</w:t>
      </w:r>
      <w:r>
        <w:rPr>
          <w:b/>
          <w:bCs/>
          <w:sz w:val="20"/>
          <w:szCs w:val="20"/>
        </w:rPr>
        <w:t>6</w:t>
      </w:r>
    </w:p>
    <w:p w:rsidR="00993A9A" w:rsidP="00DD3637" w14:paraId="4D996360" w14:textId="77777777">
      <w:pPr>
        <w:rPr>
          <w:sz w:val="20"/>
          <w:szCs w:val="20"/>
        </w:rPr>
      </w:pPr>
      <w:r>
        <w:rPr>
          <w:i/>
          <w:iCs/>
          <w:sz w:val="20"/>
          <w:szCs w:val="20"/>
        </w:rPr>
        <w:t>Categories of Undergraduate Students</w:t>
      </w:r>
      <w:r w:rsidRPr="00941C44" w:rsidR="00CD3FA4">
        <w:rPr>
          <w:i/>
          <w:iCs/>
          <w:sz w:val="20"/>
          <w:szCs w:val="20"/>
        </w:rPr>
        <w:t xml:space="preserve">. </w:t>
      </w:r>
      <w:r w:rsidRPr="00DD3637" w:rsidR="00CD3FA4">
        <w:rPr>
          <w:sz w:val="20"/>
          <w:szCs w:val="20"/>
        </w:rPr>
        <w:t xml:space="preserve">Changed Section 1 of the SFA Survey to </w:t>
      </w:r>
      <w:r w:rsidRPr="00DD3637" w:rsidR="00CD3FA4">
        <w:rPr>
          <w:sz w:val="20"/>
          <w:szCs w:val="20"/>
        </w:rPr>
        <w:t>the collect</w:t>
      </w:r>
      <w:r w:rsidRPr="00DD3637" w:rsidR="00CD3FA4">
        <w:rPr>
          <w:sz w:val="20"/>
          <w:szCs w:val="20"/>
        </w:rPr>
        <w:t xml:space="preserve"> the same student counts and aid amounts for </w:t>
      </w:r>
      <w:r>
        <w:rPr>
          <w:sz w:val="20"/>
          <w:szCs w:val="20"/>
        </w:rPr>
        <w:t>all of</w:t>
      </w:r>
      <w:r>
        <w:rPr>
          <w:sz w:val="20"/>
          <w:szCs w:val="20"/>
        </w:rPr>
        <w:t xml:space="preserve"> the existing </w:t>
      </w:r>
      <w:r w:rsidRPr="00DD3637" w:rsidR="00CD3FA4">
        <w:rPr>
          <w:sz w:val="20"/>
          <w:szCs w:val="20"/>
        </w:rPr>
        <w:t xml:space="preserve">categories of undergraduate students. </w:t>
      </w:r>
    </w:p>
    <w:p w:rsidR="00CD3FA4" w:rsidP="00DD3637" w14:paraId="4AB84CEB" w14:textId="24136A03">
      <w:pPr>
        <w:rPr>
          <w:sz w:val="20"/>
          <w:szCs w:val="20"/>
        </w:rPr>
      </w:pPr>
      <w:r>
        <w:rPr>
          <w:i/>
          <w:iCs/>
          <w:sz w:val="20"/>
          <w:szCs w:val="20"/>
        </w:rPr>
        <w:t xml:space="preserve">IASG awards. </w:t>
      </w:r>
      <w:r w:rsidRPr="00DD3637">
        <w:rPr>
          <w:sz w:val="20"/>
          <w:szCs w:val="20"/>
        </w:rPr>
        <w:t xml:space="preserve">Instruct institutions to include Iraq and Afghanistan Service Grant (IASG) awards in Federal Pell Grant student counts and award amounts reported to IPEDS due to a change mandated under the Fostering Undergraduate Talent by Unlocking Resources (FUTURE) Act. </w:t>
      </w:r>
    </w:p>
    <w:p w:rsidR="00DC687F" w:rsidRPr="00941C44" w:rsidP="00FC392C" w14:paraId="558F2483" w14:textId="506C8C2F">
      <w:pPr>
        <w:rPr>
          <w:sz w:val="20"/>
          <w:szCs w:val="20"/>
        </w:rPr>
      </w:pPr>
      <w:r w:rsidRPr="00FA1EF8">
        <w:rPr>
          <w:i/>
          <w:iCs/>
          <w:sz w:val="20"/>
          <w:szCs w:val="20"/>
        </w:rPr>
        <w:t>Instructions in Section 2</w:t>
      </w:r>
      <w:r>
        <w:rPr>
          <w:sz w:val="20"/>
          <w:szCs w:val="20"/>
        </w:rPr>
        <w:t xml:space="preserve">. </w:t>
      </w:r>
      <w:r w:rsidRPr="00FA1EF8">
        <w:rPr>
          <w:sz w:val="20"/>
          <w:szCs w:val="20"/>
        </w:rPr>
        <w:t>C</w:t>
      </w:r>
      <w:r w:rsidRPr="00FA1EF8" w:rsidR="00CD3FA4">
        <w:rPr>
          <w:sz w:val="20"/>
          <w:szCs w:val="20"/>
        </w:rPr>
        <w:t>larified institutions should report Department of Veteran Affair’s Post-9/11 GI Bill tuition and fee, books and supplies, and housing benefits disbursed known to the institution in Section 2 of the SFA Survey.</w:t>
      </w:r>
    </w:p>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692"/>
        <w:gridCol w:w="1427"/>
        <w:gridCol w:w="1021"/>
        <w:gridCol w:w="1240"/>
      </w:tblGrid>
      <w:tr w14:paraId="31748AD8" w14:textId="77777777" w:rsidTr="00D510CC">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C392C" w:rsidRPr="00F65778" w:rsidP="00F65778" w14:paraId="277AEA20" w14:textId="7C918410">
            <w:pPr>
              <w:pStyle w:val="TableTitle"/>
              <w:rPr>
                <w:rFonts w:asciiTheme="minorHAnsi" w:hAnsiTheme="minorHAnsi" w:cstheme="minorBidi"/>
              </w:rPr>
            </w:pPr>
            <w:r w:rsidRPr="0B9B020F">
              <w:rPr>
                <w:rFonts w:asciiTheme="minorHAnsi" w:hAnsiTheme="minorHAnsi" w:cstheme="minorBidi"/>
              </w:rPr>
              <w:t xml:space="preserve">Table </w:t>
            </w:r>
            <w:r w:rsidRPr="0B9B020F" w:rsidR="003D165B">
              <w:rPr>
                <w:rFonts w:asciiTheme="minorHAnsi" w:hAnsiTheme="minorHAnsi" w:cstheme="minorBidi"/>
              </w:rPr>
              <w:t>5</w:t>
            </w:r>
            <w:r w:rsidRPr="0B9B020F">
              <w:rPr>
                <w:rFonts w:asciiTheme="minorHAnsi" w:hAnsiTheme="minorHAnsi" w:cstheme="minorBidi"/>
              </w:rPr>
              <w:t>. Proposed changes to the Student Financial Aid survey component</w:t>
            </w:r>
          </w:p>
        </w:tc>
      </w:tr>
      <w:tr w14:paraId="52A0A2EA" w14:textId="77777777" w:rsidTr="00393383">
        <w:tblPrEx>
          <w:tblW w:w="5000" w:type="pct"/>
          <w:tblLook w:val="00A0"/>
        </w:tblPrEx>
        <w:trPr>
          <w:trHeight w:val="478"/>
          <w:tblHeader/>
        </w:trPr>
        <w:tc>
          <w:tcPr>
            <w:tcW w:w="3718" w:type="pct"/>
            <w:shd w:val="clear" w:color="auto" w:fill="D3DFEE"/>
            <w:vAlign w:val="center"/>
          </w:tcPr>
          <w:p w:rsidR="00FC392C" w:rsidRPr="002F25EB" w:rsidP="00241408" w14:paraId="5EFF434E"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496" w:type="pct"/>
            <w:shd w:val="clear" w:color="auto" w:fill="D3DFEE"/>
            <w:vAlign w:val="center"/>
          </w:tcPr>
          <w:p w:rsidR="00FC392C" w:rsidRPr="002F25EB" w:rsidP="00241408" w14:paraId="01C5E214"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355" w:type="pct"/>
            <w:shd w:val="clear" w:color="auto" w:fill="D3DFEE"/>
            <w:vAlign w:val="center"/>
          </w:tcPr>
          <w:p w:rsidR="00FC392C" w:rsidRPr="002F25EB" w:rsidP="00241408" w14:paraId="1F7ECB78"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31" w:type="pct"/>
            <w:shd w:val="clear" w:color="auto" w:fill="D3DFEE"/>
            <w:vAlign w:val="center"/>
          </w:tcPr>
          <w:p w:rsidR="00FC392C" w:rsidRPr="002F25EB" w:rsidP="00241408" w14:paraId="5E5088E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16359E82" w14:textId="77777777" w:rsidTr="00393383">
        <w:tblPrEx>
          <w:tblW w:w="5000" w:type="pct"/>
          <w:tblLook w:val="00A0"/>
        </w:tblPrEx>
        <w:trPr>
          <w:trHeight w:val="2880"/>
        </w:trPr>
        <w:tc>
          <w:tcPr>
            <w:tcW w:w="3718" w:type="pct"/>
            <w:vAlign w:val="center"/>
          </w:tcPr>
          <w:p w:rsidR="00F87082" w:rsidRPr="001D5668" w:rsidP="00F87082" w14:paraId="2CA5E489" w14:textId="7F990CEF">
            <w:pPr>
              <w:rPr>
                <w:strike/>
                <w:sz w:val="18"/>
                <w:szCs w:val="18"/>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Pr>
                <w:strike/>
                <w:sz w:val="18"/>
                <w:szCs w:val="18"/>
              </w:rPr>
              <w:t>Removed all Cost of Attendance and Average Net Price data elements to new survey. This includes the following in Section 1:</w:t>
            </w:r>
          </w:p>
          <w:p w:rsidR="00F87082" w:rsidRPr="001D5668" w:rsidP="00F87082" w14:paraId="6BF0898C" w14:textId="092AA860">
            <w:pPr>
              <w:pStyle w:val="ListParagraph"/>
              <w:numPr>
                <w:ilvl w:val="0"/>
                <w:numId w:val="36"/>
              </w:numPr>
              <w:rPr>
                <w:b/>
                <w:bCs/>
                <w:strike/>
                <w:sz w:val="18"/>
                <w:szCs w:val="18"/>
              </w:rPr>
            </w:pPr>
            <w:r w:rsidRPr="001D5668">
              <w:rPr>
                <w:strike/>
                <w:sz w:val="18"/>
                <w:szCs w:val="18"/>
              </w:rPr>
              <w:t>Part C page 1, Cost of Attendance, Part D, Part E, Part F, Part G</w:t>
            </w:r>
            <w:r w:rsidR="001D5668">
              <w:rPr>
                <w:strike/>
                <w:sz w:val="18"/>
                <w:szCs w:val="18"/>
              </w:rPr>
              <w:t xml:space="preserve"> </w:t>
            </w:r>
          </w:p>
        </w:tc>
        <w:tc>
          <w:tcPr>
            <w:tcW w:w="496" w:type="pct"/>
            <w:vAlign w:val="center"/>
          </w:tcPr>
          <w:p w:rsidR="00F87082" w:rsidRPr="001D5668" w:rsidP="00F87082" w14:paraId="05D9BD5E" w14:textId="3015BA33">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2024-25</w:t>
            </w:r>
          </w:p>
        </w:tc>
        <w:tc>
          <w:tcPr>
            <w:tcW w:w="355" w:type="pct"/>
            <w:vAlign w:val="center"/>
          </w:tcPr>
          <w:p w:rsidR="00F87082" w:rsidRPr="001D5668" w:rsidP="00F87082" w14:paraId="0D427C38" w14:textId="0811E3C5">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 Survey alignment; Technical Review Panel #61, NPEC research</w:t>
            </w:r>
          </w:p>
        </w:tc>
        <w:tc>
          <w:tcPr>
            <w:tcW w:w="431" w:type="pct"/>
            <w:vAlign w:val="center"/>
          </w:tcPr>
          <w:p w:rsidR="00F87082" w:rsidRPr="001D5668" w:rsidP="00F87082" w14:paraId="4AA4253E" w14:textId="4BB0CA6E">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 xml:space="preserve">Decreased burden </w:t>
            </w:r>
            <w:r w:rsidRPr="001D5668" w:rsidR="00393383">
              <w:rPr>
                <w:rFonts w:asciiTheme="minorHAnsi" w:hAnsiTheme="minorHAnsi" w:cstheme="minorHAnsi"/>
                <w:b/>
                <w:bCs/>
                <w:strike/>
                <w:color w:val="2F5496" w:themeColor="accent1" w:themeShade="BF"/>
              </w:rPr>
              <w:t>on SFA</w:t>
            </w:r>
          </w:p>
        </w:tc>
      </w:tr>
      <w:tr w14:paraId="3A6235B1" w14:textId="77777777" w:rsidTr="00393383">
        <w:tblPrEx>
          <w:tblW w:w="5000" w:type="pct"/>
          <w:tblLook w:val="00A0"/>
        </w:tblPrEx>
        <w:trPr>
          <w:trHeight w:val="2880"/>
        </w:trPr>
        <w:tc>
          <w:tcPr>
            <w:tcW w:w="3718" w:type="pct"/>
            <w:vAlign w:val="center"/>
          </w:tcPr>
          <w:p w:rsidR="006C343D" w:rsidRPr="001D5668" w:rsidP="006C343D" w14:paraId="7D54CFAC" w14:textId="5E209CE8">
            <w:pPr>
              <w:rPr>
                <w:b/>
                <w:bCs/>
                <w:strike/>
                <w:sz w:val="18"/>
                <w:szCs w:val="18"/>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Pr>
                <w:b/>
                <w:bCs/>
                <w:strike/>
                <w:sz w:val="18"/>
                <w:szCs w:val="18"/>
              </w:rPr>
              <w:t>Applied the screening question and context box from Section 2 to all institutions</w:t>
            </w:r>
          </w:p>
          <w:p w:rsidR="006C343D" w:rsidRPr="001D5668" w:rsidP="006C343D" w14:paraId="50CF0973" w14:textId="26B2ADF2">
            <w:pPr>
              <w:pStyle w:val="Heading4"/>
              <w:rPr>
                <w:i w:val="0"/>
                <w:iCs w:val="0"/>
                <w:strike/>
                <w:color w:val="BF8F00" w:themeColor="accent4" w:themeShade="BF"/>
                <w:sz w:val="16"/>
                <w:szCs w:val="16"/>
              </w:rPr>
            </w:pPr>
            <w:r w:rsidRPr="001D5668">
              <w:rPr>
                <w:i w:val="0"/>
                <w:iCs w:val="0"/>
                <w:strike/>
                <w:color w:val="2F5496"/>
                <w:sz w:val="16"/>
                <w:szCs w:val="16"/>
              </w:rPr>
              <w:t>Section 2 – Military Servicemembers’ and Veterans’ Benefits - Undergraduate and Graduate Students</w:t>
            </w:r>
            <w:r w:rsidRPr="001D5668">
              <w:rPr>
                <w:strike/>
                <w:color w:val="auto"/>
                <w:sz w:val="16"/>
                <w:szCs w:val="16"/>
              </w:rPr>
              <w:t xml:space="preserve"> </w:t>
            </w:r>
            <w:r w:rsidRPr="001D5668">
              <w:rPr>
                <w:i w:val="0"/>
                <w:iCs w:val="0"/>
                <w:strike/>
                <w:color w:val="BF8F00" w:themeColor="accent4" w:themeShade="BF"/>
                <w:sz w:val="16"/>
                <w:szCs w:val="16"/>
              </w:rPr>
              <w:t>[Applicable to all institutions]</w:t>
            </w:r>
          </w:p>
          <w:p w:rsidR="006C343D" w:rsidRPr="001D5668" w:rsidP="006C343D" w14:paraId="31AA603D" w14:textId="77777777">
            <w:pPr>
              <w:pStyle w:val="Heading4"/>
              <w:rPr>
                <w:rFonts w:cstheme="minorHAnsi"/>
                <w:b w:val="0"/>
                <w:bCs w:val="0"/>
                <w:i w:val="0"/>
                <w:iCs w:val="0"/>
                <w:strike/>
                <w:color w:val="7030A0"/>
                <w:sz w:val="16"/>
                <w:szCs w:val="16"/>
              </w:rPr>
            </w:pPr>
            <w:r w:rsidRPr="001D5668">
              <w:rPr>
                <w:rFonts w:cstheme="minorHAnsi"/>
                <w:i w:val="0"/>
                <w:iCs w:val="0"/>
                <w:strike/>
                <w:color w:val="7030A0"/>
                <w:sz w:val="16"/>
                <w:szCs w:val="16"/>
              </w:rPr>
              <w:t>Section 2: Screening Question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1"/>
              <w:gridCol w:w="1286"/>
              <w:gridCol w:w="1286"/>
              <w:gridCol w:w="5623"/>
            </w:tblGrid>
            <w:tr w14:paraId="74E1EFE4" w14:textId="77777777" w:rsidTr="00690C3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93"/>
              </w:trPr>
              <w:tc>
                <w:tcPr>
                  <w:tcW w:w="281" w:type="dxa"/>
                  <w:tcBorders>
                    <w:right w:val="single" w:sz="4" w:space="0" w:color="auto"/>
                  </w:tcBorders>
                </w:tcPr>
                <w:p w:rsidR="006C343D" w:rsidRPr="001D5668" w:rsidP="008914E0" w14:paraId="703AC75E" w14:textId="77777777">
                  <w:pPr>
                    <w:pStyle w:val="NoSpacing"/>
                    <w:framePr w:hSpace="180" w:wrap="around" w:vAnchor="text" w:hAnchor="text" w:y="1"/>
                    <w:suppressOverlap/>
                    <w:rPr>
                      <w:rFonts w:cstheme="minorHAnsi"/>
                      <w:strike/>
                      <w:color w:val="7030A0"/>
                      <w:sz w:val="16"/>
                      <w:szCs w:val="16"/>
                    </w:rPr>
                  </w:pPr>
                </w:p>
              </w:tc>
              <w:tc>
                <w:tcPr>
                  <w:tcW w:w="8195" w:type="dxa"/>
                  <w:gridSpan w:val="3"/>
                  <w:tcBorders>
                    <w:top w:val="single" w:sz="4" w:space="0" w:color="auto"/>
                    <w:left w:val="single" w:sz="4" w:space="0" w:color="auto"/>
                    <w:bottom w:val="single" w:sz="4" w:space="0" w:color="auto"/>
                    <w:right w:val="single" w:sz="4" w:space="0" w:color="auto"/>
                  </w:tcBorders>
                </w:tcPr>
                <w:p w:rsidR="006C343D" w:rsidRPr="001D5668" w:rsidP="008914E0" w14:paraId="19FF5EBB" w14:textId="77777777">
                  <w:pPr>
                    <w:pStyle w:val="NoSpacing"/>
                    <w:framePr w:hSpace="180" w:wrap="around" w:vAnchor="text" w:hAnchor="text" w:y="1"/>
                    <w:suppressOverlap/>
                    <w:rPr>
                      <w:strike/>
                      <w:color w:val="7030A0"/>
                      <w:sz w:val="16"/>
                      <w:szCs w:val="16"/>
                    </w:rPr>
                  </w:pPr>
                  <w:r w:rsidRPr="001D5668">
                    <w:rPr>
                      <w:rFonts w:cstheme="minorHAnsi"/>
                      <w:strike/>
                      <w:color w:val="7030A0"/>
                      <w:sz w:val="16"/>
                      <w:szCs w:val="16"/>
                    </w:rPr>
                    <w:t xml:space="preserve">1. </w:t>
                  </w:r>
                  <w:r w:rsidRPr="001D5668">
                    <w:rPr>
                      <w:strike/>
                      <w:color w:val="7030A0"/>
                      <w:sz w:val="16"/>
                      <w:szCs w:val="16"/>
                    </w:rPr>
                    <w:t>Did your institution participate in the U.S. Department of Veterans Affairs Post-9/11 GI Bill or U.S. Department of Defense Military Tuition Assistance benefit programs during the</w:t>
                  </w:r>
                  <w:r w:rsidRPr="001D5668">
                    <w:rPr>
                      <w:rFonts w:cstheme="minorHAnsi"/>
                      <w:strike/>
                      <w:color w:val="7030A0"/>
                      <w:sz w:val="16"/>
                      <w:szCs w:val="16"/>
                    </w:rPr>
                    <w:t xml:space="preserve"> </w:t>
                  </w:r>
                  <w:r w:rsidRPr="001D5668">
                    <w:rPr>
                      <w:rFonts w:cstheme="minorHAnsi"/>
                      <w:strike/>
                      <w:color w:val="4472C4" w:themeColor="accent1"/>
                      <w:sz w:val="16"/>
                      <w:szCs w:val="16"/>
                    </w:rPr>
                    <w:t>2023-24</w:t>
                  </w:r>
                  <w:r w:rsidRPr="001D5668">
                    <w:rPr>
                      <w:rFonts w:cstheme="minorHAnsi"/>
                      <w:strike/>
                      <w:color w:val="7030A0"/>
                      <w:sz w:val="16"/>
                      <w:szCs w:val="16"/>
                    </w:rPr>
                    <w:t xml:space="preserve"> award period? (</w:t>
                  </w:r>
                  <w:r w:rsidRPr="001D5668">
                    <w:rPr>
                      <w:strike/>
                      <w:color w:val="7030A0"/>
                      <w:sz w:val="16"/>
                      <w:szCs w:val="16"/>
                    </w:rPr>
                    <w:t>You are required to complete Section 2 of the SFA Survey if you answer “Yes” to this screening question.)</w:t>
                  </w:r>
                </w:p>
              </w:tc>
            </w:tr>
            <w:tr w14:paraId="7604DB61" w14:textId="77777777" w:rsidTr="00690C38">
              <w:tblPrEx>
                <w:tblW w:w="0" w:type="auto"/>
                <w:tblLook w:val="04A0"/>
              </w:tblPrEx>
              <w:trPr>
                <w:trHeight w:val="197"/>
              </w:trPr>
              <w:tc>
                <w:tcPr>
                  <w:tcW w:w="281" w:type="dxa"/>
                  <w:tcBorders>
                    <w:right w:val="single" w:sz="4" w:space="0" w:color="auto"/>
                  </w:tcBorders>
                </w:tcPr>
                <w:p w:rsidR="006C343D" w:rsidRPr="001D5668" w:rsidP="008914E0" w14:paraId="1ABCF45E"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5DF77B69" w14:textId="77777777">
                  <w:pPr>
                    <w:pStyle w:val="NoSpacing"/>
                    <w:framePr w:hSpace="180" w:wrap="around" w:vAnchor="text" w:hAnchor="text" w:y="1"/>
                    <w:suppressOverlap/>
                    <w:rPr>
                      <w:rFonts w:cstheme="minorHAnsi"/>
                      <w:strike/>
                      <w:color w:val="7030A0"/>
                      <w:sz w:val="16"/>
                      <w:szCs w:val="16"/>
                    </w:rPr>
                  </w:pPr>
                  <w:r w:rsidRPr="001D5668">
                    <w:rPr>
                      <w:rFonts w:eastAsia="Wingdings 2" w:cstheme="minorHAnsi"/>
                      <w:strike/>
                      <w:color w:val="7030A0"/>
                      <w:sz w:val="16"/>
                      <w:szCs w:val="16"/>
                    </w:rPr>
                    <w:t>Radio button option</w:t>
                  </w:r>
                </w:p>
              </w:tc>
              <w:tc>
                <w:tcPr>
                  <w:tcW w:w="6909" w:type="dxa"/>
                  <w:gridSpan w:val="2"/>
                  <w:tcBorders>
                    <w:top w:val="single" w:sz="4" w:space="0" w:color="auto"/>
                    <w:left w:val="single" w:sz="4" w:space="0" w:color="auto"/>
                    <w:bottom w:val="single" w:sz="4" w:space="0" w:color="auto"/>
                    <w:right w:val="single" w:sz="4" w:space="0" w:color="auto"/>
                  </w:tcBorders>
                </w:tcPr>
                <w:p w:rsidR="006C343D" w:rsidRPr="001D5668" w:rsidP="008914E0" w14:paraId="7A464CFF" w14:textId="77777777">
                  <w:pPr>
                    <w:pStyle w:val="NoSpacing"/>
                    <w:framePr w:hSpace="180" w:wrap="around" w:vAnchor="text" w:hAnchor="text" w:y="1"/>
                    <w:suppressOverlap/>
                    <w:rPr>
                      <w:rFonts w:cstheme="minorHAnsi"/>
                      <w:strike/>
                      <w:color w:val="7030A0"/>
                      <w:sz w:val="16"/>
                      <w:szCs w:val="16"/>
                    </w:rPr>
                  </w:pPr>
                  <w:r w:rsidRPr="001D5668">
                    <w:rPr>
                      <w:rFonts w:cstheme="minorHAnsi"/>
                      <w:strike/>
                      <w:color w:val="7030A0"/>
                      <w:sz w:val="16"/>
                      <w:szCs w:val="16"/>
                    </w:rPr>
                    <w:t>No</w:t>
                  </w:r>
                </w:p>
              </w:tc>
            </w:tr>
            <w:tr w14:paraId="3EAB9362" w14:textId="77777777" w:rsidTr="00690C38">
              <w:tblPrEx>
                <w:tblW w:w="0" w:type="auto"/>
                <w:tblLook w:val="04A0"/>
              </w:tblPrEx>
              <w:trPr>
                <w:trHeight w:val="197"/>
              </w:trPr>
              <w:tc>
                <w:tcPr>
                  <w:tcW w:w="281" w:type="dxa"/>
                  <w:tcBorders>
                    <w:right w:val="single" w:sz="4" w:space="0" w:color="auto"/>
                  </w:tcBorders>
                </w:tcPr>
                <w:p w:rsidR="006C343D" w:rsidRPr="001D5668" w:rsidP="008914E0" w14:paraId="3361051C"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2C0DDA2A" w14:textId="77777777">
                  <w:pPr>
                    <w:pStyle w:val="NoSpacing"/>
                    <w:framePr w:hSpace="180" w:wrap="around" w:vAnchor="text" w:hAnchor="text" w:y="1"/>
                    <w:suppressOverlap/>
                    <w:rPr>
                      <w:rFonts w:cstheme="minorHAnsi"/>
                      <w:strike/>
                      <w:color w:val="7030A0"/>
                      <w:sz w:val="16"/>
                      <w:szCs w:val="16"/>
                    </w:rPr>
                  </w:pPr>
                  <w:r w:rsidRPr="001D5668">
                    <w:rPr>
                      <w:rFonts w:eastAsia="Wingdings 2" w:cstheme="minorHAnsi"/>
                      <w:strike/>
                      <w:color w:val="7030A0"/>
                      <w:sz w:val="16"/>
                      <w:szCs w:val="16"/>
                    </w:rPr>
                    <w:t>Radio button option</w:t>
                  </w:r>
                </w:p>
              </w:tc>
              <w:tc>
                <w:tcPr>
                  <w:tcW w:w="6909" w:type="dxa"/>
                  <w:gridSpan w:val="2"/>
                  <w:tcBorders>
                    <w:top w:val="single" w:sz="4" w:space="0" w:color="auto"/>
                    <w:left w:val="single" w:sz="4" w:space="0" w:color="auto"/>
                    <w:bottom w:val="single" w:sz="4" w:space="0" w:color="auto"/>
                    <w:right w:val="single" w:sz="4" w:space="0" w:color="auto"/>
                  </w:tcBorders>
                </w:tcPr>
                <w:p w:rsidR="006C343D" w:rsidRPr="001D5668" w:rsidP="008914E0" w14:paraId="2A7752AD" w14:textId="77777777">
                  <w:pPr>
                    <w:pStyle w:val="NoSpacing"/>
                    <w:framePr w:hSpace="180" w:wrap="around" w:vAnchor="text" w:hAnchor="text" w:y="1"/>
                    <w:suppressOverlap/>
                    <w:rPr>
                      <w:rFonts w:cstheme="minorHAnsi"/>
                      <w:strike/>
                      <w:color w:val="7030A0"/>
                      <w:sz w:val="16"/>
                      <w:szCs w:val="16"/>
                    </w:rPr>
                  </w:pPr>
                  <w:r w:rsidRPr="001D5668">
                    <w:rPr>
                      <w:rFonts w:cstheme="minorHAnsi"/>
                      <w:strike/>
                      <w:color w:val="7030A0"/>
                      <w:sz w:val="16"/>
                      <w:szCs w:val="16"/>
                    </w:rPr>
                    <w:t>Yes, please check programs all available to students at your institution.</w:t>
                  </w:r>
                </w:p>
              </w:tc>
            </w:tr>
            <w:tr w14:paraId="16739094" w14:textId="77777777" w:rsidTr="00690C38">
              <w:tblPrEx>
                <w:tblW w:w="0" w:type="auto"/>
                <w:tblLook w:val="04A0"/>
              </w:tblPrEx>
              <w:trPr>
                <w:trHeight w:val="197"/>
              </w:trPr>
              <w:tc>
                <w:tcPr>
                  <w:tcW w:w="281" w:type="dxa"/>
                  <w:tcBorders>
                    <w:right w:val="single" w:sz="4" w:space="0" w:color="auto"/>
                  </w:tcBorders>
                </w:tcPr>
                <w:p w:rsidR="006C343D" w:rsidRPr="001D5668" w:rsidP="008914E0" w14:paraId="5741FCF4"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1991FB21"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105BD657" w14:textId="77777777">
                  <w:pPr>
                    <w:pStyle w:val="NoSpacing"/>
                    <w:framePr w:hSpace="180" w:wrap="around" w:vAnchor="text" w:hAnchor="text" w:y="1"/>
                    <w:suppressOverlap/>
                    <w:rPr>
                      <w:rFonts w:cstheme="minorHAnsi"/>
                      <w:strike/>
                      <w:color w:val="7030A0"/>
                      <w:sz w:val="16"/>
                      <w:szCs w:val="16"/>
                    </w:rPr>
                  </w:pPr>
                  <w:r w:rsidRPr="001D5668">
                    <w:rPr>
                      <w:rFonts w:eastAsia="Symbol" w:cstheme="minorHAnsi"/>
                      <w:strike/>
                      <w:color w:val="7030A0"/>
                      <w:sz w:val="16"/>
                      <w:szCs w:val="16"/>
                    </w:rPr>
                    <w:t>Checkbox option</w:t>
                  </w:r>
                </w:p>
              </w:tc>
              <w:tc>
                <w:tcPr>
                  <w:tcW w:w="5622" w:type="dxa"/>
                  <w:tcBorders>
                    <w:top w:val="single" w:sz="4" w:space="0" w:color="auto"/>
                    <w:left w:val="single" w:sz="4" w:space="0" w:color="auto"/>
                    <w:bottom w:val="single" w:sz="4" w:space="0" w:color="auto"/>
                    <w:right w:val="single" w:sz="4" w:space="0" w:color="auto"/>
                  </w:tcBorders>
                </w:tcPr>
                <w:p w:rsidR="006C343D" w:rsidRPr="001D5668" w:rsidP="008914E0" w14:paraId="2E3A87AC" w14:textId="77777777">
                  <w:pPr>
                    <w:pStyle w:val="NoSpacing"/>
                    <w:framePr w:hSpace="180" w:wrap="around" w:vAnchor="text" w:hAnchor="text" w:y="1"/>
                    <w:suppressOverlap/>
                    <w:rPr>
                      <w:rFonts w:cstheme="minorHAnsi"/>
                      <w:strike/>
                      <w:color w:val="7030A0"/>
                      <w:sz w:val="16"/>
                      <w:szCs w:val="16"/>
                    </w:rPr>
                  </w:pPr>
                  <w:r w:rsidRPr="001D5668">
                    <w:rPr>
                      <w:strike/>
                      <w:color w:val="7030A0"/>
                      <w:sz w:val="16"/>
                      <w:szCs w:val="16"/>
                    </w:rPr>
                    <w:t>U.S. Department of Veterans Affairs Post-9/11 GI Bill</w:t>
                  </w:r>
                </w:p>
              </w:tc>
            </w:tr>
            <w:tr w14:paraId="2711373F" w14:textId="77777777" w:rsidTr="00690C38">
              <w:tblPrEx>
                <w:tblW w:w="0" w:type="auto"/>
                <w:tblLook w:val="04A0"/>
              </w:tblPrEx>
              <w:trPr>
                <w:trHeight w:val="197"/>
              </w:trPr>
              <w:tc>
                <w:tcPr>
                  <w:tcW w:w="281" w:type="dxa"/>
                  <w:tcBorders>
                    <w:right w:val="single" w:sz="4" w:space="0" w:color="auto"/>
                  </w:tcBorders>
                </w:tcPr>
                <w:p w:rsidR="006C343D" w:rsidRPr="001D5668" w:rsidP="008914E0" w14:paraId="6A7E2EFE"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05DDAD14" w14:textId="77777777">
                  <w:pPr>
                    <w:pStyle w:val="NoSpacing"/>
                    <w:framePr w:hSpace="180" w:wrap="around" w:vAnchor="text" w:hAnchor="text" w:y="1"/>
                    <w:suppressOverlap/>
                    <w:rPr>
                      <w:rFonts w:cstheme="minorHAnsi"/>
                      <w:strike/>
                      <w:color w:val="7030A0"/>
                      <w:sz w:val="16"/>
                      <w:szCs w:val="16"/>
                    </w:rPr>
                  </w:pPr>
                </w:p>
              </w:tc>
              <w:tc>
                <w:tcPr>
                  <w:tcW w:w="1286" w:type="dxa"/>
                  <w:tcBorders>
                    <w:top w:val="single" w:sz="4" w:space="0" w:color="auto"/>
                    <w:left w:val="single" w:sz="4" w:space="0" w:color="auto"/>
                    <w:bottom w:val="single" w:sz="4" w:space="0" w:color="auto"/>
                    <w:right w:val="single" w:sz="4" w:space="0" w:color="auto"/>
                  </w:tcBorders>
                </w:tcPr>
                <w:p w:rsidR="006C343D" w:rsidRPr="001D5668" w:rsidP="008914E0" w14:paraId="244593D6" w14:textId="77777777">
                  <w:pPr>
                    <w:pStyle w:val="NoSpacing"/>
                    <w:framePr w:hSpace="180" w:wrap="around" w:vAnchor="text" w:hAnchor="text" w:y="1"/>
                    <w:suppressOverlap/>
                    <w:rPr>
                      <w:rFonts w:cstheme="minorHAnsi"/>
                      <w:strike/>
                      <w:color w:val="7030A0"/>
                      <w:sz w:val="16"/>
                      <w:szCs w:val="16"/>
                    </w:rPr>
                  </w:pPr>
                  <w:r w:rsidRPr="001D5668">
                    <w:rPr>
                      <w:rFonts w:eastAsia="Symbol" w:cstheme="minorHAnsi"/>
                      <w:strike/>
                      <w:color w:val="7030A0"/>
                      <w:sz w:val="16"/>
                      <w:szCs w:val="16"/>
                    </w:rPr>
                    <w:t>Checkbox option</w:t>
                  </w:r>
                </w:p>
              </w:tc>
              <w:tc>
                <w:tcPr>
                  <w:tcW w:w="5622" w:type="dxa"/>
                  <w:tcBorders>
                    <w:top w:val="single" w:sz="4" w:space="0" w:color="auto"/>
                    <w:left w:val="single" w:sz="4" w:space="0" w:color="auto"/>
                    <w:bottom w:val="single" w:sz="4" w:space="0" w:color="auto"/>
                    <w:right w:val="single" w:sz="4" w:space="0" w:color="auto"/>
                  </w:tcBorders>
                </w:tcPr>
                <w:p w:rsidR="006C343D" w:rsidRPr="001D5668" w:rsidP="008914E0" w14:paraId="1C453BBB" w14:textId="77777777">
                  <w:pPr>
                    <w:pStyle w:val="NoSpacing"/>
                    <w:framePr w:hSpace="180" w:wrap="around" w:vAnchor="text" w:hAnchor="text" w:y="1"/>
                    <w:suppressOverlap/>
                    <w:rPr>
                      <w:rFonts w:cstheme="minorHAnsi"/>
                      <w:strike/>
                      <w:color w:val="7030A0"/>
                      <w:sz w:val="16"/>
                      <w:szCs w:val="16"/>
                    </w:rPr>
                  </w:pPr>
                  <w:r w:rsidRPr="001D5668">
                    <w:rPr>
                      <w:strike/>
                      <w:color w:val="7030A0"/>
                      <w:sz w:val="16"/>
                      <w:szCs w:val="16"/>
                    </w:rPr>
                    <w:t>U.S. Department of Defense Military Tuition Assistance</w:t>
                  </w:r>
                </w:p>
              </w:tc>
            </w:tr>
          </w:tbl>
          <w:p w:rsidR="00144375" w:rsidRPr="001D5668" w:rsidP="006C343D" w14:paraId="41F941FA" w14:textId="701F77ED">
            <w:pPr>
              <w:spacing w:after="0"/>
              <w:rPr>
                <w:strike/>
                <w:color w:val="FF0000"/>
                <w:sz w:val="16"/>
                <w:szCs w:val="16"/>
              </w:rPr>
            </w:pPr>
          </w:p>
        </w:tc>
        <w:tc>
          <w:tcPr>
            <w:tcW w:w="496" w:type="pct"/>
            <w:vAlign w:val="center"/>
          </w:tcPr>
          <w:p w:rsidR="00144375" w:rsidRPr="001D5668" w:rsidP="00241408" w14:paraId="1264F2C2" w14:textId="52C36CCC">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6C343D">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6C343D">
              <w:rPr>
                <w:rFonts w:asciiTheme="minorHAnsi" w:hAnsiTheme="minorHAnsi" w:cstheme="minorHAnsi"/>
                <w:b/>
                <w:bCs/>
                <w:strike/>
                <w:color w:val="2F5496" w:themeColor="accent1" w:themeShade="BF"/>
                <w:szCs w:val="18"/>
              </w:rPr>
              <w:t>5</w:t>
            </w:r>
          </w:p>
        </w:tc>
        <w:tc>
          <w:tcPr>
            <w:tcW w:w="355" w:type="pct"/>
            <w:vAlign w:val="center"/>
          </w:tcPr>
          <w:p w:rsidR="00144375" w:rsidRPr="001D5668" w:rsidP="00241408" w14:paraId="45C1B546" w14:textId="297E8600">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p>
        </w:tc>
        <w:tc>
          <w:tcPr>
            <w:tcW w:w="431" w:type="pct"/>
            <w:vAlign w:val="center"/>
          </w:tcPr>
          <w:p w:rsidR="00144375" w:rsidRPr="001D5668" w:rsidP="00241408" w14:paraId="33540C22" w14:textId="02C76347">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Minimal</w:t>
            </w:r>
          </w:p>
        </w:tc>
      </w:tr>
    </w:tbl>
    <w:p w:rsidR="00690C38" w14:paraId="19D48697" w14:textId="77777777"/>
    <w:p w:rsidR="00690C38" w14:paraId="5FBC16D5" w14:textId="77777777"/>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693"/>
        <w:gridCol w:w="1426"/>
        <w:gridCol w:w="1021"/>
        <w:gridCol w:w="1240"/>
      </w:tblGrid>
      <w:tr w14:paraId="5EFE5B50" w14:textId="77777777" w:rsidTr="00393383">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0"/>
        </w:trPr>
        <w:tc>
          <w:tcPr>
            <w:tcW w:w="3718" w:type="pct"/>
            <w:vAlign w:val="center"/>
          </w:tcPr>
          <w:p w:rsidR="000B3832" w:rsidRPr="001D5668" w:rsidP="006C343D" w14:paraId="2D139B07" w14:textId="6D10E7FD">
            <w:pPr>
              <w:rPr>
                <w:rFonts w:cstheme="minorHAnsi"/>
                <w:b/>
                <w:bCs/>
                <w:strike/>
                <w:sz w:val="16"/>
                <w:szCs w:val="16"/>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r w:rsidRPr="001D5668" w:rsidR="00C93041">
              <w:rPr>
                <w:rFonts w:cstheme="minorHAnsi"/>
                <w:b/>
                <w:bCs/>
                <w:strike/>
                <w:sz w:val="16"/>
                <w:szCs w:val="16"/>
              </w:rPr>
              <w:t>Clarifi</w:t>
            </w:r>
            <w:r w:rsidRPr="001D5668" w:rsidR="005739AD">
              <w:rPr>
                <w:rFonts w:cstheme="minorHAnsi"/>
                <w:b/>
                <w:bCs/>
                <w:strike/>
                <w:sz w:val="16"/>
                <w:szCs w:val="16"/>
              </w:rPr>
              <w:t>ed</w:t>
            </w:r>
            <w:r w:rsidRPr="001D5668" w:rsidR="00C93041">
              <w:rPr>
                <w:rFonts w:cstheme="minorHAnsi"/>
                <w:b/>
                <w:bCs/>
                <w:strike/>
                <w:sz w:val="16"/>
                <w:szCs w:val="16"/>
              </w:rPr>
              <w:t xml:space="preserve"> that </w:t>
            </w:r>
            <w:r w:rsidRPr="001D5668" w:rsidR="006C343D">
              <w:rPr>
                <w:rFonts w:cstheme="minorHAnsi"/>
                <w:b/>
                <w:bCs/>
                <w:strike/>
                <w:sz w:val="16"/>
                <w:szCs w:val="16"/>
              </w:rPr>
              <w:t xml:space="preserve">loans to students reported in Section 1, Part </w:t>
            </w:r>
            <w:r w:rsidRPr="001D5668" w:rsidR="003531F5">
              <w:rPr>
                <w:rFonts w:cstheme="minorHAnsi"/>
                <w:b/>
                <w:bCs/>
                <w:strike/>
                <w:sz w:val="16"/>
                <w:szCs w:val="16"/>
              </w:rPr>
              <w:t>C</w:t>
            </w:r>
            <w:r w:rsidRPr="001D5668" w:rsidR="006C343D">
              <w:rPr>
                <w:rFonts w:cstheme="minorHAnsi"/>
                <w:b/>
                <w:bCs/>
                <w:strike/>
                <w:sz w:val="16"/>
                <w:szCs w:val="16"/>
              </w:rPr>
              <w:t>, Line 7 include private education loans.</w:t>
            </w:r>
          </w:p>
          <w:p w:rsidR="00571C0D" w:rsidRPr="001D5668" w:rsidP="004D76FE" w14:paraId="03B912E3" w14:textId="148E880F">
            <w:pPr>
              <w:rPr>
                <w:strike/>
                <w:sz w:val="16"/>
                <w:szCs w:val="16"/>
              </w:rPr>
            </w:pPr>
            <w:r w:rsidRPr="001D5668">
              <w:rPr>
                <w:b/>
                <w:bCs/>
                <w:strike/>
                <w:sz w:val="16"/>
                <w:szCs w:val="16"/>
              </w:rPr>
              <w:t xml:space="preserve">Loans to students. </w:t>
            </w:r>
            <w:r w:rsidRPr="001D5668">
              <w:rPr>
                <w:strike/>
                <w:sz w:val="16"/>
                <w:szCs w:val="16"/>
              </w:rPr>
              <w:t>This aid type is disaggregated into two program groups—</w:t>
            </w:r>
            <w:r w:rsidRPr="001D5668">
              <w:rPr>
                <w:b/>
                <w:bCs/>
                <w:strike/>
                <w:sz w:val="16"/>
                <w:szCs w:val="16"/>
              </w:rPr>
              <w:t>Federal loans to students</w:t>
            </w:r>
            <w:r w:rsidRPr="001D5668">
              <w:rPr>
                <w:strike/>
                <w:sz w:val="16"/>
                <w:szCs w:val="16"/>
              </w:rPr>
              <w:t xml:space="preserve"> and </w:t>
            </w:r>
            <w:r w:rsidRPr="001D5668">
              <w:rPr>
                <w:b/>
                <w:bCs/>
                <w:strike/>
                <w:sz w:val="16"/>
                <w:szCs w:val="16"/>
              </w:rPr>
              <w:t xml:space="preserve">Other loans to students </w:t>
            </w:r>
            <w:r w:rsidRPr="001D5668">
              <w:rPr>
                <w:b/>
                <w:bCs/>
                <w:strike/>
                <w:color w:val="7030A0"/>
                <w:sz w:val="16"/>
                <w:szCs w:val="16"/>
              </w:rPr>
              <w:t>(including private loans)</w:t>
            </w:r>
            <w:r w:rsidRPr="001D5668">
              <w:rPr>
                <w:strike/>
                <w:color w:val="7030A0"/>
                <w:sz w:val="16"/>
                <w:szCs w:val="16"/>
              </w:rPr>
              <w:t xml:space="preserve">. </w:t>
            </w:r>
            <w:r w:rsidRPr="001D5668">
              <w:rPr>
                <w:strike/>
                <w:sz w:val="16"/>
                <w:szCs w:val="16"/>
              </w:rPr>
              <w:t>Report loans awarded to and accepted by the student. Include money borrowed by the student from the federal government that must be repaid. Include all Title IV federal student loan programs. Include all institutionally sponsored short-term and long-term education loans to students made by the institution or its Schools, Colleges, or student organizations.</w:t>
            </w:r>
          </w:p>
        </w:tc>
        <w:tc>
          <w:tcPr>
            <w:tcW w:w="496" w:type="pct"/>
            <w:vAlign w:val="center"/>
          </w:tcPr>
          <w:p w:rsidR="00A237A6" w:rsidRPr="001D5668" w:rsidP="00241408" w14:paraId="6E16356D" w14:textId="5342CDF0">
            <w:pPr>
              <w:pStyle w:val="TableTextCenter"/>
              <w:jc w:val="left"/>
              <w:rPr>
                <w:rFonts w:asciiTheme="minorHAnsi" w:hAnsiTheme="minorHAnsi" w:cstheme="minorHAnsi"/>
                <w:b/>
                <w:bCs/>
                <w:strike/>
                <w:color w:val="2F5496" w:themeColor="accent1" w:themeShade="BF"/>
                <w:szCs w:val="18"/>
              </w:rPr>
            </w:pPr>
            <w:r w:rsidRPr="001D5668">
              <w:rPr>
                <w:rFonts w:asciiTheme="minorHAnsi" w:hAnsiTheme="minorHAnsi" w:cstheme="minorHAnsi"/>
                <w:b/>
                <w:bCs/>
                <w:strike/>
                <w:color w:val="2F5496" w:themeColor="accent1" w:themeShade="BF"/>
                <w:szCs w:val="18"/>
              </w:rPr>
              <w:t>202</w:t>
            </w:r>
            <w:r w:rsidRPr="001D5668" w:rsidR="000B3832">
              <w:rPr>
                <w:rFonts w:asciiTheme="minorHAnsi" w:hAnsiTheme="minorHAnsi" w:cstheme="minorHAnsi"/>
                <w:b/>
                <w:bCs/>
                <w:strike/>
                <w:color w:val="2F5496" w:themeColor="accent1" w:themeShade="BF"/>
                <w:szCs w:val="18"/>
              </w:rPr>
              <w:t>4</w:t>
            </w:r>
            <w:r w:rsidRPr="001D5668">
              <w:rPr>
                <w:rFonts w:asciiTheme="minorHAnsi" w:hAnsiTheme="minorHAnsi" w:cstheme="minorHAnsi"/>
                <w:b/>
                <w:bCs/>
                <w:strike/>
                <w:color w:val="2F5496" w:themeColor="accent1" w:themeShade="BF"/>
                <w:szCs w:val="18"/>
              </w:rPr>
              <w:t>-2</w:t>
            </w:r>
            <w:r w:rsidRPr="001D5668" w:rsidR="000B3832">
              <w:rPr>
                <w:rFonts w:asciiTheme="minorHAnsi" w:hAnsiTheme="minorHAnsi" w:cstheme="minorHAnsi"/>
                <w:b/>
                <w:bCs/>
                <w:strike/>
                <w:color w:val="2F5496" w:themeColor="accent1" w:themeShade="BF"/>
                <w:szCs w:val="18"/>
              </w:rPr>
              <w:t>5</w:t>
            </w:r>
          </w:p>
        </w:tc>
        <w:tc>
          <w:tcPr>
            <w:tcW w:w="355" w:type="pct"/>
            <w:vAlign w:val="center"/>
          </w:tcPr>
          <w:p w:rsidR="00A237A6" w:rsidRPr="001D5668" w:rsidP="00241408" w14:paraId="650C81D1" w14:textId="0D85FA8A">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NCES-initiated based on QC review</w:t>
            </w:r>
          </w:p>
        </w:tc>
        <w:tc>
          <w:tcPr>
            <w:tcW w:w="431" w:type="pct"/>
            <w:vAlign w:val="center"/>
          </w:tcPr>
          <w:p w:rsidR="00A237A6" w:rsidRPr="001D5668" w:rsidP="00241408" w14:paraId="2BDD2C6F" w14:textId="35D070E4">
            <w:pPr>
              <w:pStyle w:val="TableText"/>
              <w:jc w:val="left"/>
              <w:rPr>
                <w:rFonts w:asciiTheme="minorHAnsi" w:hAnsiTheme="minorHAnsi" w:cstheme="minorHAnsi"/>
                <w:b/>
                <w:bCs/>
                <w:strike/>
                <w:color w:val="2F5496" w:themeColor="accent1" w:themeShade="BF"/>
              </w:rPr>
            </w:pPr>
            <w:r w:rsidRPr="001D5668">
              <w:rPr>
                <w:rFonts w:asciiTheme="minorHAnsi" w:hAnsiTheme="minorHAnsi" w:cstheme="minorHAnsi"/>
                <w:b/>
                <w:bCs/>
                <w:strike/>
                <w:color w:val="2F5496" w:themeColor="accent1" w:themeShade="BF"/>
              </w:rPr>
              <w:t>None</w:t>
            </w:r>
            <w:r w:rsidRPr="001D5668" w:rsidR="00CA08DF">
              <w:rPr>
                <w:rFonts w:asciiTheme="minorHAnsi" w:hAnsiTheme="minorHAnsi" w:cstheme="minorHAnsi"/>
                <w:b/>
                <w:bCs/>
                <w:strike/>
                <w:color w:val="2F5496" w:themeColor="accent1" w:themeShade="BF"/>
              </w:rPr>
              <w:t xml:space="preserve">/ </w:t>
            </w:r>
            <w:r w:rsidRPr="001D5668">
              <w:rPr>
                <w:rFonts w:asciiTheme="minorHAnsi" w:hAnsiTheme="minorHAnsi" w:cstheme="minorHAnsi"/>
                <w:b/>
                <w:bCs/>
                <w:strike/>
                <w:color w:val="2F5496" w:themeColor="accent1" w:themeShade="BF"/>
              </w:rPr>
              <w:t>Improvement</w:t>
            </w:r>
          </w:p>
        </w:tc>
      </w:tr>
      <w:tr w14:paraId="30BBFF2A" w14:textId="77777777" w:rsidTr="00393383">
        <w:tblPrEx>
          <w:tblW w:w="5000" w:type="pct"/>
          <w:tblLook w:val="00A0"/>
        </w:tblPrEx>
        <w:trPr>
          <w:trHeight w:val="20"/>
        </w:trPr>
        <w:tc>
          <w:tcPr>
            <w:tcW w:w="3718" w:type="pct"/>
            <w:vAlign w:val="center"/>
          </w:tcPr>
          <w:p w:rsidR="00F11E20" w:rsidRPr="00B362D6" w:rsidP="00B362D6" w14:paraId="348BB953" w14:textId="0A0F77E2">
            <w:pPr>
              <w:pStyle w:val="NoSpacing"/>
              <w:rPr>
                <w:sz w:val="16"/>
                <w:szCs w:val="16"/>
              </w:rPr>
            </w:pPr>
            <w:r w:rsidRPr="00B362D6">
              <w:rPr>
                <w:sz w:val="16"/>
                <w:szCs w:val="16"/>
              </w:rPr>
              <w:t xml:space="preserve">Changed Section 1 of the SFA Survey to the collect the same student counts and aid amounts for categories </w:t>
            </w:r>
            <w:r w:rsidRPr="00B362D6" w:rsidR="00AD27FB">
              <w:rPr>
                <w:sz w:val="16"/>
                <w:szCs w:val="16"/>
              </w:rPr>
              <w:t>o</w:t>
            </w:r>
            <w:r w:rsidRPr="00B362D6">
              <w:rPr>
                <w:sz w:val="16"/>
                <w:szCs w:val="16"/>
              </w:rPr>
              <w:t>f undergraduate students</w:t>
            </w:r>
            <w:r w:rsidRPr="00B362D6" w:rsidR="00AD27FB">
              <w:rPr>
                <w:sz w:val="16"/>
                <w:szCs w:val="16"/>
              </w:rPr>
              <w:t xml:space="preserve"> (all undergraduates, degree/certificate-seeking undergraduates, non-degree/certificate-seeking undergraduates, and full-time, first-time degree/certificate-seeking undergraduates). The following aid types</w:t>
            </w:r>
            <w:r w:rsidR="00B362D6">
              <w:rPr>
                <w:sz w:val="16"/>
                <w:szCs w:val="16"/>
              </w:rPr>
              <w:t>, which were combined from previous collections,</w:t>
            </w:r>
            <w:r w:rsidRPr="00B362D6" w:rsidR="00AD27FB">
              <w:rPr>
                <w:sz w:val="16"/>
                <w:szCs w:val="16"/>
              </w:rPr>
              <w:t xml:space="preserve"> will be reported for these categories:</w:t>
            </w:r>
          </w:p>
          <w:p w:rsidR="00B362D6" w:rsidRPr="00B362D6" w:rsidP="00B362D6" w14:paraId="3BA7586C" w14:textId="77777777">
            <w:pPr>
              <w:pStyle w:val="NoSpacing"/>
              <w:numPr>
                <w:ilvl w:val="0"/>
                <w:numId w:val="36"/>
              </w:numPr>
              <w:rPr>
                <w:sz w:val="16"/>
                <w:szCs w:val="16"/>
              </w:rPr>
            </w:pPr>
            <w:r w:rsidRPr="00B362D6">
              <w:rPr>
                <w:sz w:val="16"/>
                <w:szCs w:val="16"/>
              </w:rPr>
              <w:t>Grant or scholarship aid from the federal government, state/local government, the institution, and other sources known to the institution (Do NOT include student loans)</w:t>
            </w:r>
          </w:p>
          <w:p w:rsidR="00B362D6" w:rsidRPr="00B362D6" w:rsidP="00B362D6" w14:paraId="1DF7FFBA" w14:textId="77777777">
            <w:pPr>
              <w:pStyle w:val="NoSpacing"/>
              <w:numPr>
                <w:ilvl w:val="0"/>
                <w:numId w:val="36"/>
              </w:numPr>
              <w:rPr>
                <w:sz w:val="16"/>
                <w:szCs w:val="16"/>
              </w:rPr>
            </w:pPr>
            <w:r w:rsidRPr="00B362D6">
              <w:rPr>
                <w:sz w:val="16"/>
                <w:szCs w:val="16"/>
              </w:rPr>
              <w:t>Grants or scholarships from the federal government, state/local government, or the institution (Do NOT include student loans)</w:t>
            </w:r>
          </w:p>
          <w:p w:rsidR="00B362D6" w:rsidRPr="00B362D6" w:rsidP="00B362D6" w14:paraId="4E1A49E7" w14:textId="77777777">
            <w:pPr>
              <w:pStyle w:val="NoSpacing"/>
              <w:numPr>
                <w:ilvl w:val="0"/>
                <w:numId w:val="36"/>
              </w:numPr>
              <w:rPr>
                <w:sz w:val="16"/>
                <w:szCs w:val="16"/>
              </w:rPr>
            </w:pPr>
            <w:r w:rsidRPr="00B362D6">
              <w:rPr>
                <w:sz w:val="16"/>
                <w:szCs w:val="16"/>
              </w:rPr>
              <w:t>Grant or scholarship aid from other sources known to the institution (Do NOT include student loans)</w:t>
            </w:r>
          </w:p>
          <w:p w:rsidR="00B362D6" w:rsidRPr="00B362D6" w:rsidP="00B362D6" w14:paraId="6191F9C2" w14:textId="77777777">
            <w:pPr>
              <w:pStyle w:val="NoSpacing"/>
              <w:numPr>
                <w:ilvl w:val="0"/>
                <w:numId w:val="36"/>
              </w:numPr>
              <w:rPr>
                <w:sz w:val="16"/>
                <w:szCs w:val="16"/>
              </w:rPr>
            </w:pPr>
            <w:r w:rsidRPr="00B362D6">
              <w:rPr>
                <w:sz w:val="16"/>
                <w:szCs w:val="16"/>
              </w:rPr>
              <w:t>Federal grant and scholarship aid</w:t>
            </w:r>
          </w:p>
          <w:p w:rsidR="00B362D6" w:rsidRPr="00B362D6" w:rsidP="00B362D6" w14:paraId="38277552" w14:textId="77777777">
            <w:pPr>
              <w:pStyle w:val="NoSpacing"/>
              <w:numPr>
                <w:ilvl w:val="0"/>
                <w:numId w:val="36"/>
              </w:numPr>
              <w:rPr>
                <w:sz w:val="16"/>
                <w:szCs w:val="16"/>
              </w:rPr>
            </w:pPr>
            <w:r w:rsidRPr="00B362D6">
              <w:rPr>
                <w:sz w:val="16"/>
                <w:szCs w:val="16"/>
              </w:rPr>
              <w:t xml:space="preserve">Federal Pell Grants </w:t>
            </w:r>
          </w:p>
          <w:p w:rsidR="00B362D6" w:rsidRPr="00B362D6" w:rsidP="00B362D6" w14:paraId="5CCCAF91" w14:textId="77777777">
            <w:pPr>
              <w:pStyle w:val="NoSpacing"/>
              <w:numPr>
                <w:ilvl w:val="0"/>
                <w:numId w:val="36"/>
              </w:numPr>
              <w:rPr>
                <w:sz w:val="16"/>
                <w:szCs w:val="16"/>
              </w:rPr>
            </w:pPr>
            <w:r w:rsidRPr="00B362D6">
              <w:rPr>
                <w:sz w:val="16"/>
                <w:szCs w:val="16"/>
              </w:rPr>
              <w:t>Other federal grant and scholarship aid</w:t>
            </w:r>
          </w:p>
          <w:p w:rsidR="00B362D6" w:rsidRPr="00B362D6" w:rsidP="00B362D6" w14:paraId="33783348" w14:textId="77777777">
            <w:pPr>
              <w:pStyle w:val="NoSpacing"/>
              <w:numPr>
                <w:ilvl w:val="0"/>
                <w:numId w:val="36"/>
              </w:numPr>
              <w:rPr>
                <w:sz w:val="16"/>
                <w:szCs w:val="16"/>
              </w:rPr>
            </w:pPr>
            <w:r w:rsidRPr="00B362D6">
              <w:rPr>
                <w:sz w:val="16"/>
                <w:szCs w:val="16"/>
              </w:rPr>
              <w:t>State/local government grant or scholarship aid (includes fellowships, waivers, and employee exemptions)</w:t>
            </w:r>
          </w:p>
          <w:p w:rsidR="00B362D6" w:rsidRPr="00B362D6" w:rsidP="00B362D6" w14:paraId="25541053" w14:textId="77777777">
            <w:pPr>
              <w:pStyle w:val="NoSpacing"/>
              <w:numPr>
                <w:ilvl w:val="0"/>
                <w:numId w:val="36"/>
              </w:numPr>
              <w:rPr>
                <w:sz w:val="16"/>
                <w:szCs w:val="16"/>
              </w:rPr>
            </w:pPr>
            <w:r w:rsidRPr="00B362D6">
              <w:rPr>
                <w:sz w:val="16"/>
                <w:szCs w:val="16"/>
              </w:rPr>
              <w:t>Institutional grant or scholarship aid</w:t>
            </w:r>
          </w:p>
          <w:p w:rsidR="00B362D6" w:rsidRPr="00B362D6" w:rsidP="00B362D6" w14:paraId="2502F85A" w14:textId="77777777">
            <w:pPr>
              <w:pStyle w:val="NoSpacing"/>
              <w:numPr>
                <w:ilvl w:val="0"/>
                <w:numId w:val="36"/>
              </w:numPr>
              <w:rPr>
                <w:sz w:val="16"/>
                <w:szCs w:val="16"/>
              </w:rPr>
            </w:pPr>
            <w:r w:rsidRPr="00B362D6">
              <w:rPr>
                <w:sz w:val="16"/>
                <w:szCs w:val="16"/>
              </w:rPr>
              <w:t>(includes fellowships, waivers, and employee exemptions)</w:t>
            </w:r>
          </w:p>
          <w:p w:rsidR="00B362D6" w:rsidRPr="00B362D6" w:rsidP="00B362D6" w14:paraId="7DFE5102" w14:textId="77777777">
            <w:pPr>
              <w:pStyle w:val="NoSpacing"/>
              <w:numPr>
                <w:ilvl w:val="0"/>
                <w:numId w:val="36"/>
              </w:numPr>
              <w:rPr>
                <w:sz w:val="16"/>
                <w:szCs w:val="16"/>
              </w:rPr>
            </w:pPr>
            <w:r w:rsidRPr="00B362D6">
              <w:rPr>
                <w:sz w:val="16"/>
                <w:szCs w:val="16"/>
              </w:rPr>
              <w:t>Loans to students</w:t>
            </w:r>
          </w:p>
          <w:p w:rsidR="00B362D6" w:rsidRPr="00B362D6" w:rsidP="00B362D6" w14:paraId="2076C266" w14:textId="77777777">
            <w:pPr>
              <w:pStyle w:val="NoSpacing"/>
              <w:numPr>
                <w:ilvl w:val="0"/>
                <w:numId w:val="36"/>
              </w:numPr>
              <w:rPr>
                <w:sz w:val="16"/>
                <w:szCs w:val="16"/>
              </w:rPr>
            </w:pPr>
            <w:r w:rsidRPr="00B362D6">
              <w:rPr>
                <w:sz w:val="16"/>
                <w:szCs w:val="16"/>
              </w:rPr>
              <w:t>Federal loans to students</w:t>
            </w:r>
          </w:p>
          <w:p w:rsidR="00F54D18" w:rsidRPr="00B362D6" w:rsidP="00B362D6" w14:paraId="2CE1EEDC" w14:textId="70C17734">
            <w:pPr>
              <w:pStyle w:val="NoSpacing"/>
              <w:numPr>
                <w:ilvl w:val="0"/>
                <w:numId w:val="36"/>
              </w:numPr>
              <w:rPr>
                <w:sz w:val="16"/>
                <w:szCs w:val="16"/>
              </w:rPr>
            </w:pPr>
            <w:r w:rsidRPr="00B362D6">
              <w:rPr>
                <w:sz w:val="16"/>
                <w:szCs w:val="16"/>
              </w:rPr>
              <w:t>Other loans to students (including private loans)</w:t>
            </w:r>
          </w:p>
        </w:tc>
        <w:tc>
          <w:tcPr>
            <w:tcW w:w="496" w:type="pct"/>
            <w:vAlign w:val="center"/>
          </w:tcPr>
          <w:p w:rsidR="00F11E20" w:rsidRPr="0035166D" w:rsidP="00241408" w14:paraId="7295260A" w14:textId="29BCC017">
            <w:pPr>
              <w:pStyle w:val="TableTextCenter"/>
              <w:jc w:val="left"/>
              <w:rPr>
                <w:rFonts w:asciiTheme="minorHAnsi" w:hAnsiTheme="minorHAnsi" w:cstheme="minorHAnsi"/>
                <w:b/>
                <w:bCs/>
                <w:color w:val="2F5496" w:themeColor="accent1" w:themeShade="BF"/>
                <w:szCs w:val="18"/>
              </w:rPr>
            </w:pPr>
            <w:r w:rsidRPr="0035166D">
              <w:rPr>
                <w:rFonts w:asciiTheme="minorHAnsi" w:hAnsiTheme="minorHAnsi" w:cstheme="minorHAnsi"/>
                <w:b/>
                <w:bCs/>
                <w:color w:val="2F5496" w:themeColor="accent1" w:themeShade="BF"/>
                <w:szCs w:val="18"/>
              </w:rPr>
              <w:t>2025-26</w:t>
            </w:r>
          </w:p>
        </w:tc>
        <w:tc>
          <w:tcPr>
            <w:tcW w:w="355" w:type="pct"/>
            <w:vAlign w:val="center"/>
          </w:tcPr>
          <w:p w:rsidR="00F11E20" w:rsidRPr="0035166D" w:rsidP="00241408" w14:paraId="5EE14FB5" w14:textId="34F9685D">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NCES-initiated based on QC review</w:t>
            </w:r>
          </w:p>
        </w:tc>
        <w:tc>
          <w:tcPr>
            <w:tcW w:w="431" w:type="pct"/>
            <w:vAlign w:val="center"/>
          </w:tcPr>
          <w:p w:rsidR="00F11E20" w:rsidRPr="0035166D" w:rsidP="00241408" w14:paraId="04BBB92F" w14:textId="0BF0B688">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Moderate</w:t>
            </w:r>
            <w:r w:rsidR="00B362D6">
              <w:rPr>
                <w:rFonts w:asciiTheme="minorHAnsi" w:hAnsiTheme="minorHAnsi" w:cstheme="minorHAnsi"/>
                <w:b/>
                <w:bCs/>
                <w:color w:val="2F5496" w:themeColor="accent1" w:themeShade="BF"/>
              </w:rPr>
              <w:t>, long term decrease due to simplified and consistent reporting</w:t>
            </w:r>
          </w:p>
        </w:tc>
      </w:tr>
      <w:tr w14:paraId="576797B3" w14:textId="77777777" w:rsidTr="00393383">
        <w:tblPrEx>
          <w:tblW w:w="5000" w:type="pct"/>
          <w:tblLook w:val="00A0"/>
        </w:tblPrEx>
        <w:trPr>
          <w:trHeight w:val="20"/>
        </w:trPr>
        <w:tc>
          <w:tcPr>
            <w:tcW w:w="3718" w:type="pct"/>
            <w:vAlign w:val="center"/>
          </w:tcPr>
          <w:p w:rsidR="00B362D6" w:rsidRPr="00ED11FB" w:rsidP="00B362D6" w14:paraId="65386291" w14:textId="042FAA00">
            <w:pPr>
              <w:rPr>
                <w:sz w:val="16"/>
                <w:szCs w:val="16"/>
              </w:rPr>
            </w:pPr>
            <w:r>
              <w:rPr>
                <w:sz w:val="16"/>
                <w:szCs w:val="16"/>
              </w:rPr>
              <w:t>Clarified instructions for</w:t>
            </w:r>
            <w:r w:rsidRPr="00ED11FB">
              <w:rPr>
                <w:sz w:val="16"/>
                <w:szCs w:val="16"/>
              </w:rPr>
              <w:t xml:space="preserve"> institutions to include Iraq and Afghanistan Service Grant (IASG) awards in Federal Pell Grant student counts and award amounts reported to IPEDS due to a change mandated under the Fostering Undergraduate Talent by Unlocking Resources (FUTURE) Act.</w:t>
            </w:r>
          </w:p>
        </w:tc>
        <w:tc>
          <w:tcPr>
            <w:tcW w:w="496" w:type="pct"/>
            <w:vAlign w:val="center"/>
          </w:tcPr>
          <w:p w:rsidR="00B362D6" w:rsidRPr="0035166D" w:rsidP="00B362D6" w14:paraId="3F2A4777" w14:textId="22577628">
            <w:pPr>
              <w:pStyle w:val="TableTextCenter"/>
              <w:jc w:val="left"/>
              <w:rPr>
                <w:rFonts w:asciiTheme="minorHAnsi" w:hAnsiTheme="minorHAnsi" w:cstheme="minorHAnsi"/>
                <w:b/>
                <w:bCs/>
                <w:color w:val="2F5496" w:themeColor="accent1" w:themeShade="BF"/>
                <w:szCs w:val="18"/>
              </w:rPr>
            </w:pPr>
            <w:r w:rsidRPr="0035166D">
              <w:rPr>
                <w:rFonts w:asciiTheme="minorHAnsi" w:hAnsiTheme="minorHAnsi" w:cstheme="minorHAnsi"/>
                <w:b/>
                <w:bCs/>
                <w:color w:val="2F5496" w:themeColor="accent1" w:themeShade="BF"/>
                <w:szCs w:val="18"/>
              </w:rPr>
              <w:t>2025-26</w:t>
            </w:r>
          </w:p>
        </w:tc>
        <w:tc>
          <w:tcPr>
            <w:tcW w:w="355" w:type="pct"/>
            <w:vAlign w:val="center"/>
          </w:tcPr>
          <w:p w:rsidR="00B362D6" w:rsidRPr="0035166D" w:rsidP="00B362D6" w14:paraId="5404848F" w14:textId="6188A0B5">
            <w:pPr>
              <w:pStyle w:val="TableText"/>
              <w:jc w:val="left"/>
              <w:rPr>
                <w:rFonts w:asciiTheme="minorHAnsi" w:hAnsiTheme="minorHAnsi" w:cstheme="minorHAnsi"/>
                <w:b/>
                <w:bCs/>
                <w:color w:val="2F5496" w:themeColor="accent1" w:themeShade="BF"/>
              </w:rPr>
            </w:pPr>
            <w:r w:rsidRPr="0035166D">
              <w:rPr>
                <w:rFonts w:asciiTheme="minorHAnsi" w:hAnsiTheme="minorHAnsi" w:cstheme="minorHAnsi"/>
                <w:b/>
                <w:bCs/>
                <w:color w:val="2F5496" w:themeColor="accent1" w:themeShade="BF"/>
              </w:rPr>
              <w:t xml:space="preserve">NCES-initiated based on </w:t>
            </w:r>
            <w:r>
              <w:rPr>
                <w:rFonts w:asciiTheme="minorHAnsi" w:hAnsiTheme="minorHAnsi" w:cstheme="minorHAnsi"/>
                <w:b/>
                <w:bCs/>
                <w:color w:val="2F5496" w:themeColor="accent1" w:themeShade="BF"/>
              </w:rPr>
              <w:t>review of legislation</w:t>
            </w:r>
          </w:p>
        </w:tc>
        <w:tc>
          <w:tcPr>
            <w:tcW w:w="431" w:type="pct"/>
            <w:vAlign w:val="center"/>
          </w:tcPr>
          <w:p w:rsidR="00B362D6" w:rsidP="00B362D6" w14:paraId="4C5E441B" w14:textId="5349410C">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Moderate</w:t>
            </w:r>
          </w:p>
        </w:tc>
      </w:tr>
      <w:tr w14:paraId="165A3ACB" w14:textId="77777777" w:rsidTr="00393383">
        <w:tblPrEx>
          <w:tblW w:w="5000" w:type="pct"/>
          <w:tblLook w:val="00A0"/>
        </w:tblPrEx>
        <w:trPr>
          <w:trHeight w:val="20"/>
        </w:trPr>
        <w:tc>
          <w:tcPr>
            <w:tcW w:w="3718" w:type="pct"/>
            <w:vAlign w:val="center"/>
          </w:tcPr>
          <w:p w:rsidR="00CA16E0" w:rsidRPr="00B362D6" w:rsidP="00CA16E0" w14:paraId="255AB243" w14:textId="77777777">
            <w:pPr>
              <w:rPr>
                <w:sz w:val="16"/>
                <w:szCs w:val="16"/>
              </w:rPr>
            </w:pPr>
            <w:r w:rsidRPr="00B362D6">
              <w:rPr>
                <w:sz w:val="16"/>
                <w:szCs w:val="16"/>
              </w:rPr>
              <w:t>Clarification.</w:t>
            </w:r>
          </w:p>
          <w:p w:rsidR="00CA16E0" w:rsidRPr="00B362D6" w:rsidP="00CA16E0" w14:paraId="237568CB" w14:textId="77777777">
            <w:pPr>
              <w:numPr>
                <w:ilvl w:val="0"/>
                <w:numId w:val="33"/>
              </w:numPr>
              <w:spacing w:after="0" w:line="240" w:lineRule="auto"/>
              <w:ind w:left="738"/>
              <w:rPr>
                <w:color w:val="7030A0"/>
                <w:sz w:val="16"/>
                <w:szCs w:val="16"/>
              </w:rPr>
            </w:pPr>
            <w:r w:rsidRPr="00B362D6">
              <w:rPr>
                <w:b/>
                <w:bCs/>
                <w:color w:val="7030A0"/>
                <w:sz w:val="16"/>
                <w:szCs w:val="16"/>
              </w:rPr>
              <w:t>Post-9/11 GI Bill Benefits:</w:t>
            </w:r>
            <w:r w:rsidRPr="00B362D6">
              <w:rPr>
                <w:color w:val="7030A0"/>
                <w:sz w:val="16"/>
                <w:szCs w:val="16"/>
              </w:rPr>
              <w:t xml:space="preserve"> A federal education benefit for veterans, who served on active duty after September 10, 2001, administered by the Department of Veteran’s Affairs that provides up to 36 months of education benefits at an approved institution for tuition and fees; books and supplies; and housing. The tuition and fees payment, which is the cost for an in-state student attending a public institution, is made directly to the postsecondary institution whereas payments for books and supplies and housing are sent directly to the student. Some benefits may be transferred to dependents. Do not include Yellow Ribbon Program institutional match.</w:t>
            </w:r>
          </w:p>
          <w:p w:rsidR="00CA16E0" w:rsidRPr="005739AD" w:rsidP="00CA16E0" w14:paraId="0EB87CE2" w14:textId="395C4F4B">
            <w:pPr>
              <w:rPr>
                <w:sz w:val="18"/>
                <w:szCs w:val="18"/>
              </w:rPr>
            </w:pPr>
          </w:p>
        </w:tc>
        <w:tc>
          <w:tcPr>
            <w:tcW w:w="496" w:type="pct"/>
            <w:vAlign w:val="center"/>
          </w:tcPr>
          <w:p w:rsidR="00CA16E0" w:rsidP="00CA16E0" w14:paraId="569B9004" w14:textId="5C0DAD6C">
            <w:pPr>
              <w:pStyle w:val="TableTextCenter"/>
              <w:jc w:val="left"/>
              <w:rPr>
                <w:rFonts w:asciiTheme="minorHAnsi" w:hAnsiTheme="minorHAnsi" w:cstheme="minorHAnsi"/>
                <w:szCs w:val="18"/>
              </w:rPr>
            </w:pPr>
            <w:r w:rsidRPr="0035166D">
              <w:rPr>
                <w:rFonts w:asciiTheme="minorHAnsi" w:hAnsiTheme="minorHAnsi" w:cstheme="minorHAnsi"/>
                <w:b/>
                <w:bCs/>
                <w:color w:val="2F5496" w:themeColor="accent1" w:themeShade="BF"/>
                <w:szCs w:val="18"/>
              </w:rPr>
              <w:t>202</w:t>
            </w:r>
            <w:r>
              <w:rPr>
                <w:rFonts w:asciiTheme="minorHAnsi" w:hAnsiTheme="minorHAnsi" w:cstheme="minorHAnsi"/>
                <w:b/>
                <w:bCs/>
                <w:color w:val="2F5496" w:themeColor="accent1" w:themeShade="BF"/>
                <w:szCs w:val="18"/>
              </w:rPr>
              <w:t>5</w:t>
            </w:r>
            <w:r w:rsidRPr="0035166D">
              <w:rPr>
                <w:rFonts w:asciiTheme="minorHAnsi" w:hAnsiTheme="minorHAnsi" w:cstheme="minorHAnsi"/>
                <w:b/>
                <w:bCs/>
                <w:color w:val="2F5496" w:themeColor="accent1" w:themeShade="BF"/>
                <w:szCs w:val="18"/>
              </w:rPr>
              <w:t>-2</w:t>
            </w:r>
            <w:r>
              <w:rPr>
                <w:rFonts w:asciiTheme="minorHAnsi" w:hAnsiTheme="minorHAnsi" w:cstheme="minorHAnsi"/>
                <w:b/>
                <w:bCs/>
                <w:color w:val="2F5496" w:themeColor="accent1" w:themeShade="BF"/>
                <w:szCs w:val="18"/>
              </w:rPr>
              <w:t>6</w:t>
            </w:r>
          </w:p>
        </w:tc>
        <w:tc>
          <w:tcPr>
            <w:tcW w:w="355" w:type="pct"/>
            <w:vAlign w:val="center"/>
          </w:tcPr>
          <w:p w:rsidR="00CA16E0" w:rsidRPr="007E4E5A" w:rsidP="00CA16E0" w14:paraId="28F0BFD9" w14:textId="13C2EE71">
            <w:pPr>
              <w:pStyle w:val="TableText"/>
              <w:jc w:val="left"/>
              <w:rPr>
                <w:rFonts w:asciiTheme="minorHAnsi" w:hAnsiTheme="minorHAnsi" w:cstheme="minorHAnsi"/>
              </w:rPr>
            </w:pPr>
            <w:r w:rsidRPr="0035166D">
              <w:rPr>
                <w:rFonts w:asciiTheme="minorHAnsi" w:hAnsiTheme="minorHAnsi" w:cstheme="minorHAnsi"/>
                <w:b/>
                <w:bCs/>
                <w:color w:val="2F5496" w:themeColor="accent1" w:themeShade="BF"/>
              </w:rPr>
              <w:t>NCES-initiated based on QC review</w:t>
            </w:r>
          </w:p>
        </w:tc>
        <w:tc>
          <w:tcPr>
            <w:tcW w:w="431" w:type="pct"/>
            <w:vAlign w:val="center"/>
          </w:tcPr>
          <w:p w:rsidR="00CA16E0" w:rsidP="00CA16E0" w14:paraId="36FCABDE" w14:textId="772B5C2D">
            <w:pPr>
              <w:pStyle w:val="TableText"/>
              <w:jc w:val="left"/>
              <w:rPr>
                <w:rFonts w:asciiTheme="minorHAnsi" w:hAnsiTheme="minorHAnsi" w:cstheme="minorHAnsi"/>
              </w:rPr>
            </w:pPr>
            <w:r>
              <w:rPr>
                <w:rFonts w:asciiTheme="minorHAnsi" w:hAnsiTheme="minorHAnsi" w:cstheme="minorHAnsi"/>
                <w:b/>
                <w:bCs/>
                <w:color w:val="2F5496" w:themeColor="accent1" w:themeShade="BF"/>
              </w:rPr>
              <w:t>None</w:t>
            </w:r>
          </w:p>
        </w:tc>
      </w:tr>
      <w:tr w14:paraId="38E6D199" w14:textId="77777777" w:rsidTr="00393383">
        <w:tblPrEx>
          <w:tblW w:w="5000" w:type="pct"/>
          <w:tblLook w:val="00A0"/>
        </w:tblPrEx>
        <w:trPr>
          <w:trHeight w:val="20"/>
        </w:trPr>
        <w:tc>
          <w:tcPr>
            <w:tcW w:w="3718" w:type="pct"/>
            <w:vAlign w:val="center"/>
          </w:tcPr>
          <w:p w:rsidR="00006D34" w:rsidP="00006D34" w14:paraId="654D0C50" w14:textId="1AEF9C59">
            <w:pPr>
              <w:pStyle w:val="Default"/>
              <w:rPr>
                <w:rFonts w:asciiTheme="minorHAnsi" w:hAnsiTheme="minorHAnsi" w:cstheme="minorHAnsi"/>
                <w:color w:val="auto"/>
                <w:sz w:val="16"/>
                <w:szCs w:val="16"/>
              </w:rPr>
            </w:pPr>
            <w:r>
              <w:rPr>
                <w:rFonts w:asciiTheme="minorHAnsi" w:hAnsiTheme="minorHAnsi" w:cstheme="minorHAnsi"/>
                <w:color w:val="auto"/>
                <w:sz w:val="16"/>
                <w:szCs w:val="16"/>
              </w:rPr>
              <w:t>Revised FAQ.</w:t>
            </w:r>
          </w:p>
          <w:p w:rsidR="00006D34" w:rsidP="00006D34" w14:paraId="45A2C590" w14:textId="77777777">
            <w:pPr>
              <w:pStyle w:val="Default"/>
              <w:rPr>
                <w:rFonts w:asciiTheme="minorHAnsi" w:hAnsiTheme="minorHAnsi" w:cstheme="minorHAnsi"/>
                <w:color w:val="auto"/>
                <w:sz w:val="16"/>
                <w:szCs w:val="16"/>
              </w:rPr>
            </w:pPr>
          </w:p>
          <w:p w:rsidR="00006D34" w:rsidRPr="00526D86" w:rsidP="00006D34" w14:paraId="31C6F0F0" w14:textId="52B783ED">
            <w:pPr>
              <w:pStyle w:val="Default"/>
              <w:rPr>
                <w:rFonts w:asciiTheme="minorHAnsi" w:hAnsiTheme="minorHAnsi" w:cstheme="minorHAnsi"/>
                <w:color w:val="auto"/>
                <w:sz w:val="16"/>
                <w:szCs w:val="16"/>
              </w:rPr>
            </w:pPr>
            <w:r w:rsidRPr="00526D86">
              <w:rPr>
                <w:rFonts w:asciiTheme="minorHAnsi" w:hAnsiTheme="minorHAnsi" w:cstheme="minorHAnsi"/>
                <w:color w:val="auto"/>
                <w:sz w:val="16"/>
                <w:szCs w:val="16"/>
              </w:rPr>
              <w:t xml:space="preserve">Should Iraq and Afghanistan Service Grant, or IASG funded under the Children of Fallen Heroes Scholarship Act be reported to IPEDS? </w:t>
            </w:r>
          </w:p>
          <w:p w:rsidR="00006D34" w:rsidRPr="00526D86" w:rsidP="00006D34" w14:paraId="3815F843" w14:textId="77777777">
            <w:pPr>
              <w:rPr>
                <w:rFonts w:cstheme="minorHAnsi"/>
                <w:sz w:val="16"/>
                <w:szCs w:val="16"/>
              </w:rPr>
            </w:pPr>
          </w:p>
          <w:p w:rsidR="00006D34" w:rsidRPr="005739AD" w:rsidP="00006D34" w14:paraId="2DA34519" w14:textId="3DE1EA59">
            <w:pPr>
              <w:rPr>
                <w:sz w:val="18"/>
                <w:szCs w:val="18"/>
              </w:rPr>
            </w:pPr>
            <w:r w:rsidRPr="00526D86">
              <w:rPr>
                <w:rFonts w:cstheme="minorHAnsi"/>
                <w:sz w:val="16"/>
                <w:szCs w:val="16"/>
              </w:rPr>
              <w:t xml:space="preserve">Yes, IASG </w:t>
            </w:r>
            <w:r w:rsidRPr="00526D86">
              <w:rPr>
                <w:rFonts w:cstheme="minorHAnsi"/>
                <w:b/>
                <w:bCs/>
                <w:sz w:val="16"/>
                <w:szCs w:val="16"/>
              </w:rPr>
              <w:t xml:space="preserve">should </w:t>
            </w:r>
            <w:r w:rsidRPr="00526D86">
              <w:rPr>
                <w:rFonts w:cstheme="minorHAnsi"/>
                <w:sz w:val="16"/>
                <w:szCs w:val="16"/>
              </w:rPr>
              <w:t xml:space="preserve">be reported to IPEDS as federal grants, not scholarships. </w:t>
            </w:r>
            <w:r w:rsidRPr="00546589">
              <w:rPr>
                <w:rFonts w:cstheme="minorHAnsi"/>
                <w:color w:val="7030A0"/>
                <w:sz w:val="16"/>
                <w:szCs w:val="16"/>
              </w:rPr>
              <w:t xml:space="preserve">Beginning with the 2025-26 IPEDS data collection, IASG awarded should be </w:t>
            </w:r>
            <w:r w:rsidRPr="00546589">
              <w:rPr>
                <w:rFonts w:cstheme="minorHAnsi"/>
                <w:b/>
                <w:bCs/>
                <w:color w:val="7030A0"/>
                <w:sz w:val="16"/>
                <w:szCs w:val="16"/>
              </w:rPr>
              <w:t xml:space="preserve">included </w:t>
            </w:r>
            <w:r w:rsidRPr="00546589">
              <w:rPr>
                <w:rFonts w:cstheme="minorHAnsi"/>
                <w:color w:val="7030A0"/>
                <w:sz w:val="16"/>
                <w:szCs w:val="16"/>
              </w:rPr>
              <w:t>in Federal Pell Grant student counts and award amounts reported to IPEDS.</w:t>
            </w:r>
            <w:r w:rsidRPr="00C60F4C">
              <w:rPr>
                <w:rFonts w:cstheme="minorHAnsi"/>
                <w:strike/>
                <w:color w:val="7030A0"/>
                <w:sz w:val="16"/>
                <w:szCs w:val="16"/>
              </w:rPr>
              <w:t xml:space="preserve"> Even though the grants are awarded, in part, based on Federal Pell Grant methodology, the U.S. Department of Education does not consider these amounts to be Federal Pell Grants prior to the 2024-25 award year. As such, IASG awards should be </w:t>
            </w:r>
            <w:r w:rsidRPr="00C60F4C">
              <w:rPr>
                <w:rFonts w:cstheme="minorHAnsi"/>
                <w:b/>
                <w:bCs/>
                <w:strike/>
                <w:color w:val="7030A0"/>
                <w:sz w:val="16"/>
                <w:szCs w:val="16"/>
              </w:rPr>
              <w:t xml:space="preserve">excluded </w:t>
            </w:r>
            <w:r w:rsidRPr="00C60F4C">
              <w:rPr>
                <w:rFonts w:cstheme="minorHAnsi"/>
                <w:strike/>
                <w:color w:val="7030A0"/>
                <w:sz w:val="16"/>
                <w:szCs w:val="16"/>
              </w:rPr>
              <w:t>from Federal Pell Grant student counts and award amounts reported to IPEDS</w:t>
            </w:r>
          </w:p>
        </w:tc>
        <w:tc>
          <w:tcPr>
            <w:tcW w:w="496" w:type="pct"/>
            <w:vAlign w:val="center"/>
          </w:tcPr>
          <w:p w:rsidR="00006D34" w:rsidP="00006D34" w14:paraId="6B9E93E4" w14:textId="1EE8212A">
            <w:pPr>
              <w:pStyle w:val="TableTextCenter"/>
              <w:jc w:val="left"/>
              <w:rPr>
                <w:rFonts w:asciiTheme="minorHAnsi" w:hAnsiTheme="minorHAnsi" w:cstheme="minorHAnsi"/>
                <w:szCs w:val="18"/>
              </w:rPr>
            </w:pPr>
            <w:r w:rsidRPr="0035166D">
              <w:rPr>
                <w:rFonts w:asciiTheme="minorHAnsi" w:hAnsiTheme="minorHAnsi" w:cstheme="minorHAnsi"/>
                <w:b/>
                <w:bCs/>
                <w:color w:val="2F5496" w:themeColor="accent1" w:themeShade="BF"/>
                <w:szCs w:val="18"/>
              </w:rPr>
              <w:t>202</w:t>
            </w:r>
            <w:r>
              <w:rPr>
                <w:rFonts w:asciiTheme="minorHAnsi" w:hAnsiTheme="minorHAnsi" w:cstheme="minorHAnsi"/>
                <w:b/>
                <w:bCs/>
                <w:color w:val="2F5496" w:themeColor="accent1" w:themeShade="BF"/>
                <w:szCs w:val="18"/>
              </w:rPr>
              <w:t>5</w:t>
            </w:r>
            <w:r w:rsidRPr="0035166D">
              <w:rPr>
                <w:rFonts w:asciiTheme="minorHAnsi" w:hAnsiTheme="minorHAnsi" w:cstheme="minorHAnsi"/>
                <w:b/>
                <w:bCs/>
                <w:color w:val="2F5496" w:themeColor="accent1" w:themeShade="BF"/>
                <w:szCs w:val="18"/>
              </w:rPr>
              <w:t>-2</w:t>
            </w:r>
            <w:r>
              <w:rPr>
                <w:rFonts w:asciiTheme="minorHAnsi" w:hAnsiTheme="minorHAnsi" w:cstheme="minorHAnsi"/>
                <w:b/>
                <w:bCs/>
                <w:color w:val="2F5496" w:themeColor="accent1" w:themeShade="BF"/>
                <w:szCs w:val="18"/>
              </w:rPr>
              <w:t>6</w:t>
            </w:r>
          </w:p>
        </w:tc>
        <w:tc>
          <w:tcPr>
            <w:tcW w:w="355" w:type="pct"/>
            <w:vAlign w:val="center"/>
          </w:tcPr>
          <w:p w:rsidR="00006D34" w:rsidRPr="007E4E5A" w:rsidP="00006D34" w14:paraId="3D9C7A6E" w14:textId="60F0C64B">
            <w:pPr>
              <w:pStyle w:val="TableText"/>
              <w:jc w:val="left"/>
              <w:rPr>
                <w:rFonts w:asciiTheme="minorHAnsi" w:hAnsiTheme="minorHAnsi" w:cstheme="minorHAnsi"/>
              </w:rPr>
            </w:pPr>
            <w:r w:rsidRPr="0035166D">
              <w:rPr>
                <w:rFonts w:asciiTheme="minorHAnsi" w:hAnsiTheme="minorHAnsi" w:cstheme="minorHAnsi"/>
                <w:b/>
                <w:bCs/>
                <w:color w:val="2F5496" w:themeColor="accent1" w:themeShade="BF"/>
              </w:rPr>
              <w:t xml:space="preserve">NCES-initiated based on </w:t>
            </w:r>
            <w:r w:rsidR="00865E72">
              <w:rPr>
                <w:rFonts w:asciiTheme="minorHAnsi" w:hAnsiTheme="minorHAnsi" w:cstheme="minorHAnsi"/>
                <w:b/>
                <w:bCs/>
                <w:color w:val="2F5496" w:themeColor="accent1" w:themeShade="BF"/>
              </w:rPr>
              <w:t xml:space="preserve"> review of legislation</w:t>
            </w:r>
          </w:p>
        </w:tc>
        <w:tc>
          <w:tcPr>
            <w:tcW w:w="431" w:type="pct"/>
            <w:vAlign w:val="center"/>
          </w:tcPr>
          <w:p w:rsidR="00006D34" w:rsidP="00006D34" w14:paraId="37119751" w14:textId="0992883E">
            <w:pPr>
              <w:pStyle w:val="TableText"/>
              <w:jc w:val="left"/>
              <w:rPr>
                <w:rFonts w:asciiTheme="minorHAnsi" w:hAnsiTheme="minorHAnsi" w:cstheme="minorHAnsi"/>
              </w:rPr>
            </w:pPr>
            <w:r>
              <w:rPr>
                <w:rFonts w:asciiTheme="minorHAnsi" w:hAnsiTheme="minorHAnsi" w:cstheme="minorHAnsi"/>
                <w:b/>
                <w:bCs/>
                <w:color w:val="2F5496" w:themeColor="accent1" w:themeShade="BF"/>
              </w:rPr>
              <w:t>Moderate</w:t>
            </w:r>
          </w:p>
        </w:tc>
      </w:tr>
    </w:tbl>
    <w:p w:rsidR="009A6DF8" w14:paraId="626A72A8" w14:textId="668DF09A">
      <w:pPr>
        <w:rPr>
          <w:rFonts w:asciiTheme="majorHAnsi" w:eastAsiaTheme="majorEastAsia" w:hAnsiTheme="majorHAnsi" w:cstheme="majorBidi"/>
          <w:color w:val="2F5496" w:themeColor="accent1" w:themeShade="BF"/>
          <w:sz w:val="26"/>
          <w:szCs w:val="26"/>
        </w:rPr>
      </w:pPr>
    </w:p>
    <w:p w:rsidR="00FB4C4A" w:rsidP="00332FFC" w14:paraId="1491D8F6" w14:textId="77777777">
      <w:pPr>
        <w:pStyle w:val="Heading2"/>
        <w:rPr>
          <w:sz w:val="20"/>
          <w:szCs w:val="20"/>
        </w:rPr>
      </w:pPr>
      <w:bookmarkStart w:id="14" w:name="_Toc209797414"/>
      <w:r w:rsidRPr="00941C44">
        <w:rPr>
          <w:sz w:val="20"/>
          <w:szCs w:val="20"/>
        </w:rPr>
        <w:t>A</w:t>
      </w:r>
      <w:r w:rsidR="00DC687F">
        <w:rPr>
          <w:sz w:val="20"/>
          <w:szCs w:val="20"/>
        </w:rPr>
        <w:t>6</w:t>
      </w:r>
      <w:r w:rsidRPr="00941C44">
        <w:rPr>
          <w:sz w:val="20"/>
          <w:szCs w:val="20"/>
        </w:rPr>
        <w:t xml:space="preserve">. </w:t>
      </w:r>
      <w:r w:rsidRPr="00941C44" w:rsidR="009E2932">
        <w:rPr>
          <w:sz w:val="20"/>
          <w:szCs w:val="20"/>
        </w:rPr>
        <w:t>Outcome Measures</w:t>
      </w:r>
      <w:bookmarkEnd w:id="14"/>
      <w:r w:rsidR="00025458">
        <w:rPr>
          <w:sz w:val="20"/>
          <w:szCs w:val="20"/>
        </w:rPr>
        <w:t xml:space="preserve"> </w:t>
      </w:r>
    </w:p>
    <w:p w:rsidR="00332FFC" w:rsidRPr="00941C44" w:rsidP="00332FFC" w14:paraId="0FBF5F2C" w14:textId="08613744">
      <w:pPr>
        <w:pStyle w:val="Heading2"/>
        <w:rPr>
          <w:sz w:val="20"/>
          <w:szCs w:val="20"/>
        </w:rPr>
      </w:pPr>
      <w:bookmarkStart w:id="15" w:name="_Toc209797415"/>
      <w:r w:rsidRPr="001D5668">
        <w:rPr>
          <w:rFonts w:asciiTheme="minorHAnsi" w:hAnsiTheme="minorHAnsi" w:cstheme="minorHAnsi"/>
          <w:color w:val="000000"/>
          <w:sz w:val="18"/>
          <w:szCs w:val="18"/>
          <w:shd w:val="clear" w:color="auto" w:fill="FFFFFF"/>
        </w:rPr>
        <w:t>(no longer applicable)</w:t>
      </w:r>
      <w:bookmarkEnd w:id="15"/>
    </w:p>
    <w:p w:rsidR="00CF1867" w:rsidRPr="00025458" w:rsidP="009E2932" w14:paraId="2E1F4633" w14:textId="72827C5A">
      <w:pPr>
        <w:rPr>
          <w:strike/>
          <w:sz w:val="20"/>
          <w:szCs w:val="20"/>
        </w:rPr>
      </w:pPr>
      <w:r w:rsidRPr="00025458">
        <w:rPr>
          <w:strike/>
          <w:sz w:val="20"/>
          <w:szCs w:val="20"/>
        </w:rPr>
        <w:t xml:space="preserve">The proposed changes to </w:t>
      </w:r>
      <w:r w:rsidRPr="00025458" w:rsidR="00F04DAB">
        <w:rPr>
          <w:strike/>
          <w:sz w:val="20"/>
          <w:szCs w:val="20"/>
        </w:rPr>
        <w:t xml:space="preserve">the </w:t>
      </w:r>
      <w:r w:rsidRPr="00025458">
        <w:rPr>
          <w:strike/>
          <w:sz w:val="20"/>
          <w:szCs w:val="20"/>
        </w:rPr>
        <w:t>Outcome Measures</w:t>
      </w:r>
      <w:r w:rsidRPr="00025458" w:rsidR="00F04DAB">
        <w:rPr>
          <w:strike/>
          <w:sz w:val="20"/>
          <w:szCs w:val="20"/>
        </w:rPr>
        <w:t xml:space="preserve"> (OM) survey component</w:t>
      </w:r>
      <w:r w:rsidRPr="00025458">
        <w:rPr>
          <w:strike/>
          <w:sz w:val="20"/>
          <w:szCs w:val="20"/>
        </w:rPr>
        <w:t xml:space="preserve"> </w:t>
      </w:r>
      <w:r w:rsidRPr="00025458" w:rsidR="00654343">
        <w:rPr>
          <w:strike/>
          <w:sz w:val="20"/>
          <w:szCs w:val="20"/>
        </w:rPr>
        <w:t>are</w:t>
      </w:r>
      <w:r w:rsidRPr="00025458">
        <w:rPr>
          <w:strike/>
          <w:sz w:val="20"/>
          <w:szCs w:val="20"/>
        </w:rPr>
        <w:t xml:space="preserve"> </w:t>
      </w:r>
      <w:r w:rsidRPr="00025458" w:rsidR="00846DAE">
        <w:rPr>
          <w:strike/>
          <w:sz w:val="20"/>
          <w:szCs w:val="20"/>
        </w:rPr>
        <w:t xml:space="preserve">minor </w:t>
      </w:r>
      <w:r w:rsidRPr="00025458" w:rsidR="00654343">
        <w:rPr>
          <w:strike/>
          <w:sz w:val="20"/>
          <w:szCs w:val="20"/>
        </w:rPr>
        <w:t>and are the results of NCES QC review and the T</w:t>
      </w:r>
      <w:r w:rsidRPr="00025458">
        <w:rPr>
          <w:strike/>
          <w:sz w:val="20"/>
          <w:szCs w:val="20"/>
        </w:rPr>
        <w:t xml:space="preserve">echnical </w:t>
      </w:r>
      <w:r w:rsidRPr="00025458" w:rsidR="00654343">
        <w:rPr>
          <w:strike/>
          <w:sz w:val="20"/>
          <w:szCs w:val="20"/>
        </w:rPr>
        <w:t>R</w:t>
      </w:r>
      <w:r w:rsidRPr="00025458">
        <w:rPr>
          <w:strike/>
          <w:sz w:val="20"/>
          <w:szCs w:val="20"/>
        </w:rPr>
        <w:t xml:space="preserve">eview </w:t>
      </w:r>
      <w:r w:rsidRPr="00025458" w:rsidR="00654343">
        <w:rPr>
          <w:strike/>
          <w:sz w:val="20"/>
          <w:szCs w:val="20"/>
        </w:rPr>
        <w:t>P</w:t>
      </w:r>
      <w:r w:rsidRPr="00025458">
        <w:rPr>
          <w:strike/>
          <w:sz w:val="20"/>
          <w:szCs w:val="20"/>
        </w:rPr>
        <w:t xml:space="preserve">anel </w:t>
      </w:r>
      <w:r w:rsidRPr="00025458" w:rsidR="00E7216D">
        <w:rPr>
          <w:strike/>
          <w:sz w:val="20"/>
          <w:szCs w:val="20"/>
        </w:rPr>
        <w:t xml:space="preserve">(TRP) </w:t>
      </w:r>
      <w:r w:rsidRPr="00025458">
        <w:rPr>
          <w:strike/>
          <w:sz w:val="20"/>
          <w:szCs w:val="20"/>
        </w:rPr>
        <w:t xml:space="preserve">#69. </w:t>
      </w:r>
      <w:r w:rsidRPr="00025458" w:rsidR="009D6812">
        <w:rPr>
          <w:strike/>
          <w:sz w:val="20"/>
          <w:szCs w:val="20"/>
        </w:rPr>
        <w:t>The changes include clarification to instruction on including students who change from non-degree/non-certificate-seeking to degree/certificate-seeking at the IPEDS reporting institution</w:t>
      </w:r>
      <w:r w:rsidRPr="00025458" w:rsidR="001172EB">
        <w:rPr>
          <w:strike/>
          <w:sz w:val="20"/>
          <w:szCs w:val="20"/>
        </w:rPr>
        <w:t xml:space="preserve">, as well as </w:t>
      </w:r>
      <w:r w:rsidRPr="00025458" w:rsidR="00F81245">
        <w:rPr>
          <w:strike/>
          <w:sz w:val="20"/>
          <w:szCs w:val="20"/>
        </w:rPr>
        <w:t xml:space="preserve">a new and </w:t>
      </w:r>
      <w:r w:rsidRPr="00025458" w:rsidR="001172EB">
        <w:rPr>
          <w:strike/>
          <w:sz w:val="20"/>
          <w:szCs w:val="20"/>
        </w:rPr>
        <w:t>several</w:t>
      </w:r>
      <w:r w:rsidRPr="00025458" w:rsidR="00F81245">
        <w:rPr>
          <w:strike/>
          <w:sz w:val="20"/>
          <w:szCs w:val="20"/>
        </w:rPr>
        <w:t xml:space="preserve"> </w:t>
      </w:r>
      <w:r w:rsidRPr="00025458" w:rsidR="001172EB">
        <w:rPr>
          <w:strike/>
          <w:sz w:val="20"/>
          <w:szCs w:val="20"/>
        </w:rPr>
        <w:t xml:space="preserve">revised FAQs. </w:t>
      </w:r>
      <w:r w:rsidRPr="00025458">
        <w:rPr>
          <w:strike/>
          <w:sz w:val="20"/>
          <w:szCs w:val="20"/>
        </w:rPr>
        <w:t xml:space="preserve"> </w:t>
      </w:r>
      <w:r w:rsidRPr="00025458" w:rsidR="00654343">
        <w:rPr>
          <w:strike/>
          <w:sz w:val="20"/>
          <w:szCs w:val="20"/>
        </w:rPr>
        <w:t xml:space="preserve"> </w:t>
      </w:r>
    </w:p>
    <w:p w:rsidR="00485C22" w:rsidRPr="00025458" w:rsidP="00485C22" w14:paraId="69E19C70" w14:textId="2B6FAB57">
      <w:pPr>
        <w:rPr>
          <w:b/>
          <w:strike/>
          <w:sz w:val="20"/>
        </w:rPr>
      </w:pPr>
      <w:r w:rsidRPr="00025458">
        <w:rPr>
          <w:i/>
          <w:iCs/>
          <w:strike/>
          <w:sz w:val="20"/>
          <w:szCs w:val="20"/>
        </w:rPr>
        <w:t>Instructions Clarification</w:t>
      </w:r>
      <w:r w:rsidRPr="00025458">
        <w:rPr>
          <w:strike/>
          <w:sz w:val="20"/>
          <w:szCs w:val="20"/>
        </w:rPr>
        <w:t>. Clarified instructions about including students who change from non-degree/non-certificate-seeking to degree/certificate-seeking at the IPEDS reporting institution. This change is added to clarify that the term “entering” does not just apply to students who are new to the reporting institution (i.e., students who change their degree/certificate-seeking status are included despite having already attended the reporting institution).</w:t>
      </w:r>
    </w:p>
    <w:p w:rsidR="008474CD" w:rsidRPr="00025458" w:rsidP="008474CD" w14:paraId="77B18D45" w14:textId="7F441C41">
      <w:pPr>
        <w:rPr>
          <w:b/>
          <w:bCs/>
          <w:strike/>
          <w:sz w:val="16"/>
          <w:szCs w:val="16"/>
        </w:rPr>
      </w:pPr>
      <w:r w:rsidRPr="00025458">
        <w:rPr>
          <w:i/>
          <w:iCs/>
          <w:strike/>
          <w:sz w:val="20"/>
          <w:szCs w:val="20"/>
        </w:rPr>
        <w:t>New FAQ</w:t>
      </w:r>
      <w:r w:rsidRPr="00025458">
        <w:rPr>
          <w:strike/>
          <w:sz w:val="20"/>
          <w:szCs w:val="20"/>
        </w:rPr>
        <w:t>. Added a new FAQ to better clarify the relationship between “transfer-in” enrollment status on the Fall Enrollment (EF) and 12-month Enrollment (E12) components and the “non-</w:t>
      </w:r>
      <w:r w:rsidRPr="00025458">
        <w:rPr>
          <w:strike/>
          <w:sz w:val="20"/>
          <w:szCs w:val="20"/>
        </w:rPr>
        <w:t>first-time</w:t>
      </w:r>
      <w:r w:rsidRPr="00025458">
        <w:rPr>
          <w:strike/>
          <w:sz w:val="20"/>
          <w:szCs w:val="20"/>
        </w:rPr>
        <w:t xml:space="preserve">” cohort on the Outcome Measures (OM) component. </w:t>
      </w:r>
    </w:p>
    <w:p w:rsidR="00F81245" w:rsidRPr="00025458" w:rsidP="007D1B8F" w14:paraId="7CB623FD" w14:textId="34ED40BE">
      <w:pPr>
        <w:rPr>
          <w:b/>
          <w:bCs/>
          <w:strike/>
          <w:sz w:val="20"/>
          <w:szCs w:val="20"/>
        </w:rPr>
      </w:pPr>
      <w:r w:rsidRPr="00025458">
        <w:rPr>
          <w:i/>
          <w:iCs/>
          <w:strike/>
          <w:sz w:val="20"/>
          <w:szCs w:val="20"/>
        </w:rPr>
        <w:t>Revised FAQs</w:t>
      </w:r>
      <w:r w:rsidRPr="00025458">
        <w:rPr>
          <w:strike/>
          <w:sz w:val="20"/>
          <w:szCs w:val="20"/>
        </w:rPr>
        <w:t>. Revised FAQ about “non-</w:t>
      </w:r>
      <w:r w:rsidRPr="00025458">
        <w:rPr>
          <w:strike/>
          <w:sz w:val="20"/>
          <w:szCs w:val="20"/>
        </w:rPr>
        <w:t>first-time</w:t>
      </w:r>
      <w:r w:rsidRPr="00025458">
        <w:rPr>
          <w:strike/>
          <w:sz w:val="20"/>
          <w:szCs w:val="20"/>
        </w:rPr>
        <w:t>” degree/certificate-seeking undergraduate students</w:t>
      </w:r>
      <w:r w:rsidRPr="00025458" w:rsidR="007D1B8F">
        <w:rPr>
          <w:strike/>
          <w:sz w:val="20"/>
          <w:szCs w:val="20"/>
        </w:rPr>
        <w:t xml:space="preserve"> i</w:t>
      </w:r>
      <w:r w:rsidRPr="00025458">
        <w:rPr>
          <w:strike/>
          <w:sz w:val="20"/>
          <w:szCs w:val="20"/>
        </w:rPr>
        <w:t>n response to recommendations from Technical Review Panel #69 to further clarify how non-first-time students should be reported in IPEDS.</w:t>
      </w:r>
      <w:r w:rsidRPr="00025458" w:rsidR="007D1B8F">
        <w:rPr>
          <w:b/>
          <w:bCs/>
          <w:strike/>
          <w:sz w:val="20"/>
          <w:szCs w:val="20"/>
        </w:rPr>
        <w:t xml:space="preserve"> </w:t>
      </w:r>
      <w:r w:rsidRPr="00025458">
        <w:rPr>
          <w:strike/>
          <w:sz w:val="20"/>
          <w:szCs w:val="20"/>
        </w:rPr>
        <w:t xml:space="preserve">Added a new example to FAQ about students who change from non-degree/non-certificate-seeking to degree/certificate-seeking at the IPEDS reporting institution in response to recommendations from Technical Review Panel #69 to further clarify how non-first-time students should be reported in IPEDS. </w:t>
      </w:r>
      <w:r w:rsidRPr="00025458" w:rsidR="007D1B8F">
        <w:rPr>
          <w:strike/>
          <w:sz w:val="20"/>
          <w:szCs w:val="20"/>
        </w:rPr>
        <w:t>Finally, a</w:t>
      </w:r>
      <w:r w:rsidRPr="00025458">
        <w:rPr>
          <w:strike/>
          <w:sz w:val="20"/>
          <w:szCs w:val="20"/>
        </w:rPr>
        <w:t>dded additional information to FAQ about resources for tracking subsequent enrollment</w:t>
      </w:r>
      <w:r w:rsidRPr="00025458" w:rsidR="007D1B8F">
        <w:rPr>
          <w:strike/>
          <w:sz w:val="20"/>
          <w:szCs w:val="20"/>
        </w:rPr>
        <w:t xml:space="preserve"> </w:t>
      </w:r>
      <w:r w:rsidRPr="00025458">
        <w:rPr>
          <w:strike/>
          <w:sz w:val="20"/>
          <w:szCs w:val="20"/>
        </w:rPr>
        <w:t>based on the IPEDS Help Desk recommendations for OM.</w:t>
      </w:r>
      <w:r w:rsidRPr="00025458">
        <w:rPr>
          <w:i/>
          <w:iCs/>
          <w:strike/>
          <w:sz w:val="20"/>
          <w:szCs w:val="20"/>
        </w:rPr>
        <w:t xml:space="preserve"> </w:t>
      </w:r>
    </w:p>
    <w:p w:rsidR="00E05116" w:rsidRPr="00025458" w:rsidP="00E05116" w14:paraId="0DF35AB6" w14:textId="4E906106">
      <w:pPr>
        <w:rPr>
          <w:strike/>
          <w:sz w:val="20"/>
          <w:szCs w:val="20"/>
        </w:rPr>
      </w:pPr>
      <w:r w:rsidRPr="00025458">
        <w:rPr>
          <w:i/>
          <w:iCs/>
          <w:strike/>
          <w:sz w:val="20"/>
          <w:szCs w:val="20"/>
        </w:rPr>
        <w:t>Other</w:t>
      </w:r>
      <w:r w:rsidRPr="00025458">
        <w:rPr>
          <w:strike/>
          <w:sz w:val="20"/>
          <w:szCs w:val="20"/>
        </w:rPr>
        <w:t>. Other minor changes include a c</w:t>
      </w:r>
      <w:r w:rsidRPr="00025458">
        <w:rPr>
          <w:strike/>
          <w:sz w:val="20"/>
          <w:szCs w:val="20"/>
        </w:rPr>
        <w:t xml:space="preserve">hanged </w:t>
      </w:r>
      <w:r w:rsidRPr="00025458">
        <w:rPr>
          <w:strike/>
          <w:sz w:val="20"/>
          <w:szCs w:val="20"/>
        </w:rPr>
        <w:t xml:space="preserve">of </w:t>
      </w:r>
      <w:r w:rsidRPr="00025458">
        <w:rPr>
          <w:strike/>
          <w:sz w:val="20"/>
          <w:szCs w:val="20"/>
        </w:rPr>
        <w:t>the term “Attendance level” to “Cohort status” in the instructions to improve clarity</w:t>
      </w:r>
      <w:r w:rsidRPr="00025458" w:rsidR="00693354">
        <w:rPr>
          <w:strike/>
          <w:sz w:val="20"/>
          <w:szCs w:val="20"/>
        </w:rPr>
        <w:t xml:space="preserve"> and</w:t>
      </w:r>
      <w:r w:rsidRPr="00025458">
        <w:rPr>
          <w:strike/>
          <w:sz w:val="20"/>
          <w:szCs w:val="20"/>
        </w:rPr>
        <w:t xml:space="preserve"> consistency with terminology used in IPEDS publications and data tools. </w:t>
      </w:r>
    </w:p>
    <w:p w:rsidR="001B2C97" w:rsidRPr="00025458" w:rsidP="009E2932" w14:paraId="06A20AFF" w14:textId="4CA43887">
      <w:pPr>
        <w:rPr>
          <w:strike/>
          <w:sz w:val="20"/>
          <w:szCs w:val="20"/>
        </w:rPr>
      </w:pPr>
      <w:r w:rsidRPr="00025458">
        <w:rPr>
          <w:rFonts w:cstheme="minorHAnsi"/>
          <w:i/>
          <w:iCs/>
          <w:strike/>
          <w:sz w:val="20"/>
          <w:szCs w:val="20"/>
        </w:rPr>
        <w:t xml:space="preserve">Cross-cutting. </w:t>
      </w:r>
      <w:r w:rsidRPr="00025458">
        <w:rPr>
          <w:rFonts w:cstheme="minorHAnsi"/>
          <w:strike/>
          <w:sz w:val="20"/>
          <w:szCs w:val="20"/>
        </w:rPr>
        <w:t xml:space="preserve">NCES is making some other minor cross-cutting edits. </w:t>
      </w:r>
      <w:r w:rsidRPr="00025458">
        <w:rPr>
          <w:strike/>
          <w:sz w:val="20"/>
          <w:szCs w:val="20"/>
        </w:rPr>
        <w:t>Cross-cutting changes are described in the cross-cutting table.</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28"/>
        <w:gridCol w:w="1670"/>
        <w:gridCol w:w="1580"/>
        <w:gridCol w:w="1240"/>
      </w:tblGrid>
      <w:tr w14:paraId="3F09538C"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D2393D" w:rsidRPr="00F65778" w:rsidP="00F65778" w14:paraId="3B3D7048" w14:textId="1F999996">
            <w:pPr>
              <w:pStyle w:val="TableTitle"/>
              <w:rPr>
                <w:rFonts w:asciiTheme="minorHAnsi" w:hAnsiTheme="minorHAnsi" w:cstheme="minorHAnsi"/>
              </w:rPr>
            </w:pPr>
            <w:r w:rsidRPr="00F65778">
              <w:rPr>
                <w:rFonts w:asciiTheme="minorHAnsi" w:hAnsiTheme="minorHAnsi" w:cstheme="minorHAnsi"/>
              </w:rPr>
              <w:t xml:space="preserve">Table </w:t>
            </w:r>
            <w:r w:rsidR="001374C7">
              <w:rPr>
                <w:rFonts w:asciiTheme="minorHAnsi" w:hAnsiTheme="minorHAnsi" w:cstheme="minorHAnsi"/>
              </w:rPr>
              <w:t>6</w:t>
            </w:r>
            <w:r w:rsidRPr="00F65778">
              <w:rPr>
                <w:rFonts w:asciiTheme="minorHAnsi" w:hAnsiTheme="minorHAnsi" w:cstheme="minorHAnsi"/>
              </w:rPr>
              <w:t>. Proposed changes to the Outcome Measures survey component</w:t>
            </w:r>
          </w:p>
        </w:tc>
      </w:tr>
      <w:tr w14:paraId="369A6AB7" w14:textId="77777777" w:rsidTr="00690C38">
        <w:tblPrEx>
          <w:tblW w:w="5048" w:type="pct"/>
          <w:tblLook w:val="00A0"/>
        </w:tblPrEx>
        <w:trPr>
          <w:trHeight w:val="478"/>
          <w:tblHeader/>
        </w:trPr>
        <w:tc>
          <w:tcPr>
            <w:tcW w:w="3454" w:type="pct"/>
            <w:shd w:val="clear" w:color="auto" w:fill="D3DFEE"/>
            <w:vAlign w:val="center"/>
          </w:tcPr>
          <w:p w:rsidR="00D2393D" w:rsidRPr="002F25EB" w14:paraId="63D6F01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575" w:type="pct"/>
            <w:shd w:val="clear" w:color="auto" w:fill="D3DFEE"/>
            <w:vAlign w:val="center"/>
          </w:tcPr>
          <w:p w:rsidR="00D2393D" w:rsidRPr="002F25EB" w14:paraId="47C547B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544" w:type="pct"/>
            <w:shd w:val="clear" w:color="auto" w:fill="D3DFEE"/>
            <w:vAlign w:val="center"/>
          </w:tcPr>
          <w:p w:rsidR="00D2393D" w:rsidRPr="002F25EB" w14:paraId="765E365C"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27" w:type="pct"/>
            <w:shd w:val="clear" w:color="auto" w:fill="D3DFEE"/>
            <w:vAlign w:val="center"/>
          </w:tcPr>
          <w:p w:rsidR="00D2393D" w:rsidRPr="002F25EB" w14:paraId="17586EAC"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56B963CC" w14:textId="77777777" w:rsidTr="00690C38">
        <w:tblPrEx>
          <w:tblW w:w="5048" w:type="pct"/>
          <w:tblLook w:val="00A0"/>
        </w:tblPrEx>
        <w:trPr>
          <w:trHeight w:val="478"/>
          <w:tblHeader/>
        </w:trPr>
        <w:tc>
          <w:tcPr>
            <w:tcW w:w="3454" w:type="pct"/>
            <w:vAlign w:val="center"/>
          </w:tcPr>
          <w:p w:rsidR="000F2166" w:rsidRPr="00025458" w:rsidP="000F2166" w14:paraId="22FB6FA4" w14:textId="768FA840">
            <w:pPr>
              <w:pStyle w:val="NoSpacing"/>
              <w:rPr>
                <w:b/>
                <w:bCs/>
                <w:strike/>
                <w:sz w:val="16"/>
                <w:szCs w:val="16"/>
              </w:rPr>
            </w:pPr>
            <w:r w:rsidRPr="00025458">
              <w:rPr>
                <w:b/>
                <w:bCs/>
                <w:strike/>
                <w:sz w:val="16"/>
                <w:szCs w:val="16"/>
              </w:rPr>
              <w:t>Instruction Clarification</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FB6052" w:rsidRPr="00025458" w:rsidP="00FB6052" w14:paraId="2370F1FE" w14:textId="77777777">
            <w:pPr>
              <w:pStyle w:val="NoSpacing"/>
              <w:rPr>
                <w:b/>
                <w:bCs/>
                <w:strike/>
                <w:sz w:val="16"/>
                <w:szCs w:val="16"/>
              </w:rPr>
            </w:pPr>
          </w:p>
          <w:p w:rsidR="00FB6052" w:rsidRPr="00025458" w:rsidP="00FB6052" w14:paraId="18B28CF5" w14:textId="169D1666">
            <w:pPr>
              <w:pStyle w:val="NoSpacing"/>
              <w:rPr>
                <w:b/>
                <w:bCs/>
                <w:strike/>
                <w:sz w:val="16"/>
                <w:szCs w:val="16"/>
              </w:rPr>
            </w:pPr>
            <w:r w:rsidRPr="00025458">
              <w:rPr>
                <w:b/>
                <w:bCs/>
                <w:strike/>
                <w:sz w:val="16"/>
                <w:szCs w:val="16"/>
              </w:rPr>
              <w:t>Who to Include in the Cohorts</w:t>
            </w:r>
          </w:p>
          <w:p w:rsidR="00FB6052" w:rsidRPr="00025458" w:rsidP="00FB6052" w14:paraId="14D65279" w14:textId="77777777">
            <w:pPr>
              <w:pStyle w:val="NoSpacing"/>
              <w:rPr>
                <w:strike/>
                <w:sz w:val="16"/>
                <w:szCs w:val="16"/>
              </w:rPr>
            </w:pPr>
            <w:r w:rsidRPr="00025458">
              <w:rPr>
                <w:strike/>
                <w:color w:val="7030A0"/>
                <w:sz w:val="16"/>
                <w:szCs w:val="16"/>
              </w:rPr>
              <w:t xml:space="preserve">All degree/certificate-seeking undergraduate students entering the institution (during the 12-month period as described in the "Reporting Period Covered" section above) should be reported in one of the subcohorts. All degree/certificate-seeking undergraduates should be reported in one of the subcohorts in the 12-month reporting period they become degree/certificate-seeking. This typically aligns to when students enter the IPEDS reporting institution. However, students who begin at the IPEDS reporting institution as non-degree/non-certificate-seeking and change to degree/certificate-seeking during the 12-month reporting period should also be included in the relevant OM cohort. </w:t>
            </w:r>
            <w:r w:rsidRPr="00025458">
              <w:rPr>
                <w:strike/>
                <w:sz w:val="16"/>
                <w:szCs w:val="16"/>
              </w:rPr>
              <w:t xml:space="preserve">All institutions will report using a full-year cohort, which counts all students who entered the institution between </w:t>
            </w:r>
            <w:r w:rsidRPr="00025458">
              <w:rPr>
                <w:strike/>
                <w:color w:val="00B050"/>
                <w:sz w:val="16"/>
                <w:szCs w:val="16"/>
              </w:rPr>
              <w:t>July 1, 2016 - June 30, 2017</w:t>
            </w:r>
            <w:r w:rsidRPr="00025458">
              <w:rPr>
                <w:strike/>
                <w:sz w:val="16"/>
                <w:szCs w:val="16"/>
              </w:rPr>
              <w:t xml:space="preserve"> (i.e., the coverage cohort year). For academic reporting institutions, report students who were enrolled through the term's Census Date for enrollment purposes. For program/hybrid reporting institutions, report students who were enrolled for at least 15 days in a program of up to, and including, one year in length, or 30 days in a program of greater than one year in length.</w:t>
            </w:r>
          </w:p>
          <w:p w:rsidR="000F2166" w:rsidRPr="00025458" w:rsidP="00FB6052" w14:paraId="4D86D069" w14:textId="60E6C7D2">
            <w:pPr>
              <w:shd w:val="clear" w:color="auto" w:fill="FFFFFF"/>
              <w:autoSpaceDN w:val="0"/>
              <w:spacing w:before="100" w:beforeAutospacing="1" w:after="100" w:afterAutospacing="1" w:line="240" w:lineRule="auto"/>
              <w:rPr>
                <w:rFonts w:cstheme="minorHAnsi"/>
                <w:strike/>
                <w:szCs w:val="18"/>
              </w:rPr>
            </w:pPr>
          </w:p>
        </w:tc>
        <w:tc>
          <w:tcPr>
            <w:tcW w:w="575" w:type="pct"/>
            <w:vAlign w:val="center"/>
          </w:tcPr>
          <w:p w:rsidR="000F2166" w:rsidRPr="00025458" w:rsidP="000F2166" w14:paraId="47F63CD7" w14:textId="65BDA7A9">
            <w:pPr>
              <w:pStyle w:val="TableHeader"/>
              <w:jc w:val="left"/>
              <w:rPr>
                <w:rFonts w:asciiTheme="minorHAnsi" w:hAnsiTheme="minorHAnsi" w:cstheme="minorHAnsi"/>
                <w:strike/>
                <w:szCs w:val="18"/>
              </w:rPr>
            </w:pPr>
            <w:r w:rsidRPr="00025458">
              <w:rPr>
                <w:rFonts w:asciiTheme="minorHAnsi" w:hAnsiTheme="minorHAnsi" w:cstheme="minorHAnsi"/>
                <w:strike/>
                <w:szCs w:val="18"/>
              </w:rPr>
              <w:t>202</w:t>
            </w:r>
            <w:r w:rsidRPr="00025458" w:rsidR="00FB6052">
              <w:rPr>
                <w:rFonts w:asciiTheme="minorHAnsi" w:hAnsiTheme="minorHAnsi" w:cstheme="minorHAnsi"/>
                <w:strike/>
                <w:szCs w:val="18"/>
              </w:rPr>
              <w:t>4</w:t>
            </w:r>
            <w:r w:rsidRPr="00025458">
              <w:rPr>
                <w:rFonts w:asciiTheme="minorHAnsi" w:hAnsiTheme="minorHAnsi" w:cstheme="minorHAnsi"/>
                <w:strike/>
                <w:szCs w:val="18"/>
              </w:rPr>
              <w:t>-2</w:t>
            </w:r>
            <w:r w:rsidRPr="00025458" w:rsidR="00FB6052">
              <w:rPr>
                <w:rFonts w:asciiTheme="minorHAnsi" w:hAnsiTheme="minorHAnsi" w:cstheme="minorHAnsi"/>
                <w:strike/>
                <w:szCs w:val="18"/>
              </w:rPr>
              <w:t>5</w:t>
            </w:r>
          </w:p>
        </w:tc>
        <w:tc>
          <w:tcPr>
            <w:tcW w:w="544" w:type="pct"/>
            <w:vAlign w:val="center"/>
          </w:tcPr>
          <w:p w:rsidR="000F2166" w:rsidRPr="00025458" w:rsidP="000F2166" w14:paraId="4C88D5C7" w14:textId="5905BD94">
            <w:pPr>
              <w:pStyle w:val="TableHeader"/>
              <w:jc w:val="left"/>
              <w:rPr>
                <w:rFonts w:asciiTheme="minorHAnsi" w:hAnsiTheme="minorHAnsi" w:cstheme="minorHAnsi"/>
                <w:strike/>
                <w:szCs w:val="18"/>
              </w:rPr>
            </w:pPr>
            <w:r w:rsidRPr="00025458">
              <w:rPr>
                <w:rFonts w:asciiTheme="minorHAnsi" w:hAnsiTheme="minorHAnsi" w:cstheme="minorHAnsi"/>
                <w:strike/>
              </w:rPr>
              <w:t>NCES-initiated based on QC review</w:t>
            </w:r>
            <w:r w:rsidRPr="00025458" w:rsidR="00E7216D">
              <w:rPr>
                <w:rFonts w:asciiTheme="minorHAnsi" w:hAnsiTheme="minorHAnsi" w:cstheme="minorHAnsi"/>
                <w:strike/>
              </w:rPr>
              <w:t xml:space="preserve"> and TRP #69</w:t>
            </w:r>
          </w:p>
        </w:tc>
        <w:tc>
          <w:tcPr>
            <w:tcW w:w="427" w:type="pct"/>
            <w:vAlign w:val="center"/>
          </w:tcPr>
          <w:p w:rsidR="000F2166" w:rsidRPr="00025458" w:rsidP="000F2166" w14:paraId="387E0CAF" w14:textId="7772C1EE">
            <w:pPr>
              <w:pStyle w:val="TableHeader"/>
              <w:jc w:val="left"/>
              <w:rPr>
                <w:rFonts w:asciiTheme="minorHAnsi" w:hAnsiTheme="minorHAnsi" w:cstheme="minorHAnsi"/>
                <w:strike/>
                <w:szCs w:val="18"/>
              </w:rPr>
            </w:pPr>
            <w:r w:rsidRPr="00025458">
              <w:rPr>
                <w:rFonts w:asciiTheme="minorHAnsi" w:hAnsiTheme="minorHAnsi" w:cstheme="minorHAnsi"/>
                <w:strike/>
              </w:rPr>
              <w:t>None</w:t>
            </w:r>
          </w:p>
        </w:tc>
      </w:tr>
      <w:tr w14:paraId="2F436BE9" w14:textId="77777777" w:rsidTr="00690C38">
        <w:tblPrEx>
          <w:tblW w:w="5048" w:type="pct"/>
          <w:tblLook w:val="00A0"/>
        </w:tblPrEx>
        <w:trPr>
          <w:trHeight w:val="478"/>
          <w:tblHeader/>
        </w:trPr>
        <w:tc>
          <w:tcPr>
            <w:tcW w:w="3454" w:type="pct"/>
            <w:vAlign w:val="center"/>
          </w:tcPr>
          <w:p w:rsidR="00BE0215" w:rsidRPr="00025458" w:rsidP="00BE0215" w14:paraId="54A7A14D" w14:textId="5FCCCF58">
            <w:pPr>
              <w:pStyle w:val="NoSpacing"/>
              <w:rPr>
                <w:b/>
                <w:bCs/>
                <w:strike/>
                <w:sz w:val="16"/>
                <w:szCs w:val="16"/>
              </w:rPr>
            </w:pPr>
            <w:r w:rsidRPr="00025458">
              <w:rPr>
                <w:b/>
                <w:bCs/>
                <w:strike/>
                <w:sz w:val="16"/>
                <w:szCs w:val="16"/>
              </w:rPr>
              <w:t>New FAQ</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BE0215" w:rsidRPr="00025458" w:rsidP="00BE0215" w14:paraId="4A3C5060" w14:textId="77777777">
            <w:pPr>
              <w:pStyle w:val="NoSpacing"/>
              <w:rPr>
                <w:b/>
                <w:bCs/>
                <w:strike/>
                <w:sz w:val="16"/>
                <w:szCs w:val="16"/>
              </w:rPr>
            </w:pPr>
          </w:p>
          <w:p w:rsidR="00BE0215" w:rsidRPr="00025458" w:rsidP="00BE0215" w14:paraId="599210E8" w14:textId="77777777">
            <w:pPr>
              <w:rPr>
                <w:strike/>
                <w:color w:val="7030A0"/>
                <w:sz w:val="16"/>
                <w:szCs w:val="16"/>
              </w:rPr>
            </w:pPr>
            <w:r w:rsidRPr="00025458">
              <w:rPr>
                <w:strike/>
                <w:color w:val="7030A0"/>
                <w:sz w:val="16"/>
                <w:szCs w:val="16"/>
              </w:rPr>
              <w:t>What is the relationship between “transfer-in” enrollment status on the Fall Enrollment (EF) and 12-month Enrollment (E12) components and the non-first-time cohort on the Outcome Measures (OM) component?</w:t>
            </w:r>
          </w:p>
          <w:p w:rsidR="00BE0215" w:rsidRPr="00025458" w:rsidP="00BE0215" w14:paraId="539F752A" w14:textId="77777777">
            <w:pPr>
              <w:pStyle w:val="NoSpacing"/>
              <w:rPr>
                <w:strike/>
                <w:color w:val="7030A0"/>
                <w:sz w:val="16"/>
                <w:szCs w:val="16"/>
              </w:rPr>
            </w:pPr>
            <w:r w:rsidRPr="00025458">
              <w:rPr>
                <w:strike/>
                <w:color w:val="7030A0"/>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25458">
              <w:rPr>
                <w:b/>
                <w:bCs/>
                <w:strike/>
                <w:color w:val="7030A0"/>
                <w:sz w:val="16"/>
                <w:szCs w:val="16"/>
              </w:rPr>
              <w:t>and</w:t>
            </w:r>
            <w:r w:rsidRPr="00025458">
              <w:rPr>
                <w:strike/>
                <w:color w:val="7030A0"/>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BE0215" w:rsidRPr="00025458" w:rsidP="00BE0215" w14:paraId="7D7E8DC3" w14:textId="77777777">
            <w:pPr>
              <w:pStyle w:val="NoSpacing"/>
              <w:rPr>
                <w:strike/>
                <w:color w:val="7030A0"/>
                <w:sz w:val="16"/>
                <w:szCs w:val="16"/>
              </w:rPr>
            </w:pPr>
          </w:p>
          <w:p w:rsidR="00BE0215" w:rsidRPr="00025458" w:rsidP="00BE0215" w14:paraId="275EA0C7" w14:textId="38FDD91A">
            <w:pPr>
              <w:pStyle w:val="NoSpacing"/>
              <w:rPr>
                <w:strike/>
                <w:color w:val="7030A0"/>
                <w:sz w:val="16"/>
                <w:szCs w:val="16"/>
              </w:rPr>
            </w:pPr>
            <w:r w:rsidRPr="00025458">
              <w:rPr>
                <w:strike/>
                <w:color w:val="7030A0"/>
                <w:sz w:val="16"/>
                <w:szCs w:val="16"/>
              </w:rPr>
              <w:t xml:space="preserve">The non-first-time cohort on the OM component includes transfer-in students. </w:t>
            </w:r>
            <w:r w:rsidRPr="00025458">
              <w:rPr>
                <w:b/>
                <w:bCs/>
                <w:strike/>
                <w:color w:val="7030A0"/>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p w:rsidR="00BE0215" w:rsidRPr="00025458" w:rsidP="00BE0215" w14:paraId="7F5CFA47" w14:textId="77777777">
            <w:pPr>
              <w:pStyle w:val="NoSpacing"/>
              <w:rPr>
                <w:b/>
                <w:bCs/>
                <w:strike/>
                <w:sz w:val="16"/>
                <w:szCs w:val="16"/>
              </w:rPr>
            </w:pPr>
          </w:p>
          <w:p w:rsidR="00BE0215" w:rsidRPr="00025458" w:rsidP="00BE0215" w14:paraId="6F63701B" w14:textId="77777777">
            <w:pPr>
              <w:pStyle w:val="NoSpacing"/>
              <w:rPr>
                <w:b/>
                <w:bCs/>
                <w:strike/>
                <w:sz w:val="16"/>
                <w:szCs w:val="16"/>
              </w:rPr>
            </w:pPr>
          </w:p>
        </w:tc>
        <w:tc>
          <w:tcPr>
            <w:tcW w:w="575" w:type="pct"/>
            <w:vAlign w:val="center"/>
          </w:tcPr>
          <w:p w:rsidR="00BE0215" w:rsidRPr="00025458" w:rsidP="00BE0215" w14:paraId="54D0A53B" w14:textId="2CC33E80">
            <w:pPr>
              <w:pStyle w:val="TableHeader"/>
              <w:jc w:val="left"/>
              <w:rPr>
                <w:rFonts w:asciiTheme="minorHAnsi" w:hAnsiTheme="minorHAnsi" w:cstheme="minorHAnsi"/>
                <w:strike/>
                <w:szCs w:val="18"/>
              </w:rPr>
            </w:pPr>
            <w:r w:rsidRPr="00025458">
              <w:rPr>
                <w:rFonts w:asciiTheme="minorHAnsi" w:hAnsiTheme="minorHAnsi" w:cstheme="minorHAnsi"/>
                <w:strike/>
                <w:szCs w:val="18"/>
              </w:rPr>
              <w:t>2024-25</w:t>
            </w:r>
          </w:p>
        </w:tc>
        <w:tc>
          <w:tcPr>
            <w:tcW w:w="544" w:type="pct"/>
            <w:vAlign w:val="center"/>
          </w:tcPr>
          <w:p w:rsidR="00BE0215" w:rsidRPr="00025458" w:rsidP="00BE0215" w14:paraId="635FB826" w14:textId="13165689">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 and TRP #69</w:t>
            </w:r>
          </w:p>
        </w:tc>
        <w:tc>
          <w:tcPr>
            <w:tcW w:w="427" w:type="pct"/>
            <w:vAlign w:val="center"/>
          </w:tcPr>
          <w:p w:rsidR="00BE0215" w:rsidRPr="00025458" w:rsidP="00BE0215" w14:paraId="74863E32" w14:textId="77777777">
            <w:pPr>
              <w:pStyle w:val="TableHeader"/>
              <w:jc w:val="left"/>
              <w:rPr>
                <w:rFonts w:asciiTheme="minorHAnsi" w:hAnsiTheme="minorHAnsi" w:cstheme="minorHAnsi"/>
                <w:strike/>
              </w:rPr>
            </w:pPr>
            <w:r w:rsidRPr="00025458">
              <w:rPr>
                <w:rFonts w:asciiTheme="minorHAnsi" w:hAnsiTheme="minorHAnsi" w:cstheme="minorHAnsi"/>
                <w:strike/>
              </w:rPr>
              <w:t>None/</w:t>
            </w:r>
          </w:p>
          <w:p w:rsidR="00BE0215" w:rsidRPr="00025458" w:rsidP="00BE0215" w14:paraId="6A288356" w14:textId="43C13148">
            <w:pPr>
              <w:pStyle w:val="TableHeader"/>
              <w:jc w:val="left"/>
              <w:rPr>
                <w:rFonts w:asciiTheme="minorHAnsi" w:hAnsiTheme="minorHAnsi" w:cstheme="minorHAnsi"/>
                <w:strike/>
              </w:rPr>
            </w:pPr>
            <w:r w:rsidRPr="00025458">
              <w:rPr>
                <w:rFonts w:asciiTheme="minorHAnsi" w:hAnsiTheme="minorHAnsi" w:cstheme="minorHAnsi"/>
                <w:strike/>
              </w:rPr>
              <w:t>Improve</w:t>
            </w:r>
            <w:r w:rsidRPr="00025458" w:rsidR="00412018">
              <w:rPr>
                <w:rFonts w:asciiTheme="minorHAnsi" w:hAnsiTheme="minorHAnsi" w:cstheme="minorHAnsi"/>
                <w:strike/>
              </w:rPr>
              <w:t>ment</w:t>
            </w:r>
          </w:p>
        </w:tc>
      </w:tr>
    </w:tbl>
    <w:p w:rsidR="00690C38" w14:paraId="4DC4CDA2" w14:textId="77777777"/>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028"/>
        <w:gridCol w:w="1670"/>
        <w:gridCol w:w="1580"/>
        <w:gridCol w:w="1240"/>
      </w:tblGrid>
      <w:tr w14:paraId="0EE04401" w14:textId="77777777" w:rsidTr="00690C38">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478"/>
          <w:tblHeader/>
        </w:trPr>
        <w:tc>
          <w:tcPr>
            <w:tcW w:w="3454" w:type="pct"/>
            <w:vAlign w:val="center"/>
          </w:tcPr>
          <w:p w:rsidR="00BE0215" w:rsidRPr="00025458" w:rsidP="00BE0215" w14:paraId="64D7E2C5" w14:textId="2F19FD0E">
            <w:pPr>
              <w:pStyle w:val="NoSpacing"/>
              <w:rPr>
                <w:b/>
                <w:bCs/>
                <w:strike/>
                <w:sz w:val="16"/>
                <w:szCs w:val="16"/>
              </w:rPr>
            </w:pPr>
            <w:r w:rsidRPr="00025458">
              <w:rPr>
                <w:b/>
                <w:bCs/>
                <w:strike/>
                <w:sz w:val="16"/>
                <w:szCs w:val="16"/>
              </w:rPr>
              <w:t>Revised FAQs</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BE0215" w:rsidRPr="00025458" w:rsidP="00BE0215" w14:paraId="74E64F0F" w14:textId="77777777">
            <w:pPr>
              <w:pStyle w:val="NoSpacing"/>
              <w:rPr>
                <w:b/>
                <w:bCs/>
                <w:strike/>
                <w:sz w:val="16"/>
                <w:szCs w:val="16"/>
              </w:rPr>
            </w:pPr>
          </w:p>
          <w:p w:rsidR="009E2670" w:rsidRPr="00025458" w:rsidP="00431883" w14:paraId="5AF2B57F" w14:textId="60214A8A">
            <w:pPr>
              <w:pStyle w:val="NoSpacing"/>
              <w:numPr>
                <w:ilvl w:val="0"/>
                <w:numId w:val="25"/>
              </w:numPr>
              <w:rPr>
                <w:strike/>
                <w:sz w:val="16"/>
                <w:szCs w:val="16"/>
              </w:rPr>
            </w:pPr>
            <w:r w:rsidRPr="00025458">
              <w:rPr>
                <w:strike/>
                <w:sz w:val="16"/>
                <w:szCs w:val="16"/>
              </w:rPr>
              <w:t>What is a “non-</w:t>
            </w:r>
            <w:r w:rsidRPr="00025458">
              <w:rPr>
                <w:strike/>
                <w:sz w:val="16"/>
                <w:szCs w:val="16"/>
              </w:rPr>
              <w:t>first-time</w:t>
            </w:r>
            <w:r w:rsidRPr="00025458">
              <w:rPr>
                <w:strike/>
                <w:sz w:val="16"/>
                <w:szCs w:val="16"/>
              </w:rPr>
              <w:t>” degree/certificate-seeking undergraduate student?</w:t>
            </w:r>
          </w:p>
          <w:p w:rsidR="009E2670" w:rsidRPr="00025458" w:rsidP="009E2670" w14:paraId="2C29AFDD" w14:textId="77777777">
            <w:pPr>
              <w:pStyle w:val="NoSpacing"/>
              <w:rPr>
                <w:strike/>
                <w:sz w:val="16"/>
                <w:szCs w:val="16"/>
              </w:rPr>
            </w:pPr>
          </w:p>
          <w:p w:rsidR="009E2670" w:rsidRPr="00025458" w:rsidP="009E2670" w14:paraId="564C8C3F" w14:textId="77777777">
            <w:pPr>
              <w:pStyle w:val="NoSpacing"/>
              <w:ind w:left="360"/>
              <w:rPr>
                <w:strike/>
                <w:color w:val="7030A0"/>
                <w:sz w:val="16"/>
                <w:szCs w:val="16"/>
              </w:rPr>
            </w:pPr>
            <w:r w:rsidRPr="00025458">
              <w:rPr>
                <w:strike/>
                <w:sz w:val="16"/>
                <w:szCs w:val="16"/>
              </w:rPr>
              <w:t xml:space="preserve">A non-first-time degree/certificate undergraduate student </w:t>
            </w:r>
            <w:r w:rsidRPr="00025458">
              <w:rPr>
                <w:strike/>
                <w:color w:val="7030A0"/>
                <w:sz w:val="16"/>
                <w:szCs w:val="16"/>
              </w:rPr>
              <w:t xml:space="preserve">has previously enrolled at a postsecondary institution (not as a high school student) before enrolling at the IPEDS reporting institution as a degree/certificate-seeking student. This student cohort includes entering transfer-in students </w:t>
            </w:r>
            <w:r w:rsidRPr="00025458">
              <w:rPr>
                <w:b/>
                <w:bCs/>
                <w:strike/>
                <w:color w:val="7030A0"/>
                <w:sz w:val="16"/>
                <w:szCs w:val="16"/>
              </w:rPr>
              <w:t xml:space="preserve">and </w:t>
            </w:r>
            <w:r w:rsidRPr="00025458">
              <w:rPr>
                <w:strike/>
                <w:color w:val="7030A0"/>
                <w:sz w:val="16"/>
                <w:szCs w:val="16"/>
              </w:rPr>
              <w:t>students who entered the institution as non-degree/non-certificate-seeking (not as a high school student) but became degree/certificate-seeking during the OM cohort reporting period.</w:t>
            </w:r>
            <w:r w:rsidRPr="00025458">
              <w:rPr>
                <w:strike/>
                <w:sz w:val="16"/>
                <w:szCs w:val="16"/>
              </w:rPr>
              <w:t xml:space="preserve"> </w:t>
            </w:r>
            <w:r w:rsidRPr="00025458">
              <w:rPr>
                <w:strike/>
                <w:color w:val="7030A0"/>
                <w:sz w:val="16"/>
                <w:szCs w:val="16"/>
              </w:rPr>
              <w:t xml:space="preserve">is new to your institution but has prior postsecondary experience. This term will most likely refer to students who transferred-in during the entry year of the cohort. Transfer-in students may enter with or without credit.  </w:t>
            </w:r>
          </w:p>
          <w:p w:rsidR="009D195B" w:rsidRPr="00025458" w:rsidP="009E2670" w14:paraId="45535424" w14:textId="77777777">
            <w:pPr>
              <w:pStyle w:val="NoSpacing"/>
              <w:ind w:left="360"/>
              <w:rPr>
                <w:strike/>
                <w:sz w:val="16"/>
                <w:szCs w:val="16"/>
              </w:rPr>
            </w:pPr>
          </w:p>
          <w:p w:rsidR="009D195B" w:rsidRPr="00025458" w:rsidP="009D195B" w14:paraId="606A6A07" w14:textId="77777777">
            <w:pPr>
              <w:pStyle w:val="NoSpacing"/>
              <w:rPr>
                <w:strike/>
                <w:sz w:val="16"/>
                <w:szCs w:val="16"/>
              </w:rPr>
            </w:pPr>
            <w:r w:rsidRPr="00025458">
              <w:rPr>
                <w:strike/>
                <w:sz w:val="16"/>
                <w:szCs w:val="16"/>
              </w:rPr>
              <w:t>17. How do I report students who change from non-degree/</w:t>
            </w:r>
            <w:r w:rsidRPr="00025458">
              <w:rPr>
                <w:strike/>
                <w:color w:val="7030A0"/>
                <w:sz w:val="16"/>
                <w:szCs w:val="16"/>
              </w:rPr>
              <w:t>non-</w:t>
            </w:r>
            <w:r w:rsidRPr="00025458">
              <w:rPr>
                <w:strike/>
                <w:sz w:val="16"/>
                <w:szCs w:val="16"/>
              </w:rPr>
              <w:t>certificate-seeking to degree/certificate-seeking at my institution?</w:t>
            </w:r>
          </w:p>
          <w:p w:rsidR="009D195B" w:rsidRPr="00025458" w:rsidP="009D195B" w14:paraId="6D727438" w14:textId="77777777">
            <w:pPr>
              <w:pStyle w:val="NoSpacing"/>
              <w:rPr>
                <w:strike/>
                <w:sz w:val="16"/>
                <w:szCs w:val="16"/>
              </w:rPr>
            </w:pPr>
          </w:p>
          <w:p w:rsidR="009D195B" w:rsidRPr="00025458" w:rsidP="009D195B" w14:paraId="5AE174D7" w14:textId="77777777">
            <w:pPr>
              <w:pStyle w:val="NoSpacing"/>
              <w:spacing w:after="120"/>
              <w:ind w:left="720"/>
              <w:rPr>
                <w:strike/>
                <w:sz w:val="16"/>
                <w:szCs w:val="16"/>
              </w:rPr>
            </w:pPr>
            <w:r w:rsidRPr="00025458">
              <w:rPr>
                <w:strike/>
                <w:sz w:val="16"/>
                <w:szCs w:val="16"/>
              </w:rPr>
              <w:t>Students’ statuses for OM reporting purposes are determined in their first full term as a degree/certificate-seeking student. For example:</w:t>
            </w:r>
          </w:p>
          <w:p w:rsidR="009D195B" w:rsidRPr="00025458" w:rsidP="009D195B" w14:paraId="164C368C" w14:textId="77777777">
            <w:pPr>
              <w:pStyle w:val="NoSpacing"/>
              <w:numPr>
                <w:ilvl w:val="0"/>
                <w:numId w:val="24"/>
              </w:numPr>
              <w:rPr>
                <w:strike/>
                <w:color w:val="FF0000"/>
                <w:sz w:val="16"/>
                <w:szCs w:val="16"/>
              </w:rPr>
            </w:pPr>
            <w:r w:rsidRPr="00025458">
              <w:rPr>
                <w:strike/>
                <w:sz w:val="16"/>
                <w:szCs w:val="16"/>
              </w:rPr>
              <w:t>A student who began as non-degree/</w:t>
            </w:r>
            <w:r w:rsidRPr="00025458">
              <w:rPr>
                <w:strike/>
                <w:color w:val="7030A0"/>
                <w:sz w:val="16"/>
                <w:szCs w:val="16"/>
              </w:rPr>
              <w:t>non-</w:t>
            </w:r>
            <w:r w:rsidRPr="00025458">
              <w:rPr>
                <w:strike/>
                <w:sz w:val="16"/>
                <w:szCs w:val="16"/>
              </w:rPr>
              <w:t xml:space="preserve">certificate-seeking in fall </w:t>
            </w:r>
            <w:r w:rsidRPr="00025458">
              <w:rPr>
                <w:strike/>
                <w:color w:val="00B050"/>
                <w:sz w:val="16"/>
                <w:szCs w:val="16"/>
              </w:rPr>
              <w:t>2016</w:t>
            </w:r>
            <w:r w:rsidRPr="00025458">
              <w:rPr>
                <w:strike/>
                <w:color w:val="FF0000"/>
                <w:sz w:val="16"/>
                <w:szCs w:val="16"/>
              </w:rPr>
              <w:t xml:space="preserve"> </w:t>
            </w:r>
            <w:r w:rsidRPr="00025458">
              <w:rPr>
                <w:strike/>
                <w:color w:val="7030A0"/>
                <w:sz w:val="16"/>
                <w:szCs w:val="16"/>
              </w:rPr>
              <w:t xml:space="preserve">(not as a high school student) </w:t>
            </w:r>
            <w:r w:rsidRPr="00025458">
              <w:rPr>
                <w:strike/>
                <w:sz w:val="16"/>
                <w:szCs w:val="16"/>
              </w:rPr>
              <w:t xml:space="preserve">and became degree/certificate-seeking in spring </w:t>
            </w:r>
            <w:r w:rsidRPr="00025458">
              <w:rPr>
                <w:strike/>
                <w:color w:val="00B050"/>
                <w:sz w:val="16"/>
                <w:szCs w:val="16"/>
              </w:rPr>
              <w:t>2017</w:t>
            </w:r>
            <w:r w:rsidRPr="00025458">
              <w:rPr>
                <w:strike/>
                <w:color w:val="FF0000"/>
                <w:sz w:val="16"/>
                <w:szCs w:val="16"/>
              </w:rPr>
              <w:t xml:space="preserve"> </w:t>
            </w:r>
            <w:r w:rsidRPr="00025458">
              <w:rPr>
                <w:strike/>
                <w:sz w:val="16"/>
                <w:szCs w:val="16"/>
              </w:rPr>
              <w:t xml:space="preserve">would be included in the </w:t>
            </w:r>
            <w:r w:rsidRPr="00025458">
              <w:rPr>
                <w:strike/>
                <w:color w:val="00B050"/>
                <w:sz w:val="16"/>
                <w:szCs w:val="16"/>
              </w:rPr>
              <w:t xml:space="preserve">2016-17 </w:t>
            </w:r>
            <w:r w:rsidRPr="00025458">
              <w:rPr>
                <w:strike/>
                <w:sz w:val="16"/>
                <w:szCs w:val="16"/>
              </w:rPr>
              <w:t>OM cohort as a non-</w:t>
            </w:r>
            <w:r w:rsidRPr="00025458">
              <w:rPr>
                <w:strike/>
                <w:sz w:val="16"/>
                <w:szCs w:val="16"/>
              </w:rPr>
              <w:t>first-time</w:t>
            </w:r>
            <w:r w:rsidRPr="00025458">
              <w:rPr>
                <w:strike/>
                <w:sz w:val="16"/>
                <w:szCs w:val="16"/>
              </w:rPr>
              <w:t xml:space="preserve"> entering student. </w:t>
            </w:r>
          </w:p>
          <w:p w:rsidR="009D195B" w:rsidRPr="00025458" w:rsidP="009D195B" w14:paraId="04D5558E" w14:textId="77777777">
            <w:pPr>
              <w:pStyle w:val="NoSpacing"/>
              <w:numPr>
                <w:ilvl w:val="0"/>
                <w:numId w:val="24"/>
              </w:numPr>
              <w:rPr>
                <w:strike/>
                <w:color w:val="FF0000"/>
                <w:sz w:val="16"/>
                <w:szCs w:val="16"/>
              </w:rPr>
            </w:pPr>
            <w:r w:rsidRPr="00025458">
              <w:rPr>
                <w:strike/>
                <w:color w:val="7030A0"/>
                <w:sz w:val="16"/>
                <w:szCs w:val="16"/>
              </w:rPr>
              <w:t>A student who began as non-degree/non-certificate-seeking in fall 2012 (not as a high school student), stops out for four years, and ultimately re-enrolls in fall 2016 as degree/certificate-seeking would be included in the 2016-17 OM cohort as a non-</w:t>
            </w:r>
            <w:r w:rsidRPr="00025458">
              <w:rPr>
                <w:strike/>
                <w:color w:val="7030A0"/>
                <w:sz w:val="16"/>
                <w:szCs w:val="16"/>
              </w:rPr>
              <w:t>first-time</w:t>
            </w:r>
            <w:r w:rsidRPr="00025458">
              <w:rPr>
                <w:strike/>
                <w:color w:val="7030A0"/>
                <w:sz w:val="16"/>
                <w:szCs w:val="16"/>
              </w:rPr>
              <w:t xml:space="preserve"> entering student.</w:t>
            </w:r>
          </w:p>
          <w:p w:rsidR="009D195B" w:rsidRPr="00025458" w:rsidP="009D195B" w14:paraId="073FE103" w14:textId="77777777">
            <w:pPr>
              <w:pStyle w:val="NoSpacing"/>
              <w:numPr>
                <w:ilvl w:val="0"/>
                <w:numId w:val="24"/>
              </w:numPr>
              <w:rPr>
                <w:strike/>
                <w:color w:val="FF0000"/>
                <w:sz w:val="16"/>
                <w:szCs w:val="16"/>
              </w:rPr>
            </w:pPr>
            <w:r w:rsidRPr="00025458">
              <w:rPr>
                <w:strike/>
                <w:sz w:val="16"/>
                <w:szCs w:val="16"/>
              </w:rPr>
              <w:t>A student who began as non-degree/</w:t>
            </w:r>
            <w:r w:rsidRPr="00025458">
              <w:rPr>
                <w:strike/>
                <w:color w:val="7030A0"/>
                <w:sz w:val="16"/>
                <w:szCs w:val="16"/>
              </w:rPr>
              <w:t>non-</w:t>
            </w:r>
            <w:r w:rsidRPr="00025458">
              <w:rPr>
                <w:strike/>
                <w:sz w:val="16"/>
                <w:szCs w:val="16"/>
              </w:rPr>
              <w:t xml:space="preserve">certificate-seeking between </w:t>
            </w:r>
            <w:r w:rsidRPr="00025458">
              <w:rPr>
                <w:strike/>
                <w:color w:val="00B050"/>
                <w:sz w:val="16"/>
                <w:szCs w:val="16"/>
              </w:rPr>
              <w:t xml:space="preserve">July 1, </w:t>
            </w:r>
            <w:r w:rsidRPr="00025458">
              <w:rPr>
                <w:strike/>
                <w:color w:val="00B050"/>
                <w:sz w:val="16"/>
                <w:szCs w:val="16"/>
              </w:rPr>
              <w:t>2015</w:t>
            </w:r>
            <w:r w:rsidRPr="00025458">
              <w:rPr>
                <w:strike/>
                <w:color w:val="00B050"/>
                <w:sz w:val="16"/>
                <w:szCs w:val="16"/>
              </w:rPr>
              <w:t xml:space="preserve"> and June 30, </w:t>
            </w:r>
            <w:r w:rsidRPr="00025458">
              <w:rPr>
                <w:strike/>
                <w:color w:val="70AD47" w:themeColor="accent6"/>
                <w:sz w:val="16"/>
                <w:szCs w:val="16"/>
              </w:rPr>
              <w:t xml:space="preserve">2016 </w:t>
            </w:r>
            <w:r w:rsidRPr="00025458">
              <w:rPr>
                <w:strike/>
                <w:color w:val="7030A0"/>
                <w:sz w:val="16"/>
                <w:szCs w:val="16"/>
              </w:rPr>
              <w:t>(not as a high school student)</w:t>
            </w:r>
            <w:r w:rsidRPr="00025458">
              <w:rPr>
                <w:strike/>
                <w:sz w:val="16"/>
                <w:szCs w:val="16"/>
              </w:rPr>
              <w:t xml:space="preserve">, and became degree/certificate-seeking after </w:t>
            </w:r>
            <w:r w:rsidRPr="00025458">
              <w:rPr>
                <w:strike/>
                <w:color w:val="00B050"/>
                <w:sz w:val="16"/>
                <w:szCs w:val="16"/>
              </w:rPr>
              <w:t xml:space="preserve">July 1, </w:t>
            </w:r>
            <w:r w:rsidRPr="00025458">
              <w:rPr>
                <w:strike/>
                <w:color w:val="00B050"/>
                <w:sz w:val="16"/>
                <w:szCs w:val="16"/>
              </w:rPr>
              <w:t>2016</w:t>
            </w:r>
            <w:r w:rsidRPr="00025458">
              <w:rPr>
                <w:strike/>
                <w:color w:val="00B050"/>
                <w:sz w:val="16"/>
                <w:szCs w:val="16"/>
              </w:rPr>
              <w:t xml:space="preserve"> </w:t>
            </w:r>
            <w:r w:rsidRPr="00025458">
              <w:rPr>
                <w:strike/>
                <w:sz w:val="16"/>
                <w:szCs w:val="16"/>
              </w:rPr>
              <w:t xml:space="preserve">would not be included in the </w:t>
            </w:r>
            <w:r w:rsidRPr="00025458">
              <w:rPr>
                <w:strike/>
                <w:color w:val="00B050"/>
                <w:sz w:val="16"/>
                <w:szCs w:val="16"/>
              </w:rPr>
              <w:t xml:space="preserve">2016-17 </w:t>
            </w:r>
            <w:r w:rsidRPr="00025458">
              <w:rPr>
                <w:strike/>
                <w:sz w:val="16"/>
                <w:szCs w:val="16"/>
              </w:rPr>
              <w:t>OM cohort. This student should be reported in the OM cohort year in which they became degree/certificate-seeking as a non-</w:t>
            </w:r>
            <w:r w:rsidRPr="00025458">
              <w:rPr>
                <w:strike/>
                <w:sz w:val="16"/>
                <w:szCs w:val="16"/>
              </w:rPr>
              <w:t>first-time</w:t>
            </w:r>
            <w:r w:rsidRPr="00025458">
              <w:rPr>
                <w:strike/>
                <w:sz w:val="16"/>
                <w:szCs w:val="16"/>
              </w:rPr>
              <w:t xml:space="preserve"> entering student. </w:t>
            </w:r>
          </w:p>
          <w:p w:rsidR="009D195B" w:rsidRPr="00025458" w:rsidP="009D195B" w14:paraId="38A7DAF3" w14:textId="77777777">
            <w:pPr>
              <w:pStyle w:val="NoSpacing"/>
              <w:ind w:left="1440"/>
              <w:rPr>
                <w:strike/>
                <w:color w:val="FF0000"/>
                <w:sz w:val="16"/>
                <w:szCs w:val="16"/>
              </w:rPr>
            </w:pPr>
          </w:p>
          <w:p w:rsidR="009D195B" w:rsidRPr="00025458" w:rsidP="009D195B" w14:paraId="1A877239" w14:textId="77777777">
            <w:pPr>
              <w:pStyle w:val="NoSpacing"/>
              <w:ind w:left="720"/>
              <w:rPr>
                <w:strike/>
                <w:sz w:val="16"/>
                <w:szCs w:val="16"/>
              </w:rPr>
            </w:pPr>
            <w:r w:rsidRPr="00025458">
              <w:rPr>
                <w:strike/>
                <w:sz w:val="16"/>
                <w:szCs w:val="16"/>
              </w:rPr>
              <w:t xml:space="preserve">Note: </w:t>
            </w:r>
            <w:r w:rsidRPr="00025458">
              <w:rPr>
                <w:strike/>
                <w:color w:val="7030A0"/>
                <w:sz w:val="16"/>
                <w:szCs w:val="16"/>
              </w:rPr>
              <w:t>These instructions do not apply to</w:t>
            </w:r>
            <w:r w:rsidRPr="00025458">
              <w:rPr>
                <w:strike/>
                <w:sz w:val="16"/>
                <w:szCs w:val="16"/>
              </w:rPr>
              <w:t xml:space="preserve"> </w:t>
            </w:r>
            <w:r w:rsidRPr="00025458">
              <w:rPr>
                <w:strike/>
                <w:color w:val="7030A0"/>
                <w:sz w:val="16"/>
                <w:szCs w:val="16"/>
              </w:rPr>
              <w:t xml:space="preserve">dual enrolled students, who High school students enrolled in college courses for credit </w:t>
            </w:r>
            <w:r w:rsidRPr="00025458">
              <w:rPr>
                <w:strike/>
                <w:sz w:val="16"/>
                <w:szCs w:val="16"/>
              </w:rPr>
              <w:t>should be reported as first-time entering students upon receipt of their high school diploma and becoming degree/certificate-seeking students.</w:t>
            </w:r>
          </w:p>
          <w:p w:rsidR="009D195B" w:rsidRPr="00025458" w:rsidP="009D195B" w14:paraId="5935B54B" w14:textId="77777777">
            <w:pPr>
              <w:pStyle w:val="NoSpacing"/>
              <w:rPr>
                <w:strike/>
                <w:color w:val="FF0000"/>
                <w:sz w:val="16"/>
                <w:szCs w:val="16"/>
              </w:rPr>
            </w:pPr>
          </w:p>
          <w:p w:rsidR="00431883" w:rsidRPr="00025458" w:rsidP="00431883" w14:paraId="7712477F" w14:textId="77777777">
            <w:pPr>
              <w:pStyle w:val="NoSpacing"/>
              <w:rPr>
                <w:strike/>
                <w:sz w:val="16"/>
                <w:szCs w:val="16"/>
              </w:rPr>
            </w:pPr>
            <w:r w:rsidRPr="00025458">
              <w:rPr>
                <w:strike/>
                <w:sz w:val="16"/>
                <w:szCs w:val="16"/>
              </w:rPr>
              <w:t>39. What other resources are available to help me report on subsequent enrollment?</w:t>
            </w:r>
          </w:p>
          <w:p w:rsidR="00431883" w:rsidRPr="00025458" w:rsidP="00431883" w14:paraId="134DC841" w14:textId="77777777">
            <w:pPr>
              <w:pStyle w:val="NoSpacing"/>
              <w:rPr>
                <w:strike/>
                <w:sz w:val="16"/>
                <w:szCs w:val="16"/>
              </w:rPr>
            </w:pPr>
          </w:p>
          <w:p w:rsidR="00431883" w:rsidRPr="00025458" w:rsidP="00431883" w14:paraId="2A08157E" w14:textId="77777777">
            <w:pPr>
              <w:pStyle w:val="NoSpacing"/>
              <w:ind w:left="720"/>
              <w:rPr>
                <w:strike/>
                <w:color w:val="7030A0"/>
                <w:sz w:val="16"/>
                <w:szCs w:val="16"/>
              </w:rPr>
            </w:pPr>
            <w:r w:rsidRPr="00025458">
              <w:rPr>
                <w:strike/>
                <w:sz w:val="16"/>
                <w:szCs w:val="16"/>
              </w:rPr>
              <w:t xml:space="preserve">For institutions that report student unit-record data to a coordinated-system office (e.g., coordinating board, system office, state department of higher education, board of regents/trustees, etc.), those offices may be a resource to help identify subsequent enrollment at another institution within that coordinated system. </w:t>
            </w:r>
            <w:r w:rsidRPr="00025458">
              <w:rPr>
                <w:strike/>
                <w:color w:val="7030A0"/>
                <w:sz w:val="16"/>
                <w:szCs w:val="16"/>
              </w:rPr>
              <w:t xml:space="preserve">Administrative data records, such as the National Student Loan Data System (NSLDS), may also be used to verify subsequent enrollment. </w:t>
            </w:r>
          </w:p>
          <w:p w:rsidR="009D195B" w:rsidRPr="00025458" w:rsidP="009E2670" w14:paraId="43C65671" w14:textId="132D5F3D">
            <w:pPr>
              <w:pStyle w:val="NoSpacing"/>
              <w:ind w:left="360"/>
              <w:rPr>
                <w:strike/>
                <w:sz w:val="16"/>
                <w:szCs w:val="16"/>
              </w:rPr>
            </w:pPr>
          </w:p>
          <w:p w:rsidR="00BE0215" w:rsidRPr="00025458" w:rsidP="00BE0215" w14:paraId="7ABD54B1" w14:textId="492393B4">
            <w:pPr>
              <w:pStyle w:val="NoSpacing"/>
              <w:rPr>
                <w:b/>
                <w:bCs/>
                <w:strike/>
                <w:sz w:val="16"/>
                <w:szCs w:val="16"/>
              </w:rPr>
            </w:pPr>
          </w:p>
        </w:tc>
        <w:tc>
          <w:tcPr>
            <w:tcW w:w="575" w:type="pct"/>
            <w:vAlign w:val="center"/>
          </w:tcPr>
          <w:p w:rsidR="00BE0215" w:rsidRPr="00025458" w:rsidP="00BE0215" w14:paraId="4C66FF6A" w14:textId="5EDA8674">
            <w:pPr>
              <w:pStyle w:val="TableHeader"/>
              <w:jc w:val="left"/>
              <w:rPr>
                <w:rFonts w:asciiTheme="minorHAnsi" w:hAnsiTheme="minorHAnsi" w:cstheme="minorHAnsi"/>
                <w:strike/>
                <w:szCs w:val="18"/>
              </w:rPr>
            </w:pPr>
            <w:r w:rsidRPr="00025458">
              <w:rPr>
                <w:rFonts w:asciiTheme="minorHAnsi" w:hAnsiTheme="minorHAnsi" w:cstheme="minorHAnsi"/>
                <w:strike/>
                <w:szCs w:val="18"/>
              </w:rPr>
              <w:t xml:space="preserve"> </w:t>
            </w:r>
            <w:r w:rsidRPr="00025458" w:rsidR="00C46D28">
              <w:rPr>
                <w:rFonts w:asciiTheme="minorHAnsi" w:hAnsiTheme="minorHAnsi" w:cstheme="minorHAnsi"/>
                <w:strike/>
                <w:szCs w:val="18"/>
              </w:rPr>
              <w:t>2024-25</w:t>
            </w:r>
          </w:p>
        </w:tc>
        <w:tc>
          <w:tcPr>
            <w:tcW w:w="544" w:type="pct"/>
            <w:vAlign w:val="center"/>
          </w:tcPr>
          <w:p w:rsidR="00BE0215" w:rsidRPr="00025458" w:rsidP="00BE0215" w14:paraId="26615BC1" w14:textId="3821E4F7">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 TRP #69, IPEDS Help Desk recommendations</w:t>
            </w:r>
          </w:p>
        </w:tc>
        <w:tc>
          <w:tcPr>
            <w:tcW w:w="427" w:type="pct"/>
            <w:vAlign w:val="center"/>
          </w:tcPr>
          <w:p w:rsidR="00C46D28" w:rsidRPr="00025458" w:rsidP="00BE0215" w14:paraId="2D8B738F" w14:textId="77777777">
            <w:pPr>
              <w:pStyle w:val="TableHeader"/>
              <w:jc w:val="left"/>
              <w:rPr>
                <w:rFonts w:asciiTheme="minorHAnsi" w:hAnsiTheme="minorHAnsi" w:cstheme="minorHAnsi"/>
                <w:strike/>
              </w:rPr>
            </w:pPr>
            <w:r w:rsidRPr="00025458">
              <w:rPr>
                <w:rFonts w:asciiTheme="minorHAnsi" w:hAnsiTheme="minorHAnsi" w:cstheme="minorHAnsi"/>
                <w:strike/>
              </w:rPr>
              <w:t>None/</w:t>
            </w:r>
          </w:p>
          <w:p w:rsidR="00BE0215" w:rsidRPr="00025458" w:rsidP="00BE0215" w14:paraId="0009B137" w14:textId="31F75CBA">
            <w:pPr>
              <w:pStyle w:val="TableHeader"/>
              <w:jc w:val="left"/>
              <w:rPr>
                <w:rFonts w:asciiTheme="minorHAnsi" w:hAnsiTheme="minorHAnsi" w:cstheme="minorHAnsi"/>
                <w:strike/>
              </w:rPr>
            </w:pPr>
            <w:r w:rsidRPr="00025458">
              <w:rPr>
                <w:rFonts w:asciiTheme="minorHAnsi" w:hAnsiTheme="minorHAnsi" w:cstheme="minorHAnsi"/>
                <w:strike/>
              </w:rPr>
              <w:t>Improve</w:t>
            </w:r>
            <w:r w:rsidRPr="00025458" w:rsidR="00412018">
              <w:rPr>
                <w:rFonts w:asciiTheme="minorHAnsi" w:hAnsiTheme="minorHAnsi" w:cstheme="minorHAnsi"/>
                <w:strike/>
              </w:rPr>
              <w:t>ment</w:t>
            </w:r>
          </w:p>
        </w:tc>
      </w:tr>
      <w:tr w14:paraId="70A68FDD" w14:textId="77777777" w:rsidTr="00690C38">
        <w:tblPrEx>
          <w:tblW w:w="5048" w:type="pct"/>
          <w:tblLook w:val="00A0"/>
        </w:tblPrEx>
        <w:trPr>
          <w:trHeight w:val="478"/>
          <w:tblHeader/>
        </w:trPr>
        <w:tc>
          <w:tcPr>
            <w:tcW w:w="3454" w:type="pct"/>
            <w:vAlign w:val="center"/>
          </w:tcPr>
          <w:p w:rsidR="00BE0215" w:rsidRPr="00025458" w:rsidP="00BE0215" w14:paraId="670C7CE7" w14:textId="10DE3CC5">
            <w:pPr>
              <w:pStyle w:val="NoSpacing"/>
              <w:rPr>
                <w:b/>
                <w:bCs/>
                <w:strike/>
                <w:sz w:val="16"/>
                <w:szCs w:val="16"/>
              </w:rPr>
            </w:pPr>
            <w:r w:rsidRPr="00025458">
              <w:rPr>
                <w:b/>
                <w:bCs/>
                <w:strike/>
                <w:sz w:val="16"/>
                <w:szCs w:val="16"/>
              </w:rPr>
              <w:t>Term Change</w:t>
            </w:r>
            <w:r w:rsidR="00025458">
              <w:rPr>
                <w:b/>
                <w:bCs/>
                <w:strike/>
                <w:sz w:val="16"/>
                <w:szCs w:val="16"/>
              </w:rPr>
              <w:t xml:space="preserve"> </w:t>
            </w:r>
            <w:r w:rsidRPr="001D5668" w:rsidR="00025458">
              <w:rPr>
                <w:rFonts w:cstheme="minorHAnsi"/>
                <w:color w:val="000000"/>
                <w:sz w:val="18"/>
                <w:szCs w:val="18"/>
                <w:shd w:val="clear" w:color="auto" w:fill="FFFFFF"/>
              </w:rPr>
              <w:t>(no longer applicable)</w:t>
            </w:r>
          </w:p>
          <w:p w:rsidR="00377E53" w:rsidRPr="00025458" w:rsidP="00377E53" w14:paraId="7B821F3F" w14:textId="77777777">
            <w:pPr>
              <w:pStyle w:val="NoSpacing"/>
              <w:rPr>
                <w:b/>
                <w:bCs/>
                <w:strike/>
                <w:sz w:val="16"/>
                <w:szCs w:val="16"/>
              </w:rPr>
            </w:pPr>
          </w:p>
          <w:p w:rsidR="00377E53" w:rsidRPr="00025458" w:rsidP="00377E53" w14:paraId="040A6DAB" w14:textId="27A18BEF">
            <w:pPr>
              <w:pStyle w:val="NoSpacing"/>
              <w:rPr>
                <w:b/>
                <w:bCs/>
                <w:strike/>
                <w:sz w:val="16"/>
                <w:szCs w:val="16"/>
              </w:rPr>
            </w:pPr>
            <w:r w:rsidRPr="00025458">
              <w:rPr>
                <w:b/>
                <w:bCs/>
                <w:strike/>
                <w:sz w:val="16"/>
                <w:szCs w:val="16"/>
              </w:rPr>
              <w:t xml:space="preserve">Determining </w:t>
            </w:r>
            <w:r w:rsidRPr="00025458">
              <w:rPr>
                <w:b/>
                <w:bCs/>
                <w:strike/>
                <w:color w:val="7030A0"/>
                <w:sz w:val="16"/>
                <w:szCs w:val="16"/>
              </w:rPr>
              <w:t>Cohort Status Attendance Level</w:t>
            </w:r>
          </w:p>
          <w:p w:rsidR="00377E53" w:rsidRPr="00025458" w:rsidP="00377E53" w14:paraId="1F1DEDB9" w14:textId="77777777">
            <w:pPr>
              <w:pStyle w:val="NoSpacing"/>
              <w:numPr>
                <w:ilvl w:val="0"/>
                <w:numId w:val="26"/>
              </w:numPr>
              <w:rPr>
                <w:strike/>
                <w:sz w:val="16"/>
                <w:szCs w:val="16"/>
              </w:rPr>
            </w:pPr>
            <w:r w:rsidRPr="00025458">
              <w:rPr>
                <w:strike/>
                <w:color w:val="7030A0"/>
                <w:sz w:val="16"/>
                <w:szCs w:val="16"/>
              </w:rPr>
              <w:t>The</w:t>
            </w:r>
            <w:r w:rsidRPr="00025458">
              <w:rPr>
                <w:strike/>
                <w:sz w:val="16"/>
                <w:szCs w:val="16"/>
              </w:rPr>
              <w:t xml:space="preserve"> </w:t>
            </w:r>
            <w:r w:rsidRPr="00025458">
              <w:rPr>
                <w:strike/>
                <w:color w:val="7030A0"/>
                <w:sz w:val="16"/>
                <w:szCs w:val="16"/>
              </w:rPr>
              <w:t>A student’s</w:t>
            </w:r>
            <w:r w:rsidRPr="00025458">
              <w:rPr>
                <w:strike/>
                <w:sz w:val="16"/>
                <w:szCs w:val="16"/>
              </w:rPr>
              <w:t xml:space="preserve"> cohort </w:t>
            </w:r>
            <w:r w:rsidRPr="00025458">
              <w:rPr>
                <w:strike/>
                <w:color w:val="7030A0"/>
                <w:sz w:val="16"/>
                <w:szCs w:val="16"/>
              </w:rPr>
              <w:t>status</w:t>
            </w:r>
            <w:r w:rsidRPr="00025458">
              <w:rPr>
                <w:strike/>
                <w:sz w:val="16"/>
                <w:szCs w:val="16"/>
              </w:rPr>
              <w:t xml:space="preserve"> </w:t>
            </w:r>
            <w:r w:rsidRPr="00025458">
              <w:rPr>
                <w:strike/>
                <w:color w:val="7030A0"/>
                <w:sz w:val="16"/>
                <w:szCs w:val="16"/>
              </w:rPr>
              <w:t xml:space="preserve">attendance level of students </w:t>
            </w:r>
            <w:r w:rsidRPr="00025458">
              <w:rPr>
                <w:strike/>
                <w:sz w:val="16"/>
                <w:szCs w:val="16"/>
              </w:rPr>
              <w:t xml:space="preserve">is determined </w:t>
            </w:r>
            <w:r w:rsidRPr="00025458">
              <w:rPr>
                <w:strike/>
                <w:color w:val="7030A0"/>
                <w:sz w:val="16"/>
                <w:szCs w:val="16"/>
              </w:rPr>
              <w:t>in</w:t>
            </w:r>
            <w:r w:rsidRPr="00025458">
              <w:rPr>
                <w:strike/>
                <w:sz w:val="16"/>
                <w:szCs w:val="16"/>
              </w:rPr>
              <w:t xml:space="preserve"> </w:t>
            </w:r>
            <w:r w:rsidRPr="00025458">
              <w:rPr>
                <w:strike/>
                <w:color w:val="7030A0"/>
                <w:sz w:val="16"/>
                <w:szCs w:val="16"/>
              </w:rPr>
              <w:t>on</w:t>
            </w:r>
            <w:r w:rsidRPr="00025458">
              <w:rPr>
                <w:strike/>
                <w:sz w:val="16"/>
                <w:szCs w:val="16"/>
              </w:rPr>
              <w:t xml:space="preserve"> the first full term (i.e., semester or quarter) </w:t>
            </w:r>
            <w:r w:rsidRPr="00025458">
              <w:rPr>
                <w:strike/>
                <w:color w:val="7030A0"/>
                <w:sz w:val="16"/>
                <w:szCs w:val="16"/>
              </w:rPr>
              <w:t>that a student becomes degree/certificate-seeking (typically</w:t>
            </w:r>
            <w:r w:rsidRPr="00025458">
              <w:rPr>
                <w:strike/>
                <w:sz w:val="16"/>
                <w:szCs w:val="16"/>
              </w:rPr>
              <w:t xml:space="preserve"> </w:t>
            </w:r>
            <w:r w:rsidRPr="00025458">
              <w:rPr>
                <w:strike/>
                <w:color w:val="7030A0"/>
                <w:sz w:val="16"/>
                <w:szCs w:val="16"/>
              </w:rPr>
              <w:t>as an entering student)</w:t>
            </w:r>
            <w:r w:rsidRPr="00025458">
              <w:rPr>
                <w:strike/>
                <w:sz w:val="16"/>
                <w:szCs w:val="16"/>
              </w:rPr>
              <w:t xml:space="preserve">. For example, if a </w:t>
            </w:r>
            <w:r w:rsidRPr="00025458">
              <w:rPr>
                <w:strike/>
                <w:color w:val="7030A0"/>
                <w:sz w:val="16"/>
                <w:szCs w:val="16"/>
              </w:rPr>
              <w:t>degree/certificate-seeking</w:t>
            </w:r>
            <w:r w:rsidRPr="00025458">
              <w:rPr>
                <w:strike/>
                <w:sz w:val="16"/>
                <w:szCs w:val="16"/>
              </w:rPr>
              <w:t xml:space="preserve"> transfer-in student entered an institution in the Spring term of the coverage cohort year as part-time, this student should be in OM's part-time, non-first-time cohort.</w:t>
            </w:r>
            <w:r w:rsidRPr="00025458">
              <w:rPr>
                <w:strike/>
                <w:color w:val="7030A0"/>
                <w:sz w:val="16"/>
                <w:szCs w:val="16"/>
              </w:rPr>
              <w:t xml:space="preserve"> </w:t>
            </w:r>
          </w:p>
          <w:p w:rsidR="00377E53" w:rsidRPr="00025458" w:rsidP="00377E53" w14:paraId="5A359950" w14:textId="77777777">
            <w:pPr>
              <w:pStyle w:val="NoSpacing"/>
              <w:numPr>
                <w:ilvl w:val="0"/>
                <w:numId w:val="26"/>
              </w:numPr>
              <w:rPr>
                <w:strike/>
                <w:sz w:val="16"/>
                <w:szCs w:val="16"/>
              </w:rPr>
            </w:pPr>
            <w:r w:rsidRPr="00025458">
              <w:rPr>
                <w:strike/>
                <w:sz w:val="16"/>
                <w:szCs w:val="16"/>
              </w:rPr>
              <w:t>Degree/certificate-seeking undergraduate students who take a summer session preceding the start of OM coverage cohort year (</w:t>
            </w:r>
            <w:r w:rsidRPr="00025458">
              <w:rPr>
                <w:strike/>
                <w:color w:val="00B050"/>
                <w:sz w:val="16"/>
                <w:szCs w:val="16"/>
              </w:rPr>
              <w:t>July 1, 2016 - June 30, 2017</w:t>
            </w:r>
            <w:r w:rsidRPr="00025458">
              <w:rPr>
                <w:strike/>
                <w:sz w:val="16"/>
                <w:szCs w:val="16"/>
              </w:rPr>
              <w:t xml:space="preserve">) should be reported in the full year </w:t>
            </w:r>
            <w:r w:rsidRPr="00025458">
              <w:rPr>
                <w:strike/>
                <w:color w:val="00B050"/>
                <w:sz w:val="16"/>
                <w:szCs w:val="16"/>
              </w:rPr>
              <w:t xml:space="preserve">2016-17 </w:t>
            </w:r>
            <w:r w:rsidRPr="00025458">
              <w:rPr>
                <w:strike/>
                <w:sz w:val="16"/>
                <w:szCs w:val="16"/>
              </w:rPr>
              <w:t xml:space="preserve">cohort. The cohort </w:t>
            </w:r>
            <w:r w:rsidRPr="00025458">
              <w:rPr>
                <w:strike/>
                <w:color w:val="7030A0"/>
                <w:sz w:val="16"/>
                <w:szCs w:val="16"/>
              </w:rPr>
              <w:t>status</w:t>
            </w:r>
            <w:r w:rsidRPr="00025458">
              <w:rPr>
                <w:strike/>
                <w:sz w:val="16"/>
                <w:szCs w:val="16"/>
              </w:rPr>
              <w:t xml:space="preserve"> </w:t>
            </w:r>
            <w:r w:rsidRPr="00025458">
              <w:rPr>
                <w:strike/>
                <w:color w:val="7030A0"/>
                <w:sz w:val="16"/>
                <w:szCs w:val="16"/>
              </w:rPr>
              <w:t xml:space="preserve">attendance level </w:t>
            </w:r>
            <w:r w:rsidRPr="00025458">
              <w:rPr>
                <w:strike/>
                <w:sz w:val="16"/>
                <w:szCs w:val="16"/>
              </w:rPr>
              <w:t xml:space="preserve">of a summer session student is determined by that student's immediate full-term enrollment. For example, a first-time student takes a summer session that starts </w:t>
            </w:r>
            <w:r w:rsidRPr="00025458">
              <w:rPr>
                <w:strike/>
                <w:color w:val="00B050"/>
                <w:sz w:val="16"/>
                <w:szCs w:val="16"/>
              </w:rPr>
              <w:t xml:space="preserve">May 31, </w:t>
            </w:r>
            <w:r w:rsidRPr="00025458">
              <w:rPr>
                <w:strike/>
                <w:color w:val="00B050"/>
                <w:sz w:val="16"/>
                <w:szCs w:val="16"/>
              </w:rPr>
              <w:t>2017</w:t>
            </w:r>
            <w:r w:rsidRPr="00025458">
              <w:rPr>
                <w:strike/>
                <w:sz w:val="16"/>
                <w:szCs w:val="16"/>
              </w:rPr>
              <w:t xml:space="preserve"> and enrolls the following fall term as a full-time student. This student should be in OM's full-time, first-time cohort.</w:t>
            </w:r>
          </w:p>
          <w:p w:rsidR="00C46D28" w:rsidRPr="00025458" w:rsidP="00BE0215" w14:paraId="59028BA5" w14:textId="4BC1DB72">
            <w:pPr>
              <w:pStyle w:val="NoSpacing"/>
              <w:rPr>
                <w:b/>
                <w:bCs/>
                <w:strike/>
                <w:sz w:val="16"/>
                <w:szCs w:val="16"/>
              </w:rPr>
            </w:pPr>
          </w:p>
        </w:tc>
        <w:tc>
          <w:tcPr>
            <w:tcW w:w="575" w:type="pct"/>
            <w:vAlign w:val="center"/>
          </w:tcPr>
          <w:p w:rsidR="00BE0215" w:rsidRPr="00025458" w:rsidP="00BE0215" w14:paraId="51B42CC8" w14:textId="313B7765">
            <w:pPr>
              <w:pStyle w:val="TableHeader"/>
              <w:jc w:val="left"/>
              <w:rPr>
                <w:rFonts w:asciiTheme="minorHAnsi" w:hAnsiTheme="minorHAnsi" w:cstheme="minorHAnsi"/>
                <w:strike/>
                <w:szCs w:val="18"/>
              </w:rPr>
            </w:pPr>
            <w:r w:rsidRPr="00025458">
              <w:rPr>
                <w:rFonts w:asciiTheme="minorHAnsi" w:hAnsiTheme="minorHAnsi" w:cstheme="minorHAnsi"/>
                <w:strike/>
                <w:szCs w:val="18"/>
              </w:rPr>
              <w:t>2024-25</w:t>
            </w:r>
          </w:p>
        </w:tc>
        <w:tc>
          <w:tcPr>
            <w:tcW w:w="544" w:type="pct"/>
            <w:vAlign w:val="center"/>
          </w:tcPr>
          <w:p w:rsidR="00BE0215" w:rsidRPr="00025458" w:rsidP="00BE0215" w14:paraId="0826C775" w14:textId="5D54DA5F">
            <w:pPr>
              <w:pStyle w:val="TableHeader"/>
              <w:jc w:val="left"/>
              <w:rPr>
                <w:rFonts w:asciiTheme="minorHAnsi" w:hAnsiTheme="minorHAnsi" w:cstheme="minorHAnsi"/>
                <w:strike/>
              </w:rPr>
            </w:pPr>
            <w:r w:rsidRPr="00025458">
              <w:rPr>
                <w:rFonts w:asciiTheme="minorHAnsi" w:hAnsiTheme="minorHAnsi" w:cstheme="minorHAnsi"/>
                <w:strike/>
              </w:rPr>
              <w:t>NCES-initiated based on QC review</w:t>
            </w:r>
          </w:p>
        </w:tc>
        <w:tc>
          <w:tcPr>
            <w:tcW w:w="427" w:type="pct"/>
            <w:vAlign w:val="center"/>
          </w:tcPr>
          <w:p w:rsidR="00BE0215" w:rsidRPr="00025458" w:rsidP="00BE0215" w14:paraId="52BE7BF7" w14:textId="33F87BE2">
            <w:pPr>
              <w:pStyle w:val="TableHeader"/>
              <w:jc w:val="left"/>
              <w:rPr>
                <w:rFonts w:asciiTheme="minorHAnsi" w:hAnsiTheme="minorHAnsi" w:cstheme="minorHAnsi"/>
                <w:strike/>
              </w:rPr>
            </w:pPr>
            <w:r w:rsidRPr="00025458">
              <w:rPr>
                <w:rFonts w:asciiTheme="minorHAnsi" w:hAnsiTheme="minorHAnsi" w:cstheme="minorHAnsi"/>
                <w:strike/>
              </w:rPr>
              <w:t>None</w:t>
            </w:r>
          </w:p>
        </w:tc>
      </w:tr>
    </w:tbl>
    <w:p w:rsidR="009A6DF8" w14:paraId="06B9CB86" w14:textId="77777777">
      <w:pPr>
        <w:rPr>
          <w:rFonts w:asciiTheme="majorHAnsi" w:eastAsiaTheme="majorEastAsia" w:hAnsiTheme="majorHAnsi" w:cstheme="majorBidi"/>
          <w:color w:val="2F5496" w:themeColor="accent1" w:themeShade="BF"/>
          <w:sz w:val="26"/>
          <w:szCs w:val="26"/>
        </w:rPr>
      </w:pPr>
      <w:r>
        <w:br w:type="page"/>
      </w:r>
    </w:p>
    <w:p w:rsidR="00FB4C4A" w:rsidP="009E2932" w14:paraId="28921CA2" w14:textId="77777777">
      <w:pPr>
        <w:pStyle w:val="Heading2"/>
        <w:rPr>
          <w:sz w:val="20"/>
          <w:szCs w:val="20"/>
        </w:rPr>
      </w:pPr>
      <w:bookmarkStart w:id="16" w:name="_Toc209797416"/>
      <w:r w:rsidRPr="00941C44">
        <w:rPr>
          <w:sz w:val="20"/>
          <w:szCs w:val="20"/>
        </w:rPr>
        <w:t>A</w:t>
      </w:r>
      <w:r w:rsidR="00EA4924">
        <w:rPr>
          <w:sz w:val="20"/>
          <w:szCs w:val="20"/>
        </w:rPr>
        <w:t>7</w:t>
      </w:r>
      <w:r w:rsidRPr="00941C44">
        <w:rPr>
          <w:sz w:val="20"/>
          <w:szCs w:val="20"/>
        </w:rPr>
        <w:t>. Graduation Rates</w:t>
      </w:r>
      <w:bookmarkEnd w:id="16"/>
      <w:r w:rsidR="00025458">
        <w:rPr>
          <w:sz w:val="20"/>
          <w:szCs w:val="20"/>
        </w:rPr>
        <w:t xml:space="preserve"> </w:t>
      </w:r>
    </w:p>
    <w:p w:rsidR="009E2932" w:rsidRPr="00941C44" w:rsidP="009E2932" w14:paraId="570AA1B4" w14:textId="309D960C">
      <w:pPr>
        <w:pStyle w:val="Heading2"/>
        <w:rPr>
          <w:sz w:val="20"/>
          <w:szCs w:val="20"/>
        </w:rPr>
      </w:pPr>
      <w:bookmarkStart w:id="17" w:name="_Toc209797417"/>
      <w:r w:rsidRPr="001D5668">
        <w:rPr>
          <w:rFonts w:asciiTheme="minorHAnsi" w:hAnsiTheme="minorHAnsi" w:cstheme="minorHAnsi"/>
          <w:color w:val="000000"/>
          <w:sz w:val="18"/>
          <w:szCs w:val="18"/>
          <w:shd w:val="clear" w:color="auto" w:fill="FFFFFF"/>
        </w:rPr>
        <w:t>(no longer applicable)</w:t>
      </w:r>
      <w:bookmarkEnd w:id="17"/>
    </w:p>
    <w:p w:rsidR="00C47366" w:rsidRPr="00025458" w:rsidP="008029F6" w14:paraId="40D43B12" w14:textId="57FA2CEE">
      <w:pPr>
        <w:rPr>
          <w:strike/>
          <w:color w:val="000000" w:themeColor="text1"/>
          <w:sz w:val="20"/>
          <w:szCs w:val="20"/>
        </w:rPr>
      </w:pPr>
      <w:r w:rsidRPr="00025458">
        <w:rPr>
          <w:strike/>
          <w:color w:val="000000" w:themeColor="text1"/>
          <w:sz w:val="20"/>
          <w:szCs w:val="20"/>
        </w:rPr>
        <w:t>The proposed change to</w:t>
      </w:r>
      <w:r w:rsidRPr="00025458" w:rsidR="00F04DAB">
        <w:rPr>
          <w:strike/>
          <w:color w:val="000000" w:themeColor="text1"/>
          <w:sz w:val="20"/>
          <w:szCs w:val="20"/>
        </w:rPr>
        <w:t xml:space="preserve"> the</w:t>
      </w:r>
      <w:r w:rsidRPr="00025458">
        <w:rPr>
          <w:strike/>
          <w:color w:val="000000" w:themeColor="text1"/>
          <w:sz w:val="20"/>
          <w:szCs w:val="20"/>
        </w:rPr>
        <w:t xml:space="preserve"> </w:t>
      </w:r>
      <w:r w:rsidRPr="00025458" w:rsidR="0022573A">
        <w:rPr>
          <w:strike/>
          <w:color w:val="000000" w:themeColor="text1"/>
          <w:sz w:val="20"/>
          <w:szCs w:val="20"/>
        </w:rPr>
        <w:t>Graduation Rates</w:t>
      </w:r>
      <w:r w:rsidRPr="00025458" w:rsidR="00F04DAB">
        <w:rPr>
          <w:strike/>
          <w:color w:val="000000" w:themeColor="text1"/>
          <w:sz w:val="20"/>
          <w:szCs w:val="20"/>
        </w:rPr>
        <w:t xml:space="preserve"> (GR) survey component</w:t>
      </w:r>
      <w:r w:rsidRPr="00025458" w:rsidR="0022573A">
        <w:rPr>
          <w:strike/>
          <w:color w:val="000000" w:themeColor="text1"/>
          <w:sz w:val="20"/>
          <w:szCs w:val="20"/>
        </w:rPr>
        <w:t xml:space="preserve"> </w:t>
      </w:r>
      <w:r w:rsidRPr="00025458" w:rsidR="004F7706">
        <w:rPr>
          <w:strike/>
          <w:color w:val="000000" w:themeColor="text1"/>
          <w:sz w:val="20"/>
          <w:szCs w:val="20"/>
        </w:rPr>
        <w:t>include</w:t>
      </w:r>
      <w:r w:rsidRPr="00025458" w:rsidR="00EA4924">
        <w:rPr>
          <w:strike/>
          <w:color w:val="000000" w:themeColor="text1"/>
          <w:sz w:val="20"/>
          <w:szCs w:val="20"/>
        </w:rPr>
        <w:t>s</w:t>
      </w:r>
      <w:r w:rsidRPr="00025458" w:rsidR="004F7706">
        <w:rPr>
          <w:strike/>
          <w:color w:val="000000" w:themeColor="text1"/>
          <w:sz w:val="20"/>
          <w:szCs w:val="20"/>
        </w:rPr>
        <w:t xml:space="preserve"> the </w:t>
      </w:r>
      <w:r w:rsidRPr="00025458" w:rsidR="00EA4924">
        <w:rPr>
          <w:strike/>
          <w:color w:val="000000" w:themeColor="text1"/>
          <w:sz w:val="20"/>
          <w:szCs w:val="20"/>
        </w:rPr>
        <w:t xml:space="preserve">removal of the </w:t>
      </w:r>
      <w:r w:rsidRPr="00025458" w:rsidR="004E7820">
        <w:rPr>
          <w:rFonts w:cstheme="minorHAnsi"/>
          <w:strike/>
          <w:color w:val="000000" w:themeColor="text1"/>
          <w:sz w:val="20"/>
          <w:szCs w:val="20"/>
        </w:rPr>
        <w:t>Sex</w:t>
      </w:r>
      <w:r w:rsidRPr="00025458" w:rsidR="002A0582">
        <w:rPr>
          <w:rFonts w:cstheme="minorHAnsi"/>
          <w:strike/>
          <w:color w:val="000000" w:themeColor="text1"/>
          <w:sz w:val="20"/>
          <w:szCs w:val="20"/>
        </w:rPr>
        <w:t xml:space="preserve"> Unknown or Another Gender than Provided Categories question</w:t>
      </w:r>
      <w:r w:rsidRPr="00025458" w:rsidR="00F333A5">
        <w:rPr>
          <w:rFonts w:cstheme="minorHAnsi"/>
          <w:strike/>
          <w:color w:val="000000" w:themeColor="text1"/>
          <w:sz w:val="20"/>
          <w:szCs w:val="20"/>
        </w:rPr>
        <w:t>.</w:t>
      </w:r>
    </w:p>
    <w:p w:rsidR="001B2C97" w:rsidRPr="00025458" w:rsidP="009E2932" w14:paraId="772543B7" w14:textId="78DAF19C">
      <w:pPr>
        <w:rPr>
          <w:strike/>
          <w:color w:val="000000" w:themeColor="text1"/>
          <w:sz w:val="20"/>
          <w:szCs w:val="20"/>
        </w:rPr>
      </w:pPr>
      <w:r w:rsidRPr="00025458">
        <w:rPr>
          <w:i/>
          <w:iCs/>
          <w:strike/>
          <w:color w:val="000000" w:themeColor="text1"/>
          <w:sz w:val="20"/>
          <w:szCs w:val="20"/>
        </w:rPr>
        <w:t>Gender</w:t>
      </w:r>
      <w:r w:rsidRPr="00025458" w:rsidR="00C47366">
        <w:rPr>
          <w:i/>
          <w:iCs/>
          <w:strike/>
          <w:color w:val="000000" w:themeColor="text1"/>
          <w:sz w:val="20"/>
          <w:szCs w:val="20"/>
        </w:rPr>
        <w:t xml:space="preserve"> Question</w:t>
      </w:r>
      <w:r w:rsidRPr="00025458" w:rsidR="008029F6">
        <w:rPr>
          <w:i/>
          <w:iCs/>
          <w:strike/>
          <w:color w:val="000000" w:themeColor="text1"/>
          <w:sz w:val="20"/>
          <w:szCs w:val="20"/>
        </w:rPr>
        <w:t xml:space="preserve">. </w:t>
      </w:r>
      <w:r w:rsidRPr="00025458" w:rsidR="00C47366">
        <w:rPr>
          <w:strike/>
          <w:color w:val="000000" w:themeColor="text1"/>
          <w:sz w:val="20"/>
          <w:szCs w:val="20"/>
        </w:rPr>
        <w:t xml:space="preserve">The </w:t>
      </w:r>
      <w:r w:rsidRPr="00025458">
        <w:rPr>
          <w:strike/>
          <w:color w:val="000000" w:themeColor="text1"/>
          <w:sz w:val="20"/>
          <w:szCs w:val="20"/>
        </w:rPr>
        <w:t>Gender</w:t>
      </w:r>
      <w:r w:rsidRPr="00025458" w:rsidR="00C47366">
        <w:rPr>
          <w:strike/>
          <w:color w:val="000000" w:themeColor="text1"/>
          <w:sz w:val="20"/>
          <w:szCs w:val="20"/>
        </w:rPr>
        <w:t xml:space="preserve"> Unknown or Another Gender than Provided Categories question is removed </w:t>
      </w:r>
      <w:r w:rsidRPr="00025458" w:rsidR="00F333A5">
        <w:rPr>
          <w:strike/>
          <w:color w:val="000000" w:themeColor="text1"/>
          <w:sz w:val="20"/>
          <w:szCs w:val="20"/>
        </w:rPr>
        <w:t>due to</w:t>
      </w:r>
      <w:r w:rsidRPr="00025458" w:rsidR="00F333A5">
        <w:rPr>
          <w:rFonts w:cstheme="minorHAnsi"/>
          <w:strike/>
          <w:color w:val="000000" w:themeColor="text1"/>
          <w:sz w:val="20"/>
          <w:szCs w:val="20"/>
        </w:rPr>
        <w:t xml:space="preserve"> concerns with privacy and ability of institutions to change data submitted numerous years prior.</w:t>
      </w:r>
    </w:p>
    <w:tbl>
      <w:tblPr>
        <w:tblpPr w:leftFromText="180" w:rightFromText="180" w:vertAnchor="text" w:tblpY="1"/>
        <w:tblOverlap w:val="never"/>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10791"/>
        <w:gridCol w:w="1441"/>
        <w:gridCol w:w="1081"/>
        <w:gridCol w:w="1067"/>
      </w:tblGrid>
      <w:tr w14:paraId="2B646907" w14:textId="77777777" w:rsidTr="00267B09">
        <w:tblPrEx>
          <w:tblW w:w="5000"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8029F6" w:rsidRPr="00025458" w:rsidP="00F65778" w14:paraId="00B49929" w14:textId="26D21D75">
            <w:pPr>
              <w:pStyle w:val="TableTitle"/>
              <w:rPr>
                <w:strike/>
                <w:color w:val="E7E6E6" w:themeColor="background2"/>
              </w:rPr>
            </w:pPr>
            <w:r w:rsidRPr="00025458">
              <w:rPr>
                <w:rFonts w:asciiTheme="minorHAnsi" w:hAnsiTheme="minorHAnsi" w:cstheme="minorHAnsi"/>
                <w:strike/>
              </w:rPr>
              <w:t xml:space="preserve">Table </w:t>
            </w:r>
            <w:r w:rsidRPr="00025458" w:rsidR="004B217A">
              <w:rPr>
                <w:rFonts w:asciiTheme="minorHAnsi" w:hAnsiTheme="minorHAnsi" w:cstheme="minorHAnsi"/>
                <w:strike/>
              </w:rPr>
              <w:t>7</w:t>
            </w:r>
            <w:r w:rsidRPr="00025458">
              <w:rPr>
                <w:rFonts w:asciiTheme="minorHAnsi" w:hAnsiTheme="minorHAnsi" w:cstheme="minorHAnsi"/>
                <w:strike/>
              </w:rPr>
              <w:t>. Proposed changes to the Graduation Rates survey component</w:t>
            </w:r>
          </w:p>
        </w:tc>
      </w:tr>
      <w:tr w14:paraId="49731D74" w14:textId="77777777" w:rsidTr="00267B09">
        <w:tblPrEx>
          <w:tblW w:w="5000" w:type="pct"/>
          <w:tblLook w:val="00A0"/>
        </w:tblPrEx>
        <w:trPr>
          <w:trHeight w:val="478"/>
          <w:tblHeader/>
        </w:trPr>
        <w:tc>
          <w:tcPr>
            <w:tcW w:w="3752" w:type="pct"/>
            <w:shd w:val="clear" w:color="auto" w:fill="D3DFEE"/>
            <w:vAlign w:val="center"/>
          </w:tcPr>
          <w:p w:rsidR="008029F6" w:rsidRPr="00025458" w14:paraId="461DEEB0" w14:textId="77777777">
            <w:pPr>
              <w:pStyle w:val="TableHeader"/>
              <w:jc w:val="left"/>
              <w:rPr>
                <w:rFonts w:asciiTheme="minorHAnsi" w:hAnsiTheme="minorHAnsi" w:cstheme="minorHAnsi"/>
                <w:strike/>
                <w:color w:val="1F4E79" w:themeColor="accent5" w:themeShade="80"/>
                <w:szCs w:val="18"/>
              </w:rPr>
            </w:pPr>
            <w:r w:rsidRPr="00025458">
              <w:rPr>
                <w:rFonts w:asciiTheme="minorHAnsi" w:hAnsiTheme="minorHAnsi" w:cstheme="minorHAnsi"/>
                <w:strike/>
                <w:szCs w:val="18"/>
              </w:rPr>
              <w:t>Change</w:t>
            </w:r>
          </w:p>
        </w:tc>
        <w:tc>
          <w:tcPr>
            <w:tcW w:w="501" w:type="pct"/>
            <w:shd w:val="clear" w:color="auto" w:fill="D3DFEE"/>
            <w:vAlign w:val="center"/>
          </w:tcPr>
          <w:p w:rsidR="008029F6" w:rsidRPr="00025458" w14:paraId="055A9D50"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Implementation year</w:t>
            </w:r>
          </w:p>
        </w:tc>
        <w:tc>
          <w:tcPr>
            <w:tcW w:w="376" w:type="pct"/>
            <w:shd w:val="clear" w:color="auto" w:fill="D3DFEE"/>
            <w:vAlign w:val="center"/>
          </w:tcPr>
          <w:p w:rsidR="008029F6" w:rsidRPr="00025458" w14:paraId="0051A6E3"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Source</w:t>
            </w:r>
          </w:p>
        </w:tc>
        <w:tc>
          <w:tcPr>
            <w:tcW w:w="371" w:type="pct"/>
            <w:shd w:val="clear" w:color="auto" w:fill="D3DFEE"/>
            <w:vAlign w:val="center"/>
          </w:tcPr>
          <w:p w:rsidR="008029F6" w:rsidRPr="00025458" w14:paraId="577BF501" w14:textId="77777777">
            <w:pPr>
              <w:pStyle w:val="TableHeader"/>
              <w:jc w:val="left"/>
              <w:rPr>
                <w:rFonts w:asciiTheme="minorHAnsi" w:hAnsiTheme="minorHAnsi" w:cstheme="minorHAnsi"/>
                <w:strike/>
                <w:szCs w:val="18"/>
              </w:rPr>
            </w:pPr>
            <w:r w:rsidRPr="00025458">
              <w:rPr>
                <w:rFonts w:asciiTheme="minorHAnsi" w:hAnsiTheme="minorHAnsi" w:cstheme="minorHAnsi"/>
                <w:strike/>
                <w:szCs w:val="18"/>
              </w:rPr>
              <w:t>Estimated burden</w:t>
            </w:r>
          </w:p>
        </w:tc>
      </w:tr>
      <w:tr w14:paraId="2FE3342A" w14:textId="77777777" w:rsidTr="00267B09">
        <w:tblPrEx>
          <w:tblW w:w="5000" w:type="pct"/>
          <w:tblLook w:val="00A0"/>
        </w:tblPrEx>
        <w:trPr>
          <w:trHeight w:val="288"/>
        </w:trPr>
        <w:tc>
          <w:tcPr>
            <w:tcW w:w="3752" w:type="pct"/>
            <w:vAlign w:val="center"/>
          </w:tcPr>
          <w:p w:rsidR="00267B09" w:rsidRPr="00025458" w:rsidP="00267B09" w14:paraId="0554BC33" w14:textId="3778867E">
            <w:pPr>
              <w:rPr>
                <w:b/>
                <w:bCs/>
                <w:strike/>
                <w:sz w:val="16"/>
                <w:szCs w:val="16"/>
              </w:rPr>
            </w:pPr>
            <w:r w:rsidRPr="00025458">
              <w:rPr>
                <w:b/>
                <w:bCs/>
                <w:strike/>
                <w:sz w:val="16"/>
                <w:szCs w:val="16"/>
              </w:rPr>
              <w:t>Removed</w:t>
            </w:r>
            <w:r w:rsidRPr="00025458" w:rsidR="00690C38">
              <w:rPr>
                <w:b/>
                <w:bCs/>
                <w:strike/>
                <w:sz w:val="16"/>
                <w:szCs w:val="16"/>
              </w:rPr>
              <w:t xml:space="preserve"> (related FAQs also removed).</w:t>
            </w:r>
          </w:p>
          <w:p w:rsidR="00267B09" w:rsidRPr="00025458" w:rsidP="00267B09" w14:paraId="5CCC54EF" w14:textId="50B96964">
            <w:pPr>
              <w:pStyle w:val="NoSpacing"/>
              <w:rPr>
                <w:rFonts w:cstheme="minorHAnsi"/>
                <w:b/>
                <w:bCs/>
                <w:strike/>
                <w:color w:val="7030A0"/>
                <w:sz w:val="16"/>
                <w:szCs w:val="16"/>
              </w:rPr>
            </w:pPr>
            <w:r w:rsidRPr="00025458">
              <w:rPr>
                <w:rFonts w:cstheme="minorHAnsi"/>
                <w:strike/>
                <w:color w:val="7030A0"/>
                <w:sz w:val="16"/>
                <w:szCs w:val="16"/>
              </w:rPr>
              <w:t>Section I - Establishing cohorts - Gender Unknown or Another Gender than Provided Categories</w:t>
            </w:r>
            <w:r w:rsidRPr="00025458">
              <w:rPr>
                <w:rFonts w:cstheme="minorHAnsi"/>
                <w:b/>
                <w:bCs/>
                <w:strike/>
                <w:color w:val="7030A0"/>
                <w:sz w:val="16"/>
                <w:szCs w:val="16"/>
              </w:rPr>
              <w:t xml:space="preserve"> </w:t>
            </w:r>
          </w:p>
          <w:p w:rsidR="00267B09" w:rsidRPr="00025458" w:rsidP="00267B09" w14:paraId="25E3375B" w14:textId="77777777">
            <w:pPr>
              <w:rPr>
                <w:rFonts w:cstheme="minorHAnsi"/>
                <w:strike/>
                <w:color w:val="7030A0"/>
                <w:sz w:val="16"/>
                <w:szCs w:val="16"/>
              </w:rPr>
            </w:pPr>
          </w:p>
          <w:p w:rsidR="00267B09" w:rsidRPr="00025458" w:rsidP="00267B09" w14:paraId="18CF726E" w14:textId="77777777">
            <w:pPr>
              <w:pStyle w:val="ListParagraph"/>
              <w:numPr>
                <w:ilvl w:val="0"/>
                <w:numId w:val="27"/>
              </w:numPr>
              <w:rPr>
                <w:rFonts w:cstheme="minorHAnsi"/>
                <w:strike/>
                <w:color w:val="7030A0"/>
                <w:sz w:val="16"/>
                <w:szCs w:val="16"/>
              </w:rPr>
            </w:pPr>
            <w:r w:rsidRPr="00025458">
              <w:rPr>
                <w:rFonts w:cstheme="minorHAnsi"/>
                <w:strike/>
                <w:color w:val="7030A0"/>
                <w:sz w:val="16"/>
                <w:szCs w:val="16"/>
              </w:rPr>
              <w:t xml:space="preserve">The ‘gender unknown’ category is to report students for whom the institution does not know a gender. </w:t>
            </w:r>
          </w:p>
          <w:p w:rsidR="00267B09" w:rsidRPr="00025458" w:rsidP="00267B09" w14:paraId="6965ADAA" w14:textId="77777777">
            <w:pPr>
              <w:pStyle w:val="ListParagraph"/>
              <w:numPr>
                <w:ilvl w:val="0"/>
                <w:numId w:val="27"/>
              </w:numPr>
              <w:rPr>
                <w:rFonts w:cstheme="minorHAnsi"/>
                <w:strike/>
                <w:color w:val="7030A0"/>
                <w:sz w:val="16"/>
                <w:szCs w:val="16"/>
              </w:rPr>
            </w:pPr>
            <w:r w:rsidRPr="00025458">
              <w:rPr>
                <w:rFonts w:cstheme="minorHAnsi"/>
                <w:strike/>
                <w:color w:val="7030A0"/>
                <w:sz w:val="16"/>
                <w:szCs w:val="16"/>
              </w:rPr>
              <w:t>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w:t>
            </w:r>
          </w:p>
          <w:p w:rsidR="00267B09" w:rsidRPr="00025458" w:rsidP="00267B09" w14:paraId="7CC44C70" w14:textId="77777777">
            <w:pPr>
              <w:pStyle w:val="NoSpacing"/>
              <w:rPr>
                <w:rFonts w:cstheme="minorHAnsi"/>
                <w:strike/>
                <w:color w:val="7030A0"/>
                <w:sz w:val="16"/>
                <w:szCs w:val="16"/>
              </w:rPr>
            </w:pPr>
            <w:r w:rsidRPr="00025458">
              <w:rPr>
                <w:rFonts w:cstheme="minorHAnsi"/>
                <w:strike/>
                <w:color w:val="7030A0"/>
                <w:sz w:val="16"/>
                <w:szCs w:val="16"/>
              </w:rPr>
              <w:t xml:space="preserve">Is your institution able to report another gender for the 2024-25 data collection? If you indicate ‘No, my institution does not collect data on another gender,’ leave the cells in the rows for ‘Another gender’ blank (i.e., do not report 0). </w:t>
            </w:r>
            <w:bookmarkStart w:id="18" w:name="_Hlk103172749"/>
            <w:r w:rsidRPr="00025458">
              <w:rPr>
                <w:rFonts w:cstheme="minorHAnsi"/>
                <w:strike/>
                <w:color w:val="7030A0"/>
                <w:sz w:val="16"/>
                <w:szCs w:val="16"/>
              </w:rPr>
              <w:t xml:space="preserve">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bookmarkEnd w:id="18"/>
          </w:p>
          <w:p w:rsidR="00267B09" w:rsidRPr="00025458" w:rsidP="00267B09" w14:paraId="11B5644B" w14:textId="77777777">
            <w:pPr>
              <w:pStyle w:val="NoSpacing"/>
              <w:ind w:firstLine="720"/>
              <w:rPr>
                <w:rFonts w:cstheme="minorHAnsi"/>
                <w:strike/>
                <w:color w:val="7030A0"/>
                <w:sz w:val="16"/>
                <w:szCs w:val="16"/>
              </w:rPr>
            </w:pPr>
          </w:p>
          <w:p w:rsidR="00267B09" w:rsidRPr="00025458" w:rsidP="00267B09" w14:paraId="76D5519B" w14:textId="77777777">
            <w:pPr>
              <w:pStyle w:val="NoSpacing"/>
              <w:ind w:firstLine="720"/>
              <w:rPr>
                <w:rFonts w:cstheme="minorHAnsi"/>
                <w:strike/>
                <w:color w:val="7030A0"/>
                <w:sz w:val="16"/>
                <w:szCs w:val="16"/>
              </w:rPr>
            </w:pPr>
          </w:p>
          <w:tbl>
            <w:tblPr>
              <w:tblStyle w:val="TableGrid"/>
              <w:tblW w:w="0" w:type="auto"/>
              <w:tblInd w:w="805" w:type="dxa"/>
              <w:tblLook w:val="04A0"/>
            </w:tblPr>
            <w:tblGrid>
              <w:gridCol w:w="1800"/>
              <w:gridCol w:w="5490"/>
            </w:tblGrid>
            <w:tr w14:paraId="4DCEBDE8" w14:textId="77777777">
              <w:tblPrEx>
                <w:tblW w:w="0" w:type="auto"/>
                <w:tblInd w:w="805" w:type="dxa"/>
                <w:tblLook w:val="04A0"/>
              </w:tblPrEx>
              <w:tc>
                <w:tcPr>
                  <w:tcW w:w="1800" w:type="dxa"/>
                </w:tcPr>
                <w:p w:rsidR="00267B09" w:rsidRPr="00025458" w:rsidP="008914E0" w14:paraId="70A8A8A2"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8914E0" w14:paraId="115A3C7A"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Yes</w:t>
                  </w:r>
                </w:p>
              </w:tc>
            </w:tr>
            <w:tr w14:paraId="711927D1" w14:textId="77777777">
              <w:tblPrEx>
                <w:tblW w:w="0" w:type="auto"/>
                <w:tblInd w:w="805" w:type="dxa"/>
                <w:tblLook w:val="04A0"/>
              </w:tblPrEx>
              <w:tc>
                <w:tcPr>
                  <w:tcW w:w="1800" w:type="dxa"/>
                </w:tcPr>
                <w:p w:rsidR="00267B09" w:rsidRPr="00025458" w:rsidP="008914E0" w14:paraId="0F583FDB"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8914E0" w14:paraId="47966E7A"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No, some cells will have a value of less than 5 students (do not report) </w:t>
                  </w:r>
                </w:p>
              </w:tc>
            </w:tr>
            <w:tr w14:paraId="2DA616BA" w14:textId="77777777">
              <w:tblPrEx>
                <w:tblW w:w="0" w:type="auto"/>
                <w:tblInd w:w="805" w:type="dxa"/>
                <w:tblLook w:val="04A0"/>
              </w:tblPrEx>
              <w:tc>
                <w:tcPr>
                  <w:tcW w:w="1800" w:type="dxa"/>
                </w:tcPr>
                <w:p w:rsidR="00267B09" w:rsidRPr="00025458" w:rsidP="008914E0" w14:paraId="6D197389"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RB</w:t>
                  </w:r>
                </w:p>
              </w:tc>
              <w:tc>
                <w:tcPr>
                  <w:tcW w:w="5490" w:type="dxa"/>
                </w:tcPr>
                <w:p w:rsidR="00267B09" w:rsidRPr="00025458" w:rsidP="008914E0" w14:paraId="04723D4B" w14:textId="77777777">
                  <w:pPr>
                    <w:pStyle w:val="NoSpacing"/>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No, my institution does not collect data on another gender</w:t>
                  </w:r>
                </w:p>
              </w:tc>
            </w:tr>
          </w:tbl>
          <w:p w:rsidR="00267B09" w:rsidRPr="00025458" w:rsidP="00267B09" w14:paraId="57C2A50D" w14:textId="77777777">
            <w:pPr>
              <w:pStyle w:val="NoSpacing"/>
              <w:ind w:firstLine="720"/>
              <w:rPr>
                <w:rFonts w:cstheme="minorHAnsi"/>
                <w:strike/>
                <w:color w:val="7030A0"/>
                <w:sz w:val="16"/>
                <w:szCs w:val="16"/>
              </w:rPr>
            </w:pPr>
          </w:p>
          <w:p w:rsidR="00267B09" w:rsidRPr="00025458" w:rsidP="00267B09" w14:paraId="6142C880" w14:textId="77777777">
            <w:pPr>
              <w:pStyle w:val="NoSpacing"/>
              <w:rPr>
                <w:rFonts w:cstheme="minorHAnsi"/>
                <w:strike/>
                <w:color w:val="7030A0"/>
                <w:sz w:val="16"/>
                <w:szCs w:val="16"/>
              </w:rPr>
            </w:pPr>
          </w:p>
          <w:p w:rsidR="00267B09" w:rsidRPr="00025458" w:rsidP="00267B09" w14:paraId="5A12BC1A" w14:textId="77777777">
            <w:pPr>
              <w:rPr>
                <w:rFonts w:cstheme="minorHAnsi"/>
                <w:strike/>
                <w:color w:val="7030A0"/>
                <w:sz w:val="16"/>
                <w:szCs w:val="16"/>
              </w:rPr>
            </w:pPr>
            <w:r w:rsidRPr="00025458">
              <w:rPr>
                <w:rFonts w:cstheme="minorHAnsi"/>
                <w:strike/>
                <w:color w:val="7030A0"/>
                <w:sz w:val="16"/>
                <w:szCs w:val="16"/>
              </w:rPr>
              <w:t xml:space="preserve">Of the total students in the </w:t>
            </w:r>
            <w:r w:rsidRPr="00025458">
              <w:rPr>
                <w:rFonts w:cstheme="minorHAnsi"/>
                <w:strike/>
                <w:color w:val="7030A0"/>
                <w:sz w:val="16"/>
                <w:szCs w:val="16"/>
                <w:u w:val="single"/>
              </w:rPr>
              <w:t>revised cohort</w:t>
            </w:r>
            <w:r w:rsidRPr="00025458">
              <w:rPr>
                <w:rFonts w:cstheme="minorHAnsi"/>
                <w:strike/>
                <w:color w:val="7030A0"/>
                <w:sz w:val="16"/>
                <w:szCs w:val="16"/>
              </w:rPr>
              <w:t xml:space="preserve">, how many students did you allocate to a binary gender category (Men/Women) because their gender was unknown or another gender than the provided categories? </w:t>
            </w:r>
          </w:p>
          <w:tbl>
            <w:tblPr>
              <w:tblStyle w:val="TableGrid1"/>
              <w:tblW w:w="0" w:type="auto"/>
              <w:tblInd w:w="0" w:type="dxa"/>
              <w:tblLook w:val="04A0"/>
            </w:tblPr>
            <w:tblGrid>
              <w:gridCol w:w="7006"/>
              <w:gridCol w:w="3559"/>
            </w:tblGrid>
            <w:tr w14:paraId="23D0D523"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1BC716FA"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Undergraduate Students</w:t>
                  </w:r>
                </w:p>
              </w:tc>
              <w:tc>
                <w:tcPr>
                  <w:tcW w:w="3633"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3FC92D04" w14:textId="77777777">
                  <w:pPr>
                    <w:framePr w:hSpace="180" w:wrap="around" w:vAnchor="text" w:hAnchor="text" w:y="1"/>
                    <w:suppressOverlap/>
                    <w:jc w:val="center"/>
                    <w:rPr>
                      <w:rFonts w:cstheme="minorHAnsi"/>
                      <w:strike/>
                      <w:noProof/>
                      <w:color w:val="7030A0"/>
                      <w:sz w:val="16"/>
                      <w:szCs w:val="16"/>
                    </w:rPr>
                  </w:pPr>
                  <w:r w:rsidRPr="00025458">
                    <w:rPr>
                      <w:rFonts w:cstheme="minorHAnsi"/>
                      <w:strike/>
                      <w:noProof/>
                      <w:color w:val="7030A0"/>
                      <w:sz w:val="16"/>
                      <w:szCs w:val="16"/>
                    </w:rPr>
                    <w:t>Number of students</w:t>
                  </w:r>
                </w:p>
              </w:tc>
            </w:tr>
            <w:tr w14:paraId="13D9C8FF"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1D8D5BA9" w14:textId="77777777">
                  <w:pPr>
                    <w:framePr w:hSpace="180" w:wrap="around" w:vAnchor="text" w:hAnchor="text" w:y="1"/>
                    <w:suppressOverlap/>
                    <w:rPr>
                      <w:rFonts w:cstheme="minorHAnsi"/>
                      <w:strike/>
                      <w:color w:val="7030A0"/>
                      <w:sz w:val="16"/>
                      <w:szCs w:val="16"/>
                    </w:rPr>
                  </w:pPr>
                  <w:r w:rsidRPr="00025458">
                    <w:rPr>
                      <w:rFonts w:cstheme="minorHAnsi"/>
                      <w:b/>
                      <w:bCs/>
                      <w:strike/>
                      <w:color w:val="7030A0"/>
                      <w:sz w:val="16"/>
                      <w:szCs w:val="16"/>
                    </w:rPr>
                    <w:t xml:space="preserve">     Grand total [CF]</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8914E0" w14:paraId="530221DC" w14:textId="77777777">
                  <w:pPr>
                    <w:framePr w:hSpace="180" w:wrap="around" w:vAnchor="text" w:hAnchor="text" w:y="1"/>
                    <w:suppressOverlap/>
                    <w:jc w:val="center"/>
                    <w:rPr>
                      <w:rFonts w:cstheme="minorHAnsi"/>
                      <w:strike/>
                      <w:noProof/>
                      <w:color w:val="7030A0"/>
                      <w:sz w:val="16"/>
                      <w:szCs w:val="16"/>
                    </w:rPr>
                  </w:pPr>
                  <w:r w:rsidRPr="00025458">
                    <w:rPr>
                      <w:rFonts w:cstheme="minorHAnsi"/>
                      <w:strike/>
                      <w:noProof/>
                      <w:color w:val="7030A0"/>
                      <w:sz w:val="16"/>
                      <w:szCs w:val="16"/>
                    </w:rPr>
                    <w:t>CF</w:t>
                  </w:r>
                </w:p>
              </w:tc>
            </w:tr>
            <w:tr w14:paraId="73BB7DCB"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25008A79"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Gender unknown (i.e., gender information is not known or not collected).</w:t>
                  </w:r>
                </w:p>
              </w:tc>
              <w:tc>
                <w:tcPr>
                  <w:tcW w:w="3633" w:type="dxa"/>
                  <w:tcBorders>
                    <w:top w:val="single" w:sz="4" w:space="0" w:color="auto"/>
                    <w:left w:val="single" w:sz="4" w:space="0" w:color="auto"/>
                    <w:bottom w:val="single" w:sz="4" w:space="0" w:color="auto"/>
                    <w:right w:val="single" w:sz="4" w:space="0" w:color="auto"/>
                  </w:tcBorders>
                  <w:vAlign w:val="center"/>
                  <w:hideMark/>
                </w:tcPr>
                <w:p w:rsidR="00267B09" w:rsidRPr="00025458" w:rsidP="008914E0" w14:paraId="20CD0167"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RV</w:t>
                  </w:r>
                </w:p>
              </w:tc>
            </w:tr>
            <w:tr w14:paraId="16F5010D"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7AD5C97B"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Another gender (i.e., gender information is known but does not fall into either of the    </w:t>
                  </w:r>
                </w:p>
                <w:p w:rsidR="00267B09" w:rsidRPr="00025458" w:rsidP="008914E0" w14:paraId="769F73E2" w14:textId="77777777">
                  <w:pPr>
                    <w:framePr w:hSpace="180" w:wrap="around" w:vAnchor="text" w:hAnchor="text" w:y="1"/>
                    <w:suppressOverlap/>
                    <w:rPr>
                      <w:rFonts w:cstheme="minorHAnsi"/>
                      <w:strike/>
                      <w:color w:val="7030A0"/>
                      <w:sz w:val="16"/>
                      <w:szCs w:val="16"/>
                    </w:rPr>
                  </w:pPr>
                  <w:r w:rsidRPr="00025458">
                    <w:rPr>
                      <w:rFonts w:cstheme="minorHAnsi"/>
                      <w:strike/>
                      <w:color w:val="7030A0"/>
                      <w:sz w:val="16"/>
                      <w:szCs w:val="16"/>
                    </w:rPr>
                    <w:t xml:space="preserve">        mutually exclusive binary categories provided [Men/Women]).  </w:t>
                  </w:r>
                </w:p>
              </w:tc>
              <w:tc>
                <w:tcPr>
                  <w:tcW w:w="3633" w:type="dxa"/>
                  <w:tcBorders>
                    <w:top w:val="single" w:sz="4" w:space="0" w:color="auto"/>
                    <w:left w:val="single" w:sz="4" w:space="0" w:color="auto"/>
                    <w:bottom w:val="single" w:sz="4" w:space="0" w:color="auto"/>
                    <w:right w:val="single" w:sz="4" w:space="0" w:color="auto"/>
                  </w:tcBorders>
                  <w:vAlign w:val="center"/>
                  <w:hideMark/>
                </w:tcPr>
                <w:p w:rsidR="00267B09" w:rsidRPr="00025458" w:rsidP="008914E0" w14:paraId="5E2D9D36"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RV</w:t>
                  </w:r>
                </w:p>
              </w:tc>
            </w:tr>
            <w:tr w14:paraId="394C19BB"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503620CB"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Total of Gender unknown + Another gender [CV]</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8914E0" w14:paraId="4794FA1E"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CV</w:t>
                  </w:r>
                </w:p>
              </w:tc>
            </w:tr>
            <w:tr w14:paraId="1A36453D" w14:textId="77777777">
              <w:tblPrEx>
                <w:tblW w:w="0" w:type="auto"/>
                <w:tblInd w:w="0" w:type="dxa"/>
                <w:tblLook w:val="04A0"/>
              </w:tblPrEx>
              <w:trPr>
                <w:trHeight w:val="432"/>
              </w:trPr>
              <w:tc>
                <w:tcPr>
                  <w:tcW w:w="715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267B09" w:rsidRPr="00025458" w:rsidP="008914E0" w14:paraId="3783E3B1"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Total of Students for whom gender is known and falls into one of the mutually exclusive </w:t>
                  </w:r>
                </w:p>
                <w:p w:rsidR="00267B09" w:rsidRPr="00025458" w:rsidP="008914E0" w14:paraId="59C2BF16" w14:textId="77777777">
                  <w:pPr>
                    <w:framePr w:hSpace="180" w:wrap="around" w:vAnchor="text" w:hAnchor="text" w:y="1"/>
                    <w:suppressOverlap/>
                    <w:rPr>
                      <w:rFonts w:cstheme="minorHAnsi"/>
                      <w:b/>
                      <w:bCs/>
                      <w:strike/>
                      <w:color w:val="7030A0"/>
                      <w:sz w:val="16"/>
                      <w:szCs w:val="16"/>
                    </w:rPr>
                  </w:pPr>
                  <w:r w:rsidRPr="00025458">
                    <w:rPr>
                      <w:rFonts w:cstheme="minorHAnsi"/>
                      <w:b/>
                      <w:bCs/>
                      <w:strike/>
                      <w:color w:val="7030A0"/>
                      <w:sz w:val="16"/>
                      <w:szCs w:val="16"/>
                    </w:rPr>
                    <w:t xml:space="preserve">        binary categories provided [Men/Women] [CV]</w:t>
                  </w:r>
                </w:p>
              </w:tc>
              <w:tc>
                <w:tcPr>
                  <w:tcW w:w="3633" w:type="dxa"/>
                  <w:tcBorders>
                    <w:top w:val="single" w:sz="4" w:space="0" w:color="auto"/>
                    <w:left w:val="single" w:sz="4" w:space="0" w:color="auto"/>
                    <w:bottom w:val="single" w:sz="4" w:space="0" w:color="auto"/>
                    <w:right w:val="single" w:sz="4" w:space="0" w:color="auto"/>
                  </w:tcBorders>
                  <w:vAlign w:val="center"/>
                </w:tcPr>
                <w:p w:rsidR="00267B09" w:rsidRPr="00025458" w:rsidP="008914E0" w14:paraId="1F299B44" w14:textId="77777777">
                  <w:pPr>
                    <w:framePr w:hSpace="180" w:wrap="around" w:vAnchor="text" w:hAnchor="text" w:y="1"/>
                    <w:suppressOverlap/>
                    <w:jc w:val="center"/>
                    <w:rPr>
                      <w:rFonts w:cstheme="minorHAnsi"/>
                      <w:strike/>
                      <w:color w:val="7030A0"/>
                      <w:sz w:val="16"/>
                      <w:szCs w:val="16"/>
                    </w:rPr>
                  </w:pPr>
                  <w:r w:rsidRPr="00025458">
                    <w:rPr>
                      <w:rFonts w:cstheme="minorHAnsi"/>
                      <w:strike/>
                      <w:color w:val="7030A0"/>
                      <w:sz w:val="16"/>
                      <w:szCs w:val="16"/>
                    </w:rPr>
                    <w:t>CV</w:t>
                  </w:r>
                </w:p>
              </w:tc>
            </w:tr>
          </w:tbl>
          <w:p w:rsidR="00267B09" w:rsidRPr="00025458" w:rsidP="00267B09" w14:paraId="2F0AFE37" w14:textId="77777777">
            <w:pPr>
              <w:rPr>
                <w:rFonts w:cstheme="minorHAnsi"/>
                <w:strike/>
                <w:color w:val="7030A0"/>
                <w:sz w:val="16"/>
                <w:szCs w:val="16"/>
              </w:rPr>
            </w:pPr>
            <w:r w:rsidRPr="00025458">
              <w:rPr>
                <w:rFonts w:cstheme="minorHAnsi"/>
                <w:strike/>
                <w:color w:val="7030A0"/>
                <w:sz w:val="16"/>
                <w:szCs w:val="16"/>
              </w:rPr>
              <w:t xml:space="preserve"> </w:t>
            </w:r>
          </w:p>
          <w:p w:rsidR="008D17F9" w:rsidRPr="00025458" w:rsidP="00690C38" w14:paraId="674D8E97" w14:textId="43C794D0">
            <w:pPr>
              <w:pStyle w:val="NoSpacing"/>
              <w:rPr>
                <w:rFonts w:cstheme="minorHAnsi"/>
                <w:strike/>
                <w:color w:val="7030A0"/>
                <w:sz w:val="16"/>
                <w:szCs w:val="16"/>
              </w:rPr>
            </w:pPr>
            <w:r w:rsidRPr="00025458">
              <w:rPr>
                <w:rFonts w:cstheme="minorHAnsi"/>
                <w:strike/>
                <w:color w:val="7030A0"/>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tc>
        <w:tc>
          <w:tcPr>
            <w:tcW w:w="501" w:type="pct"/>
            <w:vAlign w:val="center"/>
          </w:tcPr>
          <w:p w:rsidR="00267B09" w:rsidRPr="00025458" w:rsidP="00267B09" w14:paraId="2564187D" w14:textId="6CFF39CF">
            <w:pPr>
              <w:pStyle w:val="TableTextCenter"/>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2024-25</w:t>
            </w:r>
          </w:p>
        </w:tc>
        <w:tc>
          <w:tcPr>
            <w:tcW w:w="376" w:type="pct"/>
            <w:vAlign w:val="center"/>
          </w:tcPr>
          <w:p w:rsidR="00267B09" w:rsidRPr="00025458" w:rsidP="00267B09" w14:paraId="0C0C40E4" w14:textId="078AFE9F">
            <w:pPr>
              <w:pStyle w:val="TableText"/>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NCES-initiated based on QC review</w:t>
            </w:r>
          </w:p>
        </w:tc>
        <w:tc>
          <w:tcPr>
            <w:tcW w:w="371" w:type="pct"/>
            <w:vAlign w:val="center"/>
          </w:tcPr>
          <w:p w:rsidR="00D71C29" w:rsidRPr="00025458" w:rsidP="00690C38" w14:paraId="4D221743" w14:textId="728B6543">
            <w:pPr>
              <w:pStyle w:val="TableText"/>
              <w:jc w:val="left"/>
              <w:rPr>
                <w:rFonts w:asciiTheme="minorHAnsi" w:hAnsiTheme="minorHAnsi" w:cstheme="minorHAnsi"/>
                <w:b/>
                <w:bCs/>
                <w:strike/>
                <w:color w:val="2F5496" w:themeColor="accent1" w:themeShade="BF"/>
                <w:sz w:val="16"/>
                <w:szCs w:val="16"/>
              </w:rPr>
            </w:pPr>
            <w:r w:rsidRPr="00025458">
              <w:rPr>
                <w:rFonts w:asciiTheme="minorHAnsi" w:hAnsiTheme="minorHAnsi" w:cstheme="minorHAnsi"/>
                <w:b/>
                <w:bCs/>
                <w:strike/>
                <w:color w:val="2F5496" w:themeColor="accent1" w:themeShade="BF"/>
                <w:sz w:val="16"/>
                <w:szCs w:val="16"/>
              </w:rPr>
              <w:t>None</w:t>
            </w:r>
            <w:r w:rsidRPr="00025458">
              <w:rPr>
                <w:rFonts w:asciiTheme="minorHAnsi" w:hAnsiTheme="minorHAnsi" w:cstheme="minorHAnsi"/>
                <w:b/>
                <w:bCs/>
                <w:strike/>
                <w:color w:val="2F5496" w:themeColor="accent1" w:themeShade="BF"/>
                <w:sz w:val="16"/>
                <w:szCs w:val="16"/>
              </w:rPr>
              <w:t>/</w:t>
            </w:r>
            <w:r w:rsidRPr="00025458" w:rsidR="00690C38">
              <w:rPr>
                <w:rFonts w:asciiTheme="minorHAnsi" w:hAnsiTheme="minorHAnsi" w:cstheme="minorHAnsi"/>
                <w:b/>
                <w:bCs/>
                <w:strike/>
                <w:color w:val="2F5496" w:themeColor="accent1" w:themeShade="BF"/>
                <w:sz w:val="16"/>
                <w:szCs w:val="16"/>
              </w:rPr>
              <w:t xml:space="preserve"> </w:t>
            </w:r>
            <w:r w:rsidRPr="00025458" w:rsidR="00AF5FB5">
              <w:rPr>
                <w:rFonts w:asciiTheme="minorHAnsi" w:hAnsiTheme="minorHAnsi" w:cstheme="minorHAnsi"/>
                <w:b/>
                <w:bCs/>
                <w:strike/>
                <w:color w:val="2F5496" w:themeColor="accent1" w:themeShade="BF"/>
                <w:sz w:val="16"/>
                <w:szCs w:val="16"/>
              </w:rPr>
              <w:t>Decreased burden</w:t>
            </w:r>
          </w:p>
        </w:tc>
      </w:tr>
    </w:tbl>
    <w:p w:rsidR="009E2932" w:rsidP="009E2932" w14:paraId="59B1748C" w14:textId="52F530B0"/>
    <w:p w:rsidR="008029F6" w:rsidRPr="00941C44" w:rsidP="008029F6" w14:paraId="435CD73F" w14:textId="146EFBE2">
      <w:pPr>
        <w:pStyle w:val="Heading2"/>
        <w:rPr>
          <w:sz w:val="20"/>
          <w:szCs w:val="20"/>
        </w:rPr>
      </w:pPr>
      <w:bookmarkStart w:id="19" w:name="_Toc209797418"/>
      <w:r w:rsidRPr="00941C44">
        <w:rPr>
          <w:sz w:val="20"/>
          <w:szCs w:val="20"/>
        </w:rPr>
        <w:t>A</w:t>
      </w:r>
      <w:r w:rsidR="00D71C29">
        <w:rPr>
          <w:sz w:val="20"/>
          <w:szCs w:val="20"/>
        </w:rPr>
        <w:t>8</w:t>
      </w:r>
      <w:r w:rsidRPr="00941C44">
        <w:rPr>
          <w:sz w:val="20"/>
          <w:szCs w:val="20"/>
        </w:rPr>
        <w:t>. 200% Graduation Rates</w:t>
      </w:r>
      <w:bookmarkEnd w:id="19"/>
    </w:p>
    <w:p w:rsidR="00BF5BEB" w:rsidRPr="00941C44" w:rsidP="00BF5BEB" w14:paraId="26FC1D60" w14:textId="028C02FE">
      <w:pPr>
        <w:rPr>
          <w:sz w:val="20"/>
          <w:szCs w:val="20"/>
        </w:rPr>
      </w:pPr>
      <w:r w:rsidRPr="00941C44">
        <w:rPr>
          <w:sz w:val="20"/>
          <w:szCs w:val="20"/>
        </w:rPr>
        <w:t xml:space="preserve">There are no proposed changes to 200% Graduation Rates (GR200). </w:t>
      </w:r>
    </w:p>
    <w:p w:rsidR="008029F6" w:rsidRPr="00941C44" w:rsidP="008029F6" w14:paraId="6D200CE5" w14:textId="27305AF8">
      <w:pPr>
        <w:pStyle w:val="Heading2"/>
        <w:rPr>
          <w:sz w:val="20"/>
          <w:szCs w:val="20"/>
        </w:rPr>
      </w:pPr>
      <w:bookmarkStart w:id="20" w:name="_Toc209797419"/>
      <w:r w:rsidRPr="00941C44">
        <w:rPr>
          <w:sz w:val="20"/>
          <w:szCs w:val="20"/>
        </w:rPr>
        <w:t>A</w:t>
      </w:r>
      <w:r w:rsidR="00D71C29">
        <w:rPr>
          <w:sz w:val="20"/>
          <w:szCs w:val="20"/>
        </w:rPr>
        <w:t>9</w:t>
      </w:r>
      <w:r w:rsidRPr="00941C44">
        <w:rPr>
          <w:sz w:val="20"/>
          <w:szCs w:val="20"/>
        </w:rPr>
        <w:t>. Admissions</w:t>
      </w:r>
      <w:bookmarkEnd w:id="20"/>
    </w:p>
    <w:p w:rsidR="00FB4C4A" w:rsidP="00E73131" w14:paraId="48E26731"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025458" w:rsidP="00E73131" w14:paraId="61D170ED" w14:textId="04F1BCBE">
      <w:pPr>
        <w:rPr>
          <w:sz w:val="20"/>
          <w:szCs w:val="20"/>
        </w:rPr>
      </w:pPr>
      <w:r w:rsidRPr="00025458">
        <w:rPr>
          <w:strike/>
          <w:sz w:val="20"/>
          <w:szCs w:val="20"/>
        </w:rPr>
        <w:t>The proposed change to the Admissions (ADM) survey component for 202</w:t>
      </w:r>
      <w:r w:rsidRPr="00025458" w:rsidR="00412018">
        <w:rPr>
          <w:strike/>
          <w:sz w:val="20"/>
          <w:szCs w:val="20"/>
        </w:rPr>
        <w:t>4</w:t>
      </w:r>
      <w:r w:rsidRPr="00025458">
        <w:rPr>
          <w:strike/>
          <w:sz w:val="20"/>
          <w:szCs w:val="20"/>
        </w:rPr>
        <w:t>-2</w:t>
      </w:r>
      <w:r w:rsidRPr="00025458" w:rsidR="002F43D0">
        <w:rPr>
          <w:strike/>
          <w:sz w:val="20"/>
          <w:szCs w:val="20"/>
        </w:rPr>
        <w:t>5</w:t>
      </w:r>
      <w:r w:rsidRPr="00025458">
        <w:rPr>
          <w:strike/>
          <w:sz w:val="20"/>
          <w:szCs w:val="20"/>
        </w:rPr>
        <w:t xml:space="preserve"> </w:t>
      </w:r>
      <w:r w:rsidRPr="00025458" w:rsidR="002F43D0">
        <w:rPr>
          <w:strike/>
          <w:sz w:val="20"/>
          <w:szCs w:val="20"/>
        </w:rPr>
        <w:t>is</w:t>
      </w:r>
      <w:r w:rsidRPr="00025458">
        <w:rPr>
          <w:strike/>
          <w:sz w:val="20"/>
          <w:szCs w:val="20"/>
        </w:rPr>
        <w:t xml:space="preserve"> </w:t>
      </w:r>
      <w:r w:rsidRPr="00025458" w:rsidR="00E57C29">
        <w:rPr>
          <w:strike/>
          <w:sz w:val="20"/>
          <w:szCs w:val="20"/>
        </w:rPr>
        <w:t xml:space="preserve">a </w:t>
      </w:r>
      <w:r w:rsidRPr="00025458">
        <w:rPr>
          <w:strike/>
          <w:sz w:val="20"/>
          <w:szCs w:val="20"/>
        </w:rPr>
        <w:t>minor</w:t>
      </w:r>
      <w:r w:rsidRPr="00025458" w:rsidR="00E57C29">
        <w:rPr>
          <w:strike/>
          <w:sz w:val="20"/>
          <w:szCs w:val="20"/>
        </w:rPr>
        <w:t xml:space="preserve"> revision to </w:t>
      </w:r>
      <w:r w:rsidRPr="00025458" w:rsidR="002C0E6F">
        <w:rPr>
          <w:strike/>
          <w:sz w:val="20"/>
          <w:szCs w:val="20"/>
        </w:rPr>
        <w:t>t</w:t>
      </w:r>
      <w:r w:rsidRPr="00025458" w:rsidR="00E57C29">
        <w:rPr>
          <w:strike/>
          <w:sz w:val="20"/>
          <w:szCs w:val="20"/>
        </w:rPr>
        <w:t xml:space="preserve">he </w:t>
      </w:r>
      <w:r w:rsidRPr="00025458" w:rsidR="004E7820">
        <w:rPr>
          <w:strike/>
          <w:color w:val="000000" w:themeColor="text1"/>
          <w:sz w:val="20"/>
          <w:szCs w:val="20"/>
        </w:rPr>
        <w:t>Sex</w:t>
      </w:r>
      <w:r w:rsidRPr="00025458" w:rsidR="00E57C29">
        <w:rPr>
          <w:strike/>
          <w:color w:val="000000" w:themeColor="text1"/>
          <w:sz w:val="20"/>
          <w:szCs w:val="20"/>
        </w:rPr>
        <w:t xml:space="preserve"> Unknown or Another Gender than Provided Categories </w:t>
      </w:r>
      <w:r w:rsidRPr="00025458" w:rsidR="00E57C29">
        <w:rPr>
          <w:strike/>
          <w:sz w:val="20"/>
          <w:szCs w:val="20"/>
        </w:rPr>
        <w:t>screen and instructions</w:t>
      </w:r>
      <w:r w:rsidRPr="00025458" w:rsidR="002C0E6F">
        <w:rPr>
          <w:strike/>
          <w:sz w:val="20"/>
          <w:szCs w:val="20"/>
        </w:rPr>
        <w:t xml:space="preserve"> to improve clarity</w:t>
      </w:r>
      <w:r w:rsidRPr="00AF5FB5" w:rsidR="002C0E6F">
        <w:rPr>
          <w:sz w:val="20"/>
          <w:szCs w:val="20"/>
        </w:rPr>
        <w:t xml:space="preserve">. </w:t>
      </w:r>
    </w:p>
    <w:p w:rsidR="001B1856" w:rsidRPr="00B27F07" w:rsidP="00E73131" w14:paraId="1CE6586E" w14:textId="3834EF69">
      <w:pPr>
        <w:rPr>
          <w:rFonts w:cstheme="minorHAnsi"/>
          <w:color w:val="7030A0"/>
          <w:sz w:val="20"/>
          <w:szCs w:val="20"/>
        </w:rPr>
      </w:pPr>
      <w:r w:rsidRPr="00053AE5">
        <w:rPr>
          <w:color w:val="7030A0"/>
          <w:sz w:val="20"/>
          <w:szCs w:val="20"/>
        </w:rPr>
        <w:t>Based on the feedback received during the 60-day public comment period</w:t>
      </w:r>
      <w:r w:rsidRPr="00053AE5" w:rsidR="001D4B89">
        <w:rPr>
          <w:color w:val="7030A0"/>
          <w:sz w:val="20"/>
          <w:szCs w:val="20"/>
        </w:rPr>
        <w:t xml:space="preserve">, </w:t>
      </w:r>
      <w:r w:rsidRPr="00053AE5" w:rsidR="006B5A4F">
        <w:rPr>
          <w:color w:val="7030A0"/>
          <w:sz w:val="20"/>
          <w:szCs w:val="20"/>
        </w:rPr>
        <w:t xml:space="preserve">clarifications </w:t>
      </w:r>
      <w:r w:rsidRPr="00053AE5" w:rsidR="00AD77DB">
        <w:rPr>
          <w:color w:val="7030A0"/>
          <w:sz w:val="20"/>
          <w:szCs w:val="20"/>
        </w:rPr>
        <w:t>regarding the meaning of “considered” and description of the options</w:t>
      </w:r>
      <w:r w:rsidRPr="00053AE5" w:rsidR="00E65B88">
        <w:rPr>
          <w:color w:val="7030A0"/>
          <w:sz w:val="20"/>
          <w:szCs w:val="20"/>
        </w:rPr>
        <w:t xml:space="preserve"> are added </w:t>
      </w:r>
      <w:r w:rsidRPr="00053AE5" w:rsidR="006B5A4F">
        <w:rPr>
          <w:color w:val="7030A0"/>
          <w:sz w:val="20"/>
          <w:szCs w:val="20"/>
        </w:rPr>
        <w:t xml:space="preserve">to </w:t>
      </w:r>
      <w:r w:rsidRPr="00053AE5" w:rsidR="004B42F2">
        <w:rPr>
          <w:color w:val="7030A0"/>
          <w:sz w:val="20"/>
          <w:szCs w:val="20"/>
        </w:rPr>
        <w:t xml:space="preserve">the </w:t>
      </w:r>
      <w:r w:rsidRPr="00053AE5" w:rsidR="006B5A4F">
        <w:rPr>
          <w:color w:val="7030A0"/>
          <w:sz w:val="20"/>
          <w:szCs w:val="20"/>
        </w:rPr>
        <w:t>survey screens</w:t>
      </w:r>
      <w:r w:rsidRPr="00053AE5" w:rsidR="00AD77DB">
        <w:rPr>
          <w:color w:val="7030A0"/>
          <w:sz w:val="20"/>
          <w:szCs w:val="20"/>
        </w:rPr>
        <w:t xml:space="preserve"> and</w:t>
      </w:r>
      <w:r w:rsidRPr="00053AE5" w:rsidR="006B5A4F">
        <w:rPr>
          <w:color w:val="7030A0"/>
          <w:sz w:val="20"/>
          <w:szCs w:val="20"/>
        </w:rPr>
        <w:t xml:space="preserve"> instructions</w:t>
      </w:r>
      <w:r w:rsidRPr="00053AE5" w:rsidR="00E65B88">
        <w:rPr>
          <w:color w:val="7030A0"/>
          <w:sz w:val="20"/>
          <w:szCs w:val="20"/>
        </w:rPr>
        <w:t xml:space="preserve"> for </w:t>
      </w:r>
      <w:r w:rsidRPr="00053AE5" w:rsidR="00895629">
        <w:rPr>
          <w:color w:val="7030A0"/>
          <w:sz w:val="20"/>
          <w:szCs w:val="20"/>
        </w:rPr>
        <w:t>A</w:t>
      </w:r>
      <w:r w:rsidRPr="00053AE5" w:rsidR="00E65B88">
        <w:rPr>
          <w:color w:val="7030A0"/>
          <w:sz w:val="20"/>
          <w:szCs w:val="20"/>
        </w:rPr>
        <w:t xml:space="preserve">dmission </w:t>
      </w:r>
      <w:r w:rsidRPr="00053AE5" w:rsidR="00895629">
        <w:rPr>
          <w:color w:val="7030A0"/>
          <w:sz w:val="20"/>
          <w:szCs w:val="20"/>
        </w:rPr>
        <w:t>C</w:t>
      </w:r>
      <w:r w:rsidRPr="00053AE5" w:rsidR="00E65B88">
        <w:rPr>
          <w:color w:val="7030A0"/>
          <w:sz w:val="20"/>
          <w:szCs w:val="20"/>
        </w:rPr>
        <w:t>onsiderations</w:t>
      </w:r>
      <w:r w:rsidRPr="00053AE5" w:rsidR="00895629">
        <w:rPr>
          <w:color w:val="7030A0"/>
          <w:sz w:val="20"/>
          <w:szCs w:val="20"/>
        </w:rPr>
        <w:t xml:space="preserve"> part</w:t>
      </w:r>
      <w:r w:rsidRPr="00053AE5" w:rsidR="006B5A4F">
        <w:rPr>
          <w:color w:val="7030A0"/>
          <w:sz w:val="20"/>
          <w:szCs w:val="20"/>
        </w:rPr>
        <w:t>, a</w:t>
      </w:r>
      <w:r w:rsidRPr="00053AE5" w:rsidR="004B42F2">
        <w:rPr>
          <w:color w:val="7030A0"/>
          <w:sz w:val="20"/>
          <w:szCs w:val="20"/>
        </w:rPr>
        <w:t xml:space="preserve">s well as </w:t>
      </w:r>
      <w:r w:rsidRPr="00053AE5" w:rsidR="008B0600">
        <w:rPr>
          <w:color w:val="7030A0"/>
          <w:sz w:val="20"/>
          <w:szCs w:val="20"/>
        </w:rPr>
        <w:t xml:space="preserve">the FAQ on reporting “legacy status” is revised for clarity. </w:t>
      </w:r>
      <w:r w:rsidRPr="00AF5FB5" w:rsidR="002C0E6F">
        <w:rPr>
          <w:sz w:val="20"/>
          <w:szCs w:val="20"/>
        </w:rPr>
        <w:t xml:space="preserve">The proposed changes to ADM for 2025-26 are </w:t>
      </w:r>
      <w:r w:rsidRPr="00AF5FB5" w:rsidR="00A653E5">
        <w:rPr>
          <w:sz w:val="20"/>
          <w:szCs w:val="20"/>
        </w:rPr>
        <w:t xml:space="preserve">substantial </w:t>
      </w:r>
      <w:r w:rsidRPr="00AF5FB5" w:rsidR="00205001">
        <w:rPr>
          <w:sz w:val="20"/>
          <w:szCs w:val="20"/>
        </w:rPr>
        <w:t xml:space="preserve">and based on the </w:t>
      </w:r>
      <w:r w:rsidRPr="00AF5FB5" w:rsidR="00205001">
        <w:rPr>
          <w:rFonts w:cstheme="minorHAnsi"/>
          <w:sz w:val="20"/>
          <w:szCs w:val="20"/>
        </w:rPr>
        <w:t xml:space="preserve">TRP </w:t>
      </w:r>
      <w:r w:rsidRPr="00AF5FB5" w:rsidR="001B6258">
        <w:rPr>
          <w:rFonts w:cstheme="minorHAnsi"/>
          <w:sz w:val="20"/>
          <w:szCs w:val="20"/>
        </w:rPr>
        <w:t xml:space="preserve">#64 </w:t>
      </w:r>
      <w:r w:rsidRPr="00AF5FB5" w:rsidR="00205001">
        <w:rPr>
          <w:rFonts w:cstheme="minorHAnsi"/>
          <w:sz w:val="20"/>
          <w:szCs w:val="20"/>
        </w:rPr>
        <w:t xml:space="preserve">on Modernizing the Admissions Component </w:t>
      </w:r>
      <w:r w:rsidRPr="00AF5FB5" w:rsidR="003C48BB">
        <w:rPr>
          <w:rFonts w:cstheme="minorHAnsi"/>
          <w:sz w:val="20"/>
          <w:szCs w:val="20"/>
        </w:rPr>
        <w:t xml:space="preserve">that took place in </w:t>
      </w:r>
      <w:r w:rsidRPr="00AF5FB5" w:rsidR="00205001">
        <w:rPr>
          <w:rFonts w:cstheme="minorHAnsi"/>
          <w:sz w:val="20"/>
          <w:szCs w:val="20"/>
        </w:rPr>
        <w:t>June 2021</w:t>
      </w:r>
      <w:r w:rsidRPr="00AF5FB5" w:rsidR="003C48BB">
        <w:rPr>
          <w:rFonts w:cstheme="minorHAnsi"/>
          <w:sz w:val="20"/>
          <w:szCs w:val="20"/>
        </w:rPr>
        <w:t>. The changes include collection of admission consideration</w:t>
      </w:r>
      <w:r w:rsidRPr="00AF5FB5" w:rsidR="00100442">
        <w:rPr>
          <w:rFonts w:cstheme="minorHAnsi"/>
          <w:sz w:val="20"/>
          <w:szCs w:val="20"/>
        </w:rPr>
        <w:t>s data for transfer-in degree/certificate-seeking students, expansion of Par</w:t>
      </w:r>
      <w:r w:rsidRPr="00AF5FB5" w:rsidR="00F75CBD">
        <w:rPr>
          <w:rFonts w:cstheme="minorHAnsi"/>
          <w:sz w:val="20"/>
          <w:szCs w:val="20"/>
        </w:rPr>
        <w:t>t C to collect applicants, admits, and enrolled counts for transfer-in degree/certificate-seeking students</w:t>
      </w:r>
      <w:r w:rsidRPr="00AF5FB5" w:rsidR="004E512C">
        <w:rPr>
          <w:rFonts w:cstheme="minorHAnsi"/>
          <w:sz w:val="20"/>
          <w:szCs w:val="20"/>
        </w:rPr>
        <w:t xml:space="preserve">, </w:t>
      </w:r>
      <w:r w:rsidRPr="00AF5FB5" w:rsidR="003408EF">
        <w:rPr>
          <w:rFonts w:cstheme="minorHAnsi"/>
          <w:sz w:val="20"/>
          <w:szCs w:val="20"/>
        </w:rPr>
        <w:t>disaggregate</w:t>
      </w:r>
      <w:r w:rsidRPr="00AF5FB5" w:rsidR="004E512C">
        <w:rPr>
          <w:rFonts w:cstheme="minorHAnsi"/>
          <w:sz w:val="20"/>
          <w:szCs w:val="20"/>
        </w:rPr>
        <w:t xml:space="preserve"> applicants, admits, and enrolled counts by race/ethnicity, and full-time/part-time enrollment status</w:t>
      </w:r>
      <w:r w:rsidRPr="00AF5FB5" w:rsidR="002D7D6C">
        <w:rPr>
          <w:rFonts w:cstheme="minorHAnsi"/>
          <w:sz w:val="20"/>
          <w:szCs w:val="20"/>
        </w:rPr>
        <w:t>, expansion of Part D to collect test score data for transfer-in degree/certificate-seeking students, and addition of the new Part E to collect data on Waitlist, Early Decis</w:t>
      </w:r>
      <w:r w:rsidRPr="00AF5FB5">
        <w:rPr>
          <w:rFonts w:cstheme="minorHAnsi"/>
          <w:sz w:val="20"/>
          <w:szCs w:val="20"/>
        </w:rPr>
        <w:t xml:space="preserve">ion, and Early Action (if applicable). </w:t>
      </w:r>
      <w:r w:rsidR="00096C1D">
        <w:rPr>
          <w:rFonts w:cstheme="minorHAnsi"/>
          <w:sz w:val="20"/>
          <w:szCs w:val="20"/>
        </w:rPr>
        <w:t xml:space="preserve">The data </w:t>
      </w:r>
      <w:r w:rsidR="0071779C">
        <w:rPr>
          <w:rFonts w:cstheme="minorHAnsi"/>
          <w:sz w:val="20"/>
          <w:szCs w:val="20"/>
        </w:rPr>
        <w:t>are being added to better understand institutional admission policies</w:t>
      </w:r>
      <w:r w:rsidR="00742802">
        <w:rPr>
          <w:rFonts w:cstheme="minorHAnsi"/>
          <w:sz w:val="20"/>
          <w:szCs w:val="20"/>
        </w:rPr>
        <w:t>.</w:t>
      </w:r>
      <w:r w:rsidR="00B27F07">
        <w:rPr>
          <w:rFonts w:cstheme="minorHAnsi"/>
          <w:sz w:val="20"/>
          <w:szCs w:val="20"/>
        </w:rPr>
        <w:t xml:space="preserve"> </w:t>
      </w:r>
      <w:r w:rsidRPr="00053AE5" w:rsidR="00146349">
        <w:rPr>
          <w:color w:val="7030A0"/>
          <w:sz w:val="20"/>
          <w:szCs w:val="20"/>
        </w:rPr>
        <w:t>Based on the feedback received during the 60-day public comment period,</w:t>
      </w:r>
      <w:r w:rsidR="00146349">
        <w:rPr>
          <w:color w:val="7030A0"/>
          <w:sz w:val="20"/>
          <w:szCs w:val="20"/>
        </w:rPr>
        <w:t xml:space="preserve"> </w:t>
      </w:r>
      <w:r w:rsidR="00BF74C6">
        <w:rPr>
          <w:color w:val="7030A0"/>
          <w:sz w:val="20"/>
          <w:szCs w:val="20"/>
        </w:rPr>
        <w:t>several revisions were done to the proposed Waitlist, Early Decision, and Earl</w:t>
      </w:r>
      <w:r w:rsidR="005A219A">
        <w:rPr>
          <w:color w:val="7030A0"/>
          <w:sz w:val="20"/>
          <w:szCs w:val="20"/>
        </w:rPr>
        <w:t xml:space="preserve">y Action screens and instructions. </w:t>
      </w:r>
    </w:p>
    <w:p w:rsidR="002C0E6F" w:rsidRPr="002C0E6F" w:rsidP="00E73131" w14:paraId="49AB2EC0" w14:textId="361CADD5">
      <w:pPr>
        <w:rPr>
          <w:b/>
          <w:bCs/>
          <w:sz w:val="20"/>
          <w:szCs w:val="20"/>
        </w:rPr>
      </w:pPr>
      <w:r>
        <w:rPr>
          <w:b/>
          <w:bCs/>
          <w:sz w:val="20"/>
          <w:szCs w:val="20"/>
        </w:rPr>
        <w:t>2024-25</w:t>
      </w:r>
    </w:p>
    <w:p w:rsidR="00FB4C4A" w:rsidP="00E73131" w14:paraId="2C16E23B" w14:textId="77777777">
      <w:pPr>
        <w:rPr>
          <w:rFonts w:cstheme="minorHAnsi"/>
          <w:color w:val="000000"/>
          <w:sz w:val="18"/>
          <w:szCs w:val="18"/>
          <w:shd w:val="clear" w:color="auto" w:fill="FFFFFF"/>
        </w:rPr>
      </w:pPr>
      <w:r w:rsidRPr="001D5668">
        <w:rPr>
          <w:rFonts w:cstheme="minorHAnsi"/>
          <w:color w:val="000000"/>
          <w:sz w:val="18"/>
          <w:szCs w:val="18"/>
          <w:shd w:val="clear" w:color="auto" w:fill="FFFFFF"/>
        </w:rPr>
        <w:t>(no longer applicable)</w:t>
      </w:r>
      <w:r>
        <w:rPr>
          <w:rFonts w:cstheme="minorHAnsi"/>
          <w:color w:val="000000"/>
          <w:sz w:val="18"/>
          <w:szCs w:val="18"/>
          <w:shd w:val="clear" w:color="auto" w:fill="FFFFFF"/>
        </w:rPr>
        <w:t xml:space="preserve"> </w:t>
      </w:r>
    </w:p>
    <w:p w:rsidR="002C0E6F" w:rsidRPr="00025458" w:rsidP="00E73131" w14:paraId="30A999FF" w14:textId="73A56B6B">
      <w:pPr>
        <w:rPr>
          <w:strike/>
          <w:color w:val="000000" w:themeColor="text1"/>
          <w:sz w:val="20"/>
          <w:szCs w:val="20"/>
        </w:rPr>
      </w:pPr>
      <w:r w:rsidRPr="00025458">
        <w:rPr>
          <w:i/>
          <w:iCs/>
          <w:strike/>
          <w:color w:val="000000" w:themeColor="text1"/>
          <w:sz w:val="20"/>
          <w:szCs w:val="20"/>
        </w:rPr>
        <w:t>Sex</w:t>
      </w:r>
      <w:r w:rsidRPr="00025458">
        <w:rPr>
          <w:i/>
          <w:iCs/>
          <w:strike/>
          <w:color w:val="000000" w:themeColor="text1"/>
          <w:sz w:val="20"/>
          <w:szCs w:val="20"/>
        </w:rPr>
        <w:t xml:space="preserve"> Question. </w:t>
      </w:r>
      <w:r w:rsidRPr="00025458">
        <w:rPr>
          <w:strike/>
          <w:color w:val="000000" w:themeColor="text1"/>
          <w:sz w:val="20"/>
          <w:szCs w:val="20"/>
        </w:rPr>
        <w:t xml:space="preserve">The Gender Unknown or Another Gender than Provided Categories is revised to improve clarity. This change was prompted by feedback from the IPEDS Help Desk and the IPEDS data reporters. It includes a clarification on the reporting period.  </w:t>
      </w:r>
    </w:p>
    <w:p w:rsidR="00FC75DC" w:rsidRPr="00025458" w:rsidP="00E73131" w14:paraId="055F118F" w14:textId="302A3A2D">
      <w:pPr>
        <w:rPr>
          <w:strike/>
          <w:color w:val="7030A0"/>
          <w:sz w:val="20"/>
          <w:szCs w:val="20"/>
        </w:rPr>
      </w:pPr>
      <w:r w:rsidRPr="00025458">
        <w:rPr>
          <w:i/>
          <w:iCs/>
          <w:strike/>
          <w:color w:val="7030A0"/>
          <w:sz w:val="20"/>
          <w:szCs w:val="20"/>
        </w:rPr>
        <w:t>Meaning of “</w:t>
      </w:r>
      <w:r w:rsidRPr="00025458" w:rsidR="00CF58F0">
        <w:rPr>
          <w:i/>
          <w:iCs/>
          <w:strike/>
          <w:color w:val="7030A0"/>
          <w:sz w:val="20"/>
          <w:szCs w:val="20"/>
        </w:rPr>
        <w:t>C</w:t>
      </w:r>
      <w:r w:rsidRPr="00025458">
        <w:rPr>
          <w:i/>
          <w:iCs/>
          <w:strike/>
          <w:color w:val="7030A0"/>
          <w:sz w:val="20"/>
          <w:szCs w:val="20"/>
        </w:rPr>
        <w:t>onsidered.”</w:t>
      </w:r>
      <w:r w:rsidRPr="00025458">
        <w:rPr>
          <w:strike/>
          <w:color w:val="7030A0"/>
          <w:sz w:val="20"/>
          <w:szCs w:val="20"/>
        </w:rPr>
        <w:t xml:space="preserve"> </w:t>
      </w:r>
      <w:r w:rsidRPr="00025458" w:rsidR="00D3541E">
        <w:rPr>
          <w:strike/>
          <w:color w:val="7030A0"/>
          <w:sz w:val="20"/>
          <w:szCs w:val="20"/>
        </w:rPr>
        <w:t>A clarification about the meaning of “considered” is added to the</w:t>
      </w:r>
      <w:r w:rsidRPr="00025458" w:rsidR="001745BA">
        <w:rPr>
          <w:strike/>
          <w:color w:val="7030A0"/>
          <w:sz w:val="20"/>
          <w:szCs w:val="20"/>
        </w:rPr>
        <w:t xml:space="preserve"> Admission Considerations screen and instructions</w:t>
      </w:r>
      <w:r w:rsidRPr="00025458" w:rsidR="00557D8E">
        <w:rPr>
          <w:strike/>
          <w:color w:val="7030A0"/>
          <w:sz w:val="20"/>
          <w:szCs w:val="20"/>
        </w:rPr>
        <w:t xml:space="preserve"> based on the feedback received during the 60-day</w:t>
      </w:r>
      <w:r w:rsidRPr="00025458" w:rsidR="00803ECC">
        <w:rPr>
          <w:strike/>
          <w:color w:val="7030A0"/>
          <w:sz w:val="20"/>
          <w:szCs w:val="20"/>
        </w:rPr>
        <w:t xml:space="preserve"> public comment period</w:t>
      </w:r>
      <w:r w:rsidRPr="00025458" w:rsidR="001745BA">
        <w:rPr>
          <w:strike/>
          <w:color w:val="7030A0"/>
          <w:sz w:val="20"/>
          <w:szCs w:val="20"/>
        </w:rPr>
        <w:t xml:space="preserve">. </w:t>
      </w:r>
    </w:p>
    <w:p w:rsidR="003A73BA" w:rsidRPr="00025458" w:rsidP="003A73BA" w14:paraId="3374A717" w14:textId="70F54937">
      <w:pPr>
        <w:rPr>
          <w:strike/>
          <w:color w:val="7030A0"/>
          <w:sz w:val="20"/>
          <w:szCs w:val="20"/>
        </w:rPr>
      </w:pPr>
      <w:r w:rsidRPr="00025458">
        <w:rPr>
          <w:i/>
          <w:iCs/>
          <w:strike/>
          <w:color w:val="7030A0"/>
          <w:sz w:val="20"/>
          <w:szCs w:val="20"/>
        </w:rPr>
        <w:t xml:space="preserve">Description of </w:t>
      </w:r>
      <w:r w:rsidRPr="00025458" w:rsidR="00CF58F0">
        <w:rPr>
          <w:i/>
          <w:iCs/>
          <w:strike/>
          <w:color w:val="7030A0"/>
          <w:sz w:val="20"/>
          <w:szCs w:val="20"/>
        </w:rPr>
        <w:t>Admissions Considerations Options.</w:t>
      </w:r>
      <w:r w:rsidRPr="00025458">
        <w:rPr>
          <w:strike/>
          <w:color w:val="7030A0"/>
          <w:sz w:val="20"/>
          <w:szCs w:val="20"/>
        </w:rPr>
        <w:t xml:space="preserve"> A </w:t>
      </w:r>
      <w:r w:rsidRPr="00025458" w:rsidR="00A8391E">
        <w:rPr>
          <w:strike/>
          <w:color w:val="7030A0"/>
          <w:sz w:val="20"/>
          <w:szCs w:val="20"/>
        </w:rPr>
        <w:t xml:space="preserve">description of the </w:t>
      </w:r>
      <w:r w:rsidRPr="00025458" w:rsidR="003115AB">
        <w:rPr>
          <w:strike/>
          <w:color w:val="7030A0"/>
          <w:sz w:val="20"/>
          <w:szCs w:val="20"/>
        </w:rPr>
        <w:t xml:space="preserve">admission considerations </w:t>
      </w:r>
      <w:r w:rsidRPr="00025458" w:rsidR="00A8391E">
        <w:rPr>
          <w:strike/>
          <w:color w:val="7030A0"/>
          <w:sz w:val="20"/>
          <w:szCs w:val="20"/>
        </w:rPr>
        <w:t xml:space="preserve">options </w:t>
      </w:r>
      <w:r w:rsidRPr="00025458" w:rsidR="003115AB">
        <w:rPr>
          <w:strike/>
          <w:color w:val="7030A0"/>
          <w:sz w:val="20"/>
          <w:szCs w:val="20"/>
        </w:rPr>
        <w:t>is added to the Admission Considerations screen</w:t>
      </w:r>
      <w:r w:rsidRPr="00025458" w:rsidR="00803ECC">
        <w:rPr>
          <w:strike/>
          <w:color w:val="7030A0"/>
          <w:sz w:val="20"/>
          <w:szCs w:val="20"/>
        </w:rPr>
        <w:t xml:space="preserve"> based on the feedback received during the 60-day public comment period</w:t>
      </w:r>
      <w:r w:rsidRPr="00025458" w:rsidR="003115AB">
        <w:rPr>
          <w:strike/>
          <w:color w:val="7030A0"/>
          <w:sz w:val="20"/>
          <w:szCs w:val="20"/>
        </w:rPr>
        <w:t xml:space="preserve">. </w:t>
      </w:r>
    </w:p>
    <w:p w:rsidR="001745BA" w:rsidRPr="00025458" w:rsidP="00E73131" w14:paraId="5FBF8B65" w14:textId="58CE21CE">
      <w:pPr>
        <w:rPr>
          <w:strike/>
          <w:sz w:val="20"/>
          <w:szCs w:val="20"/>
        </w:rPr>
      </w:pPr>
      <w:r w:rsidRPr="00025458">
        <w:rPr>
          <w:i/>
          <w:iCs/>
          <w:strike/>
          <w:color w:val="7030A0"/>
          <w:sz w:val="20"/>
          <w:szCs w:val="20"/>
        </w:rPr>
        <w:t xml:space="preserve">Revised FAQ. </w:t>
      </w:r>
      <w:r w:rsidRPr="00025458" w:rsidR="006D6B13">
        <w:rPr>
          <w:strike/>
          <w:color w:val="7030A0"/>
          <w:sz w:val="20"/>
          <w:szCs w:val="20"/>
        </w:rPr>
        <w:t xml:space="preserve">FAQ </w:t>
      </w:r>
      <w:r w:rsidRPr="00025458" w:rsidR="00822FF9">
        <w:rPr>
          <w:strike/>
          <w:color w:val="7030A0"/>
          <w:sz w:val="20"/>
          <w:szCs w:val="20"/>
        </w:rPr>
        <w:t xml:space="preserve">#12 </w:t>
      </w:r>
      <w:r w:rsidRPr="00025458" w:rsidR="006D6B13">
        <w:rPr>
          <w:strike/>
          <w:color w:val="7030A0"/>
          <w:sz w:val="20"/>
          <w:szCs w:val="20"/>
        </w:rPr>
        <w:t xml:space="preserve">on </w:t>
      </w:r>
      <w:r w:rsidRPr="00025458" w:rsidR="00803ECC">
        <w:rPr>
          <w:strike/>
          <w:color w:val="7030A0"/>
          <w:sz w:val="20"/>
          <w:szCs w:val="20"/>
        </w:rPr>
        <w:t>how to report “legacy status”</w:t>
      </w:r>
      <w:r w:rsidRPr="00025458" w:rsidR="006D6B13">
        <w:rPr>
          <w:strike/>
          <w:color w:val="7030A0"/>
          <w:sz w:val="20"/>
          <w:szCs w:val="20"/>
        </w:rPr>
        <w:t xml:space="preserve"> is revised to clarify </w:t>
      </w:r>
      <w:r w:rsidRPr="00025458" w:rsidR="00D23A0A">
        <w:rPr>
          <w:strike/>
          <w:color w:val="7030A0"/>
          <w:sz w:val="20"/>
          <w:szCs w:val="20"/>
        </w:rPr>
        <w:t xml:space="preserve">what legacy status </w:t>
      </w:r>
      <w:r w:rsidRPr="00025458" w:rsidR="009D4A1E">
        <w:rPr>
          <w:strike/>
          <w:color w:val="7030A0"/>
          <w:sz w:val="20"/>
          <w:szCs w:val="20"/>
        </w:rPr>
        <w:t>and “considered” mean based on the feedback received the 60-day public comment period</w:t>
      </w:r>
      <w:r w:rsidRPr="00025458">
        <w:rPr>
          <w:strike/>
          <w:color w:val="7030A0"/>
          <w:sz w:val="20"/>
          <w:szCs w:val="20"/>
        </w:rPr>
        <w:t xml:space="preserve">. </w:t>
      </w:r>
    </w:p>
    <w:p w:rsidR="002C0E6F" w:rsidP="00E73131" w14:paraId="1F7B356A" w14:textId="0785A483">
      <w:pPr>
        <w:rPr>
          <w:b/>
          <w:bCs/>
          <w:sz w:val="20"/>
          <w:szCs w:val="20"/>
        </w:rPr>
      </w:pPr>
      <w:r>
        <w:rPr>
          <w:b/>
          <w:bCs/>
          <w:sz w:val="20"/>
          <w:szCs w:val="20"/>
        </w:rPr>
        <w:t>2025-26</w:t>
      </w:r>
    </w:p>
    <w:p w:rsidR="00EF34EB" w:rsidP="00E73131" w14:paraId="152F088A" w14:textId="5CFBBF8D">
      <w:pPr>
        <w:rPr>
          <w:rFonts w:cstheme="minorHAnsi"/>
          <w:sz w:val="20"/>
          <w:szCs w:val="20"/>
        </w:rPr>
      </w:pPr>
      <w:r w:rsidRPr="00482FD4">
        <w:rPr>
          <w:i/>
          <w:iCs/>
          <w:sz w:val="20"/>
          <w:szCs w:val="20"/>
        </w:rPr>
        <w:t>Screening Question</w:t>
      </w:r>
      <w:r w:rsidR="00290923">
        <w:rPr>
          <w:i/>
          <w:iCs/>
          <w:sz w:val="20"/>
          <w:szCs w:val="20"/>
        </w:rPr>
        <w:t>s</w:t>
      </w:r>
      <w:r>
        <w:rPr>
          <w:i/>
          <w:iCs/>
          <w:sz w:val="20"/>
          <w:szCs w:val="20"/>
        </w:rPr>
        <w:t xml:space="preserve">. </w:t>
      </w:r>
      <w:r w:rsidRPr="00A627E2" w:rsidR="005F39AA">
        <w:rPr>
          <w:sz w:val="20"/>
          <w:szCs w:val="20"/>
        </w:rPr>
        <w:t xml:space="preserve">Several screening questions are added to determine whether an institution has an open admission policy, </w:t>
      </w:r>
      <w:r w:rsidRPr="00A627E2" w:rsidR="00A627E2">
        <w:rPr>
          <w:sz w:val="20"/>
          <w:szCs w:val="20"/>
        </w:rPr>
        <w:t xml:space="preserve">whether </w:t>
      </w:r>
      <w:r w:rsidR="00A627E2">
        <w:rPr>
          <w:sz w:val="20"/>
          <w:szCs w:val="20"/>
        </w:rPr>
        <w:t xml:space="preserve">an </w:t>
      </w:r>
      <w:r w:rsidRPr="00A627E2" w:rsidR="00A627E2">
        <w:rPr>
          <w:sz w:val="20"/>
          <w:szCs w:val="20"/>
        </w:rPr>
        <w:t>open admission institution use</w:t>
      </w:r>
      <w:r w:rsidR="00A627E2">
        <w:rPr>
          <w:sz w:val="20"/>
          <w:szCs w:val="20"/>
        </w:rPr>
        <w:t>s</w:t>
      </w:r>
      <w:r w:rsidRPr="00A627E2" w:rsidR="00A627E2">
        <w:rPr>
          <w:sz w:val="20"/>
          <w:szCs w:val="20"/>
        </w:rPr>
        <w:t xml:space="preserve"> </w:t>
      </w:r>
      <w:r w:rsidRPr="00A627E2" w:rsidR="00A627E2">
        <w:rPr>
          <w:color w:val="000000" w:themeColor="text1"/>
          <w:sz w:val="20"/>
          <w:szCs w:val="20"/>
        </w:rPr>
        <w:t>an Ability to Benefit (ATB) or similar test beyond the high school diploma/equivalent</w:t>
      </w:r>
      <w:r w:rsidR="00A627E2">
        <w:rPr>
          <w:color w:val="000000" w:themeColor="text1"/>
          <w:sz w:val="20"/>
          <w:szCs w:val="20"/>
        </w:rPr>
        <w:t xml:space="preserve">, whether an institution </w:t>
      </w:r>
      <w:r w:rsidR="00CD7827">
        <w:rPr>
          <w:color w:val="000000" w:themeColor="text1"/>
          <w:sz w:val="20"/>
          <w:szCs w:val="20"/>
        </w:rPr>
        <w:t xml:space="preserve">has admission requirements for first-time and/or transfer-in students, </w:t>
      </w:r>
      <w:r>
        <w:rPr>
          <w:color w:val="000000" w:themeColor="text1"/>
          <w:sz w:val="20"/>
          <w:szCs w:val="20"/>
        </w:rPr>
        <w:t xml:space="preserve">whether </w:t>
      </w:r>
      <w:r w:rsidRPr="00EF34EB">
        <w:rPr>
          <w:rFonts w:cstheme="minorHAnsi"/>
          <w:sz w:val="20"/>
          <w:szCs w:val="20"/>
        </w:rPr>
        <w:t>admission requirements for both first-time students and transfer-in students are same</w:t>
      </w:r>
      <w:r w:rsidR="00654531">
        <w:rPr>
          <w:rFonts w:cstheme="minorHAnsi"/>
          <w:sz w:val="20"/>
          <w:szCs w:val="20"/>
        </w:rPr>
        <w:t>. In addition, there are questions on whether an institution enrolled first-time</w:t>
      </w:r>
      <w:r w:rsidR="00185632">
        <w:rPr>
          <w:rFonts w:cstheme="minorHAnsi"/>
          <w:sz w:val="20"/>
          <w:szCs w:val="20"/>
        </w:rPr>
        <w:t xml:space="preserve"> and/or transfer-in students in Fall [ADM reporting period], and </w:t>
      </w:r>
      <w:r w:rsidR="00FA7ABC">
        <w:rPr>
          <w:rFonts w:cstheme="minorHAnsi"/>
          <w:sz w:val="20"/>
          <w:szCs w:val="20"/>
        </w:rPr>
        <w:t xml:space="preserve">additional data on transfer credits (if applicable). </w:t>
      </w:r>
    </w:p>
    <w:p w:rsidR="00482FD4" w:rsidP="00BB3FA9" w14:paraId="09127015" w14:textId="108F7BDA">
      <w:pPr>
        <w:rPr>
          <w:sz w:val="20"/>
          <w:szCs w:val="20"/>
        </w:rPr>
      </w:pPr>
      <w:r w:rsidRPr="00BB3FA9">
        <w:rPr>
          <w:i/>
          <w:iCs/>
          <w:sz w:val="20"/>
          <w:szCs w:val="20"/>
        </w:rPr>
        <w:t>Admission Considerations</w:t>
      </w:r>
      <w:r w:rsidRPr="00BB3FA9">
        <w:rPr>
          <w:sz w:val="20"/>
          <w:szCs w:val="20"/>
        </w:rPr>
        <w:t xml:space="preserve">. </w:t>
      </w:r>
      <w:r w:rsidRPr="00BB3FA9" w:rsidR="00BB3FA9">
        <w:rPr>
          <w:sz w:val="20"/>
          <w:szCs w:val="20"/>
        </w:rPr>
        <w:t xml:space="preserve">Expanded Part B </w:t>
      </w:r>
      <w:r w:rsidRPr="00BB3FA9">
        <w:rPr>
          <w:sz w:val="20"/>
          <w:szCs w:val="20"/>
        </w:rPr>
        <w:t>to collect admissions considerations information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p>
    <w:p w:rsidR="00482FD4" w:rsidRPr="00190F39" w:rsidP="00F6367B" w14:paraId="7DF2EDA8" w14:textId="0A77BBE1">
      <w:pPr>
        <w:rPr>
          <w:color w:val="7030A0"/>
          <w:sz w:val="20"/>
          <w:szCs w:val="20"/>
        </w:rPr>
      </w:pPr>
      <w:r w:rsidRPr="008915DB">
        <w:rPr>
          <w:i/>
          <w:iCs/>
          <w:sz w:val="20"/>
          <w:szCs w:val="20"/>
        </w:rPr>
        <w:t>Applicants, Admits, and Enrolled</w:t>
      </w:r>
      <w:r>
        <w:rPr>
          <w:sz w:val="20"/>
          <w:szCs w:val="20"/>
        </w:rPr>
        <w:t xml:space="preserve">. </w:t>
      </w:r>
      <w:r w:rsidRPr="00F6367B">
        <w:rPr>
          <w:sz w:val="20"/>
          <w:szCs w:val="20"/>
        </w:rPr>
        <w:t>Expanded Part C to collect applicants, admits, and enrolled counts for transfer-in degree/certificate-seeking students at institutions that do not have an open admission policy and for students in program(s) with admissions requirements at institutions that are primarily open admission but have at least one program that is not open admission (if applicable).</w:t>
      </w:r>
      <w:r w:rsidR="00F6367B">
        <w:rPr>
          <w:sz w:val="20"/>
          <w:szCs w:val="20"/>
        </w:rPr>
        <w:t xml:space="preserve"> In addition</w:t>
      </w:r>
      <w:r w:rsidRPr="00F6367B" w:rsidR="00F6367B">
        <w:rPr>
          <w:sz w:val="20"/>
          <w:szCs w:val="20"/>
        </w:rPr>
        <w:t>, e</w:t>
      </w:r>
      <w:r w:rsidRPr="00F6367B">
        <w:rPr>
          <w:sz w:val="20"/>
          <w:szCs w:val="20"/>
        </w:rPr>
        <w:t>xpanded Part C to disaggregate applicants, admits, and enrolled counts by race/ethnicity and full-time/part-time enrollment status.</w:t>
      </w:r>
      <w:r w:rsidR="00190F39">
        <w:rPr>
          <w:sz w:val="20"/>
          <w:szCs w:val="20"/>
        </w:rPr>
        <w:t xml:space="preserve"> </w:t>
      </w:r>
      <w:r w:rsidRPr="00A77B16" w:rsidR="00190F39">
        <w:rPr>
          <w:strike/>
          <w:color w:val="FF0000"/>
          <w:sz w:val="20"/>
          <w:szCs w:val="20"/>
        </w:rPr>
        <w:t>Finally</w:t>
      </w:r>
      <w:r w:rsidRPr="00A77B16" w:rsidR="005A09F9">
        <w:rPr>
          <w:strike/>
          <w:color w:val="FF0000"/>
          <w:sz w:val="20"/>
          <w:szCs w:val="20"/>
        </w:rPr>
        <w:t>, revised</w:t>
      </w:r>
      <w:r w:rsidRPr="00A77B16" w:rsidR="005A09F9">
        <w:rPr>
          <w:color w:val="FF0000"/>
          <w:sz w:val="20"/>
          <w:szCs w:val="20"/>
        </w:rPr>
        <w:t xml:space="preserve"> </w:t>
      </w:r>
      <w:r w:rsidRPr="004E7820" w:rsidR="005A09F9">
        <w:rPr>
          <w:strike/>
          <w:color w:val="FF0000"/>
          <w:sz w:val="20"/>
          <w:szCs w:val="20"/>
        </w:rPr>
        <w:t xml:space="preserve">Another Gender section to include </w:t>
      </w:r>
      <w:r w:rsidRPr="004E7820" w:rsidR="00AC089D">
        <w:rPr>
          <w:strike/>
          <w:color w:val="FF0000"/>
          <w:sz w:val="20"/>
          <w:szCs w:val="20"/>
        </w:rPr>
        <w:t>“Gender unknown” and “Total of Gender unknown + Another gender”</w:t>
      </w:r>
      <w:r w:rsidRPr="004E7820" w:rsidR="00190F39">
        <w:rPr>
          <w:strike/>
          <w:color w:val="FF0000"/>
          <w:sz w:val="20"/>
          <w:szCs w:val="20"/>
        </w:rPr>
        <w:t xml:space="preserve"> </w:t>
      </w:r>
      <w:r w:rsidRPr="004E7820" w:rsidR="001918B4">
        <w:rPr>
          <w:strike/>
          <w:color w:val="FF0000"/>
          <w:sz w:val="20"/>
          <w:szCs w:val="20"/>
        </w:rPr>
        <w:t xml:space="preserve">as it was accidently omitted </w:t>
      </w:r>
      <w:r w:rsidRPr="004E7820" w:rsidR="008004D7">
        <w:rPr>
          <w:strike/>
          <w:color w:val="FF0000"/>
          <w:sz w:val="20"/>
          <w:szCs w:val="20"/>
        </w:rPr>
        <w:t>in the initial package submitted for the 60-day comment period.</w:t>
      </w:r>
      <w:r w:rsidR="008004D7">
        <w:rPr>
          <w:color w:val="7030A0"/>
          <w:sz w:val="20"/>
          <w:szCs w:val="20"/>
        </w:rPr>
        <w:t xml:space="preserve"> </w:t>
      </w:r>
    </w:p>
    <w:p w:rsidR="00482FD4" w:rsidP="00F6367B" w14:paraId="6B943AB1" w14:textId="1A87DC24">
      <w:pPr>
        <w:rPr>
          <w:sz w:val="20"/>
          <w:szCs w:val="20"/>
        </w:rPr>
      </w:pPr>
      <w:r w:rsidRPr="00F6367B">
        <w:rPr>
          <w:i/>
          <w:iCs/>
          <w:sz w:val="20"/>
          <w:szCs w:val="20"/>
        </w:rPr>
        <w:t>Test Scores</w:t>
      </w:r>
      <w:r>
        <w:rPr>
          <w:sz w:val="20"/>
          <w:szCs w:val="20"/>
        </w:rPr>
        <w:t xml:space="preserve">. </w:t>
      </w:r>
      <w:r w:rsidRPr="00F6367B">
        <w:rPr>
          <w:sz w:val="20"/>
          <w:szCs w:val="20"/>
        </w:rPr>
        <w:t>Expanded Part D to collect test score information for transfer-in degree/certificate-seeking students at institutions that do not have an open admission policy (if applicable).</w:t>
      </w:r>
    </w:p>
    <w:p w:rsidR="00E73131" w:rsidRPr="00941C44" w:rsidP="00E73131" w14:paraId="025FD456" w14:textId="1977B5AC">
      <w:pPr>
        <w:rPr>
          <w:sz w:val="20"/>
          <w:szCs w:val="20"/>
        </w:rPr>
      </w:pPr>
      <w:r w:rsidRPr="00B95E25">
        <w:rPr>
          <w:i/>
          <w:iCs/>
          <w:sz w:val="20"/>
          <w:szCs w:val="20"/>
        </w:rPr>
        <w:t>New Part E</w:t>
      </w:r>
      <w:r>
        <w:rPr>
          <w:sz w:val="20"/>
          <w:szCs w:val="20"/>
        </w:rPr>
        <w:t xml:space="preserve">. </w:t>
      </w:r>
      <w:r w:rsidRPr="00B95E25" w:rsidR="00482FD4">
        <w:rPr>
          <w:sz w:val="20"/>
          <w:szCs w:val="20"/>
        </w:rPr>
        <w:t>Added Part E – Waitlist, Early Decision, and Early Action (if applicable).</w:t>
      </w:r>
      <w:r w:rsidRPr="00941C44">
        <w:rPr>
          <w:sz w:val="20"/>
          <w:szCs w:val="20"/>
        </w:rPr>
        <w:t xml:space="preserve"> </w:t>
      </w:r>
      <w:r w:rsidR="00F56402">
        <w:rPr>
          <w:sz w:val="20"/>
          <w:szCs w:val="20"/>
        </w:rPr>
        <w:t xml:space="preserve">This part asks questions about institutional admissions policies related to waitlists, early decision, and early action. These policies are important factors in equitable access to institutions.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ayout w:type="fixed"/>
        <w:tblLook w:val="00A0"/>
      </w:tblPr>
      <w:tblGrid>
        <w:gridCol w:w="9350"/>
        <w:gridCol w:w="1800"/>
        <w:gridCol w:w="1980"/>
        <w:gridCol w:w="1388"/>
      </w:tblGrid>
      <w:tr w14:paraId="61B01F93" w14:textId="77777777" w:rsidTr="00136CA6">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ayout w:type="fixed"/>
          <w:tblLook w:val="00A0"/>
        </w:tblPrEx>
        <w:trPr>
          <w:trHeight w:val="238"/>
          <w:tblHeader/>
        </w:trPr>
        <w:tc>
          <w:tcPr>
            <w:tcW w:w="5000" w:type="pct"/>
            <w:gridSpan w:val="4"/>
            <w:shd w:val="clear" w:color="auto" w:fill="4F81BD"/>
            <w:vAlign w:val="center"/>
          </w:tcPr>
          <w:p w:rsidR="00340790" w:rsidRPr="00D96074" w:rsidP="00F65778" w14:paraId="0C0CCA0E" w14:textId="09EBB120">
            <w:pPr>
              <w:pStyle w:val="TableTitle"/>
              <w:rPr>
                <w:color w:val="E7E6E6" w:themeColor="background2"/>
              </w:rPr>
            </w:pPr>
            <w:r w:rsidRPr="00F65778">
              <w:rPr>
                <w:rFonts w:asciiTheme="minorHAnsi" w:hAnsiTheme="minorHAnsi" w:cstheme="minorHAnsi"/>
              </w:rPr>
              <w:t xml:space="preserve">Table </w:t>
            </w:r>
            <w:r w:rsidR="00B95E25">
              <w:rPr>
                <w:rFonts w:asciiTheme="minorHAnsi" w:hAnsiTheme="minorHAnsi" w:cstheme="minorHAnsi"/>
              </w:rPr>
              <w:t>9</w:t>
            </w:r>
            <w:r w:rsidRPr="00F65778">
              <w:rPr>
                <w:rFonts w:asciiTheme="minorHAnsi" w:hAnsiTheme="minorHAnsi" w:cstheme="minorHAnsi"/>
              </w:rPr>
              <w:t>. Proposed changes to the Admissions survey component</w:t>
            </w:r>
          </w:p>
        </w:tc>
      </w:tr>
      <w:tr w14:paraId="55A4A208" w14:textId="77777777" w:rsidTr="00136CA6">
        <w:tblPrEx>
          <w:tblW w:w="5048" w:type="pct"/>
          <w:tblLayout w:type="fixed"/>
          <w:tblLook w:val="00A0"/>
        </w:tblPrEx>
        <w:trPr>
          <w:trHeight w:val="478"/>
          <w:tblHeader/>
        </w:trPr>
        <w:tc>
          <w:tcPr>
            <w:tcW w:w="3220" w:type="pct"/>
            <w:shd w:val="clear" w:color="auto" w:fill="D3DFEE"/>
            <w:vAlign w:val="center"/>
          </w:tcPr>
          <w:p w:rsidR="00340790" w:rsidRPr="002F25EB" w14:paraId="3CB835D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620" w:type="pct"/>
            <w:shd w:val="clear" w:color="auto" w:fill="D3DFEE"/>
            <w:vAlign w:val="center"/>
          </w:tcPr>
          <w:p w:rsidR="00340790" w:rsidRPr="002F25EB" w14:paraId="01F6B1C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682" w:type="pct"/>
            <w:shd w:val="clear" w:color="auto" w:fill="D3DFEE"/>
            <w:vAlign w:val="center"/>
          </w:tcPr>
          <w:p w:rsidR="00340790" w:rsidRPr="002F25EB" w14:paraId="700FFBDB"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478" w:type="pct"/>
            <w:shd w:val="clear" w:color="auto" w:fill="D3DFEE"/>
            <w:vAlign w:val="center"/>
          </w:tcPr>
          <w:p w:rsidR="00340790" w:rsidRPr="002F25EB" w14:paraId="303E0077"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6CB96A3E" w14:textId="77777777" w:rsidTr="00136CA6">
        <w:tblPrEx>
          <w:tblW w:w="5048" w:type="pct"/>
          <w:tblLayout w:type="fixed"/>
          <w:tblLook w:val="00A0"/>
        </w:tblPrEx>
        <w:trPr>
          <w:trHeight w:val="3826"/>
        </w:trPr>
        <w:tc>
          <w:tcPr>
            <w:tcW w:w="3220" w:type="pct"/>
            <w:vAlign w:val="center"/>
          </w:tcPr>
          <w:p w:rsidR="00EC6B64" w:rsidRPr="00025458" w:rsidP="006937DA" w14:paraId="642D0F01" w14:textId="3CAD53A9">
            <w:pPr>
              <w:spacing w:after="0" w:line="240" w:lineRule="auto"/>
              <w:textAlignment w:val="baseline"/>
              <w:rPr>
                <w:rFonts w:ascii="Calibri" w:eastAsia="Times New Roman" w:hAnsi="Calibri" w:cs="Calibri"/>
                <w:b/>
                <w:bCs/>
                <w:strike/>
                <w:color w:val="000000" w:themeColor="text1"/>
                <w:sz w:val="16"/>
                <w:szCs w:val="16"/>
              </w:rPr>
            </w:pPr>
            <w:r w:rsidRPr="00025458">
              <w:rPr>
                <w:rFonts w:ascii="Calibri" w:eastAsia="Times New Roman" w:hAnsi="Calibri" w:cs="Calibri"/>
                <w:b/>
                <w:bCs/>
                <w:strike/>
                <w:color w:val="000000" w:themeColor="text1"/>
                <w:sz w:val="16"/>
                <w:szCs w:val="16"/>
              </w:rPr>
              <w:t>Gender Question</w:t>
            </w:r>
            <w:r w:rsidR="00025458">
              <w:rPr>
                <w:rFonts w:ascii="Calibri" w:eastAsia="Times New Roman" w:hAnsi="Calibri" w:cs="Calibri"/>
                <w:b/>
                <w:bCs/>
                <w:strike/>
                <w:color w:val="000000" w:themeColor="text1"/>
                <w:sz w:val="16"/>
                <w:szCs w:val="16"/>
              </w:rPr>
              <w:t xml:space="preserve"> </w:t>
            </w:r>
            <w:r w:rsidRPr="001D5668" w:rsidR="00025458">
              <w:rPr>
                <w:rFonts w:cstheme="minorHAnsi"/>
                <w:color w:val="000000"/>
                <w:sz w:val="18"/>
                <w:szCs w:val="18"/>
                <w:shd w:val="clear" w:color="auto" w:fill="FFFFFF"/>
              </w:rPr>
              <w:t>(no longer applicable)</w:t>
            </w:r>
          </w:p>
          <w:p w:rsidR="00EC6B64" w:rsidRPr="00025458" w:rsidP="006937DA" w14:paraId="0AC6CE36" w14:textId="7C8AE230">
            <w:pPr>
              <w:spacing w:after="0" w:line="240" w:lineRule="auto"/>
              <w:textAlignment w:val="baseline"/>
              <w:rPr>
                <w:rFonts w:ascii="Calibri" w:eastAsia="Times New Roman" w:hAnsi="Calibri" w:cs="Calibri"/>
                <w:strike/>
                <w:color w:val="000000" w:themeColor="text1"/>
                <w:sz w:val="16"/>
                <w:szCs w:val="16"/>
              </w:rPr>
            </w:pPr>
          </w:p>
          <w:p w:rsidR="00EC6B64" w:rsidRPr="00025458" w:rsidP="006937DA" w14:paraId="470154F4" w14:textId="521046CB">
            <w:pPr>
              <w:spacing w:after="0" w:line="240" w:lineRule="auto"/>
              <w:textAlignment w:val="baseline"/>
              <w:rPr>
                <w:rFonts w:ascii="Calibri" w:eastAsia="Times New Roman" w:hAnsi="Calibri" w:cs="Calibri"/>
                <w:strike/>
                <w:color w:val="000000" w:themeColor="text1"/>
                <w:sz w:val="16"/>
                <w:szCs w:val="16"/>
              </w:rPr>
            </w:pPr>
            <w:r w:rsidRPr="00025458">
              <w:rPr>
                <w:rFonts w:ascii="Calibri" w:eastAsia="Times New Roman" w:hAnsi="Calibri" w:cs="Calibri"/>
                <w:strike/>
                <w:color w:val="000000" w:themeColor="text1"/>
                <w:sz w:val="16"/>
                <w:szCs w:val="16"/>
              </w:rPr>
              <w:t>The ‘gender unknown’ category will be determined by subtracting (men + women + another gender) from the Total.  </w:t>
            </w:r>
          </w:p>
          <w:p w:rsidR="00EC6B64" w:rsidRPr="00025458" w:rsidP="006937DA" w14:paraId="19250257" w14:textId="5CD37F24">
            <w:pPr>
              <w:spacing w:after="0" w:line="240" w:lineRule="auto"/>
              <w:textAlignment w:val="baseline"/>
              <w:rPr>
                <w:rFonts w:ascii="Segoe UI" w:eastAsia="Times New Roman" w:hAnsi="Segoe UI" w:cs="Segoe UI"/>
                <w:strike/>
                <w:color w:val="000000" w:themeColor="text1"/>
                <w:sz w:val="18"/>
                <w:szCs w:val="18"/>
              </w:rPr>
            </w:pPr>
            <w:r w:rsidRPr="00025458">
              <w:rPr>
                <w:rFonts w:ascii="Calibri" w:eastAsia="Times New Roman" w:hAnsi="Calibri" w:cs="Calibri"/>
                <w:strike/>
                <w:color w:val="000000" w:themeColor="text1"/>
                <w:sz w:val="16"/>
                <w:szCs w:val="16"/>
              </w:rPr>
              <w:t> </w:t>
            </w:r>
          </w:p>
          <w:p w:rsidR="00EC6B64" w:rsidRPr="00025458" w:rsidP="006937DA" w14:paraId="3BD77416" w14:textId="4DDAAC94">
            <w:pPr>
              <w:spacing w:after="0" w:line="240" w:lineRule="auto"/>
              <w:textAlignment w:val="baseline"/>
              <w:rPr>
                <w:rFonts w:ascii="Calibri" w:eastAsia="Times New Roman" w:hAnsi="Calibri" w:cs="Calibri"/>
                <w:strike/>
                <w:color w:val="000000" w:themeColor="text1"/>
                <w:sz w:val="16"/>
                <w:szCs w:val="16"/>
              </w:rPr>
            </w:pPr>
            <w:r w:rsidRPr="00025458">
              <w:rPr>
                <w:rFonts w:ascii="Calibri" w:eastAsia="Times New Roman" w:hAnsi="Calibri" w:cs="Calibri"/>
                <w:strike/>
                <w:color w:val="000000" w:themeColor="text1"/>
                <w:sz w:val="16"/>
                <w:szCs w:val="16"/>
              </w:rPr>
              <w:t xml:space="preserve">Is your institution able to report another gender for the Fall 2024-25 data collection? </w:t>
            </w:r>
            <w:r w:rsidRPr="00025458">
              <w:rPr>
                <w:rFonts w:ascii="Calibri" w:eastAsia="Times New Roman" w:hAnsi="Calibri" w:cs="Calibri"/>
                <w:strike/>
                <w:color w:val="000000" w:themeColor="text1"/>
                <w:sz w:val="16"/>
                <w:szCs w:val="16"/>
                <w:shd w:val="clear" w:color="auto" w:fill="FFFFFF"/>
              </w:rPr>
              <w:t>If you indicate ‘No, my institution does not collect data on is not able to report another gender,’ you will not receive the screen for another gender leave the cells in the rows for ‘Another gender’ blank (i.e., do not report 0). If you indicate ‘No, some cells will have a value of less than 5 students,’ your institution collects data on another gender, but some cells will have a value of less than 5 students, do not report you will the data and leave the cells in the rows for ‘Another gender’ blank. not receive the screen for another gender (note: another gender is not disaggregated by race/ethnicity).  If you indicate ‘Yes’, but no students identified as another gender, please enter ‘0’.</w:t>
            </w:r>
            <w:r w:rsidRPr="00025458">
              <w:rPr>
                <w:rFonts w:ascii="Calibri" w:eastAsia="Times New Roman" w:hAnsi="Calibri" w:cs="Calibri"/>
                <w:strike/>
                <w:color w:val="000000" w:themeColor="text1"/>
                <w:sz w:val="16"/>
                <w:szCs w:val="16"/>
              </w:rPr>
              <w:t> </w:t>
            </w:r>
          </w:p>
          <w:p w:rsidR="00EC6B64" w:rsidRPr="00025458" w:rsidP="006937DA" w14:paraId="538D3779" w14:textId="77777777">
            <w:pPr>
              <w:pStyle w:val="NoSpacing"/>
              <w:rPr>
                <w:b/>
                <w:bCs/>
                <w:strike/>
                <w:color w:val="000000" w:themeColor="text1"/>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1071"/>
              <w:gridCol w:w="8279"/>
            </w:tblGrid>
            <w:tr w14:paraId="74CD6EE6"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606"/>
              </w:trPr>
              <w:tc>
                <w:tcPr>
                  <w:tcW w:w="9350" w:type="dxa"/>
                  <w:gridSpan w:val="2"/>
                  <w:shd w:val="clear" w:color="auto" w:fill="E7E6E6" w:themeFill="background2"/>
                  <w:vAlign w:val="center"/>
                </w:tcPr>
                <w:p w:rsidR="00EC6B64" w:rsidRPr="00025458" w:rsidP="008914E0" w14:paraId="6B9601BC" w14:textId="77777777">
                  <w:pPr>
                    <w:pStyle w:val="NoSpacing"/>
                    <w:framePr w:hSpace="180" w:wrap="around" w:vAnchor="text" w:hAnchor="text" w:y="1"/>
                    <w:suppressOverlap/>
                    <w:rPr>
                      <w:strike/>
                      <w:color w:val="000000" w:themeColor="text1"/>
                      <w:sz w:val="16"/>
                      <w:szCs w:val="16"/>
                    </w:rPr>
                  </w:pPr>
                  <w:r w:rsidRPr="00025458">
                    <w:rPr>
                      <w:strike/>
                      <w:color w:val="000000" w:themeColor="text1"/>
                      <w:sz w:val="16"/>
                      <w:szCs w:val="16"/>
                    </w:rPr>
                    <w:t>Can Is your institution able to report another gender?</w:t>
                  </w:r>
                </w:p>
              </w:tc>
            </w:tr>
            <w:tr w14:paraId="734C92FC" w14:textId="77777777" w:rsidTr="00136CA6">
              <w:tblPrEx>
                <w:tblW w:w="0" w:type="auto"/>
                <w:tblLayout w:type="fixed"/>
                <w:tblLook w:val="04A0"/>
              </w:tblPrEx>
              <w:trPr>
                <w:trHeight w:val="144"/>
              </w:trPr>
              <w:tc>
                <w:tcPr>
                  <w:tcW w:w="1071" w:type="dxa"/>
                  <w:vAlign w:val="center"/>
                </w:tcPr>
                <w:p w:rsidR="00EC6B64" w:rsidRPr="00025458" w:rsidP="008914E0" w14:paraId="08245316"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vAlign w:val="center"/>
                </w:tcPr>
                <w:p w:rsidR="00EC6B64" w:rsidRPr="00025458" w:rsidP="008914E0" w14:paraId="74942B43" w14:textId="70340D2B">
                  <w:pPr>
                    <w:pStyle w:val="NoSpacing"/>
                    <w:framePr w:hSpace="180" w:wrap="around" w:vAnchor="text" w:hAnchor="text" w:y="1"/>
                    <w:suppressOverlap/>
                    <w:rPr>
                      <w:strike/>
                      <w:color w:val="000000" w:themeColor="text1"/>
                      <w:sz w:val="16"/>
                      <w:szCs w:val="16"/>
                    </w:rPr>
                  </w:pPr>
                  <w:r w:rsidRPr="00025458">
                    <w:rPr>
                      <w:strike/>
                      <w:color w:val="000000" w:themeColor="text1"/>
                      <w:sz w:val="16"/>
                      <w:szCs w:val="16"/>
                    </w:rPr>
                    <w:t>Yes No, my institution is not able to report another gender (do not report)</w:t>
                  </w:r>
                </w:p>
              </w:tc>
            </w:tr>
            <w:tr w14:paraId="388789EF" w14:textId="77777777" w:rsidTr="00136CA6">
              <w:tblPrEx>
                <w:tblW w:w="0" w:type="auto"/>
                <w:tblLayout w:type="fixed"/>
                <w:tblLook w:val="04A0"/>
              </w:tblPrEx>
              <w:trPr>
                <w:trHeight w:val="144"/>
              </w:trPr>
              <w:tc>
                <w:tcPr>
                  <w:tcW w:w="1071" w:type="dxa"/>
                  <w:vAlign w:val="center"/>
                </w:tcPr>
                <w:p w:rsidR="00EC6B64" w:rsidRPr="00025458" w:rsidP="008914E0" w14:paraId="5BAFD23E"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vAlign w:val="center"/>
                </w:tcPr>
                <w:p w:rsidR="00EC6B64" w:rsidRPr="00025458" w:rsidP="008914E0" w14:paraId="032188BE" w14:textId="77777777">
                  <w:pPr>
                    <w:pStyle w:val="NoSpacing"/>
                    <w:framePr w:hSpace="180" w:wrap="around" w:vAnchor="text" w:hAnchor="text" w:y="1"/>
                    <w:suppressOverlap/>
                    <w:rPr>
                      <w:strike/>
                      <w:color w:val="000000" w:themeColor="text1"/>
                      <w:sz w:val="16"/>
                      <w:szCs w:val="16"/>
                    </w:rPr>
                  </w:pPr>
                  <w:r w:rsidRPr="00025458">
                    <w:rPr>
                      <w:rFonts w:ascii="Calibri" w:eastAsia="Times New Roman" w:hAnsi="Calibri" w:cs="Calibri"/>
                      <w:strike/>
                      <w:color w:val="000000" w:themeColor="text1"/>
                      <w:sz w:val="16"/>
                      <w:szCs w:val="16"/>
                    </w:rPr>
                    <w:t>No, some cells will have a value of less than 5 students (another gender not disaggregated by race/ethnicity)</w:t>
                  </w:r>
                </w:p>
              </w:tc>
            </w:tr>
            <w:tr w14:paraId="74C16DCE" w14:textId="77777777" w:rsidTr="00136CA6">
              <w:tblPrEx>
                <w:tblW w:w="0" w:type="auto"/>
                <w:tblLayout w:type="fixed"/>
                <w:tblLook w:val="04A0"/>
              </w:tblPrEx>
              <w:trPr>
                <w:trHeight w:val="144"/>
              </w:trPr>
              <w:tc>
                <w:tcPr>
                  <w:tcW w:w="1071" w:type="dxa"/>
                  <w:vAlign w:val="center"/>
                </w:tcPr>
                <w:p w:rsidR="00EC6B64" w:rsidRPr="00025458" w:rsidP="008914E0" w14:paraId="42C37669" w14:textId="77777777">
                  <w:pPr>
                    <w:pStyle w:val="NoSpacing"/>
                    <w:framePr w:hSpace="180" w:wrap="around" w:vAnchor="text" w:hAnchor="text" w:y="1"/>
                    <w:suppressOverlap/>
                    <w:jc w:val="center"/>
                    <w:rPr>
                      <w:strike/>
                      <w:color w:val="000000" w:themeColor="text1"/>
                      <w:sz w:val="16"/>
                      <w:szCs w:val="16"/>
                    </w:rPr>
                  </w:pPr>
                  <w:r w:rsidRPr="00025458">
                    <w:rPr>
                      <w:strike/>
                      <w:color w:val="000000" w:themeColor="text1"/>
                      <w:sz w:val="16"/>
                      <w:szCs w:val="16"/>
                    </w:rPr>
                    <w:t>RB</w:t>
                  </w:r>
                </w:p>
              </w:tc>
              <w:tc>
                <w:tcPr>
                  <w:tcW w:w="8279" w:type="dxa"/>
                  <w:vAlign w:val="center"/>
                </w:tcPr>
                <w:p w:rsidR="00EC6B64" w:rsidRPr="00025458" w:rsidP="008914E0" w14:paraId="5FA269CB" w14:textId="1C61FBBC">
                  <w:pPr>
                    <w:pStyle w:val="NoSpacing"/>
                    <w:framePr w:hSpace="180" w:wrap="around" w:vAnchor="text" w:hAnchor="text" w:y="1"/>
                    <w:suppressOverlap/>
                    <w:rPr>
                      <w:strike/>
                      <w:color w:val="000000" w:themeColor="text1"/>
                      <w:sz w:val="16"/>
                      <w:szCs w:val="16"/>
                    </w:rPr>
                  </w:pPr>
                  <w:r w:rsidRPr="00025458">
                    <w:rPr>
                      <w:rFonts w:ascii="Calibri" w:eastAsia="Times New Roman" w:hAnsi="Calibri" w:cs="Calibri"/>
                      <w:strike/>
                      <w:color w:val="000000" w:themeColor="text1"/>
                      <w:sz w:val="16"/>
                      <w:szCs w:val="16"/>
                    </w:rPr>
                    <w:t>No, my institution does not collect data on another gender Yes</w:t>
                  </w:r>
                </w:p>
              </w:tc>
            </w:tr>
          </w:tbl>
          <w:p w:rsidR="00EC6B64" w:rsidRPr="00025458" w:rsidP="006937DA" w14:paraId="7B662620" w14:textId="16C3C993">
            <w:pPr>
              <w:pStyle w:val="NoSpacing"/>
              <w:rPr>
                <w:strike/>
                <w:sz w:val="16"/>
                <w:szCs w:val="16"/>
              </w:rPr>
            </w:pPr>
          </w:p>
        </w:tc>
        <w:tc>
          <w:tcPr>
            <w:tcW w:w="620" w:type="pct"/>
            <w:vMerge w:val="restart"/>
            <w:vAlign w:val="center"/>
          </w:tcPr>
          <w:p w:rsidR="00EC6B64" w:rsidRPr="00025458" w:rsidP="00BD77F7" w14:paraId="18D18F57" w14:textId="079CCF69">
            <w:pPr>
              <w:pStyle w:val="TableTextCenter"/>
              <w:jc w:val="left"/>
              <w:rPr>
                <w:rFonts w:asciiTheme="minorHAnsi" w:hAnsiTheme="minorHAnsi" w:cstheme="minorHAnsi"/>
                <w:b/>
                <w:bCs/>
                <w:strike/>
                <w:szCs w:val="18"/>
              </w:rPr>
            </w:pPr>
            <w:r w:rsidRPr="00025458">
              <w:rPr>
                <w:rFonts w:asciiTheme="minorHAnsi" w:hAnsiTheme="minorHAnsi" w:cstheme="minorHAnsi"/>
                <w:b/>
                <w:bCs/>
                <w:strike/>
                <w:color w:val="2F5496" w:themeColor="accent1" w:themeShade="BF"/>
                <w:szCs w:val="18"/>
              </w:rPr>
              <w:t>2024-25</w:t>
            </w:r>
          </w:p>
        </w:tc>
        <w:tc>
          <w:tcPr>
            <w:tcW w:w="682" w:type="pct"/>
            <w:vAlign w:val="center"/>
          </w:tcPr>
          <w:p w:rsidR="00EC6B64" w:rsidRPr="00025458" w:rsidP="00BD77F7" w14:paraId="3A74BDDE" w14:textId="7E890C2D">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NCES-initiated based on QC review</w:t>
            </w:r>
          </w:p>
        </w:tc>
        <w:tc>
          <w:tcPr>
            <w:tcW w:w="478" w:type="pct"/>
            <w:vAlign w:val="center"/>
          </w:tcPr>
          <w:p w:rsidR="00EC6B64" w:rsidRPr="00025458" w:rsidP="00BD77F7" w14:paraId="5C76B3B1"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EC6B64" w:rsidRPr="00025458" w:rsidP="00BD77F7" w14:paraId="2BA4CF82" w14:textId="50D8820A">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Improved</w:t>
            </w:r>
          </w:p>
        </w:tc>
      </w:tr>
      <w:tr w14:paraId="68772A72" w14:textId="77777777" w:rsidTr="00136CA6">
        <w:tblPrEx>
          <w:tblW w:w="5048" w:type="pct"/>
          <w:tblLayout w:type="fixed"/>
          <w:tblLook w:val="00A0"/>
        </w:tblPrEx>
        <w:trPr>
          <w:trHeight w:val="3826"/>
        </w:trPr>
        <w:tc>
          <w:tcPr>
            <w:tcW w:w="3220" w:type="pct"/>
            <w:vAlign w:val="center"/>
          </w:tcPr>
          <w:p w:rsidR="00B77994" w:rsidRPr="00025458" w:rsidP="00B77994" w14:paraId="7A549FEB" w14:textId="2A6F6E6D">
            <w:pPr>
              <w:pStyle w:val="paragraph"/>
              <w:spacing w:before="0" w:beforeAutospacing="0" w:after="0" w:afterAutospacing="0"/>
              <w:textAlignment w:val="baseline"/>
              <w:rPr>
                <w:rFonts w:asciiTheme="minorHAnsi" w:hAnsiTheme="minorHAnsi" w:cstheme="minorHAnsi"/>
                <w:strike/>
                <w:sz w:val="18"/>
                <w:szCs w:val="18"/>
              </w:rPr>
            </w:pPr>
            <w:r w:rsidRPr="00025458">
              <w:rPr>
                <w:rFonts w:asciiTheme="minorHAnsi" w:hAnsiTheme="minorHAnsi" w:cstheme="minorHAnsi"/>
                <w:b/>
                <w:bCs/>
                <w:strike/>
                <w:sz w:val="18"/>
                <w:szCs w:val="18"/>
              </w:rPr>
              <w:t xml:space="preserve">Instructions – Added clarification about meaning of </w:t>
            </w:r>
            <w:r w:rsidRPr="00025458" w:rsidR="00F158C2">
              <w:rPr>
                <w:rFonts w:asciiTheme="minorHAnsi" w:hAnsiTheme="minorHAnsi" w:cstheme="minorHAnsi"/>
                <w:b/>
                <w:bCs/>
                <w:strike/>
                <w:sz w:val="18"/>
                <w:szCs w:val="18"/>
              </w:rPr>
              <w:t>“</w:t>
            </w:r>
            <w:r w:rsidRPr="00025458">
              <w:rPr>
                <w:rFonts w:asciiTheme="minorHAnsi" w:hAnsiTheme="minorHAnsi" w:cstheme="minorHAnsi"/>
                <w:b/>
                <w:bCs/>
                <w:strike/>
                <w:sz w:val="18"/>
                <w:szCs w:val="18"/>
              </w:rPr>
              <w:t>considered</w:t>
            </w:r>
            <w:r w:rsidRPr="00025458" w:rsidR="00F158C2">
              <w:rPr>
                <w:rFonts w:asciiTheme="minorHAnsi" w:hAnsiTheme="minorHAnsi" w:cstheme="minorHAnsi"/>
                <w:b/>
                <w:bCs/>
                <w:strike/>
                <w:sz w:val="18"/>
                <w:szCs w:val="18"/>
              </w:rPr>
              <w:t>”</w:t>
            </w:r>
            <w:r w:rsidR="00025458">
              <w:rPr>
                <w:rFonts w:asciiTheme="minorHAnsi" w:hAnsiTheme="minorHAnsi" w:cstheme="minorHAnsi"/>
                <w:b/>
                <w:bCs/>
                <w:strike/>
                <w:sz w:val="18"/>
                <w:szCs w:val="18"/>
              </w:rPr>
              <w:t xml:space="preserve"> </w:t>
            </w:r>
            <w:r w:rsidRPr="001D5668" w:rsidR="00025458">
              <w:rPr>
                <w:rFonts w:asciiTheme="minorHAnsi" w:hAnsiTheme="minorHAnsi" w:cstheme="minorHAnsi"/>
                <w:color w:val="000000"/>
                <w:sz w:val="18"/>
                <w:szCs w:val="18"/>
                <w:shd w:val="clear" w:color="auto" w:fill="FFFFFF"/>
              </w:rPr>
              <w:t>(no longer applicable)</w:t>
            </w:r>
          </w:p>
          <w:p w:rsidR="00B77994" w:rsidRPr="00025458" w:rsidP="00B77994" w14:paraId="1B87F9D4" w14:textId="4D23981F">
            <w:pPr>
              <w:pStyle w:val="NoSpacing"/>
              <w:rPr>
                <w:rFonts w:cstheme="minorHAnsi"/>
                <w:strike/>
                <w:color w:val="7030A0"/>
                <w:sz w:val="16"/>
                <w:szCs w:val="16"/>
              </w:rPr>
            </w:pPr>
            <w:r w:rsidRPr="00025458">
              <w:rPr>
                <w:rFonts w:cstheme="minorHAnsi"/>
                <w:strike/>
                <w:color w:val="7030A0"/>
                <w:sz w:val="16"/>
                <w:szCs w:val="16"/>
              </w:rPr>
              <w:t>Considered means that an institution includes an item in the admission materials that are reviewed by admissions officers during the review process and the item may factor into a decision for admission.</w:t>
            </w:r>
          </w:p>
          <w:p w:rsidR="00053AE5" w:rsidRPr="00025458" w:rsidP="00B77994" w14:paraId="698FA9D6" w14:textId="5D204707">
            <w:pPr>
              <w:pStyle w:val="NoSpacing"/>
              <w:rPr>
                <w:rFonts w:cstheme="minorHAnsi"/>
                <w:strike/>
                <w:color w:val="7030A0"/>
                <w:sz w:val="16"/>
                <w:szCs w:val="16"/>
              </w:rPr>
            </w:pPr>
          </w:p>
          <w:p w:rsidR="00943BF4" w:rsidRPr="00025458" w:rsidP="00B77994" w14:paraId="3A51CD68" w14:textId="6F41DDE7">
            <w:pPr>
              <w:pStyle w:val="NoSpacing"/>
              <w:rPr>
                <w:rFonts w:cstheme="minorHAnsi"/>
                <w:strike/>
                <w:color w:val="7030A0"/>
                <w:sz w:val="16"/>
                <w:szCs w:val="16"/>
              </w:rPr>
            </w:pPr>
          </w:p>
          <w:p w:rsidR="00943BF4" w:rsidRPr="00025458" w:rsidP="00943BF4" w14:paraId="699D6E6C" w14:textId="703CF8AD">
            <w:pPr>
              <w:pStyle w:val="paragraph"/>
              <w:spacing w:before="0" w:beforeAutospacing="0" w:after="0" w:afterAutospacing="0"/>
              <w:textAlignment w:val="baseline"/>
              <w:rPr>
                <w:rFonts w:asciiTheme="minorHAnsi" w:hAnsiTheme="minorHAnsi" w:cstheme="minorHAnsi"/>
                <w:strike/>
                <w:sz w:val="18"/>
                <w:szCs w:val="18"/>
              </w:rPr>
            </w:pPr>
            <w:r w:rsidRPr="00025458">
              <w:rPr>
                <w:rFonts w:asciiTheme="minorHAnsi" w:hAnsiTheme="minorHAnsi" w:cstheme="minorHAnsi"/>
                <w:b/>
                <w:bCs/>
                <w:strike/>
                <w:sz w:val="18"/>
                <w:szCs w:val="18"/>
              </w:rPr>
              <w:t>Admission</w:t>
            </w:r>
            <w:r w:rsidRPr="00025458" w:rsidR="00414B8F">
              <w:rPr>
                <w:rFonts w:asciiTheme="minorHAnsi" w:hAnsiTheme="minorHAnsi" w:cstheme="minorHAnsi"/>
                <w:b/>
                <w:bCs/>
                <w:strike/>
                <w:sz w:val="18"/>
                <w:szCs w:val="18"/>
              </w:rPr>
              <w:t>s</w:t>
            </w:r>
            <w:r w:rsidRPr="00025458">
              <w:rPr>
                <w:rFonts w:asciiTheme="minorHAnsi" w:hAnsiTheme="minorHAnsi" w:cstheme="minorHAnsi"/>
                <w:b/>
                <w:bCs/>
                <w:strike/>
                <w:sz w:val="18"/>
                <w:szCs w:val="18"/>
              </w:rPr>
              <w:t xml:space="preserve"> </w:t>
            </w:r>
            <w:r w:rsidRPr="00025458" w:rsidR="00414B8F">
              <w:rPr>
                <w:rFonts w:asciiTheme="minorHAnsi" w:hAnsiTheme="minorHAnsi" w:cstheme="minorHAnsi"/>
                <w:b/>
                <w:bCs/>
                <w:strike/>
                <w:sz w:val="18"/>
                <w:szCs w:val="18"/>
              </w:rPr>
              <w:t>C</w:t>
            </w:r>
            <w:r w:rsidRPr="00025458">
              <w:rPr>
                <w:rFonts w:asciiTheme="minorHAnsi" w:hAnsiTheme="minorHAnsi" w:cstheme="minorHAnsi"/>
                <w:b/>
                <w:bCs/>
                <w:strike/>
                <w:sz w:val="18"/>
                <w:szCs w:val="18"/>
              </w:rPr>
              <w:t xml:space="preserve">onsiderations screen – Added instructions </w:t>
            </w:r>
            <w:r w:rsidR="00025458">
              <w:rPr>
                <w:rFonts w:asciiTheme="minorHAnsi" w:hAnsiTheme="minorHAnsi" w:cstheme="minorHAnsi"/>
                <w:b/>
                <w:bCs/>
                <w:strike/>
                <w:sz w:val="18"/>
                <w:szCs w:val="18"/>
              </w:rPr>
              <w:t xml:space="preserve"> </w:t>
            </w:r>
            <w:r w:rsidRPr="001D5668" w:rsidR="00025458">
              <w:rPr>
                <w:rFonts w:asciiTheme="minorHAnsi" w:hAnsiTheme="minorHAnsi" w:cstheme="minorHAnsi"/>
                <w:color w:val="000000"/>
                <w:sz w:val="18"/>
                <w:szCs w:val="18"/>
                <w:shd w:val="clear" w:color="auto" w:fill="FFFFFF"/>
              </w:rPr>
              <w:t>(no longer applicable)</w:t>
            </w:r>
          </w:p>
          <w:p w:rsidR="00EC6B64" w:rsidRPr="00025458" w:rsidP="00414B8F" w14:paraId="0DBC51D3" w14:textId="77777777">
            <w:pPr>
              <w:pStyle w:val="NoSpacing"/>
              <w:rPr>
                <w:rFonts w:ascii="Calibri" w:eastAsia="Times New Roman" w:hAnsi="Calibri" w:cs="Calibri"/>
                <w:b/>
                <w:bCs/>
                <w:strike/>
                <w:sz w:val="16"/>
                <w:szCs w:val="16"/>
              </w:rPr>
            </w:pPr>
          </w:p>
          <w:p w:rsidR="00181AC2" w:rsidRPr="00025458" w:rsidP="00181AC2" w14:paraId="0C9BCB0C" w14:textId="77777777">
            <w:pPr>
              <w:pStyle w:val="NoSpacing"/>
              <w:rPr>
                <w:rFonts w:cstheme="minorHAnsi"/>
                <w:strike/>
                <w:color w:val="7030A0"/>
                <w:sz w:val="16"/>
                <w:szCs w:val="16"/>
              </w:rPr>
            </w:pPr>
            <w:r w:rsidRPr="00025458">
              <w:rPr>
                <w:rFonts w:cstheme="minorHAnsi"/>
                <w:strike/>
                <w:color w:val="7030A0"/>
                <w:sz w:val="16"/>
                <w:szCs w:val="16"/>
              </w:rPr>
              <w:t>Select the option that best describes how your institution used any of the following data in its selection process for the Fall 2025 student cohorts indicated. The options are:</w:t>
            </w:r>
          </w:p>
          <w:p w:rsidR="00181AC2" w:rsidRPr="00025458" w:rsidP="00181AC2" w14:paraId="4FC93219" w14:textId="77777777">
            <w:pPr>
              <w:pStyle w:val="NoSpacing"/>
              <w:rPr>
                <w:rFonts w:cstheme="minorHAnsi"/>
                <w:strike/>
                <w:color w:val="7030A0"/>
                <w:sz w:val="16"/>
                <w:szCs w:val="16"/>
              </w:rPr>
            </w:pPr>
          </w:p>
          <w:p w:rsidR="00181AC2" w:rsidRPr="00025458" w:rsidP="00181AC2" w14:paraId="7493BF66"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Required to be considered for admission (not applicable for legacy status)</w:t>
            </w:r>
          </w:p>
          <w:p w:rsidR="00181AC2" w:rsidRPr="00025458" w:rsidP="00181AC2" w14:paraId="63228F7C"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Not required for admission, but considered if submitted</w:t>
            </w:r>
          </w:p>
          <w:p w:rsidR="00181AC2" w:rsidRPr="00025458" w:rsidP="00181AC2" w14:paraId="3FE76363" w14:textId="77777777">
            <w:pPr>
              <w:pStyle w:val="NoSpacing"/>
              <w:numPr>
                <w:ilvl w:val="0"/>
                <w:numId w:val="29"/>
              </w:numPr>
              <w:rPr>
                <w:rFonts w:cstheme="minorHAnsi"/>
                <w:strike/>
                <w:color w:val="7030A0"/>
                <w:sz w:val="16"/>
                <w:szCs w:val="16"/>
              </w:rPr>
            </w:pPr>
            <w:r w:rsidRPr="00025458">
              <w:rPr>
                <w:rFonts w:cstheme="minorHAnsi"/>
                <w:strike/>
                <w:color w:val="7030A0"/>
                <w:sz w:val="16"/>
                <w:szCs w:val="16"/>
              </w:rPr>
              <w:t xml:space="preserve">Not considered for admission, even if submitted </w:t>
            </w:r>
          </w:p>
          <w:p w:rsidR="00181AC2" w:rsidRPr="00025458" w:rsidP="00181AC2" w14:paraId="2ADC908D" w14:textId="77777777">
            <w:pPr>
              <w:pStyle w:val="NoSpacing"/>
              <w:rPr>
                <w:rFonts w:cstheme="minorHAnsi"/>
                <w:strike/>
                <w:color w:val="7030A0"/>
                <w:sz w:val="16"/>
                <w:szCs w:val="16"/>
              </w:rPr>
            </w:pPr>
          </w:p>
          <w:p w:rsidR="00181AC2" w:rsidRPr="00025458" w:rsidP="00181AC2" w14:paraId="6AA244EA" w14:textId="77777777">
            <w:pPr>
              <w:pStyle w:val="NoSpacing"/>
              <w:rPr>
                <w:rFonts w:cstheme="minorHAnsi"/>
                <w:strike/>
                <w:color w:val="7030A0"/>
                <w:sz w:val="16"/>
                <w:szCs w:val="16"/>
              </w:rPr>
            </w:pPr>
            <w:r w:rsidRPr="0002545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181AC2" w:rsidRPr="00025458" w:rsidP="00181AC2" w14:paraId="6E3AC116" w14:textId="77777777">
            <w:pPr>
              <w:pStyle w:val="NoSpacing"/>
              <w:rPr>
                <w:rFonts w:ascii="Arial" w:hAnsi="Arial" w:cs="Arial"/>
                <w:strike/>
                <w:sz w:val="16"/>
                <w:szCs w:val="16"/>
              </w:rPr>
            </w:pPr>
          </w:p>
          <w:p w:rsidR="00181AC2" w:rsidRPr="00025458" w:rsidP="00181AC2" w14:paraId="5F0E6166" w14:textId="77777777">
            <w:pPr>
              <w:pStyle w:val="NoSpacing"/>
              <w:rPr>
                <w:strike/>
                <w:sz w:val="16"/>
                <w:szCs w:val="16"/>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207"/>
              <w:gridCol w:w="2047"/>
              <w:gridCol w:w="2048"/>
              <w:gridCol w:w="2048"/>
            </w:tblGrid>
            <w:tr w14:paraId="4205B965"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3207" w:type="dxa"/>
                  <w:shd w:val="clear" w:color="auto" w:fill="E7E6E6" w:themeFill="background2"/>
                  <w:vAlign w:val="center"/>
                </w:tcPr>
                <w:p w:rsidR="00181AC2" w:rsidRPr="00025458" w:rsidP="008914E0" w14:paraId="45BB825C" w14:textId="77777777">
                  <w:pPr>
                    <w:pStyle w:val="NoSpacing"/>
                    <w:framePr w:hSpace="180" w:wrap="around" w:vAnchor="text" w:hAnchor="text" w:y="1"/>
                    <w:suppressOverlap/>
                    <w:rPr>
                      <w:strike/>
                      <w:sz w:val="16"/>
                      <w:szCs w:val="16"/>
                    </w:rPr>
                  </w:pPr>
                  <w:r w:rsidRPr="00025458">
                    <w:rPr>
                      <w:strike/>
                      <w:sz w:val="16"/>
                      <w:szCs w:val="16"/>
                    </w:rPr>
                    <w:t>Admission Considerations</w:t>
                  </w:r>
                </w:p>
              </w:tc>
              <w:tc>
                <w:tcPr>
                  <w:tcW w:w="2047" w:type="dxa"/>
                  <w:shd w:val="clear" w:color="auto" w:fill="E7E6E6" w:themeFill="background2"/>
                  <w:vAlign w:val="center"/>
                </w:tcPr>
                <w:p w:rsidR="00181AC2" w:rsidRPr="00025458" w:rsidP="008914E0" w14:paraId="4584EA60" w14:textId="77777777">
                  <w:pPr>
                    <w:pStyle w:val="NoSpacing"/>
                    <w:framePr w:hSpace="180" w:wrap="around" w:vAnchor="text" w:hAnchor="text" w:y="1"/>
                    <w:suppressOverlap/>
                    <w:jc w:val="center"/>
                    <w:rPr>
                      <w:strike/>
                      <w:sz w:val="16"/>
                      <w:szCs w:val="16"/>
                    </w:rPr>
                  </w:pPr>
                  <w:r w:rsidRPr="00025458">
                    <w:rPr>
                      <w:strike/>
                      <w:sz w:val="16"/>
                      <w:szCs w:val="16"/>
                    </w:rPr>
                    <w:t>Required to be considered for admission</w:t>
                  </w:r>
                </w:p>
              </w:tc>
              <w:tc>
                <w:tcPr>
                  <w:tcW w:w="2048" w:type="dxa"/>
                  <w:shd w:val="clear" w:color="auto" w:fill="E7E6E6" w:themeFill="background2"/>
                  <w:vAlign w:val="center"/>
                </w:tcPr>
                <w:p w:rsidR="00181AC2" w:rsidRPr="00025458" w:rsidP="008914E0" w14:paraId="17202E62" w14:textId="77777777">
                  <w:pPr>
                    <w:pStyle w:val="NoSpacing"/>
                    <w:framePr w:hSpace="180" w:wrap="around" w:vAnchor="text" w:hAnchor="text" w:y="1"/>
                    <w:suppressOverlap/>
                    <w:jc w:val="center"/>
                    <w:rPr>
                      <w:strike/>
                      <w:sz w:val="16"/>
                      <w:szCs w:val="16"/>
                    </w:rPr>
                  </w:pPr>
                  <w:r w:rsidRPr="00025458">
                    <w:rPr>
                      <w:strike/>
                      <w:sz w:val="16"/>
                      <w:szCs w:val="16"/>
                    </w:rPr>
                    <w:t>Not required for admission, but considered if submitted</w:t>
                  </w:r>
                </w:p>
              </w:tc>
              <w:tc>
                <w:tcPr>
                  <w:tcW w:w="2048" w:type="dxa"/>
                  <w:shd w:val="clear" w:color="auto" w:fill="E7E6E6" w:themeFill="background2"/>
                  <w:vAlign w:val="center"/>
                </w:tcPr>
                <w:p w:rsidR="00181AC2" w:rsidRPr="00025458" w:rsidP="008914E0" w14:paraId="48A02058" w14:textId="77777777">
                  <w:pPr>
                    <w:pStyle w:val="NoSpacing"/>
                    <w:framePr w:hSpace="180" w:wrap="around" w:vAnchor="text" w:hAnchor="text" w:y="1"/>
                    <w:suppressOverlap/>
                    <w:jc w:val="center"/>
                    <w:rPr>
                      <w:strike/>
                      <w:sz w:val="16"/>
                      <w:szCs w:val="16"/>
                    </w:rPr>
                  </w:pPr>
                  <w:r w:rsidRPr="00025458">
                    <w:rPr>
                      <w:strike/>
                      <w:sz w:val="16"/>
                      <w:szCs w:val="16"/>
                    </w:rPr>
                    <w:t>Not considered for admission, even if submitted</w:t>
                  </w:r>
                </w:p>
              </w:tc>
            </w:tr>
            <w:tr w14:paraId="605CF41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70A620F8" w14:textId="77777777">
                  <w:pPr>
                    <w:pStyle w:val="NoSpacing"/>
                    <w:framePr w:hSpace="180" w:wrap="around" w:vAnchor="text" w:hAnchor="text" w:y="1"/>
                    <w:suppressOverlap/>
                    <w:rPr>
                      <w:strike/>
                      <w:sz w:val="16"/>
                      <w:szCs w:val="16"/>
                    </w:rPr>
                  </w:pPr>
                  <w:r w:rsidRPr="00025458">
                    <w:rPr>
                      <w:strike/>
                      <w:sz w:val="16"/>
                      <w:szCs w:val="16"/>
                    </w:rPr>
                    <w:t>Secondary school GPA</w:t>
                  </w:r>
                </w:p>
              </w:tc>
              <w:tc>
                <w:tcPr>
                  <w:tcW w:w="2047" w:type="dxa"/>
                  <w:vAlign w:val="center"/>
                </w:tcPr>
                <w:p w:rsidR="00181AC2" w:rsidRPr="00025458" w:rsidP="008914E0" w14:paraId="304BBCA9"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64916EE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3A58165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41D56BF1"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690C3DCA" w14:textId="77777777">
                  <w:pPr>
                    <w:pStyle w:val="NoSpacing"/>
                    <w:framePr w:hSpace="180" w:wrap="around" w:vAnchor="text" w:hAnchor="text" w:y="1"/>
                    <w:suppressOverlap/>
                    <w:rPr>
                      <w:strike/>
                      <w:sz w:val="16"/>
                      <w:szCs w:val="16"/>
                    </w:rPr>
                  </w:pPr>
                  <w:r w:rsidRPr="00025458">
                    <w:rPr>
                      <w:strike/>
                      <w:sz w:val="16"/>
                      <w:szCs w:val="16"/>
                    </w:rPr>
                    <w:t>Secondary school rank</w:t>
                  </w:r>
                </w:p>
              </w:tc>
              <w:tc>
                <w:tcPr>
                  <w:tcW w:w="2047" w:type="dxa"/>
                  <w:vAlign w:val="center"/>
                </w:tcPr>
                <w:p w:rsidR="00181AC2" w:rsidRPr="00025458" w:rsidP="008914E0" w14:paraId="15AB53C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68B9307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238509C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3E66854A"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339AC30F" w14:textId="77777777">
                  <w:pPr>
                    <w:pStyle w:val="NoSpacing"/>
                    <w:framePr w:hSpace="180" w:wrap="around" w:vAnchor="text" w:hAnchor="text" w:y="1"/>
                    <w:suppressOverlap/>
                    <w:rPr>
                      <w:strike/>
                      <w:sz w:val="16"/>
                      <w:szCs w:val="16"/>
                    </w:rPr>
                  </w:pPr>
                  <w:r w:rsidRPr="00025458">
                    <w:rPr>
                      <w:strike/>
                      <w:sz w:val="16"/>
                      <w:szCs w:val="16"/>
                    </w:rPr>
                    <w:t>Secondary school record</w:t>
                  </w:r>
                </w:p>
              </w:tc>
              <w:tc>
                <w:tcPr>
                  <w:tcW w:w="2047" w:type="dxa"/>
                  <w:vAlign w:val="center"/>
                </w:tcPr>
                <w:p w:rsidR="00181AC2" w:rsidRPr="00025458" w:rsidP="008914E0" w14:paraId="5339ED5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7053FD99"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6134B73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70DF408D"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7E143175" w14:textId="77777777">
                  <w:pPr>
                    <w:pStyle w:val="NoSpacing"/>
                    <w:framePr w:hSpace="180" w:wrap="around" w:vAnchor="text" w:hAnchor="text" w:y="1"/>
                    <w:suppressOverlap/>
                    <w:rPr>
                      <w:strike/>
                      <w:sz w:val="16"/>
                      <w:szCs w:val="16"/>
                    </w:rPr>
                  </w:pPr>
                  <w:r w:rsidRPr="00025458">
                    <w:rPr>
                      <w:strike/>
                      <w:sz w:val="16"/>
                      <w:szCs w:val="16"/>
                    </w:rPr>
                    <w:t>Completion of college-preparatory program</w:t>
                  </w:r>
                </w:p>
              </w:tc>
              <w:tc>
                <w:tcPr>
                  <w:tcW w:w="2047" w:type="dxa"/>
                  <w:vAlign w:val="center"/>
                </w:tcPr>
                <w:p w:rsidR="00181AC2" w:rsidRPr="00025458" w:rsidP="008914E0" w14:paraId="67BA63F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7498F9E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2BB8F01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0133E2D"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3FBC42C8" w14:textId="77777777">
                  <w:pPr>
                    <w:pStyle w:val="NoSpacing"/>
                    <w:framePr w:hSpace="180" w:wrap="around" w:vAnchor="text" w:hAnchor="text" w:y="1"/>
                    <w:suppressOverlap/>
                    <w:rPr>
                      <w:strike/>
                      <w:sz w:val="16"/>
                      <w:szCs w:val="16"/>
                    </w:rPr>
                  </w:pPr>
                  <w:r w:rsidRPr="00025458">
                    <w:rPr>
                      <w:strike/>
                      <w:sz w:val="16"/>
                      <w:szCs w:val="16"/>
                    </w:rPr>
                    <w:t>Recommendations</w:t>
                  </w:r>
                </w:p>
              </w:tc>
              <w:tc>
                <w:tcPr>
                  <w:tcW w:w="2047" w:type="dxa"/>
                  <w:vAlign w:val="center"/>
                </w:tcPr>
                <w:p w:rsidR="00181AC2" w:rsidRPr="00025458" w:rsidP="008914E0" w14:paraId="345AB951"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178416E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416FFB9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568DD7EF"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7D44FCEA" w14:textId="77777777">
                  <w:pPr>
                    <w:pStyle w:val="NoSpacing"/>
                    <w:framePr w:hSpace="180" w:wrap="around" w:vAnchor="text" w:hAnchor="text" w:y="1"/>
                    <w:suppressOverlap/>
                    <w:rPr>
                      <w:strike/>
                      <w:sz w:val="16"/>
                      <w:szCs w:val="16"/>
                    </w:rPr>
                  </w:pPr>
                  <w:r w:rsidRPr="00025458">
                    <w:rPr>
                      <w:strike/>
                      <w:sz w:val="16"/>
                      <w:szCs w:val="16"/>
                    </w:rPr>
                    <w:t>Formal demonstration of competencies (e.g., portfolios, certificates of mastery, assessment instruments)</w:t>
                  </w:r>
                </w:p>
              </w:tc>
              <w:tc>
                <w:tcPr>
                  <w:tcW w:w="2047" w:type="dxa"/>
                  <w:vAlign w:val="center"/>
                </w:tcPr>
                <w:p w:rsidR="00181AC2" w:rsidRPr="00025458" w:rsidP="008914E0" w14:paraId="5AA7A288"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6C1316E4"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336220B7"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44E838E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1AA1C24B" w14:textId="77777777">
                  <w:pPr>
                    <w:pStyle w:val="NoSpacing"/>
                    <w:framePr w:hSpace="180" w:wrap="around" w:vAnchor="text" w:hAnchor="text" w:y="1"/>
                    <w:suppressOverlap/>
                    <w:rPr>
                      <w:strike/>
                      <w:sz w:val="16"/>
                      <w:szCs w:val="16"/>
                    </w:rPr>
                  </w:pPr>
                  <w:r w:rsidRPr="00025458">
                    <w:rPr>
                      <w:strike/>
                      <w:sz w:val="16"/>
                      <w:szCs w:val="16"/>
                    </w:rPr>
                    <w:t>Work experience</w:t>
                  </w:r>
                </w:p>
              </w:tc>
              <w:tc>
                <w:tcPr>
                  <w:tcW w:w="2047" w:type="dxa"/>
                  <w:vAlign w:val="center"/>
                </w:tcPr>
                <w:p w:rsidR="00181AC2" w:rsidRPr="00025458" w:rsidP="008914E0" w14:paraId="4AA7824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173CA44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0C76CEC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6A3D74B"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1BDB089A" w14:textId="77777777">
                  <w:pPr>
                    <w:pStyle w:val="NoSpacing"/>
                    <w:framePr w:hSpace="180" w:wrap="around" w:vAnchor="text" w:hAnchor="text" w:y="1"/>
                    <w:suppressOverlap/>
                    <w:rPr>
                      <w:strike/>
                      <w:sz w:val="16"/>
                      <w:szCs w:val="16"/>
                    </w:rPr>
                  </w:pPr>
                  <w:r w:rsidRPr="00025458">
                    <w:rPr>
                      <w:strike/>
                      <w:sz w:val="16"/>
                      <w:szCs w:val="16"/>
                    </w:rPr>
                    <w:t>Personal statement or essay</w:t>
                  </w:r>
                </w:p>
              </w:tc>
              <w:tc>
                <w:tcPr>
                  <w:tcW w:w="2047" w:type="dxa"/>
                  <w:vAlign w:val="center"/>
                </w:tcPr>
                <w:p w:rsidR="00181AC2" w:rsidRPr="00025458" w:rsidP="008914E0" w14:paraId="3CE5AEE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527374D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32551F7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6C82EEC2"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56871649" w14:textId="77777777">
                  <w:pPr>
                    <w:pStyle w:val="NoSpacing"/>
                    <w:framePr w:hSpace="180" w:wrap="around" w:vAnchor="text" w:hAnchor="text" w:y="1"/>
                    <w:suppressOverlap/>
                    <w:rPr>
                      <w:strike/>
                      <w:sz w:val="16"/>
                      <w:szCs w:val="16"/>
                    </w:rPr>
                  </w:pPr>
                  <w:r w:rsidRPr="00025458">
                    <w:rPr>
                      <w:strike/>
                      <w:sz w:val="16"/>
                      <w:szCs w:val="16"/>
                    </w:rPr>
                    <w:t>Legacy status</w:t>
                  </w:r>
                </w:p>
              </w:tc>
              <w:tc>
                <w:tcPr>
                  <w:tcW w:w="2047" w:type="dxa"/>
                  <w:vAlign w:val="center"/>
                </w:tcPr>
                <w:p w:rsidR="00181AC2" w:rsidRPr="00025458" w:rsidP="008914E0" w14:paraId="176ED7A6" w14:textId="77777777">
                  <w:pPr>
                    <w:pStyle w:val="NoSpacing"/>
                    <w:framePr w:hSpace="180" w:wrap="around" w:vAnchor="text" w:hAnchor="text" w:y="1"/>
                    <w:suppressOverlap/>
                    <w:jc w:val="center"/>
                    <w:rPr>
                      <w:rFonts w:eastAsia="Wingdings 2" w:cstheme="minorHAnsi"/>
                      <w:strike/>
                      <w:sz w:val="16"/>
                      <w:szCs w:val="16"/>
                    </w:rPr>
                  </w:pPr>
                  <w:r w:rsidRPr="00025458">
                    <w:rPr>
                      <w:rFonts w:eastAsia="Wingdings 2" w:cstheme="minorHAnsi"/>
                      <w:strike/>
                      <w:sz w:val="16"/>
                      <w:szCs w:val="16"/>
                    </w:rPr>
                    <w:t>N/A</w:t>
                  </w:r>
                </w:p>
              </w:tc>
              <w:tc>
                <w:tcPr>
                  <w:tcW w:w="2048" w:type="dxa"/>
                  <w:vAlign w:val="center"/>
                </w:tcPr>
                <w:p w:rsidR="00181AC2" w:rsidRPr="00025458" w:rsidP="008914E0" w14:paraId="1253A8B7" w14:textId="77777777">
                  <w:pPr>
                    <w:pStyle w:val="NoSpacing"/>
                    <w:framePr w:hSpace="180" w:wrap="around" w:vAnchor="text" w:hAnchor="text" w:y="1"/>
                    <w:suppressOverlap/>
                    <w:jc w:val="center"/>
                    <w:rPr>
                      <w:rFonts w:ascii="Wingdings 2" w:eastAsia="Wingdings 2" w:hAnsi="Wingdings 2" w:cs="Wingdings 2"/>
                      <w:strike/>
                      <w:sz w:val="16"/>
                      <w:szCs w:val="16"/>
                    </w:rPr>
                  </w:pPr>
                  <w:r w:rsidRPr="00025458">
                    <w:rPr>
                      <w:rFonts w:cstheme="minorHAnsi"/>
                      <w:strike/>
                      <w:sz w:val="16"/>
                      <w:szCs w:val="16"/>
                    </w:rPr>
                    <w:t>RB</w:t>
                  </w:r>
                </w:p>
              </w:tc>
              <w:tc>
                <w:tcPr>
                  <w:tcW w:w="2048" w:type="dxa"/>
                  <w:vAlign w:val="center"/>
                </w:tcPr>
                <w:p w:rsidR="00181AC2" w:rsidRPr="00025458" w:rsidP="008914E0" w14:paraId="2E7C2ACE" w14:textId="77777777">
                  <w:pPr>
                    <w:pStyle w:val="NoSpacing"/>
                    <w:framePr w:hSpace="180" w:wrap="around" w:vAnchor="text" w:hAnchor="text" w:y="1"/>
                    <w:suppressOverlap/>
                    <w:jc w:val="center"/>
                    <w:rPr>
                      <w:rFonts w:ascii="Wingdings 2" w:eastAsia="Wingdings 2" w:hAnsi="Wingdings 2" w:cs="Wingdings 2"/>
                      <w:strike/>
                      <w:sz w:val="16"/>
                      <w:szCs w:val="16"/>
                    </w:rPr>
                  </w:pPr>
                  <w:r w:rsidRPr="00025458">
                    <w:rPr>
                      <w:rFonts w:cstheme="minorHAnsi"/>
                      <w:strike/>
                      <w:sz w:val="16"/>
                      <w:szCs w:val="16"/>
                    </w:rPr>
                    <w:t>RB</w:t>
                  </w:r>
                </w:p>
              </w:tc>
            </w:tr>
            <w:tr w14:paraId="71724CD6" w14:textId="77777777" w:rsidTr="00136CA6">
              <w:tblPrEx>
                <w:tblW w:w="0" w:type="auto"/>
                <w:tblLayout w:type="fixed"/>
                <w:tblLook w:val="04A0"/>
              </w:tblPrEx>
              <w:trPr>
                <w:trHeight w:val="20"/>
              </w:trPr>
              <w:tc>
                <w:tcPr>
                  <w:tcW w:w="3207" w:type="dxa"/>
                  <w:shd w:val="clear" w:color="auto" w:fill="E7E6E6" w:themeFill="background2"/>
                  <w:vAlign w:val="center"/>
                </w:tcPr>
                <w:p w:rsidR="00181AC2" w:rsidRPr="00025458" w:rsidP="008914E0" w14:paraId="760E8514" w14:textId="77777777">
                  <w:pPr>
                    <w:pStyle w:val="NoSpacing"/>
                    <w:framePr w:hSpace="180" w:wrap="around" w:vAnchor="text" w:hAnchor="text" w:y="1"/>
                    <w:suppressOverlap/>
                    <w:rPr>
                      <w:strike/>
                      <w:sz w:val="16"/>
                      <w:szCs w:val="16"/>
                      <w:u w:val="single"/>
                    </w:rPr>
                  </w:pPr>
                  <w:r w:rsidRPr="00025458">
                    <w:rPr>
                      <w:strike/>
                      <w:sz w:val="16"/>
                      <w:szCs w:val="16"/>
                      <w:u w:val="single"/>
                    </w:rPr>
                    <w:t>Admission test scores</w:t>
                  </w:r>
                </w:p>
                <w:p w:rsidR="00181AC2" w:rsidRPr="00025458" w:rsidP="008914E0" w14:paraId="2614532B" w14:textId="77777777">
                  <w:pPr>
                    <w:pStyle w:val="NoSpacing"/>
                    <w:framePr w:hSpace="180" w:wrap="around" w:vAnchor="text" w:hAnchor="text" w:y="1"/>
                    <w:suppressOverlap/>
                    <w:rPr>
                      <w:strike/>
                      <w:sz w:val="16"/>
                      <w:szCs w:val="16"/>
                    </w:rPr>
                  </w:pPr>
                  <w:r w:rsidRPr="00025458">
                    <w:rPr>
                      <w:strike/>
                      <w:sz w:val="16"/>
                      <w:szCs w:val="16"/>
                    </w:rPr>
                    <w:t xml:space="preserve">Select options based on whether scores are required for </w:t>
                  </w:r>
                  <w:r w:rsidRPr="00025458">
                    <w:rPr>
                      <w:i/>
                      <w:iCs/>
                      <w:strike/>
                      <w:sz w:val="16"/>
                      <w:szCs w:val="16"/>
                    </w:rPr>
                    <w:t>admissions</w:t>
                  </w:r>
                  <w:r w:rsidRPr="00025458">
                    <w:rPr>
                      <w:strike/>
                      <w:sz w:val="16"/>
                      <w:szCs w:val="16"/>
                    </w:rPr>
                    <w:t>, not placement once admitted.</w:t>
                  </w:r>
                </w:p>
              </w:tc>
              <w:tc>
                <w:tcPr>
                  <w:tcW w:w="2047" w:type="dxa"/>
                  <w:shd w:val="clear" w:color="auto" w:fill="E7E6E6" w:themeFill="background2"/>
                  <w:vAlign w:val="center"/>
                </w:tcPr>
                <w:p w:rsidR="00181AC2" w:rsidRPr="00025458" w:rsidP="008914E0" w14:paraId="74C758AF" w14:textId="77777777">
                  <w:pPr>
                    <w:pStyle w:val="NoSpacing"/>
                    <w:framePr w:hSpace="180" w:wrap="around" w:vAnchor="text" w:hAnchor="text" w:y="1"/>
                    <w:suppressOverlap/>
                    <w:jc w:val="center"/>
                    <w:rPr>
                      <w:strike/>
                      <w:sz w:val="16"/>
                      <w:szCs w:val="16"/>
                    </w:rPr>
                  </w:pPr>
                  <w:r w:rsidRPr="00025458">
                    <w:rPr>
                      <w:strike/>
                      <w:sz w:val="16"/>
                      <w:szCs w:val="16"/>
                    </w:rPr>
                    <w:t>Required to be considered for admission</w:t>
                  </w:r>
                </w:p>
              </w:tc>
              <w:tc>
                <w:tcPr>
                  <w:tcW w:w="2048" w:type="dxa"/>
                  <w:shd w:val="clear" w:color="auto" w:fill="E7E6E6" w:themeFill="background2"/>
                  <w:vAlign w:val="center"/>
                </w:tcPr>
                <w:p w:rsidR="00181AC2" w:rsidRPr="00025458" w:rsidP="008914E0" w14:paraId="1EA21708" w14:textId="77777777">
                  <w:pPr>
                    <w:pStyle w:val="NoSpacing"/>
                    <w:framePr w:hSpace="180" w:wrap="around" w:vAnchor="text" w:hAnchor="text" w:y="1"/>
                    <w:suppressOverlap/>
                    <w:jc w:val="center"/>
                    <w:rPr>
                      <w:strike/>
                      <w:sz w:val="16"/>
                      <w:szCs w:val="16"/>
                    </w:rPr>
                  </w:pPr>
                  <w:r w:rsidRPr="00025458">
                    <w:rPr>
                      <w:strike/>
                      <w:sz w:val="16"/>
                      <w:szCs w:val="16"/>
                    </w:rPr>
                    <w:t>Not required for admission, but considered if submitted</w:t>
                  </w:r>
                </w:p>
                <w:p w:rsidR="00181AC2" w:rsidRPr="00025458" w:rsidP="008914E0" w14:paraId="4B5A3F49" w14:textId="77777777">
                  <w:pPr>
                    <w:pStyle w:val="NoSpacing"/>
                    <w:framePr w:hSpace="180" w:wrap="around" w:vAnchor="text" w:hAnchor="text" w:y="1"/>
                    <w:suppressOverlap/>
                    <w:jc w:val="center"/>
                    <w:rPr>
                      <w:strike/>
                      <w:sz w:val="16"/>
                      <w:szCs w:val="16"/>
                    </w:rPr>
                  </w:pPr>
                  <w:r w:rsidRPr="00025458">
                    <w:rPr>
                      <w:strike/>
                      <w:sz w:val="16"/>
                      <w:szCs w:val="16"/>
                    </w:rPr>
                    <w:t>(Test Optional)</w:t>
                  </w:r>
                </w:p>
              </w:tc>
              <w:tc>
                <w:tcPr>
                  <w:tcW w:w="2048" w:type="dxa"/>
                  <w:shd w:val="clear" w:color="auto" w:fill="E7E6E6" w:themeFill="background2"/>
                  <w:vAlign w:val="center"/>
                </w:tcPr>
                <w:p w:rsidR="00181AC2" w:rsidRPr="00025458" w:rsidP="008914E0" w14:paraId="603AA1E5" w14:textId="77777777">
                  <w:pPr>
                    <w:pStyle w:val="NoSpacing"/>
                    <w:framePr w:hSpace="180" w:wrap="around" w:vAnchor="text" w:hAnchor="text" w:y="1"/>
                    <w:suppressOverlap/>
                    <w:jc w:val="center"/>
                    <w:rPr>
                      <w:strike/>
                      <w:sz w:val="16"/>
                      <w:szCs w:val="16"/>
                    </w:rPr>
                  </w:pPr>
                  <w:r w:rsidRPr="00025458">
                    <w:rPr>
                      <w:strike/>
                      <w:sz w:val="16"/>
                      <w:szCs w:val="16"/>
                    </w:rPr>
                    <w:t>Not considered for admission, even if submitted</w:t>
                  </w:r>
                </w:p>
                <w:p w:rsidR="00181AC2" w:rsidRPr="00025458" w:rsidP="008914E0" w14:paraId="4461A7E1" w14:textId="77777777">
                  <w:pPr>
                    <w:pStyle w:val="NoSpacing"/>
                    <w:framePr w:hSpace="180" w:wrap="around" w:vAnchor="text" w:hAnchor="text" w:y="1"/>
                    <w:suppressOverlap/>
                    <w:jc w:val="center"/>
                    <w:rPr>
                      <w:strike/>
                      <w:sz w:val="16"/>
                      <w:szCs w:val="16"/>
                    </w:rPr>
                  </w:pPr>
                  <w:r w:rsidRPr="00025458">
                    <w:rPr>
                      <w:strike/>
                      <w:sz w:val="16"/>
                      <w:szCs w:val="16"/>
                    </w:rPr>
                    <w:t>(Test Blind)</w:t>
                  </w:r>
                </w:p>
              </w:tc>
            </w:tr>
            <w:tr w14:paraId="6B2DC0FE"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48FA8F60" w14:textId="77777777">
                  <w:pPr>
                    <w:pStyle w:val="NoSpacing"/>
                    <w:framePr w:hSpace="180" w:wrap="around" w:vAnchor="text" w:hAnchor="text" w:y="1"/>
                    <w:suppressOverlap/>
                    <w:rPr>
                      <w:strike/>
                      <w:sz w:val="16"/>
                      <w:szCs w:val="16"/>
                      <w:u w:val="single"/>
                    </w:rPr>
                  </w:pPr>
                  <w:r w:rsidRPr="00025458">
                    <w:rPr>
                      <w:strike/>
                      <w:sz w:val="16"/>
                      <w:szCs w:val="16"/>
                      <w:u w:val="single"/>
                    </w:rPr>
                    <w:t>SAT</w:t>
                  </w:r>
                  <w:r w:rsidRPr="00025458">
                    <w:rPr>
                      <w:strike/>
                      <w:sz w:val="16"/>
                      <w:szCs w:val="16"/>
                    </w:rPr>
                    <w:t>/</w:t>
                  </w:r>
                  <w:r w:rsidRPr="00025458">
                    <w:rPr>
                      <w:strike/>
                      <w:sz w:val="16"/>
                      <w:szCs w:val="16"/>
                      <w:u w:val="single"/>
                    </w:rPr>
                    <w:t>ACT</w:t>
                  </w:r>
                </w:p>
              </w:tc>
              <w:tc>
                <w:tcPr>
                  <w:tcW w:w="2047" w:type="dxa"/>
                  <w:vAlign w:val="center"/>
                </w:tcPr>
                <w:p w:rsidR="00181AC2" w:rsidRPr="00025458" w:rsidP="008914E0" w14:paraId="4F5B236D"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766AE65C"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7E14487C"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7863257E"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5551CB88" w14:textId="77777777">
                  <w:pPr>
                    <w:pStyle w:val="NoSpacing"/>
                    <w:framePr w:hSpace="180" w:wrap="around" w:vAnchor="text" w:hAnchor="text" w:y="1"/>
                    <w:suppressOverlap/>
                    <w:rPr>
                      <w:strike/>
                      <w:sz w:val="16"/>
                      <w:szCs w:val="16"/>
                    </w:rPr>
                  </w:pPr>
                  <w:r w:rsidRPr="00025458">
                    <w:rPr>
                      <w:strike/>
                      <w:sz w:val="16"/>
                      <w:szCs w:val="16"/>
                    </w:rPr>
                    <w:t>Other Test (ATB, Wonderlic, WISC-III, etc.)</w:t>
                  </w:r>
                </w:p>
                <w:p w:rsidR="00181AC2" w:rsidRPr="00025458" w:rsidP="008914E0" w14:paraId="3DF9F29A" w14:textId="77777777">
                  <w:pPr>
                    <w:pStyle w:val="NoSpacing"/>
                    <w:framePr w:hSpace="180" w:wrap="around" w:vAnchor="text" w:hAnchor="text" w:y="1"/>
                    <w:suppressOverlap/>
                    <w:rPr>
                      <w:strike/>
                      <w:sz w:val="16"/>
                      <w:szCs w:val="16"/>
                    </w:rPr>
                  </w:pPr>
                  <w:r w:rsidRPr="00025458">
                    <w:rPr>
                      <w:strike/>
                      <w:sz w:val="16"/>
                      <w:szCs w:val="16"/>
                    </w:rPr>
                    <w:t>Note: If this is the only requirement other than a diploma or equivalent, and few students are not admitted due to this test, your institution is open admission. Please contact the Help Desk to correct your response to this question.</w:t>
                  </w:r>
                </w:p>
              </w:tc>
              <w:tc>
                <w:tcPr>
                  <w:tcW w:w="2047" w:type="dxa"/>
                  <w:vAlign w:val="center"/>
                </w:tcPr>
                <w:p w:rsidR="00181AC2" w:rsidRPr="00025458" w:rsidP="008914E0" w14:paraId="38DCE1C0"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0CCD5A7F"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3D15622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r w14:paraId="0B24806A" w14:textId="77777777" w:rsidTr="00136CA6">
              <w:tblPrEx>
                <w:tblW w:w="0" w:type="auto"/>
                <w:tblLayout w:type="fixed"/>
                <w:tblLook w:val="04A0"/>
              </w:tblPrEx>
              <w:trPr>
                <w:trHeight w:val="20"/>
              </w:trPr>
              <w:tc>
                <w:tcPr>
                  <w:tcW w:w="3207" w:type="dxa"/>
                  <w:shd w:val="clear" w:color="auto" w:fill="E7E6E6" w:themeFill="background2"/>
                </w:tcPr>
                <w:p w:rsidR="00181AC2" w:rsidRPr="00025458" w:rsidP="008914E0" w14:paraId="0EA23CE0" w14:textId="77777777">
                  <w:pPr>
                    <w:pStyle w:val="NoSpacing"/>
                    <w:framePr w:hSpace="180" w:wrap="around" w:vAnchor="text" w:hAnchor="text" w:y="1"/>
                    <w:suppressOverlap/>
                    <w:rPr>
                      <w:strike/>
                      <w:sz w:val="16"/>
                      <w:szCs w:val="16"/>
                    </w:rPr>
                  </w:pPr>
                  <w:r w:rsidRPr="00025458">
                    <w:rPr>
                      <w:strike/>
                      <w:sz w:val="16"/>
                      <w:szCs w:val="16"/>
                    </w:rPr>
                    <w:t>English Proficiency Test (for applicable students)</w:t>
                  </w:r>
                </w:p>
              </w:tc>
              <w:tc>
                <w:tcPr>
                  <w:tcW w:w="2047" w:type="dxa"/>
                  <w:vAlign w:val="center"/>
                </w:tcPr>
                <w:p w:rsidR="00181AC2" w:rsidRPr="00025458" w:rsidP="008914E0" w14:paraId="010618A6"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61EC3F6A"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c>
                <w:tcPr>
                  <w:tcW w:w="2048" w:type="dxa"/>
                  <w:vAlign w:val="center"/>
                </w:tcPr>
                <w:p w:rsidR="00181AC2" w:rsidRPr="00025458" w:rsidP="008914E0" w14:paraId="3F49BEAB" w14:textId="77777777">
                  <w:pPr>
                    <w:pStyle w:val="NoSpacing"/>
                    <w:framePr w:hSpace="180" w:wrap="around" w:vAnchor="text" w:hAnchor="text" w:y="1"/>
                    <w:suppressOverlap/>
                    <w:jc w:val="center"/>
                    <w:rPr>
                      <w:strike/>
                      <w:sz w:val="16"/>
                      <w:szCs w:val="16"/>
                    </w:rPr>
                  </w:pPr>
                  <w:r w:rsidRPr="00025458">
                    <w:rPr>
                      <w:rFonts w:cstheme="minorHAnsi"/>
                      <w:strike/>
                      <w:sz w:val="16"/>
                      <w:szCs w:val="16"/>
                    </w:rPr>
                    <w:t>RB</w:t>
                  </w:r>
                </w:p>
              </w:tc>
            </w:tr>
          </w:tbl>
          <w:p w:rsidR="00181AC2" w:rsidRPr="00025458" w:rsidP="00181AC2" w14:paraId="125F1144" w14:textId="77777777">
            <w:pPr>
              <w:pStyle w:val="NoSpacing"/>
              <w:rPr>
                <w:strike/>
                <w:sz w:val="16"/>
                <w:szCs w:val="16"/>
              </w:rPr>
            </w:pPr>
          </w:p>
          <w:p w:rsidR="00181AC2" w:rsidRPr="00025458" w:rsidP="00181AC2" w14:paraId="64261E5D" w14:textId="77777777">
            <w:pPr>
              <w:pStyle w:val="NoSpacing"/>
              <w:rPr>
                <w:strike/>
                <w:sz w:val="16"/>
                <w:szCs w:val="16"/>
              </w:rPr>
            </w:pPr>
            <w:r w:rsidRPr="00025458">
              <w:rPr>
                <w:strike/>
                <w:sz w:val="16"/>
                <w:szCs w:val="16"/>
              </w:rPr>
              <w:t>You may use the box below to provide additional context for the data you have reported above. Context notes will be posted on the College Navigator website. Therefore, you should write all context notes using proper grammar (e.g., complete sentences with punctuation) and common language that can be easily understood by students and parents (e.g., spell out acronyms).</w:t>
            </w:r>
          </w:p>
          <w:p w:rsidR="00B330E1" w:rsidRPr="00025458" w:rsidP="00181AC2" w14:paraId="6FFEE33D" w14:textId="77777777">
            <w:pPr>
              <w:pStyle w:val="NoSpacing"/>
              <w:rPr>
                <w:strike/>
                <w:sz w:val="16"/>
                <w:szCs w:val="16"/>
              </w:rPr>
            </w:pPr>
          </w:p>
          <w:p w:rsidR="00B330E1" w:rsidRPr="00025458" w:rsidP="00181AC2" w14:paraId="31721BC8" w14:textId="77777777">
            <w:pPr>
              <w:pStyle w:val="NoSpacing"/>
              <w:rPr>
                <w:strike/>
                <w:sz w:val="16"/>
                <w:szCs w:val="16"/>
              </w:rPr>
            </w:pPr>
          </w:p>
          <w:p w:rsidR="00EF19FF" w:rsidRPr="00025458" w:rsidP="00EF19FF" w14:paraId="7EBCB136" w14:textId="18FC52C8">
            <w:pPr>
              <w:pStyle w:val="paragraph"/>
              <w:spacing w:before="0" w:beforeAutospacing="0" w:after="0" w:afterAutospacing="0"/>
              <w:textAlignment w:val="baseline"/>
              <w:rPr>
                <w:rFonts w:asciiTheme="minorHAnsi" w:hAnsiTheme="minorHAnsi" w:cstheme="minorHAnsi"/>
                <w:b/>
                <w:bCs/>
                <w:strike/>
                <w:sz w:val="18"/>
                <w:szCs w:val="18"/>
              </w:rPr>
            </w:pPr>
            <w:r w:rsidRPr="00025458">
              <w:rPr>
                <w:rFonts w:asciiTheme="minorHAnsi" w:hAnsiTheme="minorHAnsi" w:cstheme="minorHAnsi"/>
                <w:b/>
                <w:bCs/>
                <w:strike/>
                <w:sz w:val="18"/>
                <w:szCs w:val="18"/>
              </w:rPr>
              <w:t>Revised FAQ</w:t>
            </w:r>
          </w:p>
          <w:p w:rsidR="00353ED4" w:rsidRPr="00025458" w:rsidP="00EF19FF" w14:paraId="63E62657" w14:textId="77777777">
            <w:pPr>
              <w:pStyle w:val="paragraph"/>
              <w:spacing w:before="0" w:beforeAutospacing="0" w:after="0" w:afterAutospacing="0"/>
              <w:textAlignment w:val="baseline"/>
              <w:rPr>
                <w:rFonts w:asciiTheme="minorHAnsi" w:hAnsiTheme="minorHAnsi" w:cstheme="minorHAnsi"/>
                <w:strike/>
                <w:sz w:val="18"/>
                <w:szCs w:val="18"/>
              </w:rPr>
            </w:pPr>
          </w:p>
          <w:p w:rsidR="00822FF9" w:rsidRPr="00025458" w:rsidP="00822FF9" w14:paraId="1648C1B1" w14:textId="77777777">
            <w:pPr>
              <w:pStyle w:val="NoSpacing"/>
              <w:rPr>
                <w:strike/>
                <w:sz w:val="16"/>
                <w:szCs w:val="16"/>
              </w:rPr>
            </w:pPr>
            <w:r w:rsidRPr="00025458">
              <w:rPr>
                <w:b/>
                <w:bCs/>
                <w:strike/>
                <w:sz w:val="16"/>
                <w:szCs w:val="16"/>
              </w:rPr>
              <w:t>12)</w:t>
            </w:r>
          </w:p>
          <w:p w:rsidR="00822FF9" w:rsidRPr="00025458" w:rsidP="00822FF9" w14:paraId="003B664A" w14:textId="77777777">
            <w:pPr>
              <w:pStyle w:val="NoSpacing"/>
              <w:rPr>
                <w:strike/>
                <w:sz w:val="16"/>
                <w:szCs w:val="16"/>
              </w:rPr>
            </w:pPr>
            <w:r w:rsidRPr="00025458">
              <w:rPr>
                <w:strike/>
                <w:sz w:val="16"/>
                <w:szCs w:val="16"/>
              </w:rPr>
              <w:t>How should I report for the ‘legacy status’ admissions consideration?</w:t>
            </w:r>
          </w:p>
          <w:p w:rsidR="00822FF9" w:rsidRPr="00025458" w:rsidP="00822FF9" w14:paraId="01CFE733" w14:textId="77777777">
            <w:pPr>
              <w:pStyle w:val="NoSpacing"/>
              <w:rPr>
                <w:strike/>
                <w:sz w:val="16"/>
                <w:szCs w:val="16"/>
              </w:rPr>
            </w:pPr>
          </w:p>
          <w:p w:rsidR="00822FF9" w:rsidRPr="00025458" w:rsidP="00822FF9" w14:paraId="1FE5397E" w14:textId="77777777">
            <w:pPr>
              <w:pStyle w:val="NoSpacing"/>
              <w:rPr>
                <w:rFonts w:cstheme="minorHAnsi"/>
                <w:strike/>
                <w:color w:val="7030A0"/>
                <w:sz w:val="16"/>
                <w:szCs w:val="16"/>
              </w:rPr>
            </w:pPr>
            <w:r w:rsidRPr="00025458">
              <w:rPr>
                <w:strike/>
                <w:sz w:val="16"/>
                <w:szCs w:val="16"/>
              </w:rPr>
              <w:t>If your institution</w:t>
            </w:r>
            <w:r w:rsidRPr="00025458">
              <w:rPr>
                <w:strike/>
                <w:color w:val="7030A0"/>
                <w:sz w:val="16"/>
                <w:szCs w:val="16"/>
              </w:rPr>
              <w:t xml:space="preserve"> includes the answer to any application questions about where relatives of an applicant completed college in the materials that admissions offices review in making admissions decisions, </w:t>
            </w:r>
            <w:r w:rsidRPr="00025458">
              <w:rPr>
                <w:strike/>
                <w:color w:val="7030A0"/>
                <w:sz w:val="16"/>
                <w:szCs w:val="16"/>
              </w:rPr>
              <w:t xml:space="preserve">considers legacy status in making admissions decisions, </w:t>
            </w:r>
            <w:r w:rsidRPr="00025458">
              <w:rPr>
                <w:strike/>
                <w:sz w:val="16"/>
                <w:szCs w:val="16"/>
              </w:rPr>
              <w:t xml:space="preserve">select “Not required for admission, but considered if submitted.” If your institution does not consider legacy status (or it is not applicable to your institution), select “Not considered for admission, even if submitted.” </w:t>
            </w:r>
            <w:r w:rsidRPr="00025458">
              <w:rPr>
                <w:rFonts w:cstheme="minorHAnsi"/>
                <w:strike/>
                <w:color w:val="7030A0"/>
                <w:sz w:val="16"/>
                <w:szCs w:val="16"/>
              </w:rPr>
              <w:t>Considered means that an institution includes an item in the package that is reviewed by admissions officers during the review process and the item may factor into a decision for admission.</w:t>
            </w:r>
          </w:p>
          <w:p w:rsidR="00181AC2" w:rsidRPr="00025458" w:rsidP="00414B8F" w14:paraId="1ACDF6FA" w14:textId="6104BC65">
            <w:pPr>
              <w:pStyle w:val="NoSpacing"/>
              <w:rPr>
                <w:rFonts w:ascii="Calibri" w:eastAsia="Times New Roman" w:hAnsi="Calibri" w:cs="Calibri"/>
                <w:b/>
                <w:bCs/>
                <w:strike/>
                <w:sz w:val="16"/>
                <w:szCs w:val="16"/>
              </w:rPr>
            </w:pPr>
          </w:p>
        </w:tc>
        <w:tc>
          <w:tcPr>
            <w:tcW w:w="620" w:type="pct"/>
            <w:vMerge/>
            <w:vAlign w:val="center"/>
          </w:tcPr>
          <w:p w:rsidR="00EC6B64" w:rsidRPr="00025458" w:rsidP="00BD77F7" w14:paraId="6A88A7D7" w14:textId="77777777">
            <w:pPr>
              <w:pStyle w:val="TableTextCenter"/>
              <w:jc w:val="left"/>
              <w:rPr>
                <w:rFonts w:asciiTheme="minorHAnsi" w:hAnsiTheme="minorHAnsi" w:cstheme="minorHAnsi"/>
                <w:b/>
                <w:bCs/>
                <w:strike/>
                <w:color w:val="2F5496" w:themeColor="accent1" w:themeShade="BF"/>
                <w:szCs w:val="18"/>
              </w:rPr>
            </w:pPr>
          </w:p>
        </w:tc>
        <w:tc>
          <w:tcPr>
            <w:tcW w:w="682" w:type="pct"/>
            <w:vAlign w:val="center"/>
          </w:tcPr>
          <w:p w:rsidR="00EC6B64" w:rsidRPr="00025458" w:rsidP="00BD77F7" w14:paraId="179BC6D6" w14:textId="26E3C168">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Feedback received during the 60-day public comment period</w:t>
            </w:r>
          </w:p>
        </w:tc>
        <w:tc>
          <w:tcPr>
            <w:tcW w:w="478" w:type="pct"/>
            <w:vAlign w:val="center"/>
          </w:tcPr>
          <w:p w:rsidR="00136CA6" w:rsidRPr="00025458" w:rsidP="00BD77F7" w14:paraId="21476786"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EC6B64" w:rsidRPr="00025458" w:rsidP="00BD77F7" w14:paraId="4E27D084" w14:textId="7A22BA06">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Improved</w:t>
            </w:r>
          </w:p>
        </w:tc>
      </w:tr>
      <w:tr w14:paraId="1328003C" w14:textId="77777777" w:rsidTr="00136CA6">
        <w:tblPrEx>
          <w:tblW w:w="5048" w:type="pct"/>
          <w:tblLayout w:type="fixed"/>
          <w:tblLook w:val="00A0"/>
        </w:tblPrEx>
        <w:trPr>
          <w:trHeight w:val="288"/>
        </w:trPr>
        <w:tc>
          <w:tcPr>
            <w:tcW w:w="3220" w:type="pct"/>
            <w:vAlign w:val="center"/>
          </w:tcPr>
          <w:p w:rsidR="00727EA0" w:rsidP="00727EA0" w14:paraId="15A59D6E" w14:textId="77777777">
            <w:pPr>
              <w:pStyle w:val="NoSpacing"/>
              <w:rPr>
                <w:b/>
                <w:bCs/>
                <w:sz w:val="18"/>
                <w:szCs w:val="18"/>
              </w:rPr>
            </w:pPr>
            <w:r>
              <w:rPr>
                <w:b/>
                <w:bCs/>
                <w:sz w:val="18"/>
                <w:szCs w:val="18"/>
              </w:rPr>
              <w:t>Screening Questions</w:t>
            </w:r>
          </w:p>
          <w:p w:rsidR="00727EA0" w:rsidP="00727EA0" w14:paraId="32AE1AD3" w14:textId="77777777">
            <w:pPr>
              <w:pStyle w:val="NoSpacing"/>
              <w:rPr>
                <w:b/>
                <w:bCs/>
                <w:sz w:val="18"/>
                <w:szCs w:val="18"/>
              </w:rPr>
            </w:pPr>
          </w:p>
          <w:p w:rsidR="00727EA0" w:rsidRPr="00AC01CD" w:rsidP="00727EA0" w14:paraId="7EFBD20C" w14:textId="77777777">
            <w:pPr>
              <w:pStyle w:val="NoSpacing"/>
              <w:rPr>
                <w:rFonts w:ascii="Arial" w:hAnsi="Arial" w:cs="Arial"/>
                <w:color w:val="000000" w:themeColor="text1"/>
                <w:sz w:val="16"/>
                <w:szCs w:val="16"/>
              </w:rPr>
            </w:pPr>
            <w:r w:rsidRPr="00AC01CD">
              <w:rPr>
                <w:rFonts w:ascii="Arial" w:hAnsi="Arial" w:cs="Arial"/>
                <w:color w:val="000000" w:themeColor="text1"/>
                <w:sz w:val="16"/>
                <w:szCs w:val="16"/>
              </w:rPr>
              <w:t>Part A. Screening Questions</w:t>
            </w:r>
          </w:p>
          <w:tbl>
            <w:tblPr>
              <w:tblStyle w:val="TableGrid"/>
              <w:tblpPr w:leftFromText="180" w:rightFromText="180" w:vertAnchor="text" w:horzAnchor="margin" w:tblpX="336" w:tblpY="22"/>
              <w:tblW w:w="8995" w:type="dxa"/>
              <w:tblLayout w:type="fixed"/>
              <w:tblLook w:val="04A0"/>
            </w:tblPr>
            <w:tblGrid>
              <w:gridCol w:w="391"/>
              <w:gridCol w:w="8604"/>
            </w:tblGrid>
            <w:tr w14:paraId="175F3CE5" w14:textId="77777777" w:rsidTr="00136CA6">
              <w:tblPrEx>
                <w:tblW w:w="8995" w:type="dxa"/>
                <w:tblLayout w:type="fixed"/>
                <w:tblLook w:val="04A0"/>
              </w:tblPrEx>
              <w:tc>
                <w:tcPr>
                  <w:tcW w:w="8995" w:type="dxa"/>
                  <w:gridSpan w:val="2"/>
                </w:tcPr>
                <w:p w:rsidR="00727EA0" w:rsidRPr="00AC01CD" w:rsidP="00FB462C" w14:paraId="6F35D0EB" w14:textId="77777777">
                  <w:pPr>
                    <w:pStyle w:val="NoSpacing"/>
                    <w:rPr>
                      <w:color w:val="000000" w:themeColor="text1"/>
                      <w:sz w:val="16"/>
                      <w:szCs w:val="16"/>
                    </w:rPr>
                  </w:pPr>
                  <w:r w:rsidRPr="00AC01CD">
                    <w:rPr>
                      <w:color w:val="000000" w:themeColor="text1"/>
                      <w:sz w:val="16"/>
                      <w:szCs w:val="16"/>
                    </w:rPr>
                    <w:t xml:space="preserve">1. For the </w:t>
                  </w:r>
                  <w:r w:rsidRPr="00AC01CD">
                    <w:rPr>
                      <w:color w:val="00B050"/>
                      <w:sz w:val="16"/>
                      <w:szCs w:val="16"/>
                    </w:rPr>
                    <w:t xml:space="preserve">Fall 2025 </w:t>
                  </w:r>
                  <w:r w:rsidRPr="00AC01CD">
                    <w:rPr>
                      <w:color w:val="000000" w:themeColor="text1"/>
                      <w:sz w:val="16"/>
                      <w:szCs w:val="16"/>
                    </w:rPr>
                    <w:t xml:space="preserve">admission cycle, did your institution have an </w:t>
                  </w:r>
                  <w:r w:rsidRPr="00AC01CD">
                    <w:rPr>
                      <w:color w:val="000000" w:themeColor="text1"/>
                      <w:sz w:val="16"/>
                      <w:szCs w:val="16"/>
                      <w:u w:val="single"/>
                    </w:rPr>
                    <w:t>open admission policy</w:t>
                  </w:r>
                  <w:r w:rsidRPr="00AC01CD">
                    <w:rPr>
                      <w:color w:val="000000" w:themeColor="text1"/>
                      <w:sz w:val="16"/>
                      <w:szCs w:val="16"/>
                    </w:rPr>
                    <w:t xml:space="preserve"> under which virtually all students that completed a high school diploma (or received a GED/other equivalent) were admitted for all or most entering undergraduate-level programs?</w:t>
                  </w:r>
                </w:p>
                <w:p w:rsidR="00727EA0" w:rsidRPr="00AC01CD" w:rsidP="00FB462C" w14:paraId="7E9CAB9F" w14:textId="77777777">
                  <w:pPr>
                    <w:pStyle w:val="NoSpacing"/>
                    <w:rPr>
                      <w:color w:val="000000" w:themeColor="text1"/>
                      <w:sz w:val="16"/>
                      <w:szCs w:val="16"/>
                    </w:rPr>
                  </w:pPr>
                  <w:r w:rsidRPr="00AC01CD">
                    <w:rPr>
                      <w:color w:val="000000" w:themeColor="text1"/>
                      <w:sz w:val="16"/>
                      <w:szCs w:val="16"/>
                    </w:rPr>
                    <w:t>Institutions that require only an Ability to Benefit (ATB) or similar test beyond the high school diploma/equivalent, and only reject a very small number of students based on the test, are also considered open admission.</w:t>
                  </w:r>
                </w:p>
                <w:p w:rsidR="00727EA0" w:rsidRPr="00AC01CD" w:rsidP="00FB462C" w14:paraId="5B70F476" w14:textId="77777777">
                  <w:pPr>
                    <w:pStyle w:val="NoSpacing"/>
                    <w:rPr>
                      <w:color w:val="000000" w:themeColor="text1"/>
                      <w:sz w:val="16"/>
                      <w:szCs w:val="16"/>
                    </w:rPr>
                  </w:pPr>
                  <w:r w:rsidRPr="00AC01CD">
                    <w:rPr>
                      <w:color w:val="000000" w:themeColor="text1"/>
                      <w:sz w:val="16"/>
                      <w:szCs w:val="16"/>
                    </w:rPr>
                    <w:t>If your institution has one or more programs with admissions requirements, you should select ‘no’ to this question.</w:t>
                  </w:r>
                </w:p>
              </w:tc>
            </w:tr>
            <w:tr w14:paraId="6304A05E" w14:textId="77777777" w:rsidTr="00136CA6">
              <w:tblPrEx>
                <w:tblW w:w="8995" w:type="dxa"/>
                <w:tblLayout w:type="fixed"/>
                <w:tblLook w:val="04A0"/>
              </w:tblPrEx>
              <w:tc>
                <w:tcPr>
                  <w:tcW w:w="8995" w:type="dxa"/>
                  <w:gridSpan w:val="2"/>
                </w:tcPr>
                <w:p w:rsidR="00727EA0" w:rsidRPr="00AC01CD" w:rsidP="00FB462C" w14:paraId="3BAFD17E" w14:textId="77777777">
                  <w:pPr>
                    <w:pStyle w:val="NoSpacing"/>
                    <w:rPr>
                      <w:color w:val="000000" w:themeColor="text1"/>
                      <w:sz w:val="16"/>
                      <w:szCs w:val="16"/>
                    </w:rPr>
                  </w:pPr>
                  <w:r w:rsidRPr="00AC01CD">
                    <w:rPr>
                      <w:color w:val="000000" w:themeColor="text1"/>
                      <w:sz w:val="16"/>
                      <w:szCs w:val="16"/>
                    </w:rPr>
                    <w:t>Data reported to the Admissions survey component will vary based on response to this question.</w:t>
                  </w:r>
                </w:p>
              </w:tc>
            </w:tr>
            <w:tr w14:paraId="539BB85D" w14:textId="77777777" w:rsidTr="00136CA6">
              <w:tblPrEx>
                <w:tblW w:w="8995" w:type="dxa"/>
                <w:tblLayout w:type="fixed"/>
                <w:tblLook w:val="04A0"/>
              </w:tblPrEx>
              <w:tc>
                <w:tcPr>
                  <w:tcW w:w="391" w:type="dxa"/>
                </w:tcPr>
                <w:p w:rsidR="00727EA0" w:rsidRPr="001B1D53" w:rsidP="00FB462C" w14:paraId="43892EEF" w14:textId="77777777">
                  <w:pPr>
                    <w:pStyle w:val="NoSpacing"/>
                    <w:rPr>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00DA592D" w14:textId="77777777">
                  <w:pPr>
                    <w:pStyle w:val="NoSpacing"/>
                    <w:rPr>
                      <w:color w:val="000000" w:themeColor="text1"/>
                      <w:sz w:val="16"/>
                      <w:szCs w:val="16"/>
                    </w:rPr>
                  </w:pPr>
                  <w:r w:rsidRPr="001B1D53">
                    <w:rPr>
                      <w:color w:val="000000" w:themeColor="text1"/>
                      <w:sz w:val="16"/>
                      <w:szCs w:val="16"/>
                    </w:rPr>
                    <w:t xml:space="preserve">Yes, all </w:t>
                  </w:r>
                  <w:r>
                    <w:rPr>
                      <w:color w:val="000000" w:themeColor="text1"/>
                      <w:sz w:val="16"/>
                      <w:szCs w:val="16"/>
                    </w:rPr>
                    <w:t xml:space="preserve">undergraduate-level </w:t>
                  </w:r>
                  <w:r w:rsidRPr="001B1D53">
                    <w:rPr>
                      <w:color w:val="000000" w:themeColor="text1"/>
                      <w:sz w:val="16"/>
                      <w:szCs w:val="16"/>
                    </w:rPr>
                    <w:t xml:space="preserve">programs at the institution are open admission. </w:t>
                  </w:r>
                </w:p>
              </w:tc>
            </w:tr>
            <w:tr w14:paraId="74A54ACC" w14:textId="77777777" w:rsidTr="00136CA6">
              <w:tblPrEx>
                <w:tblW w:w="8995" w:type="dxa"/>
                <w:tblLayout w:type="fixed"/>
                <w:tblLook w:val="04A0"/>
              </w:tblPrEx>
              <w:tc>
                <w:tcPr>
                  <w:tcW w:w="391" w:type="dxa"/>
                </w:tcPr>
                <w:p w:rsidR="00727EA0" w:rsidRPr="001B1D53" w:rsidP="00FB462C" w14:paraId="17FC974A" w14:textId="77777777">
                  <w:pPr>
                    <w:pStyle w:val="NoSpacing"/>
                    <w:rPr>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5044A61B" w14:textId="77777777">
                  <w:pPr>
                    <w:pStyle w:val="NoSpacing"/>
                    <w:rPr>
                      <w:color w:val="000000" w:themeColor="text1"/>
                      <w:sz w:val="16"/>
                      <w:szCs w:val="16"/>
                    </w:rPr>
                  </w:pPr>
                  <w:r w:rsidRPr="001B1D53">
                    <w:rPr>
                      <w:color w:val="000000" w:themeColor="text1"/>
                      <w:sz w:val="16"/>
                      <w:szCs w:val="16"/>
                    </w:rPr>
                    <w:t xml:space="preserve">No, all or nearly all </w:t>
                  </w:r>
                  <w:r>
                    <w:rPr>
                      <w:color w:val="000000" w:themeColor="text1"/>
                      <w:sz w:val="16"/>
                      <w:szCs w:val="16"/>
                    </w:rPr>
                    <w:t xml:space="preserve">undergraduate-level </w:t>
                  </w:r>
                  <w:r w:rsidRPr="001B1D53">
                    <w:rPr>
                      <w:color w:val="000000" w:themeColor="text1"/>
                      <w:sz w:val="16"/>
                      <w:szCs w:val="16"/>
                    </w:rPr>
                    <w:t>programs at the institution have admission requirements (i.e., all or nearly all entering students are evaluated against admission criteria to be granted admission to the institution).</w:t>
                  </w:r>
                </w:p>
              </w:tc>
            </w:tr>
            <w:tr w14:paraId="02B29C5F" w14:textId="77777777" w:rsidTr="00136CA6">
              <w:tblPrEx>
                <w:tblW w:w="8995" w:type="dxa"/>
                <w:tblLayout w:type="fixed"/>
                <w:tblLook w:val="04A0"/>
              </w:tblPrEx>
              <w:tc>
                <w:tcPr>
                  <w:tcW w:w="391" w:type="dxa"/>
                </w:tcPr>
                <w:p w:rsidR="00727EA0" w:rsidRPr="001B1D53" w:rsidP="00FB462C" w14:paraId="04337105" w14:textId="77777777">
                  <w:pPr>
                    <w:pStyle w:val="NoSpacing"/>
                    <w:rPr>
                      <w:rFonts w:cstheme="minorHAnsi"/>
                      <w:color w:val="000000" w:themeColor="text1"/>
                      <w:sz w:val="16"/>
                      <w:szCs w:val="16"/>
                    </w:rPr>
                  </w:pPr>
                  <w:r w:rsidRPr="001B1D53">
                    <w:rPr>
                      <w:rFonts w:cstheme="minorHAnsi"/>
                      <w:color w:val="000000" w:themeColor="text1"/>
                      <w:sz w:val="16"/>
                      <w:szCs w:val="16"/>
                    </w:rPr>
                    <w:t>RB</w:t>
                  </w:r>
                </w:p>
              </w:tc>
              <w:tc>
                <w:tcPr>
                  <w:tcW w:w="8604" w:type="dxa"/>
                </w:tcPr>
                <w:p w:rsidR="00727EA0" w:rsidRPr="001B1D53" w:rsidP="00FB462C" w14:paraId="44837880" w14:textId="77777777">
                  <w:pPr>
                    <w:pStyle w:val="NoSpacing"/>
                    <w:rPr>
                      <w:color w:val="000000" w:themeColor="text1"/>
                      <w:sz w:val="16"/>
                      <w:szCs w:val="16"/>
                    </w:rPr>
                  </w:pPr>
                  <w:r w:rsidRPr="001B1D53">
                    <w:rPr>
                      <w:color w:val="000000" w:themeColor="text1"/>
                      <w:sz w:val="16"/>
                      <w:szCs w:val="16"/>
                    </w:rPr>
                    <w:t xml:space="preserve">No, only one or a few </w:t>
                  </w:r>
                  <w:r>
                    <w:rPr>
                      <w:color w:val="000000" w:themeColor="text1"/>
                      <w:sz w:val="16"/>
                      <w:szCs w:val="16"/>
                    </w:rPr>
                    <w:t xml:space="preserve">undergraduate-level </w:t>
                  </w:r>
                  <w:r w:rsidRPr="001B1D53">
                    <w:rPr>
                      <w:color w:val="000000" w:themeColor="text1"/>
                      <w:sz w:val="16"/>
                      <w:szCs w:val="16"/>
                    </w:rPr>
                    <w:t>programs at the institution have admission requirements (i.e., all or nearly all programs are open admission; only students applying to a limited number of programs are evaluation against admission criteria to be granted admission to the institution).</w:t>
                  </w:r>
                </w:p>
              </w:tc>
            </w:tr>
          </w:tbl>
          <w:p w:rsidR="00727EA0" w:rsidRPr="00824E9A" w:rsidP="00727EA0" w14:paraId="53C9BFFB" w14:textId="77777777">
            <w:pPr>
              <w:rPr>
                <w:b/>
                <w:bCs/>
                <w:color w:val="BF8F00" w:themeColor="accent4" w:themeShade="BF"/>
                <w:sz w:val="16"/>
                <w:szCs w:val="16"/>
                <w:u w:val="single"/>
              </w:rPr>
            </w:pPr>
            <w:r w:rsidRPr="00180316">
              <w:rPr>
                <w:color w:val="000000" w:themeColor="text1"/>
                <w:sz w:val="16"/>
                <w:szCs w:val="16"/>
              </w:rPr>
              <w:t>2. Does your institution use an Ability to Benefit (ATB) or similar test beyond the high school diploma/equivalent?</w:t>
            </w:r>
            <w:r w:rsidRPr="00180316">
              <w:rPr>
                <w:b/>
                <w:bCs/>
                <w:color w:val="000000" w:themeColor="text1"/>
                <w:sz w:val="16"/>
                <w:szCs w:val="16"/>
              </w:rPr>
              <w:t xml:space="preserve"> </w:t>
            </w:r>
            <w:r w:rsidRPr="00824E9A">
              <w:rPr>
                <w:b/>
                <w:bCs/>
                <w:color w:val="BF8F00" w:themeColor="accent4" w:themeShade="BF"/>
                <w:sz w:val="16"/>
                <w:szCs w:val="16"/>
                <w:u w:val="single"/>
              </w:rPr>
              <w:t>[Open Admission institutions only]</w:t>
            </w:r>
          </w:p>
          <w:tbl>
            <w:tblPr>
              <w:tblStyle w:val="TableGrid"/>
              <w:tblpPr w:leftFromText="180" w:rightFromText="180" w:vertAnchor="text" w:horzAnchor="margin" w:tblpX="336" w:tblpY="22"/>
              <w:tblW w:w="8995" w:type="dxa"/>
              <w:tblLayout w:type="fixed"/>
              <w:tblLook w:val="04A0"/>
            </w:tblPr>
            <w:tblGrid>
              <w:gridCol w:w="391"/>
              <w:gridCol w:w="389"/>
              <w:gridCol w:w="5537"/>
              <w:gridCol w:w="2678"/>
            </w:tblGrid>
            <w:tr w14:paraId="5DE16C03" w14:textId="77777777" w:rsidTr="00136CA6">
              <w:tblPrEx>
                <w:tblW w:w="8995" w:type="dxa"/>
                <w:tblLayout w:type="fixed"/>
                <w:tblLook w:val="04A0"/>
              </w:tblPrEx>
              <w:tc>
                <w:tcPr>
                  <w:tcW w:w="391" w:type="dxa"/>
                </w:tcPr>
                <w:p w:rsidR="00727EA0" w:rsidRPr="00180316" w:rsidP="00FB462C" w14:paraId="7DD6D18D" w14:textId="77777777">
                  <w:pPr>
                    <w:pStyle w:val="NoSpacing"/>
                    <w:rPr>
                      <w:rFonts w:cstheme="minorHAnsi"/>
                      <w:color w:val="000000" w:themeColor="text1"/>
                      <w:sz w:val="16"/>
                      <w:szCs w:val="16"/>
                    </w:rPr>
                  </w:pPr>
                  <w:r w:rsidRPr="00180316">
                    <w:rPr>
                      <w:rFonts w:cstheme="minorHAnsi"/>
                      <w:color w:val="000000" w:themeColor="text1"/>
                      <w:sz w:val="16"/>
                      <w:szCs w:val="16"/>
                    </w:rPr>
                    <w:t>RB</w:t>
                  </w:r>
                </w:p>
              </w:tc>
              <w:tc>
                <w:tcPr>
                  <w:tcW w:w="8604" w:type="dxa"/>
                  <w:gridSpan w:val="3"/>
                  <w:vAlign w:val="center"/>
                </w:tcPr>
                <w:p w:rsidR="00727EA0" w:rsidRPr="00180316" w:rsidP="00FB462C" w14:paraId="35321877" w14:textId="77777777">
                  <w:pPr>
                    <w:pStyle w:val="NoSpacing"/>
                    <w:rPr>
                      <w:color w:val="000000" w:themeColor="text1"/>
                      <w:sz w:val="16"/>
                      <w:szCs w:val="16"/>
                    </w:rPr>
                  </w:pPr>
                  <w:r w:rsidRPr="00180316">
                    <w:rPr>
                      <w:color w:val="000000" w:themeColor="text1"/>
                      <w:sz w:val="16"/>
                      <w:szCs w:val="16"/>
                    </w:rPr>
                    <w:t>Yes, please indicate test(s) used.</w:t>
                  </w:r>
                </w:p>
              </w:tc>
            </w:tr>
            <w:tr w14:paraId="468938BF" w14:textId="77777777" w:rsidTr="00136CA6">
              <w:tblPrEx>
                <w:tblW w:w="8995" w:type="dxa"/>
                <w:tblLayout w:type="fixed"/>
                <w:tblLook w:val="04A0"/>
              </w:tblPrEx>
              <w:tc>
                <w:tcPr>
                  <w:tcW w:w="391" w:type="dxa"/>
                </w:tcPr>
                <w:p w:rsidR="00727EA0" w:rsidRPr="00180316" w:rsidP="00FB462C" w14:paraId="2BF9A6AD" w14:textId="77777777">
                  <w:pPr>
                    <w:pStyle w:val="NoSpacing"/>
                    <w:rPr>
                      <w:rFonts w:cstheme="minorHAnsi"/>
                      <w:color w:val="000000" w:themeColor="text1"/>
                      <w:sz w:val="16"/>
                      <w:szCs w:val="16"/>
                    </w:rPr>
                  </w:pPr>
                </w:p>
              </w:tc>
              <w:tc>
                <w:tcPr>
                  <w:tcW w:w="389" w:type="dxa"/>
                  <w:vAlign w:val="center"/>
                </w:tcPr>
                <w:p w:rsidR="00727EA0" w:rsidRPr="00180316" w:rsidP="00FB462C" w14:paraId="237C10CB"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699CFC55" w14:textId="77777777">
                  <w:pPr>
                    <w:pStyle w:val="NoSpacing"/>
                    <w:rPr>
                      <w:color w:val="000000" w:themeColor="text1"/>
                      <w:sz w:val="16"/>
                      <w:szCs w:val="16"/>
                    </w:rPr>
                  </w:pPr>
                  <w:r w:rsidRPr="00180316">
                    <w:rPr>
                      <w:color w:val="000000" w:themeColor="text1"/>
                      <w:sz w:val="16"/>
                      <w:szCs w:val="16"/>
                    </w:rPr>
                    <w:t>Wonderlic Basic Skills Test (WBST)</w:t>
                  </w:r>
                </w:p>
              </w:tc>
            </w:tr>
            <w:tr w14:paraId="72F90566" w14:textId="77777777" w:rsidTr="00136CA6">
              <w:tblPrEx>
                <w:tblW w:w="8995" w:type="dxa"/>
                <w:tblLayout w:type="fixed"/>
                <w:tblLook w:val="04A0"/>
              </w:tblPrEx>
              <w:tc>
                <w:tcPr>
                  <w:tcW w:w="391" w:type="dxa"/>
                </w:tcPr>
                <w:p w:rsidR="00727EA0" w:rsidRPr="00180316" w:rsidP="00FB462C" w14:paraId="1952D87F" w14:textId="77777777">
                  <w:pPr>
                    <w:pStyle w:val="NoSpacing"/>
                    <w:rPr>
                      <w:rFonts w:cstheme="minorHAnsi"/>
                      <w:color w:val="000000" w:themeColor="text1"/>
                      <w:sz w:val="16"/>
                      <w:szCs w:val="16"/>
                    </w:rPr>
                  </w:pPr>
                </w:p>
              </w:tc>
              <w:tc>
                <w:tcPr>
                  <w:tcW w:w="389" w:type="dxa"/>
                </w:tcPr>
                <w:p w:rsidR="00727EA0" w:rsidRPr="00180316" w:rsidP="00FB462C" w14:paraId="1A484333"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6146C4CE" w14:textId="77777777">
                  <w:pPr>
                    <w:pStyle w:val="NoSpacing"/>
                    <w:rPr>
                      <w:color w:val="000000" w:themeColor="text1"/>
                      <w:sz w:val="16"/>
                      <w:szCs w:val="16"/>
                    </w:rPr>
                  </w:pPr>
                  <w:r w:rsidRPr="00180316">
                    <w:rPr>
                      <w:color w:val="000000" w:themeColor="text1"/>
                      <w:sz w:val="16"/>
                      <w:szCs w:val="16"/>
                    </w:rPr>
                    <w:t>Combined English Language Skills Assessment (CELSA)</w:t>
                  </w:r>
                </w:p>
              </w:tc>
            </w:tr>
            <w:tr w14:paraId="543CC2DB" w14:textId="77777777" w:rsidTr="00136CA6">
              <w:tblPrEx>
                <w:tblW w:w="8995" w:type="dxa"/>
                <w:tblLayout w:type="fixed"/>
                <w:tblLook w:val="04A0"/>
              </w:tblPrEx>
              <w:tc>
                <w:tcPr>
                  <w:tcW w:w="391" w:type="dxa"/>
                </w:tcPr>
                <w:p w:rsidR="00727EA0" w:rsidRPr="00180316" w:rsidP="00FB462C" w14:paraId="56510FD7" w14:textId="77777777">
                  <w:pPr>
                    <w:pStyle w:val="NoSpacing"/>
                    <w:rPr>
                      <w:rFonts w:cstheme="minorHAnsi"/>
                      <w:color w:val="000000" w:themeColor="text1"/>
                      <w:sz w:val="16"/>
                      <w:szCs w:val="16"/>
                    </w:rPr>
                  </w:pPr>
                </w:p>
              </w:tc>
              <w:tc>
                <w:tcPr>
                  <w:tcW w:w="389" w:type="dxa"/>
                </w:tcPr>
                <w:p w:rsidR="00727EA0" w:rsidRPr="00180316" w:rsidP="00FB462C" w14:paraId="7ED9999F"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7CE765E3" w14:textId="77777777">
                  <w:pPr>
                    <w:pStyle w:val="NoSpacing"/>
                    <w:rPr>
                      <w:color w:val="000000" w:themeColor="text1"/>
                      <w:sz w:val="16"/>
                      <w:szCs w:val="16"/>
                    </w:rPr>
                  </w:pPr>
                  <w:r w:rsidRPr="00180316">
                    <w:rPr>
                      <w:color w:val="000000" w:themeColor="text1"/>
                      <w:sz w:val="16"/>
                      <w:szCs w:val="16"/>
                    </w:rPr>
                    <w:t>ACCUPLACER</w:t>
                  </w:r>
                </w:p>
              </w:tc>
            </w:tr>
            <w:tr w14:paraId="77BCCD85" w14:textId="77777777" w:rsidTr="00136CA6">
              <w:tblPrEx>
                <w:tblW w:w="8995" w:type="dxa"/>
                <w:tblLayout w:type="fixed"/>
                <w:tblLook w:val="04A0"/>
              </w:tblPrEx>
              <w:tc>
                <w:tcPr>
                  <w:tcW w:w="391" w:type="dxa"/>
                </w:tcPr>
                <w:p w:rsidR="00727EA0" w:rsidRPr="00180316" w:rsidP="00FB462C" w14:paraId="3A0C1C1B" w14:textId="77777777">
                  <w:pPr>
                    <w:pStyle w:val="NoSpacing"/>
                    <w:rPr>
                      <w:rFonts w:cstheme="minorHAnsi"/>
                      <w:color w:val="000000" w:themeColor="text1"/>
                      <w:sz w:val="16"/>
                      <w:szCs w:val="16"/>
                    </w:rPr>
                  </w:pPr>
                </w:p>
              </w:tc>
              <w:tc>
                <w:tcPr>
                  <w:tcW w:w="389" w:type="dxa"/>
                </w:tcPr>
                <w:p w:rsidR="00727EA0" w:rsidRPr="00180316" w:rsidP="00FB462C" w14:paraId="7D9F1BC2"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5BF8ED84" w14:textId="77777777">
                  <w:pPr>
                    <w:pStyle w:val="NoSpacing"/>
                    <w:rPr>
                      <w:color w:val="000000" w:themeColor="text1"/>
                      <w:sz w:val="16"/>
                      <w:szCs w:val="16"/>
                    </w:rPr>
                  </w:pPr>
                  <w:r w:rsidRPr="00180316">
                    <w:rPr>
                      <w:color w:val="000000" w:themeColor="text1"/>
                      <w:sz w:val="16"/>
                      <w:szCs w:val="16"/>
                    </w:rPr>
                    <w:t>Assessment and Learning in Knowledge Spaces (ALEKS)</w:t>
                  </w:r>
                </w:p>
              </w:tc>
            </w:tr>
            <w:tr w14:paraId="1082CDAE" w14:textId="77777777" w:rsidTr="00136CA6">
              <w:tblPrEx>
                <w:tblW w:w="8995" w:type="dxa"/>
                <w:tblLayout w:type="fixed"/>
                <w:tblLook w:val="04A0"/>
              </w:tblPrEx>
              <w:tc>
                <w:tcPr>
                  <w:tcW w:w="391" w:type="dxa"/>
                </w:tcPr>
                <w:p w:rsidR="00727EA0" w:rsidRPr="00180316" w:rsidP="00FB462C" w14:paraId="21256F17" w14:textId="77777777">
                  <w:pPr>
                    <w:pStyle w:val="NoSpacing"/>
                    <w:rPr>
                      <w:rFonts w:cstheme="minorHAnsi"/>
                      <w:color w:val="000000" w:themeColor="text1"/>
                      <w:sz w:val="16"/>
                      <w:szCs w:val="16"/>
                    </w:rPr>
                  </w:pPr>
                </w:p>
              </w:tc>
              <w:tc>
                <w:tcPr>
                  <w:tcW w:w="389" w:type="dxa"/>
                </w:tcPr>
                <w:p w:rsidR="00727EA0" w:rsidRPr="00180316" w:rsidP="00FB462C" w14:paraId="34237DED"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50A2CC42" w14:textId="77777777">
                  <w:pPr>
                    <w:pStyle w:val="NoSpacing"/>
                    <w:rPr>
                      <w:color w:val="000000" w:themeColor="text1"/>
                      <w:sz w:val="16"/>
                      <w:szCs w:val="16"/>
                    </w:rPr>
                  </w:pPr>
                  <w:r w:rsidRPr="00180316">
                    <w:rPr>
                      <w:color w:val="000000" w:themeColor="text1"/>
                      <w:sz w:val="16"/>
                      <w:szCs w:val="16"/>
                    </w:rPr>
                    <w:t>Texas Success Initiative (TSI) Assessment</w:t>
                  </w:r>
                </w:p>
              </w:tc>
            </w:tr>
            <w:tr w14:paraId="49A2EF8D" w14:textId="77777777" w:rsidTr="00136CA6">
              <w:tblPrEx>
                <w:tblW w:w="8995" w:type="dxa"/>
                <w:tblLayout w:type="fixed"/>
                <w:tblLook w:val="04A0"/>
              </w:tblPrEx>
              <w:tc>
                <w:tcPr>
                  <w:tcW w:w="391" w:type="dxa"/>
                </w:tcPr>
                <w:p w:rsidR="00727EA0" w:rsidRPr="00180316" w:rsidP="00FB462C" w14:paraId="05194D8D" w14:textId="77777777">
                  <w:pPr>
                    <w:pStyle w:val="NoSpacing"/>
                    <w:rPr>
                      <w:rFonts w:cstheme="minorHAnsi"/>
                      <w:color w:val="000000" w:themeColor="text1"/>
                      <w:sz w:val="16"/>
                      <w:szCs w:val="16"/>
                    </w:rPr>
                  </w:pPr>
                </w:p>
              </w:tc>
              <w:tc>
                <w:tcPr>
                  <w:tcW w:w="389" w:type="dxa"/>
                </w:tcPr>
                <w:p w:rsidR="00727EA0" w:rsidRPr="00180316" w:rsidP="00FB462C" w14:paraId="36C0DCAF" w14:textId="77777777">
                  <w:pPr>
                    <w:pStyle w:val="NoSpacing"/>
                    <w:rPr>
                      <w:color w:val="000000" w:themeColor="text1"/>
                      <w:sz w:val="16"/>
                      <w:szCs w:val="16"/>
                    </w:rPr>
                  </w:pPr>
                  <w:r w:rsidRPr="00180316">
                    <w:rPr>
                      <w:color w:val="000000" w:themeColor="text1"/>
                      <w:sz w:val="16"/>
                      <w:szCs w:val="16"/>
                    </w:rPr>
                    <w:t>CB</w:t>
                  </w:r>
                </w:p>
              </w:tc>
              <w:tc>
                <w:tcPr>
                  <w:tcW w:w="8215" w:type="dxa"/>
                  <w:gridSpan w:val="2"/>
                  <w:vAlign w:val="center"/>
                </w:tcPr>
                <w:p w:rsidR="00727EA0" w:rsidRPr="00180316" w:rsidP="00FB462C" w14:paraId="1FDF03D6" w14:textId="77777777">
                  <w:pPr>
                    <w:pStyle w:val="NoSpacing"/>
                    <w:rPr>
                      <w:color w:val="000000" w:themeColor="text1"/>
                      <w:sz w:val="16"/>
                      <w:szCs w:val="16"/>
                    </w:rPr>
                  </w:pPr>
                  <w:r w:rsidRPr="00180316">
                    <w:rPr>
                      <w:color w:val="000000" w:themeColor="text1"/>
                      <w:sz w:val="16"/>
                      <w:szCs w:val="16"/>
                    </w:rPr>
                    <w:t xml:space="preserve">Other </w:t>
                  </w:r>
                </w:p>
              </w:tc>
            </w:tr>
            <w:tr w14:paraId="55FDADC4" w14:textId="77777777" w:rsidTr="00136CA6">
              <w:tblPrEx>
                <w:tblW w:w="8995" w:type="dxa"/>
                <w:tblLayout w:type="fixed"/>
                <w:tblLook w:val="04A0"/>
              </w:tblPrEx>
              <w:tc>
                <w:tcPr>
                  <w:tcW w:w="391" w:type="dxa"/>
                </w:tcPr>
                <w:p w:rsidR="00727EA0" w:rsidRPr="00180316" w:rsidP="00FB462C" w14:paraId="0ACCC0A7" w14:textId="77777777">
                  <w:pPr>
                    <w:pStyle w:val="NoSpacing"/>
                    <w:rPr>
                      <w:rFonts w:cstheme="minorHAnsi"/>
                      <w:color w:val="000000" w:themeColor="text1"/>
                      <w:sz w:val="16"/>
                      <w:szCs w:val="16"/>
                    </w:rPr>
                  </w:pPr>
                  <w:r w:rsidRPr="00180316">
                    <w:rPr>
                      <w:rFonts w:cstheme="minorHAnsi"/>
                      <w:color w:val="000000" w:themeColor="text1"/>
                      <w:sz w:val="16"/>
                      <w:szCs w:val="16"/>
                    </w:rPr>
                    <w:t>RB</w:t>
                  </w:r>
                </w:p>
              </w:tc>
              <w:tc>
                <w:tcPr>
                  <w:tcW w:w="5926" w:type="dxa"/>
                  <w:gridSpan w:val="2"/>
                  <w:vAlign w:val="center"/>
                </w:tcPr>
                <w:p w:rsidR="00727EA0" w:rsidRPr="00180316" w:rsidP="00FB462C" w14:paraId="6C0784A2" w14:textId="77777777">
                  <w:pPr>
                    <w:pStyle w:val="NoSpacing"/>
                    <w:rPr>
                      <w:color w:val="000000" w:themeColor="text1"/>
                      <w:sz w:val="16"/>
                      <w:szCs w:val="16"/>
                    </w:rPr>
                  </w:pPr>
                  <w:r w:rsidRPr="00180316">
                    <w:rPr>
                      <w:color w:val="000000" w:themeColor="text1"/>
                      <w:sz w:val="16"/>
                      <w:szCs w:val="16"/>
                    </w:rPr>
                    <w:t>No</w:t>
                  </w:r>
                </w:p>
              </w:tc>
              <w:tc>
                <w:tcPr>
                  <w:tcW w:w="2678" w:type="dxa"/>
                  <w:vAlign w:val="center"/>
                </w:tcPr>
                <w:p w:rsidR="00727EA0" w:rsidRPr="00180316" w:rsidP="00FB462C" w14:paraId="77781D01" w14:textId="77777777">
                  <w:pPr>
                    <w:pStyle w:val="NoSpacing"/>
                    <w:jc w:val="center"/>
                    <w:rPr>
                      <w:color w:val="000000" w:themeColor="text1"/>
                      <w:sz w:val="16"/>
                      <w:szCs w:val="16"/>
                    </w:rPr>
                  </w:pPr>
                </w:p>
              </w:tc>
            </w:tr>
          </w:tbl>
          <w:p w:rsidR="00727EA0" w:rsidRPr="00AC5416" w:rsidP="00727EA0" w14:paraId="20396538" w14:textId="77777777">
            <w:pPr>
              <w:rPr>
                <w:sz w:val="16"/>
                <w:szCs w:val="16"/>
              </w:rPr>
            </w:pPr>
            <w:r>
              <w:rPr>
                <w:color w:val="000000" w:themeColor="text1"/>
                <w:sz w:val="16"/>
                <w:szCs w:val="16"/>
              </w:rPr>
              <w:t>3</w:t>
            </w:r>
            <w:r w:rsidRPr="00180316">
              <w:rPr>
                <w:color w:val="000000" w:themeColor="text1"/>
                <w:sz w:val="16"/>
                <w:szCs w:val="16"/>
              </w:rPr>
              <w:t xml:space="preserve">. For which entering degree/certificate-seeking undergraduate student type(s) does your institution have admissions requirements?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w:t>
            </w:r>
            <w:r w:rsidRPr="00824E9A">
              <w:rPr>
                <w:b/>
                <w:bCs/>
                <w:color w:val="BF8F00" w:themeColor="accent4" w:themeShade="BF"/>
                <w:sz w:val="16"/>
                <w:szCs w:val="16"/>
                <w:u w:val="single"/>
              </w:rPr>
              <w:t>]</w:t>
            </w:r>
          </w:p>
          <w:tbl>
            <w:tblPr>
              <w:tblStyle w:val="TableGrid"/>
              <w:tblpPr w:leftFromText="180" w:rightFromText="180" w:vertAnchor="text" w:horzAnchor="margin" w:tblpX="336" w:tblpY="22"/>
              <w:tblW w:w="8995" w:type="dxa"/>
              <w:tblLayout w:type="fixed"/>
              <w:tblLook w:val="04A0"/>
            </w:tblPr>
            <w:tblGrid>
              <w:gridCol w:w="391"/>
              <w:gridCol w:w="414"/>
              <w:gridCol w:w="8190"/>
            </w:tblGrid>
            <w:tr w14:paraId="73A4587C" w14:textId="77777777" w:rsidTr="00136CA6">
              <w:tblPrEx>
                <w:tblW w:w="8995" w:type="dxa"/>
                <w:tblLayout w:type="fixed"/>
                <w:tblLook w:val="04A0"/>
              </w:tblPrEx>
              <w:trPr>
                <w:trHeight w:val="223"/>
              </w:trPr>
              <w:tc>
                <w:tcPr>
                  <w:tcW w:w="391" w:type="dxa"/>
                  <w:vAlign w:val="center"/>
                </w:tcPr>
                <w:p w:rsidR="00727EA0" w:rsidP="00FB462C" w14:paraId="54ECD675" w14:textId="77777777">
                  <w:pPr>
                    <w:pStyle w:val="NoSpacing"/>
                    <w:rPr>
                      <w:rFonts w:cstheme="minorHAnsi"/>
                      <w:sz w:val="16"/>
                      <w:szCs w:val="16"/>
                    </w:rPr>
                  </w:pPr>
                </w:p>
              </w:tc>
              <w:tc>
                <w:tcPr>
                  <w:tcW w:w="414" w:type="dxa"/>
                  <w:vAlign w:val="center"/>
                </w:tcPr>
                <w:p w:rsidR="00727EA0" w:rsidRPr="00180316" w:rsidP="00FB462C" w14:paraId="1CEC2836" w14:textId="77777777">
                  <w:pPr>
                    <w:pStyle w:val="NoSpacing"/>
                    <w:jc w:val="center"/>
                    <w:rPr>
                      <w:color w:val="000000" w:themeColor="text1"/>
                      <w:sz w:val="16"/>
                      <w:szCs w:val="16"/>
                    </w:rPr>
                  </w:pPr>
                  <w:r w:rsidRPr="00180316">
                    <w:rPr>
                      <w:color w:val="000000" w:themeColor="text1"/>
                      <w:sz w:val="16"/>
                      <w:szCs w:val="16"/>
                    </w:rPr>
                    <w:t>CB</w:t>
                  </w:r>
                </w:p>
              </w:tc>
              <w:tc>
                <w:tcPr>
                  <w:tcW w:w="8190" w:type="dxa"/>
                  <w:vAlign w:val="center"/>
                </w:tcPr>
                <w:p w:rsidR="00727EA0" w:rsidRPr="00180316" w:rsidP="00FB462C" w14:paraId="2ACF7410" w14:textId="77777777">
                  <w:pPr>
                    <w:pStyle w:val="NoSpacing"/>
                    <w:rPr>
                      <w:color w:val="000000" w:themeColor="text1"/>
                      <w:sz w:val="16"/>
                      <w:szCs w:val="16"/>
                    </w:rPr>
                  </w:pPr>
                  <w:r w:rsidRPr="00180316">
                    <w:rPr>
                      <w:color w:val="000000" w:themeColor="text1"/>
                      <w:sz w:val="16"/>
                      <w:szCs w:val="16"/>
                    </w:rPr>
                    <w:t>First-time students</w:t>
                  </w:r>
                </w:p>
              </w:tc>
            </w:tr>
            <w:tr w14:paraId="30AB0207" w14:textId="77777777" w:rsidTr="00136CA6">
              <w:tblPrEx>
                <w:tblW w:w="8995" w:type="dxa"/>
                <w:tblLayout w:type="fixed"/>
                <w:tblLook w:val="04A0"/>
              </w:tblPrEx>
              <w:tc>
                <w:tcPr>
                  <w:tcW w:w="391" w:type="dxa"/>
                  <w:vAlign w:val="center"/>
                </w:tcPr>
                <w:p w:rsidR="00727EA0" w:rsidP="00FB462C" w14:paraId="02E3829D" w14:textId="77777777">
                  <w:pPr>
                    <w:pStyle w:val="NoSpacing"/>
                    <w:rPr>
                      <w:rFonts w:cstheme="minorHAnsi"/>
                      <w:sz w:val="16"/>
                      <w:szCs w:val="16"/>
                    </w:rPr>
                  </w:pPr>
                </w:p>
              </w:tc>
              <w:tc>
                <w:tcPr>
                  <w:tcW w:w="414" w:type="dxa"/>
                  <w:vAlign w:val="center"/>
                </w:tcPr>
                <w:p w:rsidR="00727EA0" w:rsidRPr="00180316" w:rsidP="00FB462C" w14:paraId="6D16745C" w14:textId="77777777">
                  <w:pPr>
                    <w:pStyle w:val="NoSpacing"/>
                    <w:jc w:val="center"/>
                    <w:rPr>
                      <w:color w:val="000000" w:themeColor="text1"/>
                      <w:sz w:val="16"/>
                      <w:szCs w:val="16"/>
                    </w:rPr>
                  </w:pPr>
                  <w:r w:rsidRPr="00180316">
                    <w:rPr>
                      <w:color w:val="000000" w:themeColor="text1"/>
                      <w:sz w:val="16"/>
                      <w:szCs w:val="16"/>
                    </w:rPr>
                    <w:t>CB</w:t>
                  </w:r>
                </w:p>
              </w:tc>
              <w:tc>
                <w:tcPr>
                  <w:tcW w:w="8190" w:type="dxa"/>
                  <w:vAlign w:val="center"/>
                </w:tcPr>
                <w:p w:rsidR="00727EA0" w:rsidRPr="00180316" w:rsidP="00FB462C" w14:paraId="117AD787" w14:textId="77777777">
                  <w:pPr>
                    <w:pStyle w:val="NoSpacing"/>
                    <w:rPr>
                      <w:color w:val="000000" w:themeColor="text1"/>
                      <w:sz w:val="16"/>
                      <w:szCs w:val="16"/>
                    </w:rPr>
                  </w:pPr>
                  <w:r w:rsidRPr="00180316">
                    <w:rPr>
                      <w:color w:val="000000" w:themeColor="text1"/>
                      <w:sz w:val="16"/>
                      <w:szCs w:val="16"/>
                    </w:rPr>
                    <w:t>Transfer-in students</w:t>
                  </w:r>
                </w:p>
              </w:tc>
            </w:tr>
          </w:tbl>
          <w:p w:rsidR="00727EA0" w:rsidRPr="008A1B46" w:rsidP="00727EA0" w14:paraId="71DFDA3B" w14:textId="77777777">
            <w:pPr>
              <w:rPr>
                <w:sz w:val="16"/>
                <w:szCs w:val="16"/>
              </w:rPr>
            </w:pPr>
            <w:r>
              <w:rPr>
                <w:rFonts w:cstheme="minorHAnsi"/>
                <w:sz w:val="16"/>
                <w:szCs w:val="16"/>
              </w:rPr>
              <w:t xml:space="preserve">4. If your institution has admission requirements for both first-time students and transfer-in students, are these requirements the same?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8605"/>
            </w:tblGrid>
            <w:tr w14:paraId="7C254E7C" w14:textId="77777777" w:rsidTr="00136CA6">
              <w:tblPrEx>
                <w:tblW w:w="0" w:type="auto"/>
                <w:tblInd w:w="355" w:type="dxa"/>
                <w:tblLayout w:type="fixed"/>
                <w:tblLook w:val="04A0"/>
              </w:tblPrEx>
              <w:tc>
                <w:tcPr>
                  <w:tcW w:w="390" w:type="dxa"/>
                </w:tcPr>
                <w:p w:rsidR="00727EA0" w:rsidRPr="00180316" w:rsidP="008914E0" w14:paraId="33C3FEEC"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8914E0" w14:paraId="01177662"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4154C13E" w14:textId="77777777" w:rsidTr="00136CA6">
              <w:tblPrEx>
                <w:tblW w:w="0" w:type="auto"/>
                <w:tblInd w:w="355" w:type="dxa"/>
                <w:tblLayout w:type="fixed"/>
                <w:tblLook w:val="04A0"/>
              </w:tblPrEx>
              <w:tc>
                <w:tcPr>
                  <w:tcW w:w="390" w:type="dxa"/>
                </w:tcPr>
                <w:p w:rsidR="00727EA0" w:rsidRPr="00180316" w:rsidP="008914E0" w14:paraId="3E40F6CA"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8914E0" w14:paraId="5D487F9E"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RPr="00EF7EAF" w:rsidP="00727EA0" w14:paraId="15F13C34" w14:textId="77777777">
            <w:pPr>
              <w:rPr>
                <w:sz w:val="16"/>
                <w:szCs w:val="16"/>
              </w:rPr>
            </w:pPr>
            <w:r>
              <w:rPr>
                <w:color w:val="000000" w:themeColor="text1"/>
                <w:sz w:val="16"/>
                <w:szCs w:val="16"/>
              </w:rPr>
              <w:t>5</w:t>
            </w:r>
            <w:r w:rsidRPr="00180316">
              <w:rPr>
                <w:color w:val="000000" w:themeColor="text1"/>
                <w:sz w:val="16"/>
                <w:szCs w:val="16"/>
              </w:rPr>
              <w:t xml:space="preserve">. Did your institution enroll </w:t>
            </w:r>
            <w:r w:rsidRPr="00180316">
              <w:rPr>
                <w:b/>
                <w:color w:val="000000" w:themeColor="text1"/>
                <w:sz w:val="16"/>
                <w:szCs w:val="16"/>
              </w:rPr>
              <w:t>first-time</w:t>
            </w:r>
            <w:r w:rsidRPr="00180316">
              <w:rPr>
                <w:color w:val="000000" w:themeColor="text1"/>
                <w:sz w:val="16"/>
                <w:szCs w:val="16"/>
              </w:rPr>
              <w:t xml:space="preserve"> degree/certificate-seeking undergraduate students in Fall 2025? If no, you will not report admissions data for first-time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8605"/>
            </w:tblGrid>
            <w:tr w14:paraId="0ADA97C2" w14:textId="77777777" w:rsidTr="00136CA6">
              <w:tblPrEx>
                <w:tblW w:w="0" w:type="auto"/>
                <w:tblInd w:w="355" w:type="dxa"/>
                <w:tblLayout w:type="fixed"/>
                <w:tblLook w:val="04A0"/>
              </w:tblPrEx>
              <w:tc>
                <w:tcPr>
                  <w:tcW w:w="390" w:type="dxa"/>
                </w:tcPr>
                <w:p w:rsidR="00727EA0" w:rsidRPr="00180316" w:rsidP="008914E0" w14:paraId="629F650A"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8914E0" w14:paraId="17F41BC8"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3D89E0CC" w14:textId="77777777" w:rsidTr="00136CA6">
              <w:tblPrEx>
                <w:tblW w:w="0" w:type="auto"/>
                <w:tblInd w:w="355" w:type="dxa"/>
                <w:tblLayout w:type="fixed"/>
                <w:tblLook w:val="04A0"/>
              </w:tblPrEx>
              <w:tc>
                <w:tcPr>
                  <w:tcW w:w="390" w:type="dxa"/>
                </w:tcPr>
                <w:p w:rsidR="00727EA0" w:rsidRPr="00180316" w:rsidP="008914E0" w14:paraId="7EFCA79E"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tcPr>
                <w:p w:rsidR="00727EA0" w:rsidRPr="00180316" w:rsidP="008914E0" w14:paraId="3DB756CE"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RPr="00EF7EAF" w:rsidP="00727EA0" w14:paraId="26072BA2" w14:textId="77777777">
            <w:pPr>
              <w:rPr>
                <w:sz w:val="16"/>
                <w:szCs w:val="16"/>
              </w:rPr>
            </w:pPr>
            <w:r>
              <w:rPr>
                <w:color w:val="000000" w:themeColor="text1"/>
                <w:sz w:val="16"/>
                <w:szCs w:val="16"/>
              </w:rPr>
              <w:t>6</w:t>
            </w:r>
            <w:r w:rsidRPr="00180316">
              <w:rPr>
                <w:color w:val="000000" w:themeColor="text1"/>
                <w:sz w:val="16"/>
                <w:szCs w:val="16"/>
              </w:rPr>
              <w:t xml:space="preserve">. Did your institution enroll </w:t>
            </w:r>
            <w:r w:rsidRPr="00180316">
              <w:rPr>
                <w:b/>
                <w:bCs/>
                <w:color w:val="000000" w:themeColor="text1"/>
                <w:sz w:val="16"/>
                <w:szCs w:val="16"/>
              </w:rPr>
              <w:t>transfer-in</w:t>
            </w:r>
            <w:r w:rsidRPr="00180316">
              <w:rPr>
                <w:color w:val="000000" w:themeColor="text1"/>
                <w:sz w:val="16"/>
                <w:szCs w:val="16"/>
              </w:rPr>
              <w:t xml:space="preserve"> degree/certificate-seeking undergraduate </w:t>
            </w:r>
            <w:r w:rsidRPr="00180316">
              <w:rPr>
                <w:rFonts w:cstheme="minorHAnsi"/>
                <w:color w:val="000000" w:themeColor="text1"/>
                <w:sz w:val="16"/>
                <w:szCs w:val="16"/>
              </w:rPr>
              <w:t xml:space="preserve">students </w:t>
            </w:r>
            <w:r w:rsidRPr="00180316">
              <w:rPr>
                <w:color w:val="000000" w:themeColor="text1"/>
                <w:sz w:val="16"/>
                <w:szCs w:val="16"/>
              </w:rPr>
              <w:t xml:space="preserve">in Fall 2025? If no, you will not report admissions data for transfer-in students. </w:t>
            </w:r>
            <w:r w:rsidRPr="00824E9A">
              <w:rPr>
                <w:b/>
                <w:bCs/>
                <w:color w:val="BF8F00" w:themeColor="accent4" w:themeShade="BF"/>
                <w:sz w:val="16"/>
                <w:szCs w:val="16"/>
                <w:u w:val="single"/>
              </w:rPr>
              <w:t>[</w:t>
            </w:r>
            <w:r>
              <w:rPr>
                <w:b/>
                <w:bCs/>
                <w:color w:val="BF8F00" w:themeColor="accent4" w:themeShade="BF"/>
                <w:sz w:val="16"/>
                <w:szCs w:val="16"/>
                <w:u w:val="single"/>
              </w:rPr>
              <w:t>Institutions that are not open admission; if applicable based on Question #3</w:t>
            </w:r>
            <w:r w:rsidRPr="00824E9A">
              <w:rPr>
                <w:b/>
                <w:bCs/>
                <w:color w:val="BF8F00" w:themeColor="accent4" w:themeShade="BF"/>
                <w:sz w:val="16"/>
                <w:szCs w:val="16"/>
                <w:u w:val="single"/>
              </w:rPr>
              <w:t>]</w:t>
            </w:r>
          </w:p>
          <w:tbl>
            <w:tblPr>
              <w:tblStyle w:val="TableGrid"/>
              <w:tblW w:w="0" w:type="auto"/>
              <w:tblInd w:w="355" w:type="dxa"/>
              <w:tblLayout w:type="fixed"/>
              <w:tblLook w:val="04A0"/>
            </w:tblPr>
            <w:tblGrid>
              <w:gridCol w:w="390"/>
              <w:gridCol w:w="420"/>
              <w:gridCol w:w="3060"/>
              <w:gridCol w:w="1708"/>
              <w:gridCol w:w="1082"/>
              <w:gridCol w:w="2335"/>
            </w:tblGrid>
            <w:tr w14:paraId="17747861" w14:textId="77777777" w:rsidTr="00136CA6">
              <w:tblPrEx>
                <w:tblW w:w="0" w:type="auto"/>
                <w:tblInd w:w="355" w:type="dxa"/>
                <w:tblLayout w:type="fixed"/>
                <w:tblLook w:val="04A0"/>
              </w:tblPrEx>
              <w:tc>
                <w:tcPr>
                  <w:tcW w:w="390" w:type="dxa"/>
                </w:tcPr>
                <w:p w:rsidR="00727EA0" w:rsidRPr="00180316" w:rsidP="008914E0" w14:paraId="7C21B9D8" w14:textId="77777777">
                  <w:pPr>
                    <w:pStyle w:val="NoSpacing"/>
                    <w:framePr w:hSpace="180" w:wrap="around" w:vAnchor="text" w:hAnchor="text" w:y="1"/>
                    <w:suppressOverlap/>
                    <w:rPr>
                      <w:color w:val="000000" w:themeColor="text1"/>
                      <w:sz w:val="16"/>
                      <w:szCs w:val="16"/>
                    </w:rPr>
                  </w:pPr>
                  <w:r w:rsidRPr="00180316">
                    <w:rPr>
                      <w:rFonts w:cstheme="minorHAnsi"/>
                      <w:color w:val="000000" w:themeColor="text1"/>
                      <w:sz w:val="16"/>
                      <w:szCs w:val="16"/>
                    </w:rPr>
                    <w:t>RB</w:t>
                  </w:r>
                </w:p>
              </w:tc>
              <w:tc>
                <w:tcPr>
                  <w:tcW w:w="8605" w:type="dxa"/>
                  <w:gridSpan w:val="5"/>
                </w:tcPr>
                <w:p w:rsidR="00727EA0" w:rsidRPr="00180316" w:rsidP="008914E0" w14:paraId="34E38510"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Yes</w:t>
                  </w:r>
                </w:p>
              </w:tc>
            </w:tr>
            <w:tr w14:paraId="5981047B" w14:textId="77777777" w:rsidTr="00136CA6">
              <w:tblPrEx>
                <w:tblW w:w="0" w:type="auto"/>
                <w:tblInd w:w="355" w:type="dxa"/>
                <w:tblLayout w:type="fixed"/>
                <w:tblLook w:val="04A0"/>
              </w:tblPrEx>
              <w:trPr>
                <w:trHeight w:val="300"/>
              </w:trPr>
              <w:tc>
                <w:tcPr>
                  <w:tcW w:w="390" w:type="dxa"/>
                </w:tcPr>
                <w:p w:rsidR="00727EA0" w:rsidRPr="00180316" w:rsidP="008914E0" w14:paraId="6A3AD23D" w14:textId="77777777">
                  <w:pPr>
                    <w:pStyle w:val="NoSpacing"/>
                    <w:framePr w:hSpace="180" w:wrap="around" w:vAnchor="text" w:hAnchor="text" w:y="1"/>
                    <w:suppressOverlap/>
                    <w:rPr>
                      <w:rFonts w:cstheme="minorHAnsi"/>
                      <w:color w:val="000000" w:themeColor="text1"/>
                      <w:sz w:val="16"/>
                      <w:szCs w:val="16"/>
                    </w:rPr>
                  </w:pPr>
                </w:p>
              </w:tc>
              <w:tc>
                <w:tcPr>
                  <w:tcW w:w="420" w:type="dxa"/>
                </w:tcPr>
                <w:p w:rsidR="00727EA0" w:rsidRPr="00180316" w:rsidP="008914E0" w14:paraId="6DA0666B"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CB</w:t>
                  </w:r>
                </w:p>
              </w:tc>
              <w:tc>
                <w:tcPr>
                  <w:tcW w:w="8185" w:type="dxa"/>
                  <w:gridSpan w:val="4"/>
                </w:tcPr>
                <w:p w:rsidR="00727EA0" w:rsidRPr="00180316" w:rsidP="008914E0" w14:paraId="3D86052A"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Students may transfer credits earned from coursework completed at another postsecondary institution (e.g., college, university).</w:t>
                  </w:r>
                </w:p>
              </w:tc>
            </w:tr>
            <w:tr w14:paraId="35E2CEF5" w14:textId="77777777" w:rsidTr="00136CA6">
              <w:tblPrEx>
                <w:tblW w:w="0" w:type="auto"/>
                <w:tblInd w:w="355" w:type="dxa"/>
                <w:tblLayout w:type="fixed"/>
                <w:tblLook w:val="04A0"/>
              </w:tblPrEx>
              <w:tc>
                <w:tcPr>
                  <w:tcW w:w="390" w:type="dxa"/>
                </w:tcPr>
                <w:p w:rsidR="00727EA0" w:rsidRPr="00180316" w:rsidP="008914E0" w14:paraId="4595D5EC" w14:textId="77777777">
                  <w:pPr>
                    <w:pStyle w:val="NoSpacing"/>
                    <w:framePr w:hSpace="180" w:wrap="around" w:vAnchor="text" w:hAnchor="text" w:y="1"/>
                    <w:suppressOverlap/>
                    <w:rPr>
                      <w:color w:val="000000" w:themeColor="text1"/>
                      <w:sz w:val="16"/>
                      <w:szCs w:val="16"/>
                    </w:rPr>
                  </w:pPr>
                </w:p>
              </w:tc>
              <w:tc>
                <w:tcPr>
                  <w:tcW w:w="420" w:type="dxa"/>
                </w:tcPr>
                <w:p w:rsidR="00727EA0" w:rsidRPr="00180316" w:rsidP="008914E0" w14:paraId="203CA683"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CB</w:t>
                  </w:r>
                </w:p>
              </w:tc>
              <w:tc>
                <w:tcPr>
                  <w:tcW w:w="8185" w:type="dxa"/>
                  <w:gridSpan w:val="4"/>
                </w:tcPr>
                <w:p w:rsidR="00727EA0" w:rsidRPr="00180316" w:rsidP="008914E0" w14:paraId="51CCB905"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Students must complete a minimum number of credit or clock hours to enter as a transfer-in student.</w:t>
                  </w:r>
                </w:p>
              </w:tc>
            </w:tr>
            <w:tr w14:paraId="2B8FACE2" w14:textId="77777777" w:rsidTr="00136CA6">
              <w:tblPrEx>
                <w:tblW w:w="0" w:type="auto"/>
                <w:tblInd w:w="355" w:type="dxa"/>
                <w:tblLayout w:type="fixed"/>
                <w:tblLook w:val="04A0"/>
              </w:tblPrEx>
              <w:tc>
                <w:tcPr>
                  <w:tcW w:w="390" w:type="dxa"/>
                  <w:vMerge w:val="restart"/>
                </w:tcPr>
                <w:p w:rsidR="00727EA0" w:rsidRPr="00180316" w:rsidP="008914E0" w14:paraId="592A542F" w14:textId="77777777">
                  <w:pPr>
                    <w:pStyle w:val="NoSpacing"/>
                    <w:framePr w:hSpace="180" w:wrap="around" w:vAnchor="text" w:hAnchor="text" w:y="1"/>
                    <w:suppressOverlap/>
                    <w:rPr>
                      <w:color w:val="000000" w:themeColor="text1"/>
                      <w:sz w:val="16"/>
                      <w:szCs w:val="16"/>
                    </w:rPr>
                  </w:pPr>
                </w:p>
              </w:tc>
              <w:tc>
                <w:tcPr>
                  <w:tcW w:w="420" w:type="dxa"/>
                  <w:vMerge w:val="restart"/>
                </w:tcPr>
                <w:p w:rsidR="00727EA0" w:rsidRPr="00180316" w:rsidP="008914E0" w14:paraId="47EC7E58" w14:textId="77777777">
                  <w:pPr>
                    <w:pStyle w:val="NoSpacing"/>
                    <w:framePr w:hSpace="180" w:wrap="around" w:vAnchor="text" w:hAnchor="text" w:y="1"/>
                    <w:suppressOverlap/>
                    <w:rPr>
                      <w:color w:val="000000" w:themeColor="text1"/>
                      <w:sz w:val="16"/>
                      <w:szCs w:val="16"/>
                    </w:rPr>
                  </w:pPr>
                </w:p>
              </w:tc>
              <w:tc>
                <w:tcPr>
                  <w:tcW w:w="3060" w:type="dxa"/>
                  <w:vMerge w:val="restart"/>
                </w:tcPr>
                <w:p w:rsidR="00727EA0" w:rsidRPr="00180316" w:rsidP="008914E0" w14:paraId="56B7C5B1"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Report the minimum number of credit or clock hours</w:t>
                  </w:r>
                </w:p>
              </w:tc>
              <w:tc>
                <w:tcPr>
                  <w:tcW w:w="1708" w:type="dxa"/>
                  <w:vMerge w:val="restart"/>
                  <w:vAlign w:val="center"/>
                </w:tcPr>
                <w:p w:rsidR="00727EA0" w:rsidRPr="00F02BAF" w:rsidP="008914E0" w14:paraId="6327FB54" w14:textId="77777777">
                  <w:pPr>
                    <w:pStyle w:val="NoSpacing"/>
                    <w:framePr w:hSpace="180" w:wrap="around" w:vAnchor="text" w:hAnchor="text" w:y="1"/>
                    <w:suppressOverlap/>
                    <w:jc w:val="center"/>
                    <w:rPr>
                      <w:color w:val="000000" w:themeColor="text1"/>
                      <w:sz w:val="16"/>
                      <w:szCs w:val="16"/>
                    </w:rPr>
                  </w:pPr>
                  <w:r w:rsidRPr="00F02BAF">
                    <w:rPr>
                      <w:rFonts w:cstheme="minorHAnsi"/>
                      <w:color w:val="000000" w:themeColor="text1"/>
                      <w:sz w:val="16"/>
                      <w:szCs w:val="16"/>
                    </w:rPr>
                    <w:t>RV</w:t>
                  </w:r>
                </w:p>
              </w:tc>
              <w:tc>
                <w:tcPr>
                  <w:tcW w:w="1082" w:type="dxa"/>
                  <w:vAlign w:val="center"/>
                </w:tcPr>
                <w:p w:rsidR="00727EA0" w:rsidRPr="00F02BAF" w:rsidP="008914E0" w14:paraId="0FE1B22A"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RB</w:t>
                  </w:r>
                </w:p>
              </w:tc>
              <w:tc>
                <w:tcPr>
                  <w:tcW w:w="2335" w:type="dxa"/>
                  <w:vAlign w:val="center"/>
                </w:tcPr>
                <w:p w:rsidR="00727EA0" w:rsidRPr="00F02BAF" w:rsidP="008914E0" w14:paraId="607CB745"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Credit hours</w:t>
                  </w:r>
                </w:p>
              </w:tc>
            </w:tr>
            <w:tr w14:paraId="31DDF7A4" w14:textId="77777777" w:rsidTr="00136CA6">
              <w:tblPrEx>
                <w:tblW w:w="0" w:type="auto"/>
                <w:tblInd w:w="355" w:type="dxa"/>
                <w:tblLayout w:type="fixed"/>
                <w:tblLook w:val="04A0"/>
              </w:tblPrEx>
              <w:tc>
                <w:tcPr>
                  <w:tcW w:w="390" w:type="dxa"/>
                  <w:vMerge/>
                </w:tcPr>
                <w:p w:rsidR="00727EA0" w:rsidRPr="00180316" w:rsidP="008914E0" w14:paraId="41E81346" w14:textId="77777777">
                  <w:pPr>
                    <w:pStyle w:val="NoSpacing"/>
                    <w:framePr w:hSpace="180" w:wrap="around" w:vAnchor="text" w:hAnchor="text" w:y="1"/>
                    <w:suppressOverlap/>
                    <w:rPr>
                      <w:color w:val="000000" w:themeColor="text1"/>
                      <w:sz w:val="16"/>
                      <w:szCs w:val="16"/>
                    </w:rPr>
                  </w:pPr>
                </w:p>
              </w:tc>
              <w:tc>
                <w:tcPr>
                  <w:tcW w:w="420" w:type="dxa"/>
                  <w:vMerge/>
                </w:tcPr>
                <w:p w:rsidR="00727EA0" w:rsidRPr="00180316" w:rsidP="008914E0" w14:paraId="7F382E9B" w14:textId="77777777">
                  <w:pPr>
                    <w:pStyle w:val="NoSpacing"/>
                    <w:framePr w:hSpace="180" w:wrap="around" w:vAnchor="text" w:hAnchor="text" w:y="1"/>
                    <w:suppressOverlap/>
                    <w:rPr>
                      <w:color w:val="000000" w:themeColor="text1"/>
                      <w:sz w:val="16"/>
                      <w:szCs w:val="16"/>
                    </w:rPr>
                  </w:pPr>
                </w:p>
              </w:tc>
              <w:tc>
                <w:tcPr>
                  <w:tcW w:w="3060" w:type="dxa"/>
                  <w:vMerge/>
                </w:tcPr>
                <w:p w:rsidR="00727EA0" w:rsidRPr="00180316" w:rsidP="008914E0" w14:paraId="2960E9C5" w14:textId="77777777">
                  <w:pPr>
                    <w:pStyle w:val="NoSpacing"/>
                    <w:framePr w:hSpace="180" w:wrap="around" w:vAnchor="text" w:hAnchor="text" w:y="1"/>
                    <w:suppressOverlap/>
                    <w:rPr>
                      <w:color w:val="000000" w:themeColor="text1"/>
                      <w:sz w:val="16"/>
                      <w:szCs w:val="16"/>
                    </w:rPr>
                  </w:pPr>
                </w:p>
              </w:tc>
              <w:tc>
                <w:tcPr>
                  <w:tcW w:w="1708" w:type="dxa"/>
                  <w:vMerge/>
                </w:tcPr>
                <w:p w:rsidR="00727EA0" w:rsidRPr="00F02BAF" w:rsidP="008914E0" w14:paraId="05F4EEFB" w14:textId="77777777">
                  <w:pPr>
                    <w:pStyle w:val="NoSpacing"/>
                    <w:framePr w:hSpace="180" w:wrap="around" w:vAnchor="text" w:hAnchor="text" w:y="1"/>
                    <w:suppressOverlap/>
                    <w:rPr>
                      <w:color w:val="000000" w:themeColor="text1"/>
                      <w:sz w:val="16"/>
                      <w:szCs w:val="16"/>
                    </w:rPr>
                  </w:pPr>
                </w:p>
              </w:tc>
              <w:tc>
                <w:tcPr>
                  <w:tcW w:w="1082" w:type="dxa"/>
                  <w:vAlign w:val="center"/>
                </w:tcPr>
                <w:p w:rsidR="00727EA0" w:rsidRPr="00F02BAF" w:rsidP="008914E0" w14:paraId="2080C071"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RB</w:t>
                  </w:r>
                </w:p>
              </w:tc>
              <w:tc>
                <w:tcPr>
                  <w:tcW w:w="2335" w:type="dxa"/>
                  <w:vAlign w:val="center"/>
                </w:tcPr>
                <w:p w:rsidR="00727EA0" w:rsidRPr="00F02BAF" w:rsidP="008914E0" w14:paraId="06637DCE" w14:textId="77777777">
                  <w:pPr>
                    <w:pStyle w:val="NoSpacing"/>
                    <w:framePr w:hSpace="180" w:wrap="around" w:vAnchor="text" w:hAnchor="text" w:y="1"/>
                    <w:suppressOverlap/>
                    <w:jc w:val="center"/>
                    <w:rPr>
                      <w:color w:val="000000" w:themeColor="text1"/>
                      <w:sz w:val="16"/>
                      <w:szCs w:val="16"/>
                    </w:rPr>
                  </w:pPr>
                  <w:r w:rsidRPr="00F02BAF">
                    <w:rPr>
                      <w:color w:val="000000" w:themeColor="text1"/>
                      <w:sz w:val="16"/>
                      <w:szCs w:val="16"/>
                    </w:rPr>
                    <w:t>Clock hours</w:t>
                  </w:r>
                </w:p>
              </w:tc>
            </w:tr>
            <w:tr w14:paraId="7D2E4A39" w14:textId="77777777" w:rsidTr="00136CA6">
              <w:tblPrEx>
                <w:tblW w:w="0" w:type="auto"/>
                <w:tblInd w:w="355" w:type="dxa"/>
                <w:tblLayout w:type="fixed"/>
                <w:tblLook w:val="04A0"/>
              </w:tblPrEx>
              <w:tc>
                <w:tcPr>
                  <w:tcW w:w="390" w:type="dxa"/>
                </w:tcPr>
                <w:p w:rsidR="00727EA0" w:rsidRPr="00180316" w:rsidP="008914E0" w14:paraId="2B722413" w14:textId="77777777">
                  <w:pPr>
                    <w:pStyle w:val="NoSpacing"/>
                    <w:framePr w:hSpace="180" w:wrap="around" w:vAnchor="text" w:hAnchor="text" w:y="1"/>
                    <w:suppressOverlap/>
                    <w:rPr>
                      <w:rFonts w:cstheme="minorHAnsi"/>
                      <w:color w:val="000000" w:themeColor="text1"/>
                      <w:sz w:val="16"/>
                      <w:szCs w:val="16"/>
                    </w:rPr>
                  </w:pPr>
                  <w:r w:rsidRPr="00180316">
                    <w:rPr>
                      <w:rFonts w:cstheme="minorHAnsi"/>
                      <w:color w:val="000000" w:themeColor="text1"/>
                      <w:sz w:val="16"/>
                      <w:szCs w:val="16"/>
                    </w:rPr>
                    <w:t>RB</w:t>
                  </w:r>
                </w:p>
              </w:tc>
              <w:tc>
                <w:tcPr>
                  <w:tcW w:w="8605" w:type="dxa"/>
                  <w:gridSpan w:val="5"/>
                </w:tcPr>
                <w:p w:rsidR="00727EA0" w:rsidRPr="00180316" w:rsidP="008914E0" w14:paraId="54DEAA0B" w14:textId="77777777">
                  <w:pPr>
                    <w:pStyle w:val="NoSpacing"/>
                    <w:framePr w:hSpace="180" w:wrap="around" w:vAnchor="text" w:hAnchor="text" w:y="1"/>
                    <w:suppressOverlap/>
                    <w:rPr>
                      <w:color w:val="000000" w:themeColor="text1"/>
                      <w:sz w:val="16"/>
                      <w:szCs w:val="16"/>
                    </w:rPr>
                  </w:pPr>
                  <w:r w:rsidRPr="00180316">
                    <w:rPr>
                      <w:color w:val="000000" w:themeColor="text1"/>
                      <w:sz w:val="16"/>
                      <w:szCs w:val="16"/>
                    </w:rPr>
                    <w:t>No</w:t>
                  </w:r>
                </w:p>
              </w:tc>
            </w:tr>
          </w:tbl>
          <w:p w:rsidR="00727EA0" w:rsidP="00727EA0" w14:paraId="2BD8FDB0" w14:textId="0D954614">
            <w:pPr>
              <w:pStyle w:val="NoSpacing"/>
              <w:rPr>
                <w:b/>
                <w:bCs/>
                <w:sz w:val="18"/>
                <w:szCs w:val="18"/>
              </w:rPr>
            </w:pPr>
          </w:p>
        </w:tc>
        <w:tc>
          <w:tcPr>
            <w:tcW w:w="620" w:type="pct"/>
            <w:vAlign w:val="center"/>
          </w:tcPr>
          <w:p w:rsidR="00727EA0" w:rsidP="00727EA0" w14:paraId="3E89167D" w14:textId="42F9EAA8">
            <w:pPr>
              <w:pStyle w:val="TableTextCenter"/>
              <w:jc w:val="left"/>
              <w:rPr>
                <w:rFonts w:asciiTheme="minorHAnsi" w:hAnsiTheme="minorHAnsi" w:cstheme="minorHAnsi"/>
                <w:szCs w:val="18"/>
              </w:rPr>
            </w:pPr>
            <w:r>
              <w:rPr>
                <w:rFonts w:asciiTheme="minorHAnsi" w:hAnsiTheme="minorHAnsi" w:cstheme="minorHAnsi"/>
                <w:b/>
                <w:bCs/>
                <w:color w:val="2F5496" w:themeColor="accent1" w:themeShade="BF"/>
                <w:szCs w:val="18"/>
              </w:rPr>
              <w:t>2025-26</w:t>
            </w:r>
          </w:p>
        </w:tc>
        <w:tc>
          <w:tcPr>
            <w:tcW w:w="682" w:type="pct"/>
            <w:vAlign w:val="center"/>
          </w:tcPr>
          <w:p w:rsidR="00727EA0" w:rsidRPr="001B6258" w:rsidP="00727EA0" w14:paraId="2C30932D" w14:textId="20C05F9E">
            <w:pPr>
              <w:pStyle w:val="TableText"/>
              <w:jc w:val="left"/>
              <w:rPr>
                <w:rFonts w:asciiTheme="minorHAnsi" w:hAnsiTheme="minorHAnsi" w:cstheme="minorHAnsi"/>
                <w:b/>
                <w:bCs/>
              </w:rPr>
            </w:pPr>
            <w:r w:rsidRPr="001B6258">
              <w:rPr>
                <w:rFonts w:asciiTheme="minorHAnsi" w:hAnsiTheme="minorHAnsi" w:cstheme="minorHAnsi"/>
                <w:b/>
                <w:bCs/>
                <w:color w:val="2F5496" w:themeColor="accent1" w:themeShade="BF"/>
              </w:rPr>
              <w:t xml:space="preserve">TRP </w:t>
            </w:r>
            <w:r w:rsidRPr="001B6258" w:rsidR="001B6258">
              <w:rPr>
                <w:rFonts w:asciiTheme="minorHAnsi" w:hAnsiTheme="minorHAnsi" w:cstheme="minorHAnsi"/>
                <w:b/>
                <w:bCs/>
                <w:color w:val="2F5496" w:themeColor="accent1" w:themeShade="BF"/>
              </w:rPr>
              <w:t>#64</w:t>
            </w:r>
          </w:p>
        </w:tc>
        <w:tc>
          <w:tcPr>
            <w:tcW w:w="478" w:type="pct"/>
            <w:vAlign w:val="center"/>
          </w:tcPr>
          <w:p w:rsidR="00727EA0" w:rsidRPr="001B6258" w:rsidP="00727EA0" w14:paraId="5E8AF00D" w14:textId="439FD826">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Minimal</w:t>
            </w:r>
          </w:p>
        </w:tc>
      </w:tr>
      <w:tr w14:paraId="268972A9" w14:textId="77777777" w:rsidTr="00136CA6">
        <w:tblPrEx>
          <w:tblW w:w="5048" w:type="pct"/>
          <w:tblLayout w:type="fixed"/>
          <w:tblLook w:val="00A0"/>
        </w:tblPrEx>
        <w:trPr>
          <w:trHeight w:val="288"/>
        </w:trPr>
        <w:tc>
          <w:tcPr>
            <w:tcW w:w="3220" w:type="pct"/>
            <w:vAlign w:val="center"/>
          </w:tcPr>
          <w:p w:rsidR="00727EA0" w:rsidP="00727EA0" w14:paraId="67A80B07" w14:textId="7602A1D7">
            <w:pPr>
              <w:pStyle w:val="NoSpacing"/>
              <w:rPr>
                <w:b/>
                <w:bCs/>
                <w:sz w:val="18"/>
                <w:szCs w:val="18"/>
              </w:rPr>
            </w:pPr>
            <w:r>
              <w:rPr>
                <w:b/>
                <w:bCs/>
                <w:sz w:val="18"/>
                <w:szCs w:val="18"/>
              </w:rPr>
              <w:t>A</w:t>
            </w:r>
            <w:r w:rsidRPr="00442304">
              <w:rPr>
                <w:b/>
                <w:bCs/>
                <w:sz w:val="18"/>
                <w:szCs w:val="18"/>
              </w:rPr>
              <w:t xml:space="preserve">dmissions </w:t>
            </w:r>
            <w:r w:rsidR="001B6258">
              <w:rPr>
                <w:b/>
                <w:bCs/>
                <w:sz w:val="18"/>
                <w:szCs w:val="18"/>
              </w:rPr>
              <w:t>C</w:t>
            </w:r>
            <w:r w:rsidRPr="00442304">
              <w:rPr>
                <w:b/>
                <w:bCs/>
                <w:sz w:val="18"/>
                <w:szCs w:val="18"/>
              </w:rPr>
              <w:t>onsiderations</w:t>
            </w:r>
            <w:r w:rsidR="009B5671">
              <w:rPr>
                <w:b/>
                <w:bCs/>
                <w:sz w:val="18"/>
                <w:szCs w:val="18"/>
              </w:rPr>
              <w:t xml:space="preserve"> – adding for transfer-in students</w:t>
            </w:r>
          </w:p>
          <w:p w:rsidR="001B6258" w:rsidP="00727EA0" w14:paraId="74A7C0AC" w14:textId="77777777">
            <w:pPr>
              <w:pStyle w:val="NoSpacing"/>
              <w:rPr>
                <w:b/>
                <w:bCs/>
                <w:sz w:val="18"/>
                <w:szCs w:val="18"/>
              </w:rPr>
            </w:pP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
            <w:tblGrid>
              <w:gridCol w:w="3044"/>
              <w:gridCol w:w="2102"/>
              <w:gridCol w:w="2102"/>
              <w:gridCol w:w="2102"/>
            </w:tblGrid>
            <w:tr w14:paraId="3EC384F7" w14:textId="77777777" w:rsidTr="00136CA6">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tblPrEx>
              <w:trPr>
                <w:trHeight w:val="20"/>
              </w:trPr>
              <w:tc>
                <w:tcPr>
                  <w:tcW w:w="9350" w:type="dxa"/>
                  <w:gridSpan w:val="4"/>
                  <w:shd w:val="clear" w:color="auto" w:fill="E7E6E6" w:themeFill="background2"/>
                  <w:vAlign w:val="center"/>
                </w:tcPr>
                <w:p w:rsidR="00D97CFF" w:rsidRPr="00151411" w:rsidP="008914E0" w14:paraId="5A77BE11"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73E3CBCC" w14:textId="77777777" w:rsidTr="00136CA6">
              <w:tblPrEx>
                <w:tblW w:w="0" w:type="auto"/>
                <w:tblLayout w:type="fixed"/>
                <w:tblLook w:val="04A0"/>
              </w:tblPrEx>
              <w:trPr>
                <w:trHeight w:val="20"/>
              </w:trPr>
              <w:tc>
                <w:tcPr>
                  <w:tcW w:w="3044" w:type="dxa"/>
                  <w:shd w:val="clear" w:color="auto" w:fill="E7E6E6" w:themeFill="background2"/>
                  <w:vAlign w:val="center"/>
                </w:tcPr>
                <w:p w:rsidR="00D97CFF" w:rsidRPr="008F5541" w:rsidP="008914E0" w14:paraId="6DD0DC0F" w14:textId="77777777">
                  <w:pPr>
                    <w:pStyle w:val="NoSpacing"/>
                    <w:framePr w:hSpace="180" w:wrap="around" w:vAnchor="text" w:hAnchor="text" w:y="1"/>
                    <w:suppressOverlap/>
                    <w:rPr>
                      <w:sz w:val="16"/>
                      <w:szCs w:val="16"/>
                    </w:rPr>
                  </w:pPr>
                  <w:r w:rsidRPr="008F5541">
                    <w:rPr>
                      <w:sz w:val="16"/>
                      <w:szCs w:val="16"/>
                    </w:rPr>
                    <w:t>Admission Considerations</w:t>
                  </w:r>
                </w:p>
              </w:tc>
              <w:tc>
                <w:tcPr>
                  <w:tcW w:w="2102" w:type="dxa"/>
                  <w:shd w:val="clear" w:color="auto" w:fill="E7E6E6" w:themeFill="background2"/>
                  <w:vAlign w:val="center"/>
                </w:tcPr>
                <w:p w:rsidR="00D97CFF" w:rsidRPr="008F5541" w:rsidP="008914E0" w14:paraId="00970D9C" w14:textId="77777777">
                  <w:pPr>
                    <w:pStyle w:val="NoSpacing"/>
                    <w:framePr w:hSpace="180" w:wrap="around" w:vAnchor="text" w:hAnchor="text" w:y="1"/>
                    <w:suppressOverlap/>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D97CFF" w:rsidRPr="008F5541" w:rsidP="008914E0" w14:paraId="3DF1CB5A" w14:textId="77777777">
                  <w:pPr>
                    <w:pStyle w:val="NoSpacing"/>
                    <w:framePr w:hSpace="180" w:wrap="around" w:vAnchor="text" w:hAnchor="text" w:y="1"/>
                    <w:suppressOverlap/>
                    <w:jc w:val="center"/>
                    <w:rPr>
                      <w:sz w:val="16"/>
                      <w:szCs w:val="16"/>
                    </w:rPr>
                  </w:pPr>
                  <w:r w:rsidRPr="008F5541">
                    <w:rPr>
                      <w:sz w:val="16"/>
                      <w:szCs w:val="16"/>
                    </w:rPr>
                    <w:t>Not required for admission, but considered if submitted</w:t>
                  </w:r>
                </w:p>
              </w:tc>
              <w:tc>
                <w:tcPr>
                  <w:tcW w:w="2102" w:type="dxa"/>
                  <w:shd w:val="clear" w:color="auto" w:fill="E7E6E6" w:themeFill="background2"/>
                  <w:vAlign w:val="center"/>
                </w:tcPr>
                <w:p w:rsidR="00D97CFF" w:rsidRPr="008F5541" w:rsidP="008914E0" w14:paraId="0012FF96" w14:textId="77777777">
                  <w:pPr>
                    <w:pStyle w:val="NoSpacing"/>
                    <w:framePr w:hSpace="180" w:wrap="around" w:vAnchor="text" w:hAnchor="text" w:y="1"/>
                    <w:suppressOverlap/>
                    <w:jc w:val="center"/>
                    <w:rPr>
                      <w:sz w:val="16"/>
                      <w:szCs w:val="16"/>
                    </w:rPr>
                  </w:pPr>
                  <w:r w:rsidRPr="008F5541">
                    <w:rPr>
                      <w:sz w:val="16"/>
                      <w:szCs w:val="16"/>
                    </w:rPr>
                    <w:t>Not considered for admission, even if submitted</w:t>
                  </w:r>
                </w:p>
              </w:tc>
            </w:tr>
            <w:tr w14:paraId="4D47D729"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050E34B2" w14:textId="77777777">
                  <w:pPr>
                    <w:pStyle w:val="NoSpacing"/>
                    <w:framePr w:hSpace="180" w:wrap="around" w:vAnchor="text" w:hAnchor="text" w:y="1"/>
                    <w:suppressOverlap/>
                    <w:rPr>
                      <w:sz w:val="16"/>
                      <w:szCs w:val="16"/>
                    </w:rPr>
                  </w:pPr>
                  <w:r w:rsidRPr="008F5541">
                    <w:rPr>
                      <w:sz w:val="16"/>
                      <w:szCs w:val="16"/>
                    </w:rPr>
                    <w:t>Secondary school GPA</w:t>
                  </w:r>
                </w:p>
              </w:tc>
              <w:tc>
                <w:tcPr>
                  <w:tcW w:w="2102" w:type="dxa"/>
                  <w:vAlign w:val="center"/>
                </w:tcPr>
                <w:p w:rsidR="00D97CFF" w:rsidRPr="008F5541" w:rsidP="008914E0" w14:paraId="0D083AD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0FC67AC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4C6156B2" w14:textId="77777777">
                  <w:pPr>
                    <w:pStyle w:val="NoSpacing"/>
                    <w:framePr w:hSpace="180" w:wrap="around" w:vAnchor="text" w:hAnchor="text" w:y="1"/>
                    <w:suppressOverlap/>
                    <w:jc w:val="center"/>
                    <w:rPr>
                      <w:sz w:val="16"/>
                      <w:szCs w:val="16"/>
                    </w:rPr>
                  </w:pPr>
                  <w:r>
                    <w:rPr>
                      <w:rFonts w:cstheme="minorHAnsi"/>
                      <w:sz w:val="16"/>
                      <w:szCs w:val="16"/>
                    </w:rPr>
                    <w:t>RB</w:t>
                  </w:r>
                </w:p>
              </w:tc>
            </w:tr>
            <w:tr w14:paraId="5940B022"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58161A55" w14:textId="77777777">
                  <w:pPr>
                    <w:pStyle w:val="NoSpacing"/>
                    <w:framePr w:hSpace="180" w:wrap="around" w:vAnchor="text" w:hAnchor="text" w:y="1"/>
                    <w:suppressOverlap/>
                    <w:rPr>
                      <w:sz w:val="16"/>
                      <w:szCs w:val="16"/>
                    </w:rPr>
                  </w:pPr>
                  <w:r w:rsidRPr="008F5541">
                    <w:rPr>
                      <w:sz w:val="16"/>
                      <w:szCs w:val="16"/>
                    </w:rPr>
                    <w:t>Secondary school rank</w:t>
                  </w:r>
                </w:p>
              </w:tc>
              <w:tc>
                <w:tcPr>
                  <w:tcW w:w="2102" w:type="dxa"/>
                  <w:vAlign w:val="center"/>
                </w:tcPr>
                <w:p w:rsidR="00D97CFF" w:rsidRPr="008F5541" w:rsidP="008914E0" w14:paraId="62FD11E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21A5DC9C"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730D1DE4" w14:textId="77777777">
                  <w:pPr>
                    <w:pStyle w:val="NoSpacing"/>
                    <w:framePr w:hSpace="180" w:wrap="around" w:vAnchor="text" w:hAnchor="text" w:y="1"/>
                    <w:suppressOverlap/>
                    <w:jc w:val="center"/>
                    <w:rPr>
                      <w:sz w:val="16"/>
                      <w:szCs w:val="16"/>
                    </w:rPr>
                  </w:pPr>
                  <w:r>
                    <w:rPr>
                      <w:rFonts w:cstheme="minorHAnsi"/>
                      <w:sz w:val="16"/>
                      <w:szCs w:val="16"/>
                    </w:rPr>
                    <w:t>RB</w:t>
                  </w:r>
                </w:p>
              </w:tc>
            </w:tr>
            <w:tr w14:paraId="39C3C0A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21B1EF61" w14:textId="77777777">
                  <w:pPr>
                    <w:pStyle w:val="NoSpacing"/>
                    <w:framePr w:hSpace="180" w:wrap="around" w:vAnchor="text" w:hAnchor="text" w:y="1"/>
                    <w:suppressOverlap/>
                    <w:rPr>
                      <w:sz w:val="16"/>
                      <w:szCs w:val="16"/>
                    </w:rPr>
                  </w:pPr>
                  <w:r w:rsidRPr="008F5541">
                    <w:rPr>
                      <w:sz w:val="16"/>
                      <w:szCs w:val="16"/>
                    </w:rPr>
                    <w:t>Secondary school record</w:t>
                  </w:r>
                </w:p>
              </w:tc>
              <w:tc>
                <w:tcPr>
                  <w:tcW w:w="2102" w:type="dxa"/>
                  <w:vAlign w:val="center"/>
                </w:tcPr>
                <w:p w:rsidR="00D97CFF" w:rsidRPr="008F5541" w:rsidP="008914E0" w14:paraId="42392CB6"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26751F1B"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7637123E" w14:textId="77777777">
                  <w:pPr>
                    <w:pStyle w:val="NoSpacing"/>
                    <w:framePr w:hSpace="180" w:wrap="around" w:vAnchor="text" w:hAnchor="text" w:y="1"/>
                    <w:suppressOverlap/>
                    <w:jc w:val="center"/>
                    <w:rPr>
                      <w:sz w:val="16"/>
                      <w:szCs w:val="16"/>
                    </w:rPr>
                  </w:pPr>
                  <w:r>
                    <w:rPr>
                      <w:rFonts w:cstheme="minorHAnsi"/>
                      <w:sz w:val="16"/>
                      <w:szCs w:val="16"/>
                    </w:rPr>
                    <w:t>RB</w:t>
                  </w:r>
                </w:p>
              </w:tc>
            </w:tr>
            <w:tr w14:paraId="33DF49A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25C257FA" w14:textId="77777777">
                  <w:pPr>
                    <w:pStyle w:val="NoSpacing"/>
                    <w:framePr w:hSpace="180" w:wrap="around" w:vAnchor="text" w:hAnchor="text" w:y="1"/>
                    <w:suppressOverlap/>
                    <w:rPr>
                      <w:sz w:val="16"/>
                      <w:szCs w:val="16"/>
                    </w:rPr>
                  </w:pPr>
                  <w:r w:rsidRPr="008F5541">
                    <w:rPr>
                      <w:sz w:val="16"/>
                      <w:szCs w:val="16"/>
                    </w:rPr>
                    <w:t>Completion of college-preparatory program</w:t>
                  </w:r>
                </w:p>
              </w:tc>
              <w:tc>
                <w:tcPr>
                  <w:tcW w:w="2102" w:type="dxa"/>
                  <w:vAlign w:val="center"/>
                </w:tcPr>
                <w:p w:rsidR="00D97CFF" w:rsidRPr="008F5541" w:rsidP="008914E0" w14:paraId="2BB5EA16"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7CE226C7"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0AF6A9DD" w14:textId="77777777">
                  <w:pPr>
                    <w:pStyle w:val="NoSpacing"/>
                    <w:framePr w:hSpace="180" w:wrap="around" w:vAnchor="text" w:hAnchor="text" w:y="1"/>
                    <w:suppressOverlap/>
                    <w:jc w:val="center"/>
                    <w:rPr>
                      <w:sz w:val="16"/>
                      <w:szCs w:val="16"/>
                    </w:rPr>
                  </w:pPr>
                  <w:r>
                    <w:rPr>
                      <w:rFonts w:cstheme="minorHAnsi"/>
                      <w:sz w:val="16"/>
                      <w:szCs w:val="16"/>
                    </w:rPr>
                    <w:t>RB</w:t>
                  </w:r>
                </w:p>
              </w:tc>
            </w:tr>
            <w:tr w14:paraId="4F6CB7F4" w14:textId="77777777" w:rsidTr="00136CA6">
              <w:tblPrEx>
                <w:tblW w:w="0" w:type="auto"/>
                <w:tblLayout w:type="fixed"/>
                <w:tblLook w:val="04A0"/>
              </w:tblPrEx>
              <w:trPr>
                <w:trHeight w:val="20"/>
              </w:trPr>
              <w:tc>
                <w:tcPr>
                  <w:tcW w:w="3044" w:type="dxa"/>
                  <w:shd w:val="clear" w:color="auto" w:fill="E7E6E6" w:themeFill="background2"/>
                </w:tcPr>
                <w:p w:rsidR="00D97CFF" w:rsidRPr="002C61CE" w:rsidP="008914E0" w14:paraId="181907ED" w14:textId="77777777">
                  <w:pPr>
                    <w:pStyle w:val="NoSpacing"/>
                    <w:framePr w:hSpace="180" w:wrap="around" w:vAnchor="text" w:hAnchor="text" w:y="1"/>
                    <w:suppressOverlap/>
                    <w:rPr>
                      <w:color w:val="7030A0"/>
                      <w:sz w:val="16"/>
                      <w:szCs w:val="16"/>
                    </w:rPr>
                  </w:pPr>
                  <w:r>
                    <w:rPr>
                      <w:sz w:val="16"/>
                      <w:szCs w:val="16"/>
                    </w:rPr>
                    <w:t>College/other postsecondary GPA</w:t>
                  </w:r>
                  <w:r w:rsidRPr="00F93F98">
                    <w:rPr>
                      <w:color w:val="BF8F00" w:themeColor="accent4" w:themeShade="BF"/>
                      <w:sz w:val="16"/>
                      <w:szCs w:val="16"/>
                    </w:rPr>
                    <w:t xml:space="preserve"> [transfer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D97CFF" w:rsidP="008914E0" w14:paraId="1351BF6E"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8914E0" w14:paraId="42299882"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8914E0" w14:paraId="50CC79E2"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r>
            <w:tr w14:paraId="0382573D"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18D9F837" w14:textId="77777777">
                  <w:pPr>
                    <w:pStyle w:val="NoSpacing"/>
                    <w:framePr w:hSpace="180" w:wrap="around" w:vAnchor="text" w:hAnchor="text" w:y="1"/>
                    <w:suppressOverlap/>
                    <w:rPr>
                      <w:sz w:val="16"/>
                      <w:szCs w:val="16"/>
                    </w:rPr>
                  </w:pPr>
                  <w:r>
                    <w:rPr>
                      <w:sz w:val="16"/>
                      <w:szCs w:val="16"/>
                    </w:rPr>
                    <w:t xml:space="preserve">College/other postsecondary transcripts </w:t>
                  </w:r>
                  <w:r w:rsidRPr="00F93F98">
                    <w:rPr>
                      <w:color w:val="BF8F00" w:themeColor="accent4" w:themeShade="BF"/>
                      <w:sz w:val="16"/>
                      <w:szCs w:val="16"/>
                    </w:rPr>
                    <w:t>[transfer</w:t>
                  </w:r>
                  <w:r>
                    <w:rPr>
                      <w:color w:val="BF8F00" w:themeColor="accent4" w:themeShade="BF"/>
                      <w:sz w:val="16"/>
                      <w:szCs w:val="16"/>
                    </w:rPr>
                    <w:t>-in</w:t>
                  </w:r>
                  <w:r w:rsidRPr="00F93F98">
                    <w:rPr>
                      <w:color w:val="BF8F00" w:themeColor="accent4" w:themeShade="BF"/>
                      <w:sz w:val="16"/>
                      <w:szCs w:val="16"/>
                    </w:rPr>
                    <w:t xml:space="preserve"> students only]</w:t>
                  </w:r>
                </w:p>
              </w:tc>
              <w:tc>
                <w:tcPr>
                  <w:tcW w:w="2102" w:type="dxa"/>
                </w:tcPr>
                <w:p w:rsidR="00D97CFF" w:rsidP="008914E0" w14:paraId="7D141105"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8914E0" w14:paraId="05DDF21E"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c>
                <w:tcPr>
                  <w:tcW w:w="2102" w:type="dxa"/>
                </w:tcPr>
                <w:p w:rsidR="00D97CFF" w:rsidP="008914E0" w14:paraId="2E9E21C5" w14:textId="77777777">
                  <w:pPr>
                    <w:pStyle w:val="NoSpacing"/>
                    <w:framePr w:hSpace="180" w:wrap="around" w:vAnchor="text" w:hAnchor="text" w:y="1"/>
                    <w:suppressOverlap/>
                    <w:jc w:val="center"/>
                    <w:rPr>
                      <w:rFonts w:cstheme="minorHAnsi"/>
                      <w:sz w:val="16"/>
                      <w:szCs w:val="16"/>
                    </w:rPr>
                  </w:pPr>
                  <w:r w:rsidRPr="00B077B9">
                    <w:rPr>
                      <w:rFonts w:cstheme="minorHAnsi"/>
                      <w:sz w:val="16"/>
                      <w:szCs w:val="16"/>
                    </w:rPr>
                    <w:t>RB</w:t>
                  </w:r>
                </w:p>
              </w:tc>
            </w:tr>
            <w:tr w14:paraId="0C07D8BF"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3A597C61" w14:textId="77777777">
                  <w:pPr>
                    <w:pStyle w:val="NoSpacing"/>
                    <w:framePr w:hSpace="180" w:wrap="around" w:vAnchor="text" w:hAnchor="text" w:y="1"/>
                    <w:suppressOverlap/>
                    <w:rPr>
                      <w:sz w:val="16"/>
                      <w:szCs w:val="16"/>
                    </w:rPr>
                  </w:pPr>
                  <w:r w:rsidRPr="008F5541">
                    <w:rPr>
                      <w:sz w:val="16"/>
                      <w:szCs w:val="16"/>
                    </w:rPr>
                    <w:t>Recommendations</w:t>
                  </w:r>
                </w:p>
              </w:tc>
              <w:tc>
                <w:tcPr>
                  <w:tcW w:w="2102" w:type="dxa"/>
                  <w:vAlign w:val="center"/>
                </w:tcPr>
                <w:p w:rsidR="00D97CFF" w:rsidRPr="008F5541" w:rsidP="008914E0" w14:paraId="1605581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6610ABA3"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28958B25" w14:textId="77777777">
                  <w:pPr>
                    <w:pStyle w:val="NoSpacing"/>
                    <w:framePr w:hSpace="180" w:wrap="around" w:vAnchor="text" w:hAnchor="text" w:y="1"/>
                    <w:suppressOverlap/>
                    <w:jc w:val="center"/>
                    <w:rPr>
                      <w:sz w:val="16"/>
                      <w:szCs w:val="16"/>
                    </w:rPr>
                  </w:pPr>
                  <w:r>
                    <w:rPr>
                      <w:rFonts w:cstheme="minorHAnsi"/>
                      <w:sz w:val="16"/>
                      <w:szCs w:val="16"/>
                    </w:rPr>
                    <w:t>RB</w:t>
                  </w:r>
                </w:p>
              </w:tc>
            </w:tr>
            <w:tr w14:paraId="2FC0ABD0"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2412C3BF" w14:textId="77777777">
                  <w:pPr>
                    <w:pStyle w:val="NoSpacing"/>
                    <w:framePr w:hSpace="180" w:wrap="around" w:vAnchor="text" w:hAnchor="text" w:y="1"/>
                    <w:suppressOverlap/>
                    <w:rPr>
                      <w:sz w:val="16"/>
                      <w:szCs w:val="16"/>
                    </w:rPr>
                  </w:pPr>
                  <w:r w:rsidRPr="008F5541">
                    <w:rPr>
                      <w:sz w:val="16"/>
                      <w:szCs w:val="16"/>
                    </w:rPr>
                    <w:t>Formal demonstration of competencies (e.g., portfolios, certificates of mastery, assessment instruments)</w:t>
                  </w:r>
                </w:p>
              </w:tc>
              <w:tc>
                <w:tcPr>
                  <w:tcW w:w="2102" w:type="dxa"/>
                  <w:vAlign w:val="center"/>
                </w:tcPr>
                <w:p w:rsidR="00D97CFF" w:rsidRPr="008F5541" w:rsidP="008914E0" w14:paraId="7EEC3E3D"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481CB1C8"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0FDD16CF" w14:textId="77777777">
                  <w:pPr>
                    <w:pStyle w:val="NoSpacing"/>
                    <w:framePr w:hSpace="180" w:wrap="around" w:vAnchor="text" w:hAnchor="text" w:y="1"/>
                    <w:suppressOverlap/>
                    <w:jc w:val="center"/>
                    <w:rPr>
                      <w:sz w:val="16"/>
                      <w:szCs w:val="16"/>
                    </w:rPr>
                  </w:pPr>
                  <w:r>
                    <w:rPr>
                      <w:rFonts w:cstheme="minorHAnsi"/>
                      <w:sz w:val="16"/>
                      <w:szCs w:val="16"/>
                    </w:rPr>
                    <w:t>RB</w:t>
                  </w:r>
                </w:p>
              </w:tc>
            </w:tr>
            <w:tr w14:paraId="2D9639B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0D8C0F46" w14:textId="77777777">
                  <w:pPr>
                    <w:pStyle w:val="NoSpacing"/>
                    <w:framePr w:hSpace="180" w:wrap="around" w:vAnchor="text" w:hAnchor="text" w:y="1"/>
                    <w:suppressOverlap/>
                    <w:rPr>
                      <w:sz w:val="16"/>
                      <w:szCs w:val="16"/>
                    </w:rPr>
                  </w:pPr>
                  <w:r w:rsidRPr="008F5541">
                    <w:rPr>
                      <w:sz w:val="16"/>
                      <w:szCs w:val="16"/>
                    </w:rPr>
                    <w:t>Work experience</w:t>
                  </w:r>
                </w:p>
              </w:tc>
              <w:tc>
                <w:tcPr>
                  <w:tcW w:w="2102" w:type="dxa"/>
                  <w:vAlign w:val="center"/>
                </w:tcPr>
                <w:p w:rsidR="00D97CFF" w:rsidRPr="008F5541" w:rsidP="008914E0" w14:paraId="5132B98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2205879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492F106E" w14:textId="77777777">
                  <w:pPr>
                    <w:pStyle w:val="NoSpacing"/>
                    <w:framePr w:hSpace="180" w:wrap="around" w:vAnchor="text" w:hAnchor="text" w:y="1"/>
                    <w:suppressOverlap/>
                    <w:jc w:val="center"/>
                    <w:rPr>
                      <w:sz w:val="16"/>
                      <w:szCs w:val="16"/>
                    </w:rPr>
                  </w:pPr>
                  <w:r>
                    <w:rPr>
                      <w:rFonts w:cstheme="minorHAnsi"/>
                      <w:sz w:val="16"/>
                      <w:szCs w:val="16"/>
                    </w:rPr>
                    <w:t>RB</w:t>
                  </w:r>
                </w:p>
              </w:tc>
            </w:tr>
            <w:tr w14:paraId="3BFD6EC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773198BE" w14:textId="77777777">
                  <w:pPr>
                    <w:pStyle w:val="NoSpacing"/>
                    <w:framePr w:hSpace="180" w:wrap="around" w:vAnchor="text" w:hAnchor="text" w:y="1"/>
                    <w:suppressOverlap/>
                    <w:rPr>
                      <w:sz w:val="16"/>
                      <w:szCs w:val="16"/>
                    </w:rPr>
                  </w:pPr>
                  <w:r w:rsidRPr="008F5541">
                    <w:rPr>
                      <w:sz w:val="16"/>
                      <w:szCs w:val="16"/>
                    </w:rPr>
                    <w:t>Personal statement or essay</w:t>
                  </w:r>
                </w:p>
              </w:tc>
              <w:tc>
                <w:tcPr>
                  <w:tcW w:w="2102" w:type="dxa"/>
                  <w:vAlign w:val="center"/>
                </w:tcPr>
                <w:p w:rsidR="00D97CFF" w:rsidRPr="008F5541" w:rsidP="008914E0" w14:paraId="44BD9ABF"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38E6769E"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7C614E15" w14:textId="77777777">
                  <w:pPr>
                    <w:pStyle w:val="NoSpacing"/>
                    <w:framePr w:hSpace="180" w:wrap="around" w:vAnchor="text" w:hAnchor="text" w:y="1"/>
                    <w:suppressOverlap/>
                    <w:jc w:val="center"/>
                    <w:rPr>
                      <w:sz w:val="16"/>
                      <w:szCs w:val="16"/>
                    </w:rPr>
                  </w:pPr>
                  <w:r>
                    <w:rPr>
                      <w:rFonts w:cstheme="minorHAnsi"/>
                      <w:sz w:val="16"/>
                      <w:szCs w:val="16"/>
                    </w:rPr>
                    <w:t>RB</w:t>
                  </w:r>
                </w:p>
              </w:tc>
            </w:tr>
            <w:tr w14:paraId="1EDD62D9"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049042A2" w14:textId="77777777">
                  <w:pPr>
                    <w:pStyle w:val="NoSpacing"/>
                    <w:framePr w:hSpace="180" w:wrap="around" w:vAnchor="text" w:hAnchor="text" w:y="1"/>
                    <w:suppressOverlap/>
                    <w:rPr>
                      <w:sz w:val="16"/>
                      <w:szCs w:val="16"/>
                    </w:rPr>
                  </w:pPr>
                  <w:r w:rsidRPr="008F5541">
                    <w:rPr>
                      <w:sz w:val="16"/>
                      <w:szCs w:val="16"/>
                    </w:rPr>
                    <w:t>Legacy status</w:t>
                  </w:r>
                </w:p>
              </w:tc>
              <w:tc>
                <w:tcPr>
                  <w:tcW w:w="2102" w:type="dxa"/>
                  <w:vAlign w:val="center"/>
                </w:tcPr>
                <w:p w:rsidR="00D97CFF" w:rsidRPr="008F5541" w:rsidP="008914E0" w14:paraId="2D58EF02" w14:textId="77777777">
                  <w:pPr>
                    <w:pStyle w:val="NoSpacing"/>
                    <w:framePr w:hSpace="180" w:wrap="around" w:vAnchor="text" w:hAnchor="text" w:y="1"/>
                    <w:suppressOverlap/>
                    <w:jc w:val="center"/>
                    <w:rPr>
                      <w:rFonts w:eastAsia="Wingdings 2" w:cstheme="minorHAnsi"/>
                      <w:sz w:val="16"/>
                      <w:szCs w:val="16"/>
                    </w:rPr>
                  </w:pPr>
                  <w:r w:rsidRPr="008F5541">
                    <w:rPr>
                      <w:rFonts w:eastAsia="Wingdings 2" w:cstheme="minorHAnsi"/>
                      <w:sz w:val="16"/>
                      <w:szCs w:val="16"/>
                    </w:rPr>
                    <w:t>N/A</w:t>
                  </w:r>
                </w:p>
              </w:tc>
              <w:tc>
                <w:tcPr>
                  <w:tcW w:w="2102" w:type="dxa"/>
                  <w:vAlign w:val="center"/>
                </w:tcPr>
                <w:p w:rsidR="00D97CFF" w:rsidRPr="008F5541" w:rsidP="008914E0" w14:paraId="47D5F55F" w14:textId="77777777">
                  <w:pPr>
                    <w:pStyle w:val="NoSpacing"/>
                    <w:framePr w:hSpace="180" w:wrap="around" w:vAnchor="text" w:hAnchor="text" w:y="1"/>
                    <w:suppressOverlap/>
                    <w:jc w:val="center"/>
                    <w:rPr>
                      <w:rFonts w:ascii="Wingdings 2" w:eastAsia="Wingdings 2" w:hAnsi="Wingdings 2" w:cs="Wingdings 2"/>
                      <w:sz w:val="16"/>
                      <w:szCs w:val="16"/>
                    </w:rPr>
                  </w:pPr>
                  <w:r>
                    <w:rPr>
                      <w:rFonts w:cstheme="minorHAnsi"/>
                      <w:sz w:val="16"/>
                      <w:szCs w:val="16"/>
                    </w:rPr>
                    <w:t>RB</w:t>
                  </w:r>
                </w:p>
              </w:tc>
              <w:tc>
                <w:tcPr>
                  <w:tcW w:w="2102" w:type="dxa"/>
                  <w:vAlign w:val="center"/>
                </w:tcPr>
                <w:p w:rsidR="00D97CFF" w:rsidRPr="008F5541" w:rsidP="008914E0" w14:paraId="76330896" w14:textId="77777777">
                  <w:pPr>
                    <w:pStyle w:val="NoSpacing"/>
                    <w:framePr w:hSpace="180" w:wrap="around" w:vAnchor="text" w:hAnchor="text" w:y="1"/>
                    <w:suppressOverlap/>
                    <w:jc w:val="center"/>
                    <w:rPr>
                      <w:rFonts w:ascii="Wingdings 2" w:eastAsia="Wingdings 2" w:hAnsi="Wingdings 2" w:cs="Wingdings 2"/>
                      <w:sz w:val="16"/>
                      <w:szCs w:val="16"/>
                    </w:rPr>
                  </w:pPr>
                  <w:r>
                    <w:rPr>
                      <w:rFonts w:cstheme="minorHAnsi"/>
                      <w:sz w:val="16"/>
                      <w:szCs w:val="16"/>
                    </w:rPr>
                    <w:t>RB</w:t>
                  </w:r>
                </w:p>
              </w:tc>
            </w:tr>
            <w:tr w14:paraId="02D85643" w14:textId="77777777" w:rsidTr="00136CA6">
              <w:tblPrEx>
                <w:tblW w:w="0" w:type="auto"/>
                <w:tblLayout w:type="fixed"/>
                <w:tblLook w:val="04A0"/>
              </w:tblPrEx>
              <w:trPr>
                <w:trHeight w:val="20"/>
              </w:trPr>
              <w:tc>
                <w:tcPr>
                  <w:tcW w:w="3044" w:type="dxa"/>
                  <w:shd w:val="clear" w:color="auto" w:fill="E7E6E6" w:themeFill="background2"/>
                  <w:vAlign w:val="center"/>
                </w:tcPr>
                <w:p w:rsidR="00D97CFF" w:rsidRPr="008F5541" w:rsidP="008914E0" w14:paraId="2E25D827" w14:textId="77777777">
                  <w:pPr>
                    <w:pStyle w:val="NoSpacing"/>
                    <w:framePr w:hSpace="180" w:wrap="around" w:vAnchor="text" w:hAnchor="text" w:y="1"/>
                    <w:suppressOverlap/>
                    <w:rPr>
                      <w:sz w:val="16"/>
                      <w:szCs w:val="16"/>
                      <w:u w:val="single"/>
                    </w:rPr>
                  </w:pPr>
                  <w:r w:rsidRPr="008F5541">
                    <w:rPr>
                      <w:sz w:val="16"/>
                      <w:szCs w:val="16"/>
                      <w:u w:val="single"/>
                    </w:rPr>
                    <w:t>Admission test scores</w:t>
                  </w:r>
                </w:p>
                <w:p w:rsidR="00D97CFF" w:rsidRPr="008F5541" w:rsidP="008914E0" w14:paraId="7CE22848" w14:textId="77777777">
                  <w:pPr>
                    <w:pStyle w:val="NoSpacing"/>
                    <w:framePr w:hSpace="180" w:wrap="around" w:vAnchor="text" w:hAnchor="text" w:y="1"/>
                    <w:suppressOverlap/>
                    <w:rPr>
                      <w:sz w:val="16"/>
                      <w:szCs w:val="16"/>
                    </w:rPr>
                  </w:pPr>
                  <w:r w:rsidRPr="008F5541">
                    <w:rPr>
                      <w:sz w:val="16"/>
                      <w:szCs w:val="16"/>
                    </w:rPr>
                    <w:t xml:space="preserve">Select options based on whether scores are required for </w:t>
                  </w:r>
                  <w:r w:rsidRPr="008F5541">
                    <w:rPr>
                      <w:i/>
                      <w:iCs/>
                      <w:sz w:val="16"/>
                      <w:szCs w:val="16"/>
                    </w:rPr>
                    <w:t>admissions</w:t>
                  </w:r>
                  <w:r w:rsidRPr="008F5541">
                    <w:rPr>
                      <w:sz w:val="16"/>
                      <w:szCs w:val="16"/>
                    </w:rPr>
                    <w:t>, not placement once admitted.</w:t>
                  </w:r>
                </w:p>
              </w:tc>
              <w:tc>
                <w:tcPr>
                  <w:tcW w:w="2102" w:type="dxa"/>
                  <w:shd w:val="clear" w:color="auto" w:fill="E7E6E6" w:themeFill="background2"/>
                  <w:vAlign w:val="center"/>
                </w:tcPr>
                <w:p w:rsidR="00D97CFF" w:rsidRPr="008F5541" w:rsidP="008914E0" w14:paraId="0B304360" w14:textId="77777777">
                  <w:pPr>
                    <w:pStyle w:val="NoSpacing"/>
                    <w:framePr w:hSpace="180" w:wrap="around" w:vAnchor="text" w:hAnchor="text" w:y="1"/>
                    <w:suppressOverlap/>
                    <w:jc w:val="center"/>
                    <w:rPr>
                      <w:sz w:val="16"/>
                      <w:szCs w:val="16"/>
                    </w:rPr>
                  </w:pPr>
                  <w:r w:rsidRPr="008F5541">
                    <w:rPr>
                      <w:sz w:val="16"/>
                      <w:szCs w:val="16"/>
                    </w:rPr>
                    <w:t>Required to be considered for admission</w:t>
                  </w:r>
                </w:p>
              </w:tc>
              <w:tc>
                <w:tcPr>
                  <w:tcW w:w="2102" w:type="dxa"/>
                  <w:shd w:val="clear" w:color="auto" w:fill="E7E6E6" w:themeFill="background2"/>
                  <w:vAlign w:val="center"/>
                </w:tcPr>
                <w:p w:rsidR="00D97CFF" w:rsidRPr="008F5541" w:rsidP="008914E0" w14:paraId="55957F08" w14:textId="77777777">
                  <w:pPr>
                    <w:pStyle w:val="NoSpacing"/>
                    <w:framePr w:hSpace="180" w:wrap="around" w:vAnchor="text" w:hAnchor="text" w:y="1"/>
                    <w:suppressOverlap/>
                    <w:jc w:val="center"/>
                    <w:rPr>
                      <w:sz w:val="16"/>
                      <w:szCs w:val="16"/>
                    </w:rPr>
                  </w:pPr>
                  <w:r w:rsidRPr="008F5541">
                    <w:rPr>
                      <w:sz w:val="16"/>
                      <w:szCs w:val="16"/>
                    </w:rPr>
                    <w:t>Not required for admission, but considered if submitted</w:t>
                  </w:r>
                </w:p>
                <w:p w:rsidR="00D97CFF" w:rsidRPr="008F5541" w:rsidP="008914E0" w14:paraId="633748D8" w14:textId="77777777">
                  <w:pPr>
                    <w:pStyle w:val="NoSpacing"/>
                    <w:framePr w:hSpace="180" w:wrap="around" w:vAnchor="text" w:hAnchor="text" w:y="1"/>
                    <w:suppressOverlap/>
                    <w:jc w:val="center"/>
                    <w:rPr>
                      <w:sz w:val="16"/>
                      <w:szCs w:val="16"/>
                    </w:rPr>
                  </w:pPr>
                  <w:r w:rsidRPr="008F5541">
                    <w:rPr>
                      <w:sz w:val="16"/>
                      <w:szCs w:val="16"/>
                    </w:rPr>
                    <w:t>(Test Optional)</w:t>
                  </w:r>
                </w:p>
              </w:tc>
              <w:tc>
                <w:tcPr>
                  <w:tcW w:w="2102" w:type="dxa"/>
                  <w:shd w:val="clear" w:color="auto" w:fill="E7E6E6" w:themeFill="background2"/>
                  <w:vAlign w:val="center"/>
                </w:tcPr>
                <w:p w:rsidR="00D97CFF" w:rsidRPr="008F5541" w:rsidP="008914E0" w14:paraId="5AF278BC" w14:textId="77777777">
                  <w:pPr>
                    <w:pStyle w:val="NoSpacing"/>
                    <w:framePr w:hSpace="180" w:wrap="around" w:vAnchor="text" w:hAnchor="text" w:y="1"/>
                    <w:suppressOverlap/>
                    <w:jc w:val="center"/>
                    <w:rPr>
                      <w:sz w:val="16"/>
                      <w:szCs w:val="16"/>
                    </w:rPr>
                  </w:pPr>
                  <w:r w:rsidRPr="008F5541">
                    <w:rPr>
                      <w:sz w:val="16"/>
                      <w:szCs w:val="16"/>
                    </w:rPr>
                    <w:t>Not considered for admission, even if submitted</w:t>
                  </w:r>
                </w:p>
                <w:p w:rsidR="00D97CFF" w:rsidRPr="008F5541" w:rsidP="008914E0" w14:paraId="230E9E37" w14:textId="77777777">
                  <w:pPr>
                    <w:pStyle w:val="NoSpacing"/>
                    <w:framePr w:hSpace="180" w:wrap="around" w:vAnchor="text" w:hAnchor="text" w:y="1"/>
                    <w:suppressOverlap/>
                    <w:jc w:val="center"/>
                    <w:rPr>
                      <w:sz w:val="16"/>
                      <w:szCs w:val="16"/>
                    </w:rPr>
                  </w:pPr>
                  <w:r w:rsidRPr="008F5541">
                    <w:rPr>
                      <w:sz w:val="16"/>
                      <w:szCs w:val="16"/>
                    </w:rPr>
                    <w:t>(Test Blind)</w:t>
                  </w:r>
                </w:p>
              </w:tc>
            </w:tr>
            <w:tr w14:paraId="3E74861F"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4071F73F" w14:textId="77777777">
                  <w:pPr>
                    <w:pStyle w:val="NoSpacing"/>
                    <w:framePr w:hSpace="180" w:wrap="around" w:vAnchor="text" w:hAnchor="text" w:y="1"/>
                    <w:suppressOverlap/>
                    <w:rPr>
                      <w:sz w:val="16"/>
                      <w:szCs w:val="16"/>
                      <w:u w:val="single"/>
                    </w:rPr>
                  </w:pPr>
                  <w:r w:rsidRPr="008F5541">
                    <w:rPr>
                      <w:sz w:val="16"/>
                      <w:szCs w:val="16"/>
                      <w:u w:val="single"/>
                    </w:rPr>
                    <w:t>SAT</w:t>
                  </w:r>
                  <w:r w:rsidRPr="008F5541">
                    <w:rPr>
                      <w:sz w:val="16"/>
                      <w:szCs w:val="16"/>
                    </w:rPr>
                    <w:t>/</w:t>
                  </w:r>
                  <w:r w:rsidRPr="008F5541">
                    <w:rPr>
                      <w:sz w:val="16"/>
                      <w:szCs w:val="16"/>
                      <w:u w:val="single"/>
                    </w:rPr>
                    <w:t>ACT</w:t>
                  </w:r>
                </w:p>
              </w:tc>
              <w:tc>
                <w:tcPr>
                  <w:tcW w:w="2102" w:type="dxa"/>
                  <w:vAlign w:val="center"/>
                </w:tcPr>
                <w:p w:rsidR="00D97CFF" w:rsidRPr="008F5541" w:rsidP="008914E0" w14:paraId="6F26FA7C"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45646CA5"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38A8CAB0" w14:textId="77777777">
                  <w:pPr>
                    <w:pStyle w:val="NoSpacing"/>
                    <w:framePr w:hSpace="180" w:wrap="around" w:vAnchor="text" w:hAnchor="text" w:y="1"/>
                    <w:suppressOverlap/>
                    <w:jc w:val="center"/>
                    <w:rPr>
                      <w:sz w:val="16"/>
                      <w:szCs w:val="16"/>
                    </w:rPr>
                  </w:pPr>
                  <w:r>
                    <w:rPr>
                      <w:rFonts w:cstheme="minorHAnsi"/>
                      <w:sz w:val="16"/>
                      <w:szCs w:val="16"/>
                    </w:rPr>
                    <w:t>RB</w:t>
                  </w:r>
                </w:p>
              </w:tc>
            </w:tr>
            <w:tr w14:paraId="13BE020B"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174A3858" w14:textId="77777777">
                  <w:pPr>
                    <w:pStyle w:val="NoSpacing"/>
                    <w:framePr w:hSpace="180" w:wrap="around" w:vAnchor="text" w:hAnchor="text" w:y="1"/>
                    <w:suppressOverlap/>
                    <w:rPr>
                      <w:sz w:val="16"/>
                      <w:szCs w:val="16"/>
                    </w:rPr>
                  </w:pPr>
                  <w:r w:rsidRPr="008F5541">
                    <w:rPr>
                      <w:sz w:val="16"/>
                      <w:szCs w:val="16"/>
                    </w:rPr>
                    <w:t>Other Test (ATB, Wonderlic, WISC-III, etc.)</w:t>
                  </w:r>
                </w:p>
                <w:p w:rsidR="00D97CFF" w:rsidRPr="008F5541" w:rsidP="008914E0" w14:paraId="15603CB9" w14:textId="77777777">
                  <w:pPr>
                    <w:pStyle w:val="NoSpacing"/>
                    <w:framePr w:hSpace="180" w:wrap="around" w:vAnchor="text" w:hAnchor="text" w:y="1"/>
                    <w:suppressOverlap/>
                    <w:rPr>
                      <w:sz w:val="16"/>
                      <w:szCs w:val="16"/>
                    </w:rPr>
                  </w:pPr>
                  <w:r w:rsidRPr="008F5541">
                    <w:rPr>
                      <w:sz w:val="16"/>
                      <w:szCs w:val="16"/>
                    </w:rPr>
                    <w:t xml:space="preserve">Note: If this is the only requirement other than a diploma or equivalent, and few students are not admitted due to this test, your institution is open </w:t>
                  </w:r>
                  <w:r>
                    <w:rPr>
                      <w:sz w:val="16"/>
                      <w:szCs w:val="16"/>
                    </w:rPr>
                    <w:t>admission</w:t>
                  </w:r>
                  <w:r w:rsidRPr="008F5541">
                    <w:rPr>
                      <w:sz w:val="16"/>
                      <w:szCs w:val="16"/>
                    </w:rPr>
                    <w:t>. Please contact the Help Desk to correct your response to this question.</w:t>
                  </w:r>
                </w:p>
              </w:tc>
              <w:tc>
                <w:tcPr>
                  <w:tcW w:w="2102" w:type="dxa"/>
                  <w:vAlign w:val="center"/>
                </w:tcPr>
                <w:p w:rsidR="00D97CFF" w:rsidRPr="008F5541" w:rsidP="008914E0" w14:paraId="280633E4"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11016B87"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7E86C845" w14:textId="77777777">
                  <w:pPr>
                    <w:pStyle w:val="NoSpacing"/>
                    <w:framePr w:hSpace="180" w:wrap="around" w:vAnchor="text" w:hAnchor="text" w:y="1"/>
                    <w:suppressOverlap/>
                    <w:jc w:val="center"/>
                    <w:rPr>
                      <w:sz w:val="16"/>
                      <w:szCs w:val="16"/>
                    </w:rPr>
                  </w:pPr>
                  <w:r>
                    <w:rPr>
                      <w:rFonts w:cstheme="minorHAnsi"/>
                      <w:sz w:val="16"/>
                      <w:szCs w:val="16"/>
                    </w:rPr>
                    <w:t>RB</w:t>
                  </w:r>
                </w:p>
              </w:tc>
            </w:tr>
            <w:tr w14:paraId="04F27335" w14:textId="77777777" w:rsidTr="00136CA6">
              <w:tblPrEx>
                <w:tblW w:w="0" w:type="auto"/>
                <w:tblLayout w:type="fixed"/>
                <w:tblLook w:val="04A0"/>
              </w:tblPrEx>
              <w:trPr>
                <w:trHeight w:val="20"/>
              </w:trPr>
              <w:tc>
                <w:tcPr>
                  <w:tcW w:w="3044" w:type="dxa"/>
                  <w:shd w:val="clear" w:color="auto" w:fill="E7E6E6" w:themeFill="background2"/>
                </w:tcPr>
                <w:p w:rsidR="00D97CFF" w:rsidRPr="008F5541" w:rsidP="008914E0" w14:paraId="7B6126F3" w14:textId="77777777">
                  <w:pPr>
                    <w:pStyle w:val="NoSpacing"/>
                    <w:framePr w:hSpace="180" w:wrap="around" w:vAnchor="text" w:hAnchor="text" w:y="1"/>
                    <w:suppressOverlap/>
                    <w:rPr>
                      <w:sz w:val="16"/>
                      <w:szCs w:val="16"/>
                    </w:rPr>
                  </w:pPr>
                  <w:r w:rsidRPr="008F5541">
                    <w:rPr>
                      <w:sz w:val="16"/>
                      <w:szCs w:val="16"/>
                    </w:rPr>
                    <w:t>English Proficiency Test (for applicable students)</w:t>
                  </w:r>
                </w:p>
              </w:tc>
              <w:tc>
                <w:tcPr>
                  <w:tcW w:w="2102" w:type="dxa"/>
                  <w:vAlign w:val="center"/>
                </w:tcPr>
                <w:p w:rsidR="00D97CFF" w:rsidRPr="008F5541" w:rsidP="008914E0" w14:paraId="59203901"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4437B79A" w14:textId="77777777">
                  <w:pPr>
                    <w:pStyle w:val="NoSpacing"/>
                    <w:framePr w:hSpace="180" w:wrap="around" w:vAnchor="text" w:hAnchor="text" w:y="1"/>
                    <w:suppressOverlap/>
                    <w:jc w:val="center"/>
                    <w:rPr>
                      <w:sz w:val="16"/>
                      <w:szCs w:val="16"/>
                    </w:rPr>
                  </w:pPr>
                  <w:r>
                    <w:rPr>
                      <w:rFonts w:cstheme="minorHAnsi"/>
                      <w:sz w:val="16"/>
                      <w:szCs w:val="16"/>
                    </w:rPr>
                    <w:t>RB</w:t>
                  </w:r>
                </w:p>
              </w:tc>
              <w:tc>
                <w:tcPr>
                  <w:tcW w:w="2102" w:type="dxa"/>
                  <w:vAlign w:val="center"/>
                </w:tcPr>
                <w:p w:rsidR="00D97CFF" w:rsidRPr="008F5541" w:rsidP="008914E0" w14:paraId="288B596D" w14:textId="77777777">
                  <w:pPr>
                    <w:pStyle w:val="NoSpacing"/>
                    <w:framePr w:hSpace="180" w:wrap="around" w:vAnchor="text" w:hAnchor="text" w:y="1"/>
                    <w:suppressOverlap/>
                    <w:jc w:val="center"/>
                    <w:rPr>
                      <w:sz w:val="16"/>
                      <w:szCs w:val="16"/>
                    </w:rPr>
                  </w:pPr>
                  <w:r>
                    <w:rPr>
                      <w:rFonts w:cstheme="minorHAnsi"/>
                      <w:sz w:val="16"/>
                      <w:szCs w:val="16"/>
                    </w:rPr>
                    <w:t>RB</w:t>
                  </w:r>
                </w:p>
              </w:tc>
            </w:tr>
          </w:tbl>
          <w:p w:rsidR="001B6258" w:rsidP="00727EA0" w14:paraId="4B546C5B" w14:textId="77777777">
            <w:pPr>
              <w:pStyle w:val="NoSpacing"/>
              <w:rPr>
                <w:b/>
                <w:bCs/>
                <w:sz w:val="18"/>
                <w:szCs w:val="18"/>
              </w:rPr>
            </w:pPr>
          </w:p>
          <w:p w:rsidR="00727EA0" w:rsidRPr="0087377A" w:rsidP="00727EA0" w14:paraId="498B56BA" w14:textId="32B2E121">
            <w:pPr>
              <w:pStyle w:val="NoSpacing"/>
              <w:rPr>
                <w:sz w:val="16"/>
                <w:szCs w:val="16"/>
              </w:rPr>
            </w:pPr>
          </w:p>
        </w:tc>
        <w:tc>
          <w:tcPr>
            <w:tcW w:w="620" w:type="pct"/>
            <w:vAlign w:val="center"/>
          </w:tcPr>
          <w:p w:rsidR="00727EA0" w:rsidRPr="00D97CFF" w:rsidP="00727EA0" w14:paraId="018AEB0D" w14:textId="14D82066">
            <w:pPr>
              <w:pStyle w:val="TableTextCenter"/>
              <w:jc w:val="left"/>
              <w:rPr>
                <w:rFonts w:asciiTheme="minorHAnsi" w:hAnsiTheme="minorHAnsi" w:cstheme="minorHAnsi"/>
                <w:b/>
                <w:bCs/>
                <w:color w:val="2F5496" w:themeColor="accent1" w:themeShade="BF"/>
                <w:szCs w:val="18"/>
              </w:rPr>
            </w:pPr>
            <w:r w:rsidRPr="00D97CFF">
              <w:rPr>
                <w:rFonts w:asciiTheme="minorHAnsi" w:hAnsiTheme="minorHAnsi" w:cstheme="minorHAnsi"/>
                <w:b/>
                <w:bCs/>
                <w:color w:val="2F5496" w:themeColor="accent1" w:themeShade="BF"/>
                <w:szCs w:val="18"/>
              </w:rPr>
              <w:t>202</w:t>
            </w:r>
            <w:r w:rsidRPr="00D97CFF" w:rsidR="00D97CFF">
              <w:rPr>
                <w:rFonts w:asciiTheme="minorHAnsi" w:hAnsiTheme="minorHAnsi" w:cstheme="minorHAnsi"/>
                <w:b/>
                <w:bCs/>
                <w:color w:val="2F5496" w:themeColor="accent1" w:themeShade="BF"/>
                <w:szCs w:val="18"/>
              </w:rPr>
              <w:t>5</w:t>
            </w:r>
            <w:r w:rsidRPr="00D97CFF">
              <w:rPr>
                <w:rFonts w:asciiTheme="minorHAnsi" w:hAnsiTheme="minorHAnsi" w:cstheme="minorHAnsi"/>
                <w:b/>
                <w:bCs/>
                <w:color w:val="2F5496" w:themeColor="accent1" w:themeShade="BF"/>
                <w:szCs w:val="18"/>
              </w:rPr>
              <w:t>-2</w:t>
            </w:r>
            <w:r w:rsidRPr="00D97CFF" w:rsidR="00D97CFF">
              <w:rPr>
                <w:rFonts w:asciiTheme="minorHAnsi" w:hAnsiTheme="minorHAnsi" w:cstheme="minorHAnsi"/>
                <w:b/>
                <w:bCs/>
                <w:color w:val="2F5496" w:themeColor="accent1" w:themeShade="BF"/>
                <w:szCs w:val="18"/>
              </w:rPr>
              <w:t>6</w:t>
            </w:r>
          </w:p>
        </w:tc>
        <w:tc>
          <w:tcPr>
            <w:tcW w:w="682" w:type="pct"/>
            <w:vAlign w:val="center"/>
          </w:tcPr>
          <w:p w:rsidR="00727EA0" w:rsidRPr="00D97CFF" w:rsidP="00727EA0" w14:paraId="4967FE28" w14:textId="0BACCFE6">
            <w:pPr>
              <w:pStyle w:val="TableText"/>
              <w:jc w:val="left"/>
              <w:rPr>
                <w:rFonts w:asciiTheme="minorHAnsi" w:hAnsiTheme="minorHAnsi" w:cstheme="minorHAnsi"/>
                <w:b/>
                <w:bCs/>
                <w:color w:val="2F5496" w:themeColor="accent1" w:themeShade="BF"/>
              </w:rPr>
            </w:pPr>
            <w:r w:rsidRPr="00D97CFF">
              <w:rPr>
                <w:rFonts w:asciiTheme="minorHAnsi" w:hAnsiTheme="minorHAnsi" w:cstheme="minorHAnsi"/>
                <w:b/>
                <w:bCs/>
                <w:color w:val="2F5496" w:themeColor="accent1" w:themeShade="BF"/>
              </w:rPr>
              <w:t xml:space="preserve">TRP </w:t>
            </w:r>
            <w:r w:rsidRPr="00D97CFF" w:rsidR="00D97CFF">
              <w:rPr>
                <w:rFonts w:asciiTheme="minorHAnsi" w:hAnsiTheme="minorHAnsi" w:cstheme="minorHAnsi"/>
                <w:b/>
                <w:bCs/>
                <w:color w:val="2F5496" w:themeColor="accent1" w:themeShade="BF"/>
              </w:rPr>
              <w:t>#64</w:t>
            </w:r>
          </w:p>
        </w:tc>
        <w:tc>
          <w:tcPr>
            <w:tcW w:w="478" w:type="pct"/>
            <w:vAlign w:val="center"/>
          </w:tcPr>
          <w:p w:rsidR="00727EA0" w:rsidRPr="00D97CFF" w:rsidP="00727EA0" w14:paraId="358E135C" w14:textId="3F61428C">
            <w:pPr>
              <w:pStyle w:val="TableText"/>
              <w:jc w:val="left"/>
              <w:rPr>
                <w:rFonts w:asciiTheme="minorHAnsi" w:hAnsiTheme="minorHAnsi" w:cstheme="minorHAnsi"/>
                <w:b/>
                <w:bCs/>
                <w:color w:val="2F5496" w:themeColor="accent1" w:themeShade="BF"/>
              </w:rPr>
            </w:pPr>
            <w:r w:rsidRPr="00D97CFF">
              <w:rPr>
                <w:rFonts w:asciiTheme="minorHAnsi" w:hAnsiTheme="minorHAnsi" w:cstheme="minorHAnsi"/>
                <w:b/>
                <w:bCs/>
                <w:color w:val="2F5496" w:themeColor="accent1" w:themeShade="BF"/>
              </w:rPr>
              <w:t>Minimal</w:t>
            </w:r>
          </w:p>
        </w:tc>
      </w:tr>
    </w:tbl>
    <w:p w:rsidR="00742802" w14:paraId="7E1D9759" w14:textId="77777777">
      <w:r>
        <w:br w:type="page"/>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9436"/>
        <w:gridCol w:w="1894"/>
        <w:gridCol w:w="1993"/>
        <w:gridCol w:w="1195"/>
      </w:tblGrid>
      <w:tr w14:paraId="73B54BCC" w14:textId="77777777" w:rsidTr="00742802">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88"/>
        </w:trPr>
        <w:tc>
          <w:tcPr>
            <w:tcW w:w="3242" w:type="pct"/>
            <w:vAlign w:val="center"/>
          </w:tcPr>
          <w:p w:rsidR="00727EA0" w:rsidRPr="00D97CFF" w:rsidP="00727EA0" w14:paraId="4A84886D" w14:textId="60A391CF">
            <w:pPr>
              <w:pStyle w:val="NoSpacing"/>
              <w:rPr>
                <w:b/>
                <w:bCs/>
                <w:sz w:val="18"/>
                <w:szCs w:val="18"/>
              </w:rPr>
            </w:pPr>
            <w:r w:rsidRPr="00D97CFF">
              <w:rPr>
                <w:b/>
                <w:bCs/>
                <w:sz w:val="18"/>
                <w:szCs w:val="18"/>
              </w:rPr>
              <w:t>Applicants, Admits, and Enrolled</w:t>
            </w:r>
            <w:r w:rsidR="009B5671">
              <w:rPr>
                <w:b/>
                <w:bCs/>
                <w:sz w:val="18"/>
                <w:szCs w:val="18"/>
              </w:rPr>
              <w:t xml:space="preserve"> – adding race/ethnicity</w:t>
            </w:r>
          </w:p>
          <w:p w:rsidR="00D97CFF" w:rsidP="00727EA0" w14:paraId="31F11218" w14:textId="77777777">
            <w:pPr>
              <w:pStyle w:val="NoSpacing"/>
              <w:rPr>
                <w:b/>
                <w:bCs/>
                <w:sz w:val="18"/>
                <w:szCs w:val="18"/>
              </w:rPr>
            </w:pPr>
          </w:p>
          <w:p w:rsidR="00704933" w:rsidRPr="004A09D0" w:rsidP="00704933" w14:paraId="6D2FBAF0" w14:textId="3F8B77B8">
            <w:pPr>
              <w:pStyle w:val="NoSpacing"/>
              <w:rPr>
                <w:b/>
                <w:bCs/>
                <w:sz w:val="16"/>
                <w:szCs w:val="16"/>
              </w:rPr>
            </w:pPr>
            <w:r>
              <w:rPr>
                <w:b/>
                <w:bCs/>
                <w:sz w:val="16"/>
                <w:szCs w:val="16"/>
              </w:rPr>
              <w:t>This screen collected for ‘</w:t>
            </w:r>
            <w:r w:rsidR="00253C6E">
              <w:rPr>
                <w:b/>
                <w:bCs/>
                <w:sz w:val="16"/>
                <w:szCs w:val="16"/>
              </w:rPr>
              <w:t>Female</w:t>
            </w:r>
            <w:r>
              <w:rPr>
                <w:b/>
                <w:bCs/>
                <w:sz w:val="16"/>
                <w:szCs w:val="16"/>
              </w:rPr>
              <w:t>’ and ‘</w:t>
            </w:r>
            <w:r w:rsidR="00253C6E">
              <w:rPr>
                <w:b/>
                <w:bCs/>
                <w:sz w:val="16"/>
                <w:szCs w:val="16"/>
              </w:rPr>
              <w:t>Male</w:t>
            </w:r>
            <w:r>
              <w:rPr>
                <w:b/>
                <w:bCs/>
                <w:sz w:val="16"/>
                <w:szCs w:val="16"/>
              </w:rPr>
              <w:t>’</w:t>
            </w:r>
            <w:r>
              <w:rPr>
                <w:b/>
                <w:bCs/>
                <w:sz w:val="16"/>
                <w:szCs w:val="16"/>
              </w:rPr>
              <w:t xml:space="preserve"> </w:t>
            </w:r>
            <w:r>
              <w:rPr>
                <w:b/>
                <w:bCs/>
                <w:sz w:val="16"/>
                <w:szCs w:val="16"/>
              </w:rPr>
              <w:t>and a ‘Total’ is calculated</w:t>
            </w:r>
            <w:r w:rsidR="004E7820">
              <w:rPr>
                <w:b/>
                <w:bCs/>
                <w:sz w:val="16"/>
                <w:szCs w:val="16"/>
              </w:rPr>
              <w:t xml:space="preserve"> </w:t>
            </w:r>
            <w:r>
              <w:rPr>
                <w:b/>
                <w:bCs/>
                <w:sz w:val="16"/>
                <w:szCs w:val="16"/>
              </w:rPr>
              <w:t>(Include ‘</w:t>
            </w:r>
            <w:r w:rsidRPr="00025458" w:rsidR="004E7820">
              <w:rPr>
                <w:b/>
                <w:bCs/>
                <w:color w:val="000000" w:themeColor="text1"/>
                <w:sz w:val="16"/>
                <w:szCs w:val="16"/>
              </w:rPr>
              <w:t>sex</w:t>
            </w:r>
            <w:r>
              <w:rPr>
                <w:b/>
                <w:bCs/>
                <w:sz w:val="16"/>
                <w:szCs w:val="16"/>
              </w:rPr>
              <w:t xml:space="preserve"> unknown’ students allocated to this category)</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41"/>
              <w:gridCol w:w="1121"/>
              <w:gridCol w:w="1413"/>
              <w:gridCol w:w="1234"/>
              <w:gridCol w:w="1321"/>
              <w:gridCol w:w="1156"/>
              <w:gridCol w:w="1324"/>
            </w:tblGrid>
            <w:tr w14:paraId="05AB1BB0" w14:textId="77777777">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56" w:type="dxa"/>
                  <w:vMerge w:val="restart"/>
                  <w:shd w:val="clear" w:color="auto" w:fill="E7E6E6" w:themeFill="background2"/>
                  <w:vAlign w:val="center"/>
                </w:tcPr>
                <w:p w:rsidR="00704933" w:rsidRPr="00603BF0" w:rsidP="008914E0" w14:paraId="5B23711D" w14:textId="77777777">
                  <w:pPr>
                    <w:pStyle w:val="NoSpacing"/>
                    <w:framePr w:hSpace="180" w:wrap="around" w:vAnchor="text" w:hAnchor="text" w:y="1"/>
                    <w:suppressOverlap/>
                    <w:jc w:val="center"/>
                    <w:rPr>
                      <w:sz w:val="16"/>
                      <w:szCs w:val="16"/>
                      <w:u w:val="single"/>
                    </w:rPr>
                  </w:pPr>
                </w:p>
              </w:tc>
              <w:tc>
                <w:tcPr>
                  <w:tcW w:w="7694" w:type="dxa"/>
                  <w:gridSpan w:val="6"/>
                  <w:shd w:val="clear" w:color="auto" w:fill="E7E6E6" w:themeFill="background2"/>
                </w:tcPr>
                <w:p w:rsidR="00704933" w:rsidRPr="00BF03AB" w:rsidP="008914E0" w14:paraId="79B73CF9"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09BFE26B" w14:textId="77777777">
              <w:tblPrEx>
                <w:tblW w:w="0" w:type="auto"/>
                <w:tblLook w:val="04A0"/>
              </w:tblPrEx>
              <w:trPr>
                <w:trHeight w:val="144"/>
              </w:trPr>
              <w:tc>
                <w:tcPr>
                  <w:tcW w:w="1656" w:type="dxa"/>
                  <w:vMerge/>
                </w:tcPr>
                <w:p w:rsidR="00704933" w:rsidRPr="00603BF0" w:rsidP="008914E0" w14:paraId="1051F2E7" w14:textId="77777777">
                  <w:pPr>
                    <w:pStyle w:val="NoSpacing"/>
                    <w:framePr w:hSpace="180" w:wrap="around" w:vAnchor="text" w:hAnchor="text" w:y="1"/>
                    <w:suppressOverlap/>
                    <w:rPr>
                      <w:sz w:val="16"/>
                      <w:szCs w:val="16"/>
                    </w:rPr>
                  </w:pPr>
                </w:p>
              </w:tc>
              <w:tc>
                <w:tcPr>
                  <w:tcW w:w="1129" w:type="dxa"/>
                  <w:vMerge w:val="restart"/>
                  <w:shd w:val="clear" w:color="auto" w:fill="E7E6E6" w:themeFill="background2"/>
                  <w:vAlign w:val="center"/>
                </w:tcPr>
                <w:p w:rsidR="00704933" w:rsidRPr="00603BF0" w:rsidP="008914E0" w14:paraId="32E031BB" w14:textId="77777777">
                  <w:pPr>
                    <w:pStyle w:val="NoSpacing"/>
                    <w:framePr w:hSpace="180" w:wrap="around" w:vAnchor="text" w:hAnchor="text" w:y="1"/>
                    <w:suppressOverlap/>
                    <w:jc w:val="center"/>
                    <w:rPr>
                      <w:sz w:val="16"/>
                      <w:szCs w:val="16"/>
                      <w:u w:val="single"/>
                    </w:rPr>
                  </w:pPr>
                  <w:r>
                    <w:rPr>
                      <w:sz w:val="16"/>
                      <w:szCs w:val="16"/>
                      <w:u w:val="single"/>
                    </w:rPr>
                    <w:t>Applicants</w:t>
                  </w:r>
                </w:p>
              </w:tc>
              <w:tc>
                <w:tcPr>
                  <w:tcW w:w="1440" w:type="dxa"/>
                  <w:vMerge w:val="restart"/>
                  <w:shd w:val="clear" w:color="auto" w:fill="E7E6E6" w:themeFill="background2"/>
                  <w:vAlign w:val="center"/>
                </w:tcPr>
                <w:p w:rsidR="00704933" w:rsidRPr="00603BF0" w:rsidP="008914E0" w14:paraId="5DE0940B" w14:textId="77777777">
                  <w:pPr>
                    <w:pStyle w:val="NoSpacing"/>
                    <w:framePr w:hSpace="180" w:wrap="around" w:vAnchor="text" w:hAnchor="text" w:y="1"/>
                    <w:suppressOverlap/>
                    <w:jc w:val="center"/>
                    <w:rPr>
                      <w:sz w:val="16"/>
                      <w:szCs w:val="16"/>
                      <w:u w:val="single"/>
                    </w:rPr>
                  </w:pPr>
                  <w:r>
                    <w:rPr>
                      <w:sz w:val="16"/>
                      <w:szCs w:val="16"/>
                      <w:u w:val="single"/>
                    </w:rPr>
                    <w:t>Admits</w:t>
                  </w:r>
                </w:p>
              </w:tc>
              <w:tc>
                <w:tcPr>
                  <w:tcW w:w="5125" w:type="dxa"/>
                  <w:gridSpan w:val="4"/>
                  <w:shd w:val="clear" w:color="auto" w:fill="E7E6E6" w:themeFill="background2"/>
                  <w:vAlign w:val="center"/>
                </w:tcPr>
                <w:p w:rsidR="00704933" w:rsidRPr="0032175B" w:rsidP="008914E0" w14:paraId="0B9C6448" w14:textId="77777777">
                  <w:pPr>
                    <w:pStyle w:val="NoSpacing"/>
                    <w:framePr w:hSpace="180" w:wrap="around" w:vAnchor="text" w:hAnchor="text" w:y="1"/>
                    <w:suppressOverlap/>
                    <w:jc w:val="center"/>
                    <w:rPr>
                      <w:sz w:val="16"/>
                      <w:szCs w:val="16"/>
                      <w:u w:val="single"/>
                    </w:rPr>
                  </w:pPr>
                  <w:r w:rsidRPr="0032175B">
                    <w:rPr>
                      <w:sz w:val="16"/>
                      <w:szCs w:val="16"/>
                      <w:u w:val="single"/>
                    </w:rPr>
                    <w:t>Enrolled</w:t>
                  </w:r>
                </w:p>
              </w:tc>
            </w:tr>
            <w:tr w14:paraId="39295E05" w14:textId="77777777">
              <w:tblPrEx>
                <w:tblW w:w="0" w:type="auto"/>
                <w:tblLook w:val="04A0"/>
              </w:tblPrEx>
              <w:trPr>
                <w:trHeight w:val="144"/>
              </w:trPr>
              <w:tc>
                <w:tcPr>
                  <w:tcW w:w="1656" w:type="dxa"/>
                  <w:vMerge/>
                </w:tcPr>
                <w:p w:rsidR="00704933" w:rsidRPr="00603BF0" w:rsidP="008914E0" w14:paraId="215DE88E" w14:textId="77777777">
                  <w:pPr>
                    <w:pStyle w:val="NoSpacing"/>
                    <w:framePr w:hSpace="180" w:wrap="around" w:vAnchor="text" w:hAnchor="text" w:y="1"/>
                    <w:suppressOverlap/>
                    <w:rPr>
                      <w:sz w:val="16"/>
                      <w:szCs w:val="16"/>
                    </w:rPr>
                  </w:pPr>
                </w:p>
              </w:tc>
              <w:tc>
                <w:tcPr>
                  <w:tcW w:w="1129" w:type="dxa"/>
                  <w:vMerge/>
                  <w:vAlign w:val="center"/>
                </w:tcPr>
                <w:p w:rsidR="00704933" w:rsidRPr="00603BF0" w:rsidP="008914E0" w14:paraId="2AAF6694" w14:textId="77777777">
                  <w:pPr>
                    <w:pStyle w:val="NoSpacing"/>
                    <w:framePr w:hSpace="180" w:wrap="around" w:vAnchor="text" w:hAnchor="text" w:y="1"/>
                    <w:suppressOverlap/>
                    <w:jc w:val="center"/>
                    <w:rPr>
                      <w:sz w:val="16"/>
                      <w:szCs w:val="16"/>
                      <w:u w:val="single"/>
                    </w:rPr>
                  </w:pPr>
                </w:p>
              </w:tc>
              <w:tc>
                <w:tcPr>
                  <w:tcW w:w="1440" w:type="dxa"/>
                  <w:vMerge/>
                  <w:vAlign w:val="center"/>
                </w:tcPr>
                <w:p w:rsidR="00704933" w:rsidRPr="00603BF0" w:rsidP="008914E0" w14:paraId="25FF1130" w14:textId="77777777">
                  <w:pPr>
                    <w:pStyle w:val="NoSpacing"/>
                    <w:framePr w:hSpace="180" w:wrap="around" w:vAnchor="text" w:hAnchor="text" w:y="1"/>
                    <w:suppressOverlap/>
                    <w:jc w:val="center"/>
                    <w:rPr>
                      <w:sz w:val="16"/>
                      <w:szCs w:val="16"/>
                      <w:u w:val="single"/>
                    </w:rPr>
                  </w:pPr>
                </w:p>
              </w:tc>
              <w:tc>
                <w:tcPr>
                  <w:tcW w:w="1260" w:type="dxa"/>
                  <w:shd w:val="clear" w:color="auto" w:fill="E7E6E6" w:themeFill="background2"/>
                  <w:vAlign w:val="center"/>
                </w:tcPr>
                <w:p w:rsidR="00704933" w:rsidRPr="0032175B" w:rsidP="008914E0" w14:paraId="4543149C" w14:textId="77777777">
                  <w:pPr>
                    <w:pStyle w:val="NoSpacing"/>
                    <w:framePr w:hSpace="180" w:wrap="around" w:vAnchor="text" w:hAnchor="text" w:y="1"/>
                    <w:suppressOverlap/>
                    <w:jc w:val="center"/>
                    <w:rPr>
                      <w:sz w:val="16"/>
                      <w:szCs w:val="16"/>
                      <w:u w:val="single"/>
                    </w:rPr>
                  </w:pPr>
                  <w:r w:rsidRPr="0032175B">
                    <w:rPr>
                      <w:sz w:val="16"/>
                      <w:szCs w:val="16"/>
                      <w:u w:val="single"/>
                    </w:rPr>
                    <w:t>Full-time</w:t>
                  </w:r>
                </w:p>
              </w:tc>
              <w:tc>
                <w:tcPr>
                  <w:tcW w:w="1350" w:type="dxa"/>
                  <w:shd w:val="clear" w:color="auto" w:fill="E7E6E6" w:themeFill="background2"/>
                  <w:vAlign w:val="center"/>
                </w:tcPr>
                <w:p w:rsidR="00704933" w:rsidRPr="0032175B" w:rsidP="008914E0" w14:paraId="397A8B06" w14:textId="77777777">
                  <w:pPr>
                    <w:pStyle w:val="NoSpacing"/>
                    <w:framePr w:hSpace="180" w:wrap="around" w:vAnchor="text" w:hAnchor="text" w:y="1"/>
                    <w:suppressOverlap/>
                    <w:jc w:val="center"/>
                    <w:rPr>
                      <w:sz w:val="16"/>
                      <w:szCs w:val="16"/>
                      <w:u w:val="single"/>
                    </w:rPr>
                  </w:pPr>
                  <w:r w:rsidRPr="0032175B">
                    <w:rPr>
                      <w:sz w:val="16"/>
                      <w:szCs w:val="16"/>
                      <w:u w:val="single"/>
                    </w:rPr>
                    <w:t>Part-time</w:t>
                  </w:r>
                </w:p>
              </w:tc>
              <w:tc>
                <w:tcPr>
                  <w:tcW w:w="1170" w:type="dxa"/>
                  <w:shd w:val="clear" w:color="auto" w:fill="E7E6E6" w:themeFill="background2"/>
                  <w:vAlign w:val="center"/>
                </w:tcPr>
                <w:p w:rsidR="00704933" w:rsidRPr="00603BF0" w:rsidP="008914E0" w14:paraId="2D3443AA" w14:textId="77777777">
                  <w:pPr>
                    <w:pStyle w:val="NoSpacing"/>
                    <w:framePr w:hSpace="180" w:wrap="around" w:vAnchor="text" w:hAnchor="text" w:y="1"/>
                    <w:suppressOverlap/>
                    <w:jc w:val="center"/>
                    <w:rPr>
                      <w:sz w:val="16"/>
                      <w:szCs w:val="16"/>
                    </w:rPr>
                  </w:pPr>
                  <w:r>
                    <w:rPr>
                      <w:sz w:val="16"/>
                      <w:szCs w:val="16"/>
                    </w:rPr>
                    <w:t>Total enrolled</w:t>
                  </w:r>
                </w:p>
              </w:tc>
              <w:tc>
                <w:tcPr>
                  <w:tcW w:w="1345" w:type="dxa"/>
                  <w:shd w:val="clear" w:color="auto" w:fill="E7E6E6" w:themeFill="background2"/>
                  <w:vAlign w:val="center"/>
                </w:tcPr>
                <w:p w:rsidR="00704933" w:rsidRPr="00603BF0" w:rsidP="008914E0" w14:paraId="4914AC78" w14:textId="77777777">
                  <w:pPr>
                    <w:pStyle w:val="NoSpacing"/>
                    <w:framePr w:hSpace="180" w:wrap="around" w:vAnchor="text" w:hAnchor="text" w:y="1"/>
                    <w:suppressOverlap/>
                    <w:jc w:val="center"/>
                    <w:rPr>
                      <w:sz w:val="16"/>
                      <w:szCs w:val="16"/>
                    </w:rPr>
                  </w:pPr>
                  <w:r>
                    <w:rPr>
                      <w:sz w:val="16"/>
                      <w:szCs w:val="16"/>
                    </w:rPr>
                    <w:t>Percent enrolled</w:t>
                  </w:r>
                </w:p>
              </w:tc>
            </w:tr>
            <w:tr w14:paraId="1C1BFE8E"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0308CB46" w14:textId="77777777">
                  <w:pPr>
                    <w:pStyle w:val="NoSpacing"/>
                    <w:framePr w:hSpace="180" w:wrap="around" w:vAnchor="text" w:hAnchor="text" w:y="1"/>
                    <w:suppressOverlap/>
                    <w:rPr>
                      <w:strike/>
                      <w:color w:val="FF0000"/>
                      <w:sz w:val="16"/>
                      <w:szCs w:val="16"/>
                    </w:rPr>
                  </w:pPr>
                  <w:r w:rsidRPr="00603BF0">
                    <w:rPr>
                      <w:sz w:val="16"/>
                      <w:szCs w:val="16"/>
                      <w:u w:val="single"/>
                    </w:rPr>
                    <w:t>U.S. Nonresident</w:t>
                  </w:r>
                </w:p>
              </w:tc>
              <w:tc>
                <w:tcPr>
                  <w:tcW w:w="1129" w:type="dxa"/>
                  <w:vAlign w:val="center"/>
                </w:tcPr>
                <w:p w:rsidR="00704933" w:rsidRPr="00603BF0" w:rsidP="008914E0" w14:paraId="036AEDA9"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382C2CD6"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11C0E04F"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P="008914E0" w14:paraId="2F69E156"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P="008914E0" w14:paraId="0BF66149"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P="008914E0" w14:paraId="05FED41D" w14:textId="77777777">
                  <w:pPr>
                    <w:pStyle w:val="NoSpacing"/>
                    <w:framePr w:hSpace="180" w:wrap="around" w:vAnchor="text" w:hAnchor="text" w:y="1"/>
                    <w:suppressOverlap/>
                    <w:jc w:val="center"/>
                    <w:rPr>
                      <w:sz w:val="16"/>
                      <w:szCs w:val="16"/>
                    </w:rPr>
                  </w:pPr>
                  <w:r>
                    <w:rPr>
                      <w:sz w:val="16"/>
                      <w:szCs w:val="16"/>
                    </w:rPr>
                    <w:t>CV</w:t>
                  </w:r>
                </w:p>
              </w:tc>
            </w:tr>
            <w:tr w14:paraId="0AB1376C"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790152E4" w14:textId="77777777">
                  <w:pPr>
                    <w:pStyle w:val="NoSpacing"/>
                    <w:framePr w:hSpace="180" w:wrap="around" w:vAnchor="text" w:hAnchor="text" w:y="1"/>
                    <w:suppressOverlap/>
                    <w:rPr>
                      <w:sz w:val="16"/>
                      <w:szCs w:val="16"/>
                    </w:rPr>
                  </w:pPr>
                  <w:r w:rsidRPr="00603BF0">
                    <w:rPr>
                      <w:sz w:val="16"/>
                      <w:szCs w:val="16"/>
                      <w:u w:val="single"/>
                    </w:rPr>
                    <w:t>Hispanic/Latino</w:t>
                  </w:r>
                </w:p>
              </w:tc>
              <w:tc>
                <w:tcPr>
                  <w:tcW w:w="1129" w:type="dxa"/>
                  <w:vAlign w:val="center"/>
                </w:tcPr>
                <w:p w:rsidR="00704933" w:rsidRPr="00603BF0" w:rsidP="008914E0" w14:paraId="42D5F5B4"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253FE46B"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1F2A912C"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3F101695"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673F248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7C6A0791" w14:textId="77777777">
                  <w:pPr>
                    <w:pStyle w:val="NoSpacing"/>
                    <w:framePr w:hSpace="180" w:wrap="around" w:vAnchor="text" w:hAnchor="text" w:y="1"/>
                    <w:suppressOverlap/>
                    <w:jc w:val="center"/>
                    <w:rPr>
                      <w:sz w:val="16"/>
                      <w:szCs w:val="16"/>
                    </w:rPr>
                  </w:pPr>
                  <w:r>
                    <w:rPr>
                      <w:sz w:val="16"/>
                      <w:szCs w:val="16"/>
                    </w:rPr>
                    <w:t>CV</w:t>
                  </w:r>
                </w:p>
              </w:tc>
            </w:tr>
            <w:tr w14:paraId="5C785FC1"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4BA7D385" w14:textId="77777777">
                  <w:pPr>
                    <w:pStyle w:val="NoSpacing"/>
                    <w:framePr w:hSpace="180" w:wrap="around" w:vAnchor="text" w:hAnchor="text" w:y="1"/>
                    <w:suppressOverlap/>
                    <w:rPr>
                      <w:sz w:val="16"/>
                      <w:szCs w:val="16"/>
                    </w:rPr>
                  </w:pPr>
                  <w:r w:rsidRPr="00603BF0">
                    <w:rPr>
                      <w:sz w:val="16"/>
                      <w:szCs w:val="16"/>
                      <w:u w:val="single"/>
                    </w:rPr>
                    <w:t>American Indian or Alaska Native</w:t>
                  </w:r>
                </w:p>
              </w:tc>
              <w:tc>
                <w:tcPr>
                  <w:tcW w:w="1129" w:type="dxa"/>
                  <w:vAlign w:val="center"/>
                </w:tcPr>
                <w:p w:rsidR="00704933" w:rsidRPr="00603BF0" w:rsidP="008914E0" w14:paraId="006A7262"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0EB2BDA5"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7A222494"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0AE22B9B"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21AF8F7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67204809" w14:textId="77777777">
                  <w:pPr>
                    <w:pStyle w:val="NoSpacing"/>
                    <w:framePr w:hSpace="180" w:wrap="around" w:vAnchor="text" w:hAnchor="text" w:y="1"/>
                    <w:suppressOverlap/>
                    <w:jc w:val="center"/>
                    <w:rPr>
                      <w:sz w:val="16"/>
                      <w:szCs w:val="16"/>
                    </w:rPr>
                  </w:pPr>
                  <w:r>
                    <w:rPr>
                      <w:sz w:val="16"/>
                      <w:szCs w:val="16"/>
                    </w:rPr>
                    <w:t>CV</w:t>
                  </w:r>
                </w:p>
              </w:tc>
            </w:tr>
            <w:tr w14:paraId="19DA3873"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10FE4AD4" w14:textId="77777777">
                  <w:pPr>
                    <w:pStyle w:val="NoSpacing"/>
                    <w:framePr w:hSpace="180" w:wrap="around" w:vAnchor="text" w:hAnchor="text" w:y="1"/>
                    <w:suppressOverlap/>
                    <w:rPr>
                      <w:sz w:val="16"/>
                      <w:szCs w:val="16"/>
                    </w:rPr>
                  </w:pPr>
                  <w:r w:rsidRPr="00603BF0">
                    <w:rPr>
                      <w:sz w:val="16"/>
                      <w:szCs w:val="16"/>
                      <w:u w:val="single"/>
                    </w:rPr>
                    <w:t>Asian</w:t>
                  </w:r>
                </w:p>
              </w:tc>
              <w:tc>
                <w:tcPr>
                  <w:tcW w:w="1129" w:type="dxa"/>
                  <w:vAlign w:val="center"/>
                </w:tcPr>
                <w:p w:rsidR="00704933" w:rsidRPr="00603BF0" w:rsidP="008914E0" w14:paraId="06896715"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60444FB8"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37B31D70"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6D7D1220"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722D378E"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4BB92C02" w14:textId="77777777">
                  <w:pPr>
                    <w:pStyle w:val="NoSpacing"/>
                    <w:framePr w:hSpace="180" w:wrap="around" w:vAnchor="text" w:hAnchor="text" w:y="1"/>
                    <w:suppressOverlap/>
                    <w:jc w:val="center"/>
                    <w:rPr>
                      <w:sz w:val="16"/>
                      <w:szCs w:val="16"/>
                    </w:rPr>
                  </w:pPr>
                  <w:r>
                    <w:rPr>
                      <w:sz w:val="16"/>
                      <w:szCs w:val="16"/>
                    </w:rPr>
                    <w:t>CV</w:t>
                  </w:r>
                </w:p>
              </w:tc>
            </w:tr>
            <w:tr w14:paraId="1AC3F696"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63B44095" w14:textId="77777777">
                  <w:pPr>
                    <w:pStyle w:val="NoSpacing"/>
                    <w:framePr w:hSpace="180" w:wrap="around" w:vAnchor="text" w:hAnchor="text" w:y="1"/>
                    <w:suppressOverlap/>
                    <w:rPr>
                      <w:sz w:val="16"/>
                      <w:szCs w:val="16"/>
                    </w:rPr>
                  </w:pPr>
                  <w:r w:rsidRPr="00603BF0">
                    <w:rPr>
                      <w:sz w:val="16"/>
                      <w:szCs w:val="16"/>
                      <w:u w:val="single"/>
                    </w:rPr>
                    <w:t>Black or African American</w:t>
                  </w:r>
                </w:p>
              </w:tc>
              <w:tc>
                <w:tcPr>
                  <w:tcW w:w="1129" w:type="dxa"/>
                  <w:vAlign w:val="center"/>
                </w:tcPr>
                <w:p w:rsidR="00704933" w:rsidRPr="00603BF0" w:rsidP="008914E0" w14:paraId="151E85CC"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4EFFABA4"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416885D3"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61E2C1EC"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5336658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68E0FFD8" w14:textId="77777777">
                  <w:pPr>
                    <w:pStyle w:val="NoSpacing"/>
                    <w:framePr w:hSpace="180" w:wrap="around" w:vAnchor="text" w:hAnchor="text" w:y="1"/>
                    <w:suppressOverlap/>
                    <w:jc w:val="center"/>
                    <w:rPr>
                      <w:sz w:val="16"/>
                      <w:szCs w:val="16"/>
                    </w:rPr>
                  </w:pPr>
                  <w:r>
                    <w:rPr>
                      <w:sz w:val="16"/>
                      <w:szCs w:val="16"/>
                    </w:rPr>
                    <w:t>CV</w:t>
                  </w:r>
                </w:p>
              </w:tc>
            </w:tr>
            <w:tr w14:paraId="403C1A2A"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6AD7884B" w14:textId="77777777">
                  <w:pPr>
                    <w:pStyle w:val="NoSpacing"/>
                    <w:framePr w:hSpace="180" w:wrap="around" w:vAnchor="text" w:hAnchor="text" w:y="1"/>
                    <w:suppressOverlap/>
                    <w:rPr>
                      <w:sz w:val="16"/>
                      <w:szCs w:val="16"/>
                    </w:rPr>
                  </w:pPr>
                  <w:r w:rsidRPr="00603BF0">
                    <w:rPr>
                      <w:sz w:val="16"/>
                      <w:szCs w:val="16"/>
                      <w:u w:val="single"/>
                    </w:rPr>
                    <w:t>Native Hawaiian or Other Pacific Islander</w:t>
                  </w:r>
                </w:p>
              </w:tc>
              <w:tc>
                <w:tcPr>
                  <w:tcW w:w="1129" w:type="dxa"/>
                  <w:vAlign w:val="center"/>
                </w:tcPr>
                <w:p w:rsidR="00704933" w:rsidRPr="00603BF0" w:rsidP="008914E0" w14:paraId="6994A11A"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05F54607"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2D8C3D61"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781B8CF9"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53FC2B6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0C19436B" w14:textId="77777777">
                  <w:pPr>
                    <w:pStyle w:val="NoSpacing"/>
                    <w:framePr w:hSpace="180" w:wrap="around" w:vAnchor="text" w:hAnchor="text" w:y="1"/>
                    <w:suppressOverlap/>
                    <w:jc w:val="center"/>
                    <w:rPr>
                      <w:sz w:val="16"/>
                      <w:szCs w:val="16"/>
                    </w:rPr>
                  </w:pPr>
                  <w:r>
                    <w:rPr>
                      <w:sz w:val="16"/>
                      <w:szCs w:val="16"/>
                    </w:rPr>
                    <w:t>CV</w:t>
                  </w:r>
                </w:p>
              </w:tc>
            </w:tr>
            <w:tr w14:paraId="34C06E3D"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5CC4A33C" w14:textId="77777777">
                  <w:pPr>
                    <w:pStyle w:val="NoSpacing"/>
                    <w:framePr w:hSpace="180" w:wrap="around" w:vAnchor="text" w:hAnchor="text" w:y="1"/>
                    <w:suppressOverlap/>
                    <w:rPr>
                      <w:sz w:val="16"/>
                      <w:szCs w:val="16"/>
                    </w:rPr>
                  </w:pPr>
                  <w:r w:rsidRPr="00603BF0">
                    <w:rPr>
                      <w:sz w:val="16"/>
                      <w:szCs w:val="16"/>
                      <w:u w:val="single"/>
                    </w:rPr>
                    <w:t>White</w:t>
                  </w:r>
                </w:p>
              </w:tc>
              <w:tc>
                <w:tcPr>
                  <w:tcW w:w="1129" w:type="dxa"/>
                  <w:vAlign w:val="center"/>
                </w:tcPr>
                <w:p w:rsidR="00704933" w:rsidRPr="00603BF0" w:rsidP="008914E0" w14:paraId="7EB716CD"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50F2A6CA"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07F57804"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6F09E2C1"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694CF3E2"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483502FD" w14:textId="77777777">
                  <w:pPr>
                    <w:pStyle w:val="NoSpacing"/>
                    <w:framePr w:hSpace="180" w:wrap="around" w:vAnchor="text" w:hAnchor="text" w:y="1"/>
                    <w:suppressOverlap/>
                    <w:jc w:val="center"/>
                    <w:rPr>
                      <w:sz w:val="16"/>
                      <w:szCs w:val="16"/>
                    </w:rPr>
                  </w:pPr>
                  <w:r>
                    <w:rPr>
                      <w:sz w:val="16"/>
                      <w:szCs w:val="16"/>
                    </w:rPr>
                    <w:t>CV</w:t>
                  </w:r>
                </w:p>
              </w:tc>
            </w:tr>
            <w:tr w14:paraId="49D60A06"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5551FB31" w14:textId="77777777">
                  <w:pPr>
                    <w:pStyle w:val="NoSpacing"/>
                    <w:framePr w:hSpace="180" w:wrap="around" w:vAnchor="text" w:hAnchor="text" w:y="1"/>
                    <w:suppressOverlap/>
                    <w:rPr>
                      <w:sz w:val="16"/>
                      <w:szCs w:val="16"/>
                    </w:rPr>
                  </w:pPr>
                  <w:r w:rsidRPr="00603BF0">
                    <w:rPr>
                      <w:sz w:val="16"/>
                      <w:szCs w:val="16"/>
                    </w:rPr>
                    <w:t>Two or More Races</w:t>
                  </w:r>
                </w:p>
              </w:tc>
              <w:tc>
                <w:tcPr>
                  <w:tcW w:w="1129" w:type="dxa"/>
                  <w:vAlign w:val="center"/>
                </w:tcPr>
                <w:p w:rsidR="00704933" w:rsidRPr="00603BF0" w:rsidP="008914E0" w14:paraId="451E6942" w14:textId="77777777">
                  <w:pPr>
                    <w:pStyle w:val="NoSpacing"/>
                    <w:framePr w:hSpace="180" w:wrap="around" w:vAnchor="text" w:hAnchor="text" w:y="1"/>
                    <w:suppressOverlap/>
                    <w:jc w:val="center"/>
                    <w:rPr>
                      <w:sz w:val="16"/>
                      <w:szCs w:val="16"/>
                    </w:rPr>
                  </w:pPr>
                  <w:r>
                    <w:rPr>
                      <w:sz w:val="16"/>
                      <w:szCs w:val="16"/>
                    </w:rPr>
                    <w:t>RV</w:t>
                  </w:r>
                </w:p>
              </w:tc>
              <w:tc>
                <w:tcPr>
                  <w:tcW w:w="1440" w:type="dxa"/>
                </w:tcPr>
                <w:p w:rsidR="00704933" w:rsidRPr="00603BF0" w:rsidP="008914E0" w14:paraId="3AB8D661" w14:textId="77777777">
                  <w:pPr>
                    <w:pStyle w:val="NoSpacing"/>
                    <w:framePr w:hSpace="180" w:wrap="around" w:vAnchor="text" w:hAnchor="text" w:y="1"/>
                    <w:suppressOverlap/>
                    <w:jc w:val="center"/>
                    <w:rPr>
                      <w:sz w:val="16"/>
                      <w:szCs w:val="16"/>
                    </w:rPr>
                  </w:pPr>
                  <w:r w:rsidRPr="00AF34CD">
                    <w:rPr>
                      <w:sz w:val="16"/>
                      <w:szCs w:val="16"/>
                    </w:rPr>
                    <w:t>RV</w:t>
                  </w:r>
                </w:p>
              </w:tc>
              <w:tc>
                <w:tcPr>
                  <w:tcW w:w="1260" w:type="dxa"/>
                  <w:vAlign w:val="center"/>
                </w:tcPr>
                <w:p w:rsidR="00704933" w:rsidRPr="00603BF0" w:rsidP="008914E0" w14:paraId="60051310"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3DB9461F"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07C3F007"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02DBEB14" w14:textId="77777777">
                  <w:pPr>
                    <w:pStyle w:val="NoSpacing"/>
                    <w:framePr w:hSpace="180" w:wrap="around" w:vAnchor="text" w:hAnchor="text" w:y="1"/>
                    <w:suppressOverlap/>
                    <w:jc w:val="center"/>
                    <w:rPr>
                      <w:sz w:val="16"/>
                      <w:szCs w:val="16"/>
                    </w:rPr>
                  </w:pPr>
                  <w:r>
                    <w:rPr>
                      <w:sz w:val="16"/>
                      <w:szCs w:val="16"/>
                    </w:rPr>
                    <w:t>CV</w:t>
                  </w:r>
                </w:p>
              </w:tc>
            </w:tr>
            <w:tr w14:paraId="76343728" w14:textId="77777777">
              <w:tblPrEx>
                <w:tblW w:w="0" w:type="auto"/>
                <w:tblLook w:val="04A0"/>
              </w:tblPrEx>
              <w:trPr>
                <w:trHeight w:val="144"/>
              </w:trPr>
              <w:tc>
                <w:tcPr>
                  <w:tcW w:w="1656" w:type="dxa"/>
                  <w:shd w:val="clear" w:color="auto" w:fill="E7E6E6" w:themeFill="background2"/>
                  <w:vAlign w:val="center"/>
                </w:tcPr>
                <w:p w:rsidR="00704933" w:rsidRPr="00603BF0" w:rsidP="008914E0" w14:paraId="334B6505" w14:textId="77777777">
                  <w:pPr>
                    <w:pStyle w:val="NoSpacing"/>
                    <w:framePr w:hSpace="180" w:wrap="around" w:vAnchor="text" w:hAnchor="text" w:y="1"/>
                    <w:suppressOverlap/>
                    <w:rPr>
                      <w:sz w:val="16"/>
                      <w:szCs w:val="16"/>
                    </w:rPr>
                  </w:pPr>
                  <w:r w:rsidRPr="00603BF0">
                    <w:rPr>
                      <w:sz w:val="16"/>
                      <w:szCs w:val="16"/>
                      <w:u w:val="single"/>
                    </w:rPr>
                    <w:t>Race and Ethnicity Unknown</w:t>
                  </w:r>
                </w:p>
              </w:tc>
              <w:tc>
                <w:tcPr>
                  <w:tcW w:w="1129" w:type="dxa"/>
                  <w:vAlign w:val="center"/>
                </w:tcPr>
                <w:p w:rsidR="00704933" w:rsidRPr="00603BF0" w:rsidP="008914E0" w14:paraId="6E6F3D51" w14:textId="77777777">
                  <w:pPr>
                    <w:pStyle w:val="NoSpacing"/>
                    <w:framePr w:hSpace="180" w:wrap="around" w:vAnchor="text" w:hAnchor="text" w:y="1"/>
                    <w:suppressOverlap/>
                    <w:jc w:val="center"/>
                    <w:rPr>
                      <w:sz w:val="16"/>
                      <w:szCs w:val="16"/>
                    </w:rPr>
                  </w:pPr>
                  <w:r>
                    <w:rPr>
                      <w:sz w:val="16"/>
                      <w:szCs w:val="16"/>
                    </w:rPr>
                    <w:t>RV</w:t>
                  </w:r>
                </w:p>
              </w:tc>
              <w:tc>
                <w:tcPr>
                  <w:tcW w:w="1440" w:type="dxa"/>
                  <w:vAlign w:val="center"/>
                </w:tcPr>
                <w:p w:rsidR="00704933" w:rsidRPr="00603BF0" w:rsidP="008914E0" w14:paraId="3C9037B9" w14:textId="77777777">
                  <w:pPr>
                    <w:pStyle w:val="NoSpacing"/>
                    <w:framePr w:hSpace="180" w:wrap="around" w:vAnchor="text" w:hAnchor="text" w:y="1"/>
                    <w:suppressOverlap/>
                    <w:jc w:val="center"/>
                    <w:rPr>
                      <w:sz w:val="16"/>
                      <w:szCs w:val="16"/>
                    </w:rPr>
                  </w:pPr>
                  <w:r>
                    <w:rPr>
                      <w:sz w:val="16"/>
                      <w:szCs w:val="16"/>
                    </w:rPr>
                    <w:t>RV</w:t>
                  </w:r>
                </w:p>
              </w:tc>
              <w:tc>
                <w:tcPr>
                  <w:tcW w:w="1260" w:type="dxa"/>
                  <w:vAlign w:val="center"/>
                </w:tcPr>
                <w:p w:rsidR="00704933" w:rsidRPr="00603BF0" w:rsidP="008914E0" w14:paraId="03B6923F" w14:textId="77777777">
                  <w:pPr>
                    <w:pStyle w:val="NoSpacing"/>
                    <w:framePr w:hSpace="180" w:wrap="around" w:vAnchor="text" w:hAnchor="text" w:y="1"/>
                    <w:suppressOverlap/>
                    <w:jc w:val="center"/>
                    <w:rPr>
                      <w:sz w:val="16"/>
                      <w:szCs w:val="16"/>
                    </w:rPr>
                  </w:pPr>
                  <w:r>
                    <w:rPr>
                      <w:sz w:val="16"/>
                      <w:szCs w:val="16"/>
                    </w:rPr>
                    <w:t>RV</w:t>
                  </w:r>
                </w:p>
              </w:tc>
              <w:tc>
                <w:tcPr>
                  <w:tcW w:w="1350" w:type="dxa"/>
                </w:tcPr>
                <w:p w:rsidR="00704933" w:rsidRPr="008A5384" w:rsidP="008914E0" w14:paraId="0E152CCB" w14:textId="77777777">
                  <w:pPr>
                    <w:pStyle w:val="NoSpacing"/>
                    <w:framePr w:hSpace="180" w:wrap="around" w:vAnchor="text" w:hAnchor="text" w:y="1"/>
                    <w:suppressOverlap/>
                    <w:jc w:val="center"/>
                    <w:rPr>
                      <w:sz w:val="16"/>
                      <w:szCs w:val="16"/>
                    </w:rPr>
                  </w:pPr>
                  <w:r>
                    <w:rPr>
                      <w:sz w:val="16"/>
                      <w:szCs w:val="16"/>
                    </w:rPr>
                    <w:t>RV</w:t>
                  </w:r>
                </w:p>
              </w:tc>
              <w:tc>
                <w:tcPr>
                  <w:tcW w:w="1170" w:type="dxa"/>
                </w:tcPr>
                <w:p w:rsidR="00704933" w:rsidRPr="008A5384" w:rsidP="008914E0" w14:paraId="5D641A2C"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8A5384" w:rsidP="008914E0" w14:paraId="644CED30" w14:textId="77777777">
                  <w:pPr>
                    <w:pStyle w:val="NoSpacing"/>
                    <w:framePr w:hSpace="180" w:wrap="around" w:vAnchor="text" w:hAnchor="text" w:y="1"/>
                    <w:suppressOverlap/>
                    <w:jc w:val="center"/>
                    <w:rPr>
                      <w:sz w:val="16"/>
                      <w:szCs w:val="16"/>
                    </w:rPr>
                  </w:pPr>
                  <w:r>
                    <w:rPr>
                      <w:sz w:val="16"/>
                      <w:szCs w:val="16"/>
                    </w:rPr>
                    <w:t>CV</w:t>
                  </w:r>
                </w:p>
              </w:tc>
            </w:tr>
            <w:tr w14:paraId="6ABC3270" w14:textId="77777777">
              <w:tblPrEx>
                <w:tblW w:w="0" w:type="auto"/>
                <w:tblLook w:val="04A0"/>
              </w:tblPrEx>
              <w:trPr>
                <w:trHeight w:val="144"/>
              </w:trPr>
              <w:tc>
                <w:tcPr>
                  <w:tcW w:w="1656" w:type="dxa"/>
                  <w:shd w:val="clear" w:color="auto" w:fill="E7E6E6" w:themeFill="background2"/>
                </w:tcPr>
                <w:p w:rsidR="00704933" w:rsidRPr="00603BF0" w:rsidP="008914E0" w14:paraId="4C34E8E0" w14:textId="6CBBA883">
                  <w:pPr>
                    <w:pStyle w:val="NoSpacing"/>
                    <w:framePr w:hSpace="180" w:wrap="around" w:vAnchor="text" w:hAnchor="text" w:y="1"/>
                    <w:suppressOverlap/>
                    <w:rPr>
                      <w:b/>
                      <w:bCs/>
                      <w:sz w:val="16"/>
                      <w:szCs w:val="16"/>
                    </w:rPr>
                  </w:pPr>
                  <w:r w:rsidRPr="00603BF0">
                    <w:rPr>
                      <w:b/>
                      <w:bCs/>
                      <w:sz w:val="16"/>
                      <w:szCs w:val="16"/>
                    </w:rPr>
                    <w:t xml:space="preserve">Total </w:t>
                  </w:r>
                  <w:r w:rsidR="00253C6E">
                    <w:rPr>
                      <w:b/>
                      <w:bCs/>
                      <w:sz w:val="16"/>
                      <w:szCs w:val="16"/>
                    </w:rPr>
                    <w:t>female</w:t>
                  </w:r>
                </w:p>
              </w:tc>
              <w:tc>
                <w:tcPr>
                  <w:tcW w:w="1129" w:type="dxa"/>
                  <w:vAlign w:val="center"/>
                </w:tcPr>
                <w:p w:rsidR="00704933" w:rsidRPr="00603BF0" w:rsidP="008914E0" w14:paraId="24D6B038" w14:textId="77777777">
                  <w:pPr>
                    <w:pStyle w:val="NoSpacing"/>
                    <w:framePr w:hSpace="180" w:wrap="around" w:vAnchor="text" w:hAnchor="text" w:y="1"/>
                    <w:suppressOverlap/>
                    <w:jc w:val="center"/>
                    <w:rPr>
                      <w:sz w:val="16"/>
                      <w:szCs w:val="16"/>
                    </w:rPr>
                  </w:pPr>
                  <w:r>
                    <w:rPr>
                      <w:sz w:val="16"/>
                      <w:szCs w:val="16"/>
                    </w:rPr>
                    <w:t>CV</w:t>
                  </w:r>
                </w:p>
              </w:tc>
              <w:tc>
                <w:tcPr>
                  <w:tcW w:w="1440" w:type="dxa"/>
                  <w:vAlign w:val="center"/>
                </w:tcPr>
                <w:p w:rsidR="00704933" w:rsidRPr="00603BF0" w:rsidP="008914E0" w14:paraId="5B331BD3" w14:textId="77777777">
                  <w:pPr>
                    <w:pStyle w:val="NoSpacing"/>
                    <w:framePr w:hSpace="180" w:wrap="around" w:vAnchor="text" w:hAnchor="text" w:y="1"/>
                    <w:suppressOverlap/>
                    <w:jc w:val="center"/>
                    <w:rPr>
                      <w:sz w:val="16"/>
                      <w:szCs w:val="16"/>
                    </w:rPr>
                  </w:pPr>
                  <w:r>
                    <w:rPr>
                      <w:sz w:val="16"/>
                      <w:szCs w:val="16"/>
                    </w:rPr>
                    <w:t>CV</w:t>
                  </w:r>
                </w:p>
              </w:tc>
              <w:tc>
                <w:tcPr>
                  <w:tcW w:w="1260" w:type="dxa"/>
                  <w:vAlign w:val="center"/>
                </w:tcPr>
                <w:p w:rsidR="00704933" w:rsidRPr="00603BF0" w:rsidP="008914E0" w14:paraId="52BF526E" w14:textId="77777777">
                  <w:pPr>
                    <w:pStyle w:val="NoSpacing"/>
                    <w:framePr w:hSpace="180" w:wrap="around" w:vAnchor="text" w:hAnchor="text" w:y="1"/>
                    <w:suppressOverlap/>
                    <w:jc w:val="center"/>
                    <w:rPr>
                      <w:sz w:val="16"/>
                      <w:szCs w:val="16"/>
                    </w:rPr>
                  </w:pPr>
                  <w:r>
                    <w:rPr>
                      <w:sz w:val="16"/>
                      <w:szCs w:val="16"/>
                    </w:rPr>
                    <w:t>CV</w:t>
                  </w:r>
                </w:p>
              </w:tc>
              <w:tc>
                <w:tcPr>
                  <w:tcW w:w="1350" w:type="dxa"/>
                </w:tcPr>
                <w:p w:rsidR="00704933" w:rsidRPr="00B14717" w:rsidP="008914E0" w14:paraId="10CA2B91" w14:textId="77777777">
                  <w:pPr>
                    <w:pStyle w:val="NoSpacing"/>
                    <w:framePr w:hSpace="180" w:wrap="around" w:vAnchor="text" w:hAnchor="text" w:y="1"/>
                    <w:suppressOverlap/>
                    <w:jc w:val="center"/>
                    <w:rPr>
                      <w:sz w:val="16"/>
                      <w:szCs w:val="16"/>
                    </w:rPr>
                  </w:pPr>
                  <w:r>
                    <w:rPr>
                      <w:sz w:val="16"/>
                      <w:szCs w:val="16"/>
                    </w:rPr>
                    <w:t>CV</w:t>
                  </w:r>
                </w:p>
              </w:tc>
              <w:tc>
                <w:tcPr>
                  <w:tcW w:w="1170" w:type="dxa"/>
                </w:tcPr>
                <w:p w:rsidR="00704933" w:rsidRPr="00B14717" w:rsidP="008914E0" w14:paraId="36F618D7" w14:textId="77777777">
                  <w:pPr>
                    <w:pStyle w:val="NoSpacing"/>
                    <w:framePr w:hSpace="180" w:wrap="around" w:vAnchor="text" w:hAnchor="text" w:y="1"/>
                    <w:suppressOverlap/>
                    <w:jc w:val="center"/>
                    <w:rPr>
                      <w:sz w:val="16"/>
                      <w:szCs w:val="16"/>
                    </w:rPr>
                  </w:pPr>
                  <w:r>
                    <w:rPr>
                      <w:sz w:val="16"/>
                      <w:szCs w:val="16"/>
                    </w:rPr>
                    <w:t>CV</w:t>
                  </w:r>
                </w:p>
              </w:tc>
              <w:tc>
                <w:tcPr>
                  <w:tcW w:w="1345" w:type="dxa"/>
                </w:tcPr>
                <w:p w:rsidR="00704933" w:rsidRPr="00B14717" w:rsidP="008914E0" w14:paraId="1A23CEAB" w14:textId="77777777">
                  <w:pPr>
                    <w:pStyle w:val="NoSpacing"/>
                    <w:framePr w:hSpace="180" w:wrap="around" w:vAnchor="text" w:hAnchor="text" w:y="1"/>
                    <w:suppressOverlap/>
                    <w:jc w:val="center"/>
                    <w:rPr>
                      <w:sz w:val="16"/>
                      <w:szCs w:val="16"/>
                    </w:rPr>
                  </w:pPr>
                  <w:r>
                    <w:rPr>
                      <w:sz w:val="16"/>
                      <w:szCs w:val="16"/>
                    </w:rPr>
                    <w:t>CV</w:t>
                  </w:r>
                </w:p>
              </w:tc>
            </w:tr>
            <w:tr w14:paraId="097CF1CB" w14:textId="77777777">
              <w:tblPrEx>
                <w:tblW w:w="0" w:type="auto"/>
                <w:tblLook w:val="04A0"/>
              </w:tblPrEx>
              <w:trPr>
                <w:trHeight w:val="144"/>
              </w:trPr>
              <w:tc>
                <w:tcPr>
                  <w:tcW w:w="1656" w:type="dxa"/>
                  <w:shd w:val="clear" w:color="auto" w:fill="E7E6E6" w:themeFill="background2"/>
                </w:tcPr>
                <w:p w:rsidR="00704933" w:rsidRPr="00603BF0" w:rsidP="008914E0" w14:paraId="50E7D4FE" w14:textId="0BD575EA">
                  <w:pPr>
                    <w:pStyle w:val="NoSpacing"/>
                    <w:framePr w:hSpace="180" w:wrap="around" w:vAnchor="text" w:hAnchor="text" w:y="1"/>
                    <w:suppressOverlap/>
                    <w:rPr>
                      <w:color w:val="FF0000"/>
                      <w:sz w:val="16"/>
                      <w:szCs w:val="16"/>
                    </w:rPr>
                  </w:pPr>
                  <w:r w:rsidRPr="00603BF0">
                    <w:rPr>
                      <w:sz w:val="16"/>
                      <w:szCs w:val="16"/>
                    </w:rPr>
                    <w:t xml:space="preserve">Total </w:t>
                  </w:r>
                  <w:r w:rsidR="00253C6E">
                    <w:rPr>
                      <w:sz w:val="16"/>
                      <w:szCs w:val="16"/>
                    </w:rPr>
                    <w:t>female</w:t>
                  </w:r>
                  <w:r w:rsidRPr="00603BF0">
                    <w:rPr>
                      <w:sz w:val="16"/>
                      <w:szCs w:val="16"/>
                    </w:rPr>
                    <w:t xml:space="preserve"> prior year</w:t>
                  </w:r>
                </w:p>
              </w:tc>
              <w:tc>
                <w:tcPr>
                  <w:tcW w:w="1129" w:type="dxa"/>
                  <w:shd w:val="clear" w:color="auto" w:fill="E7E6E6" w:themeFill="background2"/>
                  <w:vAlign w:val="center"/>
                </w:tcPr>
                <w:p w:rsidR="00704933" w:rsidRPr="00603BF0" w:rsidP="008914E0" w14:paraId="68E2FA19" w14:textId="77777777">
                  <w:pPr>
                    <w:pStyle w:val="NoSpacing"/>
                    <w:framePr w:hSpace="180" w:wrap="around" w:vAnchor="text" w:hAnchor="text" w:y="1"/>
                    <w:suppressOverlap/>
                    <w:jc w:val="center"/>
                    <w:rPr>
                      <w:sz w:val="16"/>
                      <w:szCs w:val="16"/>
                    </w:rPr>
                  </w:pPr>
                  <w:r>
                    <w:rPr>
                      <w:sz w:val="16"/>
                      <w:szCs w:val="16"/>
                    </w:rPr>
                    <w:t>PY</w:t>
                  </w:r>
                </w:p>
              </w:tc>
              <w:tc>
                <w:tcPr>
                  <w:tcW w:w="1440" w:type="dxa"/>
                  <w:shd w:val="clear" w:color="auto" w:fill="E7E6E6" w:themeFill="background2"/>
                  <w:vAlign w:val="center"/>
                </w:tcPr>
                <w:p w:rsidR="00704933" w:rsidRPr="00603BF0" w:rsidP="008914E0" w14:paraId="66A18B83" w14:textId="77777777">
                  <w:pPr>
                    <w:pStyle w:val="NoSpacing"/>
                    <w:framePr w:hSpace="180" w:wrap="around" w:vAnchor="text" w:hAnchor="text" w:y="1"/>
                    <w:suppressOverlap/>
                    <w:jc w:val="center"/>
                    <w:rPr>
                      <w:sz w:val="16"/>
                      <w:szCs w:val="16"/>
                    </w:rPr>
                  </w:pPr>
                  <w:r>
                    <w:rPr>
                      <w:sz w:val="16"/>
                      <w:szCs w:val="16"/>
                    </w:rPr>
                    <w:t>PY</w:t>
                  </w:r>
                </w:p>
              </w:tc>
              <w:tc>
                <w:tcPr>
                  <w:tcW w:w="1260" w:type="dxa"/>
                  <w:shd w:val="clear" w:color="auto" w:fill="E7E6E6" w:themeFill="background2"/>
                  <w:vAlign w:val="center"/>
                </w:tcPr>
                <w:p w:rsidR="00704933" w:rsidRPr="00603BF0" w:rsidP="008914E0" w14:paraId="5E721926" w14:textId="77777777">
                  <w:pPr>
                    <w:pStyle w:val="NoSpacing"/>
                    <w:framePr w:hSpace="180" w:wrap="around" w:vAnchor="text" w:hAnchor="text" w:y="1"/>
                    <w:suppressOverlap/>
                    <w:jc w:val="center"/>
                    <w:rPr>
                      <w:sz w:val="16"/>
                      <w:szCs w:val="16"/>
                    </w:rPr>
                  </w:pPr>
                  <w:r>
                    <w:rPr>
                      <w:sz w:val="16"/>
                      <w:szCs w:val="16"/>
                    </w:rPr>
                    <w:t>PY</w:t>
                  </w:r>
                </w:p>
              </w:tc>
              <w:tc>
                <w:tcPr>
                  <w:tcW w:w="1350" w:type="dxa"/>
                  <w:shd w:val="clear" w:color="auto" w:fill="E7E6E6" w:themeFill="background2"/>
                  <w:vAlign w:val="center"/>
                </w:tcPr>
                <w:p w:rsidR="00704933" w:rsidRPr="00402676" w:rsidP="008914E0" w14:paraId="5A3BAA9C" w14:textId="77777777">
                  <w:pPr>
                    <w:pStyle w:val="NoSpacing"/>
                    <w:framePr w:hSpace="180" w:wrap="around" w:vAnchor="text" w:hAnchor="text" w:y="1"/>
                    <w:suppressOverlap/>
                    <w:jc w:val="center"/>
                    <w:rPr>
                      <w:sz w:val="16"/>
                      <w:szCs w:val="16"/>
                    </w:rPr>
                  </w:pPr>
                  <w:r>
                    <w:rPr>
                      <w:sz w:val="16"/>
                      <w:szCs w:val="16"/>
                    </w:rPr>
                    <w:t>PY</w:t>
                  </w:r>
                </w:p>
              </w:tc>
              <w:tc>
                <w:tcPr>
                  <w:tcW w:w="1170" w:type="dxa"/>
                  <w:shd w:val="clear" w:color="auto" w:fill="E7E6E6" w:themeFill="background2"/>
                  <w:vAlign w:val="center"/>
                </w:tcPr>
                <w:p w:rsidR="00704933" w:rsidRPr="00402676" w:rsidP="008914E0" w14:paraId="3E0CFA6A" w14:textId="77777777">
                  <w:pPr>
                    <w:pStyle w:val="NoSpacing"/>
                    <w:framePr w:hSpace="180" w:wrap="around" w:vAnchor="text" w:hAnchor="text" w:y="1"/>
                    <w:suppressOverlap/>
                    <w:jc w:val="center"/>
                    <w:rPr>
                      <w:sz w:val="16"/>
                      <w:szCs w:val="16"/>
                    </w:rPr>
                  </w:pPr>
                  <w:r>
                    <w:rPr>
                      <w:sz w:val="16"/>
                      <w:szCs w:val="16"/>
                    </w:rPr>
                    <w:t>PY</w:t>
                  </w:r>
                </w:p>
              </w:tc>
              <w:tc>
                <w:tcPr>
                  <w:tcW w:w="1345" w:type="dxa"/>
                  <w:shd w:val="clear" w:color="auto" w:fill="E7E6E6" w:themeFill="background2"/>
                  <w:vAlign w:val="center"/>
                </w:tcPr>
                <w:p w:rsidR="00704933" w:rsidRPr="00402676" w:rsidP="008914E0" w14:paraId="12EF82E3" w14:textId="77777777">
                  <w:pPr>
                    <w:pStyle w:val="NoSpacing"/>
                    <w:framePr w:hSpace="180" w:wrap="around" w:vAnchor="text" w:hAnchor="text" w:y="1"/>
                    <w:suppressOverlap/>
                    <w:jc w:val="center"/>
                    <w:rPr>
                      <w:sz w:val="16"/>
                      <w:szCs w:val="16"/>
                    </w:rPr>
                  </w:pPr>
                  <w:r>
                    <w:rPr>
                      <w:sz w:val="16"/>
                      <w:szCs w:val="16"/>
                    </w:rPr>
                    <w:t>PY</w:t>
                  </w:r>
                </w:p>
              </w:tc>
            </w:tr>
          </w:tbl>
          <w:p w:rsidR="00704933" w:rsidRPr="004A09D0" w:rsidP="00704933" w14:paraId="27FE0BED" w14:textId="19160580">
            <w:pPr>
              <w:pStyle w:val="NoSpacing"/>
              <w:rPr>
                <w:b/>
                <w:bCs/>
                <w:sz w:val="16"/>
                <w:szCs w:val="16"/>
              </w:rPr>
            </w:pPr>
          </w:p>
          <w:p w:rsidR="00AB4125" w:rsidRPr="00025458" w:rsidP="00AB4125" w14:paraId="03D7DD67" w14:textId="2403A5FC">
            <w:pPr>
              <w:pStyle w:val="NoSpacing"/>
              <w:rPr>
                <w:b/>
                <w:bCs/>
                <w:color w:val="000000" w:themeColor="text1"/>
                <w:sz w:val="16"/>
                <w:szCs w:val="16"/>
              </w:rPr>
            </w:pPr>
            <w:r w:rsidRPr="00025458">
              <w:rPr>
                <w:b/>
                <w:bCs/>
                <w:color w:val="000000" w:themeColor="text1"/>
                <w:sz w:val="16"/>
                <w:szCs w:val="16"/>
              </w:rPr>
              <w:t>Sex</w:t>
            </w:r>
          </w:p>
          <w:tbl>
            <w:tblPr>
              <w:tblStyle w:val="TableGrid"/>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1642"/>
              <w:gridCol w:w="1121"/>
              <w:gridCol w:w="1413"/>
              <w:gridCol w:w="1234"/>
              <w:gridCol w:w="1321"/>
              <w:gridCol w:w="1155"/>
              <w:gridCol w:w="1324"/>
            </w:tblGrid>
            <w:tr w14:paraId="0E177413" w14:textId="77777777" w:rsidTr="00025458">
              <w:tblPrEx>
                <w:tblW w:w="0" w:type="auto"/>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rPr>
                <w:trHeight w:val="144"/>
              </w:trPr>
              <w:tc>
                <w:tcPr>
                  <w:tcW w:w="1642" w:type="dxa"/>
                  <w:vMerge w:val="restart"/>
                  <w:shd w:val="clear" w:color="auto" w:fill="E7E6E6" w:themeFill="background2"/>
                  <w:vAlign w:val="center"/>
                </w:tcPr>
                <w:p w:rsidR="00AB4125" w:rsidRPr="00603BF0" w:rsidP="008914E0" w14:paraId="0B55732A" w14:textId="77777777">
                  <w:pPr>
                    <w:pStyle w:val="NoSpacing"/>
                    <w:framePr w:hSpace="180" w:wrap="around" w:vAnchor="text" w:hAnchor="text" w:y="1"/>
                    <w:suppressOverlap/>
                    <w:jc w:val="center"/>
                    <w:rPr>
                      <w:sz w:val="16"/>
                      <w:szCs w:val="16"/>
                      <w:u w:val="single"/>
                    </w:rPr>
                  </w:pPr>
                </w:p>
              </w:tc>
              <w:tc>
                <w:tcPr>
                  <w:tcW w:w="7568" w:type="dxa"/>
                  <w:gridSpan w:val="6"/>
                  <w:shd w:val="clear" w:color="auto" w:fill="E7E6E6" w:themeFill="background2"/>
                </w:tcPr>
                <w:p w:rsidR="00AB4125" w:rsidRPr="001569FD" w:rsidP="008914E0" w14:paraId="682FD551" w14:textId="77777777">
                  <w:pPr>
                    <w:pStyle w:val="NoSpacing"/>
                    <w:framePr w:hSpace="180" w:wrap="around" w:vAnchor="text" w:hAnchor="text" w:y="1"/>
                    <w:suppressOverlap/>
                    <w:jc w:val="center"/>
                    <w:rPr>
                      <w:b/>
                      <w:bCs/>
                      <w:color w:val="BF8F00" w:themeColor="accent4" w:themeShade="BF"/>
                      <w:sz w:val="16"/>
                      <w:szCs w:val="16"/>
                      <w:u w:val="single"/>
                    </w:rPr>
                  </w:pPr>
                  <w:r w:rsidRPr="001B41F0">
                    <w:rPr>
                      <w:b/>
                      <w:bCs/>
                      <w:color w:val="BF8F00" w:themeColor="accent4" w:themeShade="BF"/>
                      <w:sz w:val="16"/>
                      <w:szCs w:val="16"/>
                      <w:u w:val="single"/>
                    </w:rPr>
                    <w:t>Applicable student type [First-time students, Transfer-in students]</w:t>
                  </w:r>
                </w:p>
              </w:tc>
            </w:tr>
            <w:tr w14:paraId="34AE37BC" w14:textId="77777777" w:rsidTr="00025458">
              <w:tblPrEx>
                <w:tblW w:w="0" w:type="auto"/>
                <w:tblLook w:val="04A0"/>
              </w:tblPrEx>
              <w:trPr>
                <w:trHeight w:val="144"/>
              </w:trPr>
              <w:tc>
                <w:tcPr>
                  <w:tcW w:w="1642" w:type="dxa"/>
                  <w:vMerge/>
                </w:tcPr>
                <w:p w:rsidR="00AB4125" w:rsidRPr="00603BF0" w:rsidP="008914E0" w14:paraId="34CCA2BE" w14:textId="77777777">
                  <w:pPr>
                    <w:pStyle w:val="NoSpacing"/>
                    <w:framePr w:hSpace="180" w:wrap="around" w:vAnchor="text" w:hAnchor="text" w:y="1"/>
                    <w:suppressOverlap/>
                    <w:rPr>
                      <w:sz w:val="16"/>
                      <w:szCs w:val="16"/>
                    </w:rPr>
                  </w:pPr>
                </w:p>
              </w:tc>
              <w:tc>
                <w:tcPr>
                  <w:tcW w:w="1121" w:type="dxa"/>
                  <w:vMerge w:val="restart"/>
                  <w:shd w:val="clear" w:color="auto" w:fill="E7E6E6" w:themeFill="background2"/>
                  <w:vAlign w:val="center"/>
                </w:tcPr>
                <w:p w:rsidR="00AB4125" w:rsidRPr="00603BF0" w:rsidP="008914E0" w14:paraId="298C2273" w14:textId="77777777">
                  <w:pPr>
                    <w:pStyle w:val="NoSpacing"/>
                    <w:framePr w:hSpace="180" w:wrap="around" w:vAnchor="text" w:hAnchor="text" w:y="1"/>
                    <w:suppressOverlap/>
                    <w:jc w:val="center"/>
                    <w:rPr>
                      <w:sz w:val="16"/>
                      <w:szCs w:val="16"/>
                      <w:u w:val="single"/>
                    </w:rPr>
                  </w:pPr>
                  <w:r>
                    <w:rPr>
                      <w:sz w:val="16"/>
                      <w:szCs w:val="16"/>
                      <w:u w:val="single"/>
                    </w:rPr>
                    <w:t>Applicants</w:t>
                  </w:r>
                </w:p>
              </w:tc>
              <w:tc>
                <w:tcPr>
                  <w:tcW w:w="1413" w:type="dxa"/>
                  <w:vMerge w:val="restart"/>
                  <w:shd w:val="clear" w:color="auto" w:fill="E7E6E6" w:themeFill="background2"/>
                  <w:vAlign w:val="center"/>
                </w:tcPr>
                <w:p w:rsidR="00AB4125" w:rsidRPr="00603BF0" w:rsidP="008914E0" w14:paraId="00125DF0" w14:textId="77777777">
                  <w:pPr>
                    <w:pStyle w:val="NoSpacing"/>
                    <w:framePr w:hSpace="180" w:wrap="around" w:vAnchor="text" w:hAnchor="text" w:y="1"/>
                    <w:suppressOverlap/>
                    <w:jc w:val="center"/>
                    <w:rPr>
                      <w:sz w:val="16"/>
                      <w:szCs w:val="16"/>
                      <w:u w:val="single"/>
                    </w:rPr>
                  </w:pPr>
                  <w:r>
                    <w:rPr>
                      <w:sz w:val="16"/>
                      <w:szCs w:val="16"/>
                      <w:u w:val="single"/>
                    </w:rPr>
                    <w:t>Admits</w:t>
                  </w:r>
                </w:p>
              </w:tc>
              <w:tc>
                <w:tcPr>
                  <w:tcW w:w="5034" w:type="dxa"/>
                  <w:gridSpan w:val="4"/>
                  <w:shd w:val="clear" w:color="auto" w:fill="E7E6E6" w:themeFill="background2"/>
                  <w:vAlign w:val="center"/>
                </w:tcPr>
                <w:p w:rsidR="00AB4125" w:rsidRPr="0032175B" w:rsidP="008914E0" w14:paraId="5BAA7097" w14:textId="77777777">
                  <w:pPr>
                    <w:pStyle w:val="NoSpacing"/>
                    <w:framePr w:hSpace="180" w:wrap="around" w:vAnchor="text" w:hAnchor="text" w:y="1"/>
                    <w:suppressOverlap/>
                    <w:jc w:val="center"/>
                    <w:rPr>
                      <w:sz w:val="16"/>
                      <w:szCs w:val="16"/>
                      <w:u w:val="single"/>
                    </w:rPr>
                  </w:pPr>
                  <w:r w:rsidRPr="0032175B">
                    <w:rPr>
                      <w:sz w:val="16"/>
                      <w:szCs w:val="16"/>
                      <w:u w:val="single"/>
                    </w:rPr>
                    <w:t>Enrolled</w:t>
                  </w:r>
                </w:p>
              </w:tc>
            </w:tr>
            <w:tr w14:paraId="3251C321" w14:textId="77777777" w:rsidTr="00025458">
              <w:tblPrEx>
                <w:tblW w:w="0" w:type="auto"/>
                <w:tblLook w:val="04A0"/>
              </w:tblPrEx>
              <w:trPr>
                <w:trHeight w:val="144"/>
              </w:trPr>
              <w:tc>
                <w:tcPr>
                  <w:tcW w:w="1642" w:type="dxa"/>
                  <w:vMerge/>
                </w:tcPr>
                <w:p w:rsidR="00AB4125" w:rsidRPr="00603BF0" w:rsidP="008914E0" w14:paraId="1A9CF779" w14:textId="77777777">
                  <w:pPr>
                    <w:pStyle w:val="NoSpacing"/>
                    <w:framePr w:hSpace="180" w:wrap="around" w:vAnchor="text" w:hAnchor="text" w:y="1"/>
                    <w:suppressOverlap/>
                    <w:rPr>
                      <w:sz w:val="16"/>
                      <w:szCs w:val="16"/>
                    </w:rPr>
                  </w:pPr>
                </w:p>
              </w:tc>
              <w:tc>
                <w:tcPr>
                  <w:tcW w:w="1121" w:type="dxa"/>
                  <w:vMerge/>
                  <w:vAlign w:val="center"/>
                </w:tcPr>
                <w:p w:rsidR="00AB4125" w:rsidRPr="00603BF0" w:rsidP="008914E0" w14:paraId="12CE9E13" w14:textId="77777777">
                  <w:pPr>
                    <w:pStyle w:val="NoSpacing"/>
                    <w:framePr w:hSpace="180" w:wrap="around" w:vAnchor="text" w:hAnchor="text" w:y="1"/>
                    <w:suppressOverlap/>
                    <w:jc w:val="center"/>
                    <w:rPr>
                      <w:sz w:val="16"/>
                      <w:szCs w:val="16"/>
                      <w:u w:val="single"/>
                    </w:rPr>
                  </w:pPr>
                </w:p>
              </w:tc>
              <w:tc>
                <w:tcPr>
                  <w:tcW w:w="1413" w:type="dxa"/>
                  <w:vMerge/>
                  <w:vAlign w:val="center"/>
                </w:tcPr>
                <w:p w:rsidR="00AB4125" w:rsidRPr="00603BF0" w:rsidP="008914E0" w14:paraId="1B92EC76" w14:textId="77777777">
                  <w:pPr>
                    <w:pStyle w:val="NoSpacing"/>
                    <w:framePr w:hSpace="180" w:wrap="around" w:vAnchor="text" w:hAnchor="text" w:y="1"/>
                    <w:suppressOverlap/>
                    <w:jc w:val="center"/>
                    <w:rPr>
                      <w:sz w:val="16"/>
                      <w:szCs w:val="16"/>
                      <w:u w:val="single"/>
                    </w:rPr>
                  </w:pPr>
                </w:p>
              </w:tc>
              <w:tc>
                <w:tcPr>
                  <w:tcW w:w="1234" w:type="dxa"/>
                  <w:shd w:val="clear" w:color="auto" w:fill="E7E6E6" w:themeFill="background2"/>
                  <w:vAlign w:val="center"/>
                </w:tcPr>
                <w:p w:rsidR="00AB4125" w:rsidRPr="0032175B" w:rsidP="008914E0" w14:paraId="6E862F20" w14:textId="77777777">
                  <w:pPr>
                    <w:pStyle w:val="NoSpacing"/>
                    <w:framePr w:hSpace="180" w:wrap="around" w:vAnchor="text" w:hAnchor="text" w:y="1"/>
                    <w:suppressOverlap/>
                    <w:jc w:val="center"/>
                    <w:rPr>
                      <w:sz w:val="16"/>
                      <w:szCs w:val="16"/>
                      <w:u w:val="single"/>
                    </w:rPr>
                  </w:pPr>
                  <w:r w:rsidRPr="0032175B">
                    <w:rPr>
                      <w:sz w:val="16"/>
                      <w:szCs w:val="16"/>
                      <w:u w:val="single"/>
                    </w:rPr>
                    <w:t>Full-time</w:t>
                  </w:r>
                </w:p>
              </w:tc>
              <w:tc>
                <w:tcPr>
                  <w:tcW w:w="1321" w:type="dxa"/>
                  <w:shd w:val="clear" w:color="auto" w:fill="E7E6E6" w:themeFill="background2"/>
                  <w:vAlign w:val="center"/>
                </w:tcPr>
                <w:p w:rsidR="00AB4125" w:rsidRPr="0032175B" w:rsidP="008914E0" w14:paraId="2CCACAAC" w14:textId="77777777">
                  <w:pPr>
                    <w:pStyle w:val="NoSpacing"/>
                    <w:framePr w:hSpace="180" w:wrap="around" w:vAnchor="text" w:hAnchor="text" w:y="1"/>
                    <w:suppressOverlap/>
                    <w:jc w:val="center"/>
                    <w:rPr>
                      <w:sz w:val="16"/>
                      <w:szCs w:val="16"/>
                      <w:u w:val="single"/>
                    </w:rPr>
                  </w:pPr>
                  <w:r w:rsidRPr="0032175B">
                    <w:rPr>
                      <w:sz w:val="16"/>
                      <w:szCs w:val="16"/>
                      <w:u w:val="single"/>
                    </w:rPr>
                    <w:t>Part-time</w:t>
                  </w:r>
                </w:p>
              </w:tc>
              <w:tc>
                <w:tcPr>
                  <w:tcW w:w="1155" w:type="dxa"/>
                  <w:shd w:val="clear" w:color="auto" w:fill="E7E6E6" w:themeFill="background2"/>
                  <w:vAlign w:val="center"/>
                </w:tcPr>
                <w:p w:rsidR="00AB4125" w:rsidRPr="00603BF0" w:rsidP="008914E0" w14:paraId="7ACDFF9F" w14:textId="77777777">
                  <w:pPr>
                    <w:pStyle w:val="NoSpacing"/>
                    <w:framePr w:hSpace="180" w:wrap="around" w:vAnchor="text" w:hAnchor="text" w:y="1"/>
                    <w:suppressOverlap/>
                    <w:jc w:val="center"/>
                    <w:rPr>
                      <w:sz w:val="16"/>
                      <w:szCs w:val="16"/>
                    </w:rPr>
                  </w:pPr>
                  <w:r>
                    <w:rPr>
                      <w:sz w:val="16"/>
                      <w:szCs w:val="16"/>
                    </w:rPr>
                    <w:t>Total enrolled</w:t>
                  </w:r>
                </w:p>
              </w:tc>
              <w:tc>
                <w:tcPr>
                  <w:tcW w:w="1324" w:type="dxa"/>
                  <w:shd w:val="clear" w:color="auto" w:fill="E7E6E6" w:themeFill="background2"/>
                  <w:vAlign w:val="center"/>
                </w:tcPr>
                <w:p w:rsidR="00AB4125" w:rsidRPr="00603BF0" w:rsidP="008914E0" w14:paraId="4BD4807B" w14:textId="77777777">
                  <w:pPr>
                    <w:pStyle w:val="NoSpacing"/>
                    <w:framePr w:hSpace="180" w:wrap="around" w:vAnchor="text" w:hAnchor="text" w:y="1"/>
                    <w:suppressOverlap/>
                    <w:jc w:val="center"/>
                    <w:rPr>
                      <w:sz w:val="16"/>
                      <w:szCs w:val="16"/>
                    </w:rPr>
                  </w:pPr>
                  <w:r>
                    <w:rPr>
                      <w:sz w:val="16"/>
                      <w:szCs w:val="16"/>
                    </w:rPr>
                    <w:t>Percent enrolled</w:t>
                  </w:r>
                </w:p>
              </w:tc>
            </w:tr>
            <w:tr w14:paraId="74225964" w14:textId="77777777" w:rsidTr="00025458">
              <w:tblPrEx>
                <w:tblW w:w="0" w:type="auto"/>
                <w:tblLook w:val="04A0"/>
              </w:tblPrEx>
              <w:trPr>
                <w:trHeight w:val="144"/>
              </w:trPr>
              <w:tc>
                <w:tcPr>
                  <w:tcW w:w="1642" w:type="dxa"/>
                  <w:shd w:val="clear" w:color="auto" w:fill="E7E6E6" w:themeFill="background2"/>
                </w:tcPr>
                <w:p w:rsidR="00AB4125" w:rsidRPr="00DD664B" w:rsidP="008914E0" w14:paraId="05B797AB" w14:textId="6326A0C0">
                  <w:pPr>
                    <w:pStyle w:val="NoSpacing"/>
                    <w:framePr w:hSpace="180" w:wrap="around" w:vAnchor="text" w:hAnchor="text" w:y="1"/>
                    <w:suppressOverlap/>
                    <w:rPr>
                      <w:color w:val="7030A0"/>
                      <w:sz w:val="16"/>
                      <w:szCs w:val="16"/>
                    </w:rPr>
                  </w:pPr>
                  <w:r w:rsidRPr="00025458">
                    <w:rPr>
                      <w:color w:val="7030A0"/>
                      <w:sz w:val="16"/>
                      <w:szCs w:val="16"/>
                    </w:rPr>
                    <w:t>Sex</w:t>
                  </w:r>
                  <w:r w:rsidRPr="00DD664B">
                    <w:rPr>
                      <w:color w:val="7030A0"/>
                      <w:sz w:val="16"/>
                      <w:szCs w:val="16"/>
                    </w:rPr>
                    <w:t xml:space="preserve"> unknown (i.e. gender information is not known or not collected)</w:t>
                  </w:r>
                </w:p>
              </w:tc>
              <w:tc>
                <w:tcPr>
                  <w:tcW w:w="1121" w:type="dxa"/>
                  <w:vAlign w:val="center"/>
                </w:tcPr>
                <w:p w:rsidR="00AB4125" w:rsidRPr="00E42F91" w:rsidP="008914E0" w14:paraId="6F4223F4"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413" w:type="dxa"/>
                  <w:vAlign w:val="center"/>
                </w:tcPr>
                <w:p w:rsidR="00AB4125" w:rsidRPr="00E42F91" w:rsidP="008914E0" w14:paraId="576A479E"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234" w:type="dxa"/>
                  <w:vAlign w:val="center"/>
                </w:tcPr>
                <w:p w:rsidR="00AB4125" w:rsidRPr="00E42F91" w:rsidP="008914E0" w14:paraId="234A5B88"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321" w:type="dxa"/>
                </w:tcPr>
                <w:p w:rsidR="00AB4125" w:rsidRPr="00E42F91" w:rsidP="008914E0" w14:paraId="76A62FCB" w14:textId="77777777">
                  <w:pPr>
                    <w:pStyle w:val="NoSpacing"/>
                    <w:framePr w:hSpace="180" w:wrap="around" w:vAnchor="text" w:hAnchor="text" w:y="1"/>
                    <w:suppressOverlap/>
                    <w:jc w:val="center"/>
                    <w:rPr>
                      <w:color w:val="7030A0"/>
                      <w:sz w:val="16"/>
                      <w:szCs w:val="16"/>
                    </w:rPr>
                  </w:pPr>
                </w:p>
                <w:p w:rsidR="00AB4125" w:rsidRPr="00E42F91" w:rsidP="008914E0" w14:paraId="60847235" w14:textId="77777777">
                  <w:pPr>
                    <w:pStyle w:val="NoSpacing"/>
                    <w:framePr w:hSpace="180" w:wrap="around" w:vAnchor="text" w:hAnchor="text" w:y="1"/>
                    <w:suppressOverlap/>
                    <w:jc w:val="center"/>
                    <w:rPr>
                      <w:color w:val="7030A0"/>
                      <w:sz w:val="16"/>
                      <w:szCs w:val="16"/>
                    </w:rPr>
                  </w:pPr>
                  <w:r w:rsidRPr="00E42F91">
                    <w:rPr>
                      <w:color w:val="7030A0"/>
                      <w:sz w:val="16"/>
                      <w:szCs w:val="16"/>
                    </w:rPr>
                    <w:t>RV</w:t>
                  </w:r>
                </w:p>
              </w:tc>
              <w:tc>
                <w:tcPr>
                  <w:tcW w:w="1155" w:type="dxa"/>
                </w:tcPr>
                <w:p w:rsidR="00AB4125" w:rsidRPr="00E42F91" w:rsidP="008914E0" w14:paraId="541E5802" w14:textId="77777777">
                  <w:pPr>
                    <w:pStyle w:val="NoSpacing"/>
                    <w:framePr w:hSpace="180" w:wrap="around" w:vAnchor="text" w:hAnchor="text" w:y="1"/>
                    <w:suppressOverlap/>
                    <w:jc w:val="center"/>
                    <w:rPr>
                      <w:color w:val="7030A0"/>
                      <w:sz w:val="16"/>
                      <w:szCs w:val="16"/>
                    </w:rPr>
                  </w:pPr>
                </w:p>
                <w:p w:rsidR="00AB4125" w:rsidRPr="00E42F91" w:rsidP="008914E0" w14:paraId="2B232F20" w14:textId="77777777">
                  <w:pPr>
                    <w:pStyle w:val="NoSpacing"/>
                    <w:framePr w:hSpace="180" w:wrap="around" w:vAnchor="text" w:hAnchor="text" w:y="1"/>
                    <w:suppressOverlap/>
                    <w:jc w:val="center"/>
                    <w:rPr>
                      <w:color w:val="7030A0"/>
                      <w:sz w:val="16"/>
                      <w:szCs w:val="16"/>
                    </w:rPr>
                  </w:pPr>
                  <w:r w:rsidRPr="00E42F91">
                    <w:rPr>
                      <w:color w:val="7030A0"/>
                      <w:sz w:val="16"/>
                      <w:szCs w:val="16"/>
                    </w:rPr>
                    <w:t>CV</w:t>
                  </w:r>
                </w:p>
              </w:tc>
              <w:tc>
                <w:tcPr>
                  <w:tcW w:w="1324" w:type="dxa"/>
                </w:tcPr>
                <w:p w:rsidR="00AB4125" w:rsidRPr="00E42F91" w:rsidP="008914E0" w14:paraId="7FD3B5C3" w14:textId="77777777">
                  <w:pPr>
                    <w:pStyle w:val="NoSpacing"/>
                    <w:framePr w:hSpace="180" w:wrap="around" w:vAnchor="text" w:hAnchor="text" w:y="1"/>
                    <w:suppressOverlap/>
                    <w:jc w:val="center"/>
                    <w:rPr>
                      <w:color w:val="7030A0"/>
                      <w:sz w:val="16"/>
                      <w:szCs w:val="16"/>
                    </w:rPr>
                  </w:pPr>
                </w:p>
                <w:p w:rsidR="00AB4125" w:rsidRPr="00E42F91" w:rsidP="008914E0" w14:paraId="77F1038E" w14:textId="77777777">
                  <w:pPr>
                    <w:pStyle w:val="NoSpacing"/>
                    <w:framePr w:hSpace="180" w:wrap="around" w:vAnchor="text" w:hAnchor="text" w:y="1"/>
                    <w:suppressOverlap/>
                    <w:jc w:val="center"/>
                    <w:rPr>
                      <w:color w:val="7030A0"/>
                      <w:sz w:val="16"/>
                      <w:szCs w:val="16"/>
                    </w:rPr>
                  </w:pPr>
                  <w:r w:rsidRPr="00E42F91">
                    <w:rPr>
                      <w:color w:val="7030A0"/>
                      <w:sz w:val="16"/>
                      <w:szCs w:val="16"/>
                    </w:rPr>
                    <w:t>CV</w:t>
                  </w:r>
                </w:p>
              </w:tc>
            </w:tr>
            <w:tr w14:paraId="53BBAE16" w14:textId="77777777" w:rsidTr="00025458">
              <w:tblPrEx>
                <w:tblW w:w="0" w:type="auto"/>
                <w:tblLook w:val="04A0"/>
              </w:tblPrEx>
              <w:trPr>
                <w:trHeight w:val="144"/>
              </w:trPr>
              <w:tc>
                <w:tcPr>
                  <w:tcW w:w="1642" w:type="dxa"/>
                  <w:shd w:val="clear" w:color="auto" w:fill="E7E6E6" w:themeFill="background2"/>
                </w:tcPr>
                <w:p w:rsidR="00AB4125" w:rsidRPr="00603BF0" w:rsidP="008914E0" w14:paraId="197C51DE" w14:textId="2F668749">
                  <w:pPr>
                    <w:pStyle w:val="NoSpacing"/>
                    <w:framePr w:hSpace="180" w:wrap="around" w:vAnchor="text" w:hAnchor="text" w:y="1"/>
                    <w:suppressOverlap/>
                    <w:rPr>
                      <w:color w:val="FF0000"/>
                      <w:sz w:val="16"/>
                      <w:szCs w:val="16"/>
                    </w:rPr>
                  </w:pPr>
                  <w:r w:rsidRPr="00603BF0">
                    <w:rPr>
                      <w:sz w:val="16"/>
                      <w:szCs w:val="16"/>
                    </w:rPr>
                    <w:t xml:space="preserve">Total </w:t>
                  </w:r>
                  <w:r w:rsidRPr="00DD664B">
                    <w:rPr>
                      <w:color w:val="7030A0"/>
                      <w:sz w:val="16"/>
                      <w:szCs w:val="16"/>
                    </w:rPr>
                    <w:t xml:space="preserve">of </w:t>
                  </w:r>
                  <w:r w:rsidRPr="00025458" w:rsidR="004E7820">
                    <w:rPr>
                      <w:color w:val="7030A0"/>
                      <w:sz w:val="16"/>
                      <w:szCs w:val="16"/>
                    </w:rPr>
                    <w:t>Sex</w:t>
                  </w:r>
                  <w:r w:rsidRPr="00DD664B">
                    <w:rPr>
                      <w:color w:val="7030A0"/>
                      <w:sz w:val="16"/>
                      <w:szCs w:val="16"/>
                    </w:rPr>
                    <w:t xml:space="preserve"> unknown </w:t>
                  </w:r>
                  <w:r>
                    <w:rPr>
                      <w:sz w:val="16"/>
                      <w:szCs w:val="16"/>
                    </w:rPr>
                    <w:t>prior year</w:t>
                  </w:r>
                </w:p>
              </w:tc>
              <w:tc>
                <w:tcPr>
                  <w:tcW w:w="1121" w:type="dxa"/>
                  <w:shd w:val="clear" w:color="auto" w:fill="E7E6E6" w:themeFill="background2"/>
                  <w:vAlign w:val="center"/>
                </w:tcPr>
                <w:p w:rsidR="00AB4125" w:rsidRPr="00603BF0" w:rsidP="008914E0" w14:paraId="515D67E5" w14:textId="77777777">
                  <w:pPr>
                    <w:pStyle w:val="NoSpacing"/>
                    <w:framePr w:hSpace="180" w:wrap="around" w:vAnchor="text" w:hAnchor="text" w:y="1"/>
                    <w:suppressOverlap/>
                    <w:jc w:val="center"/>
                    <w:rPr>
                      <w:sz w:val="16"/>
                      <w:szCs w:val="16"/>
                    </w:rPr>
                  </w:pPr>
                  <w:r>
                    <w:rPr>
                      <w:sz w:val="16"/>
                      <w:szCs w:val="16"/>
                    </w:rPr>
                    <w:t>PY</w:t>
                  </w:r>
                </w:p>
              </w:tc>
              <w:tc>
                <w:tcPr>
                  <w:tcW w:w="1413" w:type="dxa"/>
                  <w:shd w:val="clear" w:color="auto" w:fill="E7E6E6" w:themeFill="background2"/>
                  <w:vAlign w:val="center"/>
                </w:tcPr>
                <w:p w:rsidR="00AB4125" w:rsidRPr="00603BF0" w:rsidP="008914E0" w14:paraId="0767A984" w14:textId="77777777">
                  <w:pPr>
                    <w:pStyle w:val="NoSpacing"/>
                    <w:framePr w:hSpace="180" w:wrap="around" w:vAnchor="text" w:hAnchor="text" w:y="1"/>
                    <w:suppressOverlap/>
                    <w:jc w:val="center"/>
                    <w:rPr>
                      <w:sz w:val="16"/>
                      <w:szCs w:val="16"/>
                    </w:rPr>
                  </w:pPr>
                  <w:r>
                    <w:rPr>
                      <w:sz w:val="16"/>
                      <w:szCs w:val="16"/>
                    </w:rPr>
                    <w:t>PY</w:t>
                  </w:r>
                </w:p>
              </w:tc>
              <w:tc>
                <w:tcPr>
                  <w:tcW w:w="1234" w:type="dxa"/>
                  <w:shd w:val="clear" w:color="auto" w:fill="E7E6E6" w:themeFill="background2"/>
                  <w:vAlign w:val="center"/>
                </w:tcPr>
                <w:p w:rsidR="00AB4125" w:rsidRPr="00603BF0" w:rsidP="008914E0" w14:paraId="2EDEE0F4" w14:textId="77777777">
                  <w:pPr>
                    <w:pStyle w:val="NoSpacing"/>
                    <w:framePr w:hSpace="180" w:wrap="around" w:vAnchor="text" w:hAnchor="text" w:y="1"/>
                    <w:suppressOverlap/>
                    <w:jc w:val="center"/>
                    <w:rPr>
                      <w:sz w:val="16"/>
                      <w:szCs w:val="16"/>
                    </w:rPr>
                  </w:pPr>
                  <w:r>
                    <w:rPr>
                      <w:sz w:val="16"/>
                      <w:szCs w:val="16"/>
                    </w:rPr>
                    <w:t>PY</w:t>
                  </w:r>
                </w:p>
              </w:tc>
              <w:tc>
                <w:tcPr>
                  <w:tcW w:w="1321" w:type="dxa"/>
                  <w:shd w:val="clear" w:color="auto" w:fill="E7E6E6" w:themeFill="background2"/>
                  <w:vAlign w:val="center"/>
                </w:tcPr>
                <w:p w:rsidR="00AB4125" w:rsidRPr="00402676" w:rsidP="008914E0" w14:paraId="3768CCBA" w14:textId="77777777">
                  <w:pPr>
                    <w:pStyle w:val="NoSpacing"/>
                    <w:framePr w:hSpace="180" w:wrap="around" w:vAnchor="text" w:hAnchor="text" w:y="1"/>
                    <w:suppressOverlap/>
                    <w:jc w:val="center"/>
                    <w:rPr>
                      <w:sz w:val="16"/>
                      <w:szCs w:val="16"/>
                    </w:rPr>
                  </w:pPr>
                  <w:r>
                    <w:rPr>
                      <w:sz w:val="16"/>
                      <w:szCs w:val="16"/>
                    </w:rPr>
                    <w:t>PY</w:t>
                  </w:r>
                </w:p>
              </w:tc>
              <w:tc>
                <w:tcPr>
                  <w:tcW w:w="1155" w:type="dxa"/>
                  <w:shd w:val="clear" w:color="auto" w:fill="E7E6E6" w:themeFill="background2"/>
                  <w:vAlign w:val="center"/>
                </w:tcPr>
                <w:p w:rsidR="00AB4125" w:rsidRPr="00402676" w:rsidP="008914E0" w14:paraId="4A82DE7A" w14:textId="77777777">
                  <w:pPr>
                    <w:pStyle w:val="NoSpacing"/>
                    <w:framePr w:hSpace="180" w:wrap="around" w:vAnchor="text" w:hAnchor="text" w:y="1"/>
                    <w:suppressOverlap/>
                    <w:jc w:val="center"/>
                    <w:rPr>
                      <w:sz w:val="16"/>
                      <w:szCs w:val="16"/>
                    </w:rPr>
                  </w:pPr>
                  <w:r>
                    <w:rPr>
                      <w:sz w:val="16"/>
                      <w:szCs w:val="16"/>
                    </w:rPr>
                    <w:t>PY</w:t>
                  </w:r>
                </w:p>
              </w:tc>
              <w:tc>
                <w:tcPr>
                  <w:tcW w:w="1324" w:type="dxa"/>
                  <w:shd w:val="clear" w:color="auto" w:fill="E7E6E6" w:themeFill="background2"/>
                  <w:vAlign w:val="center"/>
                </w:tcPr>
                <w:p w:rsidR="00AB4125" w:rsidRPr="00402676" w:rsidP="008914E0" w14:paraId="199DBF2C" w14:textId="77777777">
                  <w:pPr>
                    <w:pStyle w:val="NoSpacing"/>
                    <w:framePr w:hSpace="180" w:wrap="around" w:vAnchor="text" w:hAnchor="text" w:y="1"/>
                    <w:suppressOverlap/>
                    <w:jc w:val="center"/>
                    <w:rPr>
                      <w:sz w:val="16"/>
                      <w:szCs w:val="16"/>
                    </w:rPr>
                  </w:pPr>
                  <w:r>
                    <w:rPr>
                      <w:sz w:val="16"/>
                      <w:szCs w:val="16"/>
                    </w:rPr>
                    <w:t>PY</w:t>
                  </w:r>
                </w:p>
              </w:tc>
            </w:tr>
          </w:tbl>
          <w:p w:rsidR="00704933" w:rsidP="00704933" w14:paraId="78419274" w14:textId="77777777">
            <w:pPr>
              <w:pStyle w:val="NoSpacing"/>
              <w:rPr>
                <w:sz w:val="16"/>
                <w:szCs w:val="16"/>
              </w:rPr>
            </w:pPr>
          </w:p>
          <w:p w:rsidR="00704933" w:rsidP="00704933" w14:paraId="069C6574" w14:textId="77777777">
            <w:pPr>
              <w:rPr>
                <w:b/>
                <w:bCs/>
                <w:sz w:val="16"/>
                <w:szCs w:val="16"/>
              </w:rPr>
            </w:pPr>
            <w:r>
              <w:rPr>
                <w:b/>
                <w:bCs/>
                <w:sz w:val="16"/>
                <w:szCs w:val="16"/>
              </w:rPr>
              <w:br w:type="page"/>
            </w:r>
          </w:p>
          <w:p w:rsidR="00704933" w:rsidP="00727EA0" w14:paraId="7555872D" w14:textId="77777777">
            <w:pPr>
              <w:pStyle w:val="NoSpacing"/>
              <w:rPr>
                <w:b/>
                <w:bCs/>
                <w:sz w:val="18"/>
                <w:szCs w:val="18"/>
              </w:rPr>
            </w:pPr>
          </w:p>
          <w:p w:rsidR="00727EA0" w:rsidRPr="0087377A" w:rsidP="00D97CFF" w14:paraId="1B3830F4" w14:textId="4722C310">
            <w:pPr>
              <w:pStyle w:val="NoSpacing"/>
              <w:rPr>
                <w:sz w:val="18"/>
                <w:szCs w:val="18"/>
              </w:rPr>
            </w:pPr>
            <w:r>
              <w:rPr>
                <w:sz w:val="18"/>
                <w:szCs w:val="18"/>
              </w:rPr>
              <w:t xml:space="preserve"> </w:t>
            </w:r>
          </w:p>
        </w:tc>
        <w:tc>
          <w:tcPr>
            <w:tcW w:w="655" w:type="pct"/>
            <w:vAlign w:val="center"/>
          </w:tcPr>
          <w:p w:rsidR="00727EA0" w:rsidRPr="00C5074B" w:rsidP="00727EA0" w14:paraId="55BAB278" w14:textId="5CD4607E">
            <w:pPr>
              <w:pStyle w:val="TableTextCenter"/>
              <w:jc w:val="left"/>
              <w:rPr>
                <w:rFonts w:asciiTheme="minorHAnsi" w:hAnsiTheme="minorHAnsi" w:cstheme="minorHAnsi"/>
                <w:b/>
                <w:bCs/>
                <w:color w:val="2F5496" w:themeColor="accent1" w:themeShade="BF"/>
                <w:szCs w:val="18"/>
              </w:rPr>
            </w:pPr>
            <w:r w:rsidRPr="00C5074B">
              <w:rPr>
                <w:rFonts w:asciiTheme="minorHAnsi" w:hAnsiTheme="minorHAnsi" w:cstheme="minorHAnsi"/>
                <w:b/>
                <w:bCs/>
                <w:color w:val="2F5496" w:themeColor="accent1" w:themeShade="BF"/>
                <w:szCs w:val="18"/>
              </w:rPr>
              <w:t>202</w:t>
            </w:r>
            <w:r w:rsidRPr="00C5074B" w:rsidR="00D97CFF">
              <w:rPr>
                <w:rFonts w:asciiTheme="minorHAnsi" w:hAnsiTheme="minorHAnsi" w:cstheme="minorHAnsi"/>
                <w:b/>
                <w:bCs/>
                <w:color w:val="2F5496" w:themeColor="accent1" w:themeShade="BF"/>
                <w:szCs w:val="18"/>
              </w:rPr>
              <w:t>5</w:t>
            </w:r>
            <w:r w:rsidRPr="00C5074B">
              <w:rPr>
                <w:rFonts w:asciiTheme="minorHAnsi" w:hAnsiTheme="minorHAnsi" w:cstheme="minorHAnsi"/>
                <w:b/>
                <w:bCs/>
                <w:color w:val="2F5496" w:themeColor="accent1" w:themeShade="BF"/>
                <w:szCs w:val="18"/>
              </w:rPr>
              <w:t>-2</w:t>
            </w:r>
            <w:r w:rsidRPr="00C5074B" w:rsidR="00D97CFF">
              <w:rPr>
                <w:rFonts w:asciiTheme="minorHAnsi" w:hAnsiTheme="minorHAnsi" w:cstheme="minorHAnsi"/>
                <w:b/>
                <w:bCs/>
                <w:color w:val="2F5496" w:themeColor="accent1" w:themeShade="BF"/>
                <w:szCs w:val="18"/>
              </w:rPr>
              <w:t>6</w:t>
            </w:r>
          </w:p>
        </w:tc>
        <w:tc>
          <w:tcPr>
            <w:tcW w:w="689" w:type="pct"/>
            <w:vAlign w:val="center"/>
          </w:tcPr>
          <w:p w:rsidR="00727EA0" w:rsidRPr="00C5074B" w:rsidP="00727EA0" w14:paraId="765D776A" w14:textId="00599895">
            <w:pPr>
              <w:pStyle w:val="TableText"/>
              <w:jc w:val="left"/>
              <w:rPr>
                <w:rFonts w:asciiTheme="minorHAnsi" w:hAnsiTheme="minorHAnsi" w:cstheme="minorHAnsi"/>
                <w:b/>
                <w:bCs/>
                <w:color w:val="2F5496" w:themeColor="accent1" w:themeShade="BF"/>
              </w:rPr>
            </w:pPr>
            <w:r w:rsidRPr="00C5074B">
              <w:rPr>
                <w:rFonts w:asciiTheme="minorHAnsi" w:hAnsiTheme="minorHAnsi" w:cstheme="minorHAnsi"/>
                <w:b/>
                <w:bCs/>
                <w:color w:val="2F5496" w:themeColor="accent1" w:themeShade="BF"/>
              </w:rPr>
              <w:t xml:space="preserve">TRP </w:t>
            </w:r>
            <w:r w:rsidRPr="00C5074B" w:rsidR="00D97CFF">
              <w:rPr>
                <w:rFonts w:asciiTheme="minorHAnsi" w:hAnsiTheme="minorHAnsi" w:cstheme="minorHAnsi"/>
                <w:b/>
                <w:bCs/>
                <w:color w:val="2F5496" w:themeColor="accent1" w:themeShade="BF"/>
              </w:rPr>
              <w:t>#64</w:t>
            </w:r>
          </w:p>
        </w:tc>
        <w:tc>
          <w:tcPr>
            <w:tcW w:w="414" w:type="pct"/>
            <w:vAlign w:val="center"/>
          </w:tcPr>
          <w:p w:rsidR="00727EA0" w:rsidRPr="00C5074B" w:rsidP="00727EA0" w14:paraId="7ABB04D5" w14:textId="10A3D244">
            <w:pPr>
              <w:pStyle w:val="TableText"/>
              <w:jc w:val="left"/>
              <w:rPr>
                <w:rFonts w:asciiTheme="minorHAnsi" w:hAnsiTheme="minorHAnsi" w:cstheme="minorHAnsi"/>
                <w:b/>
                <w:bCs/>
                <w:color w:val="2F5496" w:themeColor="accent1" w:themeShade="BF"/>
              </w:rPr>
            </w:pPr>
            <w:r w:rsidRPr="00C5074B">
              <w:rPr>
                <w:rFonts w:asciiTheme="minorHAnsi" w:hAnsiTheme="minorHAnsi" w:cstheme="minorHAnsi"/>
                <w:b/>
                <w:bCs/>
                <w:color w:val="2F5496" w:themeColor="accent1" w:themeShade="BF"/>
              </w:rPr>
              <w:t>Moderate</w:t>
            </w:r>
          </w:p>
        </w:tc>
      </w:tr>
      <w:tr w14:paraId="6B3A9E6A" w14:textId="77777777" w:rsidTr="00742802">
        <w:tblPrEx>
          <w:tblW w:w="5048" w:type="pct"/>
          <w:tblLook w:val="00A0"/>
        </w:tblPrEx>
        <w:trPr>
          <w:trHeight w:val="288"/>
        </w:trPr>
        <w:tc>
          <w:tcPr>
            <w:tcW w:w="3242" w:type="pct"/>
            <w:vAlign w:val="center"/>
          </w:tcPr>
          <w:p w:rsidR="00841FEE" w:rsidRPr="00704933" w:rsidP="00841FEE" w14:paraId="05681733" w14:textId="77777777">
            <w:pPr>
              <w:pStyle w:val="NoSpacing"/>
              <w:rPr>
                <w:b/>
                <w:bCs/>
                <w:sz w:val="18"/>
                <w:szCs w:val="18"/>
              </w:rPr>
            </w:pPr>
            <w:r w:rsidRPr="00704933">
              <w:rPr>
                <w:b/>
                <w:bCs/>
                <w:sz w:val="18"/>
                <w:szCs w:val="18"/>
              </w:rPr>
              <w:t>Test Scores</w:t>
            </w:r>
          </w:p>
          <w:p w:rsidR="00841FEE" w:rsidP="00841FEE" w14:paraId="39F91F39" w14:textId="77777777">
            <w:pPr>
              <w:pStyle w:val="NoSpacing"/>
              <w:rPr>
                <w:sz w:val="18"/>
                <w:szCs w:val="18"/>
              </w:rPr>
            </w:pPr>
          </w:p>
          <w:p w:rsidR="00CD6E87" w:rsidRPr="008F5541" w:rsidP="00CD6E87" w14:paraId="5EDDD937" w14:textId="77777777">
            <w:pPr>
              <w:pStyle w:val="NoSpacing"/>
              <w:rPr>
                <w:rFonts w:ascii="Arial" w:hAnsi="Arial" w:cs="Arial"/>
                <w:sz w:val="16"/>
                <w:szCs w:val="16"/>
              </w:rPr>
            </w:pPr>
            <w:r>
              <w:rPr>
                <w:rFonts w:ascii="Arial" w:hAnsi="Arial" w:cs="Arial"/>
                <w:sz w:val="16"/>
                <w:szCs w:val="16"/>
              </w:rPr>
              <w:t>P</w:t>
            </w:r>
            <w:r w:rsidRPr="00EF7EAF">
              <w:rPr>
                <w:rFonts w:ascii="Arial" w:hAnsi="Arial" w:cs="Arial"/>
                <w:sz w:val="16"/>
                <w:szCs w:val="16"/>
              </w:rPr>
              <w:t xml:space="preserve">art </w:t>
            </w:r>
            <w:r>
              <w:rPr>
                <w:rFonts w:ascii="Arial" w:hAnsi="Arial" w:cs="Arial"/>
                <w:sz w:val="16"/>
                <w:szCs w:val="16"/>
              </w:rPr>
              <w:t xml:space="preserve">D. </w:t>
            </w:r>
            <w:r w:rsidRPr="008F5541">
              <w:rPr>
                <w:rFonts w:ascii="Arial" w:hAnsi="Arial" w:cs="Arial"/>
                <w:sz w:val="16"/>
                <w:szCs w:val="16"/>
              </w:rPr>
              <w:t>Test Scores</w:t>
            </w:r>
          </w:p>
          <w:p w:rsidR="00CD6E87" w:rsidP="00CD6E87" w14:paraId="7FE3077E" w14:textId="77777777">
            <w:pPr>
              <w:pStyle w:val="NoSpacing"/>
              <w:rPr>
                <w:b/>
                <w:bCs/>
                <w:sz w:val="16"/>
                <w:szCs w:val="16"/>
              </w:rPr>
            </w:pPr>
            <w:r w:rsidRPr="7E5937D1">
              <w:rPr>
                <w:b/>
                <w:bCs/>
                <w:sz w:val="16"/>
                <w:szCs w:val="16"/>
              </w:rPr>
              <w:t xml:space="preserve">Provide data for </w:t>
            </w:r>
            <w:r w:rsidRPr="003F0189">
              <w:rPr>
                <w:rFonts w:eastAsia="Times New Roman" w:cstheme="minorHAnsi"/>
                <w:b/>
                <w:bCs/>
                <w:sz w:val="16"/>
                <w:szCs w:val="16"/>
              </w:rPr>
              <w:t xml:space="preserve">all students for whom a test score was used in the admissions decision for </w:t>
            </w:r>
            <w:r>
              <w:rPr>
                <w:b/>
                <w:bCs/>
                <w:color w:val="00B050"/>
                <w:sz w:val="16"/>
                <w:szCs w:val="16"/>
              </w:rPr>
              <w:t>Fall 2025</w:t>
            </w:r>
            <w:r w:rsidRPr="7E5937D1">
              <w:rPr>
                <w:b/>
                <w:bCs/>
                <w:sz w:val="16"/>
                <w:szCs w:val="16"/>
              </w:rPr>
              <w:t xml:space="preserve">. </w:t>
            </w:r>
            <w:r w:rsidRPr="008F5541">
              <w:rPr>
                <w:b/>
                <w:bCs/>
                <w:sz w:val="16"/>
                <w:szCs w:val="16"/>
              </w:rPr>
              <w:t xml:space="preserve">Include </w:t>
            </w:r>
            <w:r w:rsidRPr="00CE39CD">
              <w:rPr>
                <w:b/>
                <w:bCs/>
                <w:strike/>
                <w:color w:val="7030A0"/>
                <w:sz w:val="16"/>
                <w:szCs w:val="16"/>
              </w:rPr>
              <w:t>new</w:t>
            </w:r>
            <w:r w:rsidRPr="008F5541">
              <w:rPr>
                <w:b/>
                <w:bCs/>
                <w:sz w:val="16"/>
                <w:szCs w:val="16"/>
              </w:rPr>
              <w:t xml:space="preserve"> </w:t>
            </w:r>
            <w:r>
              <w:rPr>
                <w:b/>
                <w:bCs/>
                <w:color w:val="7030A0"/>
                <w:sz w:val="16"/>
                <w:szCs w:val="16"/>
              </w:rPr>
              <w:t xml:space="preserve">entering </w:t>
            </w:r>
            <w:r w:rsidRPr="008F5541">
              <w:rPr>
                <w:b/>
                <w:bCs/>
                <w:sz w:val="16"/>
                <w:szCs w:val="16"/>
              </w:rPr>
              <w:t xml:space="preserve">students admitted the summer prior to </w:t>
            </w:r>
            <w:r>
              <w:rPr>
                <w:b/>
                <w:bCs/>
                <w:color w:val="00B050"/>
                <w:sz w:val="16"/>
                <w:szCs w:val="16"/>
              </w:rPr>
              <w:t>Fall 2025</w:t>
            </w:r>
            <w:r w:rsidRPr="008F5541">
              <w:rPr>
                <w:b/>
                <w:bCs/>
                <w:color w:val="7030A0"/>
                <w:sz w:val="16"/>
                <w:szCs w:val="16"/>
              </w:rPr>
              <w:t xml:space="preserve">. </w:t>
            </w:r>
            <w:r w:rsidRPr="008F5541">
              <w:rPr>
                <w:b/>
                <w:bCs/>
                <w:sz w:val="16"/>
                <w:szCs w:val="16"/>
              </w:rPr>
              <w:t>If you report less than 5 students for any of the scores, do not report percentiles.</w:t>
            </w:r>
          </w:p>
          <w:p w:rsidR="00CD6E87" w:rsidP="00CD6E87" w14:paraId="43A357EC" w14:textId="77777777">
            <w:pPr>
              <w:pStyle w:val="NoSpacing"/>
              <w:rPr>
                <w:b/>
                <w:bCs/>
                <w:sz w:val="16"/>
                <w:szCs w:val="16"/>
              </w:rPr>
            </w:pPr>
          </w:p>
          <w:p w:rsidR="00CD6E87" w:rsidP="00CD6E87" w14:paraId="6C70C8FB" w14:textId="77777777">
            <w:pPr>
              <w:pStyle w:val="NoSpacing"/>
              <w:rPr>
                <w:sz w:val="16"/>
                <w:szCs w:val="16"/>
              </w:rPr>
            </w:pPr>
            <w:r>
              <w:rPr>
                <w:sz w:val="16"/>
                <w:szCs w:val="16"/>
              </w:rPr>
              <w:t>Institutions that use test scores for admissions decisions for some students report the number of students for whom test scores were used.</w:t>
            </w:r>
          </w:p>
          <w:p w:rsidR="00CD6E87" w:rsidRPr="00163897" w:rsidP="00CD6E87" w14:paraId="3DDB33A1" w14:textId="77777777">
            <w:pPr>
              <w:pStyle w:val="NoSpacing"/>
              <w:rPr>
                <w:color w:val="BF8F00" w:themeColor="accent4" w:themeShade="BF"/>
                <w:sz w:val="16"/>
                <w:szCs w:val="16"/>
              </w:rPr>
            </w:pPr>
            <w:r w:rsidRPr="00163897">
              <w:rPr>
                <w:color w:val="BF8F00" w:themeColor="accent4" w:themeShade="BF"/>
                <w:sz w:val="16"/>
                <w:szCs w:val="16"/>
              </w:rPr>
              <w:t>Screen below will show for each applicable student type (based on responses to screening questions).</w:t>
            </w:r>
            <w:r>
              <w:rPr>
                <w:color w:val="BF8F00" w:themeColor="accent4" w:themeShade="BF"/>
                <w:sz w:val="16"/>
                <w:szCs w:val="16"/>
              </w:rPr>
              <w:t xml:space="preserve"> </w:t>
            </w:r>
          </w:p>
          <w:p w:rsidR="00CD6E87" w:rsidRPr="00163897" w:rsidP="00CD6E87" w14:paraId="1D587770" w14:textId="77777777">
            <w:pPr>
              <w:pStyle w:val="NoSpacing"/>
              <w:numPr>
                <w:ilvl w:val="0"/>
                <w:numId w:val="30"/>
              </w:numPr>
              <w:rPr>
                <w:color w:val="BF8F00" w:themeColor="accent4" w:themeShade="BF"/>
                <w:sz w:val="16"/>
                <w:szCs w:val="16"/>
              </w:rPr>
            </w:pPr>
            <w:r w:rsidRPr="00163897">
              <w:rPr>
                <w:color w:val="BF8F00" w:themeColor="accent4" w:themeShade="BF"/>
                <w:sz w:val="16"/>
                <w:szCs w:val="16"/>
              </w:rPr>
              <w:t>First-time students</w:t>
            </w:r>
          </w:p>
          <w:p w:rsidR="00CD6E87" w:rsidRPr="00411209" w:rsidP="00CD6E87" w14:paraId="65EAD642" w14:textId="77777777">
            <w:pPr>
              <w:pStyle w:val="NoSpacing"/>
              <w:numPr>
                <w:ilvl w:val="0"/>
                <w:numId w:val="30"/>
              </w:numPr>
              <w:rPr>
                <w:color w:val="BF8F00" w:themeColor="accent4" w:themeShade="BF"/>
                <w:sz w:val="16"/>
                <w:szCs w:val="16"/>
              </w:rPr>
            </w:pPr>
            <w:r w:rsidRPr="00163897">
              <w:rPr>
                <w:color w:val="BF8F00" w:themeColor="accent4" w:themeShade="BF"/>
                <w:sz w:val="16"/>
                <w:szCs w:val="16"/>
              </w:rPr>
              <w:t>Transfer-in students</w:t>
            </w:r>
          </w:p>
          <w:p w:rsidR="00841FEE" w:rsidP="00841FEE" w14:paraId="0617AECB" w14:textId="77777777">
            <w:pPr>
              <w:pStyle w:val="NoSpacing"/>
              <w:rPr>
                <w:sz w:val="18"/>
                <w:szCs w:val="18"/>
              </w:rPr>
            </w:pPr>
          </w:p>
          <w:p w:rsidR="00841FEE" w:rsidRPr="00FC0F19" w:rsidP="00841FEE" w14:paraId="5FDB59EE" w14:textId="054EC570">
            <w:pPr>
              <w:pStyle w:val="NoSpacing"/>
              <w:rPr>
                <w:sz w:val="18"/>
                <w:szCs w:val="18"/>
              </w:rPr>
            </w:pPr>
          </w:p>
        </w:tc>
        <w:tc>
          <w:tcPr>
            <w:tcW w:w="655" w:type="pct"/>
            <w:vAlign w:val="center"/>
          </w:tcPr>
          <w:p w:rsidR="00841FEE" w:rsidRPr="00841FEE" w:rsidP="00841FEE" w14:paraId="7D15F58B" w14:textId="08AD6C74">
            <w:pPr>
              <w:pStyle w:val="TableTextCenter"/>
              <w:jc w:val="left"/>
              <w:rPr>
                <w:rFonts w:asciiTheme="minorHAnsi" w:hAnsiTheme="minorHAnsi" w:cstheme="minorHAnsi"/>
                <w:b/>
                <w:bCs/>
                <w:szCs w:val="18"/>
              </w:rPr>
            </w:pPr>
            <w:r w:rsidRPr="00841FEE">
              <w:rPr>
                <w:rFonts w:asciiTheme="minorHAnsi" w:hAnsiTheme="minorHAnsi" w:cstheme="minorHAnsi"/>
                <w:b/>
                <w:bCs/>
                <w:color w:val="2F5496" w:themeColor="accent1" w:themeShade="BF"/>
                <w:szCs w:val="18"/>
              </w:rPr>
              <w:t>2025-26</w:t>
            </w:r>
          </w:p>
        </w:tc>
        <w:tc>
          <w:tcPr>
            <w:tcW w:w="689" w:type="pct"/>
            <w:vAlign w:val="center"/>
          </w:tcPr>
          <w:p w:rsidR="00841FEE" w:rsidP="00841FEE" w14:paraId="4E79DFE3" w14:textId="5E40B027">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TRP #64</w:t>
            </w:r>
          </w:p>
        </w:tc>
        <w:tc>
          <w:tcPr>
            <w:tcW w:w="414" w:type="pct"/>
            <w:vAlign w:val="center"/>
          </w:tcPr>
          <w:p w:rsidR="00841FEE" w:rsidP="00841FEE" w14:paraId="555B46B5" w14:textId="4D435C55">
            <w:pPr>
              <w:pStyle w:val="TableText"/>
              <w:jc w:val="left"/>
              <w:rPr>
                <w:rFonts w:asciiTheme="minorHAnsi" w:hAnsiTheme="minorHAnsi" w:cstheme="minorHAnsi"/>
                <w:b/>
                <w:bCs/>
                <w:color w:val="2F5496" w:themeColor="accent1" w:themeShade="BF"/>
              </w:rPr>
            </w:pPr>
            <w:r>
              <w:rPr>
                <w:rFonts w:asciiTheme="minorHAnsi" w:hAnsiTheme="minorHAnsi" w:cstheme="minorHAnsi"/>
                <w:b/>
                <w:bCs/>
                <w:color w:val="2F5496" w:themeColor="accent1" w:themeShade="BF"/>
              </w:rPr>
              <w:t>Minimal to</w:t>
            </w:r>
          </w:p>
          <w:p w:rsidR="00841FEE" w:rsidP="00841FEE" w14:paraId="348EF430" w14:textId="44A3A770">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Moderate</w:t>
            </w:r>
          </w:p>
        </w:tc>
      </w:tr>
      <w:tr w14:paraId="3421EB76" w14:textId="77777777" w:rsidTr="3C208DF0">
        <w:tblPrEx>
          <w:tblW w:w="5048" w:type="pct"/>
          <w:tblLook w:val="00A0"/>
        </w:tblPrEx>
        <w:trPr>
          <w:trHeight w:val="288"/>
        </w:trPr>
        <w:tc>
          <w:tcPr>
            <w:tcW w:w="3242" w:type="pct"/>
            <w:vAlign w:val="center"/>
          </w:tcPr>
          <w:p w:rsidR="005D76F5" w:rsidP="005D76F5" w14:paraId="129340B3" w14:textId="6BE76CD7">
            <w:pPr>
              <w:pStyle w:val="NoSpacing"/>
              <w:rPr>
                <w:b/>
                <w:bCs/>
                <w:sz w:val="18"/>
                <w:szCs w:val="18"/>
              </w:rPr>
            </w:pPr>
            <w:r w:rsidRPr="00CD6E87">
              <w:rPr>
                <w:b/>
                <w:bCs/>
                <w:sz w:val="18"/>
                <w:szCs w:val="18"/>
              </w:rPr>
              <w:t>Waitlist, Early Decision, and Early Action</w:t>
            </w:r>
          </w:p>
          <w:p w:rsidR="00FA58D7" w:rsidP="005D76F5" w14:paraId="53E1DEF0" w14:textId="77777777">
            <w:pPr>
              <w:pStyle w:val="NoSpacing"/>
              <w:rPr>
                <w:b/>
                <w:bCs/>
                <w:sz w:val="18"/>
                <w:szCs w:val="18"/>
              </w:rPr>
            </w:pPr>
          </w:p>
          <w:p w:rsidR="005D76F5" w:rsidP="005D76F5" w14:paraId="49AEFC87" w14:textId="75ECAEC3">
            <w:pPr>
              <w:rPr>
                <w:rFonts w:ascii="Arial" w:hAnsi="Arial" w:cs="Arial"/>
                <w:color w:val="BF8F00" w:themeColor="accent4" w:themeShade="BF"/>
                <w:sz w:val="16"/>
                <w:szCs w:val="16"/>
              </w:rPr>
            </w:pPr>
            <w:r>
              <w:rPr>
                <w:rFonts w:ascii="Arial" w:hAnsi="Arial" w:cs="Arial"/>
                <w:sz w:val="16"/>
                <w:szCs w:val="16"/>
              </w:rPr>
              <w:t xml:space="preserve">Part E. </w:t>
            </w:r>
            <w:r w:rsidRPr="5161511B">
              <w:rPr>
                <w:rFonts w:ascii="Arial" w:hAnsi="Arial" w:cs="Arial"/>
                <w:sz w:val="16"/>
                <w:szCs w:val="16"/>
              </w:rPr>
              <w:t>Waitlist, Early Decision, and Early Action</w:t>
            </w:r>
            <w:r>
              <w:rPr>
                <w:rFonts w:ascii="Arial" w:hAnsi="Arial" w:cs="Arial"/>
                <w:sz w:val="16"/>
                <w:szCs w:val="16"/>
              </w:rPr>
              <w:t xml:space="preserve"> </w:t>
            </w:r>
            <w:r w:rsidRPr="00F93F98">
              <w:rPr>
                <w:rFonts w:ascii="Arial" w:hAnsi="Arial" w:cs="Arial"/>
                <w:color w:val="BF8F00" w:themeColor="accent4" w:themeShade="BF"/>
                <w:sz w:val="16"/>
                <w:szCs w:val="16"/>
              </w:rPr>
              <w:t xml:space="preserve">[institutions that </w:t>
            </w:r>
            <w:r>
              <w:rPr>
                <w:rFonts w:ascii="Arial" w:hAnsi="Arial" w:cs="Arial"/>
                <w:color w:val="BF8F00" w:themeColor="accent4" w:themeShade="BF"/>
                <w:sz w:val="16"/>
                <w:szCs w:val="16"/>
              </w:rPr>
              <w:t>indicate they have admission criteria for first-time students and enrolled first-time students during reporting period</w:t>
            </w:r>
            <w:r w:rsidRPr="00F93F98">
              <w:rPr>
                <w:rFonts w:ascii="Arial" w:hAnsi="Arial" w:cs="Arial"/>
                <w:color w:val="BF8F00" w:themeColor="accent4" w:themeShade="BF"/>
                <w:sz w:val="16"/>
                <w:szCs w:val="16"/>
              </w:rPr>
              <w:t>]</w:t>
            </w:r>
          </w:p>
          <w:p w:rsidR="00F15FF5" w:rsidP="00F15FF5" w14:paraId="3514EFB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Waitlist</w:t>
            </w:r>
            <w:r>
              <w:rPr>
                <w:rStyle w:val="eop"/>
                <w:rFonts w:ascii="Calibri" w:hAnsi="Calibri" w:eastAsiaTheme="majorEastAsia" w:cs="Calibri"/>
                <w:sz w:val="16"/>
                <w:szCs w:val="16"/>
              </w:rPr>
              <w:t> </w:t>
            </w:r>
          </w:p>
          <w:p w:rsidR="00F15FF5" w:rsidP="00F15FF5" w14:paraId="7F3C5E5F" w14:textId="77777777">
            <w:pPr>
              <w:pStyle w:val="paragraph"/>
              <w:spacing w:before="0" w:beforeAutospacing="0" w:after="0" w:afterAutospacing="0"/>
              <w:textAlignment w:val="baseline"/>
              <w:rPr>
                <w:rStyle w:val="eop"/>
                <w:rFonts w:ascii="Calibri" w:hAnsi="Calibri" w:eastAsiaTheme="majorEastAsia" w:cs="Calibri"/>
                <w:color w:val="BF8F00"/>
                <w:sz w:val="16"/>
                <w:szCs w:val="16"/>
              </w:rPr>
            </w:pPr>
            <w:r>
              <w:rPr>
                <w:rStyle w:val="normaltextrun"/>
                <w:rFonts w:ascii="Calibri" w:hAnsi="Calibri" w:cs="Calibri"/>
                <w:sz w:val="16"/>
                <w:szCs w:val="16"/>
              </w:rPr>
              <w:t xml:space="preserve">For </w:t>
            </w:r>
            <w:r>
              <w:rPr>
                <w:rStyle w:val="normaltextrun"/>
                <w:rFonts w:ascii="Calibri" w:hAnsi="Calibri" w:cs="Calibri"/>
                <w:color w:val="00B050"/>
                <w:sz w:val="16"/>
                <w:szCs w:val="16"/>
              </w:rPr>
              <w:t>Fall 2025</w:t>
            </w:r>
            <w:r>
              <w:rPr>
                <w:rStyle w:val="normaltextrun"/>
                <w:rFonts w:ascii="Calibri" w:hAnsi="Calibri" w:cs="Calibri"/>
                <w:sz w:val="16"/>
                <w:szCs w:val="16"/>
              </w:rPr>
              <w:t xml:space="preserve">, did your institution maintain a waitlist for first-time students? A waitlist is a list of applicants who met admission requirements but were only to be admitted if space became available.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p w:rsidR="00861F4B" w:rsidP="00F15FF5" w14:paraId="03A4CD9D" w14:textId="77777777">
            <w:pPr>
              <w:pStyle w:val="paragraph"/>
              <w:spacing w:before="0" w:beforeAutospacing="0" w:after="0" w:afterAutospacing="0"/>
              <w:textAlignment w:val="baseline"/>
              <w:rPr>
                <w:rFonts w:ascii="Segoe UI" w:hAnsi="Segoe UI" w:cs="Segoe UI"/>
                <w:sz w:val="18"/>
                <w:szCs w:val="18"/>
              </w:rPr>
            </w:pPr>
          </w:p>
          <w:tbl>
            <w:tblPr>
              <w:tblStyle w:val="TableGrid"/>
              <w:tblW w:w="8855" w:type="dxa"/>
              <w:tblInd w:w="355" w:type="dxa"/>
              <w:tblLook w:val="04A0"/>
            </w:tblPr>
            <w:tblGrid>
              <w:gridCol w:w="448"/>
              <w:gridCol w:w="452"/>
              <w:gridCol w:w="390"/>
              <w:gridCol w:w="3127"/>
              <w:gridCol w:w="4438"/>
            </w:tblGrid>
            <w:tr w14:paraId="044A036D" w14:textId="77777777" w:rsidTr="002D19B7">
              <w:tblPrEx>
                <w:tblW w:w="8855" w:type="dxa"/>
                <w:tblInd w:w="355" w:type="dxa"/>
                <w:tblLook w:val="04A0"/>
              </w:tblPrEx>
              <w:tc>
                <w:tcPr>
                  <w:tcW w:w="448" w:type="dxa"/>
                </w:tcPr>
                <w:p w:rsidR="00861F4B" w:rsidRPr="00DF18D6" w:rsidP="008914E0" w14:paraId="1F5A8DF6" w14:textId="77777777">
                  <w:pPr>
                    <w:pStyle w:val="NoSpacing"/>
                    <w:framePr w:hSpace="180" w:wrap="around" w:vAnchor="text" w:hAnchor="text" w:y="1"/>
                    <w:suppressOverlap/>
                    <w:rPr>
                      <w:sz w:val="16"/>
                      <w:szCs w:val="16"/>
                    </w:rPr>
                  </w:pPr>
                  <w:r w:rsidRPr="00DF18D6">
                    <w:rPr>
                      <w:rFonts w:cstheme="minorHAnsi"/>
                      <w:sz w:val="16"/>
                      <w:szCs w:val="16"/>
                    </w:rPr>
                    <w:t>RB</w:t>
                  </w:r>
                </w:p>
              </w:tc>
              <w:tc>
                <w:tcPr>
                  <w:tcW w:w="8407" w:type="dxa"/>
                  <w:gridSpan w:val="4"/>
                </w:tcPr>
                <w:p w:rsidR="00861F4B" w:rsidRPr="00DF18D6" w:rsidP="008914E0" w14:paraId="7004D41B" w14:textId="77777777">
                  <w:pPr>
                    <w:pStyle w:val="NoSpacing"/>
                    <w:framePr w:hSpace="180" w:wrap="around" w:vAnchor="text" w:hAnchor="text" w:y="1"/>
                    <w:suppressOverlap/>
                    <w:rPr>
                      <w:sz w:val="16"/>
                      <w:szCs w:val="16"/>
                    </w:rPr>
                  </w:pPr>
                  <w:r w:rsidRPr="00DF18D6">
                    <w:rPr>
                      <w:sz w:val="16"/>
                      <w:szCs w:val="16"/>
                    </w:rPr>
                    <w:t>Yes. If so, check below if your waitlist is ranked.</w:t>
                  </w:r>
                </w:p>
              </w:tc>
            </w:tr>
            <w:tr w14:paraId="60DB905B" w14:textId="77777777" w:rsidTr="002D19B7">
              <w:tblPrEx>
                <w:tblW w:w="8855" w:type="dxa"/>
                <w:tblInd w:w="355" w:type="dxa"/>
                <w:tblLook w:val="04A0"/>
              </w:tblPrEx>
              <w:tc>
                <w:tcPr>
                  <w:tcW w:w="448" w:type="dxa"/>
                  <w:vAlign w:val="center"/>
                </w:tcPr>
                <w:p w:rsidR="00861F4B" w:rsidRPr="00DF18D6" w:rsidP="008914E0" w14:paraId="26722A91"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DF18D6" w:rsidP="008914E0" w14:paraId="04D7B879" w14:textId="77777777">
                  <w:pPr>
                    <w:pStyle w:val="NoSpacing"/>
                    <w:framePr w:hSpace="180" w:wrap="around" w:vAnchor="text" w:hAnchor="text" w:y="1"/>
                    <w:suppressOverlap/>
                    <w:jc w:val="center"/>
                    <w:rPr>
                      <w:sz w:val="16"/>
                      <w:szCs w:val="16"/>
                    </w:rPr>
                  </w:pPr>
                  <w:r w:rsidRPr="00DF18D6">
                    <w:rPr>
                      <w:sz w:val="16"/>
                      <w:szCs w:val="16"/>
                    </w:rPr>
                    <w:t>CB</w:t>
                  </w:r>
                </w:p>
              </w:tc>
              <w:tc>
                <w:tcPr>
                  <w:tcW w:w="7955" w:type="dxa"/>
                  <w:gridSpan w:val="3"/>
                  <w:vAlign w:val="center"/>
                </w:tcPr>
                <w:p w:rsidR="00861F4B" w:rsidRPr="00DF18D6" w:rsidP="008914E0" w14:paraId="62CCAB7C" w14:textId="77777777">
                  <w:pPr>
                    <w:pStyle w:val="NoSpacing"/>
                    <w:framePr w:hSpace="180" w:wrap="around" w:vAnchor="text" w:hAnchor="text" w:y="1"/>
                    <w:suppressOverlap/>
                    <w:rPr>
                      <w:sz w:val="16"/>
                      <w:szCs w:val="16"/>
                    </w:rPr>
                  </w:pPr>
                  <w:r w:rsidRPr="00DF18D6">
                    <w:rPr>
                      <w:sz w:val="16"/>
                      <w:szCs w:val="16"/>
                    </w:rPr>
                    <w:t xml:space="preserve">Waitlist is ranked. Indicate whether students are notified of their place on the list, as well as the number of applicants placed on the listed and admitted, accepted, and enrolled. </w:t>
                  </w:r>
                </w:p>
              </w:tc>
            </w:tr>
            <w:tr w14:paraId="6B6E8266" w14:textId="77777777" w:rsidTr="002D19B7">
              <w:tblPrEx>
                <w:tblW w:w="8855" w:type="dxa"/>
                <w:tblInd w:w="355" w:type="dxa"/>
                <w:tblLook w:val="04A0"/>
              </w:tblPrEx>
              <w:tc>
                <w:tcPr>
                  <w:tcW w:w="448" w:type="dxa"/>
                </w:tcPr>
                <w:p w:rsidR="00861F4B" w:rsidRPr="00DF18D6" w:rsidP="008914E0" w14:paraId="623DEADE"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5D4350" w:rsidP="008914E0" w14:paraId="7C68317E" w14:textId="77777777">
                  <w:pPr>
                    <w:pStyle w:val="NoSpacing"/>
                    <w:framePr w:hSpace="180" w:wrap="around" w:vAnchor="text" w:hAnchor="text" w:y="1"/>
                    <w:suppressOverlap/>
                    <w:jc w:val="center"/>
                    <w:rPr>
                      <w:rFonts w:cstheme="minorHAnsi"/>
                      <w:strike/>
                      <w:color w:val="7030A0"/>
                      <w:sz w:val="16"/>
                      <w:szCs w:val="16"/>
                    </w:rPr>
                  </w:pPr>
                </w:p>
              </w:tc>
              <w:tc>
                <w:tcPr>
                  <w:tcW w:w="390" w:type="dxa"/>
                </w:tcPr>
                <w:p w:rsidR="00861F4B" w:rsidRPr="005D4350" w:rsidP="008914E0" w14:paraId="443FAFBA"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RB</w:t>
                  </w:r>
                </w:p>
              </w:tc>
              <w:tc>
                <w:tcPr>
                  <w:tcW w:w="3127" w:type="dxa"/>
                </w:tcPr>
                <w:p w:rsidR="00861F4B" w:rsidRPr="005D4350" w:rsidP="008914E0" w14:paraId="5A453D46" w14:textId="77777777">
                  <w:pPr>
                    <w:pStyle w:val="NoSpacing"/>
                    <w:framePr w:hSpace="180" w:wrap="around" w:vAnchor="text" w:hAnchor="text" w:y="1"/>
                    <w:suppressOverlap/>
                    <w:rPr>
                      <w:strike/>
                      <w:color w:val="7030A0"/>
                      <w:sz w:val="16"/>
                      <w:szCs w:val="16"/>
                    </w:rPr>
                  </w:pPr>
                  <w:r w:rsidRPr="005D4350">
                    <w:rPr>
                      <w:strike/>
                      <w:color w:val="7030A0"/>
                      <w:sz w:val="16"/>
                      <w:szCs w:val="16"/>
                    </w:rPr>
                    <w:t xml:space="preserve">Students are notified of their place on the list. </w:t>
                  </w:r>
                </w:p>
              </w:tc>
              <w:tc>
                <w:tcPr>
                  <w:tcW w:w="4438" w:type="dxa"/>
                  <w:vAlign w:val="center"/>
                </w:tcPr>
                <w:p w:rsidR="00861F4B" w:rsidRPr="005D4350" w:rsidP="008914E0" w14:paraId="2D4C83F1" w14:textId="77777777">
                  <w:pPr>
                    <w:pStyle w:val="NoSpacing"/>
                    <w:framePr w:hSpace="180" w:wrap="around" w:vAnchor="text" w:hAnchor="text" w:y="1"/>
                    <w:suppressOverlap/>
                    <w:rPr>
                      <w:strike/>
                      <w:color w:val="7030A0"/>
                      <w:sz w:val="16"/>
                      <w:szCs w:val="16"/>
                    </w:rPr>
                  </w:pPr>
                </w:p>
              </w:tc>
            </w:tr>
            <w:tr w14:paraId="478DC609" w14:textId="77777777" w:rsidTr="002D19B7">
              <w:tblPrEx>
                <w:tblW w:w="8855" w:type="dxa"/>
                <w:tblInd w:w="355" w:type="dxa"/>
                <w:tblLook w:val="04A0"/>
              </w:tblPrEx>
              <w:tc>
                <w:tcPr>
                  <w:tcW w:w="448" w:type="dxa"/>
                </w:tcPr>
                <w:p w:rsidR="00861F4B" w:rsidRPr="00DF18D6" w:rsidP="008914E0" w14:paraId="098D78B2" w14:textId="77777777">
                  <w:pPr>
                    <w:pStyle w:val="NoSpacing"/>
                    <w:framePr w:hSpace="180" w:wrap="around" w:vAnchor="text" w:hAnchor="text" w:y="1"/>
                    <w:suppressOverlap/>
                    <w:rPr>
                      <w:rFonts w:cstheme="minorHAnsi"/>
                      <w:sz w:val="16"/>
                      <w:szCs w:val="16"/>
                    </w:rPr>
                  </w:pPr>
                </w:p>
              </w:tc>
              <w:tc>
                <w:tcPr>
                  <w:tcW w:w="452" w:type="dxa"/>
                  <w:vAlign w:val="center"/>
                </w:tcPr>
                <w:p w:rsidR="00861F4B" w:rsidRPr="005D4350" w:rsidP="008914E0" w14:paraId="135BFF09" w14:textId="77777777">
                  <w:pPr>
                    <w:pStyle w:val="NoSpacing"/>
                    <w:framePr w:hSpace="180" w:wrap="around" w:vAnchor="text" w:hAnchor="text" w:y="1"/>
                    <w:suppressOverlap/>
                    <w:jc w:val="center"/>
                    <w:rPr>
                      <w:rFonts w:cstheme="minorHAnsi"/>
                      <w:strike/>
                      <w:color w:val="7030A0"/>
                      <w:sz w:val="16"/>
                      <w:szCs w:val="16"/>
                    </w:rPr>
                  </w:pPr>
                </w:p>
              </w:tc>
              <w:tc>
                <w:tcPr>
                  <w:tcW w:w="390" w:type="dxa"/>
                </w:tcPr>
                <w:p w:rsidR="00861F4B" w:rsidRPr="005D4350" w:rsidP="008914E0" w14:paraId="4B53C2DA"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RB</w:t>
                  </w:r>
                </w:p>
              </w:tc>
              <w:tc>
                <w:tcPr>
                  <w:tcW w:w="3127" w:type="dxa"/>
                </w:tcPr>
                <w:p w:rsidR="00861F4B" w:rsidRPr="005D4350" w:rsidP="008914E0" w14:paraId="67670314" w14:textId="77777777">
                  <w:pPr>
                    <w:pStyle w:val="NoSpacing"/>
                    <w:framePr w:hSpace="180" w:wrap="around" w:vAnchor="text" w:hAnchor="text" w:y="1"/>
                    <w:suppressOverlap/>
                    <w:rPr>
                      <w:strike/>
                      <w:color w:val="7030A0"/>
                      <w:sz w:val="16"/>
                      <w:szCs w:val="16"/>
                    </w:rPr>
                  </w:pPr>
                  <w:r w:rsidRPr="005D4350">
                    <w:rPr>
                      <w:strike/>
                      <w:color w:val="7030A0"/>
                      <w:sz w:val="16"/>
                      <w:szCs w:val="16"/>
                    </w:rPr>
                    <w:t>Students are NOT notified of their place on the list.</w:t>
                  </w:r>
                </w:p>
              </w:tc>
              <w:tc>
                <w:tcPr>
                  <w:tcW w:w="4438" w:type="dxa"/>
                  <w:vAlign w:val="center"/>
                </w:tcPr>
                <w:p w:rsidR="00861F4B" w:rsidRPr="005D4350" w:rsidP="008914E0" w14:paraId="75EE06F4" w14:textId="77777777">
                  <w:pPr>
                    <w:pStyle w:val="NoSpacing"/>
                    <w:framePr w:hSpace="180" w:wrap="around" w:vAnchor="text" w:hAnchor="text" w:y="1"/>
                    <w:suppressOverlap/>
                    <w:rPr>
                      <w:strike/>
                      <w:color w:val="7030A0"/>
                      <w:sz w:val="16"/>
                      <w:szCs w:val="16"/>
                    </w:rPr>
                  </w:pPr>
                </w:p>
              </w:tc>
            </w:tr>
            <w:tr w14:paraId="6F86315C" w14:textId="77777777" w:rsidTr="002D19B7">
              <w:tblPrEx>
                <w:tblW w:w="8855" w:type="dxa"/>
                <w:tblInd w:w="355" w:type="dxa"/>
                <w:tblLook w:val="04A0"/>
              </w:tblPrEx>
              <w:tc>
                <w:tcPr>
                  <w:tcW w:w="448" w:type="dxa"/>
                </w:tcPr>
                <w:p w:rsidR="00861F4B" w:rsidRPr="00DF18D6" w:rsidP="008914E0" w14:paraId="24F329CD" w14:textId="77777777">
                  <w:pPr>
                    <w:pStyle w:val="NoSpacing"/>
                    <w:framePr w:hSpace="180" w:wrap="around" w:vAnchor="text" w:hAnchor="text" w:y="1"/>
                    <w:suppressOverlap/>
                    <w:rPr>
                      <w:rFonts w:cstheme="minorHAnsi"/>
                      <w:sz w:val="16"/>
                      <w:szCs w:val="16"/>
                    </w:rPr>
                  </w:pPr>
                </w:p>
              </w:tc>
              <w:tc>
                <w:tcPr>
                  <w:tcW w:w="452" w:type="dxa"/>
                </w:tcPr>
                <w:p w:rsidR="00861F4B" w:rsidRPr="00DF18D6" w:rsidP="008914E0" w14:paraId="1F9771D8" w14:textId="77777777">
                  <w:pPr>
                    <w:pStyle w:val="NoSpacing"/>
                    <w:framePr w:hSpace="180" w:wrap="around" w:vAnchor="text" w:hAnchor="text" w:y="1"/>
                    <w:suppressOverlap/>
                    <w:rPr>
                      <w:sz w:val="16"/>
                      <w:szCs w:val="16"/>
                    </w:rPr>
                  </w:pPr>
                </w:p>
              </w:tc>
              <w:tc>
                <w:tcPr>
                  <w:tcW w:w="3517" w:type="dxa"/>
                  <w:gridSpan w:val="2"/>
                </w:tcPr>
                <w:p w:rsidR="00861F4B" w:rsidRPr="00DF18D6" w:rsidP="008914E0" w14:paraId="0FF7332E" w14:textId="77777777">
                  <w:pPr>
                    <w:pStyle w:val="NoSpacing"/>
                    <w:framePr w:hSpace="180" w:wrap="around" w:vAnchor="text" w:hAnchor="text" w:y="1"/>
                    <w:suppressOverlap/>
                    <w:rPr>
                      <w:sz w:val="16"/>
                      <w:szCs w:val="16"/>
                    </w:rPr>
                  </w:pPr>
                  <w:r w:rsidRPr="00DF18D6">
                    <w:rPr>
                      <w:rFonts w:cstheme="minorHAnsi"/>
                      <w:sz w:val="16"/>
                      <w:szCs w:val="16"/>
                    </w:rPr>
                    <w:t>Number of applicants placed on waiting list</w:t>
                  </w:r>
                </w:p>
              </w:tc>
              <w:tc>
                <w:tcPr>
                  <w:tcW w:w="4438" w:type="dxa"/>
                  <w:vAlign w:val="center"/>
                </w:tcPr>
                <w:p w:rsidR="00861F4B" w:rsidRPr="00DF18D6" w:rsidP="008914E0" w14:paraId="197318AC" w14:textId="77777777">
                  <w:pPr>
                    <w:pStyle w:val="NoSpacing"/>
                    <w:framePr w:hSpace="180" w:wrap="around" w:vAnchor="text" w:hAnchor="text" w:y="1"/>
                    <w:suppressOverlap/>
                    <w:jc w:val="center"/>
                    <w:rPr>
                      <w:sz w:val="16"/>
                      <w:szCs w:val="16"/>
                    </w:rPr>
                  </w:pPr>
                  <w:r w:rsidRPr="00DF18D6">
                    <w:rPr>
                      <w:rFonts w:cstheme="minorHAnsi"/>
                      <w:sz w:val="16"/>
                      <w:szCs w:val="16"/>
                    </w:rPr>
                    <w:t>RV</w:t>
                  </w:r>
                </w:p>
              </w:tc>
            </w:tr>
            <w:tr w14:paraId="57E366FA" w14:textId="77777777" w:rsidTr="002D19B7">
              <w:tblPrEx>
                <w:tblW w:w="8855" w:type="dxa"/>
                <w:tblInd w:w="355" w:type="dxa"/>
                <w:tblLook w:val="04A0"/>
              </w:tblPrEx>
              <w:tc>
                <w:tcPr>
                  <w:tcW w:w="448" w:type="dxa"/>
                </w:tcPr>
                <w:p w:rsidR="00861F4B" w:rsidRPr="00DF18D6" w:rsidP="008914E0" w14:paraId="0A207D14" w14:textId="77777777">
                  <w:pPr>
                    <w:pStyle w:val="NoSpacing"/>
                    <w:framePr w:hSpace="180" w:wrap="around" w:vAnchor="text" w:hAnchor="text" w:y="1"/>
                    <w:suppressOverlap/>
                    <w:rPr>
                      <w:rFonts w:cstheme="minorHAnsi"/>
                      <w:sz w:val="16"/>
                      <w:szCs w:val="16"/>
                    </w:rPr>
                  </w:pPr>
                </w:p>
              </w:tc>
              <w:tc>
                <w:tcPr>
                  <w:tcW w:w="452" w:type="dxa"/>
                </w:tcPr>
                <w:p w:rsidR="00861F4B" w:rsidRPr="00DF18D6" w:rsidP="008914E0" w14:paraId="1B6B160D" w14:textId="77777777">
                  <w:pPr>
                    <w:pStyle w:val="NoSpacing"/>
                    <w:framePr w:hSpace="180" w:wrap="around" w:vAnchor="text" w:hAnchor="text" w:y="1"/>
                    <w:suppressOverlap/>
                    <w:rPr>
                      <w:sz w:val="16"/>
                      <w:szCs w:val="16"/>
                    </w:rPr>
                  </w:pPr>
                </w:p>
              </w:tc>
              <w:tc>
                <w:tcPr>
                  <w:tcW w:w="3517" w:type="dxa"/>
                  <w:gridSpan w:val="2"/>
                </w:tcPr>
                <w:p w:rsidR="00861F4B" w:rsidRPr="00DF18D6" w:rsidP="008914E0" w14:paraId="7639A385" w14:textId="77777777">
                  <w:pPr>
                    <w:pStyle w:val="NoSpacing"/>
                    <w:framePr w:hSpace="180" w:wrap="around" w:vAnchor="text" w:hAnchor="text" w:y="1"/>
                    <w:suppressOverlap/>
                    <w:rPr>
                      <w:sz w:val="16"/>
                      <w:szCs w:val="16"/>
                    </w:rPr>
                  </w:pPr>
                  <w:r w:rsidRPr="00DF18D6">
                    <w:rPr>
                      <w:rFonts w:cstheme="minorHAnsi"/>
                      <w:sz w:val="16"/>
                      <w:szCs w:val="16"/>
                    </w:rPr>
                    <w:t>Number of applicants from waiting list admitted</w:t>
                  </w:r>
                </w:p>
              </w:tc>
              <w:tc>
                <w:tcPr>
                  <w:tcW w:w="4438" w:type="dxa"/>
                  <w:vAlign w:val="center"/>
                </w:tcPr>
                <w:p w:rsidR="00861F4B" w:rsidRPr="00DF18D6" w:rsidP="008914E0" w14:paraId="1C432B5E" w14:textId="77777777">
                  <w:pPr>
                    <w:pStyle w:val="NoSpacing"/>
                    <w:framePr w:hSpace="180" w:wrap="around" w:vAnchor="text" w:hAnchor="text" w:y="1"/>
                    <w:suppressOverlap/>
                    <w:jc w:val="center"/>
                    <w:rPr>
                      <w:sz w:val="16"/>
                      <w:szCs w:val="16"/>
                    </w:rPr>
                  </w:pPr>
                  <w:r w:rsidRPr="00DF18D6">
                    <w:rPr>
                      <w:rFonts w:cstheme="minorHAnsi"/>
                      <w:sz w:val="16"/>
                      <w:szCs w:val="16"/>
                    </w:rPr>
                    <w:t>RV</w:t>
                  </w:r>
                </w:p>
              </w:tc>
            </w:tr>
            <w:tr w14:paraId="3FB550EE" w14:textId="77777777" w:rsidTr="002D19B7">
              <w:tblPrEx>
                <w:tblW w:w="8855" w:type="dxa"/>
                <w:tblInd w:w="355" w:type="dxa"/>
                <w:tblLook w:val="04A0"/>
              </w:tblPrEx>
              <w:tc>
                <w:tcPr>
                  <w:tcW w:w="448" w:type="dxa"/>
                </w:tcPr>
                <w:p w:rsidR="00861F4B" w:rsidRPr="005D4350" w:rsidP="008914E0" w14:paraId="49F256A4" w14:textId="77777777">
                  <w:pPr>
                    <w:pStyle w:val="NoSpacing"/>
                    <w:framePr w:hSpace="180" w:wrap="around" w:vAnchor="text" w:hAnchor="text" w:y="1"/>
                    <w:suppressOverlap/>
                    <w:rPr>
                      <w:rFonts w:cstheme="minorHAnsi"/>
                      <w:strike/>
                      <w:color w:val="7030A0"/>
                      <w:sz w:val="16"/>
                      <w:szCs w:val="16"/>
                    </w:rPr>
                  </w:pPr>
                </w:p>
              </w:tc>
              <w:tc>
                <w:tcPr>
                  <w:tcW w:w="452" w:type="dxa"/>
                </w:tcPr>
                <w:p w:rsidR="00861F4B" w:rsidRPr="005D4350" w:rsidP="008914E0" w14:paraId="70F2B8E7" w14:textId="77777777">
                  <w:pPr>
                    <w:pStyle w:val="NoSpacing"/>
                    <w:framePr w:hSpace="180" w:wrap="around" w:vAnchor="text" w:hAnchor="text" w:y="1"/>
                    <w:suppressOverlap/>
                    <w:rPr>
                      <w:strike/>
                      <w:color w:val="7030A0"/>
                      <w:sz w:val="16"/>
                      <w:szCs w:val="16"/>
                    </w:rPr>
                  </w:pPr>
                </w:p>
              </w:tc>
              <w:tc>
                <w:tcPr>
                  <w:tcW w:w="3517" w:type="dxa"/>
                  <w:gridSpan w:val="2"/>
                </w:tcPr>
                <w:p w:rsidR="00861F4B" w:rsidRPr="005D4350" w:rsidP="008914E0" w14:paraId="2AAC6244"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Number of applicants from waiting list that accepted</w:t>
                  </w:r>
                </w:p>
              </w:tc>
              <w:tc>
                <w:tcPr>
                  <w:tcW w:w="4438" w:type="dxa"/>
                  <w:vAlign w:val="center"/>
                </w:tcPr>
                <w:p w:rsidR="00861F4B" w:rsidRPr="005D4350" w:rsidP="008914E0" w14:paraId="3242975B" w14:textId="77777777">
                  <w:pPr>
                    <w:pStyle w:val="NoSpacing"/>
                    <w:framePr w:hSpace="180" w:wrap="around" w:vAnchor="text" w:hAnchor="text" w:y="1"/>
                    <w:suppressOverlap/>
                    <w:jc w:val="center"/>
                    <w:rPr>
                      <w:strike/>
                      <w:color w:val="7030A0"/>
                      <w:sz w:val="16"/>
                      <w:szCs w:val="16"/>
                    </w:rPr>
                  </w:pPr>
                  <w:r w:rsidRPr="005D4350">
                    <w:rPr>
                      <w:rFonts w:cstheme="minorHAnsi"/>
                      <w:strike/>
                      <w:color w:val="7030A0"/>
                      <w:sz w:val="16"/>
                      <w:szCs w:val="16"/>
                    </w:rPr>
                    <w:t>RV</w:t>
                  </w:r>
                </w:p>
              </w:tc>
            </w:tr>
            <w:tr w14:paraId="5BF8EEA2" w14:textId="77777777" w:rsidTr="002D19B7">
              <w:tblPrEx>
                <w:tblW w:w="8855" w:type="dxa"/>
                <w:tblInd w:w="355" w:type="dxa"/>
                <w:tblLook w:val="04A0"/>
              </w:tblPrEx>
              <w:tc>
                <w:tcPr>
                  <w:tcW w:w="448" w:type="dxa"/>
                </w:tcPr>
                <w:p w:rsidR="00861F4B" w:rsidRPr="005D4350" w:rsidP="008914E0" w14:paraId="29EE9041" w14:textId="77777777">
                  <w:pPr>
                    <w:pStyle w:val="NoSpacing"/>
                    <w:framePr w:hSpace="180" w:wrap="around" w:vAnchor="text" w:hAnchor="text" w:y="1"/>
                    <w:suppressOverlap/>
                    <w:rPr>
                      <w:rFonts w:cstheme="minorHAnsi"/>
                      <w:strike/>
                      <w:color w:val="7030A0"/>
                      <w:sz w:val="16"/>
                      <w:szCs w:val="16"/>
                    </w:rPr>
                  </w:pPr>
                </w:p>
              </w:tc>
              <w:tc>
                <w:tcPr>
                  <w:tcW w:w="452" w:type="dxa"/>
                </w:tcPr>
                <w:p w:rsidR="00861F4B" w:rsidRPr="005D4350" w:rsidP="008914E0" w14:paraId="4020E6A1" w14:textId="77777777">
                  <w:pPr>
                    <w:pStyle w:val="NoSpacing"/>
                    <w:framePr w:hSpace="180" w:wrap="around" w:vAnchor="text" w:hAnchor="text" w:y="1"/>
                    <w:suppressOverlap/>
                    <w:rPr>
                      <w:strike/>
                      <w:color w:val="7030A0"/>
                      <w:sz w:val="16"/>
                      <w:szCs w:val="16"/>
                    </w:rPr>
                  </w:pPr>
                </w:p>
              </w:tc>
              <w:tc>
                <w:tcPr>
                  <w:tcW w:w="3517" w:type="dxa"/>
                  <w:gridSpan w:val="2"/>
                </w:tcPr>
                <w:p w:rsidR="00861F4B" w:rsidRPr="005D4350" w:rsidP="008914E0" w14:paraId="493C803C" w14:textId="77777777">
                  <w:pPr>
                    <w:pStyle w:val="NoSpacing"/>
                    <w:framePr w:hSpace="180" w:wrap="around" w:vAnchor="text" w:hAnchor="text" w:y="1"/>
                    <w:suppressOverlap/>
                    <w:rPr>
                      <w:strike/>
                      <w:color w:val="7030A0"/>
                      <w:sz w:val="16"/>
                      <w:szCs w:val="16"/>
                    </w:rPr>
                  </w:pPr>
                  <w:r w:rsidRPr="005D4350">
                    <w:rPr>
                      <w:rFonts w:cstheme="minorHAnsi"/>
                      <w:strike/>
                      <w:color w:val="7030A0"/>
                      <w:sz w:val="16"/>
                      <w:szCs w:val="16"/>
                    </w:rPr>
                    <w:t>Number of applicants from waiting list that enrolled</w:t>
                  </w:r>
                </w:p>
              </w:tc>
              <w:tc>
                <w:tcPr>
                  <w:tcW w:w="4438" w:type="dxa"/>
                  <w:vAlign w:val="center"/>
                </w:tcPr>
                <w:p w:rsidR="00861F4B" w:rsidRPr="005D4350" w:rsidP="008914E0" w14:paraId="31105E28" w14:textId="77777777">
                  <w:pPr>
                    <w:pStyle w:val="NoSpacing"/>
                    <w:framePr w:hSpace="180" w:wrap="around" w:vAnchor="text" w:hAnchor="text" w:y="1"/>
                    <w:suppressOverlap/>
                    <w:jc w:val="center"/>
                    <w:rPr>
                      <w:strike/>
                      <w:color w:val="7030A0"/>
                      <w:sz w:val="16"/>
                      <w:szCs w:val="16"/>
                    </w:rPr>
                  </w:pPr>
                  <w:r w:rsidRPr="005D4350">
                    <w:rPr>
                      <w:rFonts w:cstheme="minorHAnsi"/>
                      <w:strike/>
                      <w:color w:val="7030A0"/>
                      <w:sz w:val="16"/>
                      <w:szCs w:val="16"/>
                    </w:rPr>
                    <w:t>RV</w:t>
                  </w:r>
                </w:p>
              </w:tc>
            </w:tr>
            <w:tr w14:paraId="1077A0F4" w14:textId="77777777" w:rsidTr="002D19B7">
              <w:tblPrEx>
                <w:tblW w:w="8855" w:type="dxa"/>
                <w:tblInd w:w="355" w:type="dxa"/>
                <w:tblLook w:val="04A0"/>
              </w:tblPrEx>
              <w:tc>
                <w:tcPr>
                  <w:tcW w:w="448" w:type="dxa"/>
                </w:tcPr>
                <w:p w:rsidR="00861F4B" w:rsidRPr="00DF18D6" w:rsidP="008914E0" w14:paraId="77E7AF57" w14:textId="77777777">
                  <w:pPr>
                    <w:pStyle w:val="NoSpacing"/>
                    <w:framePr w:hSpace="180" w:wrap="around" w:vAnchor="text" w:hAnchor="text" w:y="1"/>
                    <w:suppressOverlap/>
                    <w:rPr>
                      <w:sz w:val="16"/>
                      <w:szCs w:val="16"/>
                    </w:rPr>
                  </w:pPr>
                  <w:r w:rsidRPr="00DF18D6">
                    <w:rPr>
                      <w:rFonts w:cstheme="minorHAnsi"/>
                      <w:sz w:val="16"/>
                      <w:szCs w:val="16"/>
                    </w:rPr>
                    <w:t>RB</w:t>
                  </w:r>
                </w:p>
              </w:tc>
              <w:tc>
                <w:tcPr>
                  <w:tcW w:w="8407" w:type="dxa"/>
                  <w:gridSpan w:val="4"/>
                </w:tcPr>
                <w:p w:rsidR="00861F4B" w:rsidRPr="00DF18D6" w:rsidP="008914E0" w14:paraId="0E3E8B6E" w14:textId="77777777">
                  <w:pPr>
                    <w:pStyle w:val="NoSpacing"/>
                    <w:framePr w:hSpace="180" w:wrap="around" w:vAnchor="text" w:hAnchor="text" w:y="1"/>
                    <w:suppressOverlap/>
                    <w:rPr>
                      <w:sz w:val="16"/>
                      <w:szCs w:val="16"/>
                    </w:rPr>
                  </w:pPr>
                  <w:r w:rsidRPr="00DF18D6">
                    <w:rPr>
                      <w:sz w:val="16"/>
                      <w:szCs w:val="16"/>
                    </w:rPr>
                    <w:t>No</w:t>
                  </w:r>
                </w:p>
              </w:tc>
            </w:tr>
          </w:tbl>
          <w:p w:rsidR="00F15FF5" w:rsidP="00F15FF5" w14:paraId="3A39E55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16"/>
                <w:szCs w:val="16"/>
              </w:rPr>
              <w:t> </w:t>
            </w:r>
          </w:p>
          <w:p w:rsidR="00F15FF5" w:rsidP="00F15FF5" w14:paraId="5A20A91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Early Decision</w:t>
            </w:r>
            <w:r>
              <w:rPr>
                <w:rStyle w:val="eop"/>
                <w:rFonts w:ascii="Calibri" w:hAnsi="Calibri" w:eastAsiaTheme="majorEastAsia" w:cs="Calibri"/>
                <w:sz w:val="16"/>
                <w:szCs w:val="16"/>
              </w:rPr>
              <w:t> </w:t>
            </w:r>
          </w:p>
          <w:p w:rsidR="00F15FF5" w:rsidP="00F15FF5" w14:paraId="32042A8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 xml:space="preserve">For </w:t>
            </w:r>
            <w:r>
              <w:rPr>
                <w:rStyle w:val="normaltextrun"/>
                <w:rFonts w:ascii="Calibri" w:hAnsi="Calibri" w:cs="Calibri"/>
                <w:color w:val="00B050"/>
                <w:sz w:val="16"/>
                <w:szCs w:val="16"/>
              </w:rPr>
              <w:t>Fall 2025</w:t>
            </w:r>
            <w:r>
              <w:rPr>
                <w:rStyle w:val="normaltextrun"/>
                <w:rFonts w:ascii="Calibri" w:hAnsi="Calibri" w:cs="Calibri"/>
                <w:sz w:val="16"/>
                <w:szCs w:val="16"/>
              </w:rPr>
              <w:t>, did your institution permit first-time students to apply and be notified of an admission decision in advance of the regular notification date if the student commits to attending if accepted (Early Decision)?</w:t>
            </w:r>
            <w:r>
              <w:rPr>
                <w:rStyle w:val="normaltextrun"/>
                <w:rFonts w:ascii="Calibri" w:hAnsi="Calibri" w:cs="Calibri"/>
                <w:color w:val="7030A0"/>
                <w:sz w:val="16"/>
                <w:szCs w:val="16"/>
              </w:rPr>
              <w:t xml:space="preserve">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tbl>
            <w:tblPr>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420"/>
              <w:gridCol w:w="2790"/>
            </w:tblGrid>
            <w:tr w14:paraId="7283F9DA" w14:textId="77777777" w:rsidTr="00233D38">
              <w:tblPrEx>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64DF6B75"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hideMark/>
                </w:tcPr>
                <w:p w:rsidR="00F15FF5" w:rsidP="008914E0" w14:paraId="6A2A441D"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Yes</w:t>
                  </w:r>
                  <w:r>
                    <w:rPr>
                      <w:rStyle w:val="eop"/>
                      <w:rFonts w:ascii="Calibri" w:hAnsi="Calibri" w:eastAsiaTheme="majorEastAsia" w:cs="Calibri"/>
                      <w:sz w:val="16"/>
                      <w:szCs w:val="16"/>
                    </w:rPr>
                    <w:t> </w:t>
                  </w:r>
                </w:p>
              </w:tc>
            </w:tr>
            <w:tr w14:paraId="439B92CB"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4C1520EC"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hideMark/>
                </w:tcPr>
                <w:p w:rsidR="00F15FF5" w:rsidP="008914E0" w14:paraId="619CD9F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received for Early Decision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rsidR="00F15FF5" w:rsidP="008914E0" w14:paraId="5962EFEF"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9428A8C"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425B4FF6"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hideMark/>
                </w:tcPr>
                <w:p w:rsidR="00F15FF5" w:rsidP="008914E0" w14:paraId="44175E84"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admitted for Early Decision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rsidR="00F15FF5" w:rsidP="008914E0" w14:paraId="4F91D91A"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C5B1BED"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tcPr>
                <w:p w:rsidR="00233D38" w:rsidP="008914E0" w14:paraId="5F77FCF0" w14:textId="77777777">
                  <w:pPr>
                    <w:pStyle w:val="paragraph"/>
                    <w:framePr w:hSpace="180" w:wrap="around" w:vAnchor="text" w:hAnchor="text" w:y="1"/>
                    <w:spacing w:before="0" w:beforeAutospacing="0" w:after="0" w:afterAutospacing="0"/>
                    <w:suppressOverlap/>
                    <w:textAlignment w:val="baseline"/>
                    <w:rPr>
                      <w:rStyle w:val="eop"/>
                      <w:rFonts w:ascii="Calibri" w:hAnsi="Calibri" w:eastAsiaTheme="majorEastAsia" w:cs="Calibri"/>
                      <w:sz w:val="16"/>
                      <w:szCs w:val="16"/>
                    </w:rPr>
                  </w:pPr>
                </w:p>
              </w:tc>
              <w:tc>
                <w:tcPr>
                  <w:tcW w:w="3420" w:type="dxa"/>
                  <w:tcBorders>
                    <w:top w:val="single" w:sz="6" w:space="0" w:color="auto"/>
                    <w:left w:val="single" w:sz="6" w:space="0" w:color="auto"/>
                    <w:bottom w:val="single" w:sz="6" w:space="0" w:color="auto"/>
                    <w:right w:val="single" w:sz="6" w:space="0" w:color="auto"/>
                  </w:tcBorders>
                </w:tcPr>
                <w:p w:rsidR="00233D38" w:rsidRPr="00233D38" w:rsidP="008914E0" w14:paraId="192F6B0A" w14:textId="55002CC1">
                  <w:pPr>
                    <w:pStyle w:val="paragraph"/>
                    <w:framePr w:hSpace="180" w:wrap="around" w:vAnchor="text" w:hAnchor="text" w:y="1"/>
                    <w:spacing w:before="0" w:beforeAutospacing="0" w:after="0" w:afterAutospacing="0"/>
                    <w:suppressOverlap/>
                    <w:textAlignment w:val="baseline"/>
                    <w:rPr>
                      <w:rStyle w:val="normaltextrun"/>
                      <w:rFonts w:asciiTheme="minorHAnsi" w:hAnsiTheme="minorHAnsi" w:cstheme="minorHAnsi"/>
                      <w:sz w:val="16"/>
                      <w:szCs w:val="16"/>
                    </w:rPr>
                  </w:pPr>
                  <w:r w:rsidRPr="00233D38">
                    <w:rPr>
                      <w:rFonts w:asciiTheme="minorHAnsi" w:hAnsiTheme="minorHAnsi" w:cstheme="minorHAnsi"/>
                      <w:color w:val="7030A0"/>
                      <w:sz w:val="16"/>
                      <w:szCs w:val="16"/>
                    </w:rPr>
                    <w:t>Number of applicants admitted for Early Decision that subsequently enrolled</w:t>
                  </w:r>
                </w:p>
              </w:tc>
              <w:tc>
                <w:tcPr>
                  <w:tcW w:w="2790" w:type="dxa"/>
                  <w:tcBorders>
                    <w:top w:val="single" w:sz="6" w:space="0" w:color="auto"/>
                    <w:left w:val="single" w:sz="6" w:space="0" w:color="auto"/>
                    <w:bottom w:val="single" w:sz="6" w:space="0" w:color="auto"/>
                    <w:right w:val="single" w:sz="6" w:space="0" w:color="auto"/>
                  </w:tcBorders>
                  <w:vAlign w:val="center"/>
                </w:tcPr>
                <w:p w:rsidR="00233D38" w:rsidRPr="00233D38" w:rsidP="008914E0" w14:paraId="4B2A2F08" w14:textId="02C1BDAF">
                  <w:pPr>
                    <w:pStyle w:val="paragraph"/>
                    <w:framePr w:hSpace="180" w:wrap="around" w:vAnchor="text" w:hAnchor="text" w:y="1"/>
                    <w:spacing w:before="0" w:beforeAutospacing="0" w:after="0" w:afterAutospacing="0"/>
                    <w:suppressOverlap/>
                    <w:jc w:val="center"/>
                    <w:textAlignment w:val="baseline"/>
                    <w:rPr>
                      <w:rStyle w:val="normaltextrun"/>
                      <w:rFonts w:asciiTheme="minorHAnsi" w:hAnsiTheme="minorHAnsi" w:cstheme="minorHAnsi"/>
                      <w:sz w:val="16"/>
                      <w:szCs w:val="16"/>
                    </w:rPr>
                  </w:pPr>
                  <w:r w:rsidRPr="00233D38">
                    <w:rPr>
                      <w:rFonts w:asciiTheme="minorHAnsi" w:hAnsiTheme="minorHAnsi" w:cstheme="minorHAnsi"/>
                      <w:color w:val="7030A0"/>
                      <w:sz w:val="16"/>
                      <w:szCs w:val="16"/>
                    </w:rPr>
                    <w:t>RV</w:t>
                  </w:r>
                </w:p>
              </w:tc>
            </w:tr>
            <w:tr w14:paraId="1FBD6EBE" w14:textId="77777777" w:rsidTr="00233D38">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78C9D700"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hideMark/>
                </w:tcPr>
                <w:p w:rsidR="00F15FF5" w:rsidP="008914E0" w14:paraId="724A1967"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No</w:t>
                  </w:r>
                  <w:r>
                    <w:rPr>
                      <w:rStyle w:val="eop"/>
                      <w:rFonts w:ascii="Calibri" w:hAnsi="Calibri" w:eastAsiaTheme="majorEastAsia" w:cs="Calibri"/>
                      <w:sz w:val="16"/>
                      <w:szCs w:val="16"/>
                    </w:rPr>
                    <w:t> </w:t>
                  </w:r>
                </w:p>
              </w:tc>
            </w:tr>
          </w:tbl>
          <w:p w:rsidR="00F15FF5" w:rsidP="00F15FF5" w14:paraId="414E3F4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eastAsiaTheme="majorEastAsia" w:cs="Calibri"/>
                <w:sz w:val="16"/>
                <w:szCs w:val="16"/>
              </w:rPr>
              <w:t> </w:t>
            </w:r>
          </w:p>
          <w:p w:rsidR="00F15FF5" w:rsidP="00F15FF5" w14:paraId="71DE2882"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16"/>
                <w:szCs w:val="16"/>
              </w:rPr>
              <w:t>Early Action</w:t>
            </w:r>
            <w:r>
              <w:rPr>
                <w:rStyle w:val="eop"/>
                <w:rFonts w:ascii="Calibri" w:hAnsi="Calibri" w:eastAsiaTheme="majorEastAsia" w:cs="Calibri"/>
                <w:sz w:val="16"/>
                <w:szCs w:val="16"/>
              </w:rPr>
              <w:t> </w:t>
            </w:r>
          </w:p>
          <w:p w:rsidR="00F15FF5" w:rsidP="00F15FF5" w14:paraId="72C4F96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6"/>
                <w:szCs w:val="16"/>
              </w:rPr>
              <w:t>For</w:t>
            </w:r>
            <w:r>
              <w:rPr>
                <w:rStyle w:val="normaltextrun"/>
                <w:rFonts w:ascii="Calibri" w:hAnsi="Calibri" w:cs="Calibri"/>
                <w:color w:val="7030A0"/>
                <w:sz w:val="16"/>
                <w:szCs w:val="16"/>
              </w:rPr>
              <w:t xml:space="preserve"> </w:t>
            </w:r>
            <w:r>
              <w:rPr>
                <w:rStyle w:val="normaltextrun"/>
                <w:rFonts w:ascii="Calibri" w:hAnsi="Calibri" w:cs="Calibri"/>
                <w:color w:val="00B050"/>
                <w:sz w:val="16"/>
                <w:szCs w:val="16"/>
              </w:rPr>
              <w:t>Fall 2025</w:t>
            </w:r>
            <w:r>
              <w:rPr>
                <w:rStyle w:val="normaltextrun"/>
                <w:rFonts w:ascii="Calibri" w:hAnsi="Calibri" w:cs="Calibri"/>
                <w:sz w:val="16"/>
                <w:szCs w:val="16"/>
              </w:rPr>
              <w:t xml:space="preserve">, did your institution permit first-time students to apply and be notified of an admission decision in advance of the regular notification date that did not require the student to commit to attending if accepted (Early Action)? </w:t>
            </w:r>
            <w:r>
              <w:rPr>
                <w:rStyle w:val="normaltextrun"/>
                <w:rFonts w:ascii="Calibri" w:hAnsi="Calibri" w:cs="Calibri"/>
                <w:b/>
                <w:bCs/>
                <w:color w:val="BF8F00"/>
                <w:sz w:val="16"/>
                <w:szCs w:val="16"/>
              </w:rPr>
              <w:t>[Applicable to first-time students at institutions that are not open admission]</w:t>
            </w:r>
            <w:r>
              <w:rPr>
                <w:rStyle w:val="eop"/>
                <w:rFonts w:ascii="Calibri" w:hAnsi="Calibri" w:eastAsiaTheme="majorEastAsia" w:cs="Calibri"/>
                <w:color w:val="BF8F00"/>
                <w:sz w:val="16"/>
                <w:szCs w:val="16"/>
              </w:rPr>
              <w:t> </w:t>
            </w:r>
          </w:p>
          <w:tbl>
            <w:tblPr>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0"/>
              <w:gridCol w:w="3420"/>
              <w:gridCol w:w="2790"/>
            </w:tblGrid>
            <w:tr w14:paraId="2EB58B57" w14:textId="77777777" w:rsidTr="005561B1">
              <w:tblPrEx>
                <w:tblW w:w="6660" w:type="dxa"/>
                <w:tblInd w:w="3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09A0360B"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hideMark/>
                </w:tcPr>
                <w:p w:rsidR="00F15FF5" w:rsidP="008914E0" w14:paraId="6245E6D6"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Yes</w:t>
                  </w:r>
                  <w:r>
                    <w:rPr>
                      <w:rStyle w:val="eop"/>
                      <w:rFonts w:ascii="Calibri" w:hAnsi="Calibri" w:eastAsiaTheme="majorEastAsia" w:cs="Calibri"/>
                      <w:sz w:val="16"/>
                      <w:szCs w:val="16"/>
                    </w:rPr>
                    <w:t> </w:t>
                  </w:r>
                </w:p>
              </w:tc>
            </w:tr>
            <w:tr w14:paraId="5E6EE6CB"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05AF5C28"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hideMark/>
                </w:tcPr>
                <w:p w:rsidR="00F15FF5" w:rsidP="008914E0" w14:paraId="336F0BF3"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received for Early Action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rsidR="00F15FF5" w:rsidP="008914E0" w14:paraId="462A4391"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4A8FB137"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5F98E0C5" w14:textId="77777777">
                  <w:pPr>
                    <w:pStyle w:val="paragraph"/>
                    <w:framePr w:hSpace="180" w:wrap="around" w:vAnchor="text" w:hAnchor="text" w:y="1"/>
                    <w:spacing w:before="0" w:beforeAutospacing="0" w:after="0" w:afterAutospacing="0"/>
                    <w:suppressOverlap/>
                    <w:textAlignment w:val="baseline"/>
                  </w:pPr>
                  <w:r>
                    <w:rPr>
                      <w:rStyle w:val="eop"/>
                      <w:rFonts w:ascii="Calibri" w:hAnsi="Calibri" w:eastAsiaTheme="majorEastAsia" w:cs="Calibri"/>
                      <w:sz w:val="16"/>
                      <w:szCs w:val="16"/>
                    </w:rPr>
                    <w:t> </w:t>
                  </w:r>
                </w:p>
              </w:tc>
              <w:tc>
                <w:tcPr>
                  <w:tcW w:w="3420" w:type="dxa"/>
                  <w:tcBorders>
                    <w:top w:val="single" w:sz="6" w:space="0" w:color="auto"/>
                    <w:left w:val="single" w:sz="6" w:space="0" w:color="auto"/>
                    <w:bottom w:val="single" w:sz="6" w:space="0" w:color="auto"/>
                    <w:right w:val="single" w:sz="6" w:space="0" w:color="auto"/>
                  </w:tcBorders>
                  <w:hideMark/>
                </w:tcPr>
                <w:p w:rsidR="00F15FF5" w:rsidP="008914E0" w14:paraId="06F3DC6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Number of applicants admitted for Early Action</w:t>
                  </w:r>
                  <w:r>
                    <w:rPr>
                      <w:rStyle w:val="eop"/>
                      <w:rFonts w:ascii="Calibri" w:hAnsi="Calibri" w:eastAsiaTheme="majorEastAsia" w:cs="Calibri"/>
                      <w:sz w:val="16"/>
                      <w:szCs w:val="16"/>
                    </w:rPr>
                    <w:t> </w:t>
                  </w:r>
                </w:p>
              </w:tc>
              <w:tc>
                <w:tcPr>
                  <w:tcW w:w="2790" w:type="dxa"/>
                  <w:tcBorders>
                    <w:top w:val="single" w:sz="6" w:space="0" w:color="auto"/>
                    <w:left w:val="single" w:sz="6" w:space="0" w:color="auto"/>
                    <w:bottom w:val="single" w:sz="6" w:space="0" w:color="auto"/>
                    <w:right w:val="single" w:sz="6" w:space="0" w:color="auto"/>
                  </w:tcBorders>
                  <w:vAlign w:val="center"/>
                  <w:hideMark/>
                </w:tcPr>
                <w:p w:rsidR="00F15FF5" w:rsidP="008914E0" w14:paraId="545B3867" w14:textId="77777777">
                  <w:pPr>
                    <w:pStyle w:val="paragraph"/>
                    <w:framePr w:hSpace="180" w:wrap="around" w:vAnchor="text" w:hAnchor="text" w:y="1"/>
                    <w:spacing w:before="0" w:beforeAutospacing="0" w:after="0" w:afterAutospacing="0"/>
                    <w:suppressOverlap/>
                    <w:jc w:val="center"/>
                    <w:textAlignment w:val="baseline"/>
                  </w:pPr>
                  <w:r>
                    <w:rPr>
                      <w:rStyle w:val="normaltextrun"/>
                      <w:rFonts w:ascii="Calibri" w:hAnsi="Calibri" w:cs="Calibri"/>
                      <w:sz w:val="16"/>
                      <w:szCs w:val="16"/>
                    </w:rPr>
                    <w:t>RV</w:t>
                  </w:r>
                  <w:r>
                    <w:rPr>
                      <w:rStyle w:val="eop"/>
                      <w:rFonts w:ascii="Calibri" w:hAnsi="Calibri" w:eastAsiaTheme="majorEastAsia" w:cs="Calibri"/>
                      <w:sz w:val="16"/>
                      <w:szCs w:val="16"/>
                    </w:rPr>
                    <w:t> </w:t>
                  </w:r>
                </w:p>
              </w:tc>
            </w:tr>
            <w:tr w14:paraId="2B27C4BB"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tcPr>
                <w:p w:rsidR="005561B1" w:rsidP="008914E0" w14:paraId="31A99049" w14:textId="77777777">
                  <w:pPr>
                    <w:pStyle w:val="paragraph"/>
                    <w:framePr w:hSpace="180" w:wrap="around" w:vAnchor="text" w:hAnchor="text" w:y="1"/>
                    <w:spacing w:before="0" w:beforeAutospacing="0" w:after="0" w:afterAutospacing="0"/>
                    <w:suppressOverlap/>
                    <w:textAlignment w:val="baseline"/>
                    <w:rPr>
                      <w:rStyle w:val="eop"/>
                      <w:rFonts w:ascii="Calibri" w:hAnsi="Calibri" w:eastAsiaTheme="majorEastAsia" w:cs="Calibri"/>
                      <w:sz w:val="16"/>
                      <w:szCs w:val="16"/>
                    </w:rPr>
                  </w:pPr>
                </w:p>
              </w:tc>
              <w:tc>
                <w:tcPr>
                  <w:tcW w:w="3420" w:type="dxa"/>
                  <w:tcBorders>
                    <w:top w:val="single" w:sz="6" w:space="0" w:color="auto"/>
                    <w:left w:val="single" w:sz="6" w:space="0" w:color="auto"/>
                    <w:bottom w:val="single" w:sz="6" w:space="0" w:color="auto"/>
                    <w:right w:val="single" w:sz="6" w:space="0" w:color="auto"/>
                  </w:tcBorders>
                </w:tcPr>
                <w:p w:rsidR="005561B1" w:rsidRPr="005561B1" w:rsidP="008914E0" w14:paraId="511113C4" w14:textId="2E6EDD63">
                  <w:pPr>
                    <w:pStyle w:val="paragraph"/>
                    <w:framePr w:hSpace="180" w:wrap="around" w:vAnchor="text" w:hAnchor="text" w:y="1"/>
                    <w:spacing w:before="0" w:beforeAutospacing="0" w:after="0" w:afterAutospacing="0"/>
                    <w:suppressOverlap/>
                    <w:textAlignment w:val="baseline"/>
                    <w:rPr>
                      <w:rStyle w:val="normaltextrun"/>
                      <w:rFonts w:asciiTheme="minorHAnsi" w:hAnsiTheme="minorHAnsi" w:cstheme="minorHAnsi"/>
                      <w:sz w:val="16"/>
                      <w:szCs w:val="16"/>
                    </w:rPr>
                  </w:pPr>
                  <w:r w:rsidRPr="005561B1">
                    <w:rPr>
                      <w:rFonts w:asciiTheme="minorHAnsi" w:hAnsiTheme="minorHAnsi" w:cstheme="minorHAnsi"/>
                      <w:color w:val="7030A0"/>
                      <w:sz w:val="16"/>
                      <w:szCs w:val="16"/>
                    </w:rPr>
                    <w:t>Number of applicants admitted for Early Action that subsequently enrolled</w:t>
                  </w:r>
                </w:p>
              </w:tc>
              <w:tc>
                <w:tcPr>
                  <w:tcW w:w="2790" w:type="dxa"/>
                  <w:tcBorders>
                    <w:top w:val="single" w:sz="6" w:space="0" w:color="auto"/>
                    <w:left w:val="single" w:sz="6" w:space="0" w:color="auto"/>
                    <w:bottom w:val="single" w:sz="6" w:space="0" w:color="auto"/>
                    <w:right w:val="single" w:sz="6" w:space="0" w:color="auto"/>
                  </w:tcBorders>
                  <w:vAlign w:val="center"/>
                </w:tcPr>
                <w:p w:rsidR="005561B1" w:rsidRPr="005561B1" w:rsidP="008914E0" w14:paraId="1730187A" w14:textId="6E2FEF10">
                  <w:pPr>
                    <w:pStyle w:val="paragraph"/>
                    <w:framePr w:hSpace="180" w:wrap="around" w:vAnchor="text" w:hAnchor="text" w:y="1"/>
                    <w:spacing w:before="0" w:beforeAutospacing="0" w:after="0" w:afterAutospacing="0"/>
                    <w:suppressOverlap/>
                    <w:jc w:val="center"/>
                    <w:textAlignment w:val="baseline"/>
                    <w:rPr>
                      <w:rStyle w:val="normaltextrun"/>
                      <w:rFonts w:asciiTheme="minorHAnsi" w:hAnsiTheme="minorHAnsi" w:cstheme="minorHAnsi"/>
                      <w:sz w:val="16"/>
                      <w:szCs w:val="16"/>
                    </w:rPr>
                  </w:pPr>
                  <w:r w:rsidRPr="005561B1">
                    <w:rPr>
                      <w:rFonts w:asciiTheme="minorHAnsi" w:hAnsiTheme="minorHAnsi" w:cstheme="minorHAnsi"/>
                      <w:color w:val="7030A0"/>
                      <w:sz w:val="16"/>
                      <w:szCs w:val="16"/>
                    </w:rPr>
                    <w:t>RV</w:t>
                  </w:r>
                </w:p>
              </w:tc>
            </w:tr>
            <w:tr w14:paraId="40DBAD14" w14:textId="77777777" w:rsidTr="005561B1">
              <w:tblPrEx>
                <w:tblW w:w="6660" w:type="dxa"/>
                <w:tblInd w:w="345" w:type="dxa"/>
                <w:tblCellMar>
                  <w:left w:w="0" w:type="dxa"/>
                  <w:right w:w="0" w:type="dxa"/>
                </w:tblCellMar>
                <w:tblLook w:val="04A0"/>
              </w:tblPrEx>
              <w:trPr>
                <w:trHeight w:val="300"/>
              </w:trPr>
              <w:tc>
                <w:tcPr>
                  <w:tcW w:w="450" w:type="dxa"/>
                  <w:tcBorders>
                    <w:top w:val="single" w:sz="6" w:space="0" w:color="auto"/>
                    <w:left w:val="single" w:sz="6" w:space="0" w:color="auto"/>
                    <w:bottom w:val="single" w:sz="6" w:space="0" w:color="auto"/>
                    <w:right w:val="single" w:sz="6" w:space="0" w:color="auto"/>
                  </w:tcBorders>
                  <w:hideMark/>
                </w:tcPr>
                <w:p w:rsidR="00F15FF5" w:rsidP="008914E0" w14:paraId="058E771B"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RB</w:t>
                  </w:r>
                  <w:r>
                    <w:rPr>
                      <w:rStyle w:val="eop"/>
                      <w:rFonts w:ascii="Calibri" w:hAnsi="Calibri" w:eastAsiaTheme="majorEastAsia" w:cs="Calibri"/>
                      <w:sz w:val="16"/>
                      <w:szCs w:val="16"/>
                    </w:rPr>
                    <w:t> </w:t>
                  </w:r>
                </w:p>
              </w:tc>
              <w:tc>
                <w:tcPr>
                  <w:tcW w:w="6210" w:type="dxa"/>
                  <w:gridSpan w:val="2"/>
                  <w:tcBorders>
                    <w:top w:val="single" w:sz="6" w:space="0" w:color="auto"/>
                    <w:left w:val="single" w:sz="6" w:space="0" w:color="auto"/>
                    <w:bottom w:val="single" w:sz="6" w:space="0" w:color="auto"/>
                    <w:right w:val="single" w:sz="6" w:space="0" w:color="auto"/>
                  </w:tcBorders>
                  <w:hideMark/>
                </w:tcPr>
                <w:p w:rsidR="00F15FF5" w:rsidP="008914E0" w14:paraId="457BFE68" w14:textId="77777777">
                  <w:pPr>
                    <w:pStyle w:val="paragraph"/>
                    <w:framePr w:hSpace="180" w:wrap="around" w:vAnchor="text" w:hAnchor="text" w:y="1"/>
                    <w:spacing w:before="0" w:beforeAutospacing="0" w:after="0" w:afterAutospacing="0"/>
                    <w:suppressOverlap/>
                    <w:textAlignment w:val="baseline"/>
                  </w:pPr>
                  <w:r>
                    <w:rPr>
                      <w:rStyle w:val="normaltextrun"/>
                      <w:rFonts w:ascii="Calibri" w:hAnsi="Calibri" w:cs="Calibri"/>
                      <w:sz w:val="16"/>
                      <w:szCs w:val="16"/>
                    </w:rPr>
                    <w:t>No</w:t>
                  </w:r>
                  <w:r>
                    <w:rPr>
                      <w:rStyle w:val="eop"/>
                      <w:rFonts w:ascii="Calibri" w:hAnsi="Calibri" w:eastAsiaTheme="majorEastAsia" w:cs="Calibri"/>
                      <w:sz w:val="16"/>
                      <w:szCs w:val="16"/>
                    </w:rPr>
                    <w:t> </w:t>
                  </w:r>
                </w:p>
              </w:tc>
            </w:tr>
          </w:tbl>
          <w:p w:rsidR="00F15FF5" w:rsidRPr="00F15FF5" w:rsidP="00F15FF5" w14:paraId="4FF9DC65" w14:textId="58D3869F">
            <w:pPr>
              <w:pStyle w:val="paragraph"/>
              <w:spacing w:before="0" w:beforeAutospacing="0" w:after="0" w:afterAutospacing="0"/>
              <w:textAlignment w:val="baseline"/>
              <w:rPr>
                <w:rFonts w:ascii="Segoe UI" w:hAnsi="Segoe UI" w:cs="Segoe UI"/>
                <w:sz w:val="18"/>
                <w:szCs w:val="18"/>
              </w:rPr>
            </w:pPr>
          </w:p>
          <w:p w:rsidR="005D76F5" w:rsidRPr="0087377A" w:rsidP="005D76F5" w14:paraId="294CE615" w14:textId="7A6512E8">
            <w:pPr>
              <w:pStyle w:val="NoSpacing"/>
              <w:rPr>
                <w:b/>
                <w:bCs/>
                <w:sz w:val="18"/>
                <w:szCs w:val="18"/>
              </w:rPr>
            </w:pPr>
          </w:p>
        </w:tc>
        <w:tc>
          <w:tcPr>
            <w:tcW w:w="655" w:type="pct"/>
            <w:vAlign w:val="center"/>
          </w:tcPr>
          <w:p w:rsidR="005D76F5" w:rsidP="005D76F5" w14:paraId="0623805C" w14:textId="0A37F22D">
            <w:pPr>
              <w:pStyle w:val="TableTextCenter"/>
              <w:jc w:val="left"/>
              <w:rPr>
                <w:rFonts w:asciiTheme="minorHAnsi" w:hAnsiTheme="minorHAnsi" w:cstheme="minorHAnsi"/>
                <w:szCs w:val="18"/>
              </w:rPr>
            </w:pPr>
            <w:r w:rsidRPr="00841FEE">
              <w:rPr>
                <w:rFonts w:asciiTheme="minorHAnsi" w:hAnsiTheme="minorHAnsi" w:cstheme="minorHAnsi"/>
                <w:b/>
                <w:bCs/>
                <w:color w:val="2F5496" w:themeColor="accent1" w:themeShade="BF"/>
                <w:szCs w:val="18"/>
              </w:rPr>
              <w:t>2025-26</w:t>
            </w:r>
          </w:p>
        </w:tc>
        <w:tc>
          <w:tcPr>
            <w:tcW w:w="689" w:type="pct"/>
            <w:vAlign w:val="center"/>
          </w:tcPr>
          <w:p w:rsidR="005D76F5" w:rsidP="005D76F5" w14:paraId="1AFFFCE6" w14:textId="0950FDDE">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TRP #64</w:t>
            </w:r>
            <w:r w:rsidR="00931795">
              <w:rPr>
                <w:rFonts w:asciiTheme="minorHAnsi" w:hAnsiTheme="minorHAnsi" w:cstheme="minorHAnsi"/>
                <w:b/>
                <w:bCs/>
                <w:color w:val="2F5496" w:themeColor="accent1" w:themeShade="BF"/>
              </w:rPr>
              <w:t>;  Feedback received during the 60-</w:t>
            </w:r>
            <w:r w:rsidR="00931795">
              <w:rPr>
                <w:rFonts w:asciiTheme="minorHAnsi" w:hAnsiTheme="minorHAnsi" w:cstheme="minorHAnsi"/>
                <w:b/>
                <w:bCs/>
                <w:color w:val="2F5496" w:themeColor="accent1" w:themeShade="BF"/>
              </w:rPr>
              <w:t>day public comment period</w:t>
            </w:r>
          </w:p>
        </w:tc>
        <w:tc>
          <w:tcPr>
            <w:tcW w:w="414" w:type="pct"/>
            <w:vAlign w:val="center"/>
          </w:tcPr>
          <w:p w:rsidR="005D76F5" w:rsidP="005D76F5" w14:paraId="6995D539" w14:textId="45BB98B7">
            <w:pPr>
              <w:pStyle w:val="TableText"/>
              <w:jc w:val="left"/>
              <w:rPr>
                <w:rFonts w:asciiTheme="minorHAnsi" w:hAnsiTheme="minorHAnsi" w:cstheme="minorHAnsi"/>
              </w:rPr>
            </w:pPr>
            <w:r w:rsidRPr="00C5074B">
              <w:rPr>
                <w:rFonts w:asciiTheme="minorHAnsi" w:hAnsiTheme="minorHAnsi" w:cstheme="minorHAnsi"/>
                <w:b/>
                <w:bCs/>
                <w:color w:val="2F5496" w:themeColor="accent1" w:themeShade="BF"/>
              </w:rPr>
              <w:t>Moderate</w:t>
            </w:r>
          </w:p>
        </w:tc>
      </w:tr>
    </w:tbl>
    <w:p w:rsidR="00D0310C" w:rsidP="000F2166" w14:paraId="667D1D78" w14:textId="77777777">
      <w:pPr>
        <w:pStyle w:val="NoSpacing"/>
      </w:pPr>
    </w:p>
    <w:p w:rsidR="00453D0E" w:rsidRPr="002F25EB" w:rsidP="00453D0E" w14:paraId="473245F8" w14:textId="68E0773B">
      <w:pPr>
        <w:pStyle w:val="Heading1"/>
        <w:jc w:val="center"/>
      </w:pPr>
      <w:bookmarkStart w:id="21" w:name="_Toc209797420"/>
      <w:r>
        <w:t>Spring</w:t>
      </w:r>
      <w:r w:rsidRPr="002F25EB">
        <w:t xml:space="preserve"> </w:t>
      </w:r>
      <w:r w:rsidRPr="002F25EB">
        <w:t>Collection</w:t>
      </w:r>
      <w:bookmarkEnd w:id="21"/>
    </w:p>
    <w:p w:rsidR="00FB4C4A" w:rsidP="0072554E" w14:paraId="49BD063F" w14:textId="77777777">
      <w:pPr>
        <w:pStyle w:val="Heading2"/>
        <w:rPr>
          <w:sz w:val="20"/>
          <w:szCs w:val="20"/>
        </w:rPr>
      </w:pPr>
      <w:bookmarkStart w:id="22" w:name="_Toc209797421"/>
      <w:r w:rsidRPr="00941C44">
        <w:rPr>
          <w:sz w:val="20"/>
          <w:szCs w:val="20"/>
        </w:rPr>
        <w:t>A</w:t>
      </w:r>
      <w:r w:rsidR="005D76F5">
        <w:rPr>
          <w:sz w:val="20"/>
          <w:szCs w:val="20"/>
        </w:rPr>
        <w:t>10</w:t>
      </w:r>
      <w:r w:rsidRPr="00941C44">
        <w:rPr>
          <w:sz w:val="20"/>
          <w:szCs w:val="20"/>
        </w:rPr>
        <w:t>. Human Resources</w:t>
      </w:r>
      <w:bookmarkEnd w:id="22"/>
      <w:r w:rsidR="00025458">
        <w:rPr>
          <w:sz w:val="20"/>
          <w:szCs w:val="20"/>
        </w:rPr>
        <w:t xml:space="preserve">  </w:t>
      </w:r>
    </w:p>
    <w:p w:rsidR="0072554E" w:rsidRPr="00941C44" w:rsidP="0072554E" w14:paraId="5624DAA0" w14:textId="05F9584C">
      <w:pPr>
        <w:pStyle w:val="Heading2"/>
        <w:rPr>
          <w:sz w:val="20"/>
          <w:szCs w:val="20"/>
        </w:rPr>
      </w:pPr>
      <w:bookmarkStart w:id="23" w:name="_Toc209797422"/>
      <w:r w:rsidRPr="001D5668">
        <w:rPr>
          <w:rFonts w:asciiTheme="minorHAnsi" w:hAnsiTheme="minorHAnsi" w:cstheme="minorHAnsi"/>
          <w:color w:val="000000"/>
          <w:sz w:val="18"/>
          <w:szCs w:val="18"/>
          <w:shd w:val="clear" w:color="auto" w:fill="FFFFFF"/>
        </w:rPr>
        <w:t>(no longer applicable)</w:t>
      </w:r>
      <w:bookmarkEnd w:id="23"/>
    </w:p>
    <w:p w:rsidR="0072554E" w:rsidRPr="00025458" w:rsidP="0072554E" w14:paraId="5EE40AC2" w14:textId="3049E386">
      <w:pPr>
        <w:rPr>
          <w:strike/>
          <w:sz w:val="20"/>
          <w:szCs w:val="20"/>
        </w:rPr>
      </w:pPr>
      <w:r w:rsidRPr="00025458">
        <w:rPr>
          <w:strike/>
          <w:sz w:val="20"/>
          <w:szCs w:val="20"/>
        </w:rPr>
        <w:t>The proposed change</w:t>
      </w:r>
      <w:r w:rsidRPr="00025458" w:rsidR="00D138AE">
        <w:rPr>
          <w:strike/>
          <w:sz w:val="20"/>
          <w:szCs w:val="20"/>
        </w:rPr>
        <w:t>s</w:t>
      </w:r>
      <w:r w:rsidRPr="00025458">
        <w:rPr>
          <w:strike/>
          <w:sz w:val="20"/>
          <w:szCs w:val="20"/>
        </w:rPr>
        <w:t xml:space="preserve"> to the Human Resources (HR) survey component for 202</w:t>
      </w:r>
      <w:r w:rsidRPr="00025458" w:rsidR="005D76F5">
        <w:rPr>
          <w:strike/>
          <w:sz w:val="20"/>
          <w:szCs w:val="20"/>
        </w:rPr>
        <w:t>4</w:t>
      </w:r>
      <w:r w:rsidRPr="00025458">
        <w:rPr>
          <w:strike/>
          <w:sz w:val="20"/>
          <w:szCs w:val="20"/>
        </w:rPr>
        <w:t>-2</w:t>
      </w:r>
      <w:r w:rsidRPr="00025458" w:rsidR="005D76F5">
        <w:rPr>
          <w:strike/>
          <w:sz w:val="20"/>
          <w:szCs w:val="20"/>
        </w:rPr>
        <w:t>5</w:t>
      </w:r>
      <w:r w:rsidRPr="00025458">
        <w:rPr>
          <w:strike/>
          <w:sz w:val="20"/>
          <w:szCs w:val="20"/>
        </w:rPr>
        <w:t xml:space="preserve"> are minor and are based on NCES</w:t>
      </w:r>
      <w:r w:rsidRPr="00025458" w:rsidR="007C41F1">
        <w:rPr>
          <w:strike/>
          <w:sz w:val="20"/>
          <w:szCs w:val="20"/>
        </w:rPr>
        <w:t>-</w:t>
      </w:r>
      <w:r w:rsidRPr="00025458">
        <w:rPr>
          <w:strike/>
          <w:sz w:val="20"/>
          <w:szCs w:val="20"/>
        </w:rPr>
        <w:t>initiated QC review</w:t>
      </w:r>
      <w:r w:rsidRPr="00025458" w:rsidR="00D138AE">
        <w:rPr>
          <w:strike/>
          <w:sz w:val="20"/>
          <w:szCs w:val="20"/>
        </w:rPr>
        <w:t xml:space="preserve"> and feedback from </w:t>
      </w:r>
      <w:r w:rsidRPr="00025458" w:rsidR="00DF43AC">
        <w:rPr>
          <w:strike/>
          <w:sz w:val="20"/>
          <w:szCs w:val="20"/>
        </w:rPr>
        <w:t>data reporters</w:t>
      </w:r>
      <w:r w:rsidRPr="00025458" w:rsidR="00D138AE">
        <w:rPr>
          <w:strike/>
          <w:sz w:val="20"/>
          <w:szCs w:val="20"/>
        </w:rPr>
        <w:t>. The change</w:t>
      </w:r>
      <w:r w:rsidRPr="00025458" w:rsidR="00CE668C">
        <w:rPr>
          <w:strike/>
          <w:sz w:val="20"/>
          <w:szCs w:val="20"/>
        </w:rPr>
        <w:t>s</w:t>
      </w:r>
      <w:r w:rsidRPr="00025458" w:rsidR="00BE3416">
        <w:rPr>
          <w:strike/>
          <w:sz w:val="20"/>
          <w:szCs w:val="20"/>
        </w:rPr>
        <w:t xml:space="preserve"> </w:t>
      </w:r>
      <w:r w:rsidRPr="00025458" w:rsidR="00CE668C">
        <w:rPr>
          <w:strike/>
          <w:sz w:val="20"/>
          <w:szCs w:val="20"/>
        </w:rPr>
        <w:t xml:space="preserve">include the removal of references </w:t>
      </w:r>
      <w:r w:rsidRPr="00025458" w:rsidR="00BE3416">
        <w:rPr>
          <w:strike/>
          <w:sz w:val="20"/>
          <w:szCs w:val="20"/>
        </w:rPr>
        <w:t>to new hires</w:t>
      </w:r>
      <w:r w:rsidRPr="00025458" w:rsidR="00D138AE">
        <w:rPr>
          <w:strike/>
          <w:sz w:val="20"/>
          <w:szCs w:val="20"/>
        </w:rPr>
        <w:t xml:space="preserve"> </w:t>
      </w:r>
      <w:r w:rsidRPr="00025458" w:rsidR="00CE668C">
        <w:rPr>
          <w:strike/>
          <w:sz w:val="20"/>
          <w:szCs w:val="20"/>
        </w:rPr>
        <w:t xml:space="preserve">in the instructions and </w:t>
      </w:r>
      <w:r w:rsidRPr="00025458" w:rsidR="009B4030">
        <w:rPr>
          <w:strike/>
          <w:sz w:val="20"/>
          <w:szCs w:val="20"/>
        </w:rPr>
        <w:t>a clarification</w:t>
      </w:r>
      <w:r w:rsidRPr="00025458" w:rsidR="00AB7613">
        <w:rPr>
          <w:strike/>
          <w:sz w:val="20"/>
          <w:szCs w:val="20"/>
        </w:rPr>
        <w:t xml:space="preserve"> </w:t>
      </w:r>
      <w:r w:rsidRPr="00025458" w:rsidR="009B4030">
        <w:rPr>
          <w:strike/>
          <w:sz w:val="20"/>
          <w:szCs w:val="20"/>
        </w:rPr>
        <w:t xml:space="preserve">for </w:t>
      </w:r>
      <w:r w:rsidRPr="00025458" w:rsidR="00AB7613">
        <w:rPr>
          <w:strike/>
          <w:sz w:val="20"/>
          <w:szCs w:val="20"/>
        </w:rPr>
        <w:t xml:space="preserve">the </w:t>
      </w:r>
      <w:r w:rsidRPr="00025458" w:rsidR="009B4030">
        <w:rPr>
          <w:strike/>
          <w:sz w:val="20"/>
          <w:szCs w:val="20"/>
        </w:rPr>
        <w:t>Part G</w:t>
      </w:r>
      <w:r w:rsidRPr="00025458" w:rsidR="00AB7613">
        <w:rPr>
          <w:strike/>
          <w:sz w:val="20"/>
          <w:szCs w:val="20"/>
        </w:rPr>
        <w:t xml:space="preserve">4 instructions. </w:t>
      </w:r>
      <w:r w:rsidRPr="00025458" w:rsidR="008E3055">
        <w:rPr>
          <w:strike/>
          <w:sz w:val="20"/>
          <w:szCs w:val="20"/>
        </w:rPr>
        <w:t xml:space="preserve">The changes </w:t>
      </w:r>
      <w:r w:rsidRPr="00025458" w:rsidR="005B608A">
        <w:rPr>
          <w:strike/>
          <w:sz w:val="20"/>
          <w:szCs w:val="20"/>
        </w:rPr>
        <w:t>were</w:t>
      </w:r>
      <w:r w:rsidRPr="00025458" w:rsidR="008E3055">
        <w:rPr>
          <w:strike/>
          <w:sz w:val="20"/>
          <w:szCs w:val="20"/>
        </w:rPr>
        <w:t xml:space="preserve"> promoted by feedback from the IPEDS Help Desk. </w:t>
      </w:r>
    </w:p>
    <w:p w:rsidR="00AD1F1A" w:rsidRPr="00025458" w:rsidP="00AD1F1A" w14:paraId="3E9262BB" w14:textId="77777777">
      <w:pPr>
        <w:rPr>
          <w:rFonts w:cstheme="minorHAnsi"/>
          <w:b/>
          <w:strike/>
          <w:sz w:val="20"/>
        </w:rPr>
      </w:pPr>
      <w:r w:rsidRPr="00025458">
        <w:rPr>
          <w:i/>
          <w:iCs/>
          <w:strike/>
          <w:sz w:val="20"/>
          <w:szCs w:val="20"/>
        </w:rPr>
        <w:t>New Hires</w:t>
      </w:r>
      <w:r w:rsidRPr="00025458">
        <w:rPr>
          <w:strike/>
          <w:sz w:val="20"/>
          <w:szCs w:val="20"/>
        </w:rPr>
        <w:t xml:space="preserve">. </w:t>
      </w:r>
      <w:r w:rsidRPr="00025458" w:rsidR="00730D6A">
        <w:rPr>
          <w:rFonts w:cstheme="minorHAnsi"/>
          <w:strike/>
          <w:sz w:val="20"/>
          <w:szCs w:val="20"/>
        </w:rPr>
        <w:t>For the Human Resources Instructions for Degree-granting Institutions with Less than 15 Full-Time Staff and Non-degree-granting institutions for the 2024-25 through 2026-27 Data Collections</w:t>
      </w:r>
      <w:r w:rsidRPr="00025458" w:rsidR="00730D6A">
        <w:rPr>
          <w:rFonts w:cstheme="minorHAnsi"/>
          <w:b/>
          <w:bCs/>
          <w:strike/>
          <w:sz w:val="20"/>
          <w:szCs w:val="20"/>
        </w:rPr>
        <w:t xml:space="preserve">, </w:t>
      </w:r>
      <w:r w:rsidRPr="00025458" w:rsidR="00730D6A">
        <w:rPr>
          <w:rFonts w:cstheme="minorHAnsi"/>
          <w:strike/>
          <w:sz w:val="20"/>
          <w:szCs w:val="20"/>
        </w:rPr>
        <w:t>removed references to New Hires in the instructions. This change was made to reduce confusion as “New Hire” information is not collected in the</w:t>
      </w:r>
      <w:r w:rsidRPr="00025458" w:rsidR="00730D6A">
        <w:rPr>
          <w:rFonts w:cstheme="minorHAnsi"/>
          <w:strike/>
          <w:sz w:val="28"/>
          <w:szCs w:val="28"/>
        </w:rPr>
        <w:t xml:space="preserve"> </w:t>
      </w:r>
      <w:r w:rsidRPr="00025458" w:rsidR="00730D6A">
        <w:rPr>
          <w:rFonts w:cstheme="minorHAnsi"/>
          <w:strike/>
          <w:sz w:val="20"/>
          <w:szCs w:val="20"/>
        </w:rPr>
        <w:t xml:space="preserve">Human Resources Instructions for Degree-granting Institutions with Less than 15 Full-Time Staff and Non-degree-granting institutions survey form. </w:t>
      </w:r>
    </w:p>
    <w:p w:rsidR="00E73131" w:rsidRPr="00025458" w:rsidP="00E73131" w14:paraId="0BED1954" w14:textId="34EF02A0">
      <w:pPr>
        <w:rPr>
          <w:rFonts w:cstheme="minorHAnsi"/>
          <w:strike/>
          <w:sz w:val="20"/>
          <w:szCs w:val="20"/>
        </w:rPr>
      </w:pPr>
      <w:r w:rsidRPr="00025458">
        <w:rPr>
          <w:rFonts w:cstheme="minorHAnsi"/>
          <w:i/>
          <w:iCs/>
          <w:strike/>
          <w:sz w:val="20"/>
          <w:szCs w:val="20"/>
        </w:rPr>
        <w:t>Instruction Clarification</w:t>
      </w:r>
      <w:r w:rsidRPr="00025458">
        <w:rPr>
          <w:rFonts w:cstheme="minorHAnsi"/>
          <w:strike/>
          <w:sz w:val="20"/>
          <w:szCs w:val="20"/>
        </w:rPr>
        <w:t xml:space="preserve">. </w:t>
      </w:r>
      <w:r w:rsidRPr="00025458" w:rsidR="00730D6A">
        <w:rPr>
          <w:rFonts w:cstheme="minorHAnsi"/>
          <w:strike/>
          <w:sz w:val="20"/>
          <w:szCs w:val="20"/>
        </w:rPr>
        <w:t xml:space="preserve">Added </w:t>
      </w:r>
      <w:r w:rsidRPr="00025458">
        <w:rPr>
          <w:rFonts w:cstheme="minorHAnsi"/>
          <w:strike/>
          <w:sz w:val="20"/>
          <w:szCs w:val="20"/>
        </w:rPr>
        <w:t>a clarification to Part G4 instructions to r</w:t>
      </w:r>
      <w:r w:rsidRPr="00025458" w:rsidR="00730D6A">
        <w:rPr>
          <w:rFonts w:cstheme="minorHAnsi"/>
          <w:strike/>
          <w:sz w:val="20"/>
          <w:szCs w:val="20"/>
        </w:rPr>
        <w:t xml:space="preserve">eport full year salaries, even if the employee did not work a full year (regardless of when hired). This change was made to clarify the intent of the previous instructions is that salaries should be reported based on their yearly amount, regardless of when hired.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32D29D8C"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9E6DA0" w:rsidRPr="00D96074" w:rsidP="00F65778" w14:paraId="08229C4B" w14:textId="46F0682C">
            <w:pPr>
              <w:pStyle w:val="TableTitle"/>
              <w:rPr>
                <w:color w:val="E7E6E6" w:themeColor="background2"/>
              </w:rPr>
            </w:pPr>
            <w:r w:rsidRPr="00F65778">
              <w:rPr>
                <w:rFonts w:asciiTheme="minorHAnsi" w:hAnsiTheme="minorHAnsi" w:cstheme="minorHAnsi"/>
              </w:rPr>
              <w:t xml:space="preserve">Table </w:t>
            </w:r>
            <w:r w:rsidR="00AD1F1A">
              <w:rPr>
                <w:rFonts w:asciiTheme="minorHAnsi" w:hAnsiTheme="minorHAnsi" w:cstheme="minorHAnsi"/>
              </w:rPr>
              <w:t>10</w:t>
            </w:r>
            <w:r w:rsidRPr="00F65778">
              <w:rPr>
                <w:rFonts w:asciiTheme="minorHAnsi" w:hAnsiTheme="minorHAnsi" w:cstheme="minorHAnsi"/>
              </w:rPr>
              <w:t>. Proposed changes to the Human Resources survey component</w:t>
            </w:r>
          </w:p>
        </w:tc>
      </w:tr>
      <w:tr w14:paraId="3091DF40" w14:textId="77777777">
        <w:tblPrEx>
          <w:tblW w:w="5048" w:type="pct"/>
          <w:tblLook w:val="00A0"/>
        </w:tblPrEx>
        <w:trPr>
          <w:trHeight w:val="478"/>
          <w:tblHeader/>
        </w:trPr>
        <w:tc>
          <w:tcPr>
            <w:tcW w:w="2742" w:type="pct"/>
            <w:shd w:val="clear" w:color="auto" w:fill="D3DFEE"/>
            <w:vAlign w:val="center"/>
          </w:tcPr>
          <w:p w:rsidR="009E6DA0" w:rsidRPr="002F25EB" w14:paraId="54F2D575"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9E6DA0" w:rsidRPr="002F25EB" w14:paraId="02F3BBE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9E6DA0" w:rsidRPr="002F25EB" w14:paraId="5B7D457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9E6DA0" w:rsidRPr="002F25EB" w14:paraId="6FDDF1CB"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16B010B0" w14:textId="77777777">
        <w:tblPrEx>
          <w:tblW w:w="5048" w:type="pct"/>
          <w:tblLook w:val="00A0"/>
        </w:tblPrEx>
        <w:trPr>
          <w:trHeight w:val="288"/>
        </w:trPr>
        <w:tc>
          <w:tcPr>
            <w:tcW w:w="2742" w:type="pct"/>
            <w:vAlign w:val="center"/>
          </w:tcPr>
          <w:p w:rsidR="009E6DA0" w:rsidRPr="00025458" w14:paraId="289A6EA6" w14:textId="77777777">
            <w:pPr>
              <w:pStyle w:val="NoSpacing"/>
              <w:rPr>
                <w:strike/>
                <w:sz w:val="18"/>
                <w:szCs w:val="18"/>
              </w:rPr>
            </w:pPr>
            <w:r w:rsidRPr="00025458">
              <w:rPr>
                <w:b/>
                <w:bCs/>
                <w:strike/>
                <w:sz w:val="18"/>
                <w:szCs w:val="18"/>
              </w:rPr>
              <w:t xml:space="preserve">New Hires </w:t>
            </w:r>
          </w:p>
          <w:p w:rsidR="00F14D53" w:rsidRPr="00025458" w:rsidP="006647E1" w14:paraId="0FC1D1B4" w14:textId="77777777">
            <w:pPr>
              <w:pStyle w:val="NoSpacing"/>
              <w:rPr>
                <w:strike/>
                <w:sz w:val="18"/>
                <w:szCs w:val="18"/>
              </w:rPr>
            </w:pPr>
          </w:p>
          <w:p w:rsidR="006647E1" w:rsidRPr="00025458" w:rsidP="006647E1" w14:paraId="1996912D" w14:textId="77777777">
            <w:pPr>
              <w:pStyle w:val="NoSpacing"/>
              <w:rPr>
                <w:b/>
                <w:bCs/>
                <w:strike/>
                <w:sz w:val="16"/>
                <w:szCs w:val="16"/>
              </w:rPr>
            </w:pPr>
            <w:r w:rsidRPr="00025458">
              <w:rPr>
                <w:b/>
                <w:bCs/>
                <w:strike/>
                <w:sz w:val="16"/>
                <w:szCs w:val="16"/>
              </w:rPr>
              <w:t>Reporting Period Covered</w:t>
            </w:r>
          </w:p>
          <w:p w:rsidR="006647E1" w:rsidRPr="00025458" w:rsidP="006647E1" w14:paraId="404C3A53" w14:textId="77777777">
            <w:pPr>
              <w:pStyle w:val="NoSpacing"/>
              <w:rPr>
                <w:strike/>
                <w:sz w:val="16"/>
                <w:szCs w:val="16"/>
              </w:rPr>
            </w:pPr>
            <w:r w:rsidRPr="00025458">
              <w:rPr>
                <w:strike/>
                <w:sz w:val="16"/>
                <w:szCs w:val="16"/>
              </w:rPr>
              <w:t xml:space="preserve">The HR component is intended to provide </w:t>
            </w:r>
            <w:r w:rsidRPr="00025458">
              <w:rPr>
                <w:strike/>
                <w:sz w:val="16"/>
                <w:szCs w:val="16"/>
              </w:rPr>
              <w:t>both a</w:t>
            </w:r>
            <w:r w:rsidRPr="00025458">
              <w:rPr>
                <w:strike/>
                <w:sz w:val="16"/>
                <w:szCs w:val="16"/>
              </w:rPr>
              <w:t xml:space="preserve"> snapshot of your institution's human resources/payroll data at a specific point in the fall. As such, report employees </w:t>
            </w:r>
            <w:r w:rsidRPr="00025458">
              <w:rPr>
                <w:strike/>
                <w:color w:val="7030A0"/>
                <w:sz w:val="16"/>
                <w:szCs w:val="16"/>
              </w:rPr>
              <w:t xml:space="preserve">and new hires </w:t>
            </w:r>
            <w:r w:rsidRPr="00025458">
              <w:rPr>
                <w:strike/>
                <w:sz w:val="16"/>
                <w:szCs w:val="16"/>
              </w:rPr>
              <w:t xml:space="preserve">on the payroll of the institution as of </w:t>
            </w:r>
            <w:r w:rsidRPr="00025458">
              <w:rPr>
                <w:strike/>
                <w:color w:val="00B050"/>
                <w:sz w:val="16"/>
                <w:szCs w:val="16"/>
              </w:rPr>
              <w:t>November 1, 2024</w:t>
            </w:r>
            <w:r w:rsidRPr="00025458">
              <w:rPr>
                <w:strike/>
                <w:sz w:val="16"/>
                <w:szCs w:val="16"/>
              </w:rPr>
              <w:t>. Report salaries for 2024-25.</w:t>
            </w:r>
          </w:p>
          <w:p w:rsidR="006647E1" w:rsidRPr="00025458" w:rsidP="006647E1" w14:paraId="476646DD" w14:textId="77777777">
            <w:pPr>
              <w:pStyle w:val="NoSpacing"/>
              <w:rPr>
                <w:strike/>
                <w:sz w:val="16"/>
                <w:szCs w:val="16"/>
              </w:rPr>
            </w:pPr>
          </w:p>
          <w:p w:rsidR="006647E1" w:rsidRPr="00025458" w:rsidP="006647E1" w14:paraId="39B9556A" w14:textId="77777777">
            <w:pPr>
              <w:pStyle w:val="NoSpacing"/>
              <w:rPr>
                <w:b/>
                <w:bCs/>
                <w:strike/>
                <w:sz w:val="16"/>
                <w:szCs w:val="16"/>
              </w:rPr>
            </w:pPr>
            <w:r w:rsidRPr="00025458">
              <w:rPr>
                <w:b/>
                <w:bCs/>
                <w:strike/>
                <w:sz w:val="16"/>
                <w:szCs w:val="16"/>
              </w:rPr>
              <w:t>Context Boxes</w:t>
            </w:r>
          </w:p>
          <w:p w:rsidR="006647E1" w:rsidRPr="00025458" w:rsidP="006647E1" w14:paraId="160EA824" w14:textId="732CCD38">
            <w:pPr>
              <w:pStyle w:val="NoSpacing"/>
              <w:rPr>
                <w:strike/>
                <w:sz w:val="16"/>
                <w:szCs w:val="16"/>
              </w:rPr>
            </w:pPr>
            <w:r w:rsidRPr="00025458">
              <w:rPr>
                <w:strike/>
                <w:sz w:val="16"/>
                <w:szCs w:val="16"/>
              </w:rPr>
              <w:t>Context boxes are provided to allow institutions to provide more information regarding survey component items. Note that some context boxes are posted on the College Navigator website, which is the college search tool offered by NCES. NCES will review entries in these context boxes for applicability and appropriateness before posting them on the College Navigator website; institutions should check grammar and spelling of their entries.</w:t>
            </w:r>
          </w:p>
          <w:p w:rsidR="006647E1" w:rsidRPr="00025458" w:rsidP="006647E1" w14:paraId="4B551E61" w14:textId="77777777">
            <w:pPr>
              <w:pStyle w:val="NoSpacing"/>
              <w:rPr>
                <w:strike/>
                <w:sz w:val="16"/>
                <w:szCs w:val="16"/>
              </w:rPr>
            </w:pPr>
          </w:p>
          <w:p w:rsidR="006647E1" w:rsidRPr="00025458" w:rsidP="00742802" w14:paraId="66ABF389" w14:textId="41F7B957">
            <w:pPr>
              <w:rPr>
                <w:b/>
                <w:bCs/>
                <w:strike/>
                <w:sz w:val="16"/>
                <w:szCs w:val="16"/>
              </w:rPr>
            </w:pPr>
            <w:r w:rsidRPr="00025458">
              <w:rPr>
                <w:b/>
                <w:bCs/>
                <w:strike/>
                <w:color w:val="4472C4" w:themeColor="accent1"/>
                <w:sz w:val="16"/>
                <w:szCs w:val="16"/>
              </w:rPr>
              <w:br w:type="page"/>
            </w:r>
            <w:r w:rsidRPr="00025458">
              <w:rPr>
                <w:b/>
                <w:bCs/>
                <w:strike/>
                <w:sz w:val="16"/>
                <w:szCs w:val="16"/>
              </w:rPr>
              <w:t>Coverage</w:t>
            </w:r>
          </w:p>
          <w:p w:rsidR="006647E1" w:rsidRPr="00025458" w:rsidP="006647E1" w14:paraId="6DAAB87E" w14:textId="77777777">
            <w:pPr>
              <w:pStyle w:val="NoSpacing"/>
              <w:rPr>
                <w:b/>
                <w:bCs/>
                <w:strike/>
                <w:sz w:val="16"/>
                <w:szCs w:val="16"/>
              </w:rPr>
            </w:pPr>
          </w:p>
          <w:p w:rsidR="006647E1" w:rsidRPr="00025458" w:rsidP="006647E1" w14:paraId="49749EED" w14:textId="77777777">
            <w:pPr>
              <w:pStyle w:val="NoSpacing"/>
              <w:rPr>
                <w:b/>
                <w:bCs/>
                <w:strike/>
                <w:sz w:val="16"/>
                <w:szCs w:val="16"/>
              </w:rPr>
            </w:pPr>
            <w:r w:rsidRPr="00025458">
              <w:rPr>
                <w:b/>
                <w:bCs/>
                <w:strike/>
                <w:sz w:val="16"/>
                <w:szCs w:val="16"/>
              </w:rPr>
              <w:t>Who to Include in this Report</w:t>
            </w:r>
          </w:p>
          <w:p w:rsidR="006647E1" w:rsidRPr="00025458" w:rsidP="006647E1" w14:paraId="1A01CC55" w14:textId="77777777">
            <w:pPr>
              <w:pStyle w:val="NoSpacing"/>
              <w:numPr>
                <w:ilvl w:val="0"/>
                <w:numId w:val="32"/>
              </w:numPr>
              <w:rPr>
                <w:strike/>
                <w:sz w:val="16"/>
                <w:szCs w:val="16"/>
              </w:rPr>
            </w:pPr>
            <w:r w:rsidRPr="00025458">
              <w:rPr>
                <w:strike/>
                <w:sz w:val="16"/>
                <w:szCs w:val="16"/>
              </w:rPr>
              <w:t xml:space="preserve">Persons on the payroll of the institution as of </w:t>
            </w:r>
            <w:r w:rsidRPr="00025458">
              <w:rPr>
                <w:strike/>
                <w:color w:val="00B050"/>
                <w:sz w:val="16"/>
                <w:szCs w:val="16"/>
              </w:rPr>
              <w:t>November 1, 2024</w:t>
            </w:r>
            <w:r w:rsidRPr="00025458">
              <w:rPr>
                <w:strike/>
                <w:sz w:val="16"/>
                <w:szCs w:val="16"/>
              </w:rPr>
              <w:t xml:space="preserve">. </w:t>
            </w:r>
            <w:r w:rsidRPr="00025458">
              <w:rPr>
                <w:strike/>
                <w:color w:val="7030A0"/>
                <w:sz w:val="16"/>
                <w:szCs w:val="16"/>
              </w:rPr>
              <w:t>For New hires, report the number of persons who were hired for full-time permanent employment either for the first time (new to the institution) or after a break in service for persons that are on the payroll of the institution as of November 1, 2024.</w:t>
            </w:r>
          </w:p>
          <w:p w:rsidR="006647E1" w:rsidRPr="00025458" w:rsidP="006647E1" w14:paraId="1A558566" w14:textId="77777777">
            <w:pPr>
              <w:pStyle w:val="NoSpacing"/>
              <w:rPr>
                <w:strike/>
                <w:color w:val="7030A0"/>
                <w:sz w:val="16"/>
                <w:szCs w:val="16"/>
              </w:rPr>
            </w:pPr>
          </w:p>
          <w:p w:rsidR="006647E1" w:rsidRPr="00025458" w:rsidP="006647E1" w14:paraId="290F94CD" w14:textId="77777777">
            <w:pPr>
              <w:pStyle w:val="NoSpacing"/>
              <w:rPr>
                <w:strike/>
                <w:sz w:val="16"/>
                <w:szCs w:val="16"/>
              </w:rPr>
            </w:pPr>
          </w:p>
          <w:p w:rsidR="00222E76" w:rsidRPr="00025458" w:rsidP="00222E76" w14:paraId="1C39F12B" w14:textId="77777777">
            <w:pPr>
              <w:pStyle w:val="NoSpacing"/>
              <w:rPr>
                <w:strike/>
                <w:sz w:val="16"/>
                <w:szCs w:val="16"/>
              </w:rPr>
            </w:pPr>
            <w:r w:rsidRPr="00025458">
              <w:rPr>
                <w:strike/>
                <w:sz w:val="16"/>
                <w:szCs w:val="16"/>
              </w:rPr>
              <w:t>For additional information relevant to reporting Salaries data in Part G, please refer to the Key Reporting Concepts section of these instructions below.</w:t>
            </w:r>
          </w:p>
          <w:p w:rsidR="00222E76" w:rsidRPr="00025458" w:rsidP="00222E76" w14:paraId="75E5AD00" w14:textId="77777777">
            <w:pPr>
              <w:pStyle w:val="NoSpacing"/>
              <w:rPr>
                <w:b/>
                <w:bCs/>
                <w:strike/>
                <w:sz w:val="16"/>
                <w:szCs w:val="16"/>
              </w:rPr>
            </w:pPr>
          </w:p>
          <w:p w:rsidR="006647E1" w:rsidRPr="00025458" w:rsidP="006647E1" w14:paraId="04149CC4" w14:textId="26487E9C">
            <w:pPr>
              <w:pStyle w:val="NoSpacing"/>
              <w:rPr>
                <w:strike/>
                <w:color w:val="7030A0"/>
                <w:sz w:val="16"/>
                <w:szCs w:val="16"/>
              </w:rPr>
            </w:pPr>
            <w:r w:rsidRPr="00025458">
              <w:rPr>
                <w:b/>
                <w:bCs/>
                <w:strike/>
                <w:color w:val="7030A0"/>
                <w:sz w:val="16"/>
                <w:szCs w:val="16"/>
              </w:rPr>
              <w:t>New hires</w:t>
            </w:r>
            <w:r w:rsidRPr="00025458">
              <w:rPr>
                <w:strike/>
                <w:color w:val="7030A0"/>
                <w:sz w:val="16"/>
                <w:szCs w:val="16"/>
              </w:rPr>
              <w:t>: Even if staff were not employed for an entire year as of the snapshot date, their entire base annual salary should be reported in Part G, as applicable.</w:t>
            </w:r>
          </w:p>
        </w:tc>
        <w:tc>
          <w:tcPr>
            <w:tcW w:w="822" w:type="pct"/>
            <w:vAlign w:val="center"/>
          </w:tcPr>
          <w:p w:rsidR="009E6DA0" w:rsidRPr="00025458" w14:paraId="25CEAB59" w14:textId="74790C0D">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w:t>
            </w:r>
            <w:r w:rsidRPr="00025458" w:rsidR="00061B99">
              <w:rPr>
                <w:rFonts w:asciiTheme="minorHAnsi" w:hAnsiTheme="minorHAnsi" w:cstheme="minorHAnsi"/>
                <w:b/>
                <w:bCs/>
                <w:strike/>
                <w:color w:val="2F5496" w:themeColor="accent1" w:themeShade="BF"/>
                <w:szCs w:val="18"/>
              </w:rPr>
              <w:t>4</w:t>
            </w:r>
            <w:r w:rsidRPr="00025458">
              <w:rPr>
                <w:rFonts w:asciiTheme="minorHAnsi" w:hAnsiTheme="minorHAnsi" w:cstheme="minorHAnsi"/>
                <w:b/>
                <w:bCs/>
                <w:strike/>
                <w:color w:val="2F5496" w:themeColor="accent1" w:themeShade="BF"/>
                <w:szCs w:val="18"/>
              </w:rPr>
              <w:t>-2</w:t>
            </w:r>
            <w:r w:rsidRPr="00025458" w:rsidR="00061B99">
              <w:rPr>
                <w:rFonts w:asciiTheme="minorHAnsi" w:hAnsiTheme="minorHAnsi" w:cstheme="minorHAnsi"/>
                <w:b/>
                <w:bCs/>
                <w:strike/>
                <w:color w:val="2F5496" w:themeColor="accent1" w:themeShade="BF"/>
                <w:szCs w:val="18"/>
              </w:rPr>
              <w:t>5</w:t>
            </w:r>
          </w:p>
        </w:tc>
        <w:tc>
          <w:tcPr>
            <w:tcW w:w="856" w:type="pct"/>
            <w:vAlign w:val="center"/>
          </w:tcPr>
          <w:p w:rsidR="009E6DA0" w:rsidRPr="00025458" w14:paraId="04904C41" w14:textId="3917E6D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 xml:space="preserve">NCES-initiated </w:t>
            </w:r>
            <w:r w:rsidRPr="00025458" w:rsidR="008F1263">
              <w:rPr>
                <w:rFonts w:asciiTheme="minorHAnsi" w:hAnsiTheme="minorHAnsi" w:cstheme="minorHAnsi"/>
                <w:b/>
                <w:bCs/>
                <w:strike/>
                <w:color w:val="2F5496" w:themeColor="accent1" w:themeShade="BF"/>
              </w:rPr>
              <w:t>QC review and feedback from institutions</w:t>
            </w:r>
          </w:p>
        </w:tc>
        <w:tc>
          <w:tcPr>
            <w:tcW w:w="580" w:type="pct"/>
            <w:vAlign w:val="center"/>
          </w:tcPr>
          <w:p w:rsidR="009E6DA0" w:rsidRPr="00025458" w14:paraId="2ECA01B4" w14:textId="34145EA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 to Improvement</w:t>
            </w:r>
          </w:p>
        </w:tc>
      </w:tr>
      <w:tr w14:paraId="765C713D" w14:textId="77777777">
        <w:tblPrEx>
          <w:tblW w:w="5048" w:type="pct"/>
          <w:tblLook w:val="00A0"/>
        </w:tblPrEx>
        <w:trPr>
          <w:trHeight w:val="288"/>
        </w:trPr>
        <w:tc>
          <w:tcPr>
            <w:tcW w:w="2742" w:type="pct"/>
            <w:vAlign w:val="center"/>
          </w:tcPr>
          <w:p w:rsidR="00061B99" w:rsidRPr="00025458" w:rsidP="00061B99" w14:paraId="3A32A243" w14:textId="462DFBF1">
            <w:pPr>
              <w:pStyle w:val="NoSpacing"/>
              <w:rPr>
                <w:b/>
                <w:bCs/>
                <w:strike/>
                <w:sz w:val="18"/>
                <w:szCs w:val="18"/>
              </w:rPr>
            </w:pPr>
            <w:r w:rsidRPr="00025458">
              <w:rPr>
                <w:b/>
                <w:bCs/>
                <w:strike/>
                <w:sz w:val="18"/>
                <w:szCs w:val="18"/>
              </w:rPr>
              <w:t>Instruction Clarification</w:t>
            </w:r>
          </w:p>
          <w:p w:rsidR="00061B99" w:rsidRPr="00025458" w:rsidP="00061B99" w14:paraId="46F43AC6" w14:textId="77777777">
            <w:pPr>
              <w:pStyle w:val="NoSpacing"/>
              <w:rPr>
                <w:b/>
                <w:bCs/>
                <w:strike/>
                <w:sz w:val="18"/>
                <w:szCs w:val="18"/>
              </w:rPr>
            </w:pPr>
          </w:p>
          <w:p w:rsidR="00061B99" w:rsidRPr="00025458" w:rsidP="00061B99" w14:paraId="67209587" w14:textId="77777777">
            <w:pPr>
              <w:pStyle w:val="NoSpacing"/>
              <w:rPr>
                <w:b/>
                <w:bCs/>
                <w:strike/>
                <w:sz w:val="16"/>
                <w:szCs w:val="16"/>
              </w:rPr>
            </w:pPr>
            <w:r w:rsidRPr="00025458">
              <w:rPr>
                <w:b/>
                <w:bCs/>
                <w:strike/>
                <w:sz w:val="16"/>
                <w:szCs w:val="16"/>
              </w:rPr>
              <w:t>Part G4: Salary Outlays for Full-time Non-instructional Staff by Occupational Category</w:t>
            </w:r>
          </w:p>
          <w:p w:rsidR="00061B99" w:rsidRPr="00025458" w:rsidP="00061B99" w14:paraId="68154983" w14:textId="12D35BDC">
            <w:pPr>
              <w:pStyle w:val="NoSpacing"/>
              <w:rPr>
                <w:strike/>
                <w:color w:val="7030A0"/>
                <w:sz w:val="16"/>
                <w:szCs w:val="16"/>
              </w:rPr>
            </w:pPr>
            <w:r w:rsidRPr="00025458">
              <w:rPr>
                <w:strike/>
                <w:sz w:val="16"/>
                <w:szCs w:val="16"/>
              </w:rPr>
              <w:t xml:space="preserve">On this screen, report the TOTAL ANNUAL salary outlays for full-time, non-medical school, non-instructional staff at the institution by occupational category. (The total number of full-time, non-medical school, non-instructional staff is </w:t>
            </w:r>
            <w:r w:rsidRPr="00025458">
              <w:rPr>
                <w:strike/>
                <w:sz w:val="16"/>
                <w:szCs w:val="16"/>
              </w:rPr>
              <w:t xml:space="preserve">CF from the previous screens for your reference.) These totals are not disaggregated by race/ethnicity and </w:t>
            </w:r>
            <w:r w:rsidRPr="00025458" w:rsidR="004E7820">
              <w:rPr>
                <w:strike/>
                <w:color w:val="FF0000"/>
                <w:sz w:val="16"/>
                <w:szCs w:val="16"/>
              </w:rPr>
              <w:t>sex</w:t>
            </w:r>
            <w:r w:rsidRPr="00025458">
              <w:rPr>
                <w:strike/>
                <w:sz w:val="16"/>
                <w:szCs w:val="16"/>
              </w:rPr>
              <w:t xml:space="preserve">. </w:t>
            </w:r>
            <w:r w:rsidRPr="00025458">
              <w:rPr>
                <w:strike/>
                <w:color w:val="7030A0"/>
                <w:sz w:val="16"/>
                <w:szCs w:val="16"/>
              </w:rPr>
              <w:t>Please report full year salaries, even if the employee did not work a full year (regardless of when hired).</w:t>
            </w:r>
          </w:p>
          <w:p w:rsidR="00061B99" w:rsidRPr="00025458" w:rsidP="00061B99" w14:paraId="13B20EE5" w14:textId="77777777">
            <w:pPr>
              <w:pStyle w:val="NoSpacing"/>
              <w:rPr>
                <w:strike/>
                <w:sz w:val="16"/>
                <w:szCs w:val="16"/>
              </w:rPr>
            </w:pPr>
            <w:r w:rsidRPr="00025458">
              <w:rPr>
                <w:strike/>
                <w:sz w:val="16"/>
                <w:szCs w:val="16"/>
              </w:rPr>
              <w:t>Please refer to the survey materials for 'Who to include/exclude' and 'SOC Classification Principles and Coding Guidelines'.</w:t>
            </w:r>
          </w:p>
          <w:p w:rsidR="00061B99" w:rsidRPr="00025458" w:rsidP="00061B99" w14:paraId="224B2CE1" w14:textId="4387AC92">
            <w:pPr>
              <w:pStyle w:val="NoSpacing"/>
              <w:rPr>
                <w:b/>
                <w:bCs/>
                <w:strike/>
                <w:sz w:val="18"/>
                <w:szCs w:val="18"/>
              </w:rPr>
            </w:pPr>
          </w:p>
        </w:tc>
        <w:tc>
          <w:tcPr>
            <w:tcW w:w="822" w:type="pct"/>
            <w:vAlign w:val="center"/>
          </w:tcPr>
          <w:p w:rsidR="00061B99" w:rsidRPr="00025458" w:rsidP="00061B99" w14:paraId="39057693" w14:textId="63A2C580">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061B99" w:rsidRPr="00025458" w:rsidP="00061B99" w14:paraId="21A2C025" w14:textId="62FC8EC9">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QC review and feedback from institutions</w:t>
            </w:r>
          </w:p>
        </w:tc>
        <w:tc>
          <w:tcPr>
            <w:tcW w:w="580" w:type="pct"/>
            <w:vAlign w:val="center"/>
          </w:tcPr>
          <w:p w:rsidR="00061B99" w:rsidRPr="00025458" w:rsidP="00061B99" w14:paraId="7BB1FDA4" w14:textId="0DFE954E">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 to Improvement</w:t>
            </w:r>
          </w:p>
        </w:tc>
      </w:tr>
    </w:tbl>
    <w:p w:rsidR="00012368" w:rsidP="00A31CEE" w14:paraId="616782CB" w14:textId="77777777"/>
    <w:p w:rsidR="00386F3F" w:rsidRPr="00742802" w:rsidP="00386F3F" w14:paraId="784504D8" w14:textId="4965CC9D">
      <w:pPr>
        <w:pStyle w:val="Heading2"/>
        <w:rPr>
          <w:sz w:val="20"/>
          <w:szCs w:val="20"/>
        </w:rPr>
      </w:pPr>
      <w:bookmarkStart w:id="24" w:name="_Toc209797423"/>
      <w:r w:rsidRPr="00742802">
        <w:rPr>
          <w:sz w:val="20"/>
          <w:szCs w:val="20"/>
        </w:rPr>
        <w:t>A1</w:t>
      </w:r>
      <w:r w:rsidRPr="00742802" w:rsidR="00D60FC4">
        <w:rPr>
          <w:sz w:val="20"/>
          <w:szCs w:val="20"/>
        </w:rPr>
        <w:t>1</w:t>
      </w:r>
      <w:r w:rsidRPr="00742802">
        <w:rPr>
          <w:sz w:val="20"/>
          <w:szCs w:val="20"/>
        </w:rPr>
        <w:t>. Academic Libraries</w:t>
      </w:r>
      <w:bookmarkEnd w:id="24"/>
    </w:p>
    <w:p w:rsidR="007170B8" w:rsidP="00D60FC4" w14:paraId="5FCC2C5F" w14:textId="77777777">
      <w:pPr>
        <w:pStyle w:val="paragraph"/>
        <w:spacing w:before="0" w:beforeAutospacing="0" w:after="0" w:afterAutospacing="0"/>
        <w:textAlignment w:val="baseline"/>
        <w:rPr>
          <w:rFonts w:asciiTheme="minorHAnsi" w:hAnsiTheme="minorHAnsi" w:cstheme="minorHAnsi"/>
          <w:sz w:val="20"/>
          <w:szCs w:val="20"/>
        </w:rPr>
      </w:pPr>
      <w:r w:rsidRPr="00025458">
        <w:rPr>
          <w:rFonts w:asciiTheme="minorHAnsi" w:hAnsiTheme="minorHAnsi" w:cstheme="minorHAnsi"/>
          <w:strike/>
          <w:sz w:val="20"/>
          <w:szCs w:val="20"/>
        </w:rPr>
        <w:t>There are no proposed changes to Academic Libraries (AL)</w:t>
      </w:r>
      <w:r w:rsidRPr="00025458" w:rsidR="00D60FC4">
        <w:rPr>
          <w:rFonts w:asciiTheme="minorHAnsi" w:hAnsiTheme="minorHAnsi" w:cstheme="minorHAnsi"/>
          <w:strike/>
          <w:sz w:val="20"/>
          <w:szCs w:val="20"/>
        </w:rPr>
        <w:t xml:space="preserve"> for 2024-25</w:t>
      </w:r>
      <w:r w:rsidRPr="00025458">
        <w:rPr>
          <w:rFonts w:asciiTheme="minorHAnsi" w:hAnsiTheme="minorHAnsi" w:cstheme="minorHAnsi"/>
          <w:strike/>
          <w:sz w:val="20"/>
          <w:szCs w:val="20"/>
        </w:rPr>
        <w:t>.</w:t>
      </w:r>
      <w:r w:rsidRPr="00D60FC4" w:rsidR="00D60FC4">
        <w:rPr>
          <w:rFonts w:asciiTheme="minorHAnsi" w:hAnsiTheme="minorHAnsi" w:cstheme="minorHAnsi"/>
          <w:sz w:val="20"/>
          <w:szCs w:val="20"/>
        </w:rPr>
        <w:t xml:space="preserve"> </w:t>
      </w:r>
    </w:p>
    <w:p w:rsidR="00D60FC4" w:rsidRPr="00D60FC4" w:rsidP="00D60FC4" w14:paraId="566B986F" w14:textId="3441EA74">
      <w:pPr>
        <w:pStyle w:val="paragraph"/>
        <w:spacing w:before="0" w:beforeAutospacing="0" w:after="0" w:afterAutospacing="0"/>
        <w:textAlignment w:val="baseline"/>
        <w:rPr>
          <w:rFonts w:asciiTheme="minorHAnsi" w:hAnsiTheme="minorHAnsi" w:cstheme="minorHAnsi"/>
          <w:sz w:val="20"/>
          <w:szCs w:val="20"/>
        </w:rPr>
      </w:pPr>
      <w:r>
        <w:rPr>
          <w:rFonts w:asciiTheme="minorHAnsi" w:hAnsiTheme="minorHAnsi" w:cstheme="minorHAnsi"/>
          <w:sz w:val="20"/>
          <w:szCs w:val="20"/>
        </w:rPr>
        <w:t>I</w:t>
      </w:r>
      <w:r w:rsidRPr="00D60FC4">
        <w:rPr>
          <w:rFonts w:asciiTheme="minorHAnsi" w:hAnsiTheme="minorHAnsi" w:cstheme="minorHAnsi"/>
          <w:sz w:val="20"/>
          <w:szCs w:val="20"/>
        </w:rPr>
        <w:t xml:space="preserve">PEDS will </w:t>
      </w:r>
      <w:r w:rsidR="00742802">
        <w:rPr>
          <w:rFonts w:asciiTheme="minorHAnsi" w:hAnsiTheme="minorHAnsi" w:cstheme="minorHAnsi"/>
          <w:sz w:val="20"/>
          <w:szCs w:val="20"/>
        </w:rPr>
        <w:t>retire</w:t>
      </w:r>
      <w:r w:rsidRPr="00D60FC4">
        <w:rPr>
          <w:rFonts w:asciiTheme="minorHAnsi" w:hAnsiTheme="minorHAnsi" w:cstheme="minorHAnsi"/>
          <w:sz w:val="20"/>
          <w:szCs w:val="20"/>
        </w:rPr>
        <w:t xml:space="preserve"> </w:t>
      </w:r>
      <w:r>
        <w:rPr>
          <w:rFonts w:asciiTheme="minorHAnsi" w:hAnsiTheme="minorHAnsi" w:cstheme="minorHAnsi"/>
          <w:sz w:val="20"/>
          <w:szCs w:val="20"/>
        </w:rPr>
        <w:t>AL</w:t>
      </w:r>
      <w:r w:rsidRPr="00D60FC4">
        <w:rPr>
          <w:rFonts w:asciiTheme="minorHAnsi" w:hAnsiTheme="minorHAnsi" w:cstheme="minorHAnsi"/>
          <w:sz w:val="20"/>
          <w:szCs w:val="20"/>
        </w:rPr>
        <w:t xml:space="preserve"> </w:t>
      </w:r>
      <w:r w:rsidR="00742802">
        <w:rPr>
          <w:rFonts w:asciiTheme="minorHAnsi" w:hAnsiTheme="minorHAnsi" w:cstheme="minorHAnsi"/>
          <w:sz w:val="20"/>
          <w:szCs w:val="20"/>
        </w:rPr>
        <w:t>after</w:t>
      </w:r>
      <w:r w:rsidRPr="00D60FC4">
        <w:rPr>
          <w:rFonts w:asciiTheme="minorHAnsi" w:hAnsiTheme="minorHAnsi" w:cstheme="minorHAnsi"/>
          <w:sz w:val="20"/>
          <w:szCs w:val="20"/>
        </w:rPr>
        <w:t xml:space="preserve"> the 202</w:t>
      </w:r>
      <w:r w:rsidR="00742802">
        <w:rPr>
          <w:rFonts w:asciiTheme="minorHAnsi" w:hAnsiTheme="minorHAnsi" w:cstheme="minorHAnsi"/>
          <w:sz w:val="20"/>
          <w:szCs w:val="20"/>
        </w:rPr>
        <w:t>4-25</w:t>
      </w:r>
      <w:r w:rsidRPr="00D60FC4">
        <w:rPr>
          <w:rFonts w:asciiTheme="minorHAnsi" w:hAnsiTheme="minorHAnsi" w:cstheme="minorHAnsi"/>
          <w:sz w:val="20"/>
          <w:szCs w:val="20"/>
        </w:rPr>
        <w:t xml:space="preserve"> collection. </w:t>
      </w:r>
    </w:p>
    <w:p w:rsidR="00FB4C4A" w:rsidP="00742802" w14:paraId="00F9B09E" w14:textId="77777777">
      <w:pPr>
        <w:pStyle w:val="Heading2"/>
        <w:rPr>
          <w:sz w:val="20"/>
          <w:szCs w:val="20"/>
        </w:rPr>
      </w:pPr>
      <w:r w:rsidRPr="00D60FC4">
        <w:rPr>
          <w:rFonts w:ascii="Calibri Light" w:eastAsia="Times New Roman" w:hAnsi="Calibri Light" w:cs="Calibri Light"/>
          <w:b/>
          <w:bCs/>
          <w:color w:val="2F5496"/>
          <w:shd w:val="clear" w:color="auto" w:fill="FFFFFF"/>
        </w:rPr>
        <w:br/>
      </w:r>
      <w:bookmarkStart w:id="25" w:name="_Toc209797424"/>
      <w:r w:rsidRPr="00941C44" w:rsidR="00F04DAB">
        <w:rPr>
          <w:sz w:val="20"/>
          <w:szCs w:val="20"/>
        </w:rPr>
        <w:t>A1</w:t>
      </w:r>
      <w:r>
        <w:rPr>
          <w:sz w:val="20"/>
          <w:szCs w:val="20"/>
        </w:rPr>
        <w:t>2</w:t>
      </w:r>
      <w:r w:rsidRPr="00941C44" w:rsidR="00F04DAB">
        <w:rPr>
          <w:sz w:val="20"/>
          <w:szCs w:val="20"/>
        </w:rPr>
        <w:t>. Fall Enrollment</w:t>
      </w:r>
      <w:bookmarkEnd w:id="25"/>
      <w:r>
        <w:rPr>
          <w:sz w:val="20"/>
          <w:szCs w:val="20"/>
        </w:rPr>
        <w:t xml:space="preserve">  </w:t>
      </w:r>
    </w:p>
    <w:p w:rsidR="00F04DAB" w:rsidRPr="00941C44" w:rsidP="00742802" w14:paraId="2D0699F5" w14:textId="092C3BAA">
      <w:pPr>
        <w:pStyle w:val="Heading2"/>
        <w:rPr>
          <w:sz w:val="20"/>
          <w:szCs w:val="20"/>
        </w:rPr>
      </w:pPr>
      <w:bookmarkStart w:id="26" w:name="_Toc209797425"/>
      <w:r w:rsidRPr="001D5668">
        <w:rPr>
          <w:rFonts w:asciiTheme="minorHAnsi" w:hAnsiTheme="minorHAnsi" w:cstheme="minorHAnsi"/>
          <w:color w:val="000000"/>
          <w:sz w:val="18"/>
          <w:szCs w:val="18"/>
          <w:shd w:val="clear" w:color="auto" w:fill="FFFFFF"/>
        </w:rPr>
        <w:t>(no longer applicable)</w:t>
      </w:r>
      <w:bookmarkEnd w:id="26"/>
    </w:p>
    <w:p w:rsidR="003C2206" w:rsidRPr="00FB4C4A" w:rsidP="003C2206" w14:paraId="683D8F74" w14:textId="4A48B071">
      <w:pPr>
        <w:rPr>
          <w:strike/>
          <w:sz w:val="20"/>
          <w:szCs w:val="20"/>
        </w:rPr>
      </w:pPr>
      <w:r w:rsidRPr="00FB4C4A">
        <w:rPr>
          <w:strike/>
          <w:sz w:val="20"/>
          <w:szCs w:val="20"/>
        </w:rPr>
        <w:t xml:space="preserve">The proposed changes to the Fall Enrollment (EF) survey component </w:t>
      </w:r>
      <w:r w:rsidRPr="00FB4C4A" w:rsidR="009557C6">
        <w:rPr>
          <w:strike/>
          <w:sz w:val="20"/>
          <w:szCs w:val="20"/>
        </w:rPr>
        <w:t xml:space="preserve">for 2024-25 are </w:t>
      </w:r>
      <w:r w:rsidRPr="00FB4C4A">
        <w:rPr>
          <w:strike/>
          <w:sz w:val="20"/>
          <w:szCs w:val="20"/>
        </w:rPr>
        <w:t>minor and are the results of NCES QC review</w:t>
      </w:r>
      <w:r w:rsidRPr="00FB4C4A" w:rsidR="00412BEE">
        <w:rPr>
          <w:strike/>
          <w:sz w:val="20"/>
          <w:szCs w:val="20"/>
        </w:rPr>
        <w:t xml:space="preserve"> and TRP #69</w:t>
      </w:r>
      <w:r w:rsidRPr="00FB4C4A">
        <w:rPr>
          <w:strike/>
          <w:sz w:val="20"/>
          <w:szCs w:val="20"/>
        </w:rPr>
        <w:t xml:space="preserve">. The changes are made based on NCES QC review and input from </w:t>
      </w:r>
      <w:r w:rsidRPr="00FB4C4A" w:rsidR="005B608A">
        <w:rPr>
          <w:strike/>
          <w:sz w:val="20"/>
          <w:szCs w:val="20"/>
        </w:rPr>
        <w:t>data reporters</w:t>
      </w:r>
      <w:r w:rsidRPr="00FB4C4A">
        <w:rPr>
          <w:strike/>
          <w:sz w:val="20"/>
          <w:szCs w:val="20"/>
        </w:rPr>
        <w:t xml:space="preserve">. </w:t>
      </w:r>
    </w:p>
    <w:p w:rsidR="003C2206" w:rsidRPr="00FB4C4A" w:rsidP="003C2206" w14:paraId="257A1881" w14:textId="77777777">
      <w:pPr>
        <w:rPr>
          <w:strike/>
          <w:sz w:val="20"/>
          <w:szCs w:val="20"/>
        </w:rPr>
      </w:pPr>
      <w:r w:rsidRPr="00FB4C4A">
        <w:rPr>
          <w:i/>
          <w:iCs/>
          <w:strike/>
          <w:sz w:val="20"/>
          <w:szCs w:val="20"/>
        </w:rPr>
        <w:t xml:space="preserve">New FAQ. </w:t>
      </w:r>
      <w:r w:rsidRPr="00FB4C4A">
        <w:rPr>
          <w:strike/>
          <w:sz w:val="20"/>
          <w:szCs w:val="20"/>
        </w:rPr>
        <w:t>FAQ has been added to better clarify the relationship between ‘transfer-in’ enrollment status on the Fall Enrollment (EF) and 12-month Enrollment (E12) survey components and the ‘non-</w:t>
      </w:r>
      <w:r w:rsidRPr="00FB4C4A">
        <w:rPr>
          <w:strike/>
          <w:sz w:val="20"/>
          <w:szCs w:val="20"/>
        </w:rPr>
        <w:t>first-time</w:t>
      </w:r>
      <w:r w:rsidRPr="00FB4C4A">
        <w:rPr>
          <w:strike/>
          <w:sz w:val="20"/>
          <w:szCs w:val="20"/>
        </w:rPr>
        <w:t>’ cohort on the Outcome Measures (OM) survey component. This change was prompted by feedback from the Technical Review Panel #69, IPEDS data reporters, and data users that the IPEDS survey materials conflated the concepts of “transfer-in” and “non-</w:t>
      </w:r>
      <w:r w:rsidRPr="00FB4C4A">
        <w:rPr>
          <w:strike/>
          <w:sz w:val="20"/>
          <w:szCs w:val="20"/>
        </w:rPr>
        <w:t>first-time</w:t>
      </w:r>
      <w:r w:rsidRPr="00FB4C4A">
        <w:rPr>
          <w:strike/>
          <w:sz w:val="20"/>
          <w:szCs w:val="20"/>
        </w:rPr>
        <w:t>,” which led to misunderstanding in interpretation. This change will clearly separate these two concepts in IPEDS survey materials to improve clarity and understanding of these terms.</w:t>
      </w:r>
    </w:p>
    <w:p w:rsidR="003C2206" w:rsidRPr="00FB4C4A" w:rsidP="003C2206" w14:paraId="580AD46B" w14:textId="77777777">
      <w:pPr>
        <w:rPr>
          <w:strike/>
          <w:sz w:val="20"/>
          <w:szCs w:val="20"/>
        </w:rPr>
      </w:pPr>
      <w:r w:rsidRPr="00FB4C4A">
        <w:rPr>
          <w:i/>
          <w:iCs/>
          <w:strike/>
          <w:sz w:val="20"/>
          <w:szCs w:val="20"/>
        </w:rPr>
        <w:t>Removed ‘Non-</w:t>
      </w:r>
      <w:r w:rsidRPr="00FB4C4A">
        <w:rPr>
          <w:i/>
          <w:iCs/>
          <w:strike/>
          <w:sz w:val="20"/>
          <w:szCs w:val="20"/>
        </w:rPr>
        <w:t>first-time</w:t>
      </w:r>
      <w:r w:rsidRPr="00FB4C4A">
        <w:rPr>
          <w:i/>
          <w:iCs/>
          <w:strike/>
          <w:sz w:val="20"/>
          <w:szCs w:val="20"/>
        </w:rPr>
        <w:t>.’</w:t>
      </w:r>
      <w:r w:rsidRPr="00FB4C4A">
        <w:rPr>
          <w:strike/>
          <w:sz w:val="20"/>
          <w:szCs w:val="20"/>
        </w:rPr>
        <w:t xml:space="preserve"> Removed mention of “non-</w:t>
      </w:r>
      <w:r w:rsidRPr="00FB4C4A">
        <w:rPr>
          <w:strike/>
          <w:sz w:val="20"/>
          <w:szCs w:val="20"/>
        </w:rPr>
        <w:t>first-time</w:t>
      </w:r>
      <w:r w:rsidRPr="00FB4C4A">
        <w:rPr>
          <w:strike/>
          <w:sz w:val="20"/>
          <w:szCs w:val="20"/>
        </w:rPr>
        <w:t>” on survey screens and instructions when discussing “transfer-in” student enrollment status to clarify the distinction between these two terms. This change was prompted by feedback from the IPEDS data reporters and data users that IPEDS survey materials conflated the concepts of “transfer-in” and “non-</w:t>
      </w:r>
      <w:r w:rsidRPr="00FB4C4A">
        <w:rPr>
          <w:strike/>
          <w:sz w:val="20"/>
          <w:szCs w:val="20"/>
        </w:rPr>
        <w:t>first-time</w:t>
      </w:r>
      <w:r w:rsidRPr="00FB4C4A">
        <w:rPr>
          <w:strike/>
          <w:sz w:val="20"/>
          <w:szCs w:val="20"/>
        </w:rPr>
        <w:t>,” which led to misunderstanding in interpretation. This change will clearly separate these two concepts in the IPEDS survey materials to improve clarity and understanding of these terms.</w:t>
      </w:r>
    </w:p>
    <w:p w:rsidR="00EE0DFC" w:rsidRPr="00FB4C4A" w:rsidP="003C2206" w14:paraId="74BA2B00" w14:textId="77777777">
      <w:pPr>
        <w:rPr>
          <w:b/>
          <w:strike/>
          <w:sz w:val="20"/>
        </w:rPr>
      </w:pPr>
      <w:r w:rsidRPr="00FB4C4A">
        <w:rPr>
          <w:i/>
          <w:iCs/>
          <w:strike/>
          <w:sz w:val="20"/>
          <w:szCs w:val="20"/>
        </w:rPr>
        <w:t>Screen</w:t>
      </w:r>
      <w:r w:rsidRPr="00FB4C4A" w:rsidR="00412BEE">
        <w:rPr>
          <w:i/>
          <w:iCs/>
          <w:strike/>
          <w:sz w:val="20"/>
          <w:szCs w:val="20"/>
        </w:rPr>
        <w:t xml:space="preserve"> Clarifications</w:t>
      </w:r>
      <w:r w:rsidRPr="00FB4C4A" w:rsidR="00412BEE">
        <w:rPr>
          <w:strike/>
          <w:sz w:val="20"/>
          <w:szCs w:val="20"/>
        </w:rPr>
        <w:t>. Clarified in Part E - First-time Bachelor's Cohort Retention Rates (Line E4) that students from Fall 2023 cohort who completed their bachelor’s degree as of Fall 2024 are to be reported as retained. This change will now align the survey screen with text changes that were made to the EF instructions in 2023–24, when this guidance was first provided. This change is made address an inconsistency between the survey item and the related instructions; now both will be aligned. This change is applicable to 4-year degree-granting institutions with bachelor’s cohorts only.</w:t>
      </w:r>
    </w:p>
    <w:p w:rsidR="00412BEE" w:rsidRPr="00FB4C4A" w:rsidP="003C2206" w14:paraId="63737AFB" w14:textId="084AF3F6">
      <w:pPr>
        <w:rPr>
          <w:strike/>
          <w:sz w:val="20"/>
          <w:szCs w:val="20"/>
        </w:rPr>
      </w:pPr>
      <w:r w:rsidRPr="00FB4C4A">
        <w:rPr>
          <w:i/>
          <w:iCs/>
          <w:strike/>
          <w:sz w:val="20"/>
          <w:szCs w:val="20"/>
        </w:rPr>
        <w:t>Instruction Clarifications</w:t>
      </w:r>
      <w:r w:rsidRPr="00FB4C4A">
        <w:rPr>
          <w:strike/>
          <w:sz w:val="20"/>
          <w:szCs w:val="20"/>
        </w:rPr>
        <w:t>.</w:t>
      </w:r>
      <w:r w:rsidRPr="00FB4C4A">
        <w:rPr>
          <w:strike/>
          <w:sz w:val="20"/>
          <w:szCs w:val="20"/>
        </w:rPr>
        <w:t xml:space="preserve"> </w:t>
      </w:r>
      <w:r w:rsidRPr="00FB4C4A">
        <w:rPr>
          <w:strike/>
          <w:sz w:val="20"/>
          <w:szCs w:val="20"/>
        </w:rPr>
        <w:t>A</w:t>
      </w:r>
      <w:r w:rsidRPr="00FB4C4A">
        <w:rPr>
          <w:strike/>
          <w:sz w:val="20"/>
          <w:szCs w:val="20"/>
        </w:rPr>
        <w:t xml:space="preserve">dded a note to the instructions for Part D to indicate that high school students enrolled in college courses for credit should not be included in any calculations to determine an institution’s entering class. This change was prompted by feedback from the IPEDS Help Desk and IPEDS data reporters that it was unclear if and how non-first-time students who were high school student fit into an institution’s entering class. This change clarifies who should and should not be included in an institution’s entering class. The change is applicable to degree-granting institutions only. </w:t>
      </w:r>
    </w:p>
    <w:p w:rsidR="00F04DAB" w:rsidRPr="00FB4C4A" w:rsidP="00F04DAB" w14:paraId="353C1D77" w14:textId="089E1971">
      <w:pPr>
        <w:rPr>
          <w:strike/>
          <w:sz w:val="20"/>
          <w:szCs w:val="20"/>
        </w:rPr>
      </w:pPr>
      <w:r w:rsidRPr="00FB4C4A">
        <w:rPr>
          <w:i/>
          <w:iCs/>
          <w:strike/>
          <w:sz w:val="20"/>
          <w:szCs w:val="20"/>
        </w:rPr>
        <w:t>Sex</w:t>
      </w:r>
      <w:r w:rsidRPr="00FB4C4A" w:rsidR="003C2206">
        <w:rPr>
          <w:i/>
          <w:iCs/>
          <w:strike/>
          <w:sz w:val="20"/>
          <w:szCs w:val="20"/>
        </w:rPr>
        <w:t xml:space="preserve"> Question</w:t>
      </w:r>
      <w:r w:rsidRPr="00FB4C4A" w:rsidR="003C2206">
        <w:rPr>
          <w:strike/>
          <w:sz w:val="20"/>
          <w:szCs w:val="20"/>
        </w:rPr>
        <w:t xml:space="preserve">. The </w:t>
      </w:r>
      <w:r w:rsidRPr="00FB4C4A">
        <w:rPr>
          <w:strike/>
          <w:sz w:val="20"/>
          <w:szCs w:val="20"/>
        </w:rPr>
        <w:t>Sex</w:t>
      </w:r>
      <w:r w:rsidRPr="00FB4C4A" w:rsidR="003C2206">
        <w:rPr>
          <w:strike/>
          <w:sz w:val="20"/>
          <w:szCs w:val="20"/>
        </w:rPr>
        <w:t xml:space="preserve"> Unknown or Another Gender than Provided Categories is revised to improve clarity. This change was prompted by feedback from the IPEDS Help Desk and the IPEDS data reporters. It includes a clarification on the purpose of this question and the reporting period.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5DCB6686"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B1DC6" w:rsidRPr="00D96074" w:rsidP="00F65778" w14:paraId="3FA2A61C" w14:textId="6671CE1A">
            <w:pPr>
              <w:pStyle w:val="TableTitle"/>
              <w:rPr>
                <w:color w:val="E7E6E6" w:themeColor="background2"/>
              </w:rPr>
            </w:pPr>
            <w:r w:rsidRPr="00F65778">
              <w:rPr>
                <w:rFonts w:asciiTheme="minorHAnsi" w:hAnsiTheme="minorHAnsi" w:cstheme="minorHAnsi"/>
              </w:rPr>
              <w:t xml:space="preserve">Table </w:t>
            </w:r>
            <w:r w:rsidR="000F2166">
              <w:rPr>
                <w:rFonts w:asciiTheme="minorHAnsi" w:hAnsiTheme="minorHAnsi" w:cstheme="minorHAnsi"/>
              </w:rPr>
              <w:t>1</w:t>
            </w:r>
            <w:r w:rsidR="00412BEE">
              <w:rPr>
                <w:rFonts w:asciiTheme="minorHAnsi" w:hAnsiTheme="minorHAnsi" w:cstheme="minorHAnsi"/>
              </w:rPr>
              <w:t>2</w:t>
            </w:r>
            <w:r w:rsidRPr="00F65778">
              <w:rPr>
                <w:rFonts w:asciiTheme="minorHAnsi" w:hAnsiTheme="minorHAnsi" w:cstheme="minorHAnsi"/>
              </w:rPr>
              <w:t>. Proposed changes to the Fall Enrollment survey component</w:t>
            </w:r>
          </w:p>
        </w:tc>
      </w:tr>
      <w:tr w14:paraId="34782329" w14:textId="77777777">
        <w:tblPrEx>
          <w:tblW w:w="5048" w:type="pct"/>
          <w:tblLook w:val="00A0"/>
        </w:tblPrEx>
        <w:trPr>
          <w:trHeight w:val="478"/>
          <w:tblHeader/>
        </w:trPr>
        <w:tc>
          <w:tcPr>
            <w:tcW w:w="2742" w:type="pct"/>
            <w:shd w:val="clear" w:color="auto" w:fill="D3DFEE"/>
            <w:vAlign w:val="center"/>
          </w:tcPr>
          <w:p w:rsidR="00FB1DC6" w:rsidRPr="002F25EB" w14:paraId="5F29012A"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FB1DC6" w:rsidRPr="002F25EB" w14:paraId="431E83F8"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FB1DC6" w:rsidRPr="002F25EB" w14:paraId="04B9A786"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FB1DC6" w:rsidRPr="002F25EB" w14:paraId="615C7EC5"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3DBE77B8" w14:textId="77777777">
        <w:tblPrEx>
          <w:tblW w:w="5048" w:type="pct"/>
          <w:tblLook w:val="00A0"/>
        </w:tblPrEx>
        <w:trPr>
          <w:trHeight w:val="288"/>
        </w:trPr>
        <w:tc>
          <w:tcPr>
            <w:tcW w:w="2742" w:type="pct"/>
            <w:vAlign w:val="center"/>
          </w:tcPr>
          <w:p w:rsidR="00412BEE" w:rsidRPr="00025458" w:rsidP="00412BEE" w14:paraId="56ECEEE4" w14:textId="2FE45D19">
            <w:pPr>
              <w:pStyle w:val="NoSpacing"/>
              <w:rPr>
                <w:b/>
                <w:bCs/>
                <w:strike/>
                <w:sz w:val="18"/>
                <w:szCs w:val="18"/>
              </w:rPr>
            </w:pPr>
            <w:r w:rsidRPr="00025458">
              <w:rPr>
                <w:b/>
                <w:bCs/>
                <w:strike/>
                <w:sz w:val="18"/>
                <w:szCs w:val="18"/>
              </w:rPr>
              <w:t>New FAQ</w:t>
            </w:r>
            <w:r w:rsidR="00025458">
              <w:rPr>
                <w:b/>
                <w:bCs/>
                <w:strike/>
                <w:sz w:val="18"/>
                <w:szCs w:val="18"/>
              </w:rPr>
              <w:t xml:space="preserve">  </w:t>
            </w:r>
            <w:r w:rsidR="00025458">
              <w:rPr>
                <w:sz w:val="20"/>
                <w:szCs w:val="20"/>
              </w:rPr>
              <w:t xml:space="preserve"> </w:t>
            </w:r>
            <w:r w:rsidRPr="001D5668" w:rsidR="00025458">
              <w:rPr>
                <w:rFonts w:cstheme="minorHAnsi"/>
                <w:color w:val="000000"/>
                <w:sz w:val="18"/>
                <w:szCs w:val="18"/>
                <w:shd w:val="clear" w:color="auto" w:fill="FFFFFF"/>
              </w:rPr>
              <w:t>(no longer applicable)</w:t>
            </w:r>
          </w:p>
          <w:p w:rsidR="00412BEE" w:rsidRPr="00025458" w:rsidP="00412BEE" w14:paraId="5A9578F1" w14:textId="77777777">
            <w:pPr>
              <w:pStyle w:val="NoSpacing"/>
              <w:rPr>
                <w:strike/>
                <w:sz w:val="16"/>
                <w:szCs w:val="16"/>
              </w:rPr>
            </w:pPr>
          </w:p>
          <w:p w:rsidR="00412BEE" w:rsidRPr="00025458" w:rsidP="00412BEE" w14:paraId="334DA6C5" w14:textId="77777777">
            <w:pPr>
              <w:rPr>
                <w:strike/>
                <w:color w:val="7030A0"/>
                <w:sz w:val="16"/>
                <w:szCs w:val="16"/>
                <w:u w:val="single"/>
              </w:rPr>
            </w:pPr>
            <w:r w:rsidRPr="00025458">
              <w:rPr>
                <w:strike/>
                <w:color w:val="7030A0"/>
                <w:sz w:val="16"/>
                <w:szCs w:val="16"/>
                <w:u w:val="single"/>
              </w:rPr>
              <w:t>What is the relationship between “transfer-in” enrollment status on the Fall Enrollment (EF) and 12-month Enrollment (E12) components and the non-first-time cohort on the Outcome Measures (OM) component?</w:t>
            </w:r>
          </w:p>
          <w:p w:rsidR="00412BEE" w:rsidRPr="00025458" w:rsidP="00412BEE" w14:paraId="450398A6" w14:textId="77777777">
            <w:pPr>
              <w:pStyle w:val="NoSpacing"/>
              <w:rPr>
                <w:strike/>
                <w:color w:val="7030A0"/>
                <w:sz w:val="16"/>
                <w:szCs w:val="16"/>
              </w:rPr>
            </w:pPr>
            <w:r w:rsidRPr="00025458">
              <w:rPr>
                <w:strike/>
                <w:color w:val="7030A0"/>
                <w:sz w:val="16"/>
                <w:szCs w:val="16"/>
              </w:rPr>
              <w:t xml:space="preserve">The count of transfer-in enrollment collected on the EF and E12 components includes the subset of undergraduate students who are 1) degree/certificate-seeking, 2) new to the IPEDS reporting institution (i.e., entering) during the relevant reporting period (e.g., fall term, 12-month reporting period) </w:t>
            </w:r>
            <w:r w:rsidRPr="00025458">
              <w:rPr>
                <w:b/>
                <w:bCs/>
                <w:strike/>
                <w:color w:val="7030A0"/>
                <w:sz w:val="16"/>
                <w:szCs w:val="16"/>
              </w:rPr>
              <w:t>and</w:t>
            </w:r>
            <w:r w:rsidRPr="00025458">
              <w:rPr>
                <w:strike/>
                <w:color w:val="7030A0"/>
                <w:sz w:val="16"/>
                <w:szCs w:val="16"/>
              </w:rPr>
              <w:t xml:space="preserve"> 3) were previously enrolled at a different postsecondary institution (not as a high school student). Note that for IPEDS reporting purposes, current high school students enrolled in college courses for credit are reported as non-degree/non-certificate-seeking and therefore are not eligible to be classified as transfer-in students.</w:t>
            </w:r>
          </w:p>
          <w:p w:rsidR="00412BEE" w:rsidRPr="00025458" w:rsidP="00412BEE" w14:paraId="36040447" w14:textId="77777777">
            <w:pPr>
              <w:pStyle w:val="NoSpacing"/>
              <w:rPr>
                <w:strike/>
                <w:color w:val="7030A0"/>
                <w:sz w:val="16"/>
                <w:szCs w:val="16"/>
              </w:rPr>
            </w:pPr>
          </w:p>
          <w:p w:rsidR="00412BEE" w:rsidRPr="00025458" w:rsidP="00412BEE" w14:paraId="5E71B7EF" w14:textId="17EB49AE">
            <w:pPr>
              <w:pStyle w:val="NoSpacing"/>
              <w:rPr>
                <w:strike/>
                <w:color w:val="7030A0"/>
                <w:sz w:val="16"/>
                <w:szCs w:val="16"/>
              </w:rPr>
            </w:pPr>
            <w:r w:rsidRPr="00025458">
              <w:rPr>
                <w:strike/>
                <w:color w:val="7030A0"/>
                <w:sz w:val="16"/>
                <w:szCs w:val="16"/>
              </w:rPr>
              <w:t xml:space="preserve">The non-first-time cohort on the OM component includes transfer-in students. </w:t>
            </w:r>
            <w:r w:rsidRPr="00025458">
              <w:rPr>
                <w:b/>
                <w:bCs/>
                <w:strike/>
                <w:color w:val="7030A0"/>
                <w:sz w:val="16"/>
                <w:szCs w:val="16"/>
              </w:rPr>
              <w:t>However, non-first-time students also include students who are not new to the IPEDS reporting institution because they first entered the institution as non-degree/non-certificate-seeking (not as a high school student), but then changed their status to degree/certificate-seeking.</w:t>
            </w:r>
          </w:p>
        </w:tc>
        <w:tc>
          <w:tcPr>
            <w:tcW w:w="822" w:type="pct"/>
            <w:vAlign w:val="center"/>
          </w:tcPr>
          <w:p w:rsidR="00412BEE" w:rsidRPr="00025458" w:rsidP="00412BEE" w14:paraId="4BAA2597" w14:textId="6810AF64">
            <w:pPr>
              <w:pStyle w:val="TableTextCenter"/>
              <w:jc w:val="left"/>
              <w:rPr>
                <w:rFonts w:asciiTheme="minorHAnsi" w:hAnsiTheme="minorHAnsi" w:cstheme="minorHAnsi"/>
                <w:strike/>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412BEE" w:rsidRPr="00025458" w:rsidP="00412BEE" w14:paraId="5970DC8F" w14:textId="2FA78C9E">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NCES-initiated based on QC review &amp; TRP #69</w:t>
            </w:r>
          </w:p>
        </w:tc>
        <w:tc>
          <w:tcPr>
            <w:tcW w:w="580" w:type="pct"/>
            <w:vAlign w:val="center"/>
          </w:tcPr>
          <w:p w:rsidR="00412BEE" w:rsidRPr="00025458" w:rsidP="00412BEE" w14:paraId="59CA3775" w14:textId="744DECD4">
            <w:pPr>
              <w:pStyle w:val="TableText"/>
              <w:jc w:val="left"/>
              <w:rPr>
                <w:rFonts w:asciiTheme="minorHAnsi" w:hAnsiTheme="minorHAnsi" w:cstheme="minorHAnsi"/>
                <w:strike/>
              </w:rPr>
            </w:pPr>
            <w:r w:rsidRPr="00025458">
              <w:rPr>
                <w:rFonts w:asciiTheme="minorHAnsi" w:hAnsiTheme="minorHAnsi" w:cstheme="minorHAnsi"/>
                <w:b/>
                <w:bCs/>
                <w:strike/>
                <w:color w:val="2F5496" w:themeColor="accent1" w:themeShade="BF"/>
              </w:rPr>
              <w:t>None</w:t>
            </w:r>
          </w:p>
        </w:tc>
      </w:tr>
      <w:tr w14:paraId="15CF6060" w14:textId="77777777">
        <w:tblPrEx>
          <w:tblW w:w="5048" w:type="pct"/>
          <w:tblLook w:val="00A0"/>
        </w:tblPrEx>
        <w:trPr>
          <w:trHeight w:val="288"/>
        </w:trPr>
        <w:tc>
          <w:tcPr>
            <w:tcW w:w="2742" w:type="pct"/>
            <w:vAlign w:val="center"/>
          </w:tcPr>
          <w:p w:rsidR="00412BEE" w:rsidRPr="00025458" w:rsidP="00412BEE" w14:paraId="1CDE91EE" w14:textId="66D449F1">
            <w:pPr>
              <w:spacing w:after="0" w:line="240" w:lineRule="auto"/>
              <w:rPr>
                <w:b/>
                <w:bCs/>
                <w:strike/>
                <w:sz w:val="18"/>
                <w:szCs w:val="18"/>
              </w:rPr>
            </w:pPr>
            <w:r w:rsidRPr="00025458">
              <w:rPr>
                <w:b/>
                <w:bCs/>
                <w:strike/>
                <w:sz w:val="18"/>
                <w:szCs w:val="18"/>
              </w:rPr>
              <w:t>Removed ‘Non-</w:t>
            </w:r>
            <w:r w:rsidRPr="00025458">
              <w:rPr>
                <w:b/>
                <w:bCs/>
                <w:strike/>
                <w:sz w:val="18"/>
                <w:szCs w:val="18"/>
              </w:rPr>
              <w:t>first-time</w:t>
            </w:r>
            <w:r w:rsidRPr="00025458">
              <w:rPr>
                <w:b/>
                <w:bCs/>
                <w:strike/>
                <w:sz w:val="18"/>
                <w:szCs w:val="18"/>
              </w:rPr>
              <w:t>’</w:t>
            </w:r>
            <w:r w:rsidR="00025458">
              <w:rPr>
                <w:sz w:val="20"/>
                <w:szCs w:val="20"/>
              </w:rPr>
              <w:t xml:space="preserve"> </w:t>
            </w:r>
            <w:r w:rsidRPr="001D5668" w:rsidR="00025458">
              <w:rPr>
                <w:rFonts w:cstheme="minorHAnsi"/>
                <w:color w:val="000000"/>
                <w:sz w:val="18"/>
                <w:szCs w:val="18"/>
                <w:shd w:val="clear" w:color="auto" w:fill="FFFFFF"/>
              </w:rPr>
              <w:t>(no longer applicable)</w:t>
            </w:r>
          </w:p>
          <w:p w:rsidR="00412BEE" w:rsidRPr="00025458" w:rsidP="00412BEE" w14:paraId="21912563" w14:textId="77777777">
            <w:pPr>
              <w:spacing w:after="0" w:line="240" w:lineRule="auto"/>
              <w:rPr>
                <w:rFonts w:cstheme="minorHAnsi"/>
                <w:strike/>
                <w:color w:val="FF0000"/>
                <w:sz w:val="18"/>
                <w:szCs w:val="18"/>
              </w:rPr>
            </w:pPr>
          </w:p>
          <w:p w:rsidR="00412BEE" w:rsidRPr="00025458" w:rsidP="00412BEE" w14:paraId="51029B7D" w14:textId="58541D35">
            <w:pPr>
              <w:pStyle w:val="NoSpacing"/>
              <w:rPr>
                <w:b/>
                <w:bCs/>
                <w:strike/>
                <w:sz w:val="18"/>
                <w:szCs w:val="18"/>
              </w:rPr>
            </w:pPr>
            <w:r w:rsidRPr="00025458">
              <w:rPr>
                <w:rFonts w:cstheme="minorHAnsi"/>
                <w:strike/>
                <w:sz w:val="18"/>
                <w:szCs w:val="18"/>
              </w:rPr>
              <w:t>Removed mention of ‘Non-</w:t>
            </w:r>
            <w:r w:rsidRPr="00025458">
              <w:rPr>
                <w:rFonts w:cstheme="minorHAnsi"/>
                <w:strike/>
                <w:sz w:val="18"/>
                <w:szCs w:val="18"/>
              </w:rPr>
              <w:t>first-time</w:t>
            </w:r>
            <w:r w:rsidRPr="00025458">
              <w:rPr>
                <w:rFonts w:cstheme="minorHAnsi"/>
                <w:strike/>
                <w:sz w:val="18"/>
                <w:szCs w:val="18"/>
              </w:rPr>
              <w:t xml:space="preserve">’ on the survey screens and instructions. </w:t>
            </w:r>
          </w:p>
        </w:tc>
        <w:tc>
          <w:tcPr>
            <w:tcW w:w="822" w:type="pct"/>
            <w:vAlign w:val="center"/>
          </w:tcPr>
          <w:p w:rsidR="00412BEE" w:rsidRPr="00025458" w:rsidP="00412BEE" w14:paraId="6C13DE41" w14:textId="2DF156B8">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412BEE" w:rsidRPr="00025458" w:rsidP="00412BEE" w14:paraId="51424744" w14:textId="1E9889DE">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vAlign w:val="center"/>
          </w:tcPr>
          <w:p w:rsidR="00412BEE" w:rsidRPr="00025458" w:rsidP="00412BEE" w14:paraId="76B4EC05" w14:textId="5CEDC5E4">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tc>
      </w:tr>
      <w:tr w14:paraId="5533D192" w14:textId="77777777">
        <w:tblPrEx>
          <w:tblW w:w="5048" w:type="pct"/>
          <w:tblLook w:val="00A0"/>
        </w:tblPrEx>
        <w:trPr>
          <w:trHeight w:val="288"/>
        </w:trPr>
        <w:tc>
          <w:tcPr>
            <w:tcW w:w="2742" w:type="pct"/>
            <w:vAlign w:val="center"/>
          </w:tcPr>
          <w:p w:rsidR="00B35FD2" w:rsidRPr="00025458" w:rsidP="00B35FD2" w14:paraId="167B1BC1" w14:textId="792595CA">
            <w:pPr>
              <w:spacing w:after="0" w:line="240" w:lineRule="auto"/>
              <w:rPr>
                <w:b/>
                <w:bCs/>
                <w:strike/>
                <w:sz w:val="18"/>
                <w:szCs w:val="18"/>
              </w:rPr>
            </w:pPr>
            <w:r w:rsidRPr="00025458">
              <w:rPr>
                <w:b/>
                <w:bCs/>
                <w:strike/>
                <w:sz w:val="18"/>
                <w:szCs w:val="18"/>
              </w:rPr>
              <w:t>Screen Clarifications</w:t>
            </w:r>
            <w:r w:rsidR="00025458">
              <w:rPr>
                <w:sz w:val="20"/>
                <w:szCs w:val="20"/>
              </w:rPr>
              <w:t xml:space="preserve"> </w:t>
            </w:r>
            <w:r w:rsidRPr="001D5668" w:rsidR="00025458">
              <w:rPr>
                <w:rFonts w:cstheme="minorHAnsi"/>
                <w:color w:val="000000"/>
                <w:sz w:val="18"/>
                <w:szCs w:val="18"/>
                <w:shd w:val="clear" w:color="auto" w:fill="FFFFFF"/>
              </w:rPr>
              <w:t>(no longer applicable)</w:t>
            </w:r>
          </w:p>
          <w:p w:rsidR="00B35FD2" w:rsidRPr="00025458" w:rsidP="00B35FD2" w14:paraId="54AD1173" w14:textId="77777777">
            <w:pPr>
              <w:spacing w:after="0" w:line="240" w:lineRule="auto"/>
              <w:rPr>
                <w:b/>
                <w:bCs/>
                <w:strike/>
                <w:sz w:val="18"/>
                <w:szCs w:val="18"/>
              </w:rPr>
            </w:pPr>
          </w:p>
          <w:tbl>
            <w:tblPr>
              <w:tblStyle w:val="TableGrid1"/>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
            <w:tblGrid>
              <w:gridCol w:w="517"/>
              <w:gridCol w:w="4453"/>
              <w:gridCol w:w="957"/>
              <w:gridCol w:w="348"/>
              <w:gridCol w:w="1060"/>
              <w:gridCol w:w="401"/>
            </w:tblGrid>
            <w:tr w14:paraId="2D7D3096" w14:textId="77777777">
              <w:tblPrEx>
                <w:tblW w:w="0" w:type="auto"/>
                <w:tblInd w:w="0"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ook w:val="04A0"/>
              </w:tblPrEx>
              <w:tc>
                <w:tcPr>
                  <w:tcW w:w="8861" w:type="dxa"/>
                  <w:gridSpan w:val="4"/>
                  <w:shd w:val="clear" w:color="auto" w:fill="E7E6E6" w:themeFill="background2"/>
                  <w:vAlign w:val="center"/>
                </w:tcPr>
                <w:p w:rsidR="00B35FD2" w:rsidRPr="00025458" w:rsidP="008914E0" w14:paraId="32814ABD" w14:textId="77777777">
                  <w:pPr>
                    <w:framePr w:hSpace="180" w:wrap="around" w:vAnchor="text" w:hAnchor="text" w:y="1"/>
                    <w:suppressOverlap/>
                    <w:rPr>
                      <w:strike/>
                      <w:sz w:val="16"/>
                      <w:szCs w:val="16"/>
                    </w:rPr>
                  </w:pPr>
                  <w:r w:rsidRPr="00025458">
                    <w:rPr>
                      <w:strike/>
                      <w:sz w:val="16"/>
                      <w:szCs w:val="16"/>
                    </w:rPr>
                    <w:t>FULL-TIME, FIRST-TIME BACHELOR'S COHORT RETENTION:</w:t>
                  </w:r>
                </w:p>
              </w:tc>
              <w:tc>
                <w:tcPr>
                  <w:tcW w:w="1929" w:type="dxa"/>
                  <w:gridSpan w:val="2"/>
                  <w:shd w:val="clear" w:color="auto" w:fill="E7E6E6" w:themeFill="background2"/>
                </w:tcPr>
                <w:p w:rsidR="00B35FD2" w:rsidRPr="00025458" w:rsidP="008914E0" w14:paraId="251CFFF7" w14:textId="77777777">
                  <w:pPr>
                    <w:framePr w:hSpace="180" w:wrap="around" w:vAnchor="text" w:hAnchor="text" w:y="1"/>
                    <w:suppressOverlap/>
                    <w:jc w:val="center"/>
                    <w:rPr>
                      <w:strike/>
                      <w:sz w:val="16"/>
                      <w:szCs w:val="16"/>
                    </w:rPr>
                  </w:pPr>
                  <w:r w:rsidRPr="00025458">
                    <w:rPr>
                      <w:strike/>
                      <w:sz w:val="16"/>
                      <w:szCs w:val="16"/>
                    </w:rPr>
                    <w:t>Prior year data</w:t>
                  </w:r>
                </w:p>
                <w:p w:rsidR="00B35FD2" w:rsidRPr="00025458" w:rsidP="008914E0" w14:paraId="64946F42" w14:textId="77777777">
                  <w:pPr>
                    <w:framePr w:hSpace="180" w:wrap="around" w:vAnchor="text" w:hAnchor="text" w:y="1"/>
                    <w:suppressOverlap/>
                    <w:jc w:val="center"/>
                    <w:rPr>
                      <w:strike/>
                      <w:sz w:val="16"/>
                      <w:szCs w:val="16"/>
                    </w:rPr>
                  </w:pPr>
                  <w:r w:rsidRPr="00025458">
                    <w:rPr>
                      <w:strike/>
                      <w:sz w:val="16"/>
                      <w:szCs w:val="16"/>
                    </w:rPr>
                    <w:t>(</w:t>
                  </w:r>
                  <w:r w:rsidRPr="00025458">
                    <w:rPr>
                      <w:strike/>
                      <w:color w:val="00B050"/>
                      <w:sz w:val="16"/>
                      <w:szCs w:val="16"/>
                    </w:rPr>
                    <w:t xml:space="preserve">Fall 2022 </w:t>
                  </w:r>
                  <w:r w:rsidRPr="00025458">
                    <w:rPr>
                      <w:strike/>
                      <w:color w:val="7030A0"/>
                      <w:sz w:val="16"/>
                      <w:szCs w:val="16"/>
                    </w:rPr>
                    <w:t>cohort</w:t>
                  </w:r>
                  <w:r w:rsidRPr="00025458">
                    <w:rPr>
                      <w:strike/>
                      <w:sz w:val="16"/>
                      <w:szCs w:val="16"/>
                    </w:rPr>
                    <w:t>)</w:t>
                  </w:r>
                </w:p>
              </w:tc>
            </w:tr>
            <w:tr w14:paraId="60D974F2" w14:textId="77777777">
              <w:tblPrEx>
                <w:tblW w:w="0" w:type="auto"/>
                <w:tblInd w:w="0" w:type="dxa"/>
                <w:tblLook w:val="04A0"/>
              </w:tblPrEx>
              <w:tc>
                <w:tcPr>
                  <w:tcW w:w="552" w:type="dxa"/>
                  <w:shd w:val="clear" w:color="auto" w:fill="E7E6E6" w:themeFill="background2"/>
                  <w:vAlign w:val="center"/>
                </w:tcPr>
                <w:p w:rsidR="00B35FD2" w:rsidRPr="00025458" w:rsidP="008914E0" w14:paraId="36BDBCC4" w14:textId="77777777">
                  <w:pPr>
                    <w:framePr w:hSpace="180" w:wrap="around" w:vAnchor="text" w:hAnchor="text" w:y="1"/>
                    <w:suppressOverlap/>
                    <w:rPr>
                      <w:strike/>
                      <w:sz w:val="16"/>
                      <w:szCs w:val="16"/>
                    </w:rPr>
                  </w:pPr>
                  <w:r w:rsidRPr="00025458">
                    <w:rPr>
                      <w:strike/>
                      <w:sz w:val="16"/>
                      <w:szCs w:val="16"/>
                    </w:rPr>
                    <w:t>E1</w:t>
                  </w:r>
                </w:p>
              </w:tc>
              <w:tc>
                <w:tcPr>
                  <w:tcW w:w="6644" w:type="dxa"/>
                  <w:shd w:val="clear" w:color="auto" w:fill="E7E6E6" w:themeFill="background2"/>
                  <w:vAlign w:val="center"/>
                </w:tcPr>
                <w:p w:rsidR="00B35FD2" w:rsidRPr="00025458" w:rsidP="008914E0" w14:paraId="27FF6F9D" w14:textId="77777777">
                  <w:pPr>
                    <w:framePr w:hSpace="180" w:wrap="around" w:vAnchor="text" w:hAnchor="text" w:y="1"/>
                    <w:suppressOverlap/>
                    <w:rPr>
                      <w:strike/>
                      <w:sz w:val="16"/>
                      <w:szCs w:val="16"/>
                    </w:rPr>
                  </w:pPr>
                  <w:r w:rsidRPr="00025458">
                    <w:rPr>
                      <w:strike/>
                      <w:sz w:val="16"/>
                      <w:szCs w:val="16"/>
                    </w:rPr>
                    <w:t xml:space="preserve">Full-time, first-time </w:t>
                  </w:r>
                  <w:r w:rsidRPr="00025458">
                    <w:rPr>
                      <w:strike/>
                      <w:color w:val="00B050"/>
                      <w:sz w:val="16"/>
                      <w:szCs w:val="16"/>
                    </w:rPr>
                    <w:t xml:space="preserve">Fall 2023 </w:t>
                  </w:r>
                  <w:r w:rsidRPr="00025458">
                    <w:rPr>
                      <w:strike/>
                      <w:sz w:val="16"/>
                      <w:szCs w:val="16"/>
                    </w:rPr>
                    <w:t xml:space="preserve"> bachelor's cohort</w:t>
                  </w:r>
                </w:p>
              </w:tc>
              <w:tc>
                <w:tcPr>
                  <w:tcW w:w="1306" w:type="dxa"/>
                  <w:vAlign w:val="center"/>
                </w:tcPr>
                <w:p w:rsidR="00B35FD2" w:rsidRPr="00025458" w:rsidP="008914E0" w14:paraId="0D69ADA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8914E0" w14:paraId="2A37D4C8" w14:textId="77777777">
                  <w:pPr>
                    <w:framePr w:hSpace="180" w:wrap="around" w:vAnchor="text" w:hAnchor="text" w:y="1"/>
                    <w:suppressOverlap/>
                    <w:rPr>
                      <w:strike/>
                      <w:sz w:val="16"/>
                      <w:szCs w:val="16"/>
                    </w:rPr>
                  </w:pPr>
                </w:p>
              </w:tc>
              <w:tc>
                <w:tcPr>
                  <w:tcW w:w="1484" w:type="dxa"/>
                  <w:vAlign w:val="center"/>
                </w:tcPr>
                <w:p w:rsidR="00B35FD2" w:rsidRPr="00025458" w:rsidP="008914E0" w14:paraId="3AEAD2D3"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5DA6BE25" w14:textId="77777777">
                  <w:pPr>
                    <w:framePr w:hSpace="180" w:wrap="around" w:vAnchor="text" w:hAnchor="text" w:y="1"/>
                    <w:suppressOverlap/>
                    <w:rPr>
                      <w:strike/>
                      <w:sz w:val="16"/>
                      <w:szCs w:val="16"/>
                    </w:rPr>
                  </w:pPr>
                </w:p>
              </w:tc>
            </w:tr>
            <w:tr w14:paraId="62C75564" w14:textId="77777777">
              <w:tblPrEx>
                <w:tblW w:w="0" w:type="auto"/>
                <w:tblInd w:w="0" w:type="dxa"/>
                <w:tblLook w:val="04A0"/>
              </w:tblPrEx>
              <w:tc>
                <w:tcPr>
                  <w:tcW w:w="552" w:type="dxa"/>
                  <w:shd w:val="clear" w:color="auto" w:fill="E7E6E6" w:themeFill="background2"/>
                  <w:vAlign w:val="center"/>
                </w:tcPr>
                <w:p w:rsidR="00B35FD2" w:rsidRPr="00025458" w:rsidP="008914E0" w14:paraId="11684A26" w14:textId="77777777">
                  <w:pPr>
                    <w:framePr w:hSpace="180" w:wrap="around" w:vAnchor="text" w:hAnchor="text" w:y="1"/>
                    <w:suppressOverlap/>
                    <w:rPr>
                      <w:strike/>
                      <w:sz w:val="16"/>
                      <w:szCs w:val="16"/>
                    </w:rPr>
                  </w:pPr>
                  <w:r w:rsidRPr="00025458">
                    <w:rPr>
                      <w:strike/>
                      <w:sz w:val="16"/>
                      <w:szCs w:val="16"/>
                    </w:rPr>
                    <w:t>E2a</w:t>
                  </w:r>
                </w:p>
              </w:tc>
              <w:tc>
                <w:tcPr>
                  <w:tcW w:w="6644" w:type="dxa"/>
                  <w:shd w:val="clear" w:color="auto" w:fill="E7E6E6" w:themeFill="background2"/>
                  <w:vAlign w:val="center"/>
                </w:tcPr>
                <w:p w:rsidR="00B35FD2" w:rsidRPr="00025458" w:rsidP="008914E0" w14:paraId="68F14C4C" w14:textId="77777777">
                  <w:pPr>
                    <w:framePr w:hSpace="180" w:wrap="around" w:vAnchor="text" w:hAnchor="text" w:y="1"/>
                    <w:suppressOverlap/>
                    <w:rPr>
                      <w:strike/>
                      <w:sz w:val="16"/>
                      <w:szCs w:val="16"/>
                    </w:rPr>
                  </w:pPr>
                  <w:r w:rsidRPr="00025458">
                    <w:rPr>
                      <w:strike/>
                      <w:sz w:val="16"/>
                      <w:szCs w:val="16"/>
                      <w:u w:val="single"/>
                    </w:rPr>
                    <w:t>Exclusions</w:t>
                  </w:r>
                  <w:r w:rsidRPr="00025458">
                    <w:rPr>
                      <w:strike/>
                      <w:sz w:val="16"/>
                      <w:szCs w:val="16"/>
                    </w:rPr>
                    <w:t xml:space="preserve"> from the </w:t>
                  </w:r>
                  <w:r w:rsidRPr="00025458">
                    <w:rPr>
                      <w:strike/>
                      <w:color w:val="00B050"/>
                      <w:sz w:val="16"/>
                      <w:szCs w:val="16"/>
                    </w:rPr>
                    <w:t xml:space="preserve">Fall 2023 </w:t>
                  </w:r>
                  <w:r w:rsidRPr="00025458">
                    <w:rPr>
                      <w:strike/>
                      <w:sz w:val="16"/>
                      <w:szCs w:val="16"/>
                    </w:rPr>
                    <w:t xml:space="preserve"> cohort</w:t>
                  </w:r>
                </w:p>
              </w:tc>
              <w:tc>
                <w:tcPr>
                  <w:tcW w:w="1306" w:type="dxa"/>
                  <w:vAlign w:val="center"/>
                </w:tcPr>
                <w:p w:rsidR="00B35FD2" w:rsidRPr="00025458" w:rsidP="008914E0" w14:paraId="0C08FE2B"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8914E0" w14:paraId="500B6314" w14:textId="77777777">
                  <w:pPr>
                    <w:framePr w:hSpace="180" w:wrap="around" w:vAnchor="text" w:hAnchor="text" w:y="1"/>
                    <w:suppressOverlap/>
                    <w:rPr>
                      <w:strike/>
                      <w:sz w:val="16"/>
                      <w:szCs w:val="16"/>
                    </w:rPr>
                  </w:pPr>
                </w:p>
              </w:tc>
              <w:tc>
                <w:tcPr>
                  <w:tcW w:w="1484" w:type="dxa"/>
                  <w:vAlign w:val="center"/>
                </w:tcPr>
                <w:p w:rsidR="00B35FD2" w:rsidRPr="00025458" w:rsidP="008914E0" w14:paraId="5FE4DD97"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6A15D633" w14:textId="77777777">
                  <w:pPr>
                    <w:framePr w:hSpace="180" w:wrap="around" w:vAnchor="text" w:hAnchor="text" w:y="1"/>
                    <w:suppressOverlap/>
                    <w:rPr>
                      <w:strike/>
                      <w:sz w:val="16"/>
                      <w:szCs w:val="16"/>
                    </w:rPr>
                  </w:pPr>
                </w:p>
              </w:tc>
            </w:tr>
            <w:tr w14:paraId="1B5CBF83" w14:textId="77777777">
              <w:tblPrEx>
                <w:tblW w:w="0" w:type="auto"/>
                <w:tblInd w:w="0" w:type="dxa"/>
                <w:tblLook w:val="04A0"/>
              </w:tblPrEx>
              <w:tc>
                <w:tcPr>
                  <w:tcW w:w="552" w:type="dxa"/>
                  <w:shd w:val="clear" w:color="auto" w:fill="E7E6E6" w:themeFill="background2"/>
                  <w:vAlign w:val="center"/>
                </w:tcPr>
                <w:p w:rsidR="00B35FD2" w:rsidRPr="00025458" w:rsidP="008914E0" w14:paraId="1423C8A1" w14:textId="77777777">
                  <w:pPr>
                    <w:framePr w:hSpace="180" w:wrap="around" w:vAnchor="text" w:hAnchor="text" w:y="1"/>
                    <w:suppressOverlap/>
                    <w:rPr>
                      <w:strike/>
                      <w:sz w:val="16"/>
                      <w:szCs w:val="16"/>
                    </w:rPr>
                  </w:pPr>
                  <w:r w:rsidRPr="00025458">
                    <w:rPr>
                      <w:strike/>
                      <w:sz w:val="16"/>
                      <w:szCs w:val="16"/>
                    </w:rPr>
                    <w:t>E2b</w:t>
                  </w:r>
                </w:p>
              </w:tc>
              <w:tc>
                <w:tcPr>
                  <w:tcW w:w="6644" w:type="dxa"/>
                  <w:shd w:val="clear" w:color="auto" w:fill="E7E6E6" w:themeFill="background2"/>
                  <w:vAlign w:val="center"/>
                </w:tcPr>
                <w:p w:rsidR="00B35FD2" w:rsidRPr="00025458" w:rsidP="008914E0" w14:paraId="3BD48029" w14:textId="77777777">
                  <w:pPr>
                    <w:framePr w:hSpace="180" w:wrap="around" w:vAnchor="text" w:hAnchor="text" w:y="1"/>
                    <w:suppressOverlap/>
                    <w:rPr>
                      <w:strike/>
                      <w:sz w:val="16"/>
                      <w:szCs w:val="16"/>
                    </w:rPr>
                  </w:pPr>
                  <w:r w:rsidRPr="00025458">
                    <w:rPr>
                      <w:strike/>
                      <w:sz w:val="16"/>
                      <w:szCs w:val="16"/>
                    </w:rPr>
                    <w:t xml:space="preserve">Inclusion to the </w:t>
                  </w:r>
                  <w:r w:rsidRPr="00025458">
                    <w:rPr>
                      <w:strike/>
                      <w:color w:val="00B050"/>
                      <w:sz w:val="16"/>
                      <w:szCs w:val="16"/>
                    </w:rPr>
                    <w:t xml:space="preserve">Fall 2023 </w:t>
                  </w:r>
                  <w:r w:rsidRPr="00025458">
                    <w:rPr>
                      <w:strike/>
                      <w:sz w:val="16"/>
                      <w:szCs w:val="16"/>
                    </w:rPr>
                    <w:t xml:space="preserve"> cohort</w:t>
                  </w:r>
                </w:p>
              </w:tc>
              <w:tc>
                <w:tcPr>
                  <w:tcW w:w="1306" w:type="dxa"/>
                  <w:vAlign w:val="center"/>
                </w:tcPr>
                <w:p w:rsidR="00B35FD2" w:rsidRPr="00025458" w:rsidP="008914E0" w14:paraId="62457D2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8914E0" w14:paraId="1EDF66B0" w14:textId="77777777">
                  <w:pPr>
                    <w:framePr w:hSpace="180" w:wrap="around" w:vAnchor="text" w:hAnchor="text" w:y="1"/>
                    <w:suppressOverlap/>
                    <w:rPr>
                      <w:strike/>
                      <w:sz w:val="16"/>
                      <w:szCs w:val="16"/>
                    </w:rPr>
                  </w:pPr>
                </w:p>
              </w:tc>
              <w:tc>
                <w:tcPr>
                  <w:tcW w:w="1484" w:type="dxa"/>
                  <w:vAlign w:val="center"/>
                </w:tcPr>
                <w:p w:rsidR="00B35FD2" w:rsidRPr="00025458" w:rsidP="008914E0" w14:paraId="7B732AC7"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0C3D0104" w14:textId="77777777">
                  <w:pPr>
                    <w:framePr w:hSpace="180" w:wrap="around" w:vAnchor="text" w:hAnchor="text" w:y="1"/>
                    <w:suppressOverlap/>
                    <w:rPr>
                      <w:strike/>
                      <w:sz w:val="16"/>
                      <w:szCs w:val="16"/>
                    </w:rPr>
                  </w:pPr>
                </w:p>
              </w:tc>
            </w:tr>
            <w:tr w14:paraId="379D19C9" w14:textId="77777777">
              <w:tblPrEx>
                <w:tblW w:w="0" w:type="auto"/>
                <w:tblInd w:w="0" w:type="dxa"/>
                <w:tblLook w:val="04A0"/>
              </w:tblPrEx>
              <w:tc>
                <w:tcPr>
                  <w:tcW w:w="552" w:type="dxa"/>
                  <w:shd w:val="clear" w:color="auto" w:fill="E7E6E6" w:themeFill="background2"/>
                  <w:vAlign w:val="center"/>
                </w:tcPr>
                <w:p w:rsidR="00B35FD2" w:rsidRPr="00025458" w:rsidP="008914E0" w14:paraId="502BBBE3" w14:textId="77777777">
                  <w:pPr>
                    <w:framePr w:hSpace="180" w:wrap="around" w:vAnchor="text" w:hAnchor="text" w:y="1"/>
                    <w:suppressOverlap/>
                    <w:rPr>
                      <w:strike/>
                      <w:sz w:val="16"/>
                      <w:szCs w:val="16"/>
                    </w:rPr>
                  </w:pPr>
                  <w:r w:rsidRPr="00025458">
                    <w:rPr>
                      <w:strike/>
                      <w:sz w:val="16"/>
                      <w:szCs w:val="16"/>
                    </w:rPr>
                    <w:t>E3</w:t>
                  </w:r>
                </w:p>
              </w:tc>
              <w:tc>
                <w:tcPr>
                  <w:tcW w:w="6644" w:type="dxa"/>
                  <w:shd w:val="clear" w:color="auto" w:fill="E7E6E6" w:themeFill="background2"/>
                  <w:vAlign w:val="center"/>
                </w:tcPr>
                <w:p w:rsidR="00B35FD2" w:rsidRPr="00025458" w:rsidP="008914E0" w14:paraId="38D3CF41" w14:textId="77777777">
                  <w:pPr>
                    <w:framePr w:hSpace="180" w:wrap="around" w:vAnchor="text" w:hAnchor="text" w:y="1"/>
                    <w:suppressOverlap/>
                    <w:rPr>
                      <w:strike/>
                      <w:sz w:val="16"/>
                      <w:szCs w:val="16"/>
                    </w:rPr>
                  </w:pPr>
                  <w:r w:rsidRPr="00025458">
                    <w:rPr>
                      <w:b/>
                      <w:bCs/>
                      <w:strike/>
                      <w:sz w:val="16"/>
                      <w:szCs w:val="16"/>
                    </w:rPr>
                    <w:t>Adjusted</w:t>
                  </w:r>
                  <w:r w:rsidRPr="00025458">
                    <w:rPr>
                      <w:strike/>
                      <w:sz w:val="16"/>
                      <w:szCs w:val="16"/>
                    </w:rPr>
                    <w:t xml:space="preserve"> </w:t>
                  </w:r>
                  <w:r w:rsidRPr="00025458">
                    <w:rPr>
                      <w:strike/>
                      <w:color w:val="00B050"/>
                      <w:sz w:val="16"/>
                      <w:szCs w:val="16"/>
                    </w:rPr>
                    <w:t xml:space="preserve">Fall 2023 </w:t>
                  </w:r>
                  <w:r w:rsidRPr="00025458">
                    <w:rPr>
                      <w:strike/>
                      <w:sz w:val="16"/>
                      <w:szCs w:val="16"/>
                    </w:rPr>
                    <w:t xml:space="preserve"> cohort (line E1- E2a + E2b)</w:t>
                  </w:r>
                </w:p>
              </w:tc>
              <w:tc>
                <w:tcPr>
                  <w:tcW w:w="1306" w:type="dxa"/>
                  <w:vAlign w:val="center"/>
                </w:tcPr>
                <w:p w:rsidR="00B35FD2" w:rsidRPr="00025458" w:rsidP="008914E0" w14:paraId="30C2B7A6" w14:textId="77777777">
                  <w:pPr>
                    <w:framePr w:hSpace="180" w:wrap="around" w:vAnchor="text" w:hAnchor="text" w:y="1"/>
                    <w:suppressOverlap/>
                    <w:jc w:val="center"/>
                    <w:rPr>
                      <w:strike/>
                      <w:sz w:val="16"/>
                      <w:szCs w:val="16"/>
                    </w:rPr>
                  </w:pPr>
                  <w:r w:rsidRPr="00025458">
                    <w:rPr>
                      <w:strike/>
                      <w:sz w:val="16"/>
                      <w:szCs w:val="16"/>
                    </w:rPr>
                    <w:t>CV</w:t>
                  </w:r>
                </w:p>
              </w:tc>
              <w:tc>
                <w:tcPr>
                  <w:tcW w:w="359" w:type="dxa"/>
                </w:tcPr>
                <w:p w:rsidR="00B35FD2" w:rsidRPr="00025458" w:rsidP="008914E0" w14:paraId="390C1646" w14:textId="77777777">
                  <w:pPr>
                    <w:framePr w:hSpace="180" w:wrap="around" w:vAnchor="text" w:hAnchor="text" w:y="1"/>
                    <w:suppressOverlap/>
                    <w:rPr>
                      <w:strike/>
                      <w:sz w:val="16"/>
                      <w:szCs w:val="16"/>
                    </w:rPr>
                  </w:pPr>
                </w:p>
              </w:tc>
              <w:tc>
                <w:tcPr>
                  <w:tcW w:w="1484" w:type="dxa"/>
                  <w:vAlign w:val="center"/>
                </w:tcPr>
                <w:p w:rsidR="00B35FD2" w:rsidRPr="00025458" w:rsidP="008914E0" w14:paraId="1FBF5366"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09EF2CFA" w14:textId="77777777">
                  <w:pPr>
                    <w:framePr w:hSpace="180" w:wrap="around" w:vAnchor="text" w:hAnchor="text" w:y="1"/>
                    <w:suppressOverlap/>
                    <w:rPr>
                      <w:strike/>
                      <w:sz w:val="16"/>
                      <w:szCs w:val="16"/>
                    </w:rPr>
                  </w:pPr>
                </w:p>
              </w:tc>
            </w:tr>
            <w:tr w14:paraId="436ED75A" w14:textId="77777777">
              <w:tblPrEx>
                <w:tblW w:w="0" w:type="auto"/>
                <w:tblInd w:w="0" w:type="dxa"/>
                <w:tblLook w:val="04A0"/>
              </w:tblPrEx>
              <w:tc>
                <w:tcPr>
                  <w:tcW w:w="552" w:type="dxa"/>
                  <w:shd w:val="clear" w:color="auto" w:fill="E7E6E6" w:themeFill="background2"/>
                  <w:vAlign w:val="center"/>
                </w:tcPr>
                <w:p w:rsidR="00B35FD2" w:rsidRPr="00025458" w:rsidP="008914E0" w14:paraId="20F2F8E1" w14:textId="77777777">
                  <w:pPr>
                    <w:framePr w:hSpace="180" w:wrap="around" w:vAnchor="text" w:hAnchor="text" w:y="1"/>
                    <w:suppressOverlap/>
                    <w:rPr>
                      <w:strike/>
                      <w:sz w:val="16"/>
                      <w:szCs w:val="16"/>
                    </w:rPr>
                  </w:pPr>
                  <w:r w:rsidRPr="00025458">
                    <w:rPr>
                      <w:strike/>
                      <w:sz w:val="16"/>
                      <w:szCs w:val="16"/>
                    </w:rPr>
                    <w:t>E4</w:t>
                  </w:r>
                </w:p>
              </w:tc>
              <w:tc>
                <w:tcPr>
                  <w:tcW w:w="6644" w:type="dxa"/>
                  <w:shd w:val="clear" w:color="auto" w:fill="E7E6E6" w:themeFill="background2"/>
                  <w:vAlign w:val="center"/>
                </w:tcPr>
                <w:p w:rsidR="00B35FD2" w:rsidRPr="00025458" w:rsidP="008914E0" w14:paraId="2442A6CF" w14:textId="77777777">
                  <w:pPr>
                    <w:framePr w:hSpace="180" w:wrap="around" w:vAnchor="text" w:hAnchor="text" w:y="1"/>
                    <w:suppressOverlap/>
                    <w:rPr>
                      <w:strike/>
                      <w:sz w:val="16"/>
                      <w:szCs w:val="16"/>
                    </w:rPr>
                  </w:pPr>
                  <w:r w:rsidRPr="00025458">
                    <w:rPr>
                      <w:strike/>
                      <w:sz w:val="16"/>
                      <w:szCs w:val="16"/>
                    </w:rPr>
                    <w:t xml:space="preserve">Students from </w:t>
                  </w:r>
                  <w:r w:rsidRPr="00025458">
                    <w:rPr>
                      <w:strike/>
                      <w:color w:val="00B050"/>
                      <w:sz w:val="16"/>
                      <w:szCs w:val="16"/>
                    </w:rPr>
                    <w:t>Fall 2023</w:t>
                  </w:r>
                  <w:r w:rsidRPr="00025458">
                    <w:rPr>
                      <w:strike/>
                      <w:sz w:val="16"/>
                      <w:szCs w:val="16"/>
                    </w:rPr>
                    <w:t xml:space="preserve"> cohort </w:t>
                  </w:r>
                  <w:r w:rsidRPr="00025458">
                    <w:rPr>
                      <w:b/>
                      <w:bCs/>
                      <w:strike/>
                      <w:sz w:val="16"/>
                      <w:szCs w:val="16"/>
                    </w:rPr>
                    <w:t>still enrolled</w:t>
                  </w:r>
                  <w:r w:rsidRPr="00025458">
                    <w:rPr>
                      <w:strike/>
                      <w:sz w:val="16"/>
                      <w:szCs w:val="16"/>
                    </w:rPr>
                    <w:t xml:space="preserve"> as of </w:t>
                  </w:r>
                  <w:r w:rsidRPr="00025458">
                    <w:rPr>
                      <w:strike/>
                      <w:color w:val="00B050"/>
                      <w:sz w:val="16"/>
                      <w:szCs w:val="16"/>
                    </w:rPr>
                    <w:t xml:space="preserve">Fall 2024 </w:t>
                  </w:r>
                  <w:r w:rsidRPr="00025458">
                    <w:rPr>
                      <w:strike/>
                      <w:color w:val="7030A0"/>
                      <w:sz w:val="16"/>
                      <w:szCs w:val="16"/>
                    </w:rPr>
                    <w:t xml:space="preserve">+ students from </w:t>
                  </w:r>
                  <w:r w:rsidRPr="00025458">
                    <w:rPr>
                      <w:strike/>
                      <w:color w:val="00B050"/>
                      <w:sz w:val="16"/>
                      <w:szCs w:val="16"/>
                    </w:rPr>
                    <w:t>Fall 2023</w:t>
                  </w:r>
                  <w:r w:rsidRPr="00025458">
                    <w:rPr>
                      <w:strike/>
                      <w:sz w:val="16"/>
                      <w:szCs w:val="16"/>
                    </w:rPr>
                    <w:t xml:space="preserve"> </w:t>
                  </w:r>
                  <w:r w:rsidRPr="00025458">
                    <w:rPr>
                      <w:strike/>
                      <w:color w:val="7030A0"/>
                      <w:sz w:val="16"/>
                      <w:szCs w:val="16"/>
                    </w:rPr>
                    <w:t xml:space="preserve">cohort who </w:t>
                  </w:r>
                  <w:r w:rsidRPr="00025458">
                    <w:rPr>
                      <w:b/>
                      <w:bCs/>
                      <w:strike/>
                      <w:color w:val="7030A0"/>
                      <w:sz w:val="16"/>
                      <w:szCs w:val="16"/>
                    </w:rPr>
                    <w:t xml:space="preserve">completed their bachelor’s degree </w:t>
                  </w:r>
                  <w:r w:rsidRPr="00025458">
                    <w:rPr>
                      <w:strike/>
                      <w:color w:val="7030A0"/>
                      <w:sz w:val="16"/>
                      <w:szCs w:val="16"/>
                    </w:rPr>
                    <w:t>as of</w:t>
                  </w:r>
                  <w:r w:rsidRPr="00025458">
                    <w:rPr>
                      <w:strike/>
                      <w:sz w:val="16"/>
                      <w:szCs w:val="16"/>
                    </w:rPr>
                    <w:t xml:space="preserve"> </w:t>
                  </w:r>
                  <w:r w:rsidRPr="00025458">
                    <w:rPr>
                      <w:strike/>
                      <w:color w:val="00B050"/>
                      <w:sz w:val="16"/>
                      <w:szCs w:val="16"/>
                    </w:rPr>
                    <w:t>Fall 2024</w:t>
                  </w:r>
                </w:p>
              </w:tc>
              <w:tc>
                <w:tcPr>
                  <w:tcW w:w="1306" w:type="dxa"/>
                  <w:vAlign w:val="center"/>
                </w:tcPr>
                <w:p w:rsidR="00B35FD2" w:rsidRPr="00025458" w:rsidP="008914E0" w14:paraId="2C060939" w14:textId="77777777">
                  <w:pPr>
                    <w:framePr w:hSpace="180" w:wrap="around" w:vAnchor="text" w:hAnchor="text" w:y="1"/>
                    <w:suppressOverlap/>
                    <w:jc w:val="center"/>
                    <w:rPr>
                      <w:strike/>
                      <w:sz w:val="16"/>
                      <w:szCs w:val="16"/>
                    </w:rPr>
                  </w:pPr>
                  <w:r w:rsidRPr="00025458">
                    <w:rPr>
                      <w:strike/>
                      <w:sz w:val="16"/>
                      <w:szCs w:val="16"/>
                    </w:rPr>
                    <w:t>RV</w:t>
                  </w:r>
                </w:p>
              </w:tc>
              <w:tc>
                <w:tcPr>
                  <w:tcW w:w="359" w:type="dxa"/>
                </w:tcPr>
                <w:p w:rsidR="00B35FD2" w:rsidRPr="00025458" w:rsidP="008914E0" w14:paraId="7E9CA81E" w14:textId="77777777">
                  <w:pPr>
                    <w:framePr w:hSpace="180" w:wrap="around" w:vAnchor="text" w:hAnchor="text" w:y="1"/>
                    <w:suppressOverlap/>
                    <w:rPr>
                      <w:strike/>
                      <w:sz w:val="16"/>
                      <w:szCs w:val="16"/>
                    </w:rPr>
                  </w:pPr>
                </w:p>
              </w:tc>
              <w:tc>
                <w:tcPr>
                  <w:tcW w:w="1484" w:type="dxa"/>
                  <w:vAlign w:val="center"/>
                </w:tcPr>
                <w:p w:rsidR="00B35FD2" w:rsidRPr="00025458" w:rsidP="008914E0" w14:paraId="5AEA93FD"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743C2BF2" w14:textId="77777777">
                  <w:pPr>
                    <w:framePr w:hSpace="180" w:wrap="around" w:vAnchor="text" w:hAnchor="text" w:y="1"/>
                    <w:suppressOverlap/>
                    <w:rPr>
                      <w:strike/>
                      <w:sz w:val="16"/>
                      <w:szCs w:val="16"/>
                    </w:rPr>
                  </w:pPr>
                </w:p>
              </w:tc>
            </w:tr>
            <w:tr w14:paraId="64AB843F" w14:textId="77777777">
              <w:tblPrEx>
                <w:tblW w:w="0" w:type="auto"/>
                <w:tblInd w:w="0" w:type="dxa"/>
                <w:tblLook w:val="04A0"/>
              </w:tblPrEx>
              <w:tc>
                <w:tcPr>
                  <w:tcW w:w="552" w:type="dxa"/>
                  <w:shd w:val="clear" w:color="auto" w:fill="E7E6E6" w:themeFill="background2"/>
                  <w:vAlign w:val="center"/>
                </w:tcPr>
                <w:p w:rsidR="00B35FD2" w:rsidRPr="00025458" w:rsidP="008914E0" w14:paraId="0E487C07" w14:textId="77777777">
                  <w:pPr>
                    <w:framePr w:hSpace="180" w:wrap="around" w:vAnchor="text" w:hAnchor="text" w:y="1"/>
                    <w:suppressOverlap/>
                    <w:rPr>
                      <w:strike/>
                      <w:sz w:val="16"/>
                      <w:szCs w:val="16"/>
                    </w:rPr>
                  </w:pPr>
                  <w:r w:rsidRPr="00025458">
                    <w:rPr>
                      <w:strike/>
                      <w:sz w:val="16"/>
                      <w:szCs w:val="16"/>
                    </w:rPr>
                    <w:t>E5</w:t>
                  </w:r>
                </w:p>
              </w:tc>
              <w:tc>
                <w:tcPr>
                  <w:tcW w:w="6644" w:type="dxa"/>
                  <w:shd w:val="clear" w:color="auto" w:fill="E7E6E6" w:themeFill="background2"/>
                  <w:vAlign w:val="center"/>
                </w:tcPr>
                <w:p w:rsidR="00B35FD2" w:rsidRPr="00025458" w:rsidP="008914E0" w14:paraId="0DCAD457" w14:textId="77777777">
                  <w:pPr>
                    <w:framePr w:hSpace="180" w:wrap="around" w:vAnchor="text" w:hAnchor="text" w:y="1"/>
                    <w:suppressOverlap/>
                    <w:rPr>
                      <w:strike/>
                      <w:sz w:val="16"/>
                      <w:szCs w:val="16"/>
                    </w:rPr>
                  </w:pPr>
                  <w:r w:rsidRPr="00025458">
                    <w:rPr>
                      <w:strike/>
                      <w:sz w:val="16"/>
                      <w:szCs w:val="16"/>
                    </w:rPr>
                    <w:t xml:space="preserve">Full-time, first-time </w:t>
                  </w:r>
                  <w:r w:rsidRPr="00025458">
                    <w:rPr>
                      <w:strike/>
                      <w:color w:val="00B050"/>
                      <w:sz w:val="16"/>
                      <w:szCs w:val="16"/>
                    </w:rPr>
                    <w:t xml:space="preserve">Fall 2023 </w:t>
                  </w:r>
                  <w:r w:rsidRPr="00025458">
                    <w:rPr>
                      <w:strike/>
                      <w:sz w:val="16"/>
                      <w:szCs w:val="16"/>
                    </w:rPr>
                    <w:t xml:space="preserve"> bachelor's cohort retention rate (line E4 / line E3)</w:t>
                  </w:r>
                </w:p>
              </w:tc>
              <w:tc>
                <w:tcPr>
                  <w:tcW w:w="1306" w:type="dxa"/>
                  <w:vAlign w:val="center"/>
                </w:tcPr>
                <w:p w:rsidR="00B35FD2" w:rsidRPr="00025458" w:rsidP="008914E0" w14:paraId="3940BF22" w14:textId="77777777">
                  <w:pPr>
                    <w:framePr w:hSpace="180" w:wrap="around" w:vAnchor="text" w:hAnchor="text" w:y="1"/>
                    <w:suppressOverlap/>
                    <w:jc w:val="center"/>
                    <w:rPr>
                      <w:strike/>
                      <w:sz w:val="16"/>
                      <w:szCs w:val="16"/>
                    </w:rPr>
                  </w:pPr>
                  <w:r w:rsidRPr="00025458">
                    <w:rPr>
                      <w:strike/>
                      <w:sz w:val="16"/>
                      <w:szCs w:val="16"/>
                    </w:rPr>
                    <w:t>CV</w:t>
                  </w:r>
                </w:p>
              </w:tc>
              <w:tc>
                <w:tcPr>
                  <w:tcW w:w="359" w:type="dxa"/>
                </w:tcPr>
                <w:p w:rsidR="00B35FD2" w:rsidRPr="00025458" w:rsidP="008914E0" w14:paraId="03F157AB" w14:textId="77777777">
                  <w:pPr>
                    <w:framePr w:hSpace="180" w:wrap="around" w:vAnchor="text" w:hAnchor="text" w:y="1"/>
                    <w:suppressOverlap/>
                    <w:rPr>
                      <w:strike/>
                      <w:sz w:val="16"/>
                      <w:szCs w:val="16"/>
                    </w:rPr>
                  </w:pPr>
                  <w:r w:rsidRPr="00025458">
                    <w:rPr>
                      <w:strike/>
                      <w:sz w:val="16"/>
                      <w:szCs w:val="16"/>
                    </w:rPr>
                    <w:t>%</w:t>
                  </w:r>
                </w:p>
              </w:tc>
              <w:tc>
                <w:tcPr>
                  <w:tcW w:w="1484" w:type="dxa"/>
                  <w:vAlign w:val="center"/>
                </w:tcPr>
                <w:p w:rsidR="00B35FD2" w:rsidRPr="00025458" w:rsidP="008914E0" w14:paraId="5CBCE634" w14:textId="77777777">
                  <w:pPr>
                    <w:framePr w:hSpace="180" w:wrap="around" w:vAnchor="text" w:hAnchor="text" w:y="1"/>
                    <w:suppressOverlap/>
                    <w:jc w:val="center"/>
                    <w:rPr>
                      <w:strike/>
                      <w:sz w:val="16"/>
                      <w:szCs w:val="16"/>
                    </w:rPr>
                  </w:pPr>
                  <w:r w:rsidRPr="00025458">
                    <w:rPr>
                      <w:strike/>
                      <w:sz w:val="16"/>
                      <w:szCs w:val="16"/>
                    </w:rPr>
                    <w:t>PY</w:t>
                  </w:r>
                </w:p>
              </w:tc>
              <w:tc>
                <w:tcPr>
                  <w:tcW w:w="445" w:type="dxa"/>
                </w:tcPr>
                <w:p w:rsidR="00B35FD2" w:rsidRPr="00025458" w:rsidP="008914E0" w14:paraId="55D843BD" w14:textId="77777777">
                  <w:pPr>
                    <w:framePr w:hSpace="180" w:wrap="around" w:vAnchor="text" w:hAnchor="text" w:y="1"/>
                    <w:suppressOverlap/>
                    <w:rPr>
                      <w:strike/>
                      <w:sz w:val="16"/>
                      <w:szCs w:val="16"/>
                    </w:rPr>
                  </w:pPr>
                  <w:r w:rsidRPr="00025458">
                    <w:rPr>
                      <w:strike/>
                      <w:sz w:val="16"/>
                      <w:szCs w:val="16"/>
                    </w:rPr>
                    <w:t>%</w:t>
                  </w:r>
                </w:p>
              </w:tc>
            </w:tr>
          </w:tbl>
          <w:p w:rsidR="00B35FD2" w:rsidRPr="00025458" w:rsidP="00DB01A8" w14:paraId="1FB497B1" w14:textId="0BE4696C">
            <w:pPr>
              <w:rPr>
                <w:b/>
                <w:bCs/>
                <w:strike/>
                <w:sz w:val="18"/>
                <w:szCs w:val="18"/>
              </w:rPr>
            </w:pPr>
          </w:p>
        </w:tc>
        <w:tc>
          <w:tcPr>
            <w:tcW w:w="822" w:type="pct"/>
            <w:vAlign w:val="center"/>
          </w:tcPr>
          <w:p w:rsidR="00B35FD2" w:rsidRPr="00025458" w:rsidP="00B35FD2" w14:paraId="6E2C28DB" w14:textId="10ED64AD">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B35FD2" w:rsidRPr="00025458" w:rsidP="00B35FD2" w14:paraId="2F28454F" w14:textId="7E3BF8AA">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vAlign w:val="center"/>
          </w:tcPr>
          <w:p w:rsidR="00B35FD2" w:rsidRPr="00025458" w:rsidP="00B35FD2" w14:paraId="0A3B67C5"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 xml:space="preserve">None/ </w:t>
            </w:r>
          </w:p>
          <w:p w:rsidR="00B35FD2" w:rsidRPr="00025458" w:rsidP="00B35FD2" w14:paraId="36F7A2F8" w14:textId="03F07B10">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r w14:paraId="5263F79E" w14:textId="77777777">
        <w:tblPrEx>
          <w:tblW w:w="5048" w:type="pct"/>
          <w:tblLook w:val="00A0"/>
        </w:tblPrEx>
        <w:trPr>
          <w:trHeight w:val="288"/>
        </w:trPr>
        <w:tc>
          <w:tcPr>
            <w:tcW w:w="2742" w:type="pct"/>
            <w:vAlign w:val="center"/>
          </w:tcPr>
          <w:p w:rsidR="0073577B" w:rsidRPr="00025458" w:rsidP="0073577B" w14:paraId="14EC2259" w14:textId="31F04E29">
            <w:pPr>
              <w:spacing w:after="0" w:line="240" w:lineRule="auto"/>
              <w:rPr>
                <w:rFonts w:cstheme="minorHAnsi"/>
                <w:b/>
                <w:bCs/>
                <w:strike/>
                <w:sz w:val="16"/>
                <w:szCs w:val="16"/>
              </w:rPr>
            </w:pPr>
            <w:r w:rsidRPr="00025458">
              <w:rPr>
                <w:rFonts w:cstheme="minorHAnsi"/>
                <w:b/>
                <w:bCs/>
                <w:strike/>
                <w:sz w:val="16"/>
                <w:szCs w:val="16"/>
              </w:rPr>
              <w:t>Instruction Clarifications</w:t>
            </w:r>
            <w:r w:rsidR="00025458">
              <w:rPr>
                <w:sz w:val="20"/>
                <w:szCs w:val="20"/>
              </w:rPr>
              <w:t xml:space="preserve"> </w:t>
            </w:r>
            <w:r w:rsidRPr="001D5668" w:rsidR="00025458">
              <w:rPr>
                <w:rFonts w:cstheme="minorHAnsi"/>
                <w:color w:val="000000"/>
                <w:sz w:val="18"/>
                <w:szCs w:val="18"/>
                <w:shd w:val="clear" w:color="auto" w:fill="FFFFFF"/>
              </w:rPr>
              <w:t>(no longer applicable)</w:t>
            </w:r>
          </w:p>
          <w:p w:rsidR="0073577B" w:rsidRPr="00025458" w:rsidP="0073577B" w14:paraId="238D2B4D" w14:textId="09971555">
            <w:pPr>
              <w:pStyle w:val="NoSpacing"/>
              <w:rPr>
                <w:rFonts w:cstheme="minorHAnsi"/>
                <w:strike/>
                <w:sz w:val="16"/>
                <w:szCs w:val="16"/>
              </w:rPr>
            </w:pPr>
          </w:p>
          <w:p w:rsidR="0073577B" w:rsidRPr="00025458" w:rsidP="0073577B" w14:paraId="79C2F758" w14:textId="77777777">
            <w:pPr>
              <w:pStyle w:val="NoSpacing"/>
              <w:rPr>
                <w:rFonts w:cstheme="minorHAnsi"/>
                <w:strike/>
                <w:color w:val="7030A0"/>
                <w:sz w:val="16"/>
                <w:szCs w:val="16"/>
              </w:rPr>
            </w:pPr>
            <w:r w:rsidRPr="00025458">
              <w:rPr>
                <w:rFonts w:cstheme="minorHAnsi"/>
                <w:b/>
                <w:bCs/>
                <w:strike/>
                <w:sz w:val="16"/>
                <w:szCs w:val="16"/>
              </w:rPr>
              <w:t>In Line D5</w:t>
            </w:r>
            <w:r w:rsidRPr="00025458">
              <w:rPr>
                <w:rFonts w:cstheme="minorHAnsi"/>
                <w:strike/>
                <w:sz w:val="16"/>
                <w:szCs w:val="16"/>
              </w:rPr>
              <w:t xml:space="preserve">, report the subset of non-degree/non-certificate-seeking undergraduate students displayed on line D4, who are new to the institution in </w:t>
            </w:r>
            <w:r w:rsidRPr="00025458">
              <w:rPr>
                <w:rFonts w:cstheme="minorHAnsi"/>
                <w:strike/>
                <w:color w:val="00B050"/>
                <w:sz w:val="16"/>
                <w:szCs w:val="16"/>
              </w:rPr>
              <w:t>Fall 2024</w:t>
            </w:r>
            <w:r w:rsidRPr="00025458">
              <w:rPr>
                <w:rFonts w:cstheme="minorHAnsi"/>
                <w:strike/>
                <w:sz w:val="16"/>
                <w:szCs w:val="16"/>
              </w:rPr>
              <w:t xml:space="preserve">. </w:t>
            </w:r>
            <w:r w:rsidRPr="00025458">
              <w:rPr>
                <w:rFonts w:cstheme="minorHAnsi"/>
                <w:strike/>
                <w:color w:val="7030A0"/>
                <w:sz w:val="16"/>
                <w:szCs w:val="16"/>
              </w:rPr>
              <w:t>Note: high school students enrolled in college courses for credit should not be included in any calculations to determine an institution’s entering class.</w:t>
            </w:r>
          </w:p>
          <w:p w:rsidR="0073577B" w:rsidRPr="00025458" w:rsidP="0073577B" w14:paraId="4797EB05" w14:textId="77777777">
            <w:pPr>
              <w:pStyle w:val="NoSpacing"/>
              <w:rPr>
                <w:rFonts w:cstheme="minorHAnsi"/>
                <w:b/>
                <w:bCs/>
                <w:strike/>
                <w:sz w:val="16"/>
                <w:szCs w:val="16"/>
              </w:rPr>
            </w:pPr>
          </w:p>
          <w:p w:rsidR="0073577B" w:rsidRPr="00025458" w:rsidP="0073577B" w14:paraId="297DA573" w14:textId="41EE7916">
            <w:pPr>
              <w:spacing w:after="0" w:line="240" w:lineRule="auto"/>
              <w:rPr>
                <w:rFonts w:cstheme="minorHAnsi"/>
                <w:b/>
                <w:bCs/>
                <w:strike/>
                <w:sz w:val="16"/>
                <w:szCs w:val="16"/>
              </w:rPr>
            </w:pPr>
          </w:p>
        </w:tc>
        <w:tc>
          <w:tcPr>
            <w:tcW w:w="822" w:type="pct"/>
            <w:vAlign w:val="center"/>
          </w:tcPr>
          <w:p w:rsidR="0073577B" w:rsidRPr="00025458" w:rsidP="0073577B" w14:paraId="544104BE" w14:textId="440F426C">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73577B" w:rsidRPr="00025458" w:rsidP="0073577B" w14:paraId="5D5FD04D" w14:textId="1873F24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vAlign w:val="center"/>
          </w:tcPr>
          <w:p w:rsidR="0073577B" w:rsidRPr="00025458" w:rsidP="0073577B" w14:paraId="79C8FE94"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73577B" w:rsidRPr="00025458" w:rsidP="0073577B" w14:paraId="3FC70DAA" w14:textId="7102216B">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bl>
    <w:p w:rsidR="00D509E5" w:rsidRPr="00025458" w14:paraId="36ADE241" w14:textId="7E9EBDF0">
      <w:pPr>
        <w:rPr>
          <w:strike/>
        </w:rPr>
      </w:pPr>
    </w:p>
    <w:p w:rsidR="00D509E5" w:rsidRPr="00025458" w14:paraId="3A73916C" w14:textId="154758D9">
      <w:pPr>
        <w:rPr>
          <w:strike/>
        </w:rPr>
      </w:pPr>
      <w:r w:rsidRPr="00025458">
        <w:rPr>
          <w:strike/>
        </w:rPr>
        <w:br w:type="page"/>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62"/>
        <w:gridCol w:w="2387"/>
        <w:gridCol w:w="2485"/>
        <w:gridCol w:w="1684"/>
      </w:tblGrid>
      <w:tr w14:paraId="7BF2CB27"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88"/>
        </w:trPr>
        <w:tc>
          <w:tcPr>
            <w:tcW w:w="2742" w:type="pct"/>
            <w:vAlign w:val="center"/>
          </w:tcPr>
          <w:p w:rsidR="0073577B" w:rsidRPr="00025458" w:rsidP="0073577B" w14:paraId="28CD972B" w14:textId="6AF34466">
            <w:pPr>
              <w:rPr>
                <w:rFonts w:cstheme="minorHAnsi"/>
                <w:b/>
                <w:bCs/>
                <w:strike/>
                <w:sz w:val="16"/>
                <w:szCs w:val="16"/>
              </w:rPr>
            </w:pPr>
            <w:r w:rsidRPr="00025458">
              <w:rPr>
                <w:rFonts w:cstheme="minorHAnsi"/>
                <w:b/>
                <w:bCs/>
                <w:strike/>
                <w:sz w:val="16"/>
                <w:szCs w:val="16"/>
              </w:rPr>
              <w:t>Sex</w:t>
            </w:r>
            <w:r w:rsidRPr="00025458">
              <w:rPr>
                <w:rFonts w:cstheme="minorHAnsi"/>
                <w:b/>
                <w:bCs/>
                <w:strike/>
                <w:sz w:val="16"/>
                <w:szCs w:val="16"/>
              </w:rPr>
              <w:t xml:space="preserve"> Unknown or Another Gender than Provided Categories</w:t>
            </w:r>
            <w:r w:rsidR="00025458">
              <w:rPr>
                <w:sz w:val="20"/>
                <w:szCs w:val="20"/>
              </w:rPr>
              <w:t xml:space="preserve"> </w:t>
            </w:r>
            <w:r w:rsidRPr="001D5668" w:rsidR="00025458">
              <w:rPr>
                <w:rFonts w:cstheme="minorHAnsi"/>
                <w:color w:val="000000"/>
                <w:sz w:val="18"/>
                <w:szCs w:val="18"/>
                <w:shd w:val="clear" w:color="auto" w:fill="FFFFFF"/>
              </w:rPr>
              <w:t>(no longer applicable)</w:t>
            </w:r>
          </w:p>
          <w:p w:rsidR="0073577B" w:rsidRPr="00025458" w:rsidP="0073577B" w14:paraId="722D1034" w14:textId="74D23F93">
            <w:pPr>
              <w:pStyle w:val="NoSpacing"/>
              <w:numPr>
                <w:ilvl w:val="0"/>
                <w:numId w:val="28"/>
              </w:numPr>
              <w:rPr>
                <w:rFonts w:cstheme="minorHAnsi"/>
                <w:strike/>
                <w:color w:val="7030A0"/>
                <w:sz w:val="16"/>
                <w:szCs w:val="16"/>
              </w:rPr>
            </w:pPr>
            <w:r w:rsidRPr="00025458">
              <w:rPr>
                <w:rFonts w:cstheme="minorHAnsi"/>
                <w:strike/>
                <w:color w:val="7030A0"/>
                <w:sz w:val="16"/>
                <w:szCs w:val="16"/>
              </w:rPr>
              <w:t xml:space="preserve">The purpose of this supplemental section is to determine whether institutions </w:t>
            </w:r>
            <w:r w:rsidRPr="00025458">
              <w:rPr>
                <w:rFonts w:cstheme="minorHAnsi"/>
                <w:strike/>
                <w:color w:val="7030A0"/>
                <w:sz w:val="16"/>
                <w:szCs w:val="16"/>
              </w:rPr>
              <w:t>are able to</w:t>
            </w:r>
            <w:r w:rsidRPr="00025458">
              <w:rPr>
                <w:rFonts w:cstheme="minorHAnsi"/>
                <w:strike/>
                <w:color w:val="7030A0"/>
                <w:sz w:val="16"/>
                <w:szCs w:val="16"/>
              </w:rPr>
              <w:t xml:space="preserve"> report the number of students for whom </w:t>
            </w:r>
            <w:r w:rsidRPr="00025458" w:rsidR="004E7820">
              <w:rPr>
                <w:rFonts w:cstheme="minorHAnsi"/>
                <w:strike/>
                <w:color w:val="7030A0"/>
                <w:sz w:val="16"/>
                <w:szCs w:val="16"/>
              </w:rPr>
              <w:t>sex</w:t>
            </w:r>
            <w:r w:rsidRPr="00025458">
              <w:rPr>
                <w:rFonts w:cstheme="minorHAnsi"/>
                <w:strike/>
                <w:color w:val="7030A0"/>
                <w:sz w:val="16"/>
                <w:szCs w:val="16"/>
              </w:rPr>
              <w:t xml:space="preserve"> is unknown and the number of students for whom gender does not align with the ‘Men’ and ‘Women’ categories.  Note that these students must still be allocated into the ‘Men’ and ‘Women’ categories in all other sections of the survey component.   </w:t>
            </w:r>
          </w:p>
          <w:p w:rsidR="0073577B" w:rsidRPr="00025458" w:rsidP="0073577B" w14:paraId="45D394F3" w14:textId="747082B7">
            <w:pPr>
              <w:pStyle w:val="NoSpacing"/>
              <w:numPr>
                <w:ilvl w:val="0"/>
                <w:numId w:val="28"/>
              </w:numPr>
              <w:rPr>
                <w:rFonts w:cstheme="minorHAnsi"/>
                <w:strike/>
                <w:sz w:val="16"/>
                <w:szCs w:val="16"/>
              </w:rPr>
            </w:pPr>
            <w:r w:rsidRPr="00025458">
              <w:rPr>
                <w:rFonts w:cstheme="minorHAnsi"/>
                <w:strike/>
                <w:sz w:val="16"/>
                <w:szCs w:val="16"/>
              </w:rPr>
              <w:t xml:space="preserve">Institutions should not ask students that do not select a binary gender to allocate themselves to a binary gender category; it is up to the institution to allocate unknown students and students that indicate another gender into the binary categories throughout the forms where required. One method commonly used by institutions is to allocate these students to the binary categories required in other parts of the form using the proportion of men to women reported.  </w:t>
            </w:r>
          </w:p>
          <w:p w:rsidR="0073577B" w:rsidRPr="00025458" w:rsidP="0073577B" w14:paraId="61060412" w14:textId="090A4754">
            <w:pPr>
              <w:pStyle w:val="NoSpacing"/>
              <w:numPr>
                <w:ilvl w:val="0"/>
                <w:numId w:val="28"/>
              </w:numPr>
              <w:rPr>
                <w:rFonts w:cstheme="minorHAnsi"/>
                <w:strike/>
                <w:sz w:val="16"/>
                <w:szCs w:val="16"/>
              </w:rPr>
            </w:pPr>
            <w:r w:rsidRPr="00025458">
              <w:rPr>
                <w:rFonts w:cstheme="minorHAnsi"/>
                <w:strike/>
                <w:sz w:val="16"/>
                <w:szCs w:val="16"/>
              </w:rPr>
              <w:t xml:space="preserve">The ‘gender unknown’ category is to report students for whom the institution does not know a gender. </w:t>
            </w:r>
          </w:p>
          <w:p w:rsidR="0073577B" w:rsidRPr="00025458" w:rsidP="0073577B" w14:paraId="3ED6FF8E" w14:textId="77777777">
            <w:pPr>
              <w:pStyle w:val="NoSpacing"/>
              <w:rPr>
                <w:rFonts w:cstheme="minorHAnsi"/>
                <w:strike/>
                <w:sz w:val="16"/>
                <w:szCs w:val="16"/>
              </w:rPr>
            </w:pPr>
          </w:p>
          <w:p w:rsidR="0073577B" w:rsidRPr="00025458" w:rsidP="0073577B" w14:paraId="5916BC55" w14:textId="5B34C056">
            <w:pPr>
              <w:pStyle w:val="NoSpacing"/>
              <w:rPr>
                <w:rFonts w:cstheme="minorHAnsi"/>
                <w:strike/>
                <w:sz w:val="16"/>
                <w:szCs w:val="16"/>
              </w:rPr>
            </w:pPr>
            <w:r w:rsidRPr="00025458">
              <w:rPr>
                <w:rFonts w:cstheme="minorHAnsi"/>
                <w:strike/>
                <w:sz w:val="16"/>
                <w:szCs w:val="16"/>
              </w:rPr>
              <w:t xml:space="preserve">Is your institution able to report another gender for the Fall 2024 reporting period 2024-25 data collection? If you indicate ‘No, my institution is not able to report does not collect data on another gender,’ leave the cells in the rows for ‘Another gender’ blank (i.e., do not report 0). If you indicate ‘No, some cells will have a value of less than 5 students,’ your institution collects data on another gender, but some cells have a value of less than 5 students, do not report the data and leave the cells in the rows for ‘Another gender’ blank. If you indicate ‘Yes’, but no students identified as another gender, please enter ‘0’. </w:t>
            </w:r>
          </w:p>
          <w:p w:rsidR="0073577B" w:rsidRPr="00025458" w:rsidP="0073577B" w14:paraId="5843E93C" w14:textId="77777777">
            <w:pPr>
              <w:pStyle w:val="NoSpacing"/>
              <w:ind w:firstLine="720"/>
              <w:rPr>
                <w:rFonts w:cstheme="minorHAnsi"/>
                <w:strike/>
                <w:sz w:val="16"/>
                <w:szCs w:val="16"/>
              </w:rPr>
            </w:pPr>
          </w:p>
          <w:p w:rsidR="0073577B" w:rsidRPr="00025458" w:rsidP="0073577B" w14:paraId="40579344" w14:textId="77777777">
            <w:pPr>
              <w:pStyle w:val="NoSpacing"/>
              <w:ind w:firstLine="720"/>
              <w:rPr>
                <w:rFonts w:cstheme="minorHAnsi"/>
                <w:strike/>
                <w:sz w:val="16"/>
                <w:szCs w:val="16"/>
              </w:rPr>
            </w:pPr>
            <w:r w:rsidRPr="00025458">
              <w:rPr>
                <w:rFonts w:cstheme="minorHAnsi"/>
                <w:strike/>
                <w:sz w:val="16"/>
                <w:szCs w:val="16"/>
              </w:rPr>
              <w:t>Undergraduate students:</w:t>
            </w:r>
          </w:p>
          <w:tbl>
            <w:tblPr>
              <w:tblStyle w:val="TableGrid"/>
              <w:tblW w:w="0" w:type="auto"/>
              <w:tblInd w:w="805" w:type="dxa"/>
              <w:tblLook w:val="04A0"/>
            </w:tblPr>
            <w:tblGrid>
              <w:gridCol w:w="538"/>
              <w:gridCol w:w="6393"/>
            </w:tblGrid>
            <w:tr w14:paraId="33A1A018" w14:textId="77777777">
              <w:tblPrEx>
                <w:tblW w:w="0" w:type="auto"/>
                <w:tblInd w:w="805" w:type="dxa"/>
                <w:tblLook w:val="04A0"/>
              </w:tblPrEx>
              <w:tc>
                <w:tcPr>
                  <w:tcW w:w="540" w:type="dxa"/>
                </w:tcPr>
                <w:p w:rsidR="0073577B" w:rsidRPr="00025458" w:rsidP="008914E0" w14:paraId="7AB963D4"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3537AAD6" w14:textId="1A62B67E">
                  <w:pPr>
                    <w:pStyle w:val="NoSpacing"/>
                    <w:framePr w:hSpace="180" w:wrap="around" w:vAnchor="text" w:hAnchor="text" w:y="1"/>
                    <w:suppressOverlap/>
                    <w:rPr>
                      <w:rFonts w:cstheme="minorHAnsi"/>
                      <w:strike/>
                      <w:sz w:val="16"/>
                      <w:szCs w:val="16"/>
                    </w:rPr>
                  </w:pPr>
                  <w:r w:rsidRPr="00025458">
                    <w:rPr>
                      <w:rFonts w:cstheme="minorHAnsi"/>
                      <w:strike/>
                      <w:sz w:val="16"/>
                      <w:szCs w:val="16"/>
                    </w:rPr>
                    <w:t>No, my institution is not able to report another gender (do not report) Yes</w:t>
                  </w:r>
                </w:p>
              </w:tc>
            </w:tr>
            <w:tr w14:paraId="6418A303" w14:textId="77777777">
              <w:tblPrEx>
                <w:tblW w:w="0" w:type="auto"/>
                <w:tblInd w:w="805" w:type="dxa"/>
                <w:tblLook w:val="04A0"/>
              </w:tblPrEx>
              <w:tc>
                <w:tcPr>
                  <w:tcW w:w="540" w:type="dxa"/>
                </w:tcPr>
                <w:p w:rsidR="0073577B" w:rsidRPr="00025458" w:rsidP="008914E0" w14:paraId="5A879614"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1E95638C"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 xml:space="preserve">No, some cells will have a value of less than 5 students (do not report) </w:t>
                  </w:r>
                </w:p>
              </w:tc>
            </w:tr>
            <w:tr w14:paraId="7377EFFE" w14:textId="77777777">
              <w:tblPrEx>
                <w:tblW w:w="0" w:type="auto"/>
                <w:tblInd w:w="805" w:type="dxa"/>
                <w:tblLook w:val="04A0"/>
              </w:tblPrEx>
              <w:tc>
                <w:tcPr>
                  <w:tcW w:w="540" w:type="dxa"/>
                </w:tcPr>
                <w:p w:rsidR="0073577B" w:rsidRPr="00025458" w:rsidP="008914E0" w14:paraId="203289ED"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4DE208C9"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Yes No, my institution does not collect data on another gender</w:t>
                  </w:r>
                </w:p>
              </w:tc>
            </w:tr>
          </w:tbl>
          <w:p w:rsidR="0073577B" w:rsidRPr="00025458" w:rsidP="0073577B" w14:paraId="5B3ECF78" w14:textId="77777777">
            <w:pPr>
              <w:pStyle w:val="NoSpacing"/>
              <w:ind w:firstLine="720"/>
              <w:rPr>
                <w:rFonts w:cstheme="minorHAnsi"/>
                <w:strike/>
                <w:sz w:val="16"/>
                <w:szCs w:val="16"/>
              </w:rPr>
            </w:pPr>
          </w:p>
          <w:p w:rsidR="0073577B" w:rsidRPr="00025458" w:rsidP="0073577B" w14:paraId="13AA1386" w14:textId="77777777">
            <w:pPr>
              <w:pStyle w:val="NoSpacing"/>
              <w:ind w:firstLine="720"/>
              <w:rPr>
                <w:rFonts w:cstheme="minorHAnsi"/>
                <w:strike/>
                <w:sz w:val="16"/>
                <w:szCs w:val="16"/>
              </w:rPr>
            </w:pPr>
            <w:r w:rsidRPr="00025458">
              <w:rPr>
                <w:rFonts w:cstheme="minorHAnsi"/>
                <w:strike/>
                <w:sz w:val="16"/>
                <w:szCs w:val="16"/>
              </w:rPr>
              <w:t>Graduate students:</w:t>
            </w:r>
          </w:p>
          <w:tbl>
            <w:tblPr>
              <w:tblStyle w:val="TableGrid"/>
              <w:tblW w:w="0" w:type="auto"/>
              <w:tblInd w:w="805" w:type="dxa"/>
              <w:tblLook w:val="04A0"/>
            </w:tblPr>
            <w:tblGrid>
              <w:gridCol w:w="538"/>
              <w:gridCol w:w="6393"/>
            </w:tblGrid>
            <w:tr w14:paraId="1EB17BDB" w14:textId="77777777">
              <w:tblPrEx>
                <w:tblW w:w="0" w:type="auto"/>
                <w:tblInd w:w="805" w:type="dxa"/>
                <w:tblLook w:val="04A0"/>
              </w:tblPrEx>
              <w:tc>
                <w:tcPr>
                  <w:tcW w:w="540" w:type="dxa"/>
                </w:tcPr>
                <w:p w:rsidR="0073577B" w:rsidRPr="00025458" w:rsidP="008914E0" w14:paraId="7EBBC8DA"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051556D9" w14:textId="57FFAD41">
                  <w:pPr>
                    <w:pStyle w:val="NoSpacing"/>
                    <w:framePr w:hSpace="180" w:wrap="around" w:vAnchor="text" w:hAnchor="text" w:y="1"/>
                    <w:suppressOverlap/>
                    <w:rPr>
                      <w:rFonts w:cstheme="minorHAnsi"/>
                      <w:strike/>
                      <w:sz w:val="16"/>
                      <w:szCs w:val="16"/>
                    </w:rPr>
                  </w:pPr>
                  <w:r w:rsidRPr="00025458">
                    <w:rPr>
                      <w:rFonts w:cstheme="minorHAnsi"/>
                      <w:strike/>
                      <w:sz w:val="16"/>
                      <w:szCs w:val="16"/>
                    </w:rPr>
                    <w:t>No, my institution is not able to report another gender (do not report) Yes</w:t>
                  </w:r>
                </w:p>
              </w:tc>
            </w:tr>
            <w:tr w14:paraId="3F3E7226" w14:textId="77777777">
              <w:tblPrEx>
                <w:tblW w:w="0" w:type="auto"/>
                <w:tblInd w:w="805" w:type="dxa"/>
                <w:tblLook w:val="04A0"/>
              </w:tblPrEx>
              <w:tc>
                <w:tcPr>
                  <w:tcW w:w="540" w:type="dxa"/>
                </w:tcPr>
                <w:p w:rsidR="0073577B" w:rsidRPr="00025458" w:rsidP="008914E0" w14:paraId="19E93CCE"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23CE5FD0"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 xml:space="preserve">No, some cells will have a value of less than 5 students (do not report) </w:t>
                  </w:r>
                </w:p>
              </w:tc>
            </w:tr>
            <w:tr w14:paraId="5A525164" w14:textId="77777777">
              <w:tblPrEx>
                <w:tblW w:w="0" w:type="auto"/>
                <w:tblInd w:w="805" w:type="dxa"/>
                <w:tblLook w:val="04A0"/>
              </w:tblPrEx>
              <w:tc>
                <w:tcPr>
                  <w:tcW w:w="540" w:type="dxa"/>
                </w:tcPr>
                <w:p w:rsidR="0073577B" w:rsidRPr="00025458" w:rsidP="008914E0" w14:paraId="59ADEF80"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RB</w:t>
                  </w:r>
                </w:p>
              </w:tc>
              <w:tc>
                <w:tcPr>
                  <w:tcW w:w="6480" w:type="dxa"/>
                </w:tcPr>
                <w:p w:rsidR="0073577B" w:rsidRPr="00025458" w:rsidP="008914E0" w14:paraId="00C9D739" w14:textId="77777777">
                  <w:pPr>
                    <w:pStyle w:val="NoSpacing"/>
                    <w:framePr w:hSpace="180" w:wrap="around" w:vAnchor="text" w:hAnchor="text" w:y="1"/>
                    <w:suppressOverlap/>
                    <w:rPr>
                      <w:rFonts w:cstheme="minorHAnsi"/>
                      <w:strike/>
                      <w:sz w:val="16"/>
                      <w:szCs w:val="16"/>
                    </w:rPr>
                  </w:pPr>
                  <w:r w:rsidRPr="00025458">
                    <w:rPr>
                      <w:rFonts w:cstheme="minorHAnsi"/>
                      <w:strike/>
                      <w:sz w:val="16"/>
                      <w:szCs w:val="16"/>
                    </w:rPr>
                    <w:t>Yes  No, my institution does not collect data on another gender</w:t>
                  </w:r>
                </w:p>
              </w:tc>
            </w:tr>
          </w:tbl>
          <w:p w:rsidR="0073577B" w:rsidRPr="00025458" w:rsidP="0073577B" w14:paraId="2FC6AFE5" w14:textId="77777777">
            <w:pPr>
              <w:pStyle w:val="NoSpacing"/>
              <w:rPr>
                <w:rFonts w:cstheme="minorHAnsi"/>
                <w:b/>
                <w:bCs/>
                <w:strike/>
                <w:sz w:val="16"/>
                <w:szCs w:val="16"/>
              </w:rPr>
            </w:pPr>
          </w:p>
        </w:tc>
        <w:tc>
          <w:tcPr>
            <w:tcW w:w="822" w:type="pct"/>
            <w:vAlign w:val="center"/>
          </w:tcPr>
          <w:p w:rsidR="0073577B" w:rsidRPr="00025458" w:rsidP="0073577B" w14:paraId="7456C18D" w14:textId="23093F33">
            <w:pPr>
              <w:pStyle w:val="TableTextCenter"/>
              <w:jc w:val="left"/>
              <w:rPr>
                <w:rFonts w:asciiTheme="minorHAnsi" w:hAnsiTheme="minorHAnsi" w:cstheme="minorHAnsi"/>
                <w:b/>
                <w:bCs/>
                <w:strike/>
                <w:color w:val="2F5496" w:themeColor="accent1" w:themeShade="BF"/>
                <w:szCs w:val="18"/>
              </w:rPr>
            </w:pPr>
            <w:r w:rsidRPr="00025458">
              <w:rPr>
                <w:rFonts w:asciiTheme="minorHAnsi" w:hAnsiTheme="minorHAnsi" w:cstheme="minorHAnsi"/>
                <w:b/>
                <w:bCs/>
                <w:strike/>
                <w:color w:val="2F5496" w:themeColor="accent1" w:themeShade="BF"/>
                <w:szCs w:val="18"/>
              </w:rPr>
              <w:t>2024-25</w:t>
            </w:r>
          </w:p>
        </w:tc>
        <w:tc>
          <w:tcPr>
            <w:tcW w:w="856" w:type="pct"/>
            <w:vAlign w:val="center"/>
          </w:tcPr>
          <w:p w:rsidR="0073577B" w:rsidRPr="00025458" w:rsidP="0073577B" w14:paraId="3F4C2480" w14:textId="34CA4C9D">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NCES-initiated based on QC review</w:t>
            </w:r>
          </w:p>
        </w:tc>
        <w:tc>
          <w:tcPr>
            <w:tcW w:w="580" w:type="pct"/>
            <w:vAlign w:val="center"/>
          </w:tcPr>
          <w:p w:rsidR="0073577B" w:rsidRPr="00025458" w:rsidP="0073577B" w14:paraId="4FE9E8A5" w14:textId="7777777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None/</w:t>
            </w:r>
          </w:p>
          <w:p w:rsidR="0073577B" w:rsidRPr="00025458" w:rsidP="0073577B" w14:paraId="67211A17" w14:textId="5B8ED1F7">
            <w:pPr>
              <w:pStyle w:val="TableText"/>
              <w:jc w:val="left"/>
              <w:rPr>
                <w:rFonts w:asciiTheme="minorHAnsi" w:hAnsiTheme="minorHAnsi" w:cstheme="minorHAnsi"/>
                <w:b/>
                <w:bCs/>
                <w:strike/>
                <w:color w:val="2F5496" w:themeColor="accent1" w:themeShade="BF"/>
              </w:rPr>
            </w:pPr>
            <w:r w:rsidRPr="00025458">
              <w:rPr>
                <w:rFonts w:asciiTheme="minorHAnsi" w:hAnsiTheme="minorHAnsi" w:cstheme="minorHAnsi"/>
                <w:b/>
                <w:bCs/>
                <w:strike/>
                <w:color w:val="2F5496" w:themeColor="accent1" w:themeShade="BF"/>
              </w:rPr>
              <w:t>Improvement</w:t>
            </w:r>
          </w:p>
        </w:tc>
      </w:tr>
    </w:tbl>
    <w:p w:rsidR="00941C44" w:rsidP="00941C44" w14:paraId="1B357987" w14:textId="77777777">
      <w:pPr>
        <w:pStyle w:val="NoSpacing"/>
      </w:pPr>
    </w:p>
    <w:p w:rsidR="00D509E5" w14:paraId="3B44E7B0" w14:textId="77777777">
      <w:pPr>
        <w:rPr>
          <w:rFonts w:asciiTheme="majorHAnsi" w:eastAsiaTheme="majorEastAsia" w:hAnsiTheme="majorHAnsi" w:cstheme="majorBidi"/>
          <w:color w:val="2F5496" w:themeColor="accent1" w:themeShade="BF"/>
          <w:sz w:val="20"/>
          <w:szCs w:val="20"/>
        </w:rPr>
      </w:pPr>
      <w:r>
        <w:rPr>
          <w:sz w:val="20"/>
          <w:szCs w:val="20"/>
        </w:rPr>
        <w:br w:type="page"/>
      </w:r>
    </w:p>
    <w:p w:rsidR="00F04DAB" w:rsidP="00F04DAB" w14:paraId="61FCC197" w14:textId="6D2839F9">
      <w:pPr>
        <w:pStyle w:val="Heading2"/>
        <w:rPr>
          <w:sz w:val="20"/>
          <w:szCs w:val="20"/>
        </w:rPr>
      </w:pPr>
      <w:bookmarkStart w:id="27" w:name="_Toc209797426"/>
      <w:r w:rsidRPr="00941C44">
        <w:rPr>
          <w:sz w:val="20"/>
          <w:szCs w:val="20"/>
        </w:rPr>
        <w:t>A1</w:t>
      </w:r>
      <w:r w:rsidR="00DB01A8">
        <w:rPr>
          <w:sz w:val="20"/>
          <w:szCs w:val="20"/>
        </w:rPr>
        <w:t>3</w:t>
      </w:r>
      <w:r w:rsidRPr="00941C44">
        <w:rPr>
          <w:sz w:val="20"/>
          <w:szCs w:val="20"/>
        </w:rPr>
        <w:t>. Finance</w:t>
      </w:r>
      <w:bookmarkEnd w:id="27"/>
    </w:p>
    <w:p w:rsidR="00FB4C4A" w:rsidRPr="00FB4C4A" w:rsidP="00FB4C4A" w14:paraId="67EB9172" w14:textId="5337B38E">
      <w:r w:rsidRPr="001D5668">
        <w:rPr>
          <w:rFonts w:cstheme="minorHAnsi"/>
          <w:color w:val="000000"/>
          <w:sz w:val="18"/>
          <w:szCs w:val="18"/>
          <w:shd w:val="clear" w:color="auto" w:fill="FFFFFF"/>
        </w:rPr>
        <w:t>(no longer applicable)</w:t>
      </w:r>
    </w:p>
    <w:p w:rsidR="00F04DAB" w:rsidRPr="00FB4C4A" w:rsidP="00F04DAB" w14:paraId="389BAC13" w14:textId="037BBA6C">
      <w:pPr>
        <w:rPr>
          <w:strike/>
          <w:sz w:val="20"/>
          <w:szCs w:val="20"/>
        </w:rPr>
      </w:pPr>
      <w:r w:rsidRPr="00FB4C4A">
        <w:rPr>
          <w:strike/>
          <w:sz w:val="20"/>
          <w:szCs w:val="20"/>
        </w:rPr>
        <w:t>The proposed change to the Finance (F) survey component for 202</w:t>
      </w:r>
      <w:r w:rsidRPr="00FB4C4A" w:rsidR="00E733B7">
        <w:rPr>
          <w:strike/>
          <w:sz w:val="20"/>
          <w:szCs w:val="20"/>
        </w:rPr>
        <w:t>4</w:t>
      </w:r>
      <w:r w:rsidRPr="00FB4C4A">
        <w:rPr>
          <w:strike/>
          <w:sz w:val="20"/>
          <w:szCs w:val="20"/>
        </w:rPr>
        <w:t>-2</w:t>
      </w:r>
      <w:r w:rsidRPr="00FB4C4A" w:rsidR="00E733B7">
        <w:rPr>
          <w:strike/>
          <w:sz w:val="20"/>
          <w:szCs w:val="20"/>
        </w:rPr>
        <w:t>5</w:t>
      </w:r>
      <w:r w:rsidRPr="00FB4C4A">
        <w:rPr>
          <w:strike/>
          <w:sz w:val="20"/>
          <w:szCs w:val="20"/>
        </w:rPr>
        <w:t xml:space="preserve"> is minor</w:t>
      </w:r>
      <w:r w:rsidRPr="00FB4C4A" w:rsidR="00E733B7">
        <w:rPr>
          <w:strike/>
          <w:sz w:val="20"/>
          <w:szCs w:val="20"/>
        </w:rPr>
        <w:t xml:space="preserve"> clarification to the instructions.</w:t>
      </w:r>
      <w:r w:rsidRPr="00FB4C4A">
        <w:rPr>
          <w:strike/>
          <w:sz w:val="20"/>
          <w:szCs w:val="20"/>
        </w:rPr>
        <w:t xml:space="preserve"> </w:t>
      </w:r>
      <w:r w:rsidRPr="00FB4C4A" w:rsidR="00E733B7">
        <w:rPr>
          <w:strike/>
          <w:sz w:val="20"/>
          <w:szCs w:val="20"/>
        </w:rPr>
        <w:t>The change is</w:t>
      </w:r>
      <w:r w:rsidRPr="00FB4C4A">
        <w:rPr>
          <w:strike/>
          <w:sz w:val="20"/>
          <w:szCs w:val="20"/>
        </w:rPr>
        <w:t xml:space="preserve"> based on NCES</w:t>
      </w:r>
      <w:r w:rsidRPr="00FB4C4A" w:rsidR="007C41F1">
        <w:rPr>
          <w:strike/>
          <w:sz w:val="20"/>
          <w:szCs w:val="20"/>
        </w:rPr>
        <w:t>-</w:t>
      </w:r>
      <w:r w:rsidRPr="00FB4C4A">
        <w:rPr>
          <w:strike/>
          <w:sz w:val="20"/>
          <w:szCs w:val="20"/>
        </w:rPr>
        <w:t>initiated QC review and is designed to simplify reporting for institutions.</w:t>
      </w:r>
    </w:p>
    <w:p w:rsidR="00F04DAB" w:rsidRPr="00FB4C4A" w:rsidP="00F04DAB" w14:paraId="42713359" w14:textId="2E0E20A1">
      <w:pPr>
        <w:rPr>
          <w:strike/>
          <w:sz w:val="20"/>
          <w:szCs w:val="20"/>
        </w:rPr>
      </w:pPr>
      <w:r w:rsidRPr="00FB4C4A">
        <w:rPr>
          <w:i/>
          <w:iCs/>
          <w:strike/>
          <w:sz w:val="20"/>
          <w:szCs w:val="20"/>
        </w:rPr>
        <w:t>Scholarships and Fellowships Expenses</w:t>
      </w:r>
      <w:r w:rsidRPr="00FB4C4A">
        <w:rPr>
          <w:i/>
          <w:iCs/>
          <w:strike/>
          <w:sz w:val="20"/>
          <w:szCs w:val="20"/>
        </w:rPr>
        <w:t xml:space="preserve">: </w:t>
      </w:r>
      <w:r w:rsidRPr="00FB4C4A" w:rsidR="003867FC">
        <w:rPr>
          <w:strike/>
          <w:sz w:val="20"/>
          <w:szCs w:val="20"/>
        </w:rPr>
        <w:t xml:space="preserve">Clarified </w:t>
      </w:r>
      <w:r w:rsidRPr="00FB4C4A" w:rsidR="002F6A1B">
        <w:rPr>
          <w:strike/>
          <w:sz w:val="20"/>
          <w:szCs w:val="20"/>
        </w:rPr>
        <w:t>for GASB reporting institutions (</w:t>
      </w:r>
      <w:r w:rsidRPr="00FB4C4A" w:rsidR="0098629D">
        <w:rPr>
          <w:strike/>
          <w:sz w:val="20"/>
          <w:szCs w:val="20"/>
        </w:rPr>
        <w:t>Part C-1, Line 10)</w:t>
      </w:r>
      <w:r w:rsidRPr="00FB4C4A" w:rsidR="002F6A1B">
        <w:rPr>
          <w:strike/>
          <w:sz w:val="20"/>
          <w:szCs w:val="20"/>
        </w:rPr>
        <w:t xml:space="preserve"> </w:t>
      </w:r>
      <w:r w:rsidRPr="00FB4C4A" w:rsidR="003867FC">
        <w:rPr>
          <w:strike/>
          <w:sz w:val="20"/>
          <w:szCs w:val="20"/>
        </w:rPr>
        <w:t>that it is private awards to students where the selection of the student recipient is not made by institution are not included, as opposed to any awards/grants. This clarification was prompted by the feedback from the IPEDS data reporters.</w:t>
      </w:r>
    </w:p>
    <w:p w:rsidR="00B37570" w:rsidRPr="00FB4C4A" w:rsidP="00F04DAB" w14:paraId="396C4483" w14:textId="396104A0">
      <w:pPr>
        <w:rPr>
          <w:strike/>
          <w:sz w:val="20"/>
          <w:szCs w:val="20"/>
        </w:rPr>
      </w:pPr>
      <w:r w:rsidRPr="00FB4C4A">
        <w:rPr>
          <w:i/>
          <w:iCs/>
          <w:strike/>
          <w:sz w:val="20"/>
          <w:szCs w:val="20"/>
        </w:rPr>
        <w:t xml:space="preserve">Term </w:t>
      </w:r>
      <w:r w:rsidRPr="00FB4C4A" w:rsidR="00233C16">
        <w:rPr>
          <w:i/>
          <w:iCs/>
          <w:strike/>
          <w:sz w:val="20"/>
          <w:szCs w:val="20"/>
        </w:rPr>
        <w:t>Clarification</w:t>
      </w:r>
      <w:r w:rsidRPr="00FB4C4A">
        <w:rPr>
          <w:i/>
          <w:iCs/>
          <w:strike/>
          <w:sz w:val="20"/>
          <w:szCs w:val="20"/>
        </w:rPr>
        <w:t xml:space="preserve">. </w:t>
      </w:r>
      <w:r w:rsidRPr="00FB4C4A" w:rsidR="00350904">
        <w:rPr>
          <w:strike/>
          <w:sz w:val="20"/>
          <w:szCs w:val="20"/>
        </w:rPr>
        <w:t>Replaced all references to the State Student Incentive Grants (SSIG)</w:t>
      </w:r>
      <w:r w:rsidRPr="00FB4C4A" w:rsidR="00233C16">
        <w:rPr>
          <w:strike/>
          <w:sz w:val="20"/>
          <w:szCs w:val="20"/>
        </w:rPr>
        <w:t xml:space="preserve"> with</w:t>
      </w:r>
      <w:r w:rsidRPr="00FB4C4A" w:rsidR="00350904">
        <w:rPr>
          <w:strike/>
          <w:sz w:val="16"/>
          <w:szCs w:val="16"/>
        </w:rPr>
        <w:t xml:space="preserve"> </w:t>
      </w:r>
      <w:r w:rsidRPr="00FB4C4A" w:rsidR="00350904">
        <w:rPr>
          <w:rFonts w:ascii="Calibri" w:eastAsia="Calibri" w:hAnsi="Calibri" w:cs="Times New Roman"/>
          <w:strike/>
          <w:sz w:val="20"/>
          <w:szCs w:val="20"/>
        </w:rPr>
        <w:t xml:space="preserve">Leveraging Educational Assistance Partnerships or LEAP (formerly </w:t>
      </w:r>
      <w:r w:rsidRPr="00FB4C4A" w:rsidR="00350904">
        <w:rPr>
          <w:strike/>
          <w:sz w:val="20"/>
          <w:szCs w:val="20"/>
        </w:rPr>
        <w:t>State Student Incentive Grant or SSIG)</w:t>
      </w:r>
      <w:r w:rsidRPr="00FB4C4A" w:rsidR="0009499D">
        <w:rPr>
          <w:strike/>
          <w:sz w:val="20"/>
          <w:szCs w:val="20"/>
        </w:rPr>
        <w:t xml:space="preserve"> to reflect renaming of the program.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50"/>
        <w:gridCol w:w="2375"/>
        <w:gridCol w:w="2473"/>
        <w:gridCol w:w="1720"/>
      </w:tblGrid>
      <w:tr w14:paraId="1E3107D6"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F04DAB" w:rsidRPr="00D96074" w:rsidP="00F65778" w14:paraId="0BCBA2CB" w14:textId="31157153">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09499D">
              <w:rPr>
                <w:rFonts w:asciiTheme="minorHAnsi" w:hAnsiTheme="minorHAnsi" w:cstheme="minorHAnsi"/>
              </w:rPr>
              <w:t>3</w:t>
            </w:r>
            <w:r w:rsidRPr="00F65778">
              <w:rPr>
                <w:rFonts w:asciiTheme="minorHAnsi" w:hAnsiTheme="minorHAnsi" w:cstheme="minorHAnsi"/>
              </w:rPr>
              <w:t>. Proposed changes to the Finance survey component</w:t>
            </w:r>
          </w:p>
        </w:tc>
      </w:tr>
      <w:tr w14:paraId="4B5B8188" w14:textId="77777777">
        <w:tblPrEx>
          <w:tblW w:w="5048" w:type="pct"/>
          <w:tblLook w:val="00A0"/>
        </w:tblPrEx>
        <w:trPr>
          <w:trHeight w:val="478"/>
          <w:tblHeader/>
        </w:trPr>
        <w:tc>
          <w:tcPr>
            <w:tcW w:w="2742" w:type="pct"/>
            <w:shd w:val="clear" w:color="auto" w:fill="D3DFEE"/>
            <w:vAlign w:val="center"/>
          </w:tcPr>
          <w:p w:rsidR="00F04DAB" w:rsidRPr="002F25EB" w14:paraId="5A065829"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F04DAB" w:rsidRPr="002F25EB" w14:paraId="4070F84F"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F04DAB" w:rsidRPr="002F25EB" w14:paraId="48F2B941"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F04DAB" w:rsidRPr="002F25EB" w14:paraId="22B9C230"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4E4FA093" w14:textId="77777777">
        <w:tblPrEx>
          <w:tblW w:w="5048" w:type="pct"/>
          <w:tblLook w:val="00A0"/>
        </w:tblPrEx>
        <w:trPr>
          <w:trHeight w:val="288"/>
        </w:trPr>
        <w:tc>
          <w:tcPr>
            <w:tcW w:w="2742" w:type="pct"/>
          </w:tcPr>
          <w:p w:rsidR="00417B4B" w:rsidRPr="00FB4C4A" w:rsidP="00417B4B" w14:paraId="101131C3" w14:textId="77777777">
            <w:pPr>
              <w:pStyle w:val="NoSpacing"/>
              <w:rPr>
                <w:rFonts w:ascii="Calibri" w:eastAsia="Calibri" w:hAnsi="Calibri" w:cs="Times New Roman"/>
                <w:b/>
                <w:bCs/>
                <w:strike/>
                <w:sz w:val="16"/>
                <w:szCs w:val="16"/>
              </w:rPr>
            </w:pPr>
            <w:r w:rsidRPr="00FB4C4A">
              <w:rPr>
                <w:rFonts w:ascii="Calibri" w:eastAsia="Calibri" w:hAnsi="Calibri" w:cs="Times New Roman"/>
                <w:b/>
                <w:bCs/>
                <w:strike/>
                <w:sz w:val="16"/>
                <w:szCs w:val="16"/>
              </w:rPr>
              <w:t>Scholarships and fellowships expenses, excluding discounts and allowances</w:t>
            </w:r>
          </w:p>
          <w:p w:rsidR="00417B4B" w:rsidRPr="00FB4C4A" w:rsidP="00417B4B" w14:paraId="11165DF2" w14:textId="77777777">
            <w:pPr>
              <w:pStyle w:val="NoSpacing"/>
              <w:rPr>
                <w:rFonts w:ascii="Calibri" w:eastAsia="Calibri" w:hAnsi="Calibri" w:cs="Times New Roman"/>
                <w:b/>
                <w:bCs/>
                <w:strike/>
                <w:sz w:val="16"/>
                <w:szCs w:val="16"/>
              </w:rPr>
            </w:pPr>
          </w:p>
          <w:p w:rsidR="00417B4B" w:rsidRPr="00FB4C4A" w:rsidP="00417B4B" w14:paraId="503F6A6A" w14:textId="7EAEC05B">
            <w:pPr>
              <w:pStyle w:val="NoSpacing"/>
              <w:rPr>
                <w:strike/>
                <w:sz w:val="18"/>
                <w:szCs w:val="18"/>
              </w:rPr>
            </w:pPr>
            <w:r w:rsidRPr="00FB4C4A">
              <w:rPr>
                <w:rFonts w:ascii="Calibri" w:eastAsia="Calibri" w:hAnsi="Calibri" w:cs="Times New Roman"/>
                <w:strike/>
                <w:sz w:val="16"/>
                <w:szCs w:val="16"/>
              </w:rPr>
              <w:t xml:space="preserve">This amount is carried forward from Part E: Scholarships and Fellowships, line 11. Scholarships and fellowships expenses in the form of outright grants to students selected and awarded by the institution. This is the amount that exceeds fees and charges assessed to students by the institution and that would not have been recorded as discounts and allowances. This classification will include the excess of awards over fees and charges from Pell grants and other resources, including funds originally restricted for student assistance. Do not include loans to students or </w:t>
            </w:r>
            <w:r w:rsidRPr="00FB4C4A">
              <w:rPr>
                <w:rFonts w:ascii="Calibri" w:eastAsia="Calibri" w:hAnsi="Calibri" w:cs="Times New Roman"/>
                <w:strike/>
                <w:color w:val="7030A0"/>
                <w:sz w:val="16"/>
                <w:szCs w:val="16"/>
              </w:rPr>
              <w:t xml:space="preserve">amounts private awards </w:t>
            </w:r>
            <w:r w:rsidRPr="00FB4C4A">
              <w:rPr>
                <w:rFonts w:ascii="Calibri" w:eastAsia="Calibri" w:hAnsi="Calibri" w:cs="Times New Roman"/>
                <w:strike/>
                <w:sz w:val="16"/>
                <w:szCs w:val="16"/>
              </w:rPr>
              <w:t xml:space="preserve">where the institution is given custody of the funds but is not allowed to select the recipients; these are transactions recorded in balance sheet accounts and not revenues and expenses. </w:t>
            </w:r>
          </w:p>
        </w:tc>
        <w:tc>
          <w:tcPr>
            <w:tcW w:w="822" w:type="pct"/>
            <w:vAlign w:val="center"/>
          </w:tcPr>
          <w:p w:rsidR="00417B4B" w:rsidRPr="00FB4C4A" w:rsidP="00417B4B" w14:paraId="2BE23475" w14:textId="285CA2F2">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2024-25</w:t>
            </w:r>
          </w:p>
        </w:tc>
        <w:tc>
          <w:tcPr>
            <w:tcW w:w="856" w:type="pct"/>
            <w:vAlign w:val="center"/>
          </w:tcPr>
          <w:p w:rsidR="00417B4B" w:rsidRPr="00FB4C4A" w:rsidP="00417B4B" w14:paraId="20033F14" w14:textId="15E003AF">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NCES-initiated QC review</w:t>
            </w:r>
          </w:p>
        </w:tc>
        <w:tc>
          <w:tcPr>
            <w:tcW w:w="580" w:type="pct"/>
            <w:vAlign w:val="center"/>
          </w:tcPr>
          <w:p w:rsidR="00417B4B" w:rsidRPr="00FB4C4A" w:rsidP="00417B4B" w14:paraId="37979C30" w14:textId="3D6DE7AA">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None/Improvement</w:t>
            </w:r>
          </w:p>
        </w:tc>
      </w:tr>
      <w:tr w14:paraId="48852D4D" w14:textId="77777777">
        <w:tblPrEx>
          <w:tblW w:w="5048" w:type="pct"/>
          <w:tblLook w:val="00A0"/>
        </w:tblPrEx>
        <w:trPr>
          <w:trHeight w:val="288"/>
        </w:trPr>
        <w:tc>
          <w:tcPr>
            <w:tcW w:w="2742" w:type="pct"/>
          </w:tcPr>
          <w:p w:rsidR="009028A7" w:rsidRPr="00FB4C4A" w:rsidP="009028A7" w14:paraId="0A2525E2" w14:textId="569B2D83">
            <w:pPr>
              <w:spacing w:after="0" w:line="240" w:lineRule="auto"/>
              <w:rPr>
                <w:rFonts w:ascii="Calibri" w:eastAsia="Calibri" w:hAnsi="Calibri" w:cs="Times New Roman"/>
                <w:b/>
                <w:bCs/>
                <w:strike/>
                <w:sz w:val="16"/>
                <w:szCs w:val="16"/>
              </w:rPr>
            </w:pPr>
            <w:r w:rsidRPr="00FB4C4A">
              <w:rPr>
                <w:rFonts w:ascii="Calibri" w:eastAsia="Calibri" w:hAnsi="Calibri" w:cs="Times New Roman"/>
                <w:b/>
                <w:bCs/>
                <w:strike/>
                <w:sz w:val="16"/>
                <w:szCs w:val="16"/>
              </w:rPr>
              <w:t>Grants by state government</w:t>
            </w:r>
            <w:r w:rsidRPr="00FB4C4A">
              <w:rPr>
                <w:rFonts w:ascii="Calibri" w:eastAsia="Calibri" w:hAnsi="Calibri" w:cs="Times New Roman"/>
                <w:strike/>
                <w:sz w:val="16"/>
                <w:szCs w:val="16"/>
              </w:rPr>
              <w:t xml:space="preserve"> — Report the amount of state grants received for funding scholarships and fellowships such as the state share of </w:t>
            </w:r>
            <w:r w:rsidRPr="00FB4C4A">
              <w:rPr>
                <w:rFonts w:ascii="Calibri" w:eastAsia="Calibri" w:hAnsi="Calibri" w:cs="Times New Roman"/>
                <w:strike/>
                <w:color w:val="7030A0"/>
                <w:sz w:val="16"/>
                <w:szCs w:val="16"/>
              </w:rPr>
              <w:t xml:space="preserve">Leveraging Educational Assistance Partnerships or LEAP (formerly </w:t>
            </w:r>
            <w:r w:rsidRPr="00FB4C4A">
              <w:rPr>
                <w:rFonts w:ascii="Calibri" w:eastAsia="Calibri" w:hAnsi="Calibri" w:cs="Times New Roman"/>
                <w:strike/>
                <w:sz w:val="16"/>
                <w:szCs w:val="16"/>
              </w:rPr>
              <w:t xml:space="preserve">State Student Incentive Grant </w:t>
            </w:r>
            <w:r w:rsidRPr="00FB4C4A">
              <w:rPr>
                <w:rFonts w:ascii="Calibri" w:eastAsia="Calibri" w:hAnsi="Calibri" w:cs="Times New Roman"/>
                <w:strike/>
                <w:color w:val="7030A0"/>
                <w:sz w:val="16"/>
                <w:szCs w:val="16"/>
              </w:rPr>
              <w:t>or</w:t>
            </w:r>
            <w:r w:rsidRPr="00FB4C4A">
              <w:rPr>
                <w:rFonts w:ascii="Calibri" w:eastAsia="Calibri" w:hAnsi="Calibri" w:cs="Times New Roman"/>
                <w:strike/>
                <w:sz w:val="16"/>
                <w:szCs w:val="16"/>
              </w:rPr>
              <w:t xml:space="preserve"> SSIG). Report portable student aid from another state as a state source.</w:t>
            </w:r>
          </w:p>
        </w:tc>
        <w:tc>
          <w:tcPr>
            <w:tcW w:w="822" w:type="pct"/>
            <w:vAlign w:val="center"/>
          </w:tcPr>
          <w:p w:rsidR="009028A7" w:rsidRPr="00FB4C4A" w:rsidP="009028A7" w14:paraId="4E2AF29E" w14:textId="254E1CE3">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2024-25</w:t>
            </w:r>
          </w:p>
        </w:tc>
        <w:tc>
          <w:tcPr>
            <w:tcW w:w="856" w:type="pct"/>
            <w:vAlign w:val="center"/>
          </w:tcPr>
          <w:p w:rsidR="009028A7" w:rsidRPr="00FB4C4A" w:rsidP="009028A7" w14:paraId="60AA74FB" w14:textId="0D9F5D1E">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NCES-initiated QC review</w:t>
            </w:r>
          </w:p>
        </w:tc>
        <w:tc>
          <w:tcPr>
            <w:tcW w:w="580" w:type="pct"/>
            <w:vAlign w:val="center"/>
          </w:tcPr>
          <w:p w:rsidR="009028A7" w:rsidRPr="00FB4C4A" w:rsidP="009028A7" w14:paraId="0656BC5F" w14:textId="35C3F634">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None/Improvement</w:t>
            </w:r>
          </w:p>
        </w:tc>
      </w:tr>
    </w:tbl>
    <w:p w:rsidR="009028A7" w:rsidP="00A31CEE" w14:paraId="54F6CDA3" w14:textId="77777777"/>
    <w:p w:rsidR="00D509E5" w14:paraId="0C482F2D" w14:textId="77777777">
      <w:pPr>
        <w:rPr>
          <w:rFonts w:asciiTheme="majorHAnsi" w:eastAsiaTheme="majorEastAsia" w:hAnsiTheme="majorHAnsi" w:cstheme="majorBidi"/>
          <w:color w:val="2F5496" w:themeColor="accent1" w:themeShade="BF"/>
          <w:sz w:val="32"/>
          <w:szCs w:val="32"/>
        </w:rPr>
      </w:pPr>
      <w:r>
        <w:br w:type="page"/>
      </w:r>
    </w:p>
    <w:p w:rsidR="00453D0E" w:rsidRPr="002F25EB" w:rsidP="00453D0E" w14:paraId="03212670" w14:textId="5D7929DF">
      <w:pPr>
        <w:pStyle w:val="Heading1"/>
        <w:jc w:val="center"/>
      </w:pPr>
      <w:bookmarkStart w:id="28" w:name="_Toc209797427"/>
      <w:r>
        <w:t xml:space="preserve">All </w:t>
      </w:r>
      <w:r w:rsidRPr="002F25EB">
        <w:t>Collection</w:t>
      </w:r>
      <w:r>
        <w:t>s</w:t>
      </w:r>
      <w:bookmarkEnd w:id="28"/>
    </w:p>
    <w:p w:rsidR="00453D0E" w:rsidP="00F04DAB" w14:paraId="0149B13D" w14:textId="77777777"/>
    <w:p w:rsidR="00454CD2" w:rsidP="00454CD2" w14:paraId="696A65CD" w14:textId="5FED179E">
      <w:pPr>
        <w:pStyle w:val="Heading2"/>
        <w:rPr>
          <w:sz w:val="20"/>
          <w:szCs w:val="20"/>
        </w:rPr>
      </w:pPr>
      <w:bookmarkStart w:id="29" w:name="_Toc209797428"/>
      <w:r w:rsidRPr="00941C44">
        <w:rPr>
          <w:sz w:val="20"/>
          <w:szCs w:val="20"/>
        </w:rPr>
        <w:t>A1</w:t>
      </w:r>
      <w:r w:rsidR="009028A7">
        <w:rPr>
          <w:sz w:val="20"/>
          <w:szCs w:val="20"/>
        </w:rPr>
        <w:t>4</w:t>
      </w:r>
      <w:r w:rsidRPr="00941C44">
        <w:rPr>
          <w:sz w:val="20"/>
          <w:szCs w:val="20"/>
        </w:rPr>
        <w:t>. Cross-cutting changes</w:t>
      </w:r>
      <w:bookmarkEnd w:id="29"/>
    </w:p>
    <w:p w:rsidR="00FB4C4A" w:rsidRPr="00FB4C4A" w:rsidP="00FB4C4A" w14:paraId="104320D4" w14:textId="7A4F0C80">
      <w:r w:rsidRPr="001D5668">
        <w:rPr>
          <w:rFonts w:cstheme="minorHAnsi"/>
          <w:color w:val="000000"/>
          <w:sz w:val="18"/>
          <w:szCs w:val="18"/>
          <w:shd w:val="clear" w:color="auto" w:fill="FFFFFF"/>
        </w:rPr>
        <w:t>(no longer applicable)</w:t>
      </w:r>
    </w:p>
    <w:p w:rsidR="00454CD2" w:rsidRPr="00FB4C4A" w:rsidP="00454CD2" w14:paraId="31D04842" w14:textId="3DC05958">
      <w:pPr>
        <w:rPr>
          <w:strike/>
          <w:sz w:val="20"/>
          <w:szCs w:val="20"/>
        </w:rPr>
      </w:pPr>
      <w:r w:rsidRPr="00FB4C4A">
        <w:rPr>
          <w:strike/>
          <w:sz w:val="20"/>
          <w:szCs w:val="20"/>
        </w:rPr>
        <w:t>Several</w:t>
      </w:r>
      <w:r w:rsidRPr="00FB4C4A">
        <w:rPr>
          <w:strike/>
          <w:sz w:val="20"/>
          <w:szCs w:val="20"/>
        </w:rPr>
        <w:t xml:space="preserve"> proposed changes are being made across multiple survey components. </w:t>
      </w:r>
    </w:p>
    <w:p w:rsidR="000602AC" w:rsidRPr="00FB4C4A" w:rsidP="00454CD2" w14:paraId="742D42D1" w14:textId="0ED20DD2">
      <w:pPr>
        <w:rPr>
          <w:rFonts w:cstheme="minorHAnsi"/>
          <w:strike/>
          <w:sz w:val="20"/>
          <w:szCs w:val="20"/>
        </w:rPr>
      </w:pPr>
      <w:r w:rsidRPr="00FB4C4A">
        <w:rPr>
          <w:i/>
          <w:iCs/>
          <w:strike/>
          <w:sz w:val="20"/>
          <w:szCs w:val="20"/>
        </w:rPr>
        <w:t>Cross-cutting – Glossary</w:t>
      </w:r>
      <w:r w:rsidRPr="00FB4C4A">
        <w:rPr>
          <w:strike/>
          <w:sz w:val="20"/>
          <w:szCs w:val="20"/>
        </w:rPr>
        <w:t xml:space="preserve">. NCES is adding and removing some terms from the glossary </w:t>
      </w:r>
      <w:r w:rsidRPr="00FB4C4A" w:rsidR="004B6B89">
        <w:rPr>
          <w:strike/>
          <w:sz w:val="20"/>
          <w:szCs w:val="20"/>
        </w:rPr>
        <w:t xml:space="preserve">based on </w:t>
      </w:r>
      <w:r w:rsidRPr="00FB4C4A" w:rsidR="004B6B89">
        <w:rPr>
          <w:rFonts w:cstheme="minorHAnsi"/>
          <w:strike/>
          <w:sz w:val="20"/>
          <w:szCs w:val="20"/>
        </w:rPr>
        <w:t xml:space="preserve">NCES QC review, TRP </w:t>
      </w:r>
      <w:r w:rsidRPr="00FB4C4A" w:rsidR="009028A7">
        <w:rPr>
          <w:rFonts w:cstheme="minorHAnsi"/>
          <w:strike/>
          <w:sz w:val="20"/>
          <w:szCs w:val="20"/>
        </w:rPr>
        <w:t xml:space="preserve">#64 </w:t>
      </w:r>
      <w:r w:rsidRPr="00FB4C4A" w:rsidR="004B6B89">
        <w:rPr>
          <w:rFonts w:cstheme="minorHAnsi"/>
          <w:strike/>
          <w:sz w:val="20"/>
          <w:szCs w:val="20"/>
        </w:rPr>
        <w:t xml:space="preserve">on Modernizing the Admissions Component (June 2021), and TRP </w:t>
      </w:r>
      <w:r w:rsidRPr="00FB4C4A" w:rsidR="009028A7">
        <w:rPr>
          <w:rFonts w:cstheme="minorHAnsi"/>
          <w:strike/>
          <w:sz w:val="20"/>
          <w:szCs w:val="20"/>
        </w:rPr>
        <w:t>#69</w:t>
      </w:r>
      <w:r w:rsidRPr="00FB4C4A" w:rsidR="004B6B89">
        <w:rPr>
          <w:rFonts w:cstheme="minorHAnsi"/>
          <w:strike/>
          <w:sz w:val="20"/>
          <w:szCs w:val="20"/>
        </w:rPr>
        <w:t xml:space="preserve"> (</w:t>
      </w:r>
      <w:r w:rsidRPr="00FB4C4A" w:rsidR="009028A7">
        <w:rPr>
          <w:rFonts w:cstheme="minorHAnsi"/>
          <w:strike/>
          <w:sz w:val="20"/>
          <w:szCs w:val="20"/>
        </w:rPr>
        <w:t>October</w:t>
      </w:r>
      <w:r w:rsidRPr="00FB4C4A" w:rsidR="004B6B89">
        <w:rPr>
          <w:rFonts w:cstheme="minorHAnsi"/>
          <w:strike/>
          <w:sz w:val="20"/>
          <w:szCs w:val="20"/>
        </w:rPr>
        <w:t xml:space="preserve"> 202</w:t>
      </w:r>
      <w:r w:rsidRPr="00FB4C4A" w:rsidR="009028A7">
        <w:rPr>
          <w:rFonts w:cstheme="minorHAnsi"/>
          <w:strike/>
          <w:sz w:val="20"/>
          <w:szCs w:val="20"/>
        </w:rPr>
        <w:t>3</w:t>
      </w:r>
      <w:r w:rsidRPr="00FB4C4A" w:rsidR="004B6B89">
        <w:rPr>
          <w:rFonts w:cstheme="minorHAnsi"/>
          <w:strike/>
          <w:sz w:val="20"/>
          <w:szCs w:val="20"/>
        </w:rPr>
        <w:t xml:space="preserve">). There are also some terms that have minor edits that can be reviewed in the glossary attachment. </w:t>
      </w:r>
    </w:p>
    <w:p w:rsidR="00412BEE" w:rsidRPr="00FB4C4A" w:rsidP="009028A7" w14:paraId="5FFA4CAE" w14:textId="5FD921D3">
      <w:pPr>
        <w:rPr>
          <w:rFonts w:cstheme="minorHAnsi"/>
          <w:bCs/>
          <w:strike/>
          <w:sz w:val="20"/>
          <w:szCs w:val="20"/>
        </w:rPr>
      </w:pPr>
      <w:r w:rsidRPr="00FB4C4A">
        <w:rPr>
          <w:rFonts w:cstheme="minorHAnsi"/>
          <w:bCs/>
          <w:i/>
          <w:iCs/>
          <w:strike/>
          <w:sz w:val="20"/>
        </w:rPr>
        <w:t>Transfer-in (non-</w:t>
      </w:r>
      <w:r w:rsidRPr="00FB4C4A">
        <w:rPr>
          <w:rFonts w:cstheme="minorHAnsi"/>
          <w:bCs/>
          <w:i/>
          <w:iCs/>
          <w:strike/>
          <w:sz w:val="20"/>
        </w:rPr>
        <w:t>first-time</w:t>
      </w:r>
      <w:r w:rsidRPr="00FB4C4A">
        <w:rPr>
          <w:rFonts w:cstheme="minorHAnsi"/>
          <w:bCs/>
          <w:i/>
          <w:iCs/>
          <w:strike/>
          <w:sz w:val="20"/>
        </w:rPr>
        <w:t xml:space="preserve"> entering) student</w:t>
      </w:r>
      <w:r w:rsidRPr="00FB4C4A">
        <w:rPr>
          <w:rFonts w:cstheme="minorHAnsi"/>
          <w:bCs/>
          <w:strike/>
          <w:sz w:val="20"/>
        </w:rPr>
        <w:t xml:space="preserve">. </w:t>
      </w:r>
      <w:r w:rsidRPr="00FB4C4A">
        <w:rPr>
          <w:strike/>
          <w:sz w:val="20"/>
          <w:szCs w:val="20"/>
        </w:rPr>
        <w:t xml:space="preserve">Revised definition for “Transfer-in student” Glossary term to improve clarity. This change was prompted by feedback from </w:t>
      </w:r>
      <w:r w:rsidRPr="00FB4C4A" w:rsidR="00611AC0">
        <w:rPr>
          <w:strike/>
          <w:sz w:val="20"/>
          <w:szCs w:val="20"/>
        </w:rPr>
        <w:t xml:space="preserve">the TRP #69 recommendations, </w:t>
      </w:r>
      <w:r w:rsidRPr="00FB4C4A">
        <w:rPr>
          <w:strike/>
          <w:sz w:val="20"/>
          <w:szCs w:val="20"/>
        </w:rPr>
        <w:t>the IPEDS data reporters</w:t>
      </w:r>
      <w:r w:rsidRPr="00FB4C4A" w:rsidR="00611AC0">
        <w:rPr>
          <w:strike/>
          <w:sz w:val="20"/>
          <w:szCs w:val="20"/>
        </w:rPr>
        <w:t>,</w:t>
      </w:r>
      <w:r w:rsidRPr="00FB4C4A">
        <w:rPr>
          <w:strike/>
          <w:sz w:val="20"/>
          <w:szCs w:val="20"/>
        </w:rPr>
        <w:t xml:space="preserve"> and data users</w:t>
      </w:r>
      <w:r w:rsidRPr="00FB4C4A" w:rsidR="00CC01F1">
        <w:rPr>
          <w:strike/>
          <w:sz w:val="20"/>
          <w:szCs w:val="20"/>
        </w:rPr>
        <w:t xml:space="preserve"> </w:t>
      </w:r>
      <w:r w:rsidRPr="00FB4C4A">
        <w:rPr>
          <w:strike/>
          <w:sz w:val="20"/>
          <w:szCs w:val="20"/>
        </w:rPr>
        <w:t>that the current definition for “Transfer-in student” led to misunderstanding in interpretation. This change will clarify this term for greater understanding among the IPEDS audiences.</w:t>
      </w:r>
    </w:p>
    <w:p w:rsidR="00412BEE" w:rsidRPr="00FB4C4A" w:rsidP="00CC01F1" w14:paraId="205C93D8" w14:textId="63326A79">
      <w:pPr>
        <w:rPr>
          <w:strike/>
          <w:sz w:val="20"/>
          <w:szCs w:val="20"/>
        </w:rPr>
      </w:pPr>
      <w:r w:rsidRPr="00FB4C4A">
        <w:rPr>
          <w:i/>
          <w:iCs/>
          <w:strike/>
          <w:sz w:val="20"/>
          <w:szCs w:val="20"/>
        </w:rPr>
        <w:t>Non-</w:t>
      </w:r>
      <w:r w:rsidRPr="00FB4C4A">
        <w:rPr>
          <w:i/>
          <w:iCs/>
          <w:strike/>
          <w:sz w:val="20"/>
          <w:szCs w:val="20"/>
        </w:rPr>
        <w:t>first-time</w:t>
      </w:r>
      <w:r w:rsidRPr="00FB4C4A">
        <w:rPr>
          <w:i/>
          <w:iCs/>
          <w:strike/>
          <w:sz w:val="20"/>
          <w:szCs w:val="20"/>
        </w:rPr>
        <w:t xml:space="preserve"> entering student (undergraduate</w:t>
      </w:r>
      <w:r w:rsidRPr="00FB4C4A">
        <w:rPr>
          <w:strike/>
          <w:sz w:val="20"/>
          <w:szCs w:val="20"/>
        </w:rPr>
        <w:t xml:space="preserve">). </w:t>
      </w:r>
      <w:r w:rsidRPr="00FB4C4A">
        <w:rPr>
          <w:strike/>
          <w:sz w:val="20"/>
          <w:szCs w:val="20"/>
        </w:rPr>
        <w:t>Revised definition for “Non-first-time student (undergraduate)” Glossary term to improve clarity. This change was prompted by feedback from the</w:t>
      </w:r>
      <w:r w:rsidRPr="00FB4C4A" w:rsidR="00611AC0">
        <w:rPr>
          <w:strike/>
          <w:sz w:val="20"/>
          <w:szCs w:val="20"/>
        </w:rPr>
        <w:t xml:space="preserve"> TRP #69 recommendations, </w:t>
      </w:r>
      <w:r w:rsidRPr="00FB4C4A">
        <w:rPr>
          <w:strike/>
          <w:sz w:val="20"/>
          <w:szCs w:val="20"/>
        </w:rPr>
        <w:t>IPEDS data reporters</w:t>
      </w:r>
      <w:r w:rsidRPr="00FB4C4A" w:rsidR="00611AC0">
        <w:rPr>
          <w:strike/>
          <w:sz w:val="20"/>
          <w:szCs w:val="20"/>
        </w:rPr>
        <w:t>,</w:t>
      </w:r>
      <w:r w:rsidRPr="00FB4C4A">
        <w:rPr>
          <w:strike/>
          <w:sz w:val="20"/>
          <w:szCs w:val="20"/>
        </w:rPr>
        <w:t xml:space="preserve"> and data users</w:t>
      </w:r>
      <w:r w:rsidRPr="00FB4C4A" w:rsidR="00611AC0">
        <w:rPr>
          <w:strike/>
          <w:sz w:val="20"/>
          <w:szCs w:val="20"/>
        </w:rPr>
        <w:t xml:space="preserve"> </w:t>
      </w:r>
      <w:r w:rsidRPr="00FB4C4A">
        <w:rPr>
          <w:strike/>
          <w:sz w:val="20"/>
          <w:szCs w:val="20"/>
        </w:rPr>
        <w:t>that the current definition for “Non-first-time student (undergraduate)” led to misunderstanding in interpretation. This change will clarify this term for greater understanding among the IPEDS audiences.</w:t>
      </w:r>
    </w:p>
    <w:p w:rsidR="00412BEE" w:rsidRPr="00FB4C4A" w:rsidP="00611AC0" w14:paraId="1AA076C6" w14:textId="67A27D8C">
      <w:pPr>
        <w:rPr>
          <w:strike/>
          <w:sz w:val="20"/>
          <w:szCs w:val="20"/>
        </w:rPr>
      </w:pPr>
      <w:r w:rsidRPr="00FB4C4A">
        <w:rPr>
          <w:i/>
          <w:iCs/>
          <w:strike/>
          <w:sz w:val="20"/>
          <w:szCs w:val="20"/>
        </w:rPr>
        <w:t>Continuing/Returning student (undergraduate).</w:t>
      </w:r>
      <w:r w:rsidRPr="00FB4C4A">
        <w:rPr>
          <w:strike/>
          <w:sz w:val="20"/>
          <w:szCs w:val="20"/>
        </w:rPr>
        <w:t xml:space="preserve"> </w:t>
      </w:r>
      <w:r w:rsidRPr="00FB4C4A">
        <w:rPr>
          <w:strike/>
          <w:sz w:val="20"/>
          <w:szCs w:val="20"/>
        </w:rPr>
        <w:t>Revised definition for “Continuing/Returning student (undergraduate)” Glossary term to improve clarity. This change was prompted by feedback from the IPEDS data reporters and data users that the current definition for “Continuing/Returning student (undergraduate)” led to misunderstanding in interpretation. This change will clarify this term for greater understanding among the IPEDS audiences.</w:t>
      </w:r>
    </w:p>
    <w:p w:rsidR="00412BEE" w:rsidRPr="00FB4C4A" w:rsidP="00412BEE" w14:paraId="18F95157" w14:textId="32D936FC">
      <w:pPr>
        <w:rPr>
          <w:strike/>
          <w:sz w:val="20"/>
          <w:szCs w:val="20"/>
        </w:rPr>
      </w:pPr>
      <w:r w:rsidRPr="00FB4C4A">
        <w:rPr>
          <w:i/>
          <w:iCs/>
          <w:strike/>
          <w:sz w:val="20"/>
          <w:szCs w:val="20"/>
        </w:rPr>
        <w:t>Entering students (undergraduate).</w:t>
      </w:r>
      <w:r w:rsidRPr="00FB4C4A">
        <w:rPr>
          <w:strike/>
          <w:sz w:val="20"/>
          <w:szCs w:val="20"/>
        </w:rPr>
        <w:t xml:space="preserve"> </w:t>
      </w:r>
      <w:r w:rsidRPr="00FB4C4A">
        <w:rPr>
          <w:strike/>
          <w:sz w:val="20"/>
          <w:szCs w:val="20"/>
        </w:rPr>
        <w:t xml:space="preserve">Revised definition for “Entering students (undergraduate)” Glossary term to improve clarity. This change was prompted by feedback from </w:t>
      </w:r>
      <w:r w:rsidRPr="00FB4C4A">
        <w:rPr>
          <w:strike/>
          <w:sz w:val="20"/>
          <w:szCs w:val="20"/>
        </w:rPr>
        <w:t xml:space="preserve">the TRP #69 recommendations, </w:t>
      </w:r>
      <w:r w:rsidRPr="00FB4C4A">
        <w:rPr>
          <w:strike/>
          <w:sz w:val="20"/>
          <w:szCs w:val="20"/>
        </w:rPr>
        <w:t>the IPEDS data reporters</w:t>
      </w:r>
      <w:r w:rsidRPr="00FB4C4A">
        <w:rPr>
          <w:strike/>
          <w:sz w:val="20"/>
          <w:szCs w:val="20"/>
        </w:rPr>
        <w:t>,</w:t>
      </w:r>
      <w:r w:rsidRPr="00FB4C4A">
        <w:rPr>
          <w:strike/>
          <w:sz w:val="20"/>
          <w:szCs w:val="20"/>
        </w:rPr>
        <w:t xml:space="preserve"> and data users that the current definition for “Entering students (undergraduate)” led to misunderstanding in interpretation. This change will clarify this term for greater understanding among the IPEDS audiences.</w:t>
      </w:r>
    </w:p>
    <w:p w:rsidR="00F7554D" w:rsidRPr="00FB4C4A" w:rsidP="00454CD2" w14:paraId="40305769" w14:textId="3D06FD5E">
      <w:pPr>
        <w:rPr>
          <w:rFonts w:cstheme="minorHAnsi"/>
          <w:strike/>
          <w:sz w:val="20"/>
          <w:szCs w:val="20"/>
        </w:rPr>
      </w:pPr>
      <w:r w:rsidRPr="00FB4C4A">
        <w:rPr>
          <w:rFonts w:cstheme="minorHAnsi"/>
          <w:i/>
          <w:iCs/>
          <w:strike/>
          <w:sz w:val="20"/>
          <w:szCs w:val="20"/>
        </w:rPr>
        <w:t>Undergraduate</w:t>
      </w:r>
      <w:r w:rsidRPr="00FB4C4A" w:rsidR="004F33AD">
        <w:rPr>
          <w:rFonts w:cstheme="minorHAnsi"/>
          <w:i/>
          <w:iCs/>
          <w:strike/>
          <w:sz w:val="20"/>
          <w:szCs w:val="20"/>
        </w:rPr>
        <w:t xml:space="preserve"> student</w:t>
      </w:r>
      <w:r w:rsidRPr="00FB4C4A" w:rsidR="004F33AD">
        <w:rPr>
          <w:rFonts w:cstheme="minorHAnsi"/>
          <w:strike/>
          <w:sz w:val="20"/>
          <w:szCs w:val="20"/>
        </w:rPr>
        <w:t xml:space="preserve">. </w:t>
      </w:r>
      <w:r w:rsidRPr="00FB4C4A">
        <w:rPr>
          <w:rFonts w:cstheme="minorHAnsi"/>
          <w:strike/>
          <w:sz w:val="20"/>
          <w:szCs w:val="20"/>
        </w:rPr>
        <w:t xml:space="preserve">Revised the ‘Undergraduate student’ term for improved clarity and consistency with the survey </w:t>
      </w:r>
      <w:r w:rsidRPr="00FB4C4A" w:rsidR="003971BC">
        <w:rPr>
          <w:rFonts w:cstheme="minorHAnsi"/>
          <w:strike/>
          <w:sz w:val="20"/>
          <w:szCs w:val="20"/>
        </w:rPr>
        <w:t xml:space="preserve">instructions. </w:t>
      </w:r>
    </w:p>
    <w:p w:rsidR="00235BDB" w:rsidRPr="00FB4C4A" w:rsidP="00454CD2" w14:paraId="39DE32D8" w14:textId="7DA2476D">
      <w:pPr>
        <w:rPr>
          <w:rFonts w:cstheme="minorHAnsi"/>
          <w:strike/>
          <w:sz w:val="20"/>
          <w:szCs w:val="20"/>
        </w:rPr>
      </w:pPr>
      <w:r w:rsidRPr="00FB4C4A">
        <w:rPr>
          <w:rFonts w:cstheme="minorHAnsi"/>
          <w:i/>
          <w:iCs/>
          <w:strike/>
          <w:sz w:val="20"/>
          <w:szCs w:val="20"/>
        </w:rPr>
        <w:t>New Terms</w:t>
      </w:r>
      <w:r w:rsidRPr="00FB4C4A">
        <w:rPr>
          <w:rFonts w:cstheme="minorHAnsi"/>
          <w:strike/>
          <w:sz w:val="20"/>
          <w:szCs w:val="20"/>
        </w:rPr>
        <w:t xml:space="preserve">. Added several new terms to the Glossary </w:t>
      </w:r>
      <w:r w:rsidRPr="00FB4C4A" w:rsidR="00940952">
        <w:rPr>
          <w:rFonts w:cstheme="minorHAnsi"/>
          <w:strike/>
          <w:sz w:val="20"/>
          <w:szCs w:val="20"/>
        </w:rPr>
        <w:t>to improve</w:t>
      </w:r>
      <w:r w:rsidRPr="00FB4C4A">
        <w:rPr>
          <w:rFonts w:cstheme="minorHAnsi"/>
          <w:strike/>
          <w:sz w:val="20"/>
          <w:szCs w:val="20"/>
        </w:rPr>
        <w:t xml:space="preserve"> </w:t>
      </w:r>
      <w:r w:rsidRPr="00FB4C4A" w:rsidR="002B0932">
        <w:rPr>
          <w:rFonts w:cstheme="minorHAnsi"/>
          <w:strike/>
          <w:sz w:val="20"/>
          <w:szCs w:val="20"/>
        </w:rPr>
        <w:t xml:space="preserve">clarity, consistency, and reflect the addition of the new CST survey component. </w:t>
      </w:r>
    </w:p>
    <w:tbl>
      <w:tblPr>
        <w:tblpPr w:leftFromText="180" w:rightFromText="180" w:vertAnchor="text" w:tblpY="1"/>
        <w:tblOverlap w:val="never"/>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
      <w:tblGrid>
        <w:gridCol w:w="7950"/>
        <w:gridCol w:w="2375"/>
        <w:gridCol w:w="2473"/>
        <w:gridCol w:w="1720"/>
      </w:tblGrid>
      <w:tr w14:paraId="2BD44CD9" w14:textId="77777777">
        <w:tblPrEx>
          <w:tblW w:w="5048" w:type="pct"/>
          <w:tblBorders>
            <w:top w:val="single" w:sz="8" w:space="0" w:color="7BA0CD"/>
            <w:left w:val="single" w:sz="8" w:space="0" w:color="7BA0CD"/>
            <w:bottom w:val="single" w:sz="8" w:space="0" w:color="7BA0CD"/>
            <w:right w:val="single" w:sz="8" w:space="0" w:color="7BA0CD"/>
            <w:insideH w:val="single" w:sz="4" w:space="0" w:color="auto"/>
            <w:insideV w:val="single" w:sz="4" w:space="0" w:color="auto"/>
          </w:tblBorders>
          <w:tblLook w:val="00A0"/>
        </w:tblPrEx>
        <w:trPr>
          <w:trHeight w:val="238"/>
          <w:tblHeader/>
        </w:trPr>
        <w:tc>
          <w:tcPr>
            <w:tcW w:w="5000" w:type="pct"/>
            <w:gridSpan w:val="4"/>
            <w:shd w:val="clear" w:color="auto" w:fill="4F81BD"/>
            <w:vAlign w:val="center"/>
          </w:tcPr>
          <w:p w:rsidR="00454CD2" w:rsidRPr="00D96074" w:rsidP="00F65778" w14:paraId="5D29E8C9" w14:textId="463D3BCD">
            <w:pPr>
              <w:pStyle w:val="TableTitle"/>
              <w:rPr>
                <w:color w:val="E7E6E6" w:themeColor="background2"/>
              </w:rPr>
            </w:pPr>
            <w:r w:rsidRPr="00F65778">
              <w:rPr>
                <w:rFonts w:asciiTheme="minorHAnsi" w:hAnsiTheme="minorHAnsi" w:cstheme="minorHAnsi"/>
              </w:rPr>
              <w:t xml:space="preserve">Table </w:t>
            </w:r>
            <w:r w:rsidRPr="00F65778" w:rsidR="009A6DF8">
              <w:rPr>
                <w:rFonts w:asciiTheme="minorHAnsi" w:hAnsiTheme="minorHAnsi" w:cstheme="minorHAnsi"/>
              </w:rPr>
              <w:t>1</w:t>
            </w:r>
            <w:r w:rsidR="003971BC">
              <w:rPr>
                <w:rFonts w:asciiTheme="minorHAnsi" w:hAnsiTheme="minorHAnsi" w:cstheme="minorHAnsi"/>
              </w:rPr>
              <w:t>4</w:t>
            </w:r>
            <w:r w:rsidRPr="00F65778">
              <w:rPr>
                <w:rFonts w:asciiTheme="minorHAnsi" w:hAnsiTheme="minorHAnsi" w:cstheme="minorHAnsi"/>
              </w:rPr>
              <w:t>. Proposed cross-cutting changes that impact multiple survey components</w:t>
            </w:r>
          </w:p>
        </w:tc>
      </w:tr>
      <w:tr w14:paraId="01EF61B6" w14:textId="77777777">
        <w:tblPrEx>
          <w:tblW w:w="5048" w:type="pct"/>
          <w:tblLook w:val="00A0"/>
        </w:tblPrEx>
        <w:trPr>
          <w:trHeight w:val="478"/>
          <w:tblHeader/>
        </w:trPr>
        <w:tc>
          <w:tcPr>
            <w:tcW w:w="2742" w:type="pct"/>
            <w:shd w:val="clear" w:color="auto" w:fill="D3DFEE"/>
            <w:vAlign w:val="center"/>
          </w:tcPr>
          <w:p w:rsidR="00454CD2" w:rsidRPr="002F25EB" w14:paraId="0A94F4E8" w14:textId="77777777">
            <w:pPr>
              <w:pStyle w:val="TableHeader"/>
              <w:jc w:val="left"/>
              <w:rPr>
                <w:rFonts w:asciiTheme="minorHAnsi" w:hAnsiTheme="minorHAnsi" w:cstheme="minorHAnsi"/>
                <w:szCs w:val="18"/>
              </w:rPr>
            </w:pPr>
            <w:r w:rsidRPr="002F25EB">
              <w:rPr>
                <w:rFonts w:asciiTheme="minorHAnsi" w:hAnsiTheme="minorHAnsi" w:cstheme="minorHAnsi"/>
                <w:szCs w:val="18"/>
              </w:rPr>
              <w:t>Change</w:t>
            </w:r>
          </w:p>
        </w:tc>
        <w:tc>
          <w:tcPr>
            <w:tcW w:w="822" w:type="pct"/>
            <w:shd w:val="clear" w:color="auto" w:fill="D3DFEE"/>
            <w:vAlign w:val="center"/>
          </w:tcPr>
          <w:p w:rsidR="00454CD2" w:rsidRPr="002F25EB" w14:paraId="0F84141E" w14:textId="77777777">
            <w:pPr>
              <w:pStyle w:val="TableHeader"/>
              <w:jc w:val="left"/>
              <w:rPr>
                <w:rFonts w:asciiTheme="minorHAnsi" w:hAnsiTheme="minorHAnsi" w:cstheme="minorHAnsi"/>
                <w:szCs w:val="18"/>
              </w:rPr>
            </w:pPr>
            <w:r w:rsidRPr="002F25EB">
              <w:rPr>
                <w:rFonts w:asciiTheme="minorHAnsi" w:hAnsiTheme="minorHAnsi" w:cstheme="minorHAnsi"/>
                <w:szCs w:val="18"/>
              </w:rPr>
              <w:t>Implementation year</w:t>
            </w:r>
          </w:p>
        </w:tc>
        <w:tc>
          <w:tcPr>
            <w:tcW w:w="856" w:type="pct"/>
            <w:shd w:val="clear" w:color="auto" w:fill="D3DFEE"/>
            <w:vAlign w:val="center"/>
          </w:tcPr>
          <w:p w:rsidR="00454CD2" w:rsidRPr="002F25EB" w14:paraId="59048057" w14:textId="77777777">
            <w:pPr>
              <w:pStyle w:val="TableHeader"/>
              <w:jc w:val="left"/>
              <w:rPr>
                <w:rFonts w:asciiTheme="minorHAnsi" w:hAnsiTheme="minorHAnsi" w:cstheme="minorHAnsi"/>
                <w:szCs w:val="18"/>
              </w:rPr>
            </w:pPr>
            <w:r w:rsidRPr="002F25EB">
              <w:rPr>
                <w:rFonts w:asciiTheme="minorHAnsi" w:hAnsiTheme="minorHAnsi" w:cstheme="minorHAnsi"/>
                <w:szCs w:val="18"/>
              </w:rPr>
              <w:t>Source</w:t>
            </w:r>
          </w:p>
        </w:tc>
        <w:tc>
          <w:tcPr>
            <w:tcW w:w="580" w:type="pct"/>
            <w:shd w:val="clear" w:color="auto" w:fill="D3DFEE"/>
            <w:vAlign w:val="center"/>
          </w:tcPr>
          <w:p w:rsidR="00454CD2" w:rsidRPr="002F25EB" w14:paraId="1CBC6159" w14:textId="77777777">
            <w:pPr>
              <w:pStyle w:val="TableHeader"/>
              <w:jc w:val="left"/>
              <w:rPr>
                <w:rFonts w:asciiTheme="minorHAnsi" w:hAnsiTheme="minorHAnsi" w:cstheme="minorHAnsi"/>
                <w:szCs w:val="18"/>
              </w:rPr>
            </w:pPr>
            <w:r w:rsidRPr="002F25EB">
              <w:rPr>
                <w:rFonts w:asciiTheme="minorHAnsi" w:hAnsiTheme="minorHAnsi" w:cstheme="minorHAnsi"/>
                <w:szCs w:val="18"/>
              </w:rPr>
              <w:t>Estimated burden</w:t>
            </w:r>
          </w:p>
        </w:tc>
      </w:tr>
      <w:tr w14:paraId="4F7EA368" w14:textId="77777777">
        <w:tblPrEx>
          <w:tblW w:w="5048" w:type="pct"/>
          <w:tblLook w:val="00A0"/>
        </w:tblPrEx>
        <w:trPr>
          <w:trHeight w:val="288"/>
        </w:trPr>
        <w:tc>
          <w:tcPr>
            <w:tcW w:w="2742" w:type="pct"/>
          </w:tcPr>
          <w:p w:rsidR="0025348A" w:rsidRPr="00FB4C4A" w14:paraId="74184F11" w14:textId="0100511B">
            <w:pPr>
              <w:pStyle w:val="NoSpacing"/>
              <w:rPr>
                <w:b/>
                <w:bCs/>
                <w:strike/>
                <w:sz w:val="18"/>
                <w:szCs w:val="18"/>
              </w:rPr>
            </w:pPr>
            <w:r w:rsidRPr="00FB4C4A">
              <w:rPr>
                <w:b/>
                <w:bCs/>
                <w:strike/>
                <w:sz w:val="18"/>
                <w:szCs w:val="18"/>
              </w:rPr>
              <w:t>Additions to glossary</w:t>
            </w:r>
          </w:p>
          <w:p w:rsidR="00226CF8" w:rsidRPr="00FB4C4A" w14:paraId="327FCE0B" w14:textId="396E62FC">
            <w:pPr>
              <w:pStyle w:val="NoSpacing"/>
              <w:rPr>
                <w:strike/>
                <w:sz w:val="18"/>
                <w:szCs w:val="18"/>
              </w:rPr>
            </w:pPr>
            <w:r w:rsidRPr="00FB4C4A">
              <w:rPr>
                <w:strike/>
                <w:sz w:val="18"/>
                <w:szCs w:val="18"/>
              </w:rPr>
              <w:t>Cost (CST), Student aid assets, attendance status, student level</w:t>
            </w:r>
          </w:p>
          <w:p w:rsidR="00F5378D" w:rsidRPr="00FB4C4A" w14:paraId="46CE660A" w14:textId="77777777">
            <w:pPr>
              <w:pStyle w:val="NoSpacing"/>
              <w:rPr>
                <w:strike/>
                <w:sz w:val="18"/>
                <w:szCs w:val="18"/>
              </w:rPr>
            </w:pPr>
          </w:p>
          <w:p w:rsidR="00F5378D" w:rsidRPr="00FB4C4A" w14:paraId="1D7E8979" w14:textId="436EE9A1">
            <w:pPr>
              <w:pStyle w:val="NoSpacing"/>
              <w:rPr>
                <w:b/>
                <w:bCs/>
                <w:strike/>
                <w:sz w:val="18"/>
                <w:szCs w:val="18"/>
              </w:rPr>
            </w:pPr>
            <w:r w:rsidRPr="00FB4C4A">
              <w:rPr>
                <w:b/>
                <w:bCs/>
                <w:strike/>
                <w:sz w:val="18"/>
                <w:szCs w:val="18"/>
              </w:rPr>
              <w:t>Edits</w:t>
            </w:r>
          </w:p>
          <w:p w:rsidR="0035565D" w:rsidRPr="00FB4C4A" w14:paraId="57C08168" w14:textId="557726CD">
            <w:pPr>
              <w:pStyle w:val="NoSpacing"/>
              <w:rPr>
                <w:strike/>
                <w:sz w:val="18"/>
                <w:szCs w:val="18"/>
              </w:rPr>
            </w:pPr>
            <w:r w:rsidRPr="00FB4C4A">
              <w:rPr>
                <w:strike/>
                <w:sz w:val="18"/>
                <w:szCs w:val="18"/>
              </w:rPr>
              <w:t xml:space="preserve">Transfer-in student, transfer-out student, non-first-time student (undergraduate), continuing/returning student (undergraduate), </w:t>
            </w:r>
            <w:r w:rsidRPr="00FB4C4A" w:rsidR="00E6088D">
              <w:rPr>
                <w:strike/>
                <w:sz w:val="18"/>
                <w:szCs w:val="18"/>
              </w:rPr>
              <w:t xml:space="preserve">entering students (undergraduate), undergraduate student. </w:t>
            </w:r>
          </w:p>
        </w:tc>
        <w:tc>
          <w:tcPr>
            <w:tcW w:w="822" w:type="pct"/>
            <w:vAlign w:val="center"/>
          </w:tcPr>
          <w:p w:rsidR="0025348A" w:rsidRPr="00FB4C4A" w14:paraId="0F3152C5" w14:textId="03F604D9">
            <w:pPr>
              <w:pStyle w:val="TableTextCenter"/>
              <w:jc w:val="left"/>
              <w:rPr>
                <w:rFonts w:asciiTheme="minorHAnsi" w:hAnsiTheme="minorHAnsi" w:cstheme="minorHAnsi"/>
                <w:b/>
                <w:bCs/>
                <w:strike/>
                <w:color w:val="2F5496" w:themeColor="accent1" w:themeShade="BF"/>
                <w:szCs w:val="18"/>
              </w:rPr>
            </w:pPr>
            <w:r w:rsidRPr="00FB4C4A">
              <w:rPr>
                <w:rFonts w:asciiTheme="minorHAnsi" w:hAnsiTheme="minorHAnsi" w:cstheme="minorHAnsi"/>
                <w:b/>
                <w:bCs/>
                <w:strike/>
                <w:color w:val="2F5496" w:themeColor="accent1" w:themeShade="BF"/>
                <w:szCs w:val="18"/>
              </w:rPr>
              <w:t>202</w:t>
            </w:r>
            <w:r w:rsidRPr="00FB4C4A" w:rsidR="00E6088D">
              <w:rPr>
                <w:rFonts w:asciiTheme="minorHAnsi" w:hAnsiTheme="minorHAnsi" w:cstheme="minorHAnsi"/>
                <w:b/>
                <w:bCs/>
                <w:strike/>
                <w:color w:val="2F5496" w:themeColor="accent1" w:themeShade="BF"/>
                <w:szCs w:val="18"/>
              </w:rPr>
              <w:t>4</w:t>
            </w:r>
            <w:r w:rsidRPr="00FB4C4A">
              <w:rPr>
                <w:rFonts w:asciiTheme="minorHAnsi" w:hAnsiTheme="minorHAnsi" w:cstheme="minorHAnsi"/>
                <w:b/>
                <w:bCs/>
                <w:strike/>
                <w:color w:val="2F5496" w:themeColor="accent1" w:themeShade="BF"/>
                <w:szCs w:val="18"/>
              </w:rPr>
              <w:t>-2</w:t>
            </w:r>
            <w:r w:rsidRPr="00FB4C4A" w:rsidR="00E6088D">
              <w:rPr>
                <w:rFonts w:asciiTheme="minorHAnsi" w:hAnsiTheme="minorHAnsi" w:cstheme="minorHAnsi"/>
                <w:b/>
                <w:bCs/>
                <w:strike/>
                <w:color w:val="2F5496" w:themeColor="accent1" w:themeShade="BF"/>
                <w:szCs w:val="18"/>
              </w:rPr>
              <w:t>5</w:t>
            </w:r>
          </w:p>
        </w:tc>
        <w:tc>
          <w:tcPr>
            <w:tcW w:w="856" w:type="pct"/>
            <w:vAlign w:val="center"/>
          </w:tcPr>
          <w:p w:rsidR="0025348A" w:rsidRPr="00FB4C4A" w14:paraId="7240F6D3" w14:textId="7F09B1A4">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 xml:space="preserve">NCES-initiated </w:t>
            </w:r>
            <w:r w:rsidRPr="00FB4C4A" w:rsidR="0090720A">
              <w:rPr>
                <w:rFonts w:asciiTheme="minorHAnsi" w:hAnsiTheme="minorHAnsi" w:cstheme="minorHAnsi"/>
                <w:b/>
                <w:bCs/>
                <w:strike/>
                <w:color w:val="2F5496" w:themeColor="accent1" w:themeShade="BF"/>
              </w:rPr>
              <w:t xml:space="preserve">based on QC review; TRP </w:t>
            </w:r>
            <w:r w:rsidRPr="00FB4C4A" w:rsidR="00E6088D">
              <w:rPr>
                <w:rFonts w:asciiTheme="minorHAnsi" w:hAnsiTheme="minorHAnsi" w:cstheme="minorHAnsi"/>
                <w:b/>
                <w:bCs/>
                <w:strike/>
                <w:color w:val="2F5496" w:themeColor="accent1" w:themeShade="BF"/>
              </w:rPr>
              <w:t xml:space="preserve">#64 </w:t>
            </w:r>
            <w:r w:rsidRPr="00FB4C4A" w:rsidR="0090720A">
              <w:rPr>
                <w:rFonts w:asciiTheme="minorHAnsi" w:hAnsiTheme="minorHAnsi" w:cstheme="minorHAnsi"/>
                <w:b/>
                <w:bCs/>
                <w:strike/>
                <w:color w:val="2F5496" w:themeColor="accent1" w:themeShade="BF"/>
              </w:rPr>
              <w:t xml:space="preserve">on Modernizing the Admissions Component (June 2021); TRP </w:t>
            </w:r>
            <w:r w:rsidRPr="00FB4C4A" w:rsidR="00E6088D">
              <w:rPr>
                <w:rFonts w:asciiTheme="minorHAnsi" w:hAnsiTheme="minorHAnsi" w:cstheme="minorHAnsi"/>
                <w:b/>
                <w:bCs/>
                <w:strike/>
                <w:color w:val="2F5496" w:themeColor="accent1" w:themeShade="BF"/>
              </w:rPr>
              <w:t>#69 (October 2023).</w:t>
            </w:r>
          </w:p>
        </w:tc>
        <w:tc>
          <w:tcPr>
            <w:tcW w:w="580" w:type="pct"/>
            <w:vAlign w:val="center"/>
          </w:tcPr>
          <w:p w:rsidR="0025348A" w:rsidRPr="00FB4C4A" w14:paraId="414A03C0" w14:textId="1C883651">
            <w:pPr>
              <w:pStyle w:val="TableText"/>
              <w:jc w:val="left"/>
              <w:rPr>
                <w:rFonts w:asciiTheme="minorHAnsi" w:hAnsiTheme="minorHAnsi" w:cstheme="minorHAnsi"/>
                <w:b/>
                <w:bCs/>
                <w:strike/>
                <w:color w:val="2F5496" w:themeColor="accent1" w:themeShade="BF"/>
              </w:rPr>
            </w:pPr>
            <w:r w:rsidRPr="00FB4C4A">
              <w:rPr>
                <w:rFonts w:asciiTheme="minorHAnsi" w:hAnsiTheme="minorHAnsi" w:cstheme="minorHAnsi"/>
                <w:b/>
                <w:bCs/>
                <w:strike/>
                <w:color w:val="2F5496" w:themeColor="accent1" w:themeShade="BF"/>
              </w:rPr>
              <w:t>None</w:t>
            </w:r>
            <w:r w:rsidRPr="00FB4C4A" w:rsidR="00E6088D">
              <w:rPr>
                <w:rFonts w:asciiTheme="minorHAnsi" w:hAnsiTheme="minorHAnsi" w:cstheme="minorHAnsi"/>
                <w:b/>
                <w:bCs/>
                <w:strike/>
                <w:color w:val="2F5496" w:themeColor="accent1" w:themeShade="BF"/>
              </w:rPr>
              <w:t>/Improvement</w:t>
            </w:r>
          </w:p>
        </w:tc>
      </w:tr>
    </w:tbl>
    <w:p w:rsidR="005831F6" w:rsidP="00675B30" w14:paraId="2359B40B" w14:textId="139B9263"/>
    <w:p w:rsidR="005831F6" w14:paraId="524BA473" w14:textId="77777777">
      <w:r>
        <w:br w:type="page"/>
      </w:r>
    </w:p>
    <w:p w:rsidR="008029F6" w:rsidP="008914E0" w14:paraId="001DD5B1" w14:textId="02C9E41E">
      <w:pPr>
        <w:pStyle w:val="Heading1"/>
        <w:jc w:val="center"/>
      </w:pPr>
      <w:bookmarkStart w:id="30" w:name="_Toc209797429"/>
      <w:r>
        <w:t>New Data Collection</w:t>
      </w:r>
      <w:bookmarkEnd w:id="30"/>
    </w:p>
    <w:p w:rsidR="00AD2C6F" w:rsidP="00AD2C6F" w14:paraId="58383967" w14:textId="4B6A8D56">
      <w:pPr>
        <w:pStyle w:val="Heading2"/>
        <w:rPr>
          <w:sz w:val="20"/>
          <w:szCs w:val="20"/>
        </w:rPr>
      </w:pPr>
      <w:bookmarkStart w:id="31" w:name="_Toc209797430"/>
      <w:r w:rsidRPr="008914E0">
        <w:rPr>
          <w:sz w:val="20"/>
          <w:szCs w:val="20"/>
        </w:rPr>
        <w:t>A15. Admissions and Consumer Transparency Supplement</w:t>
      </w:r>
      <w:bookmarkEnd w:id="31"/>
    </w:p>
    <w:p w:rsidR="00783986" w:rsidRPr="008914E0" w:rsidP="008914E0" w14:paraId="7039B7BE" w14:textId="77777777"/>
    <w:p w:rsidR="00783986" w:rsidRPr="008914E0" w:rsidP="00783986" w14:paraId="61BF1693" w14:textId="5C660773">
      <w:pPr>
        <w:rPr>
          <w:sz w:val="20"/>
          <w:szCs w:val="20"/>
        </w:rPr>
      </w:pPr>
      <w:r w:rsidRPr="008914E0">
        <w:rPr>
          <w:sz w:val="20"/>
          <w:szCs w:val="20"/>
        </w:rPr>
        <w:t>The Admissions and Consumer Transparency Supplement</w:t>
      </w:r>
      <w:r w:rsidR="00665768">
        <w:rPr>
          <w:sz w:val="20"/>
          <w:szCs w:val="20"/>
        </w:rPr>
        <w:t xml:space="preserve"> (ACTS)</w:t>
      </w:r>
      <w:r w:rsidRPr="008914E0">
        <w:rPr>
          <w:sz w:val="20"/>
          <w:szCs w:val="20"/>
        </w:rPr>
        <w:t xml:space="preserve"> is a new data collection. It is not a proposed change to any existing survey component.</w:t>
      </w:r>
      <w:r w:rsidR="00665768">
        <w:rPr>
          <w:sz w:val="20"/>
          <w:szCs w:val="20"/>
        </w:rPr>
        <w:t xml:space="preserve"> Information about the methodology for the ACTS data collection can be found in Supporting Statement Part A</w:t>
      </w:r>
      <w:r w:rsidR="00CD621E">
        <w:rPr>
          <w:sz w:val="20"/>
          <w:szCs w:val="20"/>
        </w:rPr>
        <w:t xml:space="preserve"> in this package</w:t>
      </w:r>
      <w:r w:rsidR="00665768">
        <w:rPr>
          <w:sz w:val="20"/>
          <w:szCs w:val="20"/>
        </w:rPr>
        <w:t xml:space="preserve">. </w:t>
      </w:r>
      <w:r w:rsidR="00CD621E">
        <w:rPr>
          <w:sz w:val="20"/>
          <w:szCs w:val="20"/>
        </w:rPr>
        <w:t xml:space="preserve">Facsimiles of the data collection materials can be found in </w:t>
      </w:r>
      <w:r w:rsidR="00434A34">
        <w:rPr>
          <w:sz w:val="20"/>
          <w:szCs w:val="20"/>
        </w:rPr>
        <w:t>the ACTS package</w:t>
      </w:r>
      <w:r w:rsidR="00CD621E">
        <w:rPr>
          <w:sz w:val="20"/>
          <w:szCs w:val="20"/>
        </w:rPr>
        <w:t>.</w:t>
      </w:r>
    </w:p>
    <w:p w:rsidR="00783986" w:rsidRPr="00783986" w:rsidP="00783986" w14:paraId="33C995AC" w14:textId="2581B2DC"/>
    <w:sectPr w:rsidSect="00914499">
      <w:footerReference w:type="default" r:id="rId8"/>
      <w:pgSz w:w="15840" w:h="12240" w:orient="landscape"/>
      <w:pgMar w:top="720" w:right="720" w:bottom="720" w:left="720" w:header="288"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4499" w14:paraId="34B5369B" w14:textId="492D439B">
    <w:pPr>
      <w:pStyle w:val="Footer"/>
      <w:tabs>
        <w:tab w:val="clear" w:pos="4680"/>
        <w:tab w:val="clear" w:pos="9360"/>
      </w:tabs>
      <w:jc w:val="center"/>
      <w:rPr>
        <w:caps/>
        <w:noProof/>
        <w:color w:val="4472C4" w:themeColor="accent1"/>
      </w:rPr>
    </w:pPr>
    <w:r>
      <w:rPr>
        <w:caps/>
        <w:color w:val="4472C4" w:themeColor="accent1"/>
      </w:rPr>
      <w:t>Appendix A</w:t>
    </w:r>
    <w:r w:rsidR="004B41C4">
      <w:rPr>
        <w:caps/>
        <w:color w:val="4472C4" w:themeColor="accent1"/>
      </w:rPr>
      <w:t xml:space="preserve"> – IPEDS </w:t>
    </w:r>
    <w:r w:rsidRPr="001D5668" w:rsidR="004B41C4">
      <w:rPr>
        <w:caps/>
        <w:strike/>
        <w:color w:val="4472C4" w:themeColor="accent1"/>
      </w:rPr>
      <w:t>202</w:t>
    </w:r>
    <w:r w:rsidRPr="001D5668" w:rsidR="00443B21">
      <w:rPr>
        <w:caps/>
        <w:strike/>
        <w:color w:val="4472C4" w:themeColor="accent1"/>
      </w:rPr>
      <w:t>4</w:t>
    </w:r>
    <w:r w:rsidRPr="001D5668" w:rsidR="004B41C4">
      <w:rPr>
        <w:caps/>
        <w:strike/>
        <w:color w:val="4472C4" w:themeColor="accent1"/>
      </w:rPr>
      <w:t>-2</w:t>
    </w:r>
    <w:r w:rsidRPr="001D5668" w:rsidR="00443B21">
      <w:rPr>
        <w:caps/>
        <w:strike/>
        <w:color w:val="4472C4" w:themeColor="accent1"/>
      </w:rPr>
      <w:t>5</w:t>
    </w:r>
    <w:r w:rsidR="004B41C4">
      <w:rPr>
        <w:caps/>
        <w:color w:val="4472C4" w:themeColor="accent1"/>
      </w:rPr>
      <w:t xml:space="preserve"> </w:t>
    </w:r>
    <w:r w:rsidR="001D5668">
      <w:rPr>
        <w:caps/>
        <w:color w:val="4472C4" w:themeColor="accent1"/>
      </w:rPr>
      <w:t xml:space="preserve">2025-26 </w:t>
    </w:r>
    <w:r w:rsidR="004B41C4">
      <w:rPr>
        <w:caps/>
        <w:color w:val="4472C4" w:themeColor="accent1"/>
      </w:rPr>
      <w:t>THROUGH 202</w:t>
    </w:r>
    <w:r w:rsidR="00443B21">
      <w:rPr>
        <w:caps/>
        <w:color w:val="4472C4" w:themeColor="accent1"/>
      </w:rPr>
      <w:t>6</w:t>
    </w:r>
    <w:r w:rsidR="004B41C4">
      <w:rPr>
        <w:caps/>
        <w:color w:val="4472C4" w:themeColor="accent1"/>
      </w:rPr>
      <w:t>-2</w:t>
    </w:r>
    <w:r w:rsidR="00443B21">
      <w:rPr>
        <w:caps/>
        <w:color w:val="4472C4" w:themeColor="accent1"/>
      </w:rPr>
      <w:t>7</w:t>
    </w:r>
    <w:r w:rsidR="004B41C4">
      <w:rPr>
        <w:caps/>
        <w:color w:val="4472C4" w:themeColor="accent1"/>
      </w:rPr>
      <w:t xml:space="preserve"> DETAILED PROPOSED CHANGES</w:t>
    </w:r>
    <w:r>
      <w:rPr>
        <w:caps/>
        <w:color w:val="4472C4" w:themeColor="accent1"/>
      </w:rPr>
      <w:t xml:space="preserve">   |</w:t>
    </w:r>
    <w:r>
      <w:rPr>
        <w:caps/>
        <w:color w:val="4472C4" w:themeColor="accent1"/>
      </w:rPr>
      <w:t xml:space="preserve">  </w:t>
    </w: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rsidR="00914499" w14:paraId="2517BBA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F3DEF"/>
    <w:multiLevelType w:val="hybridMultilevel"/>
    <w:tmpl w:val="D5F22FD2"/>
    <w:lvl w:ilvl="0">
      <w:start w:val="1"/>
      <w:numFmt w:val="bullet"/>
      <w:lvlText w:val=""/>
      <w:lvlJc w:val="left"/>
      <w:pPr>
        <w:ind w:left="1440" w:hanging="360"/>
      </w:pPr>
      <w:rPr>
        <w:rFonts w:ascii="Symbol" w:hAnsi="Symbol" w:hint="default"/>
        <w:color w:val="auto"/>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nsid w:val="039239F0"/>
    <w:multiLevelType w:val="hybridMultilevel"/>
    <w:tmpl w:val="EA3A71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94710"/>
    <w:multiLevelType w:val="multilevel"/>
    <w:tmpl w:val="35C63DEE"/>
    <w:lvl w:ilvl="0">
      <w:start w:val="1"/>
      <w:numFmt w:val="bullet"/>
      <w:lvlText w:val=""/>
      <w:lvlJc w:val="left"/>
      <w:pPr>
        <w:tabs>
          <w:tab w:val="num" w:pos="1080"/>
        </w:tabs>
        <w:ind w:left="288" w:hanging="144"/>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nsid w:val="0A8E1866"/>
    <w:multiLevelType w:val="hybridMultilevel"/>
    <w:tmpl w:val="FA28820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E55660A"/>
    <w:multiLevelType w:val="hybridMultilevel"/>
    <w:tmpl w:val="B3926B86"/>
    <w:lvl w:ilvl="0">
      <w:start w:val="1"/>
      <w:numFmt w:val="decimal"/>
      <w:lvlText w:val="%1."/>
      <w:lvlJc w:val="left"/>
      <w:pPr>
        <w:ind w:left="1438" w:hanging="360"/>
      </w:pPr>
    </w:lvl>
    <w:lvl w:ilvl="1" w:tentative="1">
      <w:start w:val="1"/>
      <w:numFmt w:val="lowerLetter"/>
      <w:lvlText w:val="%2."/>
      <w:lvlJc w:val="left"/>
      <w:pPr>
        <w:ind w:left="2158" w:hanging="360"/>
      </w:pPr>
    </w:lvl>
    <w:lvl w:ilvl="2" w:tentative="1">
      <w:start w:val="1"/>
      <w:numFmt w:val="lowerRoman"/>
      <w:lvlText w:val="%3."/>
      <w:lvlJc w:val="right"/>
      <w:pPr>
        <w:ind w:left="2878" w:hanging="180"/>
      </w:pPr>
    </w:lvl>
    <w:lvl w:ilvl="3" w:tentative="1">
      <w:start w:val="1"/>
      <w:numFmt w:val="decimal"/>
      <w:lvlText w:val="%4."/>
      <w:lvlJc w:val="left"/>
      <w:pPr>
        <w:ind w:left="3598" w:hanging="360"/>
      </w:pPr>
    </w:lvl>
    <w:lvl w:ilvl="4" w:tentative="1">
      <w:start w:val="1"/>
      <w:numFmt w:val="lowerLetter"/>
      <w:lvlText w:val="%5."/>
      <w:lvlJc w:val="left"/>
      <w:pPr>
        <w:ind w:left="4318" w:hanging="360"/>
      </w:pPr>
    </w:lvl>
    <w:lvl w:ilvl="5" w:tentative="1">
      <w:start w:val="1"/>
      <w:numFmt w:val="lowerRoman"/>
      <w:lvlText w:val="%6."/>
      <w:lvlJc w:val="right"/>
      <w:pPr>
        <w:ind w:left="5038" w:hanging="180"/>
      </w:pPr>
    </w:lvl>
    <w:lvl w:ilvl="6" w:tentative="1">
      <w:start w:val="1"/>
      <w:numFmt w:val="decimal"/>
      <w:lvlText w:val="%7."/>
      <w:lvlJc w:val="left"/>
      <w:pPr>
        <w:ind w:left="5758" w:hanging="360"/>
      </w:pPr>
    </w:lvl>
    <w:lvl w:ilvl="7" w:tentative="1">
      <w:start w:val="1"/>
      <w:numFmt w:val="lowerLetter"/>
      <w:lvlText w:val="%8."/>
      <w:lvlJc w:val="left"/>
      <w:pPr>
        <w:ind w:left="6478" w:hanging="360"/>
      </w:pPr>
    </w:lvl>
    <w:lvl w:ilvl="8" w:tentative="1">
      <w:start w:val="1"/>
      <w:numFmt w:val="lowerRoman"/>
      <w:lvlText w:val="%9."/>
      <w:lvlJc w:val="right"/>
      <w:pPr>
        <w:ind w:left="7198" w:hanging="180"/>
      </w:pPr>
    </w:lvl>
  </w:abstractNum>
  <w:abstractNum w:abstractNumId="5">
    <w:nsid w:val="1F74528E"/>
    <w:multiLevelType w:val="hybridMultilevel"/>
    <w:tmpl w:val="C40A2F62"/>
    <w:lvl w:ilvl="0">
      <w:start w:val="17"/>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A373B6"/>
    <w:multiLevelType w:val="hybridMultilevel"/>
    <w:tmpl w:val="CDACE5CC"/>
    <w:lvl w:ilvl="0">
      <w:start w:val="1"/>
      <w:numFmt w:val="bullet"/>
      <w:lvlText w:val=""/>
      <w:lvlJc w:val="left"/>
      <w:pPr>
        <w:ind w:left="1079" w:hanging="360"/>
      </w:pPr>
      <w:rPr>
        <w:rFonts w:ascii="Symbol" w:hAnsi="Symbol" w:hint="default"/>
      </w:rPr>
    </w:lvl>
    <w:lvl w:ilvl="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7">
    <w:nsid w:val="227A6564"/>
    <w:multiLevelType w:val="hybridMultilevel"/>
    <w:tmpl w:val="CFFC8B4E"/>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4AF0BBF"/>
    <w:multiLevelType w:val="hybridMultilevel"/>
    <w:tmpl w:val="7E480BC2"/>
    <w:lvl w:ilvl="0">
      <w:start w:val="1"/>
      <w:numFmt w:val="bullet"/>
      <w:lvlText w:val="-"/>
      <w:lvlJc w:val="left"/>
      <w:pPr>
        <w:ind w:left="720" w:hanging="360"/>
      </w:pPr>
      <w:rPr>
        <w:rFonts w:ascii="Arial" w:hAnsi="Arial" w:eastAsiaTheme="minorHAnsi" w:cs="Arial" w:hint="default"/>
        <w:color w:val="000000" w:themeColor="tex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6470F1"/>
    <w:multiLevelType w:val="hybridMultilevel"/>
    <w:tmpl w:val="86CEF99E"/>
    <w:lvl w:ilvl="0">
      <w:start w:val="1"/>
      <w:numFmt w:val="bullet"/>
      <w:lvlText w:val="o"/>
      <w:lvlJc w:val="left"/>
      <w:pPr>
        <w:ind w:left="720" w:hanging="144"/>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B3300CF"/>
    <w:multiLevelType w:val="hybridMultilevel"/>
    <w:tmpl w:val="6108D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D014156"/>
    <w:multiLevelType w:val="hybridMultilevel"/>
    <w:tmpl w:val="A3C2DC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F30007C"/>
    <w:multiLevelType w:val="hybridMultilevel"/>
    <w:tmpl w:val="81645CC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13">
    <w:nsid w:val="347062DF"/>
    <w:multiLevelType w:val="hybridMultilevel"/>
    <w:tmpl w:val="40BCF60C"/>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CB4DDE"/>
    <w:multiLevelType w:val="hybridMultilevel"/>
    <w:tmpl w:val="6E3EA4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6A862D1"/>
    <w:multiLevelType w:val="hybridMultilevel"/>
    <w:tmpl w:val="EF28818C"/>
    <w:lvl w:ilvl="0">
      <w:start w:val="2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7CC102B"/>
    <w:multiLevelType w:val="hybridMultilevel"/>
    <w:tmpl w:val="9636237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918618B"/>
    <w:multiLevelType w:val="hybridMultilevel"/>
    <w:tmpl w:val="B2C268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B1A60C8"/>
    <w:multiLevelType w:val="hybridMultilevel"/>
    <w:tmpl w:val="28E64D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AC0BDB"/>
    <w:multiLevelType w:val="hybridMultilevel"/>
    <w:tmpl w:val="EC0C317A"/>
    <w:lvl w:ilvl="0">
      <w:start w:val="1"/>
      <w:numFmt w:val="bullet"/>
      <w:lvlText w:val=""/>
      <w:lvlJc w:val="left"/>
      <w:pPr>
        <w:ind w:left="288" w:firstLine="72"/>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C26F97"/>
    <w:multiLevelType w:val="hybridMultilevel"/>
    <w:tmpl w:val="9B1605EE"/>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1">
    <w:nsid w:val="51E6349A"/>
    <w:multiLevelType w:val="hybridMultilevel"/>
    <w:tmpl w:val="1EFCFAAA"/>
    <w:lvl w:ilvl="0">
      <w:start w:val="1"/>
      <w:numFmt w:val="bullet"/>
      <w:lvlText w:val=""/>
      <w:lvlJc w:val="left"/>
      <w:pPr>
        <w:ind w:left="81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2892995"/>
    <w:multiLevelType w:val="hybridMultilevel"/>
    <w:tmpl w:val="C2224904"/>
    <w:lvl w:ilvl="0">
      <w:start w:val="1"/>
      <w:numFmt w:val="bullet"/>
      <w:lvlText w:val=""/>
      <w:lvlJc w:val="left"/>
      <w:pPr>
        <w:ind w:left="648" w:hanging="288"/>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2B0C60"/>
    <w:multiLevelType w:val="hybridMultilevel"/>
    <w:tmpl w:val="48E602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405AE6"/>
    <w:multiLevelType w:val="hybridMultilevel"/>
    <w:tmpl w:val="F9A85C82"/>
    <w:lvl w:ilvl="0">
      <w:start w:val="1"/>
      <w:numFmt w:val="bullet"/>
      <w:lvlText w:val=""/>
      <w:lvlJc w:val="left"/>
      <w:pPr>
        <w:ind w:left="1079" w:hanging="360"/>
      </w:pPr>
      <w:rPr>
        <w:rFonts w:ascii="Symbol" w:hAnsi="Symbol" w:hint="default"/>
        <w:color w:val="auto"/>
      </w:rPr>
    </w:lvl>
    <w:lvl w:ilvl="1" w:tentative="1">
      <w:start w:val="1"/>
      <w:numFmt w:val="bullet"/>
      <w:lvlText w:val="o"/>
      <w:lvlJc w:val="left"/>
      <w:pPr>
        <w:ind w:left="1799" w:hanging="360"/>
      </w:pPr>
      <w:rPr>
        <w:rFonts w:ascii="Courier New" w:hAnsi="Courier New" w:cs="Courier New" w:hint="default"/>
      </w:rPr>
    </w:lvl>
    <w:lvl w:ilvl="2" w:tentative="1">
      <w:start w:val="1"/>
      <w:numFmt w:val="bullet"/>
      <w:lvlText w:val=""/>
      <w:lvlJc w:val="left"/>
      <w:pPr>
        <w:ind w:left="2519" w:hanging="360"/>
      </w:pPr>
      <w:rPr>
        <w:rFonts w:ascii="Wingdings" w:hAnsi="Wingdings" w:hint="default"/>
      </w:rPr>
    </w:lvl>
    <w:lvl w:ilvl="3" w:tentative="1">
      <w:start w:val="1"/>
      <w:numFmt w:val="bullet"/>
      <w:lvlText w:val=""/>
      <w:lvlJc w:val="left"/>
      <w:pPr>
        <w:ind w:left="3239" w:hanging="360"/>
      </w:pPr>
      <w:rPr>
        <w:rFonts w:ascii="Symbol" w:hAnsi="Symbol" w:hint="default"/>
      </w:rPr>
    </w:lvl>
    <w:lvl w:ilvl="4" w:tentative="1">
      <w:start w:val="1"/>
      <w:numFmt w:val="bullet"/>
      <w:lvlText w:val="o"/>
      <w:lvlJc w:val="left"/>
      <w:pPr>
        <w:ind w:left="3959" w:hanging="360"/>
      </w:pPr>
      <w:rPr>
        <w:rFonts w:ascii="Courier New" w:hAnsi="Courier New" w:cs="Courier New" w:hint="default"/>
      </w:rPr>
    </w:lvl>
    <w:lvl w:ilvl="5" w:tentative="1">
      <w:start w:val="1"/>
      <w:numFmt w:val="bullet"/>
      <w:lvlText w:val=""/>
      <w:lvlJc w:val="left"/>
      <w:pPr>
        <w:ind w:left="4679" w:hanging="360"/>
      </w:pPr>
      <w:rPr>
        <w:rFonts w:ascii="Wingdings" w:hAnsi="Wingdings" w:hint="default"/>
      </w:rPr>
    </w:lvl>
    <w:lvl w:ilvl="6" w:tentative="1">
      <w:start w:val="1"/>
      <w:numFmt w:val="bullet"/>
      <w:lvlText w:val=""/>
      <w:lvlJc w:val="left"/>
      <w:pPr>
        <w:ind w:left="5399" w:hanging="360"/>
      </w:pPr>
      <w:rPr>
        <w:rFonts w:ascii="Symbol" w:hAnsi="Symbol" w:hint="default"/>
      </w:rPr>
    </w:lvl>
    <w:lvl w:ilvl="7" w:tentative="1">
      <w:start w:val="1"/>
      <w:numFmt w:val="bullet"/>
      <w:lvlText w:val="o"/>
      <w:lvlJc w:val="left"/>
      <w:pPr>
        <w:ind w:left="6119" w:hanging="360"/>
      </w:pPr>
      <w:rPr>
        <w:rFonts w:ascii="Courier New" w:hAnsi="Courier New" w:cs="Courier New" w:hint="default"/>
      </w:rPr>
    </w:lvl>
    <w:lvl w:ilvl="8" w:tentative="1">
      <w:start w:val="1"/>
      <w:numFmt w:val="bullet"/>
      <w:lvlText w:val=""/>
      <w:lvlJc w:val="left"/>
      <w:pPr>
        <w:ind w:left="6839" w:hanging="360"/>
      </w:pPr>
      <w:rPr>
        <w:rFonts w:ascii="Wingdings" w:hAnsi="Wingdings" w:hint="default"/>
      </w:rPr>
    </w:lvl>
  </w:abstractNum>
  <w:abstractNum w:abstractNumId="25">
    <w:nsid w:val="5A1B0C2D"/>
    <w:multiLevelType w:val="hybridMultilevel"/>
    <w:tmpl w:val="B4800EB8"/>
    <w:lvl w:ilvl="0">
      <w:start w:val="21"/>
      <w:numFmt w:val="bullet"/>
      <w:lvlText w:val="-"/>
      <w:lvlJc w:val="left"/>
      <w:pPr>
        <w:ind w:left="720" w:hanging="360"/>
      </w:pPr>
      <w:rPr>
        <w:rFonts w:ascii="Calibri" w:hAnsi="Calibri" w:eastAsiaTheme="minorHAnsi" w:cs="Calibri"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C0D385B"/>
    <w:multiLevelType w:val="hybridMultilevel"/>
    <w:tmpl w:val="61102F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C7C5DEF"/>
    <w:multiLevelType w:val="hybridMultilevel"/>
    <w:tmpl w:val="AA841E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0743F1"/>
    <w:multiLevelType w:val="hybridMultilevel"/>
    <w:tmpl w:val="7A1AA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3B55F90"/>
    <w:multiLevelType w:val="hybridMultilevel"/>
    <w:tmpl w:val="2E2232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41E1863"/>
    <w:multiLevelType w:val="hybridMultilevel"/>
    <w:tmpl w:val="9A760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300E43"/>
    <w:multiLevelType w:val="hybridMultilevel"/>
    <w:tmpl w:val="2730E768"/>
    <w:lvl w:ilvl="0">
      <w:start w:val="1"/>
      <w:numFmt w:val="bullet"/>
      <w:lvlText w:val=""/>
      <w:lvlJc w:val="left"/>
      <w:pPr>
        <w:ind w:left="720" w:hanging="360"/>
      </w:pPr>
      <w:rPr>
        <w:rFonts w:ascii="Symbol" w:hAnsi="Symbol" w:hint="default"/>
        <w:color w:val="FF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CBA7AB0"/>
    <w:multiLevelType w:val="hybridMultilevel"/>
    <w:tmpl w:val="F6025000"/>
    <w:lvl w:ilvl="0">
      <w:start w:val="1"/>
      <w:numFmt w:val="bullet"/>
      <w:lvlText w:val=""/>
      <w:lvlJc w:val="left"/>
      <w:pPr>
        <w:ind w:left="540" w:hanging="360"/>
      </w:pPr>
      <w:rPr>
        <w:rFonts w:ascii="Symbol" w:hAnsi="Symbol" w:hint="default"/>
      </w:rPr>
    </w:lvl>
    <w:lvl w:ilvl="1" w:tentative="1">
      <w:start w:val="1"/>
      <w:numFmt w:val="bullet"/>
      <w:lvlText w:val="o"/>
      <w:lvlJc w:val="left"/>
      <w:pPr>
        <w:ind w:left="1260" w:hanging="360"/>
      </w:pPr>
      <w:rPr>
        <w:rFonts w:ascii="Courier New" w:hAnsi="Courier New" w:cs="Courier New" w:hint="default"/>
      </w:rPr>
    </w:lvl>
    <w:lvl w:ilvl="2" w:tentative="1">
      <w:start w:val="1"/>
      <w:numFmt w:val="bullet"/>
      <w:lvlText w:val=""/>
      <w:lvlJc w:val="left"/>
      <w:pPr>
        <w:ind w:left="1980" w:hanging="360"/>
      </w:pPr>
      <w:rPr>
        <w:rFonts w:ascii="Wingdings" w:hAnsi="Wingdings" w:hint="default"/>
      </w:rPr>
    </w:lvl>
    <w:lvl w:ilvl="3" w:tentative="1">
      <w:start w:val="1"/>
      <w:numFmt w:val="bullet"/>
      <w:lvlText w:val=""/>
      <w:lvlJc w:val="left"/>
      <w:pPr>
        <w:ind w:left="2700" w:hanging="360"/>
      </w:pPr>
      <w:rPr>
        <w:rFonts w:ascii="Symbol" w:hAnsi="Symbol" w:hint="default"/>
      </w:rPr>
    </w:lvl>
    <w:lvl w:ilvl="4" w:tentative="1">
      <w:start w:val="1"/>
      <w:numFmt w:val="bullet"/>
      <w:lvlText w:val="o"/>
      <w:lvlJc w:val="left"/>
      <w:pPr>
        <w:ind w:left="3420" w:hanging="360"/>
      </w:pPr>
      <w:rPr>
        <w:rFonts w:ascii="Courier New" w:hAnsi="Courier New" w:cs="Courier New" w:hint="default"/>
      </w:rPr>
    </w:lvl>
    <w:lvl w:ilvl="5" w:tentative="1">
      <w:start w:val="1"/>
      <w:numFmt w:val="bullet"/>
      <w:lvlText w:val=""/>
      <w:lvlJc w:val="left"/>
      <w:pPr>
        <w:ind w:left="4140" w:hanging="360"/>
      </w:pPr>
      <w:rPr>
        <w:rFonts w:ascii="Wingdings" w:hAnsi="Wingdings" w:hint="default"/>
      </w:rPr>
    </w:lvl>
    <w:lvl w:ilvl="6" w:tentative="1">
      <w:start w:val="1"/>
      <w:numFmt w:val="bullet"/>
      <w:lvlText w:val=""/>
      <w:lvlJc w:val="left"/>
      <w:pPr>
        <w:ind w:left="4860" w:hanging="360"/>
      </w:pPr>
      <w:rPr>
        <w:rFonts w:ascii="Symbol" w:hAnsi="Symbol" w:hint="default"/>
      </w:rPr>
    </w:lvl>
    <w:lvl w:ilvl="7" w:tentative="1">
      <w:start w:val="1"/>
      <w:numFmt w:val="bullet"/>
      <w:lvlText w:val="o"/>
      <w:lvlJc w:val="left"/>
      <w:pPr>
        <w:ind w:left="5580" w:hanging="360"/>
      </w:pPr>
      <w:rPr>
        <w:rFonts w:ascii="Courier New" w:hAnsi="Courier New" w:cs="Courier New" w:hint="default"/>
      </w:rPr>
    </w:lvl>
    <w:lvl w:ilvl="8" w:tentative="1">
      <w:start w:val="1"/>
      <w:numFmt w:val="bullet"/>
      <w:lvlText w:val=""/>
      <w:lvlJc w:val="left"/>
      <w:pPr>
        <w:ind w:left="6300" w:hanging="360"/>
      </w:pPr>
      <w:rPr>
        <w:rFonts w:ascii="Wingdings" w:hAnsi="Wingdings" w:hint="default"/>
      </w:rPr>
    </w:lvl>
  </w:abstractNum>
  <w:abstractNum w:abstractNumId="33">
    <w:nsid w:val="6EDD6B8A"/>
    <w:multiLevelType w:val="hybridMultilevel"/>
    <w:tmpl w:val="89D6630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F8638E4"/>
    <w:multiLevelType w:val="hybridMultilevel"/>
    <w:tmpl w:val="CAB885D8"/>
    <w:lvl w:ilvl="0">
      <w:start w:val="21"/>
      <w:numFmt w:val="bullet"/>
      <w:lvlText w:val="-"/>
      <w:lvlJc w:val="left"/>
      <w:pPr>
        <w:ind w:left="720" w:hanging="360"/>
      </w:pPr>
      <w:rPr>
        <w:rFonts w:ascii="Calibri" w:hAnsi="Calibri" w:eastAsiaTheme="minorHAnsi" w:cs="Calibri"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C604CE"/>
    <w:multiLevelType w:val="hybridMultilevel"/>
    <w:tmpl w:val="585AF1F2"/>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09211170">
    <w:abstractNumId w:val="13"/>
  </w:num>
  <w:num w:numId="2" w16cid:durableId="1531723182">
    <w:abstractNumId w:val="29"/>
  </w:num>
  <w:num w:numId="3" w16cid:durableId="1516110216">
    <w:abstractNumId w:val="3"/>
  </w:num>
  <w:num w:numId="4" w16cid:durableId="533153603">
    <w:abstractNumId w:val="7"/>
  </w:num>
  <w:num w:numId="5" w16cid:durableId="1431007816">
    <w:abstractNumId w:val="30"/>
  </w:num>
  <w:num w:numId="6" w16cid:durableId="1070731810">
    <w:abstractNumId w:val="26"/>
  </w:num>
  <w:num w:numId="7" w16cid:durableId="417483727">
    <w:abstractNumId w:val="10"/>
  </w:num>
  <w:num w:numId="8" w16cid:durableId="141042996">
    <w:abstractNumId w:val="31"/>
  </w:num>
  <w:num w:numId="9" w16cid:durableId="2006517941">
    <w:abstractNumId w:val="18"/>
  </w:num>
  <w:num w:numId="10" w16cid:durableId="378432158">
    <w:abstractNumId w:val="2"/>
  </w:num>
  <w:num w:numId="11" w16cid:durableId="1244950359">
    <w:abstractNumId w:val="21"/>
  </w:num>
  <w:num w:numId="12" w16cid:durableId="377290841">
    <w:abstractNumId w:val="24"/>
  </w:num>
  <w:num w:numId="13" w16cid:durableId="1909459389">
    <w:abstractNumId w:val="12"/>
  </w:num>
  <w:num w:numId="14" w16cid:durableId="1377313736">
    <w:abstractNumId w:val="20"/>
  </w:num>
  <w:num w:numId="15" w16cid:durableId="1057633921">
    <w:abstractNumId w:val="14"/>
  </w:num>
  <w:num w:numId="16" w16cid:durableId="576742350">
    <w:abstractNumId w:val="9"/>
  </w:num>
  <w:num w:numId="17" w16cid:durableId="12150948">
    <w:abstractNumId w:val="19"/>
  </w:num>
  <w:num w:numId="18" w16cid:durableId="1711294630">
    <w:abstractNumId w:val="27"/>
  </w:num>
  <w:num w:numId="19" w16cid:durableId="549193857">
    <w:abstractNumId w:val="11"/>
  </w:num>
  <w:num w:numId="20" w16cid:durableId="328674054">
    <w:abstractNumId w:val="33"/>
  </w:num>
  <w:num w:numId="21" w16cid:durableId="809203355">
    <w:abstractNumId w:val="6"/>
  </w:num>
  <w:num w:numId="22" w16cid:durableId="1300962200">
    <w:abstractNumId w:val="16"/>
  </w:num>
  <w:num w:numId="23" w16cid:durableId="73743646">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44496085">
    <w:abstractNumId w:val="0"/>
  </w:num>
  <w:num w:numId="25" w16cid:durableId="329874527">
    <w:abstractNumId w:val="35"/>
  </w:num>
  <w:num w:numId="26" w16cid:durableId="1592274451">
    <w:abstractNumId w:val="4"/>
  </w:num>
  <w:num w:numId="27" w16cid:durableId="1449398685">
    <w:abstractNumId w:val="23"/>
  </w:num>
  <w:num w:numId="28" w16cid:durableId="573663195">
    <w:abstractNumId w:val="28"/>
  </w:num>
  <w:num w:numId="29" w16cid:durableId="1105728920">
    <w:abstractNumId w:val="1"/>
  </w:num>
  <w:num w:numId="30" w16cid:durableId="253169748">
    <w:abstractNumId w:val="8"/>
  </w:num>
  <w:num w:numId="31" w16cid:durableId="989404097">
    <w:abstractNumId w:val="17"/>
  </w:num>
  <w:num w:numId="32" w16cid:durableId="1041707015">
    <w:abstractNumId w:val="32"/>
  </w:num>
  <w:num w:numId="33" w16cid:durableId="232357663">
    <w:abstractNumId w:val="22"/>
  </w:num>
  <w:num w:numId="34" w16cid:durableId="1033506959">
    <w:abstractNumId w:val="15"/>
  </w:num>
  <w:num w:numId="35" w16cid:durableId="1601722942">
    <w:abstractNumId w:val="34"/>
  </w:num>
  <w:num w:numId="36" w16cid:durableId="531964004">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EB"/>
    <w:rsid w:val="00000EB5"/>
    <w:rsid w:val="00003F38"/>
    <w:rsid w:val="0000593A"/>
    <w:rsid w:val="000067B7"/>
    <w:rsid w:val="00006D34"/>
    <w:rsid w:val="00012368"/>
    <w:rsid w:val="00012A21"/>
    <w:rsid w:val="00016813"/>
    <w:rsid w:val="00025458"/>
    <w:rsid w:val="000269E9"/>
    <w:rsid w:val="000300B6"/>
    <w:rsid w:val="0003749B"/>
    <w:rsid w:val="000401BB"/>
    <w:rsid w:val="00040593"/>
    <w:rsid w:val="0004451B"/>
    <w:rsid w:val="000539EF"/>
    <w:rsid w:val="00053AE5"/>
    <w:rsid w:val="00054110"/>
    <w:rsid w:val="000543E1"/>
    <w:rsid w:val="00057E54"/>
    <w:rsid w:val="000602AC"/>
    <w:rsid w:val="00061B99"/>
    <w:rsid w:val="00063C1C"/>
    <w:rsid w:val="000658B7"/>
    <w:rsid w:val="00066E70"/>
    <w:rsid w:val="00072E0F"/>
    <w:rsid w:val="0007664D"/>
    <w:rsid w:val="00084E56"/>
    <w:rsid w:val="00086F8B"/>
    <w:rsid w:val="00090D44"/>
    <w:rsid w:val="00091CAD"/>
    <w:rsid w:val="0009499D"/>
    <w:rsid w:val="00096C1D"/>
    <w:rsid w:val="000A0B3D"/>
    <w:rsid w:val="000A2AD6"/>
    <w:rsid w:val="000A5367"/>
    <w:rsid w:val="000B0A32"/>
    <w:rsid w:val="000B1205"/>
    <w:rsid w:val="000B22BB"/>
    <w:rsid w:val="000B23A2"/>
    <w:rsid w:val="000B31CC"/>
    <w:rsid w:val="000B366E"/>
    <w:rsid w:val="000B3832"/>
    <w:rsid w:val="000C0BC2"/>
    <w:rsid w:val="000D6B63"/>
    <w:rsid w:val="000D78C1"/>
    <w:rsid w:val="000E02A5"/>
    <w:rsid w:val="000E16E6"/>
    <w:rsid w:val="000E1A8B"/>
    <w:rsid w:val="000E24FE"/>
    <w:rsid w:val="000E3C0B"/>
    <w:rsid w:val="000F0078"/>
    <w:rsid w:val="000F2166"/>
    <w:rsid w:val="000F2A6F"/>
    <w:rsid w:val="000F3B99"/>
    <w:rsid w:val="000F60A9"/>
    <w:rsid w:val="00100442"/>
    <w:rsid w:val="00100FF1"/>
    <w:rsid w:val="001044C3"/>
    <w:rsid w:val="00107291"/>
    <w:rsid w:val="0011138B"/>
    <w:rsid w:val="00112AF1"/>
    <w:rsid w:val="00116D70"/>
    <w:rsid w:val="001172EB"/>
    <w:rsid w:val="001178D5"/>
    <w:rsid w:val="00122803"/>
    <w:rsid w:val="00124932"/>
    <w:rsid w:val="0012674F"/>
    <w:rsid w:val="00136CA6"/>
    <w:rsid w:val="001374C7"/>
    <w:rsid w:val="00137A41"/>
    <w:rsid w:val="00144375"/>
    <w:rsid w:val="0014484A"/>
    <w:rsid w:val="00146349"/>
    <w:rsid w:val="00146865"/>
    <w:rsid w:val="00147236"/>
    <w:rsid w:val="00147387"/>
    <w:rsid w:val="00150BF9"/>
    <w:rsid w:val="00151411"/>
    <w:rsid w:val="001524A5"/>
    <w:rsid w:val="00155407"/>
    <w:rsid w:val="001554DA"/>
    <w:rsid w:val="001569FC"/>
    <w:rsid w:val="001569FD"/>
    <w:rsid w:val="00160880"/>
    <w:rsid w:val="00162F0E"/>
    <w:rsid w:val="00163006"/>
    <w:rsid w:val="00163897"/>
    <w:rsid w:val="0017321D"/>
    <w:rsid w:val="001745BA"/>
    <w:rsid w:val="00180316"/>
    <w:rsid w:val="0018154D"/>
    <w:rsid w:val="00181AC2"/>
    <w:rsid w:val="00183002"/>
    <w:rsid w:val="00185334"/>
    <w:rsid w:val="00185632"/>
    <w:rsid w:val="00190F39"/>
    <w:rsid w:val="001918B4"/>
    <w:rsid w:val="001933F4"/>
    <w:rsid w:val="00194F51"/>
    <w:rsid w:val="00196256"/>
    <w:rsid w:val="001A7173"/>
    <w:rsid w:val="001A733E"/>
    <w:rsid w:val="001B0094"/>
    <w:rsid w:val="001B1856"/>
    <w:rsid w:val="001B1D53"/>
    <w:rsid w:val="001B2C97"/>
    <w:rsid w:val="001B41F0"/>
    <w:rsid w:val="001B6258"/>
    <w:rsid w:val="001C20AE"/>
    <w:rsid w:val="001C2247"/>
    <w:rsid w:val="001C4E0B"/>
    <w:rsid w:val="001D1AEF"/>
    <w:rsid w:val="001D39C4"/>
    <w:rsid w:val="001D4B89"/>
    <w:rsid w:val="001D5668"/>
    <w:rsid w:val="001D7841"/>
    <w:rsid w:val="001E0DFF"/>
    <w:rsid w:val="001E65C6"/>
    <w:rsid w:val="001E6FE4"/>
    <w:rsid w:val="001F03B2"/>
    <w:rsid w:val="001F6A7A"/>
    <w:rsid w:val="002033C8"/>
    <w:rsid w:val="0020369A"/>
    <w:rsid w:val="00203DAD"/>
    <w:rsid w:val="00205001"/>
    <w:rsid w:val="00210505"/>
    <w:rsid w:val="00222E76"/>
    <w:rsid w:val="00223A6D"/>
    <w:rsid w:val="0022573A"/>
    <w:rsid w:val="00226CF8"/>
    <w:rsid w:val="00233C16"/>
    <w:rsid w:val="00233D38"/>
    <w:rsid w:val="002342B1"/>
    <w:rsid w:val="00235BDB"/>
    <w:rsid w:val="00237908"/>
    <w:rsid w:val="00237A47"/>
    <w:rsid w:val="00240D36"/>
    <w:rsid w:val="00241408"/>
    <w:rsid w:val="0025348A"/>
    <w:rsid w:val="00253C6E"/>
    <w:rsid w:val="00257B04"/>
    <w:rsid w:val="002610E2"/>
    <w:rsid w:val="00261163"/>
    <w:rsid w:val="0026365C"/>
    <w:rsid w:val="00267B09"/>
    <w:rsid w:val="00280909"/>
    <w:rsid w:val="002857CD"/>
    <w:rsid w:val="00290190"/>
    <w:rsid w:val="00290923"/>
    <w:rsid w:val="002946BE"/>
    <w:rsid w:val="00295ED7"/>
    <w:rsid w:val="002976C6"/>
    <w:rsid w:val="002A0582"/>
    <w:rsid w:val="002A29EE"/>
    <w:rsid w:val="002A4F12"/>
    <w:rsid w:val="002A535C"/>
    <w:rsid w:val="002B0932"/>
    <w:rsid w:val="002B0F21"/>
    <w:rsid w:val="002B219B"/>
    <w:rsid w:val="002C0E6F"/>
    <w:rsid w:val="002C1165"/>
    <w:rsid w:val="002C12A9"/>
    <w:rsid w:val="002C61CE"/>
    <w:rsid w:val="002C64EB"/>
    <w:rsid w:val="002D7D6C"/>
    <w:rsid w:val="002E1EF8"/>
    <w:rsid w:val="002F25EB"/>
    <w:rsid w:val="002F2B30"/>
    <w:rsid w:val="002F3387"/>
    <w:rsid w:val="002F43D0"/>
    <w:rsid w:val="002F6A1B"/>
    <w:rsid w:val="00301969"/>
    <w:rsid w:val="00302C37"/>
    <w:rsid w:val="00305D99"/>
    <w:rsid w:val="003115AB"/>
    <w:rsid w:val="0032175B"/>
    <w:rsid w:val="0032388D"/>
    <w:rsid w:val="00332A4F"/>
    <w:rsid w:val="00332FFC"/>
    <w:rsid w:val="003351B1"/>
    <w:rsid w:val="00335857"/>
    <w:rsid w:val="00335FA0"/>
    <w:rsid w:val="00340790"/>
    <w:rsid w:val="003408EF"/>
    <w:rsid w:val="003452BB"/>
    <w:rsid w:val="00350904"/>
    <w:rsid w:val="0035166D"/>
    <w:rsid w:val="003531F5"/>
    <w:rsid w:val="00353ED4"/>
    <w:rsid w:val="0035565D"/>
    <w:rsid w:val="00360980"/>
    <w:rsid w:val="00362AB3"/>
    <w:rsid w:val="003655EA"/>
    <w:rsid w:val="00365E45"/>
    <w:rsid w:val="003674F6"/>
    <w:rsid w:val="00371C13"/>
    <w:rsid w:val="00371DB0"/>
    <w:rsid w:val="00377D7B"/>
    <w:rsid w:val="00377E53"/>
    <w:rsid w:val="0038149F"/>
    <w:rsid w:val="0038178C"/>
    <w:rsid w:val="003867FC"/>
    <w:rsid w:val="00386F3F"/>
    <w:rsid w:val="003901C6"/>
    <w:rsid w:val="00390D57"/>
    <w:rsid w:val="00393383"/>
    <w:rsid w:val="00393E43"/>
    <w:rsid w:val="003971BC"/>
    <w:rsid w:val="003A34DC"/>
    <w:rsid w:val="003A4717"/>
    <w:rsid w:val="003A73BA"/>
    <w:rsid w:val="003A7B87"/>
    <w:rsid w:val="003B222B"/>
    <w:rsid w:val="003B3CFE"/>
    <w:rsid w:val="003C2206"/>
    <w:rsid w:val="003C48BB"/>
    <w:rsid w:val="003C67C4"/>
    <w:rsid w:val="003D1529"/>
    <w:rsid w:val="003D165B"/>
    <w:rsid w:val="003D27B5"/>
    <w:rsid w:val="003F0189"/>
    <w:rsid w:val="003F28C5"/>
    <w:rsid w:val="004015CE"/>
    <w:rsid w:val="00402676"/>
    <w:rsid w:val="00402F48"/>
    <w:rsid w:val="0040478F"/>
    <w:rsid w:val="00411209"/>
    <w:rsid w:val="00412018"/>
    <w:rsid w:val="00412BEE"/>
    <w:rsid w:val="00414B8F"/>
    <w:rsid w:val="00415AFE"/>
    <w:rsid w:val="00417B4B"/>
    <w:rsid w:val="0042444B"/>
    <w:rsid w:val="00426A4C"/>
    <w:rsid w:val="00430FDB"/>
    <w:rsid w:val="00431883"/>
    <w:rsid w:val="004326D6"/>
    <w:rsid w:val="00434A34"/>
    <w:rsid w:val="00434D0B"/>
    <w:rsid w:val="00437123"/>
    <w:rsid w:val="00437DB1"/>
    <w:rsid w:val="00442304"/>
    <w:rsid w:val="00443B21"/>
    <w:rsid w:val="00453D0E"/>
    <w:rsid w:val="00454CD2"/>
    <w:rsid w:val="00456322"/>
    <w:rsid w:val="004621FE"/>
    <w:rsid w:val="00465280"/>
    <w:rsid w:val="004748C8"/>
    <w:rsid w:val="0048207C"/>
    <w:rsid w:val="00482267"/>
    <w:rsid w:val="00482FD4"/>
    <w:rsid w:val="00483924"/>
    <w:rsid w:val="00485C22"/>
    <w:rsid w:val="00487F00"/>
    <w:rsid w:val="00490ACC"/>
    <w:rsid w:val="004911C1"/>
    <w:rsid w:val="0049212F"/>
    <w:rsid w:val="00493072"/>
    <w:rsid w:val="004937AF"/>
    <w:rsid w:val="004A09D0"/>
    <w:rsid w:val="004A7348"/>
    <w:rsid w:val="004A7D86"/>
    <w:rsid w:val="004B217A"/>
    <w:rsid w:val="004B41C4"/>
    <w:rsid w:val="004B42F2"/>
    <w:rsid w:val="004B5708"/>
    <w:rsid w:val="004B6B89"/>
    <w:rsid w:val="004C0957"/>
    <w:rsid w:val="004C20E0"/>
    <w:rsid w:val="004C3F5E"/>
    <w:rsid w:val="004D76FE"/>
    <w:rsid w:val="004E3B57"/>
    <w:rsid w:val="004E4307"/>
    <w:rsid w:val="004E512C"/>
    <w:rsid w:val="004E62CE"/>
    <w:rsid w:val="004E7820"/>
    <w:rsid w:val="004F33AD"/>
    <w:rsid w:val="004F4D71"/>
    <w:rsid w:val="004F7706"/>
    <w:rsid w:val="0050312F"/>
    <w:rsid w:val="00504D10"/>
    <w:rsid w:val="00504E98"/>
    <w:rsid w:val="00507049"/>
    <w:rsid w:val="00507AC8"/>
    <w:rsid w:val="00511078"/>
    <w:rsid w:val="00511768"/>
    <w:rsid w:val="00512C55"/>
    <w:rsid w:val="00516BCD"/>
    <w:rsid w:val="005245FC"/>
    <w:rsid w:val="00524799"/>
    <w:rsid w:val="00526D86"/>
    <w:rsid w:val="00527EB6"/>
    <w:rsid w:val="00535F2F"/>
    <w:rsid w:val="00537555"/>
    <w:rsid w:val="0054375E"/>
    <w:rsid w:val="00546589"/>
    <w:rsid w:val="00546947"/>
    <w:rsid w:val="00555217"/>
    <w:rsid w:val="005561B1"/>
    <w:rsid w:val="00557D8E"/>
    <w:rsid w:val="00563FA8"/>
    <w:rsid w:val="00567C80"/>
    <w:rsid w:val="00571C0D"/>
    <w:rsid w:val="005739AD"/>
    <w:rsid w:val="00574254"/>
    <w:rsid w:val="005829F7"/>
    <w:rsid w:val="005831F6"/>
    <w:rsid w:val="00585AAC"/>
    <w:rsid w:val="00587AE2"/>
    <w:rsid w:val="0059370B"/>
    <w:rsid w:val="0059607E"/>
    <w:rsid w:val="00596FB9"/>
    <w:rsid w:val="005974E8"/>
    <w:rsid w:val="005A09F9"/>
    <w:rsid w:val="005A219A"/>
    <w:rsid w:val="005A3BCF"/>
    <w:rsid w:val="005A5538"/>
    <w:rsid w:val="005B3363"/>
    <w:rsid w:val="005B608A"/>
    <w:rsid w:val="005B65F5"/>
    <w:rsid w:val="005C0517"/>
    <w:rsid w:val="005C282B"/>
    <w:rsid w:val="005C30B4"/>
    <w:rsid w:val="005C3AA8"/>
    <w:rsid w:val="005D4350"/>
    <w:rsid w:val="005D76F5"/>
    <w:rsid w:val="005E1864"/>
    <w:rsid w:val="005E1FFC"/>
    <w:rsid w:val="005E67B9"/>
    <w:rsid w:val="005E7BD9"/>
    <w:rsid w:val="005E7E2E"/>
    <w:rsid w:val="005F39AA"/>
    <w:rsid w:val="005F4877"/>
    <w:rsid w:val="00602941"/>
    <w:rsid w:val="00603BF0"/>
    <w:rsid w:val="00611AC0"/>
    <w:rsid w:val="006145C4"/>
    <w:rsid w:val="006156F0"/>
    <w:rsid w:val="00615E90"/>
    <w:rsid w:val="00623ADC"/>
    <w:rsid w:val="00635B72"/>
    <w:rsid w:val="00637BB1"/>
    <w:rsid w:val="00642256"/>
    <w:rsid w:val="00643A9D"/>
    <w:rsid w:val="00645F84"/>
    <w:rsid w:val="006514E6"/>
    <w:rsid w:val="00654343"/>
    <w:rsid w:val="00654531"/>
    <w:rsid w:val="00660BA1"/>
    <w:rsid w:val="00661514"/>
    <w:rsid w:val="00662C30"/>
    <w:rsid w:val="00664589"/>
    <w:rsid w:val="006647E1"/>
    <w:rsid w:val="00665768"/>
    <w:rsid w:val="00667153"/>
    <w:rsid w:val="006674E6"/>
    <w:rsid w:val="0067016A"/>
    <w:rsid w:val="0067566E"/>
    <w:rsid w:val="00675B30"/>
    <w:rsid w:val="00680122"/>
    <w:rsid w:val="00681DBB"/>
    <w:rsid w:val="006861D6"/>
    <w:rsid w:val="00690296"/>
    <w:rsid w:val="00690C38"/>
    <w:rsid w:val="00693354"/>
    <w:rsid w:val="006937DA"/>
    <w:rsid w:val="0069723E"/>
    <w:rsid w:val="006977C9"/>
    <w:rsid w:val="006A6763"/>
    <w:rsid w:val="006B0249"/>
    <w:rsid w:val="006B29C2"/>
    <w:rsid w:val="006B5A4F"/>
    <w:rsid w:val="006B630E"/>
    <w:rsid w:val="006C2CDC"/>
    <w:rsid w:val="006C343D"/>
    <w:rsid w:val="006C3B57"/>
    <w:rsid w:val="006C4FD6"/>
    <w:rsid w:val="006D6A38"/>
    <w:rsid w:val="006D6B13"/>
    <w:rsid w:val="006D7A75"/>
    <w:rsid w:val="006E1860"/>
    <w:rsid w:val="006F1331"/>
    <w:rsid w:val="006F3EEE"/>
    <w:rsid w:val="006F6D8F"/>
    <w:rsid w:val="00704933"/>
    <w:rsid w:val="0070526F"/>
    <w:rsid w:val="00714867"/>
    <w:rsid w:val="007148C4"/>
    <w:rsid w:val="007170B8"/>
    <w:rsid w:val="0071779C"/>
    <w:rsid w:val="00720066"/>
    <w:rsid w:val="00720881"/>
    <w:rsid w:val="00723889"/>
    <w:rsid w:val="0072554E"/>
    <w:rsid w:val="00725F27"/>
    <w:rsid w:val="00726F40"/>
    <w:rsid w:val="00727EA0"/>
    <w:rsid w:val="00730D6A"/>
    <w:rsid w:val="0073536C"/>
    <w:rsid w:val="0073577B"/>
    <w:rsid w:val="00742802"/>
    <w:rsid w:val="00754C80"/>
    <w:rsid w:val="00773A50"/>
    <w:rsid w:val="00775DEA"/>
    <w:rsid w:val="00777E73"/>
    <w:rsid w:val="007829DF"/>
    <w:rsid w:val="00783986"/>
    <w:rsid w:val="007868C0"/>
    <w:rsid w:val="007A3579"/>
    <w:rsid w:val="007A799B"/>
    <w:rsid w:val="007A7D33"/>
    <w:rsid w:val="007B0D48"/>
    <w:rsid w:val="007B2710"/>
    <w:rsid w:val="007B3236"/>
    <w:rsid w:val="007B5A0D"/>
    <w:rsid w:val="007C41F1"/>
    <w:rsid w:val="007C6B44"/>
    <w:rsid w:val="007D04AD"/>
    <w:rsid w:val="007D1B8F"/>
    <w:rsid w:val="007D439B"/>
    <w:rsid w:val="007D59A2"/>
    <w:rsid w:val="007D7EC7"/>
    <w:rsid w:val="007E243A"/>
    <w:rsid w:val="007E3377"/>
    <w:rsid w:val="007E4E5A"/>
    <w:rsid w:val="007E6F38"/>
    <w:rsid w:val="007F156D"/>
    <w:rsid w:val="007F61E5"/>
    <w:rsid w:val="007F6905"/>
    <w:rsid w:val="007F7337"/>
    <w:rsid w:val="008004D7"/>
    <w:rsid w:val="008029F6"/>
    <w:rsid w:val="00803ECC"/>
    <w:rsid w:val="00807ECB"/>
    <w:rsid w:val="00812FB5"/>
    <w:rsid w:val="00817BF7"/>
    <w:rsid w:val="00822DDD"/>
    <w:rsid w:val="00822FF9"/>
    <w:rsid w:val="00824E9A"/>
    <w:rsid w:val="008265B9"/>
    <w:rsid w:val="008302FD"/>
    <w:rsid w:val="00841FEE"/>
    <w:rsid w:val="00842960"/>
    <w:rsid w:val="00846DAE"/>
    <w:rsid w:val="008474CD"/>
    <w:rsid w:val="008474D7"/>
    <w:rsid w:val="00851ACB"/>
    <w:rsid w:val="00861F4B"/>
    <w:rsid w:val="00865E72"/>
    <w:rsid w:val="00867848"/>
    <w:rsid w:val="00867A1B"/>
    <w:rsid w:val="00867DBE"/>
    <w:rsid w:val="0087377A"/>
    <w:rsid w:val="00874299"/>
    <w:rsid w:val="00874750"/>
    <w:rsid w:val="00876159"/>
    <w:rsid w:val="008914E0"/>
    <w:rsid w:val="008915DB"/>
    <w:rsid w:val="008917A3"/>
    <w:rsid w:val="00893B8B"/>
    <w:rsid w:val="00895629"/>
    <w:rsid w:val="0089658D"/>
    <w:rsid w:val="008A1B46"/>
    <w:rsid w:val="008A3BA2"/>
    <w:rsid w:val="008A3C71"/>
    <w:rsid w:val="008A5384"/>
    <w:rsid w:val="008B0600"/>
    <w:rsid w:val="008B2BE1"/>
    <w:rsid w:val="008B4669"/>
    <w:rsid w:val="008C102B"/>
    <w:rsid w:val="008C43FB"/>
    <w:rsid w:val="008C7076"/>
    <w:rsid w:val="008C7B08"/>
    <w:rsid w:val="008D17F9"/>
    <w:rsid w:val="008D64D0"/>
    <w:rsid w:val="008E0E91"/>
    <w:rsid w:val="008E2A08"/>
    <w:rsid w:val="008E3055"/>
    <w:rsid w:val="008E40F7"/>
    <w:rsid w:val="008E501D"/>
    <w:rsid w:val="008E6D97"/>
    <w:rsid w:val="008E7B33"/>
    <w:rsid w:val="008E7CE7"/>
    <w:rsid w:val="008F1263"/>
    <w:rsid w:val="008F1AA1"/>
    <w:rsid w:val="008F4C00"/>
    <w:rsid w:val="008F4E70"/>
    <w:rsid w:val="008F5541"/>
    <w:rsid w:val="008F6413"/>
    <w:rsid w:val="009028A7"/>
    <w:rsid w:val="0090720A"/>
    <w:rsid w:val="00913185"/>
    <w:rsid w:val="00914499"/>
    <w:rsid w:val="00916038"/>
    <w:rsid w:val="00917B95"/>
    <w:rsid w:val="009234DF"/>
    <w:rsid w:val="00924891"/>
    <w:rsid w:val="00927C7B"/>
    <w:rsid w:val="009303F0"/>
    <w:rsid w:val="00930C7D"/>
    <w:rsid w:val="00931795"/>
    <w:rsid w:val="009318B5"/>
    <w:rsid w:val="00940952"/>
    <w:rsid w:val="00941C44"/>
    <w:rsid w:val="00943BF4"/>
    <w:rsid w:val="009447EA"/>
    <w:rsid w:val="00952DF3"/>
    <w:rsid w:val="00952F0B"/>
    <w:rsid w:val="009557C6"/>
    <w:rsid w:val="00960873"/>
    <w:rsid w:val="00963AF3"/>
    <w:rsid w:val="00963DB4"/>
    <w:rsid w:val="00971525"/>
    <w:rsid w:val="0097578C"/>
    <w:rsid w:val="00975E9F"/>
    <w:rsid w:val="00980A00"/>
    <w:rsid w:val="00981A74"/>
    <w:rsid w:val="0098231B"/>
    <w:rsid w:val="00984296"/>
    <w:rsid w:val="00984DB4"/>
    <w:rsid w:val="0098629D"/>
    <w:rsid w:val="00986D62"/>
    <w:rsid w:val="009871A8"/>
    <w:rsid w:val="00987649"/>
    <w:rsid w:val="00993A9A"/>
    <w:rsid w:val="00993AE4"/>
    <w:rsid w:val="009A2CC3"/>
    <w:rsid w:val="009A3266"/>
    <w:rsid w:val="009A629B"/>
    <w:rsid w:val="009A6DF8"/>
    <w:rsid w:val="009B22E6"/>
    <w:rsid w:val="009B2C0A"/>
    <w:rsid w:val="009B4030"/>
    <w:rsid w:val="009B5671"/>
    <w:rsid w:val="009B698A"/>
    <w:rsid w:val="009C1A57"/>
    <w:rsid w:val="009C372B"/>
    <w:rsid w:val="009C40A2"/>
    <w:rsid w:val="009C4CD0"/>
    <w:rsid w:val="009C50E5"/>
    <w:rsid w:val="009D1318"/>
    <w:rsid w:val="009D195B"/>
    <w:rsid w:val="009D2340"/>
    <w:rsid w:val="009D42E6"/>
    <w:rsid w:val="009D4A1E"/>
    <w:rsid w:val="009D4EF8"/>
    <w:rsid w:val="009D57E5"/>
    <w:rsid w:val="009D6812"/>
    <w:rsid w:val="009E2670"/>
    <w:rsid w:val="009E2932"/>
    <w:rsid w:val="009E62BC"/>
    <w:rsid w:val="009E6DA0"/>
    <w:rsid w:val="009F1F32"/>
    <w:rsid w:val="009F3D9A"/>
    <w:rsid w:val="009F4E46"/>
    <w:rsid w:val="009F5F06"/>
    <w:rsid w:val="009F7D28"/>
    <w:rsid w:val="00A0208D"/>
    <w:rsid w:val="00A11B70"/>
    <w:rsid w:val="00A15D02"/>
    <w:rsid w:val="00A16F42"/>
    <w:rsid w:val="00A23777"/>
    <w:rsid w:val="00A237A6"/>
    <w:rsid w:val="00A240ED"/>
    <w:rsid w:val="00A27036"/>
    <w:rsid w:val="00A31CEE"/>
    <w:rsid w:val="00A34556"/>
    <w:rsid w:val="00A3788C"/>
    <w:rsid w:val="00A50586"/>
    <w:rsid w:val="00A53535"/>
    <w:rsid w:val="00A569AB"/>
    <w:rsid w:val="00A575EA"/>
    <w:rsid w:val="00A61ACE"/>
    <w:rsid w:val="00A627E2"/>
    <w:rsid w:val="00A62950"/>
    <w:rsid w:val="00A653E5"/>
    <w:rsid w:val="00A725E6"/>
    <w:rsid w:val="00A76727"/>
    <w:rsid w:val="00A77B16"/>
    <w:rsid w:val="00A8391E"/>
    <w:rsid w:val="00A85CA0"/>
    <w:rsid w:val="00A932E4"/>
    <w:rsid w:val="00A93826"/>
    <w:rsid w:val="00A96A66"/>
    <w:rsid w:val="00A97AB9"/>
    <w:rsid w:val="00AA2534"/>
    <w:rsid w:val="00AB060E"/>
    <w:rsid w:val="00AB4125"/>
    <w:rsid w:val="00AB7613"/>
    <w:rsid w:val="00AC01CD"/>
    <w:rsid w:val="00AC089D"/>
    <w:rsid w:val="00AC0C79"/>
    <w:rsid w:val="00AC2051"/>
    <w:rsid w:val="00AC289B"/>
    <w:rsid w:val="00AC5416"/>
    <w:rsid w:val="00AC6BCC"/>
    <w:rsid w:val="00AD13BB"/>
    <w:rsid w:val="00AD1F1A"/>
    <w:rsid w:val="00AD27FB"/>
    <w:rsid w:val="00AD2C6F"/>
    <w:rsid w:val="00AD4566"/>
    <w:rsid w:val="00AD46DB"/>
    <w:rsid w:val="00AD6E8F"/>
    <w:rsid w:val="00AD77DB"/>
    <w:rsid w:val="00AE02D1"/>
    <w:rsid w:val="00AE6A05"/>
    <w:rsid w:val="00AF09BF"/>
    <w:rsid w:val="00AF34CD"/>
    <w:rsid w:val="00AF5FB5"/>
    <w:rsid w:val="00B02592"/>
    <w:rsid w:val="00B045B7"/>
    <w:rsid w:val="00B0479F"/>
    <w:rsid w:val="00B077B9"/>
    <w:rsid w:val="00B113EC"/>
    <w:rsid w:val="00B125D8"/>
    <w:rsid w:val="00B14717"/>
    <w:rsid w:val="00B25688"/>
    <w:rsid w:val="00B27F07"/>
    <w:rsid w:val="00B32BAC"/>
    <w:rsid w:val="00B330E1"/>
    <w:rsid w:val="00B3469C"/>
    <w:rsid w:val="00B35FD2"/>
    <w:rsid w:val="00B362D6"/>
    <w:rsid w:val="00B37570"/>
    <w:rsid w:val="00B37D8A"/>
    <w:rsid w:val="00B418EA"/>
    <w:rsid w:val="00B43819"/>
    <w:rsid w:val="00B456CE"/>
    <w:rsid w:val="00B4719C"/>
    <w:rsid w:val="00B5141E"/>
    <w:rsid w:val="00B515BD"/>
    <w:rsid w:val="00B55F82"/>
    <w:rsid w:val="00B64481"/>
    <w:rsid w:val="00B656AF"/>
    <w:rsid w:val="00B67EEE"/>
    <w:rsid w:val="00B76735"/>
    <w:rsid w:val="00B77994"/>
    <w:rsid w:val="00B821FA"/>
    <w:rsid w:val="00B84E43"/>
    <w:rsid w:val="00B95E25"/>
    <w:rsid w:val="00BA7D1C"/>
    <w:rsid w:val="00BA7DE5"/>
    <w:rsid w:val="00BB3FA9"/>
    <w:rsid w:val="00BB580B"/>
    <w:rsid w:val="00BC1825"/>
    <w:rsid w:val="00BC21B9"/>
    <w:rsid w:val="00BC22CA"/>
    <w:rsid w:val="00BD1420"/>
    <w:rsid w:val="00BD5603"/>
    <w:rsid w:val="00BD77F7"/>
    <w:rsid w:val="00BE0215"/>
    <w:rsid w:val="00BE3416"/>
    <w:rsid w:val="00BE755C"/>
    <w:rsid w:val="00BF03AB"/>
    <w:rsid w:val="00BF1361"/>
    <w:rsid w:val="00BF38D1"/>
    <w:rsid w:val="00BF5BEB"/>
    <w:rsid w:val="00BF74C6"/>
    <w:rsid w:val="00BF77E6"/>
    <w:rsid w:val="00C02F0A"/>
    <w:rsid w:val="00C04F40"/>
    <w:rsid w:val="00C053DC"/>
    <w:rsid w:val="00C05CC1"/>
    <w:rsid w:val="00C24C78"/>
    <w:rsid w:val="00C30FCF"/>
    <w:rsid w:val="00C41DFC"/>
    <w:rsid w:val="00C46D28"/>
    <w:rsid w:val="00C46E1C"/>
    <w:rsid w:val="00C47366"/>
    <w:rsid w:val="00C5074B"/>
    <w:rsid w:val="00C5202D"/>
    <w:rsid w:val="00C52F85"/>
    <w:rsid w:val="00C54BC1"/>
    <w:rsid w:val="00C60F4C"/>
    <w:rsid w:val="00C61B8C"/>
    <w:rsid w:val="00C63AFB"/>
    <w:rsid w:val="00C6473F"/>
    <w:rsid w:val="00C670D1"/>
    <w:rsid w:val="00C732B3"/>
    <w:rsid w:val="00C77E3E"/>
    <w:rsid w:val="00C93041"/>
    <w:rsid w:val="00CA08DF"/>
    <w:rsid w:val="00CA16E0"/>
    <w:rsid w:val="00CB375A"/>
    <w:rsid w:val="00CB4293"/>
    <w:rsid w:val="00CB7C42"/>
    <w:rsid w:val="00CC01F1"/>
    <w:rsid w:val="00CC0DE7"/>
    <w:rsid w:val="00CC699A"/>
    <w:rsid w:val="00CC6BA7"/>
    <w:rsid w:val="00CD2212"/>
    <w:rsid w:val="00CD32BF"/>
    <w:rsid w:val="00CD3498"/>
    <w:rsid w:val="00CD3FA4"/>
    <w:rsid w:val="00CD621E"/>
    <w:rsid w:val="00CD6E87"/>
    <w:rsid w:val="00CD7204"/>
    <w:rsid w:val="00CD7827"/>
    <w:rsid w:val="00CE1CE5"/>
    <w:rsid w:val="00CE1D6D"/>
    <w:rsid w:val="00CE39CD"/>
    <w:rsid w:val="00CE5B70"/>
    <w:rsid w:val="00CE668C"/>
    <w:rsid w:val="00CE693A"/>
    <w:rsid w:val="00CE7B23"/>
    <w:rsid w:val="00CF1867"/>
    <w:rsid w:val="00CF3A0A"/>
    <w:rsid w:val="00CF58F0"/>
    <w:rsid w:val="00CF73D2"/>
    <w:rsid w:val="00D0310C"/>
    <w:rsid w:val="00D0381B"/>
    <w:rsid w:val="00D04E92"/>
    <w:rsid w:val="00D138AE"/>
    <w:rsid w:val="00D17787"/>
    <w:rsid w:val="00D2393D"/>
    <w:rsid w:val="00D23A0A"/>
    <w:rsid w:val="00D243CA"/>
    <w:rsid w:val="00D260F4"/>
    <w:rsid w:val="00D27024"/>
    <w:rsid w:val="00D347EB"/>
    <w:rsid w:val="00D353FA"/>
    <w:rsid w:val="00D3541E"/>
    <w:rsid w:val="00D46495"/>
    <w:rsid w:val="00D509E5"/>
    <w:rsid w:val="00D510CC"/>
    <w:rsid w:val="00D54049"/>
    <w:rsid w:val="00D571FD"/>
    <w:rsid w:val="00D60FC4"/>
    <w:rsid w:val="00D6394E"/>
    <w:rsid w:val="00D64CBA"/>
    <w:rsid w:val="00D659E3"/>
    <w:rsid w:val="00D70ED5"/>
    <w:rsid w:val="00D71C29"/>
    <w:rsid w:val="00D72110"/>
    <w:rsid w:val="00D81D64"/>
    <w:rsid w:val="00D82D76"/>
    <w:rsid w:val="00D86E46"/>
    <w:rsid w:val="00D90186"/>
    <w:rsid w:val="00D91D07"/>
    <w:rsid w:val="00D93CF0"/>
    <w:rsid w:val="00D96074"/>
    <w:rsid w:val="00D97CFF"/>
    <w:rsid w:val="00DA3E50"/>
    <w:rsid w:val="00DA687C"/>
    <w:rsid w:val="00DB01A8"/>
    <w:rsid w:val="00DC2F8B"/>
    <w:rsid w:val="00DC4F3C"/>
    <w:rsid w:val="00DC5121"/>
    <w:rsid w:val="00DC687F"/>
    <w:rsid w:val="00DD3637"/>
    <w:rsid w:val="00DD464F"/>
    <w:rsid w:val="00DD5D5A"/>
    <w:rsid w:val="00DD664B"/>
    <w:rsid w:val="00DE2831"/>
    <w:rsid w:val="00DE6BFC"/>
    <w:rsid w:val="00DF18D6"/>
    <w:rsid w:val="00DF1EE1"/>
    <w:rsid w:val="00DF43AC"/>
    <w:rsid w:val="00DF5439"/>
    <w:rsid w:val="00E05116"/>
    <w:rsid w:val="00E11DF7"/>
    <w:rsid w:val="00E16F20"/>
    <w:rsid w:val="00E17B05"/>
    <w:rsid w:val="00E17DB0"/>
    <w:rsid w:val="00E23D1B"/>
    <w:rsid w:val="00E2429A"/>
    <w:rsid w:val="00E2433A"/>
    <w:rsid w:val="00E33CD6"/>
    <w:rsid w:val="00E371F8"/>
    <w:rsid w:val="00E3755B"/>
    <w:rsid w:val="00E37A22"/>
    <w:rsid w:val="00E4148F"/>
    <w:rsid w:val="00E42F91"/>
    <w:rsid w:val="00E45C9B"/>
    <w:rsid w:val="00E478BC"/>
    <w:rsid w:val="00E50F08"/>
    <w:rsid w:val="00E560DD"/>
    <w:rsid w:val="00E566F5"/>
    <w:rsid w:val="00E57C29"/>
    <w:rsid w:val="00E6088D"/>
    <w:rsid w:val="00E645BD"/>
    <w:rsid w:val="00E6553A"/>
    <w:rsid w:val="00E65B88"/>
    <w:rsid w:val="00E6794B"/>
    <w:rsid w:val="00E709AB"/>
    <w:rsid w:val="00E71E8A"/>
    <w:rsid w:val="00E7216D"/>
    <w:rsid w:val="00E72813"/>
    <w:rsid w:val="00E7301A"/>
    <w:rsid w:val="00E73131"/>
    <w:rsid w:val="00E733B7"/>
    <w:rsid w:val="00E740FA"/>
    <w:rsid w:val="00E77E5C"/>
    <w:rsid w:val="00E77F91"/>
    <w:rsid w:val="00E8230D"/>
    <w:rsid w:val="00E83ACF"/>
    <w:rsid w:val="00E852A9"/>
    <w:rsid w:val="00E91C44"/>
    <w:rsid w:val="00E927C7"/>
    <w:rsid w:val="00EA4924"/>
    <w:rsid w:val="00EA616E"/>
    <w:rsid w:val="00EB2977"/>
    <w:rsid w:val="00EB2A3B"/>
    <w:rsid w:val="00EB2B68"/>
    <w:rsid w:val="00EB34EB"/>
    <w:rsid w:val="00EC36B2"/>
    <w:rsid w:val="00EC4CE9"/>
    <w:rsid w:val="00EC55CC"/>
    <w:rsid w:val="00EC6B64"/>
    <w:rsid w:val="00ED11FB"/>
    <w:rsid w:val="00ED58A6"/>
    <w:rsid w:val="00EE0DFC"/>
    <w:rsid w:val="00EE4188"/>
    <w:rsid w:val="00EE7517"/>
    <w:rsid w:val="00EF19FF"/>
    <w:rsid w:val="00EF1E51"/>
    <w:rsid w:val="00EF34EB"/>
    <w:rsid w:val="00EF5CFF"/>
    <w:rsid w:val="00EF7EAF"/>
    <w:rsid w:val="00F02BAF"/>
    <w:rsid w:val="00F04626"/>
    <w:rsid w:val="00F04B03"/>
    <w:rsid w:val="00F04DAB"/>
    <w:rsid w:val="00F116AF"/>
    <w:rsid w:val="00F11E20"/>
    <w:rsid w:val="00F12DC8"/>
    <w:rsid w:val="00F14D53"/>
    <w:rsid w:val="00F14D73"/>
    <w:rsid w:val="00F158C2"/>
    <w:rsid w:val="00F15FF5"/>
    <w:rsid w:val="00F20609"/>
    <w:rsid w:val="00F220DF"/>
    <w:rsid w:val="00F223E7"/>
    <w:rsid w:val="00F22F8A"/>
    <w:rsid w:val="00F3144B"/>
    <w:rsid w:val="00F333A5"/>
    <w:rsid w:val="00F352E6"/>
    <w:rsid w:val="00F36DA9"/>
    <w:rsid w:val="00F4033D"/>
    <w:rsid w:val="00F40707"/>
    <w:rsid w:val="00F43EEC"/>
    <w:rsid w:val="00F50CBD"/>
    <w:rsid w:val="00F5249C"/>
    <w:rsid w:val="00F5378D"/>
    <w:rsid w:val="00F537F6"/>
    <w:rsid w:val="00F54D18"/>
    <w:rsid w:val="00F56402"/>
    <w:rsid w:val="00F56FAE"/>
    <w:rsid w:val="00F6367B"/>
    <w:rsid w:val="00F647B4"/>
    <w:rsid w:val="00F64C59"/>
    <w:rsid w:val="00F655BD"/>
    <w:rsid w:val="00F65778"/>
    <w:rsid w:val="00F670D7"/>
    <w:rsid w:val="00F7554D"/>
    <w:rsid w:val="00F75CBD"/>
    <w:rsid w:val="00F77C2F"/>
    <w:rsid w:val="00F81245"/>
    <w:rsid w:val="00F87082"/>
    <w:rsid w:val="00F87475"/>
    <w:rsid w:val="00F93799"/>
    <w:rsid w:val="00F93C12"/>
    <w:rsid w:val="00F93C4B"/>
    <w:rsid w:val="00F93F98"/>
    <w:rsid w:val="00F97964"/>
    <w:rsid w:val="00FA12B4"/>
    <w:rsid w:val="00FA1EF8"/>
    <w:rsid w:val="00FA4D67"/>
    <w:rsid w:val="00FA58D7"/>
    <w:rsid w:val="00FA7ABC"/>
    <w:rsid w:val="00FA7B28"/>
    <w:rsid w:val="00FB0FFC"/>
    <w:rsid w:val="00FB1DC6"/>
    <w:rsid w:val="00FB206A"/>
    <w:rsid w:val="00FB462C"/>
    <w:rsid w:val="00FB4C4A"/>
    <w:rsid w:val="00FB50FF"/>
    <w:rsid w:val="00FB6052"/>
    <w:rsid w:val="00FC0F19"/>
    <w:rsid w:val="00FC392C"/>
    <w:rsid w:val="00FC75DC"/>
    <w:rsid w:val="00FD2741"/>
    <w:rsid w:val="00FD6416"/>
    <w:rsid w:val="00FD73C5"/>
    <w:rsid w:val="00FE5F5B"/>
    <w:rsid w:val="00FE6D06"/>
    <w:rsid w:val="00FF55A3"/>
    <w:rsid w:val="01AA51F2"/>
    <w:rsid w:val="0B9B020F"/>
    <w:rsid w:val="197D91DD"/>
    <w:rsid w:val="2C1A7581"/>
    <w:rsid w:val="2E5F91A7"/>
    <w:rsid w:val="395A6FF7"/>
    <w:rsid w:val="3C208DF0"/>
    <w:rsid w:val="3C68AAFE"/>
    <w:rsid w:val="4E9E496A"/>
    <w:rsid w:val="50AAAC7B"/>
    <w:rsid w:val="5161511B"/>
    <w:rsid w:val="7D6651DD"/>
    <w:rsid w:val="7E5937D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C827F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D5A"/>
  </w:style>
  <w:style w:type="paragraph" w:styleId="Heading1">
    <w:name w:val="heading 1"/>
    <w:basedOn w:val="Normal"/>
    <w:next w:val="Normal"/>
    <w:link w:val="Heading1Char"/>
    <w:uiPriority w:val="9"/>
    <w:qFormat/>
    <w:rsid w:val="002F25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F25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F25E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unhideWhenUsed/>
    <w:qFormat/>
    <w:rsid w:val="002F25EB"/>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2F25E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F93C1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2F25EB"/>
    <w:rPr>
      <w:rFonts w:asciiTheme="majorHAnsi" w:eastAsiaTheme="majorEastAsia" w:hAnsiTheme="majorHAnsi" w:cstheme="majorBidi"/>
      <w:b/>
      <w:bCs/>
      <w:i/>
      <w:iCs/>
      <w:color w:val="4472C4" w:themeColor="accent1"/>
    </w:rPr>
  </w:style>
  <w:style w:type="paragraph" w:customStyle="1" w:styleId="Volume">
    <w:name w:val="Volume"/>
    <w:basedOn w:val="Normal"/>
    <w:autoRedefine/>
    <w:uiPriority w:val="99"/>
    <w:rsid w:val="002F25EB"/>
    <w:pPr>
      <w:spacing w:after="0" w:line="240" w:lineRule="auto"/>
    </w:pPr>
    <w:rPr>
      <w:rFonts w:eastAsia="Times New Roman" w:cs="Arial"/>
      <w:b/>
      <w:kern w:val="28"/>
      <w:sz w:val="48"/>
      <w:szCs w:val="48"/>
    </w:rPr>
  </w:style>
  <w:style w:type="paragraph" w:customStyle="1" w:styleId="submit">
    <w:name w:val="submit"/>
    <w:basedOn w:val="Heading2"/>
    <w:uiPriority w:val="99"/>
    <w:rsid w:val="002F25EB"/>
    <w:pPr>
      <w:keepLines w:val="0"/>
      <w:spacing w:before="240" w:after="120" w:line="240" w:lineRule="auto"/>
    </w:pPr>
    <w:rPr>
      <w:rFonts w:ascii="Arial" w:eastAsia="Times New Roman" w:hAnsi="Arial" w:cs="Arial"/>
      <w:b/>
      <w:color w:val="auto"/>
      <w:sz w:val="18"/>
      <w:szCs w:val="20"/>
    </w:rPr>
  </w:style>
  <w:style w:type="paragraph" w:customStyle="1" w:styleId="Text">
    <w:name w:val="Text"/>
    <w:basedOn w:val="Normal"/>
    <w:autoRedefine/>
    <w:uiPriority w:val="99"/>
    <w:rsid w:val="002F25EB"/>
    <w:pPr>
      <w:spacing w:after="0" w:line="240" w:lineRule="auto"/>
      <w:ind w:left="720"/>
    </w:pPr>
    <w:rPr>
      <w:rFonts w:eastAsia="Times New Roman" w:cs="Times New Roman"/>
      <w:b/>
      <w:i/>
      <w:sz w:val="24"/>
      <w:szCs w:val="24"/>
    </w:rPr>
  </w:style>
  <w:style w:type="character" w:customStyle="1" w:styleId="Heading2Char">
    <w:name w:val="Heading 2 Char"/>
    <w:basedOn w:val="DefaultParagraphFont"/>
    <w:link w:val="Heading2"/>
    <w:uiPriority w:val="9"/>
    <w:rsid w:val="002F25EB"/>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F25EB"/>
    <w:rPr>
      <w:rFonts w:asciiTheme="majorHAnsi" w:eastAsiaTheme="majorEastAsia" w:hAnsiTheme="majorHAnsi" w:cstheme="majorBidi"/>
      <w:color w:val="2F5496" w:themeColor="accent1" w:themeShade="BF"/>
      <w:sz w:val="32"/>
      <w:szCs w:val="32"/>
    </w:rPr>
  </w:style>
  <w:style w:type="paragraph" w:styleId="NoSpacing">
    <w:name w:val="No Spacing"/>
    <w:link w:val="NoSpacingChar"/>
    <w:uiPriority w:val="1"/>
    <w:qFormat/>
    <w:rsid w:val="002F25EB"/>
    <w:pPr>
      <w:spacing w:after="0" w:line="240" w:lineRule="auto"/>
    </w:pPr>
  </w:style>
  <w:style w:type="paragraph" w:customStyle="1" w:styleId="TableTitle">
    <w:name w:val="TableTitle"/>
    <w:basedOn w:val="Normal"/>
    <w:qFormat/>
    <w:rsid w:val="002F25EB"/>
    <w:pPr>
      <w:autoSpaceDE w:val="0"/>
      <w:autoSpaceDN w:val="0"/>
      <w:adjustRightInd w:val="0"/>
      <w:spacing w:after="0" w:line="240" w:lineRule="auto"/>
      <w:ind w:left="720" w:hanging="720"/>
    </w:pPr>
    <w:rPr>
      <w:rFonts w:ascii="Arial" w:eastAsia="Times New Roman" w:hAnsi="Arial" w:cs="Arial"/>
      <w:b/>
      <w:color w:val="FFFFFF"/>
      <w:sz w:val="20"/>
      <w:szCs w:val="20"/>
    </w:rPr>
  </w:style>
  <w:style w:type="paragraph" w:customStyle="1" w:styleId="TableHeader">
    <w:name w:val="TableHeader"/>
    <w:basedOn w:val="Normal"/>
    <w:qFormat/>
    <w:rsid w:val="002F25EB"/>
    <w:pPr>
      <w:autoSpaceDE w:val="0"/>
      <w:autoSpaceDN w:val="0"/>
      <w:adjustRightInd w:val="0"/>
      <w:spacing w:after="0" w:line="240" w:lineRule="auto"/>
      <w:jc w:val="center"/>
    </w:pPr>
    <w:rPr>
      <w:rFonts w:ascii="Arial" w:eastAsia="Times New Roman" w:hAnsi="Arial" w:cs="Arial"/>
      <w:b/>
      <w:color w:val="1F497D"/>
      <w:sz w:val="18"/>
      <w:szCs w:val="20"/>
    </w:rPr>
  </w:style>
  <w:style w:type="paragraph" w:customStyle="1" w:styleId="TableText">
    <w:name w:val="TableText"/>
    <w:basedOn w:val="Normal"/>
    <w:qFormat/>
    <w:rsid w:val="002F25EB"/>
    <w:pPr>
      <w:autoSpaceDE w:val="0"/>
      <w:autoSpaceDN w:val="0"/>
      <w:adjustRightInd w:val="0"/>
      <w:spacing w:after="120" w:line="240" w:lineRule="auto"/>
      <w:jc w:val="both"/>
    </w:pPr>
    <w:rPr>
      <w:rFonts w:ascii="Arial" w:eastAsia="Times New Roman" w:hAnsi="Arial" w:cs="Arial"/>
      <w:color w:val="000000"/>
      <w:sz w:val="18"/>
      <w:szCs w:val="18"/>
    </w:rPr>
  </w:style>
  <w:style w:type="paragraph" w:customStyle="1" w:styleId="TableTextCenter">
    <w:name w:val="TableTextCenter"/>
    <w:basedOn w:val="TableText"/>
    <w:qFormat/>
    <w:rsid w:val="002F25EB"/>
    <w:pPr>
      <w:jc w:val="center"/>
    </w:pPr>
    <w:rPr>
      <w:szCs w:val="22"/>
    </w:rPr>
  </w:style>
  <w:style w:type="character" w:customStyle="1" w:styleId="Heading3Char">
    <w:name w:val="Heading 3 Char"/>
    <w:basedOn w:val="DefaultParagraphFont"/>
    <w:link w:val="Heading3"/>
    <w:uiPriority w:val="9"/>
    <w:rsid w:val="002F25E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F25EB"/>
    <w:rPr>
      <w:rFonts w:asciiTheme="majorHAnsi" w:eastAsiaTheme="majorEastAsia" w:hAnsiTheme="majorHAnsi" w:cstheme="majorBidi"/>
      <w:color w:val="2F5496" w:themeColor="accent1" w:themeShade="BF"/>
    </w:rPr>
  </w:style>
  <w:style w:type="table" w:styleId="TableGrid">
    <w:name w:val="Table Grid"/>
    <w:basedOn w:val="TableNormal"/>
    <w:uiPriority w:val="39"/>
    <w:rsid w:val="00A50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6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E46"/>
  </w:style>
  <w:style w:type="paragraph" w:styleId="Header">
    <w:name w:val="header"/>
    <w:basedOn w:val="Normal"/>
    <w:link w:val="HeaderChar"/>
    <w:uiPriority w:val="99"/>
    <w:unhideWhenUsed/>
    <w:rsid w:val="00914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499"/>
  </w:style>
  <w:style w:type="character" w:styleId="CommentReference">
    <w:name w:val="annotation reference"/>
    <w:basedOn w:val="DefaultParagraphFont"/>
    <w:uiPriority w:val="99"/>
    <w:semiHidden/>
    <w:unhideWhenUsed/>
    <w:rsid w:val="00917B95"/>
    <w:rPr>
      <w:sz w:val="16"/>
      <w:szCs w:val="16"/>
    </w:rPr>
  </w:style>
  <w:style w:type="paragraph" w:styleId="CommentText">
    <w:name w:val="annotation text"/>
    <w:basedOn w:val="Normal"/>
    <w:link w:val="CommentTextChar"/>
    <w:uiPriority w:val="99"/>
    <w:unhideWhenUsed/>
    <w:rsid w:val="00917B95"/>
    <w:pPr>
      <w:spacing w:line="240" w:lineRule="auto"/>
    </w:pPr>
    <w:rPr>
      <w:sz w:val="20"/>
      <w:szCs w:val="20"/>
    </w:rPr>
  </w:style>
  <w:style w:type="character" w:customStyle="1" w:styleId="CommentTextChar">
    <w:name w:val="Comment Text Char"/>
    <w:basedOn w:val="DefaultParagraphFont"/>
    <w:link w:val="CommentText"/>
    <w:uiPriority w:val="99"/>
    <w:rsid w:val="00917B95"/>
    <w:rPr>
      <w:sz w:val="20"/>
      <w:szCs w:val="20"/>
    </w:rPr>
  </w:style>
  <w:style w:type="character" w:customStyle="1" w:styleId="Heading6Char">
    <w:name w:val="Heading 6 Char"/>
    <w:basedOn w:val="DefaultParagraphFont"/>
    <w:link w:val="Heading6"/>
    <w:uiPriority w:val="9"/>
    <w:semiHidden/>
    <w:rsid w:val="00F93C12"/>
    <w:rPr>
      <w:rFonts w:asciiTheme="majorHAnsi" w:eastAsiaTheme="majorEastAsia" w:hAnsiTheme="majorHAnsi" w:cstheme="majorBidi"/>
      <w:color w:val="1F3763" w:themeColor="accent1" w:themeShade="7F"/>
    </w:rPr>
  </w:style>
  <w:style w:type="table" w:customStyle="1" w:styleId="TableGrid1">
    <w:name w:val="Table Grid1"/>
    <w:basedOn w:val="TableNormal"/>
    <w:next w:val="TableGrid"/>
    <w:uiPriority w:val="39"/>
    <w:rsid w:val="00645F8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6E8F"/>
    <w:pPr>
      <w:ind w:left="720"/>
      <w:contextualSpacing/>
    </w:pPr>
  </w:style>
  <w:style w:type="character" w:styleId="Hyperlink">
    <w:name w:val="Hyperlink"/>
    <w:basedOn w:val="DefaultParagraphFont"/>
    <w:uiPriority w:val="99"/>
    <w:unhideWhenUsed/>
    <w:rsid w:val="007E6F38"/>
    <w:rPr>
      <w:color w:val="0563C1" w:themeColor="hyperlink"/>
      <w:u w:val="single"/>
    </w:rPr>
  </w:style>
  <w:style w:type="paragraph" w:styleId="TOCHeading">
    <w:name w:val="TOC Heading"/>
    <w:basedOn w:val="Heading1"/>
    <w:next w:val="Normal"/>
    <w:uiPriority w:val="39"/>
    <w:unhideWhenUsed/>
    <w:qFormat/>
    <w:rsid w:val="009A6DF8"/>
    <w:pPr>
      <w:outlineLvl w:val="9"/>
    </w:pPr>
  </w:style>
  <w:style w:type="paragraph" w:styleId="TOC1">
    <w:name w:val="toc 1"/>
    <w:basedOn w:val="Normal"/>
    <w:next w:val="Normal"/>
    <w:autoRedefine/>
    <w:uiPriority w:val="39"/>
    <w:unhideWhenUsed/>
    <w:rsid w:val="009A6DF8"/>
    <w:pPr>
      <w:spacing w:after="100"/>
    </w:pPr>
  </w:style>
  <w:style w:type="paragraph" w:styleId="TOC2">
    <w:name w:val="toc 2"/>
    <w:basedOn w:val="Normal"/>
    <w:next w:val="Normal"/>
    <w:autoRedefine/>
    <w:uiPriority w:val="39"/>
    <w:unhideWhenUsed/>
    <w:rsid w:val="009A6DF8"/>
    <w:pPr>
      <w:spacing w:after="100"/>
      <w:ind w:left="220"/>
    </w:pPr>
  </w:style>
  <w:style w:type="paragraph" w:styleId="TOC3">
    <w:name w:val="toc 3"/>
    <w:basedOn w:val="Normal"/>
    <w:next w:val="Normal"/>
    <w:autoRedefine/>
    <w:uiPriority w:val="39"/>
    <w:unhideWhenUsed/>
    <w:rsid w:val="009A6DF8"/>
    <w:pPr>
      <w:spacing w:after="100"/>
      <w:ind w:left="440"/>
    </w:pPr>
  </w:style>
  <w:style w:type="paragraph" w:styleId="CommentSubject">
    <w:name w:val="annotation subject"/>
    <w:basedOn w:val="CommentText"/>
    <w:next w:val="CommentText"/>
    <w:link w:val="CommentSubjectChar"/>
    <w:uiPriority w:val="99"/>
    <w:semiHidden/>
    <w:unhideWhenUsed/>
    <w:rsid w:val="00D243CA"/>
    <w:rPr>
      <w:b/>
      <w:bCs/>
    </w:rPr>
  </w:style>
  <w:style w:type="character" w:customStyle="1" w:styleId="CommentSubjectChar">
    <w:name w:val="Comment Subject Char"/>
    <w:basedOn w:val="CommentTextChar"/>
    <w:link w:val="CommentSubject"/>
    <w:uiPriority w:val="99"/>
    <w:semiHidden/>
    <w:rsid w:val="00D243CA"/>
    <w:rPr>
      <w:b/>
      <w:bCs/>
      <w:sz w:val="20"/>
      <w:szCs w:val="20"/>
    </w:rPr>
  </w:style>
  <w:style w:type="paragraph" w:styleId="Revision">
    <w:name w:val="Revision"/>
    <w:hidden/>
    <w:uiPriority w:val="99"/>
    <w:semiHidden/>
    <w:rsid w:val="009A3266"/>
    <w:pPr>
      <w:spacing w:after="0" w:line="240" w:lineRule="auto"/>
    </w:pPr>
  </w:style>
  <w:style w:type="character" w:customStyle="1" w:styleId="NoSpacingChar">
    <w:name w:val="No Spacing Char"/>
    <w:basedOn w:val="DefaultParagraphFont"/>
    <w:link w:val="NoSpacing"/>
    <w:uiPriority w:val="1"/>
    <w:rsid w:val="0059607E"/>
  </w:style>
  <w:style w:type="character" w:styleId="Mention">
    <w:name w:val="Mention"/>
    <w:basedOn w:val="DefaultParagraphFont"/>
    <w:uiPriority w:val="99"/>
    <w:unhideWhenUsed/>
    <w:rsid w:val="00237A47"/>
    <w:rPr>
      <w:color w:val="2B579A"/>
      <w:shd w:val="clear" w:color="auto" w:fill="E1DFDD"/>
    </w:rPr>
  </w:style>
  <w:style w:type="character" w:customStyle="1" w:styleId="normaltextrun">
    <w:name w:val="normaltextrun"/>
    <w:basedOn w:val="DefaultParagraphFont"/>
    <w:rsid w:val="00CF1867"/>
  </w:style>
  <w:style w:type="character" w:customStyle="1" w:styleId="eop">
    <w:name w:val="eop"/>
    <w:basedOn w:val="DefaultParagraphFont"/>
    <w:rsid w:val="00CF1867"/>
  </w:style>
  <w:style w:type="paragraph" w:customStyle="1" w:styleId="paragraph">
    <w:name w:val="paragraph"/>
    <w:basedOn w:val="Normal"/>
    <w:rsid w:val="00D60F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43EE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43BF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943B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7088d05dcb98819964e895db3eeba963">
  <xsd:schema xmlns:xsd="http://www.w3.org/2001/XMLSchema" xmlns:xs="http://www.w3.org/2001/XMLSchema" xmlns:p="http://schemas.microsoft.com/office/2006/metadata/properties" xmlns:ns2="cbf09c1f-469b-4f71-a1cf-515b2476fa1e" targetNamespace="http://schemas.microsoft.com/office/2006/metadata/properties" ma:root="true" ma:fieldsID="c63f9c19a23065cee7a8eb37b7675a80"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32C4F0-ADA8-4110-BAA2-E00A62F616DE}">
  <ds:schemaRefs>
    <ds:schemaRef ds:uri="http://schemas.microsoft.com/sharepoint/v3/contenttype/forms"/>
  </ds:schemaRefs>
</ds:datastoreItem>
</file>

<file path=customXml/itemProps2.xml><?xml version="1.0" encoding="utf-8"?>
<ds:datastoreItem xmlns:ds="http://schemas.openxmlformats.org/officeDocument/2006/customXml" ds:itemID="{20A4FB7A-0D9F-42F7-8A70-52F59C31DA3D}">
  <ds:schemaRefs>
    <ds:schemaRef ds:uri="http://schemas.openxmlformats.org/officeDocument/2006/bibliography"/>
  </ds:schemaRefs>
</ds:datastoreItem>
</file>

<file path=customXml/itemProps3.xml><?xml version="1.0" encoding="utf-8"?>
<ds:datastoreItem xmlns:ds="http://schemas.openxmlformats.org/officeDocument/2006/customXml" ds:itemID="{973F7722-E858-4D01-9CF6-D36FD08F36C8}">
  <ds:schemaRefs/>
</ds:datastoreItem>
</file>

<file path=customXml/itemProps4.xml><?xml version="1.0" encoding="utf-8"?>
<ds:datastoreItem xmlns:ds="http://schemas.openxmlformats.org/officeDocument/2006/customXml" ds:itemID="{B81C9B14-5736-49F5-9962-F62AEF4858AD}">
  <ds:schemaRefs>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cbf09c1f-469b-4f71-a1cf-515b2476fa1e"/>
    <ds:schemaRef ds:uri="http://schemas.microsoft.com/office/2006/documentManagement/typ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11521</Words>
  <Characters>65670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2025-10-29T21:34:00Z</dcterms:created>
  <dcterms:modified xsi:type="dcterms:W3CDTF">2025-11-06T21:24:00Z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