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5112B" w:rsidP="0050651A" w14:paraId="2A912C03" w14:textId="3A2D4FF6">
      <w:pPr>
        <w:shd w:val="clear" w:color="auto" w:fill="FFFFFF"/>
        <w:spacing w:before="120" w:after="240" w:line="240" w:lineRule="auto"/>
        <w:ind w:left="720" w:hanging="360"/>
        <w:jc w:val="center"/>
      </w:pPr>
      <w:r>
        <w:rPr>
          <w:rFonts w:ascii="Arial" w:hAnsi="Arial" w:cs="Arial"/>
          <w:sz w:val="24"/>
          <w:szCs w:val="24"/>
        </w:rPr>
        <w:t>RIN 2120-AL82</w:t>
      </w:r>
    </w:p>
    <w:p w:rsidR="0005112B" w:rsidP="00404626" w14:paraId="5C43BFF7" w14:textId="5C7BEFB3">
      <w:pPr>
        <w:pStyle w:val="ListParagraph"/>
        <w:numPr>
          <w:ilvl w:val="0"/>
          <w:numId w:val="28"/>
        </w:numPr>
        <w:shd w:val="clear" w:color="auto" w:fill="FFFFFF"/>
        <w:spacing w:before="120" w:after="240" w:line="240" w:lineRule="auto"/>
        <w:rPr>
          <w:rFonts w:ascii="Arial" w:hAnsi="Arial" w:cs="Arial"/>
          <w:sz w:val="24"/>
          <w:szCs w:val="24"/>
        </w:rPr>
      </w:pPr>
      <w:r>
        <w:rPr>
          <w:rFonts w:ascii="Arial" w:hAnsi="Arial" w:cs="Arial"/>
          <w:sz w:val="24"/>
          <w:szCs w:val="24"/>
        </w:rPr>
        <w:t>Updated to include</w:t>
      </w:r>
      <w:r w:rsidR="00905CF1">
        <w:rPr>
          <w:rFonts w:ascii="Arial" w:hAnsi="Arial" w:cs="Arial"/>
          <w:sz w:val="24"/>
          <w:szCs w:val="24"/>
        </w:rPr>
        <w:t xml:space="preserve"> service difficulty report burden that would be created by </w:t>
      </w:r>
      <w:r w:rsidR="001158FA">
        <w:rPr>
          <w:rFonts w:ascii="Arial" w:hAnsi="Arial" w:cs="Arial"/>
          <w:sz w:val="24"/>
          <w:szCs w:val="24"/>
        </w:rPr>
        <w:t xml:space="preserve">proposed </w:t>
      </w:r>
      <w:r w:rsidR="0019002F">
        <w:rPr>
          <w:rFonts w:ascii="Arial" w:hAnsi="Arial" w:cs="Arial"/>
          <w:sz w:val="24"/>
          <w:szCs w:val="24"/>
        </w:rPr>
        <w:t xml:space="preserve">14 CFR </w:t>
      </w:r>
      <w:r w:rsidR="001158FA">
        <w:rPr>
          <w:rFonts w:ascii="Arial" w:hAnsi="Arial" w:cs="Arial"/>
          <w:sz w:val="24"/>
          <w:szCs w:val="24"/>
        </w:rPr>
        <w:t xml:space="preserve">§ </w:t>
      </w:r>
      <w:r w:rsidR="00B52490">
        <w:rPr>
          <w:rFonts w:ascii="Arial" w:hAnsi="Arial" w:cs="Arial"/>
          <w:sz w:val="24"/>
          <w:szCs w:val="24"/>
        </w:rPr>
        <w:t>108</w:t>
      </w:r>
      <w:r w:rsidR="001158FA">
        <w:rPr>
          <w:rFonts w:ascii="Arial" w:hAnsi="Arial" w:cs="Arial"/>
          <w:sz w:val="24"/>
          <w:szCs w:val="24"/>
        </w:rPr>
        <w:t>.</w:t>
      </w:r>
      <w:r w:rsidR="00B52490">
        <w:rPr>
          <w:rFonts w:ascii="Arial" w:hAnsi="Arial" w:cs="Arial"/>
          <w:sz w:val="24"/>
          <w:szCs w:val="24"/>
        </w:rPr>
        <w:t>45(d).</w:t>
      </w:r>
    </w:p>
    <w:p w:rsidR="0004625B" w:rsidP="00E11F2E" w14:paraId="25257594" w14:textId="36CD5965">
      <w:pPr>
        <w:pStyle w:val="ListParagraph"/>
        <w:numPr>
          <w:ilvl w:val="0"/>
          <w:numId w:val="28"/>
        </w:numPr>
        <w:shd w:val="clear" w:color="auto" w:fill="FFFFFF"/>
        <w:spacing w:before="120" w:after="360" w:line="240" w:lineRule="auto"/>
        <w:rPr>
          <w:rFonts w:ascii="Arial" w:hAnsi="Arial" w:cs="Arial"/>
          <w:sz w:val="24"/>
          <w:szCs w:val="24"/>
        </w:rPr>
      </w:pPr>
      <w:r w:rsidRPr="00E11F2E">
        <w:t xml:space="preserve"> </w:t>
      </w:r>
      <w:r w:rsidRPr="00E11F2E">
        <w:rPr>
          <w:rFonts w:ascii="Arial" w:hAnsi="Arial" w:cs="Arial"/>
          <w:sz w:val="24"/>
          <w:szCs w:val="24"/>
        </w:rPr>
        <w:t xml:space="preserve">The changes in this collection are from the rulemaking titled “Normalizing Unmanned Aircraft Systems Beyond Visual Line of Sight Operations.”  This current </w:t>
      </w:r>
      <w:r w:rsidR="00D64313">
        <w:rPr>
          <w:rFonts w:ascii="Arial" w:hAnsi="Arial" w:cs="Arial"/>
          <w:sz w:val="24"/>
          <w:szCs w:val="24"/>
        </w:rPr>
        <w:t>Office of Management and Budget (</w:t>
      </w:r>
      <w:r w:rsidRPr="00E11F2E">
        <w:rPr>
          <w:rFonts w:ascii="Arial" w:hAnsi="Arial" w:cs="Arial"/>
          <w:sz w:val="24"/>
          <w:szCs w:val="24"/>
        </w:rPr>
        <w:t>OMB</w:t>
      </w:r>
      <w:r w:rsidR="00D64313">
        <w:rPr>
          <w:rFonts w:ascii="Arial" w:hAnsi="Arial" w:cs="Arial"/>
          <w:sz w:val="24"/>
          <w:szCs w:val="24"/>
        </w:rPr>
        <w:t>)</w:t>
      </w:r>
      <w:r w:rsidRPr="00E11F2E">
        <w:rPr>
          <w:rFonts w:ascii="Arial" w:hAnsi="Arial" w:cs="Arial"/>
          <w:sz w:val="24"/>
          <w:szCs w:val="24"/>
        </w:rPr>
        <w:t xml:space="preserve"> Control Number accounts for the information collected as part of a service difficulty report</w:t>
      </w:r>
      <w:r w:rsidR="00B52490">
        <w:rPr>
          <w:rFonts w:ascii="Arial" w:hAnsi="Arial" w:cs="Arial"/>
          <w:sz w:val="24"/>
          <w:szCs w:val="24"/>
        </w:rPr>
        <w:t xml:space="preserve"> (SDR)</w:t>
      </w:r>
      <w:r w:rsidRPr="00E11F2E">
        <w:rPr>
          <w:rFonts w:ascii="Arial" w:hAnsi="Arial" w:cs="Arial"/>
          <w:sz w:val="24"/>
          <w:szCs w:val="24"/>
        </w:rPr>
        <w:t xml:space="preserve">. </w:t>
      </w:r>
    </w:p>
    <w:p w:rsidR="0004625B" w:rsidP="00E11F2E" w14:paraId="0DD3F345" w14:textId="77777777">
      <w:pPr>
        <w:pStyle w:val="ListParagraph"/>
        <w:numPr>
          <w:ilvl w:val="0"/>
          <w:numId w:val="28"/>
        </w:numPr>
        <w:shd w:val="clear" w:color="auto" w:fill="FFFFFF"/>
        <w:spacing w:before="120" w:after="360" w:line="240" w:lineRule="auto"/>
        <w:rPr>
          <w:rFonts w:ascii="Arial" w:hAnsi="Arial" w:cs="Arial"/>
          <w:sz w:val="24"/>
          <w:szCs w:val="24"/>
        </w:rPr>
      </w:pPr>
      <w:r w:rsidRPr="00E11F2E">
        <w:rPr>
          <w:rFonts w:ascii="Arial" w:hAnsi="Arial" w:cs="Arial"/>
          <w:sz w:val="24"/>
          <w:szCs w:val="24"/>
        </w:rPr>
        <w:t>Under proposed § 108.45(d), certificated operators would have to report to the unmanned aircraft manufacturer any failure, malfunction, or defect in an unmanned aircraft system that causes momentary or permanent loss of control or communication of the unmanned aircraft if it has endangered, or may endanger, the safe operation of the unmanned aircraft.</w:t>
      </w:r>
      <w:r>
        <w:rPr>
          <w:rFonts w:ascii="Arial" w:hAnsi="Arial" w:cs="Arial"/>
          <w:sz w:val="24"/>
          <w:szCs w:val="24"/>
        </w:rPr>
        <w:t xml:space="preserve"> </w:t>
      </w:r>
    </w:p>
    <w:p w:rsidR="00E11F2E" w:rsidP="00E11F2E" w14:paraId="78E31B58" w14:textId="6C4A2DE6">
      <w:pPr>
        <w:pStyle w:val="ListParagraph"/>
        <w:numPr>
          <w:ilvl w:val="0"/>
          <w:numId w:val="28"/>
        </w:numPr>
        <w:shd w:val="clear" w:color="auto" w:fill="FFFFFF"/>
        <w:spacing w:before="120" w:after="360" w:line="240" w:lineRule="auto"/>
        <w:rPr>
          <w:rFonts w:ascii="Arial" w:hAnsi="Arial" w:cs="Arial"/>
          <w:sz w:val="24"/>
          <w:szCs w:val="24"/>
        </w:rPr>
      </w:pPr>
      <w:r>
        <w:rPr>
          <w:rFonts w:ascii="Arial" w:hAnsi="Arial" w:cs="Arial"/>
          <w:sz w:val="24"/>
          <w:szCs w:val="24"/>
        </w:rPr>
        <w:t xml:space="preserve">While the </w:t>
      </w:r>
      <w:r w:rsidR="0050651A">
        <w:rPr>
          <w:rFonts w:ascii="Arial" w:hAnsi="Arial" w:cs="Arial"/>
          <w:sz w:val="24"/>
          <w:szCs w:val="24"/>
        </w:rPr>
        <w:t>Federal Aviation Administration (</w:t>
      </w:r>
      <w:r>
        <w:rPr>
          <w:rFonts w:ascii="Arial" w:hAnsi="Arial" w:cs="Arial"/>
          <w:sz w:val="24"/>
          <w:szCs w:val="24"/>
        </w:rPr>
        <w:t>FAA</w:t>
      </w:r>
      <w:r w:rsidR="0050651A">
        <w:rPr>
          <w:rFonts w:ascii="Arial" w:hAnsi="Arial" w:cs="Arial"/>
          <w:sz w:val="24"/>
          <w:szCs w:val="24"/>
        </w:rPr>
        <w:t>)</w:t>
      </w:r>
      <w:r>
        <w:rPr>
          <w:rFonts w:ascii="Arial" w:hAnsi="Arial" w:cs="Arial"/>
          <w:sz w:val="24"/>
          <w:szCs w:val="24"/>
        </w:rPr>
        <w:t xml:space="preserve"> estimates that each </w:t>
      </w:r>
      <w:r w:rsidR="00C60239">
        <w:rPr>
          <w:rFonts w:ascii="Arial" w:hAnsi="Arial" w:cs="Arial"/>
          <w:sz w:val="24"/>
          <w:szCs w:val="24"/>
        </w:rPr>
        <w:t xml:space="preserve">part 108 </w:t>
      </w:r>
      <w:r w:rsidR="00B52490">
        <w:rPr>
          <w:rFonts w:ascii="Arial" w:hAnsi="Arial" w:cs="Arial"/>
          <w:sz w:val="24"/>
          <w:szCs w:val="24"/>
        </w:rPr>
        <w:t>SDR</w:t>
      </w:r>
      <w:r>
        <w:rPr>
          <w:rFonts w:ascii="Arial" w:hAnsi="Arial" w:cs="Arial"/>
          <w:sz w:val="24"/>
          <w:szCs w:val="24"/>
        </w:rPr>
        <w:t xml:space="preserve"> would take 0.667 hours, there is not yet sufficient data for the FAA to estimate the number of respondents.</w:t>
      </w:r>
      <w:r w:rsidR="0050651A">
        <w:rPr>
          <w:rFonts w:ascii="Arial" w:hAnsi="Arial" w:cs="Arial"/>
          <w:sz w:val="24"/>
          <w:szCs w:val="24"/>
        </w:rPr>
        <w:t xml:space="preserve"> </w:t>
      </w:r>
      <w:r>
        <w:rPr>
          <w:rFonts w:ascii="Arial" w:hAnsi="Arial" w:cs="Arial"/>
          <w:sz w:val="24"/>
          <w:szCs w:val="24"/>
        </w:rPr>
        <w:t xml:space="preserve"> The FAA therefore seeks comments from the public on the expected number of Part 108 certificated operators.</w:t>
      </w:r>
    </w:p>
    <w:p w:rsidR="00E11F2E" w:rsidRPr="00404626" w:rsidP="00D7668C" w14:paraId="25D3F728" w14:textId="77777777">
      <w:pPr>
        <w:pStyle w:val="ListParagraph"/>
        <w:shd w:val="clear" w:color="auto" w:fill="FFFFFF"/>
        <w:spacing w:before="120" w:after="360" w:line="240" w:lineRule="auto"/>
        <w:rPr>
          <w:rFonts w:ascii="Arial" w:hAnsi="Arial" w:cs="Arial"/>
          <w:sz w:val="24"/>
          <w:szCs w:val="24"/>
        </w:rPr>
      </w:pPr>
    </w:p>
    <w:p w:rsidR="00C64707" w:rsidRPr="005D2D25" w:rsidP="0067405B" w14:paraId="509F6A1B" w14:textId="33A870A2">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Explain the circumstances that make the collection of information necessary. Identify any legal or administrative requirements that necessitate the collection.</w:t>
      </w:r>
    </w:p>
    <w:p w:rsidR="001A7651" w:rsidP="0038401B" w14:paraId="101F190C" w14:textId="3695CE12">
      <w:pPr>
        <w:spacing w:after="240"/>
        <w:rPr>
          <w:rFonts w:ascii="Arial" w:hAnsi="Arial" w:cs="Arial"/>
          <w:sz w:val="24"/>
          <w:szCs w:val="24"/>
        </w:rPr>
      </w:pPr>
      <w:r w:rsidRPr="00A2222B">
        <w:rPr>
          <w:rFonts w:ascii="Arial" w:hAnsi="Arial" w:cs="Arial"/>
          <w:sz w:val="24"/>
          <w:szCs w:val="24"/>
        </w:rPr>
        <w:t xml:space="preserve">Title 49, United States Code, Section 44701 outlines the responsibilities of </w:t>
      </w:r>
      <w:r>
        <w:rPr>
          <w:rFonts w:ascii="Arial" w:hAnsi="Arial" w:cs="Arial"/>
          <w:sz w:val="24"/>
          <w:szCs w:val="24"/>
        </w:rPr>
        <w:t>T</w:t>
      </w:r>
      <w:r w:rsidRPr="00A2222B">
        <w:rPr>
          <w:rFonts w:ascii="Arial" w:hAnsi="Arial" w:cs="Arial"/>
          <w:sz w:val="24"/>
          <w:szCs w:val="24"/>
        </w:rPr>
        <w:t xml:space="preserve">he FAA Administrator to promote safe flight and reduce the possibility of accidents in air transportation. This section empowers </w:t>
      </w:r>
      <w:r w:rsidR="0004625B">
        <w:rPr>
          <w:rFonts w:ascii="Arial" w:hAnsi="Arial" w:cs="Arial"/>
          <w:sz w:val="24"/>
          <w:szCs w:val="24"/>
        </w:rPr>
        <w:t>t</w:t>
      </w:r>
      <w:r w:rsidRPr="00A2222B" w:rsidR="0004625B">
        <w:rPr>
          <w:rFonts w:ascii="Arial" w:hAnsi="Arial" w:cs="Arial"/>
          <w:sz w:val="24"/>
          <w:szCs w:val="24"/>
        </w:rPr>
        <w:t xml:space="preserve">he </w:t>
      </w:r>
      <w:r>
        <w:rPr>
          <w:rFonts w:ascii="Arial" w:hAnsi="Arial" w:cs="Arial"/>
          <w:sz w:val="24"/>
          <w:szCs w:val="24"/>
        </w:rPr>
        <w:t xml:space="preserve">FAA </w:t>
      </w:r>
      <w:r w:rsidRPr="00A2222B">
        <w:rPr>
          <w:rFonts w:ascii="Arial" w:hAnsi="Arial" w:cs="Arial"/>
          <w:sz w:val="24"/>
          <w:szCs w:val="24"/>
        </w:rPr>
        <w:t>Administrator to prescribe necessary regulations and minimum safety standards for various aspects of civil aviation, including the design, construction, and maintenance of aircraft, as well as the operation of airports</w:t>
      </w:r>
      <w:r>
        <w:rPr>
          <w:rFonts w:ascii="Arial" w:hAnsi="Arial" w:cs="Arial"/>
          <w:sz w:val="24"/>
          <w:szCs w:val="24"/>
        </w:rPr>
        <w:t xml:space="preserve">.  </w:t>
      </w:r>
      <w:r w:rsidR="0058687C">
        <w:rPr>
          <w:rFonts w:ascii="Arial" w:hAnsi="Arial" w:cs="Arial"/>
          <w:sz w:val="24"/>
          <w:szCs w:val="24"/>
        </w:rPr>
        <w:t>Evaluation</w:t>
      </w:r>
      <w:r w:rsidR="009419EF">
        <w:rPr>
          <w:rFonts w:ascii="Arial" w:hAnsi="Arial" w:cs="Arial"/>
          <w:sz w:val="24"/>
          <w:szCs w:val="24"/>
        </w:rPr>
        <w:t xml:space="preserve"> of p</w:t>
      </w:r>
      <w:r w:rsidRPr="001A7651">
        <w:rPr>
          <w:rFonts w:ascii="Arial" w:hAnsi="Arial" w:cs="Arial"/>
          <w:sz w:val="24"/>
          <w:szCs w:val="24"/>
        </w:rPr>
        <w:t xml:space="preserve">revious </w:t>
      </w:r>
      <w:r w:rsidRPr="001A7651">
        <w:rPr>
          <w:rFonts w:ascii="Arial" w:hAnsi="Arial" w:cs="Arial"/>
          <w:sz w:val="24"/>
          <w:szCs w:val="24"/>
        </w:rPr>
        <w:t>accident</w:t>
      </w:r>
      <w:r w:rsidRPr="001A7651">
        <w:rPr>
          <w:rFonts w:ascii="Arial" w:hAnsi="Arial" w:cs="Arial"/>
          <w:sz w:val="24"/>
          <w:szCs w:val="24"/>
        </w:rPr>
        <w:t xml:space="preserve"> and incident</w:t>
      </w:r>
      <w:r w:rsidR="00060ADF">
        <w:rPr>
          <w:rFonts w:ascii="Arial" w:hAnsi="Arial" w:cs="Arial"/>
          <w:sz w:val="24"/>
          <w:szCs w:val="24"/>
        </w:rPr>
        <w:t xml:space="preserve"> data </w:t>
      </w:r>
      <w:r w:rsidR="009419EF">
        <w:rPr>
          <w:rFonts w:ascii="Arial" w:hAnsi="Arial" w:cs="Arial"/>
          <w:sz w:val="24"/>
          <w:szCs w:val="24"/>
        </w:rPr>
        <w:t xml:space="preserve">suggests </w:t>
      </w:r>
      <w:r w:rsidR="00060ADF">
        <w:rPr>
          <w:rFonts w:ascii="Arial" w:hAnsi="Arial" w:cs="Arial"/>
          <w:sz w:val="24"/>
          <w:szCs w:val="24"/>
        </w:rPr>
        <w:t xml:space="preserve">the collection of </w:t>
      </w:r>
      <w:r w:rsidRPr="001A7651">
        <w:rPr>
          <w:rFonts w:ascii="Arial" w:hAnsi="Arial" w:cs="Arial"/>
          <w:sz w:val="24"/>
          <w:szCs w:val="24"/>
        </w:rPr>
        <w:t xml:space="preserve">certain malfunctions and defects could be early indicators of future accidents. </w:t>
      </w:r>
      <w:r w:rsidR="0004625B">
        <w:rPr>
          <w:rFonts w:ascii="Arial" w:hAnsi="Arial" w:cs="Arial"/>
          <w:sz w:val="24"/>
          <w:szCs w:val="24"/>
        </w:rPr>
        <w:t xml:space="preserve"> </w:t>
      </w:r>
      <w:r w:rsidRPr="001A7651">
        <w:rPr>
          <w:rFonts w:ascii="Arial" w:hAnsi="Arial" w:cs="Arial"/>
          <w:sz w:val="24"/>
          <w:szCs w:val="24"/>
        </w:rPr>
        <w:t xml:space="preserve">By </w:t>
      </w:r>
      <w:r w:rsidR="00D53940">
        <w:rPr>
          <w:rFonts w:ascii="Arial" w:hAnsi="Arial" w:cs="Arial"/>
          <w:sz w:val="24"/>
          <w:szCs w:val="24"/>
        </w:rPr>
        <w:t xml:space="preserve">collection </w:t>
      </w:r>
      <w:r w:rsidR="0004625B">
        <w:rPr>
          <w:rFonts w:ascii="Arial" w:hAnsi="Arial" w:cs="Arial"/>
          <w:sz w:val="24"/>
          <w:szCs w:val="24"/>
        </w:rPr>
        <w:t xml:space="preserve">and </w:t>
      </w:r>
      <w:r w:rsidRPr="001A7651">
        <w:rPr>
          <w:rFonts w:ascii="Arial" w:hAnsi="Arial" w:cs="Arial"/>
          <w:sz w:val="24"/>
          <w:szCs w:val="24"/>
        </w:rPr>
        <w:t>analy</w:t>
      </w:r>
      <w:r w:rsidR="00DA232B">
        <w:rPr>
          <w:rFonts w:ascii="Arial" w:hAnsi="Arial" w:cs="Arial"/>
          <w:sz w:val="24"/>
          <w:szCs w:val="24"/>
        </w:rPr>
        <w:t>sis</w:t>
      </w:r>
      <w:r w:rsidRPr="001A7651">
        <w:rPr>
          <w:rFonts w:ascii="Arial" w:hAnsi="Arial" w:cs="Arial"/>
          <w:sz w:val="24"/>
          <w:szCs w:val="24"/>
        </w:rPr>
        <w:t>, the Administrator can systematically assess the circumstances and conditions leading to these events and determine if corrective actions are necessary.</w:t>
      </w:r>
      <w:r w:rsidR="0004625B">
        <w:rPr>
          <w:rFonts w:ascii="Arial" w:hAnsi="Arial" w:cs="Arial"/>
          <w:sz w:val="24"/>
          <w:szCs w:val="24"/>
        </w:rPr>
        <w:t xml:space="preserve"> </w:t>
      </w:r>
      <w:r w:rsidRPr="001A7651">
        <w:rPr>
          <w:rFonts w:ascii="Arial" w:hAnsi="Arial" w:cs="Arial"/>
          <w:sz w:val="24"/>
          <w:szCs w:val="24"/>
        </w:rPr>
        <w:t xml:space="preserve"> This process forms the foundation of the Service Difficulty Reporting (SDR) Program.</w:t>
      </w:r>
    </w:p>
    <w:p w:rsidR="00C64707" w:rsidRPr="008F3882" w:rsidP="0067405B" w14:paraId="26F0E687" w14:textId="38975FA5">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sidRPr="008F3882">
        <w:rPr>
          <w:rFonts w:ascii="Arial" w:eastAsia="Times New Roman" w:hAnsi="Arial" w:cs="Arial"/>
          <w:b/>
          <w:bCs/>
          <w:color w:val="555555"/>
          <w:sz w:val="24"/>
          <w:szCs w:val="24"/>
        </w:rPr>
        <w:t xml:space="preserve">Indicate how, by whom, and for what purpose the information is to be used. </w:t>
      </w:r>
      <w:r w:rsidR="008F3882">
        <w:rPr>
          <w:rFonts w:ascii="Arial" w:eastAsia="Times New Roman" w:hAnsi="Arial" w:cs="Arial"/>
          <w:b/>
          <w:bCs/>
          <w:color w:val="555555"/>
          <w:sz w:val="24"/>
          <w:szCs w:val="24"/>
        </w:rPr>
        <w:t>E</w:t>
      </w:r>
      <w:r w:rsidRPr="008F3882">
        <w:rPr>
          <w:rFonts w:ascii="Arial" w:eastAsia="Times New Roman" w:hAnsi="Arial" w:cs="Arial"/>
          <w:b/>
          <w:bCs/>
          <w:color w:val="555555"/>
          <w:sz w:val="24"/>
          <w:szCs w:val="24"/>
        </w:rPr>
        <w:t>xcept for a new collection, indicate the actual use the agency has made of the information received from the current collection.</w:t>
      </w:r>
    </w:p>
    <w:p w:rsidR="00DB5CC8" w:rsidRPr="005D2D25" w:rsidP="00DB0688" w14:paraId="4F08E80A" w14:textId="148E5ADA">
      <w:pPr>
        <w:rPr>
          <w:rFonts w:ascii="Arial" w:hAnsi="Arial" w:cs="Arial"/>
          <w:sz w:val="24"/>
          <w:szCs w:val="24"/>
        </w:rPr>
      </w:pPr>
      <w:r>
        <w:rPr>
          <w:rFonts w:ascii="Arial" w:hAnsi="Arial" w:cs="Arial"/>
          <w:sz w:val="24"/>
          <w:szCs w:val="24"/>
        </w:rPr>
        <w:t xml:space="preserve">The </w:t>
      </w:r>
      <w:r w:rsidRPr="005D2D25">
        <w:rPr>
          <w:rFonts w:ascii="Arial" w:hAnsi="Arial" w:cs="Arial"/>
          <w:sz w:val="24"/>
          <w:szCs w:val="24"/>
        </w:rPr>
        <w:t>Service Difficulty Report</w:t>
      </w:r>
      <w:r w:rsidR="00980AA1">
        <w:rPr>
          <w:rFonts w:ascii="Arial" w:hAnsi="Arial" w:cs="Arial"/>
          <w:sz w:val="24"/>
          <w:szCs w:val="24"/>
        </w:rPr>
        <w:t>ing</w:t>
      </w:r>
      <w:r w:rsidRPr="005D2D25">
        <w:rPr>
          <w:rFonts w:ascii="Arial" w:hAnsi="Arial" w:cs="Arial"/>
          <w:sz w:val="24"/>
          <w:szCs w:val="24"/>
        </w:rPr>
        <w:t xml:space="preserve"> </w:t>
      </w:r>
      <w:r>
        <w:rPr>
          <w:rFonts w:ascii="Arial" w:hAnsi="Arial" w:cs="Arial"/>
          <w:sz w:val="24"/>
          <w:szCs w:val="24"/>
        </w:rPr>
        <w:t xml:space="preserve">Program </w:t>
      </w:r>
      <w:r w:rsidR="0050651A">
        <w:rPr>
          <w:rFonts w:ascii="Arial" w:hAnsi="Arial" w:cs="Arial"/>
          <w:sz w:val="24"/>
          <w:szCs w:val="24"/>
        </w:rPr>
        <w:t xml:space="preserve">currently </w:t>
      </w:r>
      <w:r w:rsidR="00EB7C38">
        <w:rPr>
          <w:rFonts w:ascii="Arial" w:hAnsi="Arial" w:cs="Arial"/>
          <w:sz w:val="24"/>
          <w:szCs w:val="24"/>
        </w:rPr>
        <w:t>require</w:t>
      </w:r>
      <w:r>
        <w:rPr>
          <w:rFonts w:ascii="Arial" w:hAnsi="Arial" w:cs="Arial"/>
          <w:sz w:val="24"/>
          <w:szCs w:val="24"/>
        </w:rPr>
        <w:t xml:space="preserve">s </w:t>
      </w:r>
      <w:r w:rsidRPr="005D2D25">
        <w:rPr>
          <w:rFonts w:ascii="Arial" w:hAnsi="Arial" w:cs="Arial"/>
          <w:sz w:val="24"/>
          <w:szCs w:val="24"/>
        </w:rPr>
        <w:t>air carrier</w:t>
      </w:r>
      <w:r w:rsidR="00EB7C38">
        <w:rPr>
          <w:rFonts w:ascii="Arial" w:hAnsi="Arial" w:cs="Arial"/>
          <w:sz w:val="24"/>
          <w:szCs w:val="24"/>
        </w:rPr>
        <w:t>s</w:t>
      </w:r>
      <w:r w:rsidR="00E21611">
        <w:rPr>
          <w:rFonts w:ascii="Arial" w:hAnsi="Arial" w:cs="Arial"/>
          <w:sz w:val="24"/>
          <w:szCs w:val="24"/>
        </w:rPr>
        <w:t xml:space="preserve">, </w:t>
      </w:r>
      <w:r w:rsidRPr="005D2D25">
        <w:rPr>
          <w:rFonts w:ascii="Arial" w:hAnsi="Arial" w:cs="Arial"/>
          <w:sz w:val="24"/>
          <w:szCs w:val="24"/>
        </w:rPr>
        <w:t>repair stations</w:t>
      </w:r>
      <w:r w:rsidR="00E21611">
        <w:rPr>
          <w:rFonts w:ascii="Arial" w:hAnsi="Arial" w:cs="Arial"/>
          <w:sz w:val="24"/>
          <w:szCs w:val="24"/>
        </w:rPr>
        <w:t xml:space="preserve">, </w:t>
      </w:r>
      <w:r w:rsidR="0050651A">
        <w:rPr>
          <w:rFonts w:ascii="Arial" w:hAnsi="Arial" w:cs="Arial"/>
          <w:sz w:val="24"/>
          <w:szCs w:val="24"/>
        </w:rPr>
        <w:t xml:space="preserve">and would require </w:t>
      </w:r>
      <w:r w:rsidR="00B52490">
        <w:rPr>
          <w:rFonts w:ascii="Arial" w:hAnsi="Arial" w:cs="Arial"/>
          <w:sz w:val="24"/>
          <w:szCs w:val="24"/>
        </w:rPr>
        <w:t>certificated part 108 UAS operators</w:t>
      </w:r>
      <w:r>
        <w:rPr>
          <w:rStyle w:val="FootnoteReference"/>
          <w:rFonts w:ascii="Arial" w:hAnsi="Arial" w:cs="Arial"/>
          <w:sz w:val="24"/>
          <w:szCs w:val="24"/>
        </w:rPr>
        <w:footnoteReference w:id="2"/>
      </w:r>
      <w:r w:rsidRPr="005D2D25">
        <w:rPr>
          <w:rFonts w:ascii="Arial" w:hAnsi="Arial" w:cs="Arial"/>
          <w:sz w:val="24"/>
          <w:szCs w:val="24"/>
        </w:rPr>
        <w:t xml:space="preserve"> </w:t>
      </w:r>
      <w:r w:rsidR="00044A7A">
        <w:rPr>
          <w:rFonts w:ascii="Arial" w:hAnsi="Arial" w:cs="Arial"/>
          <w:sz w:val="24"/>
          <w:szCs w:val="24"/>
        </w:rPr>
        <w:t xml:space="preserve">disclose </w:t>
      </w:r>
      <w:r w:rsidR="00FE5992">
        <w:rPr>
          <w:rFonts w:ascii="Arial" w:hAnsi="Arial" w:cs="Arial"/>
          <w:sz w:val="24"/>
          <w:szCs w:val="24"/>
        </w:rPr>
        <w:t>occurrences</w:t>
      </w:r>
      <w:r w:rsidR="00615ECB">
        <w:rPr>
          <w:rFonts w:ascii="Arial" w:hAnsi="Arial" w:cs="Arial"/>
          <w:sz w:val="24"/>
          <w:szCs w:val="24"/>
        </w:rPr>
        <w:t xml:space="preserve"> of d</w:t>
      </w:r>
      <w:r w:rsidR="00FE5992">
        <w:rPr>
          <w:rFonts w:ascii="Arial" w:hAnsi="Arial" w:cs="Arial"/>
          <w:sz w:val="24"/>
          <w:szCs w:val="24"/>
        </w:rPr>
        <w:t>etection</w:t>
      </w:r>
      <w:r w:rsidR="00615ECB">
        <w:rPr>
          <w:rFonts w:ascii="Arial" w:hAnsi="Arial" w:cs="Arial"/>
          <w:sz w:val="24"/>
          <w:szCs w:val="24"/>
        </w:rPr>
        <w:t>s</w:t>
      </w:r>
      <w:r w:rsidR="00FE5992">
        <w:rPr>
          <w:rFonts w:ascii="Arial" w:hAnsi="Arial" w:cs="Arial"/>
          <w:sz w:val="24"/>
          <w:szCs w:val="24"/>
        </w:rPr>
        <w:t xml:space="preserve"> of failures, malfunctions, or defects.</w:t>
      </w:r>
      <w:r w:rsidR="00DB0688">
        <w:rPr>
          <w:rFonts w:ascii="Arial" w:hAnsi="Arial" w:cs="Arial"/>
          <w:sz w:val="24"/>
          <w:szCs w:val="24"/>
        </w:rPr>
        <w:t xml:space="preserve">  </w:t>
      </w:r>
      <w:r w:rsidR="004871E0">
        <w:rPr>
          <w:rFonts w:ascii="Arial" w:hAnsi="Arial" w:cs="Arial"/>
          <w:sz w:val="24"/>
          <w:szCs w:val="24"/>
        </w:rPr>
        <w:t xml:space="preserve">Information </w:t>
      </w:r>
      <w:r w:rsidRPr="005D2D25">
        <w:rPr>
          <w:rFonts w:ascii="Arial" w:hAnsi="Arial" w:cs="Arial"/>
          <w:sz w:val="24"/>
          <w:szCs w:val="24"/>
        </w:rPr>
        <w:t>is collected</w:t>
      </w:r>
      <w:r w:rsidR="00450594">
        <w:rPr>
          <w:rFonts w:ascii="Arial" w:hAnsi="Arial" w:cs="Arial"/>
          <w:sz w:val="24"/>
          <w:szCs w:val="24"/>
        </w:rPr>
        <w:t xml:space="preserve"> and </w:t>
      </w:r>
      <w:r w:rsidR="00831973">
        <w:rPr>
          <w:rFonts w:ascii="Arial" w:hAnsi="Arial" w:cs="Arial"/>
          <w:sz w:val="24"/>
          <w:szCs w:val="24"/>
        </w:rPr>
        <w:t xml:space="preserve">made available to </w:t>
      </w:r>
      <w:r w:rsidR="00AD5C02">
        <w:rPr>
          <w:rFonts w:ascii="Arial" w:hAnsi="Arial" w:cs="Arial"/>
          <w:sz w:val="24"/>
          <w:szCs w:val="24"/>
        </w:rPr>
        <w:t>internal and external stakeholders</w:t>
      </w:r>
      <w:r w:rsidR="00411A5E">
        <w:rPr>
          <w:rFonts w:ascii="Arial" w:hAnsi="Arial" w:cs="Arial"/>
          <w:sz w:val="24"/>
          <w:szCs w:val="24"/>
        </w:rPr>
        <w:t xml:space="preserve">.  </w:t>
      </w:r>
      <w:r w:rsidRPr="00411A5E" w:rsidR="00411A5E">
        <w:rPr>
          <w:rFonts w:ascii="Arial" w:hAnsi="Arial" w:cs="Arial"/>
          <w:sz w:val="24"/>
          <w:szCs w:val="24"/>
        </w:rPr>
        <w:t xml:space="preserve">The </w:t>
      </w:r>
      <w:r w:rsidR="0050651A">
        <w:rPr>
          <w:rFonts w:ascii="Arial" w:hAnsi="Arial" w:cs="Arial"/>
          <w:sz w:val="24"/>
          <w:szCs w:val="24"/>
        </w:rPr>
        <w:t>FAA</w:t>
      </w:r>
      <w:r w:rsidRPr="00411A5E" w:rsidR="00411A5E">
        <w:rPr>
          <w:rFonts w:ascii="Arial" w:hAnsi="Arial" w:cs="Arial"/>
          <w:sz w:val="24"/>
          <w:szCs w:val="24"/>
        </w:rPr>
        <w:t xml:space="preserve"> uses </w:t>
      </w:r>
      <w:r w:rsidR="0050651A">
        <w:rPr>
          <w:rFonts w:ascii="Arial" w:hAnsi="Arial" w:cs="Arial"/>
          <w:sz w:val="24"/>
          <w:szCs w:val="24"/>
        </w:rPr>
        <w:t>SDR</w:t>
      </w:r>
      <w:r w:rsidRPr="00411A5E" w:rsidR="00411A5E">
        <w:rPr>
          <w:rFonts w:ascii="Arial" w:hAnsi="Arial" w:cs="Arial"/>
          <w:sz w:val="24"/>
          <w:szCs w:val="24"/>
        </w:rPr>
        <w:t xml:space="preserve"> data to improve </w:t>
      </w:r>
      <w:r w:rsidRPr="00411A5E" w:rsidR="00411A5E">
        <w:rPr>
          <w:rFonts w:ascii="Arial" w:hAnsi="Arial" w:cs="Arial"/>
          <w:sz w:val="24"/>
          <w:szCs w:val="24"/>
        </w:rPr>
        <w:t>safety</w:t>
      </w:r>
      <w:r w:rsidRPr="00411A5E" w:rsidR="00411A5E">
        <w:rPr>
          <w:rFonts w:ascii="Arial" w:hAnsi="Arial" w:cs="Arial"/>
          <w:sz w:val="24"/>
          <w:szCs w:val="24"/>
        </w:rPr>
        <w:t xml:space="preserve"> and reliability of products and articles. </w:t>
      </w:r>
      <w:r w:rsidR="0050651A">
        <w:rPr>
          <w:rFonts w:ascii="Arial" w:hAnsi="Arial" w:cs="Arial"/>
          <w:sz w:val="24"/>
          <w:szCs w:val="24"/>
        </w:rPr>
        <w:t xml:space="preserve"> </w:t>
      </w:r>
      <w:r w:rsidRPr="00411A5E" w:rsidR="00411A5E">
        <w:rPr>
          <w:rFonts w:ascii="Arial" w:hAnsi="Arial" w:cs="Arial"/>
          <w:sz w:val="24"/>
          <w:szCs w:val="24"/>
        </w:rPr>
        <w:t xml:space="preserve">Aviation Safety Inspectors, Engineers and </w:t>
      </w:r>
      <w:r w:rsidRPr="00411A5E" w:rsidR="00411A5E">
        <w:rPr>
          <w:rFonts w:ascii="Arial" w:hAnsi="Arial" w:cs="Arial"/>
          <w:sz w:val="24"/>
          <w:szCs w:val="24"/>
        </w:rPr>
        <w:t xml:space="preserve">Analysts </w:t>
      </w:r>
      <w:r w:rsidRPr="00411A5E" w:rsidR="0050651A">
        <w:rPr>
          <w:rFonts w:ascii="Arial" w:hAnsi="Arial" w:cs="Arial"/>
          <w:sz w:val="24"/>
          <w:szCs w:val="24"/>
        </w:rPr>
        <w:t>use</w:t>
      </w:r>
      <w:r w:rsidRPr="00411A5E" w:rsidR="00411A5E">
        <w:rPr>
          <w:rFonts w:ascii="Arial" w:hAnsi="Arial" w:cs="Arial"/>
          <w:sz w:val="24"/>
          <w:szCs w:val="24"/>
        </w:rPr>
        <w:t xml:space="preserve"> SDR data to identify trends and problems that could affect aviation safety and share this information with the aviation community and FAA personnel to help mitigate safety risks.  Manufacturers use SDR data to help identify issues that could cause safety hazards.  </w:t>
      </w:r>
      <w:r w:rsidR="00446284">
        <w:rPr>
          <w:rFonts w:ascii="Arial" w:hAnsi="Arial" w:cs="Arial"/>
          <w:sz w:val="24"/>
          <w:szCs w:val="24"/>
        </w:rPr>
        <w:t>Automated data service providers would use</w:t>
      </w:r>
      <w:r w:rsidR="003D3F1D">
        <w:rPr>
          <w:rFonts w:ascii="Arial" w:hAnsi="Arial" w:cs="Arial"/>
          <w:sz w:val="24"/>
          <w:szCs w:val="24"/>
        </w:rPr>
        <w:t xml:space="preserve"> SDR data to identify trends in service failures and make timely software updates.  </w:t>
      </w:r>
      <w:r w:rsidRPr="00411A5E" w:rsidR="00411A5E">
        <w:rPr>
          <w:rFonts w:ascii="Arial" w:hAnsi="Arial" w:cs="Arial"/>
          <w:sz w:val="24"/>
          <w:szCs w:val="24"/>
        </w:rPr>
        <w:t>The public can access SDR data through the SDRS database and may use this data for research and analysis.</w:t>
      </w:r>
      <w:r w:rsidRPr="005D2D25">
        <w:rPr>
          <w:rFonts w:ascii="Arial" w:hAnsi="Arial" w:cs="Arial"/>
          <w:sz w:val="24"/>
          <w:szCs w:val="24"/>
        </w:rPr>
        <w:t xml:space="preserve">  The FAA may </w:t>
      </w:r>
      <w:r w:rsidR="009B2FC3">
        <w:rPr>
          <w:rFonts w:ascii="Arial" w:hAnsi="Arial" w:cs="Arial"/>
          <w:sz w:val="24"/>
          <w:szCs w:val="24"/>
        </w:rPr>
        <w:t>also use th</w:t>
      </w:r>
      <w:r w:rsidR="00ED300F">
        <w:rPr>
          <w:rFonts w:ascii="Arial" w:hAnsi="Arial" w:cs="Arial"/>
          <w:sz w:val="24"/>
          <w:szCs w:val="24"/>
        </w:rPr>
        <w:t>is</w:t>
      </w:r>
      <w:r w:rsidR="009B2FC3">
        <w:rPr>
          <w:rFonts w:ascii="Arial" w:hAnsi="Arial" w:cs="Arial"/>
          <w:sz w:val="24"/>
          <w:szCs w:val="24"/>
        </w:rPr>
        <w:t xml:space="preserve"> data to </w:t>
      </w:r>
      <w:r w:rsidR="00825AF6">
        <w:rPr>
          <w:rFonts w:ascii="Arial" w:hAnsi="Arial" w:cs="Arial"/>
          <w:sz w:val="24"/>
          <w:szCs w:val="24"/>
        </w:rPr>
        <w:t xml:space="preserve">create </w:t>
      </w:r>
      <w:r w:rsidRPr="005D2D25">
        <w:rPr>
          <w:rFonts w:ascii="Arial" w:hAnsi="Arial" w:cs="Arial"/>
          <w:sz w:val="24"/>
          <w:szCs w:val="24"/>
        </w:rPr>
        <w:t>new regulations or issue Airworthiness Directives (AD’s) t</w:t>
      </w:r>
      <w:r w:rsidR="00825AF6">
        <w:rPr>
          <w:rFonts w:ascii="Arial" w:hAnsi="Arial" w:cs="Arial"/>
          <w:sz w:val="24"/>
          <w:szCs w:val="24"/>
        </w:rPr>
        <w:t xml:space="preserve">hat </w:t>
      </w:r>
      <w:r w:rsidRPr="005D2D25">
        <w:rPr>
          <w:rFonts w:ascii="Arial" w:hAnsi="Arial" w:cs="Arial"/>
          <w:sz w:val="24"/>
          <w:szCs w:val="24"/>
        </w:rPr>
        <w:t>address a specific problem</w:t>
      </w:r>
      <w:r w:rsidR="00ED300F">
        <w:rPr>
          <w:rFonts w:ascii="Arial" w:hAnsi="Arial" w:cs="Arial"/>
          <w:sz w:val="24"/>
          <w:szCs w:val="24"/>
        </w:rPr>
        <w:t xml:space="preserve">, as the </w:t>
      </w:r>
      <w:r w:rsidRPr="005D2D25">
        <w:rPr>
          <w:rFonts w:ascii="Arial" w:hAnsi="Arial" w:cs="Arial"/>
          <w:sz w:val="24"/>
          <w:szCs w:val="24"/>
        </w:rPr>
        <w:t xml:space="preserve">data </w:t>
      </w:r>
      <w:r w:rsidR="00ED300F">
        <w:rPr>
          <w:rFonts w:ascii="Arial" w:hAnsi="Arial" w:cs="Arial"/>
          <w:sz w:val="24"/>
          <w:szCs w:val="24"/>
        </w:rPr>
        <w:t>may</w:t>
      </w:r>
      <w:r w:rsidR="00A913D7">
        <w:rPr>
          <w:rFonts w:ascii="Arial" w:hAnsi="Arial" w:cs="Arial"/>
          <w:sz w:val="24"/>
          <w:szCs w:val="24"/>
        </w:rPr>
        <w:t xml:space="preserve"> </w:t>
      </w:r>
      <w:r w:rsidRPr="005D2D25">
        <w:rPr>
          <w:rFonts w:ascii="Arial" w:hAnsi="Arial" w:cs="Arial"/>
          <w:sz w:val="24"/>
          <w:szCs w:val="24"/>
        </w:rPr>
        <w:t>identif</w:t>
      </w:r>
      <w:r w:rsidR="005977C8">
        <w:rPr>
          <w:rFonts w:ascii="Arial" w:hAnsi="Arial" w:cs="Arial"/>
          <w:sz w:val="24"/>
          <w:szCs w:val="24"/>
        </w:rPr>
        <w:t>y</w:t>
      </w:r>
      <w:r w:rsidRPr="005D2D25">
        <w:rPr>
          <w:rFonts w:ascii="Arial" w:hAnsi="Arial" w:cs="Arial"/>
          <w:sz w:val="24"/>
          <w:szCs w:val="24"/>
        </w:rPr>
        <w:t xml:space="preserve"> mechanical failures, malfunctions, and defects that </w:t>
      </w:r>
      <w:r w:rsidR="00773AA7">
        <w:rPr>
          <w:rFonts w:ascii="Arial" w:hAnsi="Arial" w:cs="Arial"/>
          <w:sz w:val="24"/>
          <w:szCs w:val="24"/>
        </w:rPr>
        <w:t xml:space="preserve">indicate </w:t>
      </w:r>
      <w:r w:rsidRPr="005D2D25">
        <w:rPr>
          <w:rFonts w:ascii="Arial" w:hAnsi="Arial" w:cs="Arial"/>
          <w:sz w:val="24"/>
          <w:szCs w:val="24"/>
        </w:rPr>
        <w:t xml:space="preserve">a hazard to the operation of an aircraft.  </w:t>
      </w:r>
      <w:r w:rsidR="005977C8">
        <w:rPr>
          <w:rFonts w:ascii="Arial" w:hAnsi="Arial" w:cs="Arial"/>
          <w:sz w:val="24"/>
          <w:szCs w:val="24"/>
        </w:rPr>
        <w:t xml:space="preserve">It may also </w:t>
      </w:r>
      <w:r w:rsidRPr="005D2D25">
        <w:rPr>
          <w:rFonts w:ascii="Arial" w:hAnsi="Arial" w:cs="Arial"/>
          <w:sz w:val="24"/>
          <w:szCs w:val="24"/>
        </w:rPr>
        <w:t xml:space="preserve">identify trends </w:t>
      </w:r>
      <w:r w:rsidR="00773AA7">
        <w:rPr>
          <w:rFonts w:ascii="Arial" w:hAnsi="Arial" w:cs="Arial"/>
          <w:sz w:val="24"/>
          <w:szCs w:val="24"/>
        </w:rPr>
        <w:t xml:space="preserve">on </w:t>
      </w:r>
      <w:r w:rsidRPr="005D2D25">
        <w:rPr>
          <w:rFonts w:ascii="Arial" w:hAnsi="Arial" w:cs="Arial"/>
          <w:sz w:val="24"/>
          <w:szCs w:val="24"/>
        </w:rPr>
        <w:t xml:space="preserve">airworthiness </w:t>
      </w:r>
      <w:r w:rsidR="00773AA7">
        <w:rPr>
          <w:rFonts w:ascii="Arial" w:hAnsi="Arial" w:cs="Arial"/>
          <w:sz w:val="24"/>
          <w:szCs w:val="24"/>
        </w:rPr>
        <w:t>related concerns</w:t>
      </w:r>
      <w:r w:rsidRPr="005D2D25">
        <w:rPr>
          <w:rFonts w:ascii="Arial" w:hAnsi="Arial" w:cs="Arial"/>
          <w:sz w:val="24"/>
          <w:szCs w:val="24"/>
        </w:rPr>
        <w:t>.</w:t>
      </w:r>
      <w:r w:rsidR="009C6992">
        <w:rPr>
          <w:rFonts w:ascii="Arial" w:hAnsi="Arial" w:cs="Arial"/>
          <w:sz w:val="24"/>
          <w:szCs w:val="24"/>
        </w:rPr>
        <w:t xml:space="preserve"> </w:t>
      </w:r>
    </w:p>
    <w:p w:rsidR="00C64707" w:rsidRPr="005D2D25" w:rsidP="0067405B" w14:paraId="7236B130" w14:textId="7B792FF2">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Describe whether, and to what extent, the collection of information involves the use of automated, electronic, mechanical, or other technological collection techniques or other forms of information technology.</w:t>
      </w:r>
    </w:p>
    <w:p w:rsidR="003C36B9" w:rsidRPr="005D2D25" w:rsidP="003C36B9" w14:paraId="62278F0F" w14:textId="7706BC12">
      <w:pPr>
        <w:spacing w:after="240"/>
        <w:rPr>
          <w:rFonts w:ascii="Arial" w:hAnsi="Arial" w:cs="Arial"/>
          <w:sz w:val="24"/>
          <w:szCs w:val="24"/>
        </w:rPr>
      </w:pPr>
      <w:r w:rsidRPr="005D2D25">
        <w:rPr>
          <w:rFonts w:ascii="Arial" w:hAnsi="Arial" w:cs="Arial"/>
          <w:sz w:val="24"/>
          <w:szCs w:val="24"/>
        </w:rPr>
        <w:t xml:space="preserve">In compliance with the Government Paperwork Elimination Act, </w:t>
      </w:r>
      <w:r w:rsidR="00906755">
        <w:rPr>
          <w:rFonts w:ascii="Arial" w:hAnsi="Arial" w:cs="Arial"/>
          <w:sz w:val="24"/>
          <w:szCs w:val="24"/>
        </w:rPr>
        <w:t xml:space="preserve">information </w:t>
      </w:r>
      <w:r w:rsidRPr="005D2D25">
        <w:rPr>
          <w:rFonts w:ascii="Arial" w:hAnsi="Arial" w:cs="Arial"/>
          <w:sz w:val="24"/>
          <w:szCs w:val="24"/>
        </w:rPr>
        <w:t xml:space="preserve">collection </w:t>
      </w:r>
      <w:r w:rsidR="00906755">
        <w:rPr>
          <w:rFonts w:ascii="Arial" w:hAnsi="Arial" w:cs="Arial"/>
          <w:sz w:val="24"/>
          <w:szCs w:val="24"/>
        </w:rPr>
        <w:t xml:space="preserve">is </w:t>
      </w:r>
      <w:r w:rsidR="009F1F90">
        <w:rPr>
          <w:rFonts w:ascii="Arial" w:hAnsi="Arial" w:cs="Arial"/>
          <w:sz w:val="24"/>
          <w:szCs w:val="24"/>
        </w:rPr>
        <w:t>fully digitized</w:t>
      </w:r>
      <w:r w:rsidR="00C500BA">
        <w:rPr>
          <w:rFonts w:ascii="Arial" w:hAnsi="Arial" w:cs="Arial"/>
          <w:sz w:val="24"/>
          <w:szCs w:val="24"/>
        </w:rPr>
        <w:t xml:space="preserve">.  </w:t>
      </w:r>
      <w:r w:rsidR="0004625B">
        <w:rPr>
          <w:rFonts w:ascii="Arial" w:hAnsi="Arial" w:cs="Arial"/>
          <w:sz w:val="24"/>
          <w:szCs w:val="24"/>
        </w:rPr>
        <w:t>For respondents who</w:t>
      </w:r>
      <w:r w:rsidR="0050651A">
        <w:rPr>
          <w:rFonts w:ascii="Arial" w:hAnsi="Arial" w:cs="Arial"/>
          <w:sz w:val="24"/>
          <w:szCs w:val="24"/>
        </w:rPr>
        <w:t xml:space="preserve"> are required to</w:t>
      </w:r>
      <w:r w:rsidR="0004625B">
        <w:rPr>
          <w:rFonts w:ascii="Arial" w:hAnsi="Arial" w:cs="Arial"/>
          <w:sz w:val="24"/>
          <w:szCs w:val="24"/>
        </w:rPr>
        <w:t xml:space="preserve"> send their SDRs to the FAA, </w:t>
      </w:r>
      <w:r w:rsidR="00362A85">
        <w:rPr>
          <w:rFonts w:ascii="Arial" w:hAnsi="Arial" w:cs="Arial"/>
          <w:sz w:val="24"/>
          <w:szCs w:val="24"/>
        </w:rPr>
        <w:t>100% o</w:t>
      </w:r>
      <w:r w:rsidR="001F10E1">
        <w:rPr>
          <w:rFonts w:ascii="Arial" w:hAnsi="Arial" w:cs="Arial"/>
          <w:sz w:val="24"/>
          <w:szCs w:val="24"/>
        </w:rPr>
        <w:t xml:space="preserve">f submissions are currently </w:t>
      </w:r>
      <w:r w:rsidRPr="005D2D25">
        <w:rPr>
          <w:rFonts w:ascii="Arial" w:hAnsi="Arial" w:cs="Arial"/>
          <w:sz w:val="24"/>
          <w:szCs w:val="24"/>
        </w:rPr>
        <w:t>electronic</w:t>
      </w:r>
      <w:r w:rsidR="001F10E1">
        <w:rPr>
          <w:rFonts w:ascii="Arial" w:hAnsi="Arial" w:cs="Arial"/>
          <w:sz w:val="24"/>
          <w:szCs w:val="24"/>
        </w:rPr>
        <w:t xml:space="preserve"> </w:t>
      </w:r>
      <w:r w:rsidR="00D11232">
        <w:rPr>
          <w:rFonts w:ascii="Arial" w:hAnsi="Arial" w:cs="Arial"/>
          <w:sz w:val="24"/>
          <w:szCs w:val="24"/>
        </w:rPr>
        <w:t>via</w:t>
      </w:r>
      <w:r w:rsidR="001F10E1">
        <w:rPr>
          <w:rFonts w:ascii="Arial" w:hAnsi="Arial" w:cs="Arial"/>
          <w:sz w:val="24"/>
          <w:szCs w:val="24"/>
        </w:rPr>
        <w:t xml:space="preserve"> the </w:t>
      </w:r>
      <w:hyperlink r:id="rId9" w:history="1">
        <w:r w:rsidRPr="00503AB1" w:rsidR="00A70C13">
          <w:rPr>
            <w:rStyle w:val="Hyperlink"/>
            <w:rFonts w:ascii="Arial" w:hAnsi="Arial" w:cs="Arial"/>
            <w:sz w:val="24"/>
            <w:szCs w:val="24"/>
          </w:rPr>
          <w:t xml:space="preserve">FAA Service Difficulty Reporting System (SDRS). </w:t>
        </w:r>
      </w:hyperlink>
      <w:r w:rsidR="0060423D">
        <w:rPr>
          <w:rFonts w:ascii="Arial" w:hAnsi="Arial" w:cs="Arial"/>
          <w:sz w:val="24"/>
          <w:szCs w:val="24"/>
        </w:rPr>
        <w:t xml:space="preserve"> </w:t>
      </w:r>
      <w:r w:rsidR="0000339D">
        <w:rPr>
          <w:rFonts w:ascii="Arial" w:hAnsi="Arial" w:cs="Arial"/>
          <w:sz w:val="24"/>
          <w:szCs w:val="24"/>
        </w:rPr>
        <w:t>Two p</w:t>
      </w:r>
      <w:r w:rsidR="0037354A">
        <w:rPr>
          <w:rFonts w:ascii="Arial" w:hAnsi="Arial" w:cs="Arial"/>
          <w:sz w:val="24"/>
          <w:szCs w:val="24"/>
        </w:rPr>
        <w:t>aper-form</w:t>
      </w:r>
      <w:r w:rsidR="00BD3636">
        <w:rPr>
          <w:rFonts w:ascii="Arial" w:hAnsi="Arial" w:cs="Arial"/>
          <w:sz w:val="24"/>
          <w:szCs w:val="24"/>
        </w:rPr>
        <w:t xml:space="preserve">s are however </w:t>
      </w:r>
      <w:r w:rsidRPr="005D2D25">
        <w:rPr>
          <w:rFonts w:ascii="Arial" w:hAnsi="Arial" w:cs="Arial"/>
          <w:sz w:val="24"/>
          <w:szCs w:val="24"/>
        </w:rPr>
        <w:t>available</w:t>
      </w:r>
      <w:r w:rsidR="009038D8">
        <w:rPr>
          <w:rFonts w:ascii="Arial" w:hAnsi="Arial" w:cs="Arial"/>
          <w:sz w:val="24"/>
          <w:szCs w:val="24"/>
        </w:rPr>
        <w:t xml:space="preserve"> </w:t>
      </w:r>
      <w:r w:rsidR="0037354A">
        <w:rPr>
          <w:rFonts w:ascii="Arial" w:hAnsi="Arial" w:cs="Arial"/>
          <w:sz w:val="24"/>
          <w:szCs w:val="24"/>
        </w:rPr>
        <w:t>via download</w:t>
      </w:r>
      <w:r w:rsidR="00BD3636">
        <w:rPr>
          <w:rFonts w:ascii="Arial" w:hAnsi="Arial" w:cs="Arial"/>
          <w:sz w:val="24"/>
          <w:szCs w:val="24"/>
        </w:rPr>
        <w:t xml:space="preserve"> and may be used.</w:t>
      </w:r>
      <w:r>
        <w:rPr>
          <w:rFonts w:ascii="Arial" w:hAnsi="Arial" w:cs="Arial"/>
          <w:sz w:val="24"/>
          <w:szCs w:val="24"/>
        </w:rPr>
        <w:t xml:space="preserve"> </w:t>
      </w:r>
      <w:r w:rsidR="0004625B">
        <w:rPr>
          <w:rFonts w:ascii="Arial" w:hAnsi="Arial" w:cs="Arial"/>
          <w:sz w:val="24"/>
          <w:szCs w:val="24"/>
        </w:rPr>
        <w:t>Under proposed part 108, certificated operators would send their SDRs directly to the manufacturer</w:t>
      </w:r>
      <w:r w:rsidR="0050651A">
        <w:rPr>
          <w:rFonts w:ascii="Arial" w:hAnsi="Arial" w:cs="Arial"/>
          <w:sz w:val="24"/>
          <w:szCs w:val="24"/>
        </w:rPr>
        <w:t xml:space="preserve"> (or service provider)</w:t>
      </w:r>
      <w:r w:rsidR="0004625B">
        <w:rPr>
          <w:rFonts w:ascii="Arial" w:hAnsi="Arial" w:cs="Arial"/>
          <w:sz w:val="24"/>
          <w:szCs w:val="24"/>
        </w:rPr>
        <w:t xml:space="preserve">. </w:t>
      </w:r>
    </w:p>
    <w:p w:rsidR="00C64707" w:rsidRPr="005D2D25" w:rsidP="0067405B" w14:paraId="6BC1B9A1" w14:textId="0449F312">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Describe efforts to identify duplication. Show specifically why any similar information already available cannot be used or modified for use for the purposes described in Item 2 above.</w:t>
      </w:r>
    </w:p>
    <w:p w:rsidR="00353427" w:rsidRPr="005D2D25" w:rsidP="007F1D60" w14:paraId="7086FC3D" w14:textId="69BD8B5A">
      <w:pPr>
        <w:spacing w:after="240" w:line="240" w:lineRule="auto"/>
        <w:rPr>
          <w:rFonts w:ascii="Arial" w:hAnsi="Arial" w:cs="Arial"/>
          <w:sz w:val="24"/>
          <w:szCs w:val="24"/>
        </w:rPr>
      </w:pPr>
      <w:r>
        <w:rPr>
          <w:rFonts w:ascii="Arial" w:hAnsi="Arial" w:cs="Arial"/>
          <w:sz w:val="24"/>
          <w:szCs w:val="24"/>
        </w:rPr>
        <w:t>T</w:t>
      </w:r>
      <w:r w:rsidR="000D3E97">
        <w:rPr>
          <w:rFonts w:ascii="Arial" w:hAnsi="Arial" w:cs="Arial"/>
          <w:sz w:val="24"/>
          <w:szCs w:val="24"/>
        </w:rPr>
        <w:t xml:space="preserve">here are no other </w:t>
      </w:r>
      <w:r w:rsidRPr="005D2D25">
        <w:rPr>
          <w:rFonts w:ascii="Arial" w:hAnsi="Arial" w:cs="Arial"/>
          <w:sz w:val="24"/>
          <w:szCs w:val="24"/>
        </w:rPr>
        <w:t>FAA collection</w:t>
      </w:r>
      <w:r w:rsidR="000D3E97">
        <w:rPr>
          <w:rFonts w:ascii="Arial" w:hAnsi="Arial" w:cs="Arial"/>
          <w:sz w:val="24"/>
          <w:szCs w:val="24"/>
        </w:rPr>
        <w:t xml:space="preserve">s that </w:t>
      </w:r>
      <w:r w:rsidR="00AD4115">
        <w:rPr>
          <w:rFonts w:ascii="Arial" w:hAnsi="Arial" w:cs="Arial"/>
          <w:sz w:val="24"/>
          <w:szCs w:val="24"/>
        </w:rPr>
        <w:t>duplicate this</w:t>
      </w:r>
      <w:r w:rsidRPr="005D2D25">
        <w:rPr>
          <w:rFonts w:ascii="Arial" w:hAnsi="Arial" w:cs="Arial"/>
          <w:sz w:val="24"/>
          <w:szCs w:val="24"/>
        </w:rPr>
        <w:t xml:space="preserve"> </w:t>
      </w:r>
      <w:r w:rsidR="00AD4115">
        <w:rPr>
          <w:rFonts w:ascii="Arial" w:hAnsi="Arial" w:cs="Arial"/>
          <w:sz w:val="24"/>
          <w:szCs w:val="24"/>
        </w:rPr>
        <w:t>data</w:t>
      </w:r>
      <w:r w:rsidR="00546EA9">
        <w:rPr>
          <w:rFonts w:ascii="Arial" w:hAnsi="Arial" w:cs="Arial"/>
          <w:sz w:val="24"/>
          <w:szCs w:val="24"/>
        </w:rPr>
        <w:t xml:space="preserve"> nor </w:t>
      </w:r>
      <w:r w:rsidR="009835E8">
        <w:rPr>
          <w:rFonts w:ascii="Arial" w:hAnsi="Arial" w:cs="Arial"/>
          <w:sz w:val="24"/>
          <w:szCs w:val="24"/>
        </w:rPr>
        <w:t xml:space="preserve">other </w:t>
      </w:r>
      <w:r w:rsidR="009C0C89">
        <w:rPr>
          <w:rFonts w:ascii="Arial" w:hAnsi="Arial" w:cs="Arial"/>
          <w:sz w:val="24"/>
          <w:szCs w:val="24"/>
        </w:rPr>
        <w:t xml:space="preserve">government </w:t>
      </w:r>
      <w:r w:rsidRPr="005D2D25">
        <w:rPr>
          <w:rFonts w:ascii="Arial" w:hAnsi="Arial" w:cs="Arial"/>
          <w:sz w:val="24"/>
          <w:szCs w:val="24"/>
        </w:rPr>
        <w:t>agenc</w:t>
      </w:r>
      <w:r w:rsidR="009835E8">
        <w:rPr>
          <w:rFonts w:ascii="Arial" w:hAnsi="Arial" w:cs="Arial"/>
          <w:sz w:val="24"/>
          <w:szCs w:val="24"/>
        </w:rPr>
        <w:t xml:space="preserve">ies </w:t>
      </w:r>
      <w:r w:rsidRPr="005D2D25">
        <w:rPr>
          <w:rFonts w:ascii="Arial" w:hAnsi="Arial" w:cs="Arial"/>
          <w:sz w:val="24"/>
          <w:szCs w:val="24"/>
        </w:rPr>
        <w:t xml:space="preserve">collecting this </w:t>
      </w:r>
      <w:r w:rsidR="00AD5AA3">
        <w:rPr>
          <w:rFonts w:ascii="Arial" w:hAnsi="Arial" w:cs="Arial"/>
          <w:sz w:val="24"/>
          <w:szCs w:val="24"/>
        </w:rPr>
        <w:t xml:space="preserve">same </w:t>
      </w:r>
      <w:r w:rsidRPr="005D2D25">
        <w:rPr>
          <w:rFonts w:ascii="Arial" w:hAnsi="Arial" w:cs="Arial"/>
          <w:sz w:val="24"/>
          <w:szCs w:val="24"/>
        </w:rPr>
        <w:t>data</w:t>
      </w:r>
      <w:r w:rsidR="00546EA9">
        <w:rPr>
          <w:rFonts w:ascii="Arial" w:hAnsi="Arial" w:cs="Arial"/>
          <w:sz w:val="24"/>
          <w:szCs w:val="24"/>
        </w:rPr>
        <w:t xml:space="preserve">.  The </w:t>
      </w:r>
      <w:r w:rsidRPr="005D2D25">
        <w:rPr>
          <w:rFonts w:ascii="Arial" w:hAnsi="Arial" w:cs="Arial"/>
          <w:sz w:val="24"/>
          <w:szCs w:val="24"/>
        </w:rPr>
        <w:t xml:space="preserve">FAA provides this information </w:t>
      </w:r>
      <w:r w:rsidR="00C500BA">
        <w:rPr>
          <w:rFonts w:ascii="Arial" w:hAnsi="Arial" w:cs="Arial"/>
          <w:sz w:val="24"/>
          <w:szCs w:val="24"/>
        </w:rPr>
        <w:t xml:space="preserve">as source data </w:t>
      </w:r>
      <w:r w:rsidRPr="005D2D25">
        <w:rPr>
          <w:rFonts w:ascii="Arial" w:hAnsi="Arial" w:cs="Arial"/>
          <w:sz w:val="24"/>
          <w:szCs w:val="24"/>
        </w:rPr>
        <w:t>to other government agencies</w:t>
      </w:r>
      <w:r w:rsidR="00BD7A6A">
        <w:rPr>
          <w:rFonts w:ascii="Arial" w:hAnsi="Arial" w:cs="Arial"/>
          <w:sz w:val="24"/>
          <w:szCs w:val="24"/>
        </w:rPr>
        <w:t xml:space="preserve">, </w:t>
      </w:r>
      <w:r w:rsidRPr="005D2D25">
        <w:rPr>
          <w:rFonts w:ascii="Arial" w:hAnsi="Arial" w:cs="Arial"/>
          <w:sz w:val="24"/>
          <w:szCs w:val="24"/>
        </w:rPr>
        <w:t>regulatory authorities</w:t>
      </w:r>
      <w:r w:rsidR="00BD7A6A">
        <w:rPr>
          <w:rFonts w:ascii="Arial" w:hAnsi="Arial" w:cs="Arial"/>
          <w:sz w:val="24"/>
          <w:szCs w:val="24"/>
        </w:rPr>
        <w:t>, and the public</w:t>
      </w:r>
      <w:r w:rsidRPr="005D2D25">
        <w:rPr>
          <w:rFonts w:ascii="Arial" w:hAnsi="Arial" w:cs="Arial"/>
          <w:sz w:val="24"/>
          <w:szCs w:val="24"/>
        </w:rPr>
        <w:t xml:space="preserve"> upon request</w:t>
      </w:r>
      <w:r w:rsidR="00782CBE">
        <w:rPr>
          <w:rFonts w:ascii="Arial" w:hAnsi="Arial" w:cs="Arial"/>
          <w:sz w:val="24"/>
          <w:szCs w:val="24"/>
        </w:rPr>
        <w:t xml:space="preserve"> and as permitted.</w:t>
      </w:r>
    </w:p>
    <w:p w:rsidR="00C64707" w:rsidRPr="005D2D25" w:rsidP="0067405B" w14:paraId="5491DE39" w14:textId="486B5B47">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If the collection of information involves small businesses or other small entities, describe the methods used to minimize burden.</w:t>
      </w:r>
    </w:p>
    <w:p w:rsidR="002B66F0" w:rsidP="0067405B" w14:paraId="364DA6B5" w14:textId="0850F5F8">
      <w:pPr>
        <w:spacing w:after="240" w:line="240" w:lineRule="auto"/>
        <w:rPr>
          <w:rFonts w:ascii="Arial" w:hAnsi="Arial" w:cs="Arial"/>
          <w:sz w:val="24"/>
          <w:szCs w:val="24"/>
        </w:rPr>
      </w:pPr>
      <w:r>
        <w:rPr>
          <w:rFonts w:ascii="Arial" w:hAnsi="Arial" w:cs="Arial"/>
          <w:sz w:val="24"/>
          <w:szCs w:val="24"/>
        </w:rPr>
        <w:t>T</w:t>
      </w:r>
      <w:r w:rsidRPr="005D2D25" w:rsidR="00353427">
        <w:rPr>
          <w:rFonts w:ascii="Arial" w:hAnsi="Arial" w:cs="Arial"/>
          <w:sz w:val="24"/>
          <w:szCs w:val="24"/>
        </w:rPr>
        <w:t xml:space="preserve">his collection </w:t>
      </w:r>
      <w:r>
        <w:rPr>
          <w:rFonts w:ascii="Arial" w:hAnsi="Arial" w:cs="Arial"/>
          <w:sz w:val="24"/>
          <w:szCs w:val="24"/>
        </w:rPr>
        <w:t xml:space="preserve">is </w:t>
      </w:r>
      <w:r w:rsidR="00E37245">
        <w:rPr>
          <w:rFonts w:ascii="Arial" w:hAnsi="Arial" w:cs="Arial"/>
          <w:sz w:val="24"/>
          <w:szCs w:val="24"/>
        </w:rPr>
        <w:t xml:space="preserve">a minimal burden </w:t>
      </w:r>
      <w:r w:rsidRPr="005D2D25" w:rsidR="00353427">
        <w:rPr>
          <w:rFonts w:ascii="Arial" w:hAnsi="Arial" w:cs="Arial"/>
          <w:sz w:val="24"/>
          <w:szCs w:val="24"/>
        </w:rPr>
        <w:t>t</w:t>
      </w:r>
      <w:r w:rsidR="00E37245">
        <w:rPr>
          <w:rFonts w:ascii="Arial" w:hAnsi="Arial" w:cs="Arial"/>
          <w:sz w:val="24"/>
          <w:szCs w:val="24"/>
        </w:rPr>
        <w:t xml:space="preserve">o </w:t>
      </w:r>
      <w:r w:rsidRPr="005D2D25" w:rsidR="00353427">
        <w:rPr>
          <w:rFonts w:ascii="Arial" w:hAnsi="Arial" w:cs="Arial"/>
          <w:sz w:val="24"/>
          <w:szCs w:val="24"/>
        </w:rPr>
        <w:t>small businesses.</w:t>
      </w:r>
      <w:r w:rsidR="0088609E">
        <w:rPr>
          <w:rFonts w:ascii="Arial" w:hAnsi="Arial" w:cs="Arial"/>
          <w:sz w:val="24"/>
          <w:szCs w:val="24"/>
        </w:rPr>
        <w:t xml:space="preserve">  Requirements for collection are </w:t>
      </w:r>
      <w:r w:rsidR="00262C7A">
        <w:rPr>
          <w:rFonts w:ascii="Arial" w:hAnsi="Arial" w:cs="Arial"/>
          <w:sz w:val="24"/>
          <w:szCs w:val="24"/>
        </w:rPr>
        <w:t>focused on air carriers</w:t>
      </w:r>
      <w:r w:rsidR="0004625B">
        <w:rPr>
          <w:rFonts w:ascii="Arial" w:hAnsi="Arial" w:cs="Arial"/>
          <w:sz w:val="24"/>
          <w:szCs w:val="24"/>
        </w:rPr>
        <w:t>,</w:t>
      </w:r>
      <w:r w:rsidR="00262C7A">
        <w:rPr>
          <w:rFonts w:ascii="Arial" w:hAnsi="Arial" w:cs="Arial"/>
          <w:sz w:val="24"/>
          <w:szCs w:val="24"/>
        </w:rPr>
        <w:t xml:space="preserve"> repair facilities</w:t>
      </w:r>
      <w:r w:rsidR="00BD7A6A">
        <w:rPr>
          <w:rFonts w:ascii="Arial" w:hAnsi="Arial" w:cs="Arial"/>
          <w:sz w:val="24"/>
          <w:szCs w:val="24"/>
        </w:rPr>
        <w:t xml:space="preserve"> (large organizations)</w:t>
      </w:r>
      <w:r w:rsidR="0004625B">
        <w:rPr>
          <w:rFonts w:ascii="Arial" w:hAnsi="Arial" w:cs="Arial"/>
          <w:sz w:val="24"/>
          <w:szCs w:val="24"/>
        </w:rPr>
        <w:t>, and certificated part 108 UAS operators;</w:t>
      </w:r>
      <w:r>
        <w:rPr>
          <w:rFonts w:ascii="Arial" w:hAnsi="Arial" w:cs="Arial"/>
          <w:sz w:val="24"/>
          <w:szCs w:val="24"/>
        </w:rPr>
        <w:t xml:space="preserve"> </w:t>
      </w:r>
      <w:r w:rsidR="0050651A">
        <w:rPr>
          <w:rFonts w:ascii="Arial" w:hAnsi="Arial" w:cs="Arial"/>
          <w:sz w:val="24"/>
          <w:szCs w:val="24"/>
        </w:rPr>
        <w:t xml:space="preserve">SDRs from </w:t>
      </w:r>
      <w:r>
        <w:rPr>
          <w:rFonts w:ascii="Arial" w:hAnsi="Arial" w:cs="Arial"/>
          <w:sz w:val="24"/>
          <w:szCs w:val="24"/>
        </w:rPr>
        <w:t>other entities are voluntary.</w:t>
      </w:r>
    </w:p>
    <w:p w:rsidR="00C64707" w:rsidRPr="00577779" w:rsidP="0067405B" w14:paraId="1181017B" w14:textId="2B494E4D">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577779">
        <w:rPr>
          <w:rFonts w:ascii="Arial" w:eastAsia="Times New Roman" w:hAnsi="Arial" w:cs="Arial"/>
          <w:b/>
          <w:bCs/>
          <w:color w:val="555555"/>
          <w:sz w:val="24"/>
          <w:szCs w:val="24"/>
        </w:rPr>
        <w:t>Describe the consequence to Federal program or policy activities if the collection is not conducted or is conducted less frequently, as well as any technical or legal obstacles to reducing burden.</w:t>
      </w:r>
    </w:p>
    <w:p w:rsidR="00353427" w:rsidRPr="005D2D25" w:rsidP="0067405B" w14:paraId="1068C17A" w14:textId="7271790B">
      <w:pPr>
        <w:spacing w:after="240"/>
        <w:rPr>
          <w:rFonts w:ascii="Arial" w:hAnsi="Arial" w:cs="Arial"/>
          <w:sz w:val="24"/>
          <w:szCs w:val="24"/>
        </w:rPr>
      </w:pPr>
      <w:r>
        <w:rPr>
          <w:rFonts w:ascii="Arial" w:hAnsi="Arial" w:cs="Arial"/>
          <w:sz w:val="24"/>
          <w:szCs w:val="24"/>
        </w:rPr>
        <w:t>But for this policy, t</w:t>
      </w:r>
      <w:r w:rsidRPr="005D2D25" w:rsidR="0019002F">
        <w:rPr>
          <w:rFonts w:ascii="Arial" w:hAnsi="Arial" w:cs="Arial"/>
          <w:sz w:val="24"/>
          <w:szCs w:val="24"/>
        </w:rPr>
        <w:t>he FAA would have no means of collecting information on incidents and occurrences</w:t>
      </w:r>
      <w:r w:rsidR="004D2260">
        <w:rPr>
          <w:rFonts w:ascii="Arial" w:hAnsi="Arial" w:cs="Arial"/>
          <w:sz w:val="24"/>
          <w:szCs w:val="24"/>
        </w:rPr>
        <w:t xml:space="preserve"> known</w:t>
      </w:r>
      <w:r w:rsidRPr="005D2D25" w:rsidR="0019002F">
        <w:rPr>
          <w:rFonts w:ascii="Arial" w:hAnsi="Arial" w:cs="Arial"/>
          <w:sz w:val="24"/>
          <w:szCs w:val="24"/>
        </w:rPr>
        <w:t xml:space="preserve"> to be precursors </w:t>
      </w:r>
      <w:r w:rsidR="00DF3CB1">
        <w:rPr>
          <w:rFonts w:ascii="Arial" w:hAnsi="Arial" w:cs="Arial"/>
          <w:sz w:val="24"/>
          <w:szCs w:val="24"/>
        </w:rPr>
        <w:t>to</w:t>
      </w:r>
      <w:r w:rsidRPr="005D2D25" w:rsidR="0019002F">
        <w:rPr>
          <w:rFonts w:ascii="Arial" w:hAnsi="Arial" w:cs="Arial"/>
          <w:sz w:val="24"/>
          <w:szCs w:val="24"/>
        </w:rPr>
        <w:t xml:space="preserve"> unsafe conditions</w:t>
      </w:r>
      <w:r w:rsidR="00DF3CB1">
        <w:rPr>
          <w:rFonts w:ascii="Arial" w:hAnsi="Arial" w:cs="Arial"/>
          <w:sz w:val="24"/>
          <w:szCs w:val="24"/>
        </w:rPr>
        <w:t xml:space="preserve"> and </w:t>
      </w:r>
      <w:r w:rsidR="004D2260">
        <w:rPr>
          <w:rFonts w:ascii="Arial" w:hAnsi="Arial" w:cs="Arial"/>
          <w:sz w:val="24"/>
          <w:szCs w:val="24"/>
        </w:rPr>
        <w:t>which</w:t>
      </w:r>
      <w:r w:rsidRPr="005D2D25" w:rsidR="0019002F">
        <w:rPr>
          <w:rFonts w:ascii="Arial" w:hAnsi="Arial" w:cs="Arial"/>
          <w:sz w:val="24"/>
          <w:szCs w:val="24"/>
        </w:rPr>
        <w:t xml:space="preserve"> may lead to accidents </w:t>
      </w:r>
      <w:r>
        <w:rPr>
          <w:rFonts w:ascii="Arial" w:hAnsi="Arial" w:cs="Arial"/>
          <w:sz w:val="24"/>
          <w:szCs w:val="24"/>
        </w:rPr>
        <w:t>or</w:t>
      </w:r>
      <w:r w:rsidRPr="005D2D25" w:rsidR="0019002F">
        <w:rPr>
          <w:rFonts w:ascii="Arial" w:hAnsi="Arial" w:cs="Arial"/>
          <w:sz w:val="24"/>
          <w:szCs w:val="24"/>
        </w:rPr>
        <w:t xml:space="preserve"> incidents</w:t>
      </w:r>
      <w:r w:rsidR="00741E3C">
        <w:rPr>
          <w:rFonts w:ascii="Arial" w:hAnsi="Arial" w:cs="Arial"/>
          <w:sz w:val="24"/>
          <w:szCs w:val="24"/>
        </w:rPr>
        <w:t xml:space="preserve"> in the national airspace</w:t>
      </w:r>
      <w:r w:rsidRPr="005D2D25" w:rsidR="0019002F">
        <w:rPr>
          <w:rFonts w:ascii="Arial" w:hAnsi="Arial" w:cs="Arial"/>
          <w:sz w:val="24"/>
          <w:szCs w:val="24"/>
        </w:rPr>
        <w:t xml:space="preserve">.  </w:t>
      </w:r>
      <w:r>
        <w:rPr>
          <w:rFonts w:ascii="Arial" w:hAnsi="Arial" w:cs="Arial"/>
          <w:sz w:val="24"/>
          <w:szCs w:val="24"/>
        </w:rPr>
        <w:t xml:space="preserve">Likewise, without requiring that part 108 certificated operators provide SDRs to manufacturers, manufacturers of UAS would not have data on unsafe conditions that may also lead to accidents or incidents.  </w:t>
      </w:r>
      <w:r w:rsidRPr="005D2D25" w:rsidR="0019002F">
        <w:rPr>
          <w:rFonts w:ascii="Arial" w:hAnsi="Arial" w:cs="Arial"/>
          <w:sz w:val="24"/>
          <w:szCs w:val="24"/>
        </w:rPr>
        <w:t xml:space="preserve">The </w:t>
      </w:r>
      <w:r w:rsidRPr="005D2D25" w:rsidR="0019002F">
        <w:rPr>
          <w:rFonts w:ascii="Arial" w:hAnsi="Arial" w:cs="Arial"/>
          <w:sz w:val="24"/>
          <w:szCs w:val="24"/>
        </w:rPr>
        <w:t xml:space="preserve">frequency of collection is </w:t>
      </w:r>
      <w:r w:rsidR="004C2B81">
        <w:rPr>
          <w:rFonts w:ascii="Arial" w:hAnsi="Arial" w:cs="Arial"/>
          <w:sz w:val="24"/>
          <w:szCs w:val="24"/>
        </w:rPr>
        <w:t xml:space="preserve">variable and </w:t>
      </w:r>
      <w:r w:rsidRPr="005D2D25" w:rsidR="0019002F">
        <w:rPr>
          <w:rFonts w:ascii="Arial" w:hAnsi="Arial" w:cs="Arial"/>
          <w:sz w:val="24"/>
          <w:szCs w:val="24"/>
        </w:rPr>
        <w:t>dependent on reportable service difficulties</w:t>
      </w:r>
      <w:r w:rsidR="004C2B81">
        <w:rPr>
          <w:rFonts w:ascii="Arial" w:hAnsi="Arial" w:cs="Arial"/>
          <w:sz w:val="24"/>
          <w:szCs w:val="24"/>
        </w:rPr>
        <w:t>.</w:t>
      </w:r>
      <w:r>
        <w:rPr>
          <w:rFonts w:ascii="Arial" w:hAnsi="Arial" w:cs="Arial"/>
          <w:sz w:val="24"/>
          <w:szCs w:val="24"/>
        </w:rPr>
        <w:t xml:space="preserve"> </w:t>
      </w:r>
      <w:r w:rsidR="004C2B81">
        <w:rPr>
          <w:rFonts w:ascii="Arial" w:hAnsi="Arial" w:cs="Arial"/>
          <w:sz w:val="24"/>
          <w:szCs w:val="24"/>
        </w:rPr>
        <w:t xml:space="preserve"> </w:t>
      </w:r>
      <w:r w:rsidR="004056A8">
        <w:rPr>
          <w:rFonts w:ascii="Arial" w:hAnsi="Arial" w:cs="Arial"/>
          <w:sz w:val="24"/>
          <w:szCs w:val="24"/>
        </w:rPr>
        <w:t>If there are no issues, no report is required.</w:t>
      </w:r>
    </w:p>
    <w:p w:rsidR="00B254D5" w:rsidRPr="00B254D5" w:rsidP="0067405B" w14:paraId="3A5D39AD" w14:textId="5E33ECB6">
      <w:pPr>
        <w:pStyle w:val="ListParagraph"/>
        <w:numPr>
          <w:ilvl w:val="0"/>
          <w:numId w:val="4"/>
        </w:numPr>
        <w:shd w:val="clear" w:color="auto" w:fill="FFFFFF"/>
        <w:spacing w:before="120" w:after="240" w:line="240" w:lineRule="auto"/>
        <w:contextualSpacing w:val="0"/>
        <w:rPr>
          <w:rFonts w:ascii="Arial" w:eastAsia="Times New Roman" w:hAnsi="Arial" w:cs="Arial"/>
          <w:b/>
          <w:bCs/>
          <w:color w:val="555555"/>
          <w:sz w:val="24"/>
          <w:szCs w:val="24"/>
        </w:rPr>
      </w:pPr>
      <w:r>
        <w:rPr>
          <w:rFonts w:ascii="Arial" w:eastAsia="Times New Roman" w:hAnsi="Arial" w:cs="Arial"/>
          <w:b/>
          <w:bCs/>
          <w:color w:val="555555"/>
          <w:sz w:val="24"/>
          <w:szCs w:val="24"/>
        </w:rPr>
        <w:t>Special circumstances</w:t>
      </w:r>
      <w:r w:rsidRPr="00B254D5">
        <w:rPr>
          <w:rFonts w:ascii="Arial" w:eastAsia="Times New Roman" w:hAnsi="Arial" w:cs="Arial"/>
          <w:b/>
          <w:bCs/>
          <w:color w:val="555555"/>
          <w:sz w:val="24"/>
          <w:szCs w:val="24"/>
        </w:rPr>
        <w:t xml:space="preserve">: </w:t>
      </w:r>
    </w:p>
    <w:p w:rsidR="003658AC" w14:paraId="65CDA681" w14:textId="7A064DC5">
      <w:pPr>
        <w:rPr>
          <w:rFonts w:ascii="Arial" w:hAnsi="Arial" w:cs="Arial"/>
          <w:sz w:val="24"/>
          <w:szCs w:val="24"/>
        </w:rPr>
      </w:pPr>
      <w:r w:rsidRPr="0019002F">
        <w:rPr>
          <w:rFonts w:ascii="Arial" w:hAnsi="Arial" w:cs="Arial"/>
          <w:sz w:val="24"/>
          <w:szCs w:val="24"/>
        </w:rPr>
        <w:t xml:space="preserve">There are no special circumstances that would cause the FAA to conduct information collection in a manner inconsistent with the OMB guidance on the Paperwork Reduction Act compliance. </w:t>
      </w:r>
    </w:p>
    <w:p w:rsidR="00C64707" w:rsidRPr="00076F48" w:rsidP="0067405B" w14:paraId="6D9B7FBC" w14:textId="1A845DC2">
      <w:pPr>
        <w:pStyle w:val="ListParagraph"/>
        <w:numPr>
          <w:ilvl w:val="0"/>
          <w:numId w:val="4"/>
        </w:numPr>
        <w:shd w:val="clear" w:color="auto" w:fill="FFFFFF"/>
        <w:spacing w:before="120" w:after="240" w:line="240" w:lineRule="auto"/>
        <w:rPr>
          <w:rFonts w:ascii="Arial" w:eastAsia="Times New Roman" w:hAnsi="Arial" w:cs="Arial"/>
          <w:color w:val="555555"/>
          <w:sz w:val="24"/>
          <w:szCs w:val="24"/>
        </w:rPr>
      </w:pPr>
      <w:r>
        <w:rPr>
          <w:rFonts w:ascii="Arial" w:eastAsia="Times New Roman" w:hAnsi="Arial" w:cs="Arial"/>
          <w:b/>
          <w:bCs/>
          <w:color w:val="555555"/>
          <w:sz w:val="24"/>
          <w:szCs w:val="24"/>
        </w:rPr>
        <w:t>Compliance with 5 CFR 1320.8</w:t>
      </w:r>
      <w:r w:rsidRPr="00076F48">
        <w:rPr>
          <w:rFonts w:ascii="Arial" w:eastAsia="Times New Roman" w:hAnsi="Arial" w:cs="Arial"/>
          <w:b/>
          <w:bCs/>
          <w:color w:val="555555"/>
          <w:sz w:val="24"/>
          <w:szCs w:val="24"/>
        </w:rPr>
        <w:t>.</w:t>
      </w:r>
    </w:p>
    <w:p w:rsidR="00EC237C" w:rsidP="00B37451" w14:paraId="0BB0DB7E" w14:textId="12C29F04">
      <w:pPr>
        <w:shd w:val="clear" w:color="auto" w:fill="FFFFFF"/>
        <w:spacing w:after="240" w:line="240" w:lineRule="auto"/>
        <w:rPr>
          <w:rFonts w:ascii="Arial" w:eastAsia="Times New Roman" w:hAnsi="Arial" w:cs="Arial"/>
          <w:color w:val="555555"/>
          <w:sz w:val="24"/>
          <w:szCs w:val="24"/>
        </w:rPr>
      </w:pPr>
      <w:r>
        <w:rPr>
          <w:rFonts w:ascii="Arial" w:eastAsia="Times New Roman" w:hAnsi="Arial" w:cs="Arial"/>
          <w:color w:val="555555"/>
          <w:sz w:val="24"/>
          <w:szCs w:val="24"/>
        </w:rPr>
        <w:t xml:space="preserve">The FAA is publishing a proposed rule </w:t>
      </w:r>
      <w:r w:rsidRPr="00E11F2E">
        <w:rPr>
          <w:rFonts w:ascii="Arial" w:hAnsi="Arial" w:cs="Arial"/>
          <w:sz w:val="24"/>
          <w:szCs w:val="24"/>
        </w:rPr>
        <w:t>titled</w:t>
      </w:r>
      <w:r w:rsidR="00A650A5">
        <w:rPr>
          <w:rFonts w:ascii="Arial" w:hAnsi="Arial" w:cs="Arial"/>
          <w:sz w:val="24"/>
          <w:szCs w:val="24"/>
        </w:rPr>
        <w:t>,</w:t>
      </w:r>
      <w:r w:rsidRPr="00E11F2E">
        <w:rPr>
          <w:rFonts w:ascii="Arial" w:hAnsi="Arial" w:cs="Arial"/>
          <w:sz w:val="24"/>
          <w:szCs w:val="24"/>
        </w:rPr>
        <w:t xml:space="preserve"> “Normalizing Unmanned Aircraft Systems Beyond Visual Line of Sight Operations.”</w:t>
      </w:r>
      <w:r>
        <w:rPr>
          <w:rFonts w:ascii="Arial" w:hAnsi="Arial" w:cs="Arial"/>
          <w:sz w:val="24"/>
          <w:szCs w:val="24"/>
        </w:rPr>
        <w:t xml:space="preserve">  Due to a lack of data, the FAA is not currently estimating the number of respondents.  The FAA seeks </w:t>
      </w:r>
      <w:r>
        <w:rPr>
          <w:rFonts w:ascii="Arial" w:hAnsi="Arial" w:cs="Arial"/>
          <w:sz w:val="24"/>
          <w:szCs w:val="24"/>
        </w:rPr>
        <w:t>comment</w:t>
      </w:r>
      <w:r>
        <w:rPr>
          <w:rFonts w:ascii="Arial" w:hAnsi="Arial" w:cs="Arial"/>
          <w:sz w:val="24"/>
          <w:szCs w:val="24"/>
        </w:rPr>
        <w:t xml:space="preserve"> on the </w:t>
      </w:r>
      <w:r w:rsidR="0050651A">
        <w:rPr>
          <w:rFonts w:ascii="Arial" w:hAnsi="Arial" w:cs="Arial"/>
          <w:sz w:val="24"/>
          <w:szCs w:val="24"/>
        </w:rPr>
        <w:t>expected number</w:t>
      </w:r>
      <w:r>
        <w:rPr>
          <w:rFonts w:ascii="Arial" w:hAnsi="Arial" w:cs="Arial"/>
          <w:sz w:val="24"/>
          <w:szCs w:val="24"/>
        </w:rPr>
        <w:t xml:space="preserve"> of </w:t>
      </w:r>
      <w:r w:rsidR="0050651A">
        <w:rPr>
          <w:rFonts w:ascii="Arial" w:hAnsi="Arial" w:cs="Arial"/>
          <w:sz w:val="24"/>
          <w:szCs w:val="24"/>
        </w:rPr>
        <w:t>SDRs</w:t>
      </w:r>
      <w:r>
        <w:rPr>
          <w:rFonts w:ascii="Arial" w:hAnsi="Arial" w:cs="Arial"/>
          <w:sz w:val="24"/>
          <w:szCs w:val="24"/>
        </w:rPr>
        <w:t xml:space="preserve"> under</w:t>
      </w:r>
      <w:r w:rsidR="00A650A5">
        <w:rPr>
          <w:rFonts w:ascii="Arial" w:hAnsi="Arial" w:cs="Arial"/>
          <w:sz w:val="24"/>
          <w:szCs w:val="24"/>
        </w:rPr>
        <w:t xml:space="preserve"> the</w:t>
      </w:r>
      <w:r>
        <w:rPr>
          <w:rFonts w:ascii="Arial" w:hAnsi="Arial" w:cs="Arial"/>
          <w:sz w:val="24"/>
          <w:szCs w:val="24"/>
        </w:rPr>
        <w:t xml:space="preserve"> proposed </w:t>
      </w:r>
      <w:r w:rsidR="00A650A5">
        <w:rPr>
          <w:rFonts w:ascii="Arial" w:hAnsi="Arial" w:cs="Arial"/>
          <w:sz w:val="24"/>
          <w:szCs w:val="24"/>
        </w:rPr>
        <w:t>policy</w:t>
      </w:r>
      <w:r>
        <w:rPr>
          <w:rFonts w:ascii="Arial" w:hAnsi="Arial" w:cs="Arial"/>
          <w:sz w:val="24"/>
          <w:szCs w:val="24"/>
        </w:rPr>
        <w:t>.</w:t>
      </w:r>
    </w:p>
    <w:p w:rsidR="008C6224" w:rsidP="007F1D60" w14:paraId="0D63D7FD" w14:textId="77777777">
      <w:pPr>
        <w:pStyle w:val="ListParagraph"/>
        <w:numPr>
          <w:ilvl w:val="0"/>
          <w:numId w:val="4"/>
        </w:numPr>
        <w:shd w:val="clear" w:color="auto" w:fill="FFFFFF"/>
        <w:spacing w:after="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 xml:space="preserve">Explain any decisions to provide payments or gifts to respondents, other than </w:t>
      </w:r>
    </w:p>
    <w:p w:rsidR="00C64707" w:rsidRPr="00076F48" w:rsidP="00B37451" w14:paraId="7DD44C63" w14:textId="125CCE52">
      <w:pPr>
        <w:pStyle w:val="ListParagraph"/>
        <w:shd w:val="clear" w:color="auto" w:fill="FFFFFF"/>
        <w:spacing w:before="120" w:after="240" w:line="240" w:lineRule="auto"/>
        <w:ind w:left="360"/>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remuneration of contractors or grantees.</w:t>
      </w:r>
    </w:p>
    <w:p w:rsidR="007C0F81" w:rsidRPr="005D2D25" w:rsidP="00B37451" w14:paraId="670A6D1C" w14:textId="2138FFFA">
      <w:pPr>
        <w:spacing w:after="240"/>
        <w:rPr>
          <w:rFonts w:ascii="Arial" w:hAnsi="Arial" w:cs="Arial"/>
          <w:sz w:val="24"/>
          <w:szCs w:val="24"/>
        </w:rPr>
      </w:pPr>
      <w:r w:rsidRPr="005D2D25">
        <w:rPr>
          <w:rFonts w:ascii="Arial" w:hAnsi="Arial" w:cs="Arial"/>
          <w:sz w:val="24"/>
          <w:szCs w:val="24"/>
        </w:rPr>
        <w:t>There are no monetary or gift considerations for submission of information.</w:t>
      </w:r>
    </w:p>
    <w:p w:rsidR="00C64707" w:rsidRPr="00B37451" w:rsidP="00B37451" w14:paraId="6AAB2C20" w14:textId="2E695AE0">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Describe any assurance of confidentiality provided to respondents and the basis for assurance in statute, regulation, or agency policy.</w:t>
      </w:r>
    </w:p>
    <w:p w:rsidR="007C0F81" w:rsidRPr="005D2D25" w:rsidP="00B37451" w14:paraId="5C4F6C6E" w14:textId="336B21A5">
      <w:pPr>
        <w:spacing w:after="240"/>
        <w:rPr>
          <w:rFonts w:ascii="Arial" w:hAnsi="Arial" w:cs="Arial"/>
          <w:sz w:val="24"/>
          <w:szCs w:val="24"/>
        </w:rPr>
      </w:pPr>
      <w:r w:rsidRPr="005D2D25">
        <w:rPr>
          <w:rFonts w:ascii="Arial" w:hAnsi="Arial" w:cs="Arial"/>
          <w:sz w:val="24"/>
          <w:szCs w:val="24"/>
        </w:rPr>
        <w:t xml:space="preserve">Respondents </w:t>
      </w:r>
      <w:r>
        <w:rPr>
          <w:rFonts w:ascii="Arial" w:hAnsi="Arial" w:cs="Arial"/>
          <w:sz w:val="24"/>
          <w:szCs w:val="24"/>
        </w:rPr>
        <w:t xml:space="preserve">are </w:t>
      </w:r>
      <w:r w:rsidRPr="005D2D25">
        <w:rPr>
          <w:rFonts w:ascii="Arial" w:hAnsi="Arial" w:cs="Arial"/>
          <w:sz w:val="24"/>
          <w:szCs w:val="24"/>
        </w:rPr>
        <w:t>given no assurance of confidentiality.</w:t>
      </w:r>
    </w:p>
    <w:p w:rsidR="00C64707" w:rsidRPr="00B37451" w:rsidP="00B37451" w14:paraId="612F4ED9" w14:textId="00E7408E">
      <w:pPr>
        <w:pStyle w:val="ListParagraph"/>
        <w:numPr>
          <w:ilvl w:val="0"/>
          <w:numId w:val="4"/>
        </w:numPr>
        <w:shd w:val="clear" w:color="auto" w:fill="FFFFFF"/>
        <w:spacing w:before="120" w:after="240" w:line="240" w:lineRule="auto"/>
        <w:rPr>
          <w:rFonts w:ascii="Arial" w:eastAsia="Times New Roman" w:hAnsi="Arial" w:cs="Arial"/>
          <w:b/>
          <w:bCs/>
          <w:color w:val="555555"/>
          <w:sz w:val="24"/>
          <w:szCs w:val="24"/>
        </w:rPr>
      </w:pPr>
      <w:r w:rsidRPr="00076F48">
        <w:rPr>
          <w:rFonts w:ascii="Arial" w:eastAsia="Times New Roman" w:hAnsi="Arial" w:cs="Arial"/>
          <w:b/>
          <w:bCs/>
          <w:color w:val="555555"/>
          <w:sz w:val="24"/>
          <w:szCs w:val="24"/>
        </w:rPr>
        <w:t>Provide additional justification for any questions of a sensitive nature, such as sexual behavior and attitudes, religious beliefs, and other matters that are commonly considered private.</w:t>
      </w:r>
    </w:p>
    <w:p w:rsidR="007C0F81" w:rsidRPr="005D2D25" w:rsidP="00B37451" w14:paraId="7F44B60B" w14:textId="77777777">
      <w:pPr>
        <w:spacing w:after="240"/>
        <w:rPr>
          <w:rFonts w:ascii="Arial" w:hAnsi="Arial" w:cs="Arial"/>
          <w:sz w:val="24"/>
          <w:szCs w:val="24"/>
        </w:rPr>
      </w:pPr>
      <w:r w:rsidRPr="005D2D25">
        <w:rPr>
          <w:rFonts w:ascii="Arial" w:hAnsi="Arial" w:cs="Arial"/>
          <w:sz w:val="24"/>
          <w:szCs w:val="24"/>
        </w:rPr>
        <w:t>There are no questions of a sensitive nature.</w:t>
      </w:r>
    </w:p>
    <w:p w:rsidR="00C64707" w:rsidRPr="00076F48" w:rsidP="00B37451" w14:paraId="573F4E47" w14:textId="708E16A8">
      <w:pPr>
        <w:pStyle w:val="ListParagraph"/>
        <w:numPr>
          <w:ilvl w:val="0"/>
          <w:numId w:val="4"/>
        </w:numPr>
        <w:shd w:val="clear" w:color="auto" w:fill="FFFFFF"/>
        <w:spacing w:before="120" w:after="24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estimates of the hour burden of the collection of information.</w:t>
      </w:r>
    </w:p>
    <w:tbl>
      <w:tblPr>
        <w:tblStyle w:val="TableGrid"/>
        <w:tblW w:w="9355" w:type="dxa"/>
        <w:tblLook w:val="04A0"/>
      </w:tblPr>
      <w:tblGrid>
        <w:gridCol w:w="2875"/>
        <w:gridCol w:w="1413"/>
        <w:gridCol w:w="5067"/>
      </w:tblGrid>
      <w:tr w14:paraId="1BE54E4F" w14:textId="77777777" w:rsidTr="00F92410">
        <w:tblPrEx>
          <w:tblW w:w="9355" w:type="dxa"/>
          <w:tblLook w:val="04A0"/>
        </w:tblPrEx>
        <w:trPr>
          <w:trHeight w:val="143"/>
        </w:trPr>
        <w:tc>
          <w:tcPr>
            <w:tcW w:w="2875" w:type="dxa"/>
            <w:noWrap/>
            <w:hideMark/>
          </w:tcPr>
          <w:p w:rsidR="00BD62D9" w:rsidRPr="005D2D25" w:rsidP="007F1D60" w14:paraId="4D17145D" w14:textId="69C09E9A">
            <w:pPr>
              <w:pStyle w:val="NoSpacing"/>
              <w:spacing w:line="252" w:lineRule="auto"/>
              <w:rPr>
                <w:rFonts w:ascii="Arial" w:hAnsi="Arial" w:cs="Arial"/>
                <w:b/>
                <w:bCs/>
                <w:sz w:val="24"/>
                <w:szCs w:val="24"/>
              </w:rPr>
            </w:pPr>
            <w:r>
              <w:rPr>
                <w:rFonts w:ascii="Arial" w:hAnsi="Arial" w:cs="Arial"/>
                <w:b/>
                <w:bCs/>
                <w:sz w:val="24"/>
                <w:szCs w:val="24"/>
              </w:rPr>
              <w:t>Factors</w:t>
            </w:r>
          </w:p>
        </w:tc>
        <w:tc>
          <w:tcPr>
            <w:tcW w:w="1413" w:type="dxa"/>
          </w:tcPr>
          <w:p w:rsidR="00BD62D9" w:rsidRPr="005D2D25" w:rsidP="007F1D60" w14:paraId="5EBC98D4" w14:textId="0CC918F2">
            <w:pPr>
              <w:pStyle w:val="NoSpacing"/>
              <w:spacing w:line="252" w:lineRule="auto"/>
              <w:rPr>
                <w:rFonts w:ascii="Arial" w:hAnsi="Arial" w:cs="Arial"/>
                <w:b/>
                <w:bCs/>
                <w:sz w:val="24"/>
                <w:szCs w:val="24"/>
              </w:rPr>
            </w:pPr>
            <w:r>
              <w:rPr>
                <w:rFonts w:ascii="Arial" w:hAnsi="Arial" w:cs="Arial"/>
                <w:b/>
                <w:bCs/>
                <w:sz w:val="24"/>
                <w:szCs w:val="24"/>
              </w:rPr>
              <w:t>Amt/Vol</w:t>
            </w:r>
          </w:p>
        </w:tc>
        <w:tc>
          <w:tcPr>
            <w:tcW w:w="5067" w:type="dxa"/>
            <w:noWrap/>
            <w:hideMark/>
          </w:tcPr>
          <w:p w:rsidR="00BD62D9" w:rsidRPr="005D2D25" w:rsidP="007F1D60" w14:paraId="09750D1A" w14:textId="6E4175B2">
            <w:pPr>
              <w:pStyle w:val="NoSpacing"/>
              <w:spacing w:line="252" w:lineRule="auto"/>
              <w:rPr>
                <w:rFonts w:ascii="Arial" w:hAnsi="Arial" w:cs="Arial"/>
                <w:b/>
                <w:bCs/>
                <w:sz w:val="24"/>
                <w:szCs w:val="24"/>
              </w:rPr>
            </w:pPr>
            <w:r>
              <w:rPr>
                <w:rFonts w:ascii="Arial" w:hAnsi="Arial" w:cs="Arial"/>
                <w:b/>
                <w:bCs/>
                <w:sz w:val="24"/>
                <w:szCs w:val="24"/>
              </w:rPr>
              <w:t>Comments</w:t>
            </w:r>
          </w:p>
        </w:tc>
      </w:tr>
      <w:tr w14:paraId="3C8E62C7" w14:textId="77777777" w:rsidTr="00F92410">
        <w:tblPrEx>
          <w:tblW w:w="9355" w:type="dxa"/>
          <w:tblLook w:val="04A0"/>
        </w:tblPrEx>
        <w:trPr>
          <w:trHeight w:val="50"/>
        </w:trPr>
        <w:tc>
          <w:tcPr>
            <w:tcW w:w="2875" w:type="dxa"/>
            <w:noWrap/>
            <w:hideMark/>
          </w:tcPr>
          <w:p w:rsidR="00BD62D9" w:rsidRPr="005D2D25" w:rsidP="007F1D60" w14:paraId="582885AE" w14:textId="0A0F4025">
            <w:pPr>
              <w:pStyle w:val="NoSpacing"/>
              <w:spacing w:line="252" w:lineRule="auto"/>
              <w:rPr>
                <w:rFonts w:ascii="Arial" w:hAnsi="Arial" w:cs="Arial"/>
                <w:sz w:val="24"/>
                <w:szCs w:val="24"/>
              </w:rPr>
            </w:pPr>
            <w:r>
              <w:rPr>
                <w:rFonts w:ascii="Arial" w:hAnsi="Arial" w:cs="Arial"/>
                <w:sz w:val="24"/>
                <w:szCs w:val="24"/>
              </w:rPr>
              <w:t>Responses (R)</w:t>
            </w:r>
          </w:p>
        </w:tc>
        <w:tc>
          <w:tcPr>
            <w:tcW w:w="1413" w:type="dxa"/>
          </w:tcPr>
          <w:p w:rsidR="00BD62D9" w:rsidP="007F1D60" w14:paraId="7ED4FB59" w14:textId="78194975">
            <w:pPr>
              <w:pStyle w:val="NoSpacing"/>
              <w:spacing w:line="252" w:lineRule="auto"/>
              <w:rPr>
                <w:rFonts w:ascii="Arial" w:hAnsi="Arial" w:cs="Arial"/>
                <w:sz w:val="24"/>
                <w:szCs w:val="24"/>
              </w:rPr>
            </w:pPr>
            <w:r>
              <w:rPr>
                <w:rFonts w:ascii="Arial" w:hAnsi="Arial" w:cs="Arial"/>
                <w:sz w:val="24"/>
                <w:szCs w:val="24"/>
              </w:rPr>
              <w:t>57,938</w:t>
            </w:r>
          </w:p>
        </w:tc>
        <w:tc>
          <w:tcPr>
            <w:tcW w:w="5067" w:type="dxa"/>
            <w:noWrap/>
            <w:hideMark/>
          </w:tcPr>
          <w:p w:rsidR="00BD62D9" w:rsidRPr="005D2D25" w:rsidP="007F1D60" w14:paraId="259D4159" w14:textId="43E99DD8">
            <w:pPr>
              <w:pStyle w:val="NoSpacing"/>
              <w:spacing w:line="252" w:lineRule="auto"/>
              <w:rPr>
                <w:rFonts w:ascii="Arial" w:hAnsi="Arial" w:cs="Arial"/>
                <w:sz w:val="24"/>
                <w:szCs w:val="24"/>
              </w:rPr>
            </w:pPr>
            <w:r>
              <w:rPr>
                <w:rFonts w:ascii="Arial" w:hAnsi="Arial" w:cs="Arial"/>
                <w:sz w:val="24"/>
                <w:szCs w:val="24"/>
              </w:rPr>
              <w:t>Count b</w:t>
            </w:r>
            <w:r w:rsidR="00AD00DD">
              <w:rPr>
                <w:rFonts w:ascii="Arial" w:hAnsi="Arial" w:cs="Arial"/>
                <w:sz w:val="24"/>
                <w:szCs w:val="24"/>
              </w:rPr>
              <w:t xml:space="preserve">ased on </w:t>
            </w:r>
            <w:r w:rsidR="00A56FF3">
              <w:rPr>
                <w:rFonts w:ascii="Arial" w:hAnsi="Arial" w:cs="Arial"/>
                <w:sz w:val="24"/>
                <w:szCs w:val="24"/>
              </w:rPr>
              <w:t>10-year</w:t>
            </w:r>
            <w:r w:rsidR="00AD00DD">
              <w:rPr>
                <w:rFonts w:ascii="Arial" w:hAnsi="Arial" w:cs="Arial"/>
                <w:sz w:val="24"/>
                <w:szCs w:val="24"/>
              </w:rPr>
              <w:t xml:space="preserve"> average.</w:t>
            </w:r>
          </w:p>
        </w:tc>
      </w:tr>
      <w:tr w14:paraId="6A9857B4" w14:textId="77777777" w:rsidTr="00F92410">
        <w:tblPrEx>
          <w:tblW w:w="9355" w:type="dxa"/>
          <w:tblLook w:val="04A0"/>
        </w:tblPrEx>
        <w:trPr>
          <w:trHeight w:val="50"/>
        </w:trPr>
        <w:tc>
          <w:tcPr>
            <w:tcW w:w="2875" w:type="dxa"/>
            <w:noWrap/>
            <w:hideMark/>
          </w:tcPr>
          <w:p w:rsidR="00BD62D9" w:rsidRPr="005D2D25" w:rsidP="007F1D60" w14:paraId="2BD37E05" w14:textId="25AF4EF8">
            <w:pPr>
              <w:pStyle w:val="NoSpacing"/>
              <w:spacing w:line="252" w:lineRule="auto"/>
              <w:rPr>
                <w:rFonts w:ascii="Arial" w:hAnsi="Arial" w:cs="Arial"/>
                <w:sz w:val="24"/>
                <w:szCs w:val="24"/>
              </w:rPr>
            </w:pPr>
            <w:r w:rsidRPr="005D2D25">
              <w:rPr>
                <w:rFonts w:ascii="Arial" w:hAnsi="Arial" w:cs="Arial"/>
                <w:sz w:val="24"/>
                <w:szCs w:val="24"/>
              </w:rPr>
              <w:t xml:space="preserve">Time per </w:t>
            </w:r>
            <w:r>
              <w:rPr>
                <w:rFonts w:ascii="Arial" w:hAnsi="Arial" w:cs="Arial"/>
                <w:sz w:val="24"/>
                <w:szCs w:val="24"/>
              </w:rPr>
              <w:t>submission</w:t>
            </w:r>
            <w:r w:rsidR="00A87FEB">
              <w:rPr>
                <w:rFonts w:ascii="Arial" w:hAnsi="Arial" w:cs="Arial"/>
                <w:sz w:val="24"/>
                <w:szCs w:val="24"/>
              </w:rPr>
              <w:t xml:space="preserve"> (T)</w:t>
            </w:r>
          </w:p>
        </w:tc>
        <w:tc>
          <w:tcPr>
            <w:tcW w:w="1413" w:type="dxa"/>
          </w:tcPr>
          <w:p w:rsidR="00BD62D9" w:rsidP="007F1D60" w14:paraId="2E2E733A" w14:textId="5CD44DE9">
            <w:pPr>
              <w:pStyle w:val="NoSpacing"/>
              <w:spacing w:line="252" w:lineRule="auto"/>
              <w:rPr>
                <w:rFonts w:ascii="Arial" w:hAnsi="Arial" w:cs="Arial"/>
                <w:sz w:val="24"/>
                <w:szCs w:val="24"/>
              </w:rPr>
            </w:pPr>
            <w:r>
              <w:rPr>
                <w:rFonts w:ascii="Arial" w:hAnsi="Arial" w:cs="Arial"/>
                <w:sz w:val="24"/>
                <w:szCs w:val="24"/>
              </w:rPr>
              <w:t>0.0833</w:t>
            </w:r>
          </w:p>
        </w:tc>
        <w:tc>
          <w:tcPr>
            <w:tcW w:w="5067" w:type="dxa"/>
            <w:noWrap/>
            <w:hideMark/>
          </w:tcPr>
          <w:p w:rsidR="00BD62D9" w:rsidRPr="005D2D25" w:rsidP="007F1D60" w14:paraId="6B96414F" w14:textId="55534401">
            <w:pPr>
              <w:pStyle w:val="NoSpacing"/>
              <w:spacing w:line="252" w:lineRule="auto"/>
              <w:rPr>
                <w:rFonts w:ascii="Arial" w:hAnsi="Arial" w:cs="Arial"/>
                <w:sz w:val="24"/>
                <w:szCs w:val="24"/>
              </w:rPr>
            </w:pPr>
            <w:r>
              <w:rPr>
                <w:rFonts w:ascii="Arial" w:hAnsi="Arial" w:cs="Arial"/>
                <w:sz w:val="24"/>
                <w:szCs w:val="24"/>
              </w:rPr>
              <w:t xml:space="preserve">Based on sample submissions.  </w:t>
            </w:r>
            <w:r w:rsidR="00AD00DD">
              <w:rPr>
                <w:rFonts w:ascii="Arial" w:hAnsi="Arial" w:cs="Arial"/>
                <w:sz w:val="24"/>
                <w:szCs w:val="24"/>
              </w:rPr>
              <w:t>Unit=hours</w:t>
            </w:r>
            <w:r w:rsidR="00F92410">
              <w:rPr>
                <w:rFonts w:ascii="Arial" w:hAnsi="Arial" w:cs="Arial"/>
                <w:sz w:val="24"/>
                <w:szCs w:val="24"/>
              </w:rPr>
              <w:t>.</w:t>
            </w:r>
          </w:p>
        </w:tc>
      </w:tr>
      <w:tr w14:paraId="55D8C7B8" w14:textId="77777777" w:rsidTr="00F92410">
        <w:tblPrEx>
          <w:tblW w:w="9355" w:type="dxa"/>
          <w:tblLook w:val="04A0"/>
        </w:tblPrEx>
        <w:trPr>
          <w:trHeight w:val="50"/>
        </w:trPr>
        <w:tc>
          <w:tcPr>
            <w:tcW w:w="2875" w:type="dxa"/>
            <w:noWrap/>
          </w:tcPr>
          <w:p w:rsidR="00E4416D" w:rsidRPr="005D2D25" w:rsidP="007F1D60" w14:paraId="7987E552" w14:textId="1FA5131D">
            <w:pPr>
              <w:pStyle w:val="NoSpacing"/>
              <w:spacing w:line="252" w:lineRule="auto"/>
              <w:rPr>
                <w:rFonts w:ascii="Arial" w:hAnsi="Arial" w:cs="Arial"/>
                <w:sz w:val="24"/>
                <w:szCs w:val="24"/>
              </w:rPr>
            </w:pPr>
            <w:r>
              <w:rPr>
                <w:rFonts w:ascii="Arial" w:hAnsi="Arial" w:cs="Arial"/>
                <w:sz w:val="24"/>
                <w:szCs w:val="24"/>
              </w:rPr>
              <w:t>Time per submission Part 108 (T108)</w:t>
            </w:r>
          </w:p>
        </w:tc>
        <w:tc>
          <w:tcPr>
            <w:tcW w:w="1413" w:type="dxa"/>
          </w:tcPr>
          <w:p w:rsidR="00E4416D" w:rsidP="007F1D60" w14:paraId="6D7580D5" w14:textId="5241445C">
            <w:pPr>
              <w:pStyle w:val="NoSpacing"/>
              <w:spacing w:line="252" w:lineRule="auto"/>
              <w:rPr>
                <w:rFonts w:ascii="Arial" w:hAnsi="Arial" w:cs="Arial"/>
                <w:sz w:val="24"/>
                <w:szCs w:val="24"/>
              </w:rPr>
            </w:pPr>
            <w:r>
              <w:rPr>
                <w:rFonts w:ascii="Arial" w:hAnsi="Arial" w:cs="Arial"/>
                <w:sz w:val="24"/>
                <w:szCs w:val="24"/>
              </w:rPr>
              <w:t>0.667</w:t>
            </w:r>
          </w:p>
        </w:tc>
        <w:tc>
          <w:tcPr>
            <w:tcW w:w="5067" w:type="dxa"/>
            <w:noWrap/>
          </w:tcPr>
          <w:p w:rsidR="00E4416D" w:rsidP="007F1D60" w14:paraId="4FDC69EF" w14:textId="1DD59D0C">
            <w:pPr>
              <w:pStyle w:val="NoSpacing"/>
              <w:spacing w:line="252" w:lineRule="auto"/>
              <w:rPr>
                <w:rFonts w:ascii="Arial" w:hAnsi="Arial" w:cs="Arial"/>
                <w:sz w:val="24"/>
                <w:szCs w:val="24"/>
              </w:rPr>
            </w:pPr>
            <w:r>
              <w:rPr>
                <w:rFonts w:ascii="Arial" w:hAnsi="Arial" w:cs="Arial"/>
                <w:sz w:val="24"/>
                <w:szCs w:val="24"/>
              </w:rPr>
              <w:t>Based</w:t>
            </w:r>
            <w:r>
              <w:rPr>
                <w:rFonts w:ascii="Arial" w:hAnsi="Arial" w:cs="Arial"/>
                <w:sz w:val="24"/>
                <w:szCs w:val="24"/>
              </w:rPr>
              <w:t xml:space="preserve"> </w:t>
            </w:r>
            <w:r w:rsidR="000F37ED">
              <w:rPr>
                <w:rFonts w:ascii="Arial" w:hAnsi="Arial" w:cs="Arial"/>
                <w:sz w:val="24"/>
                <w:szCs w:val="24"/>
              </w:rPr>
              <w:t xml:space="preserve">previous estimates for SDRs and </w:t>
            </w:r>
            <w:r w:rsidR="00262D30">
              <w:rPr>
                <w:rFonts w:ascii="Arial" w:hAnsi="Arial" w:cs="Arial"/>
                <w:sz w:val="24"/>
                <w:szCs w:val="24"/>
              </w:rPr>
              <w:t>breadth of data requested</w:t>
            </w:r>
            <w:r>
              <w:rPr>
                <w:rFonts w:ascii="Arial" w:hAnsi="Arial" w:cs="Arial"/>
                <w:sz w:val="24"/>
                <w:szCs w:val="24"/>
              </w:rPr>
              <w:t>. Unit = hours.</w:t>
            </w:r>
          </w:p>
        </w:tc>
      </w:tr>
      <w:tr w14:paraId="6DEA6FEC" w14:textId="77777777" w:rsidTr="00F92410">
        <w:tblPrEx>
          <w:tblW w:w="9355" w:type="dxa"/>
          <w:tblLook w:val="04A0"/>
        </w:tblPrEx>
        <w:trPr>
          <w:trHeight w:val="50"/>
        </w:trPr>
        <w:tc>
          <w:tcPr>
            <w:tcW w:w="2875" w:type="dxa"/>
            <w:noWrap/>
            <w:hideMark/>
          </w:tcPr>
          <w:p w:rsidR="00BD62D9" w:rsidRPr="005D2D25" w:rsidP="007F1D60" w14:paraId="3E8B7456" w14:textId="73CF760A">
            <w:pPr>
              <w:pStyle w:val="NoSpacing"/>
              <w:spacing w:line="252" w:lineRule="auto"/>
              <w:rPr>
                <w:rFonts w:ascii="Arial" w:hAnsi="Arial" w:cs="Arial"/>
                <w:sz w:val="24"/>
                <w:szCs w:val="24"/>
              </w:rPr>
            </w:pPr>
            <w:r w:rsidRPr="005D2D25">
              <w:rPr>
                <w:rFonts w:ascii="Arial" w:hAnsi="Arial" w:cs="Arial"/>
                <w:sz w:val="24"/>
                <w:szCs w:val="24"/>
              </w:rPr>
              <w:t>Total burden</w:t>
            </w:r>
            <w:r w:rsidR="00A87FEB">
              <w:rPr>
                <w:rFonts w:ascii="Arial" w:hAnsi="Arial" w:cs="Arial"/>
                <w:sz w:val="24"/>
                <w:szCs w:val="24"/>
              </w:rPr>
              <w:t xml:space="preserve"> (B)</w:t>
            </w:r>
          </w:p>
        </w:tc>
        <w:tc>
          <w:tcPr>
            <w:tcW w:w="1413" w:type="dxa"/>
          </w:tcPr>
          <w:p w:rsidR="00BD62D9" w:rsidP="007F1D60" w14:paraId="5148F49E" w14:textId="6A33B7D7">
            <w:pPr>
              <w:pStyle w:val="NoSpacing"/>
              <w:spacing w:line="252" w:lineRule="auto"/>
              <w:rPr>
                <w:rFonts w:ascii="Arial" w:hAnsi="Arial" w:cs="Arial"/>
                <w:sz w:val="24"/>
                <w:szCs w:val="24"/>
              </w:rPr>
            </w:pPr>
            <w:r>
              <w:rPr>
                <w:rFonts w:ascii="Arial" w:hAnsi="Arial" w:cs="Arial"/>
                <w:sz w:val="24"/>
                <w:szCs w:val="24"/>
              </w:rPr>
              <w:t>4,826</w:t>
            </w:r>
            <w:r w:rsidR="005573CA">
              <w:rPr>
                <w:rFonts w:ascii="Arial" w:hAnsi="Arial" w:cs="Arial"/>
                <w:sz w:val="24"/>
                <w:szCs w:val="24"/>
              </w:rPr>
              <w:t>*</w:t>
            </w:r>
          </w:p>
        </w:tc>
        <w:tc>
          <w:tcPr>
            <w:tcW w:w="5067" w:type="dxa"/>
            <w:noWrap/>
            <w:hideMark/>
          </w:tcPr>
          <w:p w:rsidR="00BD62D9" w:rsidRPr="005D2D25" w:rsidP="007F1D60" w14:paraId="06FAE98D" w14:textId="5D20A96A">
            <w:pPr>
              <w:pStyle w:val="NoSpacing"/>
              <w:spacing w:line="252" w:lineRule="auto"/>
              <w:rPr>
                <w:rFonts w:ascii="Arial" w:hAnsi="Arial" w:cs="Arial"/>
                <w:sz w:val="24"/>
                <w:szCs w:val="24"/>
              </w:rPr>
            </w:pPr>
            <w:r>
              <w:rPr>
                <w:rFonts w:ascii="Arial" w:hAnsi="Arial" w:cs="Arial"/>
                <w:sz w:val="24"/>
                <w:szCs w:val="24"/>
              </w:rPr>
              <w:t xml:space="preserve">R x </w:t>
            </w:r>
            <w:r w:rsidR="00CB08F7">
              <w:rPr>
                <w:rFonts w:ascii="Arial" w:hAnsi="Arial" w:cs="Arial"/>
                <w:sz w:val="24"/>
                <w:szCs w:val="24"/>
              </w:rPr>
              <w:t>(</w:t>
            </w:r>
            <w:r>
              <w:rPr>
                <w:rFonts w:ascii="Arial" w:hAnsi="Arial" w:cs="Arial"/>
                <w:sz w:val="24"/>
                <w:szCs w:val="24"/>
              </w:rPr>
              <w:t>T</w:t>
            </w:r>
            <w:r w:rsidR="00CB08F7">
              <w:rPr>
                <w:rFonts w:ascii="Arial" w:hAnsi="Arial" w:cs="Arial"/>
                <w:sz w:val="24"/>
                <w:szCs w:val="24"/>
              </w:rPr>
              <w:t>+T108)</w:t>
            </w:r>
            <w:r w:rsidR="00A12E32">
              <w:rPr>
                <w:rFonts w:ascii="Arial" w:hAnsi="Arial" w:cs="Arial"/>
                <w:sz w:val="24"/>
                <w:szCs w:val="24"/>
              </w:rPr>
              <w:t>.  U</w:t>
            </w:r>
            <w:r>
              <w:rPr>
                <w:rFonts w:ascii="Arial" w:hAnsi="Arial" w:cs="Arial"/>
                <w:sz w:val="24"/>
                <w:szCs w:val="24"/>
              </w:rPr>
              <w:t>nit</w:t>
            </w:r>
            <w:r w:rsidR="00A56FF3">
              <w:rPr>
                <w:rFonts w:ascii="Arial" w:hAnsi="Arial" w:cs="Arial"/>
                <w:sz w:val="24"/>
                <w:szCs w:val="24"/>
              </w:rPr>
              <w:t>=hours</w:t>
            </w:r>
            <w:r w:rsidR="00F92410">
              <w:rPr>
                <w:rFonts w:ascii="Arial" w:hAnsi="Arial" w:cs="Arial"/>
                <w:sz w:val="24"/>
                <w:szCs w:val="24"/>
              </w:rPr>
              <w:t>.</w:t>
            </w:r>
            <w:r w:rsidR="00734B14">
              <w:rPr>
                <w:rFonts w:ascii="Arial" w:hAnsi="Arial" w:cs="Arial"/>
                <w:sz w:val="24"/>
                <w:szCs w:val="24"/>
              </w:rPr>
              <w:t xml:space="preserve"> </w:t>
            </w:r>
            <w:r w:rsidR="005573CA">
              <w:rPr>
                <w:rFonts w:ascii="Arial" w:hAnsi="Arial" w:cs="Arial"/>
                <w:sz w:val="24"/>
                <w:szCs w:val="24"/>
              </w:rPr>
              <w:t>*</w:t>
            </w:r>
            <w:r w:rsidR="00734B14">
              <w:rPr>
                <w:rFonts w:ascii="Arial" w:hAnsi="Arial" w:cs="Arial"/>
                <w:sz w:val="24"/>
                <w:szCs w:val="24"/>
              </w:rPr>
              <w:t>Calculation omits T108 because of lack of data.</w:t>
            </w:r>
          </w:p>
        </w:tc>
      </w:tr>
      <w:tr w14:paraId="083BE6AE" w14:textId="77777777" w:rsidTr="00F92410">
        <w:tblPrEx>
          <w:tblW w:w="9355" w:type="dxa"/>
          <w:tblLook w:val="04A0"/>
        </w:tblPrEx>
        <w:trPr>
          <w:trHeight w:val="50"/>
        </w:trPr>
        <w:tc>
          <w:tcPr>
            <w:tcW w:w="2875" w:type="dxa"/>
            <w:noWrap/>
          </w:tcPr>
          <w:p w:rsidR="00BD62D9" w:rsidRPr="005D2D25" w:rsidP="007F1D60" w14:paraId="58CE48F5" w14:textId="107CB52E">
            <w:pPr>
              <w:pStyle w:val="NoSpacing"/>
              <w:spacing w:line="252" w:lineRule="auto"/>
              <w:rPr>
                <w:rFonts w:ascii="Arial" w:hAnsi="Arial" w:cs="Arial"/>
                <w:sz w:val="24"/>
                <w:szCs w:val="24"/>
              </w:rPr>
            </w:pPr>
            <w:r>
              <w:rPr>
                <w:rFonts w:ascii="Arial" w:hAnsi="Arial" w:cs="Arial"/>
                <w:sz w:val="24"/>
                <w:szCs w:val="24"/>
              </w:rPr>
              <w:t>Labor Cost</w:t>
            </w:r>
            <w:r w:rsidR="00A87FEB">
              <w:rPr>
                <w:rFonts w:ascii="Arial" w:hAnsi="Arial" w:cs="Arial"/>
                <w:sz w:val="24"/>
                <w:szCs w:val="24"/>
              </w:rPr>
              <w:t xml:space="preserve"> (C)</w:t>
            </w:r>
            <w:r>
              <w:rPr>
                <w:rStyle w:val="FootnoteReference"/>
                <w:rFonts w:ascii="Arial" w:hAnsi="Arial" w:cs="Arial"/>
                <w:sz w:val="24"/>
                <w:szCs w:val="24"/>
              </w:rPr>
              <w:footnoteReference w:id="3"/>
            </w:r>
          </w:p>
        </w:tc>
        <w:tc>
          <w:tcPr>
            <w:tcW w:w="1413" w:type="dxa"/>
          </w:tcPr>
          <w:p w:rsidR="00BD62D9" w:rsidP="007F1D60" w14:paraId="3AEAF0B2" w14:textId="49104071">
            <w:pPr>
              <w:pStyle w:val="NoSpacing"/>
              <w:spacing w:line="252" w:lineRule="auto"/>
              <w:rPr>
                <w:rFonts w:ascii="Arial" w:hAnsi="Arial" w:cs="Arial"/>
                <w:sz w:val="24"/>
                <w:szCs w:val="24"/>
              </w:rPr>
            </w:pPr>
            <w:r>
              <w:rPr>
                <w:rFonts w:ascii="Arial" w:hAnsi="Arial" w:cs="Arial"/>
                <w:sz w:val="24"/>
                <w:szCs w:val="24"/>
              </w:rPr>
              <w:t>$1</w:t>
            </w:r>
            <w:r w:rsidR="00C55316">
              <w:rPr>
                <w:rFonts w:ascii="Arial" w:hAnsi="Arial" w:cs="Arial"/>
                <w:sz w:val="24"/>
                <w:szCs w:val="24"/>
              </w:rPr>
              <w:t>5</w:t>
            </w:r>
            <w:r>
              <w:rPr>
                <w:rFonts w:ascii="Arial" w:hAnsi="Arial" w:cs="Arial"/>
                <w:sz w:val="24"/>
                <w:szCs w:val="24"/>
              </w:rPr>
              <w:t>3,</w:t>
            </w:r>
            <w:r w:rsidR="00C55316">
              <w:rPr>
                <w:rFonts w:ascii="Arial" w:hAnsi="Arial" w:cs="Arial"/>
                <w:sz w:val="24"/>
                <w:szCs w:val="24"/>
              </w:rPr>
              <w:t>515</w:t>
            </w:r>
            <w:r w:rsidR="005573CA">
              <w:rPr>
                <w:rFonts w:ascii="Arial" w:hAnsi="Arial" w:cs="Arial"/>
                <w:sz w:val="24"/>
                <w:szCs w:val="24"/>
              </w:rPr>
              <w:t>*</w:t>
            </w:r>
          </w:p>
        </w:tc>
        <w:tc>
          <w:tcPr>
            <w:tcW w:w="5067" w:type="dxa"/>
            <w:noWrap/>
          </w:tcPr>
          <w:p w:rsidR="00BD62D9" w:rsidRPr="005D2D25" w:rsidP="007F1D60" w14:paraId="7CD1B877" w14:textId="0F850F56">
            <w:pPr>
              <w:pStyle w:val="NoSpacing"/>
              <w:spacing w:line="252" w:lineRule="auto"/>
              <w:rPr>
                <w:rFonts w:ascii="Arial" w:hAnsi="Arial" w:cs="Arial"/>
                <w:sz w:val="24"/>
                <w:szCs w:val="24"/>
              </w:rPr>
            </w:pPr>
            <w:r>
              <w:rPr>
                <w:rFonts w:ascii="Arial" w:hAnsi="Arial" w:cs="Arial"/>
                <w:sz w:val="24"/>
                <w:szCs w:val="24"/>
              </w:rPr>
              <w:t>B x C</w:t>
            </w:r>
            <w:r w:rsidR="0081468D">
              <w:rPr>
                <w:rFonts w:ascii="Arial" w:hAnsi="Arial" w:cs="Arial"/>
                <w:sz w:val="24"/>
                <w:szCs w:val="24"/>
              </w:rPr>
              <w:t xml:space="preserve">.  </w:t>
            </w:r>
            <w:r w:rsidR="00A12E32">
              <w:rPr>
                <w:rFonts w:ascii="Arial" w:hAnsi="Arial" w:cs="Arial"/>
                <w:sz w:val="24"/>
                <w:szCs w:val="24"/>
              </w:rPr>
              <w:t>U</w:t>
            </w:r>
            <w:r>
              <w:rPr>
                <w:rFonts w:ascii="Arial" w:hAnsi="Arial" w:cs="Arial"/>
                <w:sz w:val="24"/>
                <w:szCs w:val="24"/>
              </w:rPr>
              <w:t>nit=USD</w:t>
            </w:r>
            <w:r w:rsidR="00F92410">
              <w:rPr>
                <w:rFonts w:ascii="Arial" w:hAnsi="Arial" w:cs="Arial"/>
                <w:sz w:val="24"/>
                <w:szCs w:val="24"/>
              </w:rPr>
              <w:t>.</w:t>
            </w:r>
            <w:r w:rsidR="00734B14">
              <w:rPr>
                <w:rFonts w:ascii="Arial" w:hAnsi="Arial" w:cs="Arial"/>
                <w:sz w:val="24"/>
                <w:szCs w:val="24"/>
              </w:rPr>
              <w:t xml:space="preserve"> </w:t>
            </w:r>
            <w:r w:rsidR="005573CA">
              <w:rPr>
                <w:rFonts w:ascii="Arial" w:hAnsi="Arial" w:cs="Arial"/>
                <w:sz w:val="24"/>
                <w:szCs w:val="24"/>
              </w:rPr>
              <w:t>*</w:t>
            </w:r>
            <w:r w:rsidR="00734B14">
              <w:rPr>
                <w:rFonts w:ascii="Arial" w:hAnsi="Arial" w:cs="Arial"/>
                <w:sz w:val="24"/>
                <w:szCs w:val="24"/>
              </w:rPr>
              <w:t>Calculation omits T108 because of lack of data.</w:t>
            </w:r>
          </w:p>
        </w:tc>
      </w:tr>
    </w:tbl>
    <w:p w:rsidR="002608BE" w:rsidRPr="005D2D25" w:rsidP="006905FB" w14:paraId="1BA1CF73" w14:textId="3376E370">
      <w:pPr>
        <w:pStyle w:val="BodyText"/>
        <w:spacing w:before="240" w:after="120"/>
        <w:rPr>
          <w:rFonts w:ascii="Arial" w:hAnsi="Arial" w:cs="Arial"/>
          <w:szCs w:val="24"/>
        </w:rPr>
      </w:pPr>
      <w:r>
        <w:rPr>
          <w:rFonts w:ascii="Arial" w:hAnsi="Arial" w:cs="Arial"/>
          <w:szCs w:val="24"/>
        </w:rPr>
        <w:t>The respondent univers</w:t>
      </w:r>
      <w:r w:rsidR="00147129">
        <w:rPr>
          <w:rFonts w:ascii="Arial" w:hAnsi="Arial" w:cs="Arial"/>
          <w:szCs w:val="24"/>
        </w:rPr>
        <w:t xml:space="preserve">e is primarily </w:t>
      </w:r>
      <w:r>
        <w:rPr>
          <w:rFonts w:ascii="Arial" w:hAnsi="Arial" w:cs="Arial"/>
          <w:szCs w:val="24"/>
        </w:rPr>
        <w:t xml:space="preserve">three </w:t>
      </w:r>
      <w:r w:rsidR="00147129">
        <w:rPr>
          <w:rFonts w:ascii="Arial" w:hAnsi="Arial" w:cs="Arial"/>
          <w:szCs w:val="24"/>
        </w:rPr>
        <w:t>entities</w:t>
      </w:r>
      <w:r>
        <w:rPr>
          <w:rFonts w:ascii="Arial" w:hAnsi="Arial" w:cs="Arial"/>
          <w:szCs w:val="24"/>
        </w:rPr>
        <w:t>:</w:t>
      </w:r>
      <w:r w:rsidR="00147129">
        <w:rPr>
          <w:rFonts w:ascii="Arial" w:hAnsi="Arial" w:cs="Arial"/>
          <w:szCs w:val="24"/>
        </w:rPr>
        <w:t xml:space="preserve"> </w:t>
      </w:r>
      <w:r w:rsidR="00830E6C">
        <w:rPr>
          <w:rFonts w:ascii="Arial" w:hAnsi="Arial" w:cs="Arial"/>
          <w:szCs w:val="24"/>
        </w:rPr>
        <w:t>Carrier certificate holders</w:t>
      </w:r>
      <w:r>
        <w:rPr>
          <w:rFonts w:ascii="Arial" w:hAnsi="Arial" w:cs="Arial"/>
          <w:szCs w:val="24"/>
        </w:rPr>
        <w:t>,</w:t>
      </w:r>
      <w:r w:rsidR="00830E6C">
        <w:rPr>
          <w:rFonts w:ascii="Arial" w:hAnsi="Arial" w:cs="Arial"/>
          <w:szCs w:val="24"/>
        </w:rPr>
        <w:t xml:space="preserve"> certificated</w:t>
      </w:r>
      <w:r w:rsidR="002E5D24">
        <w:rPr>
          <w:rFonts w:ascii="Arial" w:hAnsi="Arial" w:cs="Arial"/>
          <w:szCs w:val="24"/>
        </w:rPr>
        <w:t xml:space="preserve"> repair stations</w:t>
      </w:r>
      <w:r>
        <w:rPr>
          <w:rFonts w:ascii="Arial" w:hAnsi="Arial" w:cs="Arial"/>
          <w:szCs w:val="24"/>
        </w:rPr>
        <w:t xml:space="preserve">, and certificated </w:t>
      </w:r>
      <w:r w:rsidR="00B52490">
        <w:rPr>
          <w:rFonts w:ascii="Arial" w:hAnsi="Arial" w:cs="Arial"/>
          <w:szCs w:val="24"/>
        </w:rPr>
        <w:t xml:space="preserve">UAS </w:t>
      </w:r>
      <w:r>
        <w:rPr>
          <w:rFonts w:ascii="Arial" w:hAnsi="Arial" w:cs="Arial"/>
          <w:szCs w:val="24"/>
        </w:rPr>
        <w:t xml:space="preserve">operators under </w:t>
      </w:r>
      <w:r w:rsidR="00A650A5">
        <w:rPr>
          <w:rFonts w:ascii="Arial" w:hAnsi="Arial" w:cs="Arial"/>
          <w:szCs w:val="24"/>
        </w:rPr>
        <w:t>P</w:t>
      </w:r>
      <w:r>
        <w:rPr>
          <w:rFonts w:ascii="Arial" w:hAnsi="Arial" w:cs="Arial"/>
          <w:szCs w:val="24"/>
        </w:rPr>
        <w:t>art 108</w:t>
      </w:r>
      <w:r w:rsidR="002E5D24">
        <w:rPr>
          <w:rFonts w:ascii="Arial" w:hAnsi="Arial" w:cs="Arial"/>
          <w:szCs w:val="24"/>
        </w:rPr>
        <w:t xml:space="preserve">. </w:t>
      </w:r>
      <w:r>
        <w:rPr>
          <w:rFonts w:ascii="Arial" w:hAnsi="Arial" w:cs="Arial"/>
          <w:szCs w:val="24"/>
        </w:rPr>
        <w:t xml:space="preserve"> Due to a lack of data, the FAA is not yet estimating the number of such responses</w:t>
      </w:r>
      <w:r w:rsidR="00B52490">
        <w:rPr>
          <w:rFonts w:ascii="Arial" w:hAnsi="Arial" w:cs="Arial"/>
          <w:szCs w:val="24"/>
        </w:rPr>
        <w:t xml:space="preserve"> for the certificated UAS </w:t>
      </w:r>
      <w:r w:rsidR="005573CA">
        <w:rPr>
          <w:rFonts w:ascii="Arial" w:hAnsi="Arial" w:cs="Arial"/>
          <w:szCs w:val="24"/>
        </w:rPr>
        <w:t>operators but</w:t>
      </w:r>
      <w:r>
        <w:rPr>
          <w:rFonts w:ascii="Arial" w:hAnsi="Arial" w:cs="Arial"/>
          <w:szCs w:val="24"/>
        </w:rPr>
        <w:t xml:space="preserve"> will update this </w:t>
      </w:r>
      <w:r w:rsidR="00D64313">
        <w:rPr>
          <w:rFonts w:ascii="Arial" w:hAnsi="Arial" w:cs="Arial"/>
          <w:szCs w:val="24"/>
        </w:rPr>
        <w:t>I</w:t>
      </w:r>
      <w:r w:rsidR="005573CA">
        <w:rPr>
          <w:rFonts w:ascii="Arial" w:hAnsi="Arial" w:cs="Arial"/>
          <w:szCs w:val="24"/>
        </w:rPr>
        <w:t xml:space="preserve">nformation </w:t>
      </w:r>
      <w:r w:rsidR="00D64313">
        <w:rPr>
          <w:rFonts w:ascii="Arial" w:hAnsi="Arial" w:cs="Arial"/>
          <w:szCs w:val="24"/>
        </w:rPr>
        <w:t>Clearance</w:t>
      </w:r>
      <w:r w:rsidR="005573CA">
        <w:rPr>
          <w:rFonts w:ascii="Arial" w:hAnsi="Arial" w:cs="Arial"/>
          <w:szCs w:val="24"/>
        </w:rPr>
        <w:t xml:space="preserve"> </w:t>
      </w:r>
      <w:r w:rsidR="00D64313">
        <w:rPr>
          <w:rFonts w:ascii="Arial" w:hAnsi="Arial" w:cs="Arial"/>
          <w:szCs w:val="24"/>
        </w:rPr>
        <w:t>R</w:t>
      </w:r>
      <w:r w:rsidR="005573CA">
        <w:rPr>
          <w:rFonts w:ascii="Arial" w:hAnsi="Arial" w:cs="Arial"/>
          <w:szCs w:val="24"/>
        </w:rPr>
        <w:t>equest (</w:t>
      </w:r>
      <w:r>
        <w:rPr>
          <w:rFonts w:ascii="Arial" w:hAnsi="Arial" w:cs="Arial"/>
          <w:szCs w:val="24"/>
        </w:rPr>
        <w:t>ICR</w:t>
      </w:r>
      <w:r w:rsidR="005573CA">
        <w:rPr>
          <w:rFonts w:ascii="Arial" w:hAnsi="Arial" w:cs="Arial"/>
          <w:szCs w:val="24"/>
        </w:rPr>
        <w:t>)</w:t>
      </w:r>
      <w:r>
        <w:rPr>
          <w:rFonts w:ascii="Arial" w:hAnsi="Arial" w:cs="Arial"/>
          <w:szCs w:val="24"/>
        </w:rPr>
        <w:t xml:space="preserve"> if sufficient data is submitted to the FAA in the form of comments to the proposed rule. </w:t>
      </w:r>
      <w:r w:rsidR="00262D30">
        <w:rPr>
          <w:rFonts w:ascii="Arial" w:hAnsi="Arial" w:cs="Arial"/>
          <w:szCs w:val="24"/>
        </w:rPr>
        <w:t xml:space="preserve"> </w:t>
      </w:r>
      <w:r w:rsidR="00616384">
        <w:rPr>
          <w:rFonts w:ascii="Arial" w:hAnsi="Arial" w:cs="Arial"/>
          <w:szCs w:val="24"/>
        </w:rPr>
        <w:t>FAA also requests comment on how long</w:t>
      </w:r>
      <w:r w:rsidR="003F6AD2">
        <w:rPr>
          <w:rFonts w:ascii="Arial" w:hAnsi="Arial" w:cs="Arial"/>
          <w:szCs w:val="24"/>
        </w:rPr>
        <w:t xml:space="preserve"> prospective operators think that it will take to fill out a SDR based on the information requested in proposed § 108.45(d).</w:t>
      </w:r>
    </w:p>
    <w:tbl>
      <w:tblPr>
        <w:tblStyle w:val="TableGrid"/>
        <w:tblW w:w="0" w:type="auto"/>
        <w:tblLook w:val="04A0"/>
      </w:tblPr>
      <w:tblGrid>
        <w:gridCol w:w="2498"/>
        <w:gridCol w:w="1084"/>
      </w:tblGrid>
      <w:tr w14:paraId="41A8BEA7" w14:textId="77777777" w:rsidTr="00504F56">
        <w:tblPrEx>
          <w:tblW w:w="0" w:type="auto"/>
          <w:tblLook w:val="04A0"/>
        </w:tblPrEx>
        <w:tc>
          <w:tcPr>
            <w:tcW w:w="2498" w:type="dxa"/>
          </w:tcPr>
          <w:p w:rsidR="00504F56" w:rsidRPr="00E4362A" w:rsidP="007F1D60" w14:paraId="357360CF" w14:textId="4F5040CA">
            <w:pPr>
              <w:pStyle w:val="BodyText"/>
              <w:rPr>
                <w:rFonts w:ascii="Arial" w:hAnsi="Arial" w:cs="Arial"/>
                <w:b/>
                <w:bCs/>
                <w:szCs w:val="24"/>
              </w:rPr>
            </w:pPr>
            <w:r w:rsidRPr="00E4362A">
              <w:rPr>
                <w:rFonts w:ascii="Arial" w:hAnsi="Arial" w:cs="Arial"/>
                <w:b/>
                <w:bCs/>
                <w:szCs w:val="24"/>
              </w:rPr>
              <w:t>Comp Component</w:t>
            </w:r>
          </w:p>
        </w:tc>
        <w:tc>
          <w:tcPr>
            <w:tcW w:w="1084" w:type="dxa"/>
          </w:tcPr>
          <w:p w:rsidR="00504F56" w:rsidRPr="00E4362A" w:rsidP="007F1D60" w14:paraId="2655B90C" w14:textId="29BD1001">
            <w:pPr>
              <w:pStyle w:val="BodyText"/>
              <w:rPr>
                <w:rFonts w:ascii="Arial" w:hAnsi="Arial" w:cs="Arial"/>
                <w:b/>
                <w:bCs/>
                <w:szCs w:val="24"/>
              </w:rPr>
            </w:pPr>
            <w:r w:rsidRPr="00E4362A">
              <w:rPr>
                <w:rFonts w:ascii="Arial" w:hAnsi="Arial" w:cs="Arial"/>
                <w:b/>
                <w:bCs/>
                <w:szCs w:val="24"/>
              </w:rPr>
              <w:t>USD/Hr</w:t>
            </w:r>
          </w:p>
        </w:tc>
      </w:tr>
      <w:tr w14:paraId="62D2492F" w14:textId="77777777" w:rsidTr="00504F56">
        <w:tblPrEx>
          <w:tblW w:w="0" w:type="auto"/>
          <w:tblLook w:val="04A0"/>
        </w:tblPrEx>
        <w:tc>
          <w:tcPr>
            <w:tcW w:w="2498" w:type="dxa"/>
          </w:tcPr>
          <w:p w:rsidR="00DD2F97" w:rsidP="007F1D60" w14:paraId="424553C4" w14:textId="6D4C14F1">
            <w:pPr>
              <w:pStyle w:val="BodyText"/>
              <w:rPr>
                <w:rFonts w:ascii="Arial" w:hAnsi="Arial" w:cs="Arial"/>
                <w:szCs w:val="24"/>
              </w:rPr>
            </w:pPr>
            <w:r>
              <w:rPr>
                <w:rFonts w:ascii="Arial" w:hAnsi="Arial" w:cs="Arial"/>
                <w:szCs w:val="24"/>
              </w:rPr>
              <w:t>Wages &amp; Salaries</w:t>
            </w:r>
          </w:p>
        </w:tc>
        <w:tc>
          <w:tcPr>
            <w:tcW w:w="1084" w:type="dxa"/>
          </w:tcPr>
          <w:p w:rsidR="00DD2F97" w:rsidP="007F1D60" w14:paraId="78AB686E" w14:textId="6528422D">
            <w:pPr>
              <w:pStyle w:val="BodyText"/>
              <w:rPr>
                <w:rFonts w:ascii="Arial" w:hAnsi="Arial" w:cs="Arial"/>
                <w:szCs w:val="24"/>
              </w:rPr>
            </w:pPr>
            <w:r>
              <w:rPr>
                <w:rFonts w:ascii="Arial" w:hAnsi="Arial" w:cs="Arial"/>
                <w:szCs w:val="24"/>
              </w:rPr>
              <w:t>$22.60</w:t>
            </w:r>
          </w:p>
        </w:tc>
      </w:tr>
      <w:tr w14:paraId="17592DF7" w14:textId="77777777" w:rsidTr="00504F56">
        <w:tblPrEx>
          <w:tblW w:w="0" w:type="auto"/>
          <w:tblLook w:val="04A0"/>
        </w:tblPrEx>
        <w:tc>
          <w:tcPr>
            <w:tcW w:w="2498" w:type="dxa"/>
          </w:tcPr>
          <w:p w:rsidR="00C30DDF" w:rsidP="007F1D60" w14:paraId="36C02193" w14:textId="7B694E04">
            <w:pPr>
              <w:pStyle w:val="BodyText"/>
              <w:rPr>
                <w:rFonts w:ascii="Arial" w:hAnsi="Arial" w:cs="Arial"/>
                <w:szCs w:val="24"/>
              </w:rPr>
            </w:pPr>
            <w:r>
              <w:rPr>
                <w:rFonts w:ascii="Arial" w:hAnsi="Arial" w:cs="Arial"/>
                <w:szCs w:val="24"/>
              </w:rPr>
              <w:t>Total Compensation</w:t>
            </w:r>
          </w:p>
        </w:tc>
        <w:tc>
          <w:tcPr>
            <w:tcW w:w="1084" w:type="dxa"/>
          </w:tcPr>
          <w:p w:rsidR="00C30DDF" w:rsidP="007F1D60" w14:paraId="03D4D76D" w14:textId="5DB9C657">
            <w:pPr>
              <w:pStyle w:val="BodyText"/>
              <w:rPr>
                <w:rFonts w:ascii="Arial" w:hAnsi="Arial" w:cs="Arial"/>
                <w:szCs w:val="24"/>
              </w:rPr>
            </w:pPr>
            <w:r>
              <w:rPr>
                <w:rFonts w:ascii="Arial" w:hAnsi="Arial" w:cs="Arial"/>
                <w:szCs w:val="24"/>
              </w:rPr>
              <w:t>$31.81</w:t>
            </w:r>
          </w:p>
        </w:tc>
      </w:tr>
    </w:tbl>
    <w:p w:rsidR="00C64707" w:rsidRPr="00076F48" w:rsidP="00B4103E" w14:paraId="3E650CE9" w14:textId="5A6E206B">
      <w:pPr>
        <w:pStyle w:val="ListParagraph"/>
        <w:numPr>
          <w:ilvl w:val="0"/>
          <w:numId w:val="4"/>
        </w:numPr>
        <w:shd w:val="clear" w:color="auto" w:fill="FFFFFF"/>
        <w:spacing w:before="120" w:after="240" w:line="240" w:lineRule="auto"/>
        <w:rPr>
          <w:rFonts w:ascii="Arial" w:eastAsia="Times New Roman" w:hAnsi="Arial" w:cs="Arial"/>
          <w:color w:val="555555"/>
          <w:sz w:val="24"/>
          <w:szCs w:val="24"/>
        </w:rPr>
      </w:pPr>
      <w:r w:rsidRPr="00076F48">
        <w:rPr>
          <w:rFonts w:ascii="Arial" w:eastAsia="Times New Roman" w:hAnsi="Arial" w:cs="Arial"/>
          <w:b/>
          <w:bCs/>
          <w:color w:val="555555"/>
          <w:sz w:val="24"/>
          <w:szCs w:val="24"/>
        </w:rPr>
        <w:t>Provide an estimate for the total annual cost burden to respondents or record keepers resulting from the collection of information.</w:t>
      </w:r>
    </w:p>
    <w:p w:rsidR="00084ECE" w:rsidRPr="00084ECE" w:rsidP="00B4103E" w14:paraId="67969E71" w14:textId="2795A18C">
      <w:pPr>
        <w:pStyle w:val="BodyText"/>
        <w:spacing w:after="240"/>
        <w:rPr>
          <w:rFonts w:ascii="Arial" w:hAnsi="Arial" w:cs="Arial"/>
          <w:color w:val="000000"/>
          <w:szCs w:val="24"/>
        </w:rPr>
      </w:pPr>
      <w:r w:rsidRPr="00084ECE">
        <w:rPr>
          <w:rFonts w:ascii="Arial" w:hAnsi="Arial" w:cs="Arial"/>
          <w:szCs w:val="24"/>
        </w:rPr>
        <w:t>There are no additional material costs</w:t>
      </w:r>
      <w:r w:rsidR="00D422B4">
        <w:rPr>
          <w:rFonts w:ascii="Arial" w:hAnsi="Arial" w:cs="Arial"/>
          <w:szCs w:val="24"/>
        </w:rPr>
        <w:t xml:space="preserve"> required to facilitate submission.</w:t>
      </w:r>
      <w:r w:rsidRPr="00084ECE">
        <w:rPr>
          <w:rFonts w:ascii="Arial" w:hAnsi="Arial" w:cs="Arial"/>
          <w:szCs w:val="24"/>
        </w:rPr>
        <w:t xml:space="preserve"> </w:t>
      </w:r>
    </w:p>
    <w:p w:rsidR="00C64707" w:rsidRPr="005D2D25" w:rsidP="00B4103E" w14:paraId="3163D094" w14:textId="3EF1E535">
      <w:pPr>
        <w:shd w:val="clear" w:color="auto" w:fill="FFFFFF"/>
        <w:spacing w:before="120" w:after="240" w:line="240" w:lineRule="auto"/>
        <w:rPr>
          <w:rFonts w:ascii="Arial" w:eastAsia="Times New Roman" w:hAnsi="Arial" w:cs="Arial"/>
          <w:b/>
          <w:bCs/>
          <w:color w:val="555555"/>
          <w:sz w:val="24"/>
          <w:szCs w:val="24"/>
        </w:rPr>
      </w:pPr>
      <w:r w:rsidRPr="005D2D25">
        <w:rPr>
          <w:rFonts w:ascii="Arial" w:eastAsia="Times New Roman" w:hAnsi="Arial" w:cs="Arial"/>
          <w:b/>
          <w:bCs/>
          <w:color w:val="555555"/>
          <w:sz w:val="24"/>
          <w:szCs w:val="24"/>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5A622A" w:rsidRPr="005A622A" w:rsidP="00B4103E" w14:paraId="3081B0B7" w14:textId="1105C8C8">
      <w:pPr>
        <w:pStyle w:val="BodyText"/>
        <w:spacing w:after="240"/>
        <w:rPr>
          <w:rFonts w:ascii="Arial" w:hAnsi="Arial" w:cs="Arial"/>
          <w:szCs w:val="24"/>
        </w:rPr>
      </w:pPr>
      <w:r>
        <w:rPr>
          <w:rFonts w:ascii="Arial" w:hAnsi="Arial" w:cs="Arial"/>
          <w:szCs w:val="24"/>
        </w:rPr>
        <w:t>C</w:t>
      </w:r>
      <w:r w:rsidR="00DD31A1">
        <w:rPr>
          <w:rFonts w:ascii="Arial" w:hAnsi="Arial" w:cs="Arial"/>
          <w:szCs w:val="24"/>
        </w:rPr>
        <w:t xml:space="preserve">ost to the Federal Government </w:t>
      </w:r>
      <w:r w:rsidR="00F82F30">
        <w:rPr>
          <w:rFonts w:ascii="Arial" w:hAnsi="Arial" w:cs="Arial"/>
          <w:szCs w:val="24"/>
        </w:rPr>
        <w:t xml:space="preserve">results from the maintenance of the SDR </w:t>
      </w:r>
      <w:r w:rsidR="0091175C">
        <w:rPr>
          <w:rFonts w:ascii="Arial" w:hAnsi="Arial" w:cs="Arial"/>
          <w:szCs w:val="24"/>
        </w:rPr>
        <w:t>s</w:t>
      </w:r>
      <w:r w:rsidR="00F82F30">
        <w:rPr>
          <w:rFonts w:ascii="Arial" w:hAnsi="Arial" w:cs="Arial"/>
          <w:szCs w:val="24"/>
        </w:rPr>
        <w:t>ystem</w:t>
      </w:r>
      <w:r>
        <w:rPr>
          <w:rFonts w:ascii="Arial" w:hAnsi="Arial" w:cs="Arial"/>
          <w:szCs w:val="24"/>
        </w:rPr>
        <w:t xml:space="preserve">, </w:t>
      </w:r>
      <w:r w:rsidR="0091175C">
        <w:rPr>
          <w:rFonts w:ascii="Arial" w:hAnsi="Arial" w:cs="Arial"/>
          <w:szCs w:val="24"/>
        </w:rPr>
        <w:t xml:space="preserve">review of </w:t>
      </w:r>
      <w:r>
        <w:rPr>
          <w:rFonts w:ascii="Arial" w:hAnsi="Arial" w:cs="Arial"/>
          <w:szCs w:val="24"/>
        </w:rPr>
        <w:t>data submission</w:t>
      </w:r>
      <w:r w:rsidR="0091175C">
        <w:rPr>
          <w:rFonts w:ascii="Arial" w:hAnsi="Arial" w:cs="Arial"/>
          <w:szCs w:val="24"/>
        </w:rPr>
        <w:t xml:space="preserve">s, and </w:t>
      </w:r>
      <w:r w:rsidR="005E68F4">
        <w:rPr>
          <w:rFonts w:ascii="Arial" w:hAnsi="Arial" w:cs="Arial"/>
          <w:szCs w:val="24"/>
        </w:rPr>
        <w:t xml:space="preserve">helpdesk </w:t>
      </w:r>
      <w:r w:rsidR="0091175C">
        <w:rPr>
          <w:rFonts w:ascii="Arial" w:hAnsi="Arial" w:cs="Arial"/>
          <w:szCs w:val="24"/>
        </w:rPr>
        <w:t xml:space="preserve">escalations.  For information technology and infrastructure </w:t>
      </w:r>
      <w:r w:rsidR="00EF28BE">
        <w:rPr>
          <w:rFonts w:ascii="Arial" w:hAnsi="Arial" w:cs="Arial"/>
          <w:szCs w:val="24"/>
        </w:rPr>
        <w:t>concerns, t</w:t>
      </w:r>
      <w:r w:rsidR="00F82F30">
        <w:rPr>
          <w:rFonts w:ascii="Arial" w:hAnsi="Arial" w:cs="Arial"/>
          <w:szCs w:val="24"/>
        </w:rPr>
        <w:t xml:space="preserve">he amount varies depending on </w:t>
      </w:r>
      <w:r w:rsidR="004E4504">
        <w:rPr>
          <w:rFonts w:ascii="Arial" w:hAnsi="Arial" w:cs="Arial"/>
          <w:szCs w:val="24"/>
        </w:rPr>
        <w:t xml:space="preserve">the number of bugs, security upgrades, and software/hardware replacement.  </w:t>
      </w:r>
      <w:r w:rsidR="00871BE9">
        <w:rPr>
          <w:rFonts w:ascii="Arial" w:hAnsi="Arial" w:cs="Arial"/>
          <w:szCs w:val="24"/>
        </w:rPr>
        <w:t xml:space="preserve">For FY24, the amount was $150,000.  It is reasonable to expect that amount </w:t>
      </w:r>
      <w:r w:rsidR="00BD588A">
        <w:rPr>
          <w:rFonts w:ascii="Arial" w:hAnsi="Arial" w:cs="Arial"/>
          <w:szCs w:val="24"/>
        </w:rPr>
        <w:t>for subsequent years.</w:t>
      </w:r>
      <w:r w:rsidR="00BD1D6F">
        <w:rPr>
          <w:rFonts w:ascii="Arial" w:hAnsi="Arial" w:cs="Arial"/>
          <w:szCs w:val="24"/>
        </w:rPr>
        <w:t xml:space="preserve"> </w:t>
      </w:r>
      <w:r w:rsidR="00EF28BE">
        <w:rPr>
          <w:rFonts w:ascii="Arial" w:hAnsi="Arial" w:cs="Arial"/>
          <w:szCs w:val="24"/>
        </w:rPr>
        <w:t>For personnel cost associated with data review</w:t>
      </w:r>
      <w:r w:rsidR="00CB1BA3">
        <w:rPr>
          <w:rFonts w:ascii="Arial" w:hAnsi="Arial" w:cs="Arial"/>
          <w:szCs w:val="24"/>
        </w:rPr>
        <w:t xml:space="preserve"> and helpdesk matters, two full-time-equivalent employees are utilized.</w:t>
      </w:r>
      <w:r w:rsidR="00B71069">
        <w:rPr>
          <w:rFonts w:ascii="Arial" w:hAnsi="Arial" w:cs="Arial"/>
          <w:szCs w:val="24"/>
        </w:rPr>
        <w:t xml:space="preserve">  Annualized cost </w:t>
      </w:r>
      <w:r w:rsidR="00AD3E80">
        <w:rPr>
          <w:rFonts w:ascii="Arial" w:hAnsi="Arial" w:cs="Arial"/>
          <w:szCs w:val="24"/>
        </w:rPr>
        <w:t>is</w:t>
      </w:r>
      <w:r w:rsidR="00B71069">
        <w:rPr>
          <w:rFonts w:ascii="Arial" w:hAnsi="Arial" w:cs="Arial"/>
          <w:szCs w:val="24"/>
        </w:rPr>
        <w:t xml:space="preserve"> approximately </w:t>
      </w:r>
      <w:r w:rsidR="00AD3E80">
        <w:rPr>
          <w:rFonts w:ascii="Arial" w:hAnsi="Arial" w:cs="Arial"/>
          <w:szCs w:val="24"/>
        </w:rPr>
        <w:t>$262,000.  This includes benefits at a rate of 31.1% according to the 2023 Bureau of Labor Statistics.</w:t>
      </w:r>
    </w:p>
    <w:p w:rsidR="00C64707" w:rsidRPr="005D2D25" w:rsidP="00B4103E" w14:paraId="260DBE0E"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15. Explain the reasons for any program changes or adjustments.</w:t>
      </w:r>
    </w:p>
    <w:p w:rsidR="0019002F" w:rsidRPr="00A650A5" w:rsidP="00A650A5" w14:paraId="1AF55718" w14:textId="0BB28E5E">
      <w:pPr>
        <w:shd w:val="clear" w:color="auto" w:fill="FFFFFF"/>
        <w:spacing w:before="120" w:after="360" w:line="240" w:lineRule="auto"/>
        <w:rPr>
          <w:rFonts w:ascii="Arial" w:hAnsi="Arial" w:cs="Arial"/>
          <w:sz w:val="24"/>
          <w:szCs w:val="24"/>
        </w:rPr>
      </w:pPr>
      <w:r w:rsidRPr="00A650A5">
        <w:rPr>
          <w:rFonts w:ascii="Arial" w:hAnsi="Arial" w:cs="Arial"/>
          <w:sz w:val="24"/>
          <w:szCs w:val="24"/>
        </w:rPr>
        <w:t xml:space="preserve">The changes in this collection are from the rulemaking titled “Normalizing Unmanned Aircraft Systems Beyond Visual Line of Sight Operations.”  This current OMB Control Number accounts for the information collected as part of a service difficulty report. Under proposed § 108.45(d), certificated operators would have to report to the unmanned aircraft manufacturer any failure, malfunction, or defect in an unmanned aircraft system that causes momentary or permanent loss of control or communication of the unmanned aircraft if it has endangered, or may endanger, the safe operation of the unmanned aircraft. </w:t>
      </w:r>
      <w:r w:rsidRPr="00096AA4" w:rsidR="00B412C6">
        <w:rPr>
          <w:rFonts w:ascii="Arial" w:hAnsi="Arial" w:cs="Arial"/>
          <w:sz w:val="24"/>
          <w:szCs w:val="24"/>
        </w:rPr>
        <w:t xml:space="preserve">The FAA </w:t>
      </w:r>
      <w:r w:rsidR="00B52490">
        <w:rPr>
          <w:rFonts w:ascii="Arial" w:hAnsi="Arial" w:cs="Arial"/>
          <w:sz w:val="24"/>
          <w:szCs w:val="24"/>
        </w:rPr>
        <w:t xml:space="preserve">does not have sufficient data to develop an estimate of the number of SDRs that would be created as result of this proposed policy and therefore </w:t>
      </w:r>
      <w:r w:rsidRPr="00096AA4" w:rsidR="00B412C6">
        <w:rPr>
          <w:rFonts w:ascii="Arial" w:hAnsi="Arial" w:cs="Arial"/>
          <w:sz w:val="24"/>
          <w:szCs w:val="24"/>
        </w:rPr>
        <w:t>seeks comments from the public on the expected number of Part 108 certificated operators</w:t>
      </w:r>
      <w:r w:rsidR="00BB04D1">
        <w:rPr>
          <w:rFonts w:ascii="Arial" w:hAnsi="Arial" w:cs="Arial"/>
          <w:sz w:val="24"/>
          <w:szCs w:val="24"/>
        </w:rPr>
        <w:t xml:space="preserve"> and</w:t>
      </w:r>
      <w:r w:rsidR="007F7263">
        <w:rPr>
          <w:rFonts w:ascii="Arial" w:hAnsi="Arial" w:cs="Arial"/>
          <w:sz w:val="24"/>
          <w:szCs w:val="24"/>
        </w:rPr>
        <w:t xml:space="preserve"> the expected frequency of submitting SDRs</w:t>
      </w:r>
      <w:r w:rsidRPr="00096AA4" w:rsidR="00B412C6">
        <w:rPr>
          <w:rFonts w:ascii="Arial" w:hAnsi="Arial" w:cs="Arial"/>
          <w:sz w:val="24"/>
          <w:szCs w:val="24"/>
        </w:rPr>
        <w:t>.</w:t>
      </w:r>
      <w:r w:rsidR="00B52490">
        <w:rPr>
          <w:rFonts w:ascii="Arial" w:hAnsi="Arial" w:cs="Arial"/>
          <w:sz w:val="24"/>
          <w:szCs w:val="24"/>
        </w:rPr>
        <w:t xml:space="preserve"> </w:t>
      </w:r>
    </w:p>
    <w:p w:rsidR="00C64707" w:rsidRPr="005D2D25" w:rsidP="00B4103E" w14:paraId="7D47449D"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 xml:space="preserve">16. For collections of information whose results will be published, outline plans for tabulation and publication. Address any complex analytical techniques that </w:t>
      </w:r>
      <w:r w:rsidRPr="005D2D25">
        <w:rPr>
          <w:rFonts w:ascii="Arial" w:eastAsia="Times New Roman" w:hAnsi="Arial" w:cs="Arial"/>
          <w:b/>
          <w:bCs/>
          <w:color w:val="555555"/>
          <w:sz w:val="24"/>
          <w:szCs w:val="24"/>
        </w:rPr>
        <w:t>will be used. Provide the time schedule for the entire project, including beginning and ending dates of the collection of information, completion of report, publication dates, and other actions.</w:t>
      </w:r>
    </w:p>
    <w:p w:rsidR="000F2287" w:rsidRPr="005D2D25" w:rsidP="00B4103E" w14:paraId="0251410E" w14:textId="0E566A80">
      <w:pPr>
        <w:spacing w:after="240"/>
        <w:rPr>
          <w:rFonts w:ascii="Arial" w:hAnsi="Arial" w:cs="Arial"/>
          <w:sz w:val="24"/>
          <w:szCs w:val="24"/>
        </w:rPr>
      </w:pPr>
      <w:r w:rsidRPr="0076782E">
        <w:rPr>
          <w:rFonts w:ascii="Arial" w:hAnsi="Arial" w:cs="Arial"/>
          <w:sz w:val="24"/>
          <w:szCs w:val="24"/>
        </w:rPr>
        <w:t xml:space="preserve">Publication of data is not performed per se.  </w:t>
      </w:r>
      <w:r w:rsidRPr="0076782E" w:rsidR="0041268D">
        <w:rPr>
          <w:rFonts w:ascii="Arial" w:hAnsi="Arial" w:cs="Arial"/>
          <w:sz w:val="24"/>
          <w:szCs w:val="24"/>
        </w:rPr>
        <w:t xml:space="preserve">The </w:t>
      </w:r>
      <w:r w:rsidRPr="0076782E">
        <w:rPr>
          <w:rFonts w:ascii="Arial" w:hAnsi="Arial" w:cs="Arial"/>
          <w:sz w:val="24"/>
          <w:szCs w:val="24"/>
        </w:rPr>
        <w:t>Service Difficulty Reporting web site</w:t>
      </w:r>
      <w:r w:rsidRPr="0076782E" w:rsidR="0076782E">
        <w:rPr>
          <w:rFonts w:ascii="Arial" w:hAnsi="Arial" w:cs="Arial"/>
          <w:sz w:val="24"/>
          <w:szCs w:val="24"/>
        </w:rPr>
        <w:t xml:space="preserve"> allows for </w:t>
      </w:r>
      <w:r w:rsidRPr="0076782E">
        <w:rPr>
          <w:rFonts w:ascii="Arial" w:hAnsi="Arial" w:cs="Arial"/>
          <w:sz w:val="24"/>
          <w:szCs w:val="24"/>
        </w:rPr>
        <w:t>query</w:t>
      </w:r>
      <w:r w:rsidRPr="0076782E" w:rsidR="0076782E">
        <w:rPr>
          <w:rFonts w:ascii="Arial" w:hAnsi="Arial" w:cs="Arial"/>
          <w:sz w:val="24"/>
          <w:szCs w:val="24"/>
        </w:rPr>
        <w:t xml:space="preserve"> and data download.  </w:t>
      </w:r>
      <w:r w:rsidRPr="0076782E" w:rsidR="0041268D">
        <w:rPr>
          <w:rFonts w:ascii="Arial" w:hAnsi="Arial" w:cs="Arial"/>
          <w:sz w:val="24"/>
          <w:szCs w:val="24"/>
        </w:rPr>
        <w:t xml:space="preserve">The depth </w:t>
      </w:r>
      <w:r w:rsidRPr="0076782E" w:rsidR="00022E39">
        <w:rPr>
          <w:rFonts w:ascii="Arial" w:hAnsi="Arial" w:cs="Arial"/>
          <w:sz w:val="24"/>
          <w:szCs w:val="24"/>
        </w:rPr>
        <w:t>and type of analyses is dependent on factors specific to each individual analyst.</w:t>
      </w:r>
      <w:r w:rsidRPr="0076782E">
        <w:rPr>
          <w:rFonts w:ascii="Arial" w:hAnsi="Arial" w:cs="Arial"/>
          <w:sz w:val="24"/>
          <w:szCs w:val="24"/>
        </w:rPr>
        <w:t xml:space="preserve"> </w:t>
      </w:r>
    </w:p>
    <w:p w:rsidR="00C64707" w:rsidRPr="005D2D25" w:rsidP="00B4103E" w14:paraId="481F5581"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17. If seeking approval to not display the expiration date for OMB approval of the information collection, explain the reasons why display would be inappropriate.</w:t>
      </w:r>
    </w:p>
    <w:p w:rsidR="000F2287" w:rsidRPr="005D2D25" w:rsidP="00B4103E" w14:paraId="031775FD" w14:textId="2AAA5960">
      <w:pPr>
        <w:shd w:val="clear" w:color="auto" w:fill="FFFFFF"/>
        <w:spacing w:after="240" w:line="240" w:lineRule="auto"/>
        <w:rPr>
          <w:rFonts w:ascii="Arial" w:hAnsi="Arial" w:cs="Arial"/>
          <w:sz w:val="24"/>
          <w:szCs w:val="24"/>
        </w:rPr>
      </w:pPr>
      <w:r w:rsidRPr="005D2D25">
        <w:rPr>
          <w:rFonts w:ascii="Arial" w:hAnsi="Arial" w:cs="Arial"/>
          <w:sz w:val="24"/>
          <w:szCs w:val="24"/>
        </w:rPr>
        <w:t xml:space="preserve">We are not seeking </w:t>
      </w:r>
      <w:r w:rsidR="007B3E3E">
        <w:rPr>
          <w:rFonts w:ascii="Arial" w:hAnsi="Arial" w:cs="Arial"/>
          <w:sz w:val="24"/>
          <w:szCs w:val="24"/>
        </w:rPr>
        <w:t xml:space="preserve">this </w:t>
      </w:r>
      <w:r w:rsidRPr="005D2D25">
        <w:rPr>
          <w:rFonts w:ascii="Arial" w:hAnsi="Arial" w:cs="Arial"/>
          <w:sz w:val="24"/>
          <w:szCs w:val="24"/>
        </w:rPr>
        <w:t>approval.</w:t>
      </w:r>
    </w:p>
    <w:p w:rsidR="00C64707" w:rsidRPr="005D2D25" w:rsidP="00B4103E" w14:paraId="3579CBBD" w14:textId="77777777">
      <w:pPr>
        <w:shd w:val="clear" w:color="auto" w:fill="FFFFFF"/>
        <w:spacing w:before="120" w:after="240" w:line="240" w:lineRule="auto"/>
        <w:rPr>
          <w:rFonts w:ascii="Arial" w:eastAsia="Times New Roman" w:hAnsi="Arial" w:cs="Arial"/>
          <w:color w:val="555555"/>
          <w:sz w:val="24"/>
          <w:szCs w:val="24"/>
        </w:rPr>
      </w:pPr>
      <w:r w:rsidRPr="005D2D25">
        <w:rPr>
          <w:rFonts w:ascii="Arial" w:eastAsia="Times New Roman" w:hAnsi="Arial" w:cs="Arial"/>
          <w:b/>
          <w:bCs/>
          <w:color w:val="555555"/>
          <w:sz w:val="24"/>
          <w:szCs w:val="24"/>
        </w:rPr>
        <w:t>18. Explain each exception to the topics of the certification statement identified in “Certification for Paperwork Reduction Act Submissions.”</w:t>
      </w:r>
    </w:p>
    <w:p w:rsidR="000F2287" w:rsidRPr="005D2D25" w:rsidP="00B4103E" w14:paraId="73E13B46" w14:textId="77777777">
      <w:pPr>
        <w:spacing w:after="240"/>
        <w:rPr>
          <w:rFonts w:ascii="Arial" w:hAnsi="Arial" w:cs="Arial"/>
          <w:sz w:val="24"/>
          <w:szCs w:val="24"/>
        </w:rPr>
      </w:pPr>
      <w:r w:rsidRPr="005D2D25">
        <w:rPr>
          <w:rFonts w:ascii="Arial" w:hAnsi="Arial" w:cs="Arial"/>
          <w:sz w:val="24"/>
          <w:szCs w:val="24"/>
        </w:rPr>
        <w:t>There are no exceptions.</w:t>
      </w:r>
    </w:p>
    <w:sectPr w:rsidSect="00D85019">
      <w:headerReference w:type="default" r:id="rId10"/>
      <w:footerReference w:type="default" r:id="rId11"/>
      <w:pgSz w:w="12240" w:h="15840"/>
      <w:pgMar w:top="1440" w:right="1440" w:bottom="1152" w:left="144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23758241"/>
      <w:docPartObj>
        <w:docPartGallery w:val="Page Numbers (Bottom of Page)"/>
        <w:docPartUnique/>
      </w:docPartObj>
    </w:sdtPr>
    <w:sdtContent>
      <w:sdt>
        <w:sdtPr>
          <w:id w:val="1728636285"/>
          <w:docPartObj>
            <w:docPartGallery w:val="Page Numbers (Top of Page)"/>
            <w:docPartUnique/>
          </w:docPartObj>
        </w:sdtPr>
        <w:sdtContent>
          <w:p w:rsidR="00D85019" w14:paraId="57DE89EC" w14:textId="168CF9BC">
            <w:pPr>
              <w:pStyle w:val="Footer"/>
              <w:jc w:val="center"/>
            </w:pPr>
            <w:r w:rsidRPr="00D85019">
              <w:rPr>
                <w:rFonts w:ascii="Arial" w:hAnsi="Arial" w:cs="Arial"/>
                <w:sz w:val="20"/>
                <w:szCs w:val="20"/>
              </w:rPr>
              <w:t xml:space="preserve">Page </w:t>
            </w:r>
            <w:r w:rsidRPr="00D85019">
              <w:rPr>
                <w:rFonts w:ascii="Arial" w:hAnsi="Arial" w:cs="Arial"/>
                <w:b/>
                <w:bCs/>
                <w:sz w:val="20"/>
                <w:szCs w:val="20"/>
              </w:rPr>
              <w:fldChar w:fldCharType="begin"/>
            </w:r>
            <w:r w:rsidRPr="00D85019">
              <w:rPr>
                <w:rFonts w:ascii="Arial" w:hAnsi="Arial" w:cs="Arial"/>
                <w:b/>
                <w:bCs/>
                <w:sz w:val="20"/>
                <w:szCs w:val="20"/>
              </w:rPr>
              <w:instrText xml:space="preserve"> PAGE </w:instrText>
            </w:r>
            <w:r w:rsidRPr="00D85019">
              <w:rPr>
                <w:rFonts w:ascii="Arial" w:hAnsi="Arial" w:cs="Arial"/>
                <w:b/>
                <w:bCs/>
                <w:sz w:val="20"/>
                <w:szCs w:val="20"/>
              </w:rPr>
              <w:fldChar w:fldCharType="separate"/>
            </w:r>
            <w:r w:rsidRPr="00D85019">
              <w:rPr>
                <w:rFonts w:ascii="Arial" w:hAnsi="Arial" w:cs="Arial"/>
                <w:b/>
                <w:bCs/>
                <w:noProof/>
                <w:sz w:val="20"/>
                <w:szCs w:val="20"/>
              </w:rPr>
              <w:t>2</w:t>
            </w:r>
            <w:r w:rsidRPr="00D85019">
              <w:rPr>
                <w:rFonts w:ascii="Arial" w:hAnsi="Arial" w:cs="Arial"/>
                <w:b/>
                <w:bCs/>
                <w:sz w:val="20"/>
                <w:szCs w:val="20"/>
              </w:rPr>
              <w:fldChar w:fldCharType="end"/>
            </w:r>
            <w:r w:rsidRPr="00D85019">
              <w:rPr>
                <w:rFonts w:ascii="Arial" w:hAnsi="Arial" w:cs="Arial"/>
                <w:sz w:val="20"/>
                <w:szCs w:val="20"/>
              </w:rPr>
              <w:t xml:space="preserve"> of </w:t>
            </w:r>
            <w:r w:rsidRPr="00D85019">
              <w:rPr>
                <w:rFonts w:ascii="Arial" w:hAnsi="Arial" w:cs="Arial"/>
                <w:b/>
                <w:bCs/>
                <w:sz w:val="20"/>
                <w:szCs w:val="20"/>
              </w:rPr>
              <w:fldChar w:fldCharType="begin"/>
            </w:r>
            <w:r w:rsidRPr="00D85019">
              <w:rPr>
                <w:rFonts w:ascii="Arial" w:hAnsi="Arial" w:cs="Arial"/>
                <w:b/>
                <w:bCs/>
                <w:sz w:val="20"/>
                <w:szCs w:val="20"/>
              </w:rPr>
              <w:instrText xml:space="preserve"> NUMPAGES  </w:instrText>
            </w:r>
            <w:r w:rsidRPr="00D85019">
              <w:rPr>
                <w:rFonts w:ascii="Arial" w:hAnsi="Arial" w:cs="Arial"/>
                <w:b/>
                <w:bCs/>
                <w:sz w:val="20"/>
                <w:szCs w:val="20"/>
              </w:rPr>
              <w:fldChar w:fldCharType="separate"/>
            </w:r>
            <w:r w:rsidRPr="00D85019">
              <w:rPr>
                <w:rFonts w:ascii="Arial" w:hAnsi="Arial" w:cs="Arial"/>
                <w:b/>
                <w:bCs/>
                <w:noProof/>
                <w:sz w:val="20"/>
                <w:szCs w:val="20"/>
              </w:rPr>
              <w:t>2</w:t>
            </w:r>
            <w:r w:rsidRPr="00D85019">
              <w:rPr>
                <w:rFonts w:ascii="Arial" w:hAnsi="Arial" w:cs="Arial"/>
                <w:b/>
                <w:bCs/>
                <w:sz w:val="20"/>
                <w:szCs w:val="20"/>
              </w:rPr>
              <w:fldChar w:fldCharType="end"/>
            </w:r>
          </w:p>
        </w:sdtContent>
      </w:sdt>
    </w:sdtContent>
  </w:sdt>
  <w:p w:rsidR="00D85019" w14:paraId="3A7FCF4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F5D85" w14:paraId="6FC2EE65" w14:textId="77777777">
      <w:pPr>
        <w:spacing w:after="0" w:line="240" w:lineRule="auto"/>
      </w:pPr>
      <w:r>
        <w:separator/>
      </w:r>
    </w:p>
  </w:footnote>
  <w:footnote w:type="continuationSeparator" w:id="1">
    <w:p w:rsidR="002F5D85" w14:paraId="5DF6F259" w14:textId="77777777">
      <w:pPr>
        <w:spacing w:after="0" w:line="240" w:lineRule="auto"/>
      </w:pPr>
      <w:r>
        <w:continuationSeparator/>
      </w:r>
    </w:p>
  </w:footnote>
  <w:footnote w:id="2">
    <w:p w:rsidR="002A10A1" w14:paraId="39E84478" w14:textId="2AF235CB">
      <w:pPr>
        <w:pStyle w:val="FootnoteText"/>
      </w:pPr>
      <w:r>
        <w:rPr>
          <w:rStyle w:val="FootnoteReference"/>
        </w:rPr>
        <w:footnoteRef/>
      </w:r>
      <w:r>
        <w:t xml:space="preserve"> As defined in proposed Part </w:t>
      </w:r>
      <w:r w:rsidR="0050651A">
        <w:t>108</w:t>
      </w:r>
      <w:r>
        <w:t xml:space="preserve"> of Title 14 of the Code of Federal Regulations</w:t>
      </w:r>
      <w:r w:rsidR="0064349E">
        <w:t xml:space="preserve">; </w:t>
      </w:r>
      <w:r w:rsidRPr="009863B3" w:rsidR="0064349E">
        <w:rPr>
          <w:i/>
          <w:iCs/>
        </w:rPr>
        <w:t>see</w:t>
      </w:r>
      <w:r w:rsidR="0064349E">
        <w:t xml:space="preserve">, </w:t>
      </w:r>
      <w:r w:rsidRPr="009863B3" w:rsidR="0064349E">
        <w:rPr>
          <w:i/>
          <w:iCs/>
        </w:rPr>
        <w:t>Normalizing Unmanned Aircraft Systems Beyond Visual Line of Sight Operations</w:t>
      </w:r>
      <w:r w:rsidR="0064349E">
        <w:t xml:space="preserve"> notice of proposed rulemaking, </w:t>
      </w:r>
      <w:r w:rsidR="009863B3">
        <w:t>XX FR XXXX (2025)</w:t>
      </w:r>
      <w:r>
        <w:t xml:space="preserve">. </w:t>
      </w:r>
    </w:p>
  </w:footnote>
  <w:footnote w:id="3">
    <w:p w:rsidR="004B6552" w14:paraId="56692436" w14:textId="75996C34">
      <w:pPr>
        <w:pStyle w:val="FootnoteText"/>
      </w:pPr>
      <w:r>
        <w:rPr>
          <w:rStyle w:val="FootnoteReference"/>
        </w:rPr>
        <w:footnoteRef/>
      </w:r>
      <w:r>
        <w:t xml:space="preserve"> </w:t>
      </w:r>
      <w:r>
        <w:rPr>
          <w:rFonts w:ascii="Arial" w:hAnsi="Arial" w:cs="Arial"/>
          <w:szCs w:val="24"/>
        </w:rPr>
        <w:t xml:space="preserve">Labor cost calculations are based on </w:t>
      </w:r>
      <w:hyperlink r:id="rId1" w:history="1">
        <w:r w:rsidRPr="00957DA8">
          <w:rPr>
            <w:rStyle w:val="Hyperlink"/>
            <w:rFonts w:ascii="Arial" w:hAnsi="Arial" w:cs="Arial"/>
            <w:szCs w:val="24"/>
          </w:rPr>
          <w:t>Bureau of Labor Statistics, Employer Cost for Employee Compensation – March 2024</w:t>
        </w:r>
      </w:hyperlink>
      <w:r>
        <w:rPr>
          <w:rFonts w:ascii="Arial" w:hAnsi="Arial" w:cs="Arial"/>
          <w:szCs w:val="24"/>
        </w:rPr>
        <w:t xml:space="preserve"> and taken from the median private industry worker total compensation category.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C15" w:rsidP="005D6C15" w14:paraId="15726310" w14:textId="06456907">
    <w:pPr>
      <w:shd w:val="clear" w:color="auto" w:fill="FFFFFF"/>
      <w:spacing w:after="0" w:line="240" w:lineRule="auto"/>
      <w:jc w:val="center"/>
      <w:rPr>
        <w:rFonts w:ascii="Arial" w:eastAsia="Times New Roman" w:hAnsi="Arial" w:cs="Arial"/>
        <w:b/>
        <w:bCs/>
        <w:color w:val="555555"/>
        <w:sz w:val="24"/>
        <w:szCs w:val="24"/>
      </w:rPr>
    </w:pPr>
    <w:r w:rsidRPr="00C64707">
      <w:rPr>
        <w:rFonts w:ascii="Arial" w:eastAsia="Times New Roman" w:hAnsi="Arial" w:cs="Arial"/>
        <w:b/>
        <w:bCs/>
        <w:color w:val="555555"/>
        <w:sz w:val="24"/>
        <w:szCs w:val="24"/>
      </w:rPr>
      <w:t>Supporting Statement</w:t>
    </w:r>
  </w:p>
  <w:p w:rsidR="00C83DC4" w:rsidRPr="00C64707" w:rsidP="005D6C15" w14:paraId="72184F61" w14:textId="4C24285B">
    <w:pPr>
      <w:shd w:val="clear" w:color="auto" w:fill="FFFFFF"/>
      <w:spacing w:after="0" w:line="240" w:lineRule="auto"/>
      <w:jc w:val="center"/>
      <w:rPr>
        <w:rFonts w:ascii="Arial" w:eastAsia="Times New Roman" w:hAnsi="Arial" w:cs="Arial"/>
        <w:color w:val="555555"/>
        <w:sz w:val="24"/>
        <w:szCs w:val="24"/>
      </w:rPr>
    </w:pPr>
    <w:r>
      <w:rPr>
        <w:rFonts w:ascii="Arial" w:eastAsia="Times New Roman" w:hAnsi="Arial" w:cs="Arial"/>
        <w:b/>
        <w:bCs/>
        <w:color w:val="555555"/>
        <w:sz w:val="24"/>
        <w:szCs w:val="24"/>
      </w:rPr>
      <w:t>Service Difficulty Report</w:t>
    </w:r>
  </w:p>
  <w:p w:rsidR="005D6C15" w:rsidP="00404626" w14:paraId="604F0E6A" w14:textId="77777777">
    <w:pPr>
      <w:shd w:val="clear" w:color="auto" w:fill="FFFFFF"/>
      <w:spacing w:after="240" w:line="240" w:lineRule="auto"/>
      <w:jc w:val="center"/>
      <w:rPr>
        <w:rFonts w:ascii="Arial" w:eastAsia="Times New Roman" w:hAnsi="Arial" w:cs="Arial"/>
        <w:b/>
        <w:bCs/>
        <w:color w:val="555555"/>
        <w:sz w:val="24"/>
        <w:szCs w:val="24"/>
      </w:rPr>
    </w:pPr>
    <w:r>
      <w:rPr>
        <w:rFonts w:ascii="Arial" w:eastAsia="Times New Roman" w:hAnsi="Arial" w:cs="Arial"/>
        <w:b/>
        <w:bCs/>
        <w:color w:val="555555"/>
        <w:sz w:val="24"/>
        <w:szCs w:val="24"/>
      </w:rPr>
      <w:t>OMB #2120-0663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C66956"/>
    <w:multiLevelType w:val="hybridMultilevel"/>
    <w:tmpl w:val="96687EB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A3A10"/>
    <w:multiLevelType w:val="hybridMultilevel"/>
    <w:tmpl w:val="8B9EB624"/>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C205B67"/>
    <w:multiLevelType w:val="hybridMultilevel"/>
    <w:tmpl w:val="24067E2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F096D21"/>
    <w:multiLevelType w:val="multilevel"/>
    <w:tmpl w:val="97FAB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7252CB9"/>
    <w:multiLevelType w:val="hybridMultilevel"/>
    <w:tmpl w:val="DA58129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8E6F15"/>
    <w:multiLevelType w:val="hybridMultilevel"/>
    <w:tmpl w:val="8FD202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F0701B4"/>
    <w:multiLevelType w:val="hybridMultilevel"/>
    <w:tmpl w:val="20524F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4A6283"/>
    <w:multiLevelType w:val="hybridMultilevel"/>
    <w:tmpl w:val="0752244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C515DCF"/>
    <w:multiLevelType w:val="hybridMultilevel"/>
    <w:tmpl w:val="0C94071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2F221CF"/>
    <w:multiLevelType w:val="hybridMultilevel"/>
    <w:tmpl w:val="5032146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7E924BD"/>
    <w:multiLevelType w:val="hybridMultilevel"/>
    <w:tmpl w:val="D3B094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DE40388"/>
    <w:multiLevelType w:val="hybridMultilevel"/>
    <w:tmpl w:val="4A728B9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E1C78C9"/>
    <w:multiLevelType w:val="hybridMultilevel"/>
    <w:tmpl w:val="9BBADBE2"/>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41406CAF"/>
    <w:multiLevelType w:val="hybridMultilevel"/>
    <w:tmpl w:val="656084EE"/>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80A5916"/>
    <w:multiLevelType w:val="singleLevel"/>
    <w:tmpl w:val="E2846F2A"/>
    <w:lvl w:ilvl="0">
      <w:start w:val="1"/>
      <w:numFmt w:val="decimal"/>
      <w:lvlText w:val="%1."/>
      <w:legacy w:legacy="1" w:legacySpace="0" w:legacyIndent="585"/>
      <w:lvlJc w:val="left"/>
      <w:pPr>
        <w:ind w:left="585" w:hanging="585"/>
      </w:pPr>
    </w:lvl>
  </w:abstractNum>
  <w:abstractNum w:abstractNumId="15">
    <w:nsid w:val="523E6622"/>
    <w:multiLevelType w:val="hybridMultilevel"/>
    <w:tmpl w:val="D7402A7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57051ABC"/>
    <w:multiLevelType w:val="hybridMultilevel"/>
    <w:tmpl w:val="A196A96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88B2428"/>
    <w:multiLevelType w:val="hybridMultilevel"/>
    <w:tmpl w:val="A09CFA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EFE7AEA"/>
    <w:multiLevelType w:val="hybridMultilevel"/>
    <w:tmpl w:val="7EE0EAD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1D863F4"/>
    <w:multiLevelType w:val="hybridMultilevel"/>
    <w:tmpl w:val="830000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5BA5025"/>
    <w:multiLevelType w:val="hybridMultilevel"/>
    <w:tmpl w:val="D5A820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69BF7F61"/>
    <w:multiLevelType w:val="hybridMultilevel"/>
    <w:tmpl w:val="3BCC647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9FB1210"/>
    <w:multiLevelType w:val="hybridMultilevel"/>
    <w:tmpl w:val="5CB29DD4"/>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3">
    <w:nsid w:val="6D0D4D21"/>
    <w:multiLevelType w:val="hybridMultilevel"/>
    <w:tmpl w:val="674A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6E126D32"/>
    <w:multiLevelType w:val="multilevel"/>
    <w:tmpl w:val="C9C08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nsid w:val="6E661D54"/>
    <w:multiLevelType w:val="hybridMultilevel"/>
    <w:tmpl w:val="A0463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2EB715B"/>
    <w:multiLevelType w:val="multilevel"/>
    <w:tmpl w:val="F7D672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nsid w:val="77456A7A"/>
    <w:multiLevelType w:val="hybridMultilevel"/>
    <w:tmpl w:val="B026595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52781309">
    <w:abstractNumId w:val="3"/>
  </w:num>
  <w:num w:numId="2" w16cid:durableId="1706365342">
    <w:abstractNumId w:val="24"/>
  </w:num>
  <w:num w:numId="3" w16cid:durableId="1842039882">
    <w:abstractNumId w:val="26"/>
  </w:num>
  <w:num w:numId="4" w16cid:durableId="1513453122">
    <w:abstractNumId w:val="12"/>
  </w:num>
  <w:num w:numId="5" w16cid:durableId="1866364216">
    <w:abstractNumId w:val="14"/>
  </w:num>
  <w:num w:numId="6" w16cid:durableId="1039167348">
    <w:abstractNumId w:val="18"/>
  </w:num>
  <w:num w:numId="7" w16cid:durableId="433789697">
    <w:abstractNumId w:val="2"/>
  </w:num>
  <w:num w:numId="8" w16cid:durableId="2066633725">
    <w:abstractNumId w:val="27"/>
  </w:num>
  <w:num w:numId="9" w16cid:durableId="1456288266">
    <w:abstractNumId w:val="25"/>
  </w:num>
  <w:num w:numId="10" w16cid:durableId="1392996332">
    <w:abstractNumId w:val="7"/>
  </w:num>
  <w:num w:numId="11" w16cid:durableId="359935495">
    <w:abstractNumId w:val="23"/>
  </w:num>
  <w:num w:numId="12" w16cid:durableId="1698774843">
    <w:abstractNumId w:val="20"/>
  </w:num>
  <w:num w:numId="13" w16cid:durableId="1814636615">
    <w:abstractNumId w:val="5"/>
  </w:num>
  <w:num w:numId="14" w16cid:durableId="158162515">
    <w:abstractNumId w:val="9"/>
  </w:num>
  <w:num w:numId="15" w16cid:durableId="867983719">
    <w:abstractNumId w:val="17"/>
  </w:num>
  <w:num w:numId="16" w16cid:durableId="642270021">
    <w:abstractNumId w:val="8"/>
  </w:num>
  <w:num w:numId="17" w16cid:durableId="520120572">
    <w:abstractNumId w:val="21"/>
  </w:num>
  <w:num w:numId="18" w16cid:durableId="1896775317">
    <w:abstractNumId w:val="15"/>
  </w:num>
  <w:num w:numId="19" w16cid:durableId="1189609763">
    <w:abstractNumId w:val="19"/>
  </w:num>
  <w:num w:numId="20" w16cid:durableId="202442890">
    <w:abstractNumId w:val="10"/>
  </w:num>
  <w:num w:numId="21" w16cid:durableId="1131022597">
    <w:abstractNumId w:val="16"/>
  </w:num>
  <w:num w:numId="22" w16cid:durableId="1527521555">
    <w:abstractNumId w:val="4"/>
  </w:num>
  <w:num w:numId="23" w16cid:durableId="723482641">
    <w:abstractNumId w:val="0"/>
  </w:num>
  <w:num w:numId="24" w16cid:durableId="1790466277">
    <w:abstractNumId w:val="6"/>
  </w:num>
  <w:num w:numId="25" w16cid:durableId="879048131">
    <w:abstractNumId w:val="13"/>
  </w:num>
  <w:num w:numId="26" w16cid:durableId="386029239">
    <w:abstractNumId w:val="1"/>
  </w:num>
  <w:num w:numId="27" w16cid:durableId="540361968">
    <w:abstractNumId w:val="22"/>
  </w:num>
  <w:num w:numId="28" w16cid:durableId="118504969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4707"/>
    <w:rsid w:val="00001CF9"/>
    <w:rsid w:val="0000339D"/>
    <w:rsid w:val="00007803"/>
    <w:rsid w:val="00022E39"/>
    <w:rsid w:val="000268EE"/>
    <w:rsid w:val="000347C1"/>
    <w:rsid w:val="000371D5"/>
    <w:rsid w:val="00037AF7"/>
    <w:rsid w:val="00041AB2"/>
    <w:rsid w:val="00044A7A"/>
    <w:rsid w:val="0004625B"/>
    <w:rsid w:val="00046EFE"/>
    <w:rsid w:val="00047942"/>
    <w:rsid w:val="0005112B"/>
    <w:rsid w:val="000565AA"/>
    <w:rsid w:val="00060ADF"/>
    <w:rsid w:val="000668F8"/>
    <w:rsid w:val="00076F48"/>
    <w:rsid w:val="000818BD"/>
    <w:rsid w:val="0008307B"/>
    <w:rsid w:val="000831A8"/>
    <w:rsid w:val="00084ECE"/>
    <w:rsid w:val="00092893"/>
    <w:rsid w:val="00096AA4"/>
    <w:rsid w:val="00096E4C"/>
    <w:rsid w:val="000B00EA"/>
    <w:rsid w:val="000B33BF"/>
    <w:rsid w:val="000C53E7"/>
    <w:rsid w:val="000D3E97"/>
    <w:rsid w:val="000F2287"/>
    <w:rsid w:val="000F339B"/>
    <w:rsid w:val="000F37ED"/>
    <w:rsid w:val="000F4263"/>
    <w:rsid w:val="000F6858"/>
    <w:rsid w:val="001004AD"/>
    <w:rsid w:val="001032E6"/>
    <w:rsid w:val="00105516"/>
    <w:rsid w:val="0011217D"/>
    <w:rsid w:val="001158FA"/>
    <w:rsid w:val="001161CC"/>
    <w:rsid w:val="001231FC"/>
    <w:rsid w:val="001306AE"/>
    <w:rsid w:val="00134A23"/>
    <w:rsid w:val="00140C9F"/>
    <w:rsid w:val="00144FD2"/>
    <w:rsid w:val="00147129"/>
    <w:rsid w:val="001548A2"/>
    <w:rsid w:val="001609F6"/>
    <w:rsid w:val="00165760"/>
    <w:rsid w:val="00173B59"/>
    <w:rsid w:val="001757AA"/>
    <w:rsid w:val="0017671B"/>
    <w:rsid w:val="0018111C"/>
    <w:rsid w:val="0019002F"/>
    <w:rsid w:val="00192E18"/>
    <w:rsid w:val="001979B0"/>
    <w:rsid w:val="00197DB3"/>
    <w:rsid w:val="001A17CF"/>
    <w:rsid w:val="001A7651"/>
    <w:rsid w:val="001B10FA"/>
    <w:rsid w:val="001B3A48"/>
    <w:rsid w:val="001B4570"/>
    <w:rsid w:val="001C6948"/>
    <w:rsid w:val="001D212E"/>
    <w:rsid w:val="001F0724"/>
    <w:rsid w:val="001F10E1"/>
    <w:rsid w:val="00200743"/>
    <w:rsid w:val="0020571E"/>
    <w:rsid w:val="00226BB9"/>
    <w:rsid w:val="00232412"/>
    <w:rsid w:val="00233BA0"/>
    <w:rsid w:val="002376FF"/>
    <w:rsid w:val="002608BE"/>
    <w:rsid w:val="00262C7A"/>
    <w:rsid w:val="00262D30"/>
    <w:rsid w:val="0026460A"/>
    <w:rsid w:val="00265F37"/>
    <w:rsid w:val="00273C7B"/>
    <w:rsid w:val="00283D45"/>
    <w:rsid w:val="00290FE9"/>
    <w:rsid w:val="002A10A1"/>
    <w:rsid w:val="002A506A"/>
    <w:rsid w:val="002B66F0"/>
    <w:rsid w:val="002D71C3"/>
    <w:rsid w:val="002E5D24"/>
    <w:rsid w:val="002F5D85"/>
    <w:rsid w:val="003135CB"/>
    <w:rsid w:val="00323059"/>
    <w:rsid w:val="00332A17"/>
    <w:rsid w:val="00333B42"/>
    <w:rsid w:val="003354AF"/>
    <w:rsid w:val="003354EE"/>
    <w:rsid w:val="00350826"/>
    <w:rsid w:val="00350ADA"/>
    <w:rsid w:val="00352758"/>
    <w:rsid w:val="00353427"/>
    <w:rsid w:val="00357870"/>
    <w:rsid w:val="00362A85"/>
    <w:rsid w:val="003658AC"/>
    <w:rsid w:val="0037354A"/>
    <w:rsid w:val="00377157"/>
    <w:rsid w:val="00381740"/>
    <w:rsid w:val="0038401B"/>
    <w:rsid w:val="003A1815"/>
    <w:rsid w:val="003B76A7"/>
    <w:rsid w:val="003C36B9"/>
    <w:rsid w:val="003C3D9C"/>
    <w:rsid w:val="003D3F1D"/>
    <w:rsid w:val="003D53BC"/>
    <w:rsid w:val="003D5F1A"/>
    <w:rsid w:val="003D7ABA"/>
    <w:rsid w:val="003E233B"/>
    <w:rsid w:val="003F2316"/>
    <w:rsid w:val="003F3204"/>
    <w:rsid w:val="003F3CE8"/>
    <w:rsid w:val="003F6AD2"/>
    <w:rsid w:val="0040324D"/>
    <w:rsid w:val="00404626"/>
    <w:rsid w:val="004056A8"/>
    <w:rsid w:val="00411A5E"/>
    <w:rsid w:val="0041268D"/>
    <w:rsid w:val="0044096B"/>
    <w:rsid w:val="00441D61"/>
    <w:rsid w:val="00445E38"/>
    <w:rsid w:val="00445E65"/>
    <w:rsid w:val="00446284"/>
    <w:rsid w:val="00450594"/>
    <w:rsid w:val="00452257"/>
    <w:rsid w:val="004601BD"/>
    <w:rsid w:val="004659EF"/>
    <w:rsid w:val="00465BFB"/>
    <w:rsid w:val="0046727D"/>
    <w:rsid w:val="00470E65"/>
    <w:rsid w:val="00471030"/>
    <w:rsid w:val="00473F55"/>
    <w:rsid w:val="00475B60"/>
    <w:rsid w:val="004866A4"/>
    <w:rsid w:val="004871E0"/>
    <w:rsid w:val="004A0C60"/>
    <w:rsid w:val="004A12B4"/>
    <w:rsid w:val="004B27E6"/>
    <w:rsid w:val="004B28B0"/>
    <w:rsid w:val="004B6552"/>
    <w:rsid w:val="004C2B81"/>
    <w:rsid w:val="004C63A9"/>
    <w:rsid w:val="004C7306"/>
    <w:rsid w:val="004C781F"/>
    <w:rsid w:val="004D11CA"/>
    <w:rsid w:val="004D2260"/>
    <w:rsid w:val="004E4504"/>
    <w:rsid w:val="004E6415"/>
    <w:rsid w:val="004F5A6E"/>
    <w:rsid w:val="00503AB1"/>
    <w:rsid w:val="005041DA"/>
    <w:rsid w:val="00504F56"/>
    <w:rsid w:val="0050651A"/>
    <w:rsid w:val="0051623D"/>
    <w:rsid w:val="00535E2E"/>
    <w:rsid w:val="00541BAE"/>
    <w:rsid w:val="00546EA9"/>
    <w:rsid w:val="00547CA4"/>
    <w:rsid w:val="005534BF"/>
    <w:rsid w:val="00553AB6"/>
    <w:rsid w:val="005573CA"/>
    <w:rsid w:val="005624CD"/>
    <w:rsid w:val="005704A8"/>
    <w:rsid w:val="005747D9"/>
    <w:rsid w:val="00577779"/>
    <w:rsid w:val="00584683"/>
    <w:rsid w:val="0058687C"/>
    <w:rsid w:val="005957A6"/>
    <w:rsid w:val="005977C8"/>
    <w:rsid w:val="005A622A"/>
    <w:rsid w:val="005B4EB0"/>
    <w:rsid w:val="005B72EF"/>
    <w:rsid w:val="005C116B"/>
    <w:rsid w:val="005D2D25"/>
    <w:rsid w:val="005D6C15"/>
    <w:rsid w:val="005E03FE"/>
    <w:rsid w:val="005E4299"/>
    <w:rsid w:val="005E68F4"/>
    <w:rsid w:val="005F6A36"/>
    <w:rsid w:val="005F7A38"/>
    <w:rsid w:val="00601C1B"/>
    <w:rsid w:val="0060423D"/>
    <w:rsid w:val="00614195"/>
    <w:rsid w:val="00615ECB"/>
    <w:rsid w:val="00616384"/>
    <w:rsid w:val="006179BE"/>
    <w:rsid w:val="0064349E"/>
    <w:rsid w:val="00654C9D"/>
    <w:rsid w:val="00662CFB"/>
    <w:rsid w:val="0067405B"/>
    <w:rsid w:val="006741FD"/>
    <w:rsid w:val="00676141"/>
    <w:rsid w:val="006905FB"/>
    <w:rsid w:val="006A7FC5"/>
    <w:rsid w:val="006B1C89"/>
    <w:rsid w:val="006B4C15"/>
    <w:rsid w:val="006C368A"/>
    <w:rsid w:val="006D1846"/>
    <w:rsid w:val="006D3E51"/>
    <w:rsid w:val="006D754C"/>
    <w:rsid w:val="006E72BA"/>
    <w:rsid w:val="007068F2"/>
    <w:rsid w:val="0071511A"/>
    <w:rsid w:val="00717A6A"/>
    <w:rsid w:val="00725941"/>
    <w:rsid w:val="00734B14"/>
    <w:rsid w:val="00741E3C"/>
    <w:rsid w:val="0074554E"/>
    <w:rsid w:val="00746F2E"/>
    <w:rsid w:val="00747489"/>
    <w:rsid w:val="00750C37"/>
    <w:rsid w:val="0076782E"/>
    <w:rsid w:val="00771C53"/>
    <w:rsid w:val="00773AA7"/>
    <w:rsid w:val="00781ABC"/>
    <w:rsid w:val="00782630"/>
    <w:rsid w:val="00782CBE"/>
    <w:rsid w:val="00790708"/>
    <w:rsid w:val="007932D9"/>
    <w:rsid w:val="00793950"/>
    <w:rsid w:val="0079744B"/>
    <w:rsid w:val="007A4A56"/>
    <w:rsid w:val="007A5C0F"/>
    <w:rsid w:val="007A6A29"/>
    <w:rsid w:val="007A735D"/>
    <w:rsid w:val="007B36EB"/>
    <w:rsid w:val="007B3E3E"/>
    <w:rsid w:val="007C0F81"/>
    <w:rsid w:val="007D09C0"/>
    <w:rsid w:val="007D2FB5"/>
    <w:rsid w:val="007E5F6F"/>
    <w:rsid w:val="007F062B"/>
    <w:rsid w:val="007F1D60"/>
    <w:rsid w:val="007F50B4"/>
    <w:rsid w:val="007F7263"/>
    <w:rsid w:val="0081468D"/>
    <w:rsid w:val="0082403D"/>
    <w:rsid w:val="00825AF6"/>
    <w:rsid w:val="00830E6C"/>
    <w:rsid w:val="00831973"/>
    <w:rsid w:val="00834DC2"/>
    <w:rsid w:val="00835D87"/>
    <w:rsid w:val="00840671"/>
    <w:rsid w:val="00842BC8"/>
    <w:rsid w:val="00852CEB"/>
    <w:rsid w:val="008564D3"/>
    <w:rsid w:val="00862537"/>
    <w:rsid w:val="00865B25"/>
    <w:rsid w:val="00871BE9"/>
    <w:rsid w:val="00871DB2"/>
    <w:rsid w:val="00881EA5"/>
    <w:rsid w:val="0088609E"/>
    <w:rsid w:val="00886E26"/>
    <w:rsid w:val="00894BE7"/>
    <w:rsid w:val="008A1C44"/>
    <w:rsid w:val="008A2768"/>
    <w:rsid w:val="008A701F"/>
    <w:rsid w:val="008B18AE"/>
    <w:rsid w:val="008B3088"/>
    <w:rsid w:val="008B4AF1"/>
    <w:rsid w:val="008B532E"/>
    <w:rsid w:val="008C013A"/>
    <w:rsid w:val="008C6224"/>
    <w:rsid w:val="008D501E"/>
    <w:rsid w:val="008E453A"/>
    <w:rsid w:val="008E6186"/>
    <w:rsid w:val="008E65C9"/>
    <w:rsid w:val="008F20F9"/>
    <w:rsid w:val="008F3882"/>
    <w:rsid w:val="008F7F4A"/>
    <w:rsid w:val="009002DE"/>
    <w:rsid w:val="009022F8"/>
    <w:rsid w:val="009038D8"/>
    <w:rsid w:val="00905CF1"/>
    <w:rsid w:val="00906755"/>
    <w:rsid w:val="0091175C"/>
    <w:rsid w:val="00911E3E"/>
    <w:rsid w:val="0091582A"/>
    <w:rsid w:val="00921C8D"/>
    <w:rsid w:val="00923873"/>
    <w:rsid w:val="009419EF"/>
    <w:rsid w:val="00942010"/>
    <w:rsid w:val="00952A21"/>
    <w:rsid w:val="00957DA8"/>
    <w:rsid w:val="009703C6"/>
    <w:rsid w:val="00980AA1"/>
    <w:rsid w:val="009835E8"/>
    <w:rsid w:val="0098617F"/>
    <w:rsid w:val="009863B3"/>
    <w:rsid w:val="00993839"/>
    <w:rsid w:val="00997351"/>
    <w:rsid w:val="009A2685"/>
    <w:rsid w:val="009A620A"/>
    <w:rsid w:val="009B2C90"/>
    <w:rsid w:val="009B2FC3"/>
    <w:rsid w:val="009B4698"/>
    <w:rsid w:val="009B5265"/>
    <w:rsid w:val="009C0C89"/>
    <w:rsid w:val="009C6992"/>
    <w:rsid w:val="009F1F90"/>
    <w:rsid w:val="009F2FB1"/>
    <w:rsid w:val="00A03997"/>
    <w:rsid w:val="00A070D0"/>
    <w:rsid w:val="00A12632"/>
    <w:rsid w:val="00A12E32"/>
    <w:rsid w:val="00A21A68"/>
    <w:rsid w:val="00A2222B"/>
    <w:rsid w:val="00A255ED"/>
    <w:rsid w:val="00A34288"/>
    <w:rsid w:val="00A34C68"/>
    <w:rsid w:val="00A409BF"/>
    <w:rsid w:val="00A40A13"/>
    <w:rsid w:val="00A419A3"/>
    <w:rsid w:val="00A47822"/>
    <w:rsid w:val="00A5227B"/>
    <w:rsid w:val="00A56ADB"/>
    <w:rsid w:val="00A56FF3"/>
    <w:rsid w:val="00A650A5"/>
    <w:rsid w:val="00A6704C"/>
    <w:rsid w:val="00A70C13"/>
    <w:rsid w:val="00A70DF5"/>
    <w:rsid w:val="00A759FD"/>
    <w:rsid w:val="00A8023F"/>
    <w:rsid w:val="00A81901"/>
    <w:rsid w:val="00A872A2"/>
    <w:rsid w:val="00A87FEB"/>
    <w:rsid w:val="00A913D7"/>
    <w:rsid w:val="00A91747"/>
    <w:rsid w:val="00A9607C"/>
    <w:rsid w:val="00AA3C85"/>
    <w:rsid w:val="00AC33EA"/>
    <w:rsid w:val="00AC523C"/>
    <w:rsid w:val="00AD00DD"/>
    <w:rsid w:val="00AD1A51"/>
    <w:rsid w:val="00AD3E80"/>
    <w:rsid w:val="00AD4115"/>
    <w:rsid w:val="00AD5AA3"/>
    <w:rsid w:val="00AD5C02"/>
    <w:rsid w:val="00AE5880"/>
    <w:rsid w:val="00AE60A5"/>
    <w:rsid w:val="00AE710D"/>
    <w:rsid w:val="00AF0237"/>
    <w:rsid w:val="00B008FD"/>
    <w:rsid w:val="00B01306"/>
    <w:rsid w:val="00B02074"/>
    <w:rsid w:val="00B254D5"/>
    <w:rsid w:val="00B3426B"/>
    <w:rsid w:val="00B37451"/>
    <w:rsid w:val="00B4103E"/>
    <w:rsid w:val="00B412C6"/>
    <w:rsid w:val="00B45527"/>
    <w:rsid w:val="00B52490"/>
    <w:rsid w:val="00B6283F"/>
    <w:rsid w:val="00B67650"/>
    <w:rsid w:val="00B71069"/>
    <w:rsid w:val="00B80D08"/>
    <w:rsid w:val="00B91B78"/>
    <w:rsid w:val="00BA1C5C"/>
    <w:rsid w:val="00BB04D1"/>
    <w:rsid w:val="00BB39C7"/>
    <w:rsid w:val="00BB500F"/>
    <w:rsid w:val="00BC6AA0"/>
    <w:rsid w:val="00BD1742"/>
    <w:rsid w:val="00BD1D6F"/>
    <w:rsid w:val="00BD3636"/>
    <w:rsid w:val="00BD588A"/>
    <w:rsid w:val="00BD62D9"/>
    <w:rsid w:val="00BD7A6A"/>
    <w:rsid w:val="00BD7FF7"/>
    <w:rsid w:val="00BE190F"/>
    <w:rsid w:val="00BE7373"/>
    <w:rsid w:val="00C057F9"/>
    <w:rsid w:val="00C17C70"/>
    <w:rsid w:val="00C21C34"/>
    <w:rsid w:val="00C26F61"/>
    <w:rsid w:val="00C30DDF"/>
    <w:rsid w:val="00C33613"/>
    <w:rsid w:val="00C500BA"/>
    <w:rsid w:val="00C55316"/>
    <w:rsid w:val="00C60239"/>
    <w:rsid w:val="00C642D1"/>
    <w:rsid w:val="00C64707"/>
    <w:rsid w:val="00C713DD"/>
    <w:rsid w:val="00C74361"/>
    <w:rsid w:val="00C77718"/>
    <w:rsid w:val="00C83DC4"/>
    <w:rsid w:val="00CB08F7"/>
    <w:rsid w:val="00CB1BA3"/>
    <w:rsid w:val="00CC0836"/>
    <w:rsid w:val="00CD3922"/>
    <w:rsid w:val="00CD3DBA"/>
    <w:rsid w:val="00CD4CC1"/>
    <w:rsid w:val="00CF4972"/>
    <w:rsid w:val="00D02E02"/>
    <w:rsid w:val="00D11232"/>
    <w:rsid w:val="00D11C05"/>
    <w:rsid w:val="00D16C79"/>
    <w:rsid w:val="00D1759B"/>
    <w:rsid w:val="00D261B0"/>
    <w:rsid w:val="00D33E57"/>
    <w:rsid w:val="00D422B4"/>
    <w:rsid w:val="00D445D9"/>
    <w:rsid w:val="00D53940"/>
    <w:rsid w:val="00D56C47"/>
    <w:rsid w:val="00D60244"/>
    <w:rsid w:val="00D608EE"/>
    <w:rsid w:val="00D64313"/>
    <w:rsid w:val="00D674E2"/>
    <w:rsid w:val="00D75474"/>
    <w:rsid w:val="00D75D0B"/>
    <w:rsid w:val="00D7668C"/>
    <w:rsid w:val="00D7747E"/>
    <w:rsid w:val="00D77820"/>
    <w:rsid w:val="00D8175E"/>
    <w:rsid w:val="00D8261B"/>
    <w:rsid w:val="00D85019"/>
    <w:rsid w:val="00D85818"/>
    <w:rsid w:val="00D904F3"/>
    <w:rsid w:val="00D94E1A"/>
    <w:rsid w:val="00DA232B"/>
    <w:rsid w:val="00DA4B22"/>
    <w:rsid w:val="00DB0688"/>
    <w:rsid w:val="00DB54ED"/>
    <w:rsid w:val="00DB5CC8"/>
    <w:rsid w:val="00DC0476"/>
    <w:rsid w:val="00DC573E"/>
    <w:rsid w:val="00DD2F97"/>
    <w:rsid w:val="00DD31A1"/>
    <w:rsid w:val="00DD31A7"/>
    <w:rsid w:val="00DE00DF"/>
    <w:rsid w:val="00DE6F27"/>
    <w:rsid w:val="00DF3CB1"/>
    <w:rsid w:val="00E03EAE"/>
    <w:rsid w:val="00E11F2E"/>
    <w:rsid w:val="00E21611"/>
    <w:rsid w:val="00E24F20"/>
    <w:rsid w:val="00E37245"/>
    <w:rsid w:val="00E41092"/>
    <w:rsid w:val="00E4362A"/>
    <w:rsid w:val="00E43864"/>
    <w:rsid w:val="00E438EA"/>
    <w:rsid w:val="00E4416D"/>
    <w:rsid w:val="00E45679"/>
    <w:rsid w:val="00E45C57"/>
    <w:rsid w:val="00E52ADD"/>
    <w:rsid w:val="00E556CE"/>
    <w:rsid w:val="00E669B3"/>
    <w:rsid w:val="00E75714"/>
    <w:rsid w:val="00E83DE5"/>
    <w:rsid w:val="00EB1851"/>
    <w:rsid w:val="00EB2EE3"/>
    <w:rsid w:val="00EB3F93"/>
    <w:rsid w:val="00EB4C44"/>
    <w:rsid w:val="00EB7C38"/>
    <w:rsid w:val="00EC076D"/>
    <w:rsid w:val="00EC237C"/>
    <w:rsid w:val="00ED300F"/>
    <w:rsid w:val="00EF28BE"/>
    <w:rsid w:val="00F00A06"/>
    <w:rsid w:val="00F017A8"/>
    <w:rsid w:val="00F01C03"/>
    <w:rsid w:val="00F047CB"/>
    <w:rsid w:val="00F1679F"/>
    <w:rsid w:val="00F2348A"/>
    <w:rsid w:val="00F26ACB"/>
    <w:rsid w:val="00F30B11"/>
    <w:rsid w:val="00F34CF9"/>
    <w:rsid w:val="00F35B6F"/>
    <w:rsid w:val="00F50637"/>
    <w:rsid w:val="00F70F0B"/>
    <w:rsid w:val="00F74F54"/>
    <w:rsid w:val="00F80408"/>
    <w:rsid w:val="00F82F30"/>
    <w:rsid w:val="00F92410"/>
    <w:rsid w:val="00F93EF6"/>
    <w:rsid w:val="00FA20EF"/>
    <w:rsid w:val="00FB445D"/>
    <w:rsid w:val="00FC79B3"/>
    <w:rsid w:val="00FE5992"/>
    <w:rsid w:val="00FE6317"/>
    <w:rsid w:val="00FF1A7A"/>
    <w:rsid w:val="00FF20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BFA94E9"/>
  <w15:chartTrackingRefBased/>
  <w15:docId w15:val="{F7E1C739-C66C-420E-8332-B6163647D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64707"/>
    <w:rPr>
      <w:b/>
      <w:bCs/>
    </w:rPr>
  </w:style>
  <w:style w:type="character" w:styleId="Emphasis">
    <w:name w:val="Emphasis"/>
    <w:basedOn w:val="DefaultParagraphFont"/>
    <w:uiPriority w:val="20"/>
    <w:qFormat/>
    <w:rsid w:val="00C64707"/>
    <w:rPr>
      <w:i/>
      <w:iCs/>
    </w:rPr>
  </w:style>
  <w:style w:type="character" w:styleId="CommentReference">
    <w:name w:val="annotation reference"/>
    <w:basedOn w:val="DefaultParagraphFont"/>
    <w:uiPriority w:val="99"/>
    <w:semiHidden/>
    <w:unhideWhenUsed/>
    <w:rsid w:val="001F0724"/>
    <w:rPr>
      <w:sz w:val="16"/>
      <w:szCs w:val="16"/>
    </w:rPr>
  </w:style>
  <w:style w:type="paragraph" w:styleId="CommentText">
    <w:name w:val="annotation text"/>
    <w:basedOn w:val="Normal"/>
    <w:link w:val="CommentTextChar"/>
    <w:uiPriority w:val="99"/>
    <w:unhideWhenUsed/>
    <w:rsid w:val="001F0724"/>
    <w:pPr>
      <w:spacing w:line="240" w:lineRule="auto"/>
    </w:pPr>
    <w:rPr>
      <w:sz w:val="20"/>
      <w:szCs w:val="20"/>
    </w:rPr>
  </w:style>
  <w:style w:type="character" w:customStyle="1" w:styleId="CommentTextChar">
    <w:name w:val="Comment Text Char"/>
    <w:basedOn w:val="DefaultParagraphFont"/>
    <w:link w:val="CommentText"/>
    <w:uiPriority w:val="99"/>
    <w:rsid w:val="001F0724"/>
    <w:rPr>
      <w:sz w:val="20"/>
      <w:szCs w:val="20"/>
    </w:rPr>
  </w:style>
  <w:style w:type="paragraph" w:styleId="BalloonText">
    <w:name w:val="Balloon Text"/>
    <w:basedOn w:val="Normal"/>
    <w:link w:val="BalloonTextChar"/>
    <w:uiPriority w:val="99"/>
    <w:semiHidden/>
    <w:unhideWhenUsed/>
    <w:rsid w:val="001F07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0724"/>
    <w:rPr>
      <w:rFonts w:ascii="Segoe UI" w:hAnsi="Segoe UI" w:cs="Segoe UI"/>
      <w:sz w:val="18"/>
      <w:szCs w:val="18"/>
    </w:rPr>
  </w:style>
  <w:style w:type="paragraph" w:styleId="ListParagraph">
    <w:name w:val="List Paragraph"/>
    <w:basedOn w:val="Normal"/>
    <w:uiPriority w:val="34"/>
    <w:qFormat/>
    <w:rsid w:val="00DE00DF"/>
    <w:pPr>
      <w:ind w:left="720"/>
      <w:contextualSpacing/>
    </w:pPr>
  </w:style>
  <w:style w:type="character" w:styleId="Hyperlink">
    <w:name w:val="Hyperlink"/>
    <w:basedOn w:val="DefaultParagraphFont"/>
    <w:uiPriority w:val="99"/>
    <w:unhideWhenUsed/>
    <w:rsid w:val="00535E2E"/>
    <w:rPr>
      <w:color w:val="0563C1" w:themeColor="hyperlink"/>
      <w:u w:val="single"/>
    </w:rPr>
  </w:style>
  <w:style w:type="paragraph" w:styleId="BodyText">
    <w:name w:val="Body Text"/>
    <w:basedOn w:val="Normal"/>
    <w:link w:val="BodyTextChar"/>
    <w:rsid w:val="007C0F81"/>
    <w:pPr>
      <w:spacing w:after="0" w:line="240" w:lineRule="auto"/>
    </w:pPr>
    <w:rPr>
      <w:rFonts w:ascii="Courier" w:eastAsia="Times New Roman" w:hAnsi="Courier" w:cs="Times New Roman"/>
      <w:sz w:val="24"/>
      <w:szCs w:val="20"/>
    </w:rPr>
  </w:style>
  <w:style w:type="character" w:customStyle="1" w:styleId="BodyTextChar">
    <w:name w:val="Body Text Char"/>
    <w:basedOn w:val="DefaultParagraphFont"/>
    <w:link w:val="BodyText"/>
    <w:rsid w:val="007C0F81"/>
    <w:rPr>
      <w:rFonts w:ascii="Courier" w:eastAsia="Times New Roman" w:hAnsi="Courier" w:cs="Times New Roman"/>
      <w:sz w:val="24"/>
      <w:szCs w:val="20"/>
    </w:rPr>
  </w:style>
  <w:style w:type="table" w:styleId="TableGrid">
    <w:name w:val="Table Grid"/>
    <w:basedOn w:val="TableNormal"/>
    <w:uiPriority w:val="39"/>
    <w:rsid w:val="001757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Char,Char"/>
    <w:basedOn w:val="Normal"/>
    <w:link w:val="FootnoteTextChar"/>
    <w:uiPriority w:val="99"/>
    <w:unhideWhenUsed/>
    <w:rsid w:val="00A419A3"/>
    <w:pPr>
      <w:spacing w:after="0" w:line="240" w:lineRule="auto"/>
    </w:pPr>
    <w:rPr>
      <w:rFonts w:ascii="Calibri" w:hAnsi="Calibri" w:cs="Times New Roman"/>
      <w:sz w:val="20"/>
      <w:szCs w:val="20"/>
    </w:rPr>
  </w:style>
  <w:style w:type="character" w:customStyle="1" w:styleId="FootnoteTextChar">
    <w:name w:val="Footnote Text Char"/>
    <w:aliases w:val=" Char Char,Char Char"/>
    <w:basedOn w:val="DefaultParagraphFont"/>
    <w:link w:val="FootnoteText"/>
    <w:uiPriority w:val="99"/>
    <w:rsid w:val="00A419A3"/>
    <w:rPr>
      <w:rFonts w:ascii="Calibri" w:hAnsi="Calibri" w:cs="Times New Roman"/>
      <w:sz w:val="20"/>
      <w:szCs w:val="20"/>
    </w:rPr>
  </w:style>
  <w:style w:type="character" w:styleId="FootnoteReference">
    <w:name w:val="footnote reference"/>
    <w:basedOn w:val="DefaultParagraphFont"/>
    <w:uiPriority w:val="99"/>
    <w:unhideWhenUsed/>
    <w:rsid w:val="00A419A3"/>
    <w:rPr>
      <w:vertAlign w:val="superscript"/>
    </w:rPr>
  </w:style>
  <w:style w:type="paragraph" w:styleId="NoSpacing">
    <w:name w:val="No Spacing"/>
    <w:basedOn w:val="Normal"/>
    <w:uiPriority w:val="1"/>
    <w:qFormat/>
    <w:rsid w:val="00A419A3"/>
    <w:pPr>
      <w:spacing w:after="0" w:line="240" w:lineRule="auto"/>
    </w:pPr>
    <w:rPr>
      <w:rFonts w:ascii="Calibri" w:hAnsi="Calibri" w:cs="Times New Roman"/>
    </w:rPr>
  </w:style>
  <w:style w:type="paragraph" w:customStyle="1" w:styleId="Default">
    <w:name w:val="Default"/>
    <w:rsid w:val="00EC237C"/>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A70C13"/>
    <w:rPr>
      <w:color w:val="605E5C"/>
      <w:shd w:val="clear" w:color="auto" w:fill="E1DFDD"/>
    </w:rPr>
  </w:style>
  <w:style w:type="paragraph" w:styleId="Header">
    <w:name w:val="header"/>
    <w:basedOn w:val="Normal"/>
    <w:link w:val="HeaderChar"/>
    <w:uiPriority w:val="99"/>
    <w:unhideWhenUsed/>
    <w:rsid w:val="005D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6C15"/>
  </w:style>
  <w:style w:type="paragraph" w:styleId="Footer">
    <w:name w:val="footer"/>
    <w:basedOn w:val="Normal"/>
    <w:link w:val="FooterChar"/>
    <w:uiPriority w:val="99"/>
    <w:unhideWhenUsed/>
    <w:rsid w:val="005D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6C15"/>
  </w:style>
  <w:style w:type="paragraph" w:styleId="CommentSubject">
    <w:name w:val="annotation subject"/>
    <w:basedOn w:val="CommentText"/>
    <w:next w:val="CommentText"/>
    <w:link w:val="CommentSubjectChar"/>
    <w:uiPriority w:val="99"/>
    <w:semiHidden/>
    <w:unhideWhenUsed/>
    <w:rsid w:val="00BD7A6A"/>
    <w:rPr>
      <w:b/>
      <w:bCs/>
    </w:rPr>
  </w:style>
  <w:style w:type="character" w:customStyle="1" w:styleId="CommentSubjectChar">
    <w:name w:val="Comment Subject Char"/>
    <w:basedOn w:val="CommentTextChar"/>
    <w:link w:val="CommentSubject"/>
    <w:uiPriority w:val="99"/>
    <w:semiHidden/>
    <w:rsid w:val="00BD7A6A"/>
    <w:rPr>
      <w:b/>
      <w:bCs/>
      <w:sz w:val="20"/>
      <w:szCs w:val="20"/>
    </w:rPr>
  </w:style>
  <w:style w:type="character" w:styleId="FollowedHyperlink">
    <w:name w:val="FollowedHyperlink"/>
    <w:basedOn w:val="DefaultParagraphFont"/>
    <w:uiPriority w:val="99"/>
    <w:semiHidden/>
    <w:unhideWhenUsed/>
    <w:rsid w:val="003C36B9"/>
    <w:rPr>
      <w:color w:val="954F72" w:themeColor="followedHyperlink"/>
      <w:u w:val="single"/>
    </w:rPr>
  </w:style>
  <w:style w:type="paragraph" w:styleId="Revision">
    <w:name w:val="Revision"/>
    <w:hidden/>
    <w:uiPriority w:val="99"/>
    <w:semiHidden/>
    <w:rsid w:val="003135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usfaa-my.sharepoint.com/personal/andrew_seliga_faa_gov/Documents/AFS950/SDRS/3.%20Extracurricular/PRA/FAA%20Service%20Difficulty%20Reporting%20System%20(SDRS)."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pdf/ecec.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29D1D2FAE6964880A0A89F9DA0EC9B" ma:contentTypeVersion="13" ma:contentTypeDescription="Create a new document." ma:contentTypeScope="" ma:versionID="80fa34ae4a52e7b6177af91ddd4f87e7">
  <xsd:schema xmlns:xsd="http://www.w3.org/2001/XMLSchema" xmlns:xs="http://www.w3.org/2001/XMLSchema" xmlns:p="http://schemas.microsoft.com/office/2006/metadata/properties" xmlns:ns3="690e3f85-c790-43bf-9e85-a457468d03a2" xmlns:ns4="7f6f1a97-69ae-423d-98e8-81539173c2cd" targetNamespace="http://schemas.microsoft.com/office/2006/metadata/properties" ma:root="true" ma:fieldsID="dd88c1605a725965857f50f99712b269" ns3:_="" ns4:_="">
    <xsd:import namespace="690e3f85-c790-43bf-9e85-a457468d03a2"/>
    <xsd:import namespace="7f6f1a97-69ae-423d-98e8-81539173c2cd"/>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_activity" minOccurs="0"/>
                <xsd:element ref="ns4:SharedWithUsers" minOccurs="0"/>
                <xsd:element ref="ns4:SharedWithDetails" minOccurs="0"/>
                <xsd:element ref="ns4:SharingHintHash"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e3f85-c790-43bf-9e85-a457468d0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SystemTags" ma:index="12" nillable="true" ma:displayName="MediaServiceSystemTags" ma:hidden="true" ma:internalName="MediaServiceSystemTags" ma:readOnly="true">
      <xsd:simpleType>
        <xsd:restriction base="dms:Note"/>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6f1a97-69ae-423d-98e8-81539173c2c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690e3f85-c790-43bf-9e85-a457468d03a2" xsi:nil="true"/>
  </documentManagement>
</p:properties>
</file>

<file path=customXml/itemProps1.xml><?xml version="1.0" encoding="utf-8"?>
<ds:datastoreItem xmlns:ds="http://schemas.openxmlformats.org/officeDocument/2006/customXml" ds:itemID="{BFB5E060-E5FA-408B-9365-7CAEC4C108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e3f85-c790-43bf-9e85-a457468d03a2"/>
    <ds:schemaRef ds:uri="7f6f1a97-69ae-423d-98e8-81539173c2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8AE3B2-E08A-4519-8911-9599478F3473}">
  <ds:schemaRefs>
    <ds:schemaRef ds:uri="http://schemas.openxmlformats.org/officeDocument/2006/bibliography"/>
  </ds:schemaRefs>
</ds:datastoreItem>
</file>

<file path=customXml/itemProps3.xml><?xml version="1.0" encoding="utf-8"?>
<ds:datastoreItem xmlns:ds="http://schemas.openxmlformats.org/officeDocument/2006/customXml" ds:itemID="{31D5D2BF-FCAB-4795-B066-6BE8587A56EB}">
  <ds:schemaRefs>
    <ds:schemaRef ds:uri="http://schemas.microsoft.com/sharepoint/v3/contenttype/forms"/>
  </ds:schemaRefs>
</ds:datastoreItem>
</file>

<file path=customXml/itemProps4.xml><?xml version="1.0" encoding="utf-8"?>
<ds:datastoreItem xmlns:ds="http://schemas.openxmlformats.org/officeDocument/2006/customXml" ds:itemID="{598470BC-05A9-452E-97FF-A877A347A858}">
  <ds:schemaRefs>
    <ds:schemaRef ds:uri="http://schemas.microsoft.com/office/2006/metadata/properties"/>
    <ds:schemaRef ds:uri="http://schemas.microsoft.com/office/infopath/2007/PartnerControls"/>
    <ds:schemaRef ds:uri="690e3f85-c790-43bf-9e85-a457468d03a2"/>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1711</Words>
  <Characters>9753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Barbara L (FAA)</dc:creator>
  <cp:lastModifiedBy>Morris, Chris (FAA)</cp:lastModifiedBy>
  <cp:revision>2</cp:revision>
  <dcterms:created xsi:type="dcterms:W3CDTF">2025-08-07T20:11:00Z</dcterms:created>
  <dcterms:modified xsi:type="dcterms:W3CDTF">2025-08-07T20:11:00Z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0x010100C529D1D2FAE6964880A0A89F9DA0EC9B</vt:lpwstr>
  </property>
  <property fmtid="{D5CDD505-2E9C-101B-9397-08002B2CF9AE}" pid="3" name="_dlc_DocIdItemGuid">
    <vt:lpwstr>6a3822de-c574-4d1b-ba8c-9dcfa9feb0ea</vt:lpwstr>
  </property>
</Properties>
</file>