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1DBB" w:rsidRPr="009B08AF" w:rsidP="006C1DBB" w14:paraId="02F9DFFA" w14:textId="77777777">
      <w:pPr>
        <w:widowControl w:val="0"/>
        <w:tabs>
          <w:tab w:val="center" w:pos="4680"/>
        </w:tabs>
        <w:jc w:val="center"/>
        <w:rPr>
          <w:b/>
          <w:bCs/>
          <w:szCs w:val="24"/>
        </w:rPr>
      </w:pPr>
      <w:r w:rsidRPr="009B08AF">
        <w:rPr>
          <w:b/>
          <w:bCs/>
          <w:szCs w:val="24"/>
        </w:rPr>
        <w:t>DEPARTMENT OF TRANSPORTATION</w:t>
      </w:r>
    </w:p>
    <w:p w:rsidR="001D224D" w:rsidRPr="009B08AF" w:rsidP="006C1DBB" w14:paraId="47121F6F" w14:textId="77777777">
      <w:pPr>
        <w:widowControl w:val="0"/>
        <w:tabs>
          <w:tab w:val="center" w:pos="4680"/>
        </w:tabs>
        <w:jc w:val="center"/>
        <w:rPr>
          <w:b/>
          <w:bCs/>
          <w:szCs w:val="24"/>
        </w:rPr>
      </w:pPr>
      <w:r w:rsidRPr="009B08AF">
        <w:rPr>
          <w:b/>
          <w:bCs/>
          <w:szCs w:val="24"/>
        </w:rPr>
        <w:fldChar w:fldCharType="begin"/>
      </w:r>
      <w:r w:rsidRPr="009B08AF">
        <w:rPr>
          <w:b/>
          <w:bCs/>
          <w:szCs w:val="24"/>
        </w:rPr>
        <w:instrText xml:space="preserve"> SEQ CHAPTER \h \r 1</w:instrText>
      </w:r>
      <w:r w:rsidRPr="009B08AF" w:rsidR="00031849">
        <w:rPr>
          <w:b/>
          <w:bCs/>
          <w:szCs w:val="24"/>
        </w:rPr>
        <w:fldChar w:fldCharType="separate"/>
      </w:r>
      <w:r w:rsidRPr="009B08AF">
        <w:rPr>
          <w:b/>
          <w:bCs/>
          <w:szCs w:val="24"/>
        </w:rPr>
        <w:fldChar w:fldCharType="end"/>
      </w:r>
      <w:r w:rsidRPr="009B08AF">
        <w:rPr>
          <w:b/>
          <w:bCs/>
          <w:szCs w:val="24"/>
        </w:rPr>
        <w:t>INFORMATION COLLECTION</w:t>
      </w:r>
    </w:p>
    <w:p w:rsidR="001B4FB4" w:rsidRPr="009B08AF" w14:paraId="1D4CC636" w14:textId="77777777">
      <w:pPr>
        <w:widowControl w:val="0"/>
        <w:tabs>
          <w:tab w:val="center" w:pos="4680"/>
        </w:tabs>
        <w:rPr>
          <w:b/>
          <w:bCs/>
          <w:szCs w:val="24"/>
        </w:rPr>
      </w:pPr>
      <w:r w:rsidRPr="009B08AF">
        <w:rPr>
          <w:b/>
          <w:bCs/>
          <w:szCs w:val="24"/>
        </w:rPr>
        <w:tab/>
      </w:r>
    </w:p>
    <w:p w:rsidR="001D224D" w:rsidRPr="009B08AF" w:rsidP="001B4FB4" w14:paraId="255CCAC7" w14:textId="77777777">
      <w:pPr>
        <w:widowControl w:val="0"/>
        <w:tabs>
          <w:tab w:val="center" w:pos="4680"/>
        </w:tabs>
        <w:jc w:val="center"/>
        <w:rPr>
          <w:b/>
          <w:bCs/>
          <w:szCs w:val="24"/>
          <w:u w:val="single"/>
        </w:rPr>
      </w:pPr>
      <w:r w:rsidRPr="009B08AF">
        <w:rPr>
          <w:b/>
          <w:bCs/>
          <w:szCs w:val="24"/>
          <w:u w:val="single"/>
        </w:rPr>
        <w:t xml:space="preserve">SUPPORTING </w:t>
      </w:r>
      <w:r w:rsidRPr="009B08AF" w:rsidR="00311384">
        <w:rPr>
          <w:b/>
          <w:bCs/>
          <w:szCs w:val="24"/>
          <w:u w:val="single"/>
        </w:rPr>
        <w:t>STATEMENT</w:t>
      </w:r>
    </w:p>
    <w:p w:rsidR="001B4FB4" w:rsidRPr="009B08AF" w:rsidP="001B4FB4" w14:paraId="73DC00DE" w14:textId="77777777">
      <w:pPr>
        <w:widowControl w:val="0"/>
        <w:tabs>
          <w:tab w:val="center" w:pos="4680"/>
        </w:tabs>
        <w:jc w:val="center"/>
        <w:rPr>
          <w:b/>
          <w:bCs/>
          <w:szCs w:val="24"/>
          <w:u w:val="single"/>
        </w:rPr>
      </w:pPr>
    </w:p>
    <w:p w:rsidR="00327EA9" w:rsidRPr="009B08AF" w:rsidP="009B08AF" w14:paraId="5A1A36EA" w14:textId="77777777">
      <w:pPr>
        <w:widowControl w:val="0"/>
        <w:jc w:val="center"/>
        <w:rPr>
          <w:b/>
          <w:bCs/>
          <w:szCs w:val="24"/>
        </w:rPr>
      </w:pPr>
      <w:r w:rsidRPr="009B08AF">
        <w:rPr>
          <w:b/>
          <w:bCs/>
          <w:szCs w:val="24"/>
        </w:rPr>
        <w:t>“</w:t>
      </w:r>
      <w:r w:rsidRPr="009B08AF" w:rsidR="003318EC">
        <w:rPr>
          <w:b/>
          <w:bCs/>
          <w:szCs w:val="24"/>
        </w:rPr>
        <w:t>Rupture Mitigation Valve Recordkeeping Requirements</w:t>
      </w:r>
      <w:r w:rsidRPr="009B08AF">
        <w:rPr>
          <w:b/>
          <w:bCs/>
          <w:szCs w:val="24"/>
        </w:rPr>
        <w:t>”</w:t>
      </w:r>
    </w:p>
    <w:p w:rsidR="00F45271" w:rsidRPr="009B08AF" w:rsidP="009B08AF" w14:paraId="3AB988FF" w14:textId="111140C3">
      <w:pPr>
        <w:widowControl w:val="0"/>
        <w:tabs>
          <w:tab w:val="center" w:pos="4680"/>
        </w:tabs>
        <w:jc w:val="center"/>
        <w:rPr>
          <w:b/>
          <w:bCs/>
          <w:szCs w:val="24"/>
        </w:rPr>
      </w:pPr>
      <w:r w:rsidRPr="009B08AF">
        <w:rPr>
          <w:b/>
          <w:bCs/>
          <w:szCs w:val="24"/>
        </w:rPr>
        <w:t xml:space="preserve">OMB </w:t>
      </w:r>
      <w:r w:rsidRPr="009B08AF" w:rsidR="001B4FB4">
        <w:rPr>
          <w:b/>
          <w:bCs/>
          <w:szCs w:val="24"/>
        </w:rPr>
        <w:t>Control No.  2137-</w:t>
      </w:r>
      <w:r w:rsidRPr="009B08AF" w:rsidR="003318EC">
        <w:rPr>
          <w:b/>
          <w:bCs/>
          <w:szCs w:val="24"/>
        </w:rPr>
        <w:t>0637</w:t>
      </w:r>
      <w:r w:rsidRPr="009B08AF" w:rsidR="00C63F5E">
        <w:rPr>
          <w:b/>
          <w:bCs/>
          <w:szCs w:val="24"/>
        </w:rPr>
        <w:t xml:space="preserve"> </w:t>
      </w:r>
    </w:p>
    <w:p w:rsidR="00EC23D6" w:rsidRPr="00D34710" w:rsidP="00EC23D6" w14:paraId="1EFD0809" w14:textId="77777777">
      <w:pPr>
        <w:rPr>
          <w:b/>
          <w:szCs w:val="24"/>
          <w:u w:val="single"/>
        </w:rPr>
      </w:pPr>
      <w:r w:rsidRPr="00D34710">
        <w:rPr>
          <w:b/>
          <w:szCs w:val="24"/>
          <w:u w:val="single"/>
        </w:rPr>
        <w:t>INTRODUCTION</w:t>
      </w:r>
    </w:p>
    <w:p w:rsidR="00EC23D6" w:rsidRPr="00D34710" w:rsidP="00EC23D6" w14:paraId="6C2A1051" w14:textId="77777777">
      <w:pPr>
        <w:rPr>
          <w:b/>
          <w:szCs w:val="24"/>
          <w:u w:val="single"/>
        </w:rPr>
      </w:pPr>
    </w:p>
    <w:p w:rsidR="006F2D9A" w:rsidRPr="008A3F1A" w:rsidP="009B08AF" w14:paraId="425A9BCE" w14:textId="7AD55DCF">
      <w:pPr>
        <w:outlineLvl w:val="0"/>
        <w:rPr>
          <w:b/>
          <w:szCs w:val="24"/>
        </w:rPr>
      </w:pPr>
      <w:r w:rsidRPr="00D34710">
        <w:rPr>
          <w:bCs/>
          <w:szCs w:val="24"/>
        </w:rPr>
        <w:t xml:space="preserve">The Pipeline and Hazardous Materials Safety Administration (PHMSA) requests the Office of Management and Budget (OMB) </w:t>
      </w:r>
      <w:r w:rsidR="009B08AF">
        <w:rPr>
          <w:bCs/>
          <w:szCs w:val="24"/>
        </w:rPr>
        <w:t>renew, without change, an</w:t>
      </w:r>
      <w:r w:rsidRPr="00D34710">
        <w:rPr>
          <w:bCs/>
          <w:szCs w:val="24"/>
        </w:rPr>
        <w:t xml:space="preserve"> information collection </w:t>
      </w:r>
      <w:r w:rsidRPr="008A3F1A" w:rsidR="00A16859">
        <w:rPr>
          <w:szCs w:val="24"/>
        </w:rPr>
        <w:t>titled, “</w:t>
      </w:r>
      <w:r w:rsidRPr="008A3F1A" w:rsidR="003318EC">
        <w:rPr>
          <w:szCs w:val="24"/>
        </w:rPr>
        <w:t>Rupture Mitigation Valve Recordkeeping Requirements</w:t>
      </w:r>
      <w:r w:rsidR="009B08AF">
        <w:rPr>
          <w:szCs w:val="24"/>
        </w:rPr>
        <w:t>” under OMB Control No. 2137-0637, which is currently due to expire on November 30, 2025.</w:t>
      </w:r>
    </w:p>
    <w:p w:rsidR="009D1393" w:rsidRPr="008A3F1A" w:rsidP="009D1393" w14:paraId="2918067A" w14:textId="77777777">
      <w:pPr>
        <w:widowControl w:val="0"/>
        <w:ind w:left="1440"/>
        <w:rPr>
          <w:b/>
          <w:szCs w:val="24"/>
        </w:rPr>
      </w:pPr>
    </w:p>
    <w:p w:rsidR="00EC23D6" w:rsidRPr="008A3F1A" w:rsidP="00EC23D6" w14:paraId="19BD4B97" w14:textId="77777777">
      <w:pPr>
        <w:rPr>
          <w:b/>
          <w:szCs w:val="24"/>
        </w:rPr>
      </w:pPr>
      <w:r w:rsidRPr="008A3F1A">
        <w:rPr>
          <w:b/>
          <w:szCs w:val="24"/>
        </w:rPr>
        <w:t>Part A. Justification</w:t>
      </w:r>
    </w:p>
    <w:p w:rsidR="00EC23D6" w:rsidRPr="008A3F1A" w:rsidP="00EC23D6" w14:paraId="0E09AE75" w14:textId="77777777">
      <w:pPr>
        <w:jc w:val="center"/>
        <w:rPr>
          <w:b/>
          <w:szCs w:val="24"/>
        </w:rPr>
      </w:pPr>
    </w:p>
    <w:p w:rsidR="00EC23D6" w:rsidRPr="008A3F1A" w:rsidP="000A6210" w14:paraId="247686BD" w14:textId="77777777">
      <w:pPr>
        <w:numPr>
          <w:ilvl w:val="0"/>
          <w:numId w:val="16"/>
        </w:numPr>
        <w:tabs>
          <w:tab w:val="num" w:pos="0"/>
          <w:tab w:val="left" w:pos="540"/>
          <w:tab w:val="clear" w:pos="720"/>
        </w:tabs>
        <w:ind w:left="0" w:firstLine="0"/>
        <w:rPr>
          <w:szCs w:val="24"/>
        </w:rPr>
      </w:pPr>
      <w:r w:rsidRPr="008A3F1A">
        <w:rPr>
          <w:b/>
          <w:szCs w:val="24"/>
          <w:u w:val="single"/>
        </w:rPr>
        <w:t>Circumstances that make the collection of information necessary</w:t>
      </w:r>
      <w:r w:rsidRPr="008A3F1A">
        <w:rPr>
          <w:b/>
          <w:szCs w:val="24"/>
        </w:rPr>
        <w:t>.</w:t>
      </w:r>
    </w:p>
    <w:p w:rsidR="00CD1ABD" w:rsidRPr="008A3F1A" w:rsidP="00CD1ABD" w14:paraId="721BB808" w14:textId="77777777">
      <w:pPr>
        <w:tabs>
          <w:tab w:val="left" w:pos="8100"/>
        </w:tabs>
        <w:rPr>
          <w:szCs w:val="24"/>
        </w:rPr>
      </w:pPr>
    </w:p>
    <w:p w:rsidR="00395DD7" w:rsidRPr="008A3F1A" w:rsidP="000F793C" w14:paraId="26A14768" w14:textId="47324CAE">
      <w:pPr>
        <w:ind w:firstLine="720"/>
        <w:rPr>
          <w:szCs w:val="24"/>
        </w:rPr>
      </w:pPr>
      <w:r>
        <w:rPr>
          <w:bCs/>
          <w:szCs w:val="24"/>
        </w:rPr>
        <w:t>Pipeline Safety Regulations in Parts 192 and 195 require pipeline</w:t>
      </w:r>
      <w:r w:rsidRPr="008A3F1A" w:rsidR="002C0FC8">
        <w:rPr>
          <w:bCs/>
          <w:szCs w:val="24"/>
        </w:rPr>
        <w:t xml:space="preserve"> </w:t>
      </w:r>
      <w:r w:rsidRPr="008A3F1A" w:rsidR="000F793C">
        <w:rPr>
          <w:bCs/>
          <w:szCs w:val="24"/>
        </w:rPr>
        <w:t>o</w:t>
      </w:r>
      <w:r w:rsidRPr="008A3F1A" w:rsidR="000F793C">
        <w:rPr>
          <w:szCs w:val="24"/>
        </w:rPr>
        <w:t>perators to document certain procedures and to maintain records pertaining to various aspects of their rupture-mitigation valve operations.</w:t>
      </w:r>
      <w:r w:rsidRPr="008A3F1A" w:rsidR="00D34710">
        <w:rPr>
          <w:szCs w:val="24"/>
        </w:rPr>
        <w:t xml:space="preserve">  These provisions are detailed below.</w:t>
      </w:r>
      <w:r w:rsidRPr="008A3F1A" w:rsidR="000F793C">
        <w:rPr>
          <w:szCs w:val="24"/>
        </w:rPr>
        <w:t xml:space="preserve">  </w:t>
      </w:r>
    </w:p>
    <w:p w:rsidR="00395DD7" w:rsidRPr="008A3F1A" w:rsidP="000F793C" w14:paraId="0B85FCDE" w14:textId="0A181B3F">
      <w:pPr>
        <w:ind w:firstLine="720"/>
        <w:rPr>
          <w:szCs w:val="24"/>
        </w:rPr>
      </w:pPr>
      <w:r w:rsidRPr="008A3F1A">
        <w:rPr>
          <w:szCs w:val="24"/>
        </w:rPr>
        <w:t xml:space="preserve">Operators </w:t>
      </w:r>
      <w:r w:rsidRPr="008A3F1A" w:rsidR="00D34710">
        <w:rPr>
          <w:szCs w:val="24"/>
        </w:rPr>
        <w:t xml:space="preserve">are required to </w:t>
      </w:r>
      <w:r w:rsidRPr="008A3F1A">
        <w:rPr>
          <w:szCs w:val="24"/>
        </w:rPr>
        <w:t>develop written rupture identification procedures to evaluate and identify whether a notification of potential rupture is an actual rupture event or non-rupture event as soon as practicable. These procedures must, at a minimum, specify the sources of information, operational factors, and other criteria that operator personnel will use to evaluate a notification of potential rupture.</w:t>
      </w:r>
      <w:r w:rsidRPr="008A3F1A">
        <w:rPr>
          <w:rStyle w:val="eop"/>
          <w:color w:val="000000"/>
          <w:szCs w:val="24"/>
          <w:shd w:val="clear" w:color="auto" w:fill="FFFFFF"/>
        </w:rPr>
        <w:t> </w:t>
      </w:r>
    </w:p>
    <w:p w:rsidR="0067354A" w:rsidRPr="008A3F1A" w:rsidP="0067354A" w14:paraId="47FCBC7A" w14:textId="17CD5A4F">
      <w:pPr>
        <w:ind w:firstLine="720"/>
        <w:rPr>
          <w:szCs w:val="24"/>
        </w:rPr>
      </w:pPr>
      <w:r w:rsidRPr="008A3F1A">
        <w:rPr>
          <w:szCs w:val="24"/>
        </w:rPr>
        <w:t xml:space="preserve">Operators who have experienced a rupture or rupture-mitigation valve shut-off are required to complete a post-incident review. The post-incident summary, all investigation and analysis documents used to prepare it, and records of lessons learned must be kept for the life of the pipeline.  </w:t>
      </w:r>
    </w:p>
    <w:p w:rsidR="004B4F0D" w:rsidRPr="008A3F1A" w:rsidP="000F793C" w14:paraId="7D02D864" w14:textId="08136870">
      <w:pPr>
        <w:ind w:firstLine="720"/>
        <w:rPr>
          <w:szCs w:val="24"/>
        </w:rPr>
      </w:pPr>
      <w:r w:rsidRPr="008A3F1A">
        <w:rPr>
          <w:szCs w:val="24"/>
        </w:rPr>
        <w:t>Operators are</w:t>
      </w:r>
      <w:r w:rsidRPr="008A3F1A" w:rsidR="00A0454C">
        <w:rPr>
          <w:szCs w:val="24"/>
        </w:rPr>
        <w:t xml:space="preserve"> </w:t>
      </w:r>
      <w:r w:rsidRPr="008A3F1A">
        <w:rPr>
          <w:szCs w:val="24"/>
        </w:rPr>
        <w:t>required to maintain records if they</w:t>
      </w:r>
      <w:r w:rsidRPr="008A3F1A" w:rsidR="00D34710">
        <w:rPr>
          <w:szCs w:val="24"/>
        </w:rPr>
        <w:t xml:space="preserve"> take any of the following actions</w:t>
      </w:r>
      <w:r w:rsidRPr="008A3F1A">
        <w:rPr>
          <w:szCs w:val="24"/>
        </w:rPr>
        <w:t>:</w:t>
      </w:r>
    </w:p>
    <w:p w:rsidR="004B4F0D" w:rsidRPr="008D37AF" w:rsidP="004B4F0D" w14:paraId="29D70FD2" w14:textId="19F07D04">
      <w:pPr>
        <w:pStyle w:val="ListParagraph"/>
        <w:numPr>
          <w:ilvl w:val="0"/>
          <w:numId w:val="28"/>
        </w:numPr>
        <w:rPr>
          <w:rFonts w:ascii="Times New Roman" w:hAnsi="Times New Roman"/>
          <w:sz w:val="24"/>
          <w:szCs w:val="24"/>
        </w:rPr>
      </w:pPr>
      <w:r w:rsidRPr="008D37AF">
        <w:rPr>
          <w:rFonts w:ascii="Times New Roman" w:hAnsi="Times New Roman"/>
          <w:sz w:val="24"/>
          <w:szCs w:val="24"/>
        </w:rPr>
        <w:t>establish an unanticipated or unplanned pressure loss threshold that is greater than a 10 percent pressure loss within a time interval of 15 minutes or less</w:t>
      </w:r>
      <w:r w:rsidR="0067354A">
        <w:rPr>
          <w:rFonts w:ascii="Times New Roman" w:hAnsi="Times New Roman"/>
          <w:sz w:val="24"/>
          <w:szCs w:val="24"/>
        </w:rPr>
        <w:t>.</w:t>
      </w:r>
      <w:r w:rsidRPr="008D37AF">
        <w:rPr>
          <w:rFonts w:ascii="Times New Roman" w:hAnsi="Times New Roman"/>
          <w:sz w:val="24"/>
          <w:szCs w:val="24"/>
        </w:rPr>
        <w:t xml:space="preserve"> </w:t>
      </w:r>
    </w:p>
    <w:p w:rsidR="0067354A" w:rsidP="009271F4" w14:paraId="09368F26" w14:textId="17F79FA6">
      <w:pPr>
        <w:pStyle w:val="ListParagraph"/>
        <w:numPr>
          <w:ilvl w:val="0"/>
          <w:numId w:val="28"/>
        </w:numPr>
        <w:rPr>
          <w:rFonts w:ascii="Times New Roman" w:hAnsi="Times New Roman"/>
          <w:sz w:val="24"/>
          <w:szCs w:val="24"/>
        </w:rPr>
      </w:pPr>
      <w:r w:rsidRPr="008D37AF">
        <w:rPr>
          <w:rFonts w:ascii="Times New Roman" w:hAnsi="Times New Roman"/>
          <w:sz w:val="24"/>
          <w:szCs w:val="24"/>
        </w:rPr>
        <w:t>use a manual valve in lieu of a rupture-mitigation valve for a crossover connection</w:t>
      </w:r>
      <w:r>
        <w:rPr>
          <w:rFonts w:ascii="Times New Roman" w:hAnsi="Times New Roman"/>
          <w:sz w:val="24"/>
          <w:szCs w:val="24"/>
        </w:rPr>
        <w:t>.</w:t>
      </w:r>
      <w:r w:rsidRPr="008D37AF">
        <w:rPr>
          <w:rFonts w:ascii="Times New Roman" w:hAnsi="Times New Roman"/>
          <w:sz w:val="24"/>
          <w:szCs w:val="24"/>
        </w:rPr>
        <w:t xml:space="preserve"> </w:t>
      </w:r>
    </w:p>
    <w:p w:rsidR="00A70773" w:rsidRPr="008D37AF" w:rsidP="008D37AF" w14:paraId="57F667BE" w14:textId="1B64E875">
      <w:pPr>
        <w:pStyle w:val="ListParagraph"/>
        <w:numPr>
          <w:ilvl w:val="0"/>
          <w:numId w:val="28"/>
        </w:numPr>
        <w:rPr>
          <w:szCs w:val="24"/>
        </w:rPr>
      </w:pPr>
      <w:r w:rsidRPr="008D37AF">
        <w:rPr>
          <w:rFonts w:ascii="Times New Roman" w:hAnsi="Times New Roman"/>
          <w:sz w:val="24"/>
          <w:szCs w:val="24"/>
        </w:rPr>
        <w:t xml:space="preserve"> increase the valve spacing intervals by 1.25 times the allotted distance. </w:t>
      </w:r>
    </w:p>
    <w:p w:rsidR="000F793C" w:rsidRPr="008A3F1A" w:rsidP="000F793C" w14:paraId="5CFD55D1" w14:textId="77777777">
      <w:pPr>
        <w:widowControl w:val="0"/>
        <w:ind w:firstLine="720"/>
        <w:rPr>
          <w:szCs w:val="24"/>
        </w:rPr>
      </w:pPr>
    </w:p>
    <w:p w:rsidR="00431DC5" w:rsidRPr="008A3F1A" w:rsidP="008D37AF" w14:paraId="7DD22291" w14:textId="77777777">
      <w:pPr>
        <w:ind w:firstLine="720"/>
        <w:rPr>
          <w:szCs w:val="24"/>
        </w:rPr>
      </w:pPr>
      <w:r w:rsidRPr="008A3F1A">
        <w:rPr>
          <w:szCs w:val="24"/>
        </w:rPr>
        <w:t>This information collection promotes the US DOT’s Safety Strategic Goals.  The PHMSA delegation of authority is found in 49 CFR 1.97 which allows for PHMSA to exercise the authority vested in the Secretary in under Chapter 601 of title 49, U.S.C.</w:t>
      </w:r>
    </w:p>
    <w:p w:rsidR="006F2D9A" w:rsidRPr="008A3F1A" w:rsidP="000A6210" w14:paraId="0185073F" w14:textId="77777777">
      <w:pPr>
        <w:widowControl w:val="0"/>
        <w:tabs>
          <w:tab w:val="left" w:pos="540"/>
        </w:tabs>
        <w:rPr>
          <w:b/>
          <w:szCs w:val="24"/>
        </w:rPr>
      </w:pPr>
    </w:p>
    <w:p w:rsidR="00F45271" w:rsidRPr="008A3F1A" w:rsidP="000A6210" w14:paraId="6773A505" w14:textId="77777777">
      <w:pPr>
        <w:widowControl w:val="0"/>
        <w:tabs>
          <w:tab w:val="left" w:pos="540"/>
        </w:tabs>
        <w:rPr>
          <w:b/>
          <w:szCs w:val="24"/>
        </w:rPr>
      </w:pPr>
      <w:r w:rsidRPr="008A3F1A">
        <w:rPr>
          <w:b/>
          <w:szCs w:val="24"/>
        </w:rPr>
        <w:t xml:space="preserve">2. </w:t>
      </w:r>
      <w:r w:rsidRPr="008A3F1A">
        <w:rPr>
          <w:b/>
          <w:szCs w:val="24"/>
        </w:rPr>
        <w:tab/>
      </w:r>
      <w:r w:rsidRPr="008A3F1A">
        <w:rPr>
          <w:b/>
          <w:szCs w:val="24"/>
          <w:u w:val="single"/>
        </w:rPr>
        <w:t xml:space="preserve">How, by whom, and for what purpose </w:t>
      </w:r>
      <w:r w:rsidRPr="008A3F1A" w:rsidR="00BB1A46">
        <w:rPr>
          <w:b/>
          <w:szCs w:val="24"/>
          <w:u w:val="single"/>
        </w:rPr>
        <w:t xml:space="preserve">is </w:t>
      </w:r>
      <w:r w:rsidRPr="008A3F1A">
        <w:rPr>
          <w:b/>
          <w:szCs w:val="24"/>
          <w:u w:val="single"/>
        </w:rPr>
        <w:t>the information to be used</w:t>
      </w:r>
      <w:r w:rsidRPr="008A3F1A">
        <w:rPr>
          <w:b/>
          <w:szCs w:val="24"/>
        </w:rPr>
        <w:t>.</w:t>
      </w:r>
      <w:r w:rsidRPr="008A3F1A">
        <w:rPr>
          <w:szCs w:val="24"/>
        </w:rPr>
        <w:t xml:space="preserve">  </w:t>
      </w:r>
    </w:p>
    <w:p w:rsidR="005A3519" w:rsidRPr="008A3F1A" w:rsidP="005A3519" w14:paraId="5A8EA64E" w14:textId="77777777">
      <w:pPr>
        <w:rPr>
          <w:szCs w:val="24"/>
        </w:rPr>
      </w:pPr>
    </w:p>
    <w:p w:rsidR="00290DF2" w:rsidRPr="008A3F1A" w:rsidP="00E228B0" w14:paraId="2D8EDC73" w14:textId="77777777">
      <w:pPr>
        <w:rPr>
          <w:szCs w:val="24"/>
        </w:rPr>
      </w:pPr>
      <w:r w:rsidRPr="008A3F1A">
        <w:rPr>
          <w:szCs w:val="24"/>
        </w:rPr>
        <w:t xml:space="preserve">The information collection provides PHMSA with the information necessary to evaluate the incidents in which pipelines rupture or in which the rupture-mitigation valves were closed. </w:t>
      </w:r>
      <w:r w:rsidRPr="008A3F1A" w:rsidR="002C0FC8">
        <w:rPr>
          <w:szCs w:val="24"/>
        </w:rPr>
        <w:t xml:space="preserve">methods used by hazardous liquid operators when </w:t>
      </w:r>
      <w:r w:rsidRPr="008A3F1A" w:rsidR="00851862">
        <w:rPr>
          <w:szCs w:val="24"/>
        </w:rPr>
        <w:t>mitigating pipeline ruptures.</w:t>
      </w:r>
      <w:r w:rsidRPr="008A3F1A">
        <w:rPr>
          <w:szCs w:val="24"/>
        </w:rPr>
        <w:t xml:space="preserve">  PHMSA will use the information provided in the records to identify potential preventive and mitigative measures that could be taken to reduce or limit the release volume and damage from similar events in the future.</w:t>
      </w:r>
    </w:p>
    <w:p w:rsidR="00E228B0" w:rsidRPr="008A3F1A" w:rsidP="00E228B0" w14:paraId="5CABE0A6" w14:textId="77777777">
      <w:pPr>
        <w:rPr>
          <w:szCs w:val="24"/>
        </w:rPr>
      </w:pPr>
      <w:r w:rsidRPr="008A3F1A">
        <w:rPr>
          <w:szCs w:val="24"/>
        </w:rPr>
        <w:t xml:space="preserve"> </w:t>
      </w:r>
    </w:p>
    <w:p w:rsidR="001D224D" w:rsidRPr="008A3F1A" w:rsidP="000A6210" w14:paraId="48D614F9" w14:textId="77777777">
      <w:pPr>
        <w:widowControl w:val="0"/>
        <w:tabs>
          <w:tab w:val="left" w:pos="540"/>
        </w:tabs>
        <w:rPr>
          <w:b/>
          <w:szCs w:val="24"/>
          <w:u w:val="single"/>
        </w:rPr>
      </w:pPr>
      <w:r w:rsidRPr="008A3F1A">
        <w:rPr>
          <w:b/>
          <w:szCs w:val="24"/>
        </w:rPr>
        <w:t>3.</w:t>
      </w:r>
      <w:r w:rsidRPr="008A3F1A">
        <w:rPr>
          <w:b/>
          <w:szCs w:val="24"/>
        </w:rPr>
        <w:tab/>
      </w:r>
      <w:r w:rsidRPr="008A3F1A" w:rsidR="00F45271">
        <w:rPr>
          <w:b/>
          <w:szCs w:val="24"/>
          <w:u w:val="single"/>
        </w:rPr>
        <w:t>Extent of automated information collection</w:t>
      </w:r>
    </w:p>
    <w:p w:rsidR="00E94974" w:rsidRPr="008A3F1A" w:rsidP="00C152F3" w14:paraId="57EF7809" w14:textId="77777777">
      <w:pPr>
        <w:rPr>
          <w:szCs w:val="24"/>
        </w:rPr>
      </w:pPr>
    </w:p>
    <w:p w:rsidR="00E228B0" w:rsidRPr="008A3F1A" w:rsidP="00E228B0" w14:paraId="18DCDA79" w14:textId="77777777">
      <w:pPr>
        <w:rPr>
          <w:szCs w:val="24"/>
        </w:rPr>
      </w:pPr>
      <w:r w:rsidRPr="008A3F1A">
        <w:rPr>
          <w:szCs w:val="24"/>
        </w:rPr>
        <w:t xml:space="preserve">PHMSA </w:t>
      </w:r>
      <w:r w:rsidRPr="008A3F1A" w:rsidR="00117729">
        <w:rPr>
          <w:szCs w:val="24"/>
        </w:rPr>
        <w:t xml:space="preserve">allows operators to </w:t>
      </w:r>
      <w:r w:rsidRPr="008A3F1A" w:rsidR="00290DF2">
        <w:rPr>
          <w:szCs w:val="24"/>
        </w:rPr>
        <w:t xml:space="preserve">keep the records by whatever means is easiest for them. </w:t>
      </w:r>
      <w:r w:rsidRPr="008A3F1A">
        <w:rPr>
          <w:szCs w:val="24"/>
        </w:rPr>
        <w:t xml:space="preserve">  </w:t>
      </w:r>
    </w:p>
    <w:p w:rsidR="00855CD7" w:rsidRPr="008A3F1A" w:rsidP="00855CD7" w14:paraId="6BB60854" w14:textId="77777777">
      <w:pPr>
        <w:widowControl w:val="0"/>
        <w:tabs>
          <w:tab w:val="left" w:pos="540"/>
        </w:tabs>
        <w:rPr>
          <w:b/>
          <w:szCs w:val="24"/>
        </w:rPr>
      </w:pPr>
    </w:p>
    <w:p w:rsidR="00720D5B" w:rsidRPr="008A3F1A" w:rsidP="00855CD7" w14:paraId="416A7D72" w14:textId="77777777">
      <w:pPr>
        <w:widowControl w:val="0"/>
        <w:numPr>
          <w:ilvl w:val="0"/>
          <w:numId w:val="11"/>
        </w:numPr>
        <w:tabs>
          <w:tab w:val="num" w:pos="-90"/>
          <w:tab w:val="left" w:pos="0"/>
          <w:tab w:val="left" w:pos="540"/>
          <w:tab w:val="clear" w:pos="720"/>
        </w:tabs>
        <w:ind w:left="0" w:firstLine="0"/>
        <w:rPr>
          <w:b/>
          <w:szCs w:val="24"/>
          <w:u w:val="single"/>
        </w:rPr>
      </w:pPr>
      <w:r w:rsidRPr="008A3F1A">
        <w:rPr>
          <w:b/>
          <w:szCs w:val="24"/>
          <w:u w:val="single"/>
        </w:rPr>
        <w:t>Describe efforts to identify duplication</w:t>
      </w:r>
    </w:p>
    <w:p w:rsidR="00E94974" w:rsidRPr="008A3F1A" w:rsidP="00C152F3" w14:paraId="2D5B4CDE" w14:textId="77777777">
      <w:pPr>
        <w:rPr>
          <w:szCs w:val="24"/>
        </w:rPr>
      </w:pPr>
    </w:p>
    <w:p w:rsidR="00E228B0" w:rsidRPr="008A3F1A" w:rsidP="00E228B0" w14:paraId="22A09AF2" w14:textId="77777777">
      <w:pPr>
        <w:rPr>
          <w:szCs w:val="24"/>
        </w:rPr>
      </w:pPr>
      <w:r w:rsidRPr="008A3F1A">
        <w:rPr>
          <w:szCs w:val="24"/>
        </w:rPr>
        <w:t>There is no duplication, as the information collected is unique to specific situations.</w:t>
      </w:r>
    </w:p>
    <w:p w:rsidR="00855CD7" w:rsidRPr="008A3F1A" w:rsidP="00855CD7" w14:paraId="0664F588" w14:textId="77777777">
      <w:pPr>
        <w:rPr>
          <w:szCs w:val="24"/>
        </w:rPr>
      </w:pPr>
    </w:p>
    <w:p w:rsidR="00855CD7" w:rsidRPr="008A3F1A" w:rsidP="000A6210" w14:paraId="6A2C1E0C" w14:textId="77777777">
      <w:pPr>
        <w:widowControl w:val="0"/>
        <w:tabs>
          <w:tab w:val="left" w:pos="540"/>
        </w:tabs>
        <w:rPr>
          <w:szCs w:val="24"/>
        </w:rPr>
      </w:pPr>
      <w:r w:rsidRPr="008A3F1A">
        <w:rPr>
          <w:b/>
          <w:szCs w:val="24"/>
        </w:rPr>
        <w:t>5.</w:t>
      </w:r>
      <w:r w:rsidRPr="008A3F1A">
        <w:rPr>
          <w:b/>
          <w:szCs w:val="24"/>
        </w:rPr>
        <w:tab/>
      </w:r>
      <w:r w:rsidRPr="008A3F1A" w:rsidR="000A6210">
        <w:rPr>
          <w:b/>
          <w:szCs w:val="24"/>
          <w:u w:val="single"/>
        </w:rPr>
        <w:t xml:space="preserve">Efforts to minimize the </w:t>
      </w:r>
      <w:r w:rsidRPr="008A3F1A" w:rsidR="00CB30D6">
        <w:rPr>
          <w:b/>
          <w:szCs w:val="24"/>
          <w:u w:val="single"/>
        </w:rPr>
        <w:t>burden on</w:t>
      </w:r>
      <w:r w:rsidRPr="008A3F1A" w:rsidR="000A6210">
        <w:rPr>
          <w:b/>
          <w:szCs w:val="24"/>
          <w:u w:val="single"/>
        </w:rPr>
        <w:t xml:space="preserve"> small businesses</w:t>
      </w:r>
      <w:r w:rsidRPr="008A3F1A" w:rsidR="000A6210">
        <w:rPr>
          <w:szCs w:val="24"/>
        </w:rPr>
        <w:t xml:space="preserve">.  </w:t>
      </w:r>
    </w:p>
    <w:p w:rsidR="00E94974" w:rsidRPr="008A3F1A" w:rsidP="00855CD7" w14:paraId="3989A2AD" w14:textId="77777777">
      <w:pPr>
        <w:rPr>
          <w:szCs w:val="24"/>
        </w:rPr>
      </w:pPr>
    </w:p>
    <w:p w:rsidR="00E228B0" w:rsidRPr="008A3F1A" w:rsidP="00E228B0" w14:paraId="7032AB66" w14:textId="77777777">
      <w:pPr>
        <w:rPr>
          <w:szCs w:val="24"/>
        </w:rPr>
      </w:pPr>
      <w:r w:rsidRPr="008A3F1A">
        <w:rPr>
          <w:szCs w:val="24"/>
        </w:rPr>
        <w:t xml:space="preserve">The burden has been made as simple as possible.  PHMSA expects impacted operators to be large and small businesses.  For PHMSA to be able to effectively carry out its </w:t>
      </w:r>
      <w:r w:rsidRPr="008A3F1A" w:rsidR="00117729">
        <w:rPr>
          <w:szCs w:val="24"/>
        </w:rPr>
        <w:t xml:space="preserve">mission </w:t>
      </w:r>
      <w:r w:rsidRPr="008A3F1A">
        <w:rPr>
          <w:szCs w:val="24"/>
        </w:rPr>
        <w:t xml:space="preserve">and monitor overall pipeline safety, it is essential that both large and small operators of pipelines </w:t>
      </w:r>
      <w:r w:rsidRPr="008A3F1A" w:rsidR="00117729">
        <w:rPr>
          <w:szCs w:val="24"/>
        </w:rPr>
        <w:t>comply with the associated directives</w:t>
      </w:r>
      <w:r w:rsidRPr="008A3F1A">
        <w:rPr>
          <w:szCs w:val="24"/>
        </w:rPr>
        <w:t xml:space="preserve">.  </w:t>
      </w:r>
    </w:p>
    <w:p w:rsidR="00720D5B" w:rsidRPr="008A3F1A" w:rsidP="00720D5B" w14:paraId="62E65F1D" w14:textId="77777777">
      <w:pPr>
        <w:widowControl w:val="0"/>
        <w:tabs>
          <w:tab w:val="left" w:pos="0"/>
          <w:tab w:val="left" w:pos="540"/>
        </w:tabs>
        <w:ind w:left="-90"/>
        <w:rPr>
          <w:szCs w:val="24"/>
        </w:rPr>
      </w:pPr>
    </w:p>
    <w:p w:rsidR="001D224D" w:rsidRPr="008A3F1A" w:rsidP="00FA69D1" w14:paraId="3ADBCD80" w14:textId="77777777">
      <w:pPr>
        <w:widowControl w:val="0"/>
        <w:tabs>
          <w:tab w:val="left" w:pos="540"/>
        </w:tabs>
        <w:rPr>
          <w:b/>
          <w:szCs w:val="24"/>
        </w:rPr>
      </w:pPr>
      <w:r w:rsidRPr="008A3F1A">
        <w:rPr>
          <w:b/>
          <w:szCs w:val="24"/>
        </w:rPr>
        <w:t>6.</w:t>
      </w:r>
      <w:r w:rsidRPr="008A3F1A">
        <w:rPr>
          <w:b/>
          <w:szCs w:val="24"/>
        </w:rPr>
        <w:tab/>
      </w:r>
      <w:r w:rsidRPr="008A3F1A" w:rsidR="0014478D">
        <w:rPr>
          <w:b/>
          <w:szCs w:val="24"/>
          <w:u w:val="single"/>
        </w:rPr>
        <w:t>Impact of less frequent collection of information</w:t>
      </w:r>
      <w:r w:rsidRPr="008A3F1A" w:rsidR="0014478D">
        <w:rPr>
          <w:szCs w:val="24"/>
        </w:rPr>
        <w:t xml:space="preserve">.  </w:t>
      </w:r>
    </w:p>
    <w:p w:rsidR="00FA69D1" w:rsidRPr="008A3F1A" w:rsidP="00855CD7" w14:paraId="1D678BE8" w14:textId="77777777">
      <w:pPr>
        <w:rPr>
          <w:szCs w:val="24"/>
        </w:rPr>
      </w:pPr>
    </w:p>
    <w:p w:rsidR="00E228B0" w:rsidRPr="008A3F1A" w:rsidP="00E228B0" w14:paraId="286F060B" w14:textId="4A774E23">
      <w:pPr>
        <w:rPr>
          <w:szCs w:val="24"/>
        </w:rPr>
      </w:pPr>
      <w:r w:rsidRPr="008A3F1A">
        <w:rPr>
          <w:szCs w:val="24"/>
        </w:rPr>
        <w:t xml:space="preserve">It is not possible to conduct the collection less frequently and still ensure the necessary level of safety to life and property inherent in transporting </w:t>
      </w:r>
      <w:r w:rsidRPr="008A3F1A" w:rsidR="00D364AD">
        <w:rPr>
          <w:szCs w:val="24"/>
        </w:rPr>
        <w:t xml:space="preserve">natural gas and </w:t>
      </w:r>
      <w:r w:rsidRPr="008A3F1A">
        <w:rPr>
          <w:szCs w:val="24"/>
        </w:rPr>
        <w:t>hazardous materials.  Therefore, less frequent information collection could compromise the safety of the U.S. pipeline system and the environment.</w:t>
      </w:r>
    </w:p>
    <w:p w:rsidR="00FA69D1" w:rsidRPr="008A3F1A" w:rsidP="000A6210" w14:paraId="4647A7C4" w14:textId="77777777">
      <w:pPr>
        <w:widowControl w:val="0"/>
        <w:tabs>
          <w:tab w:val="left" w:pos="540"/>
        </w:tabs>
        <w:rPr>
          <w:b/>
          <w:szCs w:val="24"/>
        </w:rPr>
      </w:pPr>
    </w:p>
    <w:p w:rsidR="001D224D" w:rsidRPr="008A3F1A" w:rsidP="00FA69D1" w14:paraId="45FBE6E4" w14:textId="77777777">
      <w:pPr>
        <w:widowControl w:val="0"/>
        <w:tabs>
          <w:tab w:val="left" w:pos="540"/>
        </w:tabs>
        <w:rPr>
          <w:szCs w:val="24"/>
        </w:rPr>
      </w:pPr>
      <w:r w:rsidRPr="008A3F1A">
        <w:rPr>
          <w:b/>
          <w:szCs w:val="24"/>
        </w:rPr>
        <w:t>7.</w:t>
      </w:r>
      <w:r w:rsidRPr="008A3F1A">
        <w:rPr>
          <w:b/>
          <w:szCs w:val="24"/>
        </w:rPr>
        <w:tab/>
      </w:r>
      <w:r w:rsidRPr="008A3F1A" w:rsidR="0014478D">
        <w:rPr>
          <w:b/>
          <w:szCs w:val="24"/>
          <w:u w:val="single"/>
        </w:rPr>
        <w:t>Special Circumstances</w:t>
      </w:r>
      <w:r w:rsidRPr="008A3F1A" w:rsidR="0014478D">
        <w:rPr>
          <w:b/>
          <w:szCs w:val="24"/>
        </w:rPr>
        <w:t xml:space="preserve">.  </w:t>
      </w:r>
    </w:p>
    <w:p w:rsidR="007870FE" w:rsidRPr="008A3F1A" w:rsidP="00781054" w14:paraId="6BD586C0" w14:textId="77777777">
      <w:pPr>
        <w:rPr>
          <w:szCs w:val="24"/>
        </w:rPr>
      </w:pPr>
    </w:p>
    <w:p w:rsidR="00781054" w:rsidRPr="008A3F1A" w:rsidP="00781054" w14:paraId="799F705A" w14:textId="77777777">
      <w:pPr>
        <w:rPr>
          <w:szCs w:val="24"/>
        </w:rPr>
      </w:pPr>
      <w:r w:rsidRPr="008A3F1A">
        <w:rPr>
          <w:szCs w:val="24"/>
        </w:rPr>
        <w:t>The information collection contains no special circumstances.</w:t>
      </w:r>
    </w:p>
    <w:p w:rsidR="001D224D" w:rsidRPr="008A3F1A" w:rsidP="000A6210" w14:paraId="74A62F98" w14:textId="77777777">
      <w:pPr>
        <w:widowControl w:val="0"/>
        <w:tabs>
          <w:tab w:val="left" w:pos="540"/>
        </w:tabs>
        <w:rPr>
          <w:szCs w:val="24"/>
        </w:rPr>
      </w:pPr>
    </w:p>
    <w:p w:rsidR="001D224D" w:rsidRPr="008A3F1A" w:rsidP="00FA69D1" w14:paraId="267CC0A6" w14:textId="77777777">
      <w:pPr>
        <w:widowControl w:val="0"/>
        <w:tabs>
          <w:tab w:val="left" w:pos="540"/>
        </w:tabs>
        <w:rPr>
          <w:szCs w:val="24"/>
        </w:rPr>
      </w:pPr>
      <w:r w:rsidRPr="008A3F1A">
        <w:rPr>
          <w:b/>
          <w:szCs w:val="24"/>
        </w:rPr>
        <w:t>8.</w:t>
      </w:r>
      <w:r w:rsidRPr="008A3F1A">
        <w:rPr>
          <w:b/>
          <w:szCs w:val="24"/>
        </w:rPr>
        <w:tab/>
      </w:r>
      <w:r w:rsidRPr="008A3F1A" w:rsidR="0026419F">
        <w:rPr>
          <w:b/>
          <w:szCs w:val="24"/>
          <w:u w:val="single"/>
        </w:rPr>
        <w:t>Compliance with 5 CFR 1320.8(d)</w:t>
      </w:r>
      <w:r w:rsidRPr="008A3F1A" w:rsidR="0026419F">
        <w:rPr>
          <w:b/>
          <w:szCs w:val="24"/>
        </w:rPr>
        <w:t>.</w:t>
      </w:r>
      <w:r w:rsidRPr="008A3F1A" w:rsidR="0026419F">
        <w:rPr>
          <w:szCs w:val="24"/>
        </w:rPr>
        <w:t xml:space="preserve">  </w:t>
      </w:r>
    </w:p>
    <w:p w:rsidR="00FA69D1" w:rsidRPr="008A3F1A" w:rsidP="00FA69D1" w14:paraId="1AF75F79" w14:textId="77777777">
      <w:pPr>
        <w:rPr>
          <w:szCs w:val="24"/>
        </w:rPr>
      </w:pPr>
    </w:p>
    <w:p w:rsidR="009B08AF" w:rsidRPr="0075757C" w:rsidP="009B08AF" w14:paraId="4CA1677C" w14:textId="387E79C4">
      <w:pPr>
        <w:jc w:val="both"/>
      </w:pPr>
      <w:r w:rsidRPr="0075757C">
        <w:t>PHMSA maintains an “open-door” policy with its stakeholders where continual engagement on ways to improve pipeline safety are routine.  PHMSA published a 60-Day Notice in the Federal Register [</w:t>
      </w:r>
      <w:r>
        <w:t>90</w:t>
      </w:r>
      <w:r w:rsidRPr="0075757C">
        <w:t xml:space="preserve"> FR </w:t>
      </w:r>
      <w:r>
        <w:t>19369</w:t>
      </w:r>
      <w:r w:rsidRPr="0075757C">
        <w:t xml:space="preserve">] on </w:t>
      </w:r>
      <w:r>
        <w:t>May 7</w:t>
      </w:r>
      <w:r>
        <w:t>, 2025</w:t>
      </w:r>
      <w:r w:rsidRPr="0075757C">
        <w:t xml:space="preserve">.  PHMSA received no comments pertaining to this information collection.  </w:t>
      </w:r>
    </w:p>
    <w:p w:rsidR="001D224D" w:rsidRPr="008A3F1A" w:rsidP="000A6210" w14:paraId="380083D9" w14:textId="77777777">
      <w:pPr>
        <w:widowControl w:val="0"/>
        <w:tabs>
          <w:tab w:val="left" w:pos="540"/>
        </w:tabs>
        <w:rPr>
          <w:b/>
          <w:szCs w:val="24"/>
        </w:rPr>
      </w:pPr>
    </w:p>
    <w:p w:rsidR="001D224D" w:rsidRPr="008A3F1A" w:rsidP="00FA69D1" w14:paraId="06CEFE24" w14:textId="77777777">
      <w:pPr>
        <w:widowControl w:val="0"/>
        <w:numPr>
          <w:ilvl w:val="0"/>
          <w:numId w:val="9"/>
        </w:numPr>
        <w:tabs>
          <w:tab w:val="num" w:pos="90"/>
          <w:tab w:val="left" w:pos="540"/>
        </w:tabs>
        <w:ind w:left="720" w:hanging="720"/>
        <w:rPr>
          <w:szCs w:val="24"/>
        </w:rPr>
      </w:pPr>
      <w:r w:rsidRPr="008A3F1A">
        <w:rPr>
          <w:b/>
          <w:szCs w:val="24"/>
          <w:u w:val="single"/>
        </w:rPr>
        <w:t>Payment or gifts to respondents.</w:t>
      </w:r>
    </w:p>
    <w:p w:rsidR="00FA69D1" w:rsidRPr="008A3F1A" w:rsidP="00FA69D1" w14:paraId="4DF86A8B" w14:textId="77777777">
      <w:pPr>
        <w:rPr>
          <w:szCs w:val="24"/>
        </w:rPr>
      </w:pPr>
    </w:p>
    <w:p w:rsidR="00FA69D1" w:rsidRPr="008A3F1A" w:rsidP="00FA69D1" w14:paraId="4E1C2A91" w14:textId="77777777">
      <w:pPr>
        <w:rPr>
          <w:szCs w:val="24"/>
        </w:rPr>
      </w:pPr>
      <w:r w:rsidRPr="008A3F1A">
        <w:rPr>
          <w:szCs w:val="24"/>
        </w:rPr>
        <w:t>There is no payment or gift provided to respondents associated with this collection of information.</w:t>
      </w:r>
    </w:p>
    <w:p w:rsidR="00FA69D1" w:rsidRPr="008A3F1A" w:rsidP="00AA1704" w14:paraId="2999CEE0" w14:textId="77777777">
      <w:pPr>
        <w:widowControl w:val="0"/>
        <w:tabs>
          <w:tab w:val="left" w:pos="540"/>
        </w:tabs>
        <w:rPr>
          <w:b/>
          <w:szCs w:val="24"/>
        </w:rPr>
      </w:pPr>
    </w:p>
    <w:p w:rsidR="001D224D" w:rsidRPr="008A3F1A" w:rsidP="00AA1704" w14:paraId="0CA224D2" w14:textId="77777777">
      <w:pPr>
        <w:widowControl w:val="0"/>
        <w:tabs>
          <w:tab w:val="left" w:pos="540"/>
        </w:tabs>
        <w:rPr>
          <w:b/>
          <w:szCs w:val="24"/>
        </w:rPr>
      </w:pPr>
      <w:r w:rsidRPr="008A3F1A">
        <w:rPr>
          <w:b/>
          <w:szCs w:val="24"/>
        </w:rPr>
        <w:t>10.</w:t>
      </w:r>
      <w:r w:rsidRPr="008A3F1A">
        <w:rPr>
          <w:b/>
          <w:szCs w:val="24"/>
        </w:rPr>
        <w:tab/>
      </w:r>
      <w:r w:rsidRPr="008A3F1A" w:rsidR="0026419F">
        <w:rPr>
          <w:b/>
          <w:szCs w:val="24"/>
          <w:u w:val="single"/>
        </w:rPr>
        <w:t>Assurance of confidentiality</w:t>
      </w:r>
      <w:r w:rsidRPr="008A3F1A" w:rsidR="0026419F">
        <w:rPr>
          <w:b/>
          <w:szCs w:val="24"/>
        </w:rPr>
        <w:t xml:space="preserve">.  </w:t>
      </w:r>
    </w:p>
    <w:p w:rsidR="001D224D" w:rsidRPr="008A3F1A" w:rsidP="000A6210" w14:paraId="436B3DAB" w14:textId="77777777">
      <w:pPr>
        <w:widowControl w:val="0"/>
        <w:tabs>
          <w:tab w:val="left" w:pos="540"/>
        </w:tabs>
        <w:rPr>
          <w:b/>
          <w:szCs w:val="24"/>
        </w:rPr>
      </w:pPr>
    </w:p>
    <w:p w:rsidR="00AA1704" w:rsidRPr="008A3F1A" w:rsidP="000A6210" w14:paraId="04299780" w14:textId="77777777">
      <w:pPr>
        <w:widowControl w:val="0"/>
        <w:tabs>
          <w:tab w:val="left" w:pos="540"/>
        </w:tabs>
        <w:rPr>
          <w:szCs w:val="24"/>
        </w:rPr>
      </w:pPr>
      <w:r w:rsidRPr="008A3F1A">
        <w:rPr>
          <w:szCs w:val="24"/>
        </w:rPr>
        <w:t>PHMSA does not have the authority to guarantee confidentiality.</w:t>
      </w:r>
    </w:p>
    <w:p w:rsidR="00FA69D1" w:rsidRPr="008A3F1A" w:rsidP="000A6210" w14:paraId="4AA5BCD3" w14:textId="77777777">
      <w:pPr>
        <w:widowControl w:val="0"/>
        <w:tabs>
          <w:tab w:val="left" w:pos="540"/>
        </w:tabs>
        <w:rPr>
          <w:b/>
          <w:szCs w:val="24"/>
        </w:rPr>
      </w:pPr>
    </w:p>
    <w:p w:rsidR="001D224D" w:rsidRPr="008A3F1A" w:rsidP="00AA1704" w14:paraId="5349D4C0" w14:textId="77777777">
      <w:pPr>
        <w:widowControl w:val="0"/>
        <w:tabs>
          <w:tab w:val="left" w:pos="540"/>
        </w:tabs>
        <w:rPr>
          <w:b/>
          <w:szCs w:val="24"/>
        </w:rPr>
      </w:pPr>
      <w:r w:rsidRPr="008A3F1A">
        <w:rPr>
          <w:b/>
          <w:szCs w:val="24"/>
        </w:rPr>
        <w:t>11.</w:t>
      </w:r>
      <w:r w:rsidRPr="008A3F1A">
        <w:rPr>
          <w:b/>
          <w:szCs w:val="24"/>
        </w:rPr>
        <w:tab/>
      </w:r>
      <w:r w:rsidRPr="008A3F1A" w:rsidR="006C0638">
        <w:rPr>
          <w:b/>
          <w:szCs w:val="24"/>
          <w:u w:val="single"/>
        </w:rPr>
        <w:t>Justification for collection of sensitive information</w:t>
      </w:r>
      <w:r w:rsidRPr="008A3F1A" w:rsidR="00FA69D1">
        <w:rPr>
          <w:b/>
          <w:szCs w:val="24"/>
        </w:rPr>
        <w:t>.</w:t>
      </w:r>
    </w:p>
    <w:p w:rsidR="001D224D" w:rsidRPr="008A3F1A" w:rsidP="000A6210" w14:paraId="5273AB61" w14:textId="77777777">
      <w:pPr>
        <w:widowControl w:val="0"/>
        <w:tabs>
          <w:tab w:val="left" w:pos="540"/>
        </w:tabs>
        <w:rPr>
          <w:b/>
          <w:szCs w:val="24"/>
        </w:rPr>
      </w:pPr>
    </w:p>
    <w:p w:rsidR="00FA69D1" w:rsidRPr="008A3F1A" w:rsidP="00FA69D1" w14:paraId="3A829C14" w14:textId="77777777">
      <w:pPr>
        <w:rPr>
          <w:szCs w:val="24"/>
        </w:rPr>
      </w:pPr>
      <w:r w:rsidRPr="008A3F1A">
        <w:rPr>
          <w:szCs w:val="24"/>
        </w:rPr>
        <w:t>This information collection does not involve questions of a sensitive nature.</w:t>
      </w:r>
    </w:p>
    <w:p w:rsidR="00AA1704" w:rsidRPr="008A3F1A" w:rsidP="000A6210" w14:paraId="3FAA7E10" w14:textId="77777777">
      <w:pPr>
        <w:widowControl w:val="0"/>
        <w:tabs>
          <w:tab w:val="left" w:pos="540"/>
        </w:tabs>
        <w:rPr>
          <w:b/>
          <w:szCs w:val="24"/>
        </w:rPr>
      </w:pPr>
    </w:p>
    <w:p w:rsidR="0012012B" w:rsidRPr="008A3F1A" w:rsidP="00781054" w14:paraId="0AB2FAA4" w14:textId="77777777">
      <w:pPr>
        <w:widowControl w:val="0"/>
        <w:tabs>
          <w:tab w:val="left" w:pos="540"/>
        </w:tabs>
        <w:rPr>
          <w:b/>
          <w:szCs w:val="24"/>
        </w:rPr>
      </w:pPr>
      <w:r w:rsidRPr="008A3F1A">
        <w:rPr>
          <w:b/>
          <w:szCs w:val="24"/>
        </w:rPr>
        <w:t>12.</w:t>
      </w:r>
      <w:r w:rsidRPr="008A3F1A">
        <w:rPr>
          <w:b/>
          <w:szCs w:val="24"/>
        </w:rPr>
        <w:tab/>
      </w:r>
      <w:r w:rsidRPr="008A3F1A" w:rsidR="006C0638">
        <w:rPr>
          <w:b/>
          <w:szCs w:val="24"/>
          <w:u w:val="single"/>
        </w:rPr>
        <w:t>Estimate of burden hours for information requested.</w:t>
      </w:r>
    </w:p>
    <w:p w:rsidR="00AD05BD" w:rsidRPr="008A3F1A" w:rsidP="00AD05BD" w14:paraId="0F461C5B" w14:textId="77777777">
      <w:pPr>
        <w:widowControl w:val="0"/>
        <w:tabs>
          <w:tab w:val="left" w:pos="270"/>
          <w:tab w:val="left" w:pos="540"/>
        </w:tabs>
        <w:rPr>
          <w:b/>
          <w:szCs w:val="24"/>
        </w:rPr>
      </w:pPr>
    </w:p>
    <w:p w:rsidR="007870FE" w:rsidRPr="008A3F1A" w:rsidP="00AD05BD" w14:paraId="0FBA7A12" w14:textId="77777777">
      <w:pPr>
        <w:widowControl w:val="0"/>
        <w:tabs>
          <w:tab w:val="left" w:pos="270"/>
          <w:tab w:val="left" w:pos="540"/>
        </w:tabs>
        <w:rPr>
          <w:b/>
          <w:szCs w:val="24"/>
        </w:rPr>
      </w:pPr>
      <w:r w:rsidRPr="008A3F1A">
        <w:rPr>
          <w:b/>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7"/>
      </w:tblGrid>
      <w:tr w14:paraId="45C671CC" w14:textId="77777777" w:rsidTr="00112D6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57" w:type="dxa"/>
            <w:shd w:val="clear" w:color="auto" w:fill="auto"/>
          </w:tcPr>
          <w:p w:rsidR="007870FE" w:rsidRPr="008A3F1A" w:rsidP="009E7044" w14:paraId="7FE9C20D" w14:textId="6444A158">
            <w:pPr>
              <w:widowControl w:val="0"/>
              <w:tabs>
                <w:tab w:val="left" w:pos="270"/>
                <w:tab w:val="left" w:pos="540"/>
              </w:tabs>
              <w:rPr>
                <w:b/>
                <w:szCs w:val="24"/>
              </w:rPr>
            </w:pPr>
            <w:r>
              <w:rPr>
                <w:b/>
                <w:szCs w:val="24"/>
              </w:rPr>
              <w:t>Estimated n</w:t>
            </w:r>
            <w:r w:rsidRPr="008A3F1A" w:rsidR="00842A36">
              <w:rPr>
                <w:b/>
                <w:szCs w:val="24"/>
              </w:rPr>
              <w:t xml:space="preserve">umber of responses: </w:t>
            </w:r>
            <w:r w:rsidRPr="008A3F1A" w:rsidR="00123047">
              <w:rPr>
                <w:b/>
                <w:szCs w:val="24"/>
              </w:rPr>
              <w:t>4,213</w:t>
            </w:r>
            <w:r w:rsidRPr="008A3F1A" w:rsidR="00842A36">
              <w:rPr>
                <w:b/>
                <w:szCs w:val="24"/>
              </w:rPr>
              <w:t xml:space="preserve"> responses</w:t>
            </w:r>
          </w:p>
        </w:tc>
      </w:tr>
      <w:tr w14:paraId="02BEEEDA" w14:textId="77777777" w:rsidTr="00112D6D">
        <w:tblPrEx>
          <w:tblW w:w="0" w:type="auto"/>
          <w:tblInd w:w="108" w:type="dxa"/>
          <w:tblLook w:val="04A0"/>
        </w:tblPrEx>
        <w:tc>
          <w:tcPr>
            <w:tcW w:w="9157" w:type="dxa"/>
            <w:shd w:val="clear" w:color="auto" w:fill="auto"/>
          </w:tcPr>
          <w:p w:rsidR="007870FE" w:rsidRPr="008A3F1A" w:rsidP="009E7044" w14:paraId="6908695C" w14:textId="177D7B80">
            <w:pPr>
              <w:widowControl w:val="0"/>
              <w:tabs>
                <w:tab w:val="left" w:pos="270"/>
                <w:tab w:val="left" w:pos="540"/>
              </w:tabs>
              <w:rPr>
                <w:b/>
                <w:szCs w:val="24"/>
              </w:rPr>
            </w:pPr>
            <w:r>
              <w:rPr>
                <w:b/>
                <w:szCs w:val="24"/>
              </w:rPr>
              <w:t xml:space="preserve">Estimated </w:t>
            </w:r>
            <w:r w:rsidRPr="008A3F1A" w:rsidR="00842A36">
              <w:rPr>
                <w:b/>
                <w:szCs w:val="24"/>
              </w:rPr>
              <w:t xml:space="preserve">annual burden: </w:t>
            </w:r>
            <w:r w:rsidRPr="008A3F1A" w:rsidR="00372BAC">
              <w:rPr>
                <w:b/>
                <w:szCs w:val="24"/>
              </w:rPr>
              <w:t>85,724</w:t>
            </w:r>
            <w:r w:rsidRPr="008A3F1A" w:rsidR="00842A36">
              <w:rPr>
                <w:b/>
                <w:szCs w:val="24"/>
              </w:rPr>
              <w:t xml:space="preserve"> hours</w:t>
            </w:r>
          </w:p>
        </w:tc>
      </w:tr>
    </w:tbl>
    <w:p w:rsidR="007E5E25" w:rsidRPr="008A3F1A" w:rsidP="007870FE" w14:paraId="71DDE168" w14:textId="77777777">
      <w:pPr>
        <w:widowControl w:val="0"/>
        <w:tabs>
          <w:tab w:val="left" w:pos="270"/>
          <w:tab w:val="left" w:pos="540"/>
        </w:tabs>
        <w:rPr>
          <w:i/>
          <w:szCs w:val="24"/>
        </w:rPr>
      </w:pPr>
      <w:r w:rsidRPr="008A3F1A">
        <w:rPr>
          <w:b/>
          <w:szCs w:val="24"/>
        </w:rPr>
        <w:tab/>
      </w:r>
    </w:p>
    <w:p w:rsidR="00A14C4D" w:rsidRPr="008A3F1A" w:rsidP="00BB5474" w14:paraId="681D462C" w14:textId="295AC903">
      <w:pPr>
        <w:rPr>
          <w:szCs w:val="24"/>
        </w:rPr>
      </w:pPr>
      <w:r w:rsidRPr="008A3F1A">
        <w:rPr>
          <w:szCs w:val="24"/>
        </w:rPr>
        <w:t xml:space="preserve">PHMSA </w:t>
      </w:r>
      <w:r w:rsidRPr="008A3F1A" w:rsidR="003318EC">
        <w:rPr>
          <w:szCs w:val="24"/>
        </w:rPr>
        <w:t xml:space="preserve">requires operators to make and keep certain records pertaining to rupture valve mitigation.  </w:t>
      </w:r>
      <w:r w:rsidRPr="008A3F1A" w:rsidR="00C90D90">
        <w:rPr>
          <w:szCs w:val="24"/>
        </w:rPr>
        <w:t xml:space="preserve">PHMSA estimates 1,812 operators (1,304 gas and 508 hazardous liquid) will be subject to the following recordkeeping requirements. </w:t>
      </w:r>
      <w:r w:rsidR="005E354B">
        <w:rPr>
          <w:szCs w:val="24"/>
        </w:rPr>
        <w:t xml:space="preserve"> </w:t>
      </w:r>
      <w:r w:rsidRPr="008A3F1A" w:rsidR="003318EC">
        <w:rPr>
          <w:szCs w:val="24"/>
        </w:rPr>
        <w:t xml:space="preserve">The following </w:t>
      </w:r>
      <w:r w:rsidRPr="008A3F1A" w:rsidR="00C90D90">
        <w:rPr>
          <w:szCs w:val="24"/>
        </w:rPr>
        <w:t xml:space="preserve">information </w:t>
      </w:r>
      <w:r w:rsidRPr="008A3F1A">
        <w:rPr>
          <w:szCs w:val="24"/>
        </w:rPr>
        <w:t>details the various records operators are required to keep:</w:t>
      </w:r>
    </w:p>
    <w:p w:rsidR="00A14C4D" w:rsidRPr="008A3F1A" w:rsidP="00BB5474" w14:paraId="4619EC69" w14:textId="77777777">
      <w:pPr>
        <w:rPr>
          <w:szCs w:val="24"/>
        </w:rPr>
      </w:pPr>
    </w:p>
    <w:p w:rsidR="00A66C3E" w:rsidRPr="008A3F1A" w:rsidP="00A66C3E" w14:paraId="49F224E5" w14:textId="27D68ABD">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w:t>
      </w:r>
      <w:r w:rsidRPr="008A3F1A" w:rsidR="00A14C4D">
        <w:rPr>
          <w:rFonts w:ascii="Times New Roman" w:eastAsia="Times New Roman" w:hAnsi="Times New Roman"/>
          <w:sz w:val="24"/>
          <w:szCs w:val="24"/>
        </w:rPr>
        <w:t> 192.615</w:t>
      </w:r>
      <w:r w:rsidR="0067354A">
        <w:rPr>
          <w:rFonts w:ascii="Times New Roman" w:eastAsia="Times New Roman" w:hAnsi="Times New Roman"/>
          <w:sz w:val="24"/>
          <w:szCs w:val="24"/>
        </w:rPr>
        <w:t>(</w:t>
      </w:r>
      <w:r w:rsidRPr="008A3F1A" w:rsidR="00A14C4D">
        <w:rPr>
          <w:rFonts w:ascii="Times New Roman" w:eastAsia="Times New Roman" w:hAnsi="Times New Roman"/>
          <w:sz w:val="24"/>
          <w:szCs w:val="24"/>
        </w:rPr>
        <w:t xml:space="preserve">a)(6) </w:t>
      </w:r>
      <w:r w:rsidRPr="008A3F1A" w:rsidR="00162BF1">
        <w:rPr>
          <w:rFonts w:ascii="Times New Roman" w:eastAsia="Times New Roman" w:hAnsi="Times New Roman"/>
          <w:sz w:val="24"/>
          <w:szCs w:val="24"/>
        </w:rPr>
        <w:t xml:space="preserve">- </w:t>
      </w:r>
      <w:r w:rsidRPr="008A3F1A" w:rsidR="0078594F">
        <w:rPr>
          <w:rFonts w:ascii="Times New Roman" w:eastAsia="Times New Roman" w:hAnsi="Times New Roman"/>
          <w:i/>
          <w:sz w:val="24"/>
          <w:szCs w:val="24"/>
        </w:rPr>
        <w:t>Rupture Identification Procedures for Natural Gas Operators</w:t>
      </w:r>
      <w:r w:rsidRPr="008A3F1A" w:rsidR="0078594F">
        <w:rPr>
          <w:rFonts w:ascii="Times New Roman" w:eastAsia="Times New Roman" w:hAnsi="Times New Roman"/>
          <w:sz w:val="24"/>
          <w:szCs w:val="24"/>
        </w:rPr>
        <w:t xml:space="preserve"> - </w:t>
      </w:r>
      <w:r w:rsidRPr="008A3F1A" w:rsidR="00A14C4D">
        <w:rPr>
          <w:rFonts w:ascii="Times New Roman" w:eastAsia="Times New Roman" w:hAnsi="Times New Roman"/>
          <w:sz w:val="24"/>
          <w:szCs w:val="24"/>
        </w:rPr>
        <w:t>An operator must develop written rupture identification procedures to evaluate and identify whether a Notification of Potential Rupture, as defined in §</w:t>
      </w:r>
      <w:r w:rsidR="005E354B">
        <w:rPr>
          <w:rFonts w:ascii="Times New Roman" w:eastAsia="Times New Roman" w:hAnsi="Times New Roman"/>
          <w:sz w:val="24"/>
          <w:szCs w:val="24"/>
        </w:rPr>
        <w:t> </w:t>
      </w:r>
      <w:r w:rsidRPr="008A3F1A" w:rsidR="00A14C4D">
        <w:rPr>
          <w:rFonts w:ascii="Times New Roman" w:eastAsia="Times New Roman" w:hAnsi="Times New Roman"/>
          <w:sz w:val="24"/>
          <w:szCs w:val="24"/>
        </w:rPr>
        <w:t>192.3, is an actual rupture event or a non-rupture event as soon as practicable.</w:t>
      </w:r>
      <w:r w:rsidR="005E354B">
        <w:rPr>
          <w:rFonts w:ascii="Times New Roman" w:eastAsia="Times New Roman" w:hAnsi="Times New Roman"/>
          <w:sz w:val="24"/>
          <w:szCs w:val="24"/>
        </w:rPr>
        <w:t xml:space="preserve"> </w:t>
      </w:r>
      <w:r w:rsidRPr="008A3F1A" w:rsidR="00A14C4D">
        <w:rPr>
          <w:rFonts w:ascii="Times New Roman" w:eastAsia="Times New Roman" w:hAnsi="Times New Roman"/>
          <w:sz w:val="24"/>
          <w:szCs w:val="24"/>
        </w:rPr>
        <w:t> These procedures must, at a minimum, specify the sources of information, operational factors, and other criteria that operator personnel use to evaluate a Notification of Potential Rupture.</w:t>
      </w:r>
      <w:r w:rsidR="005E354B">
        <w:rPr>
          <w:rFonts w:ascii="Times New Roman" w:eastAsia="Times New Roman" w:hAnsi="Times New Roman"/>
          <w:sz w:val="24"/>
          <w:szCs w:val="24"/>
        </w:rPr>
        <w:t xml:space="preserve"> </w:t>
      </w:r>
      <w:r w:rsidRPr="008A3F1A" w:rsidR="00A14C4D">
        <w:rPr>
          <w:rFonts w:ascii="Times New Roman" w:eastAsia="Times New Roman" w:hAnsi="Times New Roman"/>
          <w:sz w:val="24"/>
          <w:szCs w:val="24"/>
        </w:rPr>
        <w:t> </w:t>
      </w:r>
      <w:r w:rsidRPr="008A3F1A">
        <w:rPr>
          <w:rFonts w:ascii="Times New Roman" w:eastAsia="Times New Roman" w:hAnsi="Times New Roman"/>
          <w:sz w:val="24"/>
          <w:szCs w:val="24"/>
        </w:rPr>
        <w:t xml:space="preserve">PHMSA expects that </w:t>
      </w:r>
      <w:r w:rsidRPr="008A3F1A" w:rsidR="005D0712">
        <w:rPr>
          <w:rFonts w:ascii="Times New Roman" w:eastAsia="Times New Roman" w:hAnsi="Times New Roman"/>
          <w:sz w:val="24"/>
          <w:szCs w:val="24"/>
        </w:rPr>
        <w:t>1,</w:t>
      </w:r>
      <w:r w:rsidRPr="008A3F1A" w:rsidR="00C90D90">
        <w:rPr>
          <w:rFonts w:ascii="Times New Roman" w:eastAsia="Times New Roman" w:hAnsi="Times New Roman"/>
          <w:sz w:val="24"/>
          <w:szCs w:val="24"/>
        </w:rPr>
        <w:t>304</w:t>
      </w:r>
      <w:r w:rsidRPr="008A3F1A" w:rsidR="005D0712">
        <w:rPr>
          <w:rFonts w:ascii="Times New Roman" w:eastAsia="Times New Roman" w:hAnsi="Times New Roman"/>
          <w:sz w:val="24"/>
          <w:szCs w:val="24"/>
        </w:rPr>
        <w:t xml:space="preserve"> natural gas</w:t>
      </w:r>
      <w:r w:rsidRPr="008A3F1A">
        <w:rPr>
          <w:rFonts w:ascii="Times New Roman" w:eastAsia="Times New Roman" w:hAnsi="Times New Roman"/>
          <w:sz w:val="24"/>
          <w:szCs w:val="24"/>
        </w:rPr>
        <w:t xml:space="preserve"> operators will take </w:t>
      </w:r>
      <w:r w:rsidRPr="008A3F1A" w:rsidR="00B1461F">
        <w:rPr>
          <w:rFonts w:ascii="Times New Roman" w:eastAsia="Times New Roman" w:hAnsi="Times New Roman"/>
          <w:sz w:val="24"/>
          <w:szCs w:val="24"/>
        </w:rPr>
        <w:t>40</w:t>
      </w:r>
      <w:r w:rsidRPr="008A3F1A">
        <w:rPr>
          <w:rFonts w:ascii="Times New Roman" w:eastAsia="Times New Roman" w:hAnsi="Times New Roman"/>
          <w:sz w:val="24"/>
          <w:szCs w:val="24"/>
        </w:rPr>
        <w:t xml:space="preserve"> hours </w:t>
      </w:r>
      <w:r w:rsidR="005E354B">
        <w:rPr>
          <w:rFonts w:ascii="Times New Roman" w:eastAsia="Times New Roman" w:hAnsi="Times New Roman"/>
          <w:sz w:val="24"/>
          <w:szCs w:val="24"/>
        </w:rPr>
        <w:t xml:space="preserve">each </w:t>
      </w:r>
      <w:r w:rsidRPr="008A3F1A">
        <w:rPr>
          <w:rFonts w:ascii="Times New Roman" w:eastAsia="Times New Roman" w:hAnsi="Times New Roman"/>
          <w:sz w:val="24"/>
          <w:szCs w:val="24"/>
        </w:rPr>
        <w:t xml:space="preserve">to comply with this requirement.  </w:t>
      </w:r>
    </w:p>
    <w:p w:rsidR="00EF13F8" w:rsidRPr="008A3F1A" w:rsidP="00EF13F8" w14:paraId="697E5176" w14:textId="77777777">
      <w:pPr>
        <w:pStyle w:val="ListParagraph"/>
        <w:rPr>
          <w:rFonts w:ascii="Times New Roman" w:eastAsia="Times New Roman" w:hAnsi="Times New Roman"/>
          <w:sz w:val="24"/>
          <w:szCs w:val="24"/>
        </w:rPr>
      </w:pPr>
    </w:p>
    <w:p w:rsidR="00EF13F8" w:rsidRPr="008A3F1A" w:rsidP="00EF13F8" w14:paraId="2E0807C4" w14:textId="3492D176">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xml:space="preserve">§ 192.617 - </w:t>
      </w:r>
      <w:r w:rsidRPr="008A3F1A" w:rsidR="00083F69">
        <w:rPr>
          <w:rFonts w:ascii="Times New Roman" w:eastAsia="Times New Roman" w:hAnsi="Times New Roman"/>
          <w:i/>
          <w:sz w:val="24"/>
          <w:szCs w:val="24"/>
        </w:rPr>
        <w:t>Post-Incident Lessons Learned Records</w:t>
      </w:r>
      <w:r w:rsidRPr="008A3F1A" w:rsidR="00083F69">
        <w:rPr>
          <w:rFonts w:ascii="Times New Roman" w:eastAsia="Times New Roman" w:hAnsi="Times New Roman"/>
          <w:sz w:val="24"/>
          <w:szCs w:val="24"/>
        </w:rPr>
        <w:t xml:space="preserve"> for </w:t>
      </w:r>
      <w:r w:rsidRPr="008A3F1A" w:rsidR="00083F69">
        <w:rPr>
          <w:rFonts w:ascii="Times New Roman" w:eastAsia="Times New Roman" w:hAnsi="Times New Roman"/>
          <w:i/>
          <w:sz w:val="24"/>
          <w:szCs w:val="24"/>
        </w:rPr>
        <w:t>Natural Gas Operators -</w:t>
      </w:r>
      <w:r w:rsidRPr="008A3F1A" w:rsidR="00083F69">
        <w:rPr>
          <w:rFonts w:ascii="Times New Roman" w:eastAsia="Times New Roman" w:hAnsi="Times New Roman"/>
          <w:sz w:val="24"/>
          <w:szCs w:val="24"/>
        </w:rPr>
        <w:t xml:space="preserve"> </w:t>
      </w:r>
      <w:r w:rsidRPr="008A3F1A">
        <w:rPr>
          <w:rFonts w:ascii="Times New Roman" w:eastAsia="Times New Roman" w:hAnsi="Times New Roman"/>
          <w:sz w:val="24"/>
          <w:szCs w:val="24"/>
        </w:rPr>
        <w:t xml:space="preserve">Each operator must develop, implement, and incorporate lessons learned from a post-incident review into its written procedures, including in pertinent operator personnel training and qualification programs, and in design, construction, testing, maintenance, operations, and emergency procedure manuals and specifications. PHMSA expects that </w:t>
      </w:r>
      <w:r w:rsidRPr="008A3F1A" w:rsidR="00275A15">
        <w:rPr>
          <w:rFonts w:ascii="Times New Roman" w:eastAsia="Times New Roman" w:hAnsi="Times New Roman"/>
          <w:sz w:val="24"/>
          <w:szCs w:val="24"/>
        </w:rPr>
        <w:t>2</w:t>
      </w:r>
      <w:r w:rsidRPr="008A3F1A" w:rsidR="00C90D90">
        <w:rPr>
          <w:rFonts w:ascii="Times New Roman" w:eastAsia="Times New Roman" w:hAnsi="Times New Roman"/>
          <w:sz w:val="24"/>
          <w:szCs w:val="24"/>
        </w:rPr>
        <w:t>4</w:t>
      </w:r>
      <w:r w:rsidRPr="008A3F1A">
        <w:rPr>
          <w:rFonts w:ascii="Times New Roman" w:eastAsia="Times New Roman" w:hAnsi="Times New Roman"/>
          <w:sz w:val="24"/>
          <w:szCs w:val="24"/>
        </w:rPr>
        <w:t xml:space="preserve"> operators will take </w:t>
      </w:r>
      <w:r w:rsidRPr="008A3F1A" w:rsidR="00275A15">
        <w:rPr>
          <w:rFonts w:ascii="Times New Roman" w:eastAsia="Times New Roman" w:hAnsi="Times New Roman"/>
          <w:sz w:val="24"/>
          <w:szCs w:val="24"/>
        </w:rPr>
        <w:t>40</w:t>
      </w:r>
      <w:r w:rsidRPr="008A3F1A">
        <w:rPr>
          <w:rFonts w:ascii="Times New Roman" w:eastAsia="Times New Roman" w:hAnsi="Times New Roman"/>
          <w:sz w:val="24"/>
          <w:szCs w:val="24"/>
        </w:rPr>
        <w:t xml:space="preserve"> hours</w:t>
      </w:r>
      <w:r w:rsidR="005E354B">
        <w:rPr>
          <w:rFonts w:ascii="Times New Roman" w:eastAsia="Times New Roman" w:hAnsi="Times New Roman"/>
          <w:sz w:val="24"/>
          <w:szCs w:val="24"/>
        </w:rPr>
        <w:t xml:space="preserve"> each</w:t>
      </w:r>
      <w:r w:rsidRPr="008A3F1A">
        <w:rPr>
          <w:rFonts w:ascii="Times New Roman" w:eastAsia="Times New Roman" w:hAnsi="Times New Roman"/>
          <w:sz w:val="24"/>
          <w:szCs w:val="24"/>
        </w:rPr>
        <w:t xml:space="preserve"> to comply with this requirement.  </w:t>
      </w:r>
    </w:p>
    <w:p w:rsidR="00EF13F8" w:rsidRPr="008A3F1A" w:rsidP="00EF13F8" w14:paraId="051EB343" w14:textId="77777777">
      <w:pPr>
        <w:pStyle w:val="ListParagraph"/>
        <w:rPr>
          <w:rFonts w:ascii="Times New Roman" w:eastAsia="Times New Roman" w:hAnsi="Times New Roman"/>
          <w:sz w:val="24"/>
          <w:szCs w:val="24"/>
        </w:rPr>
      </w:pPr>
    </w:p>
    <w:p w:rsidR="00A66C3E" w:rsidRPr="008A3F1A" w:rsidP="00A66C3E" w14:paraId="05CFC8A4" w14:textId="7F7A6884">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w:t>
      </w:r>
      <w:r w:rsidRPr="008A3F1A" w:rsidR="00A14C4D">
        <w:rPr>
          <w:rFonts w:ascii="Times New Roman" w:eastAsia="Times New Roman" w:hAnsi="Times New Roman"/>
          <w:sz w:val="24"/>
          <w:szCs w:val="24"/>
        </w:rPr>
        <w:t xml:space="preserve">192.634(b)(4) – </w:t>
      </w:r>
      <w:r w:rsidRPr="008A3F1A" w:rsidR="00083F69">
        <w:rPr>
          <w:rFonts w:ascii="Times New Roman" w:eastAsia="Times New Roman" w:hAnsi="Times New Roman"/>
          <w:i/>
          <w:sz w:val="24"/>
          <w:szCs w:val="24"/>
        </w:rPr>
        <w:t>Lockout/Tagout Records</w:t>
      </w:r>
      <w:r w:rsidRPr="008A3F1A" w:rsidR="00083F69">
        <w:rPr>
          <w:rFonts w:ascii="Times New Roman" w:eastAsia="Times New Roman" w:hAnsi="Times New Roman"/>
          <w:sz w:val="24"/>
          <w:szCs w:val="24"/>
        </w:rPr>
        <w:t xml:space="preserve"> </w:t>
      </w:r>
      <w:r w:rsidRPr="008A3F1A" w:rsidR="00083F69">
        <w:rPr>
          <w:rFonts w:ascii="Times New Roman" w:eastAsia="Times New Roman" w:hAnsi="Times New Roman"/>
          <w:i/>
          <w:sz w:val="24"/>
          <w:szCs w:val="24"/>
        </w:rPr>
        <w:t>for</w:t>
      </w:r>
      <w:r w:rsidRPr="008A3F1A" w:rsidR="00083F69">
        <w:rPr>
          <w:rFonts w:ascii="Times New Roman" w:eastAsia="Times New Roman" w:hAnsi="Times New Roman"/>
          <w:sz w:val="24"/>
          <w:szCs w:val="24"/>
        </w:rPr>
        <w:t xml:space="preserve"> </w:t>
      </w:r>
      <w:r w:rsidRPr="008A3F1A" w:rsidR="00083F69">
        <w:rPr>
          <w:rFonts w:ascii="Times New Roman" w:eastAsia="Times New Roman" w:hAnsi="Times New Roman"/>
          <w:i/>
          <w:sz w:val="24"/>
          <w:szCs w:val="24"/>
        </w:rPr>
        <w:t xml:space="preserve">Natural Gas Operators - </w:t>
      </w:r>
      <w:r w:rsidRPr="008A3F1A" w:rsidR="00A14C4D">
        <w:rPr>
          <w:rFonts w:ascii="Times New Roman" w:eastAsia="Times New Roman" w:hAnsi="Times New Roman"/>
          <w:sz w:val="24"/>
          <w:szCs w:val="24"/>
        </w:rPr>
        <w:t>An operator may use a manual valve in lieu of a rupture-mitigation valve for a crossover connection if during normal operations the valve is closed to prevent the flow of gas with a locking device or other means designed to prevent the opening of the valve by persons other than those authorized by the operator.</w:t>
      </w:r>
      <w:r w:rsidRPr="008A3F1A" w:rsidR="00D34710">
        <w:rPr>
          <w:rFonts w:ascii="Times New Roman" w:eastAsia="Times New Roman" w:hAnsi="Times New Roman"/>
          <w:sz w:val="24"/>
          <w:szCs w:val="24"/>
        </w:rPr>
        <w:t xml:space="preserve"> </w:t>
      </w:r>
      <w:r w:rsidRPr="008A3F1A" w:rsidR="00A14C4D">
        <w:rPr>
          <w:rFonts w:ascii="Times New Roman" w:eastAsia="Times New Roman" w:hAnsi="Times New Roman"/>
          <w:sz w:val="24"/>
          <w:szCs w:val="24"/>
        </w:rPr>
        <w:t xml:space="preserve"> The operator must document that the valve has been locked in accordance with the operator’s lock-out and tag-out procedures. </w:t>
      </w:r>
      <w:r w:rsidRPr="008A3F1A" w:rsidR="00D34710">
        <w:rPr>
          <w:rFonts w:ascii="Times New Roman" w:eastAsia="Times New Roman" w:hAnsi="Times New Roman"/>
          <w:sz w:val="24"/>
          <w:szCs w:val="24"/>
        </w:rPr>
        <w:t xml:space="preserve"> </w:t>
      </w:r>
      <w:r w:rsidRPr="008A3F1A">
        <w:rPr>
          <w:rFonts w:ascii="Times New Roman" w:eastAsia="Times New Roman" w:hAnsi="Times New Roman"/>
          <w:sz w:val="24"/>
          <w:szCs w:val="24"/>
        </w:rPr>
        <w:t xml:space="preserve">PHMSA expects that </w:t>
      </w:r>
      <w:r w:rsidRPr="008A3F1A" w:rsidR="00275A15">
        <w:rPr>
          <w:rFonts w:ascii="Times New Roman" w:eastAsia="Times New Roman" w:hAnsi="Times New Roman"/>
          <w:sz w:val="24"/>
          <w:szCs w:val="24"/>
        </w:rPr>
        <w:t>1</w:t>
      </w:r>
      <w:r w:rsidRPr="008A3F1A" w:rsidR="00C90D90">
        <w:rPr>
          <w:rFonts w:ascii="Times New Roman" w:eastAsia="Times New Roman" w:hAnsi="Times New Roman"/>
          <w:sz w:val="24"/>
          <w:szCs w:val="24"/>
        </w:rPr>
        <w:t>30</w:t>
      </w:r>
      <w:r w:rsidRPr="008A3F1A">
        <w:rPr>
          <w:rFonts w:ascii="Times New Roman" w:eastAsia="Times New Roman" w:hAnsi="Times New Roman"/>
          <w:sz w:val="24"/>
          <w:szCs w:val="24"/>
        </w:rPr>
        <w:t xml:space="preserve"> operators will take </w:t>
      </w:r>
      <w:r w:rsidRPr="008A3F1A" w:rsidR="00275A15">
        <w:rPr>
          <w:rFonts w:ascii="Times New Roman" w:eastAsia="Times New Roman" w:hAnsi="Times New Roman"/>
          <w:sz w:val="24"/>
          <w:szCs w:val="24"/>
        </w:rPr>
        <w:t>4</w:t>
      </w:r>
      <w:r w:rsidRPr="008A3F1A">
        <w:rPr>
          <w:rFonts w:ascii="Times New Roman" w:eastAsia="Times New Roman" w:hAnsi="Times New Roman"/>
          <w:sz w:val="24"/>
          <w:szCs w:val="24"/>
        </w:rPr>
        <w:t xml:space="preserve"> hours</w:t>
      </w:r>
      <w:r w:rsidR="005E354B">
        <w:rPr>
          <w:rFonts w:ascii="Times New Roman" w:eastAsia="Times New Roman" w:hAnsi="Times New Roman"/>
          <w:sz w:val="24"/>
          <w:szCs w:val="24"/>
        </w:rPr>
        <w:t xml:space="preserve"> each</w:t>
      </w:r>
      <w:r w:rsidRPr="008A3F1A">
        <w:rPr>
          <w:rFonts w:ascii="Times New Roman" w:eastAsia="Times New Roman" w:hAnsi="Times New Roman"/>
          <w:sz w:val="24"/>
          <w:szCs w:val="24"/>
        </w:rPr>
        <w:t xml:space="preserve"> to comply with this requirement.  </w:t>
      </w:r>
    </w:p>
    <w:p w:rsidR="00CE192F" w:rsidRPr="008A3F1A" w:rsidP="00CE192F" w14:paraId="378F6FD5" w14:textId="77777777">
      <w:pPr>
        <w:pStyle w:val="ListParagraph"/>
        <w:rPr>
          <w:rFonts w:ascii="Times New Roman" w:eastAsia="Times New Roman" w:hAnsi="Times New Roman"/>
          <w:sz w:val="24"/>
          <w:szCs w:val="24"/>
        </w:rPr>
      </w:pPr>
    </w:p>
    <w:p w:rsidR="00A66C3E" w:rsidRPr="008A3F1A" w:rsidP="008D37AF" w14:paraId="0F50F101" w14:textId="16088931">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w:t>
      </w:r>
      <w:r w:rsidRPr="008A3F1A" w:rsidR="00CE192F">
        <w:rPr>
          <w:rFonts w:ascii="Times New Roman" w:eastAsia="Times New Roman" w:hAnsi="Times New Roman"/>
          <w:sz w:val="24"/>
          <w:szCs w:val="24"/>
        </w:rPr>
        <w:t xml:space="preserve">192.634(c) – </w:t>
      </w:r>
      <w:r w:rsidRPr="008A3F1A" w:rsidR="00CE192F">
        <w:rPr>
          <w:rFonts w:ascii="Times New Roman" w:eastAsia="Times New Roman" w:hAnsi="Times New Roman"/>
          <w:i/>
          <w:iCs/>
          <w:sz w:val="24"/>
          <w:szCs w:val="24"/>
        </w:rPr>
        <w:t>Procedures for Manual Valves as Alternative Equivalent Technology</w:t>
      </w:r>
      <w:r w:rsidRPr="008A3F1A" w:rsidR="0017604C">
        <w:rPr>
          <w:rFonts w:ascii="Times New Roman" w:eastAsia="Times New Roman" w:hAnsi="Times New Roman"/>
          <w:i/>
          <w:iCs/>
          <w:sz w:val="24"/>
          <w:szCs w:val="24"/>
        </w:rPr>
        <w:t xml:space="preserve"> </w:t>
      </w:r>
      <w:r w:rsidRPr="008A3F1A" w:rsidR="0017604C">
        <w:rPr>
          <w:rFonts w:ascii="Times New Roman" w:eastAsia="Times New Roman" w:hAnsi="Times New Roman"/>
          <w:sz w:val="24"/>
          <w:szCs w:val="24"/>
        </w:rPr>
        <w:t>-</w:t>
      </w:r>
      <w:r w:rsidRPr="008D37AF" w:rsidR="0017604C">
        <w:rPr>
          <w:rFonts w:ascii="Times New Roman" w:hAnsi="Times New Roman" w:eastAsiaTheme="minorHAnsi"/>
          <w:sz w:val="24"/>
          <w:szCs w:val="24"/>
        </w:rPr>
        <w:t xml:space="preserve"> </w:t>
      </w:r>
      <w:r w:rsidRPr="008D37AF" w:rsidR="0017604C">
        <w:rPr>
          <w:rFonts w:ascii="Times New Roman" w:hAnsi="Times New Roman"/>
          <w:sz w:val="24"/>
          <w:szCs w:val="24"/>
        </w:rPr>
        <w:t xml:space="preserve">Operators using a manual valve as an alternative equivalent technology must develop and implement operating procedures that appropriately designate and locate nearby personnel </w:t>
      </w:r>
      <w:r w:rsidRPr="008D37AF" w:rsidR="0017604C">
        <w:rPr>
          <w:rFonts w:ascii="Times New Roman" w:hAnsi="Times New Roman"/>
          <w:sz w:val="24"/>
          <w:szCs w:val="24"/>
        </w:rPr>
        <w:t>to ensure valve shut-</w:t>
      </w:r>
      <w:r w:rsidRPr="008D37AF">
        <w:rPr>
          <w:rFonts w:ascii="Times New Roman" w:hAnsi="Times New Roman"/>
          <w:sz w:val="24"/>
          <w:szCs w:val="24"/>
        </w:rPr>
        <w:t>off.</w:t>
      </w:r>
      <w:r w:rsidR="005E354B">
        <w:rPr>
          <w:rFonts w:ascii="Times New Roman" w:hAnsi="Times New Roman"/>
          <w:sz w:val="24"/>
          <w:szCs w:val="24"/>
        </w:rPr>
        <w:t xml:space="preserve"> </w:t>
      </w:r>
      <w:r w:rsidRPr="008D37AF" w:rsidR="0017604C">
        <w:rPr>
          <w:rFonts w:ascii="Times New Roman" w:hAnsi="Times New Roman"/>
          <w:sz w:val="24"/>
          <w:szCs w:val="24"/>
        </w:rPr>
        <w:t xml:space="preserve"> PHMSA expects that 130 operators will take approximately 40</w:t>
      </w:r>
      <w:r w:rsidR="005E354B">
        <w:rPr>
          <w:rFonts w:ascii="Times New Roman" w:hAnsi="Times New Roman"/>
          <w:sz w:val="24"/>
          <w:szCs w:val="24"/>
        </w:rPr>
        <w:t xml:space="preserve"> hours</w:t>
      </w:r>
      <w:r w:rsidRPr="008D37AF" w:rsidR="0017604C">
        <w:rPr>
          <w:rFonts w:ascii="Times New Roman" w:hAnsi="Times New Roman"/>
          <w:sz w:val="24"/>
          <w:szCs w:val="24"/>
        </w:rPr>
        <w:t xml:space="preserve"> each to comply with this requirement. </w:t>
      </w:r>
    </w:p>
    <w:p w:rsidR="005E354B" w:rsidP="008D37AF" w14:paraId="2E3ACA56" w14:textId="77777777">
      <w:pPr>
        <w:pStyle w:val="ListParagraph"/>
        <w:rPr>
          <w:rFonts w:ascii="Times New Roman" w:eastAsia="Times New Roman" w:hAnsi="Times New Roman"/>
          <w:sz w:val="24"/>
          <w:szCs w:val="24"/>
        </w:rPr>
      </w:pPr>
    </w:p>
    <w:p w:rsidR="00A14C4D" w:rsidRPr="008A3F1A" w:rsidP="00A66C3E" w14:paraId="2F3A7A66" w14:textId="6083CC61">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192.745(</w:t>
      </w:r>
      <w:r w:rsidRPr="008A3F1A" w:rsidR="00CE192F">
        <w:rPr>
          <w:rFonts w:ascii="Times New Roman" w:eastAsia="Times New Roman" w:hAnsi="Times New Roman"/>
          <w:sz w:val="24"/>
          <w:szCs w:val="24"/>
        </w:rPr>
        <w:t>d</w:t>
      </w:r>
      <w:r w:rsidRPr="008A3F1A">
        <w:rPr>
          <w:rFonts w:ascii="Times New Roman" w:eastAsia="Times New Roman" w:hAnsi="Times New Roman"/>
          <w:sz w:val="24"/>
          <w:szCs w:val="24"/>
        </w:rPr>
        <w:t xml:space="preserve">)(4) </w:t>
      </w:r>
      <w:r w:rsidRPr="008A3F1A" w:rsidR="00083F69">
        <w:rPr>
          <w:rFonts w:ascii="Times New Roman" w:eastAsia="Times New Roman" w:hAnsi="Times New Roman"/>
          <w:sz w:val="24"/>
          <w:szCs w:val="24"/>
        </w:rPr>
        <w:t>–</w:t>
      </w:r>
      <w:r w:rsidRPr="008A3F1A">
        <w:rPr>
          <w:rFonts w:ascii="Times New Roman" w:eastAsia="Times New Roman" w:hAnsi="Times New Roman"/>
          <w:sz w:val="24"/>
          <w:szCs w:val="24"/>
        </w:rPr>
        <w:t xml:space="preserve"> </w:t>
      </w:r>
      <w:r w:rsidRPr="008A3F1A" w:rsidR="00083F69">
        <w:rPr>
          <w:rFonts w:ascii="Times New Roman" w:eastAsia="Times New Roman" w:hAnsi="Times New Roman"/>
          <w:i/>
          <w:sz w:val="24"/>
          <w:szCs w:val="24"/>
        </w:rPr>
        <w:t xml:space="preserve">Response-Time Drills </w:t>
      </w:r>
      <w:r w:rsidRPr="008A3F1A" w:rsidR="00C701BF">
        <w:rPr>
          <w:rFonts w:ascii="Times New Roman" w:eastAsia="Times New Roman" w:hAnsi="Times New Roman"/>
          <w:i/>
          <w:sz w:val="24"/>
          <w:szCs w:val="24"/>
        </w:rPr>
        <w:t>Lessons Learned</w:t>
      </w:r>
      <w:r w:rsidRPr="008A3F1A" w:rsidR="00083F69">
        <w:rPr>
          <w:rFonts w:ascii="Times New Roman" w:eastAsia="Times New Roman" w:hAnsi="Times New Roman"/>
          <w:sz w:val="24"/>
          <w:szCs w:val="24"/>
        </w:rPr>
        <w:t xml:space="preserve"> - </w:t>
      </w:r>
      <w:r w:rsidRPr="008A3F1A">
        <w:rPr>
          <w:rFonts w:ascii="Times New Roman" w:eastAsia="Times New Roman" w:hAnsi="Times New Roman"/>
          <w:sz w:val="24"/>
          <w:szCs w:val="24"/>
        </w:rPr>
        <w:t>Based on the results of response-time drills, an operator must include lessons learned in training and qualifications programs, design, construction, testing, maintenance, operating, and emergency procedures manuals.</w:t>
      </w:r>
      <w:r w:rsidRPr="008A3F1A" w:rsidR="00A66C3E">
        <w:rPr>
          <w:rFonts w:ascii="Times New Roman" w:eastAsia="Times New Roman" w:hAnsi="Times New Roman"/>
          <w:sz w:val="24"/>
          <w:szCs w:val="24"/>
        </w:rPr>
        <w:t xml:space="preserve"> </w:t>
      </w:r>
      <w:r w:rsidR="005E354B">
        <w:rPr>
          <w:rFonts w:ascii="Times New Roman" w:eastAsia="Times New Roman" w:hAnsi="Times New Roman"/>
          <w:sz w:val="24"/>
          <w:szCs w:val="24"/>
        </w:rPr>
        <w:t xml:space="preserve"> </w:t>
      </w:r>
      <w:r w:rsidRPr="008A3F1A" w:rsidR="00A66C3E">
        <w:rPr>
          <w:rFonts w:ascii="Times New Roman" w:eastAsia="Times New Roman" w:hAnsi="Times New Roman"/>
          <w:sz w:val="24"/>
          <w:szCs w:val="24"/>
        </w:rPr>
        <w:t xml:space="preserve">PHMSA expects that </w:t>
      </w:r>
      <w:r w:rsidRPr="008A3F1A" w:rsidR="00275A15">
        <w:rPr>
          <w:rFonts w:ascii="Times New Roman" w:eastAsia="Times New Roman" w:hAnsi="Times New Roman"/>
          <w:sz w:val="24"/>
          <w:szCs w:val="24"/>
        </w:rPr>
        <w:t>1</w:t>
      </w:r>
      <w:r w:rsidRPr="008A3F1A" w:rsidR="00C90D90">
        <w:rPr>
          <w:rFonts w:ascii="Times New Roman" w:eastAsia="Times New Roman" w:hAnsi="Times New Roman"/>
          <w:sz w:val="24"/>
          <w:szCs w:val="24"/>
        </w:rPr>
        <w:t xml:space="preserve">30 </w:t>
      </w:r>
      <w:r w:rsidRPr="008A3F1A" w:rsidR="00A66C3E">
        <w:rPr>
          <w:rFonts w:ascii="Times New Roman" w:eastAsia="Times New Roman" w:hAnsi="Times New Roman"/>
          <w:sz w:val="24"/>
          <w:szCs w:val="24"/>
        </w:rPr>
        <w:t xml:space="preserve">operators will take </w:t>
      </w:r>
      <w:r w:rsidRPr="008A3F1A" w:rsidR="00275A15">
        <w:rPr>
          <w:rFonts w:ascii="Times New Roman" w:eastAsia="Times New Roman" w:hAnsi="Times New Roman"/>
          <w:sz w:val="24"/>
          <w:szCs w:val="24"/>
        </w:rPr>
        <w:t>8</w:t>
      </w:r>
      <w:r w:rsidRPr="008A3F1A" w:rsidR="00A66C3E">
        <w:rPr>
          <w:rFonts w:ascii="Times New Roman" w:eastAsia="Times New Roman" w:hAnsi="Times New Roman"/>
          <w:sz w:val="24"/>
          <w:szCs w:val="24"/>
        </w:rPr>
        <w:t xml:space="preserve"> hours</w:t>
      </w:r>
      <w:r w:rsidR="005E354B">
        <w:rPr>
          <w:rFonts w:ascii="Times New Roman" w:eastAsia="Times New Roman" w:hAnsi="Times New Roman"/>
          <w:sz w:val="24"/>
          <w:szCs w:val="24"/>
        </w:rPr>
        <w:t xml:space="preserve"> each</w:t>
      </w:r>
      <w:r w:rsidRPr="008A3F1A" w:rsidR="00A66C3E">
        <w:rPr>
          <w:rFonts w:ascii="Times New Roman" w:eastAsia="Times New Roman" w:hAnsi="Times New Roman"/>
          <w:sz w:val="24"/>
          <w:szCs w:val="24"/>
        </w:rPr>
        <w:t xml:space="preserve"> to comply with this requirement.  </w:t>
      </w:r>
    </w:p>
    <w:p w:rsidR="00CE192F" w:rsidRPr="008A3F1A" w:rsidP="00CE192F" w14:paraId="660B3463" w14:textId="77777777">
      <w:pPr>
        <w:pStyle w:val="ListParagraph"/>
        <w:rPr>
          <w:rFonts w:ascii="Times New Roman" w:eastAsia="Times New Roman" w:hAnsi="Times New Roman"/>
          <w:sz w:val="24"/>
          <w:szCs w:val="24"/>
        </w:rPr>
      </w:pPr>
    </w:p>
    <w:p w:rsidR="00191181" w:rsidRPr="008A3F1A" w:rsidP="00191181" w14:paraId="1E6CFE4F" w14:textId="067C7A72">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w:t>
      </w:r>
      <w:r w:rsidRPr="008A3F1A" w:rsidR="00CE192F">
        <w:rPr>
          <w:rFonts w:ascii="Times New Roman" w:eastAsia="Times New Roman" w:hAnsi="Times New Roman"/>
          <w:sz w:val="24"/>
          <w:szCs w:val="24"/>
        </w:rPr>
        <w:t xml:space="preserve">192.745(e) – </w:t>
      </w:r>
      <w:r w:rsidRPr="008A3F1A" w:rsidR="00CE192F">
        <w:rPr>
          <w:rFonts w:ascii="Times New Roman" w:eastAsia="Times New Roman" w:hAnsi="Times New Roman"/>
          <w:i/>
          <w:iCs/>
          <w:sz w:val="24"/>
          <w:szCs w:val="24"/>
        </w:rPr>
        <w:t>Remedial Measures for Valves</w:t>
      </w:r>
      <w:r w:rsidRPr="008A3F1A">
        <w:rPr>
          <w:rFonts w:ascii="Times New Roman" w:eastAsia="Times New Roman" w:hAnsi="Times New Roman"/>
          <w:i/>
          <w:iCs/>
          <w:sz w:val="24"/>
          <w:szCs w:val="24"/>
        </w:rPr>
        <w:t xml:space="preserve"> - </w:t>
      </w:r>
      <w:r w:rsidRPr="008A3F1A">
        <w:rPr>
          <w:rFonts w:ascii="Times New Roman" w:eastAsia="Times New Roman" w:hAnsi="Times New Roman"/>
          <w:sz w:val="24"/>
          <w:szCs w:val="24"/>
        </w:rPr>
        <w:t xml:space="preserve">Each operator must develop and implement remedial measures to correct any valve installed on an onshore pipeline that is indicated to be inoperable or unable to maintain an effective shut-off.  PHMSA expects that it will take 1,304 operators 2 hours </w:t>
      </w:r>
      <w:r w:rsidR="005E354B">
        <w:rPr>
          <w:rFonts w:ascii="Times New Roman" w:eastAsia="Times New Roman" w:hAnsi="Times New Roman"/>
          <w:sz w:val="24"/>
          <w:szCs w:val="24"/>
        </w:rPr>
        <w:t xml:space="preserve">each </w:t>
      </w:r>
      <w:r w:rsidRPr="008A3F1A">
        <w:rPr>
          <w:rFonts w:ascii="Times New Roman" w:eastAsia="Times New Roman" w:hAnsi="Times New Roman"/>
          <w:sz w:val="24"/>
          <w:szCs w:val="24"/>
        </w:rPr>
        <w:t>to comply with this requirement.</w:t>
      </w:r>
    </w:p>
    <w:p w:rsidR="00EF13F8" w:rsidRPr="008A3F1A" w:rsidP="00EF13F8" w14:paraId="71765605" w14:textId="77777777">
      <w:pPr>
        <w:pStyle w:val="ListParagraph"/>
        <w:rPr>
          <w:rFonts w:ascii="Times New Roman" w:eastAsia="Times New Roman" w:hAnsi="Times New Roman"/>
          <w:sz w:val="24"/>
          <w:szCs w:val="24"/>
        </w:rPr>
      </w:pPr>
    </w:p>
    <w:p w:rsidR="00A66C3E" w:rsidRPr="008A3F1A" w:rsidP="00A66C3E" w14:paraId="5EC41846" w14:textId="70722A79">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w:t>
      </w:r>
      <w:r w:rsidRPr="008A3F1A" w:rsidR="00A14C4D">
        <w:rPr>
          <w:rFonts w:ascii="Times New Roman" w:eastAsia="Times New Roman" w:hAnsi="Times New Roman"/>
          <w:sz w:val="24"/>
          <w:szCs w:val="24"/>
        </w:rPr>
        <w:t xml:space="preserve">195.260(g)(2) – </w:t>
      </w:r>
      <w:r w:rsidRPr="008A3F1A" w:rsidR="00041DB9">
        <w:rPr>
          <w:rFonts w:ascii="Times New Roman" w:eastAsia="Times New Roman" w:hAnsi="Times New Roman"/>
          <w:i/>
          <w:sz w:val="24"/>
          <w:szCs w:val="24"/>
        </w:rPr>
        <w:t>Valve Spacing Interval Records</w:t>
      </w:r>
      <w:r w:rsidRPr="008A3F1A" w:rsidR="00041DB9">
        <w:rPr>
          <w:rFonts w:ascii="Times New Roman" w:eastAsia="Times New Roman" w:hAnsi="Times New Roman"/>
          <w:sz w:val="24"/>
          <w:szCs w:val="24"/>
        </w:rPr>
        <w:t xml:space="preserve"> </w:t>
      </w:r>
      <w:r w:rsidRPr="008A3F1A" w:rsidR="00041DB9">
        <w:rPr>
          <w:rFonts w:ascii="Times New Roman" w:eastAsia="Times New Roman" w:hAnsi="Times New Roman"/>
          <w:i/>
          <w:sz w:val="24"/>
          <w:szCs w:val="24"/>
        </w:rPr>
        <w:t>for Liquid Operators</w:t>
      </w:r>
      <w:r w:rsidRPr="008A3F1A" w:rsidR="00041DB9">
        <w:rPr>
          <w:rFonts w:ascii="Times New Roman" w:eastAsia="Times New Roman" w:hAnsi="Times New Roman"/>
          <w:sz w:val="24"/>
          <w:szCs w:val="24"/>
        </w:rPr>
        <w:t xml:space="preserve"> - </w:t>
      </w:r>
      <w:r w:rsidRPr="008A3F1A" w:rsidR="00A14C4D">
        <w:rPr>
          <w:rFonts w:ascii="Times New Roman" w:eastAsia="Times New Roman" w:hAnsi="Times New Roman"/>
          <w:sz w:val="24"/>
          <w:szCs w:val="24"/>
        </w:rPr>
        <w:t>If the operator increases the valve spacing intervals by 1.25 times the allotted distance they must keep the records necessary to support that determination for the useful life of the pipeline</w:t>
      </w:r>
      <w:r w:rsidRPr="008A3F1A">
        <w:rPr>
          <w:rFonts w:ascii="Times New Roman" w:eastAsia="Times New Roman" w:hAnsi="Times New Roman"/>
          <w:sz w:val="24"/>
          <w:szCs w:val="24"/>
        </w:rPr>
        <w:t xml:space="preserve">. PHMSA expects that </w:t>
      </w:r>
      <w:r w:rsidRPr="008A3F1A" w:rsidR="00150CAA">
        <w:rPr>
          <w:rFonts w:ascii="Times New Roman" w:eastAsia="Times New Roman" w:hAnsi="Times New Roman"/>
          <w:sz w:val="24"/>
          <w:szCs w:val="24"/>
        </w:rPr>
        <w:t>51</w:t>
      </w:r>
      <w:r w:rsidRPr="008A3F1A">
        <w:rPr>
          <w:rFonts w:ascii="Times New Roman" w:eastAsia="Times New Roman" w:hAnsi="Times New Roman"/>
          <w:sz w:val="24"/>
          <w:szCs w:val="24"/>
        </w:rPr>
        <w:t xml:space="preserve"> operators will take </w:t>
      </w:r>
      <w:r w:rsidRPr="008A3F1A" w:rsidR="00150CAA">
        <w:rPr>
          <w:rFonts w:ascii="Times New Roman" w:eastAsia="Times New Roman" w:hAnsi="Times New Roman"/>
          <w:sz w:val="24"/>
          <w:szCs w:val="24"/>
        </w:rPr>
        <w:t>8</w:t>
      </w:r>
      <w:r w:rsidRPr="008A3F1A">
        <w:rPr>
          <w:rFonts w:ascii="Times New Roman" w:eastAsia="Times New Roman" w:hAnsi="Times New Roman"/>
          <w:sz w:val="24"/>
          <w:szCs w:val="24"/>
        </w:rPr>
        <w:t xml:space="preserve"> hours </w:t>
      </w:r>
      <w:r w:rsidR="005E354B">
        <w:rPr>
          <w:rFonts w:ascii="Times New Roman" w:eastAsia="Times New Roman" w:hAnsi="Times New Roman"/>
          <w:sz w:val="24"/>
          <w:szCs w:val="24"/>
        </w:rPr>
        <w:t xml:space="preserve">each </w:t>
      </w:r>
      <w:r w:rsidRPr="008A3F1A">
        <w:rPr>
          <w:rFonts w:ascii="Times New Roman" w:eastAsia="Times New Roman" w:hAnsi="Times New Roman"/>
          <w:sz w:val="24"/>
          <w:szCs w:val="24"/>
        </w:rPr>
        <w:t xml:space="preserve">to comply with this requirement.  </w:t>
      </w:r>
    </w:p>
    <w:p w:rsidR="00A14C4D" w:rsidRPr="008A3F1A" w:rsidP="00A66C3E" w14:paraId="23E41869" w14:textId="77777777">
      <w:pPr>
        <w:pStyle w:val="ListParagraph"/>
        <w:rPr>
          <w:rFonts w:ascii="Times New Roman" w:eastAsia="Times New Roman" w:hAnsi="Times New Roman"/>
          <w:sz w:val="24"/>
          <w:szCs w:val="24"/>
        </w:rPr>
      </w:pPr>
    </w:p>
    <w:p w:rsidR="00A66C3E" w:rsidRPr="008A3F1A" w:rsidP="00A66C3E" w14:paraId="00894BF7" w14:textId="00E87201">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w:t>
      </w:r>
      <w:r w:rsidRPr="008A3F1A" w:rsidR="00A14C4D">
        <w:rPr>
          <w:rFonts w:ascii="Times New Roman" w:eastAsia="Times New Roman" w:hAnsi="Times New Roman"/>
          <w:sz w:val="24"/>
          <w:szCs w:val="24"/>
        </w:rPr>
        <w:t>195.402(c)(5)(i) –</w:t>
      </w:r>
      <w:r w:rsidR="0067354A">
        <w:rPr>
          <w:rFonts w:ascii="Times New Roman" w:eastAsia="Times New Roman" w:hAnsi="Times New Roman"/>
          <w:sz w:val="24"/>
          <w:szCs w:val="24"/>
        </w:rPr>
        <w:t xml:space="preserve"> </w:t>
      </w:r>
      <w:r w:rsidRPr="008A3F1A" w:rsidR="00041DB9">
        <w:rPr>
          <w:rFonts w:ascii="Times New Roman" w:eastAsia="Times New Roman" w:hAnsi="Times New Roman"/>
          <w:i/>
          <w:sz w:val="24"/>
          <w:szCs w:val="24"/>
        </w:rPr>
        <w:t>Post-Incident Lessons Learned Records</w:t>
      </w:r>
      <w:r w:rsidRPr="008A3F1A" w:rsidR="00041DB9">
        <w:rPr>
          <w:rFonts w:ascii="Times New Roman" w:eastAsia="Times New Roman" w:hAnsi="Times New Roman"/>
          <w:sz w:val="24"/>
          <w:szCs w:val="24"/>
        </w:rPr>
        <w:t xml:space="preserve"> for </w:t>
      </w:r>
      <w:r w:rsidRPr="008A3F1A" w:rsidR="00041DB9">
        <w:rPr>
          <w:rFonts w:ascii="Times New Roman" w:eastAsia="Times New Roman" w:hAnsi="Times New Roman"/>
          <w:i/>
          <w:sz w:val="24"/>
          <w:szCs w:val="24"/>
        </w:rPr>
        <w:t>Hazardous Liquid Operators</w:t>
      </w:r>
      <w:r w:rsidRPr="008A3F1A" w:rsidR="00041DB9">
        <w:rPr>
          <w:rFonts w:ascii="Times New Roman" w:eastAsia="Times New Roman" w:hAnsi="Times New Roman"/>
          <w:sz w:val="24"/>
          <w:szCs w:val="24"/>
        </w:rPr>
        <w:t xml:space="preserve"> - </w:t>
      </w:r>
      <w:r w:rsidRPr="008A3F1A" w:rsidR="00A14C4D">
        <w:rPr>
          <w:rFonts w:ascii="Times New Roman" w:eastAsia="Times New Roman" w:hAnsi="Times New Roman"/>
          <w:sz w:val="24"/>
          <w:szCs w:val="24"/>
        </w:rPr>
        <w:t>Each operator must develop, implement, and incorporate lessons learned from a post-accident review into its written procedures, including in pertinent operator personnel training and qualifications programs, and in design, construction, testing, maintenance, operations, and emergency procedure manuals and specifications. </w:t>
      </w:r>
      <w:r w:rsidRPr="008A3F1A">
        <w:rPr>
          <w:rFonts w:ascii="Times New Roman" w:eastAsia="Times New Roman" w:hAnsi="Times New Roman"/>
          <w:sz w:val="24"/>
          <w:szCs w:val="24"/>
        </w:rPr>
        <w:t xml:space="preserve">PHMSA expects that </w:t>
      </w:r>
      <w:r w:rsidRPr="008A3F1A" w:rsidR="00150CAA">
        <w:rPr>
          <w:rFonts w:ascii="Times New Roman" w:eastAsia="Times New Roman" w:hAnsi="Times New Roman"/>
          <w:sz w:val="24"/>
          <w:szCs w:val="24"/>
        </w:rPr>
        <w:t xml:space="preserve">22 </w:t>
      </w:r>
      <w:r w:rsidRPr="008A3F1A">
        <w:rPr>
          <w:rFonts w:ascii="Times New Roman" w:eastAsia="Times New Roman" w:hAnsi="Times New Roman"/>
          <w:sz w:val="24"/>
          <w:szCs w:val="24"/>
        </w:rPr>
        <w:t xml:space="preserve">operators will take </w:t>
      </w:r>
      <w:r w:rsidRPr="008A3F1A" w:rsidR="00150CAA">
        <w:rPr>
          <w:rFonts w:ascii="Times New Roman" w:eastAsia="Times New Roman" w:hAnsi="Times New Roman"/>
          <w:sz w:val="24"/>
          <w:szCs w:val="24"/>
        </w:rPr>
        <w:t>40</w:t>
      </w:r>
      <w:r w:rsidRPr="008A3F1A">
        <w:rPr>
          <w:rFonts w:ascii="Times New Roman" w:eastAsia="Times New Roman" w:hAnsi="Times New Roman"/>
          <w:sz w:val="24"/>
          <w:szCs w:val="24"/>
        </w:rPr>
        <w:t xml:space="preserve"> hours </w:t>
      </w:r>
      <w:r w:rsidR="005E354B">
        <w:rPr>
          <w:rFonts w:ascii="Times New Roman" w:eastAsia="Times New Roman" w:hAnsi="Times New Roman"/>
          <w:sz w:val="24"/>
          <w:szCs w:val="24"/>
        </w:rPr>
        <w:t xml:space="preserve">each </w:t>
      </w:r>
      <w:r w:rsidRPr="008A3F1A">
        <w:rPr>
          <w:rFonts w:ascii="Times New Roman" w:eastAsia="Times New Roman" w:hAnsi="Times New Roman"/>
          <w:sz w:val="24"/>
          <w:szCs w:val="24"/>
        </w:rPr>
        <w:t xml:space="preserve">to comply with this requirement.  </w:t>
      </w:r>
    </w:p>
    <w:p w:rsidR="005E354B" w:rsidP="005E354B" w14:paraId="2B1DADE5" w14:textId="77777777">
      <w:pPr>
        <w:pStyle w:val="ListParagraph"/>
        <w:rPr>
          <w:rFonts w:ascii="Times New Roman" w:eastAsia="Times New Roman" w:hAnsi="Times New Roman"/>
          <w:sz w:val="24"/>
          <w:szCs w:val="24"/>
        </w:rPr>
      </w:pPr>
    </w:p>
    <w:p w:rsidR="00150CAA" w:rsidRPr="008A3F1A" w:rsidP="00150CAA" w14:paraId="2E33F1B6" w14:textId="77777777">
      <w:pPr>
        <w:pStyle w:val="ListParagraph"/>
        <w:rPr>
          <w:rFonts w:ascii="Times New Roman" w:eastAsia="Times New Roman" w:hAnsi="Times New Roman"/>
          <w:sz w:val="24"/>
          <w:szCs w:val="24"/>
        </w:rPr>
      </w:pPr>
    </w:p>
    <w:p w:rsidR="00150CAA" w:rsidRPr="008A3F1A" w:rsidP="00150CAA" w14:paraId="19CCA8B0" w14:textId="355CCBF9">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xml:space="preserve">§ 195.402(e)(4) </w:t>
      </w:r>
      <w:r w:rsidRPr="008A3F1A" w:rsidR="00041DB9">
        <w:rPr>
          <w:rFonts w:ascii="Times New Roman" w:eastAsia="Times New Roman" w:hAnsi="Times New Roman"/>
          <w:sz w:val="24"/>
          <w:szCs w:val="24"/>
        </w:rPr>
        <w:t xml:space="preserve">– </w:t>
      </w:r>
      <w:r w:rsidRPr="008A3F1A" w:rsidR="00041DB9">
        <w:rPr>
          <w:rFonts w:ascii="Times New Roman" w:eastAsia="Times New Roman" w:hAnsi="Times New Roman"/>
          <w:i/>
          <w:sz w:val="24"/>
          <w:szCs w:val="24"/>
        </w:rPr>
        <w:t>Rupture Identification Procedures for Hazardous Liquid Operators</w:t>
      </w:r>
      <w:r w:rsidRPr="008A3F1A" w:rsidR="00041DB9">
        <w:rPr>
          <w:rFonts w:ascii="Times New Roman" w:eastAsia="Times New Roman" w:hAnsi="Times New Roman"/>
          <w:sz w:val="24"/>
          <w:szCs w:val="24"/>
        </w:rPr>
        <w:t xml:space="preserve"> </w:t>
      </w:r>
      <w:r w:rsidR="005E354B">
        <w:rPr>
          <w:rFonts w:ascii="Times New Roman" w:eastAsia="Times New Roman" w:hAnsi="Times New Roman"/>
          <w:sz w:val="24"/>
          <w:szCs w:val="24"/>
        </w:rPr>
        <w:t>–</w:t>
      </w:r>
      <w:r w:rsidRPr="008A3F1A" w:rsidR="00041DB9">
        <w:rPr>
          <w:rFonts w:ascii="Times New Roman" w:eastAsia="Times New Roman" w:hAnsi="Times New Roman"/>
          <w:sz w:val="24"/>
          <w:szCs w:val="24"/>
        </w:rPr>
        <w:t xml:space="preserve"> </w:t>
      </w:r>
      <w:r w:rsidRPr="008A3F1A">
        <w:rPr>
          <w:rFonts w:ascii="Times New Roman" w:eastAsia="Times New Roman" w:hAnsi="Times New Roman"/>
          <w:sz w:val="24"/>
          <w:szCs w:val="24"/>
        </w:rPr>
        <w:t xml:space="preserve">Each </w:t>
      </w:r>
      <w:r w:rsidRPr="008A3F1A" w:rsidR="00041DB9">
        <w:rPr>
          <w:rFonts w:ascii="Times New Roman" w:eastAsia="Times New Roman" w:hAnsi="Times New Roman"/>
          <w:sz w:val="24"/>
          <w:szCs w:val="24"/>
        </w:rPr>
        <w:t xml:space="preserve">hazardous liquid </w:t>
      </w:r>
      <w:r w:rsidRPr="008A3F1A">
        <w:rPr>
          <w:rFonts w:ascii="Times New Roman" w:eastAsia="Times New Roman" w:hAnsi="Times New Roman"/>
          <w:sz w:val="24"/>
          <w:szCs w:val="24"/>
        </w:rPr>
        <w:t xml:space="preserve">operator installing valves in accordance with </w:t>
      </w:r>
      <w:r w:rsidR="005E354B">
        <w:rPr>
          <w:rFonts w:ascii="Times New Roman" w:eastAsia="Times New Roman" w:hAnsi="Times New Roman"/>
          <w:sz w:val="24"/>
          <w:szCs w:val="24"/>
        </w:rPr>
        <w:t>§ </w:t>
      </w:r>
      <w:r w:rsidRPr="008A3F1A">
        <w:rPr>
          <w:rFonts w:ascii="Times New Roman" w:eastAsia="Times New Roman" w:hAnsi="Times New Roman"/>
          <w:sz w:val="24"/>
          <w:szCs w:val="24"/>
        </w:rPr>
        <w:t>195.258(c), § 195.258(d), or that are subject to the requirements in § 195.418 must develop written rupture identification procedures to evaluate and identify whether a notification of potential rupture, as defined in § 195.2, is an actual rupture event or non-rupture event as soon as practicable of the notification of potential rupture. These procedures must, at a minimum, specify the sources of information, operational factors, and other criteria that operator personnel use to evaluate a notification of potential rupture.  PHMSA expects that 50</w:t>
      </w:r>
      <w:r w:rsidRPr="008A3F1A" w:rsidR="00C90D90">
        <w:rPr>
          <w:rFonts w:ascii="Times New Roman" w:eastAsia="Times New Roman" w:hAnsi="Times New Roman"/>
          <w:sz w:val="24"/>
          <w:szCs w:val="24"/>
        </w:rPr>
        <w:t>8</w:t>
      </w:r>
      <w:r w:rsidRPr="008A3F1A">
        <w:rPr>
          <w:rFonts w:ascii="Times New Roman" w:eastAsia="Times New Roman" w:hAnsi="Times New Roman"/>
          <w:sz w:val="24"/>
          <w:szCs w:val="24"/>
        </w:rPr>
        <w:t xml:space="preserve"> operators will take 40 hours</w:t>
      </w:r>
      <w:r w:rsidR="005E354B">
        <w:rPr>
          <w:rFonts w:ascii="Times New Roman" w:eastAsia="Times New Roman" w:hAnsi="Times New Roman"/>
          <w:sz w:val="24"/>
          <w:szCs w:val="24"/>
        </w:rPr>
        <w:t xml:space="preserve"> each</w:t>
      </w:r>
      <w:r w:rsidRPr="008A3F1A">
        <w:rPr>
          <w:rFonts w:ascii="Times New Roman" w:eastAsia="Times New Roman" w:hAnsi="Times New Roman"/>
          <w:sz w:val="24"/>
          <w:szCs w:val="24"/>
        </w:rPr>
        <w:t xml:space="preserve"> to comply with this requirement.  </w:t>
      </w:r>
    </w:p>
    <w:p w:rsidR="00A14C4D" w:rsidRPr="008A3F1A" w:rsidP="00A66C3E" w14:paraId="5B70378C" w14:textId="77777777">
      <w:pPr>
        <w:pStyle w:val="ListParagraph"/>
        <w:rPr>
          <w:rFonts w:ascii="Times New Roman" w:eastAsia="Times New Roman" w:hAnsi="Times New Roman"/>
          <w:sz w:val="24"/>
          <w:szCs w:val="24"/>
        </w:rPr>
      </w:pPr>
    </w:p>
    <w:p w:rsidR="00A14C4D" w:rsidRPr="008A3F1A" w:rsidP="00A66C3E" w14:paraId="7B0FE29D" w14:textId="4409CF85">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xml:space="preserve">§ 195.418(b)(4) </w:t>
      </w:r>
      <w:r w:rsidRPr="008A3F1A" w:rsidR="00041DB9">
        <w:rPr>
          <w:rFonts w:ascii="Times New Roman" w:eastAsia="Times New Roman" w:hAnsi="Times New Roman"/>
          <w:sz w:val="24"/>
          <w:szCs w:val="24"/>
        </w:rPr>
        <w:t xml:space="preserve">– </w:t>
      </w:r>
      <w:r w:rsidRPr="008A3F1A" w:rsidR="00041DB9">
        <w:rPr>
          <w:rFonts w:ascii="Times New Roman" w:eastAsia="Times New Roman" w:hAnsi="Times New Roman"/>
          <w:i/>
          <w:sz w:val="24"/>
          <w:szCs w:val="24"/>
        </w:rPr>
        <w:t>Lockout/Tagout Records</w:t>
      </w:r>
      <w:r w:rsidRPr="008A3F1A" w:rsidR="00041DB9">
        <w:rPr>
          <w:rFonts w:ascii="Times New Roman" w:eastAsia="Times New Roman" w:hAnsi="Times New Roman"/>
          <w:sz w:val="24"/>
          <w:szCs w:val="24"/>
        </w:rPr>
        <w:t xml:space="preserve"> </w:t>
      </w:r>
      <w:r w:rsidRPr="008A3F1A" w:rsidR="00041DB9">
        <w:rPr>
          <w:rFonts w:ascii="Times New Roman" w:eastAsia="Times New Roman" w:hAnsi="Times New Roman"/>
          <w:i/>
          <w:sz w:val="24"/>
          <w:szCs w:val="24"/>
        </w:rPr>
        <w:t>for</w:t>
      </w:r>
      <w:r w:rsidRPr="008A3F1A" w:rsidR="00041DB9">
        <w:rPr>
          <w:rFonts w:ascii="Times New Roman" w:eastAsia="Times New Roman" w:hAnsi="Times New Roman"/>
          <w:sz w:val="24"/>
          <w:szCs w:val="24"/>
        </w:rPr>
        <w:t xml:space="preserve"> </w:t>
      </w:r>
      <w:r w:rsidRPr="008A3F1A" w:rsidR="00041DB9">
        <w:rPr>
          <w:rFonts w:ascii="Times New Roman" w:eastAsia="Times New Roman" w:hAnsi="Times New Roman"/>
          <w:i/>
          <w:sz w:val="24"/>
          <w:szCs w:val="24"/>
        </w:rPr>
        <w:t>Hazardous Liquid</w:t>
      </w:r>
      <w:r w:rsidRPr="008A3F1A" w:rsidR="00083F69">
        <w:rPr>
          <w:rFonts w:ascii="Times New Roman" w:eastAsia="Times New Roman" w:hAnsi="Times New Roman"/>
          <w:i/>
          <w:sz w:val="24"/>
          <w:szCs w:val="24"/>
        </w:rPr>
        <w:t xml:space="preserve"> Operators</w:t>
      </w:r>
      <w:r w:rsidRPr="008A3F1A" w:rsidR="00041DB9">
        <w:rPr>
          <w:rFonts w:ascii="Times New Roman" w:eastAsia="Times New Roman" w:hAnsi="Times New Roman"/>
          <w:i/>
          <w:sz w:val="24"/>
          <w:szCs w:val="24"/>
        </w:rPr>
        <w:t xml:space="preserve"> </w:t>
      </w:r>
      <w:r w:rsidRPr="008A3F1A" w:rsidR="00041DB9">
        <w:rPr>
          <w:rFonts w:ascii="Times New Roman" w:eastAsia="Times New Roman" w:hAnsi="Times New Roman"/>
          <w:sz w:val="24"/>
          <w:szCs w:val="24"/>
        </w:rPr>
        <w:t xml:space="preserve">- </w:t>
      </w:r>
      <w:r w:rsidRPr="008A3F1A">
        <w:rPr>
          <w:rFonts w:ascii="Times New Roman" w:eastAsia="Times New Roman" w:hAnsi="Times New Roman"/>
          <w:sz w:val="24"/>
          <w:szCs w:val="24"/>
        </w:rPr>
        <w:t>An operator may use a manual valve as a rupture-mitigation valve for a crossover connection if, during normal operations, the valve is closed to prevent the flow of hazardous liquid with a locking device or other means designed to prevent the opening of the valve by persons other than those authorized by the operator. The operator must document that the valve has been locked in accordance with the operator’s lock-out and tag-out procedures. </w:t>
      </w:r>
      <w:r w:rsidRPr="008A3F1A" w:rsidR="00A66C3E">
        <w:rPr>
          <w:rFonts w:ascii="Times New Roman" w:eastAsia="Times New Roman" w:hAnsi="Times New Roman"/>
          <w:sz w:val="24"/>
          <w:szCs w:val="24"/>
        </w:rPr>
        <w:t xml:space="preserve">PHMSA expects that </w:t>
      </w:r>
      <w:r w:rsidRPr="008A3F1A" w:rsidR="00617925">
        <w:rPr>
          <w:rFonts w:ascii="Times New Roman" w:eastAsia="Times New Roman" w:hAnsi="Times New Roman"/>
          <w:sz w:val="24"/>
          <w:szCs w:val="24"/>
        </w:rPr>
        <w:t>51</w:t>
      </w:r>
      <w:r w:rsidRPr="008A3F1A" w:rsidR="00A66C3E">
        <w:rPr>
          <w:rFonts w:ascii="Times New Roman" w:eastAsia="Times New Roman" w:hAnsi="Times New Roman"/>
          <w:sz w:val="24"/>
          <w:szCs w:val="24"/>
        </w:rPr>
        <w:t xml:space="preserve"> operators will take </w:t>
      </w:r>
      <w:r w:rsidRPr="008A3F1A" w:rsidR="00617925">
        <w:rPr>
          <w:rFonts w:ascii="Times New Roman" w:eastAsia="Times New Roman" w:hAnsi="Times New Roman"/>
          <w:sz w:val="24"/>
          <w:szCs w:val="24"/>
        </w:rPr>
        <w:t>4</w:t>
      </w:r>
      <w:r w:rsidRPr="008A3F1A" w:rsidR="00A66C3E">
        <w:rPr>
          <w:rFonts w:ascii="Times New Roman" w:eastAsia="Times New Roman" w:hAnsi="Times New Roman"/>
          <w:sz w:val="24"/>
          <w:szCs w:val="24"/>
        </w:rPr>
        <w:t xml:space="preserve"> hours </w:t>
      </w:r>
      <w:r w:rsidR="005E354B">
        <w:rPr>
          <w:rFonts w:ascii="Times New Roman" w:eastAsia="Times New Roman" w:hAnsi="Times New Roman"/>
          <w:sz w:val="24"/>
          <w:szCs w:val="24"/>
        </w:rPr>
        <w:t xml:space="preserve">each </w:t>
      </w:r>
      <w:r w:rsidRPr="008A3F1A" w:rsidR="00A66C3E">
        <w:rPr>
          <w:rFonts w:ascii="Times New Roman" w:eastAsia="Times New Roman" w:hAnsi="Times New Roman"/>
          <w:sz w:val="24"/>
          <w:szCs w:val="24"/>
        </w:rPr>
        <w:t xml:space="preserve">to comply with this requirement.  </w:t>
      </w:r>
    </w:p>
    <w:p w:rsidR="00CE192F" w:rsidRPr="008A3F1A" w:rsidP="00CE192F" w14:paraId="08D92AC9" w14:textId="77777777">
      <w:pPr>
        <w:pStyle w:val="ListParagraph"/>
        <w:rPr>
          <w:rFonts w:ascii="Times New Roman" w:eastAsia="Times New Roman" w:hAnsi="Times New Roman"/>
          <w:sz w:val="24"/>
          <w:szCs w:val="24"/>
        </w:rPr>
      </w:pPr>
    </w:p>
    <w:p w:rsidR="00191181" w:rsidRPr="008A3F1A" w:rsidP="00191181" w14:paraId="3EC62090" w14:textId="476B06C5">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w:t>
      </w:r>
      <w:r w:rsidRPr="008A3F1A" w:rsidR="00CE192F">
        <w:rPr>
          <w:rFonts w:ascii="Times New Roman" w:eastAsia="Times New Roman" w:hAnsi="Times New Roman"/>
          <w:sz w:val="24"/>
          <w:szCs w:val="24"/>
        </w:rPr>
        <w:t>195.420(</w:t>
      </w:r>
      <w:r w:rsidRPr="008A3F1A">
        <w:rPr>
          <w:rFonts w:ascii="Times New Roman" w:eastAsia="Times New Roman" w:hAnsi="Times New Roman"/>
          <w:sz w:val="24"/>
          <w:szCs w:val="24"/>
        </w:rPr>
        <w:t>e</w:t>
      </w:r>
      <w:r w:rsidRPr="008A3F1A" w:rsidR="00CE192F">
        <w:rPr>
          <w:rFonts w:ascii="Times New Roman" w:eastAsia="Times New Roman" w:hAnsi="Times New Roman"/>
          <w:sz w:val="24"/>
          <w:szCs w:val="24"/>
        </w:rPr>
        <w:t xml:space="preserve">)(4) – </w:t>
      </w:r>
      <w:r w:rsidRPr="008A3F1A" w:rsidR="00CE192F">
        <w:rPr>
          <w:rFonts w:ascii="Times New Roman" w:eastAsia="Times New Roman" w:hAnsi="Times New Roman"/>
          <w:i/>
          <w:iCs/>
          <w:sz w:val="24"/>
          <w:szCs w:val="24"/>
        </w:rPr>
        <w:t xml:space="preserve">Response-Time Drills Lessons Learned - </w:t>
      </w:r>
      <w:r w:rsidRPr="008A3F1A">
        <w:rPr>
          <w:rFonts w:ascii="Times New Roman" w:eastAsia="Times New Roman" w:hAnsi="Times New Roman"/>
          <w:sz w:val="24"/>
          <w:szCs w:val="24"/>
        </w:rPr>
        <w:t>Based on the results of response-time drills, an operator must include lessons learned in training and qualifications programs, design, construction, testing, maintenance, operating, and emergency procedures manuals. PHMSA expects that 51 operators will take 8 hours</w:t>
      </w:r>
      <w:r w:rsidR="005E354B">
        <w:rPr>
          <w:rFonts w:ascii="Times New Roman" w:eastAsia="Times New Roman" w:hAnsi="Times New Roman"/>
          <w:sz w:val="24"/>
          <w:szCs w:val="24"/>
        </w:rPr>
        <w:t xml:space="preserve"> each</w:t>
      </w:r>
      <w:r w:rsidRPr="008A3F1A">
        <w:rPr>
          <w:rFonts w:ascii="Times New Roman" w:eastAsia="Times New Roman" w:hAnsi="Times New Roman"/>
          <w:sz w:val="24"/>
          <w:szCs w:val="24"/>
        </w:rPr>
        <w:t xml:space="preserve"> to comply with this requirement.  </w:t>
      </w:r>
    </w:p>
    <w:p w:rsidR="00CE192F" w:rsidRPr="008A3F1A" w:rsidP="00191181" w14:paraId="374262E8" w14:textId="51DC06CF">
      <w:pPr>
        <w:pStyle w:val="ListParagraph"/>
        <w:rPr>
          <w:rFonts w:ascii="Times New Roman" w:eastAsia="Times New Roman" w:hAnsi="Times New Roman"/>
          <w:sz w:val="24"/>
          <w:szCs w:val="24"/>
        </w:rPr>
      </w:pPr>
    </w:p>
    <w:p w:rsidR="00191181" w:rsidRPr="008A3F1A" w:rsidP="00191181" w14:paraId="655A092B" w14:textId="3EF25B89">
      <w:pPr>
        <w:pStyle w:val="ListParagraph"/>
        <w:numPr>
          <w:ilvl w:val="0"/>
          <w:numId w:val="27"/>
        </w:numPr>
        <w:rPr>
          <w:rFonts w:ascii="Times New Roman" w:eastAsia="Times New Roman" w:hAnsi="Times New Roman"/>
          <w:sz w:val="24"/>
          <w:szCs w:val="24"/>
        </w:rPr>
      </w:pPr>
      <w:r w:rsidRPr="008A3F1A">
        <w:rPr>
          <w:rFonts w:ascii="Times New Roman" w:eastAsia="Times New Roman" w:hAnsi="Times New Roman"/>
          <w:sz w:val="24"/>
          <w:szCs w:val="24"/>
        </w:rPr>
        <w:t>§ </w:t>
      </w:r>
      <w:r w:rsidRPr="008A3F1A" w:rsidR="00CE192F">
        <w:rPr>
          <w:rFonts w:ascii="Times New Roman" w:eastAsia="Times New Roman" w:hAnsi="Times New Roman"/>
          <w:sz w:val="24"/>
          <w:szCs w:val="24"/>
        </w:rPr>
        <w:t>195.420(</w:t>
      </w:r>
      <w:r w:rsidRPr="008A3F1A">
        <w:rPr>
          <w:rFonts w:ascii="Times New Roman" w:eastAsia="Times New Roman" w:hAnsi="Times New Roman"/>
          <w:sz w:val="24"/>
          <w:szCs w:val="24"/>
        </w:rPr>
        <w:t xml:space="preserve">f) </w:t>
      </w:r>
      <w:r w:rsidR="0067354A">
        <w:rPr>
          <w:rFonts w:ascii="Times New Roman" w:eastAsia="Times New Roman" w:hAnsi="Times New Roman"/>
          <w:sz w:val="24"/>
          <w:szCs w:val="24"/>
        </w:rPr>
        <w:t xml:space="preserve">- </w:t>
      </w:r>
      <w:r w:rsidRPr="008A3F1A">
        <w:rPr>
          <w:rFonts w:ascii="Times New Roman" w:eastAsia="Times New Roman" w:hAnsi="Times New Roman"/>
          <w:sz w:val="24"/>
          <w:szCs w:val="24"/>
        </w:rPr>
        <w:t>Remedial</w:t>
      </w:r>
      <w:r w:rsidRPr="008A3F1A" w:rsidR="00CE192F">
        <w:rPr>
          <w:rFonts w:ascii="Times New Roman" w:eastAsia="Times New Roman" w:hAnsi="Times New Roman"/>
          <w:i/>
          <w:iCs/>
          <w:sz w:val="24"/>
          <w:szCs w:val="24"/>
        </w:rPr>
        <w:t xml:space="preserve"> Measures for Valves -</w:t>
      </w:r>
      <w:r w:rsidRPr="008A3F1A" w:rsidR="00CE192F">
        <w:rPr>
          <w:rFonts w:ascii="Times New Roman" w:eastAsia="Times New Roman" w:hAnsi="Times New Roman"/>
          <w:sz w:val="24"/>
          <w:szCs w:val="24"/>
        </w:rPr>
        <w:t xml:space="preserve"> </w:t>
      </w:r>
      <w:r w:rsidRPr="008A3F1A">
        <w:rPr>
          <w:rFonts w:ascii="Times New Roman" w:eastAsia="Times New Roman" w:hAnsi="Times New Roman"/>
          <w:sz w:val="24"/>
          <w:szCs w:val="24"/>
        </w:rPr>
        <w:t xml:space="preserve">Each operator must develop and implement remedial measures to correct any valve installed on an onshore pipeline that is indicated to be inoperable or unable to maintain an effective shut-off.  PHMSA expects that it will take 508 operators 2 hours </w:t>
      </w:r>
      <w:r w:rsidR="005E354B">
        <w:rPr>
          <w:rFonts w:ascii="Times New Roman" w:eastAsia="Times New Roman" w:hAnsi="Times New Roman"/>
          <w:sz w:val="24"/>
          <w:szCs w:val="24"/>
        </w:rPr>
        <w:t xml:space="preserve">each </w:t>
      </w:r>
      <w:r w:rsidRPr="008A3F1A">
        <w:rPr>
          <w:rFonts w:ascii="Times New Roman" w:eastAsia="Times New Roman" w:hAnsi="Times New Roman"/>
          <w:sz w:val="24"/>
          <w:szCs w:val="24"/>
        </w:rPr>
        <w:t>to comply with this requirement.</w:t>
      </w:r>
    </w:p>
    <w:p w:rsidR="00CE192F" w:rsidRPr="008A3F1A" w:rsidP="00191181" w14:paraId="70CD2F8D" w14:textId="4A1EB433">
      <w:pPr>
        <w:pStyle w:val="ListParagraph"/>
        <w:rPr>
          <w:rFonts w:ascii="Times New Roman" w:eastAsia="Times New Roman" w:hAnsi="Times New Roman"/>
          <w:sz w:val="24"/>
          <w:szCs w:val="24"/>
        </w:rPr>
      </w:pPr>
    </w:p>
    <w:p w:rsidR="00A14C4D" w:rsidRPr="008A3F1A" w:rsidP="00BB5474" w14:paraId="2B75A702" w14:textId="77777777">
      <w:pPr>
        <w:rPr>
          <w:szCs w:val="24"/>
        </w:rPr>
      </w:pPr>
    </w:p>
    <w:p w:rsidR="007870FE" w:rsidRPr="008A3F1A" w:rsidP="00BB5474" w14:paraId="5B94C8DF" w14:textId="77777777">
      <w:pPr>
        <w:rPr>
          <w:szCs w:val="24"/>
        </w:rPr>
      </w:pPr>
      <w:r w:rsidRPr="008A3F1A">
        <w:rPr>
          <w:szCs w:val="24"/>
        </w:rPr>
        <w:t xml:space="preserve">The following table details the estimated burden in keeping these records: </w:t>
      </w:r>
    </w:p>
    <w:p w:rsidR="00A14C4D" w:rsidRPr="008A3F1A" w:rsidP="00BB5474" w14:paraId="75EB0859" w14:textId="77777777">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261"/>
        <w:gridCol w:w="2386"/>
        <w:gridCol w:w="2188"/>
      </w:tblGrid>
      <w:tr w14:paraId="31DB8DB1" w14:textId="77777777" w:rsidTr="00275A1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07" w:type="dxa"/>
            <w:shd w:val="clear" w:color="auto" w:fill="DEEAF6"/>
          </w:tcPr>
          <w:p w:rsidR="007870FE" w:rsidRPr="008A3F1A" w:rsidP="009E7044" w14:paraId="54AC2967" w14:textId="77777777">
            <w:pPr>
              <w:jc w:val="center"/>
              <w:rPr>
                <w:b/>
                <w:szCs w:val="24"/>
              </w:rPr>
            </w:pPr>
            <w:r w:rsidRPr="008A3F1A">
              <w:rPr>
                <w:b/>
                <w:szCs w:val="24"/>
              </w:rPr>
              <w:t>IC</w:t>
            </w:r>
          </w:p>
        </w:tc>
        <w:tc>
          <w:tcPr>
            <w:tcW w:w="2261" w:type="dxa"/>
            <w:shd w:val="clear" w:color="auto" w:fill="DEEAF6"/>
          </w:tcPr>
          <w:p w:rsidR="007870FE" w:rsidRPr="008A3F1A" w:rsidP="009E7044" w14:paraId="6BBD43FC" w14:textId="77777777">
            <w:pPr>
              <w:jc w:val="center"/>
              <w:rPr>
                <w:b/>
                <w:szCs w:val="24"/>
              </w:rPr>
            </w:pPr>
            <w:r w:rsidRPr="008A3F1A">
              <w:rPr>
                <w:b/>
                <w:szCs w:val="24"/>
              </w:rPr>
              <w:t>Responses</w:t>
            </w:r>
          </w:p>
        </w:tc>
        <w:tc>
          <w:tcPr>
            <w:tcW w:w="2386" w:type="dxa"/>
            <w:shd w:val="clear" w:color="auto" w:fill="DEEAF6"/>
          </w:tcPr>
          <w:p w:rsidR="007870FE" w:rsidRPr="008A3F1A" w:rsidP="009E7044" w14:paraId="56E60625" w14:textId="77777777">
            <w:pPr>
              <w:jc w:val="center"/>
              <w:rPr>
                <w:b/>
                <w:szCs w:val="24"/>
              </w:rPr>
            </w:pPr>
            <w:r w:rsidRPr="008A3F1A">
              <w:rPr>
                <w:b/>
                <w:szCs w:val="24"/>
              </w:rPr>
              <w:t>Burden Per Response</w:t>
            </w:r>
          </w:p>
        </w:tc>
        <w:tc>
          <w:tcPr>
            <w:tcW w:w="2188" w:type="dxa"/>
            <w:shd w:val="clear" w:color="auto" w:fill="DEEAF6"/>
          </w:tcPr>
          <w:p w:rsidR="007870FE" w:rsidRPr="008A3F1A" w:rsidP="009E7044" w14:paraId="51868CFC" w14:textId="77777777">
            <w:pPr>
              <w:jc w:val="center"/>
              <w:rPr>
                <w:b/>
                <w:szCs w:val="24"/>
              </w:rPr>
            </w:pPr>
            <w:r w:rsidRPr="008A3F1A">
              <w:rPr>
                <w:b/>
                <w:szCs w:val="24"/>
              </w:rPr>
              <w:t>Total Burden</w:t>
            </w:r>
          </w:p>
        </w:tc>
      </w:tr>
      <w:tr w14:paraId="12696C67" w14:textId="77777777" w:rsidTr="00275A15">
        <w:tblPrEx>
          <w:tblW w:w="0" w:type="auto"/>
          <w:tblInd w:w="108" w:type="dxa"/>
          <w:tblLook w:val="04A0"/>
        </w:tblPrEx>
        <w:tc>
          <w:tcPr>
            <w:tcW w:w="2407" w:type="dxa"/>
            <w:shd w:val="clear" w:color="auto" w:fill="auto"/>
          </w:tcPr>
          <w:p w:rsidR="0000056C" w:rsidRPr="008A3F1A" w:rsidP="00BB5474" w14:paraId="1C4E7C84" w14:textId="72AE6717">
            <w:pPr>
              <w:rPr>
                <w:szCs w:val="24"/>
              </w:rPr>
            </w:pPr>
            <w:r w:rsidRPr="008A3F1A">
              <w:rPr>
                <w:szCs w:val="24"/>
              </w:rPr>
              <w:t>§ </w:t>
            </w:r>
            <w:r w:rsidRPr="008A3F1A" w:rsidR="00162BF1">
              <w:rPr>
                <w:szCs w:val="24"/>
              </w:rPr>
              <w:t xml:space="preserve">192.615(a)(6) Rupture Identification Procedures for Natural Gas Operators  </w:t>
            </w:r>
          </w:p>
        </w:tc>
        <w:tc>
          <w:tcPr>
            <w:tcW w:w="2261" w:type="dxa"/>
            <w:shd w:val="clear" w:color="auto" w:fill="auto"/>
          </w:tcPr>
          <w:p w:rsidR="0000056C" w:rsidRPr="008A3F1A" w:rsidP="00BB5474" w14:paraId="0A0B919F" w14:textId="1A01E0CC">
            <w:pPr>
              <w:rPr>
                <w:szCs w:val="24"/>
              </w:rPr>
            </w:pPr>
            <w:r w:rsidRPr="008A3F1A">
              <w:rPr>
                <w:szCs w:val="24"/>
              </w:rPr>
              <w:t>1,</w:t>
            </w:r>
            <w:r w:rsidRPr="008A3F1A" w:rsidR="004951E4">
              <w:rPr>
                <w:szCs w:val="24"/>
              </w:rPr>
              <w:t xml:space="preserve"> </w:t>
            </w:r>
            <w:r w:rsidRPr="008A3F1A" w:rsidR="00C90D90">
              <w:rPr>
                <w:szCs w:val="24"/>
              </w:rPr>
              <w:t>304</w:t>
            </w:r>
            <w:r w:rsidRPr="008A3F1A" w:rsidR="00275A15">
              <w:rPr>
                <w:szCs w:val="24"/>
              </w:rPr>
              <w:t xml:space="preserve"> responses</w:t>
            </w:r>
          </w:p>
        </w:tc>
        <w:tc>
          <w:tcPr>
            <w:tcW w:w="2386" w:type="dxa"/>
            <w:shd w:val="clear" w:color="auto" w:fill="auto"/>
          </w:tcPr>
          <w:p w:rsidR="0000056C" w:rsidRPr="008A3F1A" w:rsidP="00BB5474" w14:paraId="78DE470B" w14:textId="77777777">
            <w:pPr>
              <w:rPr>
                <w:szCs w:val="24"/>
              </w:rPr>
            </w:pPr>
            <w:r w:rsidRPr="008A3F1A">
              <w:rPr>
                <w:szCs w:val="24"/>
              </w:rPr>
              <w:t>40 hours</w:t>
            </w:r>
          </w:p>
        </w:tc>
        <w:tc>
          <w:tcPr>
            <w:tcW w:w="2188" w:type="dxa"/>
            <w:shd w:val="clear" w:color="auto" w:fill="auto"/>
          </w:tcPr>
          <w:p w:rsidR="0000056C" w:rsidRPr="008A3F1A" w:rsidP="00BB5474" w14:paraId="02585960" w14:textId="7046AEE2">
            <w:pPr>
              <w:rPr>
                <w:szCs w:val="24"/>
              </w:rPr>
            </w:pPr>
            <w:r w:rsidRPr="008A3F1A">
              <w:rPr>
                <w:szCs w:val="24"/>
              </w:rPr>
              <w:t>52,160</w:t>
            </w:r>
            <w:r w:rsidRPr="008A3F1A" w:rsidR="00275A15">
              <w:rPr>
                <w:szCs w:val="24"/>
              </w:rPr>
              <w:t xml:space="preserve"> hours</w:t>
            </w:r>
          </w:p>
        </w:tc>
      </w:tr>
      <w:tr w14:paraId="6B9F2595" w14:textId="77777777" w:rsidTr="00275A15">
        <w:tblPrEx>
          <w:tblW w:w="0" w:type="auto"/>
          <w:tblInd w:w="108" w:type="dxa"/>
          <w:tblLook w:val="04A0"/>
        </w:tblPrEx>
        <w:tc>
          <w:tcPr>
            <w:tcW w:w="2407" w:type="dxa"/>
            <w:shd w:val="clear" w:color="auto" w:fill="auto"/>
          </w:tcPr>
          <w:p w:rsidR="0000056C" w:rsidRPr="008A3F1A" w:rsidP="00BB5474" w14:paraId="71706B8E" w14:textId="27B5D2C5">
            <w:pPr>
              <w:rPr>
                <w:szCs w:val="24"/>
              </w:rPr>
            </w:pPr>
            <w:r w:rsidRPr="008A3F1A">
              <w:rPr>
                <w:szCs w:val="24"/>
              </w:rPr>
              <w:t>§ 192.617 Post</w:t>
            </w:r>
            <w:r w:rsidRPr="008A3F1A" w:rsidR="00162BF1">
              <w:rPr>
                <w:szCs w:val="24"/>
              </w:rPr>
              <w:t>-Incident Lessons Learned Records for Natural Gas Operators</w:t>
            </w:r>
          </w:p>
        </w:tc>
        <w:tc>
          <w:tcPr>
            <w:tcW w:w="2261" w:type="dxa"/>
            <w:shd w:val="clear" w:color="auto" w:fill="auto"/>
          </w:tcPr>
          <w:p w:rsidR="0000056C" w:rsidRPr="008A3F1A" w:rsidP="00BB5474" w14:paraId="00DB2A04" w14:textId="56BB1D17">
            <w:pPr>
              <w:rPr>
                <w:szCs w:val="24"/>
              </w:rPr>
            </w:pPr>
            <w:r w:rsidRPr="008A3F1A">
              <w:rPr>
                <w:szCs w:val="24"/>
              </w:rPr>
              <w:t>2</w:t>
            </w:r>
            <w:r w:rsidRPr="008A3F1A" w:rsidR="00C90D90">
              <w:rPr>
                <w:szCs w:val="24"/>
              </w:rPr>
              <w:t>4</w:t>
            </w:r>
            <w:r w:rsidRPr="008A3F1A">
              <w:rPr>
                <w:szCs w:val="24"/>
              </w:rPr>
              <w:t xml:space="preserve"> responses</w:t>
            </w:r>
          </w:p>
        </w:tc>
        <w:tc>
          <w:tcPr>
            <w:tcW w:w="2386" w:type="dxa"/>
            <w:shd w:val="clear" w:color="auto" w:fill="auto"/>
          </w:tcPr>
          <w:p w:rsidR="0000056C" w:rsidRPr="008A3F1A" w:rsidP="00BB5474" w14:paraId="72E77FA4" w14:textId="77777777">
            <w:pPr>
              <w:rPr>
                <w:szCs w:val="24"/>
              </w:rPr>
            </w:pPr>
            <w:r w:rsidRPr="008A3F1A">
              <w:rPr>
                <w:szCs w:val="24"/>
              </w:rPr>
              <w:t>40 hours</w:t>
            </w:r>
          </w:p>
        </w:tc>
        <w:tc>
          <w:tcPr>
            <w:tcW w:w="2188" w:type="dxa"/>
            <w:shd w:val="clear" w:color="auto" w:fill="auto"/>
          </w:tcPr>
          <w:p w:rsidR="0000056C" w:rsidRPr="008A3F1A" w:rsidP="00BB5474" w14:paraId="3618AC84" w14:textId="0DDBC92F">
            <w:pPr>
              <w:rPr>
                <w:szCs w:val="24"/>
              </w:rPr>
            </w:pPr>
            <w:r w:rsidRPr="008A3F1A">
              <w:rPr>
                <w:szCs w:val="24"/>
              </w:rPr>
              <w:t>960</w:t>
            </w:r>
            <w:r w:rsidRPr="008A3F1A" w:rsidR="00275A15">
              <w:rPr>
                <w:szCs w:val="24"/>
              </w:rPr>
              <w:t xml:space="preserve"> hours</w:t>
            </w:r>
          </w:p>
        </w:tc>
      </w:tr>
      <w:tr w14:paraId="14A96C9E" w14:textId="77777777" w:rsidTr="00275A15">
        <w:tblPrEx>
          <w:tblW w:w="0" w:type="auto"/>
          <w:tblInd w:w="108" w:type="dxa"/>
          <w:tblLook w:val="04A0"/>
        </w:tblPrEx>
        <w:tc>
          <w:tcPr>
            <w:tcW w:w="2407" w:type="dxa"/>
            <w:shd w:val="clear" w:color="auto" w:fill="auto"/>
          </w:tcPr>
          <w:p w:rsidR="0000056C" w:rsidRPr="008A3F1A" w:rsidP="00BB5474" w14:paraId="5371B8F8" w14:textId="05639B53">
            <w:pPr>
              <w:rPr>
                <w:szCs w:val="24"/>
              </w:rPr>
            </w:pPr>
            <w:r w:rsidRPr="008A3F1A">
              <w:rPr>
                <w:szCs w:val="24"/>
              </w:rPr>
              <w:t>§ </w:t>
            </w:r>
            <w:r w:rsidRPr="008A3F1A" w:rsidR="00162BF1">
              <w:rPr>
                <w:szCs w:val="24"/>
              </w:rPr>
              <w:t>192.634(b)(4) Lockout/Tagout Records for Natural Gas Operators</w:t>
            </w:r>
          </w:p>
        </w:tc>
        <w:tc>
          <w:tcPr>
            <w:tcW w:w="2261" w:type="dxa"/>
            <w:shd w:val="clear" w:color="auto" w:fill="auto"/>
          </w:tcPr>
          <w:p w:rsidR="0000056C" w:rsidRPr="008A3F1A" w:rsidP="00BB5474" w14:paraId="4CD1D50A" w14:textId="65747BAB">
            <w:pPr>
              <w:rPr>
                <w:szCs w:val="24"/>
              </w:rPr>
            </w:pPr>
            <w:r w:rsidRPr="008A3F1A">
              <w:rPr>
                <w:szCs w:val="24"/>
              </w:rPr>
              <w:t>1</w:t>
            </w:r>
            <w:r w:rsidRPr="008A3F1A" w:rsidR="00C90D90">
              <w:rPr>
                <w:szCs w:val="24"/>
              </w:rPr>
              <w:t>30</w:t>
            </w:r>
            <w:r w:rsidRPr="008A3F1A">
              <w:rPr>
                <w:szCs w:val="24"/>
              </w:rPr>
              <w:t xml:space="preserve"> responses</w:t>
            </w:r>
          </w:p>
        </w:tc>
        <w:tc>
          <w:tcPr>
            <w:tcW w:w="2386" w:type="dxa"/>
            <w:shd w:val="clear" w:color="auto" w:fill="auto"/>
          </w:tcPr>
          <w:p w:rsidR="0000056C" w:rsidRPr="008A3F1A" w:rsidP="00BB5474" w14:paraId="28E6BD65" w14:textId="77777777">
            <w:pPr>
              <w:rPr>
                <w:szCs w:val="24"/>
              </w:rPr>
            </w:pPr>
            <w:r w:rsidRPr="008A3F1A">
              <w:rPr>
                <w:szCs w:val="24"/>
              </w:rPr>
              <w:t>4 hours</w:t>
            </w:r>
          </w:p>
        </w:tc>
        <w:tc>
          <w:tcPr>
            <w:tcW w:w="2188" w:type="dxa"/>
            <w:shd w:val="clear" w:color="auto" w:fill="auto"/>
          </w:tcPr>
          <w:p w:rsidR="0000056C" w:rsidRPr="008A3F1A" w:rsidP="00BB5474" w14:paraId="36FCA096" w14:textId="533FFDBD">
            <w:pPr>
              <w:rPr>
                <w:szCs w:val="24"/>
              </w:rPr>
            </w:pPr>
            <w:r w:rsidRPr="008A3F1A">
              <w:rPr>
                <w:szCs w:val="24"/>
              </w:rPr>
              <w:t xml:space="preserve">520 </w:t>
            </w:r>
            <w:r w:rsidRPr="008A3F1A" w:rsidR="00162BF1">
              <w:rPr>
                <w:szCs w:val="24"/>
              </w:rPr>
              <w:t>hours</w:t>
            </w:r>
          </w:p>
        </w:tc>
      </w:tr>
      <w:tr w14:paraId="29B74005" w14:textId="77777777" w:rsidTr="00275A15">
        <w:tblPrEx>
          <w:tblW w:w="0" w:type="auto"/>
          <w:tblInd w:w="108" w:type="dxa"/>
          <w:tblLook w:val="04A0"/>
        </w:tblPrEx>
        <w:tc>
          <w:tcPr>
            <w:tcW w:w="2407" w:type="dxa"/>
            <w:shd w:val="clear" w:color="auto" w:fill="auto"/>
          </w:tcPr>
          <w:p w:rsidR="00A17BFF" w:rsidRPr="008A3F1A" w:rsidP="005D24D3" w14:paraId="7C372FE8" w14:textId="16089417">
            <w:pPr>
              <w:rPr>
                <w:szCs w:val="24"/>
              </w:rPr>
            </w:pPr>
            <w:r w:rsidRPr="008A3F1A">
              <w:rPr>
                <w:szCs w:val="24"/>
              </w:rPr>
              <w:t>§ 192.634(c) procedures for manual valves as alternative equivalent technology</w:t>
            </w:r>
          </w:p>
        </w:tc>
        <w:tc>
          <w:tcPr>
            <w:tcW w:w="2261" w:type="dxa"/>
            <w:shd w:val="clear" w:color="auto" w:fill="auto"/>
          </w:tcPr>
          <w:p w:rsidR="00A17BFF" w:rsidRPr="008A3F1A" w:rsidP="00BB5474" w14:paraId="6C35CD97" w14:textId="33106824">
            <w:pPr>
              <w:rPr>
                <w:szCs w:val="24"/>
              </w:rPr>
            </w:pPr>
            <w:r w:rsidRPr="008A3F1A">
              <w:rPr>
                <w:szCs w:val="24"/>
              </w:rPr>
              <w:t>130</w:t>
            </w:r>
          </w:p>
        </w:tc>
        <w:tc>
          <w:tcPr>
            <w:tcW w:w="2386" w:type="dxa"/>
            <w:shd w:val="clear" w:color="auto" w:fill="auto"/>
          </w:tcPr>
          <w:p w:rsidR="00A17BFF" w:rsidRPr="008A3F1A" w:rsidP="00BB5474" w14:paraId="671D12DD" w14:textId="738E6CF4">
            <w:pPr>
              <w:rPr>
                <w:szCs w:val="24"/>
              </w:rPr>
            </w:pPr>
            <w:r w:rsidRPr="008A3F1A">
              <w:rPr>
                <w:szCs w:val="24"/>
              </w:rPr>
              <w:t>40</w:t>
            </w:r>
          </w:p>
        </w:tc>
        <w:tc>
          <w:tcPr>
            <w:tcW w:w="2188" w:type="dxa"/>
            <w:shd w:val="clear" w:color="auto" w:fill="auto"/>
          </w:tcPr>
          <w:p w:rsidR="00A17BFF" w:rsidRPr="008A3F1A" w:rsidP="00BB5474" w14:paraId="61698F9C" w14:textId="5BE08185">
            <w:pPr>
              <w:rPr>
                <w:szCs w:val="24"/>
              </w:rPr>
            </w:pPr>
            <w:r w:rsidRPr="008A3F1A">
              <w:rPr>
                <w:szCs w:val="24"/>
              </w:rPr>
              <w:t>5,200</w:t>
            </w:r>
          </w:p>
        </w:tc>
      </w:tr>
      <w:tr w14:paraId="754C2854" w14:textId="77777777" w:rsidTr="00275A15">
        <w:tblPrEx>
          <w:tblW w:w="0" w:type="auto"/>
          <w:tblInd w:w="108" w:type="dxa"/>
          <w:tblLook w:val="04A0"/>
        </w:tblPrEx>
        <w:tc>
          <w:tcPr>
            <w:tcW w:w="2407" w:type="dxa"/>
            <w:shd w:val="clear" w:color="auto" w:fill="auto"/>
          </w:tcPr>
          <w:p w:rsidR="0000056C" w:rsidRPr="008A3F1A" w:rsidP="00BB5474" w14:paraId="42B89FDF" w14:textId="62BC4B3B">
            <w:pPr>
              <w:rPr>
                <w:szCs w:val="24"/>
              </w:rPr>
            </w:pPr>
            <w:r w:rsidRPr="008A3F1A">
              <w:rPr>
                <w:szCs w:val="24"/>
              </w:rPr>
              <w:t>§ </w:t>
            </w:r>
            <w:r w:rsidRPr="008A3F1A" w:rsidR="00162BF1">
              <w:rPr>
                <w:szCs w:val="24"/>
              </w:rPr>
              <w:t>192.745(</w:t>
            </w:r>
            <w:r w:rsidRPr="008A3F1A" w:rsidR="00F168EE">
              <w:rPr>
                <w:szCs w:val="24"/>
              </w:rPr>
              <w:t>d</w:t>
            </w:r>
            <w:r w:rsidRPr="008A3F1A" w:rsidR="00162BF1">
              <w:rPr>
                <w:szCs w:val="24"/>
              </w:rPr>
              <w:t>)(4</w:t>
            </w:r>
            <w:r w:rsidRPr="008A3F1A">
              <w:rPr>
                <w:szCs w:val="24"/>
              </w:rPr>
              <w:t>) Response</w:t>
            </w:r>
            <w:r w:rsidRPr="008A3F1A" w:rsidR="00162BF1">
              <w:rPr>
                <w:szCs w:val="24"/>
              </w:rPr>
              <w:t>-Time Drills Lessons Learned</w:t>
            </w:r>
          </w:p>
        </w:tc>
        <w:tc>
          <w:tcPr>
            <w:tcW w:w="2261" w:type="dxa"/>
            <w:shd w:val="clear" w:color="auto" w:fill="auto"/>
          </w:tcPr>
          <w:p w:rsidR="0000056C" w:rsidRPr="008A3F1A" w:rsidP="00BB5474" w14:paraId="3FDA09E0" w14:textId="475391A4">
            <w:pPr>
              <w:rPr>
                <w:szCs w:val="24"/>
              </w:rPr>
            </w:pPr>
            <w:r w:rsidRPr="008A3F1A">
              <w:rPr>
                <w:szCs w:val="24"/>
              </w:rPr>
              <w:t>1</w:t>
            </w:r>
            <w:r w:rsidRPr="008A3F1A" w:rsidR="00C90D90">
              <w:rPr>
                <w:szCs w:val="24"/>
              </w:rPr>
              <w:t>30</w:t>
            </w:r>
            <w:r w:rsidRPr="008A3F1A">
              <w:rPr>
                <w:szCs w:val="24"/>
              </w:rPr>
              <w:t xml:space="preserve"> responses</w:t>
            </w:r>
          </w:p>
        </w:tc>
        <w:tc>
          <w:tcPr>
            <w:tcW w:w="2386" w:type="dxa"/>
            <w:shd w:val="clear" w:color="auto" w:fill="auto"/>
          </w:tcPr>
          <w:p w:rsidR="0000056C" w:rsidRPr="008A3F1A" w:rsidP="00BB5474" w14:paraId="2AB9A461" w14:textId="77777777">
            <w:pPr>
              <w:rPr>
                <w:szCs w:val="24"/>
              </w:rPr>
            </w:pPr>
            <w:r w:rsidRPr="008A3F1A">
              <w:rPr>
                <w:szCs w:val="24"/>
              </w:rPr>
              <w:t>8 hours</w:t>
            </w:r>
          </w:p>
        </w:tc>
        <w:tc>
          <w:tcPr>
            <w:tcW w:w="2188" w:type="dxa"/>
            <w:shd w:val="clear" w:color="auto" w:fill="auto"/>
          </w:tcPr>
          <w:p w:rsidR="0000056C" w:rsidRPr="008A3F1A" w:rsidP="00BB5474" w14:paraId="2EE3D416" w14:textId="37E9357D">
            <w:pPr>
              <w:rPr>
                <w:szCs w:val="24"/>
              </w:rPr>
            </w:pPr>
            <w:r w:rsidRPr="008A3F1A">
              <w:rPr>
                <w:szCs w:val="24"/>
              </w:rPr>
              <w:t>1,</w:t>
            </w:r>
            <w:r w:rsidRPr="008A3F1A" w:rsidR="00123047">
              <w:rPr>
                <w:szCs w:val="24"/>
              </w:rPr>
              <w:t xml:space="preserve">040 </w:t>
            </w:r>
            <w:r w:rsidRPr="008A3F1A">
              <w:rPr>
                <w:szCs w:val="24"/>
              </w:rPr>
              <w:t xml:space="preserve">hours </w:t>
            </w:r>
          </w:p>
        </w:tc>
      </w:tr>
      <w:tr w14:paraId="36B57C7E" w14:textId="77777777" w:rsidTr="00275A15">
        <w:tblPrEx>
          <w:tblW w:w="0" w:type="auto"/>
          <w:tblInd w:w="108" w:type="dxa"/>
          <w:tblLook w:val="04A0"/>
        </w:tblPrEx>
        <w:tc>
          <w:tcPr>
            <w:tcW w:w="2407" w:type="dxa"/>
            <w:shd w:val="clear" w:color="auto" w:fill="auto"/>
          </w:tcPr>
          <w:p w:rsidR="00A17BFF" w:rsidRPr="008A3F1A" w:rsidP="005D24D3" w14:paraId="7A7795EC" w14:textId="2BFDF65E">
            <w:pPr>
              <w:rPr>
                <w:szCs w:val="24"/>
              </w:rPr>
            </w:pPr>
            <w:r w:rsidRPr="008A3F1A">
              <w:rPr>
                <w:szCs w:val="24"/>
              </w:rPr>
              <w:t>§ 192.745(e) Remedial Measures for Valves</w:t>
            </w:r>
          </w:p>
        </w:tc>
        <w:tc>
          <w:tcPr>
            <w:tcW w:w="2261" w:type="dxa"/>
            <w:shd w:val="clear" w:color="auto" w:fill="auto"/>
          </w:tcPr>
          <w:p w:rsidR="00A17BFF" w:rsidRPr="008A3F1A" w:rsidP="00BB5474" w14:paraId="58BF71C0" w14:textId="2C66F77B">
            <w:pPr>
              <w:rPr>
                <w:szCs w:val="24"/>
              </w:rPr>
            </w:pPr>
            <w:r w:rsidRPr="008A3F1A">
              <w:rPr>
                <w:szCs w:val="24"/>
              </w:rPr>
              <w:t>1,304</w:t>
            </w:r>
            <w:r w:rsidR="00B72B24">
              <w:rPr>
                <w:szCs w:val="24"/>
              </w:rPr>
              <w:t xml:space="preserve"> responses</w:t>
            </w:r>
          </w:p>
        </w:tc>
        <w:tc>
          <w:tcPr>
            <w:tcW w:w="2386" w:type="dxa"/>
            <w:shd w:val="clear" w:color="auto" w:fill="auto"/>
          </w:tcPr>
          <w:p w:rsidR="00A17BFF" w:rsidRPr="008A3F1A" w:rsidP="00BB5474" w14:paraId="437BA5B2" w14:textId="5E41033A">
            <w:pPr>
              <w:rPr>
                <w:szCs w:val="24"/>
              </w:rPr>
            </w:pPr>
            <w:r w:rsidRPr="008A3F1A">
              <w:rPr>
                <w:szCs w:val="24"/>
              </w:rPr>
              <w:t>2</w:t>
            </w:r>
            <w:r w:rsidR="00B72B24">
              <w:rPr>
                <w:szCs w:val="24"/>
              </w:rPr>
              <w:t xml:space="preserve"> hours</w:t>
            </w:r>
          </w:p>
        </w:tc>
        <w:tc>
          <w:tcPr>
            <w:tcW w:w="2188" w:type="dxa"/>
            <w:shd w:val="clear" w:color="auto" w:fill="auto"/>
          </w:tcPr>
          <w:p w:rsidR="00A17BFF" w:rsidRPr="008A3F1A" w:rsidP="00BB5474" w14:paraId="79907A6C" w14:textId="08B466DA">
            <w:pPr>
              <w:rPr>
                <w:szCs w:val="24"/>
              </w:rPr>
            </w:pPr>
            <w:r w:rsidRPr="008A3F1A">
              <w:rPr>
                <w:szCs w:val="24"/>
              </w:rPr>
              <w:t>2,608</w:t>
            </w:r>
            <w:r w:rsidR="00B72B24">
              <w:rPr>
                <w:szCs w:val="24"/>
              </w:rPr>
              <w:t xml:space="preserve"> hours</w:t>
            </w:r>
          </w:p>
        </w:tc>
      </w:tr>
      <w:tr w14:paraId="022FA8B9" w14:textId="77777777" w:rsidTr="00275A15">
        <w:tblPrEx>
          <w:tblW w:w="0" w:type="auto"/>
          <w:tblInd w:w="108" w:type="dxa"/>
          <w:tblLook w:val="04A0"/>
        </w:tblPrEx>
        <w:tc>
          <w:tcPr>
            <w:tcW w:w="2407" w:type="dxa"/>
            <w:shd w:val="clear" w:color="auto" w:fill="auto"/>
          </w:tcPr>
          <w:p w:rsidR="009B257C" w:rsidRPr="008A3F1A" w:rsidP="00BB5474" w14:paraId="4618ADA0" w14:textId="48E12D78">
            <w:pPr>
              <w:rPr>
                <w:szCs w:val="24"/>
              </w:rPr>
            </w:pPr>
            <w:r w:rsidRPr="008A3F1A">
              <w:rPr>
                <w:szCs w:val="24"/>
              </w:rPr>
              <w:t>§ 195.260(g)(2) Valve Spacing Interval Records for Liquid Operators</w:t>
            </w:r>
          </w:p>
        </w:tc>
        <w:tc>
          <w:tcPr>
            <w:tcW w:w="2261" w:type="dxa"/>
            <w:shd w:val="clear" w:color="auto" w:fill="auto"/>
          </w:tcPr>
          <w:p w:rsidR="009B257C" w:rsidRPr="008A3F1A" w:rsidP="00BB5474" w14:paraId="3BC9BA60" w14:textId="77777777">
            <w:pPr>
              <w:rPr>
                <w:szCs w:val="24"/>
              </w:rPr>
            </w:pPr>
            <w:r w:rsidRPr="008A3F1A">
              <w:rPr>
                <w:szCs w:val="24"/>
              </w:rPr>
              <w:t xml:space="preserve">51 responses </w:t>
            </w:r>
          </w:p>
        </w:tc>
        <w:tc>
          <w:tcPr>
            <w:tcW w:w="2386" w:type="dxa"/>
            <w:shd w:val="clear" w:color="auto" w:fill="auto"/>
          </w:tcPr>
          <w:p w:rsidR="009B257C" w:rsidRPr="008A3F1A" w:rsidP="00BB5474" w14:paraId="44FFDA41" w14:textId="77777777">
            <w:pPr>
              <w:rPr>
                <w:szCs w:val="24"/>
              </w:rPr>
            </w:pPr>
            <w:r w:rsidRPr="008A3F1A">
              <w:rPr>
                <w:szCs w:val="24"/>
              </w:rPr>
              <w:t>8 hours</w:t>
            </w:r>
          </w:p>
        </w:tc>
        <w:tc>
          <w:tcPr>
            <w:tcW w:w="2188" w:type="dxa"/>
            <w:shd w:val="clear" w:color="auto" w:fill="auto"/>
          </w:tcPr>
          <w:p w:rsidR="009B257C" w:rsidRPr="008A3F1A" w:rsidP="00BB5474" w14:paraId="2664C03D" w14:textId="77777777">
            <w:pPr>
              <w:rPr>
                <w:szCs w:val="24"/>
              </w:rPr>
            </w:pPr>
            <w:r w:rsidRPr="008A3F1A">
              <w:rPr>
                <w:szCs w:val="24"/>
              </w:rPr>
              <w:t>408 hours</w:t>
            </w:r>
          </w:p>
        </w:tc>
      </w:tr>
      <w:tr w14:paraId="04159E03" w14:textId="77777777" w:rsidTr="00275A15">
        <w:tblPrEx>
          <w:tblW w:w="0" w:type="auto"/>
          <w:tblInd w:w="108" w:type="dxa"/>
          <w:tblLook w:val="04A0"/>
        </w:tblPrEx>
        <w:tc>
          <w:tcPr>
            <w:tcW w:w="2407" w:type="dxa"/>
            <w:shd w:val="clear" w:color="auto" w:fill="auto"/>
          </w:tcPr>
          <w:p w:rsidR="009B257C" w:rsidRPr="008A3F1A" w:rsidP="00BB5474" w14:paraId="79687C66" w14:textId="0A01FB0E">
            <w:pPr>
              <w:rPr>
                <w:szCs w:val="24"/>
              </w:rPr>
            </w:pPr>
            <w:r w:rsidRPr="008A3F1A">
              <w:rPr>
                <w:szCs w:val="24"/>
              </w:rPr>
              <w:t>§ </w:t>
            </w:r>
            <w:r w:rsidRPr="008A3F1A" w:rsidR="004951E4">
              <w:rPr>
                <w:szCs w:val="24"/>
              </w:rPr>
              <w:t xml:space="preserve">195.402(c)(5)(i) </w:t>
            </w:r>
            <w:r w:rsidRPr="008A3F1A">
              <w:rPr>
                <w:szCs w:val="24"/>
              </w:rPr>
              <w:t>Post-Incident Lessons Learned Records for Hazardous Liquid Operators</w:t>
            </w:r>
          </w:p>
        </w:tc>
        <w:tc>
          <w:tcPr>
            <w:tcW w:w="2261" w:type="dxa"/>
            <w:shd w:val="clear" w:color="auto" w:fill="auto"/>
          </w:tcPr>
          <w:p w:rsidR="009B257C" w:rsidRPr="008A3F1A" w:rsidP="00BB5474" w14:paraId="387941EE" w14:textId="77777777">
            <w:pPr>
              <w:rPr>
                <w:szCs w:val="24"/>
              </w:rPr>
            </w:pPr>
            <w:r w:rsidRPr="008A3F1A">
              <w:rPr>
                <w:szCs w:val="24"/>
              </w:rPr>
              <w:t>22 responses</w:t>
            </w:r>
          </w:p>
        </w:tc>
        <w:tc>
          <w:tcPr>
            <w:tcW w:w="2386" w:type="dxa"/>
            <w:shd w:val="clear" w:color="auto" w:fill="auto"/>
          </w:tcPr>
          <w:p w:rsidR="009B257C" w:rsidRPr="008A3F1A" w:rsidP="00BB5474" w14:paraId="1EE30F05" w14:textId="77777777">
            <w:pPr>
              <w:rPr>
                <w:szCs w:val="24"/>
              </w:rPr>
            </w:pPr>
            <w:r w:rsidRPr="008A3F1A">
              <w:rPr>
                <w:szCs w:val="24"/>
              </w:rPr>
              <w:t>40 hours</w:t>
            </w:r>
          </w:p>
        </w:tc>
        <w:tc>
          <w:tcPr>
            <w:tcW w:w="2188" w:type="dxa"/>
            <w:shd w:val="clear" w:color="auto" w:fill="auto"/>
          </w:tcPr>
          <w:p w:rsidR="009B257C" w:rsidRPr="008A3F1A" w:rsidP="00BB5474" w14:paraId="07C3F834" w14:textId="77777777">
            <w:pPr>
              <w:rPr>
                <w:szCs w:val="24"/>
              </w:rPr>
            </w:pPr>
            <w:r w:rsidRPr="008A3F1A">
              <w:rPr>
                <w:szCs w:val="24"/>
              </w:rPr>
              <w:t>880 hours</w:t>
            </w:r>
          </w:p>
        </w:tc>
      </w:tr>
      <w:tr w14:paraId="6A6D9A4D" w14:textId="77777777" w:rsidTr="00275A15">
        <w:tblPrEx>
          <w:tblW w:w="0" w:type="auto"/>
          <w:tblInd w:w="108" w:type="dxa"/>
          <w:tblLook w:val="04A0"/>
        </w:tblPrEx>
        <w:tc>
          <w:tcPr>
            <w:tcW w:w="2407" w:type="dxa"/>
            <w:shd w:val="clear" w:color="auto" w:fill="auto"/>
          </w:tcPr>
          <w:p w:rsidR="009B257C" w:rsidRPr="008A3F1A" w:rsidP="00BB5474" w14:paraId="4C5B98A1" w14:textId="019A2CB7">
            <w:pPr>
              <w:rPr>
                <w:szCs w:val="24"/>
              </w:rPr>
            </w:pPr>
            <w:r w:rsidRPr="008A3F1A">
              <w:rPr>
                <w:szCs w:val="24"/>
              </w:rPr>
              <w:t>§ </w:t>
            </w:r>
            <w:r w:rsidRPr="008A3F1A" w:rsidR="004951E4">
              <w:rPr>
                <w:szCs w:val="24"/>
              </w:rPr>
              <w:t>195.402(e)(4) Rupture Identification Procedures for Hazardous Liquid Operators</w:t>
            </w:r>
          </w:p>
        </w:tc>
        <w:tc>
          <w:tcPr>
            <w:tcW w:w="2261" w:type="dxa"/>
            <w:shd w:val="clear" w:color="auto" w:fill="auto"/>
          </w:tcPr>
          <w:p w:rsidR="009B257C" w:rsidRPr="008A3F1A" w:rsidP="00BB5474" w14:paraId="70FB3386" w14:textId="66D554D1">
            <w:pPr>
              <w:rPr>
                <w:szCs w:val="24"/>
              </w:rPr>
            </w:pPr>
            <w:r w:rsidRPr="008A3F1A">
              <w:rPr>
                <w:szCs w:val="24"/>
              </w:rPr>
              <w:t>50</w:t>
            </w:r>
            <w:r w:rsidRPr="008A3F1A" w:rsidR="00C90D90">
              <w:rPr>
                <w:szCs w:val="24"/>
              </w:rPr>
              <w:t>8</w:t>
            </w:r>
            <w:r w:rsidRPr="008A3F1A">
              <w:rPr>
                <w:szCs w:val="24"/>
              </w:rPr>
              <w:t xml:space="preserve"> responses</w:t>
            </w:r>
          </w:p>
        </w:tc>
        <w:tc>
          <w:tcPr>
            <w:tcW w:w="2386" w:type="dxa"/>
            <w:shd w:val="clear" w:color="auto" w:fill="auto"/>
          </w:tcPr>
          <w:p w:rsidR="009B257C" w:rsidRPr="008A3F1A" w:rsidP="00BB5474" w14:paraId="6FF4901E" w14:textId="77777777">
            <w:pPr>
              <w:rPr>
                <w:szCs w:val="24"/>
              </w:rPr>
            </w:pPr>
            <w:r w:rsidRPr="008A3F1A">
              <w:rPr>
                <w:szCs w:val="24"/>
              </w:rPr>
              <w:t>40 hours</w:t>
            </w:r>
          </w:p>
        </w:tc>
        <w:tc>
          <w:tcPr>
            <w:tcW w:w="2188" w:type="dxa"/>
            <w:shd w:val="clear" w:color="auto" w:fill="auto"/>
          </w:tcPr>
          <w:p w:rsidR="009B257C" w:rsidRPr="008A3F1A" w:rsidP="00BB5474" w14:paraId="1449B33B" w14:textId="7E7FD7CF">
            <w:pPr>
              <w:rPr>
                <w:szCs w:val="24"/>
              </w:rPr>
            </w:pPr>
            <w:r w:rsidRPr="008A3F1A">
              <w:rPr>
                <w:szCs w:val="24"/>
              </w:rPr>
              <w:t xml:space="preserve">20, </w:t>
            </w:r>
            <w:r w:rsidRPr="008A3F1A" w:rsidR="00372BAC">
              <w:rPr>
                <w:szCs w:val="24"/>
              </w:rPr>
              <w:t xml:space="preserve">320 </w:t>
            </w:r>
            <w:r w:rsidRPr="008A3F1A">
              <w:rPr>
                <w:szCs w:val="24"/>
              </w:rPr>
              <w:t>hours</w:t>
            </w:r>
          </w:p>
        </w:tc>
      </w:tr>
      <w:tr w14:paraId="5E0E6B3B" w14:textId="77777777" w:rsidTr="00275A15">
        <w:tblPrEx>
          <w:tblW w:w="0" w:type="auto"/>
          <w:tblInd w:w="108" w:type="dxa"/>
          <w:tblLook w:val="04A0"/>
        </w:tblPrEx>
        <w:tc>
          <w:tcPr>
            <w:tcW w:w="2407" w:type="dxa"/>
            <w:shd w:val="clear" w:color="auto" w:fill="auto"/>
          </w:tcPr>
          <w:p w:rsidR="009B257C" w:rsidRPr="008A3F1A" w:rsidP="00BB5474" w14:paraId="09C55AD6" w14:textId="12B20CF9">
            <w:pPr>
              <w:rPr>
                <w:szCs w:val="24"/>
              </w:rPr>
            </w:pPr>
            <w:r w:rsidRPr="008A3F1A">
              <w:rPr>
                <w:szCs w:val="24"/>
              </w:rPr>
              <w:t>§ </w:t>
            </w:r>
            <w:r w:rsidRPr="008A3F1A" w:rsidR="004951E4">
              <w:rPr>
                <w:szCs w:val="24"/>
              </w:rPr>
              <w:t>195.418(b)(4) Lockout/Tagout Records for Hazardous Liquid Operators</w:t>
            </w:r>
          </w:p>
        </w:tc>
        <w:tc>
          <w:tcPr>
            <w:tcW w:w="2261" w:type="dxa"/>
            <w:shd w:val="clear" w:color="auto" w:fill="auto"/>
          </w:tcPr>
          <w:p w:rsidR="009B257C" w:rsidRPr="008A3F1A" w:rsidP="00BB5474" w14:paraId="733A7591" w14:textId="77777777">
            <w:pPr>
              <w:rPr>
                <w:szCs w:val="24"/>
              </w:rPr>
            </w:pPr>
            <w:r w:rsidRPr="008A3F1A">
              <w:rPr>
                <w:szCs w:val="24"/>
              </w:rPr>
              <w:t>51 responses</w:t>
            </w:r>
          </w:p>
        </w:tc>
        <w:tc>
          <w:tcPr>
            <w:tcW w:w="2386" w:type="dxa"/>
            <w:shd w:val="clear" w:color="auto" w:fill="auto"/>
          </w:tcPr>
          <w:p w:rsidR="009B257C" w:rsidRPr="008A3F1A" w:rsidP="00BB5474" w14:paraId="24BD33DD" w14:textId="77777777">
            <w:pPr>
              <w:rPr>
                <w:szCs w:val="24"/>
              </w:rPr>
            </w:pPr>
            <w:r w:rsidRPr="008A3F1A">
              <w:rPr>
                <w:szCs w:val="24"/>
              </w:rPr>
              <w:t>4 hours</w:t>
            </w:r>
          </w:p>
        </w:tc>
        <w:tc>
          <w:tcPr>
            <w:tcW w:w="2188" w:type="dxa"/>
            <w:shd w:val="clear" w:color="auto" w:fill="auto"/>
          </w:tcPr>
          <w:p w:rsidR="009B257C" w:rsidRPr="008A3F1A" w:rsidP="00BB5474" w14:paraId="097B6640" w14:textId="77777777">
            <w:pPr>
              <w:rPr>
                <w:szCs w:val="24"/>
              </w:rPr>
            </w:pPr>
            <w:r w:rsidRPr="008A3F1A">
              <w:rPr>
                <w:szCs w:val="24"/>
              </w:rPr>
              <w:t>204 hours</w:t>
            </w:r>
          </w:p>
        </w:tc>
      </w:tr>
      <w:tr w14:paraId="4D2AE402" w14:textId="77777777" w:rsidTr="00275A15">
        <w:tblPrEx>
          <w:tblW w:w="0" w:type="auto"/>
          <w:tblInd w:w="108" w:type="dxa"/>
          <w:tblLook w:val="04A0"/>
        </w:tblPrEx>
        <w:tc>
          <w:tcPr>
            <w:tcW w:w="2407" w:type="dxa"/>
            <w:shd w:val="clear" w:color="auto" w:fill="auto"/>
          </w:tcPr>
          <w:p w:rsidR="00A17BFF" w:rsidRPr="008A3F1A" w:rsidP="005D24D3" w14:paraId="2647E21D" w14:textId="0018B29C">
            <w:pPr>
              <w:rPr>
                <w:szCs w:val="24"/>
              </w:rPr>
            </w:pPr>
            <w:r w:rsidRPr="008A3F1A">
              <w:rPr>
                <w:szCs w:val="24"/>
              </w:rPr>
              <w:t>§ 195.420(e)(4) Response-Time Drills Lessons Learned </w:t>
            </w:r>
          </w:p>
        </w:tc>
        <w:tc>
          <w:tcPr>
            <w:tcW w:w="2261" w:type="dxa"/>
            <w:shd w:val="clear" w:color="auto" w:fill="auto"/>
          </w:tcPr>
          <w:p w:rsidR="00A17BFF" w:rsidRPr="008A3F1A" w:rsidP="00BB5474" w14:paraId="2EBA3407" w14:textId="09AA0647">
            <w:pPr>
              <w:rPr>
                <w:szCs w:val="24"/>
              </w:rPr>
            </w:pPr>
            <w:r w:rsidRPr="008A3F1A">
              <w:rPr>
                <w:szCs w:val="24"/>
              </w:rPr>
              <w:t>51</w:t>
            </w:r>
            <w:r w:rsidR="00B72B24">
              <w:rPr>
                <w:szCs w:val="24"/>
              </w:rPr>
              <w:t xml:space="preserve"> responses</w:t>
            </w:r>
          </w:p>
        </w:tc>
        <w:tc>
          <w:tcPr>
            <w:tcW w:w="2386" w:type="dxa"/>
            <w:shd w:val="clear" w:color="auto" w:fill="auto"/>
          </w:tcPr>
          <w:p w:rsidR="00A17BFF" w:rsidRPr="008A3F1A" w:rsidP="00BB5474" w14:paraId="386AB195" w14:textId="03C033BB">
            <w:pPr>
              <w:rPr>
                <w:szCs w:val="24"/>
              </w:rPr>
            </w:pPr>
            <w:r w:rsidRPr="008A3F1A">
              <w:rPr>
                <w:szCs w:val="24"/>
              </w:rPr>
              <w:t>8</w:t>
            </w:r>
            <w:r w:rsidR="00B72B24">
              <w:rPr>
                <w:szCs w:val="24"/>
              </w:rPr>
              <w:t xml:space="preserve"> hours</w:t>
            </w:r>
          </w:p>
        </w:tc>
        <w:tc>
          <w:tcPr>
            <w:tcW w:w="2188" w:type="dxa"/>
            <w:shd w:val="clear" w:color="auto" w:fill="auto"/>
          </w:tcPr>
          <w:p w:rsidR="00A17BFF" w:rsidRPr="008A3F1A" w:rsidP="00BB5474" w14:paraId="702B6E14" w14:textId="152384B7">
            <w:pPr>
              <w:rPr>
                <w:szCs w:val="24"/>
              </w:rPr>
            </w:pPr>
            <w:r w:rsidRPr="008A3F1A">
              <w:rPr>
                <w:szCs w:val="24"/>
              </w:rPr>
              <w:t>408</w:t>
            </w:r>
          </w:p>
        </w:tc>
      </w:tr>
      <w:tr w14:paraId="0ECA1DC9" w14:textId="77777777" w:rsidTr="00275A15">
        <w:tblPrEx>
          <w:tblW w:w="0" w:type="auto"/>
          <w:tblInd w:w="108" w:type="dxa"/>
          <w:tblLook w:val="04A0"/>
        </w:tblPrEx>
        <w:tc>
          <w:tcPr>
            <w:tcW w:w="2407" w:type="dxa"/>
            <w:shd w:val="clear" w:color="auto" w:fill="auto"/>
          </w:tcPr>
          <w:p w:rsidR="00A17BFF" w:rsidRPr="008A3F1A" w:rsidP="005D24D3" w14:paraId="53DBEAD9" w14:textId="6FAE6112">
            <w:pPr>
              <w:rPr>
                <w:szCs w:val="24"/>
              </w:rPr>
            </w:pPr>
            <w:r w:rsidRPr="008A3F1A">
              <w:rPr>
                <w:szCs w:val="24"/>
              </w:rPr>
              <w:t xml:space="preserve">§ 195.420(f)  </w:t>
            </w:r>
            <w:r w:rsidRPr="008A3F1A" w:rsidR="00123047">
              <w:rPr>
                <w:szCs w:val="24"/>
              </w:rPr>
              <w:t>Remedial</w:t>
            </w:r>
            <w:r w:rsidRPr="008A3F1A">
              <w:rPr>
                <w:szCs w:val="24"/>
              </w:rPr>
              <w:t xml:space="preserve"> measures for valves</w:t>
            </w:r>
          </w:p>
        </w:tc>
        <w:tc>
          <w:tcPr>
            <w:tcW w:w="2261" w:type="dxa"/>
            <w:shd w:val="clear" w:color="auto" w:fill="auto"/>
          </w:tcPr>
          <w:p w:rsidR="00A17BFF" w:rsidRPr="008A3F1A" w:rsidP="00BB5474" w14:paraId="36CD6C10" w14:textId="24A8F7DC">
            <w:pPr>
              <w:rPr>
                <w:szCs w:val="24"/>
              </w:rPr>
            </w:pPr>
            <w:r w:rsidRPr="008A3F1A">
              <w:rPr>
                <w:szCs w:val="24"/>
              </w:rPr>
              <w:t>508</w:t>
            </w:r>
            <w:r w:rsidR="00B72B24">
              <w:rPr>
                <w:szCs w:val="24"/>
              </w:rPr>
              <w:t xml:space="preserve"> responses</w:t>
            </w:r>
          </w:p>
        </w:tc>
        <w:tc>
          <w:tcPr>
            <w:tcW w:w="2386" w:type="dxa"/>
            <w:shd w:val="clear" w:color="auto" w:fill="auto"/>
          </w:tcPr>
          <w:p w:rsidR="00A17BFF" w:rsidRPr="008A3F1A" w:rsidP="00BB5474" w14:paraId="01B76481" w14:textId="1A83D111">
            <w:pPr>
              <w:rPr>
                <w:szCs w:val="24"/>
              </w:rPr>
            </w:pPr>
            <w:r w:rsidRPr="008A3F1A">
              <w:rPr>
                <w:szCs w:val="24"/>
              </w:rPr>
              <w:t>2</w:t>
            </w:r>
            <w:r w:rsidR="00B72B24">
              <w:rPr>
                <w:szCs w:val="24"/>
              </w:rPr>
              <w:t xml:space="preserve"> hours</w:t>
            </w:r>
          </w:p>
        </w:tc>
        <w:tc>
          <w:tcPr>
            <w:tcW w:w="2188" w:type="dxa"/>
            <w:shd w:val="clear" w:color="auto" w:fill="auto"/>
          </w:tcPr>
          <w:p w:rsidR="00A17BFF" w:rsidRPr="008A3F1A" w:rsidP="00BB5474" w14:paraId="73974F4C" w14:textId="5E0B4E9A">
            <w:pPr>
              <w:rPr>
                <w:szCs w:val="24"/>
              </w:rPr>
            </w:pPr>
            <w:r w:rsidRPr="008A3F1A">
              <w:rPr>
                <w:szCs w:val="24"/>
              </w:rPr>
              <w:t>1,016</w:t>
            </w:r>
          </w:p>
        </w:tc>
      </w:tr>
      <w:tr w14:paraId="5CE34A8E" w14:textId="77777777" w:rsidTr="00275A15">
        <w:tblPrEx>
          <w:tblW w:w="0" w:type="auto"/>
          <w:tblInd w:w="108" w:type="dxa"/>
          <w:tblLook w:val="04A0"/>
        </w:tblPrEx>
        <w:tc>
          <w:tcPr>
            <w:tcW w:w="2407" w:type="dxa"/>
            <w:shd w:val="clear" w:color="auto" w:fill="DEEAF6"/>
          </w:tcPr>
          <w:p w:rsidR="007870FE" w:rsidRPr="008A3F1A" w:rsidP="00BB5474" w14:paraId="6A34A94C" w14:textId="77777777">
            <w:pPr>
              <w:rPr>
                <w:b/>
                <w:szCs w:val="24"/>
              </w:rPr>
            </w:pPr>
            <w:r w:rsidRPr="008A3F1A">
              <w:rPr>
                <w:b/>
                <w:szCs w:val="24"/>
              </w:rPr>
              <w:t>Total</w:t>
            </w:r>
          </w:p>
        </w:tc>
        <w:tc>
          <w:tcPr>
            <w:tcW w:w="2261" w:type="dxa"/>
            <w:shd w:val="clear" w:color="auto" w:fill="DEEAF6"/>
          </w:tcPr>
          <w:p w:rsidR="007870FE" w:rsidRPr="008A3F1A" w:rsidP="00BB5474" w14:paraId="014FB3E9" w14:textId="707E6E44">
            <w:pPr>
              <w:rPr>
                <w:b/>
                <w:szCs w:val="24"/>
              </w:rPr>
            </w:pPr>
            <w:r w:rsidRPr="008A3F1A">
              <w:rPr>
                <w:b/>
                <w:szCs w:val="24"/>
              </w:rPr>
              <w:t>4,213 annual responses</w:t>
            </w:r>
          </w:p>
        </w:tc>
        <w:tc>
          <w:tcPr>
            <w:tcW w:w="2386" w:type="dxa"/>
            <w:shd w:val="clear" w:color="auto" w:fill="DEEAF6"/>
          </w:tcPr>
          <w:p w:rsidR="007870FE" w:rsidRPr="008A3F1A" w:rsidP="00BB5474" w14:paraId="69B5A950" w14:textId="094332FD">
            <w:pPr>
              <w:rPr>
                <w:b/>
                <w:szCs w:val="24"/>
              </w:rPr>
            </w:pPr>
          </w:p>
        </w:tc>
        <w:tc>
          <w:tcPr>
            <w:tcW w:w="2188" w:type="dxa"/>
            <w:shd w:val="clear" w:color="auto" w:fill="DEEAF6"/>
          </w:tcPr>
          <w:p w:rsidR="007870FE" w:rsidRPr="008A3F1A" w:rsidP="00BB5474" w14:paraId="792D60B0" w14:textId="016C3966">
            <w:pPr>
              <w:rPr>
                <w:b/>
                <w:szCs w:val="24"/>
              </w:rPr>
            </w:pPr>
            <w:r w:rsidRPr="008A3F1A">
              <w:rPr>
                <w:b/>
                <w:szCs w:val="24"/>
              </w:rPr>
              <w:t>85,724 annual burden hours</w:t>
            </w:r>
          </w:p>
        </w:tc>
      </w:tr>
    </w:tbl>
    <w:p w:rsidR="007870FE" w:rsidRPr="008A3F1A" w:rsidP="00BB5474" w14:paraId="16B004ED" w14:textId="77777777">
      <w:pPr>
        <w:rPr>
          <w:b/>
          <w:szCs w:val="24"/>
        </w:rPr>
      </w:pPr>
    </w:p>
    <w:p w:rsidR="00BB5474" w:rsidRPr="008A3F1A" w:rsidP="00BB5474" w14:paraId="79B9BBAE" w14:textId="77777777">
      <w:pPr>
        <w:rPr>
          <w:szCs w:val="24"/>
        </w:rPr>
      </w:pPr>
    </w:p>
    <w:p w:rsidR="00781054" w:rsidRPr="008A3F1A" w:rsidP="00781054" w14:paraId="6561FC44" w14:textId="77777777">
      <w:pPr>
        <w:widowControl w:val="0"/>
        <w:tabs>
          <w:tab w:val="left" w:pos="540"/>
        </w:tabs>
        <w:rPr>
          <w:b/>
          <w:szCs w:val="24"/>
        </w:rPr>
      </w:pPr>
      <w:r w:rsidRPr="008A3F1A">
        <w:rPr>
          <w:b/>
          <w:szCs w:val="24"/>
        </w:rPr>
        <w:t>13.</w:t>
      </w:r>
      <w:r w:rsidRPr="008A3F1A">
        <w:rPr>
          <w:b/>
          <w:szCs w:val="24"/>
        </w:rPr>
        <w:tab/>
      </w:r>
      <w:r w:rsidRPr="008A3F1A" w:rsidR="006C0638">
        <w:rPr>
          <w:b/>
          <w:szCs w:val="24"/>
          <w:u w:val="single"/>
        </w:rPr>
        <w:t>Estimate of the total annual costs burden</w:t>
      </w:r>
      <w:r w:rsidRPr="008A3F1A" w:rsidR="006C0638">
        <w:rPr>
          <w:b/>
          <w:szCs w:val="24"/>
        </w:rPr>
        <w:t xml:space="preserve">.  </w:t>
      </w:r>
    </w:p>
    <w:p w:rsidR="00E94974" w:rsidRPr="008A3F1A" w:rsidP="000A6210" w14:paraId="7B17B8DB" w14:textId="77777777">
      <w:pPr>
        <w:widowControl w:val="0"/>
        <w:tabs>
          <w:tab w:val="left" w:pos="540"/>
        </w:tabs>
        <w:rPr>
          <w:szCs w:val="24"/>
        </w:rPr>
      </w:pPr>
    </w:p>
    <w:p w:rsidR="00431725" w:rsidRPr="008A3F1A" w:rsidP="00431725" w14:paraId="581BA8EF" w14:textId="54DF0644">
      <w:pPr>
        <w:rPr>
          <w:bCs/>
          <w:szCs w:val="24"/>
        </w:rPr>
      </w:pPr>
      <w:r w:rsidRPr="008A3F1A">
        <w:rPr>
          <w:bCs/>
          <w:szCs w:val="24"/>
        </w:rPr>
        <w:t>PHMSA expects the records in this information collection to be kept by a senior engineer.  Based on the industry-specific occupational and wage estimates provided by the U.S. Department of Labor’s Bureau of Labor Statistics, median hourly wage of an engineering manager (for NAICS 486000 – pipeline transportation)</w:t>
      </w:r>
      <w:r w:rsidR="005D24D3">
        <w:rPr>
          <w:bCs/>
          <w:szCs w:val="24"/>
        </w:rPr>
        <w:t xml:space="preserve"> </w:t>
      </w:r>
      <w:r w:rsidRPr="008A3F1A">
        <w:rPr>
          <w:bCs/>
          <w:szCs w:val="24"/>
        </w:rPr>
        <w:t>is estimated a</w:t>
      </w:r>
      <w:r w:rsidR="005D24D3">
        <w:rPr>
          <w:bCs/>
          <w:szCs w:val="24"/>
        </w:rPr>
        <w:t>t</w:t>
      </w:r>
      <w:r w:rsidRPr="008A3F1A">
        <w:rPr>
          <w:bCs/>
          <w:szCs w:val="24"/>
        </w:rPr>
        <w:t xml:space="preserve"> $77.50</w:t>
      </w:r>
      <w:r w:rsidR="005D24D3">
        <w:rPr>
          <w:bCs/>
          <w:szCs w:val="24"/>
        </w:rPr>
        <w:t xml:space="preserve"> per hour</w:t>
      </w:r>
      <w:r w:rsidRPr="008A3F1A">
        <w:rPr>
          <w:bCs/>
          <w:szCs w:val="24"/>
        </w:rPr>
        <w:t>.</w:t>
      </w:r>
      <w:r w:rsidR="005D24D3">
        <w:rPr>
          <w:bCs/>
          <w:szCs w:val="24"/>
        </w:rPr>
        <w:t xml:space="preserve"> </w:t>
      </w:r>
      <w:r w:rsidRPr="008A3F1A">
        <w:rPr>
          <w:bCs/>
          <w:szCs w:val="24"/>
        </w:rPr>
        <w:t xml:space="preserve"> Using an estimated fringe benefit of approximately 35 percent, the notification requirements for gas pipeline operators are prepared at the average rate of $104.63 per hour. </w:t>
      </w:r>
    </w:p>
    <w:p w:rsidR="00431725" w:rsidRPr="008A3F1A" w:rsidP="00431725" w14:paraId="382CD0EF" w14:textId="77777777">
      <w:pPr>
        <w:rPr>
          <w:bCs/>
          <w:szCs w:val="24"/>
        </w:rPr>
      </w:pPr>
    </w:p>
    <w:p w:rsidR="00431725" w:rsidRPr="008A3F1A" w:rsidP="00431725" w14:paraId="2A58412F" w14:textId="0D5F6E2B">
      <w:pPr>
        <w:rPr>
          <w:bCs/>
          <w:szCs w:val="24"/>
        </w:rPr>
      </w:pPr>
      <w:r w:rsidRPr="008A3F1A">
        <w:rPr>
          <w:bCs/>
          <w:szCs w:val="24"/>
        </w:rPr>
        <w:t xml:space="preserve">The total cost to the industry is </w:t>
      </w:r>
      <w:r w:rsidR="008D37AF">
        <w:rPr>
          <w:bCs/>
          <w:szCs w:val="24"/>
        </w:rPr>
        <w:t xml:space="preserve">85,724 </w:t>
      </w:r>
      <w:r w:rsidRPr="008A3F1A">
        <w:rPr>
          <w:bCs/>
          <w:szCs w:val="24"/>
        </w:rPr>
        <w:t xml:space="preserve"> hours x $104.63/hour = $</w:t>
      </w:r>
      <w:r w:rsidRPr="008A3F1A" w:rsidR="002D4FA3">
        <w:rPr>
          <w:bCs/>
          <w:szCs w:val="24"/>
        </w:rPr>
        <w:t>8,</w:t>
      </w:r>
      <w:r w:rsidR="008D37AF">
        <w:rPr>
          <w:bCs/>
          <w:szCs w:val="24"/>
        </w:rPr>
        <w:t>969,302.12</w:t>
      </w:r>
      <w:r w:rsidRPr="008A3F1A">
        <w:rPr>
          <w:bCs/>
          <w:szCs w:val="24"/>
        </w:rPr>
        <w:t>.</w:t>
      </w:r>
    </w:p>
    <w:p w:rsidR="00431725" w:rsidRPr="008A3F1A" w:rsidP="00431725" w14:paraId="16C9722E" w14:textId="77777777">
      <w:pPr>
        <w:rPr>
          <w:bCs/>
          <w:szCs w:val="24"/>
        </w:rPr>
      </w:pPr>
    </w:p>
    <w:p w:rsidR="001D224D" w:rsidRPr="008A3F1A" w:rsidP="006C0638" w14:paraId="492E1AD6" w14:textId="77777777">
      <w:pPr>
        <w:widowControl w:val="0"/>
        <w:tabs>
          <w:tab w:val="left" w:pos="540"/>
        </w:tabs>
        <w:rPr>
          <w:b/>
          <w:szCs w:val="24"/>
        </w:rPr>
      </w:pPr>
      <w:r w:rsidRPr="008A3F1A">
        <w:rPr>
          <w:b/>
          <w:szCs w:val="24"/>
        </w:rPr>
        <w:t>14.</w:t>
      </w:r>
      <w:r w:rsidRPr="008A3F1A">
        <w:rPr>
          <w:b/>
          <w:szCs w:val="24"/>
        </w:rPr>
        <w:tab/>
      </w:r>
      <w:r w:rsidRPr="008A3F1A" w:rsidR="006C0638">
        <w:rPr>
          <w:b/>
          <w:szCs w:val="24"/>
          <w:u w:val="single"/>
        </w:rPr>
        <w:t>Estimates of costs to the Federal Government</w:t>
      </w:r>
      <w:r w:rsidRPr="008A3F1A">
        <w:rPr>
          <w:b/>
          <w:szCs w:val="24"/>
        </w:rPr>
        <w:t xml:space="preserve"> </w:t>
      </w:r>
    </w:p>
    <w:p w:rsidR="00E94974" w:rsidRPr="008A3F1A" w:rsidP="000A6210" w14:paraId="08C87291" w14:textId="77777777">
      <w:pPr>
        <w:widowControl w:val="0"/>
        <w:tabs>
          <w:tab w:val="left" w:pos="540"/>
        </w:tabs>
        <w:rPr>
          <w:szCs w:val="24"/>
        </w:rPr>
      </w:pPr>
    </w:p>
    <w:p w:rsidR="006C0638" w:rsidRPr="008A3F1A" w:rsidP="000A6210" w14:paraId="0CDFCA98" w14:textId="19FC6266">
      <w:pPr>
        <w:widowControl w:val="0"/>
        <w:tabs>
          <w:tab w:val="left" w:pos="540"/>
        </w:tabs>
        <w:rPr>
          <w:szCs w:val="24"/>
        </w:rPr>
      </w:pPr>
      <w:r>
        <w:rPr>
          <w:szCs w:val="24"/>
        </w:rPr>
        <w:t xml:space="preserve">PHMSA expects the review of these records to fall under the basic responsibilities of an inspector conducting a routine site visit.  Therefore, PHMSA expects there to be </w:t>
      </w:r>
      <w:r w:rsidRPr="008A3F1A" w:rsidR="00781054">
        <w:rPr>
          <w:szCs w:val="24"/>
        </w:rPr>
        <w:t>no additional cost to the Federal Government associated with this information collection.</w:t>
      </w:r>
    </w:p>
    <w:p w:rsidR="00B6184F" w:rsidRPr="008A3F1A" w:rsidP="000A6210" w14:paraId="006BD941" w14:textId="77777777">
      <w:pPr>
        <w:widowControl w:val="0"/>
        <w:tabs>
          <w:tab w:val="left" w:pos="540"/>
        </w:tabs>
        <w:rPr>
          <w:szCs w:val="24"/>
        </w:rPr>
      </w:pPr>
    </w:p>
    <w:p w:rsidR="00F67FCC" w:rsidRPr="008A3F1A" w:rsidP="00F67FCC" w14:paraId="447A3049" w14:textId="77777777">
      <w:pPr>
        <w:widowControl w:val="0"/>
        <w:numPr>
          <w:ilvl w:val="0"/>
          <w:numId w:val="10"/>
        </w:numPr>
        <w:tabs>
          <w:tab w:val="num" w:pos="0"/>
          <w:tab w:val="left" w:pos="540"/>
          <w:tab w:val="clear" w:pos="720"/>
        </w:tabs>
        <w:ind w:left="0" w:firstLine="0"/>
        <w:rPr>
          <w:b/>
          <w:szCs w:val="24"/>
        </w:rPr>
      </w:pPr>
      <w:r w:rsidRPr="008A3F1A">
        <w:rPr>
          <w:b/>
          <w:szCs w:val="24"/>
          <w:u w:val="single"/>
        </w:rPr>
        <w:t>Explanation of the program change or adjustments</w:t>
      </w:r>
      <w:r w:rsidRPr="008A3F1A" w:rsidR="00781054">
        <w:rPr>
          <w:b/>
          <w:szCs w:val="24"/>
        </w:rPr>
        <w:t>.</w:t>
      </w:r>
    </w:p>
    <w:p w:rsidR="00E94974" w:rsidRPr="008A3F1A" w:rsidP="00781054" w14:paraId="1E9B37AA" w14:textId="77777777">
      <w:pPr>
        <w:rPr>
          <w:szCs w:val="24"/>
        </w:rPr>
      </w:pPr>
    </w:p>
    <w:p w:rsidR="00031849" w:rsidRPr="005E4603" w:rsidP="00031849" w14:paraId="68CB7417" w14:textId="77777777">
      <w:r w:rsidRPr="005E4603">
        <w:t>PHMSA is requesting a renewal, without change, of this information collection.  As such, there have been no program changes or adjustments made since the last approval of this collection.</w:t>
      </w:r>
    </w:p>
    <w:p w:rsidR="00031849" w:rsidP="00031849" w14:paraId="60319608" w14:textId="77777777"/>
    <w:p w:rsidR="001D224D" w:rsidRPr="008A3F1A" w:rsidP="007B68C6" w14:paraId="0FFB415F" w14:textId="77777777">
      <w:pPr>
        <w:widowControl w:val="0"/>
        <w:tabs>
          <w:tab w:val="left" w:pos="540"/>
        </w:tabs>
        <w:rPr>
          <w:b/>
          <w:szCs w:val="24"/>
        </w:rPr>
      </w:pPr>
      <w:r w:rsidRPr="008A3F1A">
        <w:rPr>
          <w:b/>
          <w:szCs w:val="24"/>
        </w:rPr>
        <w:t>16.</w:t>
      </w:r>
      <w:r w:rsidRPr="008A3F1A">
        <w:rPr>
          <w:b/>
          <w:szCs w:val="24"/>
        </w:rPr>
        <w:tab/>
      </w:r>
      <w:r w:rsidRPr="008A3F1A" w:rsidR="007B68C6">
        <w:rPr>
          <w:b/>
          <w:szCs w:val="24"/>
          <w:u w:val="single"/>
        </w:rPr>
        <w:t>Publication of results of data collection</w:t>
      </w:r>
      <w:r w:rsidRPr="008A3F1A" w:rsidR="007B68C6">
        <w:rPr>
          <w:b/>
          <w:szCs w:val="24"/>
        </w:rPr>
        <w:t xml:space="preserve">.  </w:t>
      </w:r>
    </w:p>
    <w:p w:rsidR="00E94974" w:rsidRPr="008A3F1A" w:rsidP="00E94974" w14:paraId="35079D8C" w14:textId="77777777">
      <w:pPr>
        <w:rPr>
          <w:szCs w:val="24"/>
        </w:rPr>
      </w:pPr>
    </w:p>
    <w:p w:rsidR="00E94974" w:rsidRPr="008A3F1A" w:rsidP="00E94974" w14:paraId="0033DB01" w14:textId="77777777">
      <w:pPr>
        <w:rPr>
          <w:szCs w:val="24"/>
        </w:rPr>
      </w:pPr>
      <w:r w:rsidRPr="008A3F1A">
        <w:rPr>
          <w:szCs w:val="24"/>
        </w:rPr>
        <w:t>This information will not be published for statistical purposes.</w:t>
      </w:r>
    </w:p>
    <w:p w:rsidR="007B68C6" w:rsidRPr="008A3F1A" w:rsidP="000A6210" w14:paraId="6065725A" w14:textId="77777777">
      <w:pPr>
        <w:widowControl w:val="0"/>
        <w:tabs>
          <w:tab w:val="left" w:pos="540"/>
        </w:tabs>
        <w:rPr>
          <w:szCs w:val="24"/>
        </w:rPr>
      </w:pPr>
    </w:p>
    <w:p w:rsidR="00E94974" w:rsidRPr="008A3F1A" w:rsidP="000A6210" w14:paraId="2EE0E15B" w14:textId="77777777">
      <w:pPr>
        <w:widowControl w:val="0"/>
        <w:tabs>
          <w:tab w:val="left" w:pos="540"/>
        </w:tabs>
        <w:rPr>
          <w:b/>
          <w:szCs w:val="24"/>
        </w:rPr>
      </w:pPr>
      <w:r w:rsidRPr="008A3F1A">
        <w:rPr>
          <w:b/>
          <w:szCs w:val="24"/>
        </w:rPr>
        <w:t>17.</w:t>
      </w:r>
      <w:r w:rsidRPr="008A3F1A">
        <w:rPr>
          <w:b/>
          <w:szCs w:val="24"/>
        </w:rPr>
        <w:tab/>
      </w:r>
      <w:r w:rsidRPr="008A3F1A" w:rsidR="007B68C6">
        <w:rPr>
          <w:b/>
          <w:szCs w:val="24"/>
          <w:u w:val="single"/>
        </w:rPr>
        <w:t>Approval for not displaying the expiration date of OMB approval</w:t>
      </w:r>
      <w:r w:rsidRPr="008A3F1A" w:rsidR="007B68C6">
        <w:rPr>
          <w:b/>
          <w:szCs w:val="24"/>
        </w:rPr>
        <w:t xml:space="preserve">.  </w:t>
      </w:r>
    </w:p>
    <w:p w:rsidR="00E94974" w:rsidRPr="008A3F1A" w:rsidP="00E94974" w14:paraId="04322F30" w14:textId="77777777">
      <w:pPr>
        <w:rPr>
          <w:szCs w:val="24"/>
        </w:rPr>
      </w:pPr>
    </w:p>
    <w:p w:rsidR="00E94974" w:rsidRPr="008A3F1A" w:rsidP="00E94974" w14:paraId="1448F0B9" w14:textId="77777777">
      <w:pPr>
        <w:rPr>
          <w:szCs w:val="24"/>
        </w:rPr>
      </w:pPr>
      <w:r w:rsidRPr="008A3F1A">
        <w:rPr>
          <w:szCs w:val="24"/>
        </w:rPr>
        <w:t>PHMSA is not seeking such approval.</w:t>
      </w:r>
    </w:p>
    <w:p w:rsidR="007B68C6" w:rsidRPr="008A3F1A" w:rsidP="000A6210" w14:paraId="4D47AA18" w14:textId="77777777">
      <w:pPr>
        <w:widowControl w:val="0"/>
        <w:tabs>
          <w:tab w:val="left" w:pos="540"/>
        </w:tabs>
        <w:rPr>
          <w:b/>
          <w:szCs w:val="24"/>
        </w:rPr>
      </w:pPr>
    </w:p>
    <w:p w:rsidR="00E94974" w:rsidRPr="008A3F1A" w:rsidP="00E94974" w14:paraId="51554019" w14:textId="77777777">
      <w:pPr>
        <w:widowControl w:val="0"/>
        <w:numPr>
          <w:ilvl w:val="0"/>
          <w:numId w:val="18"/>
        </w:numPr>
        <w:tabs>
          <w:tab w:val="num" w:pos="0"/>
          <w:tab w:val="left" w:pos="540"/>
          <w:tab w:val="clear" w:pos="900"/>
        </w:tabs>
        <w:ind w:left="0" w:firstLine="0"/>
        <w:rPr>
          <w:bCs/>
          <w:szCs w:val="24"/>
        </w:rPr>
      </w:pPr>
      <w:r w:rsidRPr="008A3F1A">
        <w:rPr>
          <w:b/>
          <w:szCs w:val="24"/>
          <w:u w:val="single"/>
        </w:rPr>
        <w:t>Exceptions to the certification statement</w:t>
      </w:r>
      <w:r w:rsidRPr="008A3F1A">
        <w:rPr>
          <w:b/>
          <w:szCs w:val="24"/>
        </w:rPr>
        <w:t xml:space="preserve">.  </w:t>
      </w:r>
    </w:p>
    <w:p w:rsidR="00E94974" w:rsidRPr="008A3F1A" w:rsidP="00E94974" w14:paraId="4E88CFB4" w14:textId="77777777">
      <w:pPr>
        <w:widowControl w:val="0"/>
        <w:tabs>
          <w:tab w:val="left" w:pos="540"/>
        </w:tabs>
        <w:rPr>
          <w:bCs/>
          <w:szCs w:val="24"/>
        </w:rPr>
      </w:pPr>
    </w:p>
    <w:p w:rsidR="00E94974" w:rsidRPr="008A3F1A" w:rsidP="00E94974" w14:paraId="71951750" w14:textId="77777777">
      <w:pPr>
        <w:widowControl w:val="0"/>
        <w:tabs>
          <w:tab w:val="left" w:pos="540"/>
        </w:tabs>
        <w:rPr>
          <w:bCs/>
          <w:szCs w:val="24"/>
        </w:rPr>
      </w:pPr>
      <w:r w:rsidRPr="008A3F1A">
        <w:rPr>
          <w:bCs/>
          <w:szCs w:val="24"/>
        </w:rPr>
        <w:t>There is no exception.</w:t>
      </w:r>
    </w:p>
    <w:sectPr w:rsidSect="000673B2">
      <w:headerReference w:type="even" r:id="rId8"/>
      <w:headerReference w:type="default" r:id="rId9"/>
      <w:footerReference w:type="even" r:id="rId10"/>
      <w:footerReference w:type="default" r:id="rId11"/>
      <w:footnotePr>
        <w:numFmt w:val="lowerLetter"/>
      </w:footnotePr>
      <w:endnotePr>
        <w:numFmt w:val="lowerLetter"/>
      </w:endnotePr>
      <w:pgSz w:w="12240" w:h="15840"/>
      <w:pgMar w:top="1008" w:right="1440" w:bottom="864"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14:paraId="67BCF81E"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14:paraId="07AB52E6" w14:textId="77777777">
    <w:pPr>
      <w:widowControl w:val="0"/>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rsidP="00A40753" w14:paraId="538E8C08"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FA3">
      <w:rPr>
        <w:rStyle w:val="PageNumber"/>
        <w:noProof/>
      </w:rPr>
      <w:t>6</w:t>
    </w:r>
    <w:r>
      <w:rPr>
        <w:rStyle w:val="PageNumber"/>
      </w:rPr>
      <w:fldChar w:fldCharType="end"/>
    </w:r>
  </w:p>
  <w:p w:rsidR="00B15EA9" w14:paraId="1E9EE407" w14:textId="77777777">
    <w:pPr>
      <w:widowControl w:val="0"/>
    </w:pPr>
  </w:p>
  <w:p w:rsidR="00B15EA9" w14:paraId="509EA135"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5EA9" w:rsidP="00A40753" w14:paraId="0EC2428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FA3">
      <w:rPr>
        <w:rStyle w:val="PageNumber"/>
        <w:noProof/>
      </w:rPr>
      <w:t>7</w:t>
    </w:r>
    <w:r>
      <w:rPr>
        <w:rStyle w:val="PageNumber"/>
      </w:rPr>
      <w:fldChar w:fldCharType="end"/>
    </w:r>
  </w:p>
  <w:p w:rsidR="00B15EA9" w14:paraId="4D802B76" w14:textId="77777777">
    <w:pPr>
      <w:widowControl w:val="0"/>
    </w:pPr>
  </w:p>
  <w:p w:rsidR="00B15EA9" w14:paraId="49101A98"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nsid w:val="003D5082"/>
    <w:multiLevelType w:val="hybridMultilevel"/>
    <w:tmpl w:val="0CBE4716"/>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011C4987"/>
    <w:multiLevelType w:val="multilevel"/>
    <w:tmpl w:val="095A1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706FE0"/>
    <w:multiLevelType w:val="hybridMultilevel"/>
    <w:tmpl w:val="095A10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5FE5E1D"/>
    <w:multiLevelType w:val="hybridMultilevel"/>
    <w:tmpl w:val="2638A454"/>
    <w:lvl w:ilvl="0">
      <w:start w:val="3"/>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2">
    <w:nsid w:val="21C66843"/>
    <w:multiLevelType w:val="hybridMultilevel"/>
    <w:tmpl w:val="187EE792"/>
    <w:lvl w:ilvl="0">
      <w:start w:val="1"/>
      <w:numFmt w:val="decimal"/>
      <w:lvlText w:val="%1."/>
      <w:lvlJc w:val="left"/>
      <w:pPr>
        <w:tabs>
          <w:tab w:val="num" w:pos="720"/>
        </w:tabs>
        <w:ind w:left="720" w:hanging="36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2D63C7"/>
    <w:multiLevelType w:val="hybridMultilevel"/>
    <w:tmpl w:val="4454BC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98C0C8E"/>
    <w:multiLevelType w:val="multilevel"/>
    <w:tmpl w:val="F800CCBC"/>
    <w:lvl w:ilvl="0">
      <w:start w:val="1"/>
      <w:numFmt w:val="decimal"/>
      <w:lvlText w:val="%1."/>
      <w:lvlJc w:val="left"/>
      <w:pPr>
        <w:tabs>
          <w:tab w:val="num" w:pos="720"/>
        </w:tabs>
        <w:ind w:left="720" w:hanging="360"/>
      </w:pPr>
      <w:rPr>
        <w:rFonts w:hint="default"/>
        <w:b/>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9B06EA2"/>
    <w:multiLevelType w:val="hybridMultilevel"/>
    <w:tmpl w:val="097C4702"/>
    <w:lvl w:ilvl="0">
      <w:start w:val="1"/>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915F3A"/>
    <w:multiLevelType w:val="hybridMultilevel"/>
    <w:tmpl w:val="9E5EEB9C"/>
    <w:lvl w:ilvl="0">
      <w:start w:val="1"/>
      <w:numFmt w:val="decimal"/>
      <w:lvlText w:val="%1."/>
      <w:lvlJc w:val="left"/>
      <w:pPr>
        <w:tabs>
          <w:tab w:val="num" w:pos="450"/>
        </w:tabs>
        <w:ind w:left="450" w:hanging="360"/>
      </w:pPr>
      <w:rPr>
        <w:rFonts w:hint="default"/>
        <w:b/>
        <w:color w:val="auto"/>
      </w:rPr>
    </w:lvl>
    <w:lvl w:ilvl="1">
      <w:start w:val="1"/>
      <w:numFmt w:val="bullet"/>
      <w:lvlText w:val=""/>
      <w:lvlJc w:val="left"/>
      <w:pPr>
        <w:tabs>
          <w:tab w:val="num" w:pos="1530"/>
        </w:tabs>
        <w:ind w:left="1530" w:hanging="360"/>
      </w:pPr>
      <w:rPr>
        <w:rFonts w:ascii="Symbol" w:hAnsi="Symbol"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7">
    <w:nsid w:val="378A7AD2"/>
    <w:multiLevelType w:val="hybridMultilevel"/>
    <w:tmpl w:val="E0DE30A0"/>
    <w:lvl w:ilvl="0">
      <w:start w:val="18"/>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E2A02B1"/>
    <w:multiLevelType w:val="hybridMultilevel"/>
    <w:tmpl w:val="1B529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4572DC"/>
    <w:multiLevelType w:val="hybridMultilevel"/>
    <w:tmpl w:val="F4A28D08"/>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1B636DE"/>
    <w:multiLevelType w:val="hybridMultilevel"/>
    <w:tmpl w:val="D294F4F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61B4988"/>
    <w:multiLevelType w:val="hybridMultilevel"/>
    <w:tmpl w:val="343ADD16"/>
    <w:lvl w:ilvl="0">
      <w:start w:val="1"/>
      <w:numFmt w:val="decimal"/>
      <w:lvlText w:val="%1."/>
      <w:lvlJc w:val="left"/>
      <w:pPr>
        <w:tabs>
          <w:tab w:val="num" w:pos="720"/>
        </w:tabs>
        <w:ind w:left="720" w:hanging="360"/>
      </w:pPr>
      <w:rPr>
        <w:rFonts w:hint="default"/>
        <w:b/>
        <w:color w:val="auto"/>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7D5D7B"/>
    <w:multiLevelType w:val="hybridMultilevel"/>
    <w:tmpl w:val="AAFC31E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F9C515F"/>
    <w:multiLevelType w:val="hybridMultilevel"/>
    <w:tmpl w:val="DDD6F1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CC427E1"/>
    <w:multiLevelType w:val="hybridMultilevel"/>
    <w:tmpl w:val="0B46C51C"/>
    <w:lvl w:ilvl="0">
      <w:start w:val="9"/>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E5770F2"/>
    <w:multiLevelType w:val="hybridMultilevel"/>
    <w:tmpl w:val="C7E88924"/>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133051F"/>
    <w:multiLevelType w:val="hybridMultilevel"/>
    <w:tmpl w:val="3A42696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7">
    <w:nsid w:val="79C84F7F"/>
    <w:multiLevelType w:val="hybridMultilevel"/>
    <w:tmpl w:val="EDC433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09196986">
    <w:abstractNumId w:val="0"/>
  </w:num>
  <w:num w:numId="2" w16cid:durableId="1243678556">
    <w:abstractNumId w:val="1"/>
  </w:num>
  <w:num w:numId="3" w16cid:durableId="241916963">
    <w:abstractNumId w:val="2"/>
  </w:num>
  <w:num w:numId="4" w16cid:durableId="1103962455">
    <w:abstractNumId w:val="3"/>
  </w:num>
  <w:num w:numId="5" w16cid:durableId="2078236412">
    <w:abstractNumId w:val="4"/>
  </w:num>
  <w:num w:numId="6" w16cid:durableId="1085415383">
    <w:abstractNumId w:val="5"/>
  </w:num>
  <w:num w:numId="7" w16cid:durableId="996491409">
    <w:abstractNumId w:val="6"/>
  </w:num>
  <w:num w:numId="8" w16cid:durableId="328364855">
    <w:abstractNumId w:val="7"/>
  </w:num>
  <w:num w:numId="9" w16cid:durableId="491989523">
    <w:abstractNumId w:val="24"/>
  </w:num>
  <w:num w:numId="10" w16cid:durableId="234822553">
    <w:abstractNumId w:val="19"/>
  </w:num>
  <w:num w:numId="11" w16cid:durableId="434060719">
    <w:abstractNumId w:val="22"/>
  </w:num>
  <w:num w:numId="12" w16cid:durableId="903566359">
    <w:abstractNumId w:val="8"/>
  </w:num>
  <w:num w:numId="13" w16cid:durableId="1173565192">
    <w:abstractNumId w:val="11"/>
  </w:num>
  <w:num w:numId="14" w16cid:durableId="1265570831">
    <w:abstractNumId w:val="16"/>
  </w:num>
  <w:num w:numId="15" w16cid:durableId="261575995">
    <w:abstractNumId w:val="21"/>
  </w:num>
  <w:num w:numId="16" w16cid:durableId="1029136910">
    <w:abstractNumId w:val="12"/>
  </w:num>
  <w:num w:numId="17" w16cid:durableId="1275861932">
    <w:abstractNumId w:val="25"/>
  </w:num>
  <w:num w:numId="18" w16cid:durableId="312105521">
    <w:abstractNumId w:val="17"/>
  </w:num>
  <w:num w:numId="19" w16cid:durableId="2009365994">
    <w:abstractNumId w:val="10"/>
  </w:num>
  <w:num w:numId="20" w16cid:durableId="1587307321">
    <w:abstractNumId w:val="27"/>
  </w:num>
  <w:num w:numId="21" w16cid:durableId="363868139">
    <w:abstractNumId w:val="14"/>
  </w:num>
  <w:num w:numId="22" w16cid:durableId="374814143">
    <w:abstractNumId w:val="23"/>
  </w:num>
  <w:num w:numId="23" w16cid:durableId="1225722170">
    <w:abstractNumId w:val="9"/>
  </w:num>
  <w:num w:numId="24" w16cid:durableId="74864215">
    <w:abstractNumId w:val="13"/>
  </w:num>
  <w:num w:numId="25" w16cid:durableId="422268364">
    <w:abstractNumId w:val="20"/>
  </w:num>
  <w:num w:numId="26" w16cid:durableId="964116274">
    <w:abstractNumId w:val="15"/>
  </w:num>
  <w:num w:numId="27" w16cid:durableId="1114909033">
    <w:abstractNumId w:val="18"/>
  </w:num>
  <w:num w:numId="28" w16cid:durableId="6252371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9D"/>
    <w:rsid w:val="0000056C"/>
    <w:rsid w:val="0000185B"/>
    <w:rsid w:val="000033E6"/>
    <w:rsid w:val="0001363C"/>
    <w:rsid w:val="00016E42"/>
    <w:rsid w:val="00031849"/>
    <w:rsid w:val="00041DB9"/>
    <w:rsid w:val="00044C4B"/>
    <w:rsid w:val="00046647"/>
    <w:rsid w:val="000525A0"/>
    <w:rsid w:val="000673B2"/>
    <w:rsid w:val="000736A7"/>
    <w:rsid w:val="000738F3"/>
    <w:rsid w:val="0007609B"/>
    <w:rsid w:val="00076955"/>
    <w:rsid w:val="000773D0"/>
    <w:rsid w:val="00082B4A"/>
    <w:rsid w:val="00083F69"/>
    <w:rsid w:val="00086A03"/>
    <w:rsid w:val="000907D5"/>
    <w:rsid w:val="0009490E"/>
    <w:rsid w:val="000A6210"/>
    <w:rsid w:val="000A6237"/>
    <w:rsid w:val="000A6651"/>
    <w:rsid w:val="000B064D"/>
    <w:rsid w:val="000C5B12"/>
    <w:rsid w:val="000D16E2"/>
    <w:rsid w:val="000D2714"/>
    <w:rsid w:val="000D3A31"/>
    <w:rsid w:val="000E129F"/>
    <w:rsid w:val="000F02F0"/>
    <w:rsid w:val="000F793C"/>
    <w:rsid w:val="0010553F"/>
    <w:rsid w:val="00105786"/>
    <w:rsid w:val="00111C90"/>
    <w:rsid w:val="00112D6D"/>
    <w:rsid w:val="0011613D"/>
    <w:rsid w:val="00117729"/>
    <w:rsid w:val="0012012B"/>
    <w:rsid w:val="00123047"/>
    <w:rsid w:val="00125C17"/>
    <w:rsid w:val="00137BBF"/>
    <w:rsid w:val="00143869"/>
    <w:rsid w:val="0014478D"/>
    <w:rsid w:val="00145724"/>
    <w:rsid w:val="00145EE7"/>
    <w:rsid w:val="00150CAA"/>
    <w:rsid w:val="001602BD"/>
    <w:rsid w:val="00162850"/>
    <w:rsid w:val="00162BF1"/>
    <w:rsid w:val="0017604C"/>
    <w:rsid w:val="00191181"/>
    <w:rsid w:val="001A2B8C"/>
    <w:rsid w:val="001B4FB4"/>
    <w:rsid w:val="001B6A8E"/>
    <w:rsid w:val="001C56C9"/>
    <w:rsid w:val="001C6640"/>
    <w:rsid w:val="001D1C24"/>
    <w:rsid w:val="001D1D81"/>
    <w:rsid w:val="001D224D"/>
    <w:rsid w:val="001D5CEF"/>
    <w:rsid w:val="001F680E"/>
    <w:rsid w:val="00214EA1"/>
    <w:rsid w:val="00216BBD"/>
    <w:rsid w:val="00217301"/>
    <w:rsid w:val="00220896"/>
    <w:rsid w:val="00222FD7"/>
    <w:rsid w:val="002231EF"/>
    <w:rsid w:val="00230D8E"/>
    <w:rsid w:val="00243260"/>
    <w:rsid w:val="00250CAF"/>
    <w:rsid w:val="00254AB4"/>
    <w:rsid w:val="00262265"/>
    <w:rsid w:val="0026368B"/>
    <w:rsid w:val="0026419F"/>
    <w:rsid w:val="00271E38"/>
    <w:rsid w:val="00275A15"/>
    <w:rsid w:val="00282AD5"/>
    <w:rsid w:val="00282E6B"/>
    <w:rsid w:val="002843AF"/>
    <w:rsid w:val="00285BC2"/>
    <w:rsid w:val="002874C2"/>
    <w:rsid w:val="00290CB3"/>
    <w:rsid w:val="00290DF2"/>
    <w:rsid w:val="00291331"/>
    <w:rsid w:val="002929B0"/>
    <w:rsid w:val="002958AA"/>
    <w:rsid w:val="002A1CB8"/>
    <w:rsid w:val="002A4DFE"/>
    <w:rsid w:val="002A5A16"/>
    <w:rsid w:val="002B54A1"/>
    <w:rsid w:val="002B6B54"/>
    <w:rsid w:val="002C0FC8"/>
    <w:rsid w:val="002D2A3F"/>
    <w:rsid w:val="002D4FA3"/>
    <w:rsid w:val="002D5722"/>
    <w:rsid w:val="002E154D"/>
    <w:rsid w:val="002E3119"/>
    <w:rsid w:val="002F283D"/>
    <w:rsid w:val="00301E2F"/>
    <w:rsid w:val="0030347C"/>
    <w:rsid w:val="0030454E"/>
    <w:rsid w:val="0030713B"/>
    <w:rsid w:val="00311384"/>
    <w:rsid w:val="0031308A"/>
    <w:rsid w:val="00315899"/>
    <w:rsid w:val="00323F3E"/>
    <w:rsid w:val="00327EA9"/>
    <w:rsid w:val="003318EC"/>
    <w:rsid w:val="00341D35"/>
    <w:rsid w:val="00342AD1"/>
    <w:rsid w:val="003520AC"/>
    <w:rsid w:val="003533E1"/>
    <w:rsid w:val="0035553B"/>
    <w:rsid w:val="00356FA9"/>
    <w:rsid w:val="00364904"/>
    <w:rsid w:val="003658D8"/>
    <w:rsid w:val="00366EDD"/>
    <w:rsid w:val="00372BAC"/>
    <w:rsid w:val="003825DD"/>
    <w:rsid w:val="00383C3D"/>
    <w:rsid w:val="003848F8"/>
    <w:rsid w:val="00385DEC"/>
    <w:rsid w:val="0039412D"/>
    <w:rsid w:val="0039436D"/>
    <w:rsid w:val="00395DD7"/>
    <w:rsid w:val="00397165"/>
    <w:rsid w:val="00397F24"/>
    <w:rsid w:val="003F21BC"/>
    <w:rsid w:val="003F7601"/>
    <w:rsid w:val="00400889"/>
    <w:rsid w:val="004054FF"/>
    <w:rsid w:val="00412866"/>
    <w:rsid w:val="00414833"/>
    <w:rsid w:val="00427866"/>
    <w:rsid w:val="00431725"/>
    <w:rsid w:val="00431B7C"/>
    <w:rsid w:val="00431DC5"/>
    <w:rsid w:val="00447A44"/>
    <w:rsid w:val="004547EA"/>
    <w:rsid w:val="00454F38"/>
    <w:rsid w:val="00463C8A"/>
    <w:rsid w:val="004722AC"/>
    <w:rsid w:val="0048262A"/>
    <w:rsid w:val="0048271C"/>
    <w:rsid w:val="004845F1"/>
    <w:rsid w:val="00485806"/>
    <w:rsid w:val="00490FF0"/>
    <w:rsid w:val="00492398"/>
    <w:rsid w:val="004951E4"/>
    <w:rsid w:val="004A133B"/>
    <w:rsid w:val="004A2D90"/>
    <w:rsid w:val="004A3699"/>
    <w:rsid w:val="004B0581"/>
    <w:rsid w:val="004B41D5"/>
    <w:rsid w:val="004B4313"/>
    <w:rsid w:val="004B4F0D"/>
    <w:rsid w:val="004C5215"/>
    <w:rsid w:val="004D1083"/>
    <w:rsid w:val="004D1AA9"/>
    <w:rsid w:val="004D7BD3"/>
    <w:rsid w:val="004E0A52"/>
    <w:rsid w:val="004E26A0"/>
    <w:rsid w:val="004F164A"/>
    <w:rsid w:val="004F248A"/>
    <w:rsid w:val="00503686"/>
    <w:rsid w:val="00507C0F"/>
    <w:rsid w:val="00510A26"/>
    <w:rsid w:val="005150DF"/>
    <w:rsid w:val="00517784"/>
    <w:rsid w:val="00520F03"/>
    <w:rsid w:val="00521940"/>
    <w:rsid w:val="00525138"/>
    <w:rsid w:val="0052547C"/>
    <w:rsid w:val="0053423B"/>
    <w:rsid w:val="00535F6A"/>
    <w:rsid w:val="00542E46"/>
    <w:rsid w:val="005432AF"/>
    <w:rsid w:val="0055023E"/>
    <w:rsid w:val="00561E7E"/>
    <w:rsid w:val="00571076"/>
    <w:rsid w:val="00576631"/>
    <w:rsid w:val="00581334"/>
    <w:rsid w:val="0058459E"/>
    <w:rsid w:val="00591081"/>
    <w:rsid w:val="005A0377"/>
    <w:rsid w:val="005A3519"/>
    <w:rsid w:val="005A5526"/>
    <w:rsid w:val="005B0506"/>
    <w:rsid w:val="005C1E2C"/>
    <w:rsid w:val="005D0712"/>
    <w:rsid w:val="005D24D3"/>
    <w:rsid w:val="005E0EDE"/>
    <w:rsid w:val="005E354B"/>
    <w:rsid w:val="005E3952"/>
    <w:rsid w:val="005E4603"/>
    <w:rsid w:val="005F0AE8"/>
    <w:rsid w:val="00602613"/>
    <w:rsid w:val="00607316"/>
    <w:rsid w:val="00617925"/>
    <w:rsid w:val="00620F79"/>
    <w:rsid w:val="00624048"/>
    <w:rsid w:val="006306BD"/>
    <w:rsid w:val="00636AA0"/>
    <w:rsid w:val="0064782C"/>
    <w:rsid w:val="00647958"/>
    <w:rsid w:val="00653420"/>
    <w:rsid w:val="0065710F"/>
    <w:rsid w:val="00662FEA"/>
    <w:rsid w:val="00667FA4"/>
    <w:rsid w:val="00671D37"/>
    <w:rsid w:val="0067354A"/>
    <w:rsid w:val="00681E37"/>
    <w:rsid w:val="0068484D"/>
    <w:rsid w:val="00687C73"/>
    <w:rsid w:val="00691922"/>
    <w:rsid w:val="00693C31"/>
    <w:rsid w:val="006A0320"/>
    <w:rsid w:val="006B5210"/>
    <w:rsid w:val="006B749B"/>
    <w:rsid w:val="006C0638"/>
    <w:rsid w:val="006C1DBB"/>
    <w:rsid w:val="006D527E"/>
    <w:rsid w:val="006F2D9A"/>
    <w:rsid w:val="00720D5B"/>
    <w:rsid w:val="0072371F"/>
    <w:rsid w:val="00724627"/>
    <w:rsid w:val="00730CB4"/>
    <w:rsid w:val="00731CCC"/>
    <w:rsid w:val="00731F93"/>
    <w:rsid w:val="00733B03"/>
    <w:rsid w:val="00733E58"/>
    <w:rsid w:val="00743112"/>
    <w:rsid w:val="00752227"/>
    <w:rsid w:val="0075757C"/>
    <w:rsid w:val="00763417"/>
    <w:rsid w:val="007666F7"/>
    <w:rsid w:val="00781054"/>
    <w:rsid w:val="0078271D"/>
    <w:rsid w:val="00785360"/>
    <w:rsid w:val="0078594F"/>
    <w:rsid w:val="00786565"/>
    <w:rsid w:val="007870FE"/>
    <w:rsid w:val="00787F4D"/>
    <w:rsid w:val="00791079"/>
    <w:rsid w:val="007975AF"/>
    <w:rsid w:val="007A11F2"/>
    <w:rsid w:val="007A2754"/>
    <w:rsid w:val="007B3022"/>
    <w:rsid w:val="007B6267"/>
    <w:rsid w:val="007B68C6"/>
    <w:rsid w:val="007C2F1C"/>
    <w:rsid w:val="007D7EDD"/>
    <w:rsid w:val="007E0401"/>
    <w:rsid w:val="007E2D7F"/>
    <w:rsid w:val="007E5E25"/>
    <w:rsid w:val="007E7F05"/>
    <w:rsid w:val="0080049A"/>
    <w:rsid w:val="00802D6E"/>
    <w:rsid w:val="0080405D"/>
    <w:rsid w:val="00811808"/>
    <w:rsid w:val="00824623"/>
    <w:rsid w:val="00827A2E"/>
    <w:rsid w:val="00842A36"/>
    <w:rsid w:val="00843930"/>
    <w:rsid w:val="00851862"/>
    <w:rsid w:val="00855CD7"/>
    <w:rsid w:val="00884CD2"/>
    <w:rsid w:val="008A3F1A"/>
    <w:rsid w:val="008B1820"/>
    <w:rsid w:val="008B5371"/>
    <w:rsid w:val="008D37AF"/>
    <w:rsid w:val="009038BD"/>
    <w:rsid w:val="00907424"/>
    <w:rsid w:val="00910FC7"/>
    <w:rsid w:val="00912BA0"/>
    <w:rsid w:val="009271F4"/>
    <w:rsid w:val="0093440F"/>
    <w:rsid w:val="0093512C"/>
    <w:rsid w:val="00936CC3"/>
    <w:rsid w:val="00936FE9"/>
    <w:rsid w:val="0094084B"/>
    <w:rsid w:val="00945FB5"/>
    <w:rsid w:val="00954038"/>
    <w:rsid w:val="00970D00"/>
    <w:rsid w:val="00977EE8"/>
    <w:rsid w:val="00981917"/>
    <w:rsid w:val="009857FB"/>
    <w:rsid w:val="00990FC4"/>
    <w:rsid w:val="00991BB1"/>
    <w:rsid w:val="00997784"/>
    <w:rsid w:val="00997834"/>
    <w:rsid w:val="009A3299"/>
    <w:rsid w:val="009B08AF"/>
    <w:rsid w:val="009B257C"/>
    <w:rsid w:val="009B3673"/>
    <w:rsid w:val="009D1393"/>
    <w:rsid w:val="009D71D4"/>
    <w:rsid w:val="009D7683"/>
    <w:rsid w:val="009E13DC"/>
    <w:rsid w:val="009E1D59"/>
    <w:rsid w:val="009E26B1"/>
    <w:rsid w:val="009E2B72"/>
    <w:rsid w:val="009E49DB"/>
    <w:rsid w:val="009E4A89"/>
    <w:rsid w:val="009E7044"/>
    <w:rsid w:val="009F3D0A"/>
    <w:rsid w:val="009F675B"/>
    <w:rsid w:val="00A0454C"/>
    <w:rsid w:val="00A1037E"/>
    <w:rsid w:val="00A14C4D"/>
    <w:rsid w:val="00A16859"/>
    <w:rsid w:val="00A17BFF"/>
    <w:rsid w:val="00A32459"/>
    <w:rsid w:val="00A32E48"/>
    <w:rsid w:val="00A3435C"/>
    <w:rsid w:val="00A37A22"/>
    <w:rsid w:val="00A40753"/>
    <w:rsid w:val="00A45FCC"/>
    <w:rsid w:val="00A46ADB"/>
    <w:rsid w:val="00A6206A"/>
    <w:rsid w:val="00A661DC"/>
    <w:rsid w:val="00A66C3E"/>
    <w:rsid w:val="00A70773"/>
    <w:rsid w:val="00A71C67"/>
    <w:rsid w:val="00A71EC0"/>
    <w:rsid w:val="00A75487"/>
    <w:rsid w:val="00A81529"/>
    <w:rsid w:val="00A84978"/>
    <w:rsid w:val="00A86046"/>
    <w:rsid w:val="00AA1704"/>
    <w:rsid w:val="00AA2D42"/>
    <w:rsid w:val="00AB5155"/>
    <w:rsid w:val="00AB7AC4"/>
    <w:rsid w:val="00AC512B"/>
    <w:rsid w:val="00AD05BD"/>
    <w:rsid w:val="00AD223F"/>
    <w:rsid w:val="00AD24E5"/>
    <w:rsid w:val="00AE19BD"/>
    <w:rsid w:val="00AE7C13"/>
    <w:rsid w:val="00AF0344"/>
    <w:rsid w:val="00AF2582"/>
    <w:rsid w:val="00AF7D52"/>
    <w:rsid w:val="00B029B8"/>
    <w:rsid w:val="00B0326B"/>
    <w:rsid w:val="00B114B5"/>
    <w:rsid w:val="00B11502"/>
    <w:rsid w:val="00B1461F"/>
    <w:rsid w:val="00B15EA9"/>
    <w:rsid w:val="00B16A3B"/>
    <w:rsid w:val="00B2436D"/>
    <w:rsid w:val="00B34D95"/>
    <w:rsid w:val="00B3714F"/>
    <w:rsid w:val="00B40E11"/>
    <w:rsid w:val="00B47CE1"/>
    <w:rsid w:val="00B6184F"/>
    <w:rsid w:val="00B623C2"/>
    <w:rsid w:val="00B67CA5"/>
    <w:rsid w:val="00B72722"/>
    <w:rsid w:val="00B72B24"/>
    <w:rsid w:val="00B8797B"/>
    <w:rsid w:val="00B912C6"/>
    <w:rsid w:val="00B97699"/>
    <w:rsid w:val="00BB1A46"/>
    <w:rsid w:val="00BB5474"/>
    <w:rsid w:val="00BD7C75"/>
    <w:rsid w:val="00BE2C8F"/>
    <w:rsid w:val="00BF16E9"/>
    <w:rsid w:val="00BF24AA"/>
    <w:rsid w:val="00BF7256"/>
    <w:rsid w:val="00C0163B"/>
    <w:rsid w:val="00C03498"/>
    <w:rsid w:val="00C152F3"/>
    <w:rsid w:val="00C2648A"/>
    <w:rsid w:val="00C314A7"/>
    <w:rsid w:val="00C3484D"/>
    <w:rsid w:val="00C433E6"/>
    <w:rsid w:val="00C50B19"/>
    <w:rsid w:val="00C50BFC"/>
    <w:rsid w:val="00C56F3F"/>
    <w:rsid w:val="00C63F5E"/>
    <w:rsid w:val="00C65AE6"/>
    <w:rsid w:val="00C67722"/>
    <w:rsid w:val="00C701BF"/>
    <w:rsid w:val="00C8396F"/>
    <w:rsid w:val="00C861B2"/>
    <w:rsid w:val="00C90D90"/>
    <w:rsid w:val="00C95090"/>
    <w:rsid w:val="00CA2F8F"/>
    <w:rsid w:val="00CA5901"/>
    <w:rsid w:val="00CB1F75"/>
    <w:rsid w:val="00CB30D6"/>
    <w:rsid w:val="00CC3560"/>
    <w:rsid w:val="00CC4C8E"/>
    <w:rsid w:val="00CD1ABD"/>
    <w:rsid w:val="00CE14A5"/>
    <w:rsid w:val="00CE192F"/>
    <w:rsid w:val="00CE48C3"/>
    <w:rsid w:val="00CE6556"/>
    <w:rsid w:val="00CE7782"/>
    <w:rsid w:val="00CF168D"/>
    <w:rsid w:val="00CF1B7A"/>
    <w:rsid w:val="00CF4CB1"/>
    <w:rsid w:val="00D05F3A"/>
    <w:rsid w:val="00D06745"/>
    <w:rsid w:val="00D14093"/>
    <w:rsid w:val="00D1476A"/>
    <w:rsid w:val="00D214A4"/>
    <w:rsid w:val="00D25907"/>
    <w:rsid w:val="00D25987"/>
    <w:rsid w:val="00D34710"/>
    <w:rsid w:val="00D364AD"/>
    <w:rsid w:val="00D37B6D"/>
    <w:rsid w:val="00D404C6"/>
    <w:rsid w:val="00D50297"/>
    <w:rsid w:val="00D50419"/>
    <w:rsid w:val="00D546F8"/>
    <w:rsid w:val="00D55503"/>
    <w:rsid w:val="00D7060E"/>
    <w:rsid w:val="00D759FC"/>
    <w:rsid w:val="00D93C47"/>
    <w:rsid w:val="00DA1B86"/>
    <w:rsid w:val="00DA2E75"/>
    <w:rsid w:val="00DB4683"/>
    <w:rsid w:val="00DB6E97"/>
    <w:rsid w:val="00DC04EE"/>
    <w:rsid w:val="00DE110A"/>
    <w:rsid w:val="00DE3587"/>
    <w:rsid w:val="00DE3BB2"/>
    <w:rsid w:val="00DF09AB"/>
    <w:rsid w:val="00E03924"/>
    <w:rsid w:val="00E07CCF"/>
    <w:rsid w:val="00E11316"/>
    <w:rsid w:val="00E130A4"/>
    <w:rsid w:val="00E15198"/>
    <w:rsid w:val="00E16B93"/>
    <w:rsid w:val="00E228B0"/>
    <w:rsid w:val="00E25C4A"/>
    <w:rsid w:val="00E27B6B"/>
    <w:rsid w:val="00E31627"/>
    <w:rsid w:val="00E35C6E"/>
    <w:rsid w:val="00E3745C"/>
    <w:rsid w:val="00E37575"/>
    <w:rsid w:val="00E459F0"/>
    <w:rsid w:val="00E50617"/>
    <w:rsid w:val="00E50DA4"/>
    <w:rsid w:val="00E66A09"/>
    <w:rsid w:val="00E67ED3"/>
    <w:rsid w:val="00E76DB5"/>
    <w:rsid w:val="00E94974"/>
    <w:rsid w:val="00EA0394"/>
    <w:rsid w:val="00EA4541"/>
    <w:rsid w:val="00EA591D"/>
    <w:rsid w:val="00EA7689"/>
    <w:rsid w:val="00EB4240"/>
    <w:rsid w:val="00EB6B19"/>
    <w:rsid w:val="00EC23D6"/>
    <w:rsid w:val="00EC7D44"/>
    <w:rsid w:val="00ED24F2"/>
    <w:rsid w:val="00ED4F84"/>
    <w:rsid w:val="00EE1E06"/>
    <w:rsid w:val="00EE5390"/>
    <w:rsid w:val="00EE6BBC"/>
    <w:rsid w:val="00EF13F8"/>
    <w:rsid w:val="00EF2C2A"/>
    <w:rsid w:val="00EF4FFB"/>
    <w:rsid w:val="00F03BBF"/>
    <w:rsid w:val="00F12098"/>
    <w:rsid w:val="00F138FF"/>
    <w:rsid w:val="00F168EE"/>
    <w:rsid w:val="00F31288"/>
    <w:rsid w:val="00F415DF"/>
    <w:rsid w:val="00F422CF"/>
    <w:rsid w:val="00F42E08"/>
    <w:rsid w:val="00F4317E"/>
    <w:rsid w:val="00F45141"/>
    <w:rsid w:val="00F45271"/>
    <w:rsid w:val="00F4544F"/>
    <w:rsid w:val="00F45A57"/>
    <w:rsid w:val="00F57B41"/>
    <w:rsid w:val="00F67FCC"/>
    <w:rsid w:val="00F702C1"/>
    <w:rsid w:val="00F7389D"/>
    <w:rsid w:val="00F75AD0"/>
    <w:rsid w:val="00F75DB2"/>
    <w:rsid w:val="00F83CF4"/>
    <w:rsid w:val="00F90453"/>
    <w:rsid w:val="00FA6919"/>
    <w:rsid w:val="00FA69D1"/>
    <w:rsid w:val="00FC5765"/>
    <w:rsid w:val="00FD167E"/>
    <w:rsid w:val="00FD4F63"/>
    <w:rsid w:val="00FE16F5"/>
    <w:rsid w:val="00FE1BFF"/>
    <w:rsid w:val="00FE477B"/>
    <w:rsid w:val="00FF50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528B00"/>
  <w15:chartTrackingRefBased/>
  <w15:docId w15:val="{22E092EB-9EC2-4079-8204-87C1F877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character" w:styleId="CommentReference">
    <w:name w:val="annotation reference"/>
    <w:uiPriority w:val="99"/>
    <w:rsid w:val="00C8396F"/>
    <w:rPr>
      <w:sz w:val="16"/>
      <w:szCs w:val="16"/>
    </w:rPr>
  </w:style>
  <w:style w:type="paragraph" w:styleId="CommentText">
    <w:name w:val="annotation text"/>
    <w:basedOn w:val="Normal"/>
    <w:link w:val="CommentTextChar"/>
    <w:rsid w:val="00C8396F"/>
    <w:rPr>
      <w:sz w:val="20"/>
    </w:rPr>
  </w:style>
  <w:style w:type="character" w:customStyle="1" w:styleId="CommentTextChar">
    <w:name w:val="Comment Text Char"/>
    <w:basedOn w:val="DefaultParagraphFont"/>
    <w:link w:val="CommentText"/>
    <w:rsid w:val="00C8396F"/>
  </w:style>
  <w:style w:type="paragraph" w:styleId="CommentSubject">
    <w:name w:val="annotation subject"/>
    <w:basedOn w:val="CommentText"/>
    <w:next w:val="CommentText"/>
    <w:link w:val="CommentSubjectChar"/>
    <w:rsid w:val="00C8396F"/>
    <w:rPr>
      <w:b/>
      <w:bCs/>
    </w:rPr>
  </w:style>
  <w:style w:type="character" w:customStyle="1" w:styleId="CommentSubjectChar">
    <w:name w:val="Comment Subject Char"/>
    <w:link w:val="CommentSubject"/>
    <w:rsid w:val="00C8396F"/>
    <w:rPr>
      <w:b/>
      <w:bCs/>
    </w:rPr>
  </w:style>
  <w:style w:type="table" w:styleId="TableGrid">
    <w:name w:val="Table Grid"/>
    <w:basedOn w:val="TableNormal"/>
    <w:rsid w:val="0078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31725"/>
    <w:rPr>
      <w:rFonts w:ascii="Times New Roman" w:hAnsi="Times New Roman"/>
      <w:vertAlign w:val="superscript"/>
    </w:rPr>
  </w:style>
  <w:style w:type="paragraph" w:styleId="FootnoteText">
    <w:name w:val="footnote text"/>
    <w:basedOn w:val="Normal"/>
    <w:link w:val="FootnoteTextChar"/>
    <w:rsid w:val="00431725"/>
    <w:pPr>
      <w:widowControl w:val="0"/>
      <w:autoSpaceDE w:val="0"/>
      <w:autoSpaceDN w:val="0"/>
      <w:adjustRightInd w:val="0"/>
    </w:pPr>
    <w:rPr>
      <w:sz w:val="20"/>
    </w:rPr>
  </w:style>
  <w:style w:type="character" w:customStyle="1" w:styleId="FootnoteTextChar">
    <w:name w:val="Footnote Text Char"/>
    <w:basedOn w:val="DefaultParagraphFont"/>
    <w:link w:val="FootnoteText"/>
    <w:rsid w:val="00431725"/>
  </w:style>
  <w:style w:type="character" w:styleId="Hyperlink">
    <w:name w:val="Hyperlink"/>
    <w:rsid w:val="00431725"/>
    <w:rPr>
      <w:color w:val="0000FF"/>
      <w:u w:val="single"/>
    </w:rPr>
  </w:style>
  <w:style w:type="paragraph" w:styleId="ListParagraph">
    <w:name w:val="List Paragraph"/>
    <w:basedOn w:val="Normal"/>
    <w:uiPriority w:val="34"/>
    <w:qFormat/>
    <w:rsid w:val="00A14C4D"/>
    <w:pPr>
      <w:spacing w:after="160" w:line="259" w:lineRule="auto"/>
      <w:ind w:left="720"/>
      <w:contextualSpacing/>
    </w:pPr>
    <w:rPr>
      <w:rFonts w:ascii="Calibri" w:eastAsia="Calibri" w:hAnsi="Calibri"/>
      <w:sz w:val="22"/>
      <w:szCs w:val="22"/>
    </w:rPr>
  </w:style>
  <w:style w:type="character" w:customStyle="1" w:styleId="normaltextrun">
    <w:name w:val="normaltextrun"/>
    <w:rsid w:val="00A14C4D"/>
  </w:style>
  <w:style w:type="character" w:customStyle="1" w:styleId="eop">
    <w:name w:val="eop"/>
    <w:rsid w:val="00A14C4D"/>
  </w:style>
  <w:style w:type="character" w:customStyle="1" w:styleId="findhit">
    <w:name w:val="findhit"/>
    <w:basedOn w:val="DefaultParagraphFont"/>
    <w:rsid w:val="00150CAA"/>
  </w:style>
  <w:style w:type="paragraph" w:customStyle="1" w:styleId="paragraph">
    <w:name w:val="paragraph"/>
    <w:basedOn w:val="Normal"/>
    <w:rsid w:val="000F793C"/>
    <w:pPr>
      <w:spacing w:before="100" w:beforeAutospacing="1" w:after="100" w:afterAutospacing="1"/>
    </w:pPr>
    <w:rPr>
      <w:szCs w:val="24"/>
    </w:rPr>
  </w:style>
  <w:style w:type="paragraph" w:styleId="Revision">
    <w:name w:val="Revision"/>
    <w:hidden/>
    <w:uiPriority w:val="99"/>
    <w:semiHidden/>
    <w:rsid w:val="008A3F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3DAA635AA2D64D9A2E1D0378935061" ma:contentTypeVersion="0" ma:contentTypeDescription="Create a new document." ma:contentTypeScope="" ma:versionID="5b915d0a7203bb271f4e8a6f64dff08e">
  <xsd:schema xmlns:xsd="http://www.w3.org/2001/XMLSchema" xmlns:p="http://schemas.microsoft.com/office/2006/metadata/properties" xmlns:ns1="http://schemas.microsoft.com/sharepoint/v3" targetNamespace="http://schemas.microsoft.com/office/2006/metadata/properties" ma:root="true" ma:fieldsID="1d74dbbf1a1dd3e83d84c61363a9ce05"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C2CD-1339-498B-99C1-92AA08919D4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002FC65-DF86-4FC3-AFA5-6B5DB42D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AD07E6-CF61-4CAB-B6E1-60C47BE2657E}">
  <ds:schemaRefs>
    <ds:schemaRef ds:uri="http://schemas.microsoft.com/sharepoint/v3/contenttype/forms"/>
  </ds:schemaRefs>
</ds:datastoreItem>
</file>

<file path=customXml/itemProps4.xml><?xml version="1.0" encoding="utf-8"?>
<ds:datastoreItem xmlns:ds="http://schemas.openxmlformats.org/officeDocument/2006/customXml" ds:itemID="{B8B33649-8E5A-4E09-9C3B-81785543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1988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frauser1</dc:creator>
  <cp:lastModifiedBy>Hill, Angela (PHMSA)</cp:lastModifiedBy>
  <cp:revision>2</cp:revision>
  <cp:lastPrinted>2009-07-23T15:59:00Z</cp:lastPrinted>
  <dcterms:created xsi:type="dcterms:W3CDTF">2025-08-07T17:43:00Z</dcterms:created>
  <dcterms:modified xsi:type="dcterms:W3CDTF">2025-08-07T17:43:00Z</dcterms:modified>
</cp:coreProperties>
</file>