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39E8" w:rsidRPr="00EF7FF5" w:rsidP="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8739E8" w:rsidRPr="00EF7FF5" w:rsidP="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RPr="00EF7FF5" w:rsidP="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Pr="00EC14C9" w14:paraId="5FA7B822" w14:textId="77777777">
      <w:pPr>
        <w:tabs>
          <w:tab w:val="left" w:pos="0"/>
        </w:tabs>
        <w:suppressAutoHyphens/>
        <w:rPr>
          <w:rFonts w:ascii="Times New Roman" w:hAnsi="Times New Roman"/>
          <w:b/>
          <w:szCs w:val="24"/>
        </w:rPr>
      </w:pPr>
    </w:p>
    <w:p w:rsidR="005B4495" w:rsidP="00EC14C9" w14:paraId="724839B1" w14:textId="0893A46E">
      <w:pPr>
        <w:rPr>
          <w:rFonts w:ascii="Times New Roman" w:hAnsi="Times New Roman"/>
        </w:rPr>
      </w:pPr>
    </w:p>
    <w:p w:rsidR="005B4495" w:rsidRPr="00C426F5" w:rsidP="005B4495" w14:paraId="6AE46D20" w14:textId="59A7082B">
      <w:pPr>
        <w:pStyle w:val="ListParagraph"/>
        <w:numPr>
          <w:ilvl w:val="0"/>
          <w:numId w:val="17"/>
        </w:numPr>
        <w:ind w:left="360"/>
        <w:rPr>
          <w:rFonts w:ascii="Times New Roman" w:hAnsi="Times New Roman"/>
          <w:b/>
        </w:rPr>
      </w:pPr>
      <w:r w:rsidRPr="00C426F5">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B4495" w:rsidP="005B4495" w14:paraId="77F144B1" w14:textId="7DE529CA">
      <w:pPr>
        <w:pStyle w:val="ListParagraph"/>
        <w:rPr>
          <w:rFonts w:ascii="Times New Roman" w:hAnsi="Times New Roman"/>
        </w:rPr>
      </w:pPr>
    </w:p>
    <w:p w:rsidR="005F740F" w:rsidP="005B4495" w14:paraId="6DF7DAAA" w14:textId="2317B248">
      <w:pPr>
        <w:pStyle w:val="ListParagraph"/>
        <w:ind w:left="360"/>
        <w:rPr>
          <w:rFonts w:ascii="Times New Roman" w:hAnsi="Times New Roman"/>
        </w:rPr>
      </w:pPr>
      <w:r w:rsidRPr="00EC14C9">
        <w:rPr>
          <w:rFonts w:ascii="Times New Roman" w:hAnsi="Times New Roman"/>
        </w:rPr>
        <w:t>T</w:t>
      </w:r>
      <w:r w:rsidRPr="00EC14C9" w:rsidR="005B4495">
        <w:rPr>
          <w:rFonts w:ascii="Times New Roman" w:hAnsi="Times New Roman"/>
        </w:rPr>
        <w:t xml:space="preserve">he activities under this clearance </w:t>
      </w:r>
      <w:r w:rsidR="007C3590">
        <w:rPr>
          <w:rFonts w:ascii="Times New Roman" w:hAnsi="Times New Roman"/>
        </w:rPr>
        <w:t xml:space="preserve">will cover a wide array of </w:t>
      </w:r>
      <w:r w:rsidR="00B96C74">
        <w:rPr>
          <w:rFonts w:ascii="Times New Roman" w:hAnsi="Times New Roman"/>
        </w:rPr>
        <w:t>customers who interact with the</w:t>
      </w:r>
      <w:r w:rsidR="00507364">
        <w:rPr>
          <w:rFonts w:ascii="Times New Roman" w:hAnsi="Times New Roman"/>
        </w:rPr>
        <w:t xml:space="preserve"> Veterans Administration. </w:t>
      </w:r>
      <w:r w:rsidR="00CC608D">
        <w:rPr>
          <w:rFonts w:ascii="Times New Roman" w:hAnsi="Times New Roman"/>
        </w:rPr>
        <w:t>This may include</w:t>
      </w:r>
      <w:r w:rsidR="00DF1FE7">
        <w:rPr>
          <w:rFonts w:ascii="Times New Roman" w:hAnsi="Times New Roman"/>
        </w:rPr>
        <w:t xml:space="preserve"> </w:t>
      </w:r>
      <w:r w:rsidR="00DC197A">
        <w:rPr>
          <w:rFonts w:ascii="Times New Roman" w:hAnsi="Times New Roman"/>
        </w:rPr>
        <w:t xml:space="preserve">but not </w:t>
      </w:r>
      <w:r w:rsidR="00DC0A06">
        <w:rPr>
          <w:rFonts w:ascii="Times New Roman" w:hAnsi="Times New Roman"/>
        </w:rPr>
        <w:t xml:space="preserve">limited to </w:t>
      </w:r>
      <w:r w:rsidR="00DF1FE7">
        <w:rPr>
          <w:rFonts w:ascii="Times New Roman" w:hAnsi="Times New Roman"/>
        </w:rPr>
        <w:t>Veterans</w:t>
      </w:r>
      <w:r w:rsidR="00532BB7">
        <w:rPr>
          <w:rFonts w:ascii="Times New Roman" w:hAnsi="Times New Roman"/>
        </w:rPr>
        <w:t xml:space="preserve">, other beneficiaries, family members, </w:t>
      </w:r>
      <w:r w:rsidR="009669DC">
        <w:rPr>
          <w:rFonts w:ascii="Times New Roman" w:hAnsi="Times New Roman"/>
        </w:rPr>
        <w:t xml:space="preserve">caretakers, </w:t>
      </w:r>
      <w:r w:rsidR="007D5EEC">
        <w:rPr>
          <w:rFonts w:ascii="Times New Roman" w:hAnsi="Times New Roman"/>
        </w:rPr>
        <w:t>Veteran Advocates,</w:t>
      </w:r>
      <w:r w:rsidR="007251C2">
        <w:rPr>
          <w:rFonts w:ascii="Times New Roman" w:hAnsi="Times New Roman"/>
        </w:rPr>
        <w:t xml:space="preserve"> organizations checking benefi</w:t>
      </w:r>
      <w:r w:rsidR="001B7F2E">
        <w:rPr>
          <w:rFonts w:ascii="Times New Roman" w:hAnsi="Times New Roman"/>
        </w:rPr>
        <w:t>ciary</w:t>
      </w:r>
      <w:r w:rsidR="007251C2">
        <w:rPr>
          <w:rFonts w:ascii="Times New Roman" w:hAnsi="Times New Roman"/>
        </w:rPr>
        <w:t xml:space="preserve"> status</w:t>
      </w:r>
      <w:r w:rsidR="001B7F2E">
        <w:rPr>
          <w:rFonts w:ascii="Times New Roman" w:hAnsi="Times New Roman"/>
        </w:rPr>
        <w:t xml:space="preserve">, VA employees, </w:t>
      </w:r>
      <w:r w:rsidR="0047370C">
        <w:rPr>
          <w:rFonts w:ascii="Times New Roman" w:hAnsi="Times New Roman"/>
        </w:rPr>
        <w:t xml:space="preserve">visitors to </w:t>
      </w:r>
      <w:r w:rsidR="006A4108">
        <w:rPr>
          <w:rFonts w:ascii="Times New Roman" w:hAnsi="Times New Roman"/>
        </w:rPr>
        <w:t xml:space="preserve">Veteran Cemeteries, </w:t>
      </w:r>
      <w:r w:rsidR="00DC0A06">
        <w:rPr>
          <w:rFonts w:ascii="Times New Roman" w:hAnsi="Times New Roman"/>
        </w:rPr>
        <w:t>and anyone who contacts the VA</w:t>
      </w:r>
      <w:r w:rsidR="006A4108">
        <w:rPr>
          <w:rFonts w:ascii="Times New Roman" w:hAnsi="Times New Roman"/>
        </w:rPr>
        <w:t xml:space="preserve"> </w:t>
      </w:r>
      <w:r w:rsidR="00AD523A">
        <w:rPr>
          <w:rFonts w:ascii="Times New Roman" w:hAnsi="Times New Roman"/>
        </w:rPr>
        <w:t xml:space="preserve">either </w:t>
      </w:r>
      <w:r w:rsidR="004E2919">
        <w:rPr>
          <w:rFonts w:ascii="Times New Roman" w:hAnsi="Times New Roman"/>
        </w:rPr>
        <w:t xml:space="preserve">directly or through VA websites or </w:t>
      </w:r>
      <w:r>
        <w:rPr>
          <w:rFonts w:ascii="Times New Roman" w:hAnsi="Times New Roman"/>
        </w:rPr>
        <w:t>message lines</w:t>
      </w:r>
      <w:r w:rsidR="001B7F2E">
        <w:rPr>
          <w:rFonts w:ascii="Times New Roman" w:hAnsi="Times New Roman"/>
        </w:rPr>
        <w:t xml:space="preserve">. </w:t>
      </w:r>
      <w:r w:rsidR="007D5EEC">
        <w:rPr>
          <w:rFonts w:ascii="Times New Roman" w:hAnsi="Times New Roman"/>
        </w:rPr>
        <w:t xml:space="preserve"> </w:t>
      </w:r>
      <w:r w:rsidR="00026A2D">
        <w:rPr>
          <w:rFonts w:ascii="Times New Roman" w:hAnsi="Times New Roman"/>
        </w:rPr>
        <w:t>T</w:t>
      </w:r>
      <w:r w:rsidR="005577D5">
        <w:rPr>
          <w:rFonts w:ascii="Times New Roman" w:hAnsi="Times New Roman"/>
        </w:rPr>
        <w:t>he sizes of the populations</w:t>
      </w:r>
      <w:r w:rsidR="00296420">
        <w:rPr>
          <w:rFonts w:ascii="Times New Roman" w:hAnsi="Times New Roman"/>
        </w:rPr>
        <w:t xml:space="preserve"> or number of covered entities</w:t>
      </w:r>
      <w:r w:rsidR="005577D5">
        <w:rPr>
          <w:rFonts w:ascii="Times New Roman" w:hAnsi="Times New Roman"/>
        </w:rPr>
        <w:t xml:space="preserve"> </w:t>
      </w:r>
      <w:r w:rsidR="007309D4">
        <w:rPr>
          <w:rFonts w:ascii="Times New Roman" w:hAnsi="Times New Roman"/>
        </w:rPr>
        <w:t xml:space="preserve">and sample </w:t>
      </w:r>
      <w:r w:rsidR="004A00A6">
        <w:rPr>
          <w:rFonts w:ascii="Times New Roman" w:hAnsi="Times New Roman"/>
        </w:rPr>
        <w:t xml:space="preserve">frames </w:t>
      </w:r>
      <w:r w:rsidR="005577D5">
        <w:rPr>
          <w:rFonts w:ascii="Times New Roman" w:hAnsi="Times New Roman"/>
        </w:rPr>
        <w:t>for these studies will vary</w:t>
      </w:r>
      <w:r w:rsidR="00DA21C9">
        <w:rPr>
          <w:rFonts w:ascii="Times New Roman" w:hAnsi="Times New Roman"/>
        </w:rPr>
        <w:t xml:space="preserve"> depending on the study and will be communicated in </w:t>
      </w:r>
      <w:r w:rsidR="005A47B3">
        <w:rPr>
          <w:rFonts w:ascii="Times New Roman" w:hAnsi="Times New Roman"/>
        </w:rPr>
        <w:t xml:space="preserve">each submission </w:t>
      </w:r>
      <w:r w:rsidR="00F74FF2">
        <w:rPr>
          <w:rFonts w:ascii="Times New Roman" w:hAnsi="Times New Roman"/>
        </w:rPr>
        <w:t xml:space="preserve">under this </w:t>
      </w:r>
      <w:r w:rsidR="00767DED">
        <w:rPr>
          <w:rFonts w:ascii="Times New Roman" w:hAnsi="Times New Roman"/>
        </w:rPr>
        <w:t xml:space="preserve">proposed </w:t>
      </w:r>
      <w:r w:rsidR="00F74FF2">
        <w:rPr>
          <w:rFonts w:ascii="Times New Roman" w:hAnsi="Times New Roman"/>
        </w:rPr>
        <w:t xml:space="preserve">generic clearance. </w:t>
      </w:r>
      <w:r w:rsidR="007472F1">
        <w:rPr>
          <w:rFonts w:ascii="Times New Roman" w:hAnsi="Times New Roman"/>
        </w:rPr>
        <w:t>Response rates will vary depending on the mode of interview and</w:t>
      </w:r>
      <w:r w:rsidR="00BF1865">
        <w:rPr>
          <w:rFonts w:ascii="Times New Roman" w:hAnsi="Times New Roman"/>
        </w:rPr>
        <w:t xml:space="preserve"> the population covered by the individual stud</w:t>
      </w:r>
      <w:r w:rsidR="00280055">
        <w:rPr>
          <w:rFonts w:ascii="Times New Roman" w:hAnsi="Times New Roman"/>
        </w:rPr>
        <w:t>y</w:t>
      </w:r>
      <w:r w:rsidR="000E477B">
        <w:rPr>
          <w:rFonts w:ascii="Times New Roman" w:hAnsi="Times New Roman"/>
        </w:rPr>
        <w:t xml:space="preserve">. The expected response rate will </w:t>
      </w:r>
      <w:r w:rsidR="00FB2653">
        <w:rPr>
          <w:rFonts w:ascii="Times New Roman" w:hAnsi="Times New Roman"/>
        </w:rPr>
        <w:t xml:space="preserve">also </w:t>
      </w:r>
      <w:r w:rsidR="000E477B">
        <w:rPr>
          <w:rFonts w:ascii="Times New Roman" w:hAnsi="Times New Roman"/>
        </w:rPr>
        <w:t xml:space="preserve">be provided </w:t>
      </w:r>
      <w:r w:rsidR="00FB2653">
        <w:rPr>
          <w:rFonts w:ascii="Times New Roman" w:hAnsi="Times New Roman"/>
        </w:rPr>
        <w:t xml:space="preserve">as part of the detailed </w:t>
      </w:r>
      <w:r w:rsidR="00C957A3">
        <w:rPr>
          <w:rFonts w:ascii="Times New Roman" w:hAnsi="Times New Roman"/>
        </w:rPr>
        <w:t xml:space="preserve">methodology included </w:t>
      </w:r>
      <w:r w:rsidR="000E477B">
        <w:rPr>
          <w:rFonts w:ascii="Times New Roman" w:hAnsi="Times New Roman"/>
        </w:rPr>
        <w:t xml:space="preserve">in each </w:t>
      </w:r>
      <w:r w:rsidR="00FB2653">
        <w:rPr>
          <w:rFonts w:ascii="Times New Roman" w:hAnsi="Times New Roman"/>
        </w:rPr>
        <w:t>submission</w:t>
      </w:r>
      <w:r w:rsidR="00C957A3">
        <w:rPr>
          <w:rFonts w:ascii="Times New Roman" w:hAnsi="Times New Roman"/>
        </w:rPr>
        <w:t xml:space="preserve"> made under this clearance. </w:t>
      </w:r>
      <w:r w:rsidR="00FB2653">
        <w:rPr>
          <w:rFonts w:ascii="Times New Roman" w:hAnsi="Times New Roman"/>
        </w:rPr>
        <w:t xml:space="preserve"> </w:t>
      </w:r>
    </w:p>
    <w:p w:rsidR="005F740F" w:rsidP="005B4495" w14:paraId="275A71F1" w14:textId="77777777">
      <w:pPr>
        <w:pStyle w:val="ListParagraph"/>
        <w:ind w:left="360"/>
        <w:rPr>
          <w:rFonts w:ascii="Times New Roman" w:hAnsi="Times New Roman"/>
        </w:rPr>
      </w:pPr>
    </w:p>
    <w:p w:rsidR="00767DED" w:rsidP="00767DED" w14:paraId="75B5C4AB" w14:textId="45AD4263">
      <w:pPr>
        <w:pStyle w:val="ListParagraph"/>
        <w:ind w:left="360"/>
        <w:rPr>
          <w:rFonts w:ascii="Times New Roman" w:hAnsi="Times New Roman"/>
        </w:rPr>
      </w:pPr>
      <w:r>
        <w:rPr>
          <w:rFonts w:ascii="Times New Roman" w:hAnsi="Times New Roman"/>
        </w:rPr>
        <w:t>Th</w:t>
      </w:r>
      <w:r w:rsidR="0026251A">
        <w:rPr>
          <w:rFonts w:ascii="Times New Roman" w:hAnsi="Times New Roman"/>
        </w:rPr>
        <w:t xml:space="preserve">e activities under this clearance </w:t>
      </w:r>
      <w:r w:rsidRPr="00EC14C9" w:rsidR="005B4495">
        <w:rPr>
          <w:rFonts w:ascii="Times New Roman" w:hAnsi="Times New Roman"/>
        </w:rPr>
        <w:t xml:space="preserve">may involve </w:t>
      </w:r>
      <w:r w:rsidR="005B4495">
        <w:rPr>
          <w:rFonts w:ascii="Times New Roman" w:hAnsi="Times New Roman"/>
        </w:rPr>
        <w:t>probability-based and nonprobability-based samples</w:t>
      </w:r>
      <w:r w:rsidRPr="00EC14C9" w:rsidR="005B4495">
        <w:rPr>
          <w:rFonts w:ascii="Times New Roman" w:hAnsi="Times New Roman"/>
        </w:rPr>
        <w:t xml:space="preserve">, with respondents selected either to cover a broad range of customers or to include specific characteristics related to certain products or services. </w:t>
      </w:r>
      <w:r>
        <w:rPr>
          <w:rFonts w:ascii="Times New Roman" w:hAnsi="Times New Roman"/>
        </w:rPr>
        <w:t xml:space="preserve">Unless otherwise stated, the samples associated with customer surveys are scientifically drawn samples intended to generate statistically rigorous estimates that are generalizable to a known and defined population. </w:t>
      </w:r>
      <w:r w:rsidRPr="00EC14C9">
        <w:rPr>
          <w:rFonts w:ascii="Times New Roman" w:hAnsi="Times New Roman"/>
        </w:rPr>
        <w:t xml:space="preserve">The samples associated with </w:t>
      </w:r>
      <w:r>
        <w:rPr>
          <w:rFonts w:ascii="Times New Roman" w:hAnsi="Times New Roman"/>
        </w:rPr>
        <w:t xml:space="preserve">focus groups and customer testing in </w:t>
      </w:r>
      <w:r w:rsidRPr="00EC14C9">
        <w:rPr>
          <w:rFonts w:ascii="Times New Roman" w:hAnsi="Times New Roman"/>
        </w:rPr>
        <w:t>this collection are not subjected to the same scrutiny as scientifically drawn samples</w:t>
      </w:r>
      <w:r>
        <w:rPr>
          <w:rFonts w:ascii="Times New Roman" w:hAnsi="Times New Roman"/>
        </w:rPr>
        <w:t xml:space="preserve"> as they are not meant to be interpreted similarly</w:t>
      </w:r>
      <w:r w:rsidRPr="00EC14C9">
        <w:rPr>
          <w:rFonts w:ascii="Times New Roman" w:hAnsi="Times New Roman"/>
        </w:rPr>
        <w:t>.</w:t>
      </w:r>
    </w:p>
    <w:p w:rsidR="007309D4" w:rsidP="00767DED" w14:paraId="22D8AE74" w14:textId="77777777">
      <w:pPr>
        <w:pStyle w:val="ListParagraph"/>
        <w:ind w:left="360"/>
        <w:rPr>
          <w:rFonts w:ascii="Times New Roman" w:hAnsi="Times New Roman"/>
        </w:rPr>
      </w:pPr>
    </w:p>
    <w:p w:rsidR="005B4495" w:rsidRPr="00EC14C9" w:rsidP="005B4495" w14:paraId="29C9B03D" w14:textId="6605FAE8">
      <w:pPr>
        <w:pStyle w:val="ListParagraph"/>
        <w:ind w:left="360"/>
        <w:rPr>
          <w:rFonts w:ascii="Times New Roman" w:hAnsi="Times New Roman"/>
        </w:rPr>
      </w:pPr>
      <w:r w:rsidRPr="00EC14C9">
        <w:rPr>
          <w:rFonts w:ascii="Times New Roman" w:hAnsi="Times New Roman"/>
        </w:rPr>
        <w:t xml:space="preserve">Results </w:t>
      </w:r>
      <w:r>
        <w:rPr>
          <w:rFonts w:ascii="Times New Roman" w:hAnsi="Times New Roman"/>
        </w:rPr>
        <w:t>from focus groups</w:t>
      </w:r>
      <w:r w:rsidR="00B7774D">
        <w:rPr>
          <w:rFonts w:ascii="Times New Roman" w:hAnsi="Times New Roman"/>
        </w:rPr>
        <w:t>, customer journey maps</w:t>
      </w:r>
      <w:r>
        <w:rPr>
          <w:rFonts w:ascii="Times New Roman" w:hAnsi="Times New Roman"/>
        </w:rPr>
        <w:t xml:space="preserve"> and customer testing </w:t>
      </w:r>
      <w:r w:rsidRPr="00EC14C9">
        <w:rPr>
          <w:rFonts w:ascii="Times New Roman" w:hAnsi="Times New Roman"/>
        </w:rPr>
        <w:t xml:space="preserve">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Pr>
          <w:rFonts w:ascii="Times New Roman" w:hAnsi="Times New Roman"/>
        </w:rPr>
        <w:t xml:space="preserve">information </w:t>
      </w:r>
      <w:r w:rsidRPr="00EC14C9">
        <w:rPr>
          <w:rFonts w:ascii="Times New Roman" w:hAnsi="Times New Roman"/>
        </w:rPr>
        <w:t xml:space="preserve">collection request.  </w:t>
      </w:r>
    </w:p>
    <w:p w:rsidR="005B4495" w:rsidRPr="00EC14C9" w:rsidP="005B4495" w14:paraId="397AE29C" w14:textId="77777777">
      <w:pPr>
        <w:pStyle w:val="ListParagraph"/>
        <w:ind w:left="360"/>
        <w:rPr>
          <w:rFonts w:ascii="Times New Roman" w:hAnsi="Times New Roman"/>
        </w:rPr>
      </w:pPr>
    </w:p>
    <w:p w:rsidR="005B4495" w:rsidRPr="00EC14C9" w:rsidP="005B4495" w14:paraId="3A545B54" w14:textId="77777777">
      <w:pPr>
        <w:pStyle w:val="ListParagraph"/>
        <w:ind w:left="360"/>
        <w:rPr>
          <w:rFonts w:ascii="Times New Roman" w:hAnsi="Times New Roman"/>
        </w:rPr>
      </w:pPr>
      <w:r w:rsidRPr="00EC14C9">
        <w:rPr>
          <w:rFonts w:ascii="Times New Roman" w:hAnsi="Times New Roman"/>
        </w:rPr>
        <w:t xml:space="preserve">Qualitative </w:t>
      </w:r>
      <w:r>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5B4495" w:rsidRPr="00EC14C9" w:rsidP="005B4495" w14:paraId="51408B7E" w14:textId="77777777">
      <w:pPr>
        <w:pStyle w:val="ListParagraph"/>
        <w:ind w:left="360"/>
        <w:rPr>
          <w:rFonts w:ascii="Times New Roman" w:hAnsi="Times New Roman"/>
        </w:rPr>
      </w:pPr>
    </w:p>
    <w:p w:rsidR="005B4495" w:rsidP="005B4495" w14:paraId="38878443" w14:textId="3167FE58">
      <w:pPr>
        <w:pStyle w:val="ListParagraph"/>
        <w:ind w:left="360"/>
        <w:rPr>
          <w:rFonts w:ascii="Times New Roman" w:hAnsi="Times New Roman"/>
        </w:rPr>
      </w:pPr>
    </w:p>
    <w:p w:rsidR="009F79B5" w:rsidRPr="00C426F5" w:rsidP="005B4495" w14:paraId="75D37E81" w14:textId="77777777">
      <w:pPr>
        <w:pStyle w:val="ListParagraph"/>
        <w:numPr>
          <w:ilvl w:val="0"/>
          <w:numId w:val="17"/>
        </w:numPr>
        <w:rPr>
          <w:rFonts w:ascii="Times New Roman" w:hAnsi="Times New Roman"/>
          <w:b/>
        </w:rPr>
      </w:pPr>
      <w:r w:rsidRPr="00C426F5">
        <w:rPr>
          <w:rFonts w:ascii="Times New Roman" w:hAnsi="Times New Roman"/>
          <w:b/>
        </w:rPr>
        <w:t>Describe the procedures for the collection of information, including:</w:t>
      </w:r>
    </w:p>
    <w:p w:rsidR="005B4495" w:rsidRPr="00C426F5" w:rsidP="009F79B5" w14:paraId="07EAE6DB" w14:textId="5F4FD133">
      <w:pPr>
        <w:pStyle w:val="ListParagraph"/>
        <w:numPr>
          <w:ilvl w:val="1"/>
          <w:numId w:val="17"/>
        </w:numPr>
        <w:rPr>
          <w:rFonts w:ascii="Times New Roman" w:hAnsi="Times New Roman"/>
          <w:b/>
        </w:rPr>
      </w:pPr>
      <w:r w:rsidRPr="00C426F5">
        <w:rPr>
          <w:rFonts w:ascii="Times New Roman" w:hAnsi="Times New Roman"/>
          <w:b/>
        </w:rPr>
        <w:t>Statistical methodology for stratification and sample selection.</w:t>
      </w:r>
    </w:p>
    <w:p w:rsidR="009F79B5" w:rsidRPr="00C426F5" w:rsidP="009F79B5" w14:paraId="5BBB2395" w14:textId="14198931">
      <w:pPr>
        <w:pStyle w:val="ListParagraph"/>
        <w:numPr>
          <w:ilvl w:val="1"/>
          <w:numId w:val="17"/>
        </w:numPr>
        <w:rPr>
          <w:rFonts w:ascii="Times New Roman" w:hAnsi="Times New Roman"/>
          <w:b/>
        </w:rPr>
      </w:pPr>
      <w:r w:rsidRPr="00C426F5">
        <w:rPr>
          <w:rFonts w:ascii="Times New Roman" w:hAnsi="Times New Roman"/>
          <w:b/>
        </w:rPr>
        <w:t>Estimation procedure.</w:t>
      </w:r>
    </w:p>
    <w:p w:rsidR="009F79B5" w:rsidRPr="00C426F5" w:rsidP="003C4311" w14:paraId="32B0D35A" w14:textId="0CB9A5AB">
      <w:pPr>
        <w:pStyle w:val="ListParagraph"/>
        <w:numPr>
          <w:ilvl w:val="1"/>
          <w:numId w:val="17"/>
        </w:numPr>
        <w:rPr>
          <w:rFonts w:ascii="Times New Roman" w:hAnsi="Times New Roman"/>
          <w:b/>
        </w:rPr>
      </w:pPr>
      <w:r w:rsidRPr="00C426F5">
        <w:rPr>
          <w:rFonts w:ascii="Times New Roman" w:hAnsi="Times New Roman"/>
          <w:b/>
        </w:rPr>
        <w:t>Degree of accuracy needed for the purpose described in the justification.</w:t>
      </w:r>
    </w:p>
    <w:p w:rsidR="009F79B5" w:rsidRPr="00C426F5" w:rsidP="00B2494D" w14:paraId="491552FC" w14:textId="20D0B3D7">
      <w:pPr>
        <w:pStyle w:val="ListParagraph"/>
        <w:numPr>
          <w:ilvl w:val="1"/>
          <w:numId w:val="17"/>
        </w:numPr>
        <w:rPr>
          <w:rFonts w:ascii="Times New Roman" w:hAnsi="Times New Roman"/>
          <w:b/>
        </w:rPr>
      </w:pPr>
      <w:r w:rsidRPr="00C426F5">
        <w:rPr>
          <w:rFonts w:ascii="Times New Roman" w:hAnsi="Times New Roman"/>
          <w:b/>
        </w:rPr>
        <w:t>Unusual problems requiring specialized sampling procedures.</w:t>
      </w:r>
    </w:p>
    <w:p w:rsidR="009F79B5" w:rsidP="00655945" w14:paraId="01900624" w14:textId="0C616D23">
      <w:pPr>
        <w:pStyle w:val="ListParagraph"/>
        <w:numPr>
          <w:ilvl w:val="1"/>
          <w:numId w:val="17"/>
        </w:numPr>
        <w:rPr>
          <w:rFonts w:ascii="Times New Roman" w:hAnsi="Times New Roman"/>
        </w:rPr>
      </w:pPr>
      <w:r w:rsidRPr="00C426F5">
        <w:rPr>
          <w:rFonts w:ascii="Times New Roman" w:hAnsi="Times New Roman"/>
          <w:b/>
        </w:rPr>
        <w:t>Any use of periodic (less frequent than annual) data collection cycles to reduce burden.</w:t>
      </w:r>
    </w:p>
    <w:p w:rsidR="009F79B5" w:rsidRPr="00C426F5" w:rsidP="00C426F5" w14:paraId="10A47EC1" w14:textId="77777777">
      <w:pPr>
        <w:rPr>
          <w:rFonts w:ascii="Times New Roman" w:hAnsi="Times New Roman"/>
        </w:rPr>
      </w:pPr>
    </w:p>
    <w:p w:rsidR="00246F37" w:rsidP="009F79B5" w14:paraId="31F8E999" w14:textId="007FAAC6">
      <w:pPr>
        <w:pStyle w:val="ListParagraph"/>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r w:rsidR="004C474C">
        <w:rPr>
          <w:rFonts w:ascii="Times New Roman" w:hAnsi="Times New Roman"/>
        </w:rPr>
        <w:t xml:space="preserve">  The specific method of data collection will be described in the methodology document attached with each submission under this generic clearance.</w:t>
      </w:r>
    </w:p>
    <w:p w:rsidR="00B120C9" w:rsidP="009F79B5" w14:paraId="3CC7187D" w14:textId="3D0353D8">
      <w:pPr>
        <w:pStyle w:val="ListParagraph"/>
        <w:rPr>
          <w:rFonts w:ascii="Times New Roman" w:hAnsi="Times New Roman"/>
        </w:rPr>
      </w:pPr>
    </w:p>
    <w:p w:rsidR="0009163D" w:rsidP="001D15AA" w14:paraId="22B7EAB6" w14:textId="323915DE">
      <w:pPr>
        <w:pStyle w:val="ListParagraph"/>
        <w:rPr>
          <w:rFonts w:ascii="Times New Roman" w:hAnsi="Times New Roman"/>
        </w:rPr>
      </w:pPr>
      <w:r>
        <w:rPr>
          <w:rFonts w:ascii="Times New Roman" w:hAnsi="Times New Roman"/>
        </w:rPr>
        <w:t>Quantitative</w:t>
      </w:r>
      <w:r w:rsidR="008332E9">
        <w:rPr>
          <w:rFonts w:ascii="Times New Roman" w:hAnsi="Times New Roman"/>
        </w:rPr>
        <w:t xml:space="preserve"> surveys</w:t>
      </w:r>
      <w:r w:rsidR="00DC7AB7">
        <w:rPr>
          <w:rFonts w:ascii="Times New Roman" w:hAnsi="Times New Roman"/>
        </w:rPr>
        <w:t>,</w:t>
      </w:r>
      <w:r w:rsidR="00594287">
        <w:rPr>
          <w:rFonts w:ascii="Times New Roman" w:hAnsi="Times New Roman"/>
        </w:rPr>
        <w:t xml:space="preserve"> will be drawn to</w:t>
      </w:r>
      <w:r w:rsidR="00D8125F">
        <w:rPr>
          <w:rFonts w:ascii="Times New Roman" w:hAnsi="Times New Roman"/>
        </w:rPr>
        <w:t xml:space="preserve"> distribute the burden evenly among the population </w:t>
      </w:r>
      <w:r w:rsidR="002B1205">
        <w:rPr>
          <w:rFonts w:ascii="Times New Roman" w:hAnsi="Times New Roman"/>
        </w:rPr>
        <w:t xml:space="preserve">for the study </w:t>
      </w:r>
      <w:r w:rsidR="00D8125F">
        <w:rPr>
          <w:rFonts w:ascii="Times New Roman" w:hAnsi="Times New Roman"/>
        </w:rPr>
        <w:t xml:space="preserve">and reduce </w:t>
      </w:r>
      <w:r w:rsidR="00E65D1F">
        <w:rPr>
          <w:rFonts w:ascii="Times New Roman" w:hAnsi="Times New Roman"/>
        </w:rPr>
        <w:t>systematic bias in the implementation of quarantine rules</w:t>
      </w:r>
      <w:r w:rsidR="002B1205">
        <w:rPr>
          <w:rFonts w:ascii="Times New Roman" w:hAnsi="Times New Roman"/>
        </w:rPr>
        <w:t xml:space="preserve"> mitigating survey burden</w:t>
      </w:r>
      <w:r w:rsidR="00E65D1F">
        <w:rPr>
          <w:rFonts w:ascii="Times New Roman" w:hAnsi="Times New Roman"/>
        </w:rPr>
        <w:t xml:space="preserve">. </w:t>
      </w:r>
      <w:r w:rsidR="00046770">
        <w:rPr>
          <w:rFonts w:ascii="Times New Roman" w:hAnsi="Times New Roman"/>
        </w:rPr>
        <w:t xml:space="preserve">Proportionality </w:t>
      </w:r>
      <w:r w:rsidR="00CC3CB9">
        <w:rPr>
          <w:rFonts w:ascii="Times New Roman" w:hAnsi="Times New Roman"/>
        </w:rPr>
        <w:t>and/o</w:t>
      </w:r>
      <w:r w:rsidR="00B847D9">
        <w:rPr>
          <w:rFonts w:ascii="Times New Roman" w:hAnsi="Times New Roman"/>
        </w:rPr>
        <w:t xml:space="preserve">r, when designed, disproportionality </w:t>
      </w:r>
      <w:r w:rsidR="00046770">
        <w:rPr>
          <w:rFonts w:ascii="Times New Roman" w:hAnsi="Times New Roman"/>
        </w:rPr>
        <w:t xml:space="preserve">will be guaranteed </w:t>
      </w:r>
      <w:r w:rsidR="004F1A79">
        <w:rPr>
          <w:rFonts w:ascii="Times New Roman" w:hAnsi="Times New Roman"/>
        </w:rPr>
        <w:t xml:space="preserve">through </w:t>
      </w:r>
      <w:r w:rsidR="00153A3D">
        <w:rPr>
          <w:rFonts w:ascii="Times New Roman" w:hAnsi="Times New Roman"/>
        </w:rPr>
        <w:t xml:space="preserve">a stratified design </w:t>
      </w:r>
      <w:r w:rsidR="00CA372B">
        <w:rPr>
          <w:rFonts w:ascii="Times New Roman" w:hAnsi="Times New Roman"/>
        </w:rPr>
        <w:t xml:space="preserve">to meet design and </w:t>
      </w:r>
      <w:r w:rsidR="00702D06">
        <w:rPr>
          <w:rFonts w:ascii="Times New Roman" w:hAnsi="Times New Roman"/>
        </w:rPr>
        <w:t>analytic needs</w:t>
      </w:r>
      <w:r w:rsidR="002B1205">
        <w:rPr>
          <w:rFonts w:ascii="Times New Roman" w:hAnsi="Times New Roman"/>
        </w:rPr>
        <w:t xml:space="preserve"> for the study</w:t>
      </w:r>
      <w:r w:rsidR="0018693B">
        <w:rPr>
          <w:rFonts w:ascii="Times New Roman" w:hAnsi="Times New Roman"/>
        </w:rPr>
        <w:t xml:space="preserve">. </w:t>
      </w:r>
      <w:r w:rsidR="001045B3">
        <w:rPr>
          <w:rFonts w:ascii="Times New Roman" w:hAnsi="Times New Roman"/>
        </w:rPr>
        <w:t>Additionally</w:t>
      </w:r>
      <w:r w:rsidR="0044225D">
        <w:rPr>
          <w:rFonts w:ascii="Times New Roman" w:hAnsi="Times New Roman"/>
        </w:rPr>
        <w:t xml:space="preserve">, </w:t>
      </w:r>
      <w:r w:rsidR="00AB1BFE">
        <w:rPr>
          <w:rFonts w:ascii="Times New Roman" w:hAnsi="Times New Roman"/>
        </w:rPr>
        <w:t>design weight</w:t>
      </w:r>
      <w:r w:rsidR="009E6E86">
        <w:rPr>
          <w:rFonts w:ascii="Times New Roman" w:hAnsi="Times New Roman"/>
        </w:rPr>
        <w:t>s (when applicable) and non-response weights</w:t>
      </w:r>
      <w:r w:rsidR="009E5057">
        <w:rPr>
          <w:rFonts w:ascii="Times New Roman" w:hAnsi="Times New Roman"/>
        </w:rPr>
        <w:t xml:space="preserve"> will be employed for estimation</w:t>
      </w:r>
      <w:r w:rsidR="000C6647">
        <w:rPr>
          <w:rFonts w:ascii="Times New Roman" w:hAnsi="Times New Roman"/>
        </w:rPr>
        <w:t>. The degree of accuracy will depend on a number of factors including</w:t>
      </w:r>
      <w:r w:rsidR="00FB4F82">
        <w:rPr>
          <w:rFonts w:ascii="Times New Roman" w:hAnsi="Times New Roman"/>
        </w:rPr>
        <w:t xml:space="preserve">, </w:t>
      </w:r>
      <w:r w:rsidR="00912414">
        <w:rPr>
          <w:rFonts w:ascii="Times New Roman" w:hAnsi="Times New Roman"/>
        </w:rPr>
        <w:t xml:space="preserve">the level in which tracking and/or comparisons are needed, the availability of sample at the specified </w:t>
      </w:r>
      <w:r w:rsidR="00C42685">
        <w:rPr>
          <w:rFonts w:ascii="Times New Roman" w:hAnsi="Times New Roman"/>
        </w:rPr>
        <w:t xml:space="preserve">level, and the </w:t>
      </w:r>
      <w:r w:rsidR="00BD6D51">
        <w:rPr>
          <w:rFonts w:ascii="Times New Roman" w:hAnsi="Times New Roman"/>
        </w:rPr>
        <w:t xml:space="preserve">relative importance </w:t>
      </w:r>
      <w:r>
        <w:rPr>
          <w:rFonts w:ascii="Times New Roman" w:hAnsi="Times New Roman"/>
        </w:rPr>
        <w:t>of the</w:t>
      </w:r>
      <w:r w:rsidR="001D15AA">
        <w:rPr>
          <w:rFonts w:ascii="Times New Roman" w:hAnsi="Times New Roman"/>
        </w:rPr>
        <w:t xml:space="preserve"> study. All of these details will be provided </w:t>
      </w:r>
      <w:r w:rsidR="005B3DA3">
        <w:rPr>
          <w:rFonts w:ascii="Times New Roman" w:hAnsi="Times New Roman"/>
        </w:rPr>
        <w:t xml:space="preserve">in </w:t>
      </w:r>
      <w:r w:rsidR="00293044">
        <w:rPr>
          <w:rFonts w:ascii="Times New Roman" w:hAnsi="Times New Roman"/>
        </w:rPr>
        <w:t>quantitative submissions under this proposed generic clearance.</w:t>
      </w:r>
    </w:p>
    <w:p w:rsidR="001045B3" w:rsidP="001D15AA" w14:paraId="29133CD6" w14:textId="6211A72C">
      <w:pPr>
        <w:pStyle w:val="ListParagraph"/>
        <w:rPr>
          <w:rFonts w:ascii="Times New Roman" w:hAnsi="Times New Roman"/>
        </w:rPr>
      </w:pPr>
    </w:p>
    <w:p w:rsidR="001045B3" w:rsidP="001D15AA" w14:paraId="5A473420" w14:textId="76E7DCD2">
      <w:pPr>
        <w:pStyle w:val="ListParagraph"/>
        <w:rPr>
          <w:rFonts w:ascii="Times New Roman" w:hAnsi="Times New Roman"/>
        </w:rPr>
      </w:pPr>
      <w:r>
        <w:rPr>
          <w:rFonts w:ascii="Times New Roman" w:hAnsi="Times New Roman"/>
        </w:rPr>
        <w:t>Qualitative studies will</w:t>
      </w:r>
      <w:r w:rsidR="00561753">
        <w:rPr>
          <w:rFonts w:ascii="Times New Roman" w:hAnsi="Times New Roman"/>
        </w:rPr>
        <w:t xml:space="preserve"> </w:t>
      </w:r>
      <w:r>
        <w:rPr>
          <w:rFonts w:ascii="Times New Roman" w:hAnsi="Times New Roman"/>
        </w:rPr>
        <w:t xml:space="preserve">be sampled </w:t>
      </w:r>
      <w:r w:rsidR="00561753">
        <w:rPr>
          <w:rFonts w:ascii="Times New Roman" w:hAnsi="Times New Roman"/>
        </w:rPr>
        <w:t>using non</w:t>
      </w:r>
      <w:r w:rsidR="0014774B">
        <w:rPr>
          <w:rFonts w:ascii="Times New Roman" w:hAnsi="Times New Roman"/>
        </w:rPr>
        <w:t>-probabilistic</w:t>
      </w:r>
      <w:r w:rsidR="00561753">
        <w:rPr>
          <w:rFonts w:ascii="Times New Roman" w:hAnsi="Times New Roman"/>
        </w:rPr>
        <w:t xml:space="preserve"> methods that will provide the needed set of potential respondents to meet the study targets.</w:t>
      </w:r>
      <w:r w:rsidR="000706F2">
        <w:rPr>
          <w:rFonts w:ascii="Times New Roman" w:hAnsi="Times New Roman"/>
        </w:rPr>
        <w:t xml:space="preserve">  The target populations for these studies will be defined </w:t>
      </w:r>
      <w:r w:rsidR="000A463D">
        <w:rPr>
          <w:rFonts w:ascii="Times New Roman" w:hAnsi="Times New Roman"/>
        </w:rPr>
        <w:t xml:space="preserve">by the availability of targeted respondents and the </w:t>
      </w:r>
      <w:r w:rsidR="005F734A">
        <w:rPr>
          <w:rFonts w:ascii="Times New Roman" w:hAnsi="Times New Roman"/>
        </w:rPr>
        <w:t>locations chosen by subject matter experts.</w:t>
      </w:r>
      <w:r w:rsidR="006347B5">
        <w:rPr>
          <w:rFonts w:ascii="Times New Roman" w:hAnsi="Times New Roman"/>
        </w:rPr>
        <w:t xml:space="preserve">  Because </w:t>
      </w:r>
      <w:r w:rsidR="00ED7432">
        <w:rPr>
          <w:rFonts w:ascii="Times New Roman" w:hAnsi="Times New Roman"/>
        </w:rPr>
        <w:t>qualitative studies are not representative of a population, no weights will be calculated for these projects.</w:t>
      </w:r>
    </w:p>
    <w:p w:rsidR="00E230FD" w:rsidRPr="00C426F5" w:rsidP="001D15AA" w14:paraId="32DC89AB" w14:textId="77777777">
      <w:pPr>
        <w:pStyle w:val="ListParagraph"/>
        <w:rPr>
          <w:rFonts w:ascii="Times New Roman" w:hAnsi="Times New Roman"/>
        </w:rPr>
      </w:pPr>
    </w:p>
    <w:p w:rsidR="009F79B5" w:rsidP="00C426F5" w14:paraId="6B6BE771" w14:textId="4ABF8FB5">
      <w:pPr>
        <w:pStyle w:val="ListParagraph"/>
        <w:rPr>
          <w:rFonts w:ascii="Times New Roman" w:hAnsi="Times New Roman"/>
        </w:rPr>
      </w:pPr>
      <w:r>
        <w:rPr>
          <w:rFonts w:ascii="Times New Roman" w:hAnsi="Times New Roman"/>
        </w:rPr>
        <w:t xml:space="preserve"> </w:t>
      </w:r>
    </w:p>
    <w:p w:rsidR="009F79B5" w:rsidRPr="00C426F5" w:rsidP="00246F37" w14:paraId="15AC97D0" w14:textId="3E2065A3">
      <w:pPr>
        <w:pStyle w:val="ListParagraph"/>
        <w:numPr>
          <w:ilvl w:val="0"/>
          <w:numId w:val="17"/>
        </w:numPr>
        <w:rPr>
          <w:rFonts w:ascii="Times New Roman" w:hAnsi="Times New Roman"/>
          <w:b/>
        </w:rPr>
      </w:pPr>
      <w:r w:rsidRPr="00C426F5">
        <w:rPr>
          <w:rFonts w:ascii="Times New Roman" w:hAnsi="Times New Roman"/>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46F37" w:rsidP="00246F37" w14:paraId="7BE7E4DE" w14:textId="0A4423DE">
      <w:pPr>
        <w:pStyle w:val="ListParagraph"/>
        <w:rPr>
          <w:rFonts w:ascii="Times New Roman" w:hAnsi="Times New Roman"/>
        </w:rPr>
      </w:pPr>
    </w:p>
    <w:p w:rsidR="00055EEF" w:rsidP="00E34CB6" w14:paraId="28B23582" w14:textId="36B51745">
      <w:pPr>
        <w:pStyle w:val="ListParagraph"/>
        <w:rPr>
          <w:rFonts w:ascii="Times New Roman" w:hAnsi="Times New Roman"/>
        </w:rPr>
      </w:pPr>
      <w:r>
        <w:rPr>
          <w:rFonts w:ascii="Times New Roman" w:hAnsi="Times New Roman"/>
        </w:rPr>
        <w:t>VEO will utilize multiple data collection methods to obtain data for measuring customer experience. Nonresponse will impact the data collected from each method differently and will be handled in manners appropriate to each method.</w:t>
      </w:r>
    </w:p>
    <w:p w:rsidR="00055EEF" w:rsidP="00E34CB6" w14:paraId="6BF071E0" w14:textId="77777777">
      <w:pPr>
        <w:pStyle w:val="ListParagraph"/>
        <w:rPr>
          <w:rFonts w:ascii="Times New Roman" w:hAnsi="Times New Roman"/>
        </w:rPr>
      </w:pPr>
    </w:p>
    <w:p w:rsidR="004C474C" w:rsidP="00E34CB6" w14:paraId="192EEC0B" w14:textId="4C425B37">
      <w:pPr>
        <w:pStyle w:val="ListParagraph"/>
        <w:rPr>
          <w:rFonts w:ascii="Times New Roman" w:hAnsi="Times New Roman"/>
        </w:rPr>
      </w:pPr>
      <w:r>
        <w:rPr>
          <w:rFonts w:ascii="Times New Roman" w:hAnsi="Times New Roman"/>
        </w:rPr>
        <w:t>VEO surveys</w:t>
      </w:r>
      <w:r w:rsidRPr="004C474C">
        <w:rPr>
          <w:rFonts w:ascii="Times New Roman" w:hAnsi="Times New Roman"/>
        </w:rPr>
        <w:t xml:space="preserve"> are designed to limit respondent burden, minimize item and unit non-response, and maximize response validity. The questionnaire</w:t>
      </w:r>
      <w:r>
        <w:rPr>
          <w:rFonts w:ascii="Times New Roman" w:hAnsi="Times New Roman"/>
        </w:rPr>
        <w:t>s</w:t>
      </w:r>
      <w:r w:rsidRPr="004C474C">
        <w:rPr>
          <w:rFonts w:ascii="Times New Roman" w:hAnsi="Times New Roman"/>
        </w:rPr>
        <w:t xml:space="preserve"> </w:t>
      </w:r>
      <w:r>
        <w:rPr>
          <w:rFonts w:ascii="Times New Roman" w:hAnsi="Times New Roman"/>
        </w:rPr>
        <w:t>are</w:t>
      </w:r>
      <w:r w:rsidRPr="004C474C">
        <w:rPr>
          <w:rFonts w:ascii="Times New Roman" w:hAnsi="Times New Roman"/>
        </w:rPr>
        <w:t xml:space="preserve"> designed with customer input and validated through cognitive testing.</w:t>
      </w:r>
      <w:r>
        <w:rPr>
          <w:rFonts w:ascii="Times New Roman" w:hAnsi="Times New Roman"/>
        </w:rPr>
        <w:t xml:space="preserve">  </w:t>
      </w:r>
      <w:r w:rsidRPr="004C474C">
        <w:rPr>
          <w:rFonts w:ascii="Times New Roman" w:hAnsi="Times New Roman"/>
        </w:rPr>
        <w:t xml:space="preserve">There are several aspects of </w:t>
      </w:r>
      <w:r>
        <w:rPr>
          <w:rFonts w:ascii="Times New Roman" w:hAnsi="Times New Roman"/>
        </w:rPr>
        <w:t>VEO surveys</w:t>
      </w:r>
      <w:r w:rsidRPr="004C474C">
        <w:rPr>
          <w:rFonts w:ascii="Times New Roman" w:hAnsi="Times New Roman"/>
        </w:rPr>
        <w:t xml:space="preserve"> that are designed, specifically, to help address survey non-response:</w:t>
      </w:r>
    </w:p>
    <w:p w:rsidR="00E34CB6" w:rsidRPr="004C474C" w:rsidP="00E34CB6" w14:paraId="1801CC3E" w14:textId="77777777">
      <w:pPr>
        <w:pStyle w:val="ListParagraph"/>
        <w:rPr>
          <w:rFonts w:ascii="Times New Roman" w:hAnsi="Times New Roman"/>
        </w:rPr>
      </w:pPr>
    </w:p>
    <w:p w:rsidR="004C474C" w:rsidRPr="004C474C" w:rsidP="00C426F5" w14:paraId="382226C8" w14:textId="354C0AA7">
      <w:pPr>
        <w:pStyle w:val="ListParagraph"/>
        <w:numPr>
          <w:ilvl w:val="0"/>
          <w:numId w:val="18"/>
        </w:numPr>
        <w:rPr>
          <w:rFonts w:ascii="Times New Roman" w:hAnsi="Times New Roman"/>
        </w:rPr>
      </w:pPr>
      <w:r w:rsidRPr="004C474C">
        <w:rPr>
          <w:rFonts w:ascii="Times New Roman" w:hAnsi="Times New Roman"/>
        </w:rPr>
        <w:t xml:space="preserve">The surveys are short with a set of seven core questions </w:t>
      </w:r>
      <w:r w:rsidR="00E34CB6">
        <w:rPr>
          <w:rFonts w:ascii="Times New Roman" w:hAnsi="Times New Roman"/>
        </w:rPr>
        <w:t xml:space="preserve">and no more than eight additional questions specific to the customer experience measured </w:t>
      </w:r>
      <w:r w:rsidRPr="004C474C">
        <w:rPr>
          <w:rFonts w:ascii="Times New Roman" w:hAnsi="Times New Roman"/>
        </w:rPr>
        <w:t xml:space="preserve">for an expected median completion time of two </w:t>
      </w:r>
      <w:r w:rsidR="00E34CB6">
        <w:rPr>
          <w:rFonts w:ascii="Times New Roman" w:hAnsi="Times New Roman"/>
        </w:rPr>
        <w:t xml:space="preserve">to six </w:t>
      </w:r>
      <w:r w:rsidRPr="004C474C">
        <w:rPr>
          <w:rFonts w:ascii="Times New Roman" w:hAnsi="Times New Roman"/>
        </w:rPr>
        <w:t>minutes;</w:t>
      </w:r>
    </w:p>
    <w:p w:rsidR="004C474C" w:rsidRPr="004C474C" w:rsidP="00C426F5" w14:paraId="113696C2" w14:textId="7A30671A">
      <w:pPr>
        <w:pStyle w:val="ListParagraph"/>
        <w:numPr>
          <w:ilvl w:val="0"/>
          <w:numId w:val="18"/>
        </w:numPr>
        <w:rPr>
          <w:rFonts w:ascii="Times New Roman" w:hAnsi="Times New Roman"/>
        </w:rPr>
      </w:pPr>
      <w:r w:rsidRPr="004C474C">
        <w:rPr>
          <w:rFonts w:ascii="Times New Roman" w:hAnsi="Times New Roman"/>
        </w:rPr>
        <w:t xml:space="preserve">Survey invitations and reminders are designed to emphasize the benefits of responding and the low burden required to provide that response;   </w:t>
      </w:r>
    </w:p>
    <w:p w:rsidR="004C474C" w:rsidRPr="00C426F5" w:rsidP="00C426F5" w14:paraId="76424A9E" w14:textId="5308A124">
      <w:pPr>
        <w:pStyle w:val="ListParagraph"/>
        <w:numPr>
          <w:ilvl w:val="0"/>
          <w:numId w:val="18"/>
        </w:numPr>
        <w:rPr>
          <w:rFonts w:ascii="Times New Roman" w:hAnsi="Times New Roman"/>
        </w:rPr>
      </w:pPr>
      <w:r w:rsidRPr="004C474C">
        <w:rPr>
          <w:rFonts w:ascii="Times New Roman" w:hAnsi="Times New Roman"/>
        </w:rPr>
        <w:t>S</w:t>
      </w:r>
      <w:r w:rsidRPr="004C474C" w:rsidR="17306F3D">
        <w:rPr>
          <w:rFonts w:ascii="Times New Roman" w:hAnsi="Times New Roman"/>
        </w:rPr>
        <w:t>urvey</w:t>
      </w:r>
      <w:r w:rsidRPr="004C474C">
        <w:rPr>
          <w:rFonts w:ascii="Times New Roman" w:hAnsi="Times New Roman"/>
        </w:rPr>
        <w:t xml:space="preserve"> respondents receive a single reminder sent one week after the initial invitation to minimize the burden and perceived hassle of survey response;  </w:t>
      </w:r>
    </w:p>
    <w:p w:rsidR="004C474C" w:rsidRPr="004C474C" w:rsidP="00C426F5" w14:paraId="68358DCD" w14:textId="3EB68C7E">
      <w:pPr>
        <w:pStyle w:val="ListParagraph"/>
        <w:numPr>
          <w:ilvl w:val="0"/>
          <w:numId w:val="18"/>
        </w:numPr>
        <w:rPr>
          <w:rFonts w:ascii="Times New Roman" w:hAnsi="Times New Roman"/>
        </w:rPr>
      </w:pPr>
      <w:r w:rsidRPr="004C474C">
        <w:rPr>
          <w:rFonts w:ascii="Times New Roman" w:hAnsi="Times New Roman"/>
        </w:rPr>
        <w:t xml:space="preserve">Recency of the experience is improved by the </w:t>
      </w:r>
      <w:r w:rsidR="00E34CB6">
        <w:rPr>
          <w:rFonts w:ascii="Times New Roman" w:hAnsi="Times New Roman"/>
        </w:rPr>
        <w:t>rapid</w:t>
      </w:r>
      <w:r w:rsidRPr="004C474C">
        <w:rPr>
          <w:rFonts w:ascii="Times New Roman" w:hAnsi="Times New Roman"/>
        </w:rPr>
        <w:t xml:space="preserve"> fielding frequency. This frequency improves the respondent’s ability to recall the survey trigger and provide salient observations; and, </w:t>
      </w:r>
    </w:p>
    <w:p w:rsidR="004C474C" w:rsidRPr="004C474C" w:rsidP="00C426F5" w14:paraId="698DDBCB" w14:textId="52591BCB">
      <w:pPr>
        <w:pStyle w:val="ListParagraph"/>
        <w:numPr>
          <w:ilvl w:val="0"/>
          <w:numId w:val="18"/>
        </w:numPr>
        <w:rPr>
          <w:rFonts w:ascii="Times New Roman" w:hAnsi="Times New Roman"/>
        </w:rPr>
      </w:pPr>
      <w:r w:rsidRPr="004C474C">
        <w:rPr>
          <w:rFonts w:ascii="Times New Roman" w:hAnsi="Times New Roman"/>
        </w:rPr>
        <w:t>VEO enterprise management of respondent burden across all VA surveys.</w:t>
      </w:r>
    </w:p>
    <w:p w:rsidR="004C474C" w:rsidRPr="00C426F5" w:rsidP="00C426F5" w14:paraId="0235F149" w14:textId="56EFA94C">
      <w:pPr>
        <w:pStyle w:val="ListParagraph"/>
        <w:numPr>
          <w:ilvl w:val="1"/>
          <w:numId w:val="18"/>
        </w:numPr>
        <w:rPr>
          <w:rFonts w:ascii="Times New Roman" w:hAnsi="Times New Roman"/>
        </w:rPr>
      </w:pPr>
      <w:r w:rsidRPr="004C474C">
        <w:rPr>
          <w:rFonts w:ascii="Times New Roman" w:hAnsi="Times New Roman"/>
        </w:rPr>
        <w:t xml:space="preserve">Strict exclusion criteria </w:t>
      </w:r>
      <w:r w:rsidRPr="004C474C" w:rsidR="00E34CB6">
        <w:rPr>
          <w:rFonts w:ascii="Times New Roman" w:hAnsi="Times New Roman"/>
        </w:rPr>
        <w:t>eliminate</w:t>
      </w:r>
      <w:r w:rsidRPr="004C474C">
        <w:rPr>
          <w:rFonts w:ascii="Times New Roman" w:hAnsi="Times New Roman"/>
        </w:rPr>
        <w:t xml:space="preserve"> multiple, successive </w:t>
      </w:r>
      <w:r w:rsidRPr="004C474C" w:rsidR="2C5D9BB6">
        <w:rPr>
          <w:rFonts w:ascii="Times New Roman" w:hAnsi="Times New Roman"/>
        </w:rPr>
        <w:t>administrations</w:t>
      </w:r>
      <w:r w:rsidRPr="004C474C">
        <w:rPr>
          <w:rFonts w:ascii="Times New Roman" w:hAnsi="Times New Roman"/>
        </w:rPr>
        <w:t xml:space="preserve"> </w:t>
      </w:r>
      <w:r w:rsidRPr="004C474C" w:rsidR="2C5D9BB6">
        <w:rPr>
          <w:rFonts w:ascii="Times New Roman" w:hAnsi="Times New Roman"/>
        </w:rPr>
        <w:t xml:space="preserve">of surveys </w:t>
      </w:r>
      <w:r w:rsidRPr="004C474C">
        <w:rPr>
          <w:rFonts w:ascii="Times New Roman" w:hAnsi="Times New Roman"/>
        </w:rPr>
        <w:t xml:space="preserve">to respondents. </w:t>
      </w:r>
    </w:p>
    <w:p w:rsidR="004C474C" w:rsidRPr="004C474C" w:rsidP="00C426F5" w14:paraId="6A763EA1" w14:textId="5C672B5B">
      <w:pPr>
        <w:pStyle w:val="ListParagraph"/>
        <w:numPr>
          <w:ilvl w:val="1"/>
          <w:numId w:val="18"/>
        </w:numPr>
        <w:rPr>
          <w:rFonts w:ascii="Times New Roman" w:hAnsi="Times New Roman"/>
        </w:rPr>
      </w:pPr>
      <w:r w:rsidRPr="004C474C">
        <w:rPr>
          <w:rFonts w:ascii="Times New Roman" w:hAnsi="Times New Roman"/>
        </w:rPr>
        <w:t xml:space="preserve">Where practical, proportional sampling is used to mitigate the risk of survey fatigue within the sub-population.  </w:t>
      </w:r>
    </w:p>
    <w:p w:rsidR="004C474C" w:rsidRPr="004C474C" w:rsidP="004C474C" w14:paraId="554DA0C6" w14:textId="77777777">
      <w:pPr>
        <w:pStyle w:val="ListParagraph"/>
        <w:rPr>
          <w:rFonts w:ascii="Times New Roman" w:hAnsi="Times New Roman"/>
        </w:rPr>
      </w:pPr>
    </w:p>
    <w:p w:rsidR="004C474C" w:rsidRPr="004C474C" w:rsidP="004C474C" w14:paraId="1E1DA732" w14:textId="39C12CFF">
      <w:pPr>
        <w:pStyle w:val="ListParagraph"/>
        <w:rPr>
          <w:rFonts w:ascii="Times New Roman" w:hAnsi="Times New Roman"/>
        </w:rPr>
      </w:pPr>
      <w:r>
        <w:rPr>
          <w:rFonts w:ascii="Times New Roman" w:hAnsi="Times New Roman"/>
        </w:rPr>
        <w:t xml:space="preserve">For surveys administered from probability-based samples, </w:t>
      </w:r>
      <w:r w:rsidRPr="004C474C">
        <w:rPr>
          <w:rFonts w:ascii="Times New Roman" w:hAnsi="Times New Roman"/>
        </w:rPr>
        <w:t>VEO is aware of the potential for non-response and coverage bias and will continually seek ways to improve coverage and response rates. As this survey provides continuous tracking with real-time reporting, survey results will need to be monitored closely for non-response bias.  Furthermore, any proposed improvements in the methodology will be thoroughly tested to understand the extent, if any, the changes would disrupt trend data.</w:t>
      </w:r>
    </w:p>
    <w:p w:rsidR="004C474C" w:rsidRPr="004C474C" w:rsidP="004C474C" w14:paraId="72A3E5C7" w14:textId="77777777">
      <w:pPr>
        <w:pStyle w:val="ListParagraph"/>
        <w:rPr>
          <w:rFonts w:ascii="Times New Roman" w:hAnsi="Times New Roman"/>
        </w:rPr>
      </w:pPr>
    </w:p>
    <w:p w:rsidR="004C474C" w:rsidRPr="004C474C" w:rsidP="004C474C" w14:paraId="14B3017A" w14:textId="1892B1A4">
      <w:pPr>
        <w:pStyle w:val="ListParagraph"/>
        <w:rPr>
          <w:rFonts w:ascii="Times New Roman" w:hAnsi="Times New Roman"/>
        </w:rPr>
      </w:pPr>
      <w:r w:rsidRPr="004C474C">
        <w:rPr>
          <w:rFonts w:ascii="Times New Roman" w:hAnsi="Times New Roman"/>
        </w:rPr>
        <w:t xml:space="preserve">The primary tool used to counter potential non-response bias </w:t>
      </w:r>
      <w:r w:rsidR="001B21E4">
        <w:rPr>
          <w:rFonts w:ascii="Times New Roman" w:hAnsi="Times New Roman"/>
        </w:rPr>
        <w:t xml:space="preserve">in surveys from probability-based samples </w:t>
      </w:r>
      <w:r w:rsidRPr="004C474C">
        <w:rPr>
          <w:rFonts w:ascii="Times New Roman" w:hAnsi="Times New Roman"/>
        </w:rPr>
        <w:t xml:space="preserve">is through weighting. Weights are applied in real time through monthly population cell targets. Depending on data availability, we may use demographic data such as age, gender, and Veteran status for weighting the population strata. Additional variables, if available, may be analyzed if it is determined to improve </w:t>
      </w:r>
      <w:r w:rsidR="00575B51">
        <w:rPr>
          <w:rFonts w:ascii="Times New Roman" w:hAnsi="Times New Roman"/>
        </w:rPr>
        <w:t>unit</w:t>
      </w:r>
      <w:r w:rsidRPr="004C474C">
        <w:rPr>
          <w:rFonts w:ascii="Times New Roman" w:hAnsi="Times New Roman"/>
        </w:rPr>
        <w:t xml:space="preserve"> non-response.</w:t>
      </w:r>
    </w:p>
    <w:p w:rsidR="004C474C" w:rsidRPr="004C474C" w:rsidP="004C474C" w14:paraId="324C544D" w14:textId="77777777">
      <w:pPr>
        <w:pStyle w:val="ListParagraph"/>
        <w:rPr>
          <w:rFonts w:ascii="Times New Roman" w:hAnsi="Times New Roman"/>
        </w:rPr>
      </w:pPr>
    </w:p>
    <w:p w:rsidR="00246F37" w:rsidP="004C474C" w14:paraId="7320C201" w14:textId="34970CBC">
      <w:pPr>
        <w:pStyle w:val="ListParagraph"/>
        <w:rPr>
          <w:rFonts w:ascii="Times New Roman" w:hAnsi="Times New Roman"/>
        </w:rPr>
      </w:pPr>
      <w:r w:rsidRPr="004C474C">
        <w:rPr>
          <w:rFonts w:ascii="Times New Roman" w:hAnsi="Times New Roman"/>
        </w:rPr>
        <w:t xml:space="preserve">As part of our monitoring and approach of continual improvement, the VEO team will actively monitor and model non-response and non-coverage patterns </w:t>
      </w:r>
      <w:r w:rsidR="001B21E4">
        <w:rPr>
          <w:rFonts w:ascii="Times New Roman" w:hAnsi="Times New Roman"/>
        </w:rPr>
        <w:t xml:space="preserve">in surveys based on probability-based samples </w:t>
      </w:r>
      <w:r w:rsidRPr="004C474C">
        <w:rPr>
          <w:rFonts w:ascii="Times New Roman" w:hAnsi="Times New Roman"/>
        </w:rPr>
        <w:t>to assure consistency and to inform improvements in sampling, weighting, and/or data collection methodology.</w:t>
      </w:r>
    </w:p>
    <w:p w:rsidR="001B21E4" w:rsidP="004C474C" w14:paraId="21D069DB" w14:textId="5379BD11">
      <w:pPr>
        <w:pStyle w:val="ListParagraph"/>
        <w:rPr>
          <w:rFonts w:ascii="Times New Roman" w:hAnsi="Times New Roman"/>
        </w:rPr>
      </w:pPr>
    </w:p>
    <w:p w:rsidR="001B21E4" w:rsidP="004C474C" w14:paraId="00570C19" w14:textId="48BC472B">
      <w:pPr>
        <w:pStyle w:val="ListParagraph"/>
        <w:rPr>
          <w:rFonts w:ascii="Times New Roman" w:hAnsi="Times New Roman"/>
        </w:rPr>
      </w:pPr>
      <w:r>
        <w:rPr>
          <w:rFonts w:ascii="Times New Roman" w:hAnsi="Times New Roman"/>
        </w:rPr>
        <w:t>For surveys administered from nonprobability-based samples</w:t>
      </w:r>
      <w:r w:rsidR="00EB4947">
        <w:rPr>
          <w:rFonts w:ascii="Times New Roman" w:hAnsi="Times New Roman"/>
        </w:rPr>
        <w:t xml:space="preserve"> and focus group</w:t>
      </w:r>
      <w:r>
        <w:rPr>
          <w:rFonts w:ascii="Times New Roman" w:hAnsi="Times New Roman"/>
        </w:rPr>
        <w:t xml:space="preserve">, methods to control nonresponse bias </w:t>
      </w:r>
      <w:r w:rsidR="00EB4947">
        <w:rPr>
          <w:rFonts w:ascii="Times New Roman" w:hAnsi="Times New Roman"/>
        </w:rPr>
        <w:t>will be conducted exclusively at the time of data collection.  Such methods will include, but are not limited to:</w:t>
      </w:r>
    </w:p>
    <w:p w:rsidR="00EB4947" w:rsidP="00C426F5" w14:paraId="46132AA6" w14:textId="4C283614">
      <w:pPr>
        <w:pStyle w:val="ListParagraph"/>
        <w:numPr>
          <w:ilvl w:val="0"/>
          <w:numId w:val="19"/>
        </w:numPr>
        <w:rPr>
          <w:rFonts w:ascii="Times New Roman" w:hAnsi="Times New Roman"/>
        </w:rPr>
      </w:pPr>
      <w:r>
        <w:rPr>
          <w:rFonts w:ascii="Times New Roman" w:hAnsi="Times New Roman"/>
        </w:rPr>
        <w:t>Invitations tailored to the group being administered the data collection method.</w:t>
      </w:r>
    </w:p>
    <w:p w:rsidR="00575B51" w:rsidP="00C426F5" w14:paraId="3DAF8471" w14:textId="1C2CBF31">
      <w:pPr>
        <w:pStyle w:val="ListParagraph"/>
        <w:numPr>
          <w:ilvl w:val="0"/>
          <w:numId w:val="19"/>
        </w:numPr>
        <w:rPr>
          <w:rFonts w:ascii="Times New Roman" w:hAnsi="Times New Roman"/>
        </w:rPr>
      </w:pPr>
      <w:r>
        <w:rPr>
          <w:rFonts w:ascii="Times New Roman" w:hAnsi="Times New Roman"/>
        </w:rPr>
        <w:t xml:space="preserve">Questions that are designed to only obtain the information </w:t>
      </w:r>
      <w:r w:rsidR="008A76A8">
        <w:rPr>
          <w:rFonts w:ascii="Times New Roman" w:hAnsi="Times New Roman"/>
        </w:rPr>
        <w:t>relevant to the group under study.</w:t>
      </w:r>
    </w:p>
    <w:p w:rsidR="00575B51" w:rsidP="00C426F5" w14:paraId="79486D86" w14:textId="2E74264C">
      <w:pPr>
        <w:pStyle w:val="ListParagraph"/>
        <w:numPr>
          <w:ilvl w:val="0"/>
          <w:numId w:val="19"/>
        </w:numPr>
        <w:rPr>
          <w:rFonts w:ascii="Times New Roman" w:hAnsi="Times New Roman"/>
        </w:rPr>
      </w:pPr>
      <w:r>
        <w:rPr>
          <w:rFonts w:ascii="Times New Roman" w:hAnsi="Times New Roman"/>
        </w:rPr>
        <w:t>For surveys, short survey instruments that follow the guidelines listed in Justification A.</w:t>
      </w:r>
    </w:p>
    <w:p w:rsidR="00575B51" w:rsidP="00C426F5" w14:paraId="38EDECA7" w14:textId="3A3F5401">
      <w:pPr>
        <w:pStyle w:val="ListParagraph"/>
        <w:numPr>
          <w:ilvl w:val="0"/>
          <w:numId w:val="19"/>
        </w:numPr>
        <w:rPr>
          <w:rFonts w:ascii="Times New Roman" w:hAnsi="Times New Roman"/>
        </w:rPr>
      </w:pPr>
      <w:r>
        <w:rPr>
          <w:rFonts w:ascii="Times New Roman" w:hAnsi="Times New Roman"/>
        </w:rPr>
        <w:t>For focus groups, interviewer methods that encourage maximum participation among interviewees in the focus group.</w:t>
      </w:r>
    </w:p>
    <w:p w:rsidR="00AA2B0D" w:rsidP="004C474C" w14:paraId="2A8676B8" w14:textId="3F34D3CB">
      <w:pPr>
        <w:pStyle w:val="ListParagraph"/>
        <w:rPr>
          <w:rFonts w:ascii="Times New Roman" w:hAnsi="Times New Roman"/>
        </w:rPr>
      </w:pPr>
      <w:r>
        <w:rPr>
          <w:rFonts w:ascii="Times New Roman" w:hAnsi="Times New Roman"/>
        </w:rPr>
        <w:t xml:space="preserve">Because the purpose of these data collections provide insight </w:t>
      </w:r>
      <w:r w:rsidRPr="00EC14C9">
        <w:rPr>
          <w:rFonts w:ascii="Times New Roman" w:hAnsi="Times New Roman"/>
        </w:rPr>
        <w:t>to change or improve programs, products, or services</w:t>
      </w:r>
      <w:r>
        <w:rPr>
          <w:rFonts w:ascii="Times New Roman" w:hAnsi="Times New Roman"/>
        </w:rPr>
        <w:t>, the results obtained from the respondents are adequate to meet the requirements.</w:t>
      </w:r>
    </w:p>
    <w:p w:rsidR="004C474C" w14:paraId="05FB9209" w14:textId="624DEC60">
      <w:pPr>
        <w:pStyle w:val="ListParagraph"/>
        <w:rPr>
          <w:rFonts w:ascii="Times New Roman" w:hAnsi="Times New Roman"/>
        </w:rPr>
      </w:pPr>
    </w:p>
    <w:p w:rsidR="00575B51" w:rsidRPr="00246F37" w:rsidP="00C426F5" w14:paraId="62720B4B" w14:textId="77777777">
      <w:pPr>
        <w:pStyle w:val="ListParagraph"/>
        <w:rPr>
          <w:rFonts w:ascii="Times New Roman" w:hAnsi="Times New Roman"/>
        </w:rPr>
      </w:pPr>
    </w:p>
    <w:p w:rsidR="00246F37" w:rsidRPr="00246F37" w:rsidP="00246F37" w14:paraId="132E606D" w14:textId="1D99CDFD">
      <w:pPr>
        <w:pStyle w:val="ListParagraph"/>
        <w:numPr>
          <w:ilvl w:val="0"/>
          <w:numId w:val="17"/>
        </w:numPr>
        <w:rPr>
          <w:rFonts w:ascii="Times New Roman" w:hAnsi="Times New Roman"/>
        </w:rPr>
      </w:pPr>
      <w:r w:rsidRPr="00C426F5">
        <w:rPr>
          <w:rFonts w:ascii="Times New Roman" w:hAnsi="Times New Roman"/>
          <w:b/>
        </w:rPr>
        <w:t xml:space="preserve">Describe any tests of procedures or methods to be undertaken. Testing is </w:t>
      </w:r>
      <w:r>
        <w:rPr>
          <w:rFonts w:ascii="Times New Roman" w:hAnsi="Times New Roman"/>
          <w:b/>
        </w:rPr>
        <w:t>e</w:t>
      </w:r>
      <w:r w:rsidRPr="00C426F5">
        <w:rPr>
          <w:rFonts w:ascii="Times New Roman" w:hAnsi="Times New Roman"/>
          <w:b/>
        </w:rPr>
        <w:t>ncouraged as an effective means of refining collections of information to minimize burden and improve utility. Tests must be approved if they call for answers to identical questions from 10 or more respondents. A proposed test or set of test</w:t>
      </w:r>
      <w:r>
        <w:rPr>
          <w:rFonts w:ascii="Times New Roman" w:hAnsi="Times New Roman"/>
          <w:b/>
        </w:rPr>
        <w:t>s</w:t>
      </w:r>
      <w:r w:rsidRPr="00C426F5">
        <w:rPr>
          <w:rFonts w:ascii="Times New Roman" w:hAnsi="Times New Roman"/>
          <w:b/>
        </w:rPr>
        <w:t xml:space="preserve"> may be submitted for approval separately or in combination with the main collection of information.</w:t>
      </w:r>
    </w:p>
    <w:p w:rsidR="00246F37" w:rsidP="00246F37" w14:paraId="12274A96" w14:textId="11DF67E8">
      <w:pPr>
        <w:rPr>
          <w:rFonts w:ascii="Times New Roman" w:hAnsi="Times New Roman"/>
        </w:rPr>
      </w:pPr>
    </w:p>
    <w:p w:rsidR="00252B99" w:rsidRPr="00252B99" w:rsidP="00252B99" w14:paraId="3BB77813" w14:textId="57F9CB6C">
      <w:pPr>
        <w:ind w:left="720"/>
        <w:rPr>
          <w:rFonts w:ascii="Times New Roman" w:hAnsi="Times New Roman"/>
        </w:rPr>
      </w:pPr>
      <w:r w:rsidRPr="00252B99">
        <w:rPr>
          <w:rFonts w:ascii="Times New Roman" w:hAnsi="Times New Roman"/>
        </w:rPr>
        <w:t xml:space="preserve">The VEO team will continually test the efficacy </w:t>
      </w:r>
      <w:r>
        <w:rPr>
          <w:rFonts w:ascii="Times New Roman" w:hAnsi="Times New Roman"/>
        </w:rPr>
        <w:t>of scores</w:t>
      </w:r>
      <w:r w:rsidR="00457B6E">
        <w:rPr>
          <w:rFonts w:ascii="Times New Roman" w:hAnsi="Times New Roman"/>
        </w:rPr>
        <w:t xml:space="preserve"> obtained through surveys from probability-based samples</w:t>
      </w:r>
      <w:r w:rsidRPr="00252B99">
        <w:rPr>
          <w:rFonts w:ascii="Times New Roman" w:hAnsi="Times New Roman"/>
        </w:rPr>
        <w:t>. Some of this will be formalized such as the checking of sample and the effectiveness of weights. Other tests such as non-response analysis/modeling will be periodically conducted in accordance with OMB policy to improve sampling and weights. Changes in weights may be tested retroactively to determine the effect on key measures.</w:t>
      </w:r>
    </w:p>
    <w:p w:rsidR="00252B99" w:rsidRPr="00252B99" w:rsidP="00252B99" w14:paraId="08865323" w14:textId="77777777">
      <w:pPr>
        <w:ind w:left="720"/>
        <w:rPr>
          <w:rFonts w:ascii="Times New Roman" w:hAnsi="Times New Roman"/>
        </w:rPr>
      </w:pPr>
    </w:p>
    <w:p w:rsidR="00252B99" w:rsidP="00252B99" w14:paraId="42A1DDF6" w14:textId="40959E61">
      <w:pPr>
        <w:ind w:left="720"/>
        <w:rPr>
          <w:rFonts w:ascii="Times New Roman" w:hAnsi="Times New Roman"/>
        </w:rPr>
      </w:pPr>
      <w:r w:rsidRPr="00252B99">
        <w:rPr>
          <w:rFonts w:ascii="Times New Roman" w:hAnsi="Times New Roman"/>
        </w:rPr>
        <w:t>The survey’s results dashboards will allow two lines of analysis.  Firstly, the VSignals dashboard responses provide line item responses, proportions and mean scores, trends, and filters by sample or time periods. Secondly, the VSignals platform can support open-ended responses that may be evaluated individually or coded through natural language processing and tabulated.</w:t>
      </w:r>
    </w:p>
    <w:p w:rsidR="00457B6E" w:rsidP="00252B99" w14:paraId="46E9C63B" w14:textId="11669ADB">
      <w:pPr>
        <w:ind w:left="720"/>
        <w:rPr>
          <w:rFonts w:ascii="Times New Roman" w:hAnsi="Times New Roman"/>
        </w:rPr>
      </w:pPr>
    </w:p>
    <w:p w:rsidR="00457B6E" w:rsidRPr="00C426F5" w:rsidP="00C426F5" w14:paraId="284F79BC" w14:textId="68F9E695">
      <w:pPr>
        <w:ind w:left="720"/>
        <w:rPr>
          <w:rFonts w:ascii="Times New Roman" w:hAnsi="Times New Roman"/>
        </w:rPr>
      </w:pPr>
      <w:r>
        <w:rPr>
          <w:rFonts w:ascii="Times New Roman" w:hAnsi="Times New Roman"/>
        </w:rPr>
        <w:t>For surveys from nonprobability-based samples and focus groups, p</w:t>
      </w:r>
      <w:r w:rsidRPr="00EC14C9">
        <w:rPr>
          <w:rFonts w:ascii="Times New Roman" w:hAnsi="Times New Roman"/>
        </w:rPr>
        <w:t xml:space="preserve">retesting </w:t>
      </w:r>
      <w:r>
        <w:rPr>
          <w:rFonts w:ascii="Times New Roman" w:hAnsi="Times New Roman"/>
        </w:rPr>
        <w:t xml:space="preserve">of the data collection instruments </w:t>
      </w:r>
      <w:r w:rsidRPr="00EC14C9">
        <w:rPr>
          <w:rFonts w:ascii="Times New Roman" w:hAnsi="Times New Roman"/>
        </w:rPr>
        <w:t>may</w:t>
      </w:r>
      <w:r>
        <w:rPr>
          <w:rFonts w:ascii="Times New Roman" w:hAnsi="Times New Roman"/>
        </w:rPr>
        <w:t xml:space="preserve"> be done with internal staff, and no more than </w:t>
      </w:r>
      <w:r w:rsidRPr="004A303E">
        <w:rPr>
          <w:rFonts w:ascii="Times New Roman" w:hAnsi="Times New Roman"/>
        </w:rPr>
        <w:t>nine</w:t>
      </w:r>
      <w:r w:rsidRPr="00EC14C9">
        <w:rPr>
          <w:rFonts w:ascii="Times New Roman" w:hAnsi="Times New Roman"/>
        </w:rPr>
        <w:t xml:space="preserve"> external colleagues, and/or customers who are familiar with the programs and products.</w:t>
      </w:r>
      <w:r>
        <w:rPr>
          <w:rFonts w:ascii="Times New Roman" w:hAnsi="Times New Roman"/>
        </w:rPr>
        <w:t xml:space="preserve">  </w:t>
      </w:r>
      <w:r w:rsidRPr="00EC14C9">
        <w:rPr>
          <w:rFonts w:ascii="Times New Roman" w:hAnsi="Times New Roman"/>
        </w:rPr>
        <w:t xml:space="preserve">Information collected </w:t>
      </w:r>
      <w:r>
        <w:rPr>
          <w:rFonts w:ascii="Times New Roman" w:hAnsi="Times New Roman"/>
        </w:rPr>
        <w:t>using these methods</w:t>
      </w:r>
      <w:r w:rsidRPr="00EC14C9">
        <w:rPr>
          <w:rFonts w:ascii="Times New Roman" w:hAnsi="Times New Roman"/>
        </w:rPr>
        <w:t xml:space="preserve"> will not yield generalizable quantitative findings; </w:t>
      </w:r>
      <w:r>
        <w:rPr>
          <w:rFonts w:ascii="Times New Roman" w:hAnsi="Times New Roman"/>
        </w:rPr>
        <w:t>however, they</w:t>
      </w:r>
      <w:r w:rsidRPr="00EC14C9">
        <w:rPr>
          <w:rFonts w:ascii="Times New Roman" w:hAnsi="Times New Roman"/>
        </w:rPr>
        <w:t xml:space="preserve"> can provide useful customer input.</w:t>
      </w:r>
      <w:r>
        <w:rPr>
          <w:rFonts w:ascii="Times New Roman" w:hAnsi="Times New Roman"/>
        </w:rPr>
        <w:t xml:space="preserve">  </w:t>
      </w:r>
      <w:r w:rsidRPr="00EC14C9">
        <w:rPr>
          <w:rFonts w:ascii="Times New Roman" w:hAnsi="Times New Roman"/>
        </w:rPr>
        <w:t xml:space="preserve">Results </w:t>
      </w:r>
      <w:r>
        <w:rPr>
          <w:rFonts w:ascii="Times New Roman" w:hAnsi="Times New Roman"/>
        </w:rPr>
        <w:t xml:space="preserve">from these methods </w:t>
      </w:r>
      <w:r w:rsidRPr="00EC14C9">
        <w:rPr>
          <w:rFonts w:ascii="Times New Roman" w:hAnsi="Times New Roman"/>
        </w:rPr>
        <w:t>will not be used to make statements representative of the universe of study, to produce statistical descriptions (careful, repeatable measurements), or to generalize the data beyond the scope of the sample.</w:t>
      </w:r>
    </w:p>
    <w:p w:rsidR="00246F37" w:rsidRPr="00C426F5" w:rsidP="00C426F5" w14:paraId="5C0CAC60" w14:textId="77777777">
      <w:pPr>
        <w:rPr>
          <w:rFonts w:ascii="Times New Roman" w:hAnsi="Times New Roman"/>
        </w:rPr>
      </w:pPr>
    </w:p>
    <w:p w:rsidR="005B4495" w:rsidRPr="00C426F5" w:rsidP="00246F37" w14:paraId="34CA85C8" w14:textId="27195DC0">
      <w:pPr>
        <w:pStyle w:val="ListParagraph"/>
        <w:numPr>
          <w:ilvl w:val="0"/>
          <w:numId w:val="17"/>
        </w:numPr>
        <w:rPr>
          <w:rFonts w:ascii="Times New Roman" w:hAnsi="Times New Roman"/>
          <w:b/>
        </w:rPr>
      </w:pPr>
      <w:r w:rsidRPr="00C426F5">
        <w:rPr>
          <w:rFonts w:ascii="Times New Roman" w:hAnsi="Times New Roman"/>
          <w:b/>
        </w:rPr>
        <w:t>Provide the name and telephone number of individuals consulted on statistical aspects of the design and the name of the agency unit, contractors, grantees, or other person(s) who will actually collect or analyze the information for the agency.</w:t>
      </w:r>
    </w:p>
    <w:p w:rsidR="005B4495" w:rsidP="00246F37" w14:paraId="5D80B8CE" w14:textId="334E6FE1">
      <w:pPr>
        <w:rPr>
          <w:rFonts w:ascii="Times New Roman" w:hAnsi="Times New Roman"/>
        </w:rPr>
      </w:pPr>
    </w:p>
    <w:p w:rsidR="005B4495" w:rsidP="00C426F5" w14:paraId="79A08A72" w14:textId="75354742">
      <w:pPr>
        <w:ind w:left="720"/>
        <w:rPr>
          <w:rFonts w:ascii="Times New Roman" w:hAnsi="Times New Roman"/>
        </w:rPr>
      </w:pPr>
      <w:r>
        <w:rPr>
          <w:rFonts w:ascii="Times New Roman" w:hAnsi="Times New Roman"/>
        </w:rPr>
        <w:t>Contact information will be provided in the methodology documents for each data collection request submitted under this generic clearance.</w:t>
      </w:r>
    </w:p>
    <w:p w:rsidR="00B81EAB" w:rsidRPr="00EC14C9" w:rsidP="00EC14C9" w14:paraId="46F92D7E" w14:textId="77777777">
      <w:pPr>
        <w:tabs>
          <w:tab w:val="left" w:pos="0"/>
        </w:tabs>
        <w:suppressAutoHyphens/>
        <w:rPr>
          <w:rFonts w:ascii="Times New Roman" w:hAnsi="Times New Roman"/>
          <w:szCs w:val="24"/>
        </w:rPr>
      </w:pPr>
      <w:bookmarkStart w:id="0" w:name="_GoBack"/>
      <w:bookmarkEnd w:id="0"/>
    </w:p>
    <w:sectPr w:rsidSect="00A82C5C">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D4DAC" w14:paraId="336D8A95" w14:textId="77777777">
      <w:pPr>
        <w:spacing w:line="20" w:lineRule="exact"/>
      </w:pPr>
    </w:p>
  </w:endnote>
  <w:endnote w:type="continuationSeparator" w:id="1">
    <w:p w:rsidR="00DD4DAC" w14:paraId="658D8EA2" w14:textId="77777777">
      <w:r>
        <w:t xml:space="preserve"> </w:t>
      </w:r>
    </w:p>
  </w:endnote>
  <w:endnote w:type="continuationNotice" w:id="2">
    <w:p w:rsidR="00DD4DAC" w14:paraId="2F6EDBA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54B187B7">
                          <w:pPr>
                            <w:tabs>
                              <w:tab w:val="center" w:pos="4650"/>
                            </w:tabs>
                            <w:suppressAutoHyphens/>
                            <w:jc w:val="both"/>
                          </w:pPr>
                          <w:r>
                            <w:tab/>
                          </w:r>
                          <w:r w:rsidR="00095AA3">
                            <w:fldChar w:fldCharType="begin"/>
                          </w:r>
                          <w:r w:rsidR="00095AA3">
                            <w:instrText>page \* arabic</w:instrText>
                          </w:r>
                          <w:r w:rsidR="00095AA3">
                            <w:fldChar w:fldCharType="separate"/>
                          </w:r>
                          <w:r w:rsidR="00744941">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54B187B7">
                    <w:pPr>
                      <w:tabs>
                        <w:tab w:val="center" w:pos="4650"/>
                      </w:tabs>
                      <w:suppressAutoHyphens/>
                      <w:jc w:val="both"/>
                    </w:pPr>
                    <w:r>
                      <w:tab/>
                    </w:r>
                    <w:r w:rsidR="00095AA3">
                      <w:fldChar w:fldCharType="begin"/>
                    </w:r>
                    <w:r w:rsidR="00095AA3">
                      <w:instrText>page \* arabic</w:instrText>
                    </w:r>
                    <w:r w:rsidR="00095AA3">
                      <w:fldChar w:fldCharType="separate"/>
                    </w:r>
                    <w:r w:rsidR="00744941">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D4DAC" w14:paraId="0ECB2CC1" w14:textId="77777777">
      <w:r>
        <w:separator/>
      </w:r>
    </w:p>
  </w:footnote>
  <w:footnote w:type="continuationSeparator" w:id="1">
    <w:p w:rsidR="00DD4DAC" w14:paraId="1B3EFA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rsidRPr="00386054" w14:paraId="477A66BB" w14:textId="2F1DB7AE">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F8B7C06"/>
    <w:multiLevelType w:val="hybridMultilevel"/>
    <w:tmpl w:val="F9EC637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8AD71D5"/>
    <w:multiLevelType w:val="hybridMultilevel"/>
    <w:tmpl w:val="71AA19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7">
    <w:nsid w:val="74257D6F"/>
    <w:multiLevelType w:val="hybridMultilevel"/>
    <w:tmpl w:val="5CDE277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6"/>
  </w:num>
  <w:num w:numId="4">
    <w:abstractNumId w:val="16"/>
  </w:num>
  <w:num w:numId="5">
    <w:abstractNumId w:val="1"/>
  </w:num>
  <w:num w:numId="6">
    <w:abstractNumId w:val="2"/>
  </w:num>
  <w:num w:numId="7">
    <w:abstractNumId w:val="12"/>
  </w:num>
  <w:num w:numId="8">
    <w:abstractNumId w:val="11"/>
  </w:num>
  <w:num w:numId="9">
    <w:abstractNumId w:val="13"/>
  </w:num>
  <w:num w:numId="10">
    <w:abstractNumId w:val="18"/>
  </w:num>
  <w:num w:numId="11">
    <w:abstractNumId w:val="7"/>
  </w:num>
  <w:num w:numId="12">
    <w:abstractNumId w:val="14"/>
  </w:num>
  <w:num w:numId="13">
    <w:abstractNumId w:val="4"/>
  </w:num>
  <w:num w:numId="14">
    <w:abstractNumId w:val="3"/>
  </w:num>
  <w:num w:numId="15">
    <w:abstractNumId w:val="8"/>
  </w:num>
  <w:num w:numId="16">
    <w:abstractNumId w:val="5"/>
  </w:num>
  <w:num w:numId="17">
    <w:abstractNumId w:val="17"/>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C29C2"/>
    <w:rsid w:val="00002DFF"/>
    <w:rsid w:val="0000550E"/>
    <w:rsid w:val="00005F90"/>
    <w:rsid w:val="000124FD"/>
    <w:rsid w:val="0002637C"/>
    <w:rsid w:val="00026A2D"/>
    <w:rsid w:val="00041763"/>
    <w:rsid w:val="00046770"/>
    <w:rsid w:val="00050CBE"/>
    <w:rsid w:val="00053043"/>
    <w:rsid w:val="00055D40"/>
    <w:rsid w:val="00055EEF"/>
    <w:rsid w:val="000706F2"/>
    <w:rsid w:val="00071A01"/>
    <w:rsid w:val="0008632E"/>
    <w:rsid w:val="000909E0"/>
    <w:rsid w:val="0009163D"/>
    <w:rsid w:val="00095AA3"/>
    <w:rsid w:val="000A463D"/>
    <w:rsid w:val="000B14D8"/>
    <w:rsid w:val="000C6647"/>
    <w:rsid w:val="000E477B"/>
    <w:rsid w:val="000E592D"/>
    <w:rsid w:val="000F175B"/>
    <w:rsid w:val="001045B3"/>
    <w:rsid w:val="001172C5"/>
    <w:rsid w:val="00122655"/>
    <w:rsid w:val="001316AF"/>
    <w:rsid w:val="0014500F"/>
    <w:rsid w:val="0014774B"/>
    <w:rsid w:val="00152287"/>
    <w:rsid w:val="00153A3D"/>
    <w:rsid w:val="00153F20"/>
    <w:rsid w:val="001743A5"/>
    <w:rsid w:val="0018279C"/>
    <w:rsid w:val="00184F57"/>
    <w:rsid w:val="0018693B"/>
    <w:rsid w:val="00191FA0"/>
    <w:rsid w:val="0019742E"/>
    <w:rsid w:val="001B21E4"/>
    <w:rsid w:val="001B7F2E"/>
    <w:rsid w:val="001D15AA"/>
    <w:rsid w:val="001D7524"/>
    <w:rsid w:val="002130F6"/>
    <w:rsid w:val="00232212"/>
    <w:rsid w:val="00237C58"/>
    <w:rsid w:val="0024181C"/>
    <w:rsid w:val="00246F37"/>
    <w:rsid w:val="002473CE"/>
    <w:rsid w:val="00252B99"/>
    <w:rsid w:val="0026251A"/>
    <w:rsid w:val="0027077A"/>
    <w:rsid w:val="00271C21"/>
    <w:rsid w:val="00280055"/>
    <w:rsid w:val="00287BEA"/>
    <w:rsid w:val="00293044"/>
    <w:rsid w:val="00294CFE"/>
    <w:rsid w:val="00296420"/>
    <w:rsid w:val="00297C42"/>
    <w:rsid w:val="00297C5E"/>
    <w:rsid w:val="002B0412"/>
    <w:rsid w:val="002B0A95"/>
    <w:rsid w:val="002B1205"/>
    <w:rsid w:val="00311AA2"/>
    <w:rsid w:val="0032493C"/>
    <w:rsid w:val="00335AF9"/>
    <w:rsid w:val="00344D9C"/>
    <w:rsid w:val="0035309F"/>
    <w:rsid w:val="00386054"/>
    <w:rsid w:val="0039757D"/>
    <w:rsid w:val="003C29C2"/>
    <w:rsid w:val="003C4311"/>
    <w:rsid w:val="003C7F70"/>
    <w:rsid w:val="003D5D70"/>
    <w:rsid w:val="003D60C9"/>
    <w:rsid w:val="003E285A"/>
    <w:rsid w:val="0042351A"/>
    <w:rsid w:val="00425F9A"/>
    <w:rsid w:val="004312AA"/>
    <w:rsid w:val="00433146"/>
    <w:rsid w:val="0044225D"/>
    <w:rsid w:val="00443178"/>
    <w:rsid w:val="00457B6E"/>
    <w:rsid w:val="00463450"/>
    <w:rsid w:val="0047370C"/>
    <w:rsid w:val="00484EA0"/>
    <w:rsid w:val="004A00A6"/>
    <w:rsid w:val="004A2DBB"/>
    <w:rsid w:val="004A303E"/>
    <w:rsid w:val="004C474C"/>
    <w:rsid w:val="004C4BA9"/>
    <w:rsid w:val="004E23D9"/>
    <w:rsid w:val="004E2919"/>
    <w:rsid w:val="004F1A79"/>
    <w:rsid w:val="004F692A"/>
    <w:rsid w:val="004F78C6"/>
    <w:rsid w:val="00507364"/>
    <w:rsid w:val="00512598"/>
    <w:rsid w:val="00527F80"/>
    <w:rsid w:val="005324D4"/>
    <w:rsid w:val="00532BB7"/>
    <w:rsid w:val="00553CB5"/>
    <w:rsid w:val="005577D5"/>
    <w:rsid w:val="00561272"/>
    <w:rsid w:val="00561753"/>
    <w:rsid w:val="00563CCF"/>
    <w:rsid w:val="00572524"/>
    <w:rsid w:val="00575B51"/>
    <w:rsid w:val="0058785A"/>
    <w:rsid w:val="0059392D"/>
    <w:rsid w:val="00594287"/>
    <w:rsid w:val="005A1566"/>
    <w:rsid w:val="005A1DFC"/>
    <w:rsid w:val="005A4185"/>
    <w:rsid w:val="005A47B3"/>
    <w:rsid w:val="005B14F9"/>
    <w:rsid w:val="005B3DA3"/>
    <w:rsid w:val="005B4495"/>
    <w:rsid w:val="005C2529"/>
    <w:rsid w:val="005D2E7B"/>
    <w:rsid w:val="005D4609"/>
    <w:rsid w:val="005F5366"/>
    <w:rsid w:val="005F734A"/>
    <w:rsid w:val="005F740F"/>
    <w:rsid w:val="00622ED0"/>
    <w:rsid w:val="00626BFD"/>
    <w:rsid w:val="006340E3"/>
    <w:rsid w:val="006347B5"/>
    <w:rsid w:val="0063484C"/>
    <w:rsid w:val="00654305"/>
    <w:rsid w:val="00655945"/>
    <w:rsid w:val="00657299"/>
    <w:rsid w:val="006737C0"/>
    <w:rsid w:val="00677BC2"/>
    <w:rsid w:val="006A3B5C"/>
    <w:rsid w:val="006A4108"/>
    <w:rsid w:val="006A530B"/>
    <w:rsid w:val="006A7CA8"/>
    <w:rsid w:val="006B2A3E"/>
    <w:rsid w:val="006C01D0"/>
    <w:rsid w:val="006E4747"/>
    <w:rsid w:val="006F2BFD"/>
    <w:rsid w:val="006F7940"/>
    <w:rsid w:val="00702D06"/>
    <w:rsid w:val="007251C2"/>
    <w:rsid w:val="007309D4"/>
    <w:rsid w:val="00737717"/>
    <w:rsid w:val="00744941"/>
    <w:rsid w:val="007472F1"/>
    <w:rsid w:val="00751216"/>
    <w:rsid w:val="00751AB3"/>
    <w:rsid w:val="00751AE8"/>
    <w:rsid w:val="007661D9"/>
    <w:rsid w:val="00767DED"/>
    <w:rsid w:val="00786680"/>
    <w:rsid w:val="007B14E8"/>
    <w:rsid w:val="007C12B5"/>
    <w:rsid w:val="007C3590"/>
    <w:rsid w:val="007D5EEC"/>
    <w:rsid w:val="007E6913"/>
    <w:rsid w:val="007E77FA"/>
    <w:rsid w:val="007F4417"/>
    <w:rsid w:val="008011B6"/>
    <w:rsid w:val="0081784F"/>
    <w:rsid w:val="0082251C"/>
    <w:rsid w:val="00822C98"/>
    <w:rsid w:val="00823C86"/>
    <w:rsid w:val="0083061C"/>
    <w:rsid w:val="00831B18"/>
    <w:rsid w:val="008332E9"/>
    <w:rsid w:val="00842A85"/>
    <w:rsid w:val="008739E8"/>
    <w:rsid w:val="008A348F"/>
    <w:rsid w:val="008A3D41"/>
    <w:rsid w:val="008A76A8"/>
    <w:rsid w:val="008F3062"/>
    <w:rsid w:val="00912414"/>
    <w:rsid w:val="00917F4B"/>
    <w:rsid w:val="009212F2"/>
    <w:rsid w:val="00921CB1"/>
    <w:rsid w:val="009544A3"/>
    <w:rsid w:val="009669DC"/>
    <w:rsid w:val="009949A8"/>
    <w:rsid w:val="009A1449"/>
    <w:rsid w:val="009A6522"/>
    <w:rsid w:val="009E5057"/>
    <w:rsid w:val="009E6E86"/>
    <w:rsid w:val="009F79B5"/>
    <w:rsid w:val="00A01331"/>
    <w:rsid w:val="00A22BD9"/>
    <w:rsid w:val="00A41F2C"/>
    <w:rsid w:val="00A82C5C"/>
    <w:rsid w:val="00A87940"/>
    <w:rsid w:val="00A94CCB"/>
    <w:rsid w:val="00A9749C"/>
    <w:rsid w:val="00AA03C5"/>
    <w:rsid w:val="00AA2B0D"/>
    <w:rsid w:val="00AA5C59"/>
    <w:rsid w:val="00AB0D7D"/>
    <w:rsid w:val="00AB1BFE"/>
    <w:rsid w:val="00AC1FA8"/>
    <w:rsid w:val="00AC3176"/>
    <w:rsid w:val="00AD523A"/>
    <w:rsid w:val="00AF7E3E"/>
    <w:rsid w:val="00B02C09"/>
    <w:rsid w:val="00B100BE"/>
    <w:rsid w:val="00B120C9"/>
    <w:rsid w:val="00B1656C"/>
    <w:rsid w:val="00B23EC0"/>
    <w:rsid w:val="00B2494D"/>
    <w:rsid w:val="00B413E9"/>
    <w:rsid w:val="00B427ED"/>
    <w:rsid w:val="00B60E45"/>
    <w:rsid w:val="00B7774D"/>
    <w:rsid w:val="00B81EAB"/>
    <w:rsid w:val="00B847D9"/>
    <w:rsid w:val="00B927B8"/>
    <w:rsid w:val="00B96C74"/>
    <w:rsid w:val="00BB63CD"/>
    <w:rsid w:val="00BB7BC0"/>
    <w:rsid w:val="00BC244F"/>
    <w:rsid w:val="00BD1325"/>
    <w:rsid w:val="00BD1E9D"/>
    <w:rsid w:val="00BD6D51"/>
    <w:rsid w:val="00BE687C"/>
    <w:rsid w:val="00BE78AC"/>
    <w:rsid w:val="00BF1865"/>
    <w:rsid w:val="00BF1E7E"/>
    <w:rsid w:val="00C25189"/>
    <w:rsid w:val="00C32E01"/>
    <w:rsid w:val="00C41A2A"/>
    <w:rsid w:val="00C42685"/>
    <w:rsid w:val="00C426F5"/>
    <w:rsid w:val="00C641E9"/>
    <w:rsid w:val="00C723C2"/>
    <w:rsid w:val="00C957A3"/>
    <w:rsid w:val="00C9775A"/>
    <w:rsid w:val="00CA372B"/>
    <w:rsid w:val="00CB0C21"/>
    <w:rsid w:val="00CC17CF"/>
    <w:rsid w:val="00CC3CB9"/>
    <w:rsid w:val="00CC608D"/>
    <w:rsid w:val="00CC6F25"/>
    <w:rsid w:val="00CC7FE9"/>
    <w:rsid w:val="00CD3515"/>
    <w:rsid w:val="00CD40F8"/>
    <w:rsid w:val="00CE72AF"/>
    <w:rsid w:val="00D115BF"/>
    <w:rsid w:val="00D269C3"/>
    <w:rsid w:val="00D47479"/>
    <w:rsid w:val="00D52676"/>
    <w:rsid w:val="00D8125F"/>
    <w:rsid w:val="00D91910"/>
    <w:rsid w:val="00DA21C9"/>
    <w:rsid w:val="00DC0A06"/>
    <w:rsid w:val="00DC197A"/>
    <w:rsid w:val="00DC7AB7"/>
    <w:rsid w:val="00DD4DAC"/>
    <w:rsid w:val="00DE7122"/>
    <w:rsid w:val="00DF1FE7"/>
    <w:rsid w:val="00E023B7"/>
    <w:rsid w:val="00E03202"/>
    <w:rsid w:val="00E03EA0"/>
    <w:rsid w:val="00E07290"/>
    <w:rsid w:val="00E10433"/>
    <w:rsid w:val="00E141BC"/>
    <w:rsid w:val="00E15CE1"/>
    <w:rsid w:val="00E204FC"/>
    <w:rsid w:val="00E230FD"/>
    <w:rsid w:val="00E274C4"/>
    <w:rsid w:val="00E34CB6"/>
    <w:rsid w:val="00E46BC6"/>
    <w:rsid w:val="00E65D1F"/>
    <w:rsid w:val="00E70082"/>
    <w:rsid w:val="00E809A4"/>
    <w:rsid w:val="00EA3C1F"/>
    <w:rsid w:val="00EB4947"/>
    <w:rsid w:val="00EB5166"/>
    <w:rsid w:val="00EC14C9"/>
    <w:rsid w:val="00EC2CC4"/>
    <w:rsid w:val="00ED7432"/>
    <w:rsid w:val="00EF7FF5"/>
    <w:rsid w:val="00F13131"/>
    <w:rsid w:val="00F30CEE"/>
    <w:rsid w:val="00F313DF"/>
    <w:rsid w:val="00F440EB"/>
    <w:rsid w:val="00F45FED"/>
    <w:rsid w:val="00F64EBF"/>
    <w:rsid w:val="00F74FDD"/>
    <w:rsid w:val="00F74FF2"/>
    <w:rsid w:val="00FA4F77"/>
    <w:rsid w:val="00FB2653"/>
    <w:rsid w:val="00FB4F82"/>
    <w:rsid w:val="00FC38C8"/>
    <w:rsid w:val="00FE4DD6"/>
    <w:rsid w:val="00FF0633"/>
    <w:rsid w:val="00FF250C"/>
    <w:rsid w:val="17306F3D"/>
    <w:rsid w:val="241F1B71"/>
    <w:rsid w:val="2C5D9BB6"/>
    <w:rsid w:val="36F1CB98"/>
    <w:rsid w:val="490AF52F"/>
    <w:rsid w:val="4DC0C555"/>
    <w:rsid w:val="5C40F57D"/>
    <w:rsid w:val="5C740A6D"/>
    <w:rsid w:val="64BAFE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7FD0C1AC-26FC-487B-86E1-32577D08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7" ma:contentTypeDescription="Create a new document." ma:contentTypeScope="" ma:versionID="f3ba87d264c76e6e63d492c064919094">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d2832e9f6ea6691caf7bca6fc87ff4f9"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507D-E625-4653-ACA1-E8179EFE245E}">
  <ds:schemaRefs>
    <ds:schemaRef ds:uri="http://schemas.microsoft.com/office/2006/metadata/properties"/>
    <ds:schemaRef ds:uri="http://schemas.microsoft.com/office/infopath/2007/PartnerControls"/>
    <ds:schemaRef ds:uri="8cfa96f4-b5f8-4a1a-9ec4-d0be118ee092"/>
  </ds:schemaRefs>
</ds:datastoreItem>
</file>

<file path=customXml/itemProps2.xml><?xml version="1.0" encoding="utf-8"?>
<ds:datastoreItem xmlns:ds="http://schemas.openxmlformats.org/officeDocument/2006/customXml" ds:itemID="{A2D60C3F-D4BF-43F6-8355-0D6C988A5174}">
  <ds:schemaRefs>
    <ds:schemaRef ds:uri="http://schemas.microsoft.com/sharepoint/v3/contenttype/forms"/>
  </ds:schemaRefs>
</ds:datastoreItem>
</file>

<file path=customXml/itemProps3.xml><?xml version="1.0" encoding="utf-8"?>
<ds:datastoreItem xmlns:ds="http://schemas.openxmlformats.org/officeDocument/2006/customXml" ds:itemID="{4A56A340-0E5B-4C9F-9A8C-14C8A0E3A304}">
  <ds:schemaRefs/>
</ds:datastoreItem>
</file>

<file path=customXml/itemProps4.xml><?xml version="1.0" encoding="utf-8"?>
<ds:datastoreItem xmlns:ds="http://schemas.openxmlformats.org/officeDocument/2006/customXml" ds:itemID="{8C3EE3C6-EF33-4F8D-BFD6-F65E4C20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Jacobsen, Michael A.</cp:lastModifiedBy>
  <cp:revision>2</cp:revision>
  <cp:lastPrinted>2016-05-23T15:22:00Z</cp:lastPrinted>
  <dcterms:created xsi:type="dcterms:W3CDTF">2020-03-13T12:58:00Z</dcterms:created>
  <dcterms:modified xsi:type="dcterms:W3CDTF">2020-03-13T12:58:00Z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