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3AED" w:rsidRPr="00063AED" w:rsidP="00063AED" w14:paraId="0B13CDE8" w14:textId="152457D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63AED">
        <w:rPr>
          <w:rFonts w:ascii="Times New Roman" w:hAnsi="Times New Roman" w:cs="Times New Roman"/>
          <w:b/>
          <w:bCs/>
          <w:sz w:val="24"/>
        </w:rPr>
        <w:t>Paycheck Protection Program Authorities</w:t>
      </w:r>
    </w:p>
    <w:p w:rsidR="00063AED" w:rsidP="00063AED" w14:paraId="4AFFB3C3" w14:textId="77777777">
      <w:pPr>
        <w:rPr>
          <w:rFonts w:ascii="Times New Roman" w:hAnsi="Times New Roman" w:cs="Times New Roman"/>
          <w:sz w:val="24"/>
        </w:rPr>
      </w:pPr>
    </w:p>
    <w:p w:rsidR="00063AED" w:rsidRPr="00FB3039" w:rsidP="00063AED" w14:paraId="38B21E94" w14:textId="11CEF0FC">
      <w:pPr>
        <w:rPr>
          <w:rFonts w:ascii="Times New Roman" w:hAnsi="Times New Roman" w:cs="Times New Roman"/>
          <w:sz w:val="24"/>
        </w:rPr>
      </w:pPr>
      <w:r w:rsidRPr="00FB3039">
        <w:rPr>
          <w:rFonts w:ascii="Times New Roman" w:hAnsi="Times New Roman" w:cs="Times New Roman"/>
          <w:sz w:val="24"/>
        </w:rPr>
        <w:t xml:space="preserve">Section 1102 of the Coronavirus Aid, Relief, and Economic Security (CARES) Act (Pub. L. 116-136), authorized the Small Business Administration to guarantee loans made by banks or other financial institutions under a new program under Section 7(a)(36) of the Small Business Act titled the “Paycheck Protection Program” (PPP) to small businesses, certain non-profit organizations, veterans organizations, and Tribal business concerns, independent contractors and self-employed individuals adversely impacted by the Coronavirus Disease (COVID-19) Emergency (First Draw Program). SBA’s </w:t>
      </w:r>
      <w:r>
        <w:rPr>
          <w:rFonts w:ascii="Times New Roman" w:hAnsi="Times New Roman" w:cs="Times New Roman"/>
          <w:sz w:val="24"/>
        </w:rPr>
        <w:t xml:space="preserve">original </w:t>
      </w:r>
      <w:r w:rsidRPr="00FB3039">
        <w:rPr>
          <w:rFonts w:ascii="Times New Roman" w:hAnsi="Times New Roman" w:cs="Times New Roman"/>
          <w:sz w:val="24"/>
        </w:rPr>
        <w:t>authority to guarantee PPP loans expired on August 8, 2020.</w:t>
      </w:r>
      <w:r>
        <w:rPr>
          <w:rStyle w:val="FootnoteReference"/>
          <w:rFonts w:ascii="Times New Roman" w:hAnsi="Times New Roman" w:cs="Times New Roman"/>
          <w:sz w:val="24"/>
        </w:rPr>
        <w:footnoteReference w:id="2"/>
      </w:r>
      <w:r w:rsidRPr="00FB3039">
        <w:rPr>
          <w:rFonts w:ascii="Times New Roman" w:hAnsi="Times New Roman" w:cs="Times New Roman"/>
          <w:sz w:val="24"/>
        </w:rPr>
        <w:t xml:space="preserve">  On December 27, 2020, SBA received reauthorization under the Economic Aid Act (Pub. L. 116-260) to resume guaranteeing PPP loans through March 31, 2021.  </w:t>
      </w:r>
      <w:r>
        <w:rPr>
          <w:rFonts w:ascii="Times New Roman" w:hAnsi="Times New Roman" w:cs="Times New Roman"/>
          <w:sz w:val="24"/>
        </w:rPr>
        <w:t>Among other things</w:t>
      </w:r>
      <w:r w:rsidRPr="00FB3039">
        <w:rPr>
          <w:rFonts w:ascii="Times New Roman" w:hAnsi="Times New Roman" w:cs="Times New Roman"/>
          <w:sz w:val="24"/>
        </w:rPr>
        <w:t xml:space="preserve">, the </w:t>
      </w:r>
      <w:r>
        <w:rPr>
          <w:rFonts w:ascii="Times New Roman" w:hAnsi="Times New Roman" w:cs="Times New Roman"/>
          <w:sz w:val="24"/>
        </w:rPr>
        <w:t>Economic Aid A</w:t>
      </w:r>
      <w:r w:rsidRPr="00FB3039">
        <w:rPr>
          <w:rFonts w:ascii="Times New Roman" w:hAnsi="Times New Roman" w:cs="Times New Roman"/>
          <w:sz w:val="24"/>
        </w:rPr>
        <w:t xml:space="preserve">ct created a new program under Section 7(a)(37) of the Small Business Act – “Paycheck Protection Program Second Draw Loans” (Second Draw Program).  On March 11, 2021, the American Rescue Plan Act was enacted </w:t>
      </w:r>
      <w:r>
        <w:rPr>
          <w:rFonts w:ascii="Times New Roman" w:hAnsi="Times New Roman" w:cs="Times New Roman"/>
          <w:sz w:val="24"/>
        </w:rPr>
        <w:t>amending various PPP statutory provisions</w:t>
      </w:r>
      <w:r w:rsidRPr="00FB3039">
        <w:rPr>
          <w:rFonts w:ascii="Times New Roman" w:hAnsi="Times New Roman" w:cs="Times New Roman"/>
          <w:sz w:val="24"/>
        </w:rPr>
        <w:t>.  On March 30, 2021, the PPP Extension Act of 2021 (Pub. L. 117-6) was enacted, extending SBA’s PPP program authority through June 30, 2021.</w:t>
      </w:r>
      <w:r>
        <w:rPr>
          <w:rStyle w:val="FootnoteReference"/>
          <w:rFonts w:ascii="Times New Roman" w:hAnsi="Times New Roman" w:cs="Times New Roman"/>
          <w:sz w:val="24"/>
        </w:rPr>
        <w:footnoteReference w:id="3"/>
      </w:r>
      <w:r w:rsidRPr="00FB3039">
        <w:rPr>
          <w:rFonts w:ascii="Times New Roman" w:hAnsi="Times New Roman" w:cs="Times New Roman"/>
          <w:sz w:val="24"/>
        </w:rPr>
        <w:t xml:space="preserve"> </w:t>
      </w:r>
    </w:p>
    <w:p w:rsidR="004B6006" w14:paraId="4955A65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63AED" w:rsidP="00063AED" w14:paraId="7ECDC50D" w14:textId="77777777">
      <w:r>
        <w:separator/>
      </w:r>
    </w:p>
  </w:footnote>
  <w:footnote w:type="continuationSeparator" w:id="1">
    <w:p w:rsidR="00063AED" w:rsidP="00063AED" w14:paraId="6D7B6757" w14:textId="77777777">
      <w:r>
        <w:continuationSeparator/>
      </w:r>
    </w:p>
  </w:footnote>
  <w:footnote w:id="2">
    <w:p w:rsidR="00063AED" w:rsidRPr="00EC51B7" w:rsidP="00063AED" w14:paraId="244BD5B4" w14:textId="77777777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0EC51B7">
        <w:t>Authority to provide other benefits under the program, such as loan forgiveness</w:t>
      </w:r>
      <w:r>
        <w:t>,</w:t>
      </w:r>
      <w:r w:rsidRPr="00EC51B7">
        <w:t xml:space="preserve"> were not impacted by that date and continued to be available to PPP borrowers.</w:t>
      </w:r>
    </w:p>
  </w:footnote>
  <w:footnote w:id="3">
    <w:p w:rsidR="00063AED" w:rsidP="00063AED" w14:paraId="0C522E3D" w14:textId="77777777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bookmarkStart w:id="0" w:name="_Hlk205310947"/>
      <w:r>
        <w:t>Authority to provide other benefits under the program, such as loan forgiveness, were not impacted by this date and continue to be available to PPP borrowers</w:t>
      </w:r>
      <w:bookmarkEnd w:id="0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ED"/>
    <w:rsid w:val="00063AED"/>
    <w:rsid w:val="000711E0"/>
    <w:rsid w:val="00335E86"/>
    <w:rsid w:val="00373238"/>
    <w:rsid w:val="00400F5F"/>
    <w:rsid w:val="00446609"/>
    <w:rsid w:val="004B6006"/>
    <w:rsid w:val="009B2E54"/>
    <w:rsid w:val="00A0733B"/>
    <w:rsid w:val="00B451DF"/>
    <w:rsid w:val="00EC51B7"/>
    <w:rsid w:val="00EE25B4"/>
    <w:rsid w:val="00FB30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C3556"/>
  <w15:chartTrackingRefBased/>
  <w15:docId w15:val="{A6081DAD-DDB5-44FA-8426-FC295E72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AE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A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A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A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AE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AE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AE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AE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3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AE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3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AE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3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AE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3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AED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unhideWhenUsed/>
    <w:rsid w:val="00063A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63AED"/>
    <w:pPr>
      <w:spacing w:line="48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3AED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Frias, Mary S.</dc:creator>
  <cp:lastModifiedBy>Frias, Mary S.</cp:lastModifiedBy>
  <cp:revision>1</cp:revision>
  <dcterms:created xsi:type="dcterms:W3CDTF">2025-08-27T00:09:00Z</dcterms:created>
  <dcterms:modified xsi:type="dcterms:W3CDTF">2025-08-27T00:14:00Z</dcterms:modified>
</cp:coreProperties>
</file>