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2024" w:rsidRPr="00E026F7" w14:paraId="016205A2" w14:textId="25CBDDA4">
      <w:pPr>
        <w:rPr>
          <w:b/>
          <w:bCs/>
          <w:sz w:val="24"/>
          <w:szCs w:val="24"/>
        </w:rPr>
      </w:pPr>
      <w:r w:rsidRPr="00E026F7">
        <w:rPr>
          <w:b/>
          <w:bCs/>
          <w:sz w:val="24"/>
          <w:szCs w:val="24"/>
        </w:rPr>
        <w:t xml:space="preserve">Attachment </w:t>
      </w:r>
      <w:r w:rsidR="00087F3E">
        <w:rPr>
          <w:b/>
          <w:bCs/>
          <w:sz w:val="24"/>
          <w:szCs w:val="24"/>
        </w:rPr>
        <w:t>A</w:t>
      </w:r>
      <w:r w:rsidRPr="00E026F7">
        <w:rPr>
          <w:b/>
          <w:bCs/>
          <w:sz w:val="24"/>
          <w:szCs w:val="24"/>
        </w:rPr>
        <w:t xml:space="preserve"> – Child Nutrition Act:  Section 3</w:t>
      </w:r>
      <w:r w:rsidRPr="00E026F7" w:rsidR="00E026F7">
        <w:rPr>
          <w:b/>
          <w:bCs/>
          <w:sz w:val="24"/>
          <w:szCs w:val="24"/>
        </w:rPr>
        <w:t xml:space="preserve"> [42 U.S.C. 1772] Special Milk Program Authorization and Section 10 [42 U.S.C. 1779] </w:t>
      </w:r>
    </w:p>
    <w:p w:rsidR="009377FF" w14:paraId="2FBD8449" w14:textId="77777777">
      <w:pPr>
        <w:rPr>
          <w:b/>
          <w:bCs/>
          <w:sz w:val="28"/>
          <w:szCs w:val="28"/>
        </w:rPr>
      </w:pPr>
    </w:p>
    <w:p w:rsidR="00650FA5" w:rsidRPr="00DF2F3A" w14:paraId="5EA0106F" w14:textId="4CD202AD">
      <w:pPr>
        <w:rPr>
          <w:b/>
          <w:bCs/>
          <w:sz w:val="28"/>
          <w:szCs w:val="28"/>
        </w:rPr>
      </w:pPr>
      <w:r w:rsidRPr="00DF2F3A">
        <w:rPr>
          <w:b/>
          <w:bCs/>
          <w:sz w:val="28"/>
          <w:szCs w:val="28"/>
        </w:rPr>
        <w:t>CHILD NUTRITION ACT</w:t>
      </w:r>
    </w:p>
    <w:p w:rsidR="00650FA5" w:rsidRPr="00650FA5" w14:paraId="631B3F2A" w14:textId="1B7A80E1">
      <w:pPr>
        <w:rPr>
          <w:b/>
          <w:bCs/>
        </w:rPr>
      </w:pPr>
      <w:r w:rsidRPr="00650FA5">
        <w:rPr>
          <w:b/>
          <w:bCs/>
        </w:rPr>
        <w:t>SEC</w:t>
      </w:r>
      <w:r w:rsidR="003B2F63">
        <w:rPr>
          <w:b/>
          <w:bCs/>
        </w:rPr>
        <w:t>TION</w:t>
      </w:r>
      <w:r w:rsidRPr="00650FA5">
        <w:rPr>
          <w:b/>
          <w:bCs/>
        </w:rPr>
        <w:t xml:space="preserve"> 3. </w:t>
      </w:r>
      <w:r w:rsidRPr="00650FA5">
        <w:rPr>
          <w:b/>
          <w:bCs/>
        </w:rPr>
        <w:t>[</w:t>
      </w:r>
      <w:r w:rsidRPr="00650FA5">
        <w:rPr>
          <w:b/>
          <w:bCs/>
        </w:rPr>
        <w:t>42 U.S.C. 1772</w:t>
      </w:r>
      <w:r w:rsidRPr="00650FA5">
        <w:rPr>
          <w:b/>
          <w:bCs/>
        </w:rPr>
        <w:t>]</w:t>
      </w:r>
      <w:r w:rsidRPr="00650FA5">
        <w:rPr>
          <w:b/>
          <w:bCs/>
        </w:rPr>
        <w:t xml:space="preserve"> </w:t>
      </w:r>
      <w:r w:rsidR="00DF2F3A">
        <w:rPr>
          <w:b/>
          <w:bCs/>
        </w:rPr>
        <w:t xml:space="preserve">- </w:t>
      </w:r>
      <w:r w:rsidRPr="00650FA5" w:rsidR="00DF2F3A">
        <w:rPr>
          <w:b/>
          <w:bCs/>
        </w:rPr>
        <w:t>SPECIAL MILK PROGRAM AUTHORIZATION</w:t>
      </w:r>
    </w:p>
    <w:p w:rsidR="00650FA5" w14:paraId="72CA9708" w14:textId="6110F887">
      <w:r>
        <w:t>(a)</w:t>
      </w:r>
    </w:p>
    <w:p w:rsidR="00650FA5" w:rsidP="008F1CDD" w14:paraId="0BF56B43" w14:textId="20520C41">
      <w:pPr>
        <w:ind w:left="360"/>
      </w:pPr>
      <w:r>
        <w:t>(1) There is hereby authorized to be appropriated for the fiscal year ending June 30, 1970, and for each succeeding fiscal year such sums as may be necessary to enable the Secretary of Agriculture, under such rules and regulations as the Secretary may deem in the public interest, to encourage consumption of fluid milk by children in the United States in (A) non</w:t>
      </w:r>
      <w:r>
        <w:t>-</w:t>
      </w:r>
      <w:r>
        <w:t xml:space="preserve">profit schools of high school grade and under, except as provided in paragraph (2), which do not participate in a meal service program authorized under this Act or the Richard B. Russell National School Lunch Act [(42 U.S.C. 1751 et seq.)], and (B) nonprofit nursery schools, child-care centers, settlement houses, summer camps, and similar nonprofit institutions devoted to the care and training of children, which do not participate in a meal service program authorized under this Act or the Richard B. Russell National School Lunch Act. </w:t>
      </w:r>
    </w:p>
    <w:p w:rsidR="00650FA5" w:rsidP="008F1CDD" w14:paraId="778E3F66" w14:textId="27233001">
      <w:pPr>
        <w:ind w:left="360"/>
      </w:pPr>
      <w:r>
        <w:t xml:space="preserve">(2) The limitation imposed under paragraph (1)(A) for participation of nonprofit schools in the special milk program shall not apply to split-session kindergarten programs conducted in schools in which children do not have access to the meal service program operating in schools the children attend as authorized under this Act or the Richard B. Russell National School Lunch Act. </w:t>
      </w:r>
    </w:p>
    <w:p w:rsidR="00650FA5" w:rsidP="008F1CDD" w14:paraId="3A04BCEB" w14:textId="77777777">
      <w:pPr>
        <w:ind w:left="360"/>
      </w:pPr>
      <w:r>
        <w:t xml:space="preserve">(3) For the purposes of this section ‘‘United States’’ means the fifty States, Guam, the Commonwealth of Puerto Rico, the Virgin Islands, American Samoa, the Commonwealth of the Northern Mariana Islands, and the District of Columbia. </w:t>
      </w:r>
    </w:p>
    <w:p w:rsidR="00E759B9" w:rsidP="008F1CDD" w14:paraId="0E5655AC" w14:textId="6EE24ECB">
      <w:pPr>
        <w:ind w:left="360"/>
      </w:pPr>
      <w:r>
        <w:t>(4) The Secretary shall administer the special milk program provided for by this section to the maximum extent practicable in the same manner as the Secretary administered the special milk program provided for by Public Law 89–642, as amended, [(80 Stat. 885)] during the fiscal year ending June 30, 1969</w:t>
      </w:r>
    </w:p>
    <w:p w:rsidR="00650FA5" w:rsidP="008F1CDD" w14:paraId="5DC7C5AC" w14:textId="77777777">
      <w:pPr>
        <w:ind w:left="360"/>
      </w:pPr>
      <w:r>
        <w:t xml:space="preserve">(5) Any school or nonprofit child care institution which does not participate in a meal service program authorized under this Act or the Richard B. Russell National School Lunch Act shall receive the special milk program upon its request. </w:t>
      </w:r>
    </w:p>
    <w:p w:rsidR="00650FA5" w:rsidP="008F1CDD" w14:paraId="4D8AEA8E" w14:textId="77777777">
      <w:pPr>
        <w:ind w:left="360"/>
      </w:pPr>
      <w:r>
        <w:t xml:space="preserve">(6) Children who qualify for free lunches under guidelines established by the Secretary shall, at the option of the school involved (or of the local educational agency involved in the case of a public school) be eligible for free milk upon their request. </w:t>
      </w:r>
    </w:p>
    <w:p w:rsidR="00650FA5" w:rsidP="008F1CDD" w14:paraId="100632C3" w14:textId="2A410DE5">
      <w:pPr>
        <w:ind w:left="360"/>
      </w:pPr>
      <w:r>
        <w:t xml:space="preserve">(7) For the fiscal year ending June 30, 1975, and for subsequent school years, the minimum rate of reimbursement for a half-pint of milk served in schools and other eligible institutions shall not be less than 5 cents per half-pint served to eligible children, and such minimum rate of reimbursement </w:t>
      </w:r>
      <w:r>
        <w:t xml:space="preserve">shall be adjusted on an annual basis each school year to reflect changes in the Producer Price Index for Fresh Processed Milk published by the Bureau of Labor Statistics of the Department of Labor. </w:t>
      </w:r>
    </w:p>
    <w:p w:rsidR="00650FA5" w:rsidP="008F1CDD" w14:paraId="10C960EA" w14:textId="26F520AE">
      <w:pPr>
        <w:ind w:left="360"/>
      </w:pPr>
      <w:r>
        <w:t xml:space="preserve">(8) Such adjustment shall be computed to the nearest one-fourth cent. </w:t>
      </w:r>
    </w:p>
    <w:p w:rsidR="00650FA5" w:rsidP="008F1CDD" w14:paraId="5E0EA8D1" w14:textId="77777777">
      <w:pPr>
        <w:ind w:left="360"/>
      </w:pPr>
      <w:r>
        <w:t xml:space="preserve">(9) Notwithstanding any other provision of this section, in no event shall the minimum rate of reimbursement exceed the cost to the school or institution of milk served to children. </w:t>
      </w:r>
    </w:p>
    <w:p w:rsidR="00650FA5" w:rsidP="008F1CDD" w14:paraId="70A6BE97" w14:textId="77777777">
      <w:pPr>
        <w:ind w:left="360"/>
      </w:pPr>
      <w:r>
        <w:t xml:space="preserve">(10) The State educational agency shall disburse funds paid to the State during any fiscal year for purposes of carrying out the program under this section in accordance with such agreements approved by the Secretary as may be entered into by such State agency and the schools in the State. The agreements described in the preceding sentence shall be permanent agreements that may be amended as necessary. Nothing in the preceding sentence shall be construed to limit the ability of the State educational agency to suspend or terminate any such agreement in accordance with regulations prescribed by the Secretary. </w:t>
      </w:r>
    </w:p>
    <w:p w:rsidR="00650FA5" w14:paraId="7AF5C551" w14:textId="6A2B5798">
      <w:r>
        <w:t>(b) Commodity only schools shall not be eligible to participate in the special milk program under this section. For the purposes of the preceding sentence, the term ‘‘commodity only schools’’ means schools that do not participate in the school lunch program under the Richard B. Russell National School Lunch Act [(42 U.S.C. 1751 et seq.)], but which receive commodities made available by the Secretary for use by such schools in nonprofit lunch programs.</w:t>
      </w:r>
    </w:p>
    <w:p w:rsidR="005053EF" w14:paraId="4617FE99" w14:textId="218F1D02"/>
    <w:p w:rsidR="00DF2F3A" w:rsidRPr="008234C1" w14:paraId="6421FA36" w14:textId="035E5CC1">
      <w:pPr>
        <w:rPr>
          <w:b/>
          <w:bCs/>
        </w:rPr>
      </w:pPr>
      <w:r w:rsidRPr="008234C1">
        <w:rPr>
          <w:b/>
          <w:bCs/>
        </w:rPr>
        <w:t>SEC</w:t>
      </w:r>
      <w:r w:rsidR="008234C1">
        <w:rPr>
          <w:b/>
          <w:bCs/>
        </w:rPr>
        <w:t>TION</w:t>
      </w:r>
      <w:r w:rsidRPr="008234C1">
        <w:rPr>
          <w:b/>
          <w:bCs/>
        </w:rPr>
        <w:t xml:space="preserve"> 10. </w:t>
      </w:r>
      <w:r w:rsidRPr="008234C1">
        <w:rPr>
          <w:b/>
          <w:bCs/>
        </w:rPr>
        <w:t>[</w:t>
      </w:r>
      <w:r w:rsidRPr="008234C1">
        <w:rPr>
          <w:b/>
          <w:bCs/>
        </w:rPr>
        <w:t>42 U.S.C. 1779</w:t>
      </w:r>
      <w:r w:rsidRPr="008234C1">
        <w:rPr>
          <w:b/>
          <w:bCs/>
        </w:rPr>
        <w:t>]</w:t>
      </w:r>
      <w:r w:rsidRPr="008234C1">
        <w:rPr>
          <w:b/>
          <w:bCs/>
        </w:rPr>
        <w:t xml:space="preserve"> </w:t>
      </w:r>
      <w:r w:rsidRPr="008234C1" w:rsidR="00241785">
        <w:rPr>
          <w:b/>
          <w:bCs/>
        </w:rPr>
        <w:t xml:space="preserve">- </w:t>
      </w:r>
      <w:r w:rsidRPr="008234C1">
        <w:rPr>
          <w:b/>
          <w:bCs/>
        </w:rPr>
        <w:t xml:space="preserve">REGULATIONS </w:t>
      </w:r>
    </w:p>
    <w:p w:rsidR="007C005C" w14:paraId="1B14B1E1" w14:textId="77777777">
      <w:r w:rsidRPr="005053EF">
        <w:t xml:space="preserve">(a) IN GENERAL.—The Secretary shall prescribe such regulations as the Secretary may deem necessary to carry out this Act and the Richard B. Russell National School Lunch Act [(42 U.S.C. 1751 et seq.)], including regulations relating to the service of food in participating schools and service institutions in competition with the programs authorized under this Act and the Richard B. Russell National School Lunch Act. </w:t>
      </w:r>
    </w:p>
    <w:p w:rsidR="004E1835" w14:paraId="34973914" w14:textId="77777777">
      <w:r w:rsidRPr="005053EF">
        <w:t xml:space="preserve">(b) NATIONAL SCHOOL NUTRITION </w:t>
      </w:r>
      <w:r w:rsidRPr="005053EF">
        <w:t>STANDARDS.—</w:t>
      </w:r>
      <w:r w:rsidRPr="005053EF">
        <w:t xml:space="preserve"> </w:t>
      </w:r>
    </w:p>
    <w:p w:rsidR="004E1835" w:rsidP="004E1835" w14:paraId="60C0BB2B" w14:textId="77777777">
      <w:pPr>
        <w:ind w:left="360"/>
      </w:pPr>
      <w:r w:rsidRPr="005053EF">
        <w:t xml:space="preserve">(1) PROPOSED </w:t>
      </w:r>
      <w:r w:rsidRPr="005053EF">
        <w:t>REGULATIONS.—</w:t>
      </w:r>
      <w:r w:rsidRPr="005053EF">
        <w:t xml:space="preserve"> </w:t>
      </w:r>
    </w:p>
    <w:p w:rsidR="00B23429" w:rsidP="004E1835" w14:paraId="3D170D29" w14:textId="77777777">
      <w:pPr>
        <w:ind w:left="720"/>
      </w:pPr>
      <w:r w:rsidRPr="005053EF">
        <w:t xml:space="preserve">(A) IN </w:t>
      </w:r>
      <w:r w:rsidRPr="005053EF">
        <w:t>GENERAL.—</w:t>
      </w:r>
      <w:r w:rsidRPr="005053EF">
        <w:t xml:space="preserve">The Secretary shall— </w:t>
      </w:r>
    </w:p>
    <w:p w:rsidR="00B23429" w:rsidP="00B23429" w14:paraId="163DACBA" w14:textId="77777777">
      <w:pPr>
        <w:ind w:left="1080"/>
      </w:pPr>
      <w:r w:rsidRPr="005053EF">
        <w:t xml:space="preserve">(i) establish science-based nutrition standards for foods sold in schools other than foods provided under this Act and the Richard B. Russell National School Lunch Act (42 U.S.C. 1751 et seq.); and </w:t>
      </w:r>
    </w:p>
    <w:p w:rsidR="00B23429" w:rsidP="00B23429" w14:paraId="51734C1E" w14:textId="77777777">
      <w:pPr>
        <w:ind w:left="1080"/>
      </w:pPr>
      <w:r w:rsidRPr="005053EF">
        <w:t xml:space="preserve">(ii) not later than 1 year after the date of enactment of this paragraph, promulgate proposed regulations to carry out clause (i). </w:t>
      </w:r>
    </w:p>
    <w:p w:rsidR="00652F04" w:rsidP="002B3270" w14:paraId="01E1C879" w14:textId="77777777">
      <w:pPr>
        <w:ind w:left="720"/>
      </w:pPr>
      <w:r w:rsidRPr="005053EF">
        <w:t xml:space="preserve">(B) APPLICATION.—The nutrition standards shall apply to all foods sold— </w:t>
      </w:r>
    </w:p>
    <w:p w:rsidR="00652F04" w:rsidP="00B23429" w14:paraId="6AF1279A" w14:textId="77777777">
      <w:pPr>
        <w:ind w:left="1080"/>
      </w:pPr>
      <w:r w:rsidRPr="005053EF">
        <w:t xml:space="preserve">(i) outside the school meal </w:t>
      </w:r>
      <w:r w:rsidRPr="005053EF">
        <w:t>programs;</w:t>
      </w:r>
      <w:r w:rsidRPr="005053EF">
        <w:t xml:space="preserve"> </w:t>
      </w:r>
    </w:p>
    <w:p w:rsidR="00652F04" w:rsidP="00B23429" w14:paraId="68D02E96" w14:textId="77777777">
      <w:pPr>
        <w:ind w:left="1080"/>
      </w:pPr>
      <w:r w:rsidRPr="005053EF">
        <w:t xml:space="preserve">(ii) on the school campus; and </w:t>
      </w:r>
    </w:p>
    <w:p w:rsidR="00652F04" w:rsidP="00B23429" w14:paraId="07F32C79" w14:textId="77777777">
      <w:pPr>
        <w:ind w:left="1080"/>
      </w:pPr>
      <w:r w:rsidRPr="005053EF">
        <w:t xml:space="preserve">(iii) at any time during the school day. </w:t>
      </w:r>
    </w:p>
    <w:p w:rsidR="00652F04" w:rsidP="002B3270" w14:paraId="22723FD6" w14:textId="77777777">
      <w:pPr>
        <w:ind w:left="720"/>
      </w:pPr>
      <w:r w:rsidRPr="005053EF">
        <w:t xml:space="preserve">(C) REQUIREMENTS.—In establishing nutrition standards under this paragraph, the Secretary shall— </w:t>
      </w:r>
    </w:p>
    <w:p w:rsidR="00652F04" w:rsidP="00B23429" w14:paraId="04ECDC99" w14:textId="77777777">
      <w:pPr>
        <w:ind w:left="1080"/>
      </w:pPr>
      <w:r w:rsidRPr="005053EF">
        <w:t xml:space="preserve">(i) establish standards that are consistent with the most recent Dietary Guidelines for Americans published under section 301 of the National Nutrition Monitoring and Related Research Act of 1990 (7 U.S.C. 5341), including the food groups to encourage and nutrients of concern identified in the Dietary Guidelines; and </w:t>
      </w:r>
    </w:p>
    <w:p w:rsidR="00CE6C5D" w:rsidP="00B23429" w14:paraId="6889C801" w14:textId="77777777">
      <w:pPr>
        <w:ind w:left="1080"/>
      </w:pPr>
      <w:r w:rsidRPr="005053EF">
        <w:t xml:space="preserve">(ii) consider— </w:t>
      </w:r>
    </w:p>
    <w:p w:rsidR="00CE6C5D" w:rsidP="00CE6C5D" w14:paraId="2EE74BC0" w14:textId="2E9F7607">
      <w:pPr>
        <w:ind w:left="1440"/>
      </w:pPr>
      <w:r>
        <w:t xml:space="preserve">(I) </w:t>
      </w:r>
      <w:r w:rsidRPr="005053EF" w:rsidR="005053EF">
        <w:t xml:space="preserve">authoritative scientific recommendations for nutrition </w:t>
      </w:r>
      <w:r w:rsidRPr="005053EF" w:rsidR="005053EF">
        <w:t>standards;</w:t>
      </w:r>
      <w:r w:rsidRPr="005053EF" w:rsidR="005053EF">
        <w:t xml:space="preserve"> </w:t>
      </w:r>
    </w:p>
    <w:p w:rsidR="00CE6C5D" w:rsidP="00CE6C5D" w14:paraId="4B0FACE8" w14:textId="77777777">
      <w:pPr>
        <w:ind w:left="1440"/>
      </w:pPr>
      <w:r w:rsidRPr="005053EF">
        <w:t xml:space="preserve">(II) existing school nutrition standards, including voluntary standards for beverages and snack foods and State and local </w:t>
      </w:r>
      <w:r w:rsidRPr="005053EF">
        <w:t>standards;</w:t>
      </w:r>
      <w:r w:rsidRPr="005053EF">
        <w:t xml:space="preserve"> </w:t>
      </w:r>
    </w:p>
    <w:p w:rsidR="00CE6C5D" w:rsidP="00CE6C5D" w14:paraId="62556658" w14:textId="77777777">
      <w:pPr>
        <w:ind w:left="1440"/>
      </w:pPr>
      <w:r w:rsidRPr="005053EF">
        <w:t xml:space="preserve">(III) the practical application of the nutrition standards; and </w:t>
      </w:r>
    </w:p>
    <w:p w:rsidR="002B3270" w:rsidP="00CE6C5D" w14:paraId="2926B028" w14:textId="33691B9F">
      <w:pPr>
        <w:ind w:left="1440"/>
      </w:pPr>
      <w:r w:rsidRPr="005053EF">
        <w:t xml:space="preserve">(IV) special exemptions for school-sponsored fundraisers (other than fundraising through vending machines, school stores, snack bars, a la carte sales, and any other exclusions determined by the Secretary), if the fundraisers are approved by the school and are infrequent within the school. </w:t>
      </w:r>
    </w:p>
    <w:p w:rsidR="00956CE6" w:rsidP="00CE6C5D" w14:paraId="3CCA1765" w14:textId="77777777">
      <w:pPr>
        <w:ind w:left="720"/>
      </w:pPr>
      <w:r w:rsidRPr="005053EF">
        <w:t>(D) UPDATING STANDARDS.—As soon as practicable after the date of publication by the Department of Agriculture and the Department of Health and Human Services of a new edition of the Dietary Guidelines for Americans under section 301 of the National Nutrition Monitoring and Related Research Act of 1990 (7 U.S.C. 5341), the Secretary shall review and update as necessary the school nutrition standards and requirements established under this subsection.</w:t>
      </w:r>
    </w:p>
    <w:p w:rsidR="00956CE6" w:rsidP="00407EDA" w14:paraId="77E7CD10" w14:textId="4A9F47E2">
      <w:pPr>
        <w:ind w:left="360"/>
      </w:pPr>
      <w:r w:rsidRPr="005053EF">
        <w:t xml:space="preserve">(2) </w:t>
      </w:r>
      <w:r w:rsidRPr="005053EF">
        <w:t>IMPLEMENTATION.—</w:t>
      </w:r>
      <w:r w:rsidRPr="005053EF">
        <w:t xml:space="preserve"> </w:t>
      </w:r>
    </w:p>
    <w:p w:rsidR="00407EDA" w:rsidP="00CE6C5D" w14:paraId="26D91267" w14:textId="77777777">
      <w:pPr>
        <w:ind w:left="720"/>
      </w:pPr>
      <w:r w:rsidRPr="005053EF">
        <w:t xml:space="preserve">(A) EFFECTIVE DATE.—The interim or final regulations under this subsection shall take effect at the beginning of the school year that is not earlier than 1 year and not later than 2 years following the date on which the regulations are finalized. </w:t>
      </w:r>
    </w:p>
    <w:p w:rsidR="0006270E" w:rsidP="00CE6C5D" w14:paraId="1DA0BDD0" w14:textId="55408271">
      <w:pPr>
        <w:ind w:left="720"/>
      </w:pPr>
      <w:r w:rsidRPr="005053EF">
        <w:t xml:space="preserve">(B) REPORTING.—The Secretary shall submit to the Committee on Agriculture, Nutrition, and Forestry of the Senate and the Committee on Education and Labor of the House of Representatives a quarterly report that describes progress made toward promulgating final regulations under this subsection. </w:t>
      </w:r>
    </w:p>
    <w:p w:rsidR="005053EF" w14:paraId="0A589F03" w14:textId="0F71D90F">
      <w:r w:rsidRPr="005053EF">
        <w:t>(c) In such regulations the Secretary may provide for the transfer of funds by any State between the programs authorized under this Act and the Richard B. Russell National School Lunch Act on the basis of an approved State plan of operation for the use of the funds and may provide for the reserve of up to 1 per centum of the funds available for apportionment to any State to carry out special developmental projects.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030B1B"/>
    <w:multiLevelType w:val="hybridMultilevel"/>
    <w:tmpl w:val="3FF2847A"/>
    <w:lvl w:ilvl="0">
      <w:start w:val="1"/>
      <w:numFmt w:val="upp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35974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6A"/>
    <w:rsid w:val="0006270E"/>
    <w:rsid w:val="00087F3E"/>
    <w:rsid w:val="001672C8"/>
    <w:rsid w:val="00192DD3"/>
    <w:rsid w:val="001F33F8"/>
    <w:rsid w:val="00241785"/>
    <w:rsid w:val="00250511"/>
    <w:rsid w:val="00257FBB"/>
    <w:rsid w:val="002B3270"/>
    <w:rsid w:val="002B3412"/>
    <w:rsid w:val="003B2F63"/>
    <w:rsid w:val="00407EDA"/>
    <w:rsid w:val="00422289"/>
    <w:rsid w:val="004455A4"/>
    <w:rsid w:val="004C3237"/>
    <w:rsid w:val="004E1835"/>
    <w:rsid w:val="005053EF"/>
    <w:rsid w:val="005069C2"/>
    <w:rsid w:val="00536965"/>
    <w:rsid w:val="005C31C1"/>
    <w:rsid w:val="00650FA5"/>
    <w:rsid w:val="00652F04"/>
    <w:rsid w:val="006847DB"/>
    <w:rsid w:val="006B7968"/>
    <w:rsid w:val="007A08E6"/>
    <w:rsid w:val="007B02EF"/>
    <w:rsid w:val="007C005C"/>
    <w:rsid w:val="008234C1"/>
    <w:rsid w:val="008F1CDD"/>
    <w:rsid w:val="009377FF"/>
    <w:rsid w:val="00956CE6"/>
    <w:rsid w:val="00973F6A"/>
    <w:rsid w:val="009A2E55"/>
    <w:rsid w:val="00A54DD1"/>
    <w:rsid w:val="00AC7E20"/>
    <w:rsid w:val="00B23429"/>
    <w:rsid w:val="00BA6402"/>
    <w:rsid w:val="00C94920"/>
    <w:rsid w:val="00CE6C5D"/>
    <w:rsid w:val="00DC29BA"/>
    <w:rsid w:val="00DF2F3A"/>
    <w:rsid w:val="00E026F7"/>
    <w:rsid w:val="00E759B9"/>
    <w:rsid w:val="00F620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668FA8"/>
  <w15:chartTrackingRefBased/>
  <w15:docId w15:val="{4A01CDF5-D390-4C90-AFB2-0D2BFD2F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C5D"/>
    <w:pPr>
      <w:ind w:left="720"/>
      <w:contextualSpacing/>
    </w:pPr>
  </w:style>
  <w:style w:type="paragraph" w:styleId="Revision">
    <w:name w:val="Revision"/>
    <w:hidden/>
    <w:uiPriority w:val="99"/>
    <w:semiHidden/>
    <w:rsid w:val="00DC29BA"/>
    <w:pPr>
      <w:spacing w:after="0" w:line="240" w:lineRule="auto"/>
    </w:pPr>
  </w:style>
  <w:style w:type="character" w:styleId="CommentReference">
    <w:name w:val="annotation reference"/>
    <w:basedOn w:val="DefaultParagraphFont"/>
    <w:uiPriority w:val="99"/>
    <w:semiHidden/>
    <w:unhideWhenUsed/>
    <w:rsid w:val="00536965"/>
    <w:rPr>
      <w:sz w:val="16"/>
      <w:szCs w:val="16"/>
    </w:rPr>
  </w:style>
  <w:style w:type="paragraph" w:styleId="CommentText">
    <w:name w:val="annotation text"/>
    <w:basedOn w:val="Normal"/>
    <w:link w:val="CommentTextChar"/>
    <w:uiPriority w:val="99"/>
    <w:unhideWhenUsed/>
    <w:rsid w:val="00536965"/>
    <w:pPr>
      <w:spacing w:line="240" w:lineRule="auto"/>
    </w:pPr>
    <w:rPr>
      <w:sz w:val="20"/>
      <w:szCs w:val="20"/>
    </w:rPr>
  </w:style>
  <w:style w:type="character" w:customStyle="1" w:styleId="CommentTextChar">
    <w:name w:val="Comment Text Char"/>
    <w:basedOn w:val="DefaultParagraphFont"/>
    <w:link w:val="CommentText"/>
    <w:uiPriority w:val="99"/>
    <w:rsid w:val="00536965"/>
    <w:rPr>
      <w:sz w:val="20"/>
      <w:szCs w:val="20"/>
    </w:rPr>
  </w:style>
  <w:style w:type="paragraph" w:styleId="CommentSubject">
    <w:name w:val="annotation subject"/>
    <w:basedOn w:val="CommentText"/>
    <w:next w:val="CommentText"/>
    <w:link w:val="CommentSubjectChar"/>
    <w:uiPriority w:val="99"/>
    <w:semiHidden/>
    <w:unhideWhenUsed/>
    <w:rsid w:val="00536965"/>
    <w:rPr>
      <w:b/>
      <w:bCs/>
    </w:rPr>
  </w:style>
  <w:style w:type="character" w:customStyle="1" w:styleId="CommentSubjectChar">
    <w:name w:val="Comment Subject Char"/>
    <w:basedOn w:val="CommentTextChar"/>
    <w:link w:val="CommentSubject"/>
    <w:uiPriority w:val="99"/>
    <w:semiHidden/>
    <w:rsid w:val="00536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DA29071C7104191A76ED7428AD951" ma:contentTypeVersion="16" ma:contentTypeDescription="Create a new document." ma:contentTypeScope="" ma:versionID="d784039c780c9801fe519da2c1a4d74d">
  <xsd:schema xmlns:xsd="http://www.w3.org/2001/XMLSchema" xmlns:xs="http://www.w3.org/2001/XMLSchema" xmlns:p="http://schemas.microsoft.com/office/2006/metadata/properties" xmlns:ns2="4d6da2b7-63b8-4dfe-8cba-af6260a3a847" xmlns:ns3="73fb875a-8af9-4255-b008-0995492d31cd" xmlns:ns4="84c39b67-90c6-4147-97e5-c82f4be0c093" targetNamespace="http://schemas.microsoft.com/office/2006/metadata/properties" ma:root="true" ma:fieldsID="dce5bad771e2b7d34073cc641ddbe784" ns2:_="" ns3:_="" ns4:_="">
    <xsd:import namespace="4d6da2b7-63b8-4dfe-8cba-af6260a3a847"/>
    <xsd:import namespace="73fb875a-8af9-4255-b008-0995492d31cd"/>
    <xsd:import namespace="84c39b67-90c6-4147-97e5-c82f4be0c0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da2b7-63b8-4dfe-8cba-af6260a3a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e3572d-3524-4adc-8706-d97338dede4e}" ma:internalName="TaxCatchAll" ma:showField="CatchAllData" ma:web="84c39b67-90c6-4147-97e5-c82f4be0c0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c39b67-90c6-4147-97e5-c82f4be0c0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6da2b7-63b8-4dfe-8cba-af6260a3a847">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A658A-534F-4C7A-9FC5-246895934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da2b7-63b8-4dfe-8cba-af6260a3a847"/>
    <ds:schemaRef ds:uri="73fb875a-8af9-4255-b008-0995492d31cd"/>
    <ds:schemaRef ds:uri="84c39b67-90c6-4147-97e5-c82f4be0c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1325A-9219-43D8-98CD-31D30E7995CB}">
  <ds:schemaRefs>
    <ds:schemaRef ds:uri="http://schemas.microsoft.com/office/2006/metadata/properties"/>
    <ds:schemaRef ds:uri="http://schemas.microsoft.com/office/infopath/2007/PartnerControls"/>
    <ds:schemaRef ds:uri="4d6da2b7-63b8-4dfe-8cba-af6260a3a847"/>
    <ds:schemaRef ds:uri="73fb875a-8af9-4255-b008-0995492d31cd"/>
  </ds:schemaRefs>
</ds:datastoreItem>
</file>

<file path=customXml/itemProps3.xml><?xml version="1.0" encoding="utf-8"?>
<ds:datastoreItem xmlns:ds="http://schemas.openxmlformats.org/officeDocument/2006/customXml" ds:itemID="{688235E3-2353-4659-A15D-BBD2D58C6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Weeks, Susan - FNS</dc:creator>
  <cp:lastModifiedBy>Sandberg, Christina - FNS</cp:lastModifiedBy>
  <cp:revision>8</cp:revision>
  <dcterms:created xsi:type="dcterms:W3CDTF">2025-04-14T15:39:00Z</dcterms:created>
  <dcterms:modified xsi:type="dcterms:W3CDTF">2025-12-12T17:16:00Z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0x0101003EDDA29071C7104191A76ED7428AD951</vt:lpwstr>
  </property>
</Properties>
</file>