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40D" w:rsidRPr="00312B72" w:rsidP="5B368EDB" w14:paraId="29ACC1DC" w14:textId="77777777">
      <w:pPr>
        <w:jc w:val="center"/>
        <w:rPr>
          <w:rFonts w:asciiTheme="minorHAnsi" w:hAnsiTheme="minorHAnsi" w:cstheme="minorHAnsi"/>
          <w:b/>
          <w:bCs/>
        </w:rPr>
      </w:pPr>
      <w:r w:rsidRPr="00312B72">
        <w:rPr>
          <w:rFonts w:asciiTheme="minorHAnsi" w:hAnsiTheme="minorHAnsi" w:cstheme="minorHAnsi"/>
          <w:b/>
          <w:bCs/>
        </w:rPr>
        <w:t xml:space="preserve">Request for Non-Substantive Change to the </w:t>
      </w:r>
    </w:p>
    <w:p w:rsidR="00821623" w:rsidRPr="00312B72" w:rsidP="5B368EDB" w14:paraId="76441222" w14:textId="30C13FB3">
      <w:pPr>
        <w:jc w:val="center"/>
        <w:rPr>
          <w:rFonts w:asciiTheme="minorHAnsi" w:hAnsiTheme="minorHAnsi" w:cstheme="minorHAnsi"/>
          <w:b/>
          <w:bCs/>
        </w:rPr>
      </w:pPr>
      <w:r w:rsidRPr="00312B72">
        <w:rPr>
          <w:rFonts w:asciiTheme="minorHAnsi" w:hAnsiTheme="minorHAnsi" w:cstheme="minorHAnsi"/>
          <w:b/>
          <w:bCs/>
        </w:rPr>
        <w:t>Boundary and Annexation Survey</w:t>
      </w:r>
    </w:p>
    <w:p w:rsidR="00821623" w:rsidRPr="00312B72" w:rsidP="5B368EDB" w14:paraId="2C789631" w14:textId="7BB5F620">
      <w:pPr>
        <w:tabs>
          <w:tab w:val="center" w:pos="4680"/>
        </w:tabs>
        <w:jc w:val="center"/>
        <w:rPr>
          <w:rFonts w:asciiTheme="minorHAnsi" w:hAnsiTheme="minorHAnsi" w:cstheme="minorHAnsi"/>
          <w:b/>
          <w:bCs/>
        </w:rPr>
      </w:pPr>
      <w:r w:rsidRPr="00312B72">
        <w:rPr>
          <w:rFonts w:asciiTheme="minorHAnsi" w:hAnsiTheme="minorHAnsi" w:cstheme="minorHAnsi"/>
          <w:b/>
          <w:bCs/>
        </w:rPr>
        <w:t>O</w:t>
      </w:r>
      <w:r w:rsidR="00F35128">
        <w:rPr>
          <w:rFonts w:asciiTheme="minorHAnsi" w:hAnsiTheme="minorHAnsi" w:cstheme="minorHAnsi"/>
          <w:b/>
          <w:bCs/>
        </w:rPr>
        <w:t xml:space="preserve">ffice of </w:t>
      </w:r>
      <w:r w:rsidRPr="00312B72">
        <w:rPr>
          <w:rFonts w:asciiTheme="minorHAnsi" w:hAnsiTheme="minorHAnsi" w:cstheme="minorHAnsi"/>
          <w:b/>
          <w:bCs/>
        </w:rPr>
        <w:t>M</w:t>
      </w:r>
      <w:r w:rsidR="00F35128">
        <w:rPr>
          <w:rFonts w:asciiTheme="minorHAnsi" w:hAnsiTheme="minorHAnsi" w:cstheme="minorHAnsi"/>
          <w:b/>
          <w:bCs/>
        </w:rPr>
        <w:t xml:space="preserve">anagement and </w:t>
      </w:r>
      <w:r w:rsidRPr="00312B72">
        <w:rPr>
          <w:rFonts w:asciiTheme="minorHAnsi" w:hAnsiTheme="minorHAnsi" w:cstheme="minorHAnsi"/>
          <w:b/>
          <w:bCs/>
        </w:rPr>
        <w:t>B</w:t>
      </w:r>
      <w:r w:rsidR="00F35128">
        <w:rPr>
          <w:rFonts w:asciiTheme="minorHAnsi" w:hAnsiTheme="minorHAnsi" w:cstheme="minorHAnsi"/>
          <w:b/>
          <w:bCs/>
        </w:rPr>
        <w:t>udget</w:t>
      </w:r>
      <w:r w:rsidRPr="00312B72">
        <w:rPr>
          <w:rFonts w:asciiTheme="minorHAnsi" w:hAnsiTheme="minorHAnsi" w:cstheme="minorHAnsi"/>
          <w:b/>
          <w:bCs/>
        </w:rPr>
        <w:t xml:space="preserve"> Control No. 0607-</w:t>
      </w:r>
      <w:r w:rsidRPr="00312B72" w:rsidR="0030585C">
        <w:rPr>
          <w:rFonts w:asciiTheme="minorHAnsi" w:hAnsiTheme="minorHAnsi" w:cstheme="minorHAnsi"/>
          <w:b/>
          <w:bCs/>
        </w:rPr>
        <w:t>0151</w:t>
      </w:r>
    </w:p>
    <w:p w:rsidR="00821623" w:rsidRPr="00312B72" w:rsidP="00821623" w14:paraId="2926A8C0" w14:textId="77777777">
      <w:pPr>
        <w:pStyle w:val="Heading5"/>
        <w:rPr>
          <w:rFonts w:asciiTheme="minorHAnsi" w:hAnsiTheme="minorHAnsi" w:cstheme="minorHAnsi"/>
          <w:sz w:val="24"/>
          <w:szCs w:val="24"/>
        </w:rPr>
      </w:pPr>
      <w:r w:rsidRPr="00312B72">
        <w:rPr>
          <w:rFonts w:asciiTheme="minorHAnsi" w:hAnsiTheme="minorHAnsi" w:cstheme="minorHAnsi"/>
          <w:sz w:val="24"/>
          <w:szCs w:val="24"/>
        </w:rPr>
        <w:t>U.S. Department of Commerce</w:t>
      </w:r>
    </w:p>
    <w:p w:rsidR="00821623" w:rsidRPr="00312B72" w:rsidP="00B7212E" w14:paraId="4B248426" w14:textId="1A54AF37">
      <w:pPr>
        <w:tabs>
          <w:tab w:val="center" w:pos="4680"/>
        </w:tabs>
        <w:spacing w:after="240"/>
        <w:jc w:val="center"/>
        <w:rPr>
          <w:rFonts w:asciiTheme="minorHAnsi" w:hAnsiTheme="minorHAnsi" w:cstheme="minorHAnsi"/>
          <w:b/>
          <w:bCs/>
        </w:rPr>
      </w:pPr>
      <w:r w:rsidRPr="00312B72">
        <w:rPr>
          <w:rFonts w:asciiTheme="minorHAnsi" w:hAnsiTheme="minorHAnsi" w:cstheme="minorHAnsi"/>
          <w:b/>
          <w:bCs/>
        </w:rPr>
        <w:t>U.S. Census Bureau</w:t>
      </w:r>
    </w:p>
    <w:p w:rsidR="00304F09" w:rsidRPr="00312B72" w:rsidP="001F1D82" w14:paraId="0626FDF9" w14:textId="0F5A263A">
      <w:pPr>
        <w:pStyle w:val="Heading1"/>
        <w:rPr>
          <w:rFonts w:asciiTheme="minorHAnsi" w:hAnsiTheme="minorHAnsi" w:cstheme="minorHAnsi"/>
          <w:color w:val="auto"/>
        </w:rPr>
      </w:pPr>
      <w:r w:rsidRPr="00312B72">
        <w:rPr>
          <w:rFonts w:asciiTheme="minorHAnsi" w:hAnsiTheme="minorHAnsi" w:cstheme="minorHAnsi"/>
          <w:color w:val="auto"/>
        </w:rPr>
        <w:t>Purpose</w:t>
      </w:r>
    </w:p>
    <w:p w:rsidR="00992FC1" w:rsidRPr="00312B72" w:rsidP="15799A1E" w14:paraId="4ECE7F6F" w14:textId="7CE0F2CA">
      <w:pPr>
        <w:rPr>
          <w:rFonts w:asciiTheme="minorHAnsi" w:eastAsiaTheme="minorEastAsia" w:hAnsiTheme="minorHAnsi" w:cstheme="minorBidi"/>
        </w:rPr>
      </w:pPr>
      <w:r w:rsidRPr="15799A1E">
        <w:rPr>
          <w:rFonts w:asciiTheme="minorHAnsi" w:eastAsiaTheme="minorEastAsia" w:hAnsiTheme="minorHAnsi" w:cstheme="minorBidi"/>
        </w:rPr>
        <w:t xml:space="preserve">The U.S. Census Bureau conducts the Boundary and Annexation Survey (BAS) annually to collect information about selected legally defined geographic areas. BAS provides tribal, state, and </w:t>
      </w:r>
      <w:r w:rsidRPr="15799A1E" w:rsidR="001D70A0">
        <w:rPr>
          <w:rFonts w:asciiTheme="minorHAnsi" w:eastAsiaTheme="minorEastAsia" w:hAnsiTheme="minorHAnsi" w:cstheme="minorBidi"/>
        </w:rPr>
        <w:t xml:space="preserve">general-purpose </w:t>
      </w:r>
      <w:r w:rsidRPr="15799A1E">
        <w:rPr>
          <w:rFonts w:asciiTheme="minorHAnsi" w:eastAsiaTheme="minorEastAsia" w:hAnsiTheme="minorHAnsi" w:cstheme="minorBidi"/>
        </w:rPr>
        <w:t xml:space="preserve">local governments an opportunity to review the Census Bureau’s legal boundary data to ensure the Census Bureau has the correct boundary, name, and status. The Census Bureau uses the boundary information collected during BAS to tabulate data for the decennial and economic censuses, and for annual estimates and surveys such as the American Community Survey </w:t>
      </w:r>
      <w:r w:rsidRPr="15799A1E" w:rsidR="00F35128">
        <w:rPr>
          <w:rFonts w:asciiTheme="minorHAnsi" w:eastAsiaTheme="minorEastAsia" w:hAnsiTheme="minorHAnsi" w:cstheme="minorBidi"/>
        </w:rPr>
        <w:t xml:space="preserve">(ACS) </w:t>
      </w:r>
      <w:r w:rsidRPr="15799A1E">
        <w:rPr>
          <w:rFonts w:asciiTheme="minorHAnsi" w:eastAsiaTheme="minorEastAsia" w:hAnsiTheme="minorHAnsi" w:cstheme="minorBidi"/>
        </w:rPr>
        <w:t>and the Population Estimates Program</w:t>
      </w:r>
      <w:r w:rsidRPr="15799A1E" w:rsidR="421445A6">
        <w:rPr>
          <w:rFonts w:asciiTheme="minorHAnsi" w:eastAsiaTheme="minorEastAsia" w:hAnsiTheme="minorHAnsi" w:cstheme="minorBidi"/>
        </w:rPr>
        <w:t xml:space="preserve"> (PEP)</w:t>
      </w:r>
      <w:r w:rsidRPr="15799A1E">
        <w:rPr>
          <w:rFonts w:asciiTheme="minorHAnsi" w:eastAsiaTheme="minorEastAsia" w:hAnsiTheme="minorHAnsi" w:cstheme="minorBidi"/>
        </w:rPr>
        <w:t xml:space="preserve">. </w:t>
      </w:r>
      <w:r w:rsidRPr="15799A1E" w:rsidR="009B0884">
        <w:rPr>
          <w:rFonts w:asciiTheme="minorHAnsi" w:eastAsiaTheme="minorEastAsia" w:hAnsiTheme="minorHAnsi" w:cstheme="minorBidi"/>
        </w:rPr>
        <w:t xml:space="preserve">Title 13, </w:t>
      </w:r>
      <w:r w:rsidRPr="15799A1E">
        <w:rPr>
          <w:rFonts w:asciiTheme="minorHAnsi" w:eastAsiaTheme="minorEastAsia" w:hAnsiTheme="minorHAnsi" w:cstheme="minorBidi"/>
        </w:rPr>
        <w:t>Section 6</w:t>
      </w:r>
      <w:r w:rsidRPr="15799A1E" w:rsidR="009B0884">
        <w:rPr>
          <w:rFonts w:asciiTheme="minorHAnsi" w:eastAsiaTheme="minorEastAsia" w:hAnsiTheme="minorHAnsi" w:cstheme="minorBidi"/>
        </w:rPr>
        <w:t>, United States Code authorizes this survey</w:t>
      </w:r>
      <w:r w:rsidRPr="15799A1E">
        <w:rPr>
          <w:rFonts w:asciiTheme="minorHAnsi" w:eastAsiaTheme="minorEastAsia" w:hAnsiTheme="minorHAnsi" w:cstheme="minorBidi"/>
        </w:rPr>
        <w:t>.</w:t>
      </w:r>
    </w:p>
    <w:p w:rsidR="00992FC1" w:rsidRPr="00312B72" w:rsidP="00992FC1" w14:paraId="6536E894" w14:textId="77777777">
      <w:pPr>
        <w:rPr>
          <w:rFonts w:asciiTheme="minorHAnsi" w:eastAsiaTheme="minorEastAsia" w:hAnsiTheme="minorHAnsi" w:cstheme="minorHAnsi"/>
        </w:rPr>
      </w:pPr>
    </w:p>
    <w:p w:rsidR="00C43108" w:rsidRPr="00312B72" w:rsidP="76CAD014" w14:paraId="4D787A1E" w14:textId="6BAAE664">
      <w:pPr>
        <w:spacing w:after="240"/>
        <w:rPr>
          <w:rFonts w:asciiTheme="minorAscii" w:hAnsiTheme="minorAscii" w:cstheme="minorBidi"/>
        </w:rPr>
      </w:pPr>
      <w:r w:rsidRPr="76CAD014">
        <w:rPr>
          <w:rFonts w:asciiTheme="minorAscii" w:hAnsiTheme="minorAscii" w:cstheme="minorBidi"/>
        </w:rPr>
        <w:t xml:space="preserve">Approved on </w:t>
      </w:r>
      <w:r w:rsidRPr="76CAD014" w:rsidR="009B0884">
        <w:rPr>
          <w:rFonts w:asciiTheme="minorAscii" w:hAnsiTheme="minorAscii" w:cstheme="minorBidi"/>
        </w:rPr>
        <w:t>November 30</w:t>
      </w:r>
      <w:r w:rsidRPr="76CAD014">
        <w:rPr>
          <w:rFonts w:asciiTheme="minorAscii" w:hAnsiTheme="minorAscii" w:cstheme="minorBidi"/>
        </w:rPr>
        <w:t xml:space="preserve">, </w:t>
      </w:r>
      <w:r w:rsidRPr="76CAD014" w:rsidR="00CD0A65">
        <w:rPr>
          <w:rFonts w:asciiTheme="minorAscii" w:hAnsiTheme="minorAscii" w:cstheme="minorBidi"/>
        </w:rPr>
        <w:t>2024</w:t>
      </w:r>
      <w:r w:rsidRPr="76CAD014">
        <w:rPr>
          <w:rFonts w:asciiTheme="minorAscii" w:hAnsiTheme="minorAscii" w:cstheme="minorBidi"/>
        </w:rPr>
        <w:t xml:space="preserve">, the current </w:t>
      </w:r>
      <w:r w:rsidRPr="76CAD014" w:rsidR="009B0884">
        <w:rPr>
          <w:rFonts w:asciiTheme="minorAscii" w:hAnsiTheme="minorAscii" w:cstheme="minorBidi"/>
        </w:rPr>
        <w:t xml:space="preserve">BAS </w:t>
      </w:r>
      <w:r w:rsidRPr="76CAD014" w:rsidR="00F35128">
        <w:rPr>
          <w:rFonts w:asciiTheme="minorAscii" w:hAnsiTheme="minorAscii" w:cstheme="minorBidi"/>
        </w:rPr>
        <w:t>Office of Management and Budget (</w:t>
      </w:r>
      <w:r w:rsidRPr="76CAD014">
        <w:rPr>
          <w:rFonts w:asciiTheme="minorAscii" w:hAnsiTheme="minorAscii" w:cstheme="minorBidi"/>
        </w:rPr>
        <w:t>OMB</w:t>
      </w:r>
      <w:r w:rsidRPr="76CAD014" w:rsidR="00F35128">
        <w:rPr>
          <w:rFonts w:asciiTheme="minorAscii" w:hAnsiTheme="minorAscii" w:cstheme="minorBidi"/>
        </w:rPr>
        <w:t>)</w:t>
      </w:r>
      <w:r w:rsidRPr="76CAD014">
        <w:rPr>
          <w:rFonts w:asciiTheme="minorAscii" w:hAnsiTheme="minorAscii" w:cstheme="minorBidi"/>
        </w:rPr>
        <w:t xml:space="preserve"> collection will expire on </w:t>
      </w:r>
      <w:r w:rsidRPr="76CAD014" w:rsidR="009B0884">
        <w:rPr>
          <w:rFonts w:asciiTheme="minorAscii" w:hAnsiTheme="minorAscii" w:cstheme="minorBidi"/>
        </w:rPr>
        <w:t>November 30</w:t>
      </w:r>
      <w:r w:rsidRPr="76CAD014">
        <w:rPr>
          <w:rFonts w:asciiTheme="minorAscii" w:hAnsiTheme="minorAscii" w:cstheme="minorBidi"/>
        </w:rPr>
        <w:t xml:space="preserve">, </w:t>
      </w:r>
      <w:r w:rsidRPr="76CAD014" w:rsidR="00E268E1">
        <w:rPr>
          <w:rFonts w:asciiTheme="minorAscii" w:hAnsiTheme="minorAscii" w:cstheme="minorBidi"/>
        </w:rPr>
        <w:t>2027</w:t>
      </w:r>
      <w:r w:rsidRPr="76CAD014">
        <w:rPr>
          <w:rFonts w:asciiTheme="minorAscii" w:hAnsiTheme="minorAscii" w:cstheme="minorBidi"/>
        </w:rPr>
        <w:t xml:space="preserve">. </w:t>
      </w:r>
      <w:r w:rsidRPr="76CAD014">
        <w:rPr>
          <w:rFonts w:asciiTheme="minorAscii" w:hAnsiTheme="minorAscii" w:cstheme="minorBidi"/>
        </w:rPr>
        <w:t>Th</w:t>
      </w:r>
      <w:r w:rsidRPr="76CAD014" w:rsidR="00E226CA">
        <w:rPr>
          <w:rFonts w:asciiTheme="minorAscii" w:hAnsiTheme="minorAscii" w:cstheme="minorBidi"/>
        </w:rPr>
        <w:t>is</w:t>
      </w:r>
      <w:r w:rsidRPr="76CAD014">
        <w:rPr>
          <w:rFonts w:asciiTheme="minorAscii" w:hAnsiTheme="minorAscii" w:cstheme="minorBidi"/>
        </w:rPr>
        <w:t xml:space="preserve"> non-substantive change </w:t>
      </w:r>
      <w:r w:rsidRPr="76CAD014" w:rsidR="00005AA9">
        <w:rPr>
          <w:rFonts w:asciiTheme="minorAscii" w:hAnsiTheme="minorAscii" w:cstheme="minorBidi"/>
        </w:rPr>
        <w:t xml:space="preserve">(NSC) </w:t>
      </w:r>
      <w:r w:rsidRPr="76CAD014">
        <w:rPr>
          <w:rFonts w:asciiTheme="minorAscii" w:hAnsiTheme="minorAscii" w:cstheme="minorBidi"/>
        </w:rPr>
        <w:t xml:space="preserve">request </w:t>
      </w:r>
      <w:r w:rsidRPr="76CAD014" w:rsidR="00005AA9">
        <w:rPr>
          <w:rFonts w:asciiTheme="minorAscii" w:hAnsiTheme="minorAscii" w:cstheme="minorBidi"/>
        </w:rPr>
        <w:t xml:space="preserve">is </w:t>
      </w:r>
      <w:r w:rsidRPr="76CAD014" w:rsidR="00566372">
        <w:rPr>
          <w:rFonts w:asciiTheme="minorAscii" w:hAnsiTheme="minorAscii" w:cstheme="minorBidi"/>
        </w:rPr>
        <w:t>to</w:t>
      </w:r>
      <w:r w:rsidRPr="76CAD014">
        <w:rPr>
          <w:rFonts w:asciiTheme="minorAscii" w:hAnsiTheme="minorAscii" w:cstheme="minorBidi"/>
        </w:rPr>
        <w:t xml:space="preserve"> </w:t>
      </w:r>
      <w:r w:rsidRPr="76CAD014" w:rsidR="00005AA9">
        <w:rPr>
          <w:rFonts w:asciiTheme="minorAscii" w:hAnsiTheme="minorAscii" w:cstheme="minorBidi"/>
        </w:rPr>
        <w:t xml:space="preserve">update </w:t>
      </w:r>
      <w:r w:rsidRPr="76CAD014">
        <w:rPr>
          <w:rFonts w:asciiTheme="minorAscii" w:hAnsiTheme="minorAscii" w:cstheme="minorBidi"/>
        </w:rPr>
        <w:t>materials</w:t>
      </w:r>
      <w:r w:rsidRPr="76CAD014" w:rsidR="00044091">
        <w:rPr>
          <w:rFonts w:asciiTheme="minorAscii" w:hAnsiTheme="minorAscii" w:cstheme="minorBidi"/>
        </w:rPr>
        <w:t xml:space="preserve"> </w:t>
      </w:r>
      <w:r w:rsidRPr="76CAD014" w:rsidR="00566372">
        <w:rPr>
          <w:rFonts w:asciiTheme="minorAscii" w:hAnsiTheme="minorAscii" w:cstheme="minorBidi"/>
        </w:rPr>
        <w:t xml:space="preserve">used </w:t>
      </w:r>
      <w:r w:rsidRPr="76CAD014" w:rsidR="00044091">
        <w:rPr>
          <w:rFonts w:asciiTheme="minorAscii" w:hAnsiTheme="minorAscii" w:cstheme="minorBidi"/>
        </w:rPr>
        <w:t xml:space="preserve">for the </w:t>
      </w:r>
      <w:r w:rsidRPr="76CAD014" w:rsidR="00CD0A65">
        <w:rPr>
          <w:rFonts w:asciiTheme="minorAscii" w:hAnsiTheme="minorAscii" w:cstheme="minorBidi"/>
        </w:rPr>
        <w:t xml:space="preserve">2026 </w:t>
      </w:r>
      <w:r w:rsidRPr="76CAD014" w:rsidR="000C3B2F">
        <w:rPr>
          <w:rFonts w:asciiTheme="minorAscii" w:hAnsiTheme="minorAscii" w:cstheme="minorBidi"/>
        </w:rPr>
        <w:t>BAS</w:t>
      </w:r>
      <w:r w:rsidRPr="76CAD014" w:rsidR="2BEDAB5D">
        <w:rPr>
          <w:rFonts w:asciiTheme="minorAscii" w:hAnsiTheme="minorAscii" w:cstheme="minorBidi"/>
        </w:rPr>
        <w:t>;</w:t>
      </w:r>
      <w:r w:rsidRPr="76CAD014" w:rsidR="6E97B7C1">
        <w:rPr>
          <w:rFonts w:asciiTheme="minorAscii" w:hAnsiTheme="minorAscii" w:cstheme="minorBidi"/>
        </w:rPr>
        <w:t xml:space="preserve"> these include replacing language to direct pe</w:t>
      </w:r>
      <w:r w:rsidRPr="76CAD014" w:rsidR="6E97B7C1">
        <w:rPr>
          <w:rFonts w:asciiTheme="minorAscii" w:hAnsiTheme="minorAscii" w:cstheme="minorBidi"/>
        </w:rPr>
        <w:t>ople to recorded webinars</w:t>
      </w:r>
      <w:r w:rsidRPr="76CAD014" w:rsidR="067259B1">
        <w:rPr>
          <w:rFonts w:asciiTheme="minorAscii" w:hAnsiTheme="minorAscii" w:cstheme="minorBidi"/>
        </w:rPr>
        <w:t xml:space="preserve"> instead of conducting webinars</w:t>
      </w:r>
      <w:r w:rsidRPr="76CAD014" w:rsidR="6E97B7C1">
        <w:rPr>
          <w:rFonts w:asciiTheme="minorAscii" w:hAnsiTheme="minorAscii" w:cstheme="minorBidi"/>
        </w:rPr>
        <w:t xml:space="preserve">, </w:t>
      </w:r>
      <w:r w:rsidRPr="76CAD014" w:rsidR="7F7A3B81">
        <w:rPr>
          <w:rFonts w:asciiTheme="minorAscii" w:hAnsiTheme="minorAscii" w:cstheme="minorBidi"/>
        </w:rPr>
        <w:t>updating references to years, updating some variable names</w:t>
      </w:r>
      <w:r w:rsidRPr="76CAD014" w:rsidR="015C9D71">
        <w:rPr>
          <w:rFonts w:asciiTheme="minorAscii" w:hAnsiTheme="minorAscii" w:cstheme="minorBidi"/>
        </w:rPr>
        <w:t xml:space="preserve">, and adding Privacy Act </w:t>
      </w:r>
      <w:r w:rsidRPr="76CAD014" w:rsidR="015C9D71">
        <w:rPr>
          <w:rFonts w:asciiTheme="minorAscii" w:hAnsiTheme="minorAscii" w:cstheme="minorBidi"/>
        </w:rPr>
        <w:t>Statements</w:t>
      </w:r>
      <w:r w:rsidRPr="76CAD014" w:rsidR="00044091">
        <w:rPr>
          <w:rFonts w:asciiTheme="minorAscii" w:hAnsiTheme="minorAscii" w:cstheme="minorBidi"/>
        </w:rPr>
        <w:t xml:space="preserve">. </w:t>
      </w:r>
      <w:r w:rsidRPr="76CAD014" w:rsidR="000C3B2F">
        <w:rPr>
          <w:rFonts w:asciiTheme="minorAscii" w:hAnsiTheme="minorAscii" w:cstheme="minorBidi"/>
        </w:rPr>
        <w:t>Refer to</w:t>
      </w:r>
      <w:r w:rsidRPr="76CAD014" w:rsidR="000C3B2F">
        <w:rPr>
          <w:rFonts w:asciiTheme="minorAscii" w:hAnsiTheme="minorAscii" w:cstheme="minorBidi"/>
        </w:rPr>
        <w:t xml:space="preserve"> </w:t>
      </w:r>
      <w:r w:rsidRPr="76CAD014" w:rsidR="00022D51">
        <w:rPr>
          <w:rFonts w:asciiTheme="minorAscii" w:hAnsiTheme="minorAscii" w:cstheme="minorBidi"/>
          <w:b/>
          <w:bCs/>
          <w:color w:val="0000FF"/>
        </w:rPr>
        <w:fldChar w:fldCharType="begin"/>
      </w:r>
      <w:r w:rsidRPr="76CAD014" w:rsidR="00022D51">
        <w:rPr>
          <w:rFonts w:asciiTheme="minorAscii" w:hAnsiTheme="minorAscii" w:cstheme="minorBidi"/>
          <w:b/>
          <w:bCs/>
          <w:color w:val="0000FF"/>
        </w:rPr>
        <w:instrText xml:space="preserve"> REF _Ref148003616 \h  \* MERGEFORMAT </w:instrText>
      </w:r>
      <w:r w:rsidRPr="76CAD014" w:rsidR="00022D51">
        <w:rPr>
          <w:rFonts w:asciiTheme="minorAscii" w:hAnsiTheme="minorAscii" w:cstheme="minorBidi"/>
          <w:b/>
          <w:bCs/>
          <w:color w:val="0000FF"/>
        </w:rPr>
        <w:fldChar w:fldCharType="separate"/>
      </w:r>
      <w:r w:rsidRPr="76CAD014" w:rsidR="00972D26">
        <w:rPr>
          <w:rFonts w:asciiTheme="minorAscii" w:hAnsiTheme="minorAscii" w:cstheme="minorBidi"/>
          <w:b/>
          <w:bCs/>
          <w:color w:val="0000FF"/>
        </w:rPr>
        <w:t xml:space="preserve">Table </w:t>
      </w:r>
      <w:r w:rsidRPr="76CAD014" w:rsidR="00022D51">
        <w:rPr>
          <w:rFonts w:asciiTheme="minorAscii" w:hAnsiTheme="minorAscii" w:cstheme="minorBidi"/>
          <w:b/>
          <w:bCs/>
          <w:color w:val="0000FF"/>
        </w:rPr>
        <w:fldChar w:fldCharType="end"/>
      </w:r>
      <w:r w:rsidRPr="76CAD014" w:rsidR="00EB0496">
        <w:rPr>
          <w:rFonts w:asciiTheme="minorAscii" w:hAnsiTheme="minorAscii" w:cstheme="minorBidi"/>
          <w:b/>
          <w:bCs/>
          <w:color w:val="0000FF"/>
        </w:rPr>
        <w:t>1</w:t>
      </w:r>
      <w:r w:rsidRPr="76CAD014" w:rsidR="00022D51">
        <w:rPr>
          <w:rFonts w:asciiTheme="minorAscii" w:hAnsiTheme="minorAscii" w:cstheme="minorBidi"/>
          <w:b/>
          <w:bCs/>
          <w:color w:val="0000FF"/>
        </w:rPr>
        <w:t xml:space="preserve"> </w:t>
      </w:r>
      <w:r w:rsidRPr="76CAD014" w:rsidR="00022D51">
        <w:rPr>
          <w:rFonts w:asciiTheme="minorAscii" w:hAnsiTheme="minorAscii" w:cstheme="minorBidi"/>
        </w:rPr>
        <w:fldChar w:fldCharType="begin"/>
      </w:r>
      <w:r w:rsidRPr="76CAD014" w:rsidR="00022D51">
        <w:rPr>
          <w:rFonts w:asciiTheme="minorAscii" w:hAnsiTheme="minorAscii" w:cstheme="minorBidi"/>
        </w:rPr>
        <w:instrText xml:space="preserve"> REF _Ref148003632 \h </w:instrText>
      </w:r>
      <w:r w:rsidRPr="76CAD014" w:rsidR="00022D51">
        <w:rPr>
          <w:rFonts w:asciiTheme="minorAscii" w:hAnsiTheme="minorAscii" w:cstheme="minorBidi"/>
        </w:rPr>
        <w:fldChar w:fldCharType="separate"/>
      </w:r>
      <w:r w:rsidRPr="76CAD014" w:rsidR="00022D51">
        <w:rPr>
          <w:rFonts w:asciiTheme="minorAscii" w:hAnsiTheme="minorAscii" w:cstheme="minorBidi"/>
        </w:rPr>
        <w:fldChar w:fldCharType="end"/>
      </w:r>
      <w:r w:rsidRPr="76CAD014" w:rsidR="000C3B2F">
        <w:rPr>
          <w:rFonts w:asciiTheme="minorAscii" w:hAnsiTheme="minorAscii" w:cstheme="minorBidi"/>
        </w:rPr>
        <w:t>(</w:t>
      </w:r>
      <w:r w:rsidRPr="76CAD014" w:rsidR="00E268E1">
        <w:rPr>
          <w:rFonts w:asciiTheme="minorAscii" w:hAnsiTheme="minorAscii" w:cstheme="minorBidi"/>
        </w:rPr>
        <w:t xml:space="preserve">2026 </w:t>
      </w:r>
      <w:r w:rsidRPr="76CAD014" w:rsidR="000C3B2F">
        <w:rPr>
          <w:rFonts w:asciiTheme="minorAscii" w:hAnsiTheme="minorAscii" w:cstheme="minorBidi"/>
        </w:rPr>
        <w:t xml:space="preserve">BAS Materials Changes) for a complete list of updates </w:t>
      </w:r>
      <w:r w:rsidRPr="76CAD014" w:rsidR="00BC5937">
        <w:rPr>
          <w:rFonts w:asciiTheme="minorAscii" w:hAnsiTheme="minorAscii" w:cstheme="minorBidi"/>
        </w:rPr>
        <w:t>made to the BAS materials.</w:t>
      </w:r>
    </w:p>
    <w:p w:rsidR="00BE210F" w:rsidRPr="00312B72" w:rsidP="001F1D82" w14:paraId="740ABC38" w14:textId="6259B720">
      <w:pPr>
        <w:pStyle w:val="Heading1"/>
        <w:rPr>
          <w:rFonts w:asciiTheme="minorHAnsi" w:hAnsiTheme="minorHAnsi" w:cstheme="minorHAnsi"/>
          <w:color w:val="auto"/>
        </w:rPr>
      </w:pPr>
      <w:r w:rsidRPr="00312B72">
        <w:rPr>
          <w:rFonts w:asciiTheme="minorHAnsi" w:hAnsiTheme="minorHAnsi" w:cstheme="minorHAnsi"/>
          <w:color w:val="auto"/>
        </w:rPr>
        <w:t>Background</w:t>
      </w:r>
    </w:p>
    <w:p w:rsidR="00252BB2" w:rsidP="76CAD014" w14:paraId="5166CBFA" w14:textId="42E662EF">
      <w:pPr>
        <w:rPr>
          <w:rFonts w:asciiTheme="minorAscii" w:hAnsiTheme="minorAscii" w:cstheme="minorBidi"/>
        </w:rPr>
      </w:pPr>
      <w:r w:rsidRPr="76CAD014">
        <w:rPr>
          <w:rFonts w:asciiTheme="minorAscii" w:hAnsiTheme="minorAscii" w:cstheme="minorBidi"/>
        </w:rPr>
        <w:t xml:space="preserve">Starting in 2026, the Census Bureau </w:t>
      </w:r>
      <w:r w:rsidRPr="76CAD014" w:rsidR="05152B97">
        <w:rPr>
          <w:rFonts w:asciiTheme="minorAscii" w:hAnsiTheme="minorAscii" w:cstheme="minorBidi"/>
        </w:rPr>
        <w:t xml:space="preserve">will update </w:t>
      </w:r>
      <w:r w:rsidRPr="76CAD014">
        <w:rPr>
          <w:rFonts w:asciiTheme="minorAscii" w:hAnsiTheme="minorAscii" w:cstheme="minorBidi"/>
        </w:rPr>
        <w:t>all participant BAS IDs to GOVIDs</w:t>
      </w:r>
      <w:r w:rsidRPr="76CAD014">
        <w:rPr>
          <w:rFonts w:asciiTheme="minorAscii" w:hAnsiTheme="minorAscii" w:cstheme="minorBidi"/>
        </w:rPr>
        <w:t>.</w:t>
      </w:r>
      <w:r w:rsidRPr="76CAD014">
        <w:rPr>
          <w:rFonts w:asciiTheme="minorAscii" w:hAnsiTheme="minorAscii" w:cstheme="minorBidi"/>
        </w:rPr>
        <w:t xml:space="preserve"> This change creates a standardized experience and will streamline Geographic Partnership Program participation</w:t>
      </w:r>
      <w:r w:rsidRPr="76CAD014" w:rsidR="3FBB0C72">
        <w:rPr>
          <w:rFonts w:asciiTheme="minorAscii" w:hAnsiTheme="minorAscii" w:cstheme="minorBidi"/>
        </w:rPr>
        <w:t xml:space="preserve"> allowing the IDs to be used across multiple programs</w:t>
      </w:r>
      <w:r w:rsidRPr="76CAD014">
        <w:rPr>
          <w:rFonts w:asciiTheme="minorAscii" w:hAnsiTheme="minorAscii" w:cstheme="minorBidi"/>
        </w:rPr>
        <w:t>. The IDs themselves have not changed, just the name of the ID. W</w:t>
      </w:r>
      <w:r w:rsidRPr="76CAD014" w:rsidR="008B7C55">
        <w:rPr>
          <w:rFonts w:asciiTheme="minorAscii" w:hAnsiTheme="minorAscii" w:cstheme="minorBidi"/>
        </w:rPr>
        <w:t xml:space="preserve">e </w:t>
      </w:r>
      <w:r w:rsidRPr="76CAD014">
        <w:rPr>
          <w:rFonts w:asciiTheme="minorAscii" w:hAnsiTheme="minorAscii" w:cstheme="minorBidi"/>
        </w:rPr>
        <w:t>also</w:t>
      </w:r>
      <w:r w:rsidRPr="76CAD014" w:rsidR="008B7C55">
        <w:rPr>
          <w:rFonts w:asciiTheme="minorAscii" w:hAnsiTheme="minorAscii" w:cstheme="minorBidi"/>
        </w:rPr>
        <w:t xml:space="preserve"> removed references to conducting webinars and replaced it with language to view a recorded </w:t>
      </w:r>
      <w:r w:rsidRPr="76CAD014" w:rsidR="008B7C55">
        <w:rPr>
          <w:rFonts w:asciiTheme="minorAscii" w:hAnsiTheme="minorAscii" w:cstheme="minorBidi"/>
        </w:rPr>
        <w:t>webinar</w:t>
      </w:r>
      <w:r w:rsidRPr="76CAD014" w:rsidR="008B7C55">
        <w:rPr>
          <w:rFonts w:asciiTheme="minorAscii" w:hAnsiTheme="minorAscii" w:cstheme="minorBidi"/>
        </w:rPr>
        <w:t>.</w:t>
      </w:r>
      <w:r w:rsidRPr="76CAD014">
        <w:rPr>
          <w:rFonts w:asciiTheme="minorAscii" w:hAnsiTheme="minorAscii" w:cstheme="minorBidi"/>
        </w:rPr>
        <w:t xml:space="preserve"> References to GUPS have been replaced with GUPS Web as we begin to transition participants to the online only version of GUPS for BAS. Instructions for working on street updates have been</w:t>
      </w:r>
      <w:r w:rsidRPr="76CAD014" w:rsidR="00E7001F">
        <w:rPr>
          <w:rFonts w:asciiTheme="minorAscii" w:hAnsiTheme="minorAscii" w:cstheme="minorBidi"/>
        </w:rPr>
        <w:t xml:space="preserve"> clarified to improve the quality of submissions</w:t>
      </w:r>
      <w:r w:rsidRPr="76CAD014">
        <w:rPr>
          <w:rFonts w:asciiTheme="minorAscii" w:hAnsiTheme="minorAscii" w:cstheme="minorBidi"/>
        </w:rPr>
        <w:t>.</w:t>
      </w:r>
      <w:r w:rsidRPr="76CAD014" w:rsidR="008B7C55">
        <w:rPr>
          <w:rFonts w:asciiTheme="minorAscii" w:hAnsiTheme="minorAscii" w:cstheme="minorBidi"/>
        </w:rPr>
        <w:t xml:space="preserve"> </w:t>
      </w:r>
      <w:r w:rsidRPr="76CAD014" w:rsidR="5B368EDB">
        <w:rPr>
          <w:rFonts w:asciiTheme="minorAscii" w:hAnsiTheme="minorAscii" w:cstheme="minorBidi"/>
        </w:rPr>
        <w:t xml:space="preserve">There </w:t>
      </w:r>
      <w:r w:rsidRPr="76CAD014" w:rsidR="00EB38EB">
        <w:rPr>
          <w:rFonts w:asciiTheme="minorAscii" w:hAnsiTheme="minorAscii" w:cstheme="minorBidi"/>
        </w:rPr>
        <w:t>are</w:t>
      </w:r>
      <w:r w:rsidRPr="76CAD014" w:rsidR="5B368EDB">
        <w:rPr>
          <w:rFonts w:asciiTheme="minorAscii" w:hAnsiTheme="minorAscii" w:cstheme="minorBidi"/>
        </w:rPr>
        <w:t xml:space="preserve"> no substantive changes to</w:t>
      </w:r>
      <w:r w:rsidRPr="76CAD014" w:rsidR="001F6566">
        <w:rPr>
          <w:rFonts w:asciiTheme="minorAscii" w:hAnsiTheme="minorAscii" w:cstheme="minorBidi"/>
        </w:rPr>
        <w:t xml:space="preserve"> </w:t>
      </w:r>
      <w:r w:rsidRPr="76CAD014" w:rsidR="00BC5937">
        <w:rPr>
          <w:rFonts w:asciiTheme="minorAscii" w:hAnsiTheme="minorAscii" w:cstheme="minorBidi"/>
        </w:rPr>
        <w:t xml:space="preserve">BAS </w:t>
      </w:r>
      <w:r w:rsidRPr="76CAD014" w:rsidR="001F6566">
        <w:rPr>
          <w:rFonts w:asciiTheme="minorAscii" w:hAnsiTheme="minorAscii" w:cstheme="minorBidi"/>
        </w:rPr>
        <w:t>resulting from these</w:t>
      </w:r>
      <w:r w:rsidRPr="76CAD014" w:rsidR="5B368EDB">
        <w:rPr>
          <w:rFonts w:asciiTheme="minorAscii" w:hAnsiTheme="minorAscii" w:cstheme="minorBidi"/>
        </w:rPr>
        <w:t xml:space="preserve"> </w:t>
      </w:r>
      <w:r w:rsidRPr="76CAD014" w:rsidR="008461C1">
        <w:rPr>
          <w:rFonts w:asciiTheme="minorAscii" w:hAnsiTheme="minorAscii" w:cstheme="minorBidi"/>
        </w:rPr>
        <w:t>modifications</w:t>
      </w:r>
      <w:r w:rsidRPr="76CAD014" w:rsidR="00B01C80">
        <w:rPr>
          <w:rFonts w:asciiTheme="minorAscii" w:hAnsiTheme="minorAscii" w:cstheme="minorBidi"/>
        </w:rPr>
        <w:t xml:space="preserve">. The </w:t>
      </w:r>
      <w:r w:rsidRPr="76CAD014" w:rsidR="00BC5937">
        <w:rPr>
          <w:rFonts w:asciiTheme="minorAscii" w:hAnsiTheme="minorAscii" w:cstheme="minorBidi"/>
        </w:rPr>
        <w:t>update</w:t>
      </w:r>
      <w:r w:rsidRPr="76CAD014" w:rsidR="001A798E">
        <w:rPr>
          <w:rFonts w:asciiTheme="minorAscii" w:hAnsiTheme="minorAscii" w:cstheme="minorBidi"/>
        </w:rPr>
        <w:t>d</w:t>
      </w:r>
      <w:r w:rsidRPr="76CAD014" w:rsidR="00BC5937">
        <w:rPr>
          <w:rFonts w:asciiTheme="minorAscii" w:hAnsiTheme="minorAscii" w:cstheme="minorBidi"/>
        </w:rPr>
        <w:t xml:space="preserve"> materials included</w:t>
      </w:r>
      <w:r w:rsidRPr="76CAD014" w:rsidR="00CD7B76">
        <w:rPr>
          <w:rFonts w:asciiTheme="minorAscii" w:hAnsiTheme="minorAscii" w:cstheme="minorBidi"/>
        </w:rPr>
        <w:t xml:space="preserve"> </w:t>
      </w:r>
      <w:r w:rsidRPr="76CAD014" w:rsidR="5B368EDB">
        <w:rPr>
          <w:rFonts w:asciiTheme="minorAscii" w:hAnsiTheme="minorAscii" w:cstheme="minorBidi"/>
        </w:rPr>
        <w:t xml:space="preserve">do not </w:t>
      </w:r>
      <w:r w:rsidRPr="76CAD014" w:rsidR="008461C1">
        <w:rPr>
          <w:rFonts w:asciiTheme="minorAscii" w:hAnsiTheme="minorAscii" w:cstheme="minorBidi"/>
        </w:rPr>
        <w:t xml:space="preserve">alter </w:t>
      </w:r>
      <w:r w:rsidRPr="76CAD014" w:rsidR="5B368EDB">
        <w:rPr>
          <w:rFonts w:asciiTheme="minorAscii" w:hAnsiTheme="minorAscii" w:cstheme="minorBidi"/>
        </w:rPr>
        <w:t xml:space="preserve">the content or </w:t>
      </w:r>
      <w:r w:rsidRPr="76CAD014" w:rsidR="5B368EDB">
        <w:rPr>
          <w:rFonts w:asciiTheme="minorAscii" w:hAnsiTheme="minorAscii" w:cstheme="minorBidi"/>
        </w:rPr>
        <w:t>objective</w:t>
      </w:r>
      <w:r w:rsidRPr="76CAD014" w:rsidR="5B368EDB">
        <w:rPr>
          <w:rFonts w:asciiTheme="minorAscii" w:hAnsiTheme="minorAscii" w:cstheme="minorBidi"/>
        </w:rPr>
        <w:t xml:space="preserve"> of</w:t>
      </w:r>
      <w:r w:rsidRPr="76CAD014" w:rsidR="00BC5937">
        <w:rPr>
          <w:rFonts w:asciiTheme="minorAscii" w:hAnsiTheme="minorAscii" w:cstheme="minorBidi"/>
        </w:rPr>
        <w:t xml:space="preserve"> BAS</w:t>
      </w:r>
      <w:r w:rsidRPr="76CAD014" w:rsidR="5B368EDB">
        <w:rPr>
          <w:rFonts w:asciiTheme="minorAscii" w:hAnsiTheme="minorAscii" w:cstheme="minorBidi"/>
        </w:rPr>
        <w:t>. The</w:t>
      </w:r>
      <w:r w:rsidRPr="76CAD014" w:rsidR="00C45618">
        <w:rPr>
          <w:rFonts w:asciiTheme="minorAscii" w:hAnsiTheme="minorAscii" w:cstheme="minorBidi"/>
        </w:rPr>
        <w:t xml:space="preserve"> requested</w:t>
      </w:r>
      <w:r w:rsidRPr="76CAD014" w:rsidR="5B368EDB">
        <w:rPr>
          <w:rFonts w:asciiTheme="minorAscii" w:hAnsiTheme="minorAscii" w:cstheme="minorBidi"/>
        </w:rPr>
        <w:t xml:space="preserve"> changes </w:t>
      </w:r>
      <w:r w:rsidRPr="76CAD014" w:rsidR="00C45618">
        <w:rPr>
          <w:rFonts w:asciiTheme="minorAscii" w:hAnsiTheme="minorAscii" w:cstheme="minorBidi"/>
        </w:rPr>
        <w:t xml:space="preserve">are </w:t>
      </w:r>
      <w:r w:rsidRPr="76CAD014" w:rsidR="5B368EDB">
        <w:rPr>
          <w:rFonts w:asciiTheme="minorAscii" w:hAnsiTheme="minorAscii" w:cstheme="minorBidi"/>
        </w:rPr>
        <w:t xml:space="preserve">necessary to reflect the current </w:t>
      </w:r>
      <w:r w:rsidRPr="76CAD014" w:rsidR="00BC5937">
        <w:rPr>
          <w:rFonts w:asciiTheme="minorAscii" w:hAnsiTheme="minorAscii" w:cstheme="minorBidi"/>
        </w:rPr>
        <w:t>BAS cycle</w:t>
      </w:r>
      <w:r w:rsidRPr="76CAD014" w:rsidR="00B1540D">
        <w:rPr>
          <w:rFonts w:asciiTheme="minorAscii" w:hAnsiTheme="minorAscii" w:cstheme="minorBidi"/>
        </w:rPr>
        <w:t>.</w:t>
      </w:r>
    </w:p>
    <w:p w:rsidR="003E68E6" w:rsidRPr="00312B72" w:rsidP="001F1D82" w14:paraId="64EEABA0" w14:textId="6D4BC060">
      <w:pPr>
        <w:pStyle w:val="Heading1"/>
        <w:rPr>
          <w:rFonts w:asciiTheme="minorHAnsi" w:hAnsiTheme="minorHAnsi" w:cstheme="minorHAnsi"/>
          <w:color w:val="auto"/>
        </w:rPr>
      </w:pPr>
      <w:r w:rsidRPr="00312B72">
        <w:rPr>
          <w:rFonts w:asciiTheme="minorHAnsi" w:hAnsiTheme="minorHAnsi" w:cstheme="minorHAnsi"/>
          <w:color w:val="auto"/>
        </w:rPr>
        <w:t>Burden</w:t>
      </w:r>
    </w:p>
    <w:p w:rsidR="00211CCA" w:rsidRPr="00312B72" w:rsidP="00B7212E" w14:paraId="31EB5E6F" w14:textId="4C8AF62C">
      <w:pPr>
        <w:spacing w:after="240"/>
        <w:rPr>
          <w:rFonts w:asciiTheme="minorHAnsi" w:hAnsiTheme="minorHAnsi" w:cstheme="minorHAnsi"/>
        </w:rPr>
      </w:pPr>
      <w:r w:rsidRPr="00312B72">
        <w:rPr>
          <w:rFonts w:asciiTheme="minorHAnsi" w:hAnsiTheme="minorHAnsi" w:cstheme="minorHAnsi"/>
        </w:rPr>
        <w:t>The burden of the</w:t>
      </w:r>
      <w:r w:rsidRPr="00312B72" w:rsidR="004B5E61">
        <w:rPr>
          <w:rFonts w:asciiTheme="minorHAnsi" w:hAnsiTheme="minorHAnsi" w:cstheme="minorHAnsi"/>
        </w:rPr>
        <w:t xml:space="preserve"> </w:t>
      </w:r>
      <w:r w:rsidRPr="00312B72" w:rsidR="00D537B5">
        <w:rPr>
          <w:rFonts w:asciiTheme="minorHAnsi" w:hAnsiTheme="minorHAnsi" w:cstheme="minorHAnsi"/>
        </w:rPr>
        <w:t>202</w:t>
      </w:r>
      <w:r w:rsidR="00D537B5">
        <w:rPr>
          <w:rFonts w:asciiTheme="minorHAnsi" w:hAnsiTheme="minorHAnsi" w:cstheme="minorHAnsi"/>
        </w:rPr>
        <w:t>6</w:t>
      </w:r>
      <w:r w:rsidRPr="00312B72" w:rsidR="00D537B5">
        <w:rPr>
          <w:rFonts w:asciiTheme="minorHAnsi" w:hAnsiTheme="minorHAnsi" w:cstheme="minorHAnsi"/>
        </w:rPr>
        <w:t xml:space="preserve"> </w:t>
      </w:r>
      <w:r w:rsidRPr="00312B72" w:rsidR="0030585C">
        <w:rPr>
          <w:rFonts w:asciiTheme="minorHAnsi" w:hAnsiTheme="minorHAnsi" w:cstheme="minorHAnsi"/>
        </w:rPr>
        <w:t xml:space="preserve">BAS </w:t>
      </w:r>
      <w:r w:rsidRPr="00312B72">
        <w:rPr>
          <w:rFonts w:asciiTheme="minorHAnsi" w:hAnsiTheme="minorHAnsi" w:cstheme="minorHAnsi"/>
        </w:rPr>
        <w:t>is unchanged by this update.</w:t>
      </w:r>
    </w:p>
    <w:p w:rsidR="00211CCA" w:rsidRPr="00312B72" w14:paraId="4C534F76" w14:textId="77777777">
      <w:pPr>
        <w:spacing w:after="160" w:line="259" w:lineRule="auto"/>
        <w:rPr>
          <w:rFonts w:asciiTheme="minorHAnsi" w:hAnsiTheme="minorHAnsi" w:cstheme="minorHAnsi"/>
        </w:rPr>
      </w:pPr>
      <w:r w:rsidRPr="00312B72">
        <w:rPr>
          <w:rFonts w:asciiTheme="minorHAnsi" w:hAnsiTheme="minorHAnsi" w:cstheme="minorHAnsi"/>
        </w:rPr>
        <w:br w:type="page"/>
      </w:r>
    </w:p>
    <w:p w:rsidR="00C32A0A" w:rsidRPr="00312B72" w:rsidP="001F1D82" w14:paraId="0724B9A2" w14:textId="1F8CDAFF">
      <w:pPr>
        <w:pStyle w:val="Heading1"/>
        <w:rPr>
          <w:rFonts w:asciiTheme="minorHAnsi" w:hAnsiTheme="minorHAnsi" w:cstheme="minorHAnsi"/>
          <w:color w:val="auto"/>
        </w:rPr>
      </w:pPr>
      <w:r w:rsidRPr="00312B72">
        <w:rPr>
          <w:rFonts w:asciiTheme="minorHAnsi" w:hAnsiTheme="minorHAnsi" w:cstheme="minorHAnsi"/>
          <w:color w:val="auto"/>
        </w:rPr>
        <w:t>Attachments</w:t>
      </w:r>
    </w:p>
    <w:p w:rsidR="00022D51" w:rsidRPr="00022D51" w:rsidP="00022D51" w14:paraId="5F9C3FDC" w14:textId="1C68893B">
      <w:pPr>
        <w:pStyle w:val="Caption"/>
        <w:spacing w:before="240"/>
        <w:jc w:val="center"/>
        <w:rPr>
          <w:rFonts w:ascii="Cambria" w:hAnsi="Cambria"/>
          <w:b/>
          <w:bCs/>
          <w:i w:val="0"/>
          <w:iCs w:val="0"/>
          <w:color w:val="auto"/>
          <w:sz w:val="20"/>
          <w:szCs w:val="20"/>
        </w:rPr>
      </w:pPr>
      <w:bookmarkStart w:id="0" w:name="_Ref148003616"/>
      <w:bookmarkStart w:id="1" w:name="_Ref148003632"/>
      <w:r w:rsidRPr="00022D51">
        <w:rPr>
          <w:rFonts w:ascii="Cambria" w:hAnsi="Cambria"/>
          <w:b/>
          <w:bCs/>
          <w:i w:val="0"/>
          <w:iCs w:val="0"/>
          <w:color w:val="auto"/>
          <w:sz w:val="20"/>
          <w:szCs w:val="20"/>
        </w:rPr>
        <w:t xml:space="preserve">Table </w:t>
      </w:r>
      <w:bookmarkEnd w:id="0"/>
      <w:r w:rsidR="00972D26">
        <w:rPr>
          <w:rFonts w:ascii="Cambria" w:hAnsi="Cambria"/>
          <w:b/>
          <w:bCs/>
          <w:i w:val="0"/>
          <w:iCs w:val="0"/>
          <w:color w:val="auto"/>
          <w:sz w:val="20"/>
          <w:szCs w:val="20"/>
        </w:rPr>
        <w:t>1</w:t>
      </w:r>
      <w:r w:rsidRPr="00022D51">
        <w:rPr>
          <w:rFonts w:ascii="Cambria" w:hAnsi="Cambria"/>
          <w:b/>
          <w:bCs/>
          <w:i w:val="0"/>
          <w:iCs w:val="0"/>
          <w:color w:val="auto"/>
          <w:sz w:val="20"/>
          <w:szCs w:val="20"/>
        </w:rPr>
        <w:t>: 202</w:t>
      </w:r>
      <w:r w:rsidR="005A465D">
        <w:rPr>
          <w:rFonts w:ascii="Cambria" w:hAnsi="Cambria"/>
          <w:b/>
          <w:bCs/>
          <w:i w:val="0"/>
          <w:iCs w:val="0"/>
          <w:color w:val="auto"/>
          <w:sz w:val="20"/>
          <w:szCs w:val="20"/>
        </w:rPr>
        <w:t>6</w:t>
      </w:r>
      <w:r w:rsidRPr="00022D51">
        <w:rPr>
          <w:rFonts w:ascii="Cambria" w:hAnsi="Cambria"/>
          <w:b/>
          <w:bCs/>
          <w:i w:val="0"/>
          <w:iCs w:val="0"/>
          <w:color w:val="auto"/>
          <w:sz w:val="20"/>
          <w:szCs w:val="20"/>
        </w:rPr>
        <w:t xml:space="preserve"> BAS Material Changes</w:t>
      </w:r>
      <w:bookmarkEnd w:id="1"/>
    </w:p>
    <w:tbl>
      <w:tblPr>
        <w:tblStyle w:val="FinancialTable"/>
        <w:tblDescription w:val="A four-column table with the 2024 BAS materials with changes since the previous year's program."/>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662"/>
        <w:gridCol w:w="1787"/>
        <w:gridCol w:w="3882"/>
      </w:tblGrid>
      <w:tr w14:paraId="606124D9" w14:textId="77777777" w:rsidTr="58028975">
        <w:tblPrEx>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1885" w:type="dxa"/>
            <w:shd w:val="clear" w:color="auto" w:fill="205493"/>
          </w:tcPr>
          <w:p w:rsidR="00F35128" w:rsidRPr="00312B72" w:rsidP="00F90BD3" w14:paraId="02B3E85C" w14:textId="77777777">
            <w:pPr>
              <w:keepLines/>
              <w:widowControl w:val="0"/>
              <w:spacing w:before="120" w:after="120"/>
              <w:jc w:val="center"/>
              <w:rPr>
                <w:rFonts w:asciiTheme="minorHAnsi" w:eastAsiaTheme="minorEastAsia" w:hAnsiTheme="minorHAnsi" w:cstheme="minorHAnsi"/>
                <w:b/>
                <w:sz w:val="20"/>
                <w:szCs w:val="20"/>
              </w:rPr>
            </w:pPr>
            <w:r w:rsidRPr="00312B72">
              <w:rPr>
                <w:rFonts w:asciiTheme="minorHAnsi" w:eastAsiaTheme="minorEastAsia" w:hAnsiTheme="minorHAnsi" w:cstheme="minorHAnsi"/>
                <w:b/>
                <w:sz w:val="20"/>
                <w:szCs w:val="20"/>
              </w:rPr>
              <w:t>Reported Change</w:t>
            </w:r>
          </w:p>
        </w:tc>
        <w:tc>
          <w:tcPr>
            <w:tcW w:w="1662" w:type="dxa"/>
            <w:shd w:val="clear" w:color="auto" w:fill="205493"/>
          </w:tcPr>
          <w:p w:rsidR="00F35128" w:rsidRPr="00312B72" w:rsidP="00F90BD3" w14:paraId="4AE5B649" w14:textId="77777777">
            <w:pPr>
              <w:keepLines/>
              <w:widowControl w:val="0"/>
              <w:spacing w:before="120" w:after="120"/>
              <w:jc w:val="center"/>
              <w:rPr>
                <w:rFonts w:asciiTheme="minorHAnsi" w:eastAsiaTheme="minorEastAsia" w:hAnsiTheme="minorHAnsi" w:cstheme="minorHAnsi"/>
                <w:b/>
                <w:sz w:val="20"/>
                <w:szCs w:val="20"/>
              </w:rPr>
            </w:pPr>
            <w:r w:rsidRPr="00312B72">
              <w:rPr>
                <w:rFonts w:asciiTheme="minorHAnsi" w:eastAsiaTheme="minorEastAsia" w:hAnsiTheme="minorHAnsi" w:cstheme="minorHAnsi"/>
                <w:b/>
                <w:sz w:val="20"/>
                <w:szCs w:val="20"/>
              </w:rPr>
              <w:t>Material</w:t>
            </w:r>
          </w:p>
        </w:tc>
        <w:tc>
          <w:tcPr>
            <w:tcW w:w="1787" w:type="dxa"/>
            <w:shd w:val="clear" w:color="auto" w:fill="205493"/>
          </w:tcPr>
          <w:p w:rsidR="00F35128" w:rsidRPr="00312B72" w:rsidP="00F90BD3" w14:paraId="698EF672" w14:textId="77777777">
            <w:pPr>
              <w:keepLines/>
              <w:widowControl w:val="0"/>
              <w:spacing w:before="120" w:after="120"/>
              <w:jc w:val="center"/>
              <w:rPr>
                <w:rFonts w:asciiTheme="minorHAnsi" w:eastAsiaTheme="minorEastAsia" w:hAnsiTheme="minorHAnsi" w:cstheme="minorHAnsi"/>
                <w:b/>
                <w:sz w:val="20"/>
                <w:szCs w:val="20"/>
              </w:rPr>
            </w:pPr>
            <w:r w:rsidRPr="00312B72">
              <w:rPr>
                <w:rFonts w:asciiTheme="minorHAnsi" w:eastAsiaTheme="minorEastAsia" w:hAnsiTheme="minorHAnsi" w:cstheme="minorHAnsi"/>
                <w:b/>
                <w:sz w:val="20"/>
                <w:szCs w:val="20"/>
              </w:rPr>
              <w:t>Location in Material</w:t>
            </w:r>
          </w:p>
        </w:tc>
        <w:tc>
          <w:tcPr>
            <w:tcW w:w="3882" w:type="dxa"/>
            <w:shd w:val="clear" w:color="auto" w:fill="205493"/>
          </w:tcPr>
          <w:p w:rsidR="00F35128" w:rsidRPr="00312B72" w:rsidP="00F90BD3" w14:paraId="2C9161C9" w14:textId="77777777">
            <w:pPr>
              <w:keepLines/>
              <w:widowControl w:val="0"/>
              <w:spacing w:before="120" w:after="120"/>
              <w:jc w:val="center"/>
              <w:rPr>
                <w:rFonts w:asciiTheme="minorHAnsi" w:eastAsiaTheme="minorEastAsia" w:hAnsiTheme="minorHAnsi" w:cstheme="minorHAnsi"/>
                <w:b/>
                <w:sz w:val="20"/>
                <w:szCs w:val="20"/>
              </w:rPr>
            </w:pPr>
            <w:r w:rsidRPr="00312B72">
              <w:rPr>
                <w:rFonts w:asciiTheme="minorHAnsi" w:eastAsiaTheme="minorEastAsia" w:hAnsiTheme="minorHAnsi" w:cstheme="minorHAnsi"/>
                <w:b/>
                <w:sz w:val="20"/>
                <w:szCs w:val="20"/>
              </w:rPr>
              <w:t>Description/Summary of Change(s)</w:t>
            </w:r>
          </w:p>
        </w:tc>
      </w:tr>
      <w:tr w14:paraId="6A354CBC" w14:textId="77777777" w:rsidTr="58028975">
        <w:tblPrEx>
          <w:tblW w:w="9216" w:type="dxa"/>
          <w:jc w:val="center"/>
          <w:tblLook w:val="04A0"/>
        </w:tblPrEx>
        <w:trPr>
          <w:jc w:val="center"/>
        </w:trPr>
        <w:tc>
          <w:tcPr>
            <w:tcW w:w="1885" w:type="dxa"/>
          </w:tcPr>
          <w:p w:rsidR="00F35128" w:rsidP="005C75D7" w14:paraId="2742F16E" w14:textId="43FAAB61">
            <w:pPr>
              <w:spacing w:after="160" w:line="259" w:lineRule="auto"/>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Act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 xml:space="preserve">Statement on </w:t>
            </w:r>
            <w:r w:rsidR="00C81AC1">
              <w:rPr>
                <w:rFonts w:asciiTheme="minorHAnsi" w:eastAsiaTheme="minorEastAsia" w:hAnsiTheme="minorHAnsi" w:cstheme="minorHAnsi"/>
                <w:color w:val="000000" w:themeColor="text1"/>
                <w:sz w:val="20"/>
                <w:szCs w:val="20"/>
              </w:rPr>
              <w:t>BAS</w:t>
            </w:r>
            <w:r w:rsidRPr="004F39DB">
              <w:rPr>
                <w:rFonts w:asciiTheme="minorHAnsi" w:eastAsiaTheme="minorEastAsia" w:hAnsiTheme="minorHAnsi" w:cstheme="minorHAnsi"/>
                <w:color w:val="000000" w:themeColor="text1"/>
                <w:sz w:val="20"/>
                <w:szCs w:val="20"/>
              </w:rPr>
              <w:t xml:space="preserve"> Website</w:t>
            </w:r>
            <w:r w:rsidRPr="004F39DB">
              <w:rPr>
                <w:rFonts w:asciiTheme="minorHAnsi" w:eastAsiaTheme="minorEastAsia" w:hAnsiTheme="minorHAnsi" w:cstheme="minorHAnsi"/>
                <w:color w:val="000000" w:themeColor="text1"/>
                <w:sz w:val="20"/>
                <w:szCs w:val="20"/>
              </w:rPr>
              <w:t xml:space="preserve"> </w:t>
            </w:r>
          </w:p>
        </w:tc>
        <w:tc>
          <w:tcPr>
            <w:tcW w:w="1662" w:type="dxa"/>
          </w:tcPr>
          <w:p w:rsidR="00F35128" w:rsidP="00F90BD3" w14:paraId="4E34E100" w14:textId="624ED698">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1787" w:type="dxa"/>
          </w:tcPr>
          <w:p w:rsidR="00F35128" w:rsidP="00F90BD3" w14:paraId="5DA8A73F" w14:textId="47CBC44C">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3882" w:type="dxa"/>
          </w:tcPr>
          <w:p w:rsidR="00F35128" w:rsidP="00F90BD3" w14:paraId="2A250B75" w14:textId="19865248">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statement to comply with</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requirements from the Policy and</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Coordination Office (PCO). Privacy statement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 xml:space="preserve">will be available on the </w:t>
            </w:r>
            <w:r w:rsidR="00C81AC1">
              <w:rPr>
                <w:rFonts w:asciiTheme="minorHAnsi" w:eastAsiaTheme="minorEastAsia" w:hAnsiTheme="minorHAnsi" w:cstheme="minorHAnsi"/>
                <w:color w:val="000000" w:themeColor="text1"/>
                <w:sz w:val="20"/>
                <w:szCs w:val="20"/>
              </w:rPr>
              <w:t>BAS</w:t>
            </w:r>
            <w:r w:rsidRPr="004F39DB">
              <w:rPr>
                <w:rFonts w:asciiTheme="minorHAnsi" w:eastAsiaTheme="minorEastAsia" w:hAnsiTheme="minorHAnsi" w:cstheme="minorHAnsi"/>
                <w:color w:val="000000" w:themeColor="text1"/>
                <w:sz w:val="20"/>
                <w:szCs w:val="20"/>
              </w:rPr>
              <w:t xml:space="preserve"> website.</w:t>
            </w:r>
            <w:r w:rsidRPr="004F39DB">
              <w:rPr>
                <w:rFonts w:asciiTheme="minorHAnsi" w:eastAsiaTheme="minorEastAsia" w:hAnsiTheme="minorHAnsi" w:cstheme="minorHAnsi"/>
                <w:color w:val="000000" w:themeColor="text1"/>
                <w:sz w:val="20"/>
                <w:szCs w:val="20"/>
              </w:rPr>
              <w:t xml:space="preserve"> </w:t>
            </w:r>
          </w:p>
        </w:tc>
      </w:tr>
      <w:tr w14:paraId="41FB2FDF" w14:textId="77777777" w:rsidTr="58028975">
        <w:tblPrEx>
          <w:tblW w:w="9216" w:type="dxa"/>
          <w:jc w:val="center"/>
          <w:tblLook w:val="04A0"/>
        </w:tblPrEx>
        <w:trPr>
          <w:jc w:val="center"/>
        </w:trPr>
        <w:tc>
          <w:tcPr>
            <w:tcW w:w="1885" w:type="dxa"/>
          </w:tcPr>
          <w:p w:rsidR="004F39DB" w:rsidRPr="004F39DB" w:rsidP="004F39DB" w14:paraId="758D1E70" w14:textId="5A3D7D83">
            <w:pPr>
              <w:spacing w:after="160" w:line="259" w:lineRule="auto"/>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Act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Statement in Geography</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Division Partner Portal</w:t>
            </w:r>
          </w:p>
        </w:tc>
        <w:tc>
          <w:tcPr>
            <w:tcW w:w="1662" w:type="dxa"/>
          </w:tcPr>
          <w:p w:rsidR="004F39DB" w:rsidRPr="004F39DB" w:rsidP="004F39DB" w14:paraId="41D59736" w14:textId="64974AC8">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1787" w:type="dxa"/>
          </w:tcPr>
          <w:p w:rsidR="004F39DB" w:rsidRPr="004F39DB" w:rsidP="004F39DB" w14:paraId="3A16DB71" w14:textId="2CF1AC20">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3882" w:type="dxa"/>
          </w:tcPr>
          <w:p w:rsidR="004F39DB" w:rsidRPr="004F39DB" w:rsidP="004F39DB" w14:paraId="19ED5C50" w14:textId="54A1D7C7">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 xml:space="preserve">Added privacy statement to comply with requirements from the Policy and Coordination Office (PCO). This statement is specific to the Geography Division Partner Portal (GDPP) and is required for all geographic programs, whether active or not. The GDPP will not be used during the 2026 </w:t>
            </w:r>
            <w:r w:rsidR="00C81AC1">
              <w:rPr>
                <w:rFonts w:asciiTheme="minorHAnsi" w:eastAsiaTheme="minorEastAsia" w:hAnsiTheme="minorHAnsi" w:cstheme="minorHAnsi"/>
                <w:color w:val="000000" w:themeColor="text1"/>
                <w:sz w:val="20"/>
                <w:szCs w:val="20"/>
              </w:rPr>
              <w:t>BAS</w:t>
            </w:r>
            <w:r w:rsidRPr="004F39DB">
              <w:rPr>
                <w:rFonts w:asciiTheme="minorHAnsi" w:eastAsiaTheme="minorEastAsia" w:hAnsiTheme="minorHAnsi" w:cstheme="minorHAnsi"/>
                <w:color w:val="000000" w:themeColor="text1"/>
                <w:sz w:val="20"/>
                <w:szCs w:val="20"/>
              </w:rPr>
              <w:t>.</w:t>
            </w:r>
          </w:p>
        </w:tc>
      </w:tr>
      <w:tr w14:paraId="6E333E7B" w14:textId="77777777" w:rsidTr="58028975">
        <w:tblPrEx>
          <w:tblW w:w="9216" w:type="dxa"/>
          <w:jc w:val="center"/>
          <w:tblLook w:val="04A0"/>
        </w:tblPrEx>
        <w:trPr>
          <w:jc w:val="center"/>
        </w:trPr>
        <w:tc>
          <w:tcPr>
            <w:tcW w:w="1885" w:type="dxa"/>
          </w:tcPr>
          <w:p w:rsidR="004F39DB" w:rsidRPr="004F39DB" w:rsidP="004F39DB" w14:paraId="07926E78" w14:textId="4866369E">
            <w:pPr>
              <w:spacing w:after="160" w:line="259" w:lineRule="auto"/>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Act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Statement in Geographic</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Update Partnership</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Software</w:t>
            </w:r>
          </w:p>
        </w:tc>
        <w:tc>
          <w:tcPr>
            <w:tcW w:w="1662" w:type="dxa"/>
          </w:tcPr>
          <w:p w:rsidR="004F39DB" w:rsidRPr="004F39DB" w:rsidP="004F39DB" w14:paraId="17A4A898" w14:textId="35EAAD7E">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1787" w:type="dxa"/>
          </w:tcPr>
          <w:p w:rsidR="004F39DB" w:rsidRPr="004F39DB" w:rsidP="004F39DB" w14:paraId="22E48F22" w14:textId="388F94DD">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3882" w:type="dxa"/>
          </w:tcPr>
          <w:p w:rsidR="004F39DB" w:rsidRPr="004F39DB" w:rsidP="004F39DB" w14:paraId="3553E2DE" w14:textId="1A32CB3D">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statement to comply with requirements from the Policy and Coordination Office (PCO). This statement is specific to the Geographic Update Partnership Software (GUPS) and is required for all geographic programs, whether active or not.</w:t>
            </w:r>
          </w:p>
        </w:tc>
      </w:tr>
      <w:tr w14:paraId="241770EF" w14:textId="77777777" w:rsidTr="58028975">
        <w:tblPrEx>
          <w:tblW w:w="9216" w:type="dxa"/>
          <w:jc w:val="center"/>
          <w:tblLook w:val="04A0"/>
        </w:tblPrEx>
        <w:trPr>
          <w:jc w:val="center"/>
        </w:trPr>
        <w:tc>
          <w:tcPr>
            <w:tcW w:w="1885" w:type="dxa"/>
          </w:tcPr>
          <w:p w:rsidR="004F39DB" w:rsidRPr="004F39DB" w:rsidP="004F39DB" w14:paraId="3D26B1DD" w14:textId="2482CD06">
            <w:pPr>
              <w:spacing w:after="160" w:line="259" w:lineRule="auto"/>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Act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Statement in Secure Web</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Incoming Module</w:t>
            </w:r>
          </w:p>
        </w:tc>
        <w:tc>
          <w:tcPr>
            <w:tcW w:w="1662" w:type="dxa"/>
          </w:tcPr>
          <w:p w:rsidR="004F39DB" w:rsidRPr="004F39DB" w:rsidP="004F39DB" w14:paraId="10824966" w14:textId="30E8840E">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1787" w:type="dxa"/>
          </w:tcPr>
          <w:p w:rsidR="004F39DB" w:rsidRPr="004F39DB" w:rsidP="004F39DB" w14:paraId="714686EC" w14:textId="4486370F">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3882" w:type="dxa"/>
          </w:tcPr>
          <w:p w:rsidR="004F39DB" w:rsidRPr="004F39DB" w:rsidP="004F39DB" w14:paraId="39B306C4" w14:textId="534DE137">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statement to comply with requirements from the Policy and Coordination Office (PCO). This statement is specific to the Secure Web Incoming Module (SWIM) and is required for all geographic programs, whether active or not.</w:t>
            </w:r>
          </w:p>
        </w:tc>
      </w:tr>
      <w:tr w14:paraId="2D7FF2EE" w14:textId="77777777" w:rsidTr="58028975">
        <w:tblPrEx>
          <w:tblW w:w="9216" w:type="dxa"/>
          <w:jc w:val="center"/>
          <w:tblLook w:val="04A0"/>
        </w:tblPrEx>
        <w:trPr>
          <w:jc w:val="center"/>
        </w:trPr>
        <w:tc>
          <w:tcPr>
            <w:tcW w:w="1885" w:type="dxa"/>
          </w:tcPr>
          <w:p w:rsidR="004F39DB" w:rsidRPr="004F39DB" w:rsidP="004F39DB" w14:paraId="497E6B10" w14:textId="7010EE70">
            <w:pPr>
              <w:spacing w:after="160" w:line="259" w:lineRule="auto"/>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Added Privacy Act</w:t>
            </w:r>
            <w:r>
              <w:rPr>
                <w:rFonts w:asciiTheme="minorHAnsi" w:eastAsiaTheme="minorEastAsia" w:hAnsiTheme="minorHAnsi" w:cstheme="minorHAnsi"/>
                <w:color w:val="000000" w:themeColor="text1"/>
                <w:sz w:val="20"/>
                <w:szCs w:val="20"/>
              </w:rPr>
              <w:t xml:space="preserve"> </w:t>
            </w:r>
            <w:r w:rsidRPr="004F39DB">
              <w:rPr>
                <w:rFonts w:asciiTheme="minorHAnsi" w:eastAsiaTheme="minorEastAsia" w:hAnsiTheme="minorHAnsi" w:cstheme="minorHAnsi"/>
                <w:color w:val="000000" w:themeColor="text1"/>
                <w:sz w:val="20"/>
                <w:szCs w:val="20"/>
              </w:rPr>
              <w:t xml:space="preserve">Statement in </w:t>
            </w:r>
            <w:r>
              <w:rPr>
                <w:rFonts w:asciiTheme="minorHAnsi" w:eastAsiaTheme="minorEastAsia" w:hAnsiTheme="minorHAnsi" w:cstheme="minorHAnsi"/>
                <w:color w:val="000000" w:themeColor="text1"/>
                <w:sz w:val="20"/>
                <w:szCs w:val="20"/>
              </w:rPr>
              <w:t>the BAS Annual Response Form</w:t>
            </w:r>
          </w:p>
        </w:tc>
        <w:tc>
          <w:tcPr>
            <w:tcW w:w="1662" w:type="dxa"/>
          </w:tcPr>
          <w:p w:rsidR="004F39DB" w:rsidRPr="004F39DB" w:rsidP="004F39DB" w14:paraId="11DE1AFC" w14:textId="5FAEB63F">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1787" w:type="dxa"/>
          </w:tcPr>
          <w:p w:rsidR="004F39DB" w:rsidRPr="004F39DB" w:rsidP="004F39DB" w14:paraId="10BDE4AE" w14:textId="279AEF74">
            <w:pPr>
              <w:spacing w:before="120" w:after="120"/>
              <w:rPr>
                <w:rFonts w:asciiTheme="minorHAnsi" w:eastAsiaTheme="minorEastAsia" w:hAnsiTheme="minorHAnsi" w:cstheme="minorHAnsi"/>
                <w:color w:val="000000" w:themeColor="text1"/>
                <w:sz w:val="20"/>
                <w:szCs w:val="20"/>
              </w:rPr>
            </w:pPr>
            <w:r w:rsidRPr="004F39DB">
              <w:rPr>
                <w:rFonts w:asciiTheme="minorHAnsi" w:eastAsiaTheme="minorEastAsia" w:hAnsiTheme="minorHAnsi" w:cstheme="minorHAnsi"/>
                <w:color w:val="000000" w:themeColor="text1"/>
                <w:sz w:val="20"/>
                <w:szCs w:val="20"/>
              </w:rPr>
              <w:t>N/A</w:t>
            </w:r>
            <w:r w:rsidRPr="004F39DB">
              <w:rPr>
                <w:rFonts w:asciiTheme="minorHAnsi" w:eastAsiaTheme="minorEastAsia" w:hAnsiTheme="minorHAnsi" w:cstheme="minorHAnsi"/>
                <w:color w:val="000000" w:themeColor="text1"/>
                <w:sz w:val="20"/>
                <w:szCs w:val="20"/>
              </w:rPr>
              <w:t xml:space="preserve"> </w:t>
            </w:r>
          </w:p>
        </w:tc>
        <w:tc>
          <w:tcPr>
            <w:tcW w:w="3882" w:type="dxa"/>
          </w:tcPr>
          <w:p w:rsidR="004F39DB" w:rsidRPr="004F39DB" w:rsidP="004F39DB" w14:paraId="5FFAA45A" w14:textId="30432A7A">
            <w:pPr>
              <w:spacing w:before="120" w:after="120"/>
              <w:rPr>
                <w:rFonts w:asciiTheme="minorHAnsi" w:eastAsiaTheme="minorEastAsia" w:hAnsiTheme="minorHAnsi" w:cstheme="minorHAnsi"/>
                <w:color w:val="000000" w:themeColor="text1"/>
                <w:sz w:val="20"/>
                <w:szCs w:val="20"/>
              </w:rPr>
            </w:pPr>
            <w:r w:rsidRPr="000D46A4">
              <w:rPr>
                <w:rFonts w:asciiTheme="minorHAnsi" w:eastAsiaTheme="minorEastAsia" w:hAnsiTheme="minorHAnsi" w:cstheme="minorHAnsi"/>
                <w:color w:val="000000" w:themeColor="text1"/>
                <w:sz w:val="20"/>
                <w:szCs w:val="20"/>
              </w:rPr>
              <w:t xml:space="preserve">Added privacy statement to comply with requirements from the Policy and Coordination Office (PCO). Privacy statement will be available on the </w:t>
            </w:r>
            <w:r>
              <w:rPr>
                <w:rFonts w:asciiTheme="minorHAnsi" w:eastAsiaTheme="minorEastAsia" w:hAnsiTheme="minorHAnsi" w:cstheme="minorHAnsi"/>
                <w:color w:val="000000" w:themeColor="text1"/>
                <w:sz w:val="20"/>
                <w:szCs w:val="20"/>
              </w:rPr>
              <w:t>BAS Annual Response Form.</w:t>
            </w:r>
          </w:p>
        </w:tc>
      </w:tr>
      <w:tr w14:paraId="146C420A" w14:textId="77777777" w:rsidTr="58028975">
        <w:tblPrEx>
          <w:tblW w:w="9216" w:type="dxa"/>
          <w:jc w:val="center"/>
          <w:tblLook w:val="04A0"/>
        </w:tblPrEx>
        <w:trPr>
          <w:jc w:val="center"/>
        </w:trPr>
        <w:tc>
          <w:tcPr>
            <w:tcW w:w="1885" w:type="dxa"/>
          </w:tcPr>
          <w:p w:rsidR="004F39DB" w:rsidP="004F39DB" w14:paraId="7EAAEA5B" w14:textId="344B0D9D">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links and references for various program dates</w:t>
            </w:r>
          </w:p>
        </w:tc>
        <w:tc>
          <w:tcPr>
            <w:tcW w:w="1662" w:type="dxa"/>
          </w:tcPr>
          <w:p w:rsidR="004F39DB" w:rsidP="004F39DB" w14:paraId="7DEDA6D5" w14:textId="3E561F1F">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All Documents</w:t>
            </w:r>
          </w:p>
        </w:tc>
        <w:tc>
          <w:tcPr>
            <w:tcW w:w="1787" w:type="dxa"/>
          </w:tcPr>
          <w:p w:rsidR="004F39DB" w:rsidP="004F39DB" w14:paraId="21262A4C" w14:textId="08F4AEFF">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Throughout Documents</w:t>
            </w:r>
          </w:p>
        </w:tc>
        <w:tc>
          <w:tcPr>
            <w:tcW w:w="3882" w:type="dxa"/>
          </w:tcPr>
          <w:p w:rsidR="004F39DB" w:rsidP="004F39DB" w14:paraId="50317542" w14:textId="2DEA3219">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any references or links containing 2025 to 2026.</w:t>
            </w:r>
          </w:p>
        </w:tc>
      </w:tr>
      <w:tr w14:paraId="394AE5F1" w14:textId="77777777" w:rsidTr="58028975">
        <w:tblPrEx>
          <w:tblW w:w="9216" w:type="dxa"/>
          <w:jc w:val="center"/>
          <w:tblLook w:val="04A0"/>
        </w:tblPrEx>
        <w:trPr>
          <w:jc w:val="center"/>
        </w:trPr>
        <w:tc>
          <w:tcPr>
            <w:tcW w:w="1885" w:type="dxa"/>
          </w:tcPr>
          <w:p w:rsidR="004F39DB" w:rsidP="004F39DB" w14:paraId="78483624" w14:textId="1C8CB9F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BAS Partnership Shapefile Links and References</w:t>
            </w:r>
          </w:p>
        </w:tc>
        <w:tc>
          <w:tcPr>
            <w:tcW w:w="1662" w:type="dxa"/>
          </w:tcPr>
          <w:p w:rsidR="004F39DB" w:rsidP="004F39DB" w14:paraId="055206F5" w14:textId="5259434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 BAS Technical Guide</w:t>
            </w:r>
          </w:p>
        </w:tc>
        <w:tc>
          <w:tcPr>
            <w:tcW w:w="1787" w:type="dxa"/>
          </w:tcPr>
          <w:p w:rsidR="004F39DB" w:rsidP="004F39DB" w14:paraId="36E18C7E" w14:textId="0EAD3CA1">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Throughout Document</w:t>
            </w:r>
          </w:p>
        </w:tc>
        <w:tc>
          <w:tcPr>
            <w:tcW w:w="3882" w:type="dxa"/>
          </w:tcPr>
          <w:p w:rsidR="004F39DB" w:rsidP="004F39DB" w14:paraId="05D78D0D" w14:textId="69CEC4D1">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all references to the BAS Partnership Shapefiles “25v2”.</w:t>
            </w:r>
          </w:p>
        </w:tc>
      </w:tr>
      <w:tr w14:paraId="23E2A210" w14:textId="77777777" w:rsidTr="58028975">
        <w:tblPrEx>
          <w:tblW w:w="9216" w:type="dxa"/>
          <w:jc w:val="center"/>
          <w:tblLook w:val="04A0"/>
        </w:tblPrEx>
        <w:trPr>
          <w:jc w:val="center"/>
        </w:trPr>
        <w:tc>
          <w:tcPr>
            <w:tcW w:w="1885" w:type="dxa"/>
          </w:tcPr>
          <w:p w:rsidR="004F39DB" w:rsidP="004F39DB" w14:paraId="74738A2F" w14:textId="3513C53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BAS ID to GOVID</w:t>
            </w:r>
          </w:p>
        </w:tc>
        <w:tc>
          <w:tcPr>
            <w:tcW w:w="1662" w:type="dxa"/>
          </w:tcPr>
          <w:p w:rsidR="004F39DB" w:rsidP="004F39DB" w14:paraId="0F89142E" w14:textId="14F1C49F">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All Documents</w:t>
            </w:r>
          </w:p>
        </w:tc>
        <w:tc>
          <w:tcPr>
            <w:tcW w:w="1787" w:type="dxa"/>
          </w:tcPr>
          <w:p w:rsidR="004F39DB" w:rsidP="004F39DB" w14:paraId="18D7D9CB" w14:textId="6232672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Throughout Documents</w:t>
            </w:r>
          </w:p>
        </w:tc>
        <w:tc>
          <w:tcPr>
            <w:tcW w:w="3882" w:type="dxa"/>
          </w:tcPr>
          <w:p w:rsidR="004F39DB" w:rsidP="004F39DB" w14:paraId="2BCAF340" w14:textId="52817664">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all instances of “BAS ID” and “BAS_ID” to “GOVID”.</w:t>
            </w:r>
          </w:p>
        </w:tc>
      </w:tr>
      <w:tr w14:paraId="33DE60E7" w14:textId="77777777" w:rsidTr="58028975">
        <w:tblPrEx>
          <w:tblW w:w="9216" w:type="dxa"/>
          <w:jc w:val="center"/>
          <w:tblLook w:val="04A0"/>
        </w:tblPrEx>
        <w:trPr>
          <w:jc w:val="center"/>
        </w:trPr>
        <w:tc>
          <w:tcPr>
            <w:tcW w:w="1885" w:type="dxa"/>
          </w:tcPr>
          <w:p w:rsidR="004F39DB" w:rsidP="004F39DB" w14:paraId="4CE79873" w14:textId="5D7F0D8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Reworded Webinar Sentence</w:t>
            </w:r>
          </w:p>
        </w:tc>
        <w:tc>
          <w:tcPr>
            <w:tcW w:w="1662" w:type="dxa"/>
          </w:tcPr>
          <w:p w:rsidR="004F39DB" w:rsidRPr="00D8779F" w:rsidP="004F39DB" w14:paraId="6BD05FE6" w14:textId="790E832E">
            <w:pPr>
              <w:spacing w:before="120" w:after="120"/>
              <w:rPr>
                <w:rFonts w:asciiTheme="minorHAnsi" w:eastAsiaTheme="minorEastAsia" w:hAnsiTheme="minorHAnsi" w:cstheme="minorHAnsi"/>
                <w:color w:val="000000" w:themeColor="text1"/>
                <w:sz w:val="20"/>
                <w:szCs w:val="20"/>
              </w:rPr>
            </w:pPr>
            <w:r w:rsidRPr="00D8779F">
              <w:rPr>
                <w:rFonts w:asciiTheme="minorHAnsi" w:eastAsiaTheme="minorEastAsia" w:hAnsiTheme="minorHAnsi" w:cstheme="minorHAnsi"/>
                <w:color w:val="000000" w:themeColor="text1"/>
                <w:sz w:val="20"/>
                <w:szCs w:val="20"/>
              </w:rPr>
              <w:t>BAS-E-1, BAS-E-2, BAS-E-4, BAS-E-SDC, BAS-E-SWIM-HasAcct, BAS-E-SWIM-Token</w:t>
            </w:r>
          </w:p>
        </w:tc>
        <w:tc>
          <w:tcPr>
            <w:tcW w:w="1787" w:type="dxa"/>
          </w:tcPr>
          <w:p w:rsidR="004F39DB" w:rsidP="004F39DB" w14:paraId="33FBD884" w14:textId="5969BA1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Action Steps section</w:t>
            </w:r>
          </w:p>
        </w:tc>
        <w:tc>
          <w:tcPr>
            <w:tcW w:w="3882" w:type="dxa"/>
          </w:tcPr>
          <w:p w:rsidR="004F39DB" w:rsidP="004F39DB" w14:paraId="5FAE1166" w14:textId="4B5DB3DC">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Reworded webinar sentence to reflect that there will be a webinar recording available but no live webinars or webinar registration.</w:t>
            </w:r>
          </w:p>
        </w:tc>
      </w:tr>
      <w:tr w14:paraId="6A29739C" w14:textId="77777777" w:rsidTr="58028975">
        <w:tblPrEx>
          <w:tblW w:w="9216" w:type="dxa"/>
          <w:jc w:val="center"/>
          <w:tblLook w:val="04A0"/>
        </w:tblPrEx>
        <w:trPr>
          <w:jc w:val="center"/>
        </w:trPr>
        <w:tc>
          <w:tcPr>
            <w:tcW w:w="1885" w:type="dxa"/>
          </w:tcPr>
          <w:p w:rsidR="004F39DB" w:rsidP="15799A1E" w14:paraId="2BDFFA33" w14:textId="76EFEF04">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Updated Linear Features to Street</w:t>
            </w:r>
            <w:r w:rsidRPr="15799A1E" w:rsidR="001D70A0">
              <w:rPr>
                <w:rFonts w:asciiTheme="minorHAnsi" w:eastAsiaTheme="minorEastAsia" w:hAnsiTheme="minorHAnsi" w:cstheme="minorBidi"/>
                <w:color w:val="000000" w:themeColor="text1"/>
                <w:sz w:val="20"/>
                <w:szCs w:val="20"/>
              </w:rPr>
              <w:t>s</w:t>
            </w:r>
          </w:p>
        </w:tc>
        <w:tc>
          <w:tcPr>
            <w:tcW w:w="1662" w:type="dxa"/>
          </w:tcPr>
          <w:p w:rsidR="004F39DB" w:rsidP="004F39DB" w14:paraId="4A8E2F2C" w14:textId="155D200C">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Paper How-to Guide, BAS Partnership Toolbox Pro How-to Guide, BAS Technical Guide</w:t>
            </w:r>
          </w:p>
        </w:tc>
        <w:tc>
          <w:tcPr>
            <w:tcW w:w="1787" w:type="dxa"/>
          </w:tcPr>
          <w:p w:rsidR="004F39DB" w:rsidP="004F39DB" w14:paraId="4BB4911C" w14:textId="049DE30B">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Throughout Documents</w:t>
            </w:r>
          </w:p>
        </w:tc>
        <w:tc>
          <w:tcPr>
            <w:tcW w:w="3882" w:type="dxa"/>
          </w:tcPr>
          <w:p w:rsidR="004F39DB" w:rsidP="15799A1E" w14:paraId="692FCF1D" w14:textId="4DCC5DC7">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Updated references of “linear features” to “streets”, except whe</w:t>
            </w:r>
            <w:r w:rsidRPr="15799A1E" w:rsidR="27BBF075">
              <w:rPr>
                <w:rFonts w:asciiTheme="minorHAnsi" w:eastAsiaTheme="minorEastAsia" w:hAnsiTheme="minorHAnsi" w:cstheme="minorBidi"/>
                <w:color w:val="000000" w:themeColor="text1"/>
                <w:sz w:val="20"/>
                <w:szCs w:val="20"/>
              </w:rPr>
              <w:t>n</w:t>
            </w:r>
            <w:r w:rsidRPr="15799A1E">
              <w:rPr>
                <w:rFonts w:asciiTheme="minorHAnsi" w:eastAsiaTheme="minorEastAsia" w:hAnsiTheme="minorHAnsi" w:cstheme="minorBidi"/>
                <w:color w:val="000000" w:themeColor="text1"/>
                <w:sz w:val="20"/>
                <w:szCs w:val="20"/>
              </w:rPr>
              <w:t xml:space="preserve"> referencing specific tool names.</w:t>
            </w:r>
          </w:p>
        </w:tc>
      </w:tr>
      <w:tr w14:paraId="34952130" w14:textId="77777777" w:rsidTr="58028975">
        <w:tblPrEx>
          <w:tblW w:w="9216" w:type="dxa"/>
          <w:jc w:val="center"/>
          <w:tblLook w:val="04A0"/>
        </w:tblPrEx>
        <w:trPr>
          <w:trHeight w:val="300"/>
          <w:jc w:val="center"/>
        </w:trPr>
        <w:tc>
          <w:tcPr>
            <w:tcW w:w="1885" w:type="dxa"/>
          </w:tcPr>
          <w:p w:rsidR="0F3DD4B8" w:rsidP="15799A1E" w14:paraId="0FF527E8" w14:textId="4634B7A7">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Standardized Naming</w:t>
            </w:r>
          </w:p>
        </w:tc>
        <w:tc>
          <w:tcPr>
            <w:tcW w:w="1662" w:type="dxa"/>
          </w:tcPr>
          <w:p w:rsidR="0F3DD4B8" w:rsidP="15799A1E" w14:paraId="7BE72E8E" w14:textId="01682FA4">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BAS Paper How-to Guide</w:t>
            </w:r>
          </w:p>
        </w:tc>
        <w:tc>
          <w:tcPr>
            <w:tcW w:w="1787" w:type="dxa"/>
          </w:tcPr>
          <w:p w:rsidR="0F3DD4B8" w:rsidP="15799A1E" w14:paraId="24BAEA7D" w14:textId="2F524C79">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Throughout document</w:t>
            </w:r>
          </w:p>
        </w:tc>
        <w:tc>
          <w:tcPr>
            <w:tcW w:w="3882" w:type="dxa"/>
          </w:tcPr>
          <w:p w:rsidR="0F3DD4B8" w:rsidP="15799A1E" w14:paraId="1B1192E7" w14:textId="4D8EB9AD">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 xml:space="preserve">Changed usages of “BAS map” </w:t>
            </w:r>
            <w:r w:rsidRPr="15799A1E" w:rsidR="005457FC">
              <w:rPr>
                <w:rFonts w:asciiTheme="minorHAnsi" w:eastAsiaTheme="minorEastAsia" w:hAnsiTheme="minorHAnsi" w:cstheme="minorBidi"/>
                <w:color w:val="000000" w:themeColor="text1"/>
                <w:sz w:val="20"/>
                <w:szCs w:val="20"/>
              </w:rPr>
              <w:t xml:space="preserve">to </w:t>
            </w:r>
            <w:r w:rsidR="005457FC">
              <w:rPr>
                <w:rFonts w:asciiTheme="minorHAnsi" w:eastAsiaTheme="minorEastAsia" w:hAnsiTheme="minorHAnsi" w:cstheme="minorBidi"/>
                <w:color w:val="000000" w:themeColor="text1"/>
                <w:sz w:val="20"/>
                <w:szCs w:val="20"/>
              </w:rPr>
              <w:t>“</w:t>
            </w:r>
            <w:r w:rsidRPr="15799A1E" w:rsidR="1A06C5D9">
              <w:rPr>
                <w:rFonts w:asciiTheme="minorHAnsi" w:eastAsiaTheme="minorEastAsia" w:hAnsiTheme="minorHAnsi" w:cstheme="minorBidi"/>
                <w:color w:val="000000" w:themeColor="text1"/>
                <w:sz w:val="20"/>
                <w:szCs w:val="20"/>
              </w:rPr>
              <w:t>reference</w:t>
            </w:r>
            <w:r w:rsidRPr="15799A1E">
              <w:rPr>
                <w:rFonts w:asciiTheme="minorHAnsi" w:eastAsiaTheme="minorEastAsia" w:hAnsiTheme="minorHAnsi" w:cstheme="minorBidi"/>
                <w:color w:val="000000" w:themeColor="text1"/>
                <w:sz w:val="20"/>
                <w:szCs w:val="20"/>
              </w:rPr>
              <w:t xml:space="preserve"> map</w:t>
            </w:r>
            <w:r w:rsidRPr="15799A1E" w:rsidR="5EB9B754">
              <w:rPr>
                <w:rFonts w:asciiTheme="minorHAnsi" w:eastAsiaTheme="minorEastAsia" w:hAnsiTheme="minorHAnsi" w:cstheme="minorBidi"/>
                <w:color w:val="000000" w:themeColor="text1"/>
                <w:sz w:val="20"/>
                <w:szCs w:val="20"/>
              </w:rPr>
              <w:t>.</w:t>
            </w:r>
            <w:r w:rsidRPr="15799A1E">
              <w:rPr>
                <w:rFonts w:asciiTheme="minorHAnsi" w:eastAsiaTheme="minorEastAsia" w:hAnsiTheme="minorHAnsi" w:cstheme="minorBidi"/>
                <w:color w:val="000000" w:themeColor="text1"/>
                <w:sz w:val="20"/>
                <w:szCs w:val="20"/>
              </w:rPr>
              <w:t>”</w:t>
            </w:r>
          </w:p>
        </w:tc>
      </w:tr>
      <w:tr w14:paraId="58D4847D" w14:textId="77777777" w:rsidTr="58028975">
        <w:tblPrEx>
          <w:tblW w:w="9216" w:type="dxa"/>
          <w:jc w:val="center"/>
          <w:tblLook w:val="04A0"/>
        </w:tblPrEx>
        <w:trPr>
          <w:trHeight w:val="300"/>
          <w:jc w:val="center"/>
        </w:trPr>
        <w:tc>
          <w:tcPr>
            <w:tcW w:w="1885" w:type="dxa"/>
          </w:tcPr>
          <w:p w:rsidR="15799A1E" w:rsidP="15799A1E" w14:paraId="36F5D010" w14:textId="678BCE81">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Removed Figures and Updated Figure Numbers</w:t>
            </w:r>
          </w:p>
        </w:tc>
        <w:tc>
          <w:tcPr>
            <w:tcW w:w="1662" w:type="dxa"/>
          </w:tcPr>
          <w:p w:rsidR="15799A1E" w:rsidP="15799A1E" w14:paraId="34A4D97E" w14:textId="104DA436">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BAS Paper How-to Guide</w:t>
            </w:r>
          </w:p>
        </w:tc>
        <w:tc>
          <w:tcPr>
            <w:tcW w:w="1787" w:type="dxa"/>
          </w:tcPr>
          <w:p w:rsidR="15799A1E" w:rsidP="15799A1E" w14:paraId="3AEE1487" w14:textId="2D0D8FB1">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Throughout Document</w:t>
            </w:r>
          </w:p>
        </w:tc>
        <w:tc>
          <w:tcPr>
            <w:tcW w:w="3882" w:type="dxa"/>
          </w:tcPr>
          <w:p w:rsidR="15799A1E" w:rsidP="15799A1E" w14:paraId="78FB074E" w14:textId="1ACE2620">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Removed figures 10 and 15 due to associated instructions or sections being removed. Updated proceeding figure numbers and references throughout document.</w:t>
            </w:r>
          </w:p>
        </w:tc>
      </w:tr>
      <w:tr w14:paraId="65E7C3E0" w14:textId="77777777" w:rsidTr="58028975">
        <w:tblPrEx>
          <w:tblW w:w="9216" w:type="dxa"/>
          <w:jc w:val="center"/>
          <w:tblLook w:val="04A0"/>
        </w:tblPrEx>
        <w:trPr>
          <w:jc w:val="center"/>
        </w:trPr>
        <w:tc>
          <w:tcPr>
            <w:tcW w:w="1885" w:type="dxa"/>
          </w:tcPr>
          <w:p w:rsidR="004F39DB" w:rsidP="004F39DB" w14:paraId="163202BB" w14:textId="1D0DDCEA">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Language for Street Name Requirements</w:t>
            </w:r>
          </w:p>
        </w:tc>
        <w:tc>
          <w:tcPr>
            <w:tcW w:w="1662" w:type="dxa"/>
          </w:tcPr>
          <w:p w:rsidR="004F39DB" w:rsidP="004F39DB" w14:paraId="179F7EF3" w14:textId="685798A1">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Paper How-to Guide</w:t>
            </w:r>
          </w:p>
        </w:tc>
        <w:tc>
          <w:tcPr>
            <w:tcW w:w="1787" w:type="dxa"/>
          </w:tcPr>
          <w:p w:rsidR="004F39DB" w:rsidP="004F39DB" w14:paraId="5CD600E6" w14:textId="2A41B3E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3.1.2</w:t>
            </w:r>
          </w:p>
        </w:tc>
        <w:tc>
          <w:tcPr>
            <w:tcW w:w="3882" w:type="dxa"/>
          </w:tcPr>
          <w:p w:rsidR="004F39DB" w:rsidP="004F39DB" w14:paraId="18ED627B" w14:textId="4889CC6A">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language to step 1 to clarify that street names are required for newly added streets.</w:t>
            </w:r>
          </w:p>
        </w:tc>
      </w:tr>
      <w:tr w14:paraId="079224E8" w14:textId="77777777" w:rsidTr="58028975">
        <w:tblPrEx>
          <w:tblW w:w="9216" w:type="dxa"/>
          <w:jc w:val="center"/>
          <w:tblLook w:val="04A0"/>
        </w:tblPrEx>
        <w:trPr>
          <w:jc w:val="center"/>
        </w:trPr>
        <w:tc>
          <w:tcPr>
            <w:tcW w:w="1885" w:type="dxa"/>
          </w:tcPr>
          <w:p w:rsidR="004F39DB" w:rsidP="004F39DB" w14:paraId="4A45C2B2" w14:textId="59B189E4">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Removed Address Range Instructions</w:t>
            </w:r>
          </w:p>
        </w:tc>
        <w:tc>
          <w:tcPr>
            <w:tcW w:w="1662" w:type="dxa"/>
          </w:tcPr>
          <w:p w:rsidR="004F39DB" w:rsidP="004F39DB" w14:paraId="714B000D" w14:textId="3CED11B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Paper How-to Guide</w:t>
            </w:r>
          </w:p>
        </w:tc>
        <w:tc>
          <w:tcPr>
            <w:tcW w:w="1787" w:type="dxa"/>
          </w:tcPr>
          <w:p w:rsidR="004F39DB" w:rsidP="004F39DB" w14:paraId="654DE74F" w14:textId="33A2EA6D">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 3.1.2</w:t>
            </w:r>
          </w:p>
        </w:tc>
        <w:tc>
          <w:tcPr>
            <w:tcW w:w="3882" w:type="dxa"/>
          </w:tcPr>
          <w:p w:rsidR="004F39DB" w:rsidP="004F39DB" w14:paraId="78AFB3D0" w14:textId="3376B46B">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Removed instructions for updated address ranges.</w:t>
            </w:r>
          </w:p>
        </w:tc>
      </w:tr>
      <w:tr w14:paraId="676B02AC" w14:textId="77777777" w:rsidTr="58028975">
        <w:tblPrEx>
          <w:tblW w:w="9216" w:type="dxa"/>
          <w:jc w:val="center"/>
          <w:tblLook w:val="04A0"/>
        </w:tblPrEx>
        <w:trPr>
          <w:jc w:val="center"/>
        </w:trPr>
        <w:tc>
          <w:tcPr>
            <w:tcW w:w="1885" w:type="dxa"/>
          </w:tcPr>
          <w:p w:rsidR="004F39DB" w:rsidP="004F39DB" w14:paraId="32E0BB32" w14:textId="3865816C">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Removed Section and Updated Section Numbers</w:t>
            </w:r>
          </w:p>
        </w:tc>
        <w:tc>
          <w:tcPr>
            <w:tcW w:w="1662" w:type="dxa"/>
          </w:tcPr>
          <w:p w:rsidR="004F39DB" w:rsidP="004F39DB" w14:paraId="727A39D0" w14:textId="39DE22C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Paper How-to Guide</w:t>
            </w:r>
          </w:p>
        </w:tc>
        <w:tc>
          <w:tcPr>
            <w:tcW w:w="1787" w:type="dxa"/>
          </w:tcPr>
          <w:p w:rsidR="004F39DB" w:rsidP="004F39DB" w14:paraId="5608D9CC" w14:textId="15F6754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Chapter 3</w:t>
            </w:r>
          </w:p>
        </w:tc>
        <w:tc>
          <w:tcPr>
            <w:tcW w:w="3882" w:type="dxa"/>
          </w:tcPr>
          <w:p w:rsidR="004F39DB" w:rsidP="004F39DB" w14:paraId="2C983D0E" w14:textId="7E0F00F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Removed Section 3.1.6, Adding Cul-De-Sacs or Circles. Updated section numbering throughout document. </w:t>
            </w:r>
          </w:p>
        </w:tc>
      </w:tr>
      <w:tr w14:paraId="64DDA38F" w14:textId="77777777" w:rsidTr="58028975">
        <w:tblPrEx>
          <w:tblW w:w="9216" w:type="dxa"/>
          <w:jc w:val="center"/>
          <w:tblLook w:val="04A0"/>
        </w:tblPrEx>
        <w:trPr>
          <w:jc w:val="center"/>
        </w:trPr>
        <w:tc>
          <w:tcPr>
            <w:tcW w:w="1885" w:type="dxa"/>
          </w:tcPr>
          <w:p w:rsidR="004F39DB" w:rsidP="004F39DB" w14:paraId="31D153FA" w14:textId="7227408E">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GUPS Reference to GUPS Web</w:t>
            </w:r>
          </w:p>
        </w:tc>
        <w:tc>
          <w:tcPr>
            <w:tcW w:w="1662" w:type="dxa"/>
          </w:tcPr>
          <w:p w:rsidR="004F39DB" w:rsidP="004F39DB" w14:paraId="468F6394" w14:textId="7211485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Technical Guide</w:t>
            </w:r>
          </w:p>
        </w:tc>
        <w:tc>
          <w:tcPr>
            <w:tcW w:w="1787" w:type="dxa"/>
          </w:tcPr>
          <w:p w:rsidR="004F39DB" w:rsidP="004F39DB" w14:paraId="05EC02BB" w14:textId="05B7B089">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Introduction</w:t>
            </w:r>
          </w:p>
        </w:tc>
        <w:tc>
          <w:tcPr>
            <w:tcW w:w="3882" w:type="dxa"/>
          </w:tcPr>
          <w:p w:rsidR="004F39DB" w:rsidP="004F39DB" w14:paraId="4A316ADE" w14:textId="6F11F964">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GUPS to GUPS Web.</w:t>
            </w:r>
          </w:p>
        </w:tc>
      </w:tr>
      <w:tr w14:paraId="0E126336" w14:textId="77777777" w:rsidTr="58028975">
        <w:tblPrEx>
          <w:tblW w:w="9216" w:type="dxa"/>
          <w:jc w:val="center"/>
          <w:tblLook w:val="04A0"/>
        </w:tblPrEx>
        <w:trPr>
          <w:jc w:val="center"/>
        </w:trPr>
        <w:tc>
          <w:tcPr>
            <w:tcW w:w="1885" w:type="dxa"/>
          </w:tcPr>
          <w:p w:rsidR="004F39DB" w:rsidP="15799A1E" w14:paraId="53AF16FF" w14:textId="2A06CC22">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Reworded Street Submissions Section</w:t>
            </w:r>
          </w:p>
        </w:tc>
        <w:tc>
          <w:tcPr>
            <w:tcW w:w="1662" w:type="dxa"/>
          </w:tcPr>
          <w:p w:rsidR="004F39DB" w:rsidP="004F39DB" w14:paraId="7F12142B" w14:textId="2348F57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Technical Guide</w:t>
            </w:r>
          </w:p>
        </w:tc>
        <w:tc>
          <w:tcPr>
            <w:tcW w:w="1787" w:type="dxa"/>
          </w:tcPr>
          <w:p w:rsidR="004F39DB" w:rsidP="004F39DB" w14:paraId="739CA629" w14:textId="6F7CC48D">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 3.3</w:t>
            </w:r>
          </w:p>
        </w:tc>
        <w:tc>
          <w:tcPr>
            <w:tcW w:w="3882" w:type="dxa"/>
          </w:tcPr>
          <w:p w:rsidR="004F39DB" w:rsidP="004F39DB" w14:paraId="5B9F6C80" w14:textId="53F707C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Reworded for clarity and additional guidance related to street feature updates.</w:t>
            </w:r>
          </w:p>
        </w:tc>
      </w:tr>
      <w:tr w14:paraId="3AACB2B4" w14:textId="77777777" w:rsidTr="58028975">
        <w:tblPrEx>
          <w:tblW w:w="9216" w:type="dxa"/>
          <w:jc w:val="center"/>
          <w:tblLook w:val="04A0"/>
        </w:tblPrEx>
        <w:trPr>
          <w:trHeight w:val="300"/>
          <w:jc w:val="center"/>
        </w:trPr>
        <w:tc>
          <w:tcPr>
            <w:tcW w:w="1885" w:type="dxa"/>
          </w:tcPr>
          <w:p w:rsidR="7465FB31" w:rsidP="15799A1E" w14:paraId="4D313AFE" w14:textId="16479366">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Removed FORM_ID Rows</w:t>
            </w:r>
          </w:p>
        </w:tc>
        <w:tc>
          <w:tcPr>
            <w:tcW w:w="1662" w:type="dxa"/>
          </w:tcPr>
          <w:p w:rsidR="7465FB31" w:rsidP="15799A1E" w14:paraId="3BED2105" w14:textId="0DBF942F">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BAS Technical Guide</w:t>
            </w:r>
          </w:p>
        </w:tc>
        <w:tc>
          <w:tcPr>
            <w:tcW w:w="1787" w:type="dxa"/>
          </w:tcPr>
          <w:p w:rsidR="7465FB31" w:rsidP="15799A1E" w14:paraId="74BD16B8" w14:textId="52761C0A">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Section 4.3</w:t>
            </w:r>
          </w:p>
        </w:tc>
        <w:tc>
          <w:tcPr>
            <w:tcW w:w="3882" w:type="dxa"/>
          </w:tcPr>
          <w:p w:rsidR="7465FB31" w:rsidP="15799A1E" w14:paraId="49E2DC04" w14:textId="6E1C595F">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Removed mentions of FORM_ID since it is no longer in the shapefile tables.</w:t>
            </w:r>
          </w:p>
        </w:tc>
      </w:tr>
      <w:tr w14:paraId="6002DCBC" w14:textId="77777777" w:rsidTr="58028975">
        <w:tblPrEx>
          <w:tblW w:w="9216" w:type="dxa"/>
          <w:jc w:val="center"/>
          <w:tblLook w:val="04A0"/>
        </w:tblPrEx>
        <w:trPr>
          <w:trHeight w:val="300"/>
          <w:jc w:val="center"/>
        </w:trPr>
        <w:tc>
          <w:tcPr>
            <w:tcW w:w="1885" w:type="dxa"/>
          </w:tcPr>
          <w:p w:rsidR="7FA5E882" w:rsidP="58028975" w14:paraId="5D47A1D2" w14:textId="6EE4A549">
            <w:pPr>
              <w:rPr>
                <w:rFonts w:asciiTheme="minorHAnsi" w:eastAsiaTheme="minorEastAsia" w:hAnsiTheme="minorHAnsi" w:cstheme="minorBidi"/>
                <w:color w:val="000000" w:themeColor="text1"/>
                <w:sz w:val="20"/>
                <w:szCs w:val="20"/>
              </w:rPr>
            </w:pPr>
            <w:r w:rsidRPr="58028975">
              <w:rPr>
                <w:rFonts w:asciiTheme="minorHAnsi" w:eastAsiaTheme="minorEastAsia" w:hAnsiTheme="minorHAnsi" w:cstheme="minorBidi"/>
                <w:color w:val="000000" w:themeColor="text1"/>
                <w:sz w:val="20"/>
                <w:szCs w:val="20"/>
              </w:rPr>
              <w:t>Corrected Usage of “Setup”</w:t>
            </w:r>
          </w:p>
        </w:tc>
        <w:tc>
          <w:tcPr>
            <w:tcW w:w="1662" w:type="dxa"/>
          </w:tcPr>
          <w:p w:rsidR="7FA5E882" w:rsidP="58028975" w14:paraId="4CF5669D" w14:textId="4FB00596">
            <w:pPr>
              <w:spacing w:before="120" w:after="120"/>
              <w:rPr>
                <w:rFonts w:asciiTheme="minorHAnsi" w:eastAsiaTheme="minorEastAsia" w:hAnsiTheme="minorHAnsi" w:cstheme="minorBidi"/>
                <w:color w:val="000000" w:themeColor="text1"/>
                <w:sz w:val="20"/>
                <w:szCs w:val="20"/>
              </w:rPr>
            </w:pPr>
            <w:r w:rsidRPr="58028975">
              <w:rPr>
                <w:rFonts w:asciiTheme="minorHAnsi" w:eastAsiaTheme="minorEastAsia" w:hAnsiTheme="minorHAnsi" w:cstheme="minorBidi"/>
                <w:color w:val="000000" w:themeColor="text1"/>
                <w:sz w:val="20"/>
                <w:szCs w:val="20"/>
              </w:rPr>
              <w:t>BAS Partnership Toolbox Pro How-to Guide</w:t>
            </w:r>
          </w:p>
        </w:tc>
        <w:tc>
          <w:tcPr>
            <w:tcW w:w="1787" w:type="dxa"/>
          </w:tcPr>
          <w:p w:rsidR="7FA5E882" w:rsidP="58028975" w14:paraId="077839E9" w14:textId="5C440BCA">
            <w:pPr>
              <w:rPr>
                <w:rFonts w:asciiTheme="minorHAnsi" w:eastAsiaTheme="minorEastAsia" w:hAnsiTheme="minorHAnsi" w:cstheme="minorBidi"/>
                <w:color w:val="000000" w:themeColor="text1"/>
                <w:sz w:val="20"/>
                <w:szCs w:val="20"/>
              </w:rPr>
            </w:pPr>
            <w:r w:rsidRPr="58028975">
              <w:rPr>
                <w:rFonts w:asciiTheme="minorHAnsi" w:eastAsiaTheme="minorEastAsia" w:hAnsiTheme="minorHAnsi" w:cstheme="minorBidi"/>
                <w:color w:val="000000" w:themeColor="text1"/>
                <w:sz w:val="20"/>
                <w:szCs w:val="20"/>
              </w:rPr>
              <w:t>Chapter 2</w:t>
            </w:r>
          </w:p>
        </w:tc>
        <w:tc>
          <w:tcPr>
            <w:tcW w:w="3882" w:type="dxa"/>
          </w:tcPr>
          <w:p w:rsidR="7FA5E882" w:rsidP="58028975" w14:paraId="3BE3195B" w14:textId="20C6CF86">
            <w:pPr>
              <w:rPr>
                <w:rFonts w:asciiTheme="minorHAnsi" w:eastAsiaTheme="minorEastAsia" w:hAnsiTheme="minorHAnsi" w:cstheme="minorBidi"/>
                <w:color w:val="000000" w:themeColor="text1"/>
                <w:sz w:val="20"/>
                <w:szCs w:val="20"/>
              </w:rPr>
            </w:pPr>
            <w:r w:rsidRPr="58028975">
              <w:rPr>
                <w:rFonts w:asciiTheme="minorHAnsi" w:eastAsiaTheme="minorEastAsia" w:hAnsiTheme="minorHAnsi" w:cstheme="minorBidi"/>
                <w:color w:val="000000" w:themeColor="text1"/>
                <w:sz w:val="20"/>
                <w:szCs w:val="20"/>
              </w:rPr>
              <w:t>Corrected “setup” to “set up” when appropriat</w:t>
            </w:r>
            <w:r w:rsidRPr="58028975" w:rsidR="1E256460">
              <w:rPr>
                <w:rFonts w:asciiTheme="minorHAnsi" w:eastAsiaTheme="minorEastAsia" w:hAnsiTheme="minorHAnsi" w:cstheme="minorBidi"/>
                <w:color w:val="000000" w:themeColor="text1"/>
                <w:sz w:val="20"/>
                <w:szCs w:val="20"/>
              </w:rPr>
              <w:t>e</w:t>
            </w:r>
            <w:r w:rsidRPr="58028975">
              <w:rPr>
                <w:rFonts w:asciiTheme="minorHAnsi" w:eastAsiaTheme="minorEastAsia" w:hAnsiTheme="minorHAnsi" w:cstheme="minorBidi"/>
                <w:color w:val="000000" w:themeColor="text1"/>
                <w:sz w:val="20"/>
                <w:szCs w:val="20"/>
              </w:rPr>
              <w:t xml:space="preserve">. </w:t>
            </w:r>
          </w:p>
        </w:tc>
      </w:tr>
      <w:tr w14:paraId="006B020A" w14:textId="77777777" w:rsidTr="58028975">
        <w:tblPrEx>
          <w:tblW w:w="9216" w:type="dxa"/>
          <w:jc w:val="center"/>
          <w:tblLook w:val="04A0"/>
        </w:tblPrEx>
        <w:trPr>
          <w:jc w:val="center"/>
        </w:trPr>
        <w:tc>
          <w:tcPr>
            <w:tcW w:w="1885" w:type="dxa"/>
          </w:tcPr>
          <w:p w:rsidR="005C75D7" w:rsidP="15799A1E" w14:paraId="38F36D12" w14:textId="3CC03BD6">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Add New Inc</w:t>
            </w:r>
            <w:r w:rsidRPr="15799A1E" w:rsidR="001D70A0">
              <w:rPr>
                <w:rFonts w:asciiTheme="minorHAnsi" w:eastAsiaTheme="minorEastAsia" w:hAnsiTheme="minorHAnsi" w:cstheme="minorBidi"/>
                <w:color w:val="000000" w:themeColor="text1"/>
                <w:sz w:val="20"/>
                <w:szCs w:val="20"/>
              </w:rPr>
              <w:t>or</w:t>
            </w:r>
            <w:r w:rsidRPr="15799A1E">
              <w:rPr>
                <w:rFonts w:asciiTheme="minorHAnsi" w:eastAsiaTheme="minorEastAsia" w:hAnsiTheme="minorHAnsi" w:cstheme="minorBidi"/>
                <w:color w:val="000000" w:themeColor="text1"/>
                <w:sz w:val="20"/>
                <w:szCs w:val="20"/>
              </w:rPr>
              <w:t xml:space="preserve">poration and Disincorporation instructions </w:t>
            </w:r>
          </w:p>
        </w:tc>
        <w:tc>
          <w:tcPr>
            <w:tcW w:w="1662" w:type="dxa"/>
          </w:tcPr>
          <w:p w:rsidR="005C75D7" w:rsidP="15799A1E" w14:paraId="6DAC14F7" w14:textId="24C88736">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BAS Partners</w:t>
            </w:r>
            <w:r w:rsidRPr="15799A1E" w:rsidR="419FA37E">
              <w:rPr>
                <w:rFonts w:asciiTheme="minorHAnsi" w:eastAsiaTheme="minorEastAsia" w:hAnsiTheme="minorHAnsi" w:cstheme="minorBidi"/>
                <w:color w:val="000000" w:themeColor="text1"/>
                <w:sz w:val="20"/>
                <w:szCs w:val="20"/>
              </w:rPr>
              <w:t>h</w:t>
            </w:r>
            <w:r w:rsidRPr="15799A1E">
              <w:rPr>
                <w:rFonts w:asciiTheme="minorHAnsi" w:eastAsiaTheme="minorEastAsia" w:hAnsiTheme="minorHAnsi" w:cstheme="minorBidi"/>
                <w:color w:val="000000" w:themeColor="text1"/>
                <w:sz w:val="20"/>
                <w:szCs w:val="20"/>
              </w:rPr>
              <w:t>ip Toolbox Pro How-to Guide</w:t>
            </w:r>
          </w:p>
        </w:tc>
        <w:tc>
          <w:tcPr>
            <w:tcW w:w="1787" w:type="dxa"/>
          </w:tcPr>
          <w:p w:rsidR="005C75D7" w:rsidP="005C75D7" w14:paraId="7DAD483B" w14:textId="3958F1D1">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 1.3</w:t>
            </w:r>
          </w:p>
        </w:tc>
        <w:tc>
          <w:tcPr>
            <w:tcW w:w="3882" w:type="dxa"/>
          </w:tcPr>
          <w:p w:rsidR="005C75D7" w:rsidP="005C75D7" w14:paraId="7BB8ED0D" w14:textId="2441BF8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Added a section describing the requirements for adding or removing a whole government within a submission. </w:t>
            </w:r>
          </w:p>
        </w:tc>
      </w:tr>
      <w:tr w14:paraId="0A3F58B9" w14:textId="77777777" w:rsidTr="58028975">
        <w:tblPrEx>
          <w:tblW w:w="9216" w:type="dxa"/>
          <w:jc w:val="center"/>
          <w:tblLook w:val="04A0"/>
        </w:tblPrEx>
        <w:trPr>
          <w:jc w:val="center"/>
        </w:trPr>
        <w:tc>
          <w:tcPr>
            <w:tcW w:w="1885" w:type="dxa"/>
          </w:tcPr>
          <w:p w:rsidR="005C75D7" w:rsidP="005C75D7" w14:paraId="7C252572" w14:textId="33B134B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Tribal Data Section</w:t>
            </w:r>
          </w:p>
        </w:tc>
        <w:tc>
          <w:tcPr>
            <w:tcW w:w="1662" w:type="dxa"/>
          </w:tcPr>
          <w:p w:rsidR="005C75D7" w:rsidP="005C75D7" w14:paraId="381A7B87" w14:textId="533BFCD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w:t>
            </w:r>
          </w:p>
        </w:tc>
        <w:tc>
          <w:tcPr>
            <w:tcW w:w="1787" w:type="dxa"/>
          </w:tcPr>
          <w:p w:rsidR="005C75D7" w:rsidP="005C75D7" w14:paraId="6B01C048" w14:textId="3360D9D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 2.2.1</w:t>
            </w:r>
          </w:p>
        </w:tc>
        <w:tc>
          <w:tcPr>
            <w:tcW w:w="3882" w:type="dxa"/>
          </w:tcPr>
          <w:p w:rsidR="005C75D7" w:rsidP="005C75D7" w14:paraId="3D3A8CFB" w14:textId="5476F96E">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to provide clarity for the Tribal BAS submission process</w:t>
            </w:r>
          </w:p>
        </w:tc>
      </w:tr>
      <w:tr w14:paraId="5B40DAD8" w14:textId="77777777" w:rsidTr="58028975">
        <w:tblPrEx>
          <w:tblW w:w="9216" w:type="dxa"/>
          <w:jc w:val="center"/>
          <w:tblLook w:val="04A0"/>
        </w:tblPrEx>
        <w:trPr>
          <w:jc w:val="center"/>
        </w:trPr>
        <w:tc>
          <w:tcPr>
            <w:tcW w:w="1885" w:type="dxa"/>
          </w:tcPr>
          <w:p w:rsidR="005C75D7" w:rsidP="00F27FAD" w14:paraId="47D84651" w14:textId="7777777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Figure and Updated Figure Numbers</w:t>
            </w:r>
          </w:p>
        </w:tc>
        <w:tc>
          <w:tcPr>
            <w:tcW w:w="1662" w:type="dxa"/>
          </w:tcPr>
          <w:p w:rsidR="005C75D7" w:rsidP="15799A1E" w14:paraId="4F0E68F1" w14:textId="185912F6">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 xml:space="preserve">BAS </w:t>
            </w:r>
            <w:r w:rsidRPr="15799A1E" w:rsidR="2B5B6F68">
              <w:rPr>
                <w:rFonts w:asciiTheme="minorHAnsi" w:eastAsiaTheme="minorEastAsia" w:hAnsiTheme="minorHAnsi" w:cstheme="minorBidi"/>
                <w:color w:val="000000" w:themeColor="text1"/>
                <w:sz w:val="20"/>
                <w:szCs w:val="20"/>
              </w:rPr>
              <w:t>Partnership</w:t>
            </w:r>
            <w:r w:rsidRPr="15799A1E">
              <w:rPr>
                <w:rFonts w:asciiTheme="minorHAnsi" w:eastAsiaTheme="minorEastAsia" w:hAnsiTheme="minorHAnsi" w:cstheme="minorBidi"/>
                <w:color w:val="000000" w:themeColor="text1"/>
                <w:sz w:val="20"/>
                <w:szCs w:val="20"/>
              </w:rPr>
              <w:t xml:space="preserve"> Toolbox Pro How-to Guide</w:t>
            </w:r>
          </w:p>
        </w:tc>
        <w:tc>
          <w:tcPr>
            <w:tcW w:w="1787" w:type="dxa"/>
          </w:tcPr>
          <w:p w:rsidR="005C75D7" w:rsidP="00F27FAD" w14:paraId="76DCC562" w14:textId="7777777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 3.7</w:t>
            </w:r>
          </w:p>
        </w:tc>
        <w:tc>
          <w:tcPr>
            <w:tcW w:w="3882" w:type="dxa"/>
          </w:tcPr>
          <w:p w:rsidR="005C75D7" w:rsidP="00F27FAD" w14:paraId="0E8D26A8" w14:textId="7777777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Added new image, Figure 23, and updated all proceeding figure numbers.</w:t>
            </w:r>
          </w:p>
        </w:tc>
      </w:tr>
      <w:tr w14:paraId="205A1D3D" w14:textId="77777777" w:rsidTr="58028975">
        <w:tblPrEx>
          <w:tblW w:w="9216" w:type="dxa"/>
          <w:jc w:val="center"/>
          <w:tblLook w:val="04A0"/>
        </w:tblPrEx>
        <w:trPr>
          <w:jc w:val="center"/>
        </w:trPr>
        <w:tc>
          <w:tcPr>
            <w:tcW w:w="1885" w:type="dxa"/>
          </w:tcPr>
          <w:p w:rsidR="005C75D7" w:rsidP="005C75D7" w14:paraId="24AAD96E" w14:textId="041424EB">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Removed Sections</w:t>
            </w:r>
          </w:p>
        </w:tc>
        <w:tc>
          <w:tcPr>
            <w:tcW w:w="1662" w:type="dxa"/>
          </w:tcPr>
          <w:p w:rsidR="005C75D7" w:rsidP="005C75D7" w14:paraId="4964263B" w14:textId="13D8F09D">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w:t>
            </w:r>
          </w:p>
        </w:tc>
        <w:tc>
          <w:tcPr>
            <w:tcW w:w="1787" w:type="dxa"/>
          </w:tcPr>
          <w:p w:rsidR="005C75D7" w:rsidP="005C75D7" w14:paraId="221B7409" w14:textId="04937514">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Sections 4.8 through 4.10</w:t>
            </w:r>
          </w:p>
        </w:tc>
        <w:tc>
          <w:tcPr>
            <w:tcW w:w="3882" w:type="dxa"/>
          </w:tcPr>
          <w:p w:rsidR="005C75D7" w:rsidP="005C75D7" w14:paraId="123F4581" w14:textId="06BB3751">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Remove sections 4.8, 4.9, and 4.10, no longer relevant for troubleshoot.</w:t>
            </w:r>
          </w:p>
        </w:tc>
      </w:tr>
      <w:tr w14:paraId="38DBD4E0" w14:textId="77777777" w:rsidTr="58028975">
        <w:tblPrEx>
          <w:tblW w:w="9216" w:type="dxa"/>
          <w:jc w:val="center"/>
          <w:tblLook w:val="04A0"/>
        </w:tblPrEx>
        <w:trPr>
          <w:jc w:val="center"/>
        </w:trPr>
        <w:tc>
          <w:tcPr>
            <w:tcW w:w="1885" w:type="dxa"/>
          </w:tcPr>
          <w:p w:rsidR="005C75D7" w:rsidP="005C75D7" w14:paraId="60DC963C" w14:textId="5AA8F5E9">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SWIM Instructions</w:t>
            </w:r>
          </w:p>
        </w:tc>
        <w:tc>
          <w:tcPr>
            <w:tcW w:w="1662" w:type="dxa"/>
          </w:tcPr>
          <w:p w:rsidR="005C75D7" w:rsidP="005C75D7" w14:paraId="097C5D6F" w14:textId="613172B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w:t>
            </w:r>
          </w:p>
        </w:tc>
        <w:tc>
          <w:tcPr>
            <w:tcW w:w="1787" w:type="dxa"/>
          </w:tcPr>
          <w:p w:rsidR="005C75D7" w:rsidP="005C75D7" w14:paraId="03191271" w14:textId="191C3478">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Chapter 5 </w:t>
            </w:r>
          </w:p>
        </w:tc>
        <w:tc>
          <w:tcPr>
            <w:tcW w:w="3882" w:type="dxa"/>
          </w:tcPr>
          <w:p w:rsidR="005C75D7" w:rsidP="005C75D7" w14:paraId="73E5257B" w14:textId="446EA80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Updated to better reflect process of uploading to SWIM for all levels of geography. </w:t>
            </w:r>
          </w:p>
        </w:tc>
      </w:tr>
      <w:tr w14:paraId="4BC0FA98" w14:textId="77777777" w:rsidTr="58028975">
        <w:tblPrEx>
          <w:tblW w:w="9216" w:type="dxa"/>
          <w:jc w:val="center"/>
          <w:tblLook w:val="04A0"/>
        </w:tblPrEx>
        <w:trPr>
          <w:jc w:val="center"/>
        </w:trPr>
        <w:tc>
          <w:tcPr>
            <w:tcW w:w="1885" w:type="dxa"/>
          </w:tcPr>
          <w:p w:rsidR="005C75D7" w:rsidP="005C75D7" w14:paraId="79A16FCB" w14:textId="3D4B5ABC">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Replaced Images</w:t>
            </w:r>
          </w:p>
        </w:tc>
        <w:tc>
          <w:tcPr>
            <w:tcW w:w="1662" w:type="dxa"/>
          </w:tcPr>
          <w:p w:rsidR="005C75D7" w:rsidP="005C75D7" w14:paraId="414AA82C" w14:textId="1B700952">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w:t>
            </w:r>
          </w:p>
        </w:tc>
        <w:tc>
          <w:tcPr>
            <w:tcW w:w="1787" w:type="dxa"/>
          </w:tcPr>
          <w:p w:rsidR="005C75D7" w:rsidP="005C75D7" w14:paraId="68226956" w14:textId="64949EE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Figure 5, Figure 7, Figure 10, Figure 11, </w:t>
            </w:r>
          </w:p>
        </w:tc>
        <w:tc>
          <w:tcPr>
            <w:tcW w:w="3882" w:type="dxa"/>
          </w:tcPr>
          <w:p w:rsidR="005C75D7" w:rsidP="005C75D7" w14:paraId="0B3001C8" w14:textId="2FFDA345">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Replaced images to reflect BAS ID to GOVID update.</w:t>
            </w:r>
          </w:p>
        </w:tc>
      </w:tr>
      <w:tr w14:paraId="2D8E7C25" w14:textId="77777777" w:rsidTr="58028975">
        <w:tblPrEx>
          <w:tblW w:w="9216" w:type="dxa"/>
          <w:jc w:val="center"/>
          <w:tblLook w:val="04A0"/>
        </w:tblPrEx>
        <w:trPr>
          <w:jc w:val="center"/>
        </w:trPr>
        <w:tc>
          <w:tcPr>
            <w:tcW w:w="1885" w:type="dxa"/>
          </w:tcPr>
          <w:p w:rsidR="005C75D7" w:rsidP="005C75D7" w14:paraId="5726C0EC" w14:textId="355C98E6">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Table Value</w:t>
            </w:r>
          </w:p>
        </w:tc>
        <w:tc>
          <w:tcPr>
            <w:tcW w:w="1662" w:type="dxa"/>
          </w:tcPr>
          <w:p w:rsidR="005C75D7" w:rsidP="005C75D7" w14:paraId="04C40464" w14:textId="253420B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BAS Partnership Toolbox Pro How-to Guide</w:t>
            </w:r>
          </w:p>
        </w:tc>
        <w:tc>
          <w:tcPr>
            <w:tcW w:w="1787" w:type="dxa"/>
          </w:tcPr>
          <w:p w:rsidR="005C75D7" w:rsidP="005C75D7" w14:paraId="6EE91DF5" w14:textId="416FCD43">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Table 6</w:t>
            </w:r>
          </w:p>
        </w:tc>
        <w:tc>
          <w:tcPr>
            <w:tcW w:w="3882" w:type="dxa"/>
          </w:tcPr>
          <w:p w:rsidR="005C75D7" w:rsidP="005C75D7" w14:paraId="002F3199" w14:textId="768CBFF7">
            <w:pPr>
              <w:spacing w:before="120" w:after="12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Updated “Recode Feature” to “Feature MTFCC Reclassification” to better clarify update type.</w:t>
            </w:r>
          </w:p>
        </w:tc>
      </w:tr>
      <w:tr w14:paraId="655C51FC" w14:textId="77777777" w:rsidTr="58028975">
        <w:tblPrEx>
          <w:tblW w:w="9216" w:type="dxa"/>
          <w:jc w:val="center"/>
          <w:tblLook w:val="04A0"/>
        </w:tblPrEx>
        <w:trPr>
          <w:trHeight w:val="300"/>
          <w:jc w:val="center"/>
        </w:trPr>
        <w:tc>
          <w:tcPr>
            <w:tcW w:w="1885" w:type="dxa"/>
          </w:tcPr>
          <w:p w:rsidR="111D688C" w:rsidP="00383804" w14:paraId="2972EF71" w14:textId="269259EF">
            <w:pPr>
              <w:spacing w:before="120" w:after="120"/>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Updated Action Steps</w:t>
            </w:r>
          </w:p>
        </w:tc>
        <w:tc>
          <w:tcPr>
            <w:tcW w:w="1662" w:type="dxa"/>
          </w:tcPr>
          <w:p w:rsidR="111D688C" w:rsidP="15799A1E" w14:paraId="07767406" w14:textId="3F84002D">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BAS-E-3, BAS-E-4</w:t>
            </w:r>
          </w:p>
        </w:tc>
        <w:tc>
          <w:tcPr>
            <w:tcW w:w="1787" w:type="dxa"/>
          </w:tcPr>
          <w:p w:rsidR="111D688C" w:rsidP="15799A1E" w14:paraId="1D53DC7E" w14:textId="7F52E946">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Action Steps</w:t>
            </w:r>
          </w:p>
        </w:tc>
        <w:tc>
          <w:tcPr>
            <w:tcW w:w="3882" w:type="dxa"/>
          </w:tcPr>
          <w:p w:rsidR="111D688C" w:rsidP="15799A1E" w14:paraId="25A53A6F" w14:textId="6268D092">
            <w:pPr>
              <w:rPr>
                <w:rFonts w:asciiTheme="minorHAnsi" w:eastAsiaTheme="minorEastAsia" w:hAnsiTheme="minorHAnsi" w:cstheme="minorBidi"/>
                <w:color w:val="000000" w:themeColor="text1"/>
                <w:sz w:val="20"/>
                <w:szCs w:val="20"/>
              </w:rPr>
            </w:pPr>
            <w:r w:rsidRPr="15799A1E">
              <w:rPr>
                <w:rFonts w:asciiTheme="minorHAnsi" w:eastAsiaTheme="minorEastAsia" w:hAnsiTheme="minorHAnsi" w:cstheme="minorBidi"/>
                <w:color w:val="000000" w:themeColor="text1"/>
                <w:sz w:val="20"/>
                <w:szCs w:val="20"/>
              </w:rPr>
              <w:t>Removed extraneous words to simplify instructions.</w:t>
            </w:r>
          </w:p>
        </w:tc>
      </w:tr>
    </w:tbl>
    <w:p w:rsidR="15799A1E" w14:paraId="4A3EAE42" w14:textId="1F98A0D4"/>
    <w:p w:rsidR="001A798E" w:rsidRPr="00312B72" w:rsidP="007A7022" w14:paraId="52760F0B" w14:textId="77777777">
      <w:pPr>
        <w:rPr>
          <w:rFonts w:asciiTheme="minorHAnsi" w:hAnsiTheme="minorHAnsi" w:cstheme="minorHAnsi"/>
          <w:b/>
          <w:bCs/>
          <w:sz w:val="20"/>
          <w:szCs w:val="20"/>
        </w:rPr>
      </w:pPr>
    </w:p>
    <w:sectPr w:rsidSect="000922B9">
      <w:pgSz w:w="12240" w:h="15840" w:orient="portrait"/>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76419F"/>
    <w:multiLevelType w:val="hybridMultilevel"/>
    <w:tmpl w:val="6EAEA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543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23"/>
    <w:rsid w:val="0000293A"/>
    <w:rsid w:val="00002A67"/>
    <w:rsid w:val="00002A91"/>
    <w:rsid w:val="00005AA9"/>
    <w:rsid w:val="0000742E"/>
    <w:rsid w:val="00011BFE"/>
    <w:rsid w:val="00022D51"/>
    <w:rsid w:val="00025341"/>
    <w:rsid w:val="0003413A"/>
    <w:rsid w:val="00041C3D"/>
    <w:rsid w:val="00044091"/>
    <w:rsid w:val="00044F40"/>
    <w:rsid w:val="00067E72"/>
    <w:rsid w:val="00073E2D"/>
    <w:rsid w:val="00075BF6"/>
    <w:rsid w:val="000760D1"/>
    <w:rsid w:val="00076BDA"/>
    <w:rsid w:val="0007737F"/>
    <w:rsid w:val="00081FED"/>
    <w:rsid w:val="000841EE"/>
    <w:rsid w:val="000878AC"/>
    <w:rsid w:val="00090315"/>
    <w:rsid w:val="000922B9"/>
    <w:rsid w:val="000A29AA"/>
    <w:rsid w:val="000A41F6"/>
    <w:rsid w:val="000A668F"/>
    <w:rsid w:val="000B7608"/>
    <w:rsid w:val="000C0EC3"/>
    <w:rsid w:val="000C31D6"/>
    <w:rsid w:val="000C3B2F"/>
    <w:rsid w:val="000D46A4"/>
    <w:rsid w:val="000E2CEA"/>
    <w:rsid w:val="000E43F0"/>
    <w:rsid w:val="000E4E15"/>
    <w:rsid w:val="000E636F"/>
    <w:rsid w:val="000E74D3"/>
    <w:rsid w:val="000F293A"/>
    <w:rsid w:val="000F58E8"/>
    <w:rsid w:val="000F6772"/>
    <w:rsid w:val="000F7AAE"/>
    <w:rsid w:val="00120DE7"/>
    <w:rsid w:val="001254F3"/>
    <w:rsid w:val="00127CC3"/>
    <w:rsid w:val="00131CFC"/>
    <w:rsid w:val="00134321"/>
    <w:rsid w:val="0013670A"/>
    <w:rsid w:val="001463DB"/>
    <w:rsid w:val="00146989"/>
    <w:rsid w:val="00155CA5"/>
    <w:rsid w:val="00160CBE"/>
    <w:rsid w:val="00173FC6"/>
    <w:rsid w:val="0017646A"/>
    <w:rsid w:val="001809C0"/>
    <w:rsid w:val="00190DF8"/>
    <w:rsid w:val="00193A59"/>
    <w:rsid w:val="00195248"/>
    <w:rsid w:val="00196E7A"/>
    <w:rsid w:val="001A074E"/>
    <w:rsid w:val="001A1894"/>
    <w:rsid w:val="001A1C81"/>
    <w:rsid w:val="001A798E"/>
    <w:rsid w:val="001B6DBF"/>
    <w:rsid w:val="001C100B"/>
    <w:rsid w:val="001C2F73"/>
    <w:rsid w:val="001C618D"/>
    <w:rsid w:val="001C7B0E"/>
    <w:rsid w:val="001D4237"/>
    <w:rsid w:val="001D5058"/>
    <w:rsid w:val="001D70A0"/>
    <w:rsid w:val="001E5983"/>
    <w:rsid w:val="001E6F8F"/>
    <w:rsid w:val="001F1D82"/>
    <w:rsid w:val="001F24CB"/>
    <w:rsid w:val="001F525B"/>
    <w:rsid w:val="001F6566"/>
    <w:rsid w:val="00202110"/>
    <w:rsid w:val="00211CCA"/>
    <w:rsid w:val="00212AC1"/>
    <w:rsid w:val="00214BDB"/>
    <w:rsid w:val="00225AD4"/>
    <w:rsid w:val="002336E3"/>
    <w:rsid w:val="00234C36"/>
    <w:rsid w:val="00237111"/>
    <w:rsid w:val="00237BD1"/>
    <w:rsid w:val="00251B51"/>
    <w:rsid w:val="00252BB2"/>
    <w:rsid w:val="00264C68"/>
    <w:rsid w:val="00265776"/>
    <w:rsid w:val="00265A73"/>
    <w:rsid w:val="00272FA0"/>
    <w:rsid w:val="002775CB"/>
    <w:rsid w:val="002868FD"/>
    <w:rsid w:val="00290340"/>
    <w:rsid w:val="002914CD"/>
    <w:rsid w:val="002924CB"/>
    <w:rsid w:val="002A3E19"/>
    <w:rsid w:val="002B5EDC"/>
    <w:rsid w:val="002B5F55"/>
    <w:rsid w:val="002D52CF"/>
    <w:rsid w:val="002D6D63"/>
    <w:rsid w:val="002D7250"/>
    <w:rsid w:val="002E3796"/>
    <w:rsid w:val="002E73A9"/>
    <w:rsid w:val="002F0EC3"/>
    <w:rsid w:val="002F4F8F"/>
    <w:rsid w:val="00302581"/>
    <w:rsid w:val="00304F09"/>
    <w:rsid w:val="0030585C"/>
    <w:rsid w:val="00310ABD"/>
    <w:rsid w:val="00312B72"/>
    <w:rsid w:val="00321D42"/>
    <w:rsid w:val="0032303F"/>
    <w:rsid w:val="00332138"/>
    <w:rsid w:val="003325B0"/>
    <w:rsid w:val="0035177E"/>
    <w:rsid w:val="003557DF"/>
    <w:rsid w:val="00355FBD"/>
    <w:rsid w:val="00357DF1"/>
    <w:rsid w:val="00365248"/>
    <w:rsid w:val="003757DE"/>
    <w:rsid w:val="00380E49"/>
    <w:rsid w:val="00383804"/>
    <w:rsid w:val="00393455"/>
    <w:rsid w:val="00394521"/>
    <w:rsid w:val="00396376"/>
    <w:rsid w:val="003A364A"/>
    <w:rsid w:val="003A5CB3"/>
    <w:rsid w:val="003B7E78"/>
    <w:rsid w:val="003C49A4"/>
    <w:rsid w:val="003C5F3A"/>
    <w:rsid w:val="003D4385"/>
    <w:rsid w:val="003D53D4"/>
    <w:rsid w:val="003E4386"/>
    <w:rsid w:val="003E540B"/>
    <w:rsid w:val="003E68E6"/>
    <w:rsid w:val="003F5F7C"/>
    <w:rsid w:val="00402276"/>
    <w:rsid w:val="004032A9"/>
    <w:rsid w:val="00415D19"/>
    <w:rsid w:val="00417EC3"/>
    <w:rsid w:val="00424168"/>
    <w:rsid w:val="00432341"/>
    <w:rsid w:val="004351A9"/>
    <w:rsid w:val="004502A5"/>
    <w:rsid w:val="004502B9"/>
    <w:rsid w:val="0045358B"/>
    <w:rsid w:val="0046487E"/>
    <w:rsid w:val="00477E33"/>
    <w:rsid w:val="00485914"/>
    <w:rsid w:val="004871C2"/>
    <w:rsid w:val="00492A04"/>
    <w:rsid w:val="00493573"/>
    <w:rsid w:val="00495111"/>
    <w:rsid w:val="00497639"/>
    <w:rsid w:val="004A08F5"/>
    <w:rsid w:val="004A1C79"/>
    <w:rsid w:val="004A2FF5"/>
    <w:rsid w:val="004A6C3E"/>
    <w:rsid w:val="004B1A26"/>
    <w:rsid w:val="004B5E61"/>
    <w:rsid w:val="004C0DF6"/>
    <w:rsid w:val="004D0265"/>
    <w:rsid w:val="004D1F50"/>
    <w:rsid w:val="004E09DA"/>
    <w:rsid w:val="004F09A4"/>
    <w:rsid w:val="004F39DB"/>
    <w:rsid w:val="004F3B7C"/>
    <w:rsid w:val="005017D1"/>
    <w:rsid w:val="00505EBC"/>
    <w:rsid w:val="00510270"/>
    <w:rsid w:val="0054515D"/>
    <w:rsid w:val="005457FC"/>
    <w:rsid w:val="00556173"/>
    <w:rsid w:val="00557C36"/>
    <w:rsid w:val="00562CE5"/>
    <w:rsid w:val="00565C5F"/>
    <w:rsid w:val="00566372"/>
    <w:rsid w:val="0057217F"/>
    <w:rsid w:val="00574188"/>
    <w:rsid w:val="00574B26"/>
    <w:rsid w:val="00575712"/>
    <w:rsid w:val="005762A0"/>
    <w:rsid w:val="00581C1E"/>
    <w:rsid w:val="0058452B"/>
    <w:rsid w:val="00594DB3"/>
    <w:rsid w:val="00596820"/>
    <w:rsid w:val="005A02E7"/>
    <w:rsid w:val="005A41B6"/>
    <w:rsid w:val="005A465D"/>
    <w:rsid w:val="005C437E"/>
    <w:rsid w:val="005C70F7"/>
    <w:rsid w:val="005C75D7"/>
    <w:rsid w:val="005D0645"/>
    <w:rsid w:val="005D2128"/>
    <w:rsid w:val="005D3071"/>
    <w:rsid w:val="005D5AA3"/>
    <w:rsid w:val="005F1EF4"/>
    <w:rsid w:val="006026D1"/>
    <w:rsid w:val="00603A9C"/>
    <w:rsid w:val="00610174"/>
    <w:rsid w:val="00612024"/>
    <w:rsid w:val="006139FF"/>
    <w:rsid w:val="006161E6"/>
    <w:rsid w:val="006210D6"/>
    <w:rsid w:val="00635282"/>
    <w:rsid w:val="00637E4C"/>
    <w:rsid w:val="0064064E"/>
    <w:rsid w:val="00651C85"/>
    <w:rsid w:val="0065678F"/>
    <w:rsid w:val="00667BF5"/>
    <w:rsid w:val="00670E3A"/>
    <w:rsid w:val="00672B00"/>
    <w:rsid w:val="00673AD7"/>
    <w:rsid w:val="00680A5A"/>
    <w:rsid w:val="006A2598"/>
    <w:rsid w:val="006A3864"/>
    <w:rsid w:val="006A4471"/>
    <w:rsid w:val="006A7082"/>
    <w:rsid w:val="006B22C6"/>
    <w:rsid w:val="006C0B29"/>
    <w:rsid w:val="006C69EE"/>
    <w:rsid w:val="006D270B"/>
    <w:rsid w:val="006D7B6B"/>
    <w:rsid w:val="006E2604"/>
    <w:rsid w:val="006E2951"/>
    <w:rsid w:val="006F2791"/>
    <w:rsid w:val="006F6C57"/>
    <w:rsid w:val="007053CA"/>
    <w:rsid w:val="007063EB"/>
    <w:rsid w:val="00707C15"/>
    <w:rsid w:val="007174FE"/>
    <w:rsid w:val="00721602"/>
    <w:rsid w:val="0072332A"/>
    <w:rsid w:val="0072440D"/>
    <w:rsid w:val="00724CF0"/>
    <w:rsid w:val="00736CC9"/>
    <w:rsid w:val="00737D9C"/>
    <w:rsid w:val="00742531"/>
    <w:rsid w:val="00742B57"/>
    <w:rsid w:val="007469AB"/>
    <w:rsid w:val="0075745A"/>
    <w:rsid w:val="007575D7"/>
    <w:rsid w:val="0076109D"/>
    <w:rsid w:val="00764CAF"/>
    <w:rsid w:val="00773DD1"/>
    <w:rsid w:val="0077557B"/>
    <w:rsid w:val="00777373"/>
    <w:rsid w:val="007833FD"/>
    <w:rsid w:val="00790BEA"/>
    <w:rsid w:val="00795A3A"/>
    <w:rsid w:val="007A6C7B"/>
    <w:rsid w:val="007A6D56"/>
    <w:rsid w:val="007A7022"/>
    <w:rsid w:val="007B7B52"/>
    <w:rsid w:val="007C343A"/>
    <w:rsid w:val="007C71D4"/>
    <w:rsid w:val="007D5CA6"/>
    <w:rsid w:val="007E18C7"/>
    <w:rsid w:val="007E5DFF"/>
    <w:rsid w:val="007F1249"/>
    <w:rsid w:val="007F1738"/>
    <w:rsid w:val="007F5E65"/>
    <w:rsid w:val="00821623"/>
    <w:rsid w:val="0082229B"/>
    <w:rsid w:val="008267E7"/>
    <w:rsid w:val="00840452"/>
    <w:rsid w:val="00843DA7"/>
    <w:rsid w:val="008440AA"/>
    <w:rsid w:val="008461C1"/>
    <w:rsid w:val="00846B31"/>
    <w:rsid w:val="00851352"/>
    <w:rsid w:val="008660EB"/>
    <w:rsid w:val="008754DE"/>
    <w:rsid w:val="0088317A"/>
    <w:rsid w:val="008833F5"/>
    <w:rsid w:val="00884C7B"/>
    <w:rsid w:val="008903C8"/>
    <w:rsid w:val="008A0BB4"/>
    <w:rsid w:val="008B0765"/>
    <w:rsid w:val="008B327F"/>
    <w:rsid w:val="008B7C55"/>
    <w:rsid w:val="008C4F97"/>
    <w:rsid w:val="008D088F"/>
    <w:rsid w:val="008D4AFF"/>
    <w:rsid w:val="008D61CC"/>
    <w:rsid w:val="008E5CFD"/>
    <w:rsid w:val="008F6858"/>
    <w:rsid w:val="009001EB"/>
    <w:rsid w:val="009036F3"/>
    <w:rsid w:val="009061A9"/>
    <w:rsid w:val="009127C4"/>
    <w:rsid w:val="00914E22"/>
    <w:rsid w:val="00920749"/>
    <w:rsid w:val="00920BE6"/>
    <w:rsid w:val="009220E0"/>
    <w:rsid w:val="009233F4"/>
    <w:rsid w:val="00931562"/>
    <w:rsid w:val="0094103F"/>
    <w:rsid w:val="00946A04"/>
    <w:rsid w:val="00955D61"/>
    <w:rsid w:val="0095666E"/>
    <w:rsid w:val="0097128F"/>
    <w:rsid w:val="00972D26"/>
    <w:rsid w:val="00992419"/>
    <w:rsid w:val="00992FC1"/>
    <w:rsid w:val="00997345"/>
    <w:rsid w:val="00997CF5"/>
    <w:rsid w:val="009A0587"/>
    <w:rsid w:val="009A33A9"/>
    <w:rsid w:val="009A6883"/>
    <w:rsid w:val="009B0884"/>
    <w:rsid w:val="009B10D7"/>
    <w:rsid w:val="009C1B13"/>
    <w:rsid w:val="009C5025"/>
    <w:rsid w:val="009C5C38"/>
    <w:rsid w:val="009D536D"/>
    <w:rsid w:val="009D5716"/>
    <w:rsid w:val="009E1613"/>
    <w:rsid w:val="009E17C9"/>
    <w:rsid w:val="009E3F1A"/>
    <w:rsid w:val="009E49EC"/>
    <w:rsid w:val="00A012F8"/>
    <w:rsid w:val="00A01978"/>
    <w:rsid w:val="00A15229"/>
    <w:rsid w:val="00A1659C"/>
    <w:rsid w:val="00A244EF"/>
    <w:rsid w:val="00A27771"/>
    <w:rsid w:val="00A33072"/>
    <w:rsid w:val="00A36FFF"/>
    <w:rsid w:val="00A400B2"/>
    <w:rsid w:val="00A4650E"/>
    <w:rsid w:val="00A4724A"/>
    <w:rsid w:val="00A53BAA"/>
    <w:rsid w:val="00A63B56"/>
    <w:rsid w:val="00A8137A"/>
    <w:rsid w:val="00A831B9"/>
    <w:rsid w:val="00A85FFA"/>
    <w:rsid w:val="00A91ADA"/>
    <w:rsid w:val="00A949BC"/>
    <w:rsid w:val="00AA3897"/>
    <w:rsid w:val="00AB0983"/>
    <w:rsid w:val="00AC041F"/>
    <w:rsid w:val="00AC5A97"/>
    <w:rsid w:val="00AD0CAB"/>
    <w:rsid w:val="00AD317F"/>
    <w:rsid w:val="00AD3EE5"/>
    <w:rsid w:val="00AE40E3"/>
    <w:rsid w:val="00AE4B97"/>
    <w:rsid w:val="00AF02EA"/>
    <w:rsid w:val="00AF5EE1"/>
    <w:rsid w:val="00AF73B1"/>
    <w:rsid w:val="00B01C80"/>
    <w:rsid w:val="00B079B9"/>
    <w:rsid w:val="00B10C47"/>
    <w:rsid w:val="00B1540D"/>
    <w:rsid w:val="00B16279"/>
    <w:rsid w:val="00B21219"/>
    <w:rsid w:val="00B257CB"/>
    <w:rsid w:val="00B30497"/>
    <w:rsid w:val="00B30C44"/>
    <w:rsid w:val="00B312BD"/>
    <w:rsid w:val="00B31C6D"/>
    <w:rsid w:val="00B324B5"/>
    <w:rsid w:val="00B332A5"/>
    <w:rsid w:val="00B410D3"/>
    <w:rsid w:val="00B427E9"/>
    <w:rsid w:val="00B51ADB"/>
    <w:rsid w:val="00B6067C"/>
    <w:rsid w:val="00B62DE1"/>
    <w:rsid w:val="00B64DFC"/>
    <w:rsid w:val="00B7212E"/>
    <w:rsid w:val="00B81C1B"/>
    <w:rsid w:val="00B81FC5"/>
    <w:rsid w:val="00B86F1D"/>
    <w:rsid w:val="00B87BBA"/>
    <w:rsid w:val="00B90102"/>
    <w:rsid w:val="00B9123F"/>
    <w:rsid w:val="00B96009"/>
    <w:rsid w:val="00BA6E48"/>
    <w:rsid w:val="00BB0A5B"/>
    <w:rsid w:val="00BB0CC3"/>
    <w:rsid w:val="00BB2C53"/>
    <w:rsid w:val="00BC27CB"/>
    <w:rsid w:val="00BC5937"/>
    <w:rsid w:val="00BD0927"/>
    <w:rsid w:val="00BD71AF"/>
    <w:rsid w:val="00BE210F"/>
    <w:rsid w:val="00BE35AF"/>
    <w:rsid w:val="00BE3B72"/>
    <w:rsid w:val="00BE4B01"/>
    <w:rsid w:val="00BF0373"/>
    <w:rsid w:val="00C016CD"/>
    <w:rsid w:val="00C0199D"/>
    <w:rsid w:val="00C07D49"/>
    <w:rsid w:val="00C105D7"/>
    <w:rsid w:val="00C16185"/>
    <w:rsid w:val="00C32A0A"/>
    <w:rsid w:val="00C35828"/>
    <w:rsid w:val="00C422C7"/>
    <w:rsid w:val="00C43108"/>
    <w:rsid w:val="00C45618"/>
    <w:rsid w:val="00C61E95"/>
    <w:rsid w:val="00C73127"/>
    <w:rsid w:val="00C75673"/>
    <w:rsid w:val="00C81AC1"/>
    <w:rsid w:val="00C85121"/>
    <w:rsid w:val="00C85682"/>
    <w:rsid w:val="00C9080E"/>
    <w:rsid w:val="00C94FF9"/>
    <w:rsid w:val="00C953DC"/>
    <w:rsid w:val="00CA22F7"/>
    <w:rsid w:val="00CA24C6"/>
    <w:rsid w:val="00CA4BC2"/>
    <w:rsid w:val="00CA584F"/>
    <w:rsid w:val="00CB59CC"/>
    <w:rsid w:val="00CC2D7B"/>
    <w:rsid w:val="00CC5301"/>
    <w:rsid w:val="00CD0A65"/>
    <w:rsid w:val="00CD7B76"/>
    <w:rsid w:val="00CE79CF"/>
    <w:rsid w:val="00CF58C9"/>
    <w:rsid w:val="00CF7430"/>
    <w:rsid w:val="00D05931"/>
    <w:rsid w:val="00D11062"/>
    <w:rsid w:val="00D20EF2"/>
    <w:rsid w:val="00D33CE0"/>
    <w:rsid w:val="00D405F4"/>
    <w:rsid w:val="00D44812"/>
    <w:rsid w:val="00D462A3"/>
    <w:rsid w:val="00D51872"/>
    <w:rsid w:val="00D537B5"/>
    <w:rsid w:val="00D55B97"/>
    <w:rsid w:val="00D670A0"/>
    <w:rsid w:val="00D70B8A"/>
    <w:rsid w:val="00D7245E"/>
    <w:rsid w:val="00D743D7"/>
    <w:rsid w:val="00D756A8"/>
    <w:rsid w:val="00D82B02"/>
    <w:rsid w:val="00D85474"/>
    <w:rsid w:val="00D8779F"/>
    <w:rsid w:val="00D9448E"/>
    <w:rsid w:val="00DA267B"/>
    <w:rsid w:val="00DB246F"/>
    <w:rsid w:val="00DC1564"/>
    <w:rsid w:val="00DC236E"/>
    <w:rsid w:val="00DC3338"/>
    <w:rsid w:val="00DC7832"/>
    <w:rsid w:val="00DD75A5"/>
    <w:rsid w:val="00DE2CBE"/>
    <w:rsid w:val="00DE39C8"/>
    <w:rsid w:val="00E02209"/>
    <w:rsid w:val="00E04E86"/>
    <w:rsid w:val="00E071B7"/>
    <w:rsid w:val="00E116F7"/>
    <w:rsid w:val="00E12A33"/>
    <w:rsid w:val="00E226CA"/>
    <w:rsid w:val="00E237B0"/>
    <w:rsid w:val="00E268E1"/>
    <w:rsid w:val="00E3792E"/>
    <w:rsid w:val="00E41540"/>
    <w:rsid w:val="00E44831"/>
    <w:rsid w:val="00E46C10"/>
    <w:rsid w:val="00E47F40"/>
    <w:rsid w:val="00E55948"/>
    <w:rsid w:val="00E56907"/>
    <w:rsid w:val="00E57CBC"/>
    <w:rsid w:val="00E612A6"/>
    <w:rsid w:val="00E6650D"/>
    <w:rsid w:val="00E66D72"/>
    <w:rsid w:val="00E7001F"/>
    <w:rsid w:val="00E703DD"/>
    <w:rsid w:val="00E8116C"/>
    <w:rsid w:val="00E8268B"/>
    <w:rsid w:val="00E91ACE"/>
    <w:rsid w:val="00EA65F5"/>
    <w:rsid w:val="00EB0496"/>
    <w:rsid w:val="00EB3371"/>
    <w:rsid w:val="00EB38EB"/>
    <w:rsid w:val="00EB7399"/>
    <w:rsid w:val="00EC744B"/>
    <w:rsid w:val="00ED06FA"/>
    <w:rsid w:val="00ED2E43"/>
    <w:rsid w:val="00ED65B0"/>
    <w:rsid w:val="00EE55D8"/>
    <w:rsid w:val="00EF4ABE"/>
    <w:rsid w:val="00F27FAD"/>
    <w:rsid w:val="00F34EE7"/>
    <w:rsid w:val="00F35128"/>
    <w:rsid w:val="00F361DD"/>
    <w:rsid w:val="00F4692E"/>
    <w:rsid w:val="00F5302E"/>
    <w:rsid w:val="00F70562"/>
    <w:rsid w:val="00F72AF4"/>
    <w:rsid w:val="00F744A9"/>
    <w:rsid w:val="00F855A0"/>
    <w:rsid w:val="00F86135"/>
    <w:rsid w:val="00F86926"/>
    <w:rsid w:val="00F90BD3"/>
    <w:rsid w:val="00F952C7"/>
    <w:rsid w:val="00FA2F92"/>
    <w:rsid w:val="00FA78D4"/>
    <w:rsid w:val="00FB459F"/>
    <w:rsid w:val="00FB6329"/>
    <w:rsid w:val="00FB67DA"/>
    <w:rsid w:val="00FC069A"/>
    <w:rsid w:val="00FD2846"/>
    <w:rsid w:val="00FD4FFB"/>
    <w:rsid w:val="00FE5957"/>
    <w:rsid w:val="00FF5EC3"/>
    <w:rsid w:val="00FF6B12"/>
    <w:rsid w:val="015C9D71"/>
    <w:rsid w:val="020145FC"/>
    <w:rsid w:val="023F43B5"/>
    <w:rsid w:val="0362F273"/>
    <w:rsid w:val="0392D048"/>
    <w:rsid w:val="05152B97"/>
    <w:rsid w:val="067259B1"/>
    <w:rsid w:val="0811F527"/>
    <w:rsid w:val="0F3DD4B8"/>
    <w:rsid w:val="100C9C91"/>
    <w:rsid w:val="111D688C"/>
    <w:rsid w:val="126680AF"/>
    <w:rsid w:val="15799A1E"/>
    <w:rsid w:val="1897BF94"/>
    <w:rsid w:val="190F8007"/>
    <w:rsid w:val="1A06C5D9"/>
    <w:rsid w:val="1D1F03FC"/>
    <w:rsid w:val="1DC9328F"/>
    <w:rsid w:val="1E256460"/>
    <w:rsid w:val="1FBE0161"/>
    <w:rsid w:val="1FF9F3BB"/>
    <w:rsid w:val="20198B08"/>
    <w:rsid w:val="21F8F0BC"/>
    <w:rsid w:val="2469B937"/>
    <w:rsid w:val="2530D9AB"/>
    <w:rsid w:val="25BEF406"/>
    <w:rsid w:val="27BBF075"/>
    <w:rsid w:val="28E5B5AE"/>
    <w:rsid w:val="2A98BAF9"/>
    <w:rsid w:val="2B5B6F68"/>
    <w:rsid w:val="2BA01B2F"/>
    <w:rsid w:val="2BEDAB5D"/>
    <w:rsid w:val="2CE963E9"/>
    <w:rsid w:val="2E3B9450"/>
    <w:rsid w:val="30FF515D"/>
    <w:rsid w:val="31EDA7F2"/>
    <w:rsid w:val="3654EE9A"/>
    <w:rsid w:val="37E88749"/>
    <w:rsid w:val="38868BBD"/>
    <w:rsid w:val="397B9768"/>
    <w:rsid w:val="3FBB0C72"/>
    <w:rsid w:val="419FA37E"/>
    <w:rsid w:val="421445A6"/>
    <w:rsid w:val="456408DA"/>
    <w:rsid w:val="46CD1E9D"/>
    <w:rsid w:val="474DC34F"/>
    <w:rsid w:val="4B488AAE"/>
    <w:rsid w:val="4D9FDBAE"/>
    <w:rsid w:val="4DA1E313"/>
    <w:rsid w:val="5331B79A"/>
    <w:rsid w:val="53AF8E64"/>
    <w:rsid w:val="54B9FCC4"/>
    <w:rsid w:val="57F19D86"/>
    <w:rsid w:val="58028975"/>
    <w:rsid w:val="5A5B3B51"/>
    <w:rsid w:val="5B368EDB"/>
    <w:rsid w:val="5BCAA342"/>
    <w:rsid w:val="5EB9B754"/>
    <w:rsid w:val="617F50B1"/>
    <w:rsid w:val="6720D289"/>
    <w:rsid w:val="68792825"/>
    <w:rsid w:val="6BF3D5C7"/>
    <w:rsid w:val="6C387747"/>
    <w:rsid w:val="6CE049B0"/>
    <w:rsid w:val="6E97B7C1"/>
    <w:rsid w:val="73FB079F"/>
    <w:rsid w:val="7465FB31"/>
    <w:rsid w:val="76CAD014"/>
    <w:rsid w:val="794A9FD6"/>
    <w:rsid w:val="7B8D6445"/>
    <w:rsid w:val="7BCDE389"/>
    <w:rsid w:val="7D23E365"/>
    <w:rsid w:val="7DC399F7"/>
    <w:rsid w:val="7F7A3B81"/>
    <w:rsid w:val="7FA5E8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A1289"/>
  <w15:chartTrackingRefBased/>
  <w15:docId w15:val="{3CD3AA1C-A268-4573-84D9-F052324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1D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1D8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unhideWhenUsed/>
    <w:rsid w:val="00EB3371"/>
    <w:rPr>
      <w:sz w:val="20"/>
      <w:szCs w:val="20"/>
    </w:rPr>
  </w:style>
  <w:style w:type="character" w:customStyle="1" w:styleId="CommentTextChar">
    <w:name w:val="Comment Text Char"/>
    <w:basedOn w:val="DefaultParagraphFont"/>
    <w:link w:val="CommentText"/>
    <w:uiPriority w:val="99"/>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 w:type="paragraph" w:customStyle="1" w:styleId="paragraph">
    <w:name w:val="paragraph"/>
    <w:basedOn w:val="Normal"/>
    <w:rsid w:val="007053CA"/>
  </w:style>
  <w:style w:type="character" w:customStyle="1" w:styleId="normaltextrun1">
    <w:name w:val="normaltextrun1"/>
    <w:basedOn w:val="DefaultParagraphFont"/>
    <w:rsid w:val="007053CA"/>
  </w:style>
  <w:style w:type="character" w:customStyle="1" w:styleId="eop">
    <w:name w:val="eop"/>
    <w:basedOn w:val="DefaultParagraphFont"/>
    <w:rsid w:val="007053CA"/>
  </w:style>
  <w:style w:type="paragraph" w:styleId="Header">
    <w:name w:val="header"/>
    <w:basedOn w:val="Normal"/>
    <w:link w:val="HeaderChar"/>
    <w:uiPriority w:val="99"/>
    <w:unhideWhenUsed/>
    <w:rsid w:val="00AD0CAB"/>
    <w:pPr>
      <w:tabs>
        <w:tab w:val="center" w:pos="4680"/>
        <w:tab w:val="right" w:pos="9360"/>
      </w:tabs>
    </w:pPr>
  </w:style>
  <w:style w:type="character" w:customStyle="1" w:styleId="HeaderChar">
    <w:name w:val="Header Char"/>
    <w:basedOn w:val="DefaultParagraphFont"/>
    <w:link w:val="Header"/>
    <w:uiPriority w:val="99"/>
    <w:rsid w:val="00AD0C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0CAB"/>
    <w:pPr>
      <w:tabs>
        <w:tab w:val="center" w:pos="4680"/>
        <w:tab w:val="right" w:pos="9360"/>
      </w:tabs>
    </w:pPr>
  </w:style>
  <w:style w:type="character" w:customStyle="1" w:styleId="FooterChar">
    <w:name w:val="Footer Char"/>
    <w:basedOn w:val="DefaultParagraphFont"/>
    <w:link w:val="Footer"/>
    <w:uiPriority w:val="99"/>
    <w:rsid w:val="00AD0CAB"/>
    <w:rPr>
      <w:rFonts w:ascii="Times New Roman" w:eastAsia="Times New Roman" w:hAnsi="Times New Roman" w:cs="Times New Roman"/>
      <w:sz w:val="24"/>
      <w:szCs w:val="24"/>
    </w:rPr>
  </w:style>
  <w:style w:type="paragraph" w:styleId="Revision">
    <w:name w:val="Revision"/>
    <w:hidden/>
    <w:uiPriority w:val="99"/>
    <w:semiHidden/>
    <w:rsid w:val="00B332A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5B0"/>
    <w:pPr>
      <w:ind w:left="720"/>
      <w:contextualSpacing/>
    </w:pPr>
  </w:style>
  <w:style w:type="character" w:customStyle="1" w:styleId="Heading1Char">
    <w:name w:val="Heading 1 Char"/>
    <w:basedOn w:val="DefaultParagraphFont"/>
    <w:link w:val="Heading1"/>
    <w:uiPriority w:val="9"/>
    <w:rsid w:val="001F1D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1D82"/>
    <w:rPr>
      <w:rFonts w:asciiTheme="majorHAnsi" w:eastAsiaTheme="majorEastAsia" w:hAnsiTheme="majorHAnsi" w:cstheme="majorBidi"/>
      <w:color w:val="2E74B5" w:themeColor="accent1" w:themeShade="BF"/>
      <w:sz w:val="26"/>
      <w:szCs w:val="26"/>
    </w:rPr>
  </w:style>
  <w:style w:type="table" w:customStyle="1" w:styleId="FinancialTable">
    <w:name w:val="Financial Table"/>
    <w:basedOn w:val="TableNormal"/>
    <w:uiPriority w:val="99"/>
    <w:locked/>
    <w:rsid w:val="001F1D82"/>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Caption">
    <w:name w:val="caption"/>
    <w:basedOn w:val="Normal"/>
    <w:next w:val="Normal"/>
    <w:uiPriority w:val="35"/>
    <w:unhideWhenUsed/>
    <w:qFormat/>
    <w:rsid w:val="001F1D8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Ross Davis</SubmitterName>
    <Parent_ICR xmlns="f762c95d-3cca-4969-a35b-3d8ab5bf0d48">1917</Parent_ICR>
    <ICR_ID xmlns="f762c95d-3cca-4969-a35b-3d8ab5bf0d48">1917</ICR_ID>
    <DocumentType xmlns="f762c95d-3cca-4969-a35b-3d8ab5bf0d48">Non-Substantive Change Request</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6F235-7F0B-4533-9140-A0F3553D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D2B3F-567D-4E9C-852F-75D52572AD54}">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57de7b47-ddfe-4e7d-a3c4-a6c84a8b0cc4"/>
    <ds:schemaRef ds:uri="9437ff5d-21c2-4339-9ac8-4f223b4986b5"/>
    <ds:schemaRef ds:uri="http://schemas.microsoft.com/office/infopath/2007/PartnerControls"/>
    <ds:schemaRef ds:uri="http://www.w3.org/XML/1998/namespace"/>
    <ds:schemaRef ds:uri="http://purl.org/dc/dcmitype/"/>
    <ds:schemaRef ds:uri="67e9e401-0492-4107-8ab8-e7caf78996f7"/>
    <ds:schemaRef ds:uri="f762c95d-3cca-4969-a35b-3d8ab5bf0d48"/>
  </ds:schemaRefs>
</ds:datastoreItem>
</file>

<file path=customXml/itemProps3.xml><?xml version="1.0" encoding="utf-8"?>
<ds:datastoreItem xmlns:ds="http://schemas.openxmlformats.org/officeDocument/2006/customXml" ds:itemID="{F5C5F827-C9EE-4B99-B0DB-A0ED633F1F05}">
  <ds:schemaRefs>
    <ds:schemaRef ds:uri="http://schemas.openxmlformats.org/officeDocument/2006/bibliography"/>
  </ds:schemaRefs>
</ds:datastoreItem>
</file>

<file path=customXml/itemProps4.xml><?xml version="1.0" encoding="utf-8"?>
<ds:datastoreItem xmlns:ds="http://schemas.openxmlformats.org/officeDocument/2006/customXml" ds:itemID="{3E2C57AF-E799-4F4A-95D1-3F42D87EEA99}">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2026BAS_NSC_MaterialsMemo</dc:title>
  <dc:creator>U.S. Census Bureau</dc:creator>
  <cp:lastModifiedBy>Danielle A Norman (CENSUS/PCO FED)</cp:lastModifiedBy>
  <cp:revision>3</cp:revision>
  <cp:lastPrinted>2022-10-03T13:34:00Z</cp:lastPrinted>
  <dcterms:created xsi:type="dcterms:W3CDTF">2025-09-19T19:49:00Z</dcterms:created>
  <dcterms:modified xsi:type="dcterms:W3CDTF">2025-09-25T14:06:46Z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