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03AC4" w:rsidRPr="00DA10B1" w14:paraId="6BFAE690" w14:textId="77777777">
      <w:pPr>
        <w:spacing w:after="180" w:line="259" w:lineRule="auto"/>
        <w:ind w:left="1" w:firstLine="0"/>
        <w:jc w:val="center"/>
        <w:rPr>
          <w:rFonts w:ascii="Cambria" w:hAnsi="Cambria"/>
        </w:rPr>
      </w:pPr>
      <w:r w:rsidRPr="00DA10B1">
        <w:rPr>
          <w:rFonts w:ascii="Cambria" w:eastAsia="Cambria" w:hAnsi="Cambria" w:cs="Cambria"/>
          <w:sz w:val="28"/>
          <w:u w:val="single" w:color="000000"/>
        </w:rPr>
        <w:t>SUPPORTING STATEMENT - PART A</w:t>
      </w:r>
      <w:r w:rsidRPr="00DA10B1">
        <w:rPr>
          <w:rFonts w:ascii="Cambria" w:eastAsia="Cambria" w:hAnsi="Cambria" w:cs="Cambria"/>
          <w:sz w:val="28"/>
        </w:rPr>
        <w:t xml:space="preserve"> </w:t>
      </w:r>
    </w:p>
    <w:p w:rsidR="007B1E23" w:rsidP="000E377F" w14:paraId="5D80E7F6" w14:textId="77777777">
      <w:pPr>
        <w:spacing w:after="0" w:line="259" w:lineRule="auto"/>
        <w:ind w:left="0" w:firstLine="0"/>
        <w:contextualSpacing/>
        <w:jc w:val="center"/>
        <w:rPr>
          <w:rFonts w:ascii="Cambria" w:hAnsi="Cambria"/>
        </w:rPr>
      </w:pPr>
      <w:bookmarkStart w:id="0" w:name="_Hlk199835019"/>
      <w:r w:rsidRPr="00DA10B1">
        <w:rPr>
          <w:rFonts w:ascii="Cambria" w:hAnsi="Cambria"/>
        </w:rPr>
        <w:t>Centralized Credential</w:t>
      </w:r>
      <w:r w:rsidR="00DF7AEC">
        <w:rPr>
          <w:rFonts w:ascii="Cambria" w:hAnsi="Cambria"/>
        </w:rPr>
        <w:t xml:space="preserve">s and Quality Assurance System </w:t>
      </w:r>
      <w:r w:rsidR="00703152">
        <w:rPr>
          <w:rFonts w:ascii="Cambria" w:hAnsi="Cambria"/>
        </w:rPr>
        <w:t>(CCQAS)</w:t>
      </w:r>
      <w:bookmarkEnd w:id="0"/>
    </w:p>
    <w:p w:rsidR="007B1E23" w:rsidP="000E377F" w14:paraId="4CAC8A4D" w14:textId="72E40369">
      <w:pPr>
        <w:spacing w:after="0" w:line="259" w:lineRule="auto"/>
        <w:ind w:left="0" w:firstLine="0"/>
        <w:contextualSpacing/>
        <w:jc w:val="center"/>
        <w:rPr>
          <w:rFonts w:ascii="Cambria" w:hAnsi="Cambria"/>
        </w:rPr>
      </w:pPr>
      <w:r>
        <w:rPr>
          <w:rFonts w:ascii="Cambria" w:hAnsi="Cambria"/>
        </w:rPr>
        <w:t xml:space="preserve">OMB Control Number </w:t>
      </w:r>
      <w:r w:rsidRPr="00DA10B1" w:rsidR="00BE4548">
        <w:rPr>
          <w:rFonts w:ascii="Cambria" w:hAnsi="Cambria"/>
        </w:rPr>
        <w:t>0720-</w:t>
      </w:r>
      <w:r w:rsidR="00BE4548">
        <w:rPr>
          <w:rFonts w:ascii="Cambria" w:hAnsi="Cambria"/>
        </w:rPr>
        <w:t>0071</w:t>
      </w:r>
    </w:p>
    <w:p w:rsidR="000E377F" w:rsidRPr="00DA10B1" w:rsidP="000E377F" w14:paraId="36B6022B" w14:textId="77777777">
      <w:pPr>
        <w:spacing w:after="0" w:line="259" w:lineRule="auto"/>
        <w:ind w:left="0" w:firstLine="0"/>
        <w:contextualSpacing/>
        <w:jc w:val="center"/>
        <w:rPr>
          <w:rFonts w:ascii="Cambria" w:hAnsi="Cambria"/>
        </w:rPr>
      </w:pPr>
    </w:p>
    <w:p w:rsidR="00603AC4" w:rsidRPr="00DA10B1" w14:paraId="358C1E40" w14:textId="77777777">
      <w:pPr>
        <w:pStyle w:val="Heading1"/>
        <w:tabs>
          <w:tab w:val="center" w:pos="2559"/>
        </w:tabs>
        <w:ind w:left="-15" w:firstLine="0"/>
        <w:rPr>
          <w:rFonts w:ascii="Cambria" w:hAnsi="Cambria"/>
          <w:b w:val="0"/>
        </w:rPr>
      </w:pPr>
      <w:r w:rsidRPr="00DA10B1">
        <w:rPr>
          <w:rFonts w:ascii="Cambria" w:hAnsi="Cambria"/>
          <w:b w:val="0"/>
          <w:u w:val="none"/>
        </w:rPr>
        <w:t xml:space="preserve">1.  </w:t>
      </w:r>
      <w:r w:rsidRPr="00DA10B1">
        <w:rPr>
          <w:rFonts w:ascii="Cambria" w:hAnsi="Cambria"/>
          <w:b w:val="0"/>
          <w:u w:val="none"/>
        </w:rPr>
        <w:tab/>
      </w:r>
      <w:r w:rsidRPr="00DA10B1">
        <w:rPr>
          <w:rFonts w:ascii="Cambria" w:hAnsi="Cambria"/>
          <w:b w:val="0"/>
        </w:rPr>
        <w:t>Need for the Information Collection</w:t>
      </w:r>
      <w:r w:rsidRPr="00DA10B1">
        <w:rPr>
          <w:rFonts w:ascii="Cambria" w:hAnsi="Cambria"/>
          <w:b w:val="0"/>
          <w:u w:val="none"/>
        </w:rPr>
        <w:t xml:space="preserve"> </w:t>
      </w:r>
    </w:p>
    <w:p w:rsidR="00603AC4" w:rsidRPr="00DA10B1" w14:paraId="5B71591C" w14:textId="77777777">
      <w:pPr>
        <w:spacing w:after="0" w:line="259" w:lineRule="auto"/>
        <w:ind w:left="0" w:firstLine="0"/>
        <w:rPr>
          <w:rFonts w:ascii="Cambria" w:hAnsi="Cambria"/>
        </w:rPr>
      </w:pPr>
      <w:r w:rsidRPr="00DA10B1">
        <w:rPr>
          <w:rFonts w:ascii="Cambria" w:hAnsi="Cambria"/>
        </w:rPr>
        <w:t xml:space="preserve"> </w:t>
      </w:r>
    </w:p>
    <w:p w:rsidR="00603AC4" w:rsidRPr="00DA10B1" w14:paraId="26747B8A" w14:textId="66D6C72D">
      <w:pPr>
        <w:spacing w:after="271"/>
        <w:ind w:left="-5"/>
        <w:rPr>
          <w:rFonts w:ascii="Cambria" w:hAnsi="Cambria"/>
        </w:rPr>
      </w:pPr>
      <w:r w:rsidRPr="00DA10B1">
        <w:rPr>
          <w:rFonts w:ascii="Cambria" w:hAnsi="Cambria"/>
        </w:rPr>
        <w:t xml:space="preserve">Centralized Credentials and Quality Assurance System (CCQAS) is a Department of Defense (DoD) Defense Health Agency (DHA) system governed within the overall corporate sponsorship and policies of the Office of the Assistant Secretary of Defense for Health Affairs (OASD/HA). The information collection requirement is necessary to operate, manage, evaluate, and improve DoD clinical quality management and risk management programs. This information is essential for the DHA and DoD Services to support </w:t>
      </w:r>
      <w:r w:rsidR="00DF7AEC">
        <w:rPr>
          <w:rFonts w:ascii="Cambria" w:hAnsi="Cambria"/>
        </w:rPr>
        <w:t>c</w:t>
      </w:r>
      <w:r w:rsidRPr="00DA10B1" w:rsidR="00DF7AEC">
        <w:rPr>
          <w:rFonts w:ascii="Cambria" w:hAnsi="Cambria"/>
        </w:rPr>
        <w:t>redentialing</w:t>
      </w:r>
      <w:r w:rsidRPr="00DA10B1">
        <w:rPr>
          <w:rFonts w:ascii="Cambria" w:hAnsi="Cambria"/>
        </w:rPr>
        <w:t xml:space="preserve">, </w:t>
      </w:r>
      <w:r w:rsidR="00DF7AEC">
        <w:rPr>
          <w:rFonts w:ascii="Cambria" w:hAnsi="Cambria"/>
        </w:rPr>
        <w:t>p</w:t>
      </w:r>
      <w:r w:rsidRPr="00DA10B1" w:rsidR="00DF7AEC">
        <w:rPr>
          <w:rFonts w:ascii="Cambria" w:hAnsi="Cambria"/>
        </w:rPr>
        <w:t>rivileging</w:t>
      </w:r>
      <w:r w:rsidRPr="00DA10B1">
        <w:rPr>
          <w:rFonts w:ascii="Cambria" w:hAnsi="Cambria"/>
        </w:rPr>
        <w:t xml:space="preserve">, and </w:t>
      </w:r>
      <w:r w:rsidR="00DF7AEC">
        <w:rPr>
          <w:rFonts w:ascii="Cambria" w:hAnsi="Cambria"/>
        </w:rPr>
        <w:t>h</w:t>
      </w:r>
      <w:r w:rsidRPr="00DA10B1" w:rsidR="00DF7AEC">
        <w:rPr>
          <w:rFonts w:ascii="Cambria" w:hAnsi="Cambria"/>
        </w:rPr>
        <w:t xml:space="preserve">ealthcare </w:t>
      </w:r>
      <w:r w:rsidR="00DF7AEC">
        <w:rPr>
          <w:rFonts w:ascii="Cambria" w:hAnsi="Cambria"/>
        </w:rPr>
        <w:t>r</w:t>
      </w:r>
      <w:r w:rsidRPr="00DA10B1" w:rsidR="00DF7AEC">
        <w:rPr>
          <w:rFonts w:ascii="Cambria" w:hAnsi="Cambria"/>
        </w:rPr>
        <w:t xml:space="preserve">isk </w:t>
      </w:r>
      <w:r w:rsidR="00DF7AEC">
        <w:rPr>
          <w:rFonts w:ascii="Cambria" w:hAnsi="Cambria"/>
        </w:rPr>
        <w:t>m</w:t>
      </w:r>
      <w:r w:rsidRPr="00DA10B1" w:rsidR="00DF7AEC">
        <w:rPr>
          <w:rFonts w:ascii="Cambria" w:hAnsi="Cambria"/>
        </w:rPr>
        <w:t xml:space="preserve">anagement </w:t>
      </w:r>
      <w:r w:rsidRPr="00DA10B1">
        <w:rPr>
          <w:rFonts w:ascii="Cambria" w:hAnsi="Cambria"/>
        </w:rPr>
        <w:t xml:space="preserve">of Active Duty, Reserve, Guard, Civil Service, contractors, and volunteer direct health care providers within the Military Health System (MHS).    </w:t>
      </w:r>
    </w:p>
    <w:p w:rsidR="00603AC4" w:rsidRPr="00DA10B1" w14:paraId="5DB413FB" w14:textId="77777777">
      <w:pPr>
        <w:spacing w:after="287"/>
        <w:ind w:left="-5"/>
        <w:rPr>
          <w:rFonts w:ascii="Cambria" w:hAnsi="Cambria"/>
        </w:rPr>
      </w:pPr>
      <w:r w:rsidRPr="00DA10B1">
        <w:rPr>
          <w:rFonts w:ascii="Cambria" w:hAnsi="Cambria"/>
        </w:rPr>
        <w:t xml:space="preserve">This collection of information is authorized by the following: </w:t>
      </w:r>
    </w:p>
    <w:p w:rsidR="00603AC4" w:rsidRPr="00DA10B1" w14:paraId="606F5C86" w14:textId="77777777">
      <w:pPr>
        <w:numPr>
          <w:ilvl w:val="0"/>
          <w:numId w:val="1"/>
        </w:numPr>
        <w:ind w:hanging="360"/>
        <w:rPr>
          <w:rFonts w:ascii="Cambria" w:hAnsi="Cambria"/>
        </w:rPr>
      </w:pPr>
      <w:r w:rsidRPr="00DA10B1">
        <w:rPr>
          <w:rFonts w:ascii="Cambria" w:hAnsi="Cambria"/>
        </w:rPr>
        <w:t xml:space="preserve">10 U.S. Code § 55 - Medical and Dental Care. This authority mandates the creation and maintenance of high morale in the uniformed services by providing an improved and uniform program of medical and dental care for members and certain former members of the services, and for their dependents. </w:t>
      </w:r>
    </w:p>
    <w:p w:rsidR="00603AC4" w:rsidRPr="00DA10B1" w14:paraId="2B3D6071" w14:textId="77777777">
      <w:pPr>
        <w:numPr>
          <w:ilvl w:val="0"/>
          <w:numId w:val="1"/>
        </w:numPr>
        <w:ind w:hanging="360"/>
        <w:rPr>
          <w:rFonts w:ascii="Cambria" w:hAnsi="Cambria"/>
        </w:rPr>
      </w:pPr>
      <w:r w:rsidRPr="00DA10B1">
        <w:rPr>
          <w:rFonts w:ascii="Cambria" w:hAnsi="Cambria"/>
        </w:rPr>
        <w:t xml:space="preserve">10 U.S. Code § 1094 - Licensure requirement for health care professionals. This authority provides the statutory basis for licensure requirements for health care professionals.  </w:t>
      </w:r>
    </w:p>
    <w:p w:rsidR="00603AC4" w:rsidRPr="00DA10B1" w14:paraId="6CA987C5" w14:textId="77777777">
      <w:pPr>
        <w:numPr>
          <w:ilvl w:val="0"/>
          <w:numId w:val="1"/>
        </w:numPr>
        <w:ind w:hanging="360"/>
        <w:rPr>
          <w:rFonts w:ascii="Cambria" w:hAnsi="Cambria"/>
        </w:rPr>
      </w:pPr>
      <w:r w:rsidRPr="00DA10B1">
        <w:rPr>
          <w:rFonts w:ascii="Cambria" w:hAnsi="Cambria"/>
        </w:rPr>
        <w:t xml:space="preserve">10 U.S. Code § 1102 - Confidentiality of medical quality assurance records: qualified immunity for participants. This authority provides the statutory basis for the privileges and confidentiality of records created or maintained through the DoD Clinical Quality Program and DoDD 6040.37 [Confidentiality of Medical Quality Assurance (QA) Records].  </w:t>
      </w:r>
    </w:p>
    <w:p w:rsidR="00603AC4" w:rsidRPr="00DA10B1" w14:paraId="3ECA7DAA" w14:textId="77777777">
      <w:pPr>
        <w:numPr>
          <w:ilvl w:val="0"/>
          <w:numId w:val="1"/>
        </w:numPr>
        <w:ind w:hanging="360"/>
        <w:rPr>
          <w:rFonts w:ascii="Cambria" w:hAnsi="Cambria"/>
        </w:rPr>
      </w:pPr>
      <w:r w:rsidRPr="00DA10B1">
        <w:rPr>
          <w:rFonts w:ascii="Cambria" w:hAnsi="Cambria"/>
        </w:rPr>
        <w:t xml:space="preserve">42 U.S. Code § 117 - Encouraging Good Faith Professional Review Activities. This authority establishes the standards for professional review actions and outlines the criteria for review actions as they relate to a health care facility and the provider. </w:t>
      </w:r>
    </w:p>
    <w:p w:rsidR="00603AC4" w:rsidRPr="00DA10B1" w14:paraId="7943A837" w14:textId="57FC786E">
      <w:pPr>
        <w:numPr>
          <w:ilvl w:val="0"/>
          <w:numId w:val="1"/>
        </w:numPr>
        <w:ind w:hanging="360"/>
        <w:rPr>
          <w:rFonts w:ascii="Cambria" w:hAnsi="Cambria"/>
        </w:rPr>
      </w:pPr>
      <w:r w:rsidRPr="00DA10B1">
        <w:rPr>
          <w:rFonts w:ascii="Cambria" w:hAnsi="Cambria"/>
        </w:rPr>
        <w:t xml:space="preserve">DHA-PM 6025.13. This procedural manual provides implementation guidance for DHA Procedures Manual, “Clinical Quality Management (CQM) in the MHS.” Procedures for data collection are identified for credentialing, privileging, risk management, and adverse actions business processes.  </w:t>
      </w:r>
    </w:p>
    <w:p w:rsidR="00BA500D" w:rsidRPr="00DA10B1" w:rsidP="003C76AF" w14:paraId="0BA4F466" w14:textId="0AE20AC6">
      <w:pPr>
        <w:ind w:left="720" w:firstLine="0"/>
        <w:rPr>
          <w:rFonts w:ascii="Cambria" w:hAnsi="Cambria"/>
        </w:rPr>
      </w:pPr>
      <w:r w:rsidRPr="00DA10B1">
        <w:rPr>
          <w:rFonts w:ascii="Cambria" w:hAnsi="Cambria"/>
        </w:rPr>
        <w:t>Memorandum of Understanding between Departm</w:t>
      </w:r>
      <w:r w:rsidR="003C76AF">
        <w:rPr>
          <w:rFonts w:ascii="Cambria" w:hAnsi="Cambria"/>
        </w:rPr>
        <w:t>ent of Veterans Affairs (VA) an</w:t>
      </w:r>
      <w:r w:rsidR="00AA43E4">
        <w:rPr>
          <w:rFonts w:ascii="Cambria" w:hAnsi="Cambria"/>
        </w:rPr>
        <w:t>d</w:t>
      </w:r>
      <w:r w:rsidRPr="00DA10B1">
        <w:rPr>
          <w:rFonts w:ascii="Cambria" w:hAnsi="Cambria"/>
        </w:rPr>
        <w:t xml:space="preserve"> Department of Defense (DoD) for sharing of Provider Credentialing Data. This Memorandum of Understanding (MOU) authorizes and facilitates the sharing of certain healthcare provider credentialing data between the Department of Veterans Affairs (VA) and the Department of Defense (DoD).  </w:t>
      </w:r>
    </w:p>
    <w:p w:rsidR="00603AC4" w:rsidRPr="00DA10B1" w14:paraId="33992E6E" w14:textId="6B852B0B">
      <w:pPr>
        <w:numPr>
          <w:ilvl w:val="0"/>
          <w:numId w:val="1"/>
        </w:numPr>
        <w:ind w:hanging="360"/>
        <w:rPr>
          <w:rFonts w:ascii="Cambria" w:hAnsi="Cambria"/>
        </w:rPr>
      </w:pPr>
      <w:r w:rsidRPr="00DA10B1">
        <w:rPr>
          <w:rFonts w:ascii="Cambria" w:hAnsi="Cambria"/>
        </w:rPr>
        <w:t xml:space="preserve">Executive Order 9397 (SSN). This authority requires Federal agencies to conduct agency activities that involve personal identifiers in a manner consistent with protection of such identifiers against unlawful use. </w:t>
      </w:r>
    </w:p>
    <w:p w:rsidR="00603AC4" w:rsidRPr="00DA10B1" w14:paraId="169713E5" w14:textId="383F63CA">
      <w:pPr>
        <w:spacing w:after="0" w:line="259" w:lineRule="auto"/>
        <w:ind w:left="0" w:firstLine="0"/>
        <w:rPr>
          <w:rFonts w:ascii="Cambria" w:hAnsi="Cambria"/>
        </w:rPr>
      </w:pPr>
    </w:p>
    <w:p w:rsidR="00603AC4" w:rsidRPr="00DA10B1" w14:paraId="3CE2FB2E" w14:textId="77777777">
      <w:pPr>
        <w:pStyle w:val="Heading1"/>
        <w:tabs>
          <w:tab w:val="center" w:pos="1882"/>
        </w:tabs>
        <w:ind w:left="-15" w:firstLine="0"/>
        <w:rPr>
          <w:rFonts w:ascii="Cambria" w:hAnsi="Cambria"/>
          <w:b w:val="0"/>
        </w:rPr>
      </w:pPr>
      <w:r w:rsidRPr="00DA10B1">
        <w:rPr>
          <w:rFonts w:ascii="Cambria" w:hAnsi="Cambria"/>
          <w:b w:val="0"/>
          <w:u w:val="none"/>
        </w:rPr>
        <w:t xml:space="preserve">2. </w:t>
      </w:r>
      <w:r w:rsidRPr="00DA10B1">
        <w:rPr>
          <w:rFonts w:ascii="Cambria" w:hAnsi="Cambria"/>
          <w:b w:val="0"/>
          <w:u w:val="none"/>
        </w:rPr>
        <w:tab/>
      </w:r>
      <w:r w:rsidRPr="00DA10B1">
        <w:rPr>
          <w:rFonts w:ascii="Cambria" w:hAnsi="Cambria"/>
          <w:b w:val="0"/>
        </w:rPr>
        <w:t>Use of the Information</w:t>
      </w:r>
      <w:r w:rsidRPr="00DA10B1">
        <w:rPr>
          <w:rFonts w:ascii="Cambria" w:hAnsi="Cambria"/>
          <w:b w:val="0"/>
          <w:u w:val="none"/>
        </w:rPr>
        <w:t xml:space="preserve"> </w:t>
      </w:r>
    </w:p>
    <w:p w:rsidR="00603AC4" w:rsidRPr="00DA10B1" w14:paraId="6ACAD605" w14:textId="77777777">
      <w:pPr>
        <w:spacing w:after="0" w:line="259" w:lineRule="auto"/>
        <w:ind w:left="0" w:firstLine="0"/>
        <w:rPr>
          <w:rFonts w:ascii="Cambria" w:hAnsi="Cambria"/>
        </w:rPr>
      </w:pPr>
      <w:r w:rsidRPr="00DA10B1">
        <w:rPr>
          <w:rFonts w:ascii="Cambria" w:hAnsi="Cambria"/>
        </w:rPr>
        <w:t xml:space="preserve"> </w:t>
      </w:r>
    </w:p>
    <w:p w:rsidR="00603AC4" w:rsidRPr="00DA10B1" w:rsidP="00375A18" w14:paraId="046BE6F4" w14:textId="355DF009">
      <w:pPr>
        <w:ind w:left="-5"/>
        <w:rPr>
          <w:rFonts w:ascii="Cambria" w:hAnsi="Cambria"/>
        </w:rPr>
      </w:pPr>
      <w:r w:rsidRPr="00DA10B1">
        <w:rPr>
          <w:rFonts w:ascii="Cambria" w:hAnsi="Cambria"/>
        </w:rPr>
        <w:t xml:space="preserve">The information </w:t>
      </w:r>
      <w:r w:rsidR="00F43CEF">
        <w:rPr>
          <w:rFonts w:ascii="Cambria" w:hAnsi="Cambria"/>
        </w:rPr>
        <w:t>entered</w:t>
      </w:r>
      <w:r w:rsidRPr="00DA10B1">
        <w:rPr>
          <w:rFonts w:ascii="Cambria" w:hAnsi="Cambria"/>
        </w:rPr>
        <w:t xml:space="preserve"> in</w:t>
      </w:r>
      <w:r w:rsidR="00F43CEF">
        <w:rPr>
          <w:rFonts w:ascii="Cambria" w:hAnsi="Cambria"/>
        </w:rPr>
        <w:t xml:space="preserve"> the</w:t>
      </w:r>
      <w:r w:rsidR="00AA43E4">
        <w:rPr>
          <w:rFonts w:ascii="Cambria" w:hAnsi="Cambria"/>
        </w:rPr>
        <w:t xml:space="preserve"> CCQAS</w:t>
      </w:r>
      <w:r w:rsidR="00375A18">
        <w:rPr>
          <w:rFonts w:ascii="Cambria" w:hAnsi="Cambria"/>
        </w:rPr>
        <w:t xml:space="preserve"> E-application is necessary to validate</w:t>
      </w:r>
      <w:r w:rsidRPr="00DA10B1">
        <w:rPr>
          <w:rFonts w:ascii="Cambria" w:hAnsi="Cambria"/>
        </w:rPr>
        <w:t xml:space="preserve"> that an MHS health care provider is</w:t>
      </w:r>
      <w:r w:rsidR="00F43CEF">
        <w:rPr>
          <w:rFonts w:ascii="Cambria" w:hAnsi="Cambria"/>
        </w:rPr>
        <w:t xml:space="preserve"> educated and trained to be</w:t>
      </w:r>
      <w:r w:rsidRPr="00DA10B1">
        <w:rPr>
          <w:rFonts w:ascii="Cambria" w:hAnsi="Cambria"/>
        </w:rPr>
        <w:t xml:space="preserve"> credentialed</w:t>
      </w:r>
      <w:r w:rsidRPr="00DA10B1" w:rsidR="00A910A3">
        <w:rPr>
          <w:rFonts w:ascii="Cambria" w:hAnsi="Cambria"/>
        </w:rPr>
        <w:t xml:space="preserve"> and</w:t>
      </w:r>
      <w:r w:rsidRPr="00DA10B1">
        <w:rPr>
          <w:rFonts w:ascii="Cambria" w:hAnsi="Cambria"/>
        </w:rPr>
        <w:t xml:space="preserve"> </w:t>
      </w:r>
      <w:r w:rsidRPr="00DA10B1" w:rsidR="00AA43E4">
        <w:rPr>
          <w:rFonts w:ascii="Cambria" w:hAnsi="Cambria"/>
        </w:rPr>
        <w:t>privileged to</w:t>
      </w:r>
      <w:r w:rsidRPr="00DA10B1">
        <w:rPr>
          <w:rFonts w:ascii="Cambria" w:hAnsi="Cambria"/>
        </w:rPr>
        <w:t xml:space="preserve"> provide health care within a Military Treatment Facility (MT</w:t>
      </w:r>
      <w:r w:rsidR="00375A18">
        <w:rPr>
          <w:rFonts w:ascii="Cambria" w:hAnsi="Cambria"/>
        </w:rPr>
        <w:t xml:space="preserve">F) or military installation. </w:t>
      </w:r>
      <w:r w:rsidR="00A46A31">
        <w:rPr>
          <w:rFonts w:ascii="Cambria" w:hAnsi="Cambria"/>
        </w:rPr>
        <w:t>Respondents are MHS health care providers and CQM managers that update records in CCQAS.</w:t>
      </w:r>
      <w:r w:rsidR="00375A18">
        <w:rPr>
          <w:rFonts w:ascii="Cambria" w:hAnsi="Cambria"/>
        </w:rPr>
        <w:t xml:space="preserve"> </w:t>
      </w:r>
      <w:r w:rsidRPr="00DA10B1">
        <w:rPr>
          <w:rFonts w:ascii="Cambria" w:hAnsi="Cambria"/>
        </w:rPr>
        <w:t xml:space="preserve">The </w:t>
      </w:r>
      <w:r w:rsidRPr="00DA10B1" w:rsidR="001D797A">
        <w:rPr>
          <w:rFonts w:ascii="Cambria" w:hAnsi="Cambria"/>
        </w:rPr>
        <w:t xml:space="preserve">credentialing and privileging </w:t>
      </w:r>
      <w:r w:rsidRPr="00DA10B1">
        <w:rPr>
          <w:rFonts w:ascii="Cambria" w:hAnsi="Cambria"/>
        </w:rPr>
        <w:t>information collection begins with the online registration process</w:t>
      </w:r>
      <w:r w:rsidRPr="00DA10B1" w:rsidR="00CC4DC4">
        <w:rPr>
          <w:rFonts w:ascii="Cambria" w:hAnsi="Cambria"/>
        </w:rPr>
        <w:t xml:space="preserve"> at </w:t>
      </w:r>
      <w:hyperlink r:id="rId8" w:history="1">
        <w:r w:rsidRPr="00DA10B1" w:rsidR="00CC4DC4">
          <w:rPr>
            <w:rStyle w:val="Hyperlink"/>
            <w:rFonts w:ascii="Cambria" w:hAnsi="Cambria"/>
          </w:rPr>
          <w:t>https://ccqas.csd.disa.mil</w:t>
        </w:r>
      </w:hyperlink>
      <w:r w:rsidRPr="00DA10B1" w:rsidR="00CC4DC4">
        <w:rPr>
          <w:rFonts w:ascii="Cambria" w:hAnsi="Cambria"/>
        </w:rPr>
        <w:t>.</w:t>
      </w:r>
      <w:r w:rsidRPr="00DA10B1">
        <w:rPr>
          <w:rFonts w:ascii="Cambria" w:hAnsi="Cambria"/>
        </w:rPr>
        <w:t xml:space="preserve"> Before completing a registration request,</w:t>
      </w:r>
      <w:r w:rsidR="00F6421B">
        <w:rPr>
          <w:rFonts w:ascii="Cambria" w:hAnsi="Cambria"/>
        </w:rPr>
        <w:t xml:space="preserve"> </w:t>
      </w:r>
      <w:r w:rsidR="00281561">
        <w:rPr>
          <w:rFonts w:ascii="Cambria" w:hAnsi="Cambria"/>
        </w:rPr>
        <w:t xml:space="preserve">all </w:t>
      </w:r>
      <w:r w:rsidR="00375A18">
        <w:rPr>
          <w:rFonts w:ascii="Cambria" w:hAnsi="Cambria"/>
        </w:rPr>
        <w:t>respondents</w:t>
      </w:r>
      <w:r w:rsidRPr="00F6421B">
        <w:rPr>
          <w:rFonts w:ascii="Cambria" w:hAnsi="Cambria"/>
          <w:color w:val="FF0000"/>
        </w:rPr>
        <w:t xml:space="preserve"> </w:t>
      </w:r>
      <w:r w:rsidRPr="00DA10B1">
        <w:rPr>
          <w:rFonts w:ascii="Cambria" w:hAnsi="Cambria"/>
        </w:rPr>
        <w:t xml:space="preserve">must </w:t>
      </w:r>
      <w:r w:rsidRPr="00DA10B1" w:rsidR="00214D15">
        <w:rPr>
          <w:rFonts w:ascii="Cambria" w:hAnsi="Cambria"/>
        </w:rPr>
        <w:t xml:space="preserve">acknowledge </w:t>
      </w:r>
      <w:r w:rsidRPr="00DA10B1">
        <w:rPr>
          <w:rFonts w:ascii="Cambria" w:hAnsi="Cambria"/>
        </w:rPr>
        <w:t>the CCQAS Privacy Act Statement by selecting the “Yes” button that appears at the bottom of the webpage. All prospective users require a valid Common Access Card (CAC) or Personal Identify Verification (PIV) card to access CCQAS to begin the registration process. Exceptions can be made for users awaiting receipt of a CAC/PIV where a limited time username and password is issued.</w:t>
      </w:r>
      <w:r w:rsidRPr="00DA10B1" w:rsidR="00F12AA4">
        <w:rPr>
          <w:rFonts w:ascii="Cambria" w:hAnsi="Cambria"/>
        </w:rPr>
        <w:t xml:space="preserve"> </w:t>
      </w:r>
    </w:p>
    <w:p w:rsidR="00603AC4" w:rsidRPr="00DA10B1" w14:paraId="3A87D437" w14:textId="77777777">
      <w:pPr>
        <w:spacing w:after="0" w:line="259" w:lineRule="auto"/>
        <w:ind w:left="0" w:firstLine="0"/>
        <w:rPr>
          <w:rFonts w:ascii="Cambria" w:hAnsi="Cambria"/>
        </w:rPr>
      </w:pPr>
      <w:r w:rsidRPr="00DA10B1">
        <w:rPr>
          <w:rFonts w:ascii="Cambria" w:hAnsi="Cambria"/>
        </w:rPr>
        <w:t xml:space="preserve"> </w:t>
      </w:r>
    </w:p>
    <w:p w:rsidR="003C76AF" w:rsidRPr="00DA10B1" w:rsidP="003C76AF" w14:paraId="2F5C22A5" w14:textId="2DCF2142">
      <w:pPr>
        <w:spacing w:after="261"/>
        <w:ind w:left="-5"/>
        <w:rPr>
          <w:rFonts w:ascii="Cambria" w:hAnsi="Cambria"/>
        </w:rPr>
      </w:pPr>
      <w:r w:rsidRPr="00DA10B1">
        <w:rPr>
          <w:rFonts w:ascii="Cambria" w:hAnsi="Cambria"/>
        </w:rPr>
        <w:t xml:space="preserve">Once the </w:t>
      </w:r>
      <w:r w:rsidR="00375A18">
        <w:rPr>
          <w:rFonts w:ascii="Cambria" w:hAnsi="Cambria"/>
        </w:rPr>
        <w:t>respondent</w:t>
      </w:r>
      <w:r w:rsidRPr="00DA10B1">
        <w:rPr>
          <w:rFonts w:ascii="Cambria" w:hAnsi="Cambria"/>
        </w:rPr>
        <w:t xml:space="preserve"> has completed registration and gained access to CCQAS, a new Credentials record is generated. A single Credentials record is maintained in CCQAS for each health care provider over the entirety of his or her service to the MHS and is updated over</w:t>
      </w:r>
      <w:r w:rsidRPr="00DA10B1" w:rsidR="00D5472E">
        <w:rPr>
          <w:rFonts w:ascii="Cambria" w:hAnsi="Cambria"/>
        </w:rPr>
        <w:t xml:space="preserve"> </w:t>
      </w:r>
      <w:r w:rsidRPr="00DA10B1">
        <w:rPr>
          <w:rFonts w:ascii="Cambria" w:hAnsi="Cambria"/>
        </w:rPr>
        <w:t>time to reflect the provider’s qualifications for providing care. This information collection occurs by manual entry</w:t>
      </w:r>
      <w:r w:rsidR="00375A18">
        <w:rPr>
          <w:rFonts w:ascii="Cambria" w:hAnsi="Cambria"/>
        </w:rPr>
        <w:t xml:space="preserve"> directly</w:t>
      </w:r>
      <w:r w:rsidRPr="00DA10B1">
        <w:rPr>
          <w:rFonts w:ascii="Cambria" w:hAnsi="Cambria"/>
        </w:rPr>
        <w:t xml:space="preserve"> into CCQAS. </w:t>
      </w:r>
      <w:r w:rsidR="00F43CEF">
        <w:rPr>
          <w:rFonts w:ascii="Cambria" w:hAnsi="Cambria"/>
        </w:rPr>
        <w:t>The professional staff managers at each MTF review and process the provider e-application for approval by the MTF Credentialing and Privileging Authority.</w:t>
      </w:r>
    </w:p>
    <w:p w:rsidR="00603AC4" w:rsidRPr="00DA10B1" w14:paraId="0A0E8BDE" w14:textId="77777777">
      <w:pPr>
        <w:pStyle w:val="Heading1"/>
        <w:tabs>
          <w:tab w:val="center" w:pos="2318"/>
        </w:tabs>
        <w:ind w:left="-15" w:firstLine="0"/>
        <w:rPr>
          <w:rFonts w:ascii="Cambria" w:hAnsi="Cambria"/>
          <w:b w:val="0"/>
        </w:rPr>
      </w:pPr>
      <w:r w:rsidRPr="00DA10B1">
        <w:rPr>
          <w:rFonts w:ascii="Cambria" w:hAnsi="Cambria"/>
          <w:b w:val="0"/>
          <w:u w:val="none"/>
        </w:rPr>
        <w:t xml:space="preserve">3.  </w:t>
      </w:r>
      <w:r w:rsidRPr="00DA10B1">
        <w:rPr>
          <w:rFonts w:ascii="Cambria" w:hAnsi="Cambria"/>
          <w:b w:val="0"/>
          <w:u w:val="none"/>
        </w:rPr>
        <w:tab/>
      </w:r>
      <w:r w:rsidRPr="00DA10B1">
        <w:rPr>
          <w:rFonts w:ascii="Cambria" w:hAnsi="Cambria"/>
          <w:b w:val="0"/>
        </w:rPr>
        <w:t>Use of Information Technology</w:t>
      </w:r>
      <w:r w:rsidRPr="00DA10B1">
        <w:rPr>
          <w:rFonts w:ascii="Cambria" w:hAnsi="Cambria"/>
          <w:b w:val="0"/>
          <w:u w:val="none"/>
        </w:rPr>
        <w:t xml:space="preserve"> </w:t>
      </w:r>
    </w:p>
    <w:p w:rsidR="00603AC4" w:rsidRPr="00DA10B1" w14:paraId="6B187985" w14:textId="77777777">
      <w:pPr>
        <w:spacing w:after="0" w:line="259" w:lineRule="auto"/>
        <w:ind w:left="0" w:firstLine="0"/>
        <w:rPr>
          <w:rFonts w:ascii="Cambria" w:hAnsi="Cambria"/>
        </w:rPr>
      </w:pPr>
      <w:r w:rsidRPr="00DA10B1">
        <w:rPr>
          <w:rFonts w:ascii="Cambria" w:hAnsi="Cambria"/>
          <w:i/>
        </w:rPr>
        <w:t xml:space="preserve"> </w:t>
      </w:r>
    </w:p>
    <w:p w:rsidR="00603AC4" w:rsidRPr="00DA10B1" w14:paraId="24FAD429" w14:textId="341234B1">
      <w:pPr>
        <w:ind w:left="-5"/>
        <w:rPr>
          <w:rFonts w:ascii="Cambria" w:hAnsi="Cambria"/>
        </w:rPr>
      </w:pPr>
      <w:r w:rsidRPr="00DA10B1">
        <w:rPr>
          <w:rFonts w:ascii="Cambria" w:hAnsi="Cambria"/>
        </w:rPr>
        <w:t xml:space="preserve">100% of responses are collected electronically via </w:t>
      </w:r>
      <w:r w:rsidR="005F5CA9">
        <w:rPr>
          <w:rFonts w:ascii="Cambria" w:hAnsi="Cambria"/>
        </w:rPr>
        <w:t>the</w:t>
      </w:r>
      <w:r w:rsidR="00116A88">
        <w:rPr>
          <w:rFonts w:ascii="Cambria" w:hAnsi="Cambria"/>
        </w:rPr>
        <w:t xml:space="preserve"> CCQAS website.</w:t>
      </w:r>
      <w:r w:rsidRPr="00DA10B1">
        <w:rPr>
          <w:rFonts w:ascii="Cambria" w:hAnsi="Cambria"/>
        </w:rPr>
        <w:t xml:space="preserve"> </w:t>
      </w:r>
    </w:p>
    <w:p w:rsidR="00603AC4" w:rsidRPr="00DA10B1" w14:paraId="45A9F1A6" w14:textId="77777777">
      <w:pPr>
        <w:spacing w:after="0" w:line="259" w:lineRule="auto"/>
        <w:ind w:left="0" w:firstLine="0"/>
        <w:rPr>
          <w:rFonts w:ascii="Cambria" w:hAnsi="Cambria"/>
        </w:rPr>
      </w:pPr>
      <w:r w:rsidRPr="00DA10B1">
        <w:rPr>
          <w:rFonts w:ascii="Cambria" w:hAnsi="Cambria"/>
        </w:rPr>
        <w:t xml:space="preserve"> </w:t>
      </w:r>
    </w:p>
    <w:p w:rsidR="00603AC4" w:rsidRPr="00DA10B1" w14:paraId="23A85575" w14:textId="77777777">
      <w:pPr>
        <w:pStyle w:val="Heading1"/>
        <w:tabs>
          <w:tab w:val="center" w:pos="1555"/>
        </w:tabs>
        <w:ind w:left="-15" w:firstLine="0"/>
        <w:rPr>
          <w:rFonts w:ascii="Cambria" w:hAnsi="Cambria"/>
          <w:b w:val="0"/>
        </w:rPr>
      </w:pPr>
      <w:r w:rsidRPr="00DA10B1">
        <w:rPr>
          <w:rFonts w:ascii="Cambria" w:hAnsi="Cambria"/>
          <w:b w:val="0"/>
          <w:u w:val="none"/>
        </w:rPr>
        <w:t xml:space="preserve">4.  </w:t>
      </w:r>
      <w:r w:rsidRPr="00DA10B1">
        <w:rPr>
          <w:rFonts w:ascii="Cambria" w:hAnsi="Cambria"/>
          <w:b w:val="0"/>
          <w:u w:val="none"/>
        </w:rPr>
        <w:tab/>
      </w:r>
      <w:r w:rsidRPr="00DA10B1">
        <w:rPr>
          <w:rFonts w:ascii="Cambria" w:hAnsi="Cambria"/>
          <w:b w:val="0"/>
        </w:rPr>
        <w:t>Non-duplication</w:t>
      </w:r>
      <w:r w:rsidRPr="00DA10B1">
        <w:rPr>
          <w:rFonts w:ascii="Cambria" w:hAnsi="Cambria"/>
          <w:b w:val="0"/>
          <w:u w:val="none"/>
        </w:rPr>
        <w:t xml:space="preserve"> </w:t>
      </w:r>
    </w:p>
    <w:p w:rsidR="00603AC4" w:rsidRPr="00DA10B1" w14:paraId="0BE32F6A" w14:textId="77777777">
      <w:pPr>
        <w:spacing w:after="0" w:line="259" w:lineRule="auto"/>
        <w:ind w:left="0" w:firstLine="0"/>
        <w:rPr>
          <w:rFonts w:ascii="Cambria" w:hAnsi="Cambria"/>
        </w:rPr>
      </w:pPr>
      <w:r w:rsidRPr="00DA10B1">
        <w:rPr>
          <w:rFonts w:ascii="Cambria" w:hAnsi="Cambria"/>
        </w:rPr>
        <w:t xml:space="preserve"> </w:t>
      </w:r>
    </w:p>
    <w:p w:rsidR="00603AC4" w:rsidRPr="00DA10B1" w14:paraId="259EBB0B" w14:textId="77777777">
      <w:pPr>
        <w:ind w:left="-5"/>
        <w:rPr>
          <w:rFonts w:ascii="Cambria" w:hAnsi="Cambria"/>
        </w:rPr>
      </w:pPr>
      <w:r w:rsidRPr="00DA10B1">
        <w:rPr>
          <w:rFonts w:ascii="Cambria" w:hAnsi="Cambria"/>
        </w:rPr>
        <w:t xml:space="preserve">The information obtained through this collection is unique and is not already available for use or adaptation from another cleared source.  </w:t>
      </w:r>
    </w:p>
    <w:p w:rsidR="00603AC4" w:rsidRPr="00DA10B1" w14:paraId="557A5E0D" w14:textId="77777777">
      <w:pPr>
        <w:spacing w:after="0" w:line="259" w:lineRule="auto"/>
        <w:ind w:left="0" w:firstLine="0"/>
        <w:rPr>
          <w:rFonts w:ascii="Cambria" w:hAnsi="Cambria"/>
        </w:rPr>
      </w:pPr>
      <w:r w:rsidRPr="00DA10B1">
        <w:rPr>
          <w:rFonts w:ascii="Cambria" w:hAnsi="Cambria"/>
        </w:rPr>
        <w:t xml:space="preserve"> </w:t>
      </w:r>
    </w:p>
    <w:p w:rsidR="00603AC4" w:rsidRPr="00DA10B1" w14:paraId="5276F662" w14:textId="77777777">
      <w:pPr>
        <w:pStyle w:val="Heading1"/>
        <w:tabs>
          <w:tab w:val="center" w:pos="2156"/>
        </w:tabs>
        <w:ind w:left="-15" w:firstLine="0"/>
        <w:rPr>
          <w:rFonts w:ascii="Cambria" w:hAnsi="Cambria"/>
          <w:b w:val="0"/>
        </w:rPr>
      </w:pPr>
      <w:r w:rsidRPr="00DA10B1">
        <w:rPr>
          <w:rFonts w:ascii="Cambria" w:hAnsi="Cambria"/>
          <w:b w:val="0"/>
          <w:u w:val="none"/>
        </w:rPr>
        <w:t xml:space="preserve">5.  </w:t>
      </w:r>
      <w:r w:rsidRPr="00DA10B1">
        <w:rPr>
          <w:rFonts w:ascii="Cambria" w:hAnsi="Cambria"/>
          <w:b w:val="0"/>
          <w:u w:val="none"/>
        </w:rPr>
        <w:tab/>
      </w:r>
      <w:r w:rsidRPr="00DA10B1">
        <w:rPr>
          <w:rFonts w:ascii="Cambria" w:hAnsi="Cambria"/>
          <w:b w:val="0"/>
        </w:rPr>
        <w:t>Burden on Small Businesses</w:t>
      </w:r>
      <w:r w:rsidRPr="00DA10B1">
        <w:rPr>
          <w:rFonts w:ascii="Cambria" w:hAnsi="Cambria"/>
          <w:b w:val="0"/>
          <w:u w:val="none"/>
        </w:rPr>
        <w:t xml:space="preserve">  </w:t>
      </w:r>
    </w:p>
    <w:p w:rsidR="00603AC4" w:rsidRPr="00DA10B1" w14:paraId="38D6E964" w14:textId="77777777">
      <w:pPr>
        <w:spacing w:after="0" w:line="259" w:lineRule="auto"/>
        <w:ind w:left="0" w:firstLine="0"/>
        <w:rPr>
          <w:rFonts w:ascii="Cambria" w:hAnsi="Cambria"/>
        </w:rPr>
      </w:pPr>
      <w:r w:rsidRPr="00DA10B1">
        <w:rPr>
          <w:rFonts w:ascii="Cambria" w:hAnsi="Cambria"/>
        </w:rPr>
        <w:t xml:space="preserve"> </w:t>
      </w:r>
    </w:p>
    <w:p w:rsidR="00603AC4" w:rsidRPr="00DA10B1" w14:paraId="27C4685D" w14:textId="77777777">
      <w:pPr>
        <w:ind w:left="-5"/>
        <w:rPr>
          <w:rFonts w:ascii="Cambria" w:hAnsi="Cambria"/>
        </w:rPr>
      </w:pPr>
      <w:r w:rsidRPr="00DA10B1">
        <w:rPr>
          <w:rFonts w:ascii="Cambria" w:hAnsi="Cambria"/>
        </w:rPr>
        <w:t>This information collection does not impose a significant economic impact on a substantial number of small businesses or entities.</w:t>
      </w:r>
      <w:r w:rsidRPr="00DA10B1">
        <w:rPr>
          <w:rFonts w:ascii="Cambria" w:hAnsi="Cambria"/>
          <w:i/>
        </w:rPr>
        <w:t xml:space="preserve">  </w:t>
      </w:r>
    </w:p>
    <w:p w:rsidR="00603AC4" w:rsidRPr="00DA10B1" w14:paraId="34E472C1" w14:textId="77777777">
      <w:pPr>
        <w:spacing w:after="0" w:line="259" w:lineRule="auto"/>
        <w:ind w:left="0" w:firstLine="0"/>
        <w:rPr>
          <w:rFonts w:ascii="Cambria" w:hAnsi="Cambria"/>
        </w:rPr>
      </w:pPr>
      <w:r w:rsidRPr="00DA10B1">
        <w:rPr>
          <w:rFonts w:ascii="Cambria" w:hAnsi="Cambria"/>
        </w:rPr>
        <w:t xml:space="preserve"> </w:t>
      </w:r>
    </w:p>
    <w:p w:rsidR="00603AC4" w:rsidRPr="00DA10B1" w14:paraId="3B132E14" w14:textId="77777777">
      <w:pPr>
        <w:pStyle w:val="Heading1"/>
        <w:tabs>
          <w:tab w:val="center" w:pos="2030"/>
        </w:tabs>
        <w:spacing w:after="264"/>
        <w:ind w:left="-15" w:firstLine="0"/>
        <w:rPr>
          <w:rFonts w:ascii="Cambria" w:hAnsi="Cambria"/>
          <w:b w:val="0"/>
        </w:rPr>
      </w:pPr>
      <w:r w:rsidRPr="00DA10B1">
        <w:rPr>
          <w:rFonts w:ascii="Cambria" w:hAnsi="Cambria"/>
          <w:b w:val="0"/>
          <w:u w:val="none"/>
        </w:rPr>
        <w:t xml:space="preserve">6. </w:t>
      </w:r>
      <w:r w:rsidRPr="00DA10B1">
        <w:rPr>
          <w:rFonts w:ascii="Cambria" w:hAnsi="Cambria"/>
          <w:b w:val="0"/>
          <w:u w:val="none"/>
        </w:rPr>
        <w:tab/>
        <w:t xml:space="preserve"> </w:t>
      </w:r>
      <w:r w:rsidRPr="00DA10B1">
        <w:rPr>
          <w:rFonts w:ascii="Cambria" w:hAnsi="Cambria"/>
          <w:b w:val="0"/>
        </w:rPr>
        <w:t>Less Frequent Collection</w:t>
      </w:r>
      <w:r w:rsidRPr="00DA10B1">
        <w:rPr>
          <w:rFonts w:ascii="Cambria" w:hAnsi="Cambria"/>
          <w:b w:val="0"/>
          <w:u w:val="none"/>
        </w:rPr>
        <w:t xml:space="preserve"> </w:t>
      </w:r>
    </w:p>
    <w:p w:rsidR="00603AC4" w:rsidP="00116A88" w14:paraId="28780030" w14:textId="3DB302F4">
      <w:pPr>
        <w:ind w:left="-5"/>
        <w:rPr>
          <w:rFonts w:ascii="Cambria" w:hAnsi="Cambria"/>
        </w:rPr>
      </w:pPr>
      <w:r w:rsidRPr="00DA10B1">
        <w:rPr>
          <w:rFonts w:ascii="Cambria" w:hAnsi="Cambria"/>
        </w:rPr>
        <w:t xml:space="preserve">Collections are driven in accordance with DHA’s credentialing, privileging, and health care risk management policies, on an as needed basis, to ensure health care provider’s </w:t>
      </w:r>
      <w:r w:rsidRPr="00DA10B1">
        <w:rPr>
          <w:rFonts w:ascii="Cambria" w:hAnsi="Cambria"/>
        </w:rPr>
        <w:t>credentials are current to maintain their privileges to practice</w:t>
      </w:r>
      <w:r w:rsidR="003C76AF">
        <w:rPr>
          <w:rFonts w:ascii="Cambria" w:hAnsi="Cambria"/>
        </w:rPr>
        <w:t xml:space="preserve">. </w:t>
      </w:r>
      <w:r w:rsidRPr="00DA10B1">
        <w:rPr>
          <w:rFonts w:ascii="Cambria" w:hAnsi="Cambria"/>
        </w:rPr>
        <w:t xml:space="preserve">The frequency of collection generally occurs biennially and may also occur on occasion, weekly, monthly, quarterly, semi-annually, and annually. When or if the data is not available, it will negatively impact the MHS’s ability to credential and privilege providers in a timely manner and thus delay patient care.  </w:t>
      </w:r>
    </w:p>
    <w:p w:rsidR="00116A88" w:rsidRPr="00DA10B1" w:rsidP="00116A88" w14:paraId="6BFE3451" w14:textId="77777777">
      <w:pPr>
        <w:ind w:left="-5"/>
        <w:rPr>
          <w:rFonts w:ascii="Cambria" w:hAnsi="Cambria"/>
        </w:rPr>
      </w:pPr>
    </w:p>
    <w:p w:rsidR="00603AC4" w:rsidRPr="00DA10B1" w14:paraId="1EABF64D" w14:textId="77777777">
      <w:pPr>
        <w:pStyle w:val="Heading1"/>
        <w:tabs>
          <w:tab w:val="center" w:pos="2638"/>
        </w:tabs>
        <w:ind w:left="-15" w:firstLine="0"/>
        <w:rPr>
          <w:rFonts w:ascii="Cambria" w:hAnsi="Cambria"/>
          <w:b w:val="0"/>
        </w:rPr>
      </w:pPr>
      <w:r w:rsidRPr="00DA10B1">
        <w:rPr>
          <w:rFonts w:ascii="Cambria" w:hAnsi="Cambria"/>
          <w:b w:val="0"/>
          <w:u w:val="none"/>
        </w:rPr>
        <w:t xml:space="preserve">7.  </w:t>
      </w:r>
      <w:r w:rsidRPr="00DA10B1">
        <w:rPr>
          <w:rFonts w:ascii="Cambria" w:hAnsi="Cambria"/>
          <w:b w:val="0"/>
          <w:u w:val="none"/>
        </w:rPr>
        <w:tab/>
      </w:r>
      <w:r w:rsidRPr="00DA10B1">
        <w:rPr>
          <w:rFonts w:ascii="Cambria" w:hAnsi="Cambria"/>
          <w:b w:val="0"/>
        </w:rPr>
        <w:t>Paperwork Reduction Act Guidelines</w:t>
      </w:r>
      <w:r w:rsidRPr="00DA10B1">
        <w:rPr>
          <w:rFonts w:ascii="Cambria" w:hAnsi="Cambria"/>
          <w:b w:val="0"/>
          <w:u w:val="none"/>
        </w:rPr>
        <w:t xml:space="preserve"> </w:t>
      </w:r>
    </w:p>
    <w:p w:rsidR="00603AC4" w:rsidRPr="00DA10B1" w14:paraId="461498AD" w14:textId="77777777">
      <w:pPr>
        <w:spacing w:after="0" w:line="259" w:lineRule="auto"/>
        <w:ind w:left="0" w:firstLine="0"/>
        <w:rPr>
          <w:rFonts w:ascii="Cambria" w:hAnsi="Cambria"/>
        </w:rPr>
      </w:pPr>
      <w:r w:rsidRPr="00DA10B1">
        <w:rPr>
          <w:rFonts w:ascii="Cambria" w:hAnsi="Cambria"/>
        </w:rPr>
        <w:t xml:space="preserve"> </w:t>
      </w:r>
    </w:p>
    <w:p w:rsidR="00603AC4" w:rsidRPr="00DA10B1" w14:paraId="1F32013D" w14:textId="77777777">
      <w:pPr>
        <w:spacing w:after="287"/>
        <w:ind w:left="-5"/>
        <w:rPr>
          <w:rFonts w:ascii="Cambria" w:hAnsi="Cambria"/>
        </w:rPr>
      </w:pPr>
      <w:r w:rsidRPr="00DA10B1">
        <w:rPr>
          <w:rFonts w:ascii="Cambria" w:hAnsi="Cambria"/>
        </w:rPr>
        <w:t xml:space="preserve">This collection of information does not require collection to be conducted in a manner inconsistent with the guidelines delineated in 5 CFR 1320.5(d) (2).  </w:t>
      </w:r>
    </w:p>
    <w:p w:rsidR="00603AC4" w:rsidRPr="00DA10B1" w14:paraId="5C663336" w14:textId="77777777">
      <w:pPr>
        <w:pStyle w:val="Heading1"/>
        <w:tabs>
          <w:tab w:val="center" w:pos="2543"/>
        </w:tabs>
        <w:spacing w:after="261"/>
        <w:ind w:left="-15" w:firstLine="0"/>
        <w:rPr>
          <w:rFonts w:ascii="Cambria" w:hAnsi="Cambria"/>
          <w:b w:val="0"/>
        </w:rPr>
      </w:pPr>
      <w:r w:rsidRPr="00DA10B1">
        <w:rPr>
          <w:rFonts w:ascii="Cambria" w:hAnsi="Cambria"/>
          <w:b w:val="0"/>
          <w:u w:val="none"/>
        </w:rPr>
        <w:t xml:space="preserve">8.  </w:t>
      </w:r>
      <w:r w:rsidRPr="00DA10B1">
        <w:rPr>
          <w:rFonts w:ascii="Cambria" w:hAnsi="Cambria"/>
          <w:b w:val="0"/>
          <w:u w:val="none"/>
        </w:rPr>
        <w:tab/>
      </w:r>
      <w:r w:rsidRPr="00DA10B1">
        <w:rPr>
          <w:rFonts w:ascii="Cambria" w:hAnsi="Cambria"/>
          <w:b w:val="0"/>
        </w:rPr>
        <w:t>Consultation and Public Comments</w:t>
      </w:r>
      <w:r w:rsidRPr="00DA10B1">
        <w:rPr>
          <w:rFonts w:ascii="Cambria" w:hAnsi="Cambria"/>
          <w:b w:val="0"/>
          <w:u w:val="none"/>
        </w:rPr>
        <w:t xml:space="preserve"> </w:t>
      </w:r>
    </w:p>
    <w:p w:rsidR="00603AC4" w:rsidRPr="00DA10B1" w14:paraId="57C78558" w14:textId="77777777">
      <w:pPr>
        <w:spacing w:after="279"/>
        <w:ind w:left="-5"/>
        <w:rPr>
          <w:rFonts w:ascii="Cambria" w:hAnsi="Cambria"/>
        </w:rPr>
      </w:pPr>
      <w:r w:rsidRPr="00DA10B1">
        <w:rPr>
          <w:rFonts w:ascii="Cambria" w:hAnsi="Cambria"/>
        </w:rPr>
        <w:t xml:space="preserve">Part A: PUBLIC NOTICE </w:t>
      </w:r>
    </w:p>
    <w:p w:rsidR="00BE4548" w:rsidRPr="000E377F" w:rsidP="00BE4548" w14:paraId="255DFA7B" w14:textId="682FA358">
      <w:pPr>
        <w:pStyle w:val="NormalWeb"/>
        <w:spacing w:line="288" w:lineRule="atLeast"/>
        <w:rPr>
          <w:rFonts w:ascii="Cambria" w:hAnsi="Cambria" w:eastAsiaTheme="minorHAnsi" w:cstheme="minorBidi"/>
          <w:szCs w:val="22"/>
        </w:rPr>
      </w:pPr>
      <w:r w:rsidRPr="00BE4548">
        <w:rPr>
          <w:rFonts w:ascii="Cambria" w:hAnsi="Cambria" w:eastAsiaTheme="minorHAnsi" w:cstheme="minorBidi"/>
          <w:szCs w:val="22"/>
        </w:rPr>
        <w:t xml:space="preserve">A 60-Day Federal Register Notice (FRN) for the collection published on </w:t>
      </w:r>
      <w:r w:rsidR="007B1E23">
        <w:rPr>
          <w:rFonts w:ascii="Cambria" w:hAnsi="Cambria" w:eastAsiaTheme="minorHAnsi" w:cstheme="minorBidi"/>
          <w:szCs w:val="22"/>
        </w:rPr>
        <w:t xml:space="preserve">Tuesday, July 22, </w:t>
      </w:r>
      <w:r w:rsidRPr="000E377F" w:rsidR="007B1E23">
        <w:rPr>
          <w:rFonts w:ascii="Cambria" w:hAnsi="Cambria" w:eastAsiaTheme="minorHAnsi" w:cstheme="minorBidi"/>
          <w:szCs w:val="22"/>
        </w:rPr>
        <w:t xml:space="preserve">2025. </w:t>
      </w:r>
      <w:r w:rsidRPr="000E377F">
        <w:rPr>
          <w:rFonts w:ascii="Cambria" w:hAnsi="Cambria" w:eastAsiaTheme="minorHAnsi" w:cstheme="minorBidi"/>
          <w:szCs w:val="22"/>
        </w:rPr>
        <w:t>The 60-Day FRN citation is</w:t>
      </w:r>
      <w:r w:rsidRPr="000E377F" w:rsidR="007B1E23">
        <w:rPr>
          <w:rFonts w:ascii="Cambria" w:hAnsi="Cambria" w:eastAsiaTheme="minorHAnsi" w:cstheme="minorBidi"/>
          <w:szCs w:val="22"/>
        </w:rPr>
        <w:t xml:space="preserve"> 90 </w:t>
      </w:r>
      <w:r w:rsidRPr="000E377F">
        <w:rPr>
          <w:rFonts w:ascii="Cambria" w:hAnsi="Cambria" w:eastAsiaTheme="minorHAnsi" w:cstheme="minorBidi"/>
          <w:szCs w:val="22"/>
        </w:rPr>
        <w:t xml:space="preserve">FRN </w:t>
      </w:r>
      <w:r w:rsidRPr="000E377F" w:rsidR="007B1E23">
        <w:rPr>
          <w:rFonts w:ascii="Cambria" w:hAnsi="Cambria" w:eastAsiaTheme="minorHAnsi" w:cstheme="minorBidi"/>
          <w:szCs w:val="22"/>
        </w:rPr>
        <w:t>34485</w:t>
      </w:r>
      <w:r w:rsidRPr="000E377F">
        <w:rPr>
          <w:rFonts w:ascii="Cambria" w:hAnsi="Cambria" w:eastAsiaTheme="minorHAnsi" w:cstheme="minorBidi"/>
          <w:szCs w:val="22"/>
        </w:rPr>
        <w:t xml:space="preserve">. </w:t>
      </w:r>
    </w:p>
    <w:p w:rsidR="00BE4548" w:rsidRPr="00BE4548" w:rsidP="00BE4548" w14:paraId="215F1368" w14:textId="50D8638C">
      <w:pPr>
        <w:pStyle w:val="NormalWeb"/>
        <w:spacing w:line="288" w:lineRule="atLeast"/>
        <w:rPr>
          <w:rFonts w:ascii="Cambria" w:hAnsi="Cambria" w:eastAsiaTheme="minorHAnsi" w:cstheme="minorBidi"/>
          <w:szCs w:val="22"/>
        </w:rPr>
      </w:pPr>
      <w:r w:rsidRPr="000E377F">
        <w:rPr>
          <w:rFonts w:ascii="Cambria" w:hAnsi="Cambria" w:eastAsiaTheme="minorHAnsi" w:cstheme="minorBidi"/>
          <w:szCs w:val="22"/>
        </w:rPr>
        <w:t>No comments were received during the 60-Day Comment Period.</w:t>
      </w:r>
      <w:r w:rsidRPr="00BE4548">
        <w:rPr>
          <w:rFonts w:ascii="Cambria" w:hAnsi="Cambria" w:eastAsiaTheme="minorHAnsi" w:cstheme="minorBidi"/>
          <w:szCs w:val="22"/>
        </w:rPr>
        <w:t xml:space="preserve"> </w:t>
      </w:r>
    </w:p>
    <w:p w:rsidR="00BE4548" w:rsidRPr="00BE4548" w:rsidP="00BE4548" w14:paraId="3BEE0279" w14:textId="2E77ACFE">
      <w:pPr>
        <w:pStyle w:val="NormalWeb"/>
        <w:spacing w:line="288" w:lineRule="atLeast"/>
        <w:rPr>
          <w:rFonts w:ascii="Cambria" w:hAnsi="Cambria" w:eastAsiaTheme="minorHAnsi" w:cstheme="minorBidi"/>
          <w:szCs w:val="22"/>
        </w:rPr>
      </w:pPr>
      <w:r w:rsidRPr="00BE4548">
        <w:rPr>
          <w:rFonts w:ascii="Cambria" w:hAnsi="Cambria" w:eastAsiaTheme="minorHAnsi" w:cstheme="minorBidi"/>
          <w:szCs w:val="22"/>
        </w:rPr>
        <w:t xml:space="preserve">A 30-Day Federal Register Notice for the collection published on </w:t>
      </w:r>
      <w:r w:rsidR="00DD5A77">
        <w:rPr>
          <w:rFonts w:ascii="Cambria" w:hAnsi="Cambria" w:eastAsiaTheme="minorHAnsi" w:cstheme="minorBidi"/>
          <w:szCs w:val="22"/>
        </w:rPr>
        <w:t>Wednesday, November 2</w:t>
      </w:r>
      <w:r w:rsidR="00507B64">
        <w:rPr>
          <w:rFonts w:ascii="Cambria" w:hAnsi="Cambria" w:eastAsiaTheme="minorHAnsi" w:cstheme="minorBidi"/>
          <w:szCs w:val="22"/>
        </w:rPr>
        <w:t>6</w:t>
      </w:r>
      <w:r w:rsidR="00DD5A77">
        <w:rPr>
          <w:rFonts w:ascii="Cambria" w:hAnsi="Cambria" w:eastAsiaTheme="minorHAnsi" w:cstheme="minorBidi"/>
          <w:szCs w:val="22"/>
        </w:rPr>
        <w:t>, 2025.</w:t>
      </w:r>
      <w:r w:rsidRPr="00BE4548">
        <w:rPr>
          <w:rFonts w:ascii="Cambria" w:hAnsi="Cambria" w:eastAsiaTheme="minorHAnsi" w:cstheme="minorBidi"/>
          <w:szCs w:val="22"/>
        </w:rPr>
        <w:t xml:space="preserve">  The 30-Day FRN citation is </w:t>
      </w:r>
      <w:r w:rsidRPr="00507B64" w:rsidR="00507B64">
        <w:rPr>
          <w:rFonts w:ascii="Cambria" w:hAnsi="Cambria" w:eastAsiaTheme="minorHAnsi" w:cstheme="minorBidi"/>
          <w:szCs w:val="22"/>
        </w:rPr>
        <w:t xml:space="preserve">90 </w:t>
      </w:r>
      <w:r w:rsidRPr="00BE4548">
        <w:rPr>
          <w:rFonts w:ascii="Cambria" w:hAnsi="Cambria" w:eastAsiaTheme="minorHAnsi" w:cstheme="minorBidi"/>
          <w:szCs w:val="22"/>
        </w:rPr>
        <w:t xml:space="preserve">FRN </w:t>
      </w:r>
      <w:r w:rsidRPr="00507B64" w:rsidR="00507B64">
        <w:rPr>
          <w:rFonts w:ascii="Cambria" w:hAnsi="Cambria" w:eastAsiaTheme="minorHAnsi" w:cstheme="minorBidi"/>
          <w:szCs w:val="22"/>
        </w:rPr>
        <w:t>54308</w:t>
      </w:r>
      <w:r w:rsidR="00507B64">
        <w:rPr>
          <w:rFonts w:ascii="Cambria" w:hAnsi="Cambria" w:eastAsiaTheme="minorHAnsi" w:cstheme="minorBidi"/>
          <w:szCs w:val="22"/>
        </w:rPr>
        <w:t>.</w:t>
      </w:r>
    </w:p>
    <w:p w:rsidR="00603AC4" w:rsidRPr="00DA10B1" w14:paraId="44FAA6EE" w14:textId="77777777">
      <w:pPr>
        <w:spacing w:after="265"/>
        <w:ind w:left="-5"/>
        <w:rPr>
          <w:rFonts w:ascii="Cambria" w:hAnsi="Cambria"/>
        </w:rPr>
      </w:pPr>
      <w:r w:rsidRPr="00DA10B1">
        <w:rPr>
          <w:rFonts w:ascii="Cambria" w:hAnsi="Cambria"/>
        </w:rPr>
        <w:t xml:space="preserve">Part B: CONSULTATION </w:t>
      </w:r>
    </w:p>
    <w:p w:rsidR="00603AC4" w:rsidRPr="00DA10B1" w14:paraId="5EE2E0C2" w14:textId="77777777">
      <w:pPr>
        <w:ind w:left="-5"/>
        <w:rPr>
          <w:rFonts w:ascii="Cambria" w:hAnsi="Cambria"/>
        </w:rPr>
      </w:pPr>
      <w:r w:rsidRPr="00DA10B1">
        <w:rPr>
          <w:rFonts w:ascii="Cambria" w:hAnsi="Cambria"/>
        </w:rPr>
        <w:t xml:space="preserve">Consultations occur situationally with others to determine continued viability of collection elements, procedures, polices, etc. Consultations may occur with Military Inspector General Inspectors (Inspector General Staff, Medical Inspector General Staff, etc.), National and </w:t>
      </w:r>
    </w:p>
    <w:p w:rsidR="00603AC4" w:rsidRPr="00DA10B1" w:rsidP="00116A88" w14:paraId="56B7593A" w14:textId="5632D238">
      <w:pPr>
        <w:ind w:left="-5"/>
        <w:rPr>
          <w:rFonts w:ascii="Cambria" w:hAnsi="Cambria"/>
        </w:rPr>
      </w:pPr>
      <w:r w:rsidRPr="00DA10B1">
        <w:rPr>
          <w:rFonts w:ascii="Cambria" w:hAnsi="Cambria"/>
        </w:rPr>
        <w:t>International Accreditation Organizations (The Joint Commission, etc.), MHS CQM governance (Health Affairs, DHA leadership (DAD-Medical Affairs), Service leadership, etc.), and DHA Program Management of the Collection System, (DHA Office of the Chief Information Officer DAD-IO/J6, Program Management Leadership and Program Managers)</w:t>
      </w:r>
      <w:r w:rsidRPr="00DA10B1" w:rsidR="00214D15">
        <w:rPr>
          <w:rFonts w:ascii="Cambria" w:hAnsi="Cambria"/>
        </w:rPr>
        <w:t>.</w:t>
      </w:r>
      <w:r w:rsidRPr="00DA10B1">
        <w:rPr>
          <w:rFonts w:ascii="Cambria" w:hAnsi="Cambria"/>
        </w:rPr>
        <w:t xml:space="preserve">   </w:t>
      </w:r>
    </w:p>
    <w:p w:rsidR="00603AC4" w:rsidRPr="00DA10B1" w14:paraId="52E6F63D" w14:textId="77777777">
      <w:pPr>
        <w:spacing w:after="100" w:line="259" w:lineRule="auto"/>
        <w:ind w:left="0" w:firstLine="0"/>
        <w:rPr>
          <w:rFonts w:ascii="Cambria" w:hAnsi="Cambria"/>
        </w:rPr>
      </w:pPr>
      <w:r w:rsidRPr="00DA10B1">
        <w:rPr>
          <w:rFonts w:ascii="Cambria" w:hAnsi="Cambria"/>
        </w:rPr>
        <w:t xml:space="preserve"> </w:t>
      </w:r>
    </w:p>
    <w:p w:rsidR="00603AC4" w:rsidRPr="00DA10B1" w14:paraId="018158C8" w14:textId="77777777">
      <w:pPr>
        <w:pStyle w:val="Heading1"/>
        <w:tabs>
          <w:tab w:val="center" w:pos="1599"/>
        </w:tabs>
        <w:ind w:left="-15" w:firstLine="0"/>
        <w:rPr>
          <w:rFonts w:ascii="Cambria" w:hAnsi="Cambria"/>
          <w:b w:val="0"/>
        </w:rPr>
      </w:pPr>
      <w:r w:rsidRPr="00DA10B1">
        <w:rPr>
          <w:rFonts w:ascii="Cambria" w:hAnsi="Cambria"/>
          <w:b w:val="0"/>
          <w:u w:val="none"/>
        </w:rPr>
        <w:t xml:space="preserve">9.  </w:t>
      </w:r>
      <w:r w:rsidRPr="00DA10B1">
        <w:rPr>
          <w:rFonts w:ascii="Cambria" w:hAnsi="Cambria"/>
          <w:b w:val="0"/>
          <w:u w:val="none"/>
        </w:rPr>
        <w:tab/>
      </w:r>
      <w:r w:rsidRPr="00DA10B1">
        <w:rPr>
          <w:rFonts w:ascii="Cambria" w:hAnsi="Cambria"/>
          <w:b w:val="0"/>
        </w:rPr>
        <w:t>Gifts or Payment</w:t>
      </w:r>
      <w:r w:rsidRPr="00DA10B1">
        <w:rPr>
          <w:rFonts w:ascii="Cambria" w:hAnsi="Cambria"/>
          <w:b w:val="0"/>
          <w:u w:val="none"/>
        </w:rPr>
        <w:t xml:space="preserve"> </w:t>
      </w:r>
    </w:p>
    <w:p w:rsidR="00603AC4" w:rsidRPr="00DA10B1" w14:paraId="5A37A33B" w14:textId="77777777">
      <w:pPr>
        <w:spacing w:after="0" w:line="259" w:lineRule="auto"/>
        <w:ind w:left="0" w:firstLine="0"/>
        <w:rPr>
          <w:rFonts w:ascii="Cambria" w:hAnsi="Cambria"/>
        </w:rPr>
      </w:pPr>
      <w:r w:rsidRPr="00DA10B1">
        <w:rPr>
          <w:rFonts w:ascii="Cambria" w:hAnsi="Cambria"/>
        </w:rPr>
        <w:t xml:space="preserve"> </w:t>
      </w:r>
    </w:p>
    <w:p w:rsidR="00603AC4" w:rsidRPr="00DA10B1" w14:paraId="237DFF94" w14:textId="77777777">
      <w:pPr>
        <w:ind w:left="-5"/>
        <w:rPr>
          <w:rFonts w:ascii="Cambria" w:hAnsi="Cambria"/>
        </w:rPr>
      </w:pPr>
      <w:r w:rsidRPr="00DA10B1">
        <w:rPr>
          <w:rFonts w:ascii="Cambria" w:hAnsi="Cambria"/>
        </w:rPr>
        <w:t>No payments or gifts are being offered to respondents as an incentive to participate in the collection.</w:t>
      </w:r>
      <w:r w:rsidRPr="00DA10B1">
        <w:rPr>
          <w:rFonts w:ascii="Cambria" w:hAnsi="Cambria"/>
          <w:i/>
        </w:rPr>
        <w:t xml:space="preserve"> </w:t>
      </w:r>
      <w:r w:rsidRPr="00DA10B1">
        <w:rPr>
          <w:rFonts w:ascii="Cambria" w:hAnsi="Cambria"/>
        </w:rPr>
        <w:t xml:space="preserve"> </w:t>
      </w:r>
    </w:p>
    <w:p w:rsidR="00603AC4" w:rsidRPr="00DA10B1" w14:paraId="33C29A59" w14:textId="77777777">
      <w:pPr>
        <w:spacing w:after="0" w:line="259" w:lineRule="auto"/>
        <w:ind w:left="0" w:firstLine="0"/>
        <w:rPr>
          <w:rFonts w:ascii="Cambria" w:hAnsi="Cambria"/>
        </w:rPr>
      </w:pPr>
      <w:r w:rsidRPr="00DA10B1">
        <w:rPr>
          <w:rFonts w:ascii="Cambria" w:hAnsi="Cambria"/>
        </w:rPr>
        <w:t xml:space="preserve"> </w:t>
      </w:r>
    </w:p>
    <w:p w:rsidR="00603AC4" w:rsidRPr="00DA10B1" w14:paraId="4BA80A0B" w14:textId="77777777">
      <w:pPr>
        <w:pStyle w:val="Heading1"/>
        <w:tabs>
          <w:tab w:val="center" w:pos="1494"/>
        </w:tabs>
        <w:ind w:left="-15" w:firstLine="0"/>
        <w:rPr>
          <w:rFonts w:ascii="Cambria" w:hAnsi="Cambria"/>
          <w:b w:val="0"/>
        </w:rPr>
      </w:pPr>
      <w:r w:rsidRPr="00DA10B1">
        <w:rPr>
          <w:rFonts w:ascii="Cambria" w:hAnsi="Cambria"/>
          <w:b w:val="0"/>
          <w:u w:val="none"/>
        </w:rPr>
        <w:t xml:space="preserve">10.  </w:t>
      </w:r>
      <w:r w:rsidRPr="00DA10B1">
        <w:rPr>
          <w:rFonts w:ascii="Cambria" w:hAnsi="Cambria"/>
          <w:b w:val="0"/>
          <w:u w:val="none"/>
        </w:rPr>
        <w:tab/>
      </w:r>
      <w:r w:rsidRPr="00DA10B1">
        <w:rPr>
          <w:rFonts w:ascii="Cambria" w:hAnsi="Cambria"/>
          <w:b w:val="0"/>
        </w:rPr>
        <w:t>Confidentiality</w:t>
      </w:r>
      <w:r w:rsidRPr="00DA10B1">
        <w:rPr>
          <w:rFonts w:ascii="Cambria" w:hAnsi="Cambria"/>
          <w:b w:val="0"/>
          <w:u w:val="none"/>
        </w:rPr>
        <w:t xml:space="preserve"> </w:t>
      </w:r>
    </w:p>
    <w:p w:rsidR="00603AC4" w:rsidRPr="00DA10B1" w14:paraId="08962D4E" w14:textId="77777777">
      <w:pPr>
        <w:spacing w:after="0" w:line="259" w:lineRule="auto"/>
        <w:ind w:left="0" w:firstLine="0"/>
        <w:rPr>
          <w:rFonts w:ascii="Cambria" w:hAnsi="Cambria"/>
        </w:rPr>
      </w:pPr>
      <w:r w:rsidRPr="00DA10B1">
        <w:rPr>
          <w:rFonts w:ascii="Cambria" w:hAnsi="Cambria"/>
        </w:rPr>
        <w:t xml:space="preserve"> </w:t>
      </w:r>
    </w:p>
    <w:p w:rsidR="00603AC4" w:rsidRPr="00DA10B1" w14:paraId="0454ACA2" w14:textId="7A493C4C">
      <w:pPr>
        <w:spacing w:after="281"/>
        <w:ind w:left="-5"/>
        <w:rPr>
          <w:rFonts w:ascii="Cambria" w:hAnsi="Cambria"/>
        </w:rPr>
      </w:pPr>
      <w:bookmarkStart w:id="1" w:name="_Hlk200008351"/>
      <w:r w:rsidRPr="00DA10B1">
        <w:rPr>
          <w:rFonts w:ascii="Cambria" w:hAnsi="Cambria"/>
        </w:rPr>
        <w:t xml:space="preserve">A Privacy Act Statement is required for this collection. The statement appears in the CCQAS application immediately following the DoD Warning banner.  </w:t>
      </w:r>
    </w:p>
    <w:p w:rsidR="00A7787C" w:rsidP="00A7787C" w14:paraId="7268F501" w14:textId="40625E96">
      <w:pPr>
        <w:ind w:left="-5"/>
      </w:pPr>
      <w:r w:rsidRPr="00DA10B1">
        <w:rPr>
          <w:rFonts w:ascii="Cambria" w:hAnsi="Cambria"/>
        </w:rPr>
        <w:t xml:space="preserve">CCQAS is </w:t>
      </w:r>
      <w:r w:rsidR="006D63FE">
        <w:rPr>
          <w:rFonts w:ascii="Cambria" w:hAnsi="Cambria"/>
        </w:rPr>
        <w:t>covered by</w:t>
      </w:r>
      <w:r w:rsidRPr="00DA10B1">
        <w:rPr>
          <w:rFonts w:ascii="Cambria" w:hAnsi="Cambria"/>
        </w:rPr>
        <w:t xml:space="preserve"> the EDHA 09 System of Records Notice (SORN), which can be viewed here:</w:t>
      </w:r>
      <w:r w:rsidRPr="00A7787C">
        <w:t xml:space="preserve"> </w:t>
      </w:r>
      <w:hyperlink r:id="rId9" w:history="1">
        <w:r w:rsidR="00545AE5">
          <w:rPr>
            <w:rStyle w:val="Hyperlink"/>
            <w:rFonts w:ascii="Cambria" w:hAnsi="Cambria"/>
          </w:rPr>
          <w:t>https://pclt.defense.gov/DIRECTORATES/Privacy-and-Civil-Liberties-Directorate/Privacy/SORNsIndex/Article/4010224/edha-09/</w:t>
        </w:r>
      </w:hyperlink>
      <w:r>
        <w:rPr>
          <w:rFonts w:ascii="Cambria" w:hAnsi="Cambria"/>
        </w:rPr>
        <w:t xml:space="preserve"> </w:t>
      </w:r>
      <w:r>
        <w:rPr>
          <w:rFonts w:ascii="Cambria" w:hAnsi="Cambria"/>
          <w:u w:color="000000"/>
        </w:rPr>
        <w:t xml:space="preserve"> </w:t>
      </w:r>
      <w:r w:rsidR="00116A88">
        <w:rPr>
          <w:rFonts w:ascii="Cambria" w:hAnsi="Cambria"/>
          <w:u w:color="000000"/>
        </w:rPr>
        <w:t xml:space="preserve"> </w:t>
      </w:r>
    </w:p>
    <w:p w:rsidR="00116A88" w:rsidP="00116A88" w14:paraId="2917AA83" w14:textId="77777777">
      <w:pPr>
        <w:pStyle w:val="NoSpacing"/>
      </w:pPr>
    </w:p>
    <w:p w:rsidR="00603AC4" w:rsidRPr="00DA10B1" w14:paraId="298F0DC7" w14:textId="59355646">
      <w:pPr>
        <w:spacing w:after="281"/>
        <w:ind w:left="-5"/>
        <w:rPr>
          <w:rFonts w:ascii="Cambria" w:hAnsi="Cambria"/>
        </w:rPr>
      </w:pPr>
      <w:r w:rsidRPr="00DA10B1">
        <w:rPr>
          <w:rFonts w:ascii="Cambria" w:hAnsi="Cambria"/>
        </w:rPr>
        <w:t>A Privacy Impact Assessment is required for CCQAS</w:t>
      </w:r>
      <w:r w:rsidR="00A7787C">
        <w:rPr>
          <w:rFonts w:ascii="Cambria" w:hAnsi="Cambria"/>
        </w:rPr>
        <w:t xml:space="preserve"> and can be accessed here: </w:t>
      </w:r>
      <w:hyperlink r:id="rId10" w:history="1">
        <w:r w:rsidR="009E67E5">
          <w:rPr>
            <w:rStyle w:val="Hyperlink"/>
          </w:rPr>
          <w:t>https://health.mil/Reference-Center/Forms/2023/05/21/Centralized-Credentials-Quality-Assurance-System</w:t>
        </w:r>
      </w:hyperlink>
      <w:r w:rsidR="00DF7AEC">
        <w:t xml:space="preserve"> </w:t>
      </w:r>
    </w:p>
    <w:p w:rsidR="00523F0A" w:rsidP="00523F0A" w14:paraId="5C855EEB" w14:textId="7FBC4E91">
      <w:pPr>
        <w:spacing w:after="281"/>
        <w:ind w:left="-5"/>
        <w:rPr>
          <w:rFonts w:ascii="Cambria" w:hAnsi="Cambria"/>
        </w:rPr>
      </w:pPr>
      <w:bookmarkStart w:id="2" w:name="_Hlk199835128"/>
      <w:bookmarkEnd w:id="1"/>
      <w:r w:rsidRPr="00DA10B1">
        <w:rPr>
          <w:rFonts w:ascii="Cambria" w:hAnsi="Cambria"/>
        </w:rPr>
        <w:t xml:space="preserve">Records Retention and Disposition Schedule:  </w:t>
      </w:r>
      <w:r w:rsidRPr="00DA10B1" w:rsidR="008D39C9">
        <w:rPr>
          <w:rFonts w:ascii="Cambria" w:hAnsi="Cambria"/>
        </w:rPr>
        <w:t>A moratorium was placed on</w:t>
      </w:r>
      <w:r w:rsidR="008D39C9">
        <w:rPr>
          <w:rFonts w:ascii="Cambria" w:hAnsi="Cambria"/>
        </w:rPr>
        <w:t xml:space="preserve"> the National Archives and Records Administration (NARA)-approved</w:t>
      </w:r>
      <w:r w:rsidRPr="00DA10B1" w:rsidR="008D39C9">
        <w:rPr>
          <w:rFonts w:ascii="Cambria" w:hAnsi="Cambria"/>
        </w:rPr>
        <w:t xml:space="preserve"> records retention and disposition schedule</w:t>
      </w:r>
      <w:r w:rsidR="008D39C9">
        <w:rPr>
          <w:rFonts w:ascii="Cambria" w:hAnsi="Cambria"/>
        </w:rPr>
        <w:t xml:space="preserve"> for CCQAS</w:t>
      </w:r>
      <w:r w:rsidRPr="00DA10B1" w:rsidR="008D39C9">
        <w:rPr>
          <w:rFonts w:ascii="Cambria" w:hAnsi="Cambria"/>
        </w:rPr>
        <w:t xml:space="preserve"> in 2020</w:t>
      </w:r>
      <w:r w:rsidR="008D39C9">
        <w:rPr>
          <w:rFonts w:ascii="Cambria" w:hAnsi="Cambria"/>
        </w:rPr>
        <w:t xml:space="preserve"> after a successful justification by t</w:t>
      </w:r>
      <w:r w:rsidRPr="00DA10B1" w:rsidR="008D39C9">
        <w:rPr>
          <w:rFonts w:ascii="Cambria" w:hAnsi="Cambria"/>
        </w:rPr>
        <w:t>he DHA CQM functional community and Service-level leaders</w:t>
      </w:r>
      <w:r w:rsidR="008D39C9">
        <w:rPr>
          <w:rFonts w:ascii="Cambria" w:hAnsi="Cambria"/>
        </w:rPr>
        <w:t>, with</w:t>
      </w:r>
      <w:r w:rsidRPr="00DA10B1" w:rsidR="008D39C9">
        <w:rPr>
          <w:rFonts w:ascii="Cambria" w:hAnsi="Cambria"/>
        </w:rPr>
        <w:t xml:space="preserve"> support f</w:t>
      </w:r>
      <w:r w:rsidR="008D39C9">
        <w:rPr>
          <w:rFonts w:ascii="Cambria" w:hAnsi="Cambria"/>
        </w:rPr>
        <w:t>rom</w:t>
      </w:r>
      <w:r w:rsidRPr="00DA10B1" w:rsidR="008D39C9">
        <w:rPr>
          <w:rFonts w:ascii="Cambria" w:hAnsi="Cambria"/>
        </w:rPr>
        <w:t xml:space="preserve"> the DHA Office of the General Counsel</w:t>
      </w:r>
      <w:r w:rsidR="008D39C9">
        <w:rPr>
          <w:rFonts w:ascii="Cambria" w:hAnsi="Cambria"/>
        </w:rPr>
        <w:t>, to retain CCQAS records for</w:t>
      </w:r>
      <w:r w:rsidRPr="00DA10B1" w:rsidR="008D39C9">
        <w:rPr>
          <w:rFonts w:ascii="Cambria" w:hAnsi="Cambria"/>
        </w:rPr>
        <w:t xml:space="preserve"> 50-years.</w:t>
      </w:r>
      <w:r w:rsidR="008D39C9">
        <w:rPr>
          <w:rFonts w:ascii="Cambria" w:hAnsi="Cambria"/>
        </w:rPr>
        <w:t xml:space="preserve"> This new 50-year record retention requirement has since been documented in a revised DoDI 6025.13, “</w:t>
      </w:r>
      <w:r w:rsidRPr="00514389" w:rsidR="008D39C9">
        <w:rPr>
          <w:rFonts w:ascii="Cambria" w:hAnsi="Cambria"/>
          <w:i/>
          <w:iCs/>
        </w:rPr>
        <w:t xml:space="preserve">Medical Quality Assurance </w:t>
      </w:r>
      <w:r w:rsidRPr="00EC7B04" w:rsidR="008D39C9">
        <w:rPr>
          <w:rFonts w:ascii="Cambria" w:hAnsi="Cambria"/>
          <w:i/>
          <w:iCs/>
        </w:rPr>
        <w:t>and</w:t>
      </w:r>
      <w:r w:rsidRPr="00514389" w:rsidR="008D39C9">
        <w:rPr>
          <w:rFonts w:ascii="Cambria" w:hAnsi="Cambria"/>
          <w:i/>
          <w:iCs/>
        </w:rPr>
        <w:t xml:space="preserve"> Clinical Quality Management in the Military Health System</w:t>
      </w:r>
      <w:r w:rsidR="008D39C9">
        <w:rPr>
          <w:rFonts w:ascii="Cambria" w:hAnsi="Cambria"/>
          <w:i/>
          <w:iCs/>
        </w:rPr>
        <w:t>.”</w:t>
      </w:r>
      <w:r>
        <w:rPr>
          <w:rFonts w:ascii="Cambria" w:hAnsi="Cambria"/>
        </w:rPr>
        <w:t xml:space="preserve"> </w:t>
      </w:r>
      <w:bookmarkEnd w:id="2"/>
      <w:r w:rsidRPr="00523F0A">
        <w:rPr>
          <w:rFonts w:ascii="Cambria" w:hAnsi="Cambria"/>
        </w:rPr>
        <w:t>CCQAS records are currently treated as Unscheduled and are being retained permanently while a revised records retention and disposition schedule undergoes review and approval by the National Archives and Records Administration (NARA)</w:t>
      </w:r>
      <w:r>
        <w:rPr>
          <w:rFonts w:ascii="Cambria" w:hAnsi="Cambria"/>
        </w:rPr>
        <w:t>.</w:t>
      </w:r>
    </w:p>
    <w:p w:rsidR="00603AC4" w:rsidRPr="00523F0A" w:rsidP="00523F0A" w14:paraId="63157F8C" w14:textId="601342E8">
      <w:pPr>
        <w:spacing w:after="281"/>
        <w:ind w:left="-5"/>
        <w:rPr>
          <w:rFonts w:ascii="Cambria" w:hAnsi="Cambria"/>
          <w:b/>
        </w:rPr>
      </w:pPr>
      <w:r w:rsidRPr="00DA10B1">
        <w:rPr>
          <w:rFonts w:ascii="Cambria" w:hAnsi="Cambria"/>
        </w:rPr>
        <w:t xml:space="preserve">11.  </w:t>
      </w:r>
      <w:r w:rsidRPr="00DA10B1">
        <w:rPr>
          <w:rFonts w:ascii="Cambria" w:hAnsi="Cambria"/>
        </w:rPr>
        <w:tab/>
        <w:t xml:space="preserve">Sensitive Questions </w:t>
      </w:r>
    </w:p>
    <w:p w:rsidR="00603AC4" w14:paraId="4ACB12F9" w14:textId="24E79255">
      <w:pPr>
        <w:ind w:left="-5"/>
        <w:rPr>
          <w:rFonts w:ascii="Cambria" w:hAnsi="Cambria"/>
        </w:rPr>
      </w:pPr>
      <w:r w:rsidRPr="00DA10B1">
        <w:rPr>
          <w:rFonts w:ascii="Cambria" w:hAnsi="Cambria"/>
        </w:rPr>
        <w:t>CCQAS stores individually identifiable health information of health care providers to include</w:t>
      </w:r>
      <w:r w:rsidRPr="00DA10B1">
        <w:rPr>
          <w:rFonts w:ascii="Cambria" w:hAnsi="Cambria"/>
          <w:color w:val="FF0000"/>
        </w:rPr>
        <w:t xml:space="preserve"> </w:t>
      </w:r>
      <w:r w:rsidRPr="00DA10B1">
        <w:rPr>
          <w:rFonts w:ascii="Cambria" w:hAnsi="Cambria"/>
        </w:rPr>
        <w:t>individual’s Full Name, Social Security Number (SSN), DoD Identific</w:t>
      </w:r>
      <w:r w:rsidR="003C76AF">
        <w:rPr>
          <w:rFonts w:ascii="Cambria" w:hAnsi="Cambria"/>
        </w:rPr>
        <w:t xml:space="preserve">ation Number (DoD ID Number), National Provider </w:t>
      </w:r>
      <w:r w:rsidRPr="00DA10B1">
        <w:rPr>
          <w:rFonts w:ascii="Cambria" w:hAnsi="Cambria"/>
        </w:rPr>
        <w:t>I</w:t>
      </w:r>
      <w:r w:rsidR="003C76AF">
        <w:rPr>
          <w:rFonts w:ascii="Cambria" w:hAnsi="Cambria"/>
        </w:rPr>
        <w:t>dentifier</w:t>
      </w:r>
      <w:r w:rsidRPr="00DA10B1">
        <w:rPr>
          <w:rFonts w:ascii="Cambria" w:hAnsi="Cambria"/>
        </w:rPr>
        <w:t xml:space="preserve">, driver's license number, citizenship, </w:t>
      </w:r>
      <w:r w:rsidR="00307A34">
        <w:rPr>
          <w:rFonts w:ascii="Cambria" w:hAnsi="Cambria"/>
        </w:rPr>
        <w:t>Sex</w:t>
      </w:r>
      <w:r w:rsidRPr="00DA10B1">
        <w:rPr>
          <w:rFonts w:ascii="Cambria" w:hAnsi="Cambria"/>
        </w:rPr>
        <w:t xml:space="preserve">, date of birth, health status, and marital status. This system may include his or her personal and work contact information i.e. telephone number, e-mail address, and mailing address. This system also includes information about his or her past work history, personnel records, court records, military service, credentials, clinical privileges, clinical practices, clinical performances, occupational competencies, specialties, certifications, registrations, medical records, and medical readiness. This sensitive data is collected to provide a snapshot of the provider’s qualifications, </w:t>
      </w:r>
      <w:r w:rsidRPr="00DA10B1" w:rsidR="006638F5">
        <w:rPr>
          <w:rFonts w:ascii="Cambria" w:hAnsi="Cambria"/>
        </w:rPr>
        <w:t>as well as</w:t>
      </w:r>
      <w:r w:rsidRPr="00DA10B1">
        <w:rPr>
          <w:rFonts w:ascii="Cambria" w:hAnsi="Cambria"/>
        </w:rPr>
        <w:t xml:space="preserve"> identify personnel who may pose risk to patient care, patient safety and/or the organization.  </w:t>
      </w:r>
    </w:p>
    <w:p w:rsidR="00DD6411" w14:paraId="7CD4A328" w14:textId="77777777">
      <w:pPr>
        <w:ind w:left="-5"/>
        <w:rPr>
          <w:rFonts w:ascii="Cambria" w:hAnsi="Cambria"/>
        </w:rPr>
      </w:pPr>
    </w:p>
    <w:p w:rsidR="00DD6411" w:rsidRPr="00DD6411" w:rsidP="00DD6411" w14:paraId="3E690741" w14:textId="77777777">
      <w:pPr>
        <w:ind w:left="-5"/>
        <w:rPr>
          <w:rFonts w:ascii="Cambria" w:hAnsi="Cambria"/>
        </w:rPr>
      </w:pPr>
      <w:r w:rsidRPr="00DD6411">
        <w:rPr>
          <w:rFonts w:ascii="Cambria" w:hAnsi="Cambria"/>
        </w:rPr>
        <w:t xml:space="preserve">Product Team has determined that the “Unknown” selection in the “Sex” data field of the Add Provider page exists to support the following instances of information collection: </w:t>
      </w:r>
    </w:p>
    <w:p w:rsidR="00DD6411" w:rsidRPr="00DD6411" w:rsidP="00DD6411" w14:paraId="5E481F27" w14:textId="77777777">
      <w:pPr>
        <w:ind w:left="-5"/>
        <w:rPr>
          <w:rFonts w:ascii="Cambria" w:hAnsi="Cambria"/>
        </w:rPr>
      </w:pPr>
    </w:p>
    <w:p w:rsidR="00DD6411" w:rsidRPr="00DD6411" w:rsidP="00DD6411" w14:paraId="0FE01382" w14:textId="77777777">
      <w:pPr>
        <w:ind w:left="-5"/>
        <w:rPr>
          <w:rFonts w:ascii="Cambria" w:hAnsi="Cambria"/>
        </w:rPr>
      </w:pPr>
      <w:r w:rsidRPr="00DD6411">
        <w:rPr>
          <w:rFonts w:ascii="Cambria" w:hAnsi="Cambria"/>
        </w:rPr>
        <w:t xml:space="preserve">                (1):  Medical Staff Professional(s)/Medical Staff Manager(s) may complete privilege applications in CCQAS on behalf of MHS providers, and full demographic information (i.e., Sex) may not be known at the time of initial application. </w:t>
      </w:r>
    </w:p>
    <w:p w:rsidR="00DD6411" w:rsidRPr="00DD6411" w:rsidP="00DD6411" w14:paraId="22590AC4" w14:textId="77777777">
      <w:pPr>
        <w:ind w:left="-5"/>
        <w:rPr>
          <w:rFonts w:ascii="Cambria" w:hAnsi="Cambria"/>
        </w:rPr>
      </w:pPr>
      <w:r w:rsidRPr="00DD6411">
        <w:rPr>
          <w:rFonts w:ascii="Cambria" w:hAnsi="Cambria"/>
        </w:rPr>
        <w:t xml:space="preserve">                (2):  Risk Managers are required to enter information into CCQAS once an MHS provider has been identified in a claim; however, full demographic information (i.e., Sex) may not be known at the time of claim intake. </w:t>
      </w:r>
    </w:p>
    <w:p w:rsidR="00DD6411" w:rsidRPr="00DA10B1" w:rsidP="00DD6411" w14:paraId="60DD0A25" w14:textId="4CFEBEF2">
      <w:pPr>
        <w:ind w:left="-5"/>
        <w:rPr>
          <w:rFonts w:ascii="Cambria" w:hAnsi="Cambria"/>
        </w:rPr>
      </w:pPr>
      <w:r w:rsidRPr="00DD6411">
        <w:rPr>
          <w:rFonts w:ascii="Cambria" w:hAnsi="Cambria"/>
        </w:rPr>
        <w:t xml:space="preserve">                (3):  Medical Staff Professional(s)/Medical Staff Manager(s) must obtain qualification information from thousands of non-Federal agencies and organizations as </w:t>
      </w:r>
      <w:r w:rsidRPr="00DD6411">
        <w:rPr>
          <w:rFonts w:ascii="Cambria" w:hAnsi="Cambria"/>
        </w:rPr>
        <w:t>part of the credentialing process (e.g., there are over 10,000 local U.S. police departments and over 100 accredited U.S. medical schools). Qualification information obtained from external organizations may not support a “Male” or “Female” determination upon initial collection.</w:t>
      </w:r>
    </w:p>
    <w:p w:rsidR="00603AC4" w:rsidRPr="00DA10B1" w14:paraId="6BA3B09F" w14:textId="77777777">
      <w:pPr>
        <w:spacing w:after="0" w:line="259" w:lineRule="auto"/>
        <w:ind w:left="0" w:firstLine="0"/>
        <w:rPr>
          <w:rFonts w:ascii="Cambria" w:hAnsi="Cambria"/>
        </w:rPr>
      </w:pPr>
      <w:r w:rsidRPr="00DA10B1">
        <w:rPr>
          <w:rFonts w:ascii="Cambria" w:hAnsi="Cambria"/>
        </w:rPr>
        <w:t xml:space="preserve"> </w:t>
      </w:r>
    </w:p>
    <w:p w:rsidR="00603AC4" w:rsidRPr="00DA10B1" w14:paraId="01BBBF9F" w14:textId="507BF0D2">
      <w:pPr>
        <w:ind w:left="-5"/>
        <w:rPr>
          <w:rFonts w:ascii="Cambria" w:hAnsi="Cambria"/>
        </w:rPr>
      </w:pPr>
      <w:r w:rsidRPr="00DA10B1">
        <w:rPr>
          <w:rFonts w:ascii="Cambria" w:hAnsi="Cambria"/>
        </w:rPr>
        <w:t>A</w:t>
      </w:r>
      <w:r w:rsidR="005C652F">
        <w:rPr>
          <w:rFonts w:ascii="Cambria" w:hAnsi="Cambria"/>
        </w:rPr>
        <w:t>n</w:t>
      </w:r>
      <w:r w:rsidRPr="00DA10B1">
        <w:rPr>
          <w:rFonts w:ascii="Cambria" w:hAnsi="Cambria"/>
        </w:rPr>
        <w:t xml:space="preserve"> SSN Justification Memo </w:t>
      </w:r>
      <w:r w:rsidR="005C652F">
        <w:rPr>
          <w:rFonts w:ascii="Cambria" w:hAnsi="Cambria"/>
        </w:rPr>
        <w:t>has been</w:t>
      </w:r>
      <w:r w:rsidRPr="00DA10B1">
        <w:rPr>
          <w:rFonts w:ascii="Cambria" w:hAnsi="Cambria"/>
        </w:rPr>
        <w:t xml:space="preserve"> submitted </w:t>
      </w:r>
      <w:r w:rsidR="00116A88">
        <w:rPr>
          <w:rFonts w:ascii="Cambria" w:hAnsi="Cambria"/>
        </w:rPr>
        <w:t>with this package.</w:t>
      </w:r>
    </w:p>
    <w:p w:rsidR="00603AC4" w:rsidRPr="00DA10B1" w14:paraId="22E26FE7" w14:textId="29A97D8B">
      <w:pPr>
        <w:spacing w:after="0" w:line="259" w:lineRule="auto"/>
        <w:ind w:left="0" w:firstLine="0"/>
        <w:rPr>
          <w:rFonts w:ascii="Cambria" w:hAnsi="Cambria"/>
        </w:rPr>
      </w:pPr>
      <w:r w:rsidRPr="00DA10B1">
        <w:rPr>
          <w:rFonts w:ascii="Cambria" w:hAnsi="Cambria"/>
        </w:rPr>
        <w:t xml:space="preserve"> </w:t>
      </w:r>
      <w:r w:rsidRPr="00DA10B1">
        <w:rPr>
          <w:rFonts w:ascii="Cambria" w:eastAsia="Calibri" w:hAnsi="Cambria" w:cs="Calibri"/>
          <w:sz w:val="22"/>
        </w:rPr>
        <w:t xml:space="preserve"> </w:t>
      </w:r>
      <w:r w:rsidRPr="00DA10B1">
        <w:rPr>
          <w:rFonts w:ascii="Cambria" w:hAnsi="Cambria"/>
        </w:rPr>
        <w:t xml:space="preserve"> </w:t>
      </w:r>
    </w:p>
    <w:p w:rsidR="00603AC4" w:rsidRPr="00DA10B1" w14:paraId="63EBC390" w14:textId="77777777">
      <w:pPr>
        <w:pStyle w:val="Heading1"/>
        <w:tabs>
          <w:tab w:val="center" w:pos="2778"/>
        </w:tabs>
        <w:ind w:left="-15" w:firstLine="0"/>
        <w:rPr>
          <w:rFonts w:ascii="Cambria" w:hAnsi="Cambria"/>
          <w:b w:val="0"/>
        </w:rPr>
      </w:pPr>
      <w:r w:rsidRPr="00DA10B1">
        <w:rPr>
          <w:rFonts w:ascii="Cambria" w:hAnsi="Cambria"/>
          <w:b w:val="0"/>
          <w:u w:val="none"/>
        </w:rPr>
        <w:t xml:space="preserve">12.  </w:t>
      </w:r>
      <w:r w:rsidRPr="00DA10B1">
        <w:rPr>
          <w:rFonts w:ascii="Cambria" w:hAnsi="Cambria"/>
          <w:b w:val="0"/>
          <w:u w:val="none"/>
        </w:rPr>
        <w:tab/>
      </w:r>
      <w:r w:rsidRPr="00DA10B1">
        <w:rPr>
          <w:rFonts w:ascii="Cambria" w:hAnsi="Cambria"/>
          <w:b w:val="0"/>
        </w:rPr>
        <w:t>Respondent Burden and its Labor Costs</w:t>
      </w:r>
      <w:r w:rsidRPr="00DA10B1">
        <w:rPr>
          <w:rFonts w:ascii="Cambria" w:hAnsi="Cambria"/>
          <w:b w:val="0"/>
          <w:u w:val="none"/>
        </w:rPr>
        <w:t xml:space="preserve"> </w:t>
      </w:r>
    </w:p>
    <w:p w:rsidR="00603AC4" w:rsidRPr="00DA10B1" w14:paraId="66BA5290" w14:textId="77777777">
      <w:pPr>
        <w:spacing w:after="0" w:line="259" w:lineRule="auto"/>
        <w:ind w:left="0" w:firstLine="0"/>
        <w:rPr>
          <w:rFonts w:ascii="Cambria" w:hAnsi="Cambria"/>
        </w:rPr>
      </w:pPr>
      <w:r w:rsidRPr="00DA10B1">
        <w:rPr>
          <w:rFonts w:ascii="Cambria" w:hAnsi="Cambria"/>
        </w:rPr>
        <w:t xml:space="preserve"> </w:t>
      </w:r>
    </w:p>
    <w:p w:rsidR="00603AC4" w:rsidRPr="00DA10B1" w14:paraId="14FE43B2" w14:textId="77777777">
      <w:pPr>
        <w:ind w:left="-5"/>
        <w:rPr>
          <w:rFonts w:ascii="Cambria" w:hAnsi="Cambria"/>
        </w:rPr>
      </w:pPr>
      <w:r w:rsidRPr="00DA10B1">
        <w:rPr>
          <w:rFonts w:ascii="Cambria" w:hAnsi="Cambria"/>
        </w:rPr>
        <w:t xml:space="preserve">PART A. Estimation of Respondent Burden </w:t>
      </w:r>
    </w:p>
    <w:p w:rsidR="00603AC4" w:rsidRPr="00DA10B1" w14:paraId="7977ADEC" w14:textId="77777777">
      <w:pPr>
        <w:spacing w:after="0" w:line="259" w:lineRule="auto"/>
        <w:ind w:left="0" w:firstLine="0"/>
        <w:rPr>
          <w:rFonts w:ascii="Cambria" w:hAnsi="Cambria"/>
        </w:rPr>
      </w:pPr>
      <w:r w:rsidRPr="00DA10B1">
        <w:rPr>
          <w:rFonts w:ascii="Cambria" w:hAnsi="Cambria"/>
        </w:rPr>
        <w:t xml:space="preserve"> </w:t>
      </w:r>
    </w:p>
    <w:p w:rsidR="00603AC4" w:rsidRPr="00DA10B1" w14:paraId="7F5821A7" w14:textId="728E1155">
      <w:pPr>
        <w:numPr>
          <w:ilvl w:val="0"/>
          <w:numId w:val="2"/>
        </w:numPr>
        <w:ind w:hanging="240"/>
        <w:rPr>
          <w:rFonts w:ascii="Cambria" w:hAnsi="Cambria"/>
        </w:rPr>
      </w:pPr>
      <w:r>
        <w:rPr>
          <w:rFonts w:ascii="Cambria" w:hAnsi="Cambria"/>
        </w:rPr>
        <w:t>CCQAS E-Application</w:t>
      </w:r>
    </w:p>
    <w:p w:rsidR="00603AC4" w:rsidRPr="00DA10B1" w14:paraId="73100BA9" w14:textId="77777777">
      <w:pPr>
        <w:numPr>
          <w:ilvl w:val="1"/>
          <w:numId w:val="2"/>
        </w:numPr>
        <w:ind w:hanging="240"/>
        <w:rPr>
          <w:rFonts w:ascii="Cambria" w:hAnsi="Cambria"/>
        </w:rPr>
      </w:pPr>
      <w:r w:rsidRPr="00DA10B1">
        <w:rPr>
          <w:rFonts w:ascii="Cambria" w:hAnsi="Cambria"/>
        </w:rPr>
        <w:t xml:space="preserve">Number of Respondents: 62,500 </w:t>
      </w:r>
    </w:p>
    <w:p w:rsidR="00603AC4" w:rsidRPr="00DA10B1" w14:paraId="499C464F" w14:textId="60B5C752">
      <w:pPr>
        <w:numPr>
          <w:ilvl w:val="1"/>
          <w:numId w:val="2"/>
        </w:numPr>
        <w:ind w:hanging="240"/>
        <w:rPr>
          <w:rFonts w:ascii="Cambria" w:hAnsi="Cambria"/>
        </w:rPr>
      </w:pPr>
      <w:r w:rsidRPr="00DA10B1">
        <w:rPr>
          <w:rFonts w:ascii="Cambria" w:hAnsi="Cambria"/>
        </w:rPr>
        <w:t xml:space="preserve">Number of Responses per Respondent: </w:t>
      </w:r>
      <w:r w:rsidRPr="00DA10B1" w:rsidR="00FB02B6">
        <w:rPr>
          <w:rFonts w:ascii="Cambria" w:hAnsi="Cambria"/>
        </w:rPr>
        <w:t>3</w:t>
      </w:r>
      <w:r w:rsidRPr="00DA10B1">
        <w:rPr>
          <w:rFonts w:ascii="Cambria" w:hAnsi="Cambria"/>
        </w:rPr>
        <w:t xml:space="preserve"> </w:t>
      </w:r>
    </w:p>
    <w:p w:rsidR="00603AC4" w:rsidRPr="00DA10B1" w14:paraId="0B421E8B" w14:textId="38AC8209">
      <w:pPr>
        <w:numPr>
          <w:ilvl w:val="1"/>
          <w:numId w:val="2"/>
        </w:numPr>
        <w:ind w:hanging="240"/>
        <w:rPr>
          <w:rFonts w:ascii="Cambria" w:hAnsi="Cambria"/>
        </w:rPr>
      </w:pPr>
      <w:r w:rsidRPr="00DA10B1">
        <w:rPr>
          <w:rFonts w:ascii="Cambria" w:hAnsi="Cambria"/>
        </w:rPr>
        <w:t xml:space="preserve">Number of Total Annual Responses: </w:t>
      </w:r>
      <w:r w:rsidRPr="00DA10B1" w:rsidR="00FB02B6">
        <w:rPr>
          <w:rFonts w:ascii="Cambria" w:hAnsi="Cambria"/>
        </w:rPr>
        <w:t>187,500</w:t>
      </w:r>
      <w:r w:rsidRPr="00DA10B1">
        <w:rPr>
          <w:rFonts w:ascii="Cambria" w:hAnsi="Cambria"/>
        </w:rPr>
        <w:t xml:space="preserve"> </w:t>
      </w:r>
    </w:p>
    <w:p w:rsidR="00603AC4" w:rsidRPr="00DA10B1" w14:paraId="029A65CF" w14:textId="77777777">
      <w:pPr>
        <w:numPr>
          <w:ilvl w:val="1"/>
          <w:numId w:val="2"/>
        </w:numPr>
        <w:ind w:hanging="240"/>
        <w:rPr>
          <w:rFonts w:ascii="Cambria" w:hAnsi="Cambria"/>
        </w:rPr>
      </w:pPr>
      <w:r w:rsidRPr="00DA10B1">
        <w:rPr>
          <w:rFonts w:ascii="Cambria" w:hAnsi="Cambria"/>
        </w:rPr>
        <w:t xml:space="preserve">Response Time: 4 hours </w:t>
      </w:r>
    </w:p>
    <w:p w:rsidR="00603AC4" w:rsidRPr="00DA10B1" w14:paraId="78406939" w14:textId="4D0566AA">
      <w:pPr>
        <w:numPr>
          <w:ilvl w:val="1"/>
          <w:numId w:val="2"/>
        </w:numPr>
        <w:ind w:hanging="240"/>
        <w:rPr>
          <w:rFonts w:ascii="Cambria" w:hAnsi="Cambria"/>
        </w:rPr>
      </w:pPr>
      <w:r w:rsidRPr="00DA10B1">
        <w:rPr>
          <w:rFonts w:ascii="Cambria" w:hAnsi="Cambria"/>
        </w:rPr>
        <w:t xml:space="preserve">Respondent Burden Hours: </w:t>
      </w:r>
      <w:r w:rsidRPr="00DA10B1" w:rsidR="00FB02B6">
        <w:rPr>
          <w:rFonts w:ascii="Cambria" w:hAnsi="Cambria"/>
        </w:rPr>
        <w:t>7</w:t>
      </w:r>
      <w:r w:rsidRPr="00DA10B1">
        <w:rPr>
          <w:rFonts w:ascii="Cambria" w:hAnsi="Cambria"/>
        </w:rPr>
        <w:t xml:space="preserve">50,000 </w:t>
      </w:r>
    </w:p>
    <w:p w:rsidR="00603AC4" w:rsidRPr="00DA10B1" w14:paraId="5A11A44C" w14:textId="77777777">
      <w:pPr>
        <w:spacing w:after="0" w:line="259" w:lineRule="auto"/>
        <w:ind w:left="0" w:firstLine="0"/>
        <w:rPr>
          <w:rFonts w:ascii="Cambria" w:hAnsi="Cambria"/>
        </w:rPr>
      </w:pPr>
      <w:r w:rsidRPr="00DA10B1">
        <w:rPr>
          <w:rFonts w:ascii="Cambria" w:hAnsi="Cambria"/>
        </w:rPr>
        <w:t xml:space="preserve"> </w:t>
      </w:r>
    </w:p>
    <w:p w:rsidR="00603AC4" w:rsidRPr="00DA10B1" w14:paraId="71D8DA70" w14:textId="373CD2AF">
      <w:pPr>
        <w:numPr>
          <w:ilvl w:val="0"/>
          <w:numId w:val="2"/>
        </w:numPr>
        <w:ind w:hanging="240"/>
        <w:rPr>
          <w:rFonts w:ascii="Cambria" w:hAnsi="Cambria"/>
        </w:rPr>
      </w:pPr>
      <w:r>
        <w:rPr>
          <w:rFonts w:ascii="Cambria" w:hAnsi="Cambria"/>
        </w:rPr>
        <w:t xml:space="preserve">Total Submission Burden </w:t>
      </w:r>
      <w:r w:rsidRPr="00DA10B1" w:rsidR="005B61BB">
        <w:rPr>
          <w:rFonts w:ascii="Cambria" w:hAnsi="Cambria"/>
        </w:rPr>
        <w:t xml:space="preserve"> </w:t>
      </w:r>
    </w:p>
    <w:p w:rsidR="00603AC4" w:rsidRPr="00DA10B1" w14:paraId="2740EAEF" w14:textId="77777777">
      <w:pPr>
        <w:numPr>
          <w:ilvl w:val="1"/>
          <w:numId w:val="2"/>
        </w:numPr>
        <w:ind w:hanging="240"/>
        <w:rPr>
          <w:rFonts w:ascii="Cambria" w:hAnsi="Cambria"/>
        </w:rPr>
      </w:pPr>
      <w:r w:rsidRPr="00DA10B1">
        <w:rPr>
          <w:rFonts w:ascii="Cambria" w:hAnsi="Cambria"/>
        </w:rPr>
        <w:t xml:space="preserve">Total Number of Respondents: 62,500 </w:t>
      </w:r>
    </w:p>
    <w:p w:rsidR="00603AC4" w:rsidRPr="00DA10B1" w14:paraId="00818A33" w14:textId="38E15143">
      <w:pPr>
        <w:numPr>
          <w:ilvl w:val="1"/>
          <w:numId w:val="2"/>
        </w:numPr>
        <w:ind w:hanging="240"/>
        <w:rPr>
          <w:rFonts w:ascii="Cambria" w:hAnsi="Cambria"/>
        </w:rPr>
      </w:pPr>
      <w:r w:rsidRPr="00DA10B1">
        <w:rPr>
          <w:rFonts w:ascii="Cambria" w:hAnsi="Cambria"/>
        </w:rPr>
        <w:t xml:space="preserve">Total Number of Annual Responses: </w:t>
      </w:r>
      <w:r w:rsidRPr="00DA10B1" w:rsidR="00FB02B6">
        <w:rPr>
          <w:rFonts w:ascii="Cambria" w:hAnsi="Cambria"/>
        </w:rPr>
        <w:t>187,500</w:t>
      </w:r>
      <w:r w:rsidRPr="00DA10B1">
        <w:rPr>
          <w:rFonts w:ascii="Cambria" w:hAnsi="Cambria"/>
        </w:rPr>
        <w:t xml:space="preserve"> </w:t>
      </w:r>
    </w:p>
    <w:p w:rsidR="00603AC4" w:rsidRPr="00DA10B1" w14:paraId="049F82EC" w14:textId="36F74BB6">
      <w:pPr>
        <w:numPr>
          <w:ilvl w:val="1"/>
          <w:numId w:val="2"/>
        </w:numPr>
        <w:ind w:hanging="240"/>
        <w:rPr>
          <w:rFonts w:ascii="Cambria" w:hAnsi="Cambria"/>
        </w:rPr>
      </w:pPr>
      <w:r w:rsidRPr="00DA10B1">
        <w:rPr>
          <w:rFonts w:ascii="Cambria" w:hAnsi="Cambria"/>
        </w:rPr>
        <w:t xml:space="preserve">Total Respondent Burden Hours: </w:t>
      </w:r>
      <w:r w:rsidRPr="00DA10B1" w:rsidR="00FB02B6">
        <w:rPr>
          <w:rFonts w:ascii="Cambria" w:hAnsi="Cambria"/>
        </w:rPr>
        <w:t>7</w:t>
      </w:r>
      <w:r w:rsidRPr="00DA10B1">
        <w:rPr>
          <w:rFonts w:ascii="Cambria" w:hAnsi="Cambria"/>
        </w:rPr>
        <w:t xml:space="preserve">50,000 </w:t>
      </w:r>
    </w:p>
    <w:p w:rsidR="00603AC4" w:rsidRPr="00DA10B1" w14:paraId="766E5AA5" w14:textId="77777777">
      <w:pPr>
        <w:spacing w:after="0" w:line="259" w:lineRule="auto"/>
        <w:ind w:left="0" w:firstLine="0"/>
        <w:rPr>
          <w:rFonts w:ascii="Cambria" w:hAnsi="Cambria"/>
        </w:rPr>
      </w:pPr>
      <w:r w:rsidRPr="00DA10B1">
        <w:rPr>
          <w:rFonts w:ascii="Cambria" w:hAnsi="Cambria"/>
        </w:rPr>
        <w:t xml:space="preserve"> </w:t>
      </w:r>
    </w:p>
    <w:p w:rsidR="00603AC4" w:rsidRPr="00DA10B1" w14:paraId="02985926" w14:textId="77777777">
      <w:pPr>
        <w:ind w:left="-5"/>
        <w:rPr>
          <w:rFonts w:ascii="Cambria" w:hAnsi="Cambria"/>
        </w:rPr>
      </w:pPr>
      <w:r w:rsidRPr="00DA10B1">
        <w:rPr>
          <w:rFonts w:ascii="Cambria" w:hAnsi="Cambria"/>
        </w:rPr>
        <w:t xml:space="preserve">PART B. Labor Cost of Respondent Burden </w:t>
      </w:r>
    </w:p>
    <w:p w:rsidR="00603AC4" w:rsidRPr="00DA10B1" w14:paraId="29A0BBEE" w14:textId="77777777">
      <w:pPr>
        <w:spacing w:after="0" w:line="259" w:lineRule="auto"/>
        <w:ind w:left="0" w:firstLine="0"/>
        <w:rPr>
          <w:rFonts w:ascii="Cambria" w:hAnsi="Cambria"/>
        </w:rPr>
      </w:pPr>
      <w:r w:rsidRPr="00DA10B1">
        <w:rPr>
          <w:rFonts w:ascii="Cambria" w:hAnsi="Cambria"/>
        </w:rPr>
        <w:t xml:space="preserve"> </w:t>
      </w:r>
      <w:r w:rsidRPr="00DA10B1">
        <w:rPr>
          <w:rFonts w:ascii="Cambria" w:hAnsi="Cambria"/>
        </w:rPr>
        <w:tab/>
        <w:t xml:space="preserve"> </w:t>
      </w:r>
    </w:p>
    <w:p w:rsidR="00603AC4" w:rsidRPr="00DA10B1" w14:paraId="16566AFD" w14:textId="68E04777">
      <w:pPr>
        <w:numPr>
          <w:ilvl w:val="0"/>
          <w:numId w:val="3"/>
        </w:numPr>
        <w:ind w:hanging="240"/>
        <w:rPr>
          <w:rFonts w:ascii="Cambria" w:hAnsi="Cambria"/>
        </w:rPr>
      </w:pPr>
      <w:r w:rsidRPr="00DA10B1">
        <w:rPr>
          <w:rFonts w:ascii="Cambria" w:hAnsi="Cambria"/>
        </w:rPr>
        <w:t xml:space="preserve">CCQAS </w:t>
      </w:r>
      <w:r w:rsidR="00DF7AEC">
        <w:rPr>
          <w:rFonts w:ascii="Cambria" w:hAnsi="Cambria"/>
        </w:rPr>
        <w:t>E-Application</w:t>
      </w:r>
    </w:p>
    <w:p w:rsidR="00603AC4" w:rsidRPr="00DA10B1" w14:paraId="0C532802" w14:textId="4DCF21C5">
      <w:pPr>
        <w:numPr>
          <w:ilvl w:val="1"/>
          <w:numId w:val="3"/>
        </w:numPr>
        <w:ind w:hanging="242"/>
        <w:rPr>
          <w:rFonts w:ascii="Cambria" w:hAnsi="Cambria"/>
        </w:rPr>
      </w:pPr>
      <w:r w:rsidRPr="00DA10B1">
        <w:rPr>
          <w:rFonts w:ascii="Cambria" w:hAnsi="Cambria"/>
        </w:rPr>
        <w:t xml:space="preserve">Number of Total Annual Responses: </w:t>
      </w:r>
      <w:r w:rsidR="00116A88">
        <w:rPr>
          <w:rFonts w:ascii="Cambria" w:hAnsi="Cambria"/>
        </w:rPr>
        <w:t>187,500</w:t>
      </w:r>
      <w:r w:rsidRPr="00DA10B1">
        <w:rPr>
          <w:rFonts w:ascii="Cambria" w:hAnsi="Cambria"/>
        </w:rPr>
        <w:t xml:space="preserve"> </w:t>
      </w:r>
      <w:r w:rsidRPr="00DA10B1">
        <w:rPr>
          <w:rFonts w:ascii="Cambria" w:hAnsi="Cambria"/>
        </w:rPr>
        <w:tab/>
        <w:t xml:space="preserve"> </w:t>
      </w:r>
    </w:p>
    <w:p w:rsidR="00603AC4" w:rsidRPr="00DA10B1" w14:paraId="6D327BC3" w14:textId="77777777">
      <w:pPr>
        <w:numPr>
          <w:ilvl w:val="1"/>
          <w:numId w:val="3"/>
        </w:numPr>
        <w:ind w:hanging="242"/>
        <w:rPr>
          <w:rFonts w:ascii="Cambria" w:hAnsi="Cambria"/>
        </w:rPr>
      </w:pPr>
      <w:r w:rsidRPr="00DA10B1">
        <w:rPr>
          <w:rFonts w:ascii="Cambria" w:hAnsi="Cambria"/>
        </w:rPr>
        <w:t xml:space="preserve">Response Time: 4 hours </w:t>
      </w:r>
    </w:p>
    <w:p w:rsidR="00603AC4" w:rsidRPr="00DA10B1" w14:paraId="44C2DA08" w14:textId="77777777">
      <w:pPr>
        <w:numPr>
          <w:ilvl w:val="1"/>
          <w:numId w:val="3"/>
        </w:numPr>
        <w:ind w:hanging="242"/>
        <w:rPr>
          <w:rFonts w:ascii="Cambria" w:hAnsi="Cambria"/>
        </w:rPr>
      </w:pPr>
      <w:r w:rsidRPr="00DA10B1">
        <w:rPr>
          <w:rFonts w:ascii="Cambria" w:hAnsi="Cambria"/>
        </w:rPr>
        <w:t xml:space="preserve">Respondent Hourly Wage: $52.88 </w:t>
      </w:r>
    </w:p>
    <w:p w:rsidR="00603AC4" w:rsidRPr="00DA10B1" w14:paraId="023337DB" w14:textId="77777777">
      <w:pPr>
        <w:numPr>
          <w:ilvl w:val="1"/>
          <w:numId w:val="3"/>
        </w:numPr>
        <w:ind w:hanging="242"/>
        <w:rPr>
          <w:rFonts w:ascii="Cambria" w:hAnsi="Cambria"/>
        </w:rPr>
      </w:pPr>
      <w:r w:rsidRPr="00DA10B1">
        <w:rPr>
          <w:rFonts w:ascii="Cambria" w:hAnsi="Cambria"/>
        </w:rPr>
        <w:t xml:space="preserve">Labor Burden per Response: $211.52 </w:t>
      </w:r>
    </w:p>
    <w:p w:rsidR="00603AC4" w:rsidRPr="00DA10B1" w14:paraId="01F282F6" w14:textId="48204CD3">
      <w:pPr>
        <w:numPr>
          <w:ilvl w:val="1"/>
          <w:numId w:val="3"/>
        </w:numPr>
        <w:ind w:hanging="242"/>
        <w:rPr>
          <w:rFonts w:ascii="Cambria" w:hAnsi="Cambria"/>
        </w:rPr>
      </w:pPr>
      <w:r w:rsidRPr="00DA10B1">
        <w:rPr>
          <w:rFonts w:ascii="Cambria" w:hAnsi="Cambria"/>
        </w:rPr>
        <w:t>Total Labor Burden: $</w:t>
      </w:r>
      <w:r w:rsidRPr="00DA10B1" w:rsidR="00FB02B6">
        <w:rPr>
          <w:rFonts w:ascii="Cambria" w:hAnsi="Cambria"/>
        </w:rPr>
        <w:t>39,660,000</w:t>
      </w:r>
      <w:r w:rsidRPr="00DA10B1">
        <w:rPr>
          <w:rFonts w:ascii="Cambria" w:hAnsi="Cambria"/>
        </w:rPr>
        <w:t xml:space="preserve"> </w:t>
      </w:r>
    </w:p>
    <w:p w:rsidR="00603AC4" w:rsidRPr="00DA10B1" w14:paraId="4F96C5E6" w14:textId="77777777">
      <w:pPr>
        <w:spacing w:after="0" w:line="259" w:lineRule="auto"/>
        <w:ind w:left="0" w:firstLine="0"/>
        <w:rPr>
          <w:rFonts w:ascii="Cambria" w:hAnsi="Cambria"/>
        </w:rPr>
      </w:pPr>
      <w:r w:rsidRPr="00DA10B1">
        <w:rPr>
          <w:rFonts w:ascii="Cambria" w:hAnsi="Cambria"/>
        </w:rPr>
        <w:t xml:space="preserve"> </w:t>
      </w:r>
    </w:p>
    <w:p w:rsidR="00603AC4" w:rsidRPr="00DA10B1" w14:paraId="6632F1AC" w14:textId="77777777">
      <w:pPr>
        <w:numPr>
          <w:ilvl w:val="0"/>
          <w:numId w:val="3"/>
        </w:numPr>
        <w:ind w:hanging="240"/>
        <w:rPr>
          <w:rFonts w:ascii="Cambria" w:hAnsi="Cambria"/>
        </w:rPr>
      </w:pPr>
      <w:r w:rsidRPr="00DA10B1">
        <w:rPr>
          <w:rFonts w:ascii="Cambria" w:hAnsi="Cambria"/>
        </w:rPr>
        <w:t xml:space="preserve">Overall Labor Burden </w:t>
      </w:r>
    </w:p>
    <w:p w:rsidR="00603AC4" w:rsidRPr="00DA10B1" w:rsidP="00B873A4" w14:paraId="4B6E45F9" w14:textId="1785249D">
      <w:pPr>
        <w:numPr>
          <w:ilvl w:val="1"/>
          <w:numId w:val="3"/>
        </w:numPr>
        <w:ind w:hanging="242"/>
        <w:rPr>
          <w:rFonts w:ascii="Cambria" w:hAnsi="Cambria"/>
        </w:rPr>
      </w:pPr>
      <w:r w:rsidRPr="00DA10B1">
        <w:rPr>
          <w:rFonts w:ascii="Cambria" w:hAnsi="Cambria"/>
        </w:rPr>
        <w:t xml:space="preserve">Total Number of Annual Responses: </w:t>
      </w:r>
      <w:r w:rsidRPr="00B873A4" w:rsidR="00B873A4">
        <w:rPr>
          <w:rFonts w:ascii="Cambria" w:hAnsi="Cambria"/>
        </w:rPr>
        <w:t xml:space="preserve">187,500 </w:t>
      </w:r>
      <w:r w:rsidRPr="00B873A4" w:rsidR="00B873A4">
        <w:rPr>
          <w:rFonts w:ascii="Cambria" w:hAnsi="Cambria"/>
        </w:rPr>
        <w:tab/>
      </w:r>
    </w:p>
    <w:p w:rsidR="00603AC4" w:rsidRPr="00DA10B1" w14:paraId="607F5046" w14:textId="4094E2B2">
      <w:pPr>
        <w:numPr>
          <w:ilvl w:val="1"/>
          <w:numId w:val="3"/>
        </w:numPr>
        <w:ind w:hanging="242"/>
        <w:rPr>
          <w:rFonts w:ascii="Cambria" w:hAnsi="Cambria"/>
        </w:rPr>
      </w:pPr>
      <w:r w:rsidRPr="00DA10B1">
        <w:rPr>
          <w:rFonts w:ascii="Cambria" w:hAnsi="Cambria"/>
        </w:rPr>
        <w:t>Total Labor Burden: $</w:t>
      </w:r>
      <w:r w:rsidRPr="00DA10B1" w:rsidR="00FB02B6">
        <w:rPr>
          <w:rFonts w:ascii="Cambria" w:hAnsi="Cambria"/>
        </w:rPr>
        <w:t>39,660,000</w:t>
      </w:r>
      <w:r w:rsidRPr="00DA10B1">
        <w:rPr>
          <w:rFonts w:ascii="Cambria" w:hAnsi="Cambria"/>
        </w:rPr>
        <w:t xml:space="preserve"> </w:t>
      </w:r>
    </w:p>
    <w:p w:rsidR="00603AC4" w:rsidRPr="00DA10B1" w14:paraId="0F378013" w14:textId="77777777">
      <w:pPr>
        <w:spacing w:after="0" w:line="259" w:lineRule="auto"/>
        <w:ind w:left="0" w:firstLine="0"/>
        <w:rPr>
          <w:rFonts w:ascii="Cambria" w:hAnsi="Cambria"/>
        </w:rPr>
      </w:pPr>
      <w:r w:rsidRPr="00DA10B1">
        <w:rPr>
          <w:rFonts w:ascii="Cambria" w:hAnsi="Cambria"/>
        </w:rPr>
        <w:t xml:space="preserve"> </w:t>
      </w:r>
    </w:p>
    <w:p w:rsidR="00603AC4" w:rsidRPr="00DA10B1" w14:paraId="5F3908EE" w14:textId="49D70E4C">
      <w:pPr>
        <w:ind w:left="-5"/>
        <w:rPr>
          <w:rFonts w:ascii="Cambria" w:hAnsi="Cambria"/>
        </w:rPr>
      </w:pPr>
      <w:r w:rsidRPr="00DA10B1">
        <w:rPr>
          <w:rFonts w:ascii="Cambria" w:hAnsi="Cambria"/>
        </w:rPr>
        <w:t xml:space="preserve">The CCQAS </w:t>
      </w:r>
      <w:r w:rsidR="00DF7AEC">
        <w:rPr>
          <w:rFonts w:ascii="Cambria" w:hAnsi="Cambria"/>
        </w:rPr>
        <w:t>r</w:t>
      </w:r>
      <w:r w:rsidRPr="00DA10B1">
        <w:rPr>
          <w:rFonts w:ascii="Cambria" w:hAnsi="Cambria"/>
        </w:rPr>
        <w:t xml:space="preserve">espondent is a health care provider (Office of Personnel Management </w:t>
      </w:r>
    </w:p>
    <w:p w:rsidR="00603AC4" w:rsidRPr="00DA10B1" w14:paraId="2A187CDC" w14:textId="77777777">
      <w:pPr>
        <w:ind w:left="-5"/>
        <w:rPr>
          <w:rFonts w:ascii="Cambria" w:hAnsi="Cambria"/>
        </w:rPr>
      </w:pPr>
      <w:r w:rsidRPr="00DA10B1">
        <w:rPr>
          <w:rFonts w:ascii="Cambria" w:hAnsi="Cambria"/>
        </w:rPr>
        <w:t>Occupation series 0600) that may hold a General Schedule (GS) position ranging from GS5 to GS15. The average salary is an estimated $110,000 nationwide across all health care provider types. The following OPM websites were referenced to calculate the Respondent’s average salary and hourly wage:</w:t>
      </w:r>
      <w:hyperlink r:id="rId11">
        <w:r w:rsidRPr="00DA10B1">
          <w:rPr>
            <w:rFonts w:ascii="Cambria" w:eastAsia="Comic Sans MS" w:hAnsi="Cambria" w:cs="Comic Sans MS"/>
            <w:i/>
          </w:rPr>
          <w:t xml:space="preserve"> </w:t>
        </w:r>
      </w:hyperlink>
      <w:hyperlink r:id="rId11">
        <w:r w:rsidRPr="00DA10B1">
          <w:rPr>
            <w:rFonts w:ascii="Cambria" w:hAnsi="Cambria"/>
            <w:u w:val="single" w:color="000000"/>
          </w:rPr>
          <w:t>https://apps.opm.gov/SpecialRates/search.aspx</w:t>
        </w:r>
      </w:hyperlink>
      <w:hyperlink r:id="rId11">
        <w:r w:rsidRPr="00DA10B1">
          <w:rPr>
            <w:rFonts w:ascii="Cambria" w:hAnsi="Cambria"/>
          </w:rPr>
          <w:t xml:space="preserve"> </w:t>
        </w:r>
      </w:hyperlink>
      <w:r w:rsidRPr="00DA10B1">
        <w:rPr>
          <w:rFonts w:ascii="Cambria" w:hAnsi="Cambria"/>
        </w:rPr>
        <w:t xml:space="preserve">and </w:t>
      </w:r>
    </w:p>
    <w:p w:rsidR="00603AC4" w:rsidP="000E377F" w14:paraId="6C32D82A" w14:textId="4D814942">
      <w:pPr>
        <w:spacing w:after="10" w:line="249" w:lineRule="auto"/>
        <w:rPr>
          <w:rFonts w:ascii="Cambria" w:hAnsi="Cambria"/>
        </w:rPr>
      </w:pPr>
      <w:hyperlink r:id="rId12" w:anchor="url=Standards">
        <w:r w:rsidRPr="00DA10B1">
          <w:rPr>
            <w:rFonts w:ascii="Cambria" w:hAnsi="Cambria"/>
            <w:u w:val="single" w:color="000000"/>
          </w:rPr>
          <w:t>https://www.opm.gov/policy-data-oversight/classification-qualifications/classifying-general</w:t>
        </w:r>
      </w:hyperlink>
      <w:hyperlink r:id="rId12" w:anchor="url=Standards">
        <w:r w:rsidRPr="00DA10B1">
          <w:rPr>
            <w:rFonts w:ascii="Cambria" w:hAnsi="Cambria"/>
            <w:u w:val="single" w:color="000000"/>
          </w:rPr>
          <w:t>schedule-positions/#url=Standards</w:t>
        </w:r>
      </w:hyperlink>
      <w:hyperlink r:id="rId12" w:anchor="url=Standards">
        <w:r w:rsidRPr="00DA10B1">
          <w:rPr>
            <w:rFonts w:ascii="Cambria" w:hAnsi="Cambria"/>
          </w:rPr>
          <w:t>.</w:t>
        </w:r>
      </w:hyperlink>
      <w:r w:rsidRPr="00DA10B1" w:rsidR="00627003">
        <w:rPr>
          <w:rFonts w:ascii="Cambria" w:hAnsi="Cambria"/>
          <w:sz w:val="22"/>
        </w:rPr>
        <w:t xml:space="preserve"> </w:t>
      </w:r>
    </w:p>
    <w:p w:rsidR="000E377F" w:rsidRPr="00DA10B1" w:rsidP="000E377F" w14:paraId="18C42801" w14:textId="77777777">
      <w:pPr>
        <w:spacing w:after="10" w:line="249" w:lineRule="auto"/>
        <w:rPr>
          <w:rFonts w:ascii="Cambria" w:hAnsi="Cambria"/>
        </w:rPr>
      </w:pPr>
    </w:p>
    <w:p w:rsidR="00603AC4" w:rsidRPr="00DA10B1" w14:paraId="759BBDEA" w14:textId="77777777">
      <w:pPr>
        <w:pStyle w:val="Heading1"/>
        <w:tabs>
          <w:tab w:val="center" w:pos="3307"/>
        </w:tabs>
        <w:ind w:left="-15" w:firstLine="0"/>
        <w:rPr>
          <w:rFonts w:ascii="Cambria" w:hAnsi="Cambria"/>
          <w:b w:val="0"/>
        </w:rPr>
      </w:pPr>
      <w:r w:rsidRPr="00DA10B1">
        <w:rPr>
          <w:rFonts w:ascii="Cambria" w:hAnsi="Cambria"/>
          <w:b w:val="0"/>
          <w:u w:val="none"/>
        </w:rPr>
        <w:t xml:space="preserve">13. </w:t>
      </w:r>
      <w:r w:rsidRPr="00DA10B1">
        <w:rPr>
          <w:rFonts w:ascii="Cambria" w:hAnsi="Cambria"/>
          <w:b w:val="0"/>
          <w:u w:val="none"/>
        </w:rPr>
        <w:tab/>
      </w:r>
      <w:r w:rsidRPr="00DA10B1">
        <w:rPr>
          <w:rFonts w:ascii="Cambria" w:hAnsi="Cambria"/>
          <w:b w:val="0"/>
        </w:rPr>
        <w:t>Respondent Costs Other Than Burden Hour Costs</w:t>
      </w:r>
      <w:r w:rsidRPr="00DA10B1">
        <w:rPr>
          <w:rFonts w:ascii="Cambria" w:hAnsi="Cambria"/>
          <w:b w:val="0"/>
          <w:u w:val="none"/>
        </w:rPr>
        <w:t xml:space="preserve"> </w:t>
      </w:r>
    </w:p>
    <w:p w:rsidR="00603AC4" w:rsidRPr="00DA10B1" w14:paraId="72D1A12E" w14:textId="77777777">
      <w:pPr>
        <w:spacing w:after="0" w:line="259" w:lineRule="auto"/>
        <w:ind w:left="0" w:firstLine="0"/>
        <w:rPr>
          <w:rFonts w:ascii="Cambria" w:hAnsi="Cambria"/>
        </w:rPr>
      </w:pPr>
      <w:r w:rsidRPr="00DA10B1">
        <w:rPr>
          <w:rFonts w:ascii="Cambria" w:hAnsi="Cambria"/>
        </w:rPr>
        <w:t xml:space="preserve"> </w:t>
      </w:r>
    </w:p>
    <w:p w:rsidR="00603AC4" w:rsidRPr="00DA10B1" w14:paraId="6F21668E" w14:textId="77777777">
      <w:pPr>
        <w:ind w:left="-5"/>
        <w:rPr>
          <w:rFonts w:ascii="Cambria" w:hAnsi="Cambria"/>
        </w:rPr>
      </w:pPr>
      <w:r w:rsidRPr="00DA10B1">
        <w:rPr>
          <w:rFonts w:ascii="Cambria" w:hAnsi="Cambria"/>
        </w:rPr>
        <w:t xml:space="preserve">There are no annualized costs to respondents other than the labor burden costs addressed in Section 12 of this document to complete this collection.  </w:t>
      </w:r>
    </w:p>
    <w:p w:rsidR="00603AC4" w:rsidRPr="00DA10B1" w14:paraId="6F6857BC" w14:textId="77777777">
      <w:pPr>
        <w:spacing w:after="0" w:line="259" w:lineRule="auto"/>
        <w:ind w:left="0" w:firstLine="0"/>
        <w:rPr>
          <w:rFonts w:ascii="Cambria" w:hAnsi="Cambria"/>
        </w:rPr>
      </w:pPr>
      <w:r w:rsidRPr="00DA10B1">
        <w:rPr>
          <w:rFonts w:ascii="Cambria" w:hAnsi="Cambria"/>
        </w:rPr>
        <w:t xml:space="preserve"> </w:t>
      </w:r>
    </w:p>
    <w:p w:rsidR="00603AC4" w:rsidRPr="00DA10B1" w14:paraId="10FAB4C5" w14:textId="77777777">
      <w:pPr>
        <w:pStyle w:val="Heading1"/>
        <w:tabs>
          <w:tab w:val="center" w:pos="2373"/>
        </w:tabs>
        <w:ind w:left="-15" w:firstLine="0"/>
        <w:rPr>
          <w:rFonts w:ascii="Cambria" w:hAnsi="Cambria"/>
          <w:b w:val="0"/>
        </w:rPr>
      </w:pPr>
      <w:r w:rsidRPr="00DA10B1">
        <w:rPr>
          <w:rFonts w:ascii="Cambria" w:hAnsi="Cambria"/>
          <w:b w:val="0"/>
          <w:u w:val="none"/>
        </w:rPr>
        <w:t xml:space="preserve">14.  </w:t>
      </w:r>
      <w:r w:rsidRPr="00DA10B1">
        <w:rPr>
          <w:rFonts w:ascii="Cambria" w:hAnsi="Cambria"/>
          <w:b w:val="0"/>
          <w:u w:val="none"/>
        </w:rPr>
        <w:tab/>
      </w:r>
      <w:r w:rsidRPr="00DA10B1">
        <w:rPr>
          <w:rFonts w:ascii="Cambria" w:hAnsi="Cambria"/>
          <w:b w:val="0"/>
        </w:rPr>
        <w:t>Cost to the Federal Government</w:t>
      </w:r>
      <w:r w:rsidRPr="00DA10B1">
        <w:rPr>
          <w:rFonts w:ascii="Cambria" w:hAnsi="Cambria"/>
          <w:b w:val="0"/>
          <w:u w:val="none"/>
        </w:rPr>
        <w:t xml:space="preserve"> </w:t>
      </w:r>
    </w:p>
    <w:p w:rsidR="00603AC4" w:rsidRPr="00DA10B1" w14:paraId="7CF5AB93" w14:textId="77777777">
      <w:pPr>
        <w:spacing w:after="0" w:line="259" w:lineRule="auto"/>
        <w:ind w:left="0" w:firstLine="0"/>
        <w:rPr>
          <w:rFonts w:ascii="Cambria" w:hAnsi="Cambria"/>
        </w:rPr>
      </w:pPr>
      <w:r w:rsidRPr="00DA10B1">
        <w:rPr>
          <w:rFonts w:ascii="Cambria" w:hAnsi="Cambria"/>
        </w:rPr>
        <w:t xml:space="preserve"> </w:t>
      </w:r>
    </w:p>
    <w:p w:rsidR="00603AC4" w:rsidRPr="00DA10B1" w14:paraId="77C42793" w14:textId="77777777">
      <w:pPr>
        <w:ind w:left="-5"/>
        <w:rPr>
          <w:rFonts w:ascii="Cambria" w:hAnsi="Cambria"/>
        </w:rPr>
      </w:pPr>
      <w:r w:rsidRPr="00DA10B1">
        <w:rPr>
          <w:rFonts w:ascii="Cambria" w:hAnsi="Cambria"/>
        </w:rPr>
        <w:t xml:space="preserve">PART A. Labor Cost to the Federal Government </w:t>
      </w:r>
    </w:p>
    <w:p w:rsidR="00603AC4" w:rsidRPr="00DA10B1" w14:paraId="3B2F384D" w14:textId="77777777">
      <w:pPr>
        <w:spacing w:after="0" w:line="259" w:lineRule="auto"/>
        <w:ind w:left="0" w:firstLine="0"/>
        <w:rPr>
          <w:rFonts w:ascii="Cambria" w:hAnsi="Cambria"/>
        </w:rPr>
      </w:pPr>
      <w:r w:rsidRPr="00DA10B1">
        <w:rPr>
          <w:rFonts w:ascii="Cambria" w:hAnsi="Cambria"/>
        </w:rPr>
        <w:t xml:space="preserve"> </w:t>
      </w:r>
    </w:p>
    <w:p w:rsidR="00603AC4" w:rsidRPr="00DA10B1" w14:paraId="1D8FAC3B" w14:textId="69B99892">
      <w:pPr>
        <w:numPr>
          <w:ilvl w:val="0"/>
          <w:numId w:val="4"/>
        </w:numPr>
        <w:ind w:hanging="240"/>
        <w:rPr>
          <w:rFonts w:ascii="Cambria" w:hAnsi="Cambria"/>
        </w:rPr>
      </w:pPr>
      <w:r w:rsidRPr="00DA10B1">
        <w:rPr>
          <w:rFonts w:ascii="Cambria" w:hAnsi="Cambria"/>
        </w:rPr>
        <w:t xml:space="preserve">CCQAS </w:t>
      </w:r>
      <w:r w:rsidR="00DF7AEC">
        <w:rPr>
          <w:rFonts w:ascii="Cambria" w:hAnsi="Cambria"/>
        </w:rPr>
        <w:t>E-Application</w:t>
      </w:r>
    </w:p>
    <w:p w:rsidR="00603AC4" w:rsidRPr="00DA10B1" w14:paraId="2BCF0723" w14:textId="0FA9111A">
      <w:pPr>
        <w:numPr>
          <w:ilvl w:val="1"/>
          <w:numId w:val="4"/>
        </w:numPr>
        <w:ind w:hanging="240"/>
        <w:rPr>
          <w:rFonts w:ascii="Cambria" w:hAnsi="Cambria"/>
        </w:rPr>
      </w:pPr>
      <w:r w:rsidRPr="00DA10B1">
        <w:rPr>
          <w:rFonts w:ascii="Cambria" w:hAnsi="Cambria"/>
        </w:rPr>
        <w:t xml:space="preserve">Number of Total Annual Responses: </w:t>
      </w:r>
      <w:r w:rsidR="00116A88">
        <w:rPr>
          <w:rFonts w:ascii="Cambria" w:hAnsi="Cambria"/>
        </w:rPr>
        <w:t>187,500</w:t>
      </w:r>
      <w:r w:rsidRPr="00DA10B1">
        <w:rPr>
          <w:rFonts w:ascii="Cambria" w:hAnsi="Cambria"/>
        </w:rPr>
        <w:t xml:space="preserve"> </w:t>
      </w:r>
    </w:p>
    <w:p w:rsidR="00603AC4" w:rsidRPr="00DA10B1" w14:paraId="405189EE" w14:textId="77777777">
      <w:pPr>
        <w:numPr>
          <w:ilvl w:val="1"/>
          <w:numId w:val="4"/>
        </w:numPr>
        <w:ind w:hanging="240"/>
        <w:rPr>
          <w:rFonts w:ascii="Cambria" w:hAnsi="Cambria"/>
        </w:rPr>
      </w:pPr>
      <w:r w:rsidRPr="00DA10B1">
        <w:rPr>
          <w:rFonts w:ascii="Cambria" w:hAnsi="Cambria"/>
        </w:rPr>
        <w:t xml:space="preserve">Processing Time per Response: 4 hours  </w:t>
      </w:r>
    </w:p>
    <w:p w:rsidR="00603AC4" w:rsidRPr="00DA10B1" w14:paraId="13253C7E" w14:textId="77777777">
      <w:pPr>
        <w:numPr>
          <w:ilvl w:val="1"/>
          <w:numId w:val="4"/>
        </w:numPr>
        <w:ind w:hanging="240"/>
        <w:rPr>
          <w:rFonts w:ascii="Cambria" w:hAnsi="Cambria"/>
        </w:rPr>
      </w:pPr>
      <w:r w:rsidRPr="00DA10B1">
        <w:rPr>
          <w:rFonts w:ascii="Cambria" w:hAnsi="Cambria"/>
        </w:rPr>
        <w:t xml:space="preserve">Hourly Wage of Worker(s) Processing Responses: $52.88 </w:t>
      </w:r>
    </w:p>
    <w:p w:rsidR="00603AC4" w:rsidRPr="00DA10B1" w14:paraId="168E56C3" w14:textId="77777777">
      <w:pPr>
        <w:numPr>
          <w:ilvl w:val="1"/>
          <w:numId w:val="4"/>
        </w:numPr>
        <w:ind w:hanging="240"/>
        <w:rPr>
          <w:rFonts w:ascii="Cambria" w:hAnsi="Cambria"/>
        </w:rPr>
      </w:pPr>
      <w:r w:rsidRPr="00DA10B1">
        <w:rPr>
          <w:rFonts w:ascii="Cambria" w:hAnsi="Cambria"/>
        </w:rPr>
        <w:t xml:space="preserve">Cost to Process Each Response: $211.52 </w:t>
      </w:r>
    </w:p>
    <w:p w:rsidR="00603AC4" w:rsidRPr="00DA10B1" w14:paraId="6DA33806" w14:textId="160AD06C">
      <w:pPr>
        <w:numPr>
          <w:ilvl w:val="1"/>
          <w:numId w:val="4"/>
        </w:numPr>
        <w:ind w:hanging="240"/>
        <w:rPr>
          <w:rFonts w:ascii="Cambria" w:hAnsi="Cambria"/>
        </w:rPr>
      </w:pPr>
      <w:r w:rsidRPr="00DA10B1">
        <w:rPr>
          <w:rFonts w:ascii="Cambria" w:hAnsi="Cambria"/>
        </w:rPr>
        <w:t>Total Cost to Process Responses: $</w:t>
      </w:r>
      <w:r w:rsidRPr="00DA10B1" w:rsidR="00FB02B6">
        <w:rPr>
          <w:rFonts w:ascii="Cambria" w:hAnsi="Cambria"/>
        </w:rPr>
        <w:t>39,660,000</w:t>
      </w:r>
      <w:r w:rsidRPr="00DA10B1">
        <w:rPr>
          <w:rFonts w:ascii="Cambria" w:hAnsi="Cambria"/>
        </w:rPr>
        <w:t xml:space="preserve"> </w:t>
      </w:r>
    </w:p>
    <w:p w:rsidR="00603AC4" w:rsidRPr="00DA10B1" w14:paraId="29A93F6F" w14:textId="77777777">
      <w:pPr>
        <w:spacing w:after="0" w:line="259" w:lineRule="auto"/>
        <w:ind w:left="720" w:firstLine="0"/>
        <w:rPr>
          <w:rFonts w:ascii="Cambria" w:hAnsi="Cambria"/>
        </w:rPr>
      </w:pPr>
      <w:r w:rsidRPr="00DA10B1">
        <w:rPr>
          <w:rFonts w:ascii="Cambria" w:hAnsi="Cambria"/>
        </w:rPr>
        <w:t xml:space="preserve"> </w:t>
      </w:r>
    </w:p>
    <w:p w:rsidR="00603AC4" w:rsidRPr="00DA10B1" w14:paraId="5CF34589" w14:textId="77777777">
      <w:pPr>
        <w:numPr>
          <w:ilvl w:val="0"/>
          <w:numId w:val="4"/>
        </w:numPr>
        <w:ind w:hanging="240"/>
        <w:rPr>
          <w:rFonts w:ascii="Cambria" w:hAnsi="Cambria"/>
        </w:rPr>
      </w:pPr>
      <w:r w:rsidRPr="00DA10B1">
        <w:rPr>
          <w:rFonts w:ascii="Cambria" w:hAnsi="Cambria"/>
        </w:rPr>
        <w:t xml:space="preserve">Overall Labor Burden to Federal Government  </w:t>
      </w:r>
    </w:p>
    <w:p w:rsidR="00603AC4" w:rsidRPr="00DA10B1" w14:paraId="7BBF8C28" w14:textId="3774A81A">
      <w:pPr>
        <w:numPr>
          <w:ilvl w:val="1"/>
          <w:numId w:val="4"/>
        </w:numPr>
        <w:ind w:hanging="240"/>
        <w:rPr>
          <w:rFonts w:ascii="Cambria" w:hAnsi="Cambria"/>
        </w:rPr>
      </w:pPr>
      <w:r w:rsidRPr="00DA10B1">
        <w:rPr>
          <w:rFonts w:ascii="Cambria" w:hAnsi="Cambria"/>
        </w:rPr>
        <w:t xml:space="preserve">Total Number of Annual Responses: </w:t>
      </w:r>
      <w:r w:rsidR="00116A88">
        <w:rPr>
          <w:rFonts w:ascii="Cambria" w:hAnsi="Cambria"/>
        </w:rPr>
        <w:t>187,500</w:t>
      </w:r>
    </w:p>
    <w:p w:rsidR="00603AC4" w:rsidRPr="00DA10B1" w14:paraId="7E70D03D" w14:textId="37EA8A77">
      <w:pPr>
        <w:numPr>
          <w:ilvl w:val="1"/>
          <w:numId w:val="4"/>
        </w:numPr>
        <w:ind w:hanging="240"/>
        <w:rPr>
          <w:rFonts w:ascii="Cambria" w:hAnsi="Cambria"/>
        </w:rPr>
      </w:pPr>
      <w:r w:rsidRPr="00DA10B1">
        <w:rPr>
          <w:rFonts w:ascii="Cambria" w:hAnsi="Cambria"/>
        </w:rPr>
        <w:t>Total Labor Burden: $</w:t>
      </w:r>
      <w:r w:rsidRPr="00DA10B1" w:rsidR="00FB02B6">
        <w:rPr>
          <w:rFonts w:ascii="Cambria" w:hAnsi="Cambria"/>
        </w:rPr>
        <w:t>39,660,000</w:t>
      </w:r>
      <w:r w:rsidRPr="00DA10B1">
        <w:rPr>
          <w:rFonts w:ascii="Cambria" w:hAnsi="Cambria"/>
          <w:i/>
        </w:rPr>
        <w:t xml:space="preserve"> </w:t>
      </w:r>
    </w:p>
    <w:p w:rsidR="00603AC4" w:rsidRPr="00DA10B1" w14:paraId="48F1C226" w14:textId="77777777">
      <w:pPr>
        <w:spacing w:after="0" w:line="259" w:lineRule="auto"/>
        <w:ind w:left="0" w:firstLine="0"/>
        <w:rPr>
          <w:rFonts w:ascii="Cambria" w:hAnsi="Cambria"/>
        </w:rPr>
      </w:pPr>
      <w:r w:rsidRPr="00DA10B1">
        <w:rPr>
          <w:rFonts w:ascii="Cambria" w:hAnsi="Cambria"/>
          <w:i/>
        </w:rPr>
        <w:t xml:space="preserve">  </w:t>
      </w:r>
    </w:p>
    <w:p w:rsidR="00603AC4" w:rsidRPr="00DA10B1" w14:paraId="7DB20DBC" w14:textId="77777777">
      <w:pPr>
        <w:ind w:left="-5"/>
        <w:rPr>
          <w:rFonts w:ascii="Cambria" w:hAnsi="Cambria"/>
        </w:rPr>
      </w:pPr>
      <w:r w:rsidRPr="00DA10B1">
        <w:rPr>
          <w:rFonts w:ascii="Cambria" w:hAnsi="Cambria"/>
        </w:rPr>
        <w:t xml:space="preserve">PART B. Operational and Maintenance Costs </w:t>
      </w:r>
    </w:p>
    <w:p w:rsidR="00603AC4" w:rsidRPr="00DA10B1" w14:paraId="32C5CEA6" w14:textId="77777777">
      <w:pPr>
        <w:spacing w:after="0" w:line="259" w:lineRule="auto"/>
        <w:ind w:left="0" w:firstLine="0"/>
        <w:rPr>
          <w:rFonts w:ascii="Cambria" w:hAnsi="Cambria"/>
        </w:rPr>
      </w:pPr>
      <w:r w:rsidRPr="00DA10B1">
        <w:rPr>
          <w:rFonts w:ascii="Cambria" w:hAnsi="Cambria"/>
        </w:rPr>
        <w:t xml:space="preserve"> </w:t>
      </w:r>
    </w:p>
    <w:p w:rsidR="00603AC4" w:rsidRPr="00DA10B1" w14:paraId="699578C4" w14:textId="77777777">
      <w:pPr>
        <w:numPr>
          <w:ilvl w:val="0"/>
          <w:numId w:val="5"/>
        </w:numPr>
        <w:ind w:hanging="240"/>
        <w:rPr>
          <w:rFonts w:ascii="Cambria" w:hAnsi="Cambria"/>
        </w:rPr>
      </w:pPr>
      <w:r w:rsidRPr="00DA10B1">
        <w:rPr>
          <w:rFonts w:ascii="Cambria" w:hAnsi="Cambria"/>
        </w:rPr>
        <w:t xml:space="preserve">Cost Categories  </w:t>
      </w:r>
    </w:p>
    <w:p w:rsidR="00603AC4" w:rsidRPr="00116A88" w14:paraId="2646D577" w14:textId="77777777">
      <w:pPr>
        <w:numPr>
          <w:ilvl w:val="1"/>
          <w:numId w:val="5"/>
        </w:numPr>
        <w:spacing w:after="10" w:line="249" w:lineRule="auto"/>
        <w:ind w:hanging="360"/>
        <w:rPr>
          <w:rFonts w:ascii="Cambria" w:hAnsi="Cambria"/>
        </w:rPr>
      </w:pPr>
      <w:r w:rsidRPr="00116A88">
        <w:rPr>
          <w:rFonts w:ascii="Cambria" w:hAnsi="Cambria"/>
          <w:u w:color="000000"/>
        </w:rPr>
        <w:t>Equipment:</w:t>
      </w:r>
      <w:r w:rsidRPr="00116A88">
        <w:rPr>
          <w:rFonts w:ascii="Cambria" w:hAnsi="Cambria"/>
        </w:rPr>
        <w:t xml:space="preserve"> $0 </w:t>
      </w:r>
    </w:p>
    <w:p w:rsidR="00603AC4" w:rsidRPr="00116A88" w14:paraId="0677FD0B" w14:textId="77777777">
      <w:pPr>
        <w:numPr>
          <w:ilvl w:val="1"/>
          <w:numId w:val="5"/>
        </w:numPr>
        <w:spacing w:after="10" w:line="249" w:lineRule="auto"/>
        <w:ind w:hanging="360"/>
        <w:rPr>
          <w:rFonts w:ascii="Cambria" w:hAnsi="Cambria"/>
        </w:rPr>
      </w:pPr>
      <w:r w:rsidRPr="00116A88">
        <w:rPr>
          <w:rFonts w:ascii="Cambria" w:hAnsi="Cambria"/>
          <w:u w:color="000000"/>
        </w:rPr>
        <w:t xml:space="preserve">Printing: </w:t>
      </w:r>
      <w:r w:rsidRPr="00116A88">
        <w:rPr>
          <w:rFonts w:ascii="Cambria" w:hAnsi="Cambria"/>
        </w:rPr>
        <w:t xml:space="preserve">$0 </w:t>
      </w:r>
    </w:p>
    <w:p w:rsidR="00603AC4" w:rsidRPr="00116A88" w14:paraId="4433350F" w14:textId="77777777">
      <w:pPr>
        <w:numPr>
          <w:ilvl w:val="1"/>
          <w:numId w:val="5"/>
        </w:numPr>
        <w:spacing w:after="10" w:line="249" w:lineRule="auto"/>
        <w:ind w:hanging="360"/>
        <w:rPr>
          <w:rFonts w:ascii="Cambria" w:hAnsi="Cambria"/>
        </w:rPr>
      </w:pPr>
      <w:r w:rsidRPr="00116A88">
        <w:rPr>
          <w:rFonts w:ascii="Cambria" w:hAnsi="Cambria"/>
          <w:u w:color="000000"/>
        </w:rPr>
        <w:t xml:space="preserve">Postage: </w:t>
      </w:r>
      <w:r w:rsidRPr="00116A88">
        <w:rPr>
          <w:rFonts w:ascii="Cambria" w:hAnsi="Cambria"/>
        </w:rPr>
        <w:t xml:space="preserve">$0 </w:t>
      </w:r>
    </w:p>
    <w:p w:rsidR="00603AC4" w:rsidRPr="00116A88" w14:paraId="7B8764C6" w14:textId="77777777">
      <w:pPr>
        <w:numPr>
          <w:ilvl w:val="1"/>
          <w:numId w:val="5"/>
        </w:numPr>
        <w:spacing w:after="10" w:line="249" w:lineRule="auto"/>
        <w:ind w:hanging="360"/>
        <w:rPr>
          <w:rFonts w:ascii="Cambria" w:hAnsi="Cambria"/>
        </w:rPr>
      </w:pPr>
      <w:r w:rsidRPr="00116A88">
        <w:rPr>
          <w:rFonts w:ascii="Cambria" w:hAnsi="Cambria"/>
          <w:u w:color="000000"/>
        </w:rPr>
        <w:t xml:space="preserve">Software Purchases: </w:t>
      </w:r>
      <w:r w:rsidRPr="00116A88">
        <w:rPr>
          <w:rFonts w:ascii="Cambria" w:hAnsi="Cambria"/>
        </w:rPr>
        <w:t xml:space="preserve">$0 </w:t>
      </w:r>
    </w:p>
    <w:p w:rsidR="00603AC4" w:rsidRPr="00116A88" w14:paraId="14320874" w14:textId="2C89D1EF">
      <w:pPr>
        <w:numPr>
          <w:ilvl w:val="1"/>
          <w:numId w:val="5"/>
        </w:numPr>
        <w:spacing w:after="10" w:line="249" w:lineRule="auto"/>
        <w:ind w:hanging="360"/>
        <w:rPr>
          <w:rFonts w:ascii="Cambria" w:hAnsi="Cambria"/>
        </w:rPr>
      </w:pPr>
      <w:r w:rsidRPr="00116A88">
        <w:rPr>
          <w:rFonts w:ascii="Cambria" w:hAnsi="Cambria"/>
          <w:u w:color="000000"/>
        </w:rPr>
        <w:t xml:space="preserve">Licensing Costs: </w:t>
      </w:r>
      <w:r w:rsidRPr="00116A88">
        <w:rPr>
          <w:rFonts w:ascii="Cambria" w:hAnsi="Cambria"/>
        </w:rPr>
        <w:t>$</w:t>
      </w:r>
      <w:r w:rsidRPr="00116A88" w:rsidR="00116A88">
        <w:rPr>
          <w:rFonts w:ascii="Cambria" w:hAnsi="Cambria"/>
        </w:rPr>
        <w:t>0</w:t>
      </w:r>
      <w:r w:rsidRPr="00116A88">
        <w:rPr>
          <w:rFonts w:ascii="Cambria" w:hAnsi="Cambria"/>
        </w:rPr>
        <w:t xml:space="preserve"> </w:t>
      </w:r>
    </w:p>
    <w:p w:rsidR="00603AC4" w:rsidRPr="00DA10B1" w14:paraId="5E7AFBD1" w14:textId="49F60705">
      <w:pPr>
        <w:numPr>
          <w:ilvl w:val="1"/>
          <w:numId w:val="5"/>
        </w:numPr>
        <w:ind w:hanging="360"/>
        <w:rPr>
          <w:rFonts w:ascii="Cambria" w:hAnsi="Cambria"/>
        </w:rPr>
      </w:pPr>
      <w:r w:rsidRPr="00116A88">
        <w:rPr>
          <w:rFonts w:ascii="Cambria" w:hAnsi="Cambria"/>
          <w:u w:color="000000"/>
        </w:rPr>
        <w:t>Other:</w:t>
      </w:r>
      <w:r w:rsidRPr="00116A88" w:rsidR="005B61BB">
        <w:rPr>
          <w:rFonts w:ascii="Cambria" w:hAnsi="Cambria"/>
        </w:rPr>
        <w:t xml:space="preserve"> $</w:t>
      </w:r>
      <w:r w:rsidR="00EE7B5C">
        <w:rPr>
          <w:rFonts w:ascii="Cambria" w:hAnsi="Cambria"/>
        </w:rPr>
        <w:t>4</w:t>
      </w:r>
      <w:r w:rsidRPr="00116A88" w:rsidR="005B61BB">
        <w:rPr>
          <w:rFonts w:ascii="Cambria" w:hAnsi="Cambria"/>
        </w:rPr>
        <w:t>,</w:t>
      </w:r>
      <w:r w:rsidR="00EE7B5C">
        <w:rPr>
          <w:rFonts w:ascii="Cambria" w:hAnsi="Cambria"/>
        </w:rPr>
        <w:t>000</w:t>
      </w:r>
      <w:r w:rsidRPr="00116A88" w:rsidR="005B61BB">
        <w:rPr>
          <w:rFonts w:ascii="Cambria" w:hAnsi="Cambria"/>
        </w:rPr>
        <w:t>,000</w:t>
      </w:r>
    </w:p>
    <w:p w:rsidR="00603AC4" w:rsidRPr="00DA10B1" w14:paraId="2F1B6B2D" w14:textId="77777777">
      <w:pPr>
        <w:spacing w:after="0" w:line="259" w:lineRule="auto"/>
        <w:ind w:left="360" w:firstLine="0"/>
        <w:rPr>
          <w:rFonts w:ascii="Cambria" w:hAnsi="Cambria"/>
        </w:rPr>
      </w:pPr>
      <w:r w:rsidRPr="00DA10B1">
        <w:rPr>
          <w:rFonts w:ascii="Cambria" w:hAnsi="Cambria"/>
        </w:rPr>
        <w:t xml:space="preserve"> </w:t>
      </w:r>
    </w:p>
    <w:p w:rsidR="00603AC4" w:rsidRPr="00DA10B1" w14:paraId="49EB668D" w14:textId="05F6E719">
      <w:pPr>
        <w:numPr>
          <w:ilvl w:val="0"/>
          <w:numId w:val="5"/>
        </w:numPr>
        <w:ind w:hanging="240"/>
        <w:rPr>
          <w:rFonts w:ascii="Cambria" w:hAnsi="Cambria"/>
        </w:rPr>
      </w:pPr>
      <w:r w:rsidRPr="00DA10B1">
        <w:rPr>
          <w:rFonts w:ascii="Cambria" w:hAnsi="Cambria"/>
        </w:rPr>
        <w:t xml:space="preserve">Total Operational and </w:t>
      </w:r>
      <w:r w:rsidR="00116A88">
        <w:rPr>
          <w:rFonts w:ascii="Cambria" w:hAnsi="Cambria"/>
        </w:rPr>
        <w:t>Maintenance Cost: $</w:t>
      </w:r>
      <w:r w:rsidR="00EE7B5C">
        <w:rPr>
          <w:rFonts w:ascii="Cambria" w:hAnsi="Cambria"/>
        </w:rPr>
        <w:t>4</w:t>
      </w:r>
      <w:r w:rsidR="00116A88">
        <w:rPr>
          <w:rFonts w:ascii="Cambria" w:hAnsi="Cambria"/>
        </w:rPr>
        <w:t>,</w:t>
      </w:r>
      <w:r w:rsidR="00EE7B5C">
        <w:rPr>
          <w:rFonts w:ascii="Cambria" w:hAnsi="Cambria"/>
        </w:rPr>
        <w:t>000</w:t>
      </w:r>
      <w:r w:rsidR="00116A88">
        <w:rPr>
          <w:rFonts w:ascii="Cambria" w:hAnsi="Cambria"/>
        </w:rPr>
        <w:t>,000</w:t>
      </w:r>
    </w:p>
    <w:p w:rsidR="00603AC4" w:rsidRPr="00DA10B1" w14:paraId="66CA1AD1" w14:textId="77777777">
      <w:pPr>
        <w:spacing w:after="0" w:line="259" w:lineRule="auto"/>
        <w:ind w:left="0" w:firstLine="0"/>
        <w:rPr>
          <w:rFonts w:ascii="Cambria" w:hAnsi="Cambria"/>
        </w:rPr>
      </w:pPr>
      <w:r w:rsidRPr="00DA10B1">
        <w:rPr>
          <w:rFonts w:ascii="Cambria" w:hAnsi="Cambria"/>
        </w:rPr>
        <w:t xml:space="preserve"> </w:t>
      </w:r>
    </w:p>
    <w:p w:rsidR="00603AC4" w:rsidRPr="00DA10B1" w14:paraId="7273BDD5" w14:textId="77777777">
      <w:pPr>
        <w:spacing w:after="10" w:line="249" w:lineRule="auto"/>
        <w:rPr>
          <w:rFonts w:ascii="Cambria" w:hAnsi="Cambria"/>
        </w:rPr>
      </w:pPr>
      <w:r w:rsidRPr="00DA10B1">
        <w:rPr>
          <w:rFonts w:ascii="Cambria" w:hAnsi="Cambria"/>
          <w:u w:val="single" w:color="000000"/>
        </w:rPr>
        <w:t>PART C. Total Cost to the Federal Government</w:t>
      </w:r>
      <w:r w:rsidRPr="00DA10B1">
        <w:rPr>
          <w:rFonts w:ascii="Cambria" w:hAnsi="Cambria"/>
        </w:rPr>
        <w:t xml:space="preserve"> </w:t>
      </w:r>
    </w:p>
    <w:p w:rsidR="00603AC4" w:rsidRPr="00DA10B1" w14:paraId="5D468286" w14:textId="77777777">
      <w:pPr>
        <w:spacing w:after="0" w:line="259" w:lineRule="auto"/>
        <w:ind w:left="0" w:firstLine="0"/>
        <w:rPr>
          <w:rFonts w:ascii="Cambria" w:hAnsi="Cambria"/>
        </w:rPr>
      </w:pPr>
      <w:r w:rsidRPr="00DA10B1">
        <w:rPr>
          <w:rFonts w:ascii="Cambria" w:hAnsi="Cambria"/>
        </w:rPr>
        <w:t xml:space="preserve"> </w:t>
      </w:r>
    </w:p>
    <w:p w:rsidR="00116A88" w14:paraId="7AE17293" w14:textId="77777777">
      <w:pPr>
        <w:numPr>
          <w:ilvl w:val="0"/>
          <w:numId w:val="6"/>
        </w:numPr>
        <w:ind w:right="1235" w:hanging="360"/>
        <w:rPr>
          <w:rFonts w:ascii="Cambria" w:hAnsi="Cambria"/>
        </w:rPr>
      </w:pPr>
      <w:r w:rsidRPr="00DA10B1">
        <w:rPr>
          <w:rFonts w:ascii="Cambria" w:hAnsi="Cambria"/>
        </w:rPr>
        <w:t>Total Labor Cost to the Federal Government: $</w:t>
      </w:r>
      <w:r w:rsidRPr="00DA10B1" w:rsidR="001515B7">
        <w:rPr>
          <w:rFonts w:ascii="Cambria" w:hAnsi="Cambria"/>
        </w:rPr>
        <w:t>39,660,000</w:t>
      </w:r>
      <w:r w:rsidRPr="00DA10B1">
        <w:rPr>
          <w:rFonts w:ascii="Cambria" w:hAnsi="Cambria"/>
        </w:rPr>
        <w:t xml:space="preserve"> </w:t>
      </w:r>
    </w:p>
    <w:p w:rsidR="00603AC4" w:rsidRPr="00DA10B1" w14:paraId="750A291D" w14:textId="208BC4AA">
      <w:pPr>
        <w:numPr>
          <w:ilvl w:val="0"/>
          <w:numId w:val="6"/>
        </w:numPr>
        <w:ind w:right="1235" w:hanging="360"/>
        <w:rPr>
          <w:rFonts w:ascii="Cambria" w:hAnsi="Cambria"/>
        </w:rPr>
      </w:pPr>
      <w:r w:rsidRPr="00DA10B1">
        <w:rPr>
          <w:rFonts w:ascii="Cambria" w:hAnsi="Cambria"/>
        </w:rPr>
        <w:t xml:space="preserve">Total Operational and </w:t>
      </w:r>
      <w:r w:rsidR="00116A88">
        <w:rPr>
          <w:rFonts w:ascii="Cambria" w:hAnsi="Cambria"/>
        </w:rPr>
        <w:t>Maintenance Costs: $</w:t>
      </w:r>
      <w:r w:rsidR="00EE7B5C">
        <w:rPr>
          <w:rFonts w:ascii="Cambria" w:hAnsi="Cambria"/>
        </w:rPr>
        <w:t>4</w:t>
      </w:r>
      <w:r w:rsidR="00116A88">
        <w:rPr>
          <w:rFonts w:ascii="Cambria" w:hAnsi="Cambria"/>
        </w:rPr>
        <w:t>,</w:t>
      </w:r>
      <w:r w:rsidR="00EE7B5C">
        <w:rPr>
          <w:rFonts w:ascii="Cambria" w:hAnsi="Cambria"/>
        </w:rPr>
        <w:t>000</w:t>
      </w:r>
      <w:r w:rsidR="00116A88">
        <w:rPr>
          <w:rFonts w:ascii="Cambria" w:hAnsi="Cambria"/>
        </w:rPr>
        <w:t>,000</w:t>
      </w:r>
      <w:r w:rsidRPr="00DA10B1">
        <w:rPr>
          <w:rFonts w:ascii="Cambria" w:hAnsi="Cambria"/>
        </w:rPr>
        <w:t xml:space="preserve"> </w:t>
      </w:r>
    </w:p>
    <w:p w:rsidR="00603AC4" w:rsidRPr="00DA10B1" w14:paraId="21D846F5" w14:textId="1F962EED">
      <w:pPr>
        <w:numPr>
          <w:ilvl w:val="0"/>
          <w:numId w:val="6"/>
        </w:numPr>
        <w:ind w:right="1235" w:hanging="360"/>
        <w:rPr>
          <w:rFonts w:ascii="Cambria" w:hAnsi="Cambria"/>
        </w:rPr>
      </w:pPr>
      <w:r w:rsidRPr="00DA10B1">
        <w:rPr>
          <w:rFonts w:ascii="Cambria" w:hAnsi="Cambria"/>
        </w:rPr>
        <w:t>Total Cost to the Federal Government: $</w:t>
      </w:r>
      <w:r w:rsidRPr="00DA10B1" w:rsidR="001515B7">
        <w:rPr>
          <w:rFonts w:ascii="Cambria" w:hAnsi="Cambria"/>
        </w:rPr>
        <w:t>43,</w:t>
      </w:r>
      <w:r w:rsidR="00D9228C">
        <w:rPr>
          <w:rFonts w:ascii="Cambria" w:hAnsi="Cambria"/>
        </w:rPr>
        <w:t>660</w:t>
      </w:r>
      <w:r w:rsidRPr="00DA10B1" w:rsidR="001515B7">
        <w:rPr>
          <w:rFonts w:ascii="Cambria" w:hAnsi="Cambria"/>
        </w:rPr>
        <w:t>,000</w:t>
      </w:r>
      <w:r w:rsidRPr="00DA10B1">
        <w:rPr>
          <w:rFonts w:ascii="Cambria" w:hAnsi="Cambria"/>
        </w:rPr>
        <w:t xml:space="preserve"> </w:t>
      </w:r>
    </w:p>
    <w:p w:rsidR="00603AC4" w:rsidRPr="00DA10B1" w14:paraId="0126DD94" w14:textId="77777777">
      <w:pPr>
        <w:spacing w:after="0" w:line="259" w:lineRule="auto"/>
        <w:ind w:left="0" w:firstLine="0"/>
        <w:rPr>
          <w:rFonts w:ascii="Cambria" w:hAnsi="Cambria"/>
        </w:rPr>
      </w:pPr>
      <w:r w:rsidRPr="00DA10B1">
        <w:rPr>
          <w:rFonts w:ascii="Cambria" w:hAnsi="Cambria"/>
        </w:rPr>
        <w:t xml:space="preserve">  </w:t>
      </w:r>
    </w:p>
    <w:p w:rsidR="00BE4548" w:rsidRPr="00BE4548" w:rsidP="00372744" w14:paraId="1BE44BDB" w14:textId="58C6653B">
      <w:pPr>
        <w:numPr>
          <w:ilvl w:val="0"/>
          <w:numId w:val="7"/>
        </w:numPr>
        <w:spacing w:after="0" w:line="259" w:lineRule="auto"/>
        <w:ind w:hanging="720"/>
        <w:rPr>
          <w:rFonts w:ascii="Cambria" w:hAnsi="Cambria"/>
        </w:rPr>
      </w:pPr>
      <w:r w:rsidRPr="00DA10B1">
        <w:rPr>
          <w:rFonts w:ascii="Cambria" w:hAnsi="Cambria"/>
          <w:u w:val="single" w:color="000000"/>
        </w:rPr>
        <w:t>Reasons for Change in Burden</w:t>
      </w:r>
      <w:r w:rsidRPr="00DA10B1">
        <w:rPr>
          <w:rFonts w:ascii="Cambria" w:hAnsi="Cambria"/>
        </w:rPr>
        <w:t xml:space="preserve"> </w:t>
      </w:r>
      <w:r w:rsidR="00265636">
        <w:rPr>
          <w:rFonts w:ascii="Cambria" w:hAnsi="Cambria"/>
        </w:rPr>
        <w:br/>
      </w:r>
    </w:p>
    <w:p w:rsidR="00BE4548" w:rsidRPr="00BE4548" w:rsidP="00372744" w14:paraId="23F6134E" w14:textId="0F2F1AE2">
      <w:pPr>
        <w:spacing w:after="0" w:line="240" w:lineRule="auto"/>
        <w:ind w:left="0" w:firstLine="0"/>
        <w:rPr>
          <w:rFonts w:ascii="Cambria" w:hAnsi="Cambria"/>
        </w:rPr>
      </w:pPr>
      <w:r w:rsidRPr="00372744">
        <w:rPr>
          <w:rFonts w:ascii="Cambria" w:hAnsi="Cambria"/>
        </w:rPr>
        <w:t xml:space="preserve">The burden has increased since the previous approval </w:t>
      </w:r>
      <w:r w:rsidR="00265636">
        <w:rPr>
          <w:rFonts w:ascii="Cambria" w:hAnsi="Cambria"/>
        </w:rPr>
        <w:t>to account for</w:t>
      </w:r>
      <w:r w:rsidR="003845BF">
        <w:rPr>
          <w:rFonts w:ascii="Cambria" w:hAnsi="Cambria"/>
        </w:rPr>
        <w:t xml:space="preserve"> i</w:t>
      </w:r>
      <w:r w:rsidR="00CC0885">
        <w:rPr>
          <w:rFonts w:ascii="Cambria" w:hAnsi="Cambria"/>
        </w:rPr>
        <w:t>nflation</w:t>
      </w:r>
      <w:r w:rsidRPr="00CC0885">
        <w:rPr>
          <w:rFonts w:ascii="Cambria" w:hAnsi="Cambria"/>
        </w:rPr>
        <w:t>.</w:t>
      </w:r>
      <w:r w:rsidRPr="00BE4548">
        <w:rPr>
          <w:rFonts w:ascii="Cambria" w:hAnsi="Cambria"/>
        </w:rPr>
        <w:t xml:space="preserve"> </w:t>
      </w:r>
    </w:p>
    <w:p w:rsidR="00603AC4" w:rsidRPr="00DA10B1" w14:paraId="4B75896C" w14:textId="497B524E">
      <w:pPr>
        <w:spacing w:after="0" w:line="259" w:lineRule="auto"/>
        <w:ind w:left="0" w:firstLine="0"/>
        <w:rPr>
          <w:rFonts w:ascii="Cambria" w:hAnsi="Cambria"/>
        </w:rPr>
      </w:pPr>
    </w:p>
    <w:p w:rsidR="00603AC4" w:rsidRPr="00DA10B1" w14:paraId="7725C1C8" w14:textId="77777777">
      <w:pPr>
        <w:numPr>
          <w:ilvl w:val="0"/>
          <w:numId w:val="7"/>
        </w:numPr>
        <w:spacing w:after="0" w:line="259" w:lineRule="auto"/>
        <w:ind w:hanging="720"/>
        <w:rPr>
          <w:rFonts w:ascii="Cambria" w:hAnsi="Cambria"/>
        </w:rPr>
      </w:pPr>
      <w:r w:rsidRPr="00DA10B1">
        <w:rPr>
          <w:rFonts w:ascii="Cambria" w:hAnsi="Cambria"/>
          <w:u w:val="single" w:color="000000"/>
        </w:rPr>
        <w:t>Publication of Results</w:t>
      </w:r>
      <w:r w:rsidRPr="00DA10B1">
        <w:rPr>
          <w:rFonts w:ascii="Cambria" w:hAnsi="Cambria"/>
        </w:rPr>
        <w:t xml:space="preserve">  </w:t>
      </w:r>
    </w:p>
    <w:p w:rsidR="00603AC4" w:rsidRPr="00DA10B1" w14:paraId="7E8815C8" w14:textId="77777777">
      <w:pPr>
        <w:spacing w:after="0" w:line="259" w:lineRule="auto"/>
        <w:ind w:left="0" w:firstLine="0"/>
        <w:rPr>
          <w:rFonts w:ascii="Cambria" w:hAnsi="Cambria"/>
        </w:rPr>
      </w:pPr>
      <w:r w:rsidRPr="00DA10B1">
        <w:rPr>
          <w:rFonts w:ascii="Cambria" w:hAnsi="Cambria"/>
        </w:rPr>
        <w:t xml:space="preserve"> </w:t>
      </w:r>
    </w:p>
    <w:p w:rsidR="00603AC4" w:rsidRPr="00DA10B1" w14:paraId="45B88ADF" w14:textId="77777777">
      <w:pPr>
        <w:ind w:left="-5"/>
        <w:rPr>
          <w:rFonts w:ascii="Cambria" w:hAnsi="Cambria"/>
        </w:rPr>
      </w:pPr>
      <w:r w:rsidRPr="00DA10B1">
        <w:rPr>
          <w:rFonts w:ascii="Cambria" w:hAnsi="Cambria"/>
        </w:rPr>
        <w:t xml:space="preserve">The results of this information collection will not be published.  </w:t>
      </w:r>
    </w:p>
    <w:p w:rsidR="00603AC4" w:rsidRPr="00DA10B1" w14:paraId="53B47888" w14:textId="77777777">
      <w:pPr>
        <w:spacing w:after="0" w:line="259" w:lineRule="auto"/>
        <w:ind w:left="0" w:firstLine="0"/>
        <w:rPr>
          <w:rFonts w:ascii="Cambria" w:hAnsi="Cambria"/>
        </w:rPr>
      </w:pPr>
      <w:r w:rsidRPr="00DA10B1">
        <w:rPr>
          <w:rFonts w:ascii="Cambria" w:hAnsi="Cambria"/>
        </w:rPr>
        <w:t xml:space="preserve"> </w:t>
      </w:r>
    </w:p>
    <w:p w:rsidR="00603AC4" w:rsidRPr="00DA10B1" w14:paraId="4D80EC59" w14:textId="77777777">
      <w:pPr>
        <w:pStyle w:val="Heading1"/>
        <w:tabs>
          <w:tab w:val="center" w:pos="2660"/>
        </w:tabs>
        <w:ind w:left="-15" w:firstLine="0"/>
        <w:rPr>
          <w:rFonts w:ascii="Cambria" w:hAnsi="Cambria"/>
          <w:b w:val="0"/>
        </w:rPr>
      </w:pPr>
      <w:r w:rsidRPr="00DA10B1">
        <w:rPr>
          <w:rFonts w:ascii="Cambria" w:hAnsi="Cambria"/>
          <w:b w:val="0"/>
          <w:u w:val="none"/>
        </w:rPr>
        <w:t xml:space="preserve">17.  </w:t>
      </w:r>
      <w:r w:rsidRPr="00DA10B1">
        <w:rPr>
          <w:rFonts w:ascii="Cambria" w:hAnsi="Cambria"/>
          <w:b w:val="0"/>
          <w:u w:val="none"/>
        </w:rPr>
        <w:tab/>
      </w:r>
      <w:r w:rsidRPr="00DA10B1">
        <w:rPr>
          <w:rFonts w:ascii="Cambria" w:hAnsi="Cambria"/>
          <w:b w:val="0"/>
        </w:rPr>
        <w:t>Non-Display of OMB Expiration Date</w:t>
      </w:r>
      <w:r w:rsidRPr="00DA10B1">
        <w:rPr>
          <w:rFonts w:ascii="Cambria" w:hAnsi="Cambria"/>
          <w:b w:val="0"/>
          <w:u w:val="none"/>
        </w:rPr>
        <w:t xml:space="preserve"> </w:t>
      </w:r>
    </w:p>
    <w:p w:rsidR="00603AC4" w:rsidRPr="00DA10B1" w14:paraId="65F7DE3B" w14:textId="77777777">
      <w:pPr>
        <w:spacing w:after="0" w:line="259" w:lineRule="auto"/>
        <w:ind w:left="0" w:firstLine="0"/>
        <w:rPr>
          <w:rFonts w:ascii="Cambria" w:hAnsi="Cambria"/>
        </w:rPr>
      </w:pPr>
      <w:r w:rsidRPr="00DA10B1">
        <w:rPr>
          <w:rFonts w:ascii="Cambria" w:hAnsi="Cambria"/>
        </w:rPr>
        <w:t xml:space="preserve"> </w:t>
      </w:r>
    </w:p>
    <w:p w:rsidR="00603AC4" w:rsidRPr="00DA10B1" w14:paraId="71157DB5" w14:textId="77777777">
      <w:pPr>
        <w:ind w:left="-5"/>
        <w:rPr>
          <w:rFonts w:ascii="Cambria" w:hAnsi="Cambria"/>
        </w:rPr>
      </w:pPr>
      <w:r w:rsidRPr="00DA10B1">
        <w:rPr>
          <w:rFonts w:ascii="Cambria" w:hAnsi="Cambria"/>
        </w:rPr>
        <w:t xml:space="preserve">We are not seeking approval to omit the display of the expiration date of the OMB approval on the collection instrument.  </w:t>
      </w:r>
    </w:p>
    <w:p w:rsidR="00603AC4" w:rsidRPr="00DA10B1" w14:paraId="608487C1" w14:textId="77777777">
      <w:pPr>
        <w:spacing w:after="0" w:line="259" w:lineRule="auto"/>
        <w:ind w:left="0" w:firstLine="0"/>
        <w:rPr>
          <w:rFonts w:ascii="Cambria" w:hAnsi="Cambria"/>
        </w:rPr>
      </w:pPr>
      <w:r w:rsidRPr="00DA10B1">
        <w:rPr>
          <w:rFonts w:ascii="Cambria" w:hAnsi="Cambria"/>
        </w:rPr>
        <w:t xml:space="preserve"> </w:t>
      </w:r>
    </w:p>
    <w:p w:rsidR="00603AC4" w:rsidRPr="00DA10B1" w14:paraId="5758F2D2" w14:textId="77777777">
      <w:pPr>
        <w:pStyle w:val="Heading1"/>
        <w:tabs>
          <w:tab w:val="center" w:pos="4222"/>
        </w:tabs>
        <w:ind w:left="-15" w:firstLine="0"/>
        <w:rPr>
          <w:rFonts w:ascii="Cambria" w:hAnsi="Cambria"/>
          <w:b w:val="0"/>
        </w:rPr>
      </w:pPr>
      <w:r w:rsidRPr="00DA10B1">
        <w:rPr>
          <w:rFonts w:ascii="Cambria" w:hAnsi="Cambria"/>
          <w:b w:val="0"/>
          <w:u w:val="none"/>
        </w:rPr>
        <w:t xml:space="preserve">18.  </w:t>
      </w:r>
      <w:r w:rsidRPr="00DA10B1">
        <w:rPr>
          <w:rFonts w:ascii="Cambria" w:hAnsi="Cambria"/>
          <w:b w:val="0"/>
          <w:u w:val="none"/>
        </w:rPr>
        <w:tab/>
      </w:r>
      <w:r w:rsidRPr="00DA10B1">
        <w:rPr>
          <w:rFonts w:ascii="Cambria" w:hAnsi="Cambria"/>
          <w:b w:val="0"/>
        </w:rPr>
        <w:t>Exceptions to “Certification for Paperwork Reduction Submissions”</w:t>
      </w:r>
      <w:r w:rsidRPr="00DA10B1">
        <w:rPr>
          <w:rFonts w:ascii="Cambria" w:hAnsi="Cambria"/>
          <w:b w:val="0"/>
          <w:u w:val="none"/>
        </w:rPr>
        <w:t xml:space="preserve"> </w:t>
      </w:r>
    </w:p>
    <w:p w:rsidR="00603AC4" w:rsidRPr="00DA10B1" w14:paraId="0A6837DC" w14:textId="77777777">
      <w:pPr>
        <w:spacing w:after="0" w:line="259" w:lineRule="auto"/>
        <w:ind w:left="0" w:firstLine="0"/>
        <w:rPr>
          <w:rFonts w:ascii="Cambria" w:hAnsi="Cambria"/>
        </w:rPr>
      </w:pPr>
      <w:r w:rsidRPr="00DA10B1">
        <w:rPr>
          <w:rFonts w:ascii="Cambria" w:eastAsia="Calibri" w:hAnsi="Cambria" w:cs="Calibri"/>
          <w:i/>
        </w:rPr>
        <w:t xml:space="preserve"> </w:t>
      </w:r>
    </w:p>
    <w:p w:rsidR="00603AC4" w:rsidRPr="00DA10B1" w14:paraId="5B33B708" w14:textId="77777777">
      <w:pPr>
        <w:ind w:left="-5"/>
        <w:rPr>
          <w:rFonts w:ascii="Cambria" w:hAnsi="Cambria"/>
        </w:rPr>
      </w:pPr>
      <w:r w:rsidRPr="00DA10B1">
        <w:rPr>
          <w:rFonts w:ascii="Cambria" w:eastAsia="Calibri" w:hAnsi="Cambria" w:cs="Calibri"/>
          <w:i/>
        </w:rPr>
        <w:t xml:space="preserve"> </w:t>
      </w:r>
      <w:r w:rsidRPr="00DA10B1">
        <w:rPr>
          <w:rFonts w:ascii="Cambria" w:hAnsi="Cambria"/>
        </w:rPr>
        <w:t>We are not requesting any exemptions to the provisions stated in 5 CFR 1320.9</w:t>
      </w:r>
      <w:r w:rsidRPr="00DA10B1">
        <w:rPr>
          <w:rFonts w:ascii="Cambria" w:eastAsia="Calibri" w:hAnsi="Cambria" w:cs="Calibri"/>
        </w:rPr>
        <w:t xml:space="preserve">. </w:t>
      </w:r>
      <w:r w:rsidRPr="00DA10B1">
        <w:rPr>
          <w:rFonts w:ascii="Cambria" w:hAnsi="Cambria"/>
        </w:rPr>
        <w:t xml:space="preserve"> </w:t>
      </w:r>
    </w:p>
    <w:sectPr>
      <w:footerReference w:type="even" r:id="rId13"/>
      <w:footerReference w:type="default" r:id="rId14"/>
      <w:footerReference w:type="first" r:id="rId15"/>
      <w:pgSz w:w="12240" w:h="15840"/>
      <w:pgMar w:top="1406" w:right="1439" w:bottom="1450" w:left="1440" w:header="720" w:footer="7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AC4" w14:paraId="7E89F9A9" w14:textId="77777777">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03AC4" w14:paraId="0E3BB8DE" w14:textId="7777777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AC4" w14:paraId="574504D5" w14:textId="2CC231C3">
    <w:pPr>
      <w:spacing w:after="0" w:line="259" w:lineRule="auto"/>
      <w:ind w:left="0" w:firstLine="0"/>
      <w:jc w:val="center"/>
    </w:pPr>
    <w:r>
      <w:fldChar w:fldCharType="begin"/>
    </w:r>
    <w:r>
      <w:instrText xml:space="preserve"> PAGE   \* MERGEFORMAT </w:instrText>
    </w:r>
    <w:r>
      <w:fldChar w:fldCharType="separate"/>
    </w:r>
    <w:r w:rsidRPr="00231813" w:rsidR="00231813">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603AC4" w14:paraId="0DD74DE7" w14:textId="77777777">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AC4" w14:paraId="45C0FBAA" w14:textId="77777777">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03AC4" w14:paraId="178391A9" w14:textId="77777777">
    <w:pPr>
      <w:spacing w:after="0" w:line="259" w:lineRule="auto"/>
      <w:ind w:left="0" w:firstLine="0"/>
    </w:pPr>
    <w:r>
      <w:rPr>
        <w:rFonts w:ascii="Calibri" w:eastAsia="Calibri" w:hAnsi="Calibri" w:cs="Calibri"/>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14444"/>
    <w:multiLevelType w:val="hybridMultilevel"/>
    <w:tmpl w:val="FC04D982"/>
    <w:lvl w:ilvl="0">
      <w:start w:val="15"/>
      <w:numFmt w:val="decimal"/>
      <w:lvlText w:val="%1."/>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0506ECD"/>
    <w:multiLevelType w:val="hybridMultilevel"/>
    <w:tmpl w:val="E84E7E4A"/>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1A04EC0"/>
    <w:multiLevelType w:val="hybridMultilevel"/>
    <w:tmpl w:val="A91C0A48"/>
    <w:lvl w:ilvl="0">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2CC52B8"/>
    <w:multiLevelType w:val="hybridMultilevel"/>
    <w:tmpl w:val="2F6251B6"/>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80565"/>
    <w:multiLevelType w:val="hybridMultilevel"/>
    <w:tmpl w:val="25BADCE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A907768"/>
    <w:multiLevelType w:val="hybridMultilevel"/>
    <w:tmpl w:val="3006C446"/>
    <w:lvl w:ilvl="0">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BF719A6"/>
    <w:multiLevelType w:val="hybridMultilevel"/>
    <w:tmpl w:val="6B6A2D8C"/>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10438222">
    <w:abstractNumId w:val="3"/>
  </w:num>
  <w:num w:numId="2" w16cid:durableId="1734351012">
    <w:abstractNumId w:val="1"/>
  </w:num>
  <w:num w:numId="3" w16cid:durableId="1596400217">
    <w:abstractNumId w:val="7"/>
  </w:num>
  <w:num w:numId="4" w16cid:durableId="1079408110">
    <w:abstractNumId w:val="2"/>
  </w:num>
  <w:num w:numId="5" w16cid:durableId="2110923831">
    <w:abstractNumId w:val="6"/>
  </w:num>
  <w:num w:numId="6" w16cid:durableId="1261452624">
    <w:abstractNumId w:val="5"/>
  </w:num>
  <w:num w:numId="7" w16cid:durableId="459150860">
    <w:abstractNumId w:val="0"/>
  </w:num>
  <w:num w:numId="8" w16cid:durableId="906575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C4"/>
    <w:rsid w:val="00035F7B"/>
    <w:rsid w:val="0004474E"/>
    <w:rsid w:val="0005020E"/>
    <w:rsid w:val="00052CEE"/>
    <w:rsid w:val="000728FA"/>
    <w:rsid w:val="000906C4"/>
    <w:rsid w:val="000B0F1D"/>
    <w:rsid w:val="000E377F"/>
    <w:rsid w:val="00102DB8"/>
    <w:rsid w:val="001120DD"/>
    <w:rsid w:val="00116A88"/>
    <w:rsid w:val="00145053"/>
    <w:rsid w:val="001515B7"/>
    <w:rsid w:val="00163314"/>
    <w:rsid w:val="001D797A"/>
    <w:rsid w:val="00212875"/>
    <w:rsid w:val="00214D15"/>
    <w:rsid w:val="00231813"/>
    <w:rsid w:val="00251AF6"/>
    <w:rsid w:val="00265636"/>
    <w:rsid w:val="002758FE"/>
    <w:rsid w:val="002805BE"/>
    <w:rsid w:val="00281561"/>
    <w:rsid w:val="00296FD1"/>
    <w:rsid w:val="0029732B"/>
    <w:rsid w:val="002B0B8A"/>
    <w:rsid w:val="002B3243"/>
    <w:rsid w:val="002C7FB5"/>
    <w:rsid w:val="00307A34"/>
    <w:rsid w:val="00313FC6"/>
    <w:rsid w:val="003557A6"/>
    <w:rsid w:val="00372744"/>
    <w:rsid w:val="00375A18"/>
    <w:rsid w:val="00380E67"/>
    <w:rsid w:val="003845BF"/>
    <w:rsid w:val="00392474"/>
    <w:rsid w:val="003C37C9"/>
    <w:rsid w:val="003C76AF"/>
    <w:rsid w:val="003E3BAB"/>
    <w:rsid w:val="003F127D"/>
    <w:rsid w:val="003F7A94"/>
    <w:rsid w:val="004172B5"/>
    <w:rsid w:val="004239D9"/>
    <w:rsid w:val="00454993"/>
    <w:rsid w:val="00471E7C"/>
    <w:rsid w:val="00476AAE"/>
    <w:rsid w:val="004969FC"/>
    <w:rsid w:val="004A383E"/>
    <w:rsid w:val="004B18AB"/>
    <w:rsid w:val="00502998"/>
    <w:rsid w:val="00507B64"/>
    <w:rsid w:val="00514389"/>
    <w:rsid w:val="005146EB"/>
    <w:rsid w:val="00523F0A"/>
    <w:rsid w:val="00525EFD"/>
    <w:rsid w:val="00532EFA"/>
    <w:rsid w:val="00533331"/>
    <w:rsid w:val="00545AE5"/>
    <w:rsid w:val="005526DE"/>
    <w:rsid w:val="00585D6C"/>
    <w:rsid w:val="00596308"/>
    <w:rsid w:val="005B61BB"/>
    <w:rsid w:val="005C652F"/>
    <w:rsid w:val="005D3495"/>
    <w:rsid w:val="005F5CA9"/>
    <w:rsid w:val="005F6987"/>
    <w:rsid w:val="005F7777"/>
    <w:rsid w:val="00603AC4"/>
    <w:rsid w:val="0060706B"/>
    <w:rsid w:val="00622CB3"/>
    <w:rsid w:val="00627003"/>
    <w:rsid w:val="00635EEA"/>
    <w:rsid w:val="00643AAC"/>
    <w:rsid w:val="006459BF"/>
    <w:rsid w:val="00652162"/>
    <w:rsid w:val="006638F5"/>
    <w:rsid w:val="006658B9"/>
    <w:rsid w:val="00697AE0"/>
    <w:rsid w:val="006C7F2A"/>
    <w:rsid w:val="006D63FE"/>
    <w:rsid w:val="00703152"/>
    <w:rsid w:val="0071789F"/>
    <w:rsid w:val="00741161"/>
    <w:rsid w:val="00765D47"/>
    <w:rsid w:val="007B1E23"/>
    <w:rsid w:val="007C2360"/>
    <w:rsid w:val="007E0929"/>
    <w:rsid w:val="00807B5B"/>
    <w:rsid w:val="00871C2F"/>
    <w:rsid w:val="00881A0C"/>
    <w:rsid w:val="008D39C9"/>
    <w:rsid w:val="008D44A3"/>
    <w:rsid w:val="00916A20"/>
    <w:rsid w:val="009547A6"/>
    <w:rsid w:val="00982A35"/>
    <w:rsid w:val="009A5246"/>
    <w:rsid w:val="009B0190"/>
    <w:rsid w:val="009B57A7"/>
    <w:rsid w:val="009E146B"/>
    <w:rsid w:val="009E67E5"/>
    <w:rsid w:val="00A2002E"/>
    <w:rsid w:val="00A31694"/>
    <w:rsid w:val="00A36542"/>
    <w:rsid w:val="00A46A31"/>
    <w:rsid w:val="00A746B6"/>
    <w:rsid w:val="00A7787C"/>
    <w:rsid w:val="00A910A3"/>
    <w:rsid w:val="00AA43E4"/>
    <w:rsid w:val="00AA55E6"/>
    <w:rsid w:val="00AB3600"/>
    <w:rsid w:val="00AB72C3"/>
    <w:rsid w:val="00AC430B"/>
    <w:rsid w:val="00AD61C1"/>
    <w:rsid w:val="00AE3E33"/>
    <w:rsid w:val="00B227E0"/>
    <w:rsid w:val="00B369E4"/>
    <w:rsid w:val="00B3786C"/>
    <w:rsid w:val="00B873A4"/>
    <w:rsid w:val="00B90818"/>
    <w:rsid w:val="00B911B9"/>
    <w:rsid w:val="00B970E4"/>
    <w:rsid w:val="00BA500D"/>
    <w:rsid w:val="00BB2BF1"/>
    <w:rsid w:val="00BB6B5B"/>
    <w:rsid w:val="00BC127E"/>
    <w:rsid w:val="00BD058C"/>
    <w:rsid w:val="00BD1C41"/>
    <w:rsid w:val="00BE4548"/>
    <w:rsid w:val="00BF3E00"/>
    <w:rsid w:val="00C13A7D"/>
    <w:rsid w:val="00C40CAE"/>
    <w:rsid w:val="00C53847"/>
    <w:rsid w:val="00C72D96"/>
    <w:rsid w:val="00CB1B0B"/>
    <w:rsid w:val="00CB694E"/>
    <w:rsid w:val="00CC0885"/>
    <w:rsid w:val="00CC4DC4"/>
    <w:rsid w:val="00CD225F"/>
    <w:rsid w:val="00CF1B5F"/>
    <w:rsid w:val="00CF772C"/>
    <w:rsid w:val="00D5472E"/>
    <w:rsid w:val="00D62C43"/>
    <w:rsid w:val="00D76CEB"/>
    <w:rsid w:val="00D82742"/>
    <w:rsid w:val="00D87FD1"/>
    <w:rsid w:val="00D9228C"/>
    <w:rsid w:val="00DA10B1"/>
    <w:rsid w:val="00DC1A55"/>
    <w:rsid w:val="00DD5A77"/>
    <w:rsid w:val="00DD6411"/>
    <w:rsid w:val="00DD6E7C"/>
    <w:rsid w:val="00DF1E3F"/>
    <w:rsid w:val="00DF2D96"/>
    <w:rsid w:val="00DF7AEC"/>
    <w:rsid w:val="00E00559"/>
    <w:rsid w:val="00E3197B"/>
    <w:rsid w:val="00E321CC"/>
    <w:rsid w:val="00E3415A"/>
    <w:rsid w:val="00E72BB1"/>
    <w:rsid w:val="00EA010D"/>
    <w:rsid w:val="00EC7B04"/>
    <w:rsid w:val="00EE7B5C"/>
    <w:rsid w:val="00F12AA4"/>
    <w:rsid w:val="00F167E3"/>
    <w:rsid w:val="00F349D4"/>
    <w:rsid w:val="00F43CEF"/>
    <w:rsid w:val="00F4473F"/>
    <w:rsid w:val="00F6421B"/>
    <w:rsid w:val="00F74015"/>
    <w:rsid w:val="00F74468"/>
    <w:rsid w:val="00FB02B6"/>
    <w:rsid w:val="00FB3F4E"/>
    <w:rsid w:val="00FD10C1"/>
    <w:rsid w:val="00FD4D9C"/>
    <w:rsid w:val="00FE36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D5E081"/>
  <w15:docId w15:val="{E28EB473-FF76-4CF8-99FD-AA7B99FB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normaltextrun1">
    <w:name w:val="normaltextrun1"/>
    <w:basedOn w:val="DefaultParagraphFont"/>
    <w:rsid w:val="00F12AA4"/>
  </w:style>
  <w:style w:type="character" w:styleId="Hyperlink">
    <w:name w:val="Hyperlink"/>
    <w:basedOn w:val="DefaultParagraphFont"/>
    <w:uiPriority w:val="99"/>
    <w:unhideWhenUsed/>
    <w:rsid w:val="00F12AA4"/>
    <w:rPr>
      <w:color w:val="0563C1" w:themeColor="hyperlink"/>
      <w:u w:val="single"/>
    </w:rPr>
  </w:style>
  <w:style w:type="paragraph" w:styleId="Revision">
    <w:name w:val="Revision"/>
    <w:hidden/>
    <w:uiPriority w:val="99"/>
    <w:semiHidden/>
    <w:rsid w:val="00DF2D96"/>
    <w:pPr>
      <w:spacing w:after="0" w:line="240" w:lineRule="auto"/>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F2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D96"/>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EA010D"/>
    <w:rPr>
      <w:sz w:val="16"/>
      <w:szCs w:val="16"/>
    </w:rPr>
  </w:style>
  <w:style w:type="paragraph" w:styleId="CommentText">
    <w:name w:val="annotation text"/>
    <w:basedOn w:val="Normal"/>
    <w:link w:val="CommentTextChar"/>
    <w:uiPriority w:val="99"/>
    <w:unhideWhenUsed/>
    <w:rsid w:val="00EA010D"/>
    <w:pPr>
      <w:spacing w:line="240" w:lineRule="auto"/>
    </w:pPr>
    <w:rPr>
      <w:sz w:val="20"/>
      <w:szCs w:val="20"/>
    </w:rPr>
  </w:style>
  <w:style w:type="character" w:customStyle="1" w:styleId="CommentTextChar">
    <w:name w:val="Comment Text Char"/>
    <w:basedOn w:val="DefaultParagraphFont"/>
    <w:link w:val="CommentText"/>
    <w:uiPriority w:val="99"/>
    <w:rsid w:val="00EA010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A010D"/>
    <w:rPr>
      <w:b/>
      <w:bCs/>
    </w:rPr>
  </w:style>
  <w:style w:type="character" w:customStyle="1" w:styleId="CommentSubjectChar">
    <w:name w:val="Comment Subject Char"/>
    <w:basedOn w:val="CommentTextChar"/>
    <w:link w:val="CommentSubject"/>
    <w:uiPriority w:val="99"/>
    <w:semiHidden/>
    <w:rsid w:val="00EA010D"/>
    <w:rPr>
      <w:rFonts w:ascii="Times New Roman" w:eastAsia="Times New Roman" w:hAnsi="Times New Roman" w:cs="Times New Roman"/>
      <w:b/>
      <w:bCs/>
      <w:color w:val="000000"/>
      <w:sz w:val="20"/>
      <w:szCs w:val="20"/>
    </w:rPr>
  </w:style>
  <w:style w:type="paragraph" w:styleId="NoSpacing">
    <w:name w:val="No Spacing"/>
    <w:uiPriority w:val="1"/>
    <w:qFormat/>
    <w:rsid w:val="00116A88"/>
    <w:pPr>
      <w:spacing w:after="0" w:line="240" w:lineRule="auto"/>
      <w:ind w:left="10" w:hanging="10"/>
    </w:pPr>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035F7B"/>
    <w:rPr>
      <w:color w:val="954F72" w:themeColor="followedHyperlink"/>
      <w:u w:val="single"/>
    </w:rPr>
  </w:style>
  <w:style w:type="paragraph" w:styleId="ListParagraph">
    <w:name w:val="List Paragraph"/>
    <w:basedOn w:val="Normal"/>
    <w:uiPriority w:val="34"/>
    <w:qFormat/>
    <w:rsid w:val="00BE4548"/>
    <w:pPr>
      <w:spacing w:after="200" w:line="276" w:lineRule="auto"/>
      <w:ind w:left="720" w:firstLine="0"/>
      <w:contextualSpacing/>
    </w:pPr>
    <w:rPr>
      <w:rFonts w:asciiTheme="minorHAnsi" w:eastAsiaTheme="minorHAnsi" w:hAnsiTheme="minorHAnsi" w:cstheme="minorBidi"/>
      <w:color w:val="auto"/>
      <w:sz w:val="22"/>
    </w:rPr>
  </w:style>
  <w:style w:type="table" w:styleId="TableGrid">
    <w:name w:val="Table Grid"/>
    <w:basedOn w:val="TableNormal"/>
    <w:uiPriority w:val="59"/>
    <w:rsid w:val="00BE454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E4548"/>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lth.mil/Reference-Center/Forms/2023/05/21/Centralized-Credentials-Quality-Assurance-System" TargetMode="External" /><Relationship Id="rId11" Type="http://schemas.openxmlformats.org/officeDocument/2006/relationships/hyperlink" Target="https://apps.opm.gov/SpecialRates/search.aspx" TargetMode="External" /><Relationship Id="rId12" Type="http://schemas.openxmlformats.org/officeDocument/2006/relationships/hyperlink" Target="https://www.opm.gov/policy-data-oversight/classification-qualifications/classifying-general-schedule-positions/"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cqas.csd.disa.mil" TargetMode="External" /><Relationship Id="rId9" Type="http://schemas.openxmlformats.org/officeDocument/2006/relationships/hyperlink" Target="https://pclt.defense.gov/DIRECTORATES/Privacy-and-Civil-Liberties-Directorate/Privacy/SORNsIndex/Article/4010224/edha-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4465D44D2324EAA9D89074D82B040" ma:contentTypeVersion="7" ma:contentTypeDescription="Create a new document." ma:contentTypeScope="" ma:versionID="fc01be2b276a1a254cae99d30e79ac10">
  <xsd:schema xmlns:xsd="http://www.w3.org/2001/XMLSchema" xmlns:xs="http://www.w3.org/2001/XMLSchema" xmlns:p="http://schemas.microsoft.com/office/2006/metadata/properties" xmlns:ns2="61b17dca-0e5e-4753-bd7c-260d5882eeac" xmlns:ns3="887dc160-237f-4d5a-b32e-07c625441fc2" targetNamespace="http://schemas.microsoft.com/office/2006/metadata/properties" ma:root="true" ma:fieldsID="f454a9bd47fc57d571e550f44c1f9af2" ns2:_="" ns3:_="">
    <xsd:import namespace="61b17dca-0e5e-4753-bd7c-260d5882eeac"/>
    <xsd:import namespace="887dc160-237f-4d5a-b32e-07c625441fc2"/>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2:cf634511268844baa2465b7630559f70" minOccurs="0"/>
                <xsd:element ref="ns2: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7dca-0e5e-4753-bd7c-260d5882ee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634511268844baa2465b7630559f70" ma:index="12" nillable="true" ma:taxonomy="true" ma:internalName="cf634511268844baa2465b7630559f70" ma:taxonomyFieldName="Document_x0020_Status" ma:displayName="Document Status" ma:default="" ma:fieldId="{cf634511-2688-44ba-a246-5b7630559f70}" ma:sspId="4859e7fd-8a9c-4765-b0cd-dcb72885bd0e" ma:termSetId="3f2f7bd8-2a0d-4da2-a7fc-6aee65849898" ma:anchorId="00000000-0000-0000-0000-000000000000" ma:open="false" ma:isKeyword="false">
      <xsd:complexType>
        <xsd:sequence>
          <xsd:element ref="pc:Terms" minOccurs="0" maxOccurs="1"/>
        </xsd:sequence>
      </xsd:complexType>
    </xsd:element>
    <xsd:element name="Record" ma:index="14" nillable="true" ma:displayName="Record" ma:default="0" ma:description="Please check the box if this document is an Official Record." ma:internalName="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7dc160-237f-4d5a-b32e-07c625441fc2"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simpleType>
        <xsd:restriction base="dms:Choice">
          <xsd:enumeration value="Acceptance Criteria and Mockups"/>
          <xsd:enumeration value="Backlog Artifacts - RM 2018"/>
          <xsd:enumeration value="Backlog Artifacts - Cred 2018-2019"/>
          <xsd:enumeration value="Change Request Backlog"/>
          <xsd:enumeration value="Change Request Prioritization"/>
          <xsd:enumeration value="Retention, Purge and Records Freeze MOU"/>
          <xsd:enumeration value="FIT Meeting Documentation"/>
          <xsd:enumeration value="JCCQAS Sprint Documents"/>
          <xsd:enumeration value="Meeting Agendas"/>
          <xsd:enumeration value="Meeting Minutes"/>
          <xsd:enumeration value="OMB Control Number"/>
          <xsd:enumeration value="PIA"/>
          <xsd:enumeration value="Release Notes"/>
          <xsd:enumeration value="Risk and Issue Meeting Materials"/>
          <xsd:enumeration value="SORN"/>
          <xsd:enumeration value="System Availability Report"/>
          <xsd:enumeration value="Testing - Data Migration"/>
          <xsd:enumeration value="Testing - DIT"/>
          <xsd:enumeration value="Testing - SIT"/>
          <xsd:enumeration value="Testing - SQT"/>
          <xsd:enumeration value="Testing - User Validation"/>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cord xmlns="61b17dca-0e5e-4753-bd7c-260d5882eeac">false</Record>
    <cf634511268844baa2465b7630559f70 xmlns="61b17dca-0e5e-4753-bd7c-260d5882eeac">
      <Terms xmlns="http://schemas.microsoft.com/office/infopath/2007/PartnerControls"/>
    </cf634511268844baa2465b7630559f70>
    <DocType xmlns="887dc160-237f-4d5a-b32e-07c625441fc2">OMB Control Number</DocType>
    <_dlc_DocId xmlns="61b17dca-0e5e-4753-bd7c-260d5882eeac">MYVDZTZCDU6K-342874331-703</_dlc_DocId>
    <_dlc_DocIdUrl xmlns="61b17dca-0e5e-4753-bd7c-260d5882eeac">
      <Url>https://info.health.mil/dhss/home/cs/JCCQAS/_layouts/15/DocIdRedir.aspx?ID=MYVDZTZCDU6K-342874331-703</Url>
      <Description>MYVDZTZCDU6K-342874331-703</Description>
    </_dlc_DocIdUrl>
  </documentManagement>
</p:properties>
</file>

<file path=customXml/itemProps1.xml><?xml version="1.0" encoding="utf-8"?>
<ds:datastoreItem xmlns:ds="http://schemas.openxmlformats.org/officeDocument/2006/customXml" ds:itemID="{A57A96E2-B8AA-4C39-A235-E9C84361C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7dca-0e5e-4753-bd7c-260d5882eeac"/>
    <ds:schemaRef ds:uri="887dc160-237f-4d5a-b32e-07c625441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AD758-4EA9-4D02-AF82-BABF8F93D08C}">
  <ds:schemaRefs>
    <ds:schemaRef ds:uri="http://schemas.microsoft.com/sharepoint/v3/contenttype/forms"/>
  </ds:schemaRefs>
</ds:datastoreItem>
</file>

<file path=customXml/itemProps3.xml><?xml version="1.0" encoding="utf-8"?>
<ds:datastoreItem xmlns:ds="http://schemas.openxmlformats.org/officeDocument/2006/customXml" ds:itemID="{7DAECF98-EC2C-4F7E-B045-69257895C286}">
  <ds:schemaRefs>
    <ds:schemaRef ds:uri="http://schemas.microsoft.com/sharepoint/events"/>
  </ds:schemaRefs>
</ds:datastoreItem>
</file>

<file path=customXml/itemProps4.xml><?xml version="1.0" encoding="utf-8"?>
<ds:datastoreItem xmlns:ds="http://schemas.openxmlformats.org/officeDocument/2006/customXml" ds:itemID="{9AD3EDCD-1312-4539-898D-ED1ACFE59C22}">
  <ds:schemaRefs>
    <ds:schemaRef ds:uri="http://schemas.microsoft.com/office/2006/metadata/properties"/>
    <ds:schemaRef ds:uri="http://schemas.microsoft.com/office/infopath/2007/PartnerControls"/>
    <ds:schemaRef ds:uri="61b17dca-0e5e-4753-bd7c-260d5882eeac"/>
    <ds:schemaRef ds:uri="887dc160-237f-4d5a-b32e-07c625441fc2"/>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A revised</vt:lpstr>
    </vt:vector>
  </TitlesOfParts>
  <Company>DHA</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revised</dc:title>
  <dc:creator>Kaitlin Chiarelli</dc:creator>
  <cp:lastModifiedBy>Tsenzuul, Petra M CTR OSD (USA)</cp:lastModifiedBy>
  <cp:revision>2</cp:revision>
  <dcterms:created xsi:type="dcterms:W3CDTF">2026-03-24T14:01:00Z</dcterms:created>
  <dcterms:modified xsi:type="dcterms:W3CDTF">2026-03-24T14:01:00Z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0x010100BB74465D44D2324EAA9D89074D82B040</vt:lpwstr>
  </property>
  <property fmtid="{D5CDD505-2E9C-101B-9397-08002B2CF9AE}" pid="3" name="Document Status">
    <vt:lpwstr/>
  </property>
  <property fmtid="{D5CDD505-2E9C-101B-9397-08002B2CF9AE}" pid="4" name="TaxCatchAll">
    <vt:lpwstr/>
  </property>
  <property fmtid="{D5CDD505-2E9C-101B-9397-08002B2CF9AE}" pid="5" name="_dlc_DocIdItemGuid">
    <vt:lpwstr>fc1c6b10-06ac-45f2-81bc-fa18c5022e8d</vt:lpwstr>
  </property>
</Properties>
</file>