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6A0A97" w:rsidP="00C43311" w14:paraId="5AAB7508" w14:textId="36742851">
      <w:pPr>
        <w:pStyle w:val="Default"/>
        <w:jc w:val="center"/>
        <w:rPr>
          <w:b/>
          <w:bCs/>
        </w:rPr>
      </w:pPr>
      <w:r w:rsidRPr="006A0A97">
        <w:rPr>
          <w:b/>
          <w:bCs/>
        </w:rPr>
        <w:t>Non-substantive Change Request</w:t>
      </w:r>
    </w:p>
    <w:p w:rsidR="008E6BC9" w:rsidRPr="00C32FDB" w:rsidP="00C43311" w14:paraId="7EB5AD70" w14:textId="27F2C1CE">
      <w:pPr>
        <w:pStyle w:val="Default"/>
        <w:jc w:val="center"/>
        <w:rPr>
          <w:b/>
          <w:bCs/>
        </w:rPr>
      </w:pPr>
      <w:r w:rsidRPr="00C32FDB">
        <w:rPr>
          <w:b/>
          <w:bCs/>
        </w:rPr>
        <w:t xml:space="preserve">OMB Control Number </w:t>
      </w:r>
      <w:r w:rsidRPr="00C32FDB" w:rsidR="006A0A97">
        <w:rPr>
          <w:b/>
          <w:bCs/>
        </w:rPr>
        <w:t>0920-1317</w:t>
      </w:r>
    </w:p>
    <w:p w:rsidR="006A0A97" w:rsidRPr="00E6637B" w:rsidP="006A0A97" w14:paraId="181EF5FE" w14:textId="63AD9B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37B">
        <w:rPr>
          <w:rFonts w:ascii="Times New Roman" w:hAnsi="Times New Roman" w:cs="Times New Roman"/>
          <w:b/>
          <w:bCs/>
          <w:sz w:val="24"/>
          <w:szCs w:val="24"/>
        </w:rPr>
        <w:t>National Healthcare Safety Network (NHSN)</w:t>
      </w:r>
    </w:p>
    <w:p w:rsidR="008E6BC9" w:rsidRPr="00E6637B" w:rsidP="006A0A97" w14:paraId="1ACB935B" w14:textId="6EA690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37B">
        <w:rPr>
          <w:rFonts w:ascii="Times New Roman" w:hAnsi="Times New Roman" w:cs="Times New Roman"/>
          <w:b/>
          <w:bCs/>
          <w:sz w:val="24"/>
          <w:szCs w:val="24"/>
        </w:rPr>
        <w:t xml:space="preserve">Coronavirus (COVID-19) </w:t>
      </w:r>
      <w:r w:rsidRPr="00E6637B" w:rsidR="006A0A97">
        <w:rPr>
          <w:rFonts w:ascii="Times New Roman" w:hAnsi="Times New Roman" w:cs="Times New Roman"/>
          <w:b/>
          <w:bCs/>
          <w:sz w:val="24"/>
          <w:szCs w:val="24"/>
        </w:rPr>
        <w:t>Surveillance in Healthcare Facilities</w:t>
      </w:r>
    </w:p>
    <w:p w:rsidR="008E6BC9" w:rsidRPr="00E6637B" w:rsidP="00C43311" w14:paraId="0EE0D2AB" w14:textId="06365549">
      <w:pPr>
        <w:pStyle w:val="Default"/>
        <w:jc w:val="center"/>
        <w:rPr>
          <w:b/>
          <w:bCs/>
        </w:rPr>
      </w:pPr>
      <w:r w:rsidRPr="00E6637B">
        <w:rPr>
          <w:b/>
          <w:bCs/>
        </w:rPr>
        <w:t xml:space="preserve">Date Submitted: </w:t>
      </w:r>
      <w:r w:rsidRPr="00E6637B" w:rsidR="006A0A97">
        <w:rPr>
          <w:b/>
          <w:bCs/>
        </w:rPr>
        <w:t>2</w:t>
      </w:r>
      <w:r w:rsidRPr="00E6637B">
        <w:rPr>
          <w:b/>
          <w:bCs/>
        </w:rPr>
        <w:t>/</w:t>
      </w:r>
      <w:r w:rsidRPr="00E6637B" w:rsidR="006A0A97">
        <w:rPr>
          <w:b/>
          <w:bCs/>
        </w:rPr>
        <w:t>24</w:t>
      </w:r>
      <w:r w:rsidRPr="00E6637B">
        <w:rPr>
          <w:b/>
          <w:bCs/>
        </w:rPr>
        <w:t>/2025</w:t>
      </w:r>
    </w:p>
    <w:p w:rsidR="008E6BC9" w:rsidRPr="00E6637B" w:rsidP="008E6BC9" w14:paraId="1AB2098A" w14:textId="77777777">
      <w:pPr>
        <w:pStyle w:val="Default"/>
        <w:jc w:val="center"/>
      </w:pPr>
    </w:p>
    <w:p w:rsidR="008E6BC9" w:rsidP="008E6BC9" w14:paraId="08B2496E" w14:textId="6549FA7E">
      <w:pPr>
        <w:pStyle w:val="Default"/>
        <w:rPr>
          <w:i/>
          <w:iCs/>
        </w:rPr>
      </w:pPr>
      <w:r w:rsidRPr="00E6637B">
        <w:rPr>
          <w:b/>
          <w:bCs/>
        </w:rPr>
        <w:t xml:space="preserve">Summary of request: </w:t>
      </w:r>
      <w:r w:rsidRPr="00E6637B">
        <w:t>CDC/</w:t>
      </w:r>
      <w:r w:rsidRPr="00E6637B" w:rsidR="00CE5835">
        <w:t xml:space="preserve"> National Center for Emerging and Zoonotic Infectious Diseases</w:t>
      </w:r>
      <w:r w:rsidRPr="00E6637B" w:rsidR="00CE5835">
        <w:t xml:space="preserve"> </w:t>
      </w:r>
      <w:r w:rsidRPr="00E6637B">
        <w:t xml:space="preserve">is requesting a change request to revise questions to align with EO 14168 </w:t>
      </w:r>
      <w:r w:rsidRPr="00E6637B">
        <w:rPr>
          <w:i/>
          <w:iCs/>
        </w:rPr>
        <w:t xml:space="preserve">Defending Women </w:t>
      </w:r>
      <w:r w:rsidRPr="00E6637B">
        <w:rPr>
          <w:i/>
          <w:iCs/>
        </w:rPr>
        <w:t>From</w:t>
      </w:r>
      <w:r w:rsidRPr="00E6637B">
        <w:rPr>
          <w:i/>
          <w:iCs/>
        </w:rPr>
        <w:t xml:space="preserve"> Gender Ideology Extremism and Restoring Biological Truth to the Federal Government. </w:t>
      </w:r>
    </w:p>
    <w:p w:rsidR="006A56F6" w:rsidRPr="00E6637B" w:rsidP="008E6BC9" w14:paraId="337D8C96" w14:textId="77777777">
      <w:pPr>
        <w:pStyle w:val="Default"/>
        <w:rPr>
          <w:i/>
          <w:iCs/>
        </w:rPr>
      </w:pPr>
    </w:p>
    <w:p w:rsidR="008E6BC9" w:rsidRPr="008E6BC9" w:rsidP="008E6BC9" w14:paraId="798E3A0D" w14:textId="0D95BA7D">
      <w:pPr>
        <w:pStyle w:val="Default"/>
      </w:pPr>
      <w:r w:rsidRPr="00E6637B">
        <w:rPr>
          <w:b/>
          <w:bCs/>
        </w:rPr>
        <w:t xml:space="preserve">Description of Changes Requested: </w:t>
      </w:r>
      <w:r w:rsidRPr="00E6637B">
        <w:t xml:space="preserve">This request updates sex questions used in </w:t>
      </w:r>
      <w:r w:rsidRPr="00E6637B" w:rsidR="00B319C4">
        <w:t>National</w:t>
      </w:r>
      <w:r w:rsidRPr="00B319C4" w:rsidR="00B319C4">
        <w:t xml:space="preserve"> Healthcare Safety Network (NHSN) Coronavirus (COVID-19) Surveillance in Healthcare Facilities</w:t>
      </w:r>
      <w:r w:rsidR="00B319C4">
        <w:t xml:space="preserve"> </w:t>
      </w:r>
      <w:r w:rsidRPr="008E6BC9">
        <w:t xml:space="preserve">to be in accordance with EO 14168. Please check the boxes below if your request includes: </w:t>
      </w:r>
    </w:p>
    <w:p w:rsidR="00F72B31" w:rsidP="008E6BC9" w14:paraId="2F9E1734" w14:textId="77777777">
      <w:pPr>
        <w:pStyle w:val="Default"/>
      </w:pPr>
    </w:p>
    <w:p w:rsidR="008E6BC9" w:rsidRPr="008E6BC9" w:rsidP="008E6BC9" w14:paraId="7A9F5074" w14:textId="1A0E3F46">
      <w:pPr>
        <w:pStyle w:val="Default"/>
      </w:pPr>
      <w:r w:rsidRPr="008E6BC9">
        <w:t xml:space="preserve"> Revision of an existing question(s) </w:t>
      </w:r>
    </w:p>
    <w:p w:rsidR="002C01B4" w:rsidP="008E6BC9" w14:paraId="0FA7A6D1" w14:textId="6BFAC6B8">
      <w:pPr>
        <w:pStyle w:val="Default"/>
      </w:pPr>
      <w:r w:rsidRPr="008E6BC9">
        <w:t xml:space="preserve"> </w:t>
      </w:r>
      <w:r w:rsidR="0029411F">
        <w:t>Deletion</w:t>
      </w:r>
      <w:r w:rsidRPr="008E6BC9">
        <w:t xml:space="preserve"> of an existing question(s) </w:t>
      </w:r>
    </w:p>
    <w:p w:rsidR="006A0A97" w:rsidP="008E6BC9" w14:paraId="5A898276" w14:textId="77777777">
      <w:pPr>
        <w:pStyle w:val="Default"/>
      </w:pPr>
    </w:p>
    <w:p w:rsidR="006A0A97" w:rsidRPr="008B2964" w:rsidP="006A0A97" w14:paraId="1F0AF6A1" w14:textId="77777777">
      <w:pPr>
        <w:rPr>
          <w:color w:val="000000"/>
          <w:shd w:val="clear" w:color="auto" w:fill="FFFFFF"/>
        </w:rPr>
      </w:pPr>
      <w:r>
        <w:t>Based on the recent executive order, NHSN is being updated to reflect the following:</w:t>
      </w:r>
    </w:p>
    <w:p w:rsidR="006A0A97" w:rsidRPr="00EE6360" w:rsidP="006A0A97" w14:paraId="02A43A23" w14:textId="77777777">
      <w:pPr>
        <w:numPr>
          <w:ilvl w:val="1"/>
          <w:numId w:val="1"/>
        </w:numPr>
        <w:tabs>
          <w:tab w:val="num" w:pos="1080"/>
          <w:tab w:val="clear" w:pos="1440"/>
        </w:tabs>
        <w:spacing w:after="0" w:line="240" w:lineRule="auto"/>
        <w:ind w:left="1080"/>
      </w:pPr>
      <w:r w:rsidRPr="00EE6360">
        <w:t>Change all labels across the entire application</w:t>
      </w:r>
      <w:r>
        <w:t xml:space="preserve"> from </w:t>
      </w:r>
      <w:r w:rsidRPr="00EE6360">
        <w:t>“Gender” to “Sex”</w:t>
      </w:r>
    </w:p>
    <w:p w:rsidR="006A0A97" w:rsidRPr="00EE6360" w:rsidP="006A0A97" w14:paraId="7156F44E" w14:textId="77777777">
      <w:pPr>
        <w:numPr>
          <w:ilvl w:val="1"/>
          <w:numId w:val="1"/>
        </w:numPr>
        <w:tabs>
          <w:tab w:val="num" w:pos="1080"/>
          <w:tab w:val="clear" w:pos="1440"/>
        </w:tabs>
        <w:spacing w:after="0" w:line="240" w:lineRule="auto"/>
        <w:ind w:left="1080"/>
      </w:pPr>
      <w:r w:rsidRPr="00EE6360">
        <w:t>Change options for Sex to Male or Female</w:t>
      </w:r>
    </w:p>
    <w:p w:rsidR="006A0A97" w:rsidRPr="00EE6360" w:rsidP="006A0A97" w14:paraId="2FE738E5" w14:textId="77777777">
      <w:pPr>
        <w:numPr>
          <w:ilvl w:val="1"/>
          <w:numId w:val="1"/>
        </w:numPr>
        <w:tabs>
          <w:tab w:val="num" w:pos="1080"/>
          <w:tab w:val="clear" w:pos="1440"/>
        </w:tabs>
        <w:spacing w:after="0" w:line="240" w:lineRule="auto"/>
        <w:ind w:left="1080"/>
      </w:pPr>
      <w:r w:rsidRPr="00EE6360">
        <w:t>Remove option</w:t>
      </w:r>
      <w:r>
        <w:t xml:space="preserve"> </w:t>
      </w:r>
      <w:r w:rsidRPr="00EE6360">
        <w:t>Other</w:t>
      </w:r>
      <w:r>
        <w:t xml:space="preserve"> for Sex</w:t>
      </w:r>
      <w:r w:rsidRPr="00EE6360">
        <w:t xml:space="preserve"> </w:t>
      </w:r>
    </w:p>
    <w:p w:rsidR="006A0A97" w:rsidP="006A0A97" w14:paraId="10CC85BE" w14:textId="4A970C24">
      <w:pPr>
        <w:numPr>
          <w:ilvl w:val="1"/>
          <w:numId w:val="1"/>
        </w:numPr>
        <w:tabs>
          <w:tab w:val="num" w:pos="1080"/>
          <w:tab w:val="clear" w:pos="1440"/>
        </w:tabs>
        <w:spacing w:after="0" w:line="240" w:lineRule="auto"/>
        <w:ind w:left="1080"/>
      </w:pPr>
      <w:r w:rsidRPr="00EE6360">
        <w:t>Remove all references: “Sex at Birth” and “Gender Identity”</w:t>
      </w:r>
    </w:p>
    <w:p w:rsidR="006A0A97" w:rsidP="006A0A97" w14:paraId="2EF1B59D" w14:textId="77777777">
      <w:pPr>
        <w:spacing w:after="0" w:line="240" w:lineRule="auto"/>
        <w:ind w:left="1080"/>
      </w:pPr>
    </w:p>
    <w:p w:rsidR="006A0A97" w:rsidRPr="00472D79" w:rsidP="006A0A97" w14:paraId="11337DCD" w14:textId="77777777">
      <w:pPr>
        <w:ind w:firstLine="720"/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The data collections for which approval for changes are being sought include:</w:t>
      </w:r>
      <w:r w:rsidRPr="008273D4">
        <w:rPr>
          <w:rStyle w:val="normaltextrun"/>
          <w:color w:val="000000"/>
          <w:shd w:val="clear" w:color="auto" w:fill="FFFFFF"/>
        </w:rPr>
        <w:t xml:space="preserve"> </w:t>
      </w:r>
    </w:p>
    <w:p w:rsidR="006A0A97" w:rsidRPr="00472D79" w:rsidP="006A0A97" w14:paraId="7F6DE8A7" w14:textId="77777777">
      <w:pPr>
        <w:pStyle w:val="ListParagraph"/>
        <w:numPr>
          <w:ilvl w:val="0"/>
          <w:numId w:val="2"/>
        </w:numPr>
        <w:spacing w:after="0" w:line="240" w:lineRule="auto"/>
      </w:pPr>
      <w:r w:rsidRPr="00472D79">
        <w:t>57.155 Point of Care Testing Results-Manual</w:t>
      </w:r>
    </w:p>
    <w:p w:rsidR="006A0A97" w:rsidRPr="00472D79" w:rsidP="006A0A97" w14:paraId="36833DF0" w14:textId="77777777">
      <w:pPr>
        <w:pStyle w:val="ListParagraph"/>
        <w:numPr>
          <w:ilvl w:val="0"/>
          <w:numId w:val="2"/>
        </w:numPr>
        <w:spacing w:after="0" w:line="240" w:lineRule="auto"/>
      </w:pPr>
      <w:r w:rsidRPr="00472D79">
        <w:t>57.216 Optional Person Level Reporting of Weekly COVID-19 Vaccination for Long-Term Care Residents</w:t>
      </w:r>
    </w:p>
    <w:p w:rsidR="006A0A97" w:rsidP="006A0A97" w14:paraId="6D62818B" w14:textId="4C6C2DBA">
      <w:pPr>
        <w:pStyle w:val="ListParagraph"/>
        <w:numPr>
          <w:ilvl w:val="0"/>
          <w:numId w:val="2"/>
        </w:numPr>
        <w:spacing w:after="0" w:line="240" w:lineRule="auto"/>
      </w:pPr>
      <w:r w:rsidRPr="00472D79">
        <w:t>57.217 Optional Person Level Reporting of Weekly COVID-19 Vaccination for Healthcare Personnel</w:t>
      </w:r>
    </w:p>
    <w:p w:rsidR="006A0A97" w:rsidP="006A0A97" w14:paraId="74C5807A" w14:textId="77777777">
      <w:pPr>
        <w:pStyle w:val="ListParagraph"/>
        <w:spacing w:after="0" w:line="240" w:lineRule="auto"/>
        <w:ind w:left="1440"/>
      </w:pPr>
    </w:p>
    <w:p w:rsidR="006A0A97" w:rsidRPr="008273D4" w:rsidP="006A0A97" w14:paraId="77109A05" w14:textId="77777777">
      <w:pPr>
        <w:ind w:firstLine="720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Burden:  There is no update to the burden based on these changes.  </w:t>
      </w:r>
    </w:p>
    <w:p w:rsidR="006A0A97" w:rsidP="008E6BC9" w14:paraId="1A6B3CDF" w14:textId="77777777">
      <w:pPr>
        <w:pStyle w:val="Default"/>
      </w:pPr>
    </w:p>
    <w:p w:rsidR="004D1796" w:rsidP="008E6BC9" w14:paraId="5D7F8B7E" w14:textId="4042F87E">
      <w:pPr>
        <w:pStyle w:val="Default"/>
      </w:pPr>
      <w:r>
        <w:t xml:space="preserve">If revising an existing question, </w:t>
      </w:r>
      <w:r w:rsidR="00952188">
        <w:t>CDC</w:t>
      </w:r>
      <w:r>
        <w:t xml:space="preserve"> </w:t>
      </w:r>
      <w:r w:rsidR="00952188">
        <w:t xml:space="preserve">is advised to use one of the two versions below and </w:t>
      </w:r>
      <w:r>
        <w:t xml:space="preserve">can state that CDC will be changing the current </w:t>
      </w:r>
      <w:r w:rsidR="00F44BA7">
        <w:t>Gender/Sex question to:</w:t>
      </w:r>
      <w:r>
        <w:t xml:space="preserve"> </w:t>
      </w:r>
    </w:p>
    <w:p w:rsidR="004D1796" w:rsidP="008E6BC9" w14:paraId="74E2772D" w14:textId="77777777">
      <w:pPr>
        <w:pStyle w:val="Default"/>
      </w:pPr>
    </w:p>
    <w:p w:rsidR="00926942" w:rsidP="00926942" w14:paraId="6A2C3890" w14:textId="77777777">
      <w:pPr>
        <w:pStyle w:val="Default"/>
      </w:pPr>
      <w:r>
        <w:t>What is your Sex?</w:t>
      </w:r>
    </w:p>
    <w:p w:rsidR="00926942" w:rsidP="00926942" w14:paraId="3D82E193" w14:textId="77777777">
      <w:pPr>
        <w:pStyle w:val="Default"/>
      </w:pPr>
      <w:r>
        <w:t>-             Male</w:t>
      </w:r>
    </w:p>
    <w:p w:rsidR="003C3B11" w:rsidP="00926942" w14:paraId="5D6D3235" w14:textId="52DA4A96">
      <w:pPr>
        <w:pStyle w:val="Default"/>
      </w:pPr>
      <w:r>
        <w:t>-             Female</w:t>
      </w:r>
    </w:p>
    <w:p w:rsidR="006C09AE" w:rsidP="00926942" w14:paraId="2216C4EC" w14:textId="77777777">
      <w:pPr>
        <w:pStyle w:val="Default"/>
      </w:pPr>
    </w:p>
    <w:p w:rsidR="003C3B11" w:rsidP="00926942" w14:paraId="313101F4" w14:textId="34CBAA3D">
      <w:pPr>
        <w:pStyle w:val="Default"/>
      </w:pPr>
      <w:r>
        <w:t>OR</w:t>
      </w:r>
    </w:p>
    <w:p w:rsidR="006C09AE" w:rsidP="00926942" w14:paraId="70622F39" w14:textId="77777777">
      <w:pPr>
        <w:pStyle w:val="Default"/>
      </w:pPr>
    </w:p>
    <w:p w:rsidR="00926942" w:rsidP="00926942" w14:paraId="7025AEBD" w14:textId="5E8D5E29">
      <w:pPr>
        <w:pStyle w:val="Default"/>
      </w:pPr>
      <w:r>
        <w:t>What is your Sex?</w:t>
      </w:r>
    </w:p>
    <w:p w:rsidR="00926942" w:rsidP="00926942" w14:paraId="70AD729B" w14:textId="77777777">
      <w:pPr>
        <w:pStyle w:val="Default"/>
      </w:pPr>
      <w:r>
        <w:t>-             Male</w:t>
      </w:r>
    </w:p>
    <w:p w:rsidR="00926942" w:rsidP="00926942" w14:paraId="49129E84" w14:textId="77777777">
      <w:pPr>
        <w:pStyle w:val="Default"/>
      </w:pPr>
      <w:r>
        <w:t>-             Female</w:t>
      </w:r>
    </w:p>
    <w:p w:rsidR="00926942" w:rsidP="00926942" w14:paraId="6A5811AE" w14:textId="77777777">
      <w:pPr>
        <w:pStyle w:val="Default"/>
      </w:pPr>
      <w:r>
        <w:t>-             Undetermined</w:t>
      </w:r>
    </w:p>
    <w:p w:rsidR="004D1796" w:rsidP="008E6BC9" w14:paraId="2D4BAE63" w14:textId="57DECFB7">
      <w:pPr>
        <w:pStyle w:val="Default"/>
      </w:pPr>
      <w:r>
        <w:t>-             Missing Value [Null]</w:t>
      </w:r>
    </w:p>
    <w:p w:rsidR="00C43311" w:rsidP="006A0A97" w14:paraId="67328B6E" w14:textId="5C14966F">
      <w:pPr>
        <w:pStyle w:val="Default"/>
      </w:pPr>
      <w:r>
        <w:t>If removing an existing question</w:t>
      </w:r>
      <w:r w:rsidR="0048542E">
        <w:t>, the question to be removed can be included here.</w:t>
      </w:r>
    </w:p>
    <w:p w:rsidR="0027059A" w:rsidP="006A0A97" w14:paraId="53460299" w14:textId="4AEC9435">
      <w:pPr>
        <w:pStyle w:val="Default"/>
      </w:pPr>
      <w:r>
        <w:t xml:space="preserve">Description of these actions </w:t>
      </w:r>
      <w:r w:rsidR="008A69E6">
        <w:t>could also be included in the Table</w:t>
      </w:r>
      <w:r w:rsidR="008B4487">
        <w:t xml:space="preserve"> at the bottom of this document.</w:t>
      </w:r>
    </w:p>
    <w:p w:rsidR="0027059A" w:rsidRPr="00445D96" w:rsidP="006A0A97" w14:paraId="58EF1D30" w14:textId="77777777">
      <w:pPr>
        <w:pStyle w:val="Default"/>
      </w:pPr>
    </w:p>
    <w:p w:rsidR="00CB5109" w:rsidRPr="00CB5109" w:rsidP="008E6BC9" w14:paraId="26BD2D71" w14:textId="4673E55A">
      <w:pPr>
        <w:pStyle w:val="Default"/>
      </w:pPr>
      <w:r w:rsidRPr="00CB5109">
        <w:rPr>
          <w:b/>
          <w:bCs/>
        </w:rPr>
        <w:t>Description of Changes to Burden (if applicable):</w:t>
      </w:r>
    </w:p>
    <w:p w:rsidR="008E6BC9" w:rsidP="008E6BC9" w14:paraId="3313AF90" w14:textId="77777777">
      <w:pPr>
        <w:pStyle w:val="Default"/>
        <w:rPr>
          <w:rFonts w:ascii="Wingdings" w:hAnsi="Wingdings" w:cs="Wingdings"/>
          <w:sz w:val="23"/>
          <w:szCs w:val="23"/>
        </w:rPr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988"/>
        <w:gridCol w:w="2520"/>
        <w:gridCol w:w="2754"/>
      </w:tblGrid>
      <w:tr w14:paraId="4BD1B183" w14:textId="77777777" w:rsidTr="00F72B31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2988" w:type="dxa"/>
          </w:tcPr>
          <w:p w:rsidR="008E6BC9" w:rsidRPr="008E6BC9" w14:paraId="0B657C46" w14:textId="77777777">
            <w:pPr>
              <w:pStyle w:val="Default"/>
            </w:pPr>
            <w:r w:rsidRPr="008E6BC9">
              <w:rPr>
                <w:b/>
                <w:bCs/>
              </w:rPr>
              <w:t xml:space="preserve">Description of Changes to Burden (if applicable): </w:t>
            </w:r>
            <w:r w:rsidRPr="008E6BC9">
              <w:t xml:space="preserve">Form </w:t>
            </w:r>
          </w:p>
        </w:tc>
        <w:tc>
          <w:tcPr>
            <w:tcW w:w="2520" w:type="dxa"/>
          </w:tcPr>
          <w:p w:rsidR="008E6BC9" w:rsidRPr="008E6BC9" w14:paraId="4F5D39D5" w14:textId="77777777">
            <w:pPr>
              <w:pStyle w:val="Default"/>
            </w:pPr>
            <w:r w:rsidRPr="008E6BC9">
              <w:t xml:space="preserve">Approved Burden </w:t>
            </w:r>
          </w:p>
        </w:tc>
        <w:tc>
          <w:tcPr>
            <w:tcW w:w="2754" w:type="dxa"/>
          </w:tcPr>
          <w:p w:rsidR="008E6BC9" w:rsidRPr="008E6BC9" w14:paraId="46808741" w14:textId="77777777">
            <w:pPr>
              <w:pStyle w:val="Default"/>
            </w:pPr>
            <w:r w:rsidRPr="008E6BC9">
              <w:t xml:space="preserve">Requested Burden </w:t>
            </w:r>
          </w:p>
        </w:tc>
      </w:tr>
      <w:tr w14:paraId="60D904B1" w14:textId="77777777" w:rsidTr="00F72B31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2988" w:type="dxa"/>
          </w:tcPr>
          <w:p w:rsidR="008E6BC9" w:rsidRPr="008E6BC9" w14:paraId="4693D3D1" w14:textId="441FF51F">
            <w:pPr>
              <w:pStyle w:val="Default"/>
            </w:pPr>
            <w:r>
              <w:t>N/A</w:t>
            </w:r>
            <w:r w:rsidRPr="008E6BC9">
              <w:t xml:space="preserve"> </w:t>
            </w:r>
          </w:p>
        </w:tc>
        <w:tc>
          <w:tcPr>
            <w:tcW w:w="2520" w:type="dxa"/>
          </w:tcPr>
          <w:p w:rsidR="008E6BC9" w:rsidRPr="008E6BC9" w14:paraId="04B700A0" w14:textId="7C5106B6">
            <w:pPr>
              <w:pStyle w:val="Default"/>
            </w:pPr>
            <w:r>
              <w:t>N/A</w:t>
            </w:r>
            <w:r w:rsidRPr="008E6BC9">
              <w:t xml:space="preserve"> </w:t>
            </w:r>
          </w:p>
        </w:tc>
        <w:tc>
          <w:tcPr>
            <w:tcW w:w="2754" w:type="dxa"/>
          </w:tcPr>
          <w:p w:rsidR="008E6BC9" w:rsidRPr="008E6BC9" w14:paraId="38DF1297" w14:textId="3DE37CFB">
            <w:pPr>
              <w:pStyle w:val="Default"/>
            </w:pPr>
            <w:r>
              <w:t>N/A</w:t>
            </w:r>
            <w:r w:rsidRPr="008E6BC9">
              <w:t xml:space="preserve"> </w:t>
            </w:r>
          </w:p>
        </w:tc>
      </w:tr>
      <w:tr w14:paraId="5C8BEBA6" w14:textId="77777777" w:rsidTr="00F72B31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2988" w:type="dxa"/>
          </w:tcPr>
          <w:p w:rsidR="008E6BC9" w:rsidRPr="008E6BC9" w14:paraId="0095F257" w14:textId="5B3E8532">
            <w:pPr>
              <w:pStyle w:val="Default"/>
            </w:pPr>
            <w:r>
              <w:t>N/A</w:t>
            </w:r>
            <w:r w:rsidRPr="008E6BC9">
              <w:t xml:space="preserve"> </w:t>
            </w:r>
          </w:p>
        </w:tc>
        <w:tc>
          <w:tcPr>
            <w:tcW w:w="2520" w:type="dxa"/>
          </w:tcPr>
          <w:p w:rsidR="008E6BC9" w:rsidRPr="008E6BC9" w14:paraId="7CCB6313" w14:textId="06201DB8">
            <w:pPr>
              <w:pStyle w:val="Default"/>
            </w:pPr>
            <w:r>
              <w:t>N/A</w:t>
            </w:r>
            <w:r w:rsidRPr="008E6BC9">
              <w:t xml:space="preserve"> </w:t>
            </w:r>
          </w:p>
        </w:tc>
        <w:tc>
          <w:tcPr>
            <w:tcW w:w="2754" w:type="dxa"/>
          </w:tcPr>
          <w:p w:rsidR="008E6BC9" w:rsidRPr="008E6BC9" w14:paraId="4A6D420E" w14:textId="6D7E4B4C">
            <w:pPr>
              <w:pStyle w:val="Default"/>
            </w:pPr>
            <w:r>
              <w:t>N/A</w:t>
            </w:r>
            <w:r w:rsidRPr="008E6BC9">
              <w:t xml:space="preserve"> </w:t>
            </w:r>
          </w:p>
        </w:tc>
      </w:tr>
      <w:tr w14:paraId="5655C9EA" w14:textId="77777777" w:rsidTr="00F72B31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988" w:type="dxa"/>
          </w:tcPr>
          <w:p w:rsidR="008E6BC9" w:rsidRPr="008E6BC9" w14:paraId="7EDC33F7" w14:textId="77777777">
            <w:pPr>
              <w:pStyle w:val="Default"/>
            </w:pPr>
            <w:r w:rsidRPr="008E6BC9">
              <w:t xml:space="preserve">Total </w:t>
            </w:r>
          </w:p>
        </w:tc>
        <w:tc>
          <w:tcPr>
            <w:tcW w:w="2520" w:type="dxa"/>
          </w:tcPr>
          <w:p w:rsidR="008E6BC9" w:rsidRPr="008E6BC9" w14:paraId="60C283D0" w14:textId="77777777">
            <w:pPr>
              <w:pStyle w:val="Default"/>
            </w:pPr>
            <w:r w:rsidRPr="008E6BC9">
              <w:t xml:space="preserve">TOTAL TIME </w:t>
            </w:r>
          </w:p>
        </w:tc>
        <w:tc>
          <w:tcPr>
            <w:tcW w:w="2754" w:type="dxa"/>
          </w:tcPr>
          <w:p w:rsidR="008E6BC9" w:rsidRPr="008E6BC9" w14:paraId="2147B0C9" w14:textId="77777777">
            <w:pPr>
              <w:pStyle w:val="Default"/>
            </w:pPr>
            <w:r w:rsidRPr="008E6BC9">
              <w:t xml:space="preserve">TOTAL TIME </w:t>
            </w:r>
          </w:p>
        </w:tc>
      </w:tr>
    </w:tbl>
    <w:p w:rsidR="008E6BC9" w14:paraId="30EAC854" w14:textId="5C1A81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3415">
        <w:rPr>
          <w:rFonts w:ascii="Times New Roman" w:hAnsi="Times New Roman" w:cs="Times New Roman"/>
          <w:b/>
          <w:bCs/>
          <w:sz w:val="24"/>
          <w:szCs w:val="24"/>
        </w:rPr>
        <w:t xml:space="preserve">** If changes are only made to Gender/Sex question these are expected to result in no change in Burden Hours.  Program can state: “There is no change in Burden Hours associated with the </w:t>
      </w:r>
      <w:r w:rsidR="00CD7816">
        <w:rPr>
          <w:rFonts w:ascii="Times New Roman" w:hAnsi="Times New Roman" w:cs="Times New Roman"/>
          <w:b/>
          <w:bCs/>
          <w:sz w:val="24"/>
          <w:szCs w:val="24"/>
        </w:rPr>
        <w:t>modification</w:t>
      </w:r>
      <w:r w:rsidRPr="00443415">
        <w:rPr>
          <w:rFonts w:ascii="Times New Roman" w:hAnsi="Times New Roman" w:cs="Times New Roman"/>
          <w:b/>
          <w:bCs/>
          <w:sz w:val="24"/>
          <w:szCs w:val="24"/>
        </w:rPr>
        <w:t>s made to comply with EO 14168”</w:t>
      </w:r>
      <w:r w:rsidR="00A2502D">
        <w:rPr>
          <w:rFonts w:ascii="Times New Roman" w:hAnsi="Times New Roman" w:cs="Times New Roman"/>
          <w:b/>
          <w:bCs/>
          <w:sz w:val="24"/>
          <w:szCs w:val="24"/>
        </w:rPr>
        <w:t xml:space="preserve"> **</w:t>
      </w:r>
    </w:p>
    <w:p w:rsidR="006A0A97" w:rsidP="00CE5292" w14:paraId="3D9A749F" w14:textId="77777777">
      <w:pPr>
        <w:pStyle w:val="Default"/>
        <w:rPr>
          <w:b/>
          <w:bCs/>
        </w:rPr>
      </w:pPr>
    </w:p>
    <w:p w:rsidR="004A0407" w:rsidP="00CE5292" w14:paraId="47F75427" w14:textId="69433EC1">
      <w:pPr>
        <w:pStyle w:val="Default"/>
        <w:rPr>
          <w:i/>
          <w:iCs/>
        </w:rPr>
      </w:pPr>
      <w:r w:rsidRPr="00CE5292">
        <w:rPr>
          <w:b/>
          <w:bCs/>
        </w:rPr>
        <w:t xml:space="preserve">Other Considerations (optional): </w:t>
      </w:r>
    </w:p>
    <w:p w:rsidR="006A0A97" w:rsidP="00CE5292" w14:paraId="61251C3D" w14:textId="77777777">
      <w:pPr>
        <w:pStyle w:val="Default"/>
        <w:rPr>
          <w:i/>
          <w:iCs/>
        </w:rPr>
      </w:pPr>
    </w:p>
    <w:p w:rsidR="004A0407" w:rsidRPr="00CE5292" w:rsidP="006A0A97" w14:paraId="7C4AE9F9" w14:textId="53CB73D0">
      <w:r w:rsidRPr="00C20B8C">
        <w:t xml:space="preserve">Forms 57.220 and 57.221 were included in the </w:t>
      </w:r>
      <w:r>
        <w:t xml:space="preserve">2024 revision package by error.  These forms are </w:t>
      </w:r>
      <w:r w:rsidRPr="00C20B8C">
        <w:t xml:space="preserve">supplemental </w:t>
      </w:r>
      <w:r>
        <w:t xml:space="preserve">documents for forms </w:t>
      </w:r>
      <w:r w:rsidRPr="00C20B8C">
        <w:t>57.216 and 57.217</w:t>
      </w:r>
      <w:r>
        <w:t xml:space="preserve">.  They should not have been submitted as individual forms and are </w:t>
      </w:r>
      <w:r w:rsidR="006E0E07">
        <w:t xml:space="preserve">being </w:t>
      </w:r>
      <w:r>
        <w:t xml:space="preserve">removed from the package. </w:t>
      </w: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84"/>
        <w:gridCol w:w="2514"/>
        <w:gridCol w:w="1855"/>
        <w:gridCol w:w="2185"/>
      </w:tblGrid>
      <w:tr w14:paraId="29055511" w14:textId="77777777" w:rsidTr="0029411F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797"/>
        </w:trPr>
        <w:tc>
          <w:tcPr>
            <w:tcW w:w="2184" w:type="dxa"/>
          </w:tcPr>
          <w:p w:rsidR="00CE5292" w:rsidRPr="00CE5292" w14:paraId="6A2C87F2" w14:textId="17FD3E15">
            <w:pPr>
              <w:pStyle w:val="Default"/>
            </w:pPr>
            <w:r w:rsidRPr="00CE5292">
              <w:rPr>
                <w:b/>
                <w:bCs/>
              </w:rPr>
              <w:t xml:space="preserve">Table A: Description of Changes (optional, helpful if multiple changes to multiple forms): </w:t>
            </w:r>
            <w:r w:rsidRPr="00CE5292">
              <w:t xml:space="preserve"> </w:t>
            </w:r>
          </w:p>
        </w:tc>
        <w:tc>
          <w:tcPr>
            <w:tcW w:w="2514" w:type="dxa"/>
          </w:tcPr>
          <w:p w:rsidR="00CE5292" w:rsidRPr="00CE5292" w14:paraId="496830C5" w14:textId="77777777">
            <w:pPr>
              <w:pStyle w:val="Default"/>
            </w:pPr>
            <w:r w:rsidRPr="00CE5292">
              <w:t xml:space="preserve">Type of Change </w:t>
            </w:r>
          </w:p>
        </w:tc>
        <w:tc>
          <w:tcPr>
            <w:tcW w:w="1855" w:type="dxa"/>
          </w:tcPr>
          <w:p w:rsidR="00CE5292" w:rsidRPr="00CE5292" w14:paraId="3D23D7F3" w14:textId="77777777">
            <w:pPr>
              <w:pStyle w:val="Default"/>
            </w:pPr>
            <w:r w:rsidRPr="00CE5292">
              <w:t xml:space="preserve">Question/Item </w:t>
            </w:r>
          </w:p>
        </w:tc>
        <w:tc>
          <w:tcPr>
            <w:tcW w:w="2185" w:type="dxa"/>
          </w:tcPr>
          <w:p w:rsidR="00CE5292" w:rsidRPr="00CE5292" w14:paraId="23204BB6" w14:textId="77777777">
            <w:pPr>
              <w:pStyle w:val="Default"/>
            </w:pPr>
            <w:r w:rsidRPr="00CE5292">
              <w:t xml:space="preserve">Requested Change </w:t>
            </w:r>
          </w:p>
        </w:tc>
      </w:tr>
      <w:tr w14:paraId="5CF492B7" w14:textId="77777777" w:rsidTr="0029411F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2E568306" w14:textId="0FFE0106">
            <w:pPr>
              <w:pStyle w:val="Default"/>
            </w:pPr>
            <w:r w:rsidRPr="00566578">
              <w:t>Form 1</w:t>
            </w:r>
          </w:p>
        </w:tc>
        <w:tc>
          <w:tcPr>
            <w:tcW w:w="2514" w:type="dxa"/>
          </w:tcPr>
          <w:p w:rsidR="00D05D2E" w:rsidRPr="00CE5292" w14:paraId="47ED5585" w14:textId="3F26DC83">
            <w:pPr>
              <w:pStyle w:val="Default"/>
            </w:pPr>
            <w:r>
              <w:t>N/A</w:t>
            </w:r>
          </w:p>
        </w:tc>
        <w:tc>
          <w:tcPr>
            <w:tcW w:w="1855" w:type="dxa"/>
          </w:tcPr>
          <w:p w:rsidR="00D05D2E" w:rsidRPr="00CE5292" w14:paraId="76F6AF12" w14:textId="700B8B50">
            <w:pPr>
              <w:pStyle w:val="Default"/>
            </w:pPr>
            <w:r>
              <w:t>N/A</w:t>
            </w:r>
          </w:p>
        </w:tc>
        <w:tc>
          <w:tcPr>
            <w:tcW w:w="2185" w:type="dxa"/>
          </w:tcPr>
          <w:p w:rsidR="00D05D2E" w:rsidRPr="00CE5292" w14:paraId="70A74AFC" w14:textId="03ADE325">
            <w:pPr>
              <w:pStyle w:val="Default"/>
            </w:pPr>
            <w:r>
              <w:t>N/A</w:t>
            </w:r>
          </w:p>
        </w:tc>
      </w:tr>
      <w:tr w14:paraId="4B74598C" w14:textId="77777777" w:rsidTr="0029411F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46F96F5F" w14:textId="28168359">
            <w:pPr>
              <w:pStyle w:val="Default"/>
            </w:pPr>
            <w:r w:rsidRPr="00566578">
              <w:t>Form 2</w:t>
            </w:r>
          </w:p>
        </w:tc>
        <w:tc>
          <w:tcPr>
            <w:tcW w:w="2514" w:type="dxa"/>
          </w:tcPr>
          <w:p w:rsidR="00D05D2E" w14:paraId="6A32690C" w14:textId="225F74AC">
            <w:pPr>
              <w:pStyle w:val="Default"/>
            </w:pPr>
            <w:r>
              <w:t>N/A</w:t>
            </w:r>
          </w:p>
        </w:tc>
        <w:tc>
          <w:tcPr>
            <w:tcW w:w="1855" w:type="dxa"/>
          </w:tcPr>
          <w:p w:rsidR="00D05D2E" w:rsidRPr="00CE5292" w14:paraId="2AF4F3E3" w14:textId="54A5EDFA">
            <w:pPr>
              <w:pStyle w:val="Default"/>
            </w:pPr>
            <w:r>
              <w:t>N/A</w:t>
            </w:r>
          </w:p>
        </w:tc>
        <w:tc>
          <w:tcPr>
            <w:tcW w:w="2185" w:type="dxa"/>
          </w:tcPr>
          <w:p w:rsidR="00D05D2E" w:rsidRPr="00CE5292" w14:paraId="123D0EFA" w14:textId="76119898">
            <w:pPr>
              <w:pStyle w:val="Default"/>
            </w:pPr>
            <w:r>
              <w:t>N/A</w:t>
            </w:r>
          </w:p>
        </w:tc>
      </w:tr>
    </w:tbl>
    <w:p w:rsidR="006829E3" w14:paraId="720FA6A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A97" w:rsidP="006A0A97" w14:paraId="1ACCDCE3" w14:textId="596A257F">
      <w:pPr>
        <w:rPr>
          <w:b/>
          <w:bCs/>
          <w:u w:val="single"/>
        </w:rPr>
      </w:pPr>
      <w:r w:rsidRPr="008273D4">
        <w:rPr>
          <w:b/>
          <w:bCs/>
          <w:u w:val="single"/>
        </w:rPr>
        <w:t>Burden Estimates – 0920-1317</w:t>
      </w:r>
    </w:p>
    <w:p w:rsidR="006A0A97" w:rsidRPr="00DB776B" w:rsidP="006A0A97" w14:paraId="4042AC8F" w14:textId="723E43FD">
      <w:r w:rsidRPr="00DB776B">
        <w:t xml:space="preserve">Due to the removal of forms 57.220 and 57.221, the package burden decreased by </w:t>
      </w:r>
      <w:r w:rsidR="00E6637B">
        <w:t>146,454</w:t>
      </w:r>
      <w:r>
        <w:t xml:space="preserve"> hours</w:t>
      </w:r>
      <w:r w:rsidRPr="00DB776B">
        <w:t xml:space="preserve"> from </w:t>
      </w:r>
      <w:r w:rsidRPr="000179AC" w:rsidR="000179AC">
        <w:t>1</w:t>
      </w:r>
      <w:r w:rsidR="000179AC">
        <w:t>,</w:t>
      </w:r>
      <w:r w:rsidRPr="000179AC" w:rsidR="000179AC">
        <w:t>731</w:t>
      </w:r>
      <w:r w:rsidR="000179AC">
        <w:t>,</w:t>
      </w:r>
      <w:r w:rsidRPr="000179AC" w:rsidR="000179AC">
        <w:t>823</w:t>
      </w:r>
      <w:r w:rsidR="007D446E">
        <w:t xml:space="preserve"> </w:t>
      </w:r>
      <w:r w:rsidRPr="00DB776B">
        <w:t>to 1,585,369.</w:t>
      </w:r>
    </w:p>
    <w:p w:rsidR="006A0A97" w:rsidP="006A0A97" w14:paraId="58E2B759" w14:textId="77777777">
      <w:pPr>
        <w:rPr>
          <w:b/>
          <w:bCs/>
          <w:u w:val="single"/>
        </w:rPr>
      </w:pPr>
    </w:p>
    <w:p w:rsidR="006829E3" w:rsidRPr="00443415" w14:paraId="6D766E7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3A339B6"/>
    <w:multiLevelType w:val="hybridMultilevel"/>
    <w:tmpl w:val="75CA5BE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BE6AF6"/>
    <w:multiLevelType w:val="hybridMultilevel"/>
    <w:tmpl w:val="63C26DF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2987437">
    <w:abstractNumId w:val="1"/>
  </w:num>
  <w:num w:numId="2" w16cid:durableId="213228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179AC"/>
    <w:rsid w:val="000B0D24"/>
    <w:rsid w:val="000D5046"/>
    <w:rsid w:val="001849E9"/>
    <w:rsid w:val="001A227F"/>
    <w:rsid w:val="002053E6"/>
    <w:rsid w:val="002200C9"/>
    <w:rsid w:val="00222C6E"/>
    <w:rsid w:val="0027059A"/>
    <w:rsid w:val="0028095A"/>
    <w:rsid w:val="00285485"/>
    <w:rsid w:val="0029411F"/>
    <w:rsid w:val="002C01B4"/>
    <w:rsid w:val="003C3B11"/>
    <w:rsid w:val="003D50F3"/>
    <w:rsid w:val="003E2C29"/>
    <w:rsid w:val="00443415"/>
    <w:rsid w:val="00445D96"/>
    <w:rsid w:val="00457B1A"/>
    <w:rsid w:val="00472D79"/>
    <w:rsid w:val="0048542E"/>
    <w:rsid w:val="004A0407"/>
    <w:rsid w:val="004D1796"/>
    <w:rsid w:val="00547D18"/>
    <w:rsid w:val="00566578"/>
    <w:rsid w:val="006829E3"/>
    <w:rsid w:val="006A0A97"/>
    <w:rsid w:val="006A56F6"/>
    <w:rsid w:val="006C09AE"/>
    <w:rsid w:val="006D0A87"/>
    <w:rsid w:val="006D40FB"/>
    <w:rsid w:val="006E0E07"/>
    <w:rsid w:val="007D446E"/>
    <w:rsid w:val="008273D4"/>
    <w:rsid w:val="00827B75"/>
    <w:rsid w:val="008A2D92"/>
    <w:rsid w:val="008A69E6"/>
    <w:rsid w:val="008B2964"/>
    <w:rsid w:val="008B4487"/>
    <w:rsid w:val="008E2A46"/>
    <w:rsid w:val="008E6BC9"/>
    <w:rsid w:val="008F3869"/>
    <w:rsid w:val="00926942"/>
    <w:rsid w:val="00952188"/>
    <w:rsid w:val="0095452A"/>
    <w:rsid w:val="00980B73"/>
    <w:rsid w:val="009E7F31"/>
    <w:rsid w:val="00A2502D"/>
    <w:rsid w:val="00A7377C"/>
    <w:rsid w:val="00B319C4"/>
    <w:rsid w:val="00B37B38"/>
    <w:rsid w:val="00B40450"/>
    <w:rsid w:val="00C20B8C"/>
    <w:rsid w:val="00C32FDB"/>
    <w:rsid w:val="00C40BFC"/>
    <w:rsid w:val="00C43311"/>
    <w:rsid w:val="00CB5109"/>
    <w:rsid w:val="00CD7816"/>
    <w:rsid w:val="00CE5292"/>
    <w:rsid w:val="00CE5835"/>
    <w:rsid w:val="00D05D2E"/>
    <w:rsid w:val="00DB776B"/>
    <w:rsid w:val="00E55BCC"/>
    <w:rsid w:val="00E6637B"/>
    <w:rsid w:val="00EE6360"/>
    <w:rsid w:val="00F44BA7"/>
    <w:rsid w:val="00F72B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6A0A97"/>
  </w:style>
  <w:style w:type="paragraph" w:styleId="Revision">
    <w:name w:val="Revision"/>
    <w:hidden/>
    <w:uiPriority w:val="99"/>
    <w:semiHidden/>
    <w:rsid w:val="009545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0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0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0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9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Vice, Rudith (CDC/NCEZID/OD)</cp:lastModifiedBy>
  <cp:revision>52</cp:revision>
  <dcterms:created xsi:type="dcterms:W3CDTF">2025-02-21T12:58:00Z</dcterms:created>
  <dcterms:modified xsi:type="dcterms:W3CDTF">2025-02-25T21:16:00Z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4a2fffaf-bd9b-45e1-a3f3-05b184f14014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2025-02-21T13:09:42Z</vt:lpwstr>
  </property>
  <property fmtid="{D5CDD505-2E9C-101B-9397-08002B2CF9AE}" pid="8" name="MSIP_Label_7b94a7b8-f06c-4dfe-bdcc-9b548fd58c31_SiteId">
    <vt:lpwstr>9ce70869-60db-44fd-abe8-d2767077fc8f</vt:lpwstr>
  </property>
</Properties>
</file>