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RPr="00681177" w:rsidP="00B72817" w14:paraId="2894A34D" w14:textId="657A6D2F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  <w:r w:rsidRPr="00681177">
        <w:rPr>
          <w:rFonts w:ascii="Cambria" w:hAnsi="Cambria"/>
          <w:sz w:val="28"/>
        </w:rPr>
        <w:t xml:space="preserve">Request for Approval under the Generic Clearance for the </w:t>
      </w:r>
      <w:r w:rsidRPr="00681177" w:rsidR="006E5605">
        <w:rPr>
          <w:rFonts w:ascii="Cambria" w:hAnsi="Cambria"/>
          <w:sz w:val="28"/>
        </w:rPr>
        <w:t>“</w:t>
      </w:r>
      <w:r w:rsidRPr="00681177" w:rsidR="0006255F">
        <w:rPr>
          <w:rFonts w:ascii="Cambria" w:hAnsi="Cambria"/>
          <w:sz w:val="28"/>
        </w:rPr>
        <w:t>Conference, Meeting, Workshop, Registration</w:t>
      </w:r>
      <w:r w:rsidR="00EC0F9E">
        <w:rPr>
          <w:rFonts w:ascii="Cambria" w:hAnsi="Cambria"/>
          <w:sz w:val="28"/>
        </w:rPr>
        <w:t>,</w:t>
      </w:r>
      <w:r w:rsidR="0019672A">
        <w:rPr>
          <w:rFonts w:ascii="Cambria" w:hAnsi="Cambria"/>
          <w:sz w:val="28"/>
        </w:rPr>
        <w:t xml:space="preserve"> and Challenges</w:t>
      </w:r>
      <w:r w:rsidRPr="00681177" w:rsidR="0006255F">
        <w:rPr>
          <w:rFonts w:ascii="Cambria" w:hAnsi="Cambria"/>
          <w:sz w:val="28"/>
        </w:rPr>
        <w:t xml:space="preserve"> Generic Clearance (OD</w:t>
      </w:r>
      <w:r w:rsidRPr="00681177" w:rsidR="0006255F">
        <w:rPr>
          <w:rFonts w:ascii="Cambria" w:hAnsi="Cambria"/>
          <w:sz w:val="28"/>
        </w:rPr>
        <w:t>)”</w:t>
      </w:r>
      <w:r w:rsidRPr="00681177">
        <w:rPr>
          <w:rFonts w:ascii="Cambria" w:hAnsi="Cambria"/>
          <w:sz w:val="28"/>
        </w:rPr>
        <w:t>(</w:t>
      </w:r>
      <w:r w:rsidRPr="00681177" w:rsidR="00686301">
        <w:rPr>
          <w:rFonts w:ascii="Cambria" w:hAnsi="Cambria"/>
          <w:sz w:val="28"/>
        </w:rPr>
        <w:t>OMB#</w:t>
      </w:r>
      <w:r w:rsidRPr="00681177">
        <w:rPr>
          <w:rFonts w:ascii="Cambria" w:hAnsi="Cambria"/>
          <w:sz w:val="28"/>
        </w:rPr>
        <w:t xml:space="preserve">: </w:t>
      </w:r>
      <w:r w:rsidRPr="00681177" w:rsidR="006D5F47">
        <w:rPr>
          <w:rFonts w:ascii="Cambria" w:hAnsi="Cambria"/>
          <w:sz w:val="28"/>
        </w:rPr>
        <w:t>0925</w:t>
      </w:r>
      <w:r w:rsidRPr="00681177">
        <w:rPr>
          <w:rFonts w:ascii="Cambria" w:hAnsi="Cambria"/>
          <w:sz w:val="28"/>
        </w:rPr>
        <w:t>-</w:t>
      </w:r>
      <w:r w:rsidRPr="00681177" w:rsidR="00A115C6">
        <w:rPr>
          <w:rFonts w:ascii="Cambria" w:hAnsi="Cambria"/>
          <w:sz w:val="28"/>
        </w:rPr>
        <w:t>0</w:t>
      </w:r>
      <w:r w:rsidRPr="00681177" w:rsidR="00F4073F">
        <w:rPr>
          <w:rFonts w:ascii="Cambria" w:hAnsi="Cambria"/>
          <w:sz w:val="28"/>
        </w:rPr>
        <w:t>740</w:t>
      </w:r>
      <w:r w:rsidRPr="00681177" w:rsidR="004616CA">
        <w:rPr>
          <w:rFonts w:ascii="Cambria" w:hAnsi="Cambria"/>
          <w:sz w:val="28"/>
        </w:rPr>
        <w:t xml:space="preserve">, </w:t>
      </w:r>
      <w:r w:rsidRPr="00681177" w:rsidR="00686301">
        <w:rPr>
          <w:rFonts w:ascii="Cambria" w:hAnsi="Cambria"/>
          <w:sz w:val="28"/>
        </w:rPr>
        <w:t>Exp</w:t>
      </w:r>
      <w:r w:rsidRPr="00681177" w:rsidR="004616CA">
        <w:rPr>
          <w:rFonts w:ascii="Cambria" w:hAnsi="Cambria"/>
          <w:sz w:val="28"/>
        </w:rPr>
        <w:t xml:space="preserve">iration </w:t>
      </w:r>
      <w:r w:rsidRPr="00681177" w:rsidR="00686301">
        <w:rPr>
          <w:rFonts w:ascii="Cambria" w:hAnsi="Cambria"/>
          <w:sz w:val="28"/>
        </w:rPr>
        <w:t>Date:</w:t>
      </w:r>
      <w:r w:rsidRPr="00681177" w:rsidR="00FC0100">
        <w:rPr>
          <w:rFonts w:ascii="Cambria" w:hAnsi="Cambria"/>
          <w:sz w:val="28"/>
        </w:rPr>
        <w:t xml:space="preserve"> </w:t>
      </w:r>
      <w:r w:rsidR="0019672A">
        <w:rPr>
          <w:rFonts w:ascii="Cambria" w:hAnsi="Cambria"/>
          <w:sz w:val="28"/>
        </w:rPr>
        <w:t xml:space="preserve"> </w:t>
      </w:r>
      <w:r w:rsidRPr="00CA4B26" w:rsidR="00CA4B26">
        <w:rPr>
          <w:rFonts w:ascii="Cambria" w:hAnsi="Cambria"/>
          <w:sz w:val="28"/>
        </w:rPr>
        <w:t>11/30/2028</w:t>
      </w:r>
      <w:r w:rsidRPr="00681177">
        <w:rPr>
          <w:rFonts w:ascii="Cambria" w:hAnsi="Cambria"/>
          <w:sz w:val="28"/>
        </w:rPr>
        <w:t>)</w:t>
      </w:r>
    </w:p>
    <w:p w:rsidR="007F5475" w:rsidRPr="00681177" w:rsidP="00A74957" w14:paraId="3EAAED43" w14:textId="77777777">
      <w:pPr>
        <w:rPr>
          <w:rFonts w:ascii="Cambria" w:hAnsi="Cambria"/>
        </w:rPr>
      </w:pPr>
    </w:p>
    <w:p w:rsidR="00BC569A" w:rsidRPr="00681177" w:rsidP="00434E33" w14:paraId="69499138" w14:textId="58EF4C23">
      <w:pPr>
        <w:rPr>
          <w:rFonts w:ascii="Cambria" w:hAnsi="Cambria"/>
        </w:rPr>
      </w:pPr>
      <w:r w:rsidRPr="00681177">
        <w:rPr>
          <w:rFonts w:ascii="Cambria" w:hAnsi="Cambr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681177" w:rsidR="005E714A">
        <w:rPr>
          <w:rFonts w:ascii="Cambria" w:hAnsi="Cambria"/>
        </w:rPr>
        <w:t xml:space="preserve"> </w:t>
      </w:r>
    </w:p>
    <w:p w:rsidR="00F7039F" w:rsidRPr="00681177" w:rsidP="00F7039F" w14:paraId="769D8BF4" w14:textId="3DF90868">
      <w:pPr>
        <w:rPr>
          <w:rFonts w:ascii="Cambria" w:hAnsi="Cambria"/>
        </w:rPr>
      </w:pPr>
      <w:r w:rsidRPr="00681177">
        <w:rPr>
          <w:rFonts w:ascii="Cambria" w:hAnsi="Cambria"/>
          <w:b/>
        </w:rPr>
        <w:t>TITLE OF INFORMATION COLLECTION:</w:t>
      </w:r>
      <w:r w:rsidRPr="00681177" w:rsidR="00B72817">
        <w:rPr>
          <w:rFonts w:ascii="Cambria" w:hAnsi="Cambria"/>
        </w:rPr>
        <w:t xml:space="preserve"> </w:t>
      </w:r>
      <w:r w:rsidRPr="00681177" w:rsidR="00785E38">
        <w:rPr>
          <w:rFonts w:ascii="Cambria" w:hAnsi="Cambria"/>
        </w:rPr>
        <w:t>202</w:t>
      </w:r>
      <w:r w:rsidR="00CA4B26">
        <w:rPr>
          <w:rFonts w:ascii="Cambria" w:hAnsi="Cambria"/>
        </w:rPr>
        <w:t>6</w:t>
      </w:r>
      <w:r w:rsidRPr="00681177" w:rsidR="00785E38">
        <w:rPr>
          <w:rFonts w:ascii="Cambria" w:hAnsi="Cambria"/>
        </w:rPr>
        <w:t xml:space="preserve"> </w:t>
      </w:r>
      <w:r w:rsidRPr="00681177" w:rsidR="005D1640">
        <w:rPr>
          <w:rFonts w:ascii="Cambria" w:hAnsi="Cambria"/>
        </w:rPr>
        <w:t xml:space="preserve">NCI Alliance </w:t>
      </w:r>
      <w:r w:rsidRPr="00681177" w:rsidR="00E10072">
        <w:rPr>
          <w:rFonts w:ascii="Cambria" w:hAnsi="Cambria"/>
        </w:rPr>
        <w:t>F</w:t>
      </w:r>
      <w:r w:rsidRPr="00681177" w:rsidR="005D1640">
        <w:rPr>
          <w:rFonts w:ascii="Cambria" w:hAnsi="Cambria"/>
        </w:rPr>
        <w:t xml:space="preserve">or </w:t>
      </w:r>
      <w:r w:rsidRPr="00681177" w:rsidR="00E10072">
        <w:rPr>
          <w:rFonts w:ascii="Cambria" w:hAnsi="Cambria"/>
        </w:rPr>
        <w:t>N</w:t>
      </w:r>
      <w:r w:rsidRPr="00681177" w:rsidR="005D1640">
        <w:rPr>
          <w:rFonts w:ascii="Cambria" w:hAnsi="Cambria"/>
        </w:rPr>
        <w:t xml:space="preserve">anotechnology </w:t>
      </w:r>
      <w:r w:rsidRPr="00681177" w:rsidR="00E10072">
        <w:rPr>
          <w:rFonts w:ascii="Cambria" w:hAnsi="Cambria"/>
        </w:rPr>
        <w:t>I</w:t>
      </w:r>
      <w:r w:rsidRPr="00681177" w:rsidR="005D1640">
        <w:rPr>
          <w:rFonts w:ascii="Cambria" w:hAnsi="Cambria"/>
        </w:rPr>
        <w:t>n</w:t>
      </w:r>
      <w:r w:rsidRPr="00681177" w:rsidR="005D1640">
        <w:rPr>
          <w:rFonts w:ascii="Cambria" w:hAnsi="Cambria"/>
        </w:rPr>
        <w:t xml:space="preserve"> </w:t>
      </w:r>
      <w:r w:rsidRPr="00681177" w:rsidR="00E10072">
        <w:rPr>
          <w:rFonts w:ascii="Cambria" w:hAnsi="Cambria"/>
        </w:rPr>
        <w:t>C</w:t>
      </w:r>
      <w:r w:rsidRPr="00681177" w:rsidR="005D1640">
        <w:rPr>
          <w:rFonts w:ascii="Cambria" w:hAnsi="Cambria"/>
        </w:rPr>
        <w:t>ancer-Principal Investigator Meeting</w:t>
      </w:r>
      <w:r w:rsidR="00224CA1">
        <w:rPr>
          <w:rFonts w:ascii="Cambria" w:hAnsi="Cambria"/>
        </w:rPr>
        <w:t xml:space="preserve">, </w:t>
      </w:r>
      <w:r w:rsidR="00CA4B26">
        <w:rPr>
          <w:rFonts w:ascii="Cambria" w:hAnsi="Cambria"/>
        </w:rPr>
        <w:t>Virtual</w:t>
      </w:r>
      <w:r w:rsidR="00224CA1">
        <w:rPr>
          <w:rFonts w:ascii="Cambria" w:hAnsi="Cambria"/>
        </w:rPr>
        <w:t xml:space="preserve">, </w:t>
      </w:r>
      <w:r w:rsidR="00CA4B26">
        <w:rPr>
          <w:rFonts w:ascii="Cambria" w:hAnsi="Cambria"/>
        </w:rPr>
        <w:t>March 13</w:t>
      </w:r>
      <w:r w:rsidRPr="00CA4B26" w:rsidR="00CA4B26">
        <w:rPr>
          <w:rFonts w:ascii="Cambria" w:hAnsi="Cambria"/>
          <w:vertAlign w:val="superscript"/>
        </w:rPr>
        <w:t>th</w:t>
      </w:r>
      <w:r w:rsidR="00CA4B26">
        <w:rPr>
          <w:rFonts w:ascii="Cambria" w:hAnsi="Cambria"/>
        </w:rPr>
        <w:t xml:space="preserve"> 2026</w:t>
      </w:r>
      <w:r w:rsidR="00224CA1">
        <w:rPr>
          <w:rFonts w:ascii="Cambria" w:hAnsi="Cambria"/>
        </w:rPr>
        <w:t>.</w:t>
      </w:r>
    </w:p>
    <w:p w:rsidR="00F972F3" w:rsidRPr="00681177" w:rsidP="00434E33" w14:paraId="66BE1605" w14:textId="150F043C">
      <w:pPr>
        <w:rPr>
          <w:rFonts w:ascii="Cambria" w:hAnsi="Cambria"/>
        </w:rPr>
      </w:pPr>
    </w:p>
    <w:p w:rsidR="00652258" w:rsidRPr="00681177" w14:paraId="392189BB" w14:textId="0DF12CF6">
      <w:pPr>
        <w:rPr>
          <w:rFonts w:ascii="Cambria" w:hAnsi="Cambria"/>
        </w:rPr>
      </w:pPr>
    </w:p>
    <w:p w:rsidR="00652258" w:rsidRPr="0019672A" w:rsidP="0019672A" w14:paraId="2E0F4D7E" w14:textId="4ED89AAE">
      <w:pPr>
        <w:rPr>
          <w:rFonts w:ascii="Cambria" w:hAnsi="Cambria"/>
          <w:b/>
        </w:rPr>
      </w:pPr>
      <w:r w:rsidRPr="00681177">
        <w:rPr>
          <w:rFonts w:ascii="Cambria" w:hAnsi="Cambria"/>
          <w:b/>
        </w:rPr>
        <w:t>PURPOSE</w:t>
      </w:r>
      <w:r w:rsidRPr="00681177">
        <w:rPr>
          <w:rFonts w:ascii="Cambria" w:hAnsi="Cambria"/>
          <w:b/>
        </w:rPr>
        <w:t>:</w:t>
      </w:r>
      <w:r w:rsidRPr="00681177" w:rsidR="00C14CC4">
        <w:rPr>
          <w:rFonts w:ascii="Cambria" w:hAnsi="Cambria"/>
          <w:b/>
        </w:rPr>
        <w:t xml:space="preserve">  </w:t>
      </w:r>
      <w:r w:rsidRPr="00681177" w:rsidR="00BD2FFF">
        <w:rPr>
          <w:rFonts w:ascii="Cambria" w:hAnsi="Cambria"/>
        </w:rPr>
        <w:t>The</w:t>
      </w:r>
      <w:r w:rsidRPr="00681177" w:rsidR="00BD2FFF">
        <w:rPr>
          <w:rFonts w:ascii="Cambria" w:hAnsi="Cambria"/>
        </w:rPr>
        <w:t xml:space="preserve"> purpose of the PI meeting is to share recent </w:t>
      </w:r>
      <w:r w:rsidR="0019672A">
        <w:rPr>
          <w:rFonts w:ascii="Cambria" w:hAnsi="Cambria"/>
        </w:rPr>
        <w:t>research results</w:t>
      </w:r>
      <w:r w:rsidRPr="00681177" w:rsidR="00BD2FFF">
        <w:rPr>
          <w:rFonts w:ascii="Cambria" w:hAnsi="Cambria"/>
        </w:rPr>
        <w:t xml:space="preserve"> performed under funded grants and discuss promising directions of research and translation in support of nanotechnology cancer interventions. </w:t>
      </w:r>
    </w:p>
    <w:p w:rsidR="00652258" w:rsidRPr="00681177" w:rsidP="00434E33" w14:paraId="0BAC0824" w14:textId="61C0F8FC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652258" w:rsidRPr="00681177" w:rsidP="00434E33" w14:paraId="779D5AE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="00B72817" w:rsidRPr="00681177" w:rsidP="00B72817" w14:paraId="65C375C8" w14:textId="5409D55C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681177">
        <w:rPr>
          <w:rFonts w:ascii="Cambria" w:hAnsi="Cambria"/>
          <w:b/>
        </w:rPr>
        <w:t>DESCRIPTION OF RESPONDENTS</w:t>
      </w:r>
      <w:r w:rsidRPr="00681177">
        <w:rPr>
          <w:rFonts w:ascii="Cambria" w:hAnsi="Cambria"/>
        </w:rPr>
        <w:t xml:space="preserve">: </w:t>
      </w:r>
    </w:p>
    <w:p w:rsidR="00D70CFC" w:rsidRPr="00681177" w:rsidP="00221970" w14:paraId="659D181C" w14:textId="77777777">
      <w:pPr>
        <w:pStyle w:val="Header"/>
        <w:tabs>
          <w:tab w:val="clear" w:pos="4320"/>
          <w:tab w:val="clear" w:pos="8640"/>
        </w:tabs>
        <w:jc w:val="both"/>
        <w:rPr>
          <w:rFonts w:ascii="Cambria" w:hAnsi="Cambria"/>
          <w:iCs/>
          <w:snapToGrid/>
        </w:rPr>
      </w:pPr>
    </w:p>
    <w:p w:rsidR="00434E33" w:rsidRPr="00681177" w:rsidP="00221970" w14:paraId="76E47449" w14:textId="1DEC244C">
      <w:pPr>
        <w:pStyle w:val="Header"/>
        <w:tabs>
          <w:tab w:val="clear" w:pos="4320"/>
          <w:tab w:val="clear" w:pos="8640"/>
        </w:tabs>
        <w:jc w:val="both"/>
        <w:rPr>
          <w:rFonts w:ascii="Cambria" w:hAnsi="Cambria" w:cstheme="minorHAnsi"/>
          <w:iCs/>
          <w:snapToGrid/>
        </w:rPr>
      </w:pPr>
      <w:r w:rsidRPr="00681177">
        <w:rPr>
          <w:rFonts w:ascii="Cambria" w:hAnsi="Cambria" w:cstheme="minorHAnsi"/>
          <w:iCs/>
          <w:snapToGrid/>
        </w:rPr>
        <w:t xml:space="preserve">The PI meeting is </w:t>
      </w:r>
      <w:r w:rsidR="0019672A">
        <w:rPr>
          <w:rFonts w:ascii="Cambria" w:hAnsi="Cambria" w:cstheme="minorHAnsi"/>
          <w:iCs/>
          <w:snapToGrid/>
        </w:rPr>
        <w:t>open</w:t>
      </w:r>
      <w:r w:rsidRPr="00681177">
        <w:rPr>
          <w:rFonts w:ascii="Cambria" w:hAnsi="Cambria" w:cstheme="minorHAnsi"/>
          <w:iCs/>
          <w:snapToGrid/>
        </w:rPr>
        <w:t xml:space="preserve"> </w:t>
      </w:r>
      <w:r w:rsidRPr="00681177" w:rsidR="00C23E77">
        <w:rPr>
          <w:rFonts w:ascii="Cambria" w:hAnsi="Cambria" w:cstheme="minorHAnsi"/>
          <w:iCs/>
          <w:snapToGrid/>
        </w:rPr>
        <w:t xml:space="preserve">to </w:t>
      </w:r>
      <w:r w:rsidRPr="00681177">
        <w:rPr>
          <w:rFonts w:ascii="Cambria" w:hAnsi="Cambria" w:cstheme="minorHAnsi"/>
          <w:iCs/>
          <w:snapToGrid/>
        </w:rPr>
        <w:t>extramural</w:t>
      </w:r>
      <w:r w:rsidRPr="00681177" w:rsidR="00C23E77">
        <w:rPr>
          <w:rFonts w:ascii="Cambria" w:hAnsi="Cambria" w:cstheme="minorHAnsi"/>
          <w:iCs/>
          <w:snapToGrid/>
        </w:rPr>
        <w:t xml:space="preserve"> PIs, </w:t>
      </w:r>
      <w:r w:rsidRPr="00681177">
        <w:rPr>
          <w:rFonts w:ascii="Cambria" w:hAnsi="Cambria" w:cstheme="minorHAnsi"/>
          <w:iCs/>
          <w:snapToGrid/>
        </w:rPr>
        <w:t xml:space="preserve">intramural </w:t>
      </w:r>
      <w:r w:rsidRPr="00681177" w:rsidR="00C23E77">
        <w:rPr>
          <w:rFonts w:ascii="Cambria" w:hAnsi="Cambria" w:cstheme="minorHAnsi"/>
          <w:iCs/>
          <w:snapToGrid/>
        </w:rPr>
        <w:t>PIs</w:t>
      </w:r>
      <w:r w:rsidR="0019672A">
        <w:rPr>
          <w:rFonts w:ascii="Cambria" w:hAnsi="Cambria" w:cstheme="minorHAnsi"/>
          <w:iCs/>
          <w:snapToGrid/>
        </w:rPr>
        <w:t>,</w:t>
      </w:r>
      <w:r w:rsidRPr="00681177" w:rsidR="00C23E77">
        <w:rPr>
          <w:rFonts w:ascii="Cambria" w:hAnsi="Cambria" w:cstheme="minorHAnsi"/>
          <w:iCs/>
          <w:snapToGrid/>
        </w:rPr>
        <w:t xml:space="preserve"> and scientific staff.</w:t>
      </w:r>
      <w:r w:rsidRPr="00681177">
        <w:rPr>
          <w:rFonts w:ascii="Cambria" w:hAnsi="Cambria" w:cstheme="minorHAnsi"/>
          <w:iCs/>
          <w:snapToGrid/>
        </w:rPr>
        <w:t xml:space="preserve"> </w:t>
      </w:r>
      <w:r w:rsidRPr="00681177" w:rsidR="00C23E77">
        <w:rPr>
          <w:rFonts w:ascii="Cambria" w:hAnsi="Cambria" w:cstheme="minorHAnsi"/>
          <w:iCs/>
          <w:snapToGrid/>
        </w:rPr>
        <w:t>Students and postdoctoral fellows can participate as well</w:t>
      </w:r>
      <w:r w:rsidRPr="00681177" w:rsidR="009E3465">
        <w:rPr>
          <w:rFonts w:ascii="Cambria" w:hAnsi="Cambria" w:cstheme="minorHAnsi"/>
          <w:iCs/>
          <w:snapToGrid/>
        </w:rPr>
        <w:t>,</w:t>
      </w:r>
      <w:r w:rsidRPr="00681177" w:rsidR="00C23E77">
        <w:rPr>
          <w:rFonts w:ascii="Cambria" w:hAnsi="Cambria" w:cstheme="minorHAnsi"/>
          <w:iCs/>
          <w:snapToGrid/>
        </w:rPr>
        <w:t xml:space="preserve"> but</w:t>
      </w:r>
      <w:r w:rsidRPr="00681177" w:rsidR="0015725C">
        <w:rPr>
          <w:rFonts w:ascii="Cambria" w:hAnsi="Cambria" w:cstheme="minorHAnsi"/>
          <w:iCs/>
          <w:snapToGrid/>
        </w:rPr>
        <w:t xml:space="preserve"> only by invitation</w:t>
      </w:r>
      <w:r w:rsidRPr="00681177" w:rsidR="00C23E77">
        <w:rPr>
          <w:rFonts w:ascii="Cambria" w:hAnsi="Cambria" w:cstheme="minorHAnsi"/>
          <w:iCs/>
          <w:snapToGrid/>
        </w:rPr>
        <w:t xml:space="preserve">.  </w:t>
      </w:r>
      <w:r w:rsidRPr="00681177">
        <w:rPr>
          <w:rFonts w:ascii="Cambria" w:hAnsi="Cambria" w:cstheme="minorHAnsi"/>
          <w:iCs/>
          <w:snapToGrid/>
        </w:rPr>
        <w:t xml:space="preserve">This event is created to promote interest </w:t>
      </w:r>
      <w:r w:rsidRPr="00681177" w:rsidR="00EA73F0">
        <w:rPr>
          <w:rFonts w:ascii="Cambria" w:hAnsi="Cambria" w:cstheme="minorHAnsi"/>
          <w:iCs/>
          <w:snapToGrid/>
        </w:rPr>
        <w:t>in</w:t>
      </w:r>
      <w:r w:rsidRPr="00681177">
        <w:rPr>
          <w:rFonts w:ascii="Cambria" w:hAnsi="Cambria" w:cstheme="minorHAnsi"/>
          <w:iCs/>
          <w:snapToGrid/>
        </w:rPr>
        <w:t xml:space="preserve"> Cancer Nanotechnology in general.</w:t>
      </w:r>
    </w:p>
    <w:p w:rsidR="00652258" w:rsidRPr="00681177" w:rsidP="00F60930" w14:paraId="7CAAC74D" w14:textId="3EACBD93">
      <w:pPr>
        <w:rPr>
          <w:rFonts w:ascii="Cambria" w:hAnsi="Cambria" w:cstheme="minorHAnsi"/>
          <w:color w:val="333333"/>
          <w:shd w:val="clear" w:color="auto" w:fill="FFFFFF"/>
        </w:rPr>
      </w:pPr>
    </w:p>
    <w:p w:rsidR="00652258" w:rsidRPr="00681177" w:rsidP="00F60930" w14:paraId="5748DD9B" w14:textId="77777777">
      <w:pPr>
        <w:rPr>
          <w:rFonts w:ascii="Cambria" w:hAnsi="Cambria" w:cstheme="minorHAnsi"/>
          <w:color w:val="333333"/>
          <w:shd w:val="clear" w:color="auto" w:fill="FFFFFF"/>
        </w:rPr>
      </w:pPr>
    </w:p>
    <w:p w:rsidR="00F15956" w:rsidRPr="00681177" w14:paraId="354E0656" w14:textId="77777777">
      <w:pPr>
        <w:rPr>
          <w:rFonts w:ascii="Cambria" w:hAnsi="Cambria"/>
          <w:sz w:val="20"/>
          <w:szCs w:val="20"/>
        </w:rPr>
      </w:pPr>
    </w:p>
    <w:p w:rsidR="00F06866" w:rsidRPr="00681177" w14:paraId="65B47216" w14:textId="65B673C7">
      <w:pPr>
        <w:rPr>
          <w:rFonts w:ascii="Cambria" w:hAnsi="Cambria"/>
          <w:b/>
        </w:rPr>
      </w:pPr>
      <w:r w:rsidRPr="00681177">
        <w:rPr>
          <w:rFonts w:ascii="Cambria" w:hAnsi="Cambria"/>
          <w:b/>
        </w:rPr>
        <w:t>TYPE OF COLLECTION:</w:t>
      </w:r>
      <w:r w:rsidRPr="00681177">
        <w:rPr>
          <w:rFonts w:ascii="Cambria" w:hAnsi="Cambria"/>
        </w:rPr>
        <w:t xml:space="preserve"> (Check </w:t>
      </w:r>
      <w:r w:rsidRPr="00681177" w:rsidR="00DA3C67">
        <w:rPr>
          <w:rFonts w:ascii="Cambria" w:hAnsi="Cambria"/>
        </w:rPr>
        <w:t>all that apply</w:t>
      </w:r>
      <w:r w:rsidRPr="00681177">
        <w:rPr>
          <w:rFonts w:ascii="Cambria" w:hAnsi="Cambria"/>
        </w:rPr>
        <w:t>)</w:t>
      </w:r>
    </w:p>
    <w:p w:rsidR="00F972F3" w:rsidRPr="00681177" w:rsidP="0096108F" w14:paraId="52A091B2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</w:p>
    <w:p w:rsidR="0019672A" w:rsidP="00F4073F" w14:paraId="3CE47153" w14:textId="6F2FA243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681177">
        <w:rPr>
          <w:rFonts w:ascii="Cambria" w:hAnsi="Cambria"/>
          <w:bCs/>
          <w:sz w:val="24"/>
        </w:rPr>
        <w:t xml:space="preserve">[ </w:t>
      </w:r>
      <w:r w:rsidR="00AE6B5E">
        <w:rPr>
          <w:rFonts w:ascii="Cambria" w:hAnsi="Cambria"/>
          <w:bCs/>
          <w:sz w:val="24"/>
        </w:rPr>
        <w:t>X</w:t>
      </w:r>
      <w:r w:rsidRPr="00681177" w:rsidR="008E4EE8">
        <w:rPr>
          <w:rFonts w:ascii="Cambria" w:hAnsi="Cambria"/>
          <w:bCs/>
          <w:sz w:val="24"/>
        </w:rPr>
        <w:t xml:space="preserve"> </w:t>
      </w:r>
      <w:r w:rsidRPr="00681177">
        <w:rPr>
          <w:rFonts w:ascii="Cambria" w:hAnsi="Cambria"/>
          <w:bCs/>
          <w:sz w:val="24"/>
        </w:rPr>
        <w:t xml:space="preserve"> ]</w:t>
      </w:r>
      <w:r w:rsidRPr="00681177">
        <w:rPr>
          <w:rFonts w:ascii="Cambria" w:hAnsi="Cambria"/>
          <w:bCs/>
          <w:sz w:val="24"/>
        </w:rPr>
        <w:t xml:space="preserve"> Abstract </w:t>
      </w:r>
      <w:r w:rsidRPr="00681177">
        <w:rPr>
          <w:rFonts w:ascii="Cambria" w:hAnsi="Cambria"/>
          <w:bCs/>
          <w:sz w:val="24"/>
        </w:rPr>
        <w:tab/>
      </w:r>
      <w:r w:rsidRPr="00681177">
        <w:rPr>
          <w:rFonts w:ascii="Cambria" w:hAnsi="Cambria"/>
          <w:bCs/>
          <w:sz w:val="24"/>
        </w:rPr>
        <w:tab/>
      </w:r>
      <w:r w:rsidRPr="00681177">
        <w:rPr>
          <w:rFonts w:ascii="Cambria" w:hAnsi="Cambria"/>
          <w:bCs/>
          <w:sz w:val="24"/>
        </w:rPr>
        <w:tab/>
      </w:r>
      <w:r w:rsidRPr="00681177">
        <w:rPr>
          <w:rFonts w:ascii="Cambria" w:hAnsi="Cambria"/>
          <w:bCs/>
          <w:sz w:val="24"/>
        </w:rPr>
        <w:tab/>
      </w:r>
      <w:r w:rsidRPr="00681177" w:rsidR="00DA3C67">
        <w:rPr>
          <w:rFonts w:ascii="Cambria" w:hAnsi="Cambria"/>
          <w:bCs/>
          <w:sz w:val="24"/>
        </w:rPr>
        <w:t xml:space="preserve"> </w:t>
      </w:r>
      <w:r w:rsidRPr="00681177" w:rsidR="00DA3C67">
        <w:rPr>
          <w:rFonts w:ascii="Cambria" w:hAnsi="Cambria"/>
          <w:bCs/>
          <w:sz w:val="24"/>
        </w:rPr>
        <w:tab/>
      </w:r>
      <w:r w:rsidRPr="00681177">
        <w:rPr>
          <w:rFonts w:ascii="Cambria" w:hAnsi="Cambria"/>
          <w:bCs/>
          <w:sz w:val="24"/>
        </w:rPr>
        <w:t>[  ] Application</w:t>
      </w:r>
    </w:p>
    <w:p w:rsidR="00F4073F" w:rsidRPr="00681177" w:rsidP="00F4073F" w14:paraId="2B47A209" w14:textId="022C21A0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>[  ]</w:t>
      </w:r>
      <w:r>
        <w:rPr>
          <w:rFonts w:ascii="Cambria" w:hAnsi="Cambria"/>
          <w:bCs/>
          <w:sz w:val="24"/>
        </w:rPr>
        <w:t xml:space="preserve"> Challenges and Competition</w:t>
      </w:r>
      <w:r w:rsidRPr="00681177">
        <w:rPr>
          <w:rFonts w:ascii="Cambria" w:hAnsi="Cambria"/>
          <w:bCs/>
          <w:sz w:val="24"/>
        </w:rPr>
        <w:t xml:space="preserve"> </w:t>
      </w:r>
      <w:r>
        <w:rPr>
          <w:rFonts w:ascii="Cambria" w:hAnsi="Cambria"/>
          <w:bCs/>
          <w:sz w:val="24"/>
        </w:rPr>
        <w:tab/>
      </w:r>
      <w:r>
        <w:rPr>
          <w:rFonts w:ascii="Cambria" w:hAnsi="Cambria"/>
          <w:bCs/>
          <w:sz w:val="24"/>
        </w:rPr>
        <w:tab/>
        <w:t>[  ] Form</w:t>
      </w:r>
    </w:p>
    <w:p w:rsidR="00F4073F" w:rsidRPr="00681177" w:rsidP="00F4073F" w14:paraId="761FF727" w14:textId="1BE78613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681177">
        <w:rPr>
          <w:rFonts w:ascii="Cambria" w:hAnsi="Cambria"/>
          <w:bCs/>
          <w:sz w:val="24"/>
        </w:rPr>
        <w:t>[</w:t>
      </w:r>
      <w:r w:rsidRPr="00681177" w:rsidR="007170FC">
        <w:rPr>
          <w:rFonts w:ascii="Cambria" w:hAnsi="Cambria"/>
          <w:bCs/>
          <w:sz w:val="24"/>
        </w:rPr>
        <w:t xml:space="preserve"> </w:t>
      </w:r>
      <w:r w:rsidRPr="00681177" w:rsidR="006A4072">
        <w:rPr>
          <w:rFonts w:ascii="Cambria" w:hAnsi="Cambria"/>
          <w:bCs/>
          <w:sz w:val="24"/>
        </w:rPr>
        <w:t>X</w:t>
      </w:r>
      <w:r w:rsidRPr="00681177">
        <w:rPr>
          <w:rFonts w:ascii="Cambria" w:hAnsi="Cambria"/>
          <w:bCs/>
          <w:sz w:val="24"/>
        </w:rPr>
        <w:t xml:space="preserve"> ]</w:t>
      </w:r>
      <w:r w:rsidRPr="00681177">
        <w:rPr>
          <w:rFonts w:ascii="Cambria" w:hAnsi="Cambria"/>
          <w:bCs/>
          <w:sz w:val="24"/>
        </w:rPr>
        <w:t xml:space="preserve"> Registration Form </w:t>
      </w:r>
      <w:r w:rsidRPr="00681177">
        <w:rPr>
          <w:rFonts w:ascii="Cambria" w:hAnsi="Cambria"/>
          <w:bCs/>
          <w:sz w:val="24"/>
        </w:rPr>
        <w:tab/>
      </w:r>
      <w:r w:rsidRPr="00681177">
        <w:rPr>
          <w:rFonts w:ascii="Cambria" w:hAnsi="Cambria"/>
          <w:bCs/>
          <w:sz w:val="24"/>
        </w:rPr>
        <w:tab/>
      </w:r>
      <w:r w:rsidRPr="00681177">
        <w:rPr>
          <w:rFonts w:ascii="Cambria" w:hAnsi="Cambria"/>
          <w:bCs/>
          <w:sz w:val="24"/>
        </w:rPr>
        <w:tab/>
        <w:t xml:space="preserve">[  ] </w:t>
      </w:r>
      <w:r w:rsidRPr="00681177">
        <w:rPr>
          <w:rFonts w:ascii="Cambria" w:hAnsi="Cambria"/>
          <w:bCs/>
          <w:sz w:val="24"/>
        </w:rPr>
        <w:t xml:space="preserve">Other: </w:t>
      </w:r>
      <w:bookmarkStart w:id="0" w:name="_Hlk31616465"/>
      <w:r w:rsidRPr="00681177">
        <w:rPr>
          <w:rFonts w:ascii="Cambria" w:hAnsi="Cambria"/>
          <w:bCs/>
          <w:sz w:val="24"/>
        </w:rPr>
        <w:t>_</w:t>
      </w:r>
      <w:r w:rsidRPr="00681177">
        <w:rPr>
          <w:rFonts w:ascii="Cambria" w:hAnsi="Cambria"/>
          <w:bCs/>
          <w:sz w:val="24"/>
        </w:rPr>
        <w:t>_____________________</w:t>
      </w:r>
      <w:bookmarkEnd w:id="0"/>
      <w:r w:rsidRPr="00681177">
        <w:rPr>
          <w:rFonts w:ascii="Cambria" w:hAnsi="Cambria"/>
          <w:bCs/>
          <w:sz w:val="24"/>
        </w:rPr>
        <w:tab/>
      </w:r>
      <w:r w:rsidRPr="00681177">
        <w:rPr>
          <w:rFonts w:ascii="Cambria" w:hAnsi="Cambria"/>
          <w:bCs/>
          <w:sz w:val="24"/>
        </w:rPr>
        <w:tab/>
      </w:r>
    </w:p>
    <w:p w:rsidR="00434E33" w14:paraId="64C5B578" w14:textId="5933469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="0019672A" w:rsidRPr="0019672A" w:rsidP="0019672A" w14:paraId="15A48ADF" w14:textId="77777777">
      <w:pPr>
        <w:pStyle w:val="Header"/>
        <w:rPr>
          <w:rFonts w:ascii="Cambria" w:hAnsi="Cambria"/>
          <w:b/>
          <w:bCs/>
          <w:szCs w:val="20"/>
          <w:lang w:eastAsia="zh-CN"/>
        </w:rPr>
      </w:pPr>
      <w:r w:rsidRPr="0019672A">
        <w:rPr>
          <w:rFonts w:ascii="Cambria" w:hAnsi="Cambria"/>
          <w:b/>
          <w:bCs/>
          <w:szCs w:val="20"/>
          <w:lang w:eastAsia="zh-CN"/>
        </w:rPr>
        <w:t>FREQUENCY OF REPORTING:</w:t>
      </w:r>
      <w:r w:rsidRPr="0019672A">
        <w:rPr>
          <w:rFonts w:ascii="Cambria" w:hAnsi="Cambria"/>
          <w:bCs/>
          <w:szCs w:val="20"/>
          <w:lang w:eastAsia="zh-CN"/>
        </w:rPr>
        <w:t xml:space="preserve"> (Check one)</w:t>
      </w:r>
    </w:p>
    <w:p w:rsidR="0019672A" w:rsidRPr="0019672A" w:rsidP="0019672A" w14:paraId="64705325" w14:textId="77777777">
      <w:pPr>
        <w:pStyle w:val="Header"/>
        <w:rPr>
          <w:rFonts w:ascii="Cambria" w:hAnsi="Cambria"/>
          <w:bCs/>
          <w:szCs w:val="20"/>
          <w:lang w:eastAsia="zh-CN"/>
        </w:rPr>
      </w:pPr>
    </w:p>
    <w:p w:rsidR="00F04103" w:rsidRPr="00F06866" w:rsidP="00F04103" w14:paraId="79CB0DE6" w14:textId="6D13DE1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 Once </w:t>
      </w:r>
      <w:r w:rsidRPr="00F06866">
        <w:rPr>
          <w:bCs/>
          <w:sz w:val="24"/>
        </w:rPr>
        <w:tab/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  <w:r>
        <w:rPr>
          <w:bCs/>
          <w:sz w:val="24"/>
        </w:rPr>
        <w:t xml:space="preserve">       </w:t>
      </w:r>
      <w:r w:rsidRPr="005D04F0">
        <w:rPr>
          <w:bCs/>
          <w:sz w:val="24"/>
        </w:rPr>
        <w:t xml:space="preserve">[ ] </w:t>
      </w:r>
      <w:r>
        <w:rPr>
          <w:bCs/>
          <w:sz w:val="24"/>
        </w:rPr>
        <w:t xml:space="preserve"> Daily</w:t>
      </w:r>
    </w:p>
    <w:p w:rsidR="00F04103" w:rsidP="00F04103" w14:paraId="7DE11AF3" w14:textId="3796B0E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 xml:space="preserve"> Monthly</w:t>
      </w:r>
      <w:r>
        <w:rPr>
          <w:bCs/>
          <w:sz w:val="24"/>
        </w:rPr>
        <w:tab/>
        <w:t xml:space="preserve"> [ ] On Occasion    </w:t>
      </w:r>
      <w:r w:rsidRPr="005D04F0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5D04F0">
        <w:rPr>
          <w:bCs/>
          <w:sz w:val="24"/>
        </w:rPr>
        <w:t>]</w:t>
      </w:r>
      <w:r>
        <w:rPr>
          <w:bCs/>
          <w:sz w:val="24"/>
        </w:rPr>
        <w:t xml:space="preserve"> Weekly</w:t>
      </w:r>
    </w:p>
    <w:p w:rsidR="00F04103" w:rsidP="00F04103" w14:paraId="3FD3D9C8" w14:textId="0C5E26E6">
      <w:pPr>
        <w:pStyle w:val="Header"/>
        <w:tabs>
          <w:tab w:val="clear" w:pos="4320"/>
          <w:tab w:val="clear" w:pos="8640"/>
        </w:tabs>
      </w:pPr>
      <w:bookmarkStart w:id="1" w:name="_Hlk208835320"/>
      <w:r>
        <w:rPr>
          <w:bCs/>
        </w:rPr>
        <w:t>[X] Annually</w:t>
      </w:r>
      <w:bookmarkEnd w:id="1"/>
      <w:r>
        <w:rPr>
          <w:bCs/>
        </w:rPr>
        <w:t xml:space="preserve"> </w:t>
      </w:r>
      <w:r>
        <w:rPr>
          <w:bCs/>
        </w:rPr>
        <w:t xml:space="preserve">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Biennially        </w:t>
      </w:r>
      <w:r w:rsidRPr="005D04F0">
        <w:rPr>
          <w:bCs/>
        </w:rPr>
        <w:t xml:space="preserve">[ ] </w:t>
      </w:r>
      <w:r>
        <w:rPr>
          <w:bCs/>
        </w:rPr>
        <w:t>Semi-Annually</w:t>
      </w:r>
    </w:p>
    <w:p w:rsidR="00F04103" w:rsidP="0019672A" w14:paraId="2CF52175" w14:textId="77777777">
      <w:pPr>
        <w:pStyle w:val="Header"/>
        <w:rPr>
          <w:rFonts w:ascii="Cambria" w:hAnsi="Cambria"/>
          <w:bCs/>
          <w:szCs w:val="20"/>
          <w:lang w:eastAsia="zh-CN"/>
        </w:rPr>
      </w:pPr>
    </w:p>
    <w:p w:rsidR="0019672A" w:rsidRPr="0019672A" w:rsidP="0019672A" w14:paraId="427CBAA1" w14:textId="77777777">
      <w:pPr>
        <w:pStyle w:val="Header"/>
        <w:rPr>
          <w:rFonts w:ascii="Cambria" w:hAnsi="Cambria"/>
          <w:bCs/>
          <w:szCs w:val="20"/>
          <w:lang w:eastAsia="zh-CN"/>
        </w:rPr>
      </w:pPr>
    </w:p>
    <w:p w:rsidR="0019672A" w:rsidRPr="00681177" w14:paraId="1F27F4D6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Cs/>
          <w:snapToGrid/>
          <w:szCs w:val="20"/>
          <w:lang w:eastAsia="zh-CN"/>
        </w:rPr>
      </w:pPr>
    </w:p>
    <w:p w:rsidR="00CA2650" w:rsidRPr="00681177" w14:paraId="0FCFBADA" w14:textId="77777777">
      <w:pPr>
        <w:rPr>
          <w:rFonts w:ascii="Cambria" w:hAnsi="Cambria"/>
          <w:b/>
        </w:rPr>
      </w:pPr>
      <w:r w:rsidRPr="00681177">
        <w:rPr>
          <w:rFonts w:ascii="Cambria" w:hAnsi="Cambria"/>
          <w:b/>
        </w:rPr>
        <w:t>C</w:t>
      </w:r>
      <w:r w:rsidRPr="00681177" w:rsidR="009C13B9">
        <w:rPr>
          <w:rFonts w:ascii="Cambria" w:hAnsi="Cambria"/>
          <w:b/>
        </w:rPr>
        <w:t>ERTIFICATION:</w:t>
      </w:r>
    </w:p>
    <w:p w:rsidR="00625786" w:rsidRPr="00681177" w:rsidP="00F4073F" w14:paraId="76AE9580" w14:textId="77777777">
      <w:pPr>
        <w:rPr>
          <w:rFonts w:ascii="Cambria" w:hAnsi="Cambria"/>
        </w:rPr>
      </w:pPr>
    </w:p>
    <w:p w:rsidR="00F4073F" w:rsidRPr="00681177" w:rsidP="00F4073F" w14:paraId="21FA3D95" w14:textId="7728E38D">
      <w:pPr>
        <w:rPr>
          <w:rFonts w:ascii="Cambria" w:hAnsi="Cambria"/>
        </w:rPr>
      </w:pPr>
      <w:r w:rsidRPr="00681177">
        <w:rPr>
          <w:rFonts w:ascii="Cambria" w:hAnsi="Cambria"/>
        </w:rPr>
        <w:t xml:space="preserve">I certify the following to be true: </w:t>
      </w:r>
    </w:p>
    <w:p w:rsidR="00F4073F" w:rsidRPr="00681177" w:rsidP="00F4073F" w14:paraId="18193E18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681177">
        <w:rPr>
          <w:rFonts w:ascii="Cambria" w:hAnsi="Cambria"/>
        </w:rPr>
        <w:t xml:space="preserve">The collection is voluntary. </w:t>
      </w:r>
    </w:p>
    <w:p w:rsidR="00F4073F" w:rsidRPr="00681177" w:rsidP="00F4073F" w14:paraId="63DD1B2D" w14:textId="77777777">
      <w:pPr>
        <w:numPr>
          <w:ilvl w:val="0"/>
          <w:numId w:val="14"/>
        </w:numPr>
        <w:contextualSpacing/>
        <w:rPr>
          <w:rFonts w:ascii="Cambria" w:hAnsi="Cambria"/>
        </w:rPr>
      </w:pPr>
      <w:r w:rsidRPr="00681177">
        <w:rPr>
          <w:rFonts w:ascii="Cambria" w:hAnsi="Cambria"/>
        </w:rPr>
        <w:t xml:space="preserve">The collection is </w:t>
      </w:r>
      <w:r w:rsidRPr="00681177">
        <w:rPr>
          <w:rFonts w:ascii="Cambria" w:hAnsi="Cambria"/>
        </w:rPr>
        <w:t>low-burden</w:t>
      </w:r>
      <w:r w:rsidRPr="00681177">
        <w:rPr>
          <w:rFonts w:ascii="Cambria" w:hAnsi="Cambria"/>
        </w:rPr>
        <w:t xml:space="preserve"> for respondents and low-cost for the Federal Government.</w:t>
      </w:r>
    </w:p>
    <w:p w:rsidR="00F972F3" w:rsidRPr="00681177" w:rsidP="00F4073F" w14:paraId="19FEB912" w14:textId="6C2BB574">
      <w:pPr>
        <w:numPr>
          <w:ilvl w:val="0"/>
          <w:numId w:val="14"/>
        </w:numPr>
        <w:contextualSpacing/>
        <w:rPr>
          <w:rFonts w:ascii="Cambria" w:hAnsi="Cambria"/>
        </w:rPr>
      </w:pPr>
      <w:r w:rsidRPr="00681177">
        <w:rPr>
          <w:rFonts w:ascii="Cambria" w:hAnsi="Cambria"/>
        </w:rPr>
        <w:t xml:space="preserve">The collection is non-controversial and does </w:t>
      </w:r>
      <w:r w:rsidRPr="00681177">
        <w:rPr>
          <w:rFonts w:ascii="Cambria" w:hAnsi="Cambria"/>
          <w:u w:val="single"/>
        </w:rPr>
        <w:t>not</w:t>
      </w:r>
      <w:r w:rsidRPr="00681177">
        <w:rPr>
          <w:rFonts w:ascii="Cambria" w:hAnsi="Cambria"/>
        </w:rPr>
        <w:t xml:space="preserve"> raise issues of concern to other federal agencies.</w:t>
      </w:r>
    </w:p>
    <w:p w:rsidR="00F4073F" w:rsidRPr="00681177" w:rsidP="00F4073F" w14:paraId="78A0D3A8" w14:textId="4CE4D32F">
      <w:pPr>
        <w:rPr>
          <w:rFonts w:ascii="Cambria" w:hAnsi="Cambria"/>
        </w:rPr>
      </w:pPr>
    </w:p>
    <w:p w:rsidR="00F4073F" w:rsidRPr="00681177" w:rsidP="00F4073F" w14:paraId="0186A0E6" w14:textId="77777777">
      <w:pPr>
        <w:rPr>
          <w:rFonts w:ascii="Cambria" w:hAnsi="Cambria"/>
          <w:bCs/>
          <w:szCs w:val="20"/>
          <w:lang w:eastAsia="zh-CN"/>
        </w:rPr>
      </w:pPr>
    </w:p>
    <w:p w:rsidR="009C13B9" w:rsidRPr="00681177" w:rsidP="009C13B9" w14:paraId="7AF65458" w14:textId="3361C100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>Name</w:t>
      </w:r>
      <w:r w:rsidRPr="00681177">
        <w:rPr>
          <w:rFonts w:ascii="Cambria" w:hAnsi="Cambria"/>
          <w:bCs/>
          <w:szCs w:val="20"/>
          <w:lang w:eastAsia="zh-CN"/>
        </w:rPr>
        <w:t>:</w:t>
      </w:r>
      <w:r w:rsidRPr="00681177" w:rsidR="0028345C">
        <w:rPr>
          <w:rFonts w:ascii="Cambria" w:hAnsi="Cambria"/>
          <w:bCs/>
          <w:szCs w:val="20"/>
          <w:lang w:eastAsia="zh-CN"/>
        </w:rPr>
        <w:t xml:space="preserve">  </w:t>
      </w:r>
      <w:r w:rsidR="009871BF">
        <w:rPr>
          <w:rFonts w:ascii="Cambria" w:hAnsi="Cambria"/>
          <w:bCs/>
          <w:szCs w:val="20"/>
          <w:lang w:eastAsia="zh-CN"/>
        </w:rPr>
        <w:t>Leela</w:t>
      </w:r>
      <w:r w:rsidR="009871BF">
        <w:rPr>
          <w:rFonts w:ascii="Cambria" w:hAnsi="Cambria"/>
          <w:bCs/>
          <w:szCs w:val="20"/>
          <w:lang w:eastAsia="zh-CN"/>
        </w:rPr>
        <w:t xml:space="preserve"> Rani Avula</w:t>
      </w:r>
    </w:p>
    <w:p w:rsidR="00B72817" w:rsidRPr="00681177" w:rsidP="009C13B9" w14:paraId="63CAA159" w14:textId="77777777">
      <w:pPr>
        <w:rPr>
          <w:rFonts w:ascii="Cambria" w:hAnsi="Cambria"/>
          <w:bCs/>
          <w:szCs w:val="20"/>
          <w:lang w:eastAsia="zh-CN"/>
        </w:rPr>
      </w:pPr>
    </w:p>
    <w:p w:rsidR="00350276" w14:paraId="2BE38CD1" w14:textId="0CE856EC">
      <w:pPr>
        <w:rPr>
          <w:rFonts w:ascii="Cambria" w:hAnsi="Cambria"/>
          <w:b/>
          <w:bCs/>
          <w:szCs w:val="20"/>
          <w:lang w:eastAsia="zh-CN"/>
        </w:rPr>
      </w:pPr>
    </w:p>
    <w:p w:rsidR="009C13B9" w:rsidRPr="00681177" w:rsidP="00C86E91" w14:paraId="3D798093" w14:textId="447F6E74">
      <w:pPr>
        <w:rPr>
          <w:rFonts w:ascii="Cambria" w:hAnsi="Cambria"/>
          <w:b/>
          <w:bCs/>
          <w:szCs w:val="20"/>
          <w:lang w:eastAsia="zh-CN"/>
        </w:rPr>
      </w:pPr>
      <w:r w:rsidRPr="00681177">
        <w:rPr>
          <w:rFonts w:ascii="Cambria" w:hAnsi="Cambria"/>
          <w:b/>
          <w:bCs/>
          <w:szCs w:val="20"/>
          <w:lang w:eastAsia="zh-CN"/>
        </w:rPr>
        <w:t>Personally Identifiable Information:</w:t>
      </w:r>
    </w:p>
    <w:p w:rsidR="00C86E91" w:rsidRPr="00681177" w:rsidP="00C86E91" w14:paraId="79466B0E" w14:textId="57E2D5EC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>Is</w:t>
      </w:r>
      <w:r w:rsidRPr="00681177" w:rsidR="00237B48">
        <w:rPr>
          <w:rFonts w:ascii="Cambria" w:hAnsi="Cambria"/>
          <w:bCs/>
          <w:szCs w:val="20"/>
          <w:lang w:eastAsia="zh-CN"/>
        </w:rPr>
        <w:t xml:space="preserve"> personally identifiable information (PII) collected</w:t>
      </w:r>
      <w:r w:rsidRPr="00681177">
        <w:rPr>
          <w:rFonts w:ascii="Cambria" w:hAnsi="Cambria"/>
          <w:bCs/>
          <w:szCs w:val="20"/>
          <w:lang w:eastAsia="zh-CN"/>
        </w:rPr>
        <w:t xml:space="preserve">?  </w:t>
      </w:r>
      <w:r w:rsidRPr="00681177" w:rsidR="009239AA">
        <w:rPr>
          <w:rFonts w:ascii="Cambria" w:hAnsi="Cambria"/>
          <w:bCs/>
          <w:szCs w:val="20"/>
          <w:lang w:eastAsia="zh-CN"/>
        </w:rPr>
        <w:t>[</w:t>
      </w:r>
      <w:r w:rsidRPr="00681177" w:rsidR="00AA6B41">
        <w:rPr>
          <w:rFonts w:ascii="Cambria" w:hAnsi="Cambria"/>
          <w:bCs/>
          <w:szCs w:val="20"/>
          <w:lang w:eastAsia="zh-CN"/>
        </w:rPr>
        <w:t>X</w:t>
      </w:r>
      <w:r w:rsidRPr="00681177" w:rsidR="009239AA">
        <w:rPr>
          <w:rFonts w:ascii="Cambria" w:hAnsi="Cambria"/>
          <w:bCs/>
          <w:szCs w:val="20"/>
          <w:lang w:eastAsia="zh-CN"/>
        </w:rPr>
        <w:t xml:space="preserve">] </w:t>
      </w:r>
      <w:r w:rsidRPr="00681177" w:rsidR="009239AA">
        <w:rPr>
          <w:rFonts w:ascii="Cambria" w:hAnsi="Cambria"/>
          <w:bCs/>
          <w:szCs w:val="20"/>
          <w:lang w:eastAsia="zh-CN"/>
        </w:rPr>
        <w:t>Yes  [</w:t>
      </w:r>
      <w:r w:rsidRPr="0068117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681177" w:rsidR="009239AA">
        <w:rPr>
          <w:rFonts w:ascii="Cambria" w:hAnsi="Cambria"/>
          <w:bCs/>
          <w:szCs w:val="20"/>
          <w:lang w:eastAsia="zh-CN"/>
        </w:rPr>
        <w:t xml:space="preserve">]  No </w:t>
      </w:r>
    </w:p>
    <w:p w:rsidR="00C86E91" w:rsidP="00625786" w14:paraId="352BDC4E" w14:textId="041E13F0">
      <w:pPr>
        <w:pStyle w:val="ListParagraph"/>
        <w:numPr>
          <w:ilvl w:val="0"/>
          <w:numId w:val="18"/>
        </w:numPr>
        <w:rPr>
          <w:rFonts w:ascii="Cambria" w:hAnsi="Cambria"/>
          <w:bCs/>
          <w:szCs w:val="20"/>
          <w:lang w:eastAsia="zh-CN"/>
        </w:rPr>
      </w:pPr>
      <w:bookmarkStart w:id="2" w:name="_Hlk70520834"/>
      <w:r w:rsidRPr="00681177">
        <w:rPr>
          <w:rFonts w:ascii="Cambria" w:hAnsi="Cambria"/>
          <w:bCs/>
          <w:szCs w:val="20"/>
          <w:lang w:eastAsia="zh-CN"/>
        </w:rPr>
        <w:t xml:space="preserve">If </w:t>
      </w:r>
      <w:r w:rsidRPr="00681177" w:rsidR="009239AA">
        <w:rPr>
          <w:rFonts w:ascii="Cambria" w:hAnsi="Cambria"/>
          <w:bCs/>
          <w:szCs w:val="20"/>
          <w:lang w:eastAsia="zh-CN"/>
        </w:rPr>
        <w:t>Yes</w:t>
      </w:r>
      <w:r w:rsidRPr="00681177" w:rsidR="009239AA">
        <w:rPr>
          <w:rFonts w:ascii="Cambria" w:hAnsi="Cambria"/>
          <w:bCs/>
          <w:szCs w:val="20"/>
          <w:lang w:eastAsia="zh-CN"/>
        </w:rPr>
        <w:t>,</w:t>
      </w:r>
      <w:r w:rsidRPr="00681177">
        <w:rPr>
          <w:rFonts w:ascii="Cambria" w:hAnsi="Cambria"/>
          <w:bCs/>
          <w:szCs w:val="20"/>
          <w:lang w:eastAsia="zh-CN"/>
        </w:rPr>
        <w:t xml:space="preserve"> </w:t>
      </w:r>
      <w:r w:rsidRPr="00681177" w:rsidR="009239AA">
        <w:rPr>
          <w:rFonts w:ascii="Cambria" w:hAnsi="Cambria"/>
          <w:bCs/>
          <w:szCs w:val="20"/>
          <w:lang w:eastAsia="zh-CN"/>
        </w:rPr>
        <w:t>is the information that will be collected included in records subject to the Privacy Act of 1974?   [</w:t>
      </w:r>
      <w:r w:rsidRPr="00681177" w:rsidR="00A733BD">
        <w:rPr>
          <w:rFonts w:ascii="Cambria" w:hAnsi="Cambria"/>
          <w:bCs/>
          <w:szCs w:val="20"/>
          <w:lang w:eastAsia="zh-CN"/>
        </w:rPr>
        <w:t>X</w:t>
      </w:r>
      <w:r w:rsidRPr="00681177" w:rsidR="009239AA">
        <w:rPr>
          <w:rFonts w:ascii="Cambria" w:hAnsi="Cambria"/>
          <w:bCs/>
          <w:szCs w:val="20"/>
          <w:lang w:eastAsia="zh-CN"/>
        </w:rPr>
        <w:t xml:space="preserve">] Yes </w:t>
      </w:r>
      <w:r w:rsidRPr="00681177" w:rsidR="009239AA">
        <w:rPr>
          <w:rFonts w:ascii="Cambria" w:hAnsi="Cambria"/>
          <w:bCs/>
          <w:szCs w:val="20"/>
          <w:lang w:eastAsia="zh-CN"/>
        </w:rPr>
        <w:t>[  ]</w:t>
      </w:r>
      <w:r w:rsidRPr="00681177" w:rsidR="009239AA">
        <w:rPr>
          <w:rFonts w:ascii="Cambria" w:hAnsi="Cambria"/>
          <w:bCs/>
          <w:szCs w:val="20"/>
          <w:lang w:eastAsia="zh-CN"/>
        </w:rPr>
        <w:t xml:space="preserve"> No</w:t>
      </w:r>
      <w:r w:rsidRPr="00681177">
        <w:rPr>
          <w:rFonts w:ascii="Cambria" w:hAnsi="Cambria"/>
          <w:bCs/>
          <w:szCs w:val="20"/>
          <w:lang w:eastAsia="zh-CN"/>
        </w:rPr>
        <w:t xml:space="preserve">   </w:t>
      </w:r>
    </w:p>
    <w:p w:rsidR="00F2293A" w:rsidRPr="00921356" w:rsidP="00F2293A" w14:paraId="72972EAE" w14:textId="77777777">
      <w:pPr>
        <w:numPr>
          <w:ilvl w:val="0"/>
          <w:numId w:val="18"/>
        </w:numPr>
        <w:contextualSpacing/>
        <w:rPr>
          <w:sz w:val="22"/>
          <w:szCs w:val="22"/>
        </w:rPr>
      </w:pPr>
      <w:bookmarkStart w:id="3" w:name="_Hlk159571873"/>
      <w:r w:rsidRPr="00921356">
        <w:rPr>
          <w:sz w:val="22"/>
          <w:szCs w:val="22"/>
        </w:rPr>
        <w:t xml:space="preserve">If Applicable, has a System or Records Notice been published?  [X] </w:t>
      </w:r>
      <w:r w:rsidRPr="00921356">
        <w:rPr>
          <w:sz w:val="22"/>
          <w:szCs w:val="22"/>
        </w:rPr>
        <w:t>Yes  [</w:t>
      </w:r>
      <w:r w:rsidRPr="00921356">
        <w:rPr>
          <w:sz w:val="22"/>
          <w:szCs w:val="22"/>
        </w:rPr>
        <w:t>  ] No</w:t>
      </w:r>
    </w:p>
    <w:p w:rsidR="00F2293A" w:rsidRPr="00F2293A" w:rsidP="00F2293A" w14:paraId="077D7640" w14:textId="139A41D1">
      <w:pPr>
        <w:numPr>
          <w:ilvl w:val="0"/>
          <w:numId w:val="18"/>
        </w:numPr>
        <w:contextualSpacing/>
        <w:rPr>
          <w:bCs/>
          <w:sz w:val="22"/>
          <w:szCs w:val="22"/>
          <w:lang w:eastAsia="zh-CN"/>
        </w:rPr>
      </w:pPr>
      <w:r w:rsidRPr="00921356">
        <w:rPr>
          <w:sz w:val="22"/>
          <w:szCs w:val="22"/>
        </w:rPr>
        <w:t>Privacy Act Systems of Records Title:</w:t>
      </w:r>
      <w:bookmarkEnd w:id="3"/>
      <w:r w:rsidRPr="00921356">
        <w:rPr>
          <w:bCs/>
          <w:sz w:val="22"/>
          <w:szCs w:val="22"/>
          <w:u w:val="single"/>
          <w:lang w:eastAsia="zh-CN"/>
        </w:rPr>
        <w:t xml:space="preserve"> Records of Participants in Programs and Respondents in Surveys Used to Evaluate Programs of the Public Health Service, HHS/PHS/NIH/</w:t>
      </w:r>
      <w:r w:rsidRPr="00921356">
        <w:rPr>
          <w:bCs/>
          <w:sz w:val="22"/>
          <w:szCs w:val="22"/>
          <w:u w:val="single"/>
          <w:lang w:eastAsia="zh-CN"/>
        </w:rPr>
        <w:t>ODFR</w:t>
      </w:r>
      <w:r w:rsidRPr="00921356">
        <w:rPr>
          <w:bCs/>
          <w:sz w:val="22"/>
          <w:szCs w:val="22"/>
          <w:lang w:eastAsia="zh-CN"/>
        </w:rPr>
        <w:t xml:space="preserve">  FR</w:t>
      </w:r>
      <w:r w:rsidRPr="00921356">
        <w:rPr>
          <w:bCs/>
          <w:sz w:val="22"/>
          <w:szCs w:val="22"/>
          <w:lang w:eastAsia="zh-CN"/>
        </w:rPr>
        <w:t xml:space="preserve"> Citation 87 FR_45346    </w:t>
      </w:r>
    </w:p>
    <w:bookmarkEnd w:id="2"/>
    <w:p w:rsidR="00633F74" w:rsidRPr="00681177" w:rsidP="00633F74" w14:paraId="6EAF7C3E" w14:textId="77777777">
      <w:pPr>
        <w:pStyle w:val="ListParagraph"/>
        <w:ind w:left="360"/>
        <w:rPr>
          <w:rFonts w:ascii="Cambria" w:hAnsi="Cambria"/>
          <w:bCs/>
          <w:szCs w:val="20"/>
          <w:lang w:eastAsia="zh-CN"/>
        </w:rPr>
      </w:pPr>
    </w:p>
    <w:p w:rsidR="00C86E91" w:rsidRPr="00681177" w:rsidP="00C86E91" w14:paraId="5D3E438B" w14:textId="5D7E7B06">
      <w:pPr>
        <w:pStyle w:val="ListParagraph"/>
        <w:ind w:left="0"/>
        <w:rPr>
          <w:rFonts w:ascii="Cambria" w:hAnsi="Cambria"/>
          <w:b/>
          <w:bCs/>
          <w:szCs w:val="20"/>
          <w:lang w:eastAsia="zh-CN"/>
        </w:rPr>
      </w:pPr>
      <w:bookmarkStart w:id="4" w:name="_Hlk32581567"/>
      <w:r w:rsidRPr="00681177">
        <w:rPr>
          <w:rFonts w:ascii="Cambria" w:hAnsi="Cambria"/>
          <w:b/>
          <w:bCs/>
          <w:szCs w:val="20"/>
          <w:lang w:eastAsia="zh-CN"/>
        </w:rPr>
        <w:t>Gifts or Payments</w:t>
      </w:r>
      <w:r w:rsidRPr="00681177">
        <w:rPr>
          <w:rFonts w:ascii="Cambria" w:hAnsi="Cambria"/>
          <w:b/>
          <w:bCs/>
          <w:szCs w:val="20"/>
          <w:lang w:eastAsia="zh-CN"/>
        </w:rPr>
        <w:t>:</w:t>
      </w:r>
    </w:p>
    <w:p w:rsidR="00727650" w:rsidRPr="00681177" w:rsidP="00C86E91" w14:paraId="3C9D4C84" w14:textId="2265D152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 xml:space="preserve">Is an incentive (e.g., money or reimbursement of expenses, </w:t>
      </w:r>
      <w:r w:rsidR="0019672A">
        <w:rPr>
          <w:rFonts w:ascii="Cambria" w:hAnsi="Cambria"/>
          <w:bCs/>
          <w:szCs w:val="20"/>
          <w:lang w:eastAsia="zh-CN"/>
        </w:rPr>
        <w:t xml:space="preserve">a </w:t>
      </w:r>
      <w:r w:rsidRPr="00681177">
        <w:rPr>
          <w:rFonts w:ascii="Cambria" w:hAnsi="Cambria"/>
          <w:bCs/>
          <w:szCs w:val="20"/>
          <w:lang w:eastAsia="zh-CN"/>
        </w:rPr>
        <w:t xml:space="preserve">token of appreciation) provided to participants?  </w:t>
      </w:r>
      <w:r w:rsidRPr="00681177">
        <w:rPr>
          <w:rFonts w:ascii="Cambria" w:hAnsi="Cambria"/>
          <w:bCs/>
          <w:szCs w:val="20"/>
          <w:lang w:eastAsia="zh-CN"/>
        </w:rPr>
        <w:t>[  ]</w:t>
      </w:r>
      <w:r w:rsidRPr="00681177">
        <w:rPr>
          <w:rFonts w:ascii="Cambria" w:hAnsi="Cambria"/>
          <w:bCs/>
          <w:szCs w:val="20"/>
          <w:lang w:eastAsia="zh-CN"/>
        </w:rPr>
        <w:t xml:space="preserve"> Yes [</w:t>
      </w:r>
      <w:r w:rsidRPr="00681177" w:rsidR="00AA6B41">
        <w:rPr>
          <w:rFonts w:ascii="Cambria" w:hAnsi="Cambria"/>
          <w:bCs/>
          <w:szCs w:val="20"/>
          <w:lang w:eastAsia="zh-CN"/>
        </w:rPr>
        <w:t>X</w:t>
      </w:r>
      <w:r w:rsidRPr="0068117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681177">
        <w:rPr>
          <w:rFonts w:ascii="Cambria" w:hAnsi="Cambria"/>
          <w:bCs/>
          <w:szCs w:val="20"/>
          <w:lang w:eastAsia="zh-CN"/>
        </w:rPr>
        <w:t xml:space="preserve">] No </w:t>
      </w:r>
    </w:p>
    <w:p w:rsidR="00727650" w:rsidRPr="00681177" w:rsidP="00C86E91" w14:paraId="3BCA57EF" w14:textId="77777777">
      <w:pPr>
        <w:rPr>
          <w:rFonts w:ascii="Cambria" w:hAnsi="Cambria"/>
          <w:bCs/>
          <w:szCs w:val="20"/>
          <w:lang w:eastAsia="zh-CN"/>
        </w:rPr>
      </w:pPr>
    </w:p>
    <w:p w:rsidR="004733AF" w:rsidRPr="00681177" w:rsidP="00C86E91" w14:paraId="108D8FC6" w14:textId="6A661990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>Amount: __</w:t>
      </w:r>
      <w:r w:rsidRPr="00681177" w:rsidR="00BD6D54">
        <w:rPr>
          <w:rFonts w:ascii="Cambria" w:hAnsi="Cambria"/>
          <w:bCs/>
          <w:szCs w:val="20"/>
          <w:lang w:eastAsia="zh-CN"/>
        </w:rPr>
        <w:t>$0</w:t>
      </w:r>
      <w:r w:rsidRPr="00681177">
        <w:rPr>
          <w:rFonts w:ascii="Cambria" w:hAnsi="Cambria"/>
          <w:bCs/>
          <w:szCs w:val="20"/>
          <w:lang w:eastAsia="zh-CN"/>
        </w:rPr>
        <w:t>_______</w:t>
      </w:r>
    </w:p>
    <w:p w:rsidR="004733AF" w:rsidRPr="00681177" w:rsidP="00C86E91" w14:paraId="76533173" w14:textId="15C16E0A">
      <w:pPr>
        <w:rPr>
          <w:rFonts w:ascii="Cambria" w:hAnsi="Cambria"/>
          <w:bCs/>
          <w:szCs w:val="20"/>
          <w:lang w:eastAsia="zh-CN"/>
        </w:rPr>
      </w:pPr>
    </w:p>
    <w:p w:rsidR="00C86E91" w:rsidRPr="00681177" w:rsidP="00C86E91" w14:paraId="38B2106D" w14:textId="0137E24F">
      <w:pPr>
        <w:rPr>
          <w:rFonts w:ascii="Cambria" w:hAnsi="Cambria"/>
          <w:bCs/>
          <w:szCs w:val="20"/>
          <w:lang w:eastAsia="zh-CN"/>
        </w:rPr>
      </w:pPr>
      <w:r>
        <w:rPr>
          <w:rFonts w:ascii="Cambria" w:hAnsi="Cambria"/>
          <w:bCs/>
          <w:szCs w:val="20"/>
          <w:lang w:eastAsia="zh-CN"/>
        </w:rPr>
        <w:t>The explanation</w:t>
      </w:r>
      <w:r w:rsidRPr="00681177" w:rsidR="004733AF">
        <w:rPr>
          <w:rFonts w:ascii="Cambria" w:hAnsi="Cambria"/>
          <w:bCs/>
          <w:szCs w:val="20"/>
          <w:lang w:eastAsia="zh-CN"/>
        </w:rPr>
        <w:t xml:space="preserve"> for incentive</w:t>
      </w:r>
      <w:r w:rsidRPr="00681177" w:rsidR="004733AF">
        <w:rPr>
          <w:rFonts w:ascii="Cambria" w:hAnsi="Cambria"/>
          <w:bCs/>
          <w:szCs w:val="20"/>
          <w:lang w:eastAsia="zh-CN"/>
        </w:rPr>
        <w:t>:  (</w:t>
      </w:r>
      <w:r w:rsidRPr="00681177" w:rsidR="004733AF">
        <w:rPr>
          <w:rFonts w:ascii="Cambria" w:hAnsi="Cambria"/>
          <w:bCs/>
          <w:szCs w:val="20"/>
          <w:lang w:eastAsia="zh-CN"/>
        </w:rPr>
        <w:t xml:space="preserve">include </w:t>
      </w:r>
      <w:r>
        <w:rPr>
          <w:rFonts w:ascii="Cambria" w:hAnsi="Cambria"/>
          <w:bCs/>
          <w:szCs w:val="20"/>
          <w:lang w:eastAsia="zh-CN"/>
        </w:rPr>
        <w:t xml:space="preserve">the </w:t>
      </w:r>
      <w:r w:rsidRPr="00681177" w:rsidR="004733AF">
        <w:rPr>
          <w:rFonts w:ascii="Cambria" w:hAnsi="Cambria"/>
          <w:bCs/>
          <w:szCs w:val="20"/>
          <w:lang w:eastAsia="zh-CN"/>
        </w:rPr>
        <w:t>number of visits, etc</w:t>
      </w:r>
      <w:r>
        <w:rPr>
          <w:rFonts w:ascii="Cambria" w:hAnsi="Cambria"/>
          <w:bCs/>
          <w:szCs w:val="20"/>
          <w:lang w:eastAsia="zh-CN"/>
        </w:rPr>
        <w:t>.</w:t>
      </w:r>
      <w:r w:rsidRPr="00681177" w:rsidR="004733AF">
        <w:rPr>
          <w:rFonts w:ascii="Cambria" w:hAnsi="Cambria"/>
          <w:bCs/>
          <w:szCs w:val="20"/>
          <w:lang w:eastAsia="zh-CN"/>
        </w:rPr>
        <w:t>)</w:t>
      </w:r>
      <w:bookmarkEnd w:id="4"/>
    </w:p>
    <w:p w:rsidR="007448E4" w:rsidRPr="00681177" w:rsidP="00C86E91" w14:paraId="1F31C615" w14:textId="47F4830B">
      <w:pPr>
        <w:rPr>
          <w:rFonts w:ascii="Cambria" w:hAnsi="Cambria"/>
          <w:b/>
        </w:rPr>
      </w:pPr>
    </w:p>
    <w:p w:rsidR="008F53FA" w:rsidRPr="00681177" w:rsidP="008F53FA" w14:paraId="38617D95" w14:textId="5ACB4A58">
      <w:pPr>
        <w:rPr>
          <w:rFonts w:ascii="Cambria" w:hAnsi="Cambria"/>
          <w:b/>
          <w:i/>
        </w:rPr>
      </w:pPr>
      <w:r w:rsidRPr="00681177">
        <w:rPr>
          <w:rFonts w:ascii="Cambria" w:hAnsi="Cambria"/>
          <w:b/>
        </w:rPr>
        <w:t>ESTIMATED BURDEN HOURS and COSTS</w:t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7"/>
        <w:gridCol w:w="1980"/>
        <w:gridCol w:w="2070"/>
        <w:gridCol w:w="1710"/>
        <w:gridCol w:w="1530"/>
      </w:tblGrid>
      <w:tr w14:paraId="0D64961B" w14:textId="77777777" w:rsidTr="0019672A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4"/>
        </w:trPr>
        <w:tc>
          <w:tcPr>
            <w:tcW w:w="2047" w:type="dxa"/>
            <w:vAlign w:val="center"/>
          </w:tcPr>
          <w:p w:rsidR="008F53FA" w:rsidRPr="00681177" w:rsidP="00CB0754" w14:paraId="0F1B9001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szCs w:val="20"/>
                <w:lang w:eastAsia="zh-CN"/>
              </w:rPr>
              <w:t>Category of Respondent</w:t>
            </w:r>
          </w:p>
        </w:tc>
        <w:tc>
          <w:tcPr>
            <w:tcW w:w="1980" w:type="dxa"/>
            <w:vAlign w:val="center"/>
          </w:tcPr>
          <w:p w:rsidR="008F53FA" w:rsidRPr="00681177" w:rsidP="00CB0754" w14:paraId="2F7025CB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szCs w:val="20"/>
                <w:lang w:eastAsia="zh-CN"/>
              </w:rPr>
              <w:t>No. of Respondents</w:t>
            </w:r>
          </w:p>
        </w:tc>
        <w:tc>
          <w:tcPr>
            <w:tcW w:w="2070" w:type="dxa"/>
            <w:vAlign w:val="center"/>
          </w:tcPr>
          <w:p w:rsidR="008F53FA" w:rsidRPr="00681177" w:rsidP="00CB0754" w14:paraId="7C66B5C2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szCs w:val="20"/>
                <w:lang w:eastAsia="zh-CN"/>
              </w:rPr>
              <w:t>No. of Responses per Respondent</w:t>
            </w:r>
          </w:p>
        </w:tc>
        <w:tc>
          <w:tcPr>
            <w:tcW w:w="1710" w:type="dxa"/>
            <w:vAlign w:val="center"/>
          </w:tcPr>
          <w:p w:rsidR="008F53FA" w:rsidRPr="00681177" w:rsidP="00CB0754" w14:paraId="0B57CB97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szCs w:val="20"/>
                <w:lang w:eastAsia="zh-CN"/>
              </w:rPr>
              <w:t>Time per Response</w:t>
            </w:r>
          </w:p>
          <w:p w:rsidR="008F53FA" w:rsidRPr="00681177" w:rsidP="00CB0754" w14:paraId="422A19ED" w14:textId="77777777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="008F53FA" w:rsidRPr="00681177" w:rsidP="00CB0754" w14:paraId="64316A2B" w14:textId="0516FBDA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szCs w:val="20"/>
                <w:lang w:eastAsia="zh-CN"/>
              </w:rPr>
              <w:t>Total Burden</w:t>
            </w:r>
          </w:p>
          <w:p w:rsidR="008F53FA" w:rsidRPr="00681177" w:rsidP="00CB0754" w14:paraId="56C2E1FD" w14:textId="157CAB68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szCs w:val="20"/>
                <w:lang w:eastAsia="zh-CN"/>
              </w:rPr>
              <w:t>Hours</w:t>
            </w:r>
          </w:p>
        </w:tc>
      </w:tr>
      <w:tr w14:paraId="0D198705" w14:textId="77777777" w:rsidTr="0019672A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047" w:type="dxa"/>
          </w:tcPr>
          <w:p w:rsidR="008F53FA" w:rsidRPr="00681177" w:rsidP="006F13D9" w14:paraId="66DF5290" w14:textId="6B3C1B43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  <w:r w:rsidR="00AE6B5E">
              <w:rPr>
                <w:rFonts w:ascii="Cambria" w:hAnsi="Cambria"/>
                <w:bCs/>
                <w:szCs w:val="20"/>
                <w:lang w:eastAsia="zh-CN"/>
              </w:rPr>
              <w:t>-Registration</w:t>
            </w:r>
          </w:p>
        </w:tc>
        <w:tc>
          <w:tcPr>
            <w:tcW w:w="1980" w:type="dxa"/>
            <w:vAlign w:val="center"/>
          </w:tcPr>
          <w:p w:rsidR="008F53FA" w:rsidRPr="00681177" w:rsidP="006F13D9" w14:paraId="206F4677" w14:textId="392D90F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681177" w:rsidR="002F13F9">
              <w:rPr>
                <w:rFonts w:ascii="Cambria" w:hAnsi="Cambria"/>
                <w:bCs/>
                <w:szCs w:val="20"/>
                <w:lang w:eastAsia="zh-CN"/>
              </w:rPr>
              <w:t>2</w:t>
            </w:r>
            <w:r w:rsidRPr="00681177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  <w:tc>
          <w:tcPr>
            <w:tcW w:w="2070" w:type="dxa"/>
            <w:vAlign w:val="center"/>
          </w:tcPr>
          <w:p w:rsidR="008F53FA" w:rsidRPr="00681177" w:rsidP="006F13D9" w14:paraId="67EF0923" w14:textId="3CB3B394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1710" w:type="dxa"/>
            <w:vAlign w:val="center"/>
          </w:tcPr>
          <w:p w:rsidR="008F53FA" w:rsidRPr="00681177" w:rsidP="00AE64A7" w14:paraId="583E6F9C" w14:textId="524AC40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5</w:t>
            </w:r>
            <w:r w:rsidRPr="00681177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="008F53FA" w:rsidRPr="00681177" w:rsidP="006F13D9" w14:paraId="6E4CA316" w14:textId="241ECCB0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681177" w:rsidR="0004390E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</w:tr>
      <w:tr w14:paraId="7C77F8A6" w14:textId="77777777" w:rsidTr="0019672A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047" w:type="dxa"/>
          </w:tcPr>
          <w:p w:rsidR="00AE6B5E" w:rsidRPr="00681177" w:rsidP="006F13D9" w14:paraId="0E6B33C2" w14:textId="0CEF4669">
            <w:pPr>
              <w:rPr>
                <w:rFonts w:ascii="Cambria" w:hAnsi="Cambria"/>
                <w:bCs/>
                <w:szCs w:val="20"/>
                <w:lang w:eastAsia="zh-CN"/>
              </w:rPr>
            </w:pPr>
            <w:r>
              <w:rPr>
                <w:rFonts w:ascii="Cambria" w:hAnsi="Cambria"/>
                <w:bCs/>
                <w:szCs w:val="20"/>
                <w:lang w:eastAsia="zh-CN"/>
              </w:rPr>
              <w:t>Individuals – Abstract</w:t>
            </w:r>
          </w:p>
        </w:tc>
        <w:tc>
          <w:tcPr>
            <w:tcW w:w="1980" w:type="dxa"/>
            <w:vAlign w:val="center"/>
          </w:tcPr>
          <w:p w:rsidR="00AE6B5E" w:rsidRPr="00E5348F" w:rsidP="006F13D9" w14:paraId="41AD4E87" w14:textId="68853FF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E5348F">
              <w:rPr>
                <w:rFonts w:ascii="Cambria" w:hAnsi="Cambria"/>
                <w:bCs/>
                <w:szCs w:val="20"/>
                <w:lang w:eastAsia="zh-CN"/>
              </w:rPr>
              <w:t>40</w:t>
            </w:r>
          </w:p>
        </w:tc>
        <w:tc>
          <w:tcPr>
            <w:tcW w:w="2070" w:type="dxa"/>
            <w:vAlign w:val="center"/>
          </w:tcPr>
          <w:p w:rsidR="00AE6B5E" w:rsidRPr="00E5348F" w:rsidP="006F13D9" w14:paraId="30AA5B99" w14:textId="74B4B691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E5348F">
              <w:rPr>
                <w:rFonts w:ascii="Cambria" w:hAnsi="Cambria"/>
                <w:bCs/>
                <w:szCs w:val="20"/>
                <w:lang w:eastAsia="zh-CN"/>
              </w:rPr>
              <w:t>1</w:t>
            </w:r>
          </w:p>
        </w:tc>
        <w:tc>
          <w:tcPr>
            <w:tcW w:w="1710" w:type="dxa"/>
            <w:vAlign w:val="center"/>
          </w:tcPr>
          <w:p w:rsidR="00AE6B5E" w:rsidRPr="00E5348F" w:rsidP="00AE64A7" w14:paraId="1288CC29" w14:textId="40C6FB7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E5348F">
              <w:rPr>
                <w:rFonts w:ascii="Cambria" w:hAnsi="Cambria"/>
                <w:bCs/>
                <w:szCs w:val="20"/>
                <w:lang w:eastAsia="zh-CN"/>
              </w:rPr>
              <w:t>45</w:t>
            </w:r>
            <w:r w:rsidRPr="00E5348F">
              <w:rPr>
                <w:rFonts w:ascii="Cambria" w:hAnsi="Cambria"/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="00AE6B5E" w:rsidRPr="00E5348F" w:rsidP="006F13D9" w14:paraId="250CF0A0" w14:textId="56BEA7E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E5348F">
              <w:rPr>
                <w:rFonts w:ascii="Cambria" w:hAnsi="Cambria"/>
                <w:bCs/>
                <w:szCs w:val="20"/>
                <w:lang w:eastAsia="zh-CN"/>
              </w:rPr>
              <w:t>30</w:t>
            </w:r>
          </w:p>
        </w:tc>
      </w:tr>
      <w:tr w14:paraId="44D245D2" w14:textId="77777777" w:rsidTr="0019672A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047" w:type="dxa"/>
          </w:tcPr>
          <w:p w:rsidR="00A468E3" w:rsidRPr="00681177" w:rsidP="00A468E3" w14:paraId="275D8064" w14:textId="0F5DB51D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  <w:r w:rsidR="008259BE">
              <w:rPr>
                <w:rFonts w:ascii="Cambria" w:hAnsi="Cambria"/>
                <w:b/>
                <w:bCs/>
                <w:szCs w:val="20"/>
                <w:lang w:eastAsia="zh-CN"/>
              </w:rPr>
              <w:t>s</w:t>
            </w:r>
          </w:p>
        </w:tc>
        <w:tc>
          <w:tcPr>
            <w:tcW w:w="1980" w:type="dxa"/>
            <w:vAlign w:val="center"/>
          </w:tcPr>
          <w:p w:rsidR="00A468E3" w:rsidRPr="00F2293A" w:rsidP="00A468E3" w14:paraId="4913514C" w14:textId="5CBF2D80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A468E3" w:rsidRPr="00F2293A" w:rsidP="00A468E3" w14:paraId="0522A9B4" w14:textId="2D417E86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E5348F">
              <w:rPr>
                <w:rFonts w:ascii="Cambria" w:hAnsi="Cambria"/>
                <w:b/>
                <w:szCs w:val="20"/>
                <w:lang w:eastAsia="zh-CN"/>
              </w:rPr>
              <w:t xml:space="preserve">160 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A468E3" w:rsidRPr="00F2293A" w:rsidP="00A468E3" w14:paraId="1DD510B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A468E3" w:rsidRPr="00F2293A" w:rsidP="00A468E3" w14:paraId="11F02543" w14:textId="6A3C260D">
            <w:pPr>
              <w:jc w:val="center"/>
              <w:rPr>
                <w:rFonts w:ascii="Cambria" w:hAnsi="Cambria"/>
                <w:b/>
                <w:szCs w:val="20"/>
                <w:lang w:eastAsia="zh-CN"/>
              </w:rPr>
            </w:pPr>
            <w:r w:rsidRPr="00E5348F">
              <w:rPr>
                <w:rFonts w:ascii="Cambria" w:hAnsi="Cambria"/>
                <w:b/>
                <w:szCs w:val="20"/>
                <w:lang w:eastAsia="zh-CN"/>
              </w:rPr>
              <w:t>4</w:t>
            </w:r>
            <w:r w:rsidRPr="00E5348F" w:rsidR="008E4EE8">
              <w:rPr>
                <w:rFonts w:ascii="Cambria" w:hAnsi="Cambria"/>
                <w:b/>
                <w:szCs w:val="20"/>
                <w:lang w:eastAsia="zh-CN"/>
              </w:rPr>
              <w:t>0</w:t>
            </w:r>
          </w:p>
        </w:tc>
      </w:tr>
    </w:tbl>
    <w:p w:rsidR="008F53FA" w:rsidRPr="00681177" w:rsidP="008F53FA" w14:paraId="51CD51E5" w14:textId="77777777">
      <w:pPr>
        <w:rPr>
          <w:rFonts w:ascii="Cambria" w:hAnsi="Cambria"/>
          <w:bCs/>
          <w:szCs w:val="20"/>
          <w:lang w:eastAsia="zh-CN"/>
        </w:rPr>
      </w:pPr>
    </w:p>
    <w:p w:rsidR="008F53FA" w:rsidRPr="00681177" w:rsidP="008F53FA" w14:paraId="4CCB9868" w14:textId="77777777">
      <w:pPr>
        <w:rPr>
          <w:rFonts w:ascii="Cambria" w:hAnsi="Cambria"/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67"/>
        <w:gridCol w:w="2160"/>
        <w:gridCol w:w="2340"/>
        <w:gridCol w:w="2070"/>
      </w:tblGrid>
      <w:tr w14:paraId="5ACB21CC" w14:textId="77777777" w:rsidTr="006F13D9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67" w:type="dxa"/>
            <w:vAlign w:val="center"/>
          </w:tcPr>
          <w:p w:rsidR="008F53FA" w:rsidRPr="00681177" w:rsidP="006F13D9" w14:paraId="39A29BEF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="008F53FA" w:rsidRPr="00681177" w:rsidP="006F13D9" w14:paraId="2E44E49C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Total Burden</w:t>
            </w:r>
          </w:p>
          <w:p w:rsidR="008F53FA" w:rsidRPr="00681177" w:rsidP="006F13D9" w14:paraId="240304C6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="008F53FA" w:rsidRPr="00681177" w:rsidP="006F13D9" w14:paraId="22DADA1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70" w:type="dxa"/>
            <w:vAlign w:val="center"/>
          </w:tcPr>
          <w:p w:rsidR="008F53FA" w:rsidRPr="00681177" w:rsidP="006F13D9" w14:paraId="40ECE2F1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Total Burden Cost</w:t>
            </w:r>
          </w:p>
        </w:tc>
      </w:tr>
      <w:tr w14:paraId="3193BB18" w14:textId="77777777" w:rsidTr="006F13D9">
        <w:tblPrEx>
          <w:tblW w:w="9337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67" w:type="dxa"/>
          </w:tcPr>
          <w:p w:rsidR="008F53FA" w:rsidRPr="00681177" w:rsidP="006F13D9" w14:paraId="3DDC7EAE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="008F53FA" w:rsidRPr="00EE7F80" w:rsidP="006F13D9" w14:paraId="4EF49E72" w14:textId="03ED1626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E5348F">
              <w:rPr>
                <w:rFonts w:ascii="Cambria" w:hAnsi="Cambria"/>
                <w:bCs/>
                <w:szCs w:val="20"/>
                <w:lang w:eastAsia="zh-CN"/>
              </w:rPr>
              <w:t>4</w:t>
            </w:r>
            <w:r w:rsidRPr="00E5348F" w:rsidR="0004390E">
              <w:rPr>
                <w:rFonts w:ascii="Cambria" w:hAnsi="Cambria"/>
                <w:bCs/>
                <w:szCs w:val="20"/>
                <w:lang w:eastAsia="zh-CN"/>
              </w:rPr>
              <w:t>0</w:t>
            </w:r>
          </w:p>
        </w:tc>
        <w:tc>
          <w:tcPr>
            <w:tcW w:w="2340" w:type="dxa"/>
            <w:vAlign w:val="center"/>
          </w:tcPr>
          <w:p w:rsidR="008F53FA" w:rsidRPr="00EE7F80" w:rsidP="0028345C" w14:paraId="196F4EF6" w14:textId="3E13C18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EE7F80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EE7F80" w:rsidR="00EE7F80">
              <w:rPr>
                <w:rFonts w:ascii="Cambria" w:hAnsi="Cambria"/>
                <w:bCs/>
                <w:szCs w:val="20"/>
                <w:lang w:eastAsia="zh-CN"/>
              </w:rPr>
              <w:t>53.57</w:t>
            </w:r>
          </w:p>
        </w:tc>
        <w:tc>
          <w:tcPr>
            <w:tcW w:w="2070" w:type="dxa"/>
            <w:vAlign w:val="center"/>
          </w:tcPr>
          <w:p w:rsidR="008F53FA" w:rsidRPr="00E5348F" w:rsidP="006F13D9" w14:paraId="5E34FB26" w14:textId="31682E4B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E5348F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E5348F" w:rsidR="00EE7F80">
              <w:rPr>
                <w:rFonts w:ascii="Cambria" w:hAnsi="Cambria"/>
                <w:bCs/>
                <w:szCs w:val="20"/>
                <w:lang w:eastAsia="zh-CN"/>
              </w:rPr>
              <w:t>2,142.80</w:t>
            </w:r>
          </w:p>
        </w:tc>
      </w:tr>
      <w:tr w14:paraId="33BC7D33" w14:textId="77777777" w:rsidTr="0019672A">
        <w:tblPrEx>
          <w:tblW w:w="9337" w:type="dxa"/>
          <w:tblInd w:w="18" w:type="dxa"/>
          <w:tblLayout w:type="fixed"/>
          <w:tblLook w:val="01E0"/>
        </w:tblPrEx>
        <w:trPr>
          <w:trHeight w:val="305"/>
        </w:trPr>
        <w:tc>
          <w:tcPr>
            <w:tcW w:w="2767" w:type="dxa"/>
          </w:tcPr>
          <w:p w:rsidR="008F53FA" w:rsidRPr="00681177" w:rsidP="006F13D9" w14:paraId="0B7D5CD7" w14:textId="5EDB1D06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160" w:type="dxa"/>
          </w:tcPr>
          <w:p w:rsidR="00B77C65" w:rsidRPr="00EE7F80" w:rsidP="006F13D9" w14:paraId="635F64C4" w14:textId="7A077121">
            <w:pPr>
              <w:rPr>
                <w:rFonts w:ascii="Cambria" w:hAnsi="Cambria"/>
                <w:szCs w:val="20"/>
                <w:lang w:eastAsia="zh-CN"/>
              </w:rPr>
            </w:pPr>
            <w:r w:rsidRPr="00EE7F80">
              <w:rPr>
                <w:rFonts w:ascii="Cambria" w:hAnsi="Cambria"/>
                <w:b/>
                <w:bCs/>
                <w:szCs w:val="20"/>
                <w:lang w:eastAsia="zh-CN"/>
              </w:rPr>
              <w:t xml:space="preserve">                </w:t>
            </w:r>
            <w:r w:rsidRPr="00EE7F80" w:rsidR="008E4EE8">
              <w:rPr>
                <w:rFonts w:ascii="Cambria" w:hAnsi="Cambria"/>
                <w:szCs w:val="20"/>
                <w:lang w:eastAsia="zh-CN"/>
              </w:rPr>
              <w:t xml:space="preserve"> 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:rsidR="008F53FA" w:rsidRPr="00EE7F80" w:rsidP="00F359D9" w14:paraId="5DA9AA0A" w14:textId="2AA1B751">
            <w:pPr>
              <w:rPr>
                <w:rFonts w:ascii="Cambria" w:hAnsi="Cambria"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="008F53FA" w:rsidRPr="00E5348F" w:rsidP="006F13D9" w14:paraId="50ED1E9E" w14:textId="6568DCDA">
            <w:pPr>
              <w:jc w:val="center"/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E5348F">
              <w:rPr>
                <w:rFonts w:ascii="Cambria" w:hAnsi="Cambria"/>
                <w:b/>
                <w:bCs/>
                <w:szCs w:val="20"/>
                <w:lang w:eastAsia="zh-CN"/>
              </w:rPr>
              <w:t>$</w:t>
            </w:r>
            <w:r w:rsidRPr="00E5348F" w:rsidR="00EE7F80">
              <w:rPr>
                <w:rFonts w:ascii="Cambria" w:hAnsi="Cambria"/>
                <w:b/>
                <w:bCs/>
                <w:szCs w:val="20"/>
                <w:lang w:eastAsia="zh-CN"/>
              </w:rPr>
              <w:t>2,142.80</w:t>
            </w:r>
          </w:p>
        </w:tc>
      </w:tr>
    </w:tbl>
    <w:p w:rsidR="008F53FA" w:rsidRPr="00681177" w:rsidP="008F53FA" w14:paraId="0385757C" w14:textId="6F0F9EA6">
      <w:pPr>
        <w:rPr>
          <w:rFonts w:ascii="Cambria" w:hAnsi="Cambria"/>
          <w:bCs/>
          <w:sz w:val="22"/>
          <w:szCs w:val="22"/>
          <w:lang w:eastAsia="zh-CN"/>
        </w:rPr>
      </w:pPr>
      <w:r w:rsidRPr="00681177">
        <w:rPr>
          <w:rFonts w:ascii="Cambria" w:hAnsi="Cambria"/>
          <w:bCs/>
          <w:sz w:val="22"/>
          <w:szCs w:val="22"/>
          <w:lang w:eastAsia="zh-CN"/>
        </w:rPr>
        <w:t>*Source of the mean Hourly Wage Rate is provided by the Bureau of Labor Statistics, Occupation title “Medical Scientists” 19-1040,</w:t>
      </w:r>
      <w:r w:rsidR="00EE7F80">
        <w:rPr>
          <w:rFonts w:ascii="Cambria" w:hAnsi="Cambria"/>
          <w:bCs/>
          <w:sz w:val="22"/>
          <w:szCs w:val="22"/>
          <w:lang w:eastAsia="zh-CN"/>
        </w:rPr>
        <w:t xml:space="preserve"> </w:t>
      </w:r>
      <w:r w:rsidRPr="00EE7F80" w:rsidR="00EE7F80">
        <w:rPr>
          <w:rFonts w:ascii="Cambria" w:hAnsi="Cambria"/>
          <w:bCs/>
          <w:sz w:val="22"/>
          <w:szCs w:val="22"/>
          <w:lang w:eastAsia="zh-CN"/>
        </w:rPr>
        <w:t>https://data.bls.gov/oes/#/industry/000000</w:t>
      </w:r>
    </w:p>
    <w:p w:rsidR="008F53FA" w:rsidRPr="00681177" w:rsidP="008F53FA" w14:paraId="31F8C0FB" w14:textId="0F9B0FFB">
      <w:pPr>
        <w:rPr>
          <w:rFonts w:ascii="Cambria" w:hAnsi="Cambria"/>
          <w:bCs/>
          <w:szCs w:val="20"/>
          <w:lang w:eastAsia="zh-CN"/>
        </w:rPr>
      </w:pPr>
    </w:p>
    <w:p w:rsidR="004733AF" w:rsidRPr="00681177" w:rsidP="008F53FA" w14:paraId="4AC0DB09" w14:textId="77777777">
      <w:pPr>
        <w:rPr>
          <w:rFonts w:ascii="Cambria" w:hAnsi="Cambria"/>
          <w:bCs/>
          <w:szCs w:val="20"/>
          <w:lang w:eastAsia="zh-CN"/>
        </w:rPr>
      </w:pPr>
    </w:p>
    <w:p w:rsidR="008F53FA" w:rsidRPr="00681177" w:rsidP="008F53FA" w14:paraId="2F103A19" w14:textId="45462F82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/>
        </w:rPr>
        <w:t>FEDERAL COST</w:t>
      </w:r>
      <w:r w:rsidRPr="00681177">
        <w:rPr>
          <w:rFonts w:ascii="Cambria" w:hAnsi="Cambria"/>
          <w:b/>
        </w:rPr>
        <w:t>:</w:t>
      </w:r>
      <w:r w:rsidRPr="00681177">
        <w:rPr>
          <w:rFonts w:ascii="Cambria" w:hAnsi="Cambria"/>
          <w:b/>
          <w:sz w:val="20"/>
          <w:szCs w:val="20"/>
        </w:rPr>
        <w:t xml:space="preserve">  </w:t>
      </w:r>
      <w:r w:rsidRPr="00681177">
        <w:rPr>
          <w:rFonts w:ascii="Cambria" w:hAnsi="Cambria"/>
          <w:bCs/>
          <w:szCs w:val="20"/>
          <w:lang w:eastAsia="zh-CN"/>
        </w:rPr>
        <w:t>The</w:t>
      </w:r>
      <w:r w:rsidRPr="00681177">
        <w:rPr>
          <w:rFonts w:ascii="Cambria" w:hAnsi="Cambria"/>
          <w:bCs/>
          <w:szCs w:val="20"/>
          <w:lang w:eastAsia="zh-CN"/>
        </w:rPr>
        <w:t xml:space="preserve"> estimated annual cost to the Federal government is $</w:t>
      </w:r>
      <w:r w:rsidR="00EE7F80">
        <w:rPr>
          <w:rFonts w:ascii="Cambria" w:hAnsi="Cambria"/>
          <w:bCs/>
          <w:szCs w:val="20"/>
          <w:lang w:eastAsia="zh-CN"/>
        </w:rPr>
        <w:t xml:space="preserve">2,897.28 </w:t>
      </w:r>
    </w:p>
    <w:p w:rsidR="0028345C" w:rsidRPr="00681177" w:rsidP="008F53FA" w14:paraId="6FB72A04" w14:textId="77777777">
      <w:pPr>
        <w:rPr>
          <w:rFonts w:ascii="Cambria" w:hAnsi="Cambria"/>
          <w:bCs/>
          <w:szCs w:val="20"/>
          <w:lang w:eastAsia="zh-C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0"/>
        <w:gridCol w:w="1433"/>
        <w:gridCol w:w="1184"/>
        <w:gridCol w:w="983"/>
        <w:gridCol w:w="1620"/>
        <w:gridCol w:w="1890"/>
      </w:tblGrid>
      <w:tr w14:paraId="77A13CE8" w14:textId="77777777" w:rsidTr="0028345C">
        <w:tblPrEx>
          <w:tblW w:w="936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9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681177" w:rsidP="006F13D9" w14:paraId="1C918D8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681177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33" w:type="dxa"/>
            <w:vAlign w:val="center"/>
          </w:tcPr>
          <w:p w:rsidR="008F53FA" w:rsidRPr="00681177" w:rsidP="006F13D9" w14:paraId="16F0241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681177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681177" w:rsidP="006F13D9" w14:paraId="15A5D70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681177">
              <w:rPr>
                <w:rFonts w:ascii="Cambria" w:hAnsi="Cambria"/>
                <w:b/>
                <w:bCs/>
              </w:rPr>
              <w:t>Salary**</w:t>
            </w:r>
          </w:p>
        </w:tc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681177" w:rsidP="006F13D9" w14:paraId="163722BA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681177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620" w:type="dxa"/>
            <w:vAlign w:val="center"/>
          </w:tcPr>
          <w:p w:rsidR="008F53FA" w:rsidRPr="00681177" w:rsidP="006F13D9" w14:paraId="5C3C04B9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681177">
              <w:rPr>
                <w:rFonts w:ascii="Cambria" w:hAnsi="Cambria"/>
                <w:b/>
                <w:bCs/>
              </w:rPr>
              <w:t xml:space="preserve">Fringe </w:t>
            </w:r>
          </w:p>
          <w:p w:rsidR="008F53FA" w:rsidRPr="00681177" w:rsidP="006F13D9" w14:paraId="058E0E2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681177">
              <w:rPr>
                <w:rFonts w:ascii="Cambria" w:hAnsi="Cambria"/>
                <w:b/>
                <w:bCs/>
              </w:rPr>
              <w:t>(if applicable)</w:t>
            </w:r>
          </w:p>
        </w:tc>
        <w:tc>
          <w:tcPr>
            <w:tcW w:w="1890" w:type="dxa"/>
            <w:vAlign w:val="center"/>
          </w:tcPr>
          <w:p w:rsidR="008F53FA" w:rsidRPr="00681177" w:rsidP="006F13D9" w14:paraId="35C23C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681177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14:paraId="1C355946" w14:textId="77777777" w:rsidTr="0019672A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7FAA8218" w14:textId="517AED4E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bCs/>
                <w:szCs w:val="20"/>
                <w:lang w:eastAsia="zh-CN"/>
              </w:rPr>
              <w:t>Federal Oversight</w:t>
            </w:r>
          </w:p>
        </w:tc>
        <w:tc>
          <w:tcPr>
            <w:tcW w:w="1433" w:type="dxa"/>
          </w:tcPr>
          <w:p w:rsidR="008F53FA" w:rsidRPr="00681177" w:rsidP="006F13D9" w14:paraId="4B4DCFA0" w14:textId="18CB8896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0322FF2D" w14:textId="0B7BE2E3">
            <w:pPr>
              <w:rPr>
                <w:rFonts w:ascii="Cambria" w:hAnsi="Cambria"/>
              </w:rPr>
            </w:pPr>
          </w:p>
        </w:tc>
        <w:tc>
          <w:tcPr>
            <w:tcW w:w="9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70A410D9" w14:textId="05C4B5F2">
            <w:pPr>
              <w:rPr>
                <w:rFonts w:ascii="Cambria" w:hAnsi="Cambria"/>
                <w:iCs/>
                <w:highlight w:val="yellow"/>
              </w:rPr>
            </w:pPr>
          </w:p>
        </w:tc>
        <w:tc>
          <w:tcPr>
            <w:tcW w:w="1620" w:type="dxa"/>
          </w:tcPr>
          <w:p w:rsidR="008F53FA" w:rsidRPr="00681177" w:rsidP="006F13D9" w14:paraId="61275B2E" w14:textId="77777777">
            <w:pPr>
              <w:rPr>
                <w:rFonts w:ascii="Cambria" w:hAnsi="Cambria"/>
              </w:rPr>
            </w:pPr>
          </w:p>
        </w:tc>
        <w:tc>
          <w:tcPr>
            <w:tcW w:w="1890" w:type="dxa"/>
          </w:tcPr>
          <w:p w:rsidR="008F53FA" w:rsidRPr="00681177" w:rsidP="006F13D9" w14:paraId="3DE1D857" w14:textId="77777777">
            <w:pPr>
              <w:rPr>
                <w:rFonts w:ascii="Cambria" w:hAnsi="Cambria"/>
              </w:rPr>
            </w:pPr>
          </w:p>
        </w:tc>
      </w:tr>
      <w:tr w14:paraId="1BC244FD" w14:textId="77777777" w:rsidTr="0019672A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45AE99D6" w14:textId="4142F2EA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Program Director</w:t>
            </w:r>
          </w:p>
        </w:tc>
        <w:tc>
          <w:tcPr>
            <w:tcW w:w="1433" w:type="dxa"/>
            <w:vAlign w:val="center"/>
          </w:tcPr>
          <w:p w:rsidR="008F53FA" w:rsidRPr="00681177" w:rsidP="006F13D9" w14:paraId="5650848D" w14:textId="3F8A0FD5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14/5</w:t>
            </w: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3FA" w:rsidRPr="00681177" w:rsidP="006F13D9" w14:paraId="69F9FEF2" w14:textId="309959AE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EE7F80">
              <w:rPr>
                <w:rFonts w:ascii="Cambria" w:hAnsi="Cambria"/>
                <w:bCs/>
                <w:szCs w:val="20"/>
                <w:lang w:eastAsia="zh-CN"/>
              </w:rPr>
              <w:t>163,104</w:t>
            </w:r>
          </w:p>
        </w:tc>
        <w:tc>
          <w:tcPr>
            <w:tcW w:w="9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3FA" w:rsidRPr="00681177" w:rsidP="006F13D9" w14:paraId="36B66F11" w14:textId="06123EA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681177">
              <w:rPr>
                <w:rFonts w:ascii="Cambria" w:hAnsi="Cambria"/>
                <w:bCs/>
                <w:szCs w:val="20"/>
                <w:lang w:eastAsia="zh-CN"/>
              </w:rPr>
              <w:t>%</w:t>
            </w:r>
          </w:p>
        </w:tc>
        <w:tc>
          <w:tcPr>
            <w:tcW w:w="1620" w:type="dxa"/>
            <w:vAlign w:val="center"/>
          </w:tcPr>
          <w:p w:rsidR="008F53FA" w:rsidRPr="00681177" w:rsidP="006F13D9" w14:paraId="0FCFC143" w14:textId="7777777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:rsidR="008F53FA" w:rsidRPr="00681177" w:rsidP="006F13D9" w14:paraId="3035D1E7" w14:textId="04FB6438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="00EE7F80">
              <w:rPr>
                <w:rFonts w:ascii="Cambria" w:hAnsi="Cambria"/>
                <w:bCs/>
                <w:szCs w:val="20"/>
                <w:lang w:eastAsia="zh-CN"/>
              </w:rPr>
              <w:t>1,631.04</w:t>
            </w:r>
          </w:p>
        </w:tc>
      </w:tr>
      <w:tr w14:paraId="3EB31B0B" w14:textId="77777777" w:rsidTr="0019672A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1EBD437A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33" w:type="dxa"/>
            <w:shd w:val="pct25" w:color="auto" w:fill="auto"/>
          </w:tcPr>
          <w:p w:rsidR="008F53FA" w:rsidRPr="00681177" w:rsidP="006F13D9" w14:paraId="5DD261C8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6AFE13EA" w14:textId="77777777">
            <w:pPr>
              <w:rPr>
                <w:rFonts w:ascii="Cambria" w:hAnsi="Cambria"/>
              </w:rPr>
            </w:pPr>
          </w:p>
        </w:tc>
        <w:tc>
          <w:tcPr>
            <w:tcW w:w="9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304EE52E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8F53FA" w:rsidRPr="00681177" w:rsidP="006F13D9" w14:paraId="5DBAE236" w14:textId="77777777">
            <w:pPr>
              <w:rPr>
                <w:rFonts w:ascii="Cambria" w:hAnsi="Cambria"/>
              </w:rPr>
            </w:pPr>
          </w:p>
        </w:tc>
        <w:tc>
          <w:tcPr>
            <w:tcW w:w="1890" w:type="dxa"/>
            <w:vAlign w:val="center"/>
          </w:tcPr>
          <w:p w:rsidR="008F53FA" w:rsidRPr="00681177" w:rsidP="006F13D9" w14:paraId="65851CEA" w14:textId="2C2D549F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681177" w:rsidR="00996FD7">
              <w:rPr>
                <w:rFonts w:ascii="Cambria" w:hAnsi="Cambria"/>
                <w:bCs/>
                <w:szCs w:val="20"/>
                <w:lang w:eastAsia="zh-CN"/>
              </w:rPr>
              <w:t>1</w:t>
            </w:r>
            <w:r w:rsidRPr="00681177" w:rsidR="00785E38">
              <w:rPr>
                <w:rFonts w:ascii="Cambria" w:hAnsi="Cambria"/>
                <w:bCs/>
                <w:szCs w:val="20"/>
                <w:lang w:eastAsia="zh-CN"/>
              </w:rPr>
              <w:t>,</w:t>
            </w:r>
            <w:r w:rsidRPr="00681177" w:rsidR="00FA3E1A">
              <w:rPr>
                <w:rFonts w:ascii="Cambria" w:hAnsi="Cambria"/>
                <w:bCs/>
                <w:szCs w:val="20"/>
                <w:lang w:eastAsia="zh-CN"/>
              </w:rPr>
              <w:t>266.24</w:t>
            </w:r>
          </w:p>
        </w:tc>
      </w:tr>
      <w:tr w14:paraId="30294CC4" w14:textId="77777777" w:rsidTr="0028345C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3B632C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Travel</w:t>
            </w:r>
          </w:p>
        </w:tc>
        <w:tc>
          <w:tcPr>
            <w:tcW w:w="1433" w:type="dxa"/>
            <w:shd w:val="clear" w:color="auto" w:fill="BFBFBF"/>
          </w:tcPr>
          <w:p w:rsidR="008F53FA" w:rsidRPr="00681177" w:rsidP="006F13D9" w14:paraId="66AA1F9C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18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278BA17A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983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32BE9E3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BFBFBF"/>
          </w:tcPr>
          <w:p w:rsidR="008F53FA" w:rsidRPr="00681177" w:rsidP="006F13D9" w14:paraId="55C75B3F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:rsidR="008F53FA" w:rsidRPr="00681177" w:rsidP="006F13D9" w14:paraId="5C04687C" w14:textId="6BFEBF47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681177" w:rsidR="00723882">
              <w:rPr>
                <w:rFonts w:ascii="Cambria" w:hAnsi="Cambria"/>
                <w:bCs/>
                <w:szCs w:val="20"/>
                <w:lang w:eastAsia="zh-CN"/>
              </w:rPr>
              <w:t xml:space="preserve"> 0</w:t>
            </w:r>
          </w:p>
        </w:tc>
      </w:tr>
      <w:tr w14:paraId="6FA2F892" w14:textId="77777777" w:rsidTr="0028345C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3B72CE60" w14:textId="77777777">
            <w:pPr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33" w:type="dxa"/>
            <w:shd w:val="clear" w:color="auto" w:fill="BFBFBF"/>
          </w:tcPr>
          <w:p w:rsidR="008F53FA" w:rsidRPr="00681177" w:rsidP="006F13D9" w14:paraId="3E64042E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1E01213E" w14:textId="77777777">
            <w:pPr>
              <w:rPr>
                <w:rFonts w:ascii="Cambria" w:hAnsi="Cambria"/>
              </w:rPr>
            </w:pPr>
          </w:p>
        </w:tc>
        <w:tc>
          <w:tcPr>
            <w:tcW w:w="983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681177" w:rsidP="006F13D9" w14:paraId="2C651AC5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  <w:shd w:val="clear" w:color="auto" w:fill="BFBFBF"/>
          </w:tcPr>
          <w:p w:rsidR="008F53FA" w:rsidRPr="00681177" w:rsidP="006F13D9" w14:paraId="3DC0C9D7" w14:textId="77777777">
            <w:pPr>
              <w:rPr>
                <w:rFonts w:ascii="Cambria" w:hAnsi="Cambria"/>
              </w:rPr>
            </w:pPr>
          </w:p>
        </w:tc>
        <w:tc>
          <w:tcPr>
            <w:tcW w:w="1890" w:type="dxa"/>
            <w:vAlign w:val="center"/>
          </w:tcPr>
          <w:p w:rsidR="008F53FA" w:rsidRPr="00681177" w:rsidP="006F13D9" w14:paraId="280C0184" w14:textId="5150556C">
            <w:pPr>
              <w:jc w:val="center"/>
              <w:rPr>
                <w:rFonts w:ascii="Cambria" w:hAnsi="Cambria"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Cs/>
                <w:szCs w:val="20"/>
                <w:lang w:eastAsia="zh-CN"/>
              </w:rPr>
              <w:t>$</w:t>
            </w:r>
            <w:r w:rsidRPr="00681177" w:rsidR="00723882">
              <w:rPr>
                <w:rFonts w:ascii="Cambria" w:hAnsi="Cambria"/>
                <w:bCs/>
                <w:szCs w:val="20"/>
                <w:lang w:eastAsia="zh-CN"/>
              </w:rPr>
              <w:t xml:space="preserve"> 0</w:t>
            </w:r>
          </w:p>
        </w:tc>
      </w:tr>
      <w:tr w14:paraId="381436E1" w14:textId="77777777" w:rsidTr="0028345C">
        <w:tblPrEx>
          <w:tblW w:w="9360" w:type="dxa"/>
          <w:tblInd w:w="-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681177" w:rsidP="006F13D9" w14:paraId="69118906" w14:textId="77777777">
            <w:pPr>
              <w:rPr>
                <w:rFonts w:ascii="Cambria" w:hAnsi="Cambria"/>
                <w:b/>
                <w:bCs/>
                <w:szCs w:val="20"/>
                <w:lang w:eastAsia="zh-CN"/>
              </w:rPr>
            </w:pPr>
            <w:r w:rsidRPr="00681177">
              <w:rPr>
                <w:rFonts w:ascii="Cambria" w:hAnsi="Cambria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33" w:type="dxa"/>
          </w:tcPr>
          <w:p w:rsidR="008F53FA" w:rsidRPr="00681177" w:rsidP="006F13D9" w14:paraId="60C2A742" w14:textId="77777777">
            <w:pPr>
              <w:rPr>
                <w:rFonts w:ascii="Cambria" w:hAnsi="Cambria"/>
              </w:rPr>
            </w:pPr>
          </w:p>
        </w:tc>
        <w:tc>
          <w:tcPr>
            <w:tcW w:w="118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681177" w:rsidP="006F13D9" w14:paraId="26978763" w14:textId="77777777">
            <w:pPr>
              <w:rPr>
                <w:rFonts w:ascii="Cambria" w:hAnsi="Cambria"/>
              </w:rPr>
            </w:pPr>
          </w:p>
        </w:tc>
        <w:tc>
          <w:tcPr>
            <w:tcW w:w="98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681177" w:rsidP="006F13D9" w14:paraId="1E31B6D6" w14:textId="77777777">
            <w:pPr>
              <w:rPr>
                <w:rFonts w:ascii="Cambria" w:hAnsi="Cambria"/>
              </w:rPr>
            </w:pPr>
          </w:p>
        </w:tc>
        <w:tc>
          <w:tcPr>
            <w:tcW w:w="1620" w:type="dxa"/>
          </w:tcPr>
          <w:p w:rsidR="008F53FA" w:rsidRPr="00681177" w:rsidP="006F13D9" w14:paraId="743FE95C" w14:textId="77777777">
            <w:pPr>
              <w:rPr>
                <w:rFonts w:ascii="Cambria" w:hAnsi="Cambria"/>
              </w:rPr>
            </w:pPr>
          </w:p>
        </w:tc>
        <w:tc>
          <w:tcPr>
            <w:tcW w:w="1890" w:type="dxa"/>
            <w:vAlign w:val="center"/>
          </w:tcPr>
          <w:p w:rsidR="008F53FA" w:rsidRPr="00681177" w:rsidP="006F13D9" w14:paraId="52E86269" w14:textId="3B406500">
            <w:pPr>
              <w:jc w:val="center"/>
              <w:rPr>
                <w:rFonts w:ascii="Cambria" w:hAnsi="Cambria"/>
                <w:b/>
                <w:bCs/>
              </w:rPr>
            </w:pPr>
            <w:r w:rsidRPr="00681177">
              <w:rPr>
                <w:rFonts w:ascii="Cambria" w:hAnsi="Cambria"/>
                <w:b/>
                <w:bCs/>
              </w:rPr>
              <w:t>$</w:t>
            </w:r>
            <w:r w:rsidR="00EE7F80">
              <w:rPr>
                <w:rFonts w:ascii="Cambria" w:hAnsi="Cambria"/>
                <w:b/>
                <w:bCs/>
              </w:rPr>
              <w:t>2,897.28</w:t>
            </w:r>
          </w:p>
        </w:tc>
      </w:tr>
    </w:tbl>
    <w:p w:rsidR="008F53FA" w:rsidRPr="00681177" w:rsidP="008F53FA" w14:paraId="402FDE40" w14:textId="43A99AB5">
      <w:pPr>
        <w:rPr>
          <w:rStyle w:val="Hyperlink"/>
          <w:rFonts w:ascii="Cambria" w:hAnsi="Cambria"/>
          <w:sz w:val="22"/>
          <w:szCs w:val="22"/>
        </w:rPr>
      </w:pPr>
      <w:r w:rsidRPr="00681177">
        <w:rPr>
          <w:rFonts w:ascii="Cambria" w:hAnsi="Cambria"/>
          <w:bCs/>
          <w:sz w:val="22"/>
          <w:szCs w:val="22"/>
          <w:lang w:eastAsia="zh-CN"/>
        </w:rPr>
        <w:t>**The salary in the table above is cited from</w:t>
      </w:r>
      <w:r w:rsidRPr="00681177">
        <w:rPr>
          <w:rFonts w:ascii="Cambria" w:hAnsi="Cambria"/>
          <w:sz w:val="22"/>
          <w:szCs w:val="22"/>
        </w:rPr>
        <w:t xml:space="preserve"> </w:t>
      </w:r>
      <w:hyperlink r:id="rId5" w:history="1">
        <w:r w:rsidRPr="00EE7F80" w:rsidR="00EE7F80">
          <w:rPr>
            <w:rStyle w:val="Hyperlink"/>
            <w:rFonts w:ascii="Cambria" w:hAnsi="Cambria"/>
            <w:sz w:val="22"/>
            <w:szCs w:val="22"/>
          </w:rPr>
          <w:t>https://www.opm.gov/policy-data-oversight/pay-leave/salaries-wages/salary-tables/26Tables/html/DCB.aspx</w:t>
        </w:r>
      </w:hyperlink>
    </w:p>
    <w:p w:rsidR="00785E38" w:rsidRPr="00681177" w14:paraId="2C9CB2EC" w14:textId="22A1E3B7">
      <w:pPr>
        <w:rPr>
          <w:rFonts w:ascii="Cambria" w:hAnsi="Cambria"/>
          <w:b/>
        </w:rPr>
      </w:pPr>
    </w:p>
    <w:p w:rsidR="0028345C" w:rsidRPr="00681177" w:rsidP="00F06866" w14:paraId="2EA64CD9" w14:textId="77777777">
      <w:pPr>
        <w:rPr>
          <w:rFonts w:ascii="Cambria" w:hAnsi="Cambria"/>
          <w:b/>
        </w:rPr>
      </w:pPr>
    </w:p>
    <w:p w:rsidR="00F06866" w:rsidRPr="00681177" w:rsidP="00F06866" w14:paraId="78685E12" w14:textId="0400C546">
      <w:pPr>
        <w:rPr>
          <w:rFonts w:ascii="Cambria" w:hAnsi="Cambria"/>
          <w:b/>
        </w:rPr>
      </w:pPr>
      <w:r w:rsidRPr="00681177">
        <w:rPr>
          <w:rFonts w:ascii="Cambria" w:hAnsi="Cambria"/>
          <w:b/>
        </w:rPr>
        <w:t>The</w:t>
      </w:r>
      <w:r w:rsidRPr="00681177" w:rsidR="0069403B">
        <w:rPr>
          <w:rFonts w:ascii="Cambria" w:hAnsi="Cambria"/>
          <w:b/>
        </w:rPr>
        <w:t xml:space="preserve"> select</w:t>
      </w:r>
      <w:r w:rsidRPr="00681177">
        <w:rPr>
          <w:rFonts w:ascii="Cambria" w:hAnsi="Cambria"/>
          <w:b/>
        </w:rPr>
        <w:t>ion of your targeted respondents</w:t>
      </w:r>
    </w:p>
    <w:p w:rsidR="00727650" w:rsidRPr="00681177" w:rsidP="00F06866" w14:paraId="2841A5F2" w14:textId="77777777">
      <w:pPr>
        <w:rPr>
          <w:rFonts w:ascii="Cambria" w:hAnsi="Cambria"/>
          <w:b/>
        </w:rPr>
      </w:pPr>
    </w:p>
    <w:p w:rsidR="0069403B" w:rsidRPr="00681177" w:rsidP="00727650" w14:paraId="56EDC496" w14:textId="3F06EA2F">
      <w:pPr>
        <w:pStyle w:val="ListParagraph"/>
        <w:numPr>
          <w:ilvl w:val="0"/>
          <w:numId w:val="23"/>
        </w:numPr>
        <w:ind w:left="360"/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 xml:space="preserve">Do you have a customer list or something similar that defines the universe of potential </w:t>
      </w:r>
      <w:r w:rsidRPr="00681177" w:rsidR="00120160">
        <w:rPr>
          <w:rFonts w:ascii="Cambria" w:hAnsi="Cambria"/>
          <w:bCs/>
          <w:szCs w:val="20"/>
          <w:lang w:eastAsia="zh-CN"/>
        </w:rPr>
        <w:t>r</w:t>
      </w:r>
      <w:r w:rsidRPr="00681177">
        <w:rPr>
          <w:rFonts w:ascii="Cambria" w:hAnsi="Cambria"/>
          <w:bCs/>
          <w:szCs w:val="20"/>
          <w:lang w:eastAsia="zh-CN"/>
        </w:rPr>
        <w:t>espondents</w:t>
      </w:r>
      <w:r w:rsidR="0019672A">
        <w:rPr>
          <w:rFonts w:ascii="Cambria" w:hAnsi="Cambria"/>
          <w:bCs/>
          <w:szCs w:val="20"/>
          <w:lang w:eastAsia="zh-CN"/>
        </w:rPr>
        <w:t>,</w:t>
      </w:r>
      <w:r w:rsidRPr="00681177" w:rsidR="00636621">
        <w:rPr>
          <w:rFonts w:ascii="Cambria" w:hAnsi="Cambria"/>
          <w:bCs/>
          <w:szCs w:val="20"/>
          <w:lang w:eastAsia="zh-CN"/>
        </w:rPr>
        <w:t xml:space="preserve"> and do you have a sampling plan for selecting from this universe</w:t>
      </w:r>
      <w:r w:rsidRPr="00681177">
        <w:rPr>
          <w:rFonts w:ascii="Cambria" w:hAnsi="Cambria"/>
          <w:bCs/>
          <w:szCs w:val="20"/>
          <w:lang w:eastAsia="zh-CN"/>
        </w:rPr>
        <w:t>?</w:t>
      </w:r>
      <w:r w:rsidRPr="00681177">
        <w:rPr>
          <w:rFonts w:ascii="Cambria" w:hAnsi="Cambria"/>
          <w:bCs/>
          <w:szCs w:val="20"/>
          <w:lang w:eastAsia="zh-CN"/>
        </w:rPr>
        <w:tab/>
      </w:r>
      <w:r w:rsidRPr="00681177">
        <w:rPr>
          <w:rFonts w:ascii="Cambria" w:hAnsi="Cambria"/>
          <w:bCs/>
          <w:szCs w:val="20"/>
          <w:lang w:eastAsia="zh-CN"/>
        </w:rPr>
        <w:tab/>
      </w:r>
      <w:r w:rsidRPr="00681177">
        <w:rPr>
          <w:rFonts w:ascii="Cambria" w:hAnsi="Cambria"/>
          <w:bCs/>
          <w:szCs w:val="20"/>
          <w:lang w:eastAsia="zh-CN"/>
        </w:rPr>
        <w:tab/>
      </w:r>
      <w:r w:rsidRPr="00681177">
        <w:rPr>
          <w:rFonts w:ascii="Cambria" w:hAnsi="Cambria"/>
          <w:bCs/>
          <w:szCs w:val="20"/>
          <w:lang w:eastAsia="zh-CN"/>
        </w:rPr>
        <w:tab/>
      </w:r>
      <w:r w:rsidRPr="00681177">
        <w:rPr>
          <w:rFonts w:ascii="Cambria" w:hAnsi="Cambria"/>
          <w:bCs/>
          <w:szCs w:val="20"/>
          <w:lang w:eastAsia="zh-CN"/>
        </w:rPr>
        <w:tab/>
      </w:r>
      <w:r w:rsidRPr="00681177">
        <w:rPr>
          <w:rFonts w:ascii="Cambria" w:hAnsi="Cambria"/>
          <w:bCs/>
          <w:szCs w:val="20"/>
          <w:lang w:eastAsia="zh-CN"/>
        </w:rPr>
        <w:tab/>
      </w:r>
      <w:r w:rsidRPr="00681177">
        <w:rPr>
          <w:rFonts w:ascii="Cambria" w:hAnsi="Cambria"/>
          <w:bCs/>
          <w:szCs w:val="20"/>
          <w:lang w:eastAsia="zh-CN"/>
        </w:rPr>
        <w:tab/>
      </w:r>
      <w:r w:rsidRPr="00681177">
        <w:rPr>
          <w:rFonts w:ascii="Cambria" w:hAnsi="Cambria"/>
          <w:bCs/>
          <w:szCs w:val="20"/>
          <w:lang w:eastAsia="zh-CN"/>
        </w:rPr>
        <w:tab/>
      </w:r>
      <w:r w:rsidRPr="00681177" w:rsidR="00636621">
        <w:rPr>
          <w:rFonts w:ascii="Cambria" w:hAnsi="Cambria"/>
          <w:bCs/>
          <w:szCs w:val="20"/>
          <w:lang w:eastAsia="zh-CN"/>
        </w:rPr>
        <w:tab/>
      </w:r>
      <w:r w:rsidRPr="00681177" w:rsidR="00636621">
        <w:rPr>
          <w:rFonts w:ascii="Cambria" w:hAnsi="Cambria"/>
          <w:bCs/>
          <w:szCs w:val="20"/>
          <w:lang w:eastAsia="zh-CN"/>
        </w:rPr>
        <w:tab/>
      </w:r>
      <w:r w:rsidRPr="00681177" w:rsidR="00636621">
        <w:rPr>
          <w:rFonts w:ascii="Cambria" w:hAnsi="Cambria"/>
          <w:bCs/>
          <w:szCs w:val="20"/>
          <w:lang w:eastAsia="zh-CN"/>
        </w:rPr>
        <w:tab/>
      </w:r>
      <w:r w:rsidRPr="00681177">
        <w:rPr>
          <w:rFonts w:ascii="Cambria" w:hAnsi="Cambria"/>
          <w:bCs/>
          <w:szCs w:val="20"/>
          <w:lang w:eastAsia="zh-CN"/>
        </w:rPr>
        <w:t>[</w:t>
      </w:r>
      <w:r w:rsidRPr="00681177" w:rsidR="00887606">
        <w:rPr>
          <w:rFonts w:ascii="Cambria" w:hAnsi="Cambria"/>
          <w:bCs/>
          <w:szCs w:val="20"/>
          <w:lang w:eastAsia="zh-CN"/>
        </w:rPr>
        <w:t xml:space="preserve">  </w:t>
      </w:r>
      <w:r w:rsidRPr="00681177">
        <w:rPr>
          <w:rFonts w:ascii="Cambria" w:hAnsi="Cambria"/>
          <w:bCs/>
          <w:szCs w:val="20"/>
          <w:lang w:eastAsia="zh-CN"/>
        </w:rPr>
        <w:t>]</w:t>
      </w:r>
      <w:r w:rsidRPr="00681177">
        <w:rPr>
          <w:rFonts w:ascii="Cambria" w:hAnsi="Cambria"/>
          <w:bCs/>
          <w:szCs w:val="20"/>
          <w:lang w:eastAsia="zh-CN"/>
        </w:rPr>
        <w:t xml:space="preserve"> Yes</w:t>
      </w:r>
      <w:r w:rsidRPr="00681177">
        <w:rPr>
          <w:rFonts w:ascii="Cambria" w:hAnsi="Cambria"/>
          <w:bCs/>
          <w:szCs w:val="20"/>
          <w:lang w:eastAsia="zh-CN"/>
        </w:rPr>
        <w:tab/>
        <w:t>[</w:t>
      </w:r>
      <w:r w:rsidRPr="00681177" w:rsidR="00437F8B">
        <w:rPr>
          <w:rFonts w:ascii="Cambria" w:hAnsi="Cambria"/>
          <w:bCs/>
          <w:szCs w:val="20"/>
          <w:lang w:eastAsia="zh-CN"/>
        </w:rPr>
        <w:t xml:space="preserve"> X</w:t>
      </w:r>
      <w:r w:rsidRPr="0068117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681177">
        <w:rPr>
          <w:rFonts w:ascii="Cambria" w:hAnsi="Cambria"/>
          <w:bCs/>
          <w:szCs w:val="20"/>
          <w:lang w:eastAsia="zh-CN"/>
        </w:rPr>
        <w:t>] No</w:t>
      </w:r>
    </w:p>
    <w:p w:rsidR="004852F8" w:rsidRPr="00681177" w:rsidP="00F60930" w14:paraId="22C6F49C" w14:textId="77777777">
      <w:pPr>
        <w:rPr>
          <w:rFonts w:ascii="Cambria" w:hAnsi="Cambria"/>
          <w:bCs/>
          <w:szCs w:val="20"/>
          <w:lang w:eastAsia="zh-CN"/>
        </w:rPr>
      </w:pPr>
    </w:p>
    <w:p w:rsidR="00625786" w:rsidRPr="00681177" w:rsidP="00625786" w14:paraId="458DA049" w14:textId="16989181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 xml:space="preserve">If yes, please </w:t>
      </w:r>
      <w:r w:rsidR="0019672A">
        <w:rPr>
          <w:rFonts w:ascii="Cambria" w:hAnsi="Cambria"/>
          <w:bCs/>
          <w:szCs w:val="20"/>
          <w:lang w:eastAsia="zh-CN"/>
        </w:rPr>
        <w:t>describe</w:t>
      </w:r>
      <w:r w:rsidRPr="00681177">
        <w:rPr>
          <w:rFonts w:ascii="Cambria" w:hAnsi="Cambria"/>
          <w:bCs/>
          <w:szCs w:val="20"/>
          <w:lang w:eastAsia="zh-CN"/>
        </w:rPr>
        <w:t xml:space="preserve"> both below (or attach the sampling plan)</w:t>
      </w:r>
      <w:r w:rsidR="0019672A">
        <w:rPr>
          <w:rFonts w:ascii="Cambria" w:hAnsi="Cambria"/>
          <w:bCs/>
          <w:szCs w:val="20"/>
          <w:lang w:eastAsia="zh-CN"/>
        </w:rPr>
        <w:t>.</w:t>
      </w:r>
      <w:r w:rsidRPr="00681177">
        <w:rPr>
          <w:rFonts w:ascii="Cambria" w:hAnsi="Cambria"/>
          <w:bCs/>
          <w:szCs w:val="20"/>
          <w:lang w:eastAsia="zh-CN"/>
        </w:rPr>
        <w:t xml:space="preserve">   If the answer is no, please </w:t>
      </w:r>
      <w:r w:rsidR="0019672A">
        <w:rPr>
          <w:rFonts w:ascii="Cambria" w:hAnsi="Cambria"/>
          <w:bCs/>
          <w:szCs w:val="20"/>
          <w:lang w:eastAsia="zh-CN"/>
        </w:rPr>
        <w:t>tell</w:t>
      </w:r>
      <w:r w:rsidRPr="00681177">
        <w:rPr>
          <w:rFonts w:ascii="Cambria" w:hAnsi="Cambria"/>
          <w:bCs/>
          <w:szCs w:val="20"/>
          <w:lang w:eastAsia="zh-CN"/>
        </w:rPr>
        <w:t xml:space="preserve"> how you plan to identify your potential group of respondents and how you will select them</w:t>
      </w:r>
      <w:r w:rsidR="0019672A">
        <w:rPr>
          <w:rFonts w:ascii="Cambria" w:hAnsi="Cambria"/>
          <w:bCs/>
          <w:szCs w:val="20"/>
          <w:lang w:eastAsia="zh-CN"/>
        </w:rPr>
        <w:t>.</w:t>
      </w:r>
    </w:p>
    <w:p w:rsidR="00D70CFC" w:rsidRPr="00681177" w:rsidP="0096459E" w14:paraId="0FF8D98A" w14:textId="77777777">
      <w:pPr>
        <w:rPr>
          <w:rFonts w:ascii="Cambria" w:hAnsi="Cambria"/>
          <w:bCs/>
          <w:szCs w:val="20"/>
          <w:lang w:eastAsia="zh-CN"/>
        </w:rPr>
      </w:pPr>
    </w:p>
    <w:p w:rsidR="00CB5862" w:rsidP="00CB5862" w14:paraId="08D26E33" w14:textId="77777777">
      <w:pPr>
        <w:rPr>
          <w:rFonts w:ascii="Cambria" w:hAnsi="Cambria"/>
        </w:rPr>
      </w:pPr>
    </w:p>
    <w:p w:rsidR="00CB5862" w:rsidP="00CB5862" w14:paraId="43F9DB86" w14:textId="714EDAA8">
      <w:pPr>
        <w:rPr>
          <w:rFonts w:ascii="Cambria" w:hAnsi="Cambria"/>
        </w:rPr>
      </w:pPr>
      <w:r>
        <w:rPr>
          <w:rFonts w:ascii="Cambria" w:hAnsi="Cambria"/>
        </w:rPr>
        <w:t>This is a closed meeting (not open to general public</w:t>
      </w:r>
      <w:r>
        <w:rPr>
          <w:rFonts w:ascii="Cambria" w:hAnsi="Cambria"/>
        </w:rPr>
        <w:t>)</w:t>
      </w:r>
      <w:r>
        <w:rPr>
          <w:rFonts w:ascii="Cambria" w:hAnsi="Cambria"/>
        </w:rPr>
        <w:t xml:space="preserve"> and the invitations are extended only to relevant awardees and NCI staff. </w:t>
      </w:r>
      <w:r w:rsidRPr="00681177">
        <w:rPr>
          <w:rFonts w:ascii="Cambria" w:hAnsi="Cambria"/>
          <w:bCs/>
          <w:szCs w:val="20"/>
          <w:lang w:eastAsia="zh-CN"/>
        </w:rPr>
        <w:t>We will select the responders based on their degree, current position</w:t>
      </w:r>
      <w:r>
        <w:rPr>
          <w:rFonts w:ascii="Cambria" w:hAnsi="Cambria"/>
          <w:bCs/>
          <w:szCs w:val="20"/>
          <w:lang w:eastAsia="zh-CN"/>
        </w:rPr>
        <w:t>,</w:t>
      </w:r>
      <w:r w:rsidRPr="00681177">
        <w:rPr>
          <w:rFonts w:ascii="Cambria" w:hAnsi="Cambria"/>
          <w:bCs/>
          <w:szCs w:val="20"/>
          <w:lang w:eastAsia="zh-CN"/>
        </w:rPr>
        <w:t xml:space="preserve"> and interest in the cancer nanotechnology field. We will collect this information from the registration website. </w:t>
      </w:r>
      <w:r>
        <w:rPr>
          <w:rFonts w:ascii="Cambria" w:hAnsi="Cambria"/>
        </w:rPr>
        <w:t xml:space="preserve">Last year we invited about 200 members and had an attendance of about 160 members (80% attendance). </w:t>
      </w:r>
      <w:r w:rsidRPr="009F1C34">
        <w:rPr>
          <w:rFonts w:ascii="Cambria" w:hAnsi="Cambria"/>
        </w:rPr>
        <w:t>We anticipate a similar level of attendance</w:t>
      </w:r>
      <w:r>
        <w:rPr>
          <w:rFonts w:ascii="Cambria" w:hAnsi="Cambria"/>
        </w:rPr>
        <w:t xml:space="preserve"> this year as well. 56 </w:t>
      </w:r>
      <w:r w:rsidR="002F0A6A">
        <w:rPr>
          <w:rFonts w:ascii="Cambria" w:hAnsi="Cambria"/>
        </w:rPr>
        <w:t>of</w:t>
      </w:r>
      <w:r>
        <w:rPr>
          <w:rFonts w:ascii="Cambria" w:hAnsi="Cambria"/>
        </w:rPr>
        <w:t xml:space="preserve"> the attendees will be current active awardees, while about 40 attendees will be past awardees. T</w:t>
      </w:r>
      <w:r w:rsidRPr="009F1C34">
        <w:rPr>
          <w:rFonts w:ascii="Cambria" w:hAnsi="Cambria"/>
        </w:rPr>
        <w:t xml:space="preserve">here is </w:t>
      </w:r>
      <w:r>
        <w:rPr>
          <w:rFonts w:ascii="Cambria" w:hAnsi="Cambria"/>
        </w:rPr>
        <w:t xml:space="preserve">a </w:t>
      </w:r>
      <w:r w:rsidRPr="009F1C34">
        <w:rPr>
          <w:rFonts w:ascii="Cambria" w:hAnsi="Cambria"/>
        </w:rPr>
        <w:t>continu</w:t>
      </w:r>
      <w:r>
        <w:rPr>
          <w:rFonts w:ascii="Cambria" w:hAnsi="Cambria"/>
        </w:rPr>
        <w:t xml:space="preserve">ed </w:t>
      </w:r>
      <w:r w:rsidRPr="009F1C34">
        <w:rPr>
          <w:rFonts w:ascii="Cambria" w:hAnsi="Cambria"/>
        </w:rPr>
        <w:t xml:space="preserve">interest in the </w:t>
      </w:r>
      <w:r>
        <w:rPr>
          <w:rFonts w:ascii="Cambria" w:hAnsi="Cambria"/>
        </w:rPr>
        <w:t xml:space="preserve">current and past awardees </w:t>
      </w:r>
      <w:r w:rsidRPr="009F1C34">
        <w:rPr>
          <w:rFonts w:ascii="Cambria" w:hAnsi="Cambria"/>
        </w:rPr>
        <w:t xml:space="preserve">to </w:t>
      </w:r>
      <w:r>
        <w:rPr>
          <w:rFonts w:ascii="Cambria" w:hAnsi="Cambria"/>
        </w:rPr>
        <w:t xml:space="preserve">keep up with </w:t>
      </w:r>
      <w:r w:rsidRPr="009F1C34">
        <w:rPr>
          <w:rFonts w:ascii="Cambria" w:hAnsi="Cambria"/>
        </w:rPr>
        <w:t>each other’s progress and to collaborate where appropriate. The rest of the attendees will be internal NCI staff interested in the progress of this nano alliance program.</w:t>
      </w:r>
      <w:r>
        <w:rPr>
          <w:rFonts w:ascii="Cambria" w:hAnsi="Cambria"/>
        </w:rPr>
        <w:t xml:space="preserve"> </w:t>
      </w:r>
    </w:p>
    <w:p w:rsidR="00CB5862" w:rsidRPr="00681177" w:rsidP="00D70CFC" w14:paraId="67A1258A" w14:textId="77777777">
      <w:pPr>
        <w:jc w:val="both"/>
        <w:rPr>
          <w:rFonts w:ascii="Cambria" w:hAnsi="Cambria"/>
          <w:bCs/>
          <w:szCs w:val="20"/>
          <w:lang w:eastAsia="zh-CN"/>
        </w:rPr>
      </w:pPr>
    </w:p>
    <w:p w:rsidR="004852F8" w:rsidRPr="00681177" w:rsidP="00A403BB" w14:paraId="12480FE6" w14:textId="77777777">
      <w:pPr>
        <w:rPr>
          <w:rFonts w:ascii="Cambria" w:hAnsi="Cambria"/>
          <w:b/>
        </w:rPr>
      </w:pPr>
    </w:p>
    <w:p w:rsidR="00A403BB" w:rsidRPr="00681177" w:rsidP="00A403BB" w14:paraId="2112C5B4" w14:textId="45A2D166">
      <w:pPr>
        <w:rPr>
          <w:rFonts w:ascii="Cambria" w:hAnsi="Cambria"/>
          <w:b/>
        </w:rPr>
      </w:pPr>
      <w:bookmarkStart w:id="5" w:name="_Hlk32581799"/>
      <w:r w:rsidRPr="00681177">
        <w:rPr>
          <w:rFonts w:ascii="Cambria" w:hAnsi="Cambria"/>
          <w:b/>
        </w:rPr>
        <w:t>Administration of the Instrument</w:t>
      </w:r>
    </w:p>
    <w:p w:rsidR="00A403BB" w:rsidRPr="00681177" w:rsidP="00E2551B" w14:paraId="68375996" w14:textId="7F1F952D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>H</w:t>
      </w:r>
      <w:r w:rsidRPr="00681177">
        <w:rPr>
          <w:rFonts w:ascii="Cambria" w:hAnsi="Cambria"/>
          <w:bCs/>
          <w:szCs w:val="20"/>
          <w:lang w:eastAsia="zh-CN"/>
        </w:rPr>
        <w:t>ow will you collect the information? (Check all that apply)</w:t>
      </w:r>
    </w:p>
    <w:p w:rsidR="00CB0754" w:rsidRPr="00681177" w:rsidP="00E2551B" w14:paraId="79AAD9B4" w14:textId="77777777">
      <w:pPr>
        <w:rPr>
          <w:rFonts w:ascii="Cambria" w:hAnsi="Cambria"/>
          <w:bCs/>
          <w:szCs w:val="20"/>
          <w:lang w:eastAsia="zh-CN"/>
        </w:rPr>
      </w:pPr>
    </w:p>
    <w:p w:rsidR="001B0AAA" w:rsidRPr="00681177" w:rsidP="00E2551B" w14:paraId="2E74CF79" w14:textId="2D0CB70D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>[</w:t>
      </w:r>
      <w:r w:rsidRPr="00681177" w:rsidR="0028345C">
        <w:rPr>
          <w:rFonts w:ascii="Cambria" w:hAnsi="Cambria"/>
          <w:bCs/>
          <w:szCs w:val="20"/>
          <w:lang w:eastAsia="zh-CN"/>
        </w:rPr>
        <w:t>X</w:t>
      </w:r>
      <w:r w:rsidRPr="00681177">
        <w:rPr>
          <w:rFonts w:ascii="Cambria" w:hAnsi="Cambria"/>
          <w:bCs/>
          <w:szCs w:val="20"/>
          <w:lang w:eastAsia="zh-CN"/>
        </w:rPr>
        <w:t>] Web-based</w:t>
      </w:r>
      <w:r w:rsidRPr="00681177">
        <w:rPr>
          <w:rFonts w:ascii="Cambria" w:hAnsi="Cambria"/>
          <w:bCs/>
          <w:szCs w:val="20"/>
          <w:lang w:eastAsia="zh-CN"/>
        </w:rPr>
        <w:t xml:space="preserve"> or other forms of </w:t>
      </w:r>
      <w:r w:rsidRPr="00681177">
        <w:rPr>
          <w:rFonts w:ascii="Cambria" w:hAnsi="Cambria"/>
          <w:bCs/>
          <w:szCs w:val="20"/>
          <w:lang w:eastAsia="zh-CN"/>
        </w:rPr>
        <w:t>Social Media</w:t>
      </w:r>
      <w:r w:rsidRPr="00681177">
        <w:rPr>
          <w:rFonts w:ascii="Cambria" w:hAnsi="Cambria"/>
          <w:bCs/>
          <w:szCs w:val="20"/>
          <w:lang w:eastAsia="zh-CN"/>
        </w:rPr>
        <w:t xml:space="preserve"> </w:t>
      </w:r>
    </w:p>
    <w:p w:rsidR="001B0AAA" w:rsidRPr="00681177" w:rsidP="00E2551B" w14:paraId="524811B9" w14:textId="77777777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 xml:space="preserve">[ </w:t>
      </w:r>
      <w:r w:rsidRPr="00681177">
        <w:rPr>
          <w:rFonts w:ascii="Cambria" w:hAnsi="Cambria"/>
          <w:bCs/>
          <w:szCs w:val="20"/>
          <w:lang w:eastAsia="zh-CN"/>
        </w:rPr>
        <w:t xml:space="preserve"> </w:t>
      </w:r>
      <w:r w:rsidRPr="00681177">
        <w:rPr>
          <w:rFonts w:ascii="Cambria" w:hAnsi="Cambria"/>
          <w:bCs/>
          <w:szCs w:val="20"/>
          <w:lang w:eastAsia="zh-CN"/>
        </w:rPr>
        <w:t>]</w:t>
      </w:r>
      <w:r w:rsidRPr="00681177">
        <w:rPr>
          <w:rFonts w:ascii="Cambria" w:hAnsi="Cambria"/>
          <w:bCs/>
          <w:szCs w:val="20"/>
          <w:lang w:eastAsia="zh-CN"/>
        </w:rPr>
        <w:t xml:space="preserve"> Telephone</w:t>
      </w:r>
      <w:r w:rsidRPr="00681177">
        <w:rPr>
          <w:rFonts w:ascii="Cambria" w:hAnsi="Cambria"/>
          <w:bCs/>
          <w:szCs w:val="20"/>
          <w:lang w:eastAsia="zh-CN"/>
        </w:rPr>
        <w:tab/>
      </w:r>
    </w:p>
    <w:p w:rsidR="001B0AAA" w:rsidRPr="00681177" w:rsidP="00E2551B" w14:paraId="31DCCBF6" w14:textId="77777777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>[</w:t>
      </w:r>
      <w:r w:rsidRPr="00681177">
        <w:rPr>
          <w:rFonts w:ascii="Cambria" w:hAnsi="Cambria"/>
          <w:bCs/>
          <w:szCs w:val="20"/>
          <w:lang w:eastAsia="zh-CN"/>
        </w:rPr>
        <w:t xml:space="preserve"> </w:t>
      </w:r>
      <w:r w:rsidRPr="00681177">
        <w:rPr>
          <w:rFonts w:ascii="Cambria" w:hAnsi="Cambria"/>
          <w:bCs/>
          <w:szCs w:val="20"/>
          <w:lang w:eastAsia="zh-CN"/>
        </w:rPr>
        <w:t xml:space="preserve"> ]</w:t>
      </w:r>
      <w:r w:rsidRPr="00681177">
        <w:rPr>
          <w:rFonts w:ascii="Cambria" w:hAnsi="Cambria"/>
          <w:bCs/>
          <w:szCs w:val="20"/>
          <w:lang w:eastAsia="zh-CN"/>
        </w:rPr>
        <w:t xml:space="preserve"> In-person</w:t>
      </w:r>
      <w:r w:rsidRPr="00681177">
        <w:rPr>
          <w:rFonts w:ascii="Cambria" w:hAnsi="Cambria"/>
          <w:bCs/>
          <w:szCs w:val="20"/>
          <w:lang w:eastAsia="zh-CN"/>
        </w:rPr>
        <w:tab/>
      </w:r>
    </w:p>
    <w:p w:rsidR="001B0AAA" w:rsidRPr="00681177" w:rsidP="00E2551B" w14:paraId="7E896977" w14:textId="7987FA4B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 xml:space="preserve">[ </w:t>
      </w:r>
      <w:r w:rsidRPr="00681177">
        <w:rPr>
          <w:rFonts w:ascii="Cambria" w:hAnsi="Cambria"/>
          <w:bCs/>
          <w:szCs w:val="20"/>
          <w:lang w:eastAsia="zh-CN"/>
        </w:rPr>
        <w:t xml:space="preserve"> </w:t>
      </w:r>
      <w:r w:rsidRPr="00681177">
        <w:rPr>
          <w:rFonts w:ascii="Cambria" w:hAnsi="Cambria"/>
          <w:bCs/>
          <w:szCs w:val="20"/>
          <w:lang w:eastAsia="zh-CN"/>
        </w:rPr>
        <w:t>]</w:t>
      </w:r>
      <w:r w:rsidRPr="00681177">
        <w:rPr>
          <w:rFonts w:ascii="Cambria" w:hAnsi="Cambria"/>
          <w:bCs/>
          <w:szCs w:val="20"/>
          <w:lang w:eastAsia="zh-CN"/>
        </w:rPr>
        <w:t xml:space="preserve"> Mail</w:t>
      </w:r>
      <w:r w:rsidRPr="00681177">
        <w:rPr>
          <w:rFonts w:ascii="Cambria" w:hAnsi="Cambria"/>
          <w:bCs/>
          <w:szCs w:val="20"/>
          <w:lang w:eastAsia="zh-CN"/>
        </w:rPr>
        <w:t xml:space="preserve"> </w:t>
      </w:r>
    </w:p>
    <w:p w:rsidR="00727650" w:rsidRPr="00681177" w:rsidP="00E2551B" w14:paraId="709A1717" w14:textId="7D395EA2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>[  ]</w:t>
      </w:r>
      <w:r w:rsidRPr="00681177">
        <w:rPr>
          <w:rFonts w:ascii="Cambria" w:hAnsi="Cambria"/>
          <w:bCs/>
          <w:szCs w:val="20"/>
          <w:lang w:eastAsia="zh-CN"/>
        </w:rPr>
        <w:t xml:space="preserve"> Survey Form</w:t>
      </w:r>
    </w:p>
    <w:p w:rsidR="00727650" w:rsidRPr="00681177" w:rsidP="00E2551B" w14:paraId="5135E32E" w14:textId="2975AAE9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>[  ]</w:t>
      </w:r>
      <w:r w:rsidRPr="00681177">
        <w:rPr>
          <w:rFonts w:ascii="Cambria" w:hAnsi="Cambria"/>
          <w:bCs/>
          <w:szCs w:val="20"/>
          <w:lang w:eastAsia="zh-CN"/>
        </w:rPr>
        <w:t xml:space="preserve"> Chart Abstraction</w:t>
      </w:r>
    </w:p>
    <w:p w:rsidR="001B0AAA" w:rsidRPr="00681177" w:rsidP="00E2551B" w14:paraId="789FF6E8" w14:textId="7F2E44A7">
      <w:pPr>
        <w:rPr>
          <w:rFonts w:ascii="Cambria" w:hAnsi="Cambria"/>
          <w:bCs/>
          <w:szCs w:val="20"/>
          <w:lang w:eastAsia="zh-CN"/>
        </w:rPr>
      </w:pPr>
      <w:r w:rsidRPr="00681177">
        <w:rPr>
          <w:rFonts w:ascii="Cambria" w:hAnsi="Cambria"/>
          <w:bCs/>
          <w:szCs w:val="20"/>
          <w:lang w:eastAsia="zh-CN"/>
        </w:rPr>
        <w:t>[</w:t>
      </w:r>
      <w:r w:rsidRPr="00681177" w:rsidR="00BF4B95">
        <w:rPr>
          <w:rFonts w:ascii="Cambria" w:hAnsi="Cambria"/>
          <w:bCs/>
          <w:szCs w:val="20"/>
          <w:lang w:eastAsia="zh-CN"/>
        </w:rPr>
        <w:t xml:space="preserve">  </w:t>
      </w:r>
      <w:r w:rsidRPr="00681177">
        <w:rPr>
          <w:rFonts w:ascii="Cambria" w:hAnsi="Cambria"/>
          <w:bCs/>
          <w:szCs w:val="20"/>
          <w:lang w:eastAsia="zh-CN"/>
        </w:rPr>
        <w:t>]</w:t>
      </w:r>
      <w:r w:rsidRPr="00681177">
        <w:rPr>
          <w:rFonts w:ascii="Cambria" w:hAnsi="Cambria"/>
          <w:bCs/>
          <w:szCs w:val="20"/>
          <w:lang w:eastAsia="zh-CN"/>
        </w:rPr>
        <w:t xml:space="preserve"> Other, Explain</w:t>
      </w:r>
    </w:p>
    <w:p w:rsidR="00A30363" w:rsidRPr="00681177" w:rsidP="00E2551B" w14:paraId="1D53DC3B" w14:textId="3FA8C467">
      <w:pPr>
        <w:rPr>
          <w:rFonts w:ascii="Cambria" w:hAnsi="Cambria"/>
          <w:bCs/>
          <w:szCs w:val="20"/>
          <w:lang w:eastAsia="zh-CN"/>
        </w:rPr>
      </w:pPr>
    </w:p>
    <w:bookmarkEnd w:id="5"/>
    <w:p w:rsidR="00A666E0" w:rsidRPr="00681177" w:rsidP="0096459E" w14:paraId="2BD02C13" w14:textId="0783247A">
      <w:pPr>
        <w:rPr>
          <w:rFonts w:ascii="Cambria" w:hAnsi="Cambria"/>
          <w:bCs/>
          <w:szCs w:val="20"/>
          <w:lang w:eastAsia="zh-CN"/>
        </w:rPr>
      </w:pPr>
    </w:p>
    <w:p w:rsidR="00F24CFC" w:rsidRPr="00681177" w:rsidP="00E2551B" w14:paraId="6C37B03D" w14:textId="4E6C45A5">
      <w:pPr>
        <w:rPr>
          <w:rFonts w:ascii="Cambria" w:hAnsi="Cambria"/>
          <w:bCs/>
          <w:szCs w:val="20"/>
          <w:lang w:eastAsia="zh-CN"/>
        </w:rPr>
      </w:pPr>
      <w:bookmarkStart w:id="6" w:name="_Hlk32581729"/>
      <w:r w:rsidRPr="00681177">
        <w:rPr>
          <w:rFonts w:ascii="Cambria" w:hAnsi="Cambria"/>
          <w:bCs/>
          <w:szCs w:val="20"/>
          <w:lang w:eastAsia="zh-CN"/>
        </w:rPr>
        <w:t>Will interviewers</w:t>
      </w:r>
      <w:r w:rsidRPr="00681177" w:rsidR="00727650">
        <w:rPr>
          <w:rFonts w:ascii="Cambria" w:hAnsi="Cambria"/>
          <w:bCs/>
          <w:szCs w:val="20"/>
          <w:lang w:eastAsia="zh-CN"/>
        </w:rPr>
        <w:t xml:space="preserve">, </w:t>
      </w:r>
      <w:r w:rsidRPr="00681177">
        <w:rPr>
          <w:rFonts w:ascii="Cambria" w:hAnsi="Cambria"/>
          <w:bCs/>
          <w:szCs w:val="20"/>
          <w:lang w:eastAsia="zh-CN"/>
        </w:rPr>
        <w:t>facilitators</w:t>
      </w:r>
      <w:r w:rsidRPr="00681177" w:rsidR="00727650">
        <w:rPr>
          <w:rFonts w:ascii="Cambria" w:hAnsi="Cambria"/>
          <w:bCs/>
          <w:szCs w:val="20"/>
          <w:lang w:eastAsia="zh-CN"/>
        </w:rPr>
        <w:t>, or research coordinators be</w:t>
      </w:r>
      <w:r w:rsidRPr="00681177" w:rsidR="00711F57">
        <w:rPr>
          <w:rFonts w:ascii="Cambria" w:hAnsi="Cambria"/>
          <w:bCs/>
          <w:szCs w:val="20"/>
          <w:lang w:eastAsia="zh-CN"/>
        </w:rPr>
        <w:t xml:space="preserve"> </w:t>
      </w:r>
      <w:r w:rsidRPr="00681177">
        <w:rPr>
          <w:rFonts w:ascii="Cambria" w:hAnsi="Cambria"/>
          <w:bCs/>
          <w:szCs w:val="20"/>
          <w:lang w:eastAsia="zh-CN"/>
        </w:rPr>
        <w:t xml:space="preserve">used?  </w:t>
      </w:r>
      <w:r w:rsidRPr="00681177">
        <w:rPr>
          <w:rFonts w:ascii="Cambria" w:hAnsi="Cambria"/>
          <w:bCs/>
          <w:szCs w:val="20"/>
          <w:lang w:eastAsia="zh-CN"/>
        </w:rPr>
        <w:t>[  ]</w:t>
      </w:r>
      <w:r w:rsidRPr="00681177">
        <w:rPr>
          <w:rFonts w:ascii="Cambria" w:hAnsi="Cambria"/>
          <w:bCs/>
          <w:szCs w:val="20"/>
          <w:lang w:eastAsia="zh-CN"/>
        </w:rPr>
        <w:t xml:space="preserve"> Yes [</w:t>
      </w:r>
      <w:r w:rsidRPr="0068117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681177" w:rsidR="0027666F">
        <w:rPr>
          <w:rFonts w:ascii="Cambria" w:hAnsi="Cambria"/>
          <w:bCs/>
          <w:szCs w:val="20"/>
          <w:lang w:eastAsia="zh-CN"/>
        </w:rPr>
        <w:t>X</w:t>
      </w:r>
      <w:r w:rsidRPr="00681177" w:rsidR="00887606">
        <w:rPr>
          <w:rFonts w:ascii="Cambria" w:hAnsi="Cambria"/>
          <w:bCs/>
          <w:szCs w:val="20"/>
          <w:lang w:eastAsia="zh-CN"/>
        </w:rPr>
        <w:t xml:space="preserve"> </w:t>
      </w:r>
      <w:r w:rsidRPr="00681177">
        <w:rPr>
          <w:rFonts w:ascii="Cambria" w:hAnsi="Cambria"/>
          <w:bCs/>
          <w:szCs w:val="20"/>
          <w:lang w:eastAsia="zh-CN"/>
        </w:rPr>
        <w:t>] No</w:t>
      </w:r>
    </w:p>
    <w:bookmarkEnd w:id="6"/>
    <w:p w:rsidR="001E78C3" w:rsidRPr="00681177" w:rsidP="00E2551B" w14:paraId="49079AF9" w14:textId="43D128CF">
      <w:pPr>
        <w:rPr>
          <w:rFonts w:ascii="Cambria" w:hAnsi="Cambria"/>
          <w:bCs/>
          <w:szCs w:val="20"/>
          <w:lang w:eastAsia="zh-CN"/>
        </w:rPr>
      </w:pPr>
    </w:p>
    <w:p w:rsidR="001E78C3" w:rsidRPr="00681177" w:rsidP="001E78C3" w14:paraId="7F8AF448" w14:textId="5953D047">
      <w:pPr>
        <w:rPr>
          <w:rFonts w:ascii="Cambria" w:hAnsi="Cambria"/>
          <w:b/>
        </w:rPr>
      </w:pPr>
      <w:r w:rsidRPr="00681177">
        <w:rPr>
          <w:rFonts w:ascii="Cambria" w:hAnsi="Cambria"/>
          <w:b/>
        </w:rPr>
        <w:t xml:space="preserve">Please </w:t>
      </w:r>
      <w:r w:rsidR="0019672A">
        <w:rPr>
          <w:rFonts w:ascii="Cambria" w:hAnsi="Cambria"/>
          <w:b/>
        </w:rPr>
        <w:t>ensure</w:t>
      </w:r>
      <w:r w:rsidRPr="00681177">
        <w:rPr>
          <w:rFonts w:ascii="Cambria" w:hAnsi="Cambria"/>
          <w:b/>
        </w:rPr>
        <w:t xml:space="preserve"> all instruments, instructions, and scripts are submitted with the request.</w:t>
      </w:r>
    </w:p>
    <w:p w:rsidR="001E78C3" w:rsidRPr="00681177" w:rsidP="001E78C3" w14:paraId="10CA7AF3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="008A0D31" w:rsidRPr="00681177" w:rsidP="001E78C3" w14:paraId="613241B3" w14:textId="77777777">
      <w:pPr>
        <w:rPr>
          <w:rFonts w:ascii="Cambria" w:hAnsi="Cambria"/>
          <w:b/>
          <w:sz w:val="22"/>
          <w:szCs w:val="22"/>
          <w:highlight w:val="yellow"/>
        </w:rPr>
      </w:pPr>
    </w:p>
    <w:p w:rsidR="00E15B62" w:rsidRPr="00681177" w14:paraId="6CA4DF04" w14:textId="7EE2D456">
      <w:pPr>
        <w:rPr>
          <w:rFonts w:ascii="Cambria" w:hAnsi="Cambria"/>
          <w:b/>
          <w:color w:val="FF0000"/>
          <w:sz w:val="22"/>
          <w:szCs w:val="22"/>
          <w:highlight w:val="yellow"/>
        </w:rPr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408DC61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A55DF"/>
    <w:multiLevelType w:val="hybridMultilevel"/>
    <w:tmpl w:val="BF92C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0488618">
    <w:abstractNumId w:val="12"/>
  </w:num>
  <w:num w:numId="2" w16cid:durableId="848446886">
    <w:abstractNumId w:val="21"/>
  </w:num>
  <w:num w:numId="3" w16cid:durableId="128131220">
    <w:abstractNumId w:val="20"/>
  </w:num>
  <w:num w:numId="4" w16cid:durableId="534925706">
    <w:abstractNumId w:val="22"/>
  </w:num>
  <w:num w:numId="5" w16cid:durableId="2145417002">
    <w:abstractNumId w:val="4"/>
  </w:num>
  <w:num w:numId="6" w16cid:durableId="1818300055">
    <w:abstractNumId w:val="1"/>
  </w:num>
  <w:num w:numId="7" w16cid:durableId="1954091074">
    <w:abstractNumId w:val="10"/>
  </w:num>
  <w:num w:numId="8" w16cid:durableId="677075948">
    <w:abstractNumId w:val="18"/>
  </w:num>
  <w:num w:numId="9" w16cid:durableId="1581479501">
    <w:abstractNumId w:val="11"/>
  </w:num>
  <w:num w:numId="10" w16cid:durableId="724531016">
    <w:abstractNumId w:val="3"/>
  </w:num>
  <w:num w:numId="11" w16cid:durableId="1022318978">
    <w:abstractNumId w:val="7"/>
  </w:num>
  <w:num w:numId="12" w16cid:durableId="356732098">
    <w:abstractNumId w:val="8"/>
  </w:num>
  <w:num w:numId="13" w16cid:durableId="1316256619">
    <w:abstractNumId w:val="0"/>
  </w:num>
  <w:num w:numId="14" w16cid:durableId="443884937">
    <w:abstractNumId w:val="19"/>
  </w:num>
  <w:num w:numId="15" w16cid:durableId="1767383314">
    <w:abstractNumId w:val="17"/>
  </w:num>
  <w:num w:numId="16" w16cid:durableId="1154298823">
    <w:abstractNumId w:val="14"/>
  </w:num>
  <w:num w:numId="17" w16cid:durableId="711854457">
    <w:abstractNumId w:val="5"/>
  </w:num>
  <w:num w:numId="18" w16cid:durableId="263343693">
    <w:abstractNumId w:val="6"/>
  </w:num>
  <w:num w:numId="19" w16cid:durableId="158888161">
    <w:abstractNumId w:val="9"/>
  </w:num>
  <w:num w:numId="20" w16cid:durableId="959385906">
    <w:abstractNumId w:val="13"/>
  </w:num>
  <w:num w:numId="21" w16cid:durableId="2037652287">
    <w:abstractNumId w:val="2"/>
  </w:num>
  <w:num w:numId="22" w16cid:durableId="823086602">
    <w:abstractNumId w:val="15"/>
  </w:num>
  <w:num w:numId="23" w16cid:durableId="1498299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1D1"/>
    <w:rsid w:val="00023A57"/>
    <w:rsid w:val="0003683C"/>
    <w:rsid w:val="0004390E"/>
    <w:rsid w:val="000470B4"/>
    <w:rsid w:val="00047A64"/>
    <w:rsid w:val="00052D14"/>
    <w:rsid w:val="0006255F"/>
    <w:rsid w:val="00067329"/>
    <w:rsid w:val="000722CE"/>
    <w:rsid w:val="00080BAE"/>
    <w:rsid w:val="000913EC"/>
    <w:rsid w:val="00097332"/>
    <w:rsid w:val="000B2838"/>
    <w:rsid w:val="000D44CA"/>
    <w:rsid w:val="000E200B"/>
    <w:rsid w:val="000E5F68"/>
    <w:rsid w:val="000F68BE"/>
    <w:rsid w:val="00104535"/>
    <w:rsid w:val="00120160"/>
    <w:rsid w:val="001339FE"/>
    <w:rsid w:val="00135501"/>
    <w:rsid w:val="001360B3"/>
    <w:rsid w:val="00141563"/>
    <w:rsid w:val="001554C4"/>
    <w:rsid w:val="001564CF"/>
    <w:rsid w:val="0015725C"/>
    <w:rsid w:val="00162F83"/>
    <w:rsid w:val="00164F5E"/>
    <w:rsid w:val="001702F0"/>
    <w:rsid w:val="001855D1"/>
    <w:rsid w:val="00191C11"/>
    <w:rsid w:val="001927A4"/>
    <w:rsid w:val="00194AC6"/>
    <w:rsid w:val="0019672A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2FC5"/>
    <w:rsid w:val="00221970"/>
    <w:rsid w:val="00224CA1"/>
    <w:rsid w:val="00232C3E"/>
    <w:rsid w:val="00237B48"/>
    <w:rsid w:val="00240662"/>
    <w:rsid w:val="0024521E"/>
    <w:rsid w:val="002536E4"/>
    <w:rsid w:val="00253727"/>
    <w:rsid w:val="00263A00"/>
    <w:rsid w:val="00263C3D"/>
    <w:rsid w:val="00274D0B"/>
    <w:rsid w:val="0027666F"/>
    <w:rsid w:val="002777B1"/>
    <w:rsid w:val="0028345C"/>
    <w:rsid w:val="00284110"/>
    <w:rsid w:val="00290812"/>
    <w:rsid w:val="002B3C95"/>
    <w:rsid w:val="002D0B92"/>
    <w:rsid w:val="002D16AD"/>
    <w:rsid w:val="002D26E2"/>
    <w:rsid w:val="002D7E6F"/>
    <w:rsid w:val="002F0A6A"/>
    <w:rsid w:val="002F13F9"/>
    <w:rsid w:val="003217AE"/>
    <w:rsid w:val="00337912"/>
    <w:rsid w:val="0034079C"/>
    <w:rsid w:val="00350276"/>
    <w:rsid w:val="00350CE6"/>
    <w:rsid w:val="00355051"/>
    <w:rsid w:val="003634C8"/>
    <w:rsid w:val="003668D6"/>
    <w:rsid w:val="003717EB"/>
    <w:rsid w:val="0038687E"/>
    <w:rsid w:val="003A4B16"/>
    <w:rsid w:val="003A7074"/>
    <w:rsid w:val="003C33C6"/>
    <w:rsid w:val="003C66F8"/>
    <w:rsid w:val="003D4ADA"/>
    <w:rsid w:val="003D5BBE"/>
    <w:rsid w:val="003E3C61"/>
    <w:rsid w:val="003F1C5B"/>
    <w:rsid w:val="00431EB1"/>
    <w:rsid w:val="00434E33"/>
    <w:rsid w:val="00437F8B"/>
    <w:rsid w:val="00441434"/>
    <w:rsid w:val="0045264C"/>
    <w:rsid w:val="004616CA"/>
    <w:rsid w:val="00462117"/>
    <w:rsid w:val="0046355E"/>
    <w:rsid w:val="004733AF"/>
    <w:rsid w:val="0047419E"/>
    <w:rsid w:val="004852F8"/>
    <w:rsid w:val="004876EC"/>
    <w:rsid w:val="004A26DA"/>
    <w:rsid w:val="004A710D"/>
    <w:rsid w:val="004D6E14"/>
    <w:rsid w:val="005009B0"/>
    <w:rsid w:val="005034D7"/>
    <w:rsid w:val="00507E6F"/>
    <w:rsid w:val="00510FC6"/>
    <w:rsid w:val="00517856"/>
    <w:rsid w:val="00535971"/>
    <w:rsid w:val="005361A9"/>
    <w:rsid w:val="0054249F"/>
    <w:rsid w:val="00564547"/>
    <w:rsid w:val="00597401"/>
    <w:rsid w:val="005A1006"/>
    <w:rsid w:val="005A772A"/>
    <w:rsid w:val="005D04F0"/>
    <w:rsid w:val="005D1640"/>
    <w:rsid w:val="005E1A48"/>
    <w:rsid w:val="005E6331"/>
    <w:rsid w:val="005E714A"/>
    <w:rsid w:val="006140A0"/>
    <w:rsid w:val="006160FB"/>
    <w:rsid w:val="006225D3"/>
    <w:rsid w:val="006225D8"/>
    <w:rsid w:val="00624055"/>
    <w:rsid w:val="00625786"/>
    <w:rsid w:val="00633F74"/>
    <w:rsid w:val="00636621"/>
    <w:rsid w:val="00642B49"/>
    <w:rsid w:val="00652258"/>
    <w:rsid w:val="00654F42"/>
    <w:rsid w:val="00664ECF"/>
    <w:rsid w:val="00681177"/>
    <w:rsid w:val="0068144B"/>
    <w:rsid w:val="006832D9"/>
    <w:rsid w:val="006847DA"/>
    <w:rsid w:val="0068617E"/>
    <w:rsid w:val="00686301"/>
    <w:rsid w:val="0069403B"/>
    <w:rsid w:val="00696B2C"/>
    <w:rsid w:val="006A4072"/>
    <w:rsid w:val="006B431E"/>
    <w:rsid w:val="006B62AE"/>
    <w:rsid w:val="006B72B1"/>
    <w:rsid w:val="006C262D"/>
    <w:rsid w:val="006C7FB5"/>
    <w:rsid w:val="006D509F"/>
    <w:rsid w:val="006D5F47"/>
    <w:rsid w:val="006E5605"/>
    <w:rsid w:val="006E6BB9"/>
    <w:rsid w:val="006F13D9"/>
    <w:rsid w:val="006F3411"/>
    <w:rsid w:val="006F3DDE"/>
    <w:rsid w:val="00704678"/>
    <w:rsid w:val="00711565"/>
    <w:rsid w:val="00711F57"/>
    <w:rsid w:val="00713D27"/>
    <w:rsid w:val="007170FC"/>
    <w:rsid w:val="00723882"/>
    <w:rsid w:val="00727650"/>
    <w:rsid w:val="007370C4"/>
    <w:rsid w:val="007425E7"/>
    <w:rsid w:val="007448E4"/>
    <w:rsid w:val="00746512"/>
    <w:rsid w:val="00766D95"/>
    <w:rsid w:val="00774005"/>
    <w:rsid w:val="0077703F"/>
    <w:rsid w:val="00785E38"/>
    <w:rsid w:val="007B2E81"/>
    <w:rsid w:val="007F2AAC"/>
    <w:rsid w:val="007F5200"/>
    <w:rsid w:val="007F5475"/>
    <w:rsid w:val="00802607"/>
    <w:rsid w:val="008101A5"/>
    <w:rsid w:val="00822664"/>
    <w:rsid w:val="008259BE"/>
    <w:rsid w:val="0083786F"/>
    <w:rsid w:val="00843796"/>
    <w:rsid w:val="00853B54"/>
    <w:rsid w:val="008620E5"/>
    <w:rsid w:val="00886CBE"/>
    <w:rsid w:val="00887606"/>
    <w:rsid w:val="00892005"/>
    <w:rsid w:val="00895229"/>
    <w:rsid w:val="008A0D31"/>
    <w:rsid w:val="008A273F"/>
    <w:rsid w:val="008B20A5"/>
    <w:rsid w:val="008E4EE8"/>
    <w:rsid w:val="008F0203"/>
    <w:rsid w:val="008F50D4"/>
    <w:rsid w:val="008F53FA"/>
    <w:rsid w:val="00905348"/>
    <w:rsid w:val="00921356"/>
    <w:rsid w:val="009239AA"/>
    <w:rsid w:val="00935ADA"/>
    <w:rsid w:val="00940766"/>
    <w:rsid w:val="00946B6C"/>
    <w:rsid w:val="0094771F"/>
    <w:rsid w:val="0095341C"/>
    <w:rsid w:val="00955A71"/>
    <w:rsid w:val="0096108F"/>
    <w:rsid w:val="0096459E"/>
    <w:rsid w:val="009871BF"/>
    <w:rsid w:val="00991B6F"/>
    <w:rsid w:val="00996FD7"/>
    <w:rsid w:val="009A036B"/>
    <w:rsid w:val="009A0F13"/>
    <w:rsid w:val="009B1A60"/>
    <w:rsid w:val="009C0294"/>
    <w:rsid w:val="009C13B9"/>
    <w:rsid w:val="009D01A2"/>
    <w:rsid w:val="009E3465"/>
    <w:rsid w:val="009E3E8A"/>
    <w:rsid w:val="009F0D0D"/>
    <w:rsid w:val="009F1C34"/>
    <w:rsid w:val="009F5923"/>
    <w:rsid w:val="00A115C6"/>
    <w:rsid w:val="00A12972"/>
    <w:rsid w:val="00A22993"/>
    <w:rsid w:val="00A229F1"/>
    <w:rsid w:val="00A27200"/>
    <w:rsid w:val="00A30363"/>
    <w:rsid w:val="00A35C1D"/>
    <w:rsid w:val="00A403BB"/>
    <w:rsid w:val="00A44939"/>
    <w:rsid w:val="00A468E3"/>
    <w:rsid w:val="00A47B67"/>
    <w:rsid w:val="00A666E0"/>
    <w:rsid w:val="00A674DF"/>
    <w:rsid w:val="00A733BD"/>
    <w:rsid w:val="00A74957"/>
    <w:rsid w:val="00A83AA6"/>
    <w:rsid w:val="00AA6B41"/>
    <w:rsid w:val="00AB430B"/>
    <w:rsid w:val="00AC60E8"/>
    <w:rsid w:val="00AE14B1"/>
    <w:rsid w:val="00AE1809"/>
    <w:rsid w:val="00AE64A7"/>
    <w:rsid w:val="00AE6B5E"/>
    <w:rsid w:val="00B075D6"/>
    <w:rsid w:val="00B079AD"/>
    <w:rsid w:val="00B140E8"/>
    <w:rsid w:val="00B14F49"/>
    <w:rsid w:val="00B21CDA"/>
    <w:rsid w:val="00B47DB5"/>
    <w:rsid w:val="00B707BF"/>
    <w:rsid w:val="00B710B5"/>
    <w:rsid w:val="00B72817"/>
    <w:rsid w:val="00B73C8F"/>
    <w:rsid w:val="00B76DA1"/>
    <w:rsid w:val="00B77C65"/>
    <w:rsid w:val="00B80D76"/>
    <w:rsid w:val="00B92605"/>
    <w:rsid w:val="00B96FC8"/>
    <w:rsid w:val="00BA2105"/>
    <w:rsid w:val="00BA7E06"/>
    <w:rsid w:val="00BB43B5"/>
    <w:rsid w:val="00BB6219"/>
    <w:rsid w:val="00BC569A"/>
    <w:rsid w:val="00BC676D"/>
    <w:rsid w:val="00BD290F"/>
    <w:rsid w:val="00BD2FFF"/>
    <w:rsid w:val="00BD6D54"/>
    <w:rsid w:val="00BF4B95"/>
    <w:rsid w:val="00C00ACA"/>
    <w:rsid w:val="00C14CC4"/>
    <w:rsid w:val="00C23E77"/>
    <w:rsid w:val="00C33C52"/>
    <w:rsid w:val="00C40D8B"/>
    <w:rsid w:val="00C5341E"/>
    <w:rsid w:val="00C57663"/>
    <w:rsid w:val="00C731CB"/>
    <w:rsid w:val="00C80C1E"/>
    <w:rsid w:val="00C8407A"/>
    <w:rsid w:val="00C8488C"/>
    <w:rsid w:val="00C86E91"/>
    <w:rsid w:val="00C9165C"/>
    <w:rsid w:val="00CA19A3"/>
    <w:rsid w:val="00CA2010"/>
    <w:rsid w:val="00CA2650"/>
    <w:rsid w:val="00CA4B26"/>
    <w:rsid w:val="00CB0754"/>
    <w:rsid w:val="00CB1078"/>
    <w:rsid w:val="00CB304C"/>
    <w:rsid w:val="00CB5862"/>
    <w:rsid w:val="00CC6FAF"/>
    <w:rsid w:val="00CC77FE"/>
    <w:rsid w:val="00CD7163"/>
    <w:rsid w:val="00CE7B7F"/>
    <w:rsid w:val="00CF09F6"/>
    <w:rsid w:val="00D1285B"/>
    <w:rsid w:val="00D146D0"/>
    <w:rsid w:val="00D24698"/>
    <w:rsid w:val="00D27459"/>
    <w:rsid w:val="00D35595"/>
    <w:rsid w:val="00D36114"/>
    <w:rsid w:val="00D365BF"/>
    <w:rsid w:val="00D41FEC"/>
    <w:rsid w:val="00D45D99"/>
    <w:rsid w:val="00D501B7"/>
    <w:rsid w:val="00D62F08"/>
    <w:rsid w:val="00D6383F"/>
    <w:rsid w:val="00D70CFC"/>
    <w:rsid w:val="00D84230"/>
    <w:rsid w:val="00DA3C67"/>
    <w:rsid w:val="00DB4A58"/>
    <w:rsid w:val="00DB59D0"/>
    <w:rsid w:val="00DC09F7"/>
    <w:rsid w:val="00DC33D3"/>
    <w:rsid w:val="00DC7E47"/>
    <w:rsid w:val="00DF11B2"/>
    <w:rsid w:val="00E10072"/>
    <w:rsid w:val="00E12A98"/>
    <w:rsid w:val="00E15B62"/>
    <w:rsid w:val="00E17371"/>
    <w:rsid w:val="00E2551B"/>
    <w:rsid w:val="00E26329"/>
    <w:rsid w:val="00E40B50"/>
    <w:rsid w:val="00E50293"/>
    <w:rsid w:val="00E5228F"/>
    <w:rsid w:val="00E5348F"/>
    <w:rsid w:val="00E65FFC"/>
    <w:rsid w:val="00E80951"/>
    <w:rsid w:val="00E811E2"/>
    <w:rsid w:val="00E84628"/>
    <w:rsid w:val="00E85A66"/>
    <w:rsid w:val="00E86CC6"/>
    <w:rsid w:val="00E92350"/>
    <w:rsid w:val="00EA73F0"/>
    <w:rsid w:val="00EB4F78"/>
    <w:rsid w:val="00EB56B3"/>
    <w:rsid w:val="00EB7476"/>
    <w:rsid w:val="00EC0F9E"/>
    <w:rsid w:val="00ED3B43"/>
    <w:rsid w:val="00ED6492"/>
    <w:rsid w:val="00EE7F80"/>
    <w:rsid w:val="00EF2095"/>
    <w:rsid w:val="00F04103"/>
    <w:rsid w:val="00F06866"/>
    <w:rsid w:val="00F15956"/>
    <w:rsid w:val="00F2293A"/>
    <w:rsid w:val="00F24CFC"/>
    <w:rsid w:val="00F27DD6"/>
    <w:rsid w:val="00F3074A"/>
    <w:rsid w:val="00F3170F"/>
    <w:rsid w:val="00F359D9"/>
    <w:rsid w:val="00F4073F"/>
    <w:rsid w:val="00F53BFD"/>
    <w:rsid w:val="00F54EAF"/>
    <w:rsid w:val="00F60930"/>
    <w:rsid w:val="00F668B4"/>
    <w:rsid w:val="00F7039F"/>
    <w:rsid w:val="00F718AA"/>
    <w:rsid w:val="00F972F3"/>
    <w:rsid w:val="00F976B0"/>
    <w:rsid w:val="00FA3E1A"/>
    <w:rsid w:val="00FA6DE7"/>
    <w:rsid w:val="00FC0100"/>
    <w:rsid w:val="00FC0A8E"/>
    <w:rsid w:val="00FD04FA"/>
    <w:rsid w:val="00FE2FA6"/>
    <w:rsid w:val="00FE3DF2"/>
    <w:rsid w:val="00FF2280"/>
  </w:rsids>
  <w:docVars>
    <w:docVar w:name="__Grammarly_42___1" w:val="H4sIAAAAAAAEAKtWcslP9kxRslIyNDY0tDA2MTSxMLc0NTewNDZQ0lEKTi0uzszPAykwqQUAxh0PP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4B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A4B16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72817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0410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salary-tables/26Tables/html/DCB.aspx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39AD3-3860-46B7-A5EE-C71382CA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2025-03-27T18:09:00Z</cp:lastPrinted>
  <dcterms:created xsi:type="dcterms:W3CDTF">2026-03-05T18:56:00Z</dcterms:created>
  <dcterms:modified xsi:type="dcterms:W3CDTF">2026-03-05T18:56:00Z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3f55f7ad095dc2c30157b003213acf0cb6615d62c48b758ec1f35e275fdbd9ad</vt:lpwstr>
  </property>
  <property fmtid="{D5CDD505-2E9C-101B-9397-08002B2CF9AE}" pid="3" name="_NewReviewCycle">
    <vt:lpwstr/>
  </property>
</Properties>
</file>