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67C6" w:rsidRPr="000D548B" w:rsidP="00DF67C6" w14:paraId="098036EE" w14:textId="2E8DF9DE">
      <w:pPr>
        <w:pStyle w:val="paragraph"/>
        <w:spacing w:before="0" w:beforeAutospacing="0" w:after="0" w:afterAutospacing="0"/>
        <w:jc w:val="center"/>
        <w:textAlignment w:val="baseline"/>
        <w:rPr>
          <w:rFonts w:ascii="Segoe UI" w:hAnsi="Segoe UI" w:cs="Segoe UI"/>
          <w:b/>
          <w:bCs/>
          <w:color w:val="2E74B5"/>
          <w:sz w:val="18"/>
          <w:szCs w:val="18"/>
        </w:rPr>
      </w:pPr>
      <w:r w:rsidRPr="000D548B">
        <w:rPr>
          <w:rStyle w:val="normaltextrun"/>
          <w:b/>
          <w:bCs/>
          <w:color w:val="181818"/>
          <w:sz w:val="28"/>
          <w:szCs w:val="28"/>
        </w:rPr>
        <w:t>Z</w:t>
      </w:r>
      <w:r w:rsidRPr="000D548B" w:rsidR="000C6911">
        <w:rPr>
          <w:rStyle w:val="normaltextrun"/>
          <w:b/>
          <w:bCs/>
          <w:color w:val="181818"/>
          <w:sz w:val="28"/>
          <w:szCs w:val="28"/>
        </w:rPr>
        <w:t>ero Suicide</w:t>
      </w:r>
      <w:r w:rsidRPr="000D548B">
        <w:rPr>
          <w:rStyle w:val="normaltextrun"/>
          <w:b/>
          <w:bCs/>
          <w:color w:val="181818"/>
          <w:sz w:val="28"/>
          <w:szCs w:val="28"/>
        </w:rPr>
        <w:t xml:space="preserve"> </w:t>
      </w:r>
      <w:r w:rsidRPr="000D548B" w:rsidR="00DA1ED1">
        <w:rPr>
          <w:rStyle w:val="normaltextrun"/>
          <w:b/>
          <w:bCs/>
          <w:color w:val="181818"/>
          <w:sz w:val="28"/>
          <w:szCs w:val="28"/>
        </w:rPr>
        <w:t xml:space="preserve">in Health Systems </w:t>
      </w:r>
      <w:r w:rsidRPr="000D548B">
        <w:rPr>
          <w:rStyle w:val="normaltextrun"/>
          <w:b/>
          <w:bCs/>
          <w:color w:val="181818"/>
          <w:sz w:val="28"/>
          <w:szCs w:val="28"/>
        </w:rPr>
        <w:t>Evaluation </w:t>
      </w:r>
      <w:r w:rsidRPr="000D548B">
        <w:rPr>
          <w:rStyle w:val="eop"/>
          <w:b/>
          <w:bCs/>
          <w:color w:val="181818"/>
          <w:sz w:val="28"/>
          <w:szCs w:val="28"/>
        </w:rPr>
        <w:t> </w:t>
      </w:r>
    </w:p>
    <w:p w:rsidR="00DF67C6" w:rsidRPr="000D548B" w:rsidP="081070FD" w14:paraId="16C80980" w14:textId="55F689D7">
      <w:pPr>
        <w:pStyle w:val="paragraph"/>
        <w:spacing w:before="0" w:beforeAutospacing="0" w:after="0" w:afterAutospacing="0"/>
        <w:jc w:val="center"/>
        <w:textAlignment w:val="baseline"/>
        <w:rPr>
          <w:rFonts w:ascii="Segoe UI" w:hAnsi="Segoe UI" w:cs="Segoe UI"/>
          <w:sz w:val="18"/>
          <w:szCs w:val="18"/>
        </w:rPr>
      </w:pPr>
      <w:r w:rsidRPr="000D548B">
        <w:rPr>
          <w:rStyle w:val="normaltextrun"/>
          <w:b/>
          <w:bCs/>
          <w:color w:val="181818"/>
          <w:sz w:val="28"/>
          <w:szCs w:val="28"/>
        </w:rPr>
        <w:t>Supporting Statement A</w:t>
      </w:r>
      <w:r w:rsidRPr="000D548B">
        <w:rPr>
          <w:rStyle w:val="eop"/>
          <w:color w:val="181818"/>
          <w:sz w:val="28"/>
          <w:szCs w:val="28"/>
        </w:rPr>
        <w:t> </w:t>
      </w:r>
    </w:p>
    <w:p w:rsidR="081070FD" w:rsidRPr="000D548B" w:rsidP="081070FD" w14:paraId="7EC77462" w14:textId="7AE22FA4">
      <w:pPr>
        <w:pStyle w:val="paragraph"/>
        <w:spacing w:before="0" w:beforeAutospacing="0" w:after="0" w:afterAutospacing="0"/>
        <w:jc w:val="center"/>
        <w:rPr>
          <w:rStyle w:val="eop"/>
          <w:color w:val="181818"/>
          <w:sz w:val="28"/>
          <w:szCs w:val="28"/>
        </w:rPr>
      </w:pPr>
    </w:p>
    <w:p w:rsidR="005B714C" w:rsidRPr="000D548B" w:rsidP="00DF67C6" w14:paraId="6385A01F" w14:textId="77777777">
      <w:pPr>
        <w:pStyle w:val="paragraph"/>
        <w:spacing w:before="0" w:beforeAutospacing="0" w:after="0" w:afterAutospacing="0"/>
        <w:jc w:val="both"/>
        <w:textAlignment w:val="baseline"/>
        <w:rPr>
          <w:rStyle w:val="normaltextrun"/>
          <w:b/>
          <w:bCs/>
        </w:rPr>
      </w:pPr>
    </w:p>
    <w:p w:rsidR="00DF67C6" w:rsidRPr="000D548B" w:rsidP="00DF67C6" w14:paraId="13214074" w14:textId="23B7F6D9">
      <w:pPr>
        <w:pStyle w:val="paragraph"/>
        <w:spacing w:before="0" w:beforeAutospacing="0" w:after="0" w:afterAutospacing="0"/>
        <w:jc w:val="both"/>
        <w:textAlignment w:val="baseline"/>
        <w:rPr>
          <w:rFonts w:ascii="Segoe UI" w:hAnsi="Segoe UI" w:cs="Segoe UI"/>
          <w:sz w:val="18"/>
          <w:szCs w:val="18"/>
        </w:rPr>
      </w:pPr>
      <w:r w:rsidRPr="000D548B">
        <w:rPr>
          <w:rStyle w:val="normaltextrun"/>
          <w:b/>
          <w:bCs/>
        </w:rPr>
        <w:t>Check off which applies:</w:t>
      </w:r>
      <w:r w:rsidRPr="000D548B">
        <w:rPr>
          <w:rStyle w:val="eop"/>
        </w:rPr>
        <w:t> </w:t>
      </w:r>
    </w:p>
    <w:p w:rsidR="00DF67C6" w:rsidRPr="000D548B" w:rsidP="00DF67C6" w14:paraId="7DB26A85" w14:textId="376B489C">
      <w:pPr>
        <w:pStyle w:val="paragraph"/>
        <w:spacing w:before="0" w:beforeAutospacing="0" w:after="0" w:afterAutospacing="0"/>
        <w:jc w:val="both"/>
        <w:textAlignment w:val="baseline"/>
        <w:rPr>
          <w:rFonts w:ascii="Segoe UI" w:hAnsi="Segoe UI" w:cs="Segoe UI"/>
          <w:sz w:val="18"/>
          <w:szCs w:val="18"/>
        </w:rPr>
      </w:pPr>
      <w:r w:rsidRPr="000D548B">
        <w:rPr>
          <w:rStyle w:val="contentcontrolboundarysink"/>
        </w:rPr>
        <w:t>​​​</w:t>
      </w:r>
      <w:r w:rsidRPr="000D548B">
        <w:rPr>
          <w:rStyle w:val="contentcontrolboundarysink"/>
          <w:rFonts w:ascii="Segoe UI Symbol" w:hAnsi="Segoe UI Symbol" w:cs="Segoe UI Symbol"/>
        </w:rPr>
        <w:t>☒</w:t>
      </w:r>
      <w:r w:rsidRPr="000D548B">
        <w:rPr>
          <w:rStyle w:val="normaltextrun"/>
        </w:rPr>
        <w:t xml:space="preserve"> New </w:t>
      </w:r>
      <w:r w:rsidRPr="000D548B">
        <w:rPr>
          <w:rStyle w:val="eop"/>
        </w:rPr>
        <w:t> </w:t>
      </w:r>
    </w:p>
    <w:p w:rsidR="00DF67C6" w:rsidRPr="000D548B" w:rsidP="00DF67C6" w14:paraId="40AD5BFD" w14:textId="77777777">
      <w:pPr>
        <w:pStyle w:val="paragraph"/>
        <w:spacing w:before="0" w:beforeAutospacing="0" w:after="0" w:afterAutospacing="0"/>
        <w:jc w:val="both"/>
        <w:textAlignment w:val="baseline"/>
        <w:rPr>
          <w:rFonts w:ascii="Segoe UI" w:hAnsi="Segoe UI" w:cs="Segoe UI"/>
          <w:sz w:val="18"/>
          <w:szCs w:val="18"/>
        </w:rPr>
      </w:pPr>
      <w:r w:rsidRPr="000D548B">
        <w:rPr>
          <w:rStyle w:val="contentcontrolboundarysink"/>
        </w:rPr>
        <w:t>​​</w:t>
      </w:r>
      <w:r w:rsidRPr="000D548B">
        <w:rPr>
          <w:rStyle w:val="normaltextrun"/>
          <w:rFonts w:ascii="Segoe UI Symbol" w:hAnsi="Segoe UI Symbol" w:cs="Segoe UI"/>
        </w:rPr>
        <w:t>☐</w:t>
      </w:r>
      <w:r w:rsidRPr="000D548B">
        <w:rPr>
          <w:rStyle w:val="contentcontrolboundarysink"/>
        </w:rPr>
        <w:t>​</w:t>
      </w:r>
      <w:r w:rsidRPr="000D548B">
        <w:rPr>
          <w:rStyle w:val="normaltextrun"/>
        </w:rPr>
        <w:t xml:space="preserve"> Revision </w:t>
      </w:r>
      <w:r w:rsidRPr="000D548B">
        <w:rPr>
          <w:rStyle w:val="tabchar"/>
          <w:rFonts w:ascii="Calibri" w:hAnsi="Calibri" w:cs="Calibri"/>
        </w:rPr>
        <w:tab/>
      </w:r>
      <w:r w:rsidRPr="000D548B">
        <w:rPr>
          <w:rStyle w:val="tabchar"/>
          <w:rFonts w:ascii="Calibri" w:hAnsi="Calibri" w:cs="Calibri"/>
        </w:rPr>
        <w:tab/>
      </w:r>
      <w:r w:rsidRPr="000D548B">
        <w:rPr>
          <w:rStyle w:val="tabchar"/>
          <w:rFonts w:ascii="Calibri" w:hAnsi="Calibri" w:cs="Calibri"/>
        </w:rPr>
        <w:tab/>
      </w:r>
      <w:r w:rsidRPr="000D548B">
        <w:rPr>
          <w:rStyle w:val="eop"/>
        </w:rPr>
        <w:t> </w:t>
      </w:r>
    </w:p>
    <w:p w:rsidR="00DF67C6" w:rsidRPr="000D548B" w:rsidP="00DF67C6" w14:paraId="55AED37F" w14:textId="45C72D16">
      <w:pPr>
        <w:pStyle w:val="paragraph"/>
        <w:spacing w:before="0" w:beforeAutospacing="0" w:after="0" w:afterAutospacing="0"/>
        <w:jc w:val="both"/>
        <w:textAlignment w:val="baseline"/>
        <w:rPr>
          <w:rFonts w:ascii="Segoe UI" w:hAnsi="Segoe UI" w:cs="Segoe UI"/>
          <w:sz w:val="18"/>
          <w:szCs w:val="18"/>
        </w:rPr>
      </w:pPr>
      <w:r w:rsidRPr="000D548B">
        <w:rPr>
          <w:rStyle w:val="contentcontrolboundarysink"/>
        </w:rPr>
        <w:t>​​​</w:t>
      </w:r>
      <w:r w:rsidRPr="000D548B">
        <w:rPr>
          <w:rStyle w:val="normaltextrun"/>
          <w:rFonts w:ascii="Segoe UI Symbol" w:hAnsi="Segoe UI Symbol" w:cs="Segoe UI Symbol"/>
        </w:rPr>
        <w:t xml:space="preserve">☐ </w:t>
      </w:r>
      <w:r w:rsidRPr="000D548B">
        <w:rPr>
          <w:rStyle w:val="normaltextrun"/>
        </w:rPr>
        <w:t>Reinstatement with Change </w:t>
      </w:r>
      <w:r w:rsidRPr="000D548B">
        <w:rPr>
          <w:rStyle w:val="eop"/>
        </w:rPr>
        <w:t> </w:t>
      </w:r>
    </w:p>
    <w:p w:rsidR="00DF67C6" w:rsidRPr="000D548B" w:rsidP="00DF67C6" w14:paraId="2EF4A021" w14:textId="77777777">
      <w:pPr>
        <w:pStyle w:val="paragraph"/>
        <w:spacing w:before="0" w:beforeAutospacing="0" w:after="0" w:afterAutospacing="0"/>
        <w:jc w:val="both"/>
        <w:textAlignment w:val="baseline"/>
        <w:rPr>
          <w:rFonts w:ascii="Segoe UI" w:hAnsi="Segoe UI" w:cs="Segoe UI"/>
          <w:sz w:val="18"/>
          <w:szCs w:val="18"/>
        </w:rPr>
      </w:pPr>
      <w:r w:rsidRPr="000D548B">
        <w:rPr>
          <w:rStyle w:val="contentcontrolboundarysink"/>
        </w:rPr>
        <w:t>​​</w:t>
      </w:r>
      <w:r w:rsidRPr="000D548B">
        <w:rPr>
          <w:rStyle w:val="normaltextrun"/>
          <w:rFonts w:ascii="Segoe UI Symbol" w:hAnsi="Segoe UI Symbol" w:cs="Segoe UI"/>
        </w:rPr>
        <w:t>☐</w:t>
      </w:r>
      <w:r w:rsidRPr="000D548B">
        <w:rPr>
          <w:rStyle w:val="contentcontrolboundarysink"/>
        </w:rPr>
        <w:t>​</w:t>
      </w:r>
      <w:r w:rsidRPr="000D548B">
        <w:rPr>
          <w:rStyle w:val="normaltextrun"/>
        </w:rPr>
        <w:t xml:space="preserve"> Reinstatement without Change </w:t>
      </w:r>
      <w:r w:rsidRPr="000D548B">
        <w:rPr>
          <w:rStyle w:val="eop"/>
        </w:rPr>
        <w:t> </w:t>
      </w:r>
    </w:p>
    <w:p w:rsidR="00DF67C6" w:rsidRPr="000D548B" w:rsidP="00DF67C6" w14:paraId="79AFE887" w14:textId="77777777">
      <w:pPr>
        <w:pStyle w:val="paragraph"/>
        <w:spacing w:before="0" w:beforeAutospacing="0" w:after="0" w:afterAutospacing="0"/>
        <w:jc w:val="both"/>
        <w:textAlignment w:val="baseline"/>
        <w:rPr>
          <w:rFonts w:ascii="Segoe UI" w:hAnsi="Segoe UI" w:cs="Segoe UI"/>
          <w:sz w:val="18"/>
          <w:szCs w:val="18"/>
        </w:rPr>
      </w:pPr>
      <w:r w:rsidRPr="000D548B">
        <w:rPr>
          <w:rStyle w:val="contentcontrolboundarysink"/>
        </w:rPr>
        <w:t>​​</w:t>
      </w:r>
      <w:r w:rsidRPr="000D548B">
        <w:rPr>
          <w:rStyle w:val="normaltextrun"/>
          <w:rFonts w:ascii="Segoe UI Symbol" w:hAnsi="Segoe UI Symbol" w:cs="Segoe UI"/>
        </w:rPr>
        <w:t>☐</w:t>
      </w:r>
      <w:r w:rsidRPr="000D548B">
        <w:rPr>
          <w:rStyle w:val="contentcontrolboundarysink"/>
        </w:rPr>
        <w:t>​</w:t>
      </w:r>
      <w:r w:rsidRPr="000D548B">
        <w:rPr>
          <w:rStyle w:val="normaltextrun"/>
        </w:rPr>
        <w:t xml:space="preserve"> Extension</w:t>
      </w:r>
      <w:r w:rsidRPr="000D548B">
        <w:rPr>
          <w:rStyle w:val="eop"/>
        </w:rPr>
        <w:t> </w:t>
      </w:r>
    </w:p>
    <w:p w:rsidR="00DF67C6" w:rsidRPr="000D548B" w:rsidP="00DF67C6" w14:paraId="6C787B60" w14:textId="77777777">
      <w:pPr>
        <w:pStyle w:val="paragraph"/>
        <w:spacing w:before="0" w:beforeAutospacing="0" w:after="0" w:afterAutospacing="0"/>
        <w:jc w:val="both"/>
        <w:textAlignment w:val="baseline"/>
        <w:rPr>
          <w:rFonts w:ascii="Segoe UI" w:hAnsi="Segoe UI" w:cs="Segoe UI"/>
          <w:sz w:val="18"/>
          <w:szCs w:val="18"/>
        </w:rPr>
      </w:pPr>
      <w:r w:rsidRPr="000D548B">
        <w:rPr>
          <w:rStyle w:val="contentcontrolboundarysink"/>
        </w:rPr>
        <w:t>​​</w:t>
      </w:r>
      <w:r w:rsidRPr="000D548B">
        <w:rPr>
          <w:rStyle w:val="normaltextrun"/>
          <w:rFonts w:ascii="Segoe UI Symbol" w:hAnsi="Segoe UI Symbol" w:cs="Segoe UI"/>
        </w:rPr>
        <w:t>☐</w:t>
      </w:r>
      <w:r w:rsidRPr="000D548B">
        <w:rPr>
          <w:rStyle w:val="contentcontrolboundarysink"/>
        </w:rPr>
        <w:t>​</w:t>
      </w:r>
      <w:r w:rsidRPr="000D548B">
        <w:rPr>
          <w:rStyle w:val="normaltextrun"/>
        </w:rPr>
        <w:t xml:space="preserve"> Emergency</w:t>
      </w:r>
      <w:r w:rsidRPr="000D548B">
        <w:rPr>
          <w:rStyle w:val="eop"/>
        </w:rPr>
        <w:t> </w:t>
      </w:r>
    </w:p>
    <w:p w:rsidR="00DF67C6" w:rsidRPr="000D548B" w:rsidP="00DF67C6" w14:paraId="65220749" w14:textId="77777777">
      <w:pPr>
        <w:pStyle w:val="paragraph"/>
        <w:spacing w:before="0" w:beforeAutospacing="0" w:after="0" w:afterAutospacing="0"/>
        <w:jc w:val="both"/>
        <w:textAlignment w:val="baseline"/>
        <w:rPr>
          <w:rFonts w:ascii="Segoe UI" w:hAnsi="Segoe UI" w:cs="Segoe UI"/>
          <w:sz w:val="18"/>
          <w:szCs w:val="18"/>
        </w:rPr>
      </w:pPr>
      <w:r w:rsidRPr="000D548B">
        <w:rPr>
          <w:rStyle w:val="contentcontrolboundarysink"/>
        </w:rPr>
        <w:t>​​</w:t>
      </w:r>
      <w:r w:rsidRPr="000D548B">
        <w:rPr>
          <w:rStyle w:val="normaltextrun"/>
          <w:rFonts w:ascii="Segoe UI Symbol" w:hAnsi="Segoe UI Symbol" w:cs="Segoe UI"/>
        </w:rPr>
        <w:t>☐</w:t>
      </w:r>
      <w:r w:rsidRPr="000D548B">
        <w:rPr>
          <w:rStyle w:val="contentcontrolboundarysink"/>
        </w:rPr>
        <w:t>​</w:t>
      </w:r>
      <w:r w:rsidRPr="000D548B">
        <w:rPr>
          <w:rStyle w:val="normaltextrun"/>
        </w:rPr>
        <w:t xml:space="preserve"> Existing</w:t>
      </w:r>
      <w:r w:rsidRPr="000D548B">
        <w:rPr>
          <w:rStyle w:val="eop"/>
        </w:rPr>
        <w:t> </w:t>
      </w:r>
    </w:p>
    <w:p w:rsidR="00DF67C6" w:rsidP="00DF67C6" w14:paraId="657E6DA2" w14:textId="77777777">
      <w:pPr>
        <w:pStyle w:val="paragraph"/>
        <w:spacing w:before="0" w:beforeAutospacing="0" w:after="0" w:afterAutospacing="0"/>
        <w:textAlignment w:val="baseline"/>
        <w:rPr>
          <w:rStyle w:val="eop"/>
          <w:sz w:val="28"/>
          <w:szCs w:val="28"/>
        </w:rPr>
      </w:pPr>
      <w:r w:rsidRPr="000D548B">
        <w:rPr>
          <w:rStyle w:val="eop"/>
          <w:sz w:val="28"/>
          <w:szCs w:val="28"/>
        </w:rPr>
        <w:t> </w:t>
      </w:r>
    </w:p>
    <w:p w:rsidR="00BD785F" w:rsidRPr="000D548B" w:rsidP="00DF67C6" w14:paraId="5D08EC48" w14:textId="77777777">
      <w:pPr>
        <w:pStyle w:val="paragraph"/>
        <w:spacing w:before="0" w:beforeAutospacing="0" w:after="0" w:afterAutospacing="0"/>
        <w:textAlignment w:val="baseline"/>
        <w:rPr>
          <w:rStyle w:val="eop"/>
          <w:sz w:val="28"/>
          <w:szCs w:val="28"/>
        </w:rPr>
      </w:pPr>
    </w:p>
    <w:p w:rsidR="081070FD" w:rsidRPr="00BD785F" w:rsidP="00BD785F" w14:paraId="3D5D4AA2" w14:textId="4C585879">
      <w:pPr>
        <w:pStyle w:val="Heading1"/>
        <w:spacing w:before="0" w:after="200"/>
        <w:rPr>
          <w:rStyle w:val="eop"/>
          <w:rFonts w:ascii="Times New Roman" w:hAnsi="Times New Roman" w:cs="Times New Roman"/>
          <w:color w:val="181818"/>
          <w:sz w:val="28"/>
          <w:szCs w:val="28"/>
          <w:shd w:val="clear" w:color="auto" w:fill="FFFFFF"/>
        </w:rPr>
      </w:pPr>
      <w:r w:rsidRPr="000D548B">
        <w:rPr>
          <w:rStyle w:val="normaltextrun"/>
          <w:rFonts w:ascii="Times New Roman" w:hAnsi="Times New Roman" w:cs="Times New Roman"/>
          <w:b/>
          <w:bCs/>
          <w:color w:val="181818"/>
          <w:sz w:val="28"/>
          <w:szCs w:val="28"/>
          <w:shd w:val="clear" w:color="auto" w:fill="FFFFFF"/>
        </w:rPr>
        <w:t xml:space="preserve">A. </w:t>
      </w:r>
      <w:r w:rsidRPr="000D548B" w:rsidR="00DF5AE5">
        <w:rPr>
          <w:rStyle w:val="normaltextrun"/>
          <w:rFonts w:ascii="Times New Roman" w:hAnsi="Times New Roman" w:cs="Times New Roman"/>
          <w:b/>
          <w:bCs/>
          <w:color w:val="181818"/>
          <w:sz w:val="28"/>
          <w:szCs w:val="28"/>
          <w:shd w:val="clear" w:color="auto" w:fill="FFFFFF"/>
        </w:rPr>
        <w:t>Justification</w:t>
      </w:r>
      <w:r w:rsidRPr="000D548B" w:rsidR="00DF5AE5">
        <w:rPr>
          <w:rStyle w:val="eop"/>
          <w:rFonts w:ascii="Times New Roman" w:hAnsi="Times New Roman" w:cs="Times New Roman"/>
          <w:color w:val="181818"/>
          <w:sz w:val="28"/>
          <w:szCs w:val="28"/>
          <w:shd w:val="clear" w:color="auto" w:fill="FFFFFF"/>
        </w:rPr>
        <w:t> </w:t>
      </w:r>
    </w:p>
    <w:p w:rsidR="616FE19A" w:rsidRPr="000D548B" w:rsidP="00094041" w14:paraId="1D67E964" w14:textId="16397394">
      <w:pPr>
        <w:spacing w:after="200" w:line="240" w:lineRule="auto"/>
        <w:jc w:val="both"/>
        <w:rPr>
          <w:rFonts w:ascii="Times New Roman" w:eastAsia="Times New Roman" w:hAnsi="Times New Roman" w:cs="Times New Roman"/>
          <w:b/>
          <w:bCs/>
          <w:sz w:val="28"/>
          <w:szCs w:val="28"/>
        </w:rPr>
      </w:pPr>
      <w:r w:rsidRPr="000D548B">
        <w:rPr>
          <w:rFonts w:ascii="Times New Roman" w:eastAsia="Times New Roman" w:hAnsi="Times New Roman" w:cs="Times New Roman"/>
          <w:sz w:val="24"/>
          <w:szCs w:val="24"/>
        </w:rPr>
        <w:t>The Substance Abuse and Mental Health Services Administration (SAMHSA)</w:t>
      </w:r>
      <w:r w:rsidRPr="000D548B" w:rsidR="2019FA81">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is requesting clearance for a new data collection associated with the </w:t>
      </w:r>
      <w:r w:rsidRPr="000D548B" w:rsidR="00462CED">
        <w:rPr>
          <w:rFonts w:ascii="Times New Roman" w:eastAsia="Times New Roman" w:hAnsi="Times New Roman" w:cs="Times New Roman"/>
          <w:b/>
          <w:bCs/>
          <w:sz w:val="24"/>
          <w:szCs w:val="24"/>
        </w:rPr>
        <w:t>Zero Suicide</w:t>
      </w:r>
      <w:r w:rsidRPr="000D548B">
        <w:rPr>
          <w:rFonts w:ascii="Times New Roman" w:eastAsia="Times New Roman" w:hAnsi="Times New Roman" w:cs="Times New Roman"/>
          <w:b/>
          <w:bCs/>
          <w:sz w:val="24"/>
          <w:szCs w:val="24"/>
        </w:rPr>
        <w:t xml:space="preserve"> Evaluation </w:t>
      </w:r>
      <w:r w:rsidRPr="000D548B" w:rsidR="196D29FB">
        <w:rPr>
          <w:rFonts w:ascii="Times New Roman" w:eastAsia="Times New Roman" w:hAnsi="Times New Roman" w:cs="Times New Roman"/>
          <w:b/>
          <w:bCs/>
          <w:sz w:val="24"/>
          <w:szCs w:val="24"/>
        </w:rPr>
        <w:t>(ZSE)</w:t>
      </w:r>
      <w:r w:rsidR="00E96BBD">
        <w:rPr>
          <w:rFonts w:ascii="Times New Roman" w:eastAsia="Times New Roman" w:hAnsi="Times New Roman" w:cs="Times New Roman"/>
          <w:sz w:val="24"/>
          <w:szCs w:val="24"/>
        </w:rPr>
        <w:t>.</w:t>
      </w:r>
      <w:r w:rsidRPr="000D548B" w:rsidR="6C47FF76">
        <w:rPr>
          <w:rFonts w:ascii="Times New Roman" w:eastAsia="Times New Roman" w:hAnsi="Times New Roman" w:cs="Times New Roman"/>
          <w:sz w:val="24"/>
          <w:szCs w:val="24"/>
        </w:rPr>
        <w:t xml:space="preserve"> </w:t>
      </w:r>
      <w:r w:rsidR="00E96BBD">
        <w:rPr>
          <w:rFonts w:ascii="Times New Roman" w:eastAsia="Times New Roman" w:hAnsi="Times New Roman" w:cs="Times New Roman"/>
          <w:sz w:val="24"/>
          <w:szCs w:val="24"/>
        </w:rPr>
        <w:t xml:space="preserve"> </w:t>
      </w:r>
      <w:r w:rsidRPr="000D548B" w:rsidR="6C47FF76">
        <w:rPr>
          <w:rFonts w:ascii="Times New Roman" w:eastAsia="Times New Roman" w:hAnsi="Times New Roman" w:cs="Times New Roman"/>
          <w:sz w:val="24"/>
          <w:szCs w:val="24"/>
        </w:rPr>
        <w:t>The</w:t>
      </w:r>
      <w:r w:rsidRPr="00E6046B" w:rsidR="00E6046B">
        <w:rPr>
          <w:rFonts w:ascii="Times New Roman" w:eastAsia="Times New Roman" w:hAnsi="Times New Roman" w:cs="Times New Roman"/>
          <w:b/>
          <w:bCs/>
          <w:sz w:val="24"/>
          <w:szCs w:val="24"/>
        </w:rPr>
        <w:t xml:space="preserve"> </w:t>
      </w:r>
      <w:r w:rsidRPr="000D548B" w:rsidR="00E6046B">
        <w:rPr>
          <w:rFonts w:ascii="Times New Roman" w:eastAsia="Times New Roman" w:hAnsi="Times New Roman" w:cs="Times New Roman"/>
          <w:b/>
          <w:bCs/>
          <w:sz w:val="24"/>
          <w:szCs w:val="24"/>
        </w:rPr>
        <w:t>Zero Suicide (ZS)</w:t>
      </w:r>
      <w:r w:rsidRPr="000D548B" w:rsidR="6C47FF76">
        <w:rPr>
          <w:rFonts w:ascii="Times New Roman" w:eastAsia="Times New Roman" w:hAnsi="Times New Roman" w:cs="Times New Roman"/>
          <w:sz w:val="24"/>
          <w:szCs w:val="24"/>
        </w:rPr>
        <w:t xml:space="preserve"> initiative is </w:t>
      </w:r>
      <w:r w:rsidR="00E6046B">
        <w:rPr>
          <w:rFonts w:ascii="Times New Roman" w:eastAsia="Times New Roman" w:hAnsi="Times New Roman" w:cs="Times New Roman"/>
          <w:sz w:val="24"/>
          <w:szCs w:val="24"/>
        </w:rPr>
        <w:t>part of</w:t>
      </w:r>
      <w:r w:rsidRPr="000D548B" w:rsidR="6C47FF76">
        <w:rPr>
          <w:rFonts w:ascii="Times New Roman" w:eastAsia="Times New Roman" w:hAnsi="Times New Roman" w:cs="Times New Roman"/>
          <w:sz w:val="24"/>
          <w:szCs w:val="24"/>
        </w:rPr>
        <w:t xml:space="preserve"> the National Strategy for Suicide Prevention grant program that is authorized under Section 520L of the Public Health Service Act (PHSA), 42 U.S.C 290bb-43.</w:t>
      </w:r>
      <w:r w:rsidRPr="000D548B">
        <w:rPr>
          <w:rFonts w:ascii="Times New Roman" w:eastAsia="Times New Roman" w:hAnsi="Times New Roman" w:cs="Times New Roman"/>
          <w:sz w:val="24"/>
          <w:szCs w:val="24"/>
        </w:rPr>
        <w:t xml:space="preserve"> </w:t>
      </w:r>
      <w:r w:rsidR="00E96BBD">
        <w:rPr>
          <w:rFonts w:ascii="Times New Roman" w:eastAsia="Times New Roman" w:hAnsi="Times New Roman" w:cs="Times New Roman"/>
          <w:sz w:val="24"/>
          <w:szCs w:val="24"/>
        </w:rPr>
        <w:t xml:space="preserve"> </w:t>
      </w:r>
      <w:r w:rsidRPr="000D548B" w:rsidR="616E9F86">
        <w:rPr>
          <w:rFonts w:ascii="Times New Roman" w:eastAsia="Times New Roman" w:hAnsi="Times New Roman" w:cs="Times New Roman"/>
          <w:sz w:val="24"/>
          <w:szCs w:val="24"/>
        </w:rPr>
        <w:t xml:space="preserve">SAMHSA’s </w:t>
      </w:r>
      <w:r w:rsidRPr="000D548B" w:rsidR="00462CED">
        <w:rPr>
          <w:rFonts w:ascii="Times New Roman" w:eastAsia="Times New Roman" w:hAnsi="Times New Roman" w:cs="Times New Roman"/>
          <w:sz w:val="24"/>
          <w:szCs w:val="24"/>
        </w:rPr>
        <w:t>ZS</w:t>
      </w:r>
      <w:r w:rsidRPr="000D548B" w:rsidR="616E9F86">
        <w:rPr>
          <w:rFonts w:ascii="Times New Roman" w:eastAsia="Times New Roman" w:hAnsi="Times New Roman" w:cs="Times New Roman"/>
          <w:sz w:val="24"/>
          <w:szCs w:val="24"/>
        </w:rPr>
        <w:t xml:space="preserve"> Program provides funding for </w:t>
      </w:r>
      <w:r w:rsidR="00E6046B">
        <w:rPr>
          <w:rFonts w:ascii="Times New Roman" w:eastAsia="Times New Roman" w:hAnsi="Times New Roman" w:cs="Times New Roman"/>
          <w:sz w:val="24"/>
          <w:szCs w:val="24"/>
        </w:rPr>
        <w:t>c</w:t>
      </w:r>
      <w:r w:rsidRPr="00E6046B" w:rsidR="00E6046B">
        <w:rPr>
          <w:rFonts w:ascii="Times New Roman" w:eastAsia="Times New Roman" w:hAnsi="Times New Roman" w:cs="Times New Roman"/>
          <w:sz w:val="24"/>
          <w:szCs w:val="24"/>
        </w:rPr>
        <w:t>ommunity-based primary care or behavioral health care setting</w:t>
      </w:r>
      <w:r w:rsidR="00E6046B">
        <w:rPr>
          <w:rFonts w:ascii="Times New Roman" w:eastAsia="Times New Roman" w:hAnsi="Times New Roman" w:cs="Times New Roman"/>
          <w:sz w:val="24"/>
          <w:szCs w:val="24"/>
        </w:rPr>
        <w:t>s</w:t>
      </w:r>
      <w:r w:rsidRPr="00E6046B" w:rsidR="00E6046B">
        <w:rPr>
          <w:rFonts w:ascii="Times New Roman" w:eastAsia="Times New Roman" w:hAnsi="Times New Roman" w:cs="Times New Roman"/>
          <w:sz w:val="24"/>
          <w:szCs w:val="24"/>
        </w:rPr>
        <w:t>, emergency department</w:t>
      </w:r>
      <w:r w:rsidR="00E6046B">
        <w:rPr>
          <w:rFonts w:ascii="Times New Roman" w:eastAsia="Times New Roman" w:hAnsi="Times New Roman" w:cs="Times New Roman"/>
          <w:sz w:val="24"/>
          <w:szCs w:val="24"/>
        </w:rPr>
        <w:t>s</w:t>
      </w:r>
      <w:r w:rsidRPr="00E6046B" w:rsidR="00E6046B">
        <w:rPr>
          <w:rFonts w:ascii="Times New Roman" w:eastAsia="Times New Roman" w:hAnsi="Times New Roman" w:cs="Times New Roman"/>
          <w:sz w:val="24"/>
          <w:szCs w:val="24"/>
        </w:rPr>
        <w:t>, a State mental health agency (or State health agency with mental or behavioral health functions), public health agency, a territory of the United States, or an Indian Tribe or Tribal organization</w:t>
      </w:r>
      <w:r w:rsidRPr="000D548B" w:rsidR="616E9F86">
        <w:rPr>
          <w:rFonts w:ascii="Times New Roman" w:eastAsia="Times New Roman" w:hAnsi="Times New Roman" w:cs="Times New Roman"/>
          <w:sz w:val="24"/>
          <w:szCs w:val="24"/>
        </w:rPr>
        <w:t xml:space="preserve"> to implement the </w:t>
      </w:r>
      <w:r w:rsidRPr="000D548B" w:rsidR="00462CED">
        <w:rPr>
          <w:rFonts w:ascii="Times New Roman" w:eastAsia="Times New Roman" w:hAnsi="Times New Roman" w:cs="Times New Roman"/>
          <w:sz w:val="24"/>
          <w:szCs w:val="24"/>
        </w:rPr>
        <w:t>ZS</w:t>
      </w:r>
      <w:r w:rsidRPr="000D548B" w:rsidR="616E9F86">
        <w:rPr>
          <w:rFonts w:ascii="Times New Roman" w:eastAsia="Times New Roman" w:hAnsi="Times New Roman" w:cs="Times New Roman"/>
          <w:sz w:val="24"/>
          <w:szCs w:val="24"/>
        </w:rPr>
        <w:t xml:space="preserve"> intervention and prevention framework for adults throughout health systems.  </w:t>
      </w:r>
    </w:p>
    <w:p w:rsidR="191F3478" w:rsidRPr="000D548B" w:rsidP="00094041" w14:paraId="74DDF983" w14:textId="3D074C85">
      <w:pPr>
        <w:spacing w:after="200" w:line="240" w:lineRule="auto"/>
        <w:jc w:val="both"/>
        <w:rPr>
          <w:rFonts w:ascii="Times New Roman" w:eastAsia="Times New Roman" w:hAnsi="Times New Roman" w:cs="Times New Roman"/>
          <w:sz w:val="24"/>
          <w:szCs w:val="24"/>
        </w:rPr>
      </w:pPr>
      <w:r w:rsidRPr="000D548B">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is a commitment to suicide prevention in health and behavioral health care systems</w:t>
      </w:r>
      <w:r w:rsidRPr="000D548B" w:rsidR="1ABF8DBB">
        <w:rPr>
          <w:rFonts w:ascii="Times New Roman" w:eastAsia="Times New Roman" w:hAnsi="Times New Roman" w:cs="Times New Roman"/>
          <w:color w:val="000000" w:themeColor="text1"/>
          <w:sz w:val="24"/>
          <w:szCs w:val="24"/>
        </w:rPr>
        <w:t xml:space="preserve"> and a framework with</w:t>
      </w:r>
      <w:r w:rsidRPr="000D548B">
        <w:rPr>
          <w:rFonts w:ascii="Times New Roman" w:eastAsia="Times New Roman" w:hAnsi="Times New Roman" w:cs="Times New Roman"/>
          <w:color w:val="000000" w:themeColor="text1"/>
          <w:sz w:val="24"/>
          <w:szCs w:val="24"/>
        </w:rPr>
        <w:t xml:space="preserve"> a specific set of tools and strategies. </w:t>
      </w:r>
      <w:r w:rsidR="00E96BBD">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It proposes that suicide deaths for individuals under care within health and behavioral health systems are preventable, and that a systematic approach to quality improvement in these settings is both available and necessary to </w:t>
      </w:r>
      <w:r w:rsidRPr="000D548B" w:rsidR="60480B14">
        <w:rPr>
          <w:rFonts w:ascii="Times New Roman" w:eastAsia="Times New Roman" w:hAnsi="Times New Roman" w:cs="Times New Roman"/>
          <w:color w:val="000000" w:themeColor="text1"/>
          <w:sz w:val="24"/>
          <w:szCs w:val="24"/>
        </w:rPr>
        <w:t xml:space="preserve">identify </w:t>
      </w:r>
      <w:r w:rsidRPr="000D548B">
        <w:rPr>
          <w:rFonts w:ascii="Times New Roman" w:eastAsia="Times New Roman" w:hAnsi="Times New Roman" w:cs="Times New Roman"/>
          <w:color w:val="000000" w:themeColor="text1"/>
          <w:sz w:val="24"/>
          <w:szCs w:val="24"/>
        </w:rPr>
        <w:t xml:space="preserve">suicidal patients </w:t>
      </w:r>
      <w:r w:rsidRPr="000D548B" w:rsidR="22F31412">
        <w:rPr>
          <w:rFonts w:ascii="Times New Roman" w:eastAsia="Times New Roman" w:hAnsi="Times New Roman" w:cs="Times New Roman"/>
          <w:color w:val="000000" w:themeColor="text1"/>
          <w:sz w:val="24"/>
          <w:szCs w:val="24"/>
        </w:rPr>
        <w:t xml:space="preserve">and keep them </w:t>
      </w:r>
      <w:r w:rsidRPr="000D548B" w:rsidR="7C5EB031">
        <w:rPr>
          <w:rFonts w:ascii="Times New Roman" w:eastAsia="Times New Roman" w:hAnsi="Times New Roman" w:cs="Times New Roman"/>
          <w:color w:val="000000" w:themeColor="text1"/>
          <w:sz w:val="24"/>
          <w:szCs w:val="24"/>
        </w:rPr>
        <w:t>safe</w:t>
      </w:r>
      <w:r w:rsidR="00E96BBD">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The approach</w:t>
      </w:r>
      <w:r w:rsidRPr="000D548B">
        <w:rPr>
          <w:rFonts w:ascii="Times New Roman" w:eastAsia="Times New Roman" w:hAnsi="Times New Roman" w:cs="Times New Roman"/>
          <w:sz w:val="24"/>
          <w:szCs w:val="24"/>
        </w:rPr>
        <w:t xml:space="preserve"> aims to improve care and outcomes for individuals receiving services in health care systems, including behavioral health care, who are at risk for suicide. </w:t>
      </w:r>
      <w:r w:rsidRPr="000D548B">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represents a commitment to patient safety—the most fundamental responsibility of health care—and to the safety and support of clinical staff, who do the demanding work of treating and supporting suicidal patients (Suicide Prevention Resource Center [SPRC], 2015).</w:t>
      </w:r>
    </w:p>
    <w:p w:rsidR="191F3478" w:rsidRPr="000D548B" w:rsidP="00094041" w14:paraId="088E246D" w14:textId="2D7AFDED">
      <w:pPr>
        <w:spacing w:after="200" w:line="240" w:lineRule="auto"/>
        <w:jc w:val="both"/>
      </w:pPr>
      <w:r w:rsidRPr="000D548B">
        <w:rPr>
          <w:rFonts w:ascii="Times New Roman" w:eastAsia="Times New Roman" w:hAnsi="Times New Roman" w:cs="Times New Roman"/>
          <w:sz w:val="24"/>
          <w:szCs w:val="24"/>
        </w:rPr>
        <w:t xml:space="preserve">The ZSE is designed to assess the implementation and outcomes of SAMHSA’s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Program. Specifically, the ZSE will gather information about:</w:t>
      </w:r>
    </w:p>
    <w:p w:rsidR="191F3478" w:rsidRPr="000D548B" w:rsidP="00DA02FF" w14:paraId="3208FB06" w14:textId="6B35A189">
      <w:pPr>
        <w:pStyle w:val="ListParagraph"/>
        <w:numPr>
          <w:ilvl w:val="0"/>
          <w:numId w:val="27"/>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Health system implementation of the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model, including </w:t>
      </w:r>
      <w:r w:rsidRPr="000D548B" w:rsidR="3699C55E">
        <w:rPr>
          <w:rFonts w:ascii="Times New Roman" w:eastAsia="Times New Roman" w:hAnsi="Times New Roman" w:cs="Times New Roman"/>
          <w:sz w:val="24"/>
          <w:szCs w:val="24"/>
        </w:rPr>
        <w:t>staff</w:t>
      </w:r>
      <w:r w:rsidRPr="000D548B">
        <w:rPr>
          <w:rFonts w:ascii="Times New Roman" w:eastAsia="Times New Roman" w:hAnsi="Times New Roman" w:cs="Times New Roman"/>
          <w:sz w:val="24"/>
          <w:szCs w:val="24"/>
        </w:rPr>
        <w:t xml:space="preserve"> training;</w:t>
      </w:r>
    </w:p>
    <w:p w:rsidR="191F3478" w:rsidRPr="000D548B" w:rsidP="00DA02FF" w14:paraId="09A70D47" w14:textId="5126BB73">
      <w:pPr>
        <w:pStyle w:val="ListParagraph"/>
        <w:numPr>
          <w:ilvl w:val="0"/>
          <w:numId w:val="27"/>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Health care provider training, knowledge, practices, and confidence related to implementing the core elements of the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model;</w:t>
      </w:r>
    </w:p>
    <w:p w:rsidR="191F3478" w:rsidRPr="000D548B" w:rsidP="00DA02FF" w14:paraId="64B6F699" w14:textId="41460BF5">
      <w:pPr>
        <w:pStyle w:val="ListParagraph"/>
        <w:numPr>
          <w:ilvl w:val="0"/>
          <w:numId w:val="27"/>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Consumer experiences with services provided under the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model; and</w:t>
      </w:r>
    </w:p>
    <w:p w:rsidR="191F3478" w:rsidRPr="000D548B" w:rsidP="00DA02FF" w14:paraId="562A26FF" w14:textId="33CB25C3">
      <w:pPr>
        <w:pStyle w:val="ListParagraph"/>
        <w:numPr>
          <w:ilvl w:val="0"/>
          <w:numId w:val="27"/>
        </w:numPr>
        <w:spacing w:after="20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Outcomes related to suicide attempts and deaths.</w:t>
      </w:r>
    </w:p>
    <w:p w:rsidR="191F3478" w:rsidRPr="000D548B" w:rsidP="00A0598F" w14:paraId="1AC55505" w14:textId="5C0F68A6">
      <w:pPr>
        <w:spacing w:after="200" w:line="240" w:lineRule="auto"/>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Clearance is being requested for data collection associated with </w:t>
      </w:r>
      <w:r w:rsidRPr="000D548B" w:rsidR="12E877B2">
        <w:rPr>
          <w:rFonts w:ascii="Times New Roman" w:eastAsia="Times New Roman" w:hAnsi="Times New Roman" w:cs="Times New Roman"/>
          <w:sz w:val="24"/>
          <w:szCs w:val="24"/>
        </w:rPr>
        <w:t>eight</w:t>
      </w:r>
      <w:r w:rsidRPr="000D548B">
        <w:rPr>
          <w:rFonts w:ascii="Times New Roman" w:eastAsia="Times New Roman" w:hAnsi="Times New Roman" w:cs="Times New Roman"/>
          <w:sz w:val="24"/>
          <w:szCs w:val="24"/>
        </w:rPr>
        <w:t xml:space="preserve"> instruments—specifically, Web-based surveys, inventor</w:t>
      </w:r>
      <w:r w:rsidRPr="000D548B" w:rsidR="23450C82">
        <w:rPr>
          <w:rFonts w:ascii="Times New Roman" w:eastAsia="Times New Roman" w:hAnsi="Times New Roman" w:cs="Times New Roman"/>
          <w:sz w:val="24"/>
          <w:szCs w:val="24"/>
        </w:rPr>
        <w:t>y forms, and</w:t>
      </w:r>
      <w:r w:rsidRPr="000D548B" w:rsidR="4B9A720F">
        <w:rPr>
          <w:rFonts w:ascii="Times New Roman" w:eastAsia="Times New Roman" w:hAnsi="Times New Roman" w:cs="Times New Roman"/>
          <w:sz w:val="24"/>
          <w:szCs w:val="24"/>
        </w:rPr>
        <w:t xml:space="preserve"> key informant </w:t>
      </w:r>
      <w:r w:rsidRPr="000D548B" w:rsidR="6F742E1B">
        <w:rPr>
          <w:rFonts w:ascii="Times New Roman" w:eastAsia="Times New Roman" w:hAnsi="Times New Roman" w:cs="Times New Roman"/>
          <w:sz w:val="24"/>
          <w:szCs w:val="24"/>
        </w:rPr>
        <w:t>interviews.</w:t>
      </w:r>
      <w:r w:rsidR="00E96BBD">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 These include the following: </w:t>
      </w:r>
    </w:p>
    <w:p w:rsidR="191F3478" w:rsidRPr="000D548B" w:rsidP="00A0598F" w14:paraId="786EEA05" w14:textId="02B2F53F">
      <w:pPr>
        <w:pStyle w:val="ListParagraph"/>
        <w:numPr>
          <w:ilvl w:val="0"/>
          <w:numId w:val="3"/>
        </w:numPr>
        <w:spacing w:after="60" w:line="240" w:lineRule="auto"/>
        <w:contextualSpacing w:val="0"/>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Prevention Strategies Inventory</w:t>
      </w:r>
      <w:r w:rsidRPr="000D548B" w:rsidR="655E407C">
        <w:rPr>
          <w:rFonts w:ascii="Times New Roman" w:eastAsia="Times New Roman" w:hAnsi="Times New Roman" w:cs="Times New Roman"/>
          <w:sz w:val="24"/>
          <w:szCs w:val="24"/>
        </w:rPr>
        <w:t xml:space="preserve"> (PSI)</w:t>
      </w:r>
    </w:p>
    <w:p w:rsidR="191F3478" w:rsidRPr="000D548B" w:rsidP="00A0598F" w14:paraId="066D1E0F" w14:textId="0EB209F5">
      <w:pPr>
        <w:pStyle w:val="ListParagraph"/>
        <w:numPr>
          <w:ilvl w:val="0"/>
          <w:numId w:val="3"/>
        </w:numPr>
        <w:spacing w:after="60" w:line="240" w:lineRule="auto"/>
        <w:contextualSpacing w:val="0"/>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Behavioral Health Provider Survey (BHPS)</w:t>
      </w:r>
    </w:p>
    <w:p w:rsidR="191F3478" w:rsidRPr="000D548B" w:rsidP="00A0598F" w14:paraId="31C6BD33" w14:textId="1EA36C16">
      <w:pPr>
        <w:pStyle w:val="ListParagraph"/>
        <w:numPr>
          <w:ilvl w:val="0"/>
          <w:numId w:val="3"/>
        </w:numPr>
        <w:spacing w:after="60" w:line="240" w:lineRule="auto"/>
        <w:contextualSpacing w:val="0"/>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Key Informant Interviews (KII)</w:t>
      </w:r>
      <w:r w:rsidRPr="000D548B" w:rsidR="00927AF8">
        <w:rPr>
          <w:rFonts w:ascii="Times New Roman" w:eastAsia="Times New Roman" w:hAnsi="Times New Roman" w:cs="Times New Roman"/>
          <w:sz w:val="24"/>
          <w:szCs w:val="24"/>
        </w:rPr>
        <w:t xml:space="preserve"> with grantees</w:t>
      </w:r>
    </w:p>
    <w:p w:rsidR="191F3478" w:rsidRPr="000D548B" w:rsidP="00A0598F" w14:paraId="3B59C43A" w14:textId="3350832E">
      <w:pPr>
        <w:pStyle w:val="ListParagraph"/>
        <w:numPr>
          <w:ilvl w:val="0"/>
          <w:numId w:val="3"/>
        </w:numPr>
        <w:spacing w:after="60" w:line="240" w:lineRule="auto"/>
        <w:contextualSpacing w:val="0"/>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Workforce Survey (WS)</w:t>
      </w:r>
    </w:p>
    <w:p w:rsidR="191F3478" w:rsidRPr="000D548B" w:rsidP="00A0598F" w14:paraId="0D0EF5A5" w14:textId="698E1210">
      <w:pPr>
        <w:pStyle w:val="ListParagraph"/>
        <w:numPr>
          <w:ilvl w:val="0"/>
          <w:numId w:val="3"/>
        </w:numPr>
        <w:spacing w:after="60" w:line="240" w:lineRule="auto"/>
        <w:contextualSpacing w:val="0"/>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Training Activity Summary Page</w:t>
      </w:r>
      <w:r w:rsidRPr="000D548B" w:rsidR="2A0D80CA">
        <w:rPr>
          <w:rFonts w:ascii="Times New Roman" w:eastAsia="Times New Roman" w:hAnsi="Times New Roman" w:cs="Times New Roman"/>
          <w:sz w:val="24"/>
          <w:szCs w:val="24"/>
        </w:rPr>
        <w:t xml:space="preserve"> (TASP</w:t>
      </w:r>
      <w:r w:rsidRPr="000D548B" w:rsidR="1B6BEF6E">
        <w:rPr>
          <w:rFonts w:ascii="Times New Roman" w:eastAsia="Times New Roman" w:hAnsi="Times New Roman" w:cs="Times New Roman"/>
          <w:sz w:val="24"/>
          <w:szCs w:val="24"/>
        </w:rPr>
        <w:t xml:space="preserve">) </w:t>
      </w:r>
    </w:p>
    <w:p w:rsidR="191F3478" w:rsidRPr="000D548B" w:rsidP="00A0598F" w14:paraId="08F0EE69" w14:textId="2EDA9C50">
      <w:pPr>
        <w:pStyle w:val="ListParagraph"/>
        <w:numPr>
          <w:ilvl w:val="0"/>
          <w:numId w:val="3"/>
        </w:numPr>
        <w:spacing w:after="60" w:line="240" w:lineRule="auto"/>
        <w:contextualSpacing w:val="0"/>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Training Utilization and Preservation Survey (TUPS) </w:t>
      </w:r>
      <w:r w:rsidRPr="000D548B" w:rsidR="00355A90">
        <w:rPr>
          <w:rFonts w:ascii="Times New Roman" w:eastAsia="Times New Roman" w:hAnsi="Times New Roman" w:cs="Times New Roman"/>
          <w:sz w:val="24"/>
          <w:szCs w:val="24"/>
        </w:rPr>
        <w:t>Baseline, 6, &amp; 12 month follow up</w:t>
      </w:r>
    </w:p>
    <w:p w:rsidR="191F3478" w:rsidRPr="000D548B" w:rsidP="00A0598F" w14:paraId="77456DAB" w14:textId="5A394FF4">
      <w:pPr>
        <w:pStyle w:val="ListParagraph"/>
        <w:numPr>
          <w:ilvl w:val="0"/>
          <w:numId w:val="3"/>
        </w:numPr>
        <w:spacing w:after="60" w:line="240" w:lineRule="auto"/>
        <w:contextualSpacing w:val="0"/>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Consumer Experiences Survey</w:t>
      </w:r>
      <w:r w:rsidRPr="000D548B" w:rsidR="505CADCC">
        <w:rPr>
          <w:rFonts w:ascii="Times New Roman" w:eastAsia="Times New Roman" w:hAnsi="Times New Roman" w:cs="Times New Roman"/>
          <w:sz w:val="24"/>
          <w:szCs w:val="24"/>
        </w:rPr>
        <w:t xml:space="preserve"> (CES)</w:t>
      </w:r>
    </w:p>
    <w:p w:rsidR="191F3478" w:rsidRPr="000D548B" w:rsidP="00A0598F" w14:paraId="3CD1BAF6" w14:textId="22ABD5EE">
      <w:pPr>
        <w:pStyle w:val="ListParagraph"/>
        <w:numPr>
          <w:ilvl w:val="0"/>
          <w:numId w:val="3"/>
        </w:numPr>
        <w:spacing w:after="60" w:line="240" w:lineRule="auto"/>
        <w:contextualSpacing w:val="0"/>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Consumer Study Interest Form</w:t>
      </w:r>
      <w:r w:rsidRPr="000D548B" w:rsidR="133DB055">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C-SIF</w:t>
      </w:r>
      <w:r w:rsidRPr="000D548B" w:rsidR="133DB055">
        <w:rPr>
          <w:rFonts w:ascii="Times New Roman" w:eastAsia="Times New Roman" w:hAnsi="Times New Roman" w:cs="Times New Roman"/>
          <w:sz w:val="24"/>
          <w:szCs w:val="24"/>
        </w:rPr>
        <w:t>)</w:t>
      </w:r>
      <w:r w:rsidRPr="000D548B" w:rsidR="72618DB3">
        <w:rPr>
          <w:rFonts w:ascii="Times New Roman" w:eastAsia="Times New Roman" w:hAnsi="Times New Roman" w:cs="Times New Roman"/>
          <w:sz w:val="24"/>
          <w:szCs w:val="24"/>
        </w:rPr>
        <w:t xml:space="preserve"> </w:t>
      </w:r>
    </w:p>
    <w:p w:rsidR="00927AF8" w:rsidRPr="000D548B" w:rsidP="00A0598F" w14:paraId="7C8D3EF7" w14:textId="503212E7">
      <w:pPr>
        <w:pStyle w:val="ListParagraph"/>
        <w:numPr>
          <w:ilvl w:val="0"/>
          <w:numId w:val="3"/>
        </w:numPr>
        <w:spacing w:after="60" w:line="240" w:lineRule="auto"/>
        <w:contextualSpacing w:val="0"/>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Mini </w:t>
      </w:r>
      <w:r w:rsidRPr="000D548B" w:rsidR="00442D0A">
        <w:rPr>
          <w:rFonts w:ascii="Times New Roman" w:eastAsia="Times New Roman" w:hAnsi="Times New Roman" w:cs="Times New Roman"/>
          <w:sz w:val="24"/>
          <w:szCs w:val="24"/>
        </w:rPr>
        <w:t>Consumer Study Interest Form</w:t>
      </w:r>
    </w:p>
    <w:p w:rsidR="00927AF8" w:rsidRPr="000D548B" w:rsidP="00A0598F" w14:paraId="6873014A" w14:textId="27D631A2">
      <w:pPr>
        <w:pStyle w:val="ListParagraph"/>
        <w:numPr>
          <w:ilvl w:val="0"/>
          <w:numId w:val="3"/>
        </w:numPr>
        <w:spacing w:after="200" w:line="240" w:lineRule="auto"/>
        <w:contextualSpacing w:val="0"/>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Consumer Key Informant Interviews (CKII)</w:t>
      </w:r>
    </w:p>
    <w:p w:rsidR="191F3478" w:rsidRPr="000D548B" w:rsidP="25DF4839" w14:paraId="5DAD69FA" w14:textId="6A4A3A72">
      <w:pPr>
        <w:spacing w:after="200"/>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 See </w:t>
      </w:r>
      <w:r w:rsidRPr="000D548B" w:rsidR="52FB2F97">
        <w:rPr>
          <w:rFonts w:ascii="Times New Roman" w:eastAsia="Times New Roman" w:hAnsi="Times New Roman" w:cs="Times New Roman"/>
          <w:sz w:val="24"/>
          <w:szCs w:val="24"/>
        </w:rPr>
        <w:t>Exhibit 2</w:t>
      </w:r>
      <w:r w:rsidRPr="000D548B">
        <w:rPr>
          <w:rFonts w:ascii="Times New Roman" w:eastAsia="Times New Roman" w:hAnsi="Times New Roman" w:cs="Times New Roman"/>
          <w:sz w:val="24"/>
          <w:szCs w:val="24"/>
        </w:rPr>
        <w:t xml:space="preserve"> for a description of data collection activities. </w:t>
      </w:r>
    </w:p>
    <w:p w:rsidR="002D0878" w:rsidRPr="000D548B" w:rsidP="0071376D" w14:paraId="718EC1BB" w14:textId="0880A45B">
      <w:pPr>
        <w:pStyle w:val="Heading1"/>
        <w:spacing w:after="120"/>
        <w:rPr>
          <w:rFonts w:ascii="Times New Roman" w:hAnsi="Times New Roman" w:cs="Times New Roman"/>
          <w:b/>
          <w:bCs/>
          <w:color w:val="000000" w:themeColor="text1"/>
        </w:rPr>
      </w:pPr>
      <w:r w:rsidRPr="000D548B">
        <w:rPr>
          <w:rFonts w:ascii="Times New Roman" w:hAnsi="Times New Roman" w:cs="Times New Roman"/>
          <w:b/>
          <w:bCs/>
          <w:color w:val="000000" w:themeColor="text1"/>
        </w:rPr>
        <w:t>1. Circumstances of Information Collection</w:t>
      </w:r>
    </w:p>
    <w:p w:rsidR="00851C61" w:rsidRPr="000D548B" w:rsidP="0071376D" w14:paraId="5D70D2C4" w14:textId="5ADBC30C">
      <w:pPr>
        <w:pStyle w:val="Heading2"/>
        <w:spacing w:before="0" w:after="200"/>
        <w:rPr>
          <w:rFonts w:ascii="Times New Roman" w:hAnsi="Times New Roman" w:cs="Times New Roman"/>
          <w:b/>
          <w:bCs/>
          <w:color w:val="000000" w:themeColor="text1"/>
        </w:rPr>
      </w:pPr>
      <w:r w:rsidRPr="000D548B">
        <w:rPr>
          <w:rFonts w:ascii="Times New Roman" w:hAnsi="Times New Roman" w:cs="Times New Roman"/>
          <w:b/>
          <w:bCs/>
          <w:color w:val="000000" w:themeColor="text1"/>
        </w:rPr>
        <w:t>a</w:t>
      </w:r>
      <w:r w:rsidRPr="000D548B" w:rsidR="006528C6">
        <w:rPr>
          <w:rFonts w:ascii="Times New Roman" w:hAnsi="Times New Roman" w:cs="Times New Roman"/>
          <w:b/>
          <w:bCs/>
          <w:color w:val="000000" w:themeColor="text1"/>
        </w:rPr>
        <w:t xml:space="preserve">. </w:t>
      </w:r>
      <w:r w:rsidRPr="000D548B" w:rsidR="5F5B90FB">
        <w:rPr>
          <w:rFonts w:ascii="Times New Roman" w:hAnsi="Times New Roman" w:cs="Times New Roman"/>
          <w:b/>
          <w:bCs/>
          <w:color w:val="000000" w:themeColor="text1"/>
        </w:rPr>
        <w:t>Background</w:t>
      </w:r>
    </w:p>
    <w:p w:rsidR="33031042" w:rsidRPr="000F7572" w:rsidP="007B77F0" w14:paraId="270554EB" w14:textId="1850BC6D">
      <w:pPr>
        <w:pStyle w:val="BodyText"/>
        <w:tabs>
          <w:tab w:val="left" w:pos="1563"/>
        </w:tabs>
        <w:spacing w:after="200"/>
        <w:rPr>
          <w:rFonts w:ascii="Times New Roman" w:hAnsi="Times New Roman" w:cs="Times New Roman"/>
          <w:sz w:val="24"/>
          <w:szCs w:val="24"/>
        </w:rPr>
      </w:pPr>
      <w:r w:rsidRPr="3CA8FE78">
        <w:rPr>
          <w:rFonts w:ascii="Times New Roman" w:hAnsi="Times New Roman" w:cs="Times New Roman"/>
          <w:sz w:val="24"/>
          <w:szCs w:val="24"/>
        </w:rPr>
        <w:t xml:space="preserve">Suicide ideation and attempts continue to be a major public health challenge in the United States. Over the last </w:t>
      </w:r>
      <w:r w:rsidRPr="3CA8FE78" w:rsidR="107610F7">
        <w:rPr>
          <w:rFonts w:ascii="Times New Roman" w:hAnsi="Times New Roman" w:cs="Times New Roman"/>
          <w:sz w:val="24"/>
          <w:szCs w:val="24"/>
        </w:rPr>
        <w:t>decade</w:t>
      </w:r>
      <w:r w:rsidRPr="3CA8FE78">
        <w:rPr>
          <w:rFonts w:ascii="Times New Roman" w:hAnsi="Times New Roman" w:cs="Times New Roman"/>
          <w:sz w:val="24"/>
          <w:szCs w:val="24"/>
        </w:rPr>
        <w:t xml:space="preserve">, rates of suicide have continued to rise, with the rate of suicide rising from </w:t>
      </w:r>
      <w:r w:rsidRPr="3CA8FE78" w:rsidR="00955B40">
        <w:rPr>
          <w:rFonts w:ascii="Times New Roman" w:hAnsi="Times New Roman" w:cs="Times New Roman"/>
          <w:sz w:val="24"/>
          <w:szCs w:val="24"/>
        </w:rPr>
        <w:t>12.57</w:t>
      </w:r>
      <w:r w:rsidRPr="3CA8FE78">
        <w:rPr>
          <w:rFonts w:ascii="Times New Roman" w:hAnsi="Times New Roman" w:cs="Times New Roman"/>
          <w:sz w:val="24"/>
          <w:szCs w:val="24"/>
        </w:rPr>
        <w:t xml:space="preserve"> per 100,000 in </w:t>
      </w:r>
      <w:r w:rsidRPr="3CA8FE78" w:rsidR="00955B40">
        <w:rPr>
          <w:rFonts w:ascii="Times New Roman" w:hAnsi="Times New Roman" w:cs="Times New Roman"/>
          <w:sz w:val="24"/>
          <w:szCs w:val="24"/>
        </w:rPr>
        <w:t xml:space="preserve">2013 </w:t>
      </w:r>
      <w:r w:rsidRPr="3CA8FE78">
        <w:rPr>
          <w:rFonts w:ascii="Times New Roman" w:hAnsi="Times New Roman" w:cs="Times New Roman"/>
          <w:sz w:val="24"/>
          <w:szCs w:val="24"/>
        </w:rPr>
        <w:t xml:space="preserve">to </w:t>
      </w:r>
      <w:r w:rsidRPr="3CA8FE78" w:rsidR="00955B40">
        <w:rPr>
          <w:rFonts w:ascii="Times New Roman" w:hAnsi="Times New Roman" w:cs="Times New Roman"/>
          <w:sz w:val="24"/>
          <w:szCs w:val="24"/>
        </w:rPr>
        <w:t>14.21</w:t>
      </w:r>
      <w:r w:rsidRPr="3CA8FE78">
        <w:rPr>
          <w:rFonts w:ascii="Times New Roman" w:hAnsi="Times New Roman" w:cs="Times New Roman"/>
          <w:sz w:val="24"/>
          <w:szCs w:val="24"/>
        </w:rPr>
        <w:t xml:space="preserve"> per 100,000 in </w:t>
      </w:r>
      <w:r w:rsidRPr="3CA8FE78" w:rsidR="00955B40">
        <w:rPr>
          <w:rFonts w:ascii="Times New Roman" w:hAnsi="Times New Roman" w:cs="Times New Roman"/>
          <w:sz w:val="24"/>
          <w:szCs w:val="24"/>
        </w:rPr>
        <w:t xml:space="preserve">2022 </w:t>
      </w:r>
      <w:r w:rsidRPr="3CA8FE78">
        <w:rPr>
          <w:rFonts w:ascii="Times New Roman" w:hAnsi="Times New Roman" w:cs="Times New Roman"/>
          <w:sz w:val="24"/>
          <w:szCs w:val="24"/>
        </w:rPr>
        <w:t xml:space="preserve">(CDC, 2024). </w:t>
      </w:r>
      <w:r w:rsidR="00E96BBD">
        <w:rPr>
          <w:rFonts w:ascii="Times New Roman" w:hAnsi="Times New Roman" w:cs="Times New Roman"/>
          <w:sz w:val="24"/>
          <w:szCs w:val="24"/>
        </w:rPr>
        <w:t xml:space="preserve"> </w:t>
      </w:r>
      <w:r w:rsidRPr="3CA8FE78">
        <w:rPr>
          <w:rFonts w:ascii="Times New Roman" w:hAnsi="Times New Roman" w:cs="Times New Roman"/>
          <w:sz w:val="24"/>
          <w:szCs w:val="24"/>
        </w:rPr>
        <w:t xml:space="preserve">In 2021 alone, an estimated 12.3 million American adults considered suicide. </w:t>
      </w:r>
      <w:r w:rsidR="00E96BBD">
        <w:rPr>
          <w:rFonts w:ascii="Times New Roman" w:hAnsi="Times New Roman" w:cs="Times New Roman"/>
          <w:sz w:val="24"/>
          <w:szCs w:val="24"/>
        </w:rPr>
        <w:t xml:space="preserve"> </w:t>
      </w:r>
      <w:r w:rsidRPr="3CA8FE78">
        <w:rPr>
          <w:rFonts w:ascii="Times New Roman" w:hAnsi="Times New Roman" w:cs="Times New Roman"/>
          <w:sz w:val="24"/>
          <w:szCs w:val="24"/>
        </w:rPr>
        <w:t xml:space="preserve">Of these 12.3 million individuals, 28.5% made a suicide plan and 13.8% attempted suicide </w:t>
      </w:r>
      <w:r w:rsidRPr="3CA8FE78" w:rsidR="00A6284F">
        <w:rPr>
          <w:rFonts w:ascii="Times New Roman" w:hAnsi="Times New Roman" w:cs="Times New Roman"/>
          <w:sz w:val="24"/>
          <w:szCs w:val="24"/>
        </w:rPr>
        <w:t>(</w:t>
      </w:r>
      <w:r w:rsidRPr="3CA8FE78">
        <w:rPr>
          <w:rFonts w:ascii="Times New Roman" w:hAnsi="Times New Roman" w:cs="Times New Roman"/>
          <w:sz w:val="24"/>
          <w:szCs w:val="24"/>
        </w:rPr>
        <w:t xml:space="preserve">Substance Abuse Mental Health Services Association [SAMHSA], 2022). </w:t>
      </w:r>
      <w:r w:rsidR="00E96BBD">
        <w:rPr>
          <w:rFonts w:ascii="Times New Roman" w:hAnsi="Times New Roman" w:cs="Times New Roman"/>
          <w:sz w:val="24"/>
          <w:szCs w:val="24"/>
        </w:rPr>
        <w:t xml:space="preserve"> </w:t>
      </w:r>
      <w:r w:rsidRPr="3CA8FE78">
        <w:rPr>
          <w:rFonts w:ascii="Times New Roman" w:hAnsi="Times New Roman" w:cs="Times New Roman"/>
          <w:sz w:val="24"/>
          <w:szCs w:val="24"/>
        </w:rPr>
        <w:t>Although</w:t>
      </w:r>
      <w:r w:rsidRPr="3CA8FE78" w:rsidR="4A93D1A8">
        <w:rPr>
          <w:rFonts w:ascii="Times New Roman" w:hAnsi="Times New Roman" w:cs="Times New Roman"/>
          <w:sz w:val="24"/>
          <w:szCs w:val="24"/>
        </w:rPr>
        <w:t xml:space="preserve"> suicide is widely associated with mental illness, the CDC study found that </w:t>
      </w:r>
      <w:r w:rsidRPr="3CA8FE78" w:rsidR="762E2BD1">
        <w:rPr>
          <w:rFonts w:ascii="Times New Roman" w:hAnsi="Times New Roman" w:cs="Times New Roman"/>
          <w:sz w:val="24"/>
          <w:szCs w:val="24"/>
        </w:rPr>
        <w:t>the majority of</w:t>
      </w:r>
      <w:r w:rsidRPr="3CA8FE78" w:rsidR="4A93D1A8">
        <w:rPr>
          <w:rFonts w:ascii="Times New Roman" w:hAnsi="Times New Roman" w:cs="Times New Roman"/>
          <w:sz w:val="24"/>
          <w:szCs w:val="24"/>
        </w:rPr>
        <w:t xml:space="preserve"> individuals who died by suicide</w:t>
      </w:r>
      <w:r w:rsidRPr="3CA8FE78" w:rsidR="1A4ABA84">
        <w:rPr>
          <w:rFonts w:ascii="Times New Roman" w:hAnsi="Times New Roman" w:cs="Times New Roman"/>
          <w:sz w:val="24"/>
          <w:szCs w:val="24"/>
        </w:rPr>
        <w:t xml:space="preserve"> had </w:t>
      </w:r>
      <w:r w:rsidRPr="3CA8FE78" w:rsidR="4A93D1A8">
        <w:rPr>
          <w:rFonts w:ascii="Times New Roman" w:hAnsi="Times New Roman" w:cs="Times New Roman"/>
          <w:sz w:val="24"/>
          <w:szCs w:val="24"/>
        </w:rPr>
        <w:t>no known mental health diagnosis</w:t>
      </w:r>
      <w:r w:rsidRPr="3CA8FE78" w:rsidR="2266529F">
        <w:rPr>
          <w:rFonts w:ascii="Times New Roman" w:hAnsi="Times New Roman" w:cs="Times New Roman"/>
          <w:sz w:val="24"/>
          <w:szCs w:val="24"/>
        </w:rPr>
        <w:t xml:space="preserve"> (CDC, 20</w:t>
      </w:r>
      <w:r w:rsidRPr="3CA8FE78" w:rsidR="6526A16A">
        <w:rPr>
          <w:rFonts w:ascii="Times New Roman" w:hAnsi="Times New Roman" w:cs="Times New Roman"/>
          <w:sz w:val="24"/>
          <w:szCs w:val="24"/>
        </w:rPr>
        <w:t>18</w:t>
      </w:r>
      <w:r w:rsidRPr="3CA8FE78" w:rsidR="2266529F">
        <w:rPr>
          <w:rFonts w:ascii="Times New Roman" w:hAnsi="Times New Roman" w:cs="Times New Roman"/>
          <w:sz w:val="24"/>
          <w:szCs w:val="24"/>
        </w:rPr>
        <w:t>)</w:t>
      </w:r>
      <w:r w:rsidRPr="3CA8FE78" w:rsidR="4A93D1A8">
        <w:rPr>
          <w:rFonts w:ascii="Times New Roman" w:hAnsi="Times New Roman" w:cs="Times New Roman"/>
          <w:sz w:val="24"/>
          <w:szCs w:val="24"/>
        </w:rPr>
        <w:t xml:space="preserve">. </w:t>
      </w:r>
      <w:r w:rsidR="00E96BBD">
        <w:rPr>
          <w:rFonts w:ascii="Times New Roman" w:hAnsi="Times New Roman" w:cs="Times New Roman"/>
          <w:sz w:val="24"/>
          <w:szCs w:val="24"/>
        </w:rPr>
        <w:t xml:space="preserve"> </w:t>
      </w:r>
      <w:r w:rsidRPr="3CA8FE78" w:rsidR="4A93D1A8">
        <w:rPr>
          <w:rFonts w:ascii="Times New Roman" w:hAnsi="Times New Roman" w:cs="Times New Roman"/>
          <w:sz w:val="24"/>
          <w:szCs w:val="24"/>
        </w:rPr>
        <w:t>Rather,</w:t>
      </w:r>
      <w:r w:rsidRPr="3CA8FE78" w:rsidR="24F91A74">
        <w:rPr>
          <w:rFonts w:ascii="Times New Roman" w:hAnsi="Times New Roman" w:cs="Times New Roman"/>
          <w:sz w:val="24"/>
          <w:szCs w:val="24"/>
        </w:rPr>
        <w:t xml:space="preserve"> many of</w:t>
      </w:r>
      <w:r w:rsidRPr="3CA8FE78" w:rsidR="4A93D1A8">
        <w:rPr>
          <w:rFonts w:ascii="Times New Roman" w:hAnsi="Times New Roman" w:cs="Times New Roman"/>
          <w:sz w:val="24"/>
          <w:szCs w:val="24"/>
        </w:rPr>
        <w:t xml:space="preserve"> those individuals experienced a variety of life stressors prior to their deaths, such as relationship loss/issues, death of a loved one, losing their homes/evictions, and/or other crises (CDC, 2018). </w:t>
      </w:r>
      <w:r w:rsidR="00E96BBD">
        <w:rPr>
          <w:rFonts w:ascii="Times New Roman" w:hAnsi="Times New Roman" w:cs="Times New Roman"/>
          <w:sz w:val="24"/>
          <w:szCs w:val="24"/>
        </w:rPr>
        <w:t xml:space="preserve"> </w:t>
      </w:r>
      <w:r w:rsidRPr="3CA8FE78" w:rsidR="4A93D1A8">
        <w:rPr>
          <w:rFonts w:ascii="Times New Roman" w:hAnsi="Times New Roman" w:cs="Times New Roman"/>
          <w:sz w:val="24"/>
          <w:szCs w:val="24"/>
        </w:rPr>
        <w:t xml:space="preserve">Other studies have shown similar results. </w:t>
      </w:r>
    </w:p>
    <w:p w:rsidR="4A93D1A8" w:rsidRPr="000F7572" w:rsidP="007B77F0" w14:paraId="195239B8" w14:textId="66BA19AC">
      <w:pPr>
        <w:pStyle w:val="BodyText"/>
        <w:tabs>
          <w:tab w:val="left" w:pos="1563"/>
        </w:tabs>
        <w:spacing w:after="200"/>
        <w:rPr>
          <w:rFonts w:ascii="Times New Roman" w:hAnsi="Times New Roman" w:cs="Times New Roman"/>
          <w:sz w:val="24"/>
          <w:szCs w:val="24"/>
        </w:rPr>
      </w:pPr>
      <w:r w:rsidRPr="000F7572">
        <w:rPr>
          <w:rFonts w:ascii="Times New Roman" w:hAnsi="Times New Roman" w:cs="Times New Roman"/>
          <w:sz w:val="24"/>
          <w:szCs w:val="24"/>
        </w:rPr>
        <w:t>Ahmedani and colleagues (</w:t>
      </w:r>
      <w:r w:rsidRPr="000F7572" w:rsidR="004E5EAB">
        <w:rPr>
          <w:rFonts w:ascii="Times New Roman" w:hAnsi="Times New Roman" w:cs="Times New Roman"/>
          <w:sz w:val="24"/>
          <w:szCs w:val="24"/>
        </w:rPr>
        <w:t xml:space="preserve">Ahmedani et al., </w:t>
      </w:r>
      <w:r w:rsidRPr="000F7572">
        <w:rPr>
          <w:rFonts w:ascii="Times New Roman" w:hAnsi="Times New Roman" w:cs="Times New Roman"/>
          <w:sz w:val="24"/>
          <w:szCs w:val="24"/>
        </w:rPr>
        <w:t>2014) reviewed health visit data from eight health care systems, specifically for patients who died by suicide across a 10-year period.</w:t>
      </w:r>
      <w:r w:rsidR="00E96BBD">
        <w:rPr>
          <w:rFonts w:ascii="Times New Roman" w:hAnsi="Times New Roman" w:cs="Times New Roman"/>
          <w:sz w:val="24"/>
          <w:szCs w:val="24"/>
        </w:rPr>
        <w:t xml:space="preserve"> </w:t>
      </w:r>
      <w:r w:rsidRPr="000F7572">
        <w:rPr>
          <w:rFonts w:ascii="Times New Roman" w:hAnsi="Times New Roman" w:cs="Times New Roman"/>
          <w:sz w:val="24"/>
          <w:szCs w:val="24"/>
        </w:rPr>
        <w:t xml:space="preserve"> Researchers found that 83% of those patients had accessed care in the year prior to their deaths, and of those individuals, more than half had no mental health diagnosis. </w:t>
      </w:r>
      <w:r w:rsidR="00E96BBD">
        <w:rPr>
          <w:rFonts w:ascii="Times New Roman" w:hAnsi="Times New Roman" w:cs="Times New Roman"/>
          <w:sz w:val="24"/>
          <w:szCs w:val="24"/>
        </w:rPr>
        <w:t xml:space="preserve"> </w:t>
      </w:r>
      <w:r w:rsidRPr="000F7572">
        <w:rPr>
          <w:rFonts w:ascii="Times New Roman" w:hAnsi="Times New Roman" w:cs="Times New Roman"/>
          <w:sz w:val="24"/>
          <w:szCs w:val="24"/>
        </w:rPr>
        <w:t>Further, nearly 50% of patients who died by suicide made a health care visit within one month of their deaths and only 24% of those patients had a mental health diagnosis.</w:t>
      </w:r>
      <w:r w:rsidR="00E96BBD">
        <w:rPr>
          <w:rFonts w:ascii="Times New Roman" w:hAnsi="Times New Roman" w:cs="Times New Roman"/>
          <w:sz w:val="24"/>
          <w:szCs w:val="24"/>
        </w:rPr>
        <w:t xml:space="preserve">  </w:t>
      </w:r>
      <w:r w:rsidRPr="000F7572">
        <w:rPr>
          <w:rFonts w:ascii="Times New Roman" w:hAnsi="Times New Roman" w:cs="Times New Roman"/>
          <w:sz w:val="24"/>
          <w:szCs w:val="24"/>
        </w:rPr>
        <w:t xml:space="preserve">In another study, researchers analyzed Veterans Health Administration service utilization data for male </w:t>
      </w:r>
      <w:r w:rsidRPr="000F7572" w:rsidR="341E1947">
        <w:rPr>
          <w:rFonts w:ascii="Times New Roman" w:hAnsi="Times New Roman" w:cs="Times New Roman"/>
          <w:sz w:val="24"/>
          <w:szCs w:val="24"/>
        </w:rPr>
        <w:t>V</w:t>
      </w:r>
      <w:r w:rsidRPr="000F7572">
        <w:rPr>
          <w:rFonts w:ascii="Times New Roman" w:hAnsi="Times New Roman" w:cs="Times New Roman"/>
          <w:sz w:val="24"/>
          <w:szCs w:val="24"/>
        </w:rPr>
        <w:t xml:space="preserve">eterans who died by suicide across an eight-year period. </w:t>
      </w:r>
      <w:r w:rsidR="00E96BBD">
        <w:rPr>
          <w:rFonts w:ascii="Times New Roman" w:hAnsi="Times New Roman" w:cs="Times New Roman"/>
          <w:sz w:val="24"/>
          <w:szCs w:val="24"/>
        </w:rPr>
        <w:t xml:space="preserve"> </w:t>
      </w:r>
      <w:r w:rsidRPr="000F7572">
        <w:rPr>
          <w:rFonts w:ascii="Times New Roman" w:hAnsi="Times New Roman" w:cs="Times New Roman"/>
          <w:sz w:val="24"/>
          <w:szCs w:val="24"/>
        </w:rPr>
        <w:t xml:space="preserve">Findings indicated that 55% of male </w:t>
      </w:r>
      <w:r w:rsidRPr="000F7572" w:rsidR="6EC27FC1">
        <w:rPr>
          <w:rFonts w:ascii="Times New Roman" w:hAnsi="Times New Roman" w:cs="Times New Roman"/>
          <w:sz w:val="24"/>
          <w:szCs w:val="24"/>
        </w:rPr>
        <w:t>V</w:t>
      </w:r>
      <w:r w:rsidRPr="000F7572">
        <w:rPr>
          <w:rFonts w:ascii="Times New Roman" w:hAnsi="Times New Roman" w:cs="Times New Roman"/>
          <w:sz w:val="24"/>
          <w:szCs w:val="24"/>
        </w:rPr>
        <w:t xml:space="preserve">eterans with substance abuse disorders had accessed care in the month prior to their deaths, and that a quarter of those </w:t>
      </w:r>
      <w:r w:rsidRPr="000F7572" w:rsidR="1DE32853">
        <w:rPr>
          <w:rFonts w:ascii="Times New Roman" w:hAnsi="Times New Roman" w:cs="Times New Roman"/>
          <w:sz w:val="24"/>
          <w:szCs w:val="24"/>
        </w:rPr>
        <w:t>V</w:t>
      </w:r>
      <w:r w:rsidRPr="000F7572">
        <w:rPr>
          <w:rFonts w:ascii="Times New Roman" w:hAnsi="Times New Roman" w:cs="Times New Roman"/>
          <w:sz w:val="24"/>
          <w:szCs w:val="24"/>
        </w:rPr>
        <w:t xml:space="preserve">eterans accessed services the week before their deaths (Ilgen et al., 2012). </w:t>
      </w:r>
    </w:p>
    <w:p w:rsidR="4A93D1A8" w:rsidRPr="000F7572" w:rsidP="007B77F0" w14:paraId="69C2A038" w14:textId="0B93E9D6">
      <w:pPr>
        <w:pStyle w:val="BodyText"/>
        <w:tabs>
          <w:tab w:val="left" w:pos="1563"/>
        </w:tabs>
        <w:spacing w:after="200"/>
        <w:rPr>
          <w:rFonts w:ascii="Times New Roman" w:hAnsi="Times New Roman" w:cs="Times New Roman"/>
          <w:sz w:val="24"/>
          <w:szCs w:val="24"/>
        </w:rPr>
      </w:pPr>
      <w:r w:rsidRPr="000F7572">
        <w:rPr>
          <w:rFonts w:ascii="Times New Roman" w:hAnsi="Times New Roman" w:cs="Times New Roman"/>
          <w:sz w:val="24"/>
          <w:szCs w:val="24"/>
        </w:rPr>
        <w:t xml:space="preserve">Taken together, these findings reiterate that suicide is not caused by a single factor, nor is it limited to individuals with mental health issues. </w:t>
      </w:r>
      <w:r w:rsidR="00E96BBD">
        <w:rPr>
          <w:rFonts w:ascii="Times New Roman" w:hAnsi="Times New Roman" w:cs="Times New Roman"/>
          <w:sz w:val="24"/>
          <w:szCs w:val="24"/>
        </w:rPr>
        <w:t xml:space="preserve"> </w:t>
      </w:r>
      <w:r w:rsidRPr="000F7572">
        <w:rPr>
          <w:rFonts w:ascii="Times New Roman" w:hAnsi="Times New Roman" w:cs="Times New Roman"/>
          <w:sz w:val="24"/>
          <w:szCs w:val="24"/>
        </w:rPr>
        <w:t xml:space="preserve">Further, among suicidal individuals, simply accessing </w:t>
      </w:r>
      <w:r w:rsidRPr="000F7572">
        <w:rPr>
          <w:rFonts w:ascii="Times New Roman" w:hAnsi="Times New Roman" w:cs="Times New Roman"/>
          <w:sz w:val="24"/>
          <w:szCs w:val="24"/>
        </w:rPr>
        <w:t>health care services was not sufficient to prevent their deaths.</w:t>
      </w:r>
      <w:r w:rsidR="00E96BBD">
        <w:rPr>
          <w:rFonts w:ascii="Times New Roman" w:hAnsi="Times New Roman" w:cs="Times New Roman"/>
          <w:sz w:val="24"/>
          <w:szCs w:val="24"/>
        </w:rPr>
        <w:t xml:space="preserve"> </w:t>
      </w:r>
      <w:r w:rsidRPr="000F7572">
        <w:rPr>
          <w:rFonts w:ascii="Times New Roman" w:hAnsi="Times New Roman" w:cs="Times New Roman"/>
          <w:sz w:val="24"/>
          <w:szCs w:val="24"/>
        </w:rPr>
        <w:t xml:space="preserve"> </w:t>
      </w:r>
      <w:r w:rsidRPr="000F7572" w:rsidR="56927333">
        <w:rPr>
          <w:rFonts w:ascii="Times New Roman" w:hAnsi="Times New Roman" w:cs="Times New Roman"/>
          <w:sz w:val="24"/>
          <w:szCs w:val="24"/>
        </w:rPr>
        <w:t>Studies like these show the need for suicide prevention efforts to address all factors contributing to suicide and the importance of expanding efforts beyond the behavioral health system to other environments and settings.</w:t>
      </w:r>
      <w:r w:rsidR="00E96BBD">
        <w:rPr>
          <w:rFonts w:ascii="Times New Roman" w:hAnsi="Times New Roman" w:cs="Times New Roman"/>
          <w:sz w:val="24"/>
          <w:szCs w:val="24"/>
        </w:rPr>
        <w:t xml:space="preserve"> </w:t>
      </w:r>
      <w:r w:rsidRPr="000F7572">
        <w:rPr>
          <w:rFonts w:ascii="Times New Roman" w:hAnsi="Times New Roman" w:cs="Times New Roman"/>
          <w:sz w:val="24"/>
          <w:szCs w:val="24"/>
        </w:rPr>
        <w:t xml:space="preserve"> Health care systems offer multiple points of access to a wide range of individuals and are both natural and critical </w:t>
      </w:r>
      <w:r w:rsidRPr="000F7572" w:rsidR="00734607">
        <w:rPr>
          <w:rFonts w:ascii="Times New Roman" w:hAnsi="Times New Roman" w:cs="Times New Roman"/>
          <w:sz w:val="24"/>
          <w:szCs w:val="24"/>
        </w:rPr>
        <w:t>environments</w:t>
      </w:r>
      <w:r w:rsidR="00A6284F">
        <w:rPr>
          <w:rFonts w:ascii="Times New Roman" w:hAnsi="Times New Roman" w:cs="Times New Roman"/>
          <w:sz w:val="24"/>
          <w:szCs w:val="24"/>
        </w:rPr>
        <w:t xml:space="preserve"> in which</w:t>
      </w:r>
      <w:r w:rsidRPr="000F7572" w:rsidR="00734607">
        <w:rPr>
          <w:rFonts w:ascii="Times New Roman" w:hAnsi="Times New Roman" w:cs="Times New Roman"/>
          <w:sz w:val="24"/>
          <w:szCs w:val="24"/>
        </w:rPr>
        <w:t xml:space="preserve"> to</w:t>
      </w:r>
      <w:r w:rsidRPr="000F7572">
        <w:rPr>
          <w:rFonts w:ascii="Times New Roman" w:hAnsi="Times New Roman" w:cs="Times New Roman"/>
          <w:sz w:val="24"/>
          <w:szCs w:val="24"/>
        </w:rPr>
        <w:t xml:space="preserve"> focus suicide prevention efforts. </w:t>
      </w:r>
    </w:p>
    <w:p w:rsidR="4BCE1E6C" w:rsidRPr="000D548B" w:rsidP="00E44417" w14:paraId="192F6807" w14:textId="447E7289">
      <w:pPr>
        <w:pStyle w:val="BodyText"/>
        <w:tabs>
          <w:tab w:val="left" w:pos="1563"/>
        </w:tabs>
        <w:spacing w:after="200"/>
        <w:rPr>
          <w:rFonts w:ascii="Times New Roman" w:hAnsi="Times New Roman" w:cs="Times New Roman"/>
          <w:sz w:val="24"/>
          <w:szCs w:val="24"/>
        </w:rPr>
      </w:pPr>
      <w:r>
        <w:rPr>
          <w:rFonts w:ascii="Times New Roman" w:hAnsi="Times New Roman" w:cs="Times New Roman"/>
          <w:sz w:val="24"/>
          <w:szCs w:val="24"/>
        </w:rPr>
        <w:t>T</w:t>
      </w:r>
      <w:r w:rsidRPr="000F7572" w:rsidR="2B82428E">
        <w:rPr>
          <w:rFonts w:ascii="Times New Roman" w:hAnsi="Times New Roman" w:cs="Times New Roman"/>
          <w:sz w:val="24"/>
          <w:szCs w:val="24"/>
        </w:rPr>
        <w:t>he</w:t>
      </w:r>
      <w:r w:rsidRPr="000F7572" w:rsidR="7D6DC172">
        <w:rPr>
          <w:rFonts w:ascii="Times New Roman" w:hAnsi="Times New Roman" w:cs="Times New Roman"/>
          <w:sz w:val="24"/>
          <w:szCs w:val="24"/>
        </w:rPr>
        <w:t xml:space="preserve"> 2012</w:t>
      </w:r>
      <w:r w:rsidRPr="000F7572" w:rsidR="5EE7B051">
        <w:rPr>
          <w:rFonts w:ascii="Times New Roman" w:hAnsi="Times New Roman" w:cs="Times New Roman"/>
          <w:sz w:val="24"/>
          <w:szCs w:val="24"/>
        </w:rPr>
        <w:t xml:space="preserve"> </w:t>
      </w:r>
      <w:r w:rsidRPr="000F7572" w:rsidR="2B82428E">
        <w:rPr>
          <w:rFonts w:ascii="Times New Roman" w:hAnsi="Times New Roman" w:cs="Times New Roman"/>
          <w:sz w:val="24"/>
          <w:szCs w:val="24"/>
        </w:rPr>
        <w:t>revised National Strategy for Suicide Prevention (NSSP), the National Action Alliance for Suicide Prevention (Action Alliance; NAASP), in conjunction with the U.S. Surgeon General, recognized that suicide prevention was not a mental health</w:t>
      </w:r>
      <w:r w:rsidRPr="000F7572" w:rsidR="667328BD">
        <w:rPr>
          <w:rFonts w:ascii="Times New Roman" w:hAnsi="Times New Roman" w:cs="Times New Roman"/>
          <w:sz w:val="24"/>
          <w:szCs w:val="24"/>
        </w:rPr>
        <w:t xml:space="preserve"> issue</w:t>
      </w:r>
      <w:r w:rsidRPr="000F7572" w:rsidR="2B82428E">
        <w:rPr>
          <w:rFonts w:ascii="Times New Roman" w:hAnsi="Times New Roman" w:cs="Times New Roman"/>
          <w:sz w:val="24"/>
          <w:szCs w:val="24"/>
        </w:rPr>
        <w:t>, but rather a health issue that needed to be addressed at multiple levels, including within the health care system (U.S. Department of Health and Human Services [HHS] Office of the Surgeon General and NAASP, 2012</w:t>
      </w:r>
      <w:r w:rsidR="00E96BBD">
        <w:rPr>
          <w:rFonts w:ascii="Times New Roman" w:hAnsi="Times New Roman" w:cs="Times New Roman"/>
          <w:sz w:val="24"/>
          <w:szCs w:val="24"/>
        </w:rPr>
        <w:t>.</w:t>
      </w:r>
    </w:p>
    <w:p w:rsidR="00684DD6" w:rsidP="007B77F0" w14:paraId="33295F52" w14:textId="79151D30">
      <w:pPr>
        <w:pStyle w:val="BodyText"/>
        <w:tabs>
          <w:tab w:val="left" w:pos="1563"/>
        </w:tabs>
        <w:spacing w:after="20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 xml:space="preserve">2024 </w:t>
      </w:r>
      <w:r w:rsidR="004B7D0E">
        <w:rPr>
          <w:rFonts w:ascii="Times New Roman" w:hAnsi="Times New Roman" w:cs="Times New Roman"/>
          <w:sz w:val="24"/>
          <w:szCs w:val="24"/>
        </w:rPr>
        <w:t>National Strategy for Suicide Prevention</w:t>
      </w:r>
      <w:r w:rsidR="00EA61A8">
        <w:rPr>
          <w:rFonts w:ascii="Times New Roman" w:hAnsi="Times New Roman" w:cs="Times New Roman"/>
          <w:sz w:val="24"/>
          <w:szCs w:val="24"/>
        </w:rPr>
        <w:t xml:space="preserve"> Strategic Direction 2 </w:t>
      </w:r>
      <w:r w:rsidR="004A18FC">
        <w:rPr>
          <w:rFonts w:ascii="Times New Roman" w:hAnsi="Times New Roman" w:cs="Times New Roman"/>
          <w:sz w:val="24"/>
          <w:szCs w:val="24"/>
        </w:rPr>
        <w:t>recognize</w:t>
      </w:r>
      <w:r w:rsidR="00247248">
        <w:rPr>
          <w:rFonts w:ascii="Times New Roman" w:hAnsi="Times New Roman" w:cs="Times New Roman"/>
          <w:sz w:val="24"/>
          <w:szCs w:val="24"/>
        </w:rPr>
        <w:t>d</w:t>
      </w:r>
      <w:r w:rsidR="004A18FC">
        <w:rPr>
          <w:rFonts w:ascii="Times New Roman" w:hAnsi="Times New Roman" w:cs="Times New Roman"/>
          <w:sz w:val="24"/>
          <w:szCs w:val="24"/>
        </w:rPr>
        <w:t xml:space="preserve"> the </w:t>
      </w:r>
      <w:r w:rsidR="00264E9C">
        <w:rPr>
          <w:rFonts w:ascii="Times New Roman" w:hAnsi="Times New Roman" w:cs="Times New Roman"/>
          <w:sz w:val="24"/>
          <w:szCs w:val="24"/>
        </w:rPr>
        <w:t xml:space="preserve">improvement of </w:t>
      </w:r>
      <w:r w:rsidR="00F2601D">
        <w:rPr>
          <w:rFonts w:ascii="Times New Roman" w:hAnsi="Times New Roman" w:cs="Times New Roman"/>
          <w:sz w:val="24"/>
          <w:szCs w:val="24"/>
        </w:rPr>
        <w:t>identifying and treat</w:t>
      </w:r>
      <w:r w:rsidR="004B4500">
        <w:rPr>
          <w:rFonts w:ascii="Times New Roman" w:hAnsi="Times New Roman" w:cs="Times New Roman"/>
          <w:sz w:val="24"/>
          <w:szCs w:val="24"/>
        </w:rPr>
        <w:t>ing the risk of suicide in health systems (U.S. HHS, 2024)</w:t>
      </w:r>
      <w:r w:rsidR="00800682">
        <w:rPr>
          <w:rFonts w:ascii="Times New Roman" w:hAnsi="Times New Roman" w:cs="Times New Roman"/>
          <w:sz w:val="24"/>
          <w:szCs w:val="24"/>
        </w:rPr>
        <w:t>. Goal 8 under</w:t>
      </w:r>
      <w:r w:rsidR="003D3573">
        <w:rPr>
          <w:rFonts w:ascii="Times New Roman" w:hAnsi="Times New Roman" w:cs="Times New Roman"/>
          <w:sz w:val="24"/>
          <w:szCs w:val="24"/>
        </w:rPr>
        <w:t xml:space="preserve"> Strategic Direction </w:t>
      </w:r>
      <w:r w:rsidR="00A73620">
        <w:rPr>
          <w:rFonts w:ascii="Times New Roman" w:hAnsi="Times New Roman" w:cs="Times New Roman"/>
          <w:sz w:val="24"/>
          <w:szCs w:val="24"/>
        </w:rPr>
        <w:t xml:space="preserve">2 continues to call for the </w:t>
      </w:r>
      <w:r w:rsidR="000D0CE8">
        <w:rPr>
          <w:rFonts w:ascii="Times New Roman" w:hAnsi="Times New Roman" w:cs="Times New Roman"/>
          <w:sz w:val="24"/>
          <w:szCs w:val="24"/>
        </w:rPr>
        <w:t>interaction</w:t>
      </w:r>
      <w:r w:rsidR="00A73620">
        <w:rPr>
          <w:rFonts w:ascii="Times New Roman" w:hAnsi="Times New Roman" w:cs="Times New Roman"/>
          <w:sz w:val="24"/>
          <w:szCs w:val="24"/>
        </w:rPr>
        <w:t xml:space="preserve"> of </w:t>
      </w:r>
      <w:r w:rsidR="00AF0898">
        <w:rPr>
          <w:rFonts w:ascii="Times New Roman" w:hAnsi="Times New Roman" w:cs="Times New Roman"/>
          <w:sz w:val="24"/>
          <w:szCs w:val="24"/>
        </w:rPr>
        <w:t xml:space="preserve">suicide prevention into healthcare systems </w:t>
      </w:r>
      <w:r w:rsidR="006353CE">
        <w:rPr>
          <w:rFonts w:ascii="Times New Roman" w:hAnsi="Times New Roman" w:cs="Times New Roman"/>
          <w:sz w:val="24"/>
          <w:szCs w:val="24"/>
        </w:rPr>
        <w:t xml:space="preserve">and </w:t>
      </w:r>
      <w:r w:rsidR="009D3FDE">
        <w:rPr>
          <w:rFonts w:ascii="Times New Roman" w:hAnsi="Times New Roman" w:cs="Times New Roman"/>
          <w:sz w:val="24"/>
          <w:szCs w:val="24"/>
        </w:rPr>
        <w:t>identifies 9 objectives designed to improve suicide outcomes in healthcare settings:</w:t>
      </w:r>
    </w:p>
    <w:p w:rsidR="009D3FDE" w:rsidRPr="00C434ED" w:rsidP="00BC0D9F" w14:paraId="7BFA3043" w14:textId="77777777">
      <w:pPr>
        <w:pStyle w:val="Default"/>
        <w:numPr>
          <w:ilvl w:val="0"/>
          <w:numId w:val="26"/>
        </w:numPr>
        <w:spacing w:after="86"/>
        <w:ind w:left="720"/>
        <w:jc w:val="both"/>
        <w:rPr>
          <w:rFonts w:ascii="Times New Roman" w:hAnsi="Times New Roman" w:cs="Times New Roman"/>
        </w:rPr>
      </w:pPr>
      <w:r w:rsidRPr="00C434ED">
        <w:rPr>
          <w:rFonts w:ascii="Times New Roman" w:hAnsi="Times New Roman" w:cs="Times New Roman"/>
        </w:rPr>
        <w:t xml:space="preserve">Objective 8.1: Implement effective services to identify, engage, treat, and follow up with individuals with suicide risk as standard care in public and private health care delivery. </w:t>
      </w:r>
    </w:p>
    <w:p w:rsidR="009D3FDE" w:rsidRPr="00C434ED" w:rsidP="00BC0D9F" w14:paraId="481A851B" w14:textId="4E927D9C">
      <w:pPr>
        <w:pStyle w:val="Default"/>
        <w:numPr>
          <w:ilvl w:val="0"/>
          <w:numId w:val="26"/>
        </w:numPr>
        <w:spacing w:after="86"/>
        <w:ind w:left="720"/>
        <w:jc w:val="both"/>
        <w:rPr>
          <w:rFonts w:ascii="Times New Roman" w:hAnsi="Times New Roman" w:cs="Times New Roman"/>
        </w:rPr>
      </w:pPr>
      <w:r w:rsidRPr="00C434ED">
        <w:rPr>
          <w:rFonts w:ascii="Times New Roman" w:hAnsi="Times New Roman" w:cs="Times New Roman"/>
        </w:rPr>
        <w:t xml:space="preserve">Objective 8.2: Develop and implement effective standard protocols to identify, engage, treat, and follow up with individuals with elevated suicide risk in health care. </w:t>
      </w:r>
    </w:p>
    <w:p w:rsidR="009D3FDE" w:rsidRPr="00C434ED" w:rsidP="00BC0D9F" w14:paraId="3C7145EF" w14:textId="5943DF3D">
      <w:pPr>
        <w:pStyle w:val="Default"/>
        <w:numPr>
          <w:ilvl w:val="0"/>
          <w:numId w:val="26"/>
        </w:numPr>
        <w:spacing w:after="86"/>
        <w:ind w:left="720"/>
        <w:jc w:val="both"/>
        <w:rPr>
          <w:rFonts w:ascii="Times New Roman" w:hAnsi="Times New Roman" w:cs="Times New Roman"/>
        </w:rPr>
      </w:pPr>
      <w:r w:rsidRPr="00C434ED">
        <w:rPr>
          <w:rFonts w:ascii="Times New Roman" w:hAnsi="Times New Roman" w:cs="Times New Roman"/>
        </w:rPr>
        <w:t>Objective 8.3: Address practice and policy barriers in order to implement effective emergency department screening, safety planning, and rapid and sustained follow-up after discharge in all emergency departments.</w:t>
      </w:r>
    </w:p>
    <w:p w:rsidR="00C434ED" w:rsidP="00BC0D9F" w14:paraId="45BED27B" w14:textId="77777777">
      <w:pPr>
        <w:pStyle w:val="Default"/>
        <w:numPr>
          <w:ilvl w:val="0"/>
          <w:numId w:val="26"/>
        </w:numPr>
        <w:spacing w:after="86"/>
        <w:ind w:left="720"/>
        <w:jc w:val="both"/>
        <w:rPr>
          <w:rFonts w:ascii="Times New Roman" w:hAnsi="Times New Roman" w:cs="Times New Roman"/>
        </w:rPr>
      </w:pPr>
      <w:r w:rsidRPr="00C434ED">
        <w:rPr>
          <w:rFonts w:ascii="Times New Roman" w:hAnsi="Times New Roman" w:cs="Times New Roman"/>
        </w:rPr>
        <w:t xml:space="preserve">Objective 8.4: Promote effective continuity of engagement and care for patients with suicide risk when they transition between different health care settings and providers, especially crisis, emergency, and hospital settings, and between health care and the community. </w:t>
      </w:r>
    </w:p>
    <w:p w:rsidR="009D3FDE" w:rsidRPr="00C434ED" w:rsidP="00BC0D9F" w14:paraId="05AA5580" w14:textId="000B1F5D">
      <w:pPr>
        <w:pStyle w:val="Default"/>
        <w:numPr>
          <w:ilvl w:val="0"/>
          <w:numId w:val="26"/>
        </w:numPr>
        <w:spacing w:after="86"/>
        <w:ind w:left="720"/>
        <w:jc w:val="both"/>
        <w:rPr>
          <w:rFonts w:ascii="Times New Roman" w:hAnsi="Times New Roman" w:cs="Times New Roman"/>
        </w:rPr>
      </w:pPr>
      <w:r w:rsidRPr="00C434ED">
        <w:rPr>
          <w:rFonts w:ascii="Times New Roman" w:hAnsi="Times New Roman" w:cs="Times New Roman"/>
        </w:rPr>
        <w:t xml:space="preserve">Objective 8.5: Ensure suicide prevention competency in initial and continuing education of health professionals to achieve and maintain quality and effectiveness of suicide prevention services. </w:t>
      </w:r>
    </w:p>
    <w:p w:rsidR="009D3FDE" w:rsidRPr="00C434ED" w:rsidP="00BC0D9F" w14:paraId="729EC598" w14:textId="77777777">
      <w:pPr>
        <w:pStyle w:val="Default"/>
        <w:numPr>
          <w:ilvl w:val="0"/>
          <w:numId w:val="26"/>
        </w:numPr>
        <w:spacing w:after="86"/>
        <w:ind w:left="720"/>
        <w:jc w:val="both"/>
        <w:rPr>
          <w:rFonts w:ascii="Times New Roman" w:hAnsi="Times New Roman" w:cs="Times New Roman"/>
        </w:rPr>
      </w:pPr>
      <w:r w:rsidRPr="00C434ED">
        <w:rPr>
          <w:rFonts w:ascii="Times New Roman" w:hAnsi="Times New Roman" w:cs="Times New Roman"/>
        </w:rPr>
        <w:t>Objective 8.6: Incentivize and enable health care organizations to track suicide thoughts, attempts, and deaths in their patient and beneficiary populations to inform continuous quality improvement efforts.</w:t>
      </w:r>
    </w:p>
    <w:p w:rsidR="009D3FDE" w:rsidRPr="00C434ED" w:rsidP="00BC0D9F" w14:paraId="500F5DF7" w14:textId="77777777">
      <w:pPr>
        <w:pStyle w:val="Default"/>
        <w:numPr>
          <w:ilvl w:val="0"/>
          <w:numId w:val="26"/>
        </w:numPr>
        <w:spacing w:after="86"/>
        <w:ind w:left="720"/>
        <w:jc w:val="both"/>
        <w:rPr>
          <w:rFonts w:ascii="Times New Roman" w:hAnsi="Times New Roman" w:cs="Times New Roman"/>
        </w:rPr>
      </w:pPr>
      <w:r w:rsidRPr="00C434ED">
        <w:rPr>
          <w:rFonts w:ascii="Times New Roman" w:hAnsi="Times New Roman" w:cs="Times New Roman"/>
        </w:rPr>
        <w:t xml:space="preserve">Objective 8.7: Increase and leverage the use of electronic health records to track and support implementation of best practices for suicide prevention. </w:t>
      </w:r>
    </w:p>
    <w:p w:rsidR="009D3FDE" w:rsidRPr="00C434ED" w:rsidP="00BC0D9F" w14:paraId="7894AF68" w14:textId="77777777">
      <w:pPr>
        <w:pStyle w:val="Default"/>
        <w:numPr>
          <w:ilvl w:val="0"/>
          <w:numId w:val="26"/>
        </w:numPr>
        <w:spacing w:after="86"/>
        <w:ind w:left="720"/>
        <w:jc w:val="both"/>
        <w:rPr>
          <w:rFonts w:ascii="Times New Roman" w:hAnsi="Times New Roman" w:cs="Times New Roman"/>
        </w:rPr>
      </w:pPr>
      <w:r w:rsidRPr="00C434ED">
        <w:rPr>
          <w:rFonts w:ascii="Times New Roman" w:hAnsi="Times New Roman" w:cs="Times New Roman"/>
        </w:rPr>
        <w:t xml:space="preserve">Objective 8.8: Implement effective health care practice strategies that encourage safe and secure storage of lethal means among people at increased risk of suicide. </w:t>
      </w:r>
    </w:p>
    <w:p w:rsidR="009D3FDE" w:rsidRPr="00C434ED" w:rsidP="00BC0D9F" w14:paraId="7B1A3172" w14:textId="77777777">
      <w:pPr>
        <w:pStyle w:val="Default"/>
        <w:numPr>
          <w:ilvl w:val="0"/>
          <w:numId w:val="26"/>
        </w:numPr>
        <w:ind w:left="720"/>
        <w:rPr>
          <w:rFonts w:ascii="Times New Roman" w:hAnsi="Times New Roman" w:cs="Times New Roman"/>
        </w:rPr>
      </w:pPr>
      <w:r w:rsidRPr="00C434ED">
        <w:rPr>
          <w:rFonts w:ascii="Times New Roman" w:hAnsi="Times New Roman" w:cs="Times New Roman"/>
        </w:rPr>
        <w:t>Objective 8.9: Ensure that suicide prevention services include the capability to identify and address co-occurring substance use issues and ensure that substance use treatment services include the capability to identify and address suicide risk.</w:t>
      </w:r>
    </w:p>
    <w:p w:rsidR="00684DD6" w:rsidP="007B77F0" w14:paraId="71F310F6" w14:textId="77777777">
      <w:pPr>
        <w:pStyle w:val="BodyText"/>
        <w:tabs>
          <w:tab w:val="left" w:pos="1563"/>
        </w:tabs>
        <w:spacing w:after="200"/>
        <w:rPr>
          <w:rFonts w:ascii="Times New Roman" w:hAnsi="Times New Roman" w:cs="Times New Roman"/>
          <w:sz w:val="24"/>
          <w:szCs w:val="24"/>
        </w:rPr>
      </w:pPr>
    </w:p>
    <w:p w:rsidR="10F4E9BB" w:rsidRPr="000D548B" w:rsidP="7DCF9239" w14:paraId="3E79C94F" w14:textId="6B02F05F">
      <w:pPr>
        <w:pStyle w:val="BodyText"/>
        <w:tabs>
          <w:tab w:val="left" w:pos="1563"/>
        </w:tabs>
        <w:rPr>
          <w:rFonts w:ascii="Times New Roman" w:hAnsi="Times New Roman" w:cs="Times New Roman"/>
          <w:sz w:val="24"/>
          <w:szCs w:val="24"/>
        </w:rPr>
      </w:pPr>
      <w:r w:rsidRPr="000D548B">
        <w:rPr>
          <w:rFonts w:ascii="Times New Roman" w:hAnsi="Times New Roman" w:cs="Times New Roman"/>
          <w:sz w:val="24"/>
          <w:szCs w:val="24"/>
        </w:rPr>
        <w:t xml:space="preserve">The </w:t>
      </w:r>
      <w:r w:rsidRPr="000D548B" w:rsidR="00462CED">
        <w:rPr>
          <w:rFonts w:ascii="Times New Roman" w:hAnsi="Times New Roman" w:cs="Times New Roman"/>
          <w:sz w:val="24"/>
          <w:szCs w:val="24"/>
        </w:rPr>
        <w:t>ZS</w:t>
      </w:r>
      <w:r w:rsidRPr="000D548B">
        <w:rPr>
          <w:rFonts w:ascii="Times New Roman" w:hAnsi="Times New Roman" w:cs="Times New Roman"/>
          <w:sz w:val="24"/>
          <w:szCs w:val="24"/>
        </w:rPr>
        <w:t xml:space="preserve"> model posits that death by suicide is preventable among consumers of heath and behavioral health services. </w:t>
      </w:r>
      <w:r w:rsidR="00E96BBD">
        <w:rPr>
          <w:rFonts w:ascii="Times New Roman" w:hAnsi="Times New Roman" w:cs="Times New Roman"/>
          <w:sz w:val="24"/>
          <w:szCs w:val="24"/>
        </w:rPr>
        <w:t xml:space="preserve"> </w:t>
      </w:r>
      <w:r w:rsidRPr="000D548B" w:rsidR="00462CED">
        <w:rPr>
          <w:rFonts w:ascii="Times New Roman" w:hAnsi="Times New Roman" w:cs="Times New Roman"/>
          <w:sz w:val="24"/>
          <w:szCs w:val="24"/>
        </w:rPr>
        <w:t>ZS</w:t>
      </w:r>
      <w:r w:rsidRPr="000D548B" w:rsidR="7C94EBC8">
        <w:rPr>
          <w:rFonts w:ascii="Times New Roman" w:hAnsi="Times New Roman" w:cs="Times New Roman"/>
          <w:sz w:val="24"/>
          <w:szCs w:val="24"/>
        </w:rPr>
        <w:t xml:space="preserve"> </w:t>
      </w:r>
      <w:r w:rsidRPr="000D548B" w:rsidR="6F3F6111">
        <w:rPr>
          <w:rFonts w:ascii="Times New Roman" w:hAnsi="Times New Roman" w:cs="Times New Roman"/>
          <w:sz w:val="24"/>
          <w:szCs w:val="24"/>
        </w:rPr>
        <w:t>is now l</w:t>
      </w:r>
      <w:r w:rsidRPr="000D548B" w:rsidR="7C94EBC8">
        <w:rPr>
          <w:rFonts w:ascii="Times New Roman" w:hAnsi="Times New Roman" w:cs="Times New Roman"/>
          <w:sz w:val="24"/>
          <w:szCs w:val="24"/>
        </w:rPr>
        <w:t xml:space="preserve">ed, operationalized, and continues to be expanded </w:t>
      </w:r>
      <w:r w:rsidRPr="000D548B" w:rsidR="78BB916F">
        <w:rPr>
          <w:rFonts w:ascii="Times New Roman" w:hAnsi="Times New Roman" w:cs="Times New Roman"/>
          <w:sz w:val="24"/>
          <w:szCs w:val="24"/>
        </w:rPr>
        <w:t xml:space="preserve">by the </w:t>
      </w:r>
      <w:r w:rsidRPr="000D548B" w:rsidR="00462CED">
        <w:rPr>
          <w:rFonts w:ascii="Times New Roman" w:hAnsi="Times New Roman" w:cs="Times New Roman"/>
          <w:sz w:val="24"/>
          <w:szCs w:val="24"/>
        </w:rPr>
        <w:t>ZS</w:t>
      </w:r>
      <w:r w:rsidRPr="000D548B" w:rsidR="78BB916F">
        <w:rPr>
          <w:rFonts w:ascii="Times New Roman" w:hAnsi="Times New Roman" w:cs="Times New Roman"/>
          <w:sz w:val="24"/>
          <w:szCs w:val="24"/>
        </w:rPr>
        <w:t xml:space="preserve"> Institute</w:t>
      </w:r>
      <w:r w:rsidRPr="000D548B" w:rsidR="00BE7333">
        <w:rPr>
          <w:rFonts w:ascii="Times New Roman" w:hAnsi="Times New Roman" w:cs="Times New Roman"/>
          <w:sz w:val="24"/>
          <w:szCs w:val="24"/>
        </w:rPr>
        <w:t xml:space="preserve">. </w:t>
      </w:r>
      <w:r w:rsidRPr="000D548B">
        <w:rPr>
          <w:rFonts w:ascii="Times New Roman" w:hAnsi="Times New Roman" w:cs="Times New Roman"/>
          <w:sz w:val="24"/>
          <w:szCs w:val="24"/>
        </w:rPr>
        <w:t xml:space="preserve">Founded on the realization that suicidal patients often “fall through the cracks” of the fragmented American health care system, the </w:t>
      </w:r>
      <w:r w:rsidRPr="000D548B" w:rsidR="00462CED">
        <w:rPr>
          <w:rFonts w:ascii="Times New Roman" w:hAnsi="Times New Roman" w:cs="Times New Roman"/>
          <w:sz w:val="24"/>
          <w:szCs w:val="24"/>
        </w:rPr>
        <w:t>ZS</w:t>
      </w:r>
      <w:r w:rsidRPr="000D548B">
        <w:rPr>
          <w:rFonts w:ascii="Times New Roman" w:hAnsi="Times New Roman" w:cs="Times New Roman"/>
          <w:sz w:val="24"/>
          <w:szCs w:val="24"/>
        </w:rPr>
        <w:t xml:space="preserve"> model surmises that a systematic approach to quality improvement is necessary for improvement (Suicide Prevention Resource Center [SPRC], 2015). As such, the </w:t>
      </w:r>
      <w:r w:rsidRPr="000D548B" w:rsidR="00462CED">
        <w:rPr>
          <w:rFonts w:ascii="Times New Roman" w:hAnsi="Times New Roman" w:cs="Times New Roman"/>
          <w:sz w:val="24"/>
          <w:szCs w:val="24"/>
        </w:rPr>
        <w:t>ZS</w:t>
      </w:r>
      <w:r w:rsidRPr="000D548B">
        <w:rPr>
          <w:rFonts w:ascii="Times New Roman" w:hAnsi="Times New Roman" w:cs="Times New Roman"/>
          <w:sz w:val="24"/>
          <w:szCs w:val="24"/>
        </w:rPr>
        <w:t xml:space="preserve"> model is a comprehensive, multi-setting approach to suicide prevention in health systems that draws on the work of leading health care organizations (HCOs), including the Henry Ford Health System (HFHS). </w:t>
      </w:r>
      <w:r w:rsidR="00E96BBD">
        <w:rPr>
          <w:rFonts w:ascii="Times New Roman" w:hAnsi="Times New Roman" w:cs="Times New Roman"/>
          <w:sz w:val="24"/>
          <w:szCs w:val="24"/>
        </w:rPr>
        <w:t xml:space="preserve"> </w:t>
      </w:r>
      <w:r w:rsidRPr="000D548B">
        <w:rPr>
          <w:rFonts w:ascii="Times New Roman" w:hAnsi="Times New Roman" w:cs="Times New Roman"/>
          <w:sz w:val="24"/>
          <w:szCs w:val="24"/>
        </w:rPr>
        <w:t xml:space="preserve">After applying a rigorous quality improvement process to issues like medication errors and inpatient falls, HFHS determined that the same type of process could improve mental and behavioral health care. </w:t>
      </w:r>
      <w:r w:rsidR="00E96BBD">
        <w:rPr>
          <w:rFonts w:ascii="Times New Roman" w:hAnsi="Times New Roman" w:cs="Times New Roman"/>
          <w:sz w:val="24"/>
          <w:szCs w:val="24"/>
        </w:rPr>
        <w:t xml:space="preserve"> </w:t>
      </w:r>
      <w:r w:rsidRPr="000D548B">
        <w:rPr>
          <w:rFonts w:ascii="Times New Roman" w:hAnsi="Times New Roman" w:cs="Times New Roman"/>
          <w:sz w:val="24"/>
          <w:szCs w:val="24"/>
        </w:rPr>
        <w:t>In turn, HFHS developed the Perfect Depression Care model, an approach that integrates best and promising practices in evidence-based care and quality improvement with suicide prevention as a goal</w:t>
      </w:r>
      <w:r w:rsidRPr="000D548B" w:rsidR="3C3B1D3F">
        <w:rPr>
          <w:rFonts w:ascii="Times New Roman" w:hAnsi="Times New Roman" w:cs="Times New Roman"/>
          <w:sz w:val="24"/>
          <w:szCs w:val="24"/>
        </w:rPr>
        <w:t xml:space="preserve"> (</w:t>
      </w:r>
      <w:r w:rsidRPr="000D548B" w:rsidR="00D24A12">
        <w:rPr>
          <w:rFonts w:ascii="Times New Roman" w:hAnsi="Times New Roman" w:cs="Times New Roman"/>
          <w:sz w:val="24"/>
          <w:szCs w:val="24"/>
        </w:rPr>
        <w:t>Cof</w:t>
      </w:r>
      <w:r w:rsidRPr="000D548B" w:rsidR="01EB6C96">
        <w:rPr>
          <w:rFonts w:ascii="Times New Roman" w:hAnsi="Times New Roman" w:cs="Times New Roman"/>
          <w:sz w:val="24"/>
          <w:szCs w:val="24"/>
        </w:rPr>
        <w:t>fey et al.</w:t>
      </w:r>
      <w:r w:rsidRPr="000D548B" w:rsidR="3C3B1D3F">
        <w:rPr>
          <w:rFonts w:ascii="Times New Roman" w:hAnsi="Times New Roman" w:cs="Times New Roman"/>
          <w:sz w:val="24"/>
          <w:szCs w:val="24"/>
        </w:rPr>
        <w:t>,</w:t>
      </w:r>
      <w:r w:rsidRPr="000D548B" w:rsidR="717171BB">
        <w:rPr>
          <w:rFonts w:ascii="Times New Roman" w:hAnsi="Times New Roman" w:cs="Times New Roman"/>
          <w:sz w:val="24"/>
          <w:szCs w:val="24"/>
        </w:rPr>
        <w:t xml:space="preserve"> 2015</w:t>
      </w:r>
      <w:r w:rsidRPr="000D548B" w:rsidR="3C3B1D3F">
        <w:rPr>
          <w:rFonts w:ascii="Times New Roman" w:hAnsi="Times New Roman" w:cs="Times New Roman"/>
          <w:sz w:val="24"/>
          <w:szCs w:val="24"/>
        </w:rPr>
        <w:t>)</w:t>
      </w:r>
      <w:r w:rsidRPr="000D548B">
        <w:rPr>
          <w:rFonts w:ascii="Times New Roman" w:hAnsi="Times New Roman" w:cs="Times New Roman"/>
          <w:sz w:val="24"/>
          <w:szCs w:val="24"/>
        </w:rPr>
        <w:t>.</w:t>
      </w:r>
      <w:r w:rsidR="00E96BBD">
        <w:rPr>
          <w:rFonts w:ascii="Times New Roman" w:hAnsi="Times New Roman" w:cs="Times New Roman"/>
          <w:sz w:val="24"/>
          <w:szCs w:val="24"/>
        </w:rPr>
        <w:t xml:space="preserve"> </w:t>
      </w:r>
      <w:r w:rsidRPr="000D548B">
        <w:rPr>
          <w:rFonts w:ascii="Times New Roman" w:hAnsi="Times New Roman" w:cs="Times New Roman"/>
          <w:sz w:val="24"/>
          <w:szCs w:val="24"/>
        </w:rPr>
        <w:t xml:space="preserve"> Remarkably, the approach resulted in an </w:t>
      </w:r>
      <w:r w:rsidRPr="000D548B" w:rsidR="35C12062">
        <w:rPr>
          <w:rFonts w:ascii="Times New Roman" w:hAnsi="Times New Roman" w:cs="Times New Roman"/>
          <w:sz w:val="24"/>
          <w:szCs w:val="24"/>
        </w:rPr>
        <w:t>approximate</w:t>
      </w:r>
      <w:r w:rsidRPr="000D548B">
        <w:rPr>
          <w:rFonts w:ascii="Times New Roman" w:hAnsi="Times New Roman" w:cs="Times New Roman"/>
          <w:sz w:val="24"/>
          <w:szCs w:val="24"/>
        </w:rPr>
        <w:t xml:space="preserve"> </w:t>
      </w:r>
      <w:r w:rsidRPr="000D548B" w:rsidR="20FECD0E">
        <w:rPr>
          <w:rFonts w:ascii="Times New Roman" w:hAnsi="Times New Roman" w:cs="Times New Roman"/>
          <w:sz w:val="24"/>
          <w:szCs w:val="24"/>
        </w:rPr>
        <w:t>75</w:t>
      </w:r>
      <w:r w:rsidRPr="000D548B">
        <w:rPr>
          <w:rFonts w:ascii="Times New Roman" w:hAnsi="Times New Roman" w:cs="Times New Roman"/>
          <w:sz w:val="24"/>
          <w:szCs w:val="24"/>
        </w:rPr>
        <w:t xml:space="preserve">% reduction in suicide rates among </w:t>
      </w:r>
      <w:r w:rsidRPr="000D548B" w:rsidR="34AEA263">
        <w:rPr>
          <w:rFonts w:ascii="Times New Roman" w:hAnsi="Times New Roman" w:cs="Times New Roman"/>
          <w:sz w:val="24"/>
          <w:szCs w:val="24"/>
        </w:rPr>
        <w:t>behavioral health</w:t>
      </w:r>
      <w:r w:rsidRPr="000D548B" w:rsidR="0174339C">
        <w:rPr>
          <w:rFonts w:ascii="Times New Roman" w:hAnsi="Times New Roman" w:cs="Times New Roman"/>
          <w:sz w:val="24"/>
          <w:szCs w:val="24"/>
        </w:rPr>
        <w:t xml:space="preserve"> </w:t>
      </w:r>
      <w:r w:rsidRPr="000D548B" w:rsidR="34AEA263">
        <w:rPr>
          <w:rFonts w:ascii="Times New Roman" w:hAnsi="Times New Roman" w:cs="Times New Roman"/>
          <w:sz w:val="24"/>
          <w:szCs w:val="24"/>
        </w:rPr>
        <w:t>care patients in their system</w:t>
      </w:r>
      <w:r w:rsidRPr="000D548B" w:rsidR="3A53EE13">
        <w:rPr>
          <w:rFonts w:ascii="Times New Roman" w:hAnsi="Times New Roman" w:cs="Times New Roman"/>
          <w:sz w:val="24"/>
          <w:szCs w:val="24"/>
        </w:rPr>
        <w:t xml:space="preserve"> (</w:t>
      </w:r>
      <w:r w:rsidRPr="000D548B" w:rsidR="00442D0A">
        <w:rPr>
          <w:rFonts w:ascii="Times New Roman" w:hAnsi="Times New Roman" w:cs="Times New Roman"/>
          <w:sz w:val="24"/>
          <w:szCs w:val="24"/>
        </w:rPr>
        <w:t>C</w:t>
      </w:r>
      <w:r w:rsidRPr="000D548B" w:rsidR="00D24A12">
        <w:rPr>
          <w:rFonts w:ascii="Times New Roman" w:hAnsi="Times New Roman" w:cs="Times New Roman"/>
          <w:sz w:val="24"/>
          <w:szCs w:val="24"/>
        </w:rPr>
        <w:t>of</w:t>
      </w:r>
      <w:r w:rsidRPr="000D548B" w:rsidR="1A3065C0">
        <w:rPr>
          <w:rFonts w:ascii="Times New Roman" w:hAnsi="Times New Roman" w:cs="Times New Roman"/>
          <w:sz w:val="24"/>
          <w:szCs w:val="24"/>
        </w:rPr>
        <w:t>fey et al., 2015</w:t>
      </w:r>
      <w:r w:rsidRPr="000D548B" w:rsidR="3A53EE13">
        <w:rPr>
          <w:rFonts w:ascii="Times New Roman" w:hAnsi="Times New Roman" w:cs="Times New Roman"/>
          <w:sz w:val="24"/>
          <w:szCs w:val="24"/>
        </w:rPr>
        <w:t>)</w:t>
      </w:r>
      <w:r w:rsidRPr="000D548B">
        <w:rPr>
          <w:rFonts w:ascii="Times New Roman" w:hAnsi="Times New Roman" w:cs="Times New Roman"/>
          <w:sz w:val="24"/>
          <w:szCs w:val="24"/>
        </w:rPr>
        <w:t xml:space="preserve">. </w:t>
      </w:r>
    </w:p>
    <w:p w:rsidR="003F6F70" w:rsidRPr="000D548B" w:rsidP="003F6F70" w14:paraId="7CBDD827" w14:textId="77777777">
      <w:pPr>
        <w:pStyle w:val="BodyText"/>
        <w:tabs>
          <w:tab w:val="left" w:pos="1563"/>
        </w:tabs>
        <w:jc w:val="center"/>
        <w:rPr>
          <w:rFonts w:ascii="Times New Roman" w:hAnsi="Times New Roman" w:cs="Times New Roman"/>
          <w:b/>
          <w:bCs/>
          <w:sz w:val="24"/>
          <w:szCs w:val="24"/>
        </w:rPr>
      </w:pPr>
    </w:p>
    <w:p w:rsidR="003F6F70" w:rsidRPr="000D548B" w:rsidP="007B77F0" w14:paraId="2E8B4EFC" w14:textId="5499500E">
      <w:pPr>
        <w:pStyle w:val="BodyText"/>
        <w:tabs>
          <w:tab w:val="left" w:pos="1563"/>
        </w:tabs>
        <w:spacing w:after="200"/>
        <w:jc w:val="center"/>
        <w:rPr>
          <w:rFonts w:ascii="Times New Roman" w:hAnsi="Times New Roman" w:cs="Times New Roman"/>
          <w:b/>
          <w:bCs/>
          <w:sz w:val="24"/>
          <w:szCs w:val="24"/>
        </w:rPr>
      </w:pPr>
      <w:r w:rsidRPr="000D548B">
        <w:rPr>
          <w:rFonts w:ascii="Times New Roman" w:hAnsi="Times New Roman" w:cs="Times New Roman"/>
          <w:b/>
          <w:bCs/>
          <w:sz w:val="24"/>
          <w:szCs w:val="24"/>
        </w:rPr>
        <w:t xml:space="preserve">Seven Elements of the </w:t>
      </w:r>
      <w:r w:rsidRPr="000D548B" w:rsidR="00462CED">
        <w:rPr>
          <w:rFonts w:ascii="Times New Roman" w:hAnsi="Times New Roman" w:cs="Times New Roman"/>
          <w:b/>
          <w:bCs/>
          <w:sz w:val="24"/>
          <w:szCs w:val="24"/>
        </w:rPr>
        <w:t>ZS</w:t>
      </w:r>
      <w:r w:rsidRPr="000D548B">
        <w:rPr>
          <w:rFonts w:ascii="Times New Roman" w:hAnsi="Times New Roman" w:cs="Times New Roman"/>
          <w:b/>
          <w:bCs/>
          <w:sz w:val="24"/>
          <w:szCs w:val="24"/>
        </w:rPr>
        <w:t xml:space="preserve"> </w:t>
      </w:r>
      <w:r w:rsidR="00E44417">
        <w:rPr>
          <w:rFonts w:ascii="Times New Roman" w:hAnsi="Times New Roman" w:cs="Times New Roman"/>
          <w:b/>
          <w:bCs/>
          <w:sz w:val="24"/>
          <w:szCs w:val="24"/>
        </w:rPr>
        <w:t>Framework</w:t>
      </w:r>
      <w:r w:rsidRPr="000D548B" w:rsidR="00E44417">
        <w:rPr>
          <w:rFonts w:ascii="Times New Roman" w:hAnsi="Times New Roman" w:cs="Times New Roman"/>
          <w:b/>
          <w:bCs/>
          <w:sz w:val="24"/>
          <w:szCs w:val="24"/>
        </w:rPr>
        <w:t xml:space="preserve"> </w:t>
      </w:r>
    </w:p>
    <w:p w:rsidR="003F6F70" w:rsidRPr="000D548B" w:rsidP="007B77F0" w14:paraId="11B81D32" w14:textId="77777777">
      <w:pPr>
        <w:pStyle w:val="BodyText"/>
        <w:tabs>
          <w:tab w:val="left" w:pos="1563"/>
        </w:tabs>
        <w:spacing w:after="60"/>
        <w:ind w:left="720"/>
        <w:rPr>
          <w:rFonts w:ascii="Times New Roman" w:hAnsi="Times New Roman" w:cs="Times New Roman"/>
          <w:sz w:val="24"/>
          <w:szCs w:val="24"/>
        </w:rPr>
      </w:pPr>
      <w:r w:rsidRPr="000D548B">
        <w:rPr>
          <w:rFonts w:ascii="Times New Roman" w:hAnsi="Times New Roman" w:cs="Times New Roman"/>
          <w:b/>
          <w:bCs/>
          <w:sz w:val="24"/>
          <w:szCs w:val="24"/>
        </w:rPr>
        <w:t>Lead</w:t>
      </w:r>
      <w:r w:rsidRPr="000D548B">
        <w:rPr>
          <w:rFonts w:ascii="Times New Roman" w:hAnsi="Times New Roman" w:cs="Times New Roman"/>
          <w:sz w:val="24"/>
          <w:szCs w:val="24"/>
        </w:rPr>
        <w:t>—create a leadership-driven, safety-oriented culture committed to dramatically reducing suicide among people under care; include survivors of suicide attempts and suicide loss in leadership and planning roles.</w:t>
      </w:r>
    </w:p>
    <w:p w:rsidR="003F6F70" w:rsidRPr="000D548B" w:rsidP="007B77F0" w14:paraId="5F44D3F7" w14:textId="702BA1C3">
      <w:pPr>
        <w:pStyle w:val="BodyText"/>
        <w:tabs>
          <w:tab w:val="left" w:pos="1563"/>
        </w:tabs>
        <w:spacing w:after="60"/>
        <w:ind w:left="720"/>
        <w:rPr>
          <w:rFonts w:ascii="Times New Roman" w:hAnsi="Times New Roman" w:cs="Times New Roman"/>
          <w:sz w:val="24"/>
          <w:szCs w:val="24"/>
        </w:rPr>
      </w:pPr>
      <w:r w:rsidRPr="000D548B">
        <w:rPr>
          <w:rFonts w:ascii="Times New Roman" w:hAnsi="Times New Roman" w:cs="Times New Roman"/>
          <w:b/>
          <w:bCs/>
          <w:sz w:val="24"/>
          <w:szCs w:val="24"/>
        </w:rPr>
        <w:t>Train</w:t>
      </w:r>
      <w:r w:rsidRPr="000D548B">
        <w:rPr>
          <w:rFonts w:ascii="Times New Roman" w:hAnsi="Times New Roman" w:cs="Times New Roman"/>
          <w:sz w:val="24"/>
          <w:szCs w:val="24"/>
        </w:rPr>
        <w:t>—develop a competent, confident, and caring workforce</w:t>
      </w:r>
      <w:r w:rsidRPr="000D548B" w:rsidR="1935FF67">
        <w:rPr>
          <w:rFonts w:ascii="Times New Roman" w:hAnsi="Times New Roman" w:cs="Times New Roman"/>
          <w:sz w:val="24"/>
          <w:szCs w:val="24"/>
        </w:rPr>
        <w:t>.</w:t>
      </w:r>
      <w:r w:rsidRPr="000D548B">
        <w:rPr>
          <w:rFonts w:ascii="Times New Roman" w:hAnsi="Times New Roman" w:cs="Times New Roman"/>
          <w:sz w:val="24"/>
          <w:szCs w:val="24"/>
        </w:rPr>
        <w:t xml:space="preserve"> </w:t>
      </w:r>
    </w:p>
    <w:p w:rsidR="003F6F70" w:rsidRPr="000D548B" w:rsidP="007B77F0" w14:paraId="6E848B89" w14:textId="77777777">
      <w:pPr>
        <w:pStyle w:val="BodyText"/>
        <w:tabs>
          <w:tab w:val="left" w:pos="1563"/>
        </w:tabs>
        <w:spacing w:after="60"/>
        <w:ind w:left="720"/>
        <w:rPr>
          <w:rFonts w:ascii="Times New Roman" w:hAnsi="Times New Roman" w:cs="Times New Roman"/>
          <w:sz w:val="24"/>
          <w:szCs w:val="24"/>
        </w:rPr>
      </w:pPr>
      <w:r w:rsidRPr="000D548B">
        <w:rPr>
          <w:rFonts w:ascii="Times New Roman" w:hAnsi="Times New Roman" w:cs="Times New Roman"/>
          <w:b/>
          <w:bCs/>
          <w:sz w:val="24"/>
          <w:szCs w:val="24"/>
        </w:rPr>
        <w:t>Identify</w:t>
      </w:r>
      <w:r w:rsidRPr="000D548B">
        <w:rPr>
          <w:rFonts w:ascii="Times New Roman" w:hAnsi="Times New Roman" w:cs="Times New Roman"/>
          <w:sz w:val="24"/>
          <w:szCs w:val="24"/>
        </w:rPr>
        <w:t>—systematically identify and assess suicide risk among people receiving care.</w:t>
      </w:r>
    </w:p>
    <w:p w:rsidR="003F6F70" w:rsidRPr="000D548B" w:rsidP="007B77F0" w14:paraId="6DE9FAAE" w14:textId="5F31D4E2">
      <w:pPr>
        <w:pStyle w:val="BodyText"/>
        <w:tabs>
          <w:tab w:val="left" w:pos="1563"/>
        </w:tabs>
        <w:spacing w:after="60"/>
        <w:ind w:left="720"/>
        <w:rPr>
          <w:rFonts w:ascii="Times New Roman" w:hAnsi="Times New Roman" w:cs="Times New Roman"/>
          <w:sz w:val="24"/>
          <w:szCs w:val="24"/>
        </w:rPr>
      </w:pPr>
      <w:r w:rsidRPr="000D548B">
        <w:rPr>
          <w:rFonts w:ascii="Times New Roman" w:hAnsi="Times New Roman" w:cs="Times New Roman"/>
          <w:b/>
          <w:bCs/>
          <w:sz w:val="24"/>
          <w:szCs w:val="24"/>
        </w:rPr>
        <w:t>Engage</w:t>
      </w:r>
      <w:r w:rsidRPr="000D548B">
        <w:rPr>
          <w:rFonts w:ascii="Times New Roman" w:hAnsi="Times New Roman" w:cs="Times New Roman"/>
          <w:sz w:val="24"/>
          <w:szCs w:val="24"/>
        </w:rPr>
        <w:t>—ensure every individual has a pathway to care that is both timely and adequate to meet his or her needs</w:t>
      </w:r>
      <w:r w:rsidR="00E96BBD">
        <w:rPr>
          <w:rFonts w:ascii="Times New Roman" w:hAnsi="Times New Roman" w:cs="Times New Roman"/>
          <w:sz w:val="24"/>
          <w:szCs w:val="24"/>
        </w:rPr>
        <w:t xml:space="preserve">.  </w:t>
      </w:r>
      <w:r w:rsidRPr="000D548B">
        <w:rPr>
          <w:rFonts w:ascii="Times New Roman" w:hAnsi="Times New Roman" w:cs="Times New Roman"/>
          <w:sz w:val="24"/>
          <w:szCs w:val="24"/>
        </w:rPr>
        <w:t>Include collaborative safety planning and restriction of lethal means.</w:t>
      </w:r>
    </w:p>
    <w:p w:rsidR="003F6F70" w:rsidRPr="000D548B" w:rsidP="007B77F0" w14:paraId="4442E56A" w14:textId="77777777">
      <w:pPr>
        <w:pStyle w:val="BodyText"/>
        <w:tabs>
          <w:tab w:val="left" w:pos="1563"/>
        </w:tabs>
        <w:spacing w:after="60"/>
        <w:ind w:left="720"/>
        <w:rPr>
          <w:rFonts w:ascii="Times New Roman" w:hAnsi="Times New Roman" w:cs="Times New Roman"/>
          <w:sz w:val="24"/>
          <w:szCs w:val="24"/>
        </w:rPr>
      </w:pPr>
      <w:r w:rsidRPr="000D548B">
        <w:rPr>
          <w:rFonts w:ascii="Times New Roman" w:hAnsi="Times New Roman" w:cs="Times New Roman"/>
          <w:b/>
          <w:bCs/>
          <w:sz w:val="24"/>
          <w:szCs w:val="24"/>
        </w:rPr>
        <w:t>Treat</w:t>
      </w:r>
      <w:r w:rsidRPr="000D548B">
        <w:rPr>
          <w:rFonts w:ascii="Times New Roman" w:hAnsi="Times New Roman" w:cs="Times New Roman"/>
          <w:sz w:val="24"/>
          <w:szCs w:val="24"/>
        </w:rPr>
        <w:t>—use effective, evidence-based treatments that directly target suicidal thoughts and behaviors.</w:t>
      </w:r>
    </w:p>
    <w:p w:rsidR="003F6F70" w:rsidRPr="000D548B" w:rsidP="007B77F0" w14:paraId="5567E541" w14:textId="413324EA">
      <w:pPr>
        <w:pStyle w:val="BodyText"/>
        <w:tabs>
          <w:tab w:val="left" w:pos="1563"/>
        </w:tabs>
        <w:spacing w:after="60"/>
        <w:ind w:left="720"/>
        <w:rPr>
          <w:rFonts w:ascii="Times New Roman" w:hAnsi="Times New Roman" w:cs="Times New Roman"/>
          <w:sz w:val="24"/>
          <w:szCs w:val="24"/>
        </w:rPr>
      </w:pPr>
      <w:r w:rsidRPr="000D548B">
        <w:rPr>
          <w:rFonts w:ascii="Times New Roman" w:hAnsi="Times New Roman" w:cs="Times New Roman"/>
          <w:b/>
          <w:bCs/>
          <w:sz w:val="24"/>
          <w:szCs w:val="24"/>
        </w:rPr>
        <w:t>Transition</w:t>
      </w:r>
      <w:r w:rsidRPr="000D548B">
        <w:rPr>
          <w:rFonts w:ascii="Times New Roman" w:hAnsi="Times New Roman" w:cs="Times New Roman"/>
          <w:sz w:val="24"/>
          <w:szCs w:val="24"/>
        </w:rPr>
        <w:t>—provide continuous contact and support, especially after acute care</w:t>
      </w:r>
      <w:r w:rsidR="00D3257E">
        <w:rPr>
          <w:rFonts w:ascii="Times New Roman" w:hAnsi="Times New Roman" w:cs="Times New Roman"/>
          <w:sz w:val="24"/>
          <w:szCs w:val="24"/>
        </w:rPr>
        <w:t>.</w:t>
      </w:r>
      <w:r w:rsidRPr="000D548B">
        <w:rPr>
          <w:rFonts w:ascii="Times New Roman" w:hAnsi="Times New Roman" w:cs="Times New Roman"/>
          <w:sz w:val="24"/>
          <w:szCs w:val="24"/>
        </w:rPr>
        <w:t xml:space="preserve"> </w:t>
      </w:r>
    </w:p>
    <w:p w:rsidR="003F6F70" w:rsidRPr="000D548B" w:rsidP="00D3257E" w14:paraId="0DD2CEF9" w14:textId="77777777">
      <w:pPr>
        <w:pStyle w:val="BodyText"/>
        <w:tabs>
          <w:tab w:val="left" w:pos="1563"/>
        </w:tabs>
        <w:spacing w:after="200"/>
        <w:ind w:left="720"/>
        <w:rPr>
          <w:rFonts w:ascii="Times New Roman" w:hAnsi="Times New Roman" w:cs="Times New Roman"/>
          <w:sz w:val="24"/>
          <w:szCs w:val="24"/>
        </w:rPr>
      </w:pPr>
      <w:r w:rsidRPr="000D548B">
        <w:rPr>
          <w:rFonts w:ascii="Times New Roman" w:hAnsi="Times New Roman" w:cs="Times New Roman"/>
          <w:b/>
          <w:bCs/>
          <w:sz w:val="24"/>
          <w:szCs w:val="24"/>
        </w:rPr>
        <w:t>Improve</w:t>
      </w:r>
      <w:r w:rsidRPr="000D548B">
        <w:rPr>
          <w:rFonts w:ascii="Times New Roman" w:hAnsi="Times New Roman" w:cs="Times New Roman"/>
          <w:sz w:val="24"/>
          <w:szCs w:val="24"/>
        </w:rPr>
        <w:t>—apply a data-driven, quality improvement approach to inform system changes that will lead to improved patient outcomes and better care for those at risk.</w:t>
      </w:r>
    </w:p>
    <w:p w:rsidR="081070FD" w:rsidRPr="000D548B" w:rsidP="00D3257E" w14:paraId="3E247483" w14:textId="42B9F292">
      <w:pPr>
        <w:pStyle w:val="BodyText"/>
        <w:tabs>
          <w:tab w:val="left" w:pos="1563"/>
        </w:tabs>
        <w:spacing w:after="200"/>
        <w:rPr>
          <w:rFonts w:ascii="Times New Roman" w:hAnsi="Times New Roman" w:cs="Times New Roman"/>
          <w:sz w:val="24"/>
          <w:szCs w:val="24"/>
        </w:rPr>
      </w:pPr>
      <w:r w:rsidRPr="000D548B">
        <w:rPr>
          <w:rFonts w:ascii="Times New Roman" w:hAnsi="Times New Roman" w:cs="Times New Roman"/>
          <w:sz w:val="24"/>
          <w:szCs w:val="24"/>
        </w:rPr>
        <w:t xml:space="preserve">In FY 2023, SAMHSA announced grant funding through its </w:t>
      </w:r>
      <w:r w:rsidRPr="000D548B" w:rsidR="00462CED">
        <w:rPr>
          <w:rFonts w:ascii="Times New Roman" w:hAnsi="Times New Roman" w:cs="Times New Roman"/>
          <w:sz w:val="24"/>
          <w:szCs w:val="24"/>
        </w:rPr>
        <w:t>ZS</w:t>
      </w:r>
      <w:r w:rsidRPr="000D548B">
        <w:rPr>
          <w:rFonts w:ascii="Times New Roman" w:hAnsi="Times New Roman" w:cs="Times New Roman"/>
          <w:sz w:val="24"/>
          <w:szCs w:val="24"/>
        </w:rPr>
        <w:t xml:space="preserve"> in Health Systems Program (</w:t>
      </w:r>
      <w:r w:rsidRPr="000D548B" w:rsidR="00462CED">
        <w:rPr>
          <w:rFonts w:ascii="Times New Roman" w:hAnsi="Times New Roman" w:cs="Times New Roman"/>
          <w:sz w:val="24"/>
          <w:szCs w:val="24"/>
        </w:rPr>
        <w:t>ZS</w:t>
      </w:r>
      <w:r w:rsidRPr="000D548B">
        <w:rPr>
          <w:rFonts w:ascii="Times New Roman" w:hAnsi="Times New Roman" w:cs="Times New Roman"/>
          <w:sz w:val="24"/>
          <w:szCs w:val="24"/>
        </w:rPr>
        <w:t xml:space="preserve"> Program) to state and U.S. territory health agencies with mental and/or behavioral health functions, tribes/tribal organizations, community-based primary care or behavioral health care organizations, emergency departments, and/or local public health agencies to implement the </w:t>
      </w:r>
      <w:r w:rsidRPr="000D548B" w:rsidR="00462CED">
        <w:rPr>
          <w:rFonts w:ascii="Times New Roman" w:hAnsi="Times New Roman" w:cs="Times New Roman"/>
          <w:sz w:val="24"/>
          <w:szCs w:val="24"/>
        </w:rPr>
        <w:t>ZS</w:t>
      </w:r>
      <w:r w:rsidRPr="000D548B">
        <w:rPr>
          <w:rFonts w:ascii="Times New Roman" w:hAnsi="Times New Roman" w:cs="Times New Roman"/>
          <w:sz w:val="24"/>
          <w:szCs w:val="24"/>
        </w:rPr>
        <w:t xml:space="preserve"> model throughout their health systems (Notice of Funding Opportunity (NOFO) No. SM-23-011).</w:t>
      </w:r>
      <w:r w:rsidR="00E96BBD">
        <w:rPr>
          <w:rFonts w:ascii="Times New Roman" w:hAnsi="Times New Roman" w:cs="Times New Roman"/>
          <w:sz w:val="24"/>
          <w:szCs w:val="24"/>
        </w:rPr>
        <w:t xml:space="preserve">  </w:t>
      </w:r>
      <w:r w:rsidRPr="000D548B" w:rsidR="5E706497">
        <w:rPr>
          <w:rFonts w:ascii="Times New Roman" w:hAnsi="Times New Roman" w:cs="Times New Roman"/>
          <w:sz w:val="24"/>
          <w:szCs w:val="24"/>
        </w:rPr>
        <w:t xml:space="preserve">This was authorized through Section 520L of the Public Health Service Act. </w:t>
      </w:r>
      <w:r w:rsidR="00E96BBD">
        <w:rPr>
          <w:rFonts w:ascii="Times New Roman" w:hAnsi="Times New Roman" w:cs="Times New Roman"/>
          <w:sz w:val="24"/>
          <w:szCs w:val="24"/>
        </w:rPr>
        <w:t xml:space="preserve"> </w:t>
      </w:r>
      <w:r w:rsidRPr="000D548B">
        <w:rPr>
          <w:rFonts w:ascii="Times New Roman" w:hAnsi="Times New Roman" w:cs="Times New Roman"/>
          <w:sz w:val="24"/>
          <w:szCs w:val="24"/>
        </w:rPr>
        <w:t xml:space="preserve">Health systems not providing direct care services can partner with agencies/organizations to implement the </w:t>
      </w:r>
      <w:r w:rsidRPr="000D548B" w:rsidR="00462CED">
        <w:rPr>
          <w:rFonts w:ascii="Times New Roman" w:hAnsi="Times New Roman" w:cs="Times New Roman"/>
          <w:sz w:val="24"/>
          <w:szCs w:val="24"/>
        </w:rPr>
        <w:t>ZS</w:t>
      </w:r>
      <w:r w:rsidRPr="000D548B">
        <w:rPr>
          <w:rFonts w:ascii="Times New Roman" w:hAnsi="Times New Roman" w:cs="Times New Roman"/>
          <w:sz w:val="24"/>
          <w:szCs w:val="24"/>
        </w:rPr>
        <w:t xml:space="preserve"> model. Communities without well-developed behavioral health care services can implement the </w:t>
      </w:r>
      <w:r w:rsidRPr="000D548B" w:rsidR="00462CED">
        <w:rPr>
          <w:rFonts w:ascii="Times New Roman" w:hAnsi="Times New Roman" w:cs="Times New Roman"/>
          <w:sz w:val="24"/>
          <w:szCs w:val="24"/>
        </w:rPr>
        <w:t>ZS</w:t>
      </w:r>
      <w:r w:rsidRPr="000D548B">
        <w:rPr>
          <w:rFonts w:ascii="Times New Roman" w:hAnsi="Times New Roman" w:cs="Times New Roman"/>
          <w:sz w:val="24"/>
          <w:szCs w:val="24"/>
        </w:rPr>
        <w:t xml:space="preserve"> model in Federally Qualified Health Centers or other primary care settings (SAMHSA, 2017</w:t>
      </w:r>
      <w:r w:rsidRPr="000D548B" w:rsidR="007F7F0B">
        <w:rPr>
          <w:rFonts w:ascii="Times New Roman" w:hAnsi="Times New Roman" w:cs="Times New Roman"/>
          <w:sz w:val="24"/>
          <w:szCs w:val="24"/>
        </w:rPr>
        <w:t>a</w:t>
      </w:r>
      <w:r w:rsidRPr="000D548B">
        <w:rPr>
          <w:rFonts w:ascii="Times New Roman" w:hAnsi="Times New Roman" w:cs="Times New Roman"/>
          <w:sz w:val="24"/>
          <w:szCs w:val="24"/>
        </w:rPr>
        <w:t xml:space="preserve">). </w:t>
      </w:r>
    </w:p>
    <w:p w:rsidR="081070FD" w:rsidRPr="000D548B" w:rsidP="00D3257E" w14:paraId="528E64AD" w14:textId="729BA181">
      <w:pPr>
        <w:pStyle w:val="BodyText"/>
        <w:tabs>
          <w:tab w:val="left" w:pos="1563"/>
        </w:tabs>
        <w:spacing w:after="200"/>
        <w:rPr>
          <w:rFonts w:ascii="Times New Roman" w:hAnsi="Times New Roman" w:cs="Times New Roman"/>
          <w:sz w:val="24"/>
          <w:szCs w:val="24"/>
        </w:rPr>
      </w:pPr>
      <w:r w:rsidRPr="000D548B">
        <w:rPr>
          <w:rFonts w:ascii="Times New Roman" w:hAnsi="Times New Roman" w:cs="Times New Roman"/>
          <w:sz w:val="24"/>
          <w:szCs w:val="24"/>
        </w:rPr>
        <w:t xml:space="preserve">Grantees are charged with implementing suicide prevention and intervention programs, for individuals aged 25 years or older, designed to raise awareness, establish referral processes, and improve care and outcomes for individuals at risk. </w:t>
      </w:r>
      <w:r w:rsidR="00E96BBD">
        <w:rPr>
          <w:rFonts w:ascii="Times New Roman" w:hAnsi="Times New Roman" w:cs="Times New Roman"/>
          <w:sz w:val="24"/>
          <w:szCs w:val="24"/>
        </w:rPr>
        <w:t xml:space="preserve"> </w:t>
      </w:r>
      <w:r w:rsidRPr="000D548B">
        <w:rPr>
          <w:rFonts w:ascii="Times New Roman" w:hAnsi="Times New Roman" w:cs="Times New Roman"/>
          <w:sz w:val="24"/>
          <w:szCs w:val="24"/>
        </w:rPr>
        <w:t xml:space="preserve">The grants require recipients to use their funding to support direct services primarily. </w:t>
      </w:r>
    </w:p>
    <w:p w:rsidR="0265A258" w:rsidRPr="000D548B" w:rsidP="32C5E8CA" w14:paraId="6276CA40" w14:textId="41418188">
      <w:pPr>
        <w:pStyle w:val="BodyText"/>
        <w:tabs>
          <w:tab w:val="left" w:pos="1563"/>
        </w:tabs>
        <w:rPr>
          <w:rFonts w:ascii="Times New Roman" w:hAnsi="Times New Roman" w:cs="Times New Roman"/>
          <w:sz w:val="24"/>
          <w:szCs w:val="24"/>
        </w:rPr>
      </w:pPr>
      <w:r w:rsidRPr="000D548B">
        <w:rPr>
          <w:rFonts w:ascii="Times New Roman" w:hAnsi="Times New Roman" w:cs="Times New Roman"/>
          <w:sz w:val="24"/>
          <w:szCs w:val="24"/>
        </w:rPr>
        <w:t xml:space="preserve">SAMHSA first provided funding for five-year grants for three </w:t>
      </w:r>
      <w:r w:rsidRPr="000D548B" w:rsidR="00462CED">
        <w:rPr>
          <w:rFonts w:ascii="Times New Roman" w:hAnsi="Times New Roman" w:cs="Times New Roman"/>
          <w:sz w:val="24"/>
          <w:szCs w:val="24"/>
        </w:rPr>
        <w:t>ZS</w:t>
      </w:r>
      <w:r w:rsidRPr="000D548B">
        <w:rPr>
          <w:rFonts w:ascii="Times New Roman" w:hAnsi="Times New Roman" w:cs="Times New Roman"/>
          <w:sz w:val="24"/>
          <w:szCs w:val="24"/>
        </w:rPr>
        <w:t xml:space="preserve"> grantees in fiscal year (FY) 2017 (Cohort 1). </w:t>
      </w:r>
      <w:r w:rsidR="00E96BBD">
        <w:rPr>
          <w:rFonts w:ascii="Times New Roman" w:hAnsi="Times New Roman" w:cs="Times New Roman"/>
          <w:sz w:val="24"/>
          <w:szCs w:val="24"/>
        </w:rPr>
        <w:t xml:space="preserve"> </w:t>
      </w:r>
      <w:r w:rsidRPr="000D548B">
        <w:rPr>
          <w:rFonts w:ascii="Times New Roman" w:hAnsi="Times New Roman" w:cs="Times New Roman"/>
          <w:sz w:val="24"/>
          <w:szCs w:val="24"/>
        </w:rPr>
        <w:t xml:space="preserve">Subsequent funding has included 15 grantees in FY 2018 (Cohort 2); 15 in FY 2020 (Cohort 3); 10 in FY 2021 (Cohort 4); 25 in FY 2023 (Cohort 5), </w:t>
      </w:r>
      <w:r w:rsidRPr="000D548B" w:rsidR="61D40EEE">
        <w:rPr>
          <w:rFonts w:ascii="Times New Roman" w:hAnsi="Times New Roman" w:cs="Times New Roman"/>
          <w:sz w:val="24"/>
          <w:szCs w:val="24"/>
        </w:rPr>
        <w:t xml:space="preserve">and funding has been requested </w:t>
      </w:r>
      <w:r w:rsidRPr="000D548B" w:rsidR="1CDBF0C6">
        <w:rPr>
          <w:rFonts w:ascii="Times New Roman" w:hAnsi="Times New Roman" w:cs="Times New Roman"/>
          <w:sz w:val="24"/>
          <w:szCs w:val="24"/>
        </w:rPr>
        <w:t>for 11 new grantees</w:t>
      </w:r>
      <w:r w:rsidRPr="000D548B" w:rsidR="00305DAE">
        <w:rPr>
          <w:rFonts w:ascii="Times New Roman" w:hAnsi="Times New Roman" w:cs="Times New Roman"/>
          <w:sz w:val="24"/>
          <w:szCs w:val="24"/>
        </w:rPr>
        <w:t xml:space="preserve">, which would </w:t>
      </w:r>
      <w:r w:rsidRPr="000D548B" w:rsidR="00A965BF">
        <w:rPr>
          <w:rFonts w:ascii="Times New Roman" w:hAnsi="Times New Roman" w:cs="Times New Roman"/>
          <w:sz w:val="24"/>
          <w:szCs w:val="24"/>
        </w:rPr>
        <w:t>create</w:t>
      </w:r>
      <w:r w:rsidRPr="000D548B" w:rsidR="00305DAE">
        <w:rPr>
          <w:rFonts w:ascii="Times New Roman" w:hAnsi="Times New Roman" w:cs="Times New Roman"/>
          <w:sz w:val="24"/>
          <w:szCs w:val="24"/>
        </w:rPr>
        <w:t xml:space="preserve"> cohort 6 (SAMHSA, 2024)</w:t>
      </w:r>
      <w:r w:rsidRPr="000D548B" w:rsidR="1CDBF0C6">
        <w:rPr>
          <w:rFonts w:ascii="Times New Roman" w:hAnsi="Times New Roman" w:cs="Times New Roman"/>
          <w:sz w:val="24"/>
          <w:szCs w:val="24"/>
        </w:rPr>
        <w:t xml:space="preserve"> </w:t>
      </w:r>
      <w:r w:rsidRPr="000D548B">
        <w:rPr>
          <w:rFonts w:ascii="Times New Roman" w:hAnsi="Times New Roman" w:cs="Times New Roman"/>
          <w:sz w:val="24"/>
          <w:szCs w:val="24"/>
        </w:rPr>
        <w:t xml:space="preserve">for a total of 68 unique </w:t>
      </w:r>
      <w:r w:rsidRPr="000D548B" w:rsidR="1CDBF0C6">
        <w:rPr>
          <w:rFonts w:ascii="Times New Roman" w:hAnsi="Times New Roman" w:cs="Times New Roman"/>
          <w:sz w:val="24"/>
          <w:szCs w:val="24"/>
        </w:rPr>
        <w:t xml:space="preserve">funded </w:t>
      </w:r>
      <w:r w:rsidRPr="000D548B" w:rsidR="00462CED">
        <w:rPr>
          <w:rFonts w:ascii="Times New Roman" w:hAnsi="Times New Roman" w:cs="Times New Roman"/>
          <w:sz w:val="24"/>
          <w:szCs w:val="24"/>
        </w:rPr>
        <w:t>ZS</w:t>
      </w:r>
      <w:r w:rsidRPr="000D548B">
        <w:rPr>
          <w:rFonts w:ascii="Times New Roman" w:hAnsi="Times New Roman" w:cs="Times New Roman"/>
          <w:sz w:val="24"/>
          <w:szCs w:val="24"/>
        </w:rPr>
        <w:t xml:space="preserve"> grantees</w:t>
      </w:r>
      <w:r w:rsidRPr="000D548B" w:rsidR="1CDBF0C6">
        <w:rPr>
          <w:rFonts w:ascii="Times New Roman" w:hAnsi="Times New Roman" w:cs="Times New Roman"/>
          <w:sz w:val="24"/>
          <w:szCs w:val="24"/>
        </w:rPr>
        <w:t xml:space="preserve"> </w:t>
      </w:r>
      <w:r w:rsidRPr="000D548B" w:rsidR="00A965BF">
        <w:rPr>
          <w:rFonts w:ascii="Times New Roman" w:hAnsi="Times New Roman" w:cs="Times New Roman"/>
          <w:sz w:val="24"/>
          <w:szCs w:val="24"/>
        </w:rPr>
        <w:t xml:space="preserve">and </w:t>
      </w:r>
      <w:r w:rsidRPr="000D548B" w:rsidR="1CDBF0C6">
        <w:rPr>
          <w:rFonts w:ascii="Times New Roman" w:hAnsi="Times New Roman" w:cs="Times New Roman"/>
          <w:sz w:val="24"/>
          <w:szCs w:val="24"/>
        </w:rPr>
        <w:t xml:space="preserve">11 </w:t>
      </w:r>
      <w:r w:rsidRPr="000D548B" w:rsidR="00A965BF">
        <w:rPr>
          <w:rFonts w:ascii="Times New Roman" w:hAnsi="Times New Roman" w:cs="Times New Roman"/>
          <w:sz w:val="24"/>
          <w:szCs w:val="24"/>
        </w:rPr>
        <w:t xml:space="preserve">potential </w:t>
      </w:r>
      <w:r w:rsidRPr="000D548B" w:rsidR="1CDBF0C6">
        <w:rPr>
          <w:rFonts w:ascii="Times New Roman" w:hAnsi="Times New Roman" w:cs="Times New Roman"/>
          <w:sz w:val="24"/>
          <w:szCs w:val="24"/>
        </w:rPr>
        <w:t>additional grantees</w:t>
      </w:r>
      <w:r w:rsidRPr="000D548B">
        <w:rPr>
          <w:rFonts w:ascii="Times New Roman" w:hAnsi="Times New Roman" w:cs="Times New Roman"/>
          <w:sz w:val="24"/>
          <w:szCs w:val="24"/>
        </w:rPr>
        <w:t xml:space="preserve">. </w:t>
      </w:r>
      <w:r w:rsidR="00E96BBD">
        <w:rPr>
          <w:rFonts w:ascii="Times New Roman" w:hAnsi="Times New Roman" w:cs="Times New Roman"/>
          <w:sz w:val="24"/>
          <w:szCs w:val="24"/>
        </w:rPr>
        <w:t xml:space="preserve"> </w:t>
      </w:r>
      <w:r w:rsidRPr="000D548B">
        <w:rPr>
          <w:rFonts w:ascii="Times New Roman" w:hAnsi="Times New Roman" w:cs="Times New Roman"/>
          <w:sz w:val="24"/>
          <w:szCs w:val="24"/>
        </w:rPr>
        <w:t>Only Cohort 4</w:t>
      </w:r>
      <w:r w:rsidRPr="000D548B" w:rsidR="1867924E">
        <w:rPr>
          <w:rFonts w:ascii="Times New Roman" w:hAnsi="Times New Roman" w:cs="Times New Roman"/>
          <w:sz w:val="24"/>
          <w:szCs w:val="24"/>
        </w:rPr>
        <w:t xml:space="preserve"> will part</w:t>
      </w:r>
      <w:r w:rsidRPr="000D548B" w:rsidR="6ED162BA">
        <w:rPr>
          <w:rFonts w:ascii="Times New Roman" w:hAnsi="Times New Roman" w:cs="Times New Roman"/>
          <w:sz w:val="24"/>
          <w:szCs w:val="24"/>
        </w:rPr>
        <w:t>icipate in data collection for 2 evaluation instruments, the PSI and the TASP. Later cohorts will participate in all data collection activities.</w:t>
      </w:r>
    </w:p>
    <w:p w:rsidR="004818A3" w:rsidRPr="000D548B" w:rsidP="00D3257E" w14:paraId="55405D7C" w14:textId="016D8D18">
      <w:pPr>
        <w:pStyle w:val="Heading2"/>
        <w:spacing w:before="240" w:after="200" w:line="240" w:lineRule="auto"/>
        <w:rPr>
          <w:rFonts w:ascii="Times New Roman" w:hAnsi="Times New Roman" w:cs="Times New Roman"/>
          <w:b/>
          <w:bCs/>
          <w:color w:val="000000" w:themeColor="text1"/>
        </w:rPr>
      </w:pPr>
      <w:r w:rsidRPr="000D548B">
        <w:rPr>
          <w:rFonts w:ascii="Times New Roman" w:hAnsi="Times New Roman" w:cs="Times New Roman"/>
          <w:b/>
          <w:bCs/>
          <w:color w:val="000000" w:themeColor="text1"/>
        </w:rPr>
        <w:t xml:space="preserve">b. </w:t>
      </w:r>
      <w:r w:rsidRPr="000D548B" w:rsidR="0F808BFD">
        <w:rPr>
          <w:rFonts w:ascii="Times New Roman" w:hAnsi="Times New Roman" w:cs="Times New Roman"/>
          <w:b/>
          <w:bCs/>
          <w:color w:val="000000" w:themeColor="text1"/>
        </w:rPr>
        <w:t>The Need for Evaluation</w:t>
      </w:r>
    </w:p>
    <w:p w:rsidR="6641CB9C" w:rsidRPr="00D3257E" w:rsidP="00D3257E" w14:paraId="22CCFDBA" w14:textId="2160B4D4">
      <w:pPr>
        <w:pStyle w:val="SuicideBodyText"/>
        <w:spacing w:after="200"/>
        <w:rPr>
          <w:rFonts w:eastAsia="Arial"/>
        </w:rPr>
      </w:pPr>
      <w:r w:rsidRPr="00D3257E">
        <w:rPr>
          <w:rFonts w:eastAsia="Arial"/>
        </w:rPr>
        <w:t xml:space="preserve">The </w:t>
      </w:r>
      <w:r w:rsidRPr="00D3257E" w:rsidR="0A872664">
        <w:rPr>
          <w:rFonts w:eastAsia="Arial"/>
        </w:rPr>
        <w:t xml:space="preserve">purpose of the </w:t>
      </w:r>
      <w:r w:rsidRPr="00D3257E" w:rsidR="002046D7">
        <w:rPr>
          <w:rFonts w:eastAsia="Arial"/>
        </w:rPr>
        <w:t>ZSE</w:t>
      </w:r>
      <w:r w:rsidRPr="00D3257E" w:rsidR="0A872664">
        <w:rPr>
          <w:rFonts w:eastAsia="Arial"/>
        </w:rPr>
        <w:t xml:space="preserve"> is </w:t>
      </w:r>
      <w:r w:rsidRPr="00D3257E" w:rsidR="5B0D8469">
        <w:rPr>
          <w:rFonts w:eastAsia="Arial"/>
        </w:rPr>
        <w:t xml:space="preserve">to serve as the primary source of information and to </w:t>
      </w:r>
      <w:r w:rsidRPr="00D3257E" w:rsidR="0A872664">
        <w:rPr>
          <w:rFonts w:eastAsia="Arial"/>
        </w:rPr>
        <w:t>build the program’s knowledge base of effectiveness by thoroughly describing</w:t>
      </w:r>
      <w:r w:rsidRPr="00D3257E">
        <w:rPr>
          <w:rFonts w:eastAsia="Arial"/>
        </w:rPr>
        <w:t xml:space="preserve"> the implementation and outcomes associated with SAMHSA’s </w:t>
      </w:r>
      <w:r w:rsidRPr="00D3257E" w:rsidR="00462CED">
        <w:rPr>
          <w:rFonts w:eastAsia="Arial"/>
        </w:rPr>
        <w:t>ZS</w:t>
      </w:r>
      <w:r w:rsidRPr="00D3257E">
        <w:rPr>
          <w:rFonts w:eastAsia="Arial"/>
        </w:rPr>
        <w:t xml:space="preserve"> Program</w:t>
      </w:r>
      <w:r w:rsidRPr="00D3257E" w:rsidR="2C085334">
        <w:rPr>
          <w:rFonts w:eastAsia="Arial"/>
        </w:rPr>
        <w:t xml:space="preserve"> </w:t>
      </w:r>
      <w:r w:rsidRPr="00D3257E" w:rsidR="0A872664">
        <w:rPr>
          <w:rFonts w:eastAsia="Arial"/>
        </w:rPr>
        <w:t>and</w:t>
      </w:r>
      <w:r w:rsidRPr="00D3257E" w:rsidR="3DF99D3A">
        <w:rPr>
          <w:rFonts w:eastAsia="Arial"/>
        </w:rPr>
        <w:t xml:space="preserve"> the </w:t>
      </w:r>
      <w:r w:rsidRPr="00D3257E" w:rsidR="0A872664">
        <w:rPr>
          <w:rFonts w:eastAsia="Arial"/>
        </w:rPr>
        <w:t>impact of a program meant to reduce deaths by suicide</w:t>
      </w:r>
      <w:r w:rsidRPr="00D3257E" w:rsidR="13214781">
        <w:rPr>
          <w:rFonts w:eastAsia="Arial"/>
        </w:rPr>
        <w:t xml:space="preserve">. </w:t>
      </w:r>
      <w:r w:rsidR="00E96BBD">
        <w:rPr>
          <w:rFonts w:eastAsia="Arial"/>
        </w:rPr>
        <w:t xml:space="preserve"> </w:t>
      </w:r>
      <w:r w:rsidRPr="00D3257E" w:rsidR="376D57A9">
        <w:rPr>
          <w:rFonts w:eastAsia="Arial"/>
        </w:rPr>
        <w:t xml:space="preserve">The ZSE </w:t>
      </w:r>
      <w:r w:rsidRPr="00D3257E" w:rsidR="4DD30C4B">
        <w:rPr>
          <w:rFonts w:eastAsia="Arial"/>
        </w:rPr>
        <w:t xml:space="preserve">aligns with the provisions </w:t>
      </w:r>
      <w:r w:rsidRPr="00D3257E" w:rsidR="376D57A9">
        <w:rPr>
          <w:rFonts w:eastAsia="Arial"/>
        </w:rPr>
        <w:t>for evaluation described in the</w:t>
      </w:r>
      <w:r w:rsidRPr="00D3257E" w:rsidR="67832D53">
        <w:rPr>
          <w:rFonts w:eastAsia="Arial"/>
        </w:rPr>
        <w:t xml:space="preserve"> Public Health Service Act as amended</w:t>
      </w:r>
      <w:r w:rsidR="00BD7A93">
        <w:rPr>
          <w:rFonts w:eastAsia="Arial"/>
        </w:rPr>
        <w:t xml:space="preserve"> through P.L. 118-35</w:t>
      </w:r>
      <w:r w:rsidRPr="00D3257E" w:rsidR="67832D53">
        <w:rPr>
          <w:rFonts w:eastAsia="Arial"/>
        </w:rPr>
        <w:t xml:space="preserve"> and enacted on January 19, 2024</w:t>
      </w:r>
      <w:r w:rsidRPr="00D3257E" w:rsidR="00AC52C2">
        <w:rPr>
          <w:rFonts w:eastAsia="Arial"/>
        </w:rPr>
        <w:t xml:space="preserve"> (See Attachment</w:t>
      </w:r>
      <w:r w:rsidRPr="00D3257E" w:rsidR="00731D9F">
        <w:rPr>
          <w:rFonts w:eastAsia="Arial"/>
        </w:rPr>
        <w:t xml:space="preserve"> </w:t>
      </w:r>
      <w:r w:rsidRPr="00D3257E" w:rsidR="00CD657B">
        <w:rPr>
          <w:rFonts w:eastAsia="Arial"/>
        </w:rPr>
        <w:t>A</w:t>
      </w:r>
      <w:r w:rsidRPr="00D3257E" w:rsidR="00731D9F">
        <w:rPr>
          <w:rFonts w:eastAsia="Arial"/>
        </w:rPr>
        <w:t>)</w:t>
      </w:r>
      <w:r w:rsidR="00D3257E">
        <w:rPr>
          <w:rFonts w:eastAsia="Arial"/>
        </w:rPr>
        <w:t xml:space="preserve">. </w:t>
      </w:r>
      <w:r w:rsidR="00E96BBD">
        <w:rPr>
          <w:rFonts w:eastAsia="Arial"/>
        </w:rPr>
        <w:t xml:space="preserve"> </w:t>
      </w:r>
      <w:r w:rsidRPr="00D3257E">
        <w:rPr>
          <w:rFonts w:eastAsia="Arial"/>
        </w:rPr>
        <w:t xml:space="preserve">Because this is a new program, there are no studies on its implementation or effectiveness to date. </w:t>
      </w:r>
      <w:r w:rsidR="00E96BBD">
        <w:rPr>
          <w:rFonts w:eastAsia="Arial"/>
        </w:rPr>
        <w:t xml:space="preserve"> </w:t>
      </w:r>
      <w:r w:rsidRPr="00D3257E">
        <w:rPr>
          <w:rFonts w:eastAsia="Arial"/>
        </w:rPr>
        <w:t xml:space="preserve">The collection of </w:t>
      </w:r>
      <w:r w:rsidRPr="00D3257E" w:rsidR="7E2D1629">
        <w:rPr>
          <w:rFonts w:eastAsia="Arial"/>
        </w:rPr>
        <w:t>this</w:t>
      </w:r>
      <w:r w:rsidRPr="00D3257E">
        <w:rPr>
          <w:rFonts w:eastAsia="Arial"/>
        </w:rPr>
        <w:t xml:space="preserve"> data will enable SAMHSA to report on key outcome measures relating to the grant program.</w:t>
      </w:r>
    </w:p>
    <w:p w:rsidR="4FA38CCC" w:rsidRPr="00D3257E" w:rsidP="081070FD" w14:paraId="32610983" w14:textId="1904A92F">
      <w:pPr>
        <w:pStyle w:val="SuicideBodyText"/>
        <w:rPr>
          <w:rFonts w:eastAsia="Arial"/>
        </w:rPr>
      </w:pPr>
      <w:r w:rsidRPr="00D3257E">
        <w:rPr>
          <w:rFonts w:eastAsia="Arial"/>
        </w:rPr>
        <w:t>Team Aptive, formed by Aptive Resources, LLC and its partners</w:t>
      </w:r>
      <w:r w:rsidR="004322FC">
        <w:rPr>
          <w:rFonts w:eastAsia="Arial"/>
        </w:rPr>
        <w:t>,</w:t>
      </w:r>
      <w:r w:rsidRPr="00D3257E">
        <w:rPr>
          <w:rFonts w:eastAsia="Arial"/>
        </w:rPr>
        <w:t xml:space="preserve"> ICF and the Education Development Center (EDC), is the government contractor that w</w:t>
      </w:r>
      <w:r w:rsidRPr="00D3257E" w:rsidR="14AF0862">
        <w:rPr>
          <w:rFonts w:eastAsia="Arial"/>
        </w:rPr>
        <w:t xml:space="preserve">ill coordinate data collection for the evaluation and provide support for its local-level implementation. </w:t>
      </w:r>
      <w:r w:rsidR="00E96BBD">
        <w:rPr>
          <w:rFonts w:eastAsia="Arial"/>
        </w:rPr>
        <w:t xml:space="preserve"> </w:t>
      </w:r>
      <w:r w:rsidRPr="00D3257E" w:rsidR="14AF0862">
        <w:rPr>
          <w:rFonts w:eastAsia="Arial"/>
        </w:rPr>
        <w:t xml:space="preserve">Each grantee is required by the cooperative agreement and grant to conduct a self-evaluation and to participate in the ZSE. </w:t>
      </w:r>
      <w:r w:rsidR="00E96BBD">
        <w:rPr>
          <w:rFonts w:eastAsia="Arial"/>
        </w:rPr>
        <w:t xml:space="preserve"> </w:t>
      </w:r>
      <w:r w:rsidRPr="00D3257E" w:rsidR="14AF0862">
        <w:rPr>
          <w:rFonts w:eastAsia="Arial"/>
        </w:rPr>
        <w:t xml:space="preserve">In this partnership, the government contractor provides training and technical assistance (TTA) regarding data collection and design for the evaluation. In addition, the contractor directly collects data, receives data from grantee data collection efforts, monitors data quality, and provides feedback to grantees. </w:t>
      </w:r>
      <w:r w:rsidR="00E96BBD">
        <w:rPr>
          <w:rFonts w:eastAsia="Arial"/>
        </w:rPr>
        <w:t xml:space="preserve"> </w:t>
      </w:r>
      <w:r w:rsidRPr="00D3257E" w:rsidR="32F8F23F">
        <w:rPr>
          <w:rFonts w:eastAsia="Arial"/>
        </w:rPr>
        <w:t>Data gathered through the ZSE will continue to be used for grantee-specific and national program assessments.</w:t>
      </w:r>
    </w:p>
    <w:p w:rsidR="002A323B" w:rsidRPr="000D548B" w:rsidP="00D3257E" w14:paraId="5831F958" w14:textId="6BCB9CF0">
      <w:pPr>
        <w:pStyle w:val="Heading2"/>
        <w:spacing w:before="240" w:after="200"/>
        <w:rPr>
          <w:rFonts w:ascii="Times New Roman" w:hAnsi="Times New Roman" w:cs="Times New Roman"/>
          <w:b/>
          <w:bCs/>
          <w:color w:val="000000" w:themeColor="text1"/>
        </w:rPr>
      </w:pPr>
      <w:r w:rsidRPr="000D548B">
        <w:rPr>
          <w:rFonts w:ascii="Times New Roman" w:hAnsi="Times New Roman" w:cs="Times New Roman"/>
          <w:b/>
          <w:bCs/>
          <w:color w:val="000000" w:themeColor="text1"/>
        </w:rPr>
        <w:t xml:space="preserve">c. </w:t>
      </w:r>
      <w:r w:rsidRPr="000D548B" w:rsidR="2EF146F8">
        <w:rPr>
          <w:rFonts w:ascii="Times New Roman" w:hAnsi="Times New Roman" w:cs="Times New Roman"/>
          <w:b/>
          <w:bCs/>
          <w:color w:val="000000" w:themeColor="text1"/>
        </w:rPr>
        <w:t>Clearance Request</w:t>
      </w:r>
    </w:p>
    <w:p w:rsidR="3A95BA50" w:rsidRPr="000D548B" w:rsidP="00D3257E" w14:paraId="14B32EF9" w14:textId="62DB2A11">
      <w:pPr>
        <w:spacing w:after="0" w:line="240" w:lineRule="auto"/>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SAMHSA is requesting OMB approval for a new data collection, the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Evaluation.</w:t>
      </w:r>
      <w:r w:rsidR="00E96BBD">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 We request approval </w:t>
      </w:r>
      <w:r w:rsidRPr="000D548B" w:rsidR="00FC79CF">
        <w:rPr>
          <w:rFonts w:ascii="Times New Roman" w:eastAsia="Times New Roman" w:hAnsi="Times New Roman" w:cs="Times New Roman"/>
          <w:sz w:val="24"/>
          <w:szCs w:val="24"/>
        </w:rPr>
        <w:t>for three</w:t>
      </w:r>
      <w:r w:rsidRPr="000D548B" w:rsidR="10571BE6">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years </w:t>
      </w:r>
      <w:r w:rsidRPr="000D548B" w:rsidR="65384EAC">
        <w:rPr>
          <w:rFonts w:ascii="Times New Roman" w:eastAsia="Times New Roman" w:hAnsi="Times New Roman" w:cs="Times New Roman"/>
          <w:sz w:val="24"/>
          <w:szCs w:val="24"/>
        </w:rPr>
        <w:t xml:space="preserve">of data collection associated with </w:t>
      </w:r>
      <w:r w:rsidRPr="000D548B" w:rsidR="33D8FFE0">
        <w:rPr>
          <w:rFonts w:ascii="Times New Roman" w:eastAsia="Times New Roman" w:hAnsi="Times New Roman" w:cs="Times New Roman"/>
          <w:sz w:val="24"/>
          <w:szCs w:val="24"/>
        </w:rPr>
        <w:t xml:space="preserve">the proposed design, which represents SAMHSA’s desire to support the design, implementation, and dissemination of findings of a national evaluation of the </w:t>
      </w:r>
      <w:r w:rsidRPr="000D548B" w:rsidR="00462CED">
        <w:rPr>
          <w:rFonts w:ascii="Times New Roman" w:eastAsia="Times New Roman" w:hAnsi="Times New Roman" w:cs="Times New Roman"/>
          <w:sz w:val="24"/>
          <w:szCs w:val="24"/>
        </w:rPr>
        <w:t>ZS</w:t>
      </w:r>
      <w:r w:rsidRPr="000D548B" w:rsidR="33D8FFE0">
        <w:rPr>
          <w:rFonts w:ascii="Times New Roman" w:eastAsia="Times New Roman" w:hAnsi="Times New Roman" w:cs="Times New Roman"/>
          <w:sz w:val="24"/>
          <w:szCs w:val="24"/>
        </w:rPr>
        <w:t xml:space="preserve"> Program. </w:t>
      </w:r>
    </w:p>
    <w:p w:rsidR="00BB69A8" w:rsidRPr="000D548B" w:rsidP="00E00C3E" w14:paraId="1445C384" w14:textId="7C941EDF">
      <w:pPr>
        <w:pStyle w:val="Heading1"/>
        <w:rPr>
          <w:rFonts w:ascii="Times New Roman" w:hAnsi="Times New Roman" w:cs="Times New Roman"/>
          <w:b/>
          <w:bCs/>
          <w:color w:val="000000" w:themeColor="text1"/>
        </w:rPr>
      </w:pPr>
      <w:r w:rsidRPr="000D548B">
        <w:rPr>
          <w:rFonts w:ascii="Times New Roman" w:hAnsi="Times New Roman" w:cs="Times New Roman"/>
          <w:b/>
          <w:bCs/>
          <w:color w:val="000000" w:themeColor="text1"/>
        </w:rPr>
        <w:t xml:space="preserve">2. </w:t>
      </w:r>
      <w:r w:rsidRPr="000D548B">
        <w:rPr>
          <w:rFonts w:ascii="Times New Roman" w:hAnsi="Times New Roman" w:cs="Times New Roman"/>
          <w:b/>
          <w:bCs/>
          <w:color w:val="000000" w:themeColor="text1"/>
        </w:rPr>
        <w:t>Purpose and Use of Information Collected</w:t>
      </w:r>
    </w:p>
    <w:p w:rsidR="00BB69A8" w:rsidRPr="000D548B" w:rsidP="00D3257E" w14:paraId="536A581F" w14:textId="41C790CF">
      <w:pPr>
        <w:pStyle w:val="Heading2"/>
        <w:spacing w:before="120" w:after="200"/>
        <w:rPr>
          <w:rFonts w:ascii="Times New Roman" w:hAnsi="Times New Roman" w:cs="Times New Roman"/>
          <w:b/>
          <w:bCs/>
          <w:color w:val="000000" w:themeColor="text1"/>
        </w:rPr>
      </w:pPr>
      <w:r w:rsidRPr="000D548B">
        <w:rPr>
          <w:rFonts w:ascii="Times New Roman" w:hAnsi="Times New Roman" w:cs="Times New Roman"/>
          <w:b/>
          <w:bCs/>
          <w:color w:val="000000" w:themeColor="text1"/>
        </w:rPr>
        <w:t xml:space="preserve">a. </w:t>
      </w:r>
      <w:r w:rsidRPr="000D548B" w:rsidR="002046D7">
        <w:rPr>
          <w:rFonts w:ascii="Times New Roman" w:hAnsi="Times New Roman" w:cs="Times New Roman"/>
          <w:b/>
          <w:bCs/>
          <w:color w:val="000000" w:themeColor="text1"/>
        </w:rPr>
        <w:t>ZSE</w:t>
      </w:r>
      <w:r w:rsidRPr="000D548B" w:rsidR="432EA460">
        <w:rPr>
          <w:rFonts w:ascii="Times New Roman" w:hAnsi="Times New Roman" w:cs="Times New Roman"/>
          <w:b/>
          <w:bCs/>
          <w:color w:val="000000" w:themeColor="text1"/>
        </w:rPr>
        <w:t xml:space="preserve"> Overview </w:t>
      </w:r>
    </w:p>
    <w:p w:rsidR="00B746A6" w:rsidRPr="00D3257E" w:rsidP="00D3257E" w14:paraId="05A9481F" w14:textId="61F10745">
      <w:pPr>
        <w:spacing w:after="240"/>
        <w:jc w:val="both"/>
        <w:rPr>
          <w:rFonts w:ascii="Times New Roman" w:eastAsia="Arial" w:hAnsi="Times New Roman" w:cs="Times New Roman"/>
          <w:kern w:val="0"/>
          <w:sz w:val="24"/>
          <w:szCs w:val="24"/>
        </w:rPr>
      </w:pPr>
      <w:r w:rsidRPr="00D3257E">
        <w:rPr>
          <w:rFonts w:ascii="Times New Roman" w:eastAsia="Arial" w:hAnsi="Times New Roman" w:cs="Times New Roman"/>
          <w:kern w:val="0"/>
          <w:sz w:val="24"/>
          <w:szCs w:val="24"/>
        </w:rPr>
        <w:t xml:space="preserve">The </w:t>
      </w:r>
      <w:r w:rsidRPr="00D3257E" w:rsidR="08B52244">
        <w:rPr>
          <w:rFonts w:ascii="Times New Roman" w:eastAsia="Arial" w:hAnsi="Times New Roman" w:cs="Times New Roman"/>
          <w:kern w:val="0"/>
          <w:sz w:val="24"/>
          <w:szCs w:val="24"/>
        </w:rPr>
        <w:t xml:space="preserve">ZSE </w:t>
      </w:r>
      <w:r w:rsidRPr="00D3257E" w:rsidR="00324E0C">
        <w:rPr>
          <w:rFonts w:ascii="Times New Roman" w:eastAsia="Arial" w:hAnsi="Times New Roman" w:cs="Times New Roman"/>
          <w:kern w:val="0"/>
          <w:sz w:val="24"/>
          <w:szCs w:val="24"/>
        </w:rPr>
        <w:t xml:space="preserve">is a multimethod, multisite design that aligns with SAMHA’s desires to </w:t>
      </w:r>
      <w:r w:rsidRPr="00D3257E" w:rsidR="4B04F379">
        <w:rPr>
          <w:rFonts w:ascii="Times New Roman" w:eastAsia="Arial" w:hAnsi="Times New Roman" w:cs="Times New Roman"/>
          <w:kern w:val="0"/>
          <w:sz w:val="24"/>
          <w:szCs w:val="24"/>
        </w:rPr>
        <w:t xml:space="preserve">analyze </w:t>
      </w:r>
      <w:r w:rsidRPr="00D3257E" w:rsidR="007A4F27">
        <w:rPr>
          <w:rFonts w:ascii="Times New Roman" w:eastAsia="Arial" w:hAnsi="Times New Roman" w:cs="Times New Roman"/>
          <w:kern w:val="0"/>
          <w:sz w:val="24"/>
          <w:szCs w:val="24"/>
        </w:rPr>
        <w:t xml:space="preserve">implementation, outcomes, and impact of its </w:t>
      </w:r>
      <w:r w:rsidRPr="00D3257E" w:rsidR="00462CED">
        <w:rPr>
          <w:rFonts w:ascii="Times New Roman" w:eastAsia="Arial" w:hAnsi="Times New Roman" w:cs="Times New Roman"/>
          <w:kern w:val="0"/>
          <w:sz w:val="24"/>
          <w:szCs w:val="24"/>
        </w:rPr>
        <w:t>ZS</w:t>
      </w:r>
      <w:r w:rsidRPr="00D3257E" w:rsidR="007A4F27">
        <w:rPr>
          <w:rFonts w:ascii="Times New Roman" w:eastAsia="Arial" w:hAnsi="Times New Roman" w:cs="Times New Roman"/>
          <w:kern w:val="0"/>
          <w:sz w:val="24"/>
          <w:szCs w:val="24"/>
        </w:rPr>
        <w:t xml:space="preserve"> Program.</w:t>
      </w:r>
      <w:r w:rsidR="00E96BBD">
        <w:rPr>
          <w:rFonts w:ascii="Times New Roman" w:eastAsia="Arial" w:hAnsi="Times New Roman" w:cs="Times New Roman"/>
          <w:kern w:val="0"/>
          <w:sz w:val="24"/>
          <w:szCs w:val="24"/>
        </w:rPr>
        <w:t xml:space="preserve">  </w:t>
      </w:r>
      <w:r w:rsidRPr="00D3257E" w:rsidR="2177102C">
        <w:rPr>
          <w:rFonts w:ascii="Times New Roman" w:eastAsia="Arial" w:hAnsi="Times New Roman" w:cs="Times New Roman"/>
          <w:kern w:val="0"/>
          <w:sz w:val="24"/>
          <w:szCs w:val="24"/>
        </w:rPr>
        <w:t xml:space="preserve">The evaluation </w:t>
      </w:r>
      <w:r w:rsidRPr="00D3257E">
        <w:rPr>
          <w:rFonts w:ascii="Times New Roman" w:eastAsia="Arial" w:hAnsi="Times New Roman" w:cs="Times New Roman"/>
          <w:kern w:val="0"/>
          <w:sz w:val="24"/>
          <w:szCs w:val="24"/>
        </w:rPr>
        <w:t xml:space="preserve">includes four studies: Systems Change, Workforce, Consumer Experience, and Impact. </w:t>
      </w:r>
      <w:r w:rsidR="00E96BBD">
        <w:rPr>
          <w:rFonts w:ascii="Times New Roman" w:eastAsia="Arial" w:hAnsi="Times New Roman" w:cs="Times New Roman"/>
          <w:kern w:val="0"/>
          <w:sz w:val="24"/>
          <w:szCs w:val="24"/>
        </w:rPr>
        <w:t xml:space="preserve"> </w:t>
      </w:r>
      <w:r w:rsidRPr="00D3257E" w:rsidR="00E84E31">
        <w:rPr>
          <w:rFonts w:ascii="Times New Roman" w:eastAsia="Arial" w:hAnsi="Times New Roman" w:cs="Times New Roman"/>
          <w:kern w:val="0"/>
          <w:sz w:val="24"/>
          <w:szCs w:val="24"/>
        </w:rPr>
        <w:t xml:space="preserve">The design considers required and allowable </w:t>
      </w:r>
      <w:r w:rsidRPr="00D3257E">
        <w:rPr>
          <w:rFonts w:ascii="Times New Roman" w:eastAsia="Arial" w:hAnsi="Times New Roman" w:cs="Times New Roman"/>
          <w:kern w:val="0"/>
          <w:sz w:val="24"/>
          <w:szCs w:val="24"/>
        </w:rPr>
        <w:t xml:space="preserve">activities; variation in the partnerships, </w:t>
      </w:r>
      <w:r w:rsidRPr="00D3257E" w:rsidR="00512934">
        <w:rPr>
          <w:rFonts w:ascii="Times New Roman" w:eastAsia="Arial" w:hAnsi="Times New Roman" w:cs="Times New Roman"/>
          <w:kern w:val="0"/>
          <w:sz w:val="24"/>
          <w:szCs w:val="24"/>
        </w:rPr>
        <w:t xml:space="preserve">and </w:t>
      </w:r>
      <w:r w:rsidRPr="00D3257E">
        <w:rPr>
          <w:rFonts w:ascii="Times New Roman" w:eastAsia="Arial" w:hAnsi="Times New Roman" w:cs="Times New Roman"/>
          <w:kern w:val="0"/>
          <w:sz w:val="24"/>
          <w:szCs w:val="24"/>
        </w:rPr>
        <w:t xml:space="preserve">health care systems/organizations; existing data systems and grant infrastructures to support implementation; and evaluation participation. </w:t>
      </w:r>
      <w:r w:rsidR="00E96BBD">
        <w:rPr>
          <w:rFonts w:ascii="Times New Roman" w:eastAsia="Arial" w:hAnsi="Times New Roman" w:cs="Times New Roman"/>
          <w:kern w:val="0"/>
          <w:sz w:val="24"/>
          <w:szCs w:val="24"/>
        </w:rPr>
        <w:t xml:space="preserve"> </w:t>
      </w:r>
      <w:r w:rsidRPr="00D3257E">
        <w:rPr>
          <w:rFonts w:ascii="Times New Roman" w:eastAsia="Arial" w:hAnsi="Times New Roman" w:cs="Times New Roman"/>
          <w:kern w:val="0"/>
          <w:sz w:val="24"/>
          <w:szCs w:val="24"/>
        </w:rPr>
        <w:t>The evaluation design is intended to monitor progress and outcomes across the grant funding period</w:t>
      </w:r>
      <w:r w:rsidRPr="00D3257E" w:rsidR="005413E6">
        <w:rPr>
          <w:rFonts w:ascii="Times New Roman" w:eastAsia="Arial" w:hAnsi="Times New Roman" w:cs="Times New Roman"/>
          <w:kern w:val="0"/>
          <w:sz w:val="24"/>
          <w:szCs w:val="24"/>
        </w:rPr>
        <w:t>.</w:t>
      </w:r>
    </w:p>
    <w:p w:rsidR="00B746A6" w:rsidRPr="00D3257E" w:rsidP="00D3257E" w14:paraId="4A406E4E" w14:textId="169EAE73">
      <w:pPr>
        <w:spacing w:after="0"/>
        <w:jc w:val="both"/>
        <w:rPr>
          <w:rFonts w:ascii="Times New Roman" w:eastAsia="Arial" w:hAnsi="Times New Roman" w:cs="Times New Roman"/>
          <w:kern w:val="0"/>
          <w:sz w:val="24"/>
          <w:szCs w:val="24"/>
        </w:rPr>
      </w:pPr>
      <w:r w:rsidRPr="00D3257E">
        <w:rPr>
          <w:rFonts w:ascii="Times New Roman" w:eastAsia="Arial" w:hAnsi="Times New Roman" w:cs="Times New Roman"/>
          <w:kern w:val="0"/>
          <w:sz w:val="24"/>
          <w:szCs w:val="24"/>
        </w:rPr>
        <w:t xml:space="preserve">SAMHSA is interested in determining the extent to which strategies employed by grantees and/or their partnering health care systems are consistent with the </w:t>
      </w:r>
      <w:r w:rsidRPr="00D3257E" w:rsidR="00462CED">
        <w:rPr>
          <w:rFonts w:ascii="Times New Roman" w:eastAsia="Arial" w:hAnsi="Times New Roman" w:cs="Times New Roman"/>
          <w:kern w:val="0"/>
          <w:sz w:val="24"/>
          <w:szCs w:val="24"/>
        </w:rPr>
        <w:t>ZS</w:t>
      </w:r>
      <w:r w:rsidRPr="00D3257E">
        <w:rPr>
          <w:rFonts w:ascii="Times New Roman" w:eastAsia="Arial" w:hAnsi="Times New Roman" w:cs="Times New Roman"/>
          <w:kern w:val="0"/>
          <w:sz w:val="24"/>
          <w:szCs w:val="24"/>
        </w:rPr>
        <w:t xml:space="preserve"> model, assessing the feasibility of implementing the </w:t>
      </w:r>
      <w:r w:rsidRPr="00D3257E" w:rsidR="00462CED">
        <w:rPr>
          <w:rFonts w:ascii="Times New Roman" w:eastAsia="Arial" w:hAnsi="Times New Roman" w:cs="Times New Roman"/>
          <w:kern w:val="0"/>
          <w:sz w:val="24"/>
          <w:szCs w:val="24"/>
        </w:rPr>
        <w:t>ZS</w:t>
      </w:r>
      <w:r w:rsidRPr="00D3257E" w:rsidR="4E95D287">
        <w:rPr>
          <w:rFonts w:ascii="Times New Roman" w:eastAsia="Arial" w:hAnsi="Times New Roman" w:cs="Times New Roman"/>
          <w:kern w:val="0"/>
          <w:sz w:val="24"/>
          <w:szCs w:val="24"/>
        </w:rPr>
        <w:t xml:space="preserve"> model</w:t>
      </w:r>
      <w:r w:rsidRPr="00D3257E">
        <w:rPr>
          <w:rFonts w:ascii="Times New Roman" w:eastAsia="Arial" w:hAnsi="Times New Roman" w:cs="Times New Roman"/>
          <w:kern w:val="0"/>
          <w:sz w:val="24"/>
          <w:szCs w:val="24"/>
        </w:rPr>
        <w:t xml:space="preserve">, and determining the outcomes associated with implementation. </w:t>
      </w:r>
    </w:p>
    <w:p w:rsidR="00B746A6" w:rsidRPr="00D3257E" w:rsidP="00D3257E" w14:paraId="24D48426" w14:textId="77777777">
      <w:pPr>
        <w:spacing w:after="200" w:line="240" w:lineRule="auto"/>
        <w:jc w:val="both"/>
        <w:rPr>
          <w:rFonts w:ascii="Times New Roman" w:eastAsia="Arial" w:hAnsi="Times New Roman" w:cs="Times New Roman"/>
          <w:kern w:val="0"/>
          <w:sz w:val="24"/>
          <w:szCs w:val="24"/>
        </w:rPr>
      </w:pPr>
      <w:r w:rsidRPr="00D3257E">
        <w:rPr>
          <w:rFonts w:ascii="Times New Roman" w:eastAsia="Arial" w:hAnsi="Times New Roman" w:cs="Times New Roman"/>
          <w:kern w:val="0"/>
          <w:sz w:val="24"/>
          <w:szCs w:val="24"/>
        </w:rPr>
        <w:t>Specifically, the ZSE will gather information on:</w:t>
      </w:r>
    </w:p>
    <w:p w:rsidR="00B746A6" w:rsidRPr="000D548B" w:rsidP="00D3257E" w14:paraId="07DE692B" w14:textId="17235D93">
      <w:pPr>
        <w:pStyle w:val="ListParagraph"/>
        <w:numPr>
          <w:ilvl w:val="0"/>
          <w:numId w:val="10"/>
        </w:numPr>
        <w:spacing w:after="60" w:line="240" w:lineRule="auto"/>
        <w:contextualSpacing w:val="0"/>
        <w:jc w:val="both"/>
        <w:rPr>
          <w:rFonts w:ascii="Times New Roman" w:hAnsi="Times New Roman" w:cs="Times New Roman"/>
          <w:sz w:val="24"/>
          <w:szCs w:val="24"/>
        </w:rPr>
      </w:pPr>
      <w:r w:rsidRPr="000D548B">
        <w:rPr>
          <w:rFonts w:ascii="Times New Roman" w:hAnsi="Times New Roman" w:cs="Times New Roman"/>
          <w:sz w:val="24"/>
          <w:szCs w:val="24"/>
        </w:rPr>
        <w:t xml:space="preserve">Health care system implementation of the </w:t>
      </w:r>
      <w:r w:rsidRPr="000D548B" w:rsidR="00462CED">
        <w:rPr>
          <w:rFonts w:ascii="Times New Roman" w:hAnsi="Times New Roman" w:cs="Times New Roman"/>
          <w:sz w:val="24"/>
          <w:szCs w:val="24"/>
        </w:rPr>
        <w:t>ZS</w:t>
      </w:r>
      <w:r w:rsidRPr="000D548B">
        <w:rPr>
          <w:rFonts w:ascii="Times New Roman" w:hAnsi="Times New Roman" w:cs="Times New Roman"/>
          <w:sz w:val="24"/>
          <w:szCs w:val="24"/>
        </w:rPr>
        <w:t xml:space="preserve"> </w:t>
      </w:r>
      <w:r w:rsidR="0095241D">
        <w:rPr>
          <w:rFonts w:ascii="Times New Roman" w:hAnsi="Times New Roman" w:cs="Times New Roman"/>
          <w:sz w:val="24"/>
          <w:szCs w:val="24"/>
        </w:rPr>
        <w:t>Framework</w:t>
      </w:r>
      <w:r w:rsidRPr="000D548B">
        <w:rPr>
          <w:rFonts w:ascii="Times New Roman" w:hAnsi="Times New Roman" w:cs="Times New Roman"/>
          <w:sz w:val="24"/>
          <w:szCs w:val="24"/>
        </w:rPr>
        <w:t>;</w:t>
      </w:r>
    </w:p>
    <w:p w:rsidR="00B746A6" w:rsidRPr="000D548B" w:rsidP="00D3257E" w14:paraId="7A755568" w14:textId="42C991F7">
      <w:pPr>
        <w:pStyle w:val="ListParagraph"/>
        <w:numPr>
          <w:ilvl w:val="0"/>
          <w:numId w:val="10"/>
        </w:numPr>
        <w:spacing w:after="60" w:line="240" w:lineRule="auto"/>
        <w:contextualSpacing w:val="0"/>
        <w:jc w:val="both"/>
        <w:rPr>
          <w:rFonts w:ascii="Times New Roman" w:hAnsi="Times New Roman" w:cs="Times New Roman"/>
          <w:sz w:val="24"/>
          <w:szCs w:val="24"/>
        </w:rPr>
      </w:pPr>
      <w:r w:rsidRPr="000D548B">
        <w:rPr>
          <w:rFonts w:ascii="Times New Roman" w:hAnsi="Times New Roman" w:cs="Times New Roman"/>
          <w:sz w:val="24"/>
          <w:szCs w:val="24"/>
        </w:rPr>
        <w:t xml:space="preserve">Health care provider training, knowledge, practices, and confidence related to implementing the core elements of the </w:t>
      </w:r>
      <w:r w:rsidRPr="000D548B" w:rsidR="00462CED">
        <w:rPr>
          <w:rFonts w:ascii="Times New Roman" w:hAnsi="Times New Roman" w:cs="Times New Roman"/>
          <w:sz w:val="24"/>
          <w:szCs w:val="24"/>
        </w:rPr>
        <w:t>ZS</w:t>
      </w:r>
      <w:r w:rsidRPr="000D548B">
        <w:rPr>
          <w:rFonts w:ascii="Times New Roman" w:hAnsi="Times New Roman" w:cs="Times New Roman"/>
          <w:sz w:val="24"/>
          <w:szCs w:val="24"/>
        </w:rPr>
        <w:t xml:space="preserve"> </w:t>
      </w:r>
      <w:r w:rsidR="00DF1CBB">
        <w:rPr>
          <w:rFonts w:ascii="Times New Roman" w:hAnsi="Times New Roman" w:cs="Times New Roman"/>
          <w:sz w:val="24"/>
          <w:szCs w:val="24"/>
        </w:rPr>
        <w:t>Framework</w:t>
      </w:r>
      <w:r w:rsidRPr="000D548B">
        <w:rPr>
          <w:rFonts w:ascii="Times New Roman" w:hAnsi="Times New Roman" w:cs="Times New Roman"/>
          <w:sz w:val="24"/>
          <w:szCs w:val="24"/>
        </w:rPr>
        <w:t>;</w:t>
      </w:r>
    </w:p>
    <w:p w:rsidR="00B746A6" w:rsidRPr="000D548B" w:rsidP="00D3257E" w14:paraId="025A7F3B" w14:textId="49F18819">
      <w:pPr>
        <w:pStyle w:val="ListParagraph"/>
        <w:numPr>
          <w:ilvl w:val="0"/>
          <w:numId w:val="10"/>
        </w:numPr>
        <w:spacing w:after="60" w:line="240" w:lineRule="auto"/>
        <w:contextualSpacing w:val="0"/>
        <w:jc w:val="both"/>
        <w:rPr>
          <w:rFonts w:ascii="Times New Roman" w:hAnsi="Times New Roman" w:cs="Times New Roman"/>
          <w:sz w:val="24"/>
          <w:szCs w:val="24"/>
        </w:rPr>
      </w:pPr>
      <w:r w:rsidRPr="000D548B">
        <w:rPr>
          <w:rFonts w:ascii="Times New Roman" w:hAnsi="Times New Roman" w:cs="Times New Roman"/>
          <w:sz w:val="24"/>
          <w:szCs w:val="24"/>
        </w:rPr>
        <w:t xml:space="preserve">Consumer experiences with services provided under the </w:t>
      </w:r>
      <w:r w:rsidRPr="000D548B" w:rsidR="00462CED">
        <w:rPr>
          <w:rFonts w:ascii="Times New Roman" w:hAnsi="Times New Roman" w:cs="Times New Roman"/>
          <w:sz w:val="24"/>
          <w:szCs w:val="24"/>
        </w:rPr>
        <w:t>ZS</w:t>
      </w:r>
      <w:r w:rsidRPr="000D548B">
        <w:rPr>
          <w:rFonts w:ascii="Times New Roman" w:hAnsi="Times New Roman" w:cs="Times New Roman"/>
          <w:sz w:val="24"/>
          <w:szCs w:val="24"/>
        </w:rPr>
        <w:t xml:space="preserve"> </w:t>
      </w:r>
      <w:r w:rsidR="00487E6A">
        <w:rPr>
          <w:rFonts w:ascii="Times New Roman" w:hAnsi="Times New Roman" w:cs="Times New Roman"/>
          <w:sz w:val="24"/>
          <w:szCs w:val="24"/>
        </w:rPr>
        <w:t>Framework</w:t>
      </w:r>
      <w:r w:rsidRPr="000D548B">
        <w:rPr>
          <w:rFonts w:ascii="Times New Roman" w:hAnsi="Times New Roman" w:cs="Times New Roman"/>
          <w:sz w:val="24"/>
          <w:szCs w:val="24"/>
        </w:rPr>
        <w:t>; and</w:t>
      </w:r>
    </w:p>
    <w:p w:rsidR="00B746A6" w:rsidRPr="000D548B" w:rsidP="00D3257E" w14:paraId="64CFA511" w14:textId="336ABF32">
      <w:pPr>
        <w:pStyle w:val="ListParagraph"/>
        <w:numPr>
          <w:ilvl w:val="0"/>
          <w:numId w:val="10"/>
        </w:numPr>
        <w:spacing w:after="60" w:line="240" w:lineRule="auto"/>
        <w:contextualSpacing w:val="0"/>
        <w:jc w:val="both"/>
        <w:rPr>
          <w:rFonts w:ascii="Times New Roman" w:hAnsi="Times New Roman" w:cs="Times New Roman"/>
          <w:sz w:val="24"/>
          <w:szCs w:val="24"/>
        </w:rPr>
      </w:pPr>
      <w:r w:rsidRPr="000D548B">
        <w:rPr>
          <w:rFonts w:ascii="Times New Roman" w:hAnsi="Times New Roman" w:cs="Times New Roman"/>
          <w:sz w:val="24"/>
          <w:szCs w:val="24"/>
        </w:rPr>
        <w:t>Outcomes related to suicide attempts and deaths.</w:t>
      </w:r>
    </w:p>
    <w:p w:rsidR="025586D7" w:rsidRPr="000D548B" w:rsidP="00D3257E" w14:paraId="2D346032" w14:textId="69D1A179">
      <w:pPr>
        <w:pStyle w:val="ListParagraph"/>
        <w:numPr>
          <w:ilvl w:val="0"/>
          <w:numId w:val="10"/>
        </w:numPr>
        <w:spacing w:after="60" w:line="240" w:lineRule="auto"/>
        <w:contextualSpacing w:val="0"/>
        <w:jc w:val="both"/>
        <w:rPr>
          <w:rFonts w:ascii="Times New Roman" w:hAnsi="Times New Roman" w:cs="Times New Roman"/>
          <w:b/>
          <w:bCs/>
          <w:sz w:val="24"/>
          <w:szCs w:val="24"/>
          <w:u w:val="single"/>
        </w:rPr>
      </w:pPr>
      <w:r w:rsidRPr="000D548B">
        <w:rPr>
          <w:rFonts w:ascii="Times New Roman" w:hAnsi="Times New Roman" w:cs="Times New Roman"/>
          <w:sz w:val="24"/>
          <w:szCs w:val="24"/>
        </w:rPr>
        <w:t xml:space="preserve">Further, the ZSE will draw on extant Medicaid claims data to compare outcomes for consumers receiving services from grantees that are HCOs and/or HCOs partnering with grantees (hereafter, “participating HCOs”) implementing </w:t>
      </w:r>
      <w:r w:rsidRPr="000D548B" w:rsidR="00462CED">
        <w:rPr>
          <w:rFonts w:ascii="Times New Roman" w:hAnsi="Times New Roman" w:cs="Times New Roman"/>
          <w:sz w:val="24"/>
          <w:szCs w:val="24"/>
        </w:rPr>
        <w:t>ZS</w:t>
      </w:r>
      <w:r w:rsidRPr="000D548B">
        <w:rPr>
          <w:rFonts w:ascii="Times New Roman" w:hAnsi="Times New Roman" w:cs="Times New Roman"/>
          <w:sz w:val="24"/>
          <w:szCs w:val="24"/>
        </w:rPr>
        <w:t xml:space="preserve"> and those receiving services from non-</w:t>
      </w:r>
      <w:r w:rsidRPr="000D548B" w:rsidR="00462CED">
        <w:rPr>
          <w:rFonts w:ascii="Times New Roman" w:hAnsi="Times New Roman" w:cs="Times New Roman"/>
          <w:sz w:val="24"/>
          <w:szCs w:val="24"/>
        </w:rPr>
        <w:t>ZS</w:t>
      </w:r>
      <w:r w:rsidRPr="000D548B">
        <w:rPr>
          <w:rFonts w:ascii="Times New Roman" w:hAnsi="Times New Roman" w:cs="Times New Roman"/>
          <w:sz w:val="24"/>
          <w:szCs w:val="24"/>
        </w:rPr>
        <w:t xml:space="preserve"> HCOs.</w:t>
      </w:r>
    </w:p>
    <w:p w:rsidR="000A132B" w:rsidRPr="000D548B" w:rsidP="000A132B" w14:paraId="2CC63C0A" w14:textId="5CE31A27">
      <w:pPr>
        <w:keepNext/>
        <w:tabs>
          <w:tab w:val="left" w:pos="1563"/>
        </w:tabs>
        <w:spacing w:after="0" w:line="240" w:lineRule="auto"/>
        <w:jc w:val="both"/>
        <w:rPr>
          <w:rFonts w:ascii="Times New Roman" w:hAnsi="Times New Roman" w:cs="Times New Roman"/>
          <w:sz w:val="24"/>
          <w:szCs w:val="24"/>
        </w:rPr>
      </w:pPr>
      <w:r w:rsidRPr="000D548B">
        <w:rPr>
          <w:rFonts w:ascii="Times New Roman" w:hAnsi="Times New Roman" w:cs="Times New Roman"/>
          <w:sz w:val="24"/>
          <w:szCs w:val="24"/>
        </w:rPr>
        <w:t>The overarching evaluation questions are presented below for each study in Exhibit 1.</w:t>
      </w:r>
    </w:p>
    <w:p w:rsidR="0B6768F3" w:rsidRPr="000D548B" w:rsidP="00820901" w14:paraId="6F454646" w14:textId="2EB296FA">
      <w:pPr>
        <w:spacing w:before="120"/>
        <w:jc w:val="center"/>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b/>
          <w:bCs/>
          <w:i/>
          <w:iCs/>
          <w:color w:val="000000" w:themeColor="text1"/>
          <w:sz w:val="24"/>
          <w:szCs w:val="24"/>
        </w:rPr>
        <w:t xml:space="preserve">Exhibit </w:t>
      </w:r>
      <w:r w:rsidRPr="000D548B" w:rsidR="60CE8A7B">
        <w:rPr>
          <w:rFonts w:ascii="Times New Roman" w:eastAsia="Times New Roman" w:hAnsi="Times New Roman" w:cs="Times New Roman"/>
          <w:b/>
          <w:bCs/>
          <w:i/>
          <w:iCs/>
          <w:color w:val="000000" w:themeColor="text1"/>
          <w:sz w:val="24"/>
          <w:szCs w:val="24"/>
        </w:rPr>
        <w:t>1</w:t>
      </w:r>
      <w:r w:rsidRPr="000D548B">
        <w:rPr>
          <w:rFonts w:ascii="Times New Roman" w:eastAsia="Times New Roman" w:hAnsi="Times New Roman" w:cs="Times New Roman"/>
          <w:b/>
          <w:bCs/>
          <w:i/>
          <w:iCs/>
          <w:color w:val="000000" w:themeColor="text1"/>
          <w:sz w:val="24"/>
          <w:szCs w:val="24"/>
        </w:rPr>
        <w:t>: Overarching Evaluation Questions</w:t>
      </w:r>
    </w:p>
    <w:tbl>
      <w:tblPr>
        <w:tblW w:w="9195" w:type="dxa"/>
        <w:tblInd w:w="105" w:type="dxa"/>
        <w:tblBorders>
          <w:top w:val="single" w:sz="6" w:space="0" w:color="auto"/>
          <w:left w:val="single" w:sz="6" w:space="0" w:color="auto"/>
          <w:bottom w:val="single" w:sz="6" w:space="0" w:color="auto"/>
          <w:right w:val="single" w:sz="6" w:space="0" w:color="auto"/>
        </w:tblBorders>
        <w:tblLayout w:type="fixed"/>
        <w:tblLook w:val="01E0"/>
      </w:tblPr>
      <w:tblGrid>
        <w:gridCol w:w="9195"/>
      </w:tblGrid>
      <w:tr w14:paraId="36A29A52" w14:textId="6457342C" w:rsidTr="00601E5F">
        <w:tblPrEx>
          <w:tblW w:w="9195" w:type="dxa"/>
          <w:tblInd w:w="105" w:type="dxa"/>
          <w:tblBorders>
            <w:top w:val="single" w:sz="6" w:space="0" w:color="auto"/>
            <w:left w:val="single" w:sz="6" w:space="0" w:color="auto"/>
            <w:bottom w:val="single" w:sz="6" w:space="0" w:color="auto"/>
            <w:right w:val="single" w:sz="6" w:space="0" w:color="auto"/>
          </w:tblBorders>
          <w:tblLayout w:type="fixed"/>
          <w:tblLook w:val="01E0"/>
        </w:tblPrEx>
        <w:trPr>
          <w:cantSplit/>
          <w:trHeight w:val="405"/>
        </w:trPr>
        <w:tc>
          <w:tcPr>
            <w:tcW w:w="91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5C798B"/>
          </w:tcPr>
          <w:p w:rsidR="081070FD" w:rsidRPr="000D548B" w:rsidP="00601E5F" w14:paraId="6CDF39B1" w14:textId="4D3288FE">
            <w:pPr>
              <w:pStyle w:val="APTBodyText"/>
              <w:jc w:val="center"/>
              <w:rPr>
                <w:rFonts w:ascii="Times New Roman" w:hAnsi="Times New Roman" w:cs="Times New Roman"/>
                <w:b/>
                <w:bCs/>
              </w:rPr>
            </w:pPr>
            <w:r w:rsidRPr="000D548B">
              <w:rPr>
                <w:rFonts w:ascii="Times New Roman" w:hAnsi="Times New Roman" w:cs="Times New Roman"/>
                <w:b/>
                <w:bCs/>
                <w:color w:val="FFFFFF" w:themeColor="background1"/>
              </w:rPr>
              <w:t>Overall Evaluation Question for each Study</w:t>
            </w:r>
          </w:p>
        </w:tc>
      </w:tr>
      <w:tr w14:paraId="62BB485B" w14:textId="1F478821" w:rsidTr="32C5E8CA">
        <w:tblPrEx>
          <w:tblW w:w="9195" w:type="dxa"/>
          <w:tblInd w:w="105" w:type="dxa"/>
          <w:tblLayout w:type="fixed"/>
          <w:tblLook w:val="01E0"/>
        </w:tblPrEx>
        <w:trPr>
          <w:trHeight w:val="285"/>
        </w:trPr>
        <w:tc>
          <w:tcPr>
            <w:tcW w:w="91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rsidR="081070FD" w:rsidRPr="000D548B" w:rsidP="005F1AA0" w14:paraId="3BDBB4F8" w14:textId="4280B2B3">
            <w:pPr>
              <w:pStyle w:val="APTTableBodyText"/>
              <w:rPr>
                <w:rFonts w:ascii="Times New Roman" w:hAnsi="Times New Roman" w:cs="Times New Roman"/>
              </w:rPr>
            </w:pPr>
            <w:r w:rsidRPr="000D548B">
              <w:rPr>
                <w:rFonts w:ascii="Times New Roman" w:hAnsi="Times New Roman" w:cs="Times New Roman"/>
                <w:sz w:val="22"/>
                <w:szCs w:val="22"/>
              </w:rPr>
              <w:t>Systems Change Study</w:t>
            </w:r>
          </w:p>
        </w:tc>
      </w:tr>
      <w:tr w14:paraId="4D859E33" w14:textId="09513902" w:rsidTr="32C5E8CA">
        <w:tblPrEx>
          <w:tblW w:w="9195" w:type="dxa"/>
          <w:tblInd w:w="105" w:type="dxa"/>
          <w:tblLayout w:type="fixed"/>
          <w:tblLook w:val="01E0"/>
        </w:tblPrEx>
        <w:trPr>
          <w:trHeight w:val="510"/>
        </w:trPr>
        <w:tc>
          <w:tcPr>
            <w:tcW w:w="9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81070FD" w:rsidRPr="000D548B" w:rsidP="005F1AA0" w14:paraId="6E675398" w14:textId="3CF432BD">
            <w:pPr>
              <w:pStyle w:val="APTTableBodyText"/>
              <w:rPr>
                <w:rFonts w:ascii="Times New Roman" w:hAnsi="Times New Roman" w:cs="Times New Roman"/>
              </w:rPr>
            </w:pPr>
            <w:r w:rsidRPr="000D548B">
              <w:rPr>
                <w:rFonts w:ascii="Times New Roman" w:hAnsi="Times New Roman" w:cs="Times New Roman"/>
              </w:rPr>
              <w:t xml:space="preserve">EQ1. </w:t>
            </w:r>
            <w:r w:rsidRPr="000D548B" w:rsidR="06B0828F">
              <w:rPr>
                <w:rFonts w:ascii="Times New Roman" w:hAnsi="Times New Roman" w:cs="Times New Roman"/>
              </w:rPr>
              <w:t xml:space="preserve">To what extent are grantees implementing the </w:t>
            </w:r>
            <w:r w:rsidRPr="000D548B" w:rsidR="00462CED">
              <w:rPr>
                <w:rFonts w:ascii="Times New Roman" w:hAnsi="Times New Roman" w:cs="Times New Roman"/>
              </w:rPr>
              <w:t>ZS</w:t>
            </w:r>
            <w:r w:rsidRPr="000D548B" w:rsidR="06B0828F">
              <w:rPr>
                <w:rFonts w:ascii="Times New Roman" w:hAnsi="Times New Roman" w:cs="Times New Roman"/>
              </w:rPr>
              <w:t xml:space="preserve"> Program in accordance with the </w:t>
            </w:r>
            <w:r w:rsidRPr="000D548B" w:rsidR="00462CED">
              <w:rPr>
                <w:rFonts w:ascii="Times New Roman" w:hAnsi="Times New Roman" w:cs="Times New Roman"/>
              </w:rPr>
              <w:t>ZS</w:t>
            </w:r>
            <w:r w:rsidRPr="000D548B" w:rsidR="06B0828F">
              <w:rPr>
                <w:rFonts w:ascii="Times New Roman" w:hAnsi="Times New Roman" w:cs="Times New Roman"/>
              </w:rPr>
              <w:t xml:space="preserve"> Framework, adoption of core activities, and indicators of sustainable systems change?</w:t>
            </w:r>
          </w:p>
          <w:p w:rsidR="003D2465" w:rsidRPr="000D548B" w:rsidP="005F1AA0" w14:paraId="012A3ADC" w14:textId="175E4FCD">
            <w:pPr>
              <w:pStyle w:val="APTTableBodyText"/>
              <w:rPr>
                <w:rFonts w:ascii="Times New Roman" w:hAnsi="Times New Roman" w:cs="Times New Roman"/>
              </w:rPr>
            </w:pPr>
            <w:r w:rsidRPr="000D548B">
              <w:rPr>
                <w:rFonts w:ascii="Times New Roman" w:hAnsi="Times New Roman" w:cs="Times New Roman"/>
              </w:rPr>
              <w:t xml:space="preserve">EQ2. </w:t>
            </w:r>
            <w:r w:rsidRPr="000D548B">
              <w:rPr>
                <w:rFonts w:ascii="Times New Roman" w:hAnsi="Times New Roman" w:cs="Times New Roman"/>
              </w:rPr>
              <w:t>What have been the challenges and barriers to implementation?</w:t>
            </w:r>
            <w:r w:rsidR="00E96BBD">
              <w:rPr>
                <w:rFonts w:ascii="Times New Roman" w:hAnsi="Times New Roman" w:cs="Times New Roman"/>
              </w:rPr>
              <w:t xml:space="preserve"> </w:t>
            </w:r>
            <w:r w:rsidRPr="000D548B">
              <w:rPr>
                <w:rFonts w:ascii="Times New Roman" w:hAnsi="Times New Roman" w:cs="Times New Roman"/>
              </w:rPr>
              <w:t xml:space="preserve"> Are there lessons learned in overcoming these challenges?</w:t>
            </w:r>
          </w:p>
          <w:p w:rsidR="00CC26FC" w:rsidRPr="000D548B" w:rsidP="005F1AA0" w14:paraId="04FDD4A1" w14:textId="4C21F6D8">
            <w:pPr>
              <w:pStyle w:val="APTTableBodyText"/>
              <w:rPr>
                <w:rFonts w:ascii="Times New Roman" w:hAnsi="Times New Roman" w:cs="Times New Roman"/>
              </w:rPr>
            </w:pPr>
            <w:r w:rsidRPr="000D548B">
              <w:rPr>
                <w:rFonts w:ascii="Times New Roman" w:hAnsi="Times New Roman" w:cs="Times New Roman"/>
              </w:rPr>
              <w:t xml:space="preserve">EQ3. </w:t>
            </w:r>
            <w:r w:rsidRPr="000D548B" w:rsidR="59CDC018">
              <w:rPr>
                <w:rFonts w:ascii="Times New Roman" w:hAnsi="Times New Roman" w:cs="Times New Roman"/>
              </w:rPr>
              <w:t>What</w:t>
            </w:r>
            <w:r w:rsidRPr="000D548B" w:rsidR="59CDC018">
              <w:rPr>
                <w:rFonts w:ascii="Times New Roman" w:hAnsi="Times New Roman" w:cs="Times New Roman"/>
                <w:spacing w:val="-3"/>
              </w:rPr>
              <w:t xml:space="preserve"> </w:t>
            </w:r>
            <w:r w:rsidRPr="000D548B" w:rsidR="59CDC018">
              <w:rPr>
                <w:rFonts w:ascii="Times New Roman" w:hAnsi="Times New Roman" w:cs="Times New Roman"/>
              </w:rPr>
              <w:t>is</w:t>
            </w:r>
            <w:r w:rsidRPr="000D548B" w:rsidR="59CDC018">
              <w:rPr>
                <w:rFonts w:ascii="Times New Roman" w:hAnsi="Times New Roman" w:cs="Times New Roman"/>
                <w:spacing w:val="-4"/>
              </w:rPr>
              <w:t xml:space="preserve"> </w:t>
            </w:r>
            <w:r w:rsidRPr="000D548B" w:rsidR="59CDC018">
              <w:rPr>
                <w:rFonts w:ascii="Times New Roman" w:hAnsi="Times New Roman" w:cs="Times New Roman"/>
              </w:rPr>
              <w:t>the</w:t>
            </w:r>
            <w:r w:rsidRPr="000D548B" w:rsidR="59CDC018">
              <w:rPr>
                <w:rFonts w:ascii="Times New Roman" w:hAnsi="Times New Roman" w:cs="Times New Roman"/>
                <w:spacing w:val="-3"/>
              </w:rPr>
              <w:t xml:space="preserve"> </w:t>
            </w:r>
            <w:r w:rsidRPr="000D548B" w:rsidR="59CDC018">
              <w:rPr>
                <w:rFonts w:ascii="Times New Roman" w:hAnsi="Times New Roman" w:cs="Times New Roman"/>
              </w:rPr>
              <w:t>impact</w:t>
            </w:r>
            <w:r w:rsidRPr="000D548B" w:rsidR="59CDC018">
              <w:rPr>
                <w:rFonts w:ascii="Times New Roman" w:hAnsi="Times New Roman" w:cs="Times New Roman"/>
                <w:spacing w:val="-4"/>
              </w:rPr>
              <w:t xml:space="preserve"> </w:t>
            </w:r>
            <w:r w:rsidRPr="000D548B" w:rsidR="59CDC018">
              <w:rPr>
                <w:rFonts w:ascii="Times New Roman" w:hAnsi="Times New Roman" w:cs="Times New Roman"/>
              </w:rPr>
              <w:t>of</w:t>
            </w:r>
            <w:r w:rsidRPr="000D548B" w:rsidR="59CDC018">
              <w:rPr>
                <w:rFonts w:ascii="Times New Roman" w:hAnsi="Times New Roman" w:cs="Times New Roman"/>
                <w:spacing w:val="-3"/>
              </w:rPr>
              <w:t xml:space="preserve"> </w:t>
            </w:r>
            <w:r w:rsidRPr="000D548B" w:rsidR="59CDC018">
              <w:rPr>
                <w:rFonts w:ascii="Times New Roman" w:hAnsi="Times New Roman" w:cs="Times New Roman"/>
              </w:rPr>
              <w:t>emerging</w:t>
            </w:r>
            <w:r w:rsidRPr="000D548B" w:rsidR="59CDC018">
              <w:rPr>
                <w:rFonts w:ascii="Times New Roman" w:hAnsi="Times New Roman" w:cs="Times New Roman"/>
                <w:spacing w:val="-2"/>
              </w:rPr>
              <w:t xml:space="preserve"> </w:t>
            </w:r>
            <w:r w:rsidRPr="000D548B" w:rsidR="59CDC018">
              <w:rPr>
                <w:rFonts w:ascii="Times New Roman" w:hAnsi="Times New Roman" w:cs="Times New Roman"/>
              </w:rPr>
              <w:t>technologies</w:t>
            </w:r>
            <w:r w:rsidRPr="000D548B" w:rsidR="59CDC018">
              <w:rPr>
                <w:rFonts w:ascii="Times New Roman" w:hAnsi="Times New Roman" w:cs="Times New Roman"/>
                <w:spacing w:val="-4"/>
              </w:rPr>
              <w:t xml:space="preserve"> </w:t>
            </w:r>
            <w:r w:rsidRPr="000D548B" w:rsidR="59CDC018">
              <w:rPr>
                <w:rFonts w:ascii="Times New Roman" w:hAnsi="Times New Roman" w:cs="Times New Roman"/>
              </w:rPr>
              <w:t>utilized</w:t>
            </w:r>
            <w:r w:rsidRPr="000D548B" w:rsidR="59CDC018">
              <w:rPr>
                <w:rFonts w:ascii="Times New Roman" w:hAnsi="Times New Roman" w:cs="Times New Roman"/>
                <w:spacing w:val="-4"/>
              </w:rPr>
              <w:t xml:space="preserve"> </w:t>
            </w:r>
            <w:r w:rsidRPr="000D548B" w:rsidR="59CDC018">
              <w:rPr>
                <w:rFonts w:ascii="Times New Roman" w:hAnsi="Times New Roman" w:cs="Times New Roman"/>
              </w:rPr>
              <w:t>by</w:t>
            </w:r>
            <w:r w:rsidRPr="000D548B" w:rsidR="59CDC018">
              <w:rPr>
                <w:rFonts w:ascii="Times New Roman" w:hAnsi="Times New Roman" w:cs="Times New Roman"/>
                <w:spacing w:val="-2"/>
              </w:rPr>
              <w:t xml:space="preserve"> </w:t>
            </w:r>
            <w:r w:rsidRPr="000D548B" w:rsidR="59CDC018">
              <w:rPr>
                <w:rFonts w:ascii="Times New Roman" w:hAnsi="Times New Roman" w:cs="Times New Roman"/>
              </w:rPr>
              <w:t>the</w:t>
            </w:r>
            <w:r w:rsidRPr="000D548B" w:rsidR="59CDC018">
              <w:rPr>
                <w:rFonts w:ascii="Times New Roman" w:hAnsi="Times New Roman" w:cs="Times New Roman"/>
                <w:spacing w:val="-4"/>
              </w:rPr>
              <w:t xml:space="preserve"> </w:t>
            </w:r>
            <w:r w:rsidRPr="000D548B" w:rsidR="59CDC018">
              <w:rPr>
                <w:rFonts w:ascii="Times New Roman" w:hAnsi="Times New Roman" w:cs="Times New Roman"/>
              </w:rPr>
              <w:t>grantees</w:t>
            </w:r>
            <w:r w:rsidRPr="000D548B" w:rsidR="59CDC018">
              <w:rPr>
                <w:rFonts w:ascii="Times New Roman" w:hAnsi="Times New Roman" w:cs="Times New Roman"/>
                <w:spacing w:val="-4"/>
              </w:rPr>
              <w:t xml:space="preserve"> </w:t>
            </w:r>
            <w:r w:rsidRPr="000D548B" w:rsidR="59CDC018">
              <w:rPr>
                <w:rFonts w:ascii="Times New Roman" w:hAnsi="Times New Roman" w:cs="Times New Roman"/>
              </w:rPr>
              <w:t>such</w:t>
            </w:r>
            <w:r w:rsidRPr="000D548B" w:rsidR="59CDC018">
              <w:rPr>
                <w:rFonts w:ascii="Times New Roman" w:hAnsi="Times New Roman" w:cs="Times New Roman"/>
                <w:spacing w:val="-2"/>
              </w:rPr>
              <w:t xml:space="preserve"> </w:t>
            </w:r>
            <w:r w:rsidRPr="000D548B" w:rsidR="59CDC018">
              <w:rPr>
                <w:rFonts w:ascii="Times New Roman" w:hAnsi="Times New Roman" w:cs="Times New Roman"/>
              </w:rPr>
              <w:t>as</w:t>
            </w:r>
            <w:r w:rsidRPr="000D548B" w:rsidR="59CDC018">
              <w:rPr>
                <w:rFonts w:ascii="Times New Roman" w:hAnsi="Times New Roman" w:cs="Times New Roman"/>
                <w:spacing w:val="-4"/>
              </w:rPr>
              <w:t xml:space="preserve"> </w:t>
            </w:r>
            <w:r w:rsidRPr="000D548B" w:rsidR="59CDC018">
              <w:rPr>
                <w:rFonts w:ascii="Times New Roman" w:hAnsi="Times New Roman" w:cs="Times New Roman"/>
              </w:rPr>
              <w:t>chat,</w:t>
            </w:r>
            <w:r w:rsidRPr="000D548B" w:rsidR="59CDC018">
              <w:rPr>
                <w:rFonts w:ascii="Times New Roman" w:hAnsi="Times New Roman" w:cs="Times New Roman"/>
                <w:spacing w:val="-3"/>
              </w:rPr>
              <w:t xml:space="preserve"> </w:t>
            </w:r>
            <w:r w:rsidRPr="000D548B" w:rsidR="59CDC018">
              <w:rPr>
                <w:rFonts w:ascii="Times New Roman" w:hAnsi="Times New Roman" w:cs="Times New Roman"/>
              </w:rPr>
              <w:t>text,</w:t>
            </w:r>
            <w:r w:rsidRPr="000D548B" w:rsidR="59CDC018">
              <w:rPr>
                <w:rFonts w:ascii="Times New Roman" w:hAnsi="Times New Roman" w:cs="Times New Roman"/>
                <w:spacing w:val="-3"/>
              </w:rPr>
              <w:t xml:space="preserve"> </w:t>
            </w:r>
            <w:r w:rsidRPr="000D548B" w:rsidR="59CDC018">
              <w:rPr>
                <w:rFonts w:ascii="Times New Roman" w:hAnsi="Times New Roman" w:cs="Times New Roman"/>
              </w:rPr>
              <w:t>and</w:t>
            </w:r>
            <w:r w:rsidRPr="000D548B" w:rsidR="59CDC018">
              <w:rPr>
                <w:rFonts w:ascii="Times New Roman" w:hAnsi="Times New Roman" w:cs="Times New Roman"/>
                <w:spacing w:val="-4"/>
              </w:rPr>
              <w:t xml:space="preserve"> </w:t>
            </w:r>
            <w:r w:rsidRPr="000D548B" w:rsidR="59CDC018">
              <w:rPr>
                <w:rFonts w:ascii="Times New Roman" w:hAnsi="Times New Roman" w:cs="Times New Roman"/>
              </w:rPr>
              <w:t>use</w:t>
            </w:r>
            <w:r w:rsidRPr="000D548B" w:rsidR="59CDC018">
              <w:rPr>
                <w:rFonts w:ascii="Times New Roman" w:hAnsi="Times New Roman" w:cs="Times New Roman"/>
                <w:spacing w:val="-3"/>
              </w:rPr>
              <w:t xml:space="preserve"> </w:t>
            </w:r>
            <w:r w:rsidRPr="000D548B" w:rsidR="59CDC018">
              <w:rPr>
                <w:rFonts w:ascii="Times New Roman" w:hAnsi="Times New Roman" w:cs="Times New Roman"/>
              </w:rPr>
              <w:t>of</w:t>
            </w:r>
            <w:r w:rsidRPr="000D548B" w:rsidR="59CDC018">
              <w:rPr>
                <w:rFonts w:ascii="Times New Roman" w:hAnsi="Times New Roman" w:cs="Times New Roman"/>
                <w:spacing w:val="-3"/>
              </w:rPr>
              <w:t xml:space="preserve"> </w:t>
            </w:r>
            <w:r w:rsidRPr="000D548B" w:rsidR="59CDC018">
              <w:rPr>
                <w:rFonts w:ascii="Times New Roman" w:hAnsi="Times New Roman" w:cs="Times New Roman"/>
              </w:rPr>
              <w:t xml:space="preserve">social </w:t>
            </w:r>
            <w:r w:rsidRPr="000D548B" w:rsidR="59CDC018">
              <w:rPr>
                <w:rFonts w:ascii="Times New Roman" w:hAnsi="Times New Roman" w:cs="Times New Roman"/>
                <w:spacing w:val="-2"/>
              </w:rPr>
              <w:t>media?</w:t>
            </w:r>
          </w:p>
          <w:p w:rsidR="00F17A76" w:rsidRPr="000D548B" w:rsidP="005F1AA0" w14:paraId="774E6047" w14:textId="14A8202B">
            <w:pPr>
              <w:pStyle w:val="APTTableBodyText"/>
              <w:rPr>
                <w:rFonts w:ascii="Times New Roman" w:hAnsi="Times New Roman" w:cs="Times New Roman"/>
              </w:rPr>
            </w:pPr>
            <w:r w:rsidRPr="000D548B">
              <w:rPr>
                <w:rFonts w:ascii="Times New Roman" w:hAnsi="Times New Roman" w:cs="Times New Roman"/>
              </w:rPr>
              <w:t xml:space="preserve">EQ4. </w:t>
            </w:r>
            <w:r w:rsidRPr="000D548B" w:rsidR="47ADB1D5">
              <w:rPr>
                <w:rFonts w:ascii="Times New Roman" w:hAnsi="Times New Roman" w:cs="Times New Roman"/>
              </w:rPr>
              <w:t>How</w:t>
            </w:r>
            <w:r w:rsidRPr="000D548B" w:rsidR="47ADB1D5">
              <w:rPr>
                <w:rFonts w:ascii="Times New Roman" w:hAnsi="Times New Roman" w:cs="Times New Roman"/>
                <w:spacing w:val="-3"/>
              </w:rPr>
              <w:t xml:space="preserve"> </w:t>
            </w:r>
            <w:r w:rsidRPr="000D548B" w:rsidR="47ADB1D5">
              <w:rPr>
                <w:rFonts w:ascii="Times New Roman" w:hAnsi="Times New Roman" w:cs="Times New Roman"/>
              </w:rPr>
              <w:t>do</w:t>
            </w:r>
            <w:r w:rsidRPr="000D548B" w:rsidR="47ADB1D5">
              <w:rPr>
                <w:rFonts w:ascii="Times New Roman" w:hAnsi="Times New Roman" w:cs="Times New Roman"/>
                <w:spacing w:val="-4"/>
              </w:rPr>
              <w:t xml:space="preserve"> </w:t>
            </w:r>
            <w:r w:rsidRPr="000D548B" w:rsidR="47ADB1D5">
              <w:rPr>
                <w:rFonts w:ascii="Times New Roman" w:hAnsi="Times New Roman" w:cs="Times New Roman"/>
              </w:rPr>
              <w:t>grantees</w:t>
            </w:r>
            <w:r w:rsidRPr="000D548B" w:rsidR="47ADB1D5">
              <w:rPr>
                <w:rFonts w:ascii="Times New Roman" w:hAnsi="Times New Roman" w:cs="Times New Roman"/>
                <w:spacing w:val="-4"/>
              </w:rPr>
              <w:t xml:space="preserve"> </w:t>
            </w:r>
            <w:r w:rsidRPr="000D548B" w:rsidR="47ADB1D5">
              <w:rPr>
                <w:rFonts w:ascii="Times New Roman" w:hAnsi="Times New Roman" w:cs="Times New Roman"/>
              </w:rPr>
              <w:t>effectively</w:t>
            </w:r>
            <w:r w:rsidRPr="000D548B" w:rsidR="47ADB1D5">
              <w:rPr>
                <w:rFonts w:ascii="Times New Roman" w:hAnsi="Times New Roman" w:cs="Times New Roman"/>
                <w:spacing w:val="-3"/>
              </w:rPr>
              <w:t xml:space="preserve"> </w:t>
            </w:r>
            <w:r w:rsidRPr="000D548B" w:rsidR="47ADB1D5">
              <w:rPr>
                <w:rFonts w:ascii="Times New Roman" w:hAnsi="Times New Roman" w:cs="Times New Roman"/>
              </w:rPr>
              <w:t>assess</w:t>
            </w:r>
            <w:r w:rsidRPr="000D548B" w:rsidR="47ADB1D5">
              <w:rPr>
                <w:rFonts w:ascii="Times New Roman" w:hAnsi="Times New Roman" w:cs="Times New Roman"/>
                <w:spacing w:val="-4"/>
              </w:rPr>
              <w:t xml:space="preserve"> </w:t>
            </w:r>
            <w:r w:rsidRPr="000D548B" w:rsidR="47ADB1D5">
              <w:rPr>
                <w:rFonts w:ascii="Times New Roman" w:hAnsi="Times New Roman" w:cs="Times New Roman"/>
              </w:rPr>
              <w:t>the</w:t>
            </w:r>
            <w:r w:rsidRPr="000D548B" w:rsidR="47ADB1D5">
              <w:rPr>
                <w:rFonts w:ascii="Times New Roman" w:hAnsi="Times New Roman" w:cs="Times New Roman"/>
                <w:spacing w:val="-3"/>
              </w:rPr>
              <w:t xml:space="preserve"> </w:t>
            </w:r>
            <w:r w:rsidRPr="000D548B" w:rsidR="47ADB1D5">
              <w:rPr>
                <w:rFonts w:ascii="Times New Roman" w:hAnsi="Times New Roman" w:cs="Times New Roman"/>
              </w:rPr>
              <w:t>impact</w:t>
            </w:r>
            <w:r w:rsidRPr="000D548B" w:rsidR="47ADB1D5">
              <w:rPr>
                <w:rFonts w:ascii="Times New Roman" w:hAnsi="Times New Roman" w:cs="Times New Roman"/>
                <w:spacing w:val="-4"/>
              </w:rPr>
              <w:t xml:space="preserve"> </w:t>
            </w:r>
            <w:r w:rsidRPr="000D548B" w:rsidR="47ADB1D5">
              <w:rPr>
                <w:rFonts w:ascii="Times New Roman" w:hAnsi="Times New Roman" w:cs="Times New Roman"/>
              </w:rPr>
              <w:t>among</w:t>
            </w:r>
            <w:r w:rsidRPr="000D548B" w:rsidR="47ADB1D5">
              <w:rPr>
                <w:rFonts w:ascii="Times New Roman" w:hAnsi="Times New Roman" w:cs="Times New Roman"/>
                <w:spacing w:val="-4"/>
              </w:rPr>
              <w:t xml:space="preserve"> </w:t>
            </w:r>
            <w:r w:rsidRPr="000D548B" w:rsidR="47ADB1D5">
              <w:rPr>
                <w:rFonts w:ascii="Times New Roman" w:hAnsi="Times New Roman" w:cs="Times New Roman"/>
              </w:rPr>
              <w:t>populations</w:t>
            </w:r>
            <w:r w:rsidRPr="000D548B" w:rsidR="47ADB1D5">
              <w:rPr>
                <w:rFonts w:ascii="Times New Roman" w:hAnsi="Times New Roman" w:cs="Times New Roman"/>
                <w:spacing w:val="-4"/>
              </w:rPr>
              <w:t xml:space="preserve"> </w:t>
            </w:r>
            <w:r w:rsidRPr="000D548B" w:rsidR="47ADB1D5">
              <w:rPr>
                <w:rFonts w:ascii="Times New Roman" w:hAnsi="Times New Roman" w:cs="Times New Roman"/>
              </w:rPr>
              <w:t>at</w:t>
            </w:r>
            <w:r w:rsidRPr="000D548B" w:rsidR="47ADB1D5">
              <w:rPr>
                <w:rFonts w:ascii="Times New Roman" w:hAnsi="Times New Roman" w:cs="Times New Roman"/>
                <w:spacing w:val="-3"/>
              </w:rPr>
              <w:t xml:space="preserve"> </w:t>
            </w:r>
            <w:r w:rsidRPr="000D548B" w:rsidR="47ADB1D5">
              <w:rPr>
                <w:rFonts w:ascii="Times New Roman" w:hAnsi="Times New Roman" w:cs="Times New Roman"/>
              </w:rPr>
              <w:t>risk</w:t>
            </w:r>
            <w:r w:rsidRPr="000D548B" w:rsidR="47ADB1D5">
              <w:rPr>
                <w:rFonts w:ascii="Times New Roman" w:hAnsi="Times New Roman" w:cs="Times New Roman"/>
                <w:spacing w:val="-3"/>
              </w:rPr>
              <w:t xml:space="preserve"> </w:t>
            </w:r>
            <w:r w:rsidRPr="000D548B" w:rsidR="47ADB1D5">
              <w:rPr>
                <w:rFonts w:ascii="Times New Roman" w:hAnsi="Times New Roman" w:cs="Times New Roman"/>
              </w:rPr>
              <w:t>from</w:t>
            </w:r>
            <w:r w:rsidRPr="000D548B" w:rsidR="47ADB1D5">
              <w:rPr>
                <w:rFonts w:ascii="Times New Roman" w:hAnsi="Times New Roman" w:cs="Times New Roman"/>
                <w:spacing w:val="-5"/>
              </w:rPr>
              <w:t xml:space="preserve"> </w:t>
            </w:r>
            <w:r w:rsidRPr="000D548B" w:rsidR="47ADB1D5">
              <w:rPr>
                <w:rFonts w:ascii="Times New Roman" w:hAnsi="Times New Roman" w:cs="Times New Roman"/>
              </w:rPr>
              <w:t>marginalized</w:t>
            </w:r>
            <w:r w:rsidRPr="000D548B" w:rsidR="47ADB1D5">
              <w:rPr>
                <w:rFonts w:ascii="Times New Roman" w:hAnsi="Times New Roman" w:cs="Times New Roman"/>
                <w:spacing w:val="-3"/>
              </w:rPr>
              <w:t xml:space="preserve"> </w:t>
            </w:r>
            <w:r w:rsidRPr="000D548B" w:rsidR="47ADB1D5">
              <w:rPr>
                <w:rFonts w:ascii="Times New Roman" w:hAnsi="Times New Roman" w:cs="Times New Roman"/>
              </w:rPr>
              <w:t>communities such as AI/AN, Black, and LGBTQIA+ where there may not be enough to analyze mortality?</w:t>
            </w:r>
          </w:p>
          <w:p w:rsidR="0084461E" w:rsidRPr="000D548B" w:rsidP="005F1AA0" w14:paraId="432D11CE" w14:textId="18281D27">
            <w:pPr>
              <w:pStyle w:val="APTTableBodyText"/>
              <w:rPr>
                <w:rFonts w:ascii="Times New Roman" w:hAnsi="Times New Roman" w:cs="Times New Roman"/>
              </w:rPr>
            </w:pPr>
            <w:r w:rsidRPr="000D548B">
              <w:rPr>
                <w:rFonts w:ascii="Times New Roman" w:hAnsi="Times New Roman" w:cs="Times New Roman"/>
              </w:rPr>
              <w:t xml:space="preserve">EQ5. </w:t>
            </w:r>
            <w:r w:rsidRPr="000D548B" w:rsidR="320625B4">
              <w:rPr>
                <w:rFonts w:ascii="Times New Roman" w:hAnsi="Times New Roman" w:cs="Times New Roman"/>
              </w:rPr>
              <w:t>What</w:t>
            </w:r>
            <w:r w:rsidRPr="000D548B" w:rsidR="320625B4">
              <w:rPr>
                <w:rFonts w:ascii="Times New Roman" w:hAnsi="Times New Roman" w:cs="Times New Roman"/>
                <w:spacing w:val="-3"/>
              </w:rPr>
              <w:t xml:space="preserve"> </w:t>
            </w:r>
            <w:r w:rsidRPr="000D548B" w:rsidR="320625B4">
              <w:rPr>
                <w:rFonts w:ascii="Times New Roman" w:hAnsi="Times New Roman" w:cs="Times New Roman"/>
              </w:rPr>
              <w:t>is</w:t>
            </w:r>
            <w:r w:rsidRPr="000D548B" w:rsidR="320625B4">
              <w:rPr>
                <w:rFonts w:ascii="Times New Roman" w:hAnsi="Times New Roman" w:cs="Times New Roman"/>
                <w:spacing w:val="-4"/>
              </w:rPr>
              <w:t xml:space="preserve"> </w:t>
            </w:r>
            <w:r w:rsidRPr="000D548B" w:rsidR="320625B4">
              <w:rPr>
                <w:rFonts w:ascii="Times New Roman" w:hAnsi="Times New Roman" w:cs="Times New Roman"/>
              </w:rPr>
              <w:t>the</w:t>
            </w:r>
            <w:r w:rsidRPr="000D548B" w:rsidR="320625B4">
              <w:rPr>
                <w:rFonts w:ascii="Times New Roman" w:hAnsi="Times New Roman" w:cs="Times New Roman"/>
                <w:spacing w:val="-3"/>
              </w:rPr>
              <w:t xml:space="preserve"> </w:t>
            </w:r>
            <w:r w:rsidRPr="000D548B" w:rsidR="320625B4">
              <w:rPr>
                <w:rFonts w:ascii="Times New Roman" w:hAnsi="Times New Roman" w:cs="Times New Roman"/>
              </w:rPr>
              <w:t>cost</w:t>
            </w:r>
            <w:r w:rsidRPr="000D548B" w:rsidR="320625B4">
              <w:rPr>
                <w:rFonts w:ascii="Times New Roman" w:hAnsi="Times New Roman" w:cs="Times New Roman"/>
                <w:spacing w:val="-4"/>
              </w:rPr>
              <w:t xml:space="preserve"> </w:t>
            </w:r>
            <w:r w:rsidRPr="000D548B" w:rsidR="320625B4">
              <w:rPr>
                <w:rFonts w:ascii="Times New Roman" w:hAnsi="Times New Roman" w:cs="Times New Roman"/>
              </w:rPr>
              <w:t>of</w:t>
            </w:r>
            <w:r w:rsidRPr="000D548B" w:rsidR="320625B4">
              <w:rPr>
                <w:rFonts w:ascii="Times New Roman" w:hAnsi="Times New Roman" w:cs="Times New Roman"/>
                <w:spacing w:val="-3"/>
              </w:rPr>
              <w:t xml:space="preserve"> </w:t>
            </w:r>
            <w:r w:rsidRPr="000D548B" w:rsidR="320625B4">
              <w:rPr>
                <w:rFonts w:ascii="Times New Roman" w:hAnsi="Times New Roman" w:cs="Times New Roman"/>
              </w:rPr>
              <w:t>implementing</w:t>
            </w:r>
            <w:r w:rsidRPr="000D548B" w:rsidR="320625B4">
              <w:rPr>
                <w:rFonts w:ascii="Times New Roman" w:hAnsi="Times New Roman" w:cs="Times New Roman"/>
                <w:spacing w:val="-2"/>
              </w:rPr>
              <w:t xml:space="preserve"> </w:t>
            </w:r>
            <w:r w:rsidRPr="000D548B" w:rsidR="320625B4">
              <w:rPr>
                <w:rFonts w:ascii="Times New Roman" w:hAnsi="Times New Roman" w:cs="Times New Roman"/>
              </w:rPr>
              <w:t>the</w:t>
            </w:r>
            <w:r w:rsidRPr="000D548B" w:rsidR="320625B4">
              <w:rPr>
                <w:rFonts w:ascii="Times New Roman" w:hAnsi="Times New Roman" w:cs="Times New Roman"/>
                <w:spacing w:val="-5"/>
              </w:rPr>
              <w:t xml:space="preserve"> </w:t>
            </w:r>
            <w:r w:rsidRPr="000D548B" w:rsidR="320625B4">
              <w:rPr>
                <w:rFonts w:ascii="Times New Roman" w:hAnsi="Times New Roman" w:cs="Times New Roman"/>
              </w:rPr>
              <w:t>framework</w:t>
            </w:r>
            <w:r w:rsidRPr="000D548B" w:rsidR="320625B4">
              <w:rPr>
                <w:rFonts w:ascii="Times New Roman" w:hAnsi="Times New Roman" w:cs="Times New Roman"/>
                <w:spacing w:val="-2"/>
              </w:rPr>
              <w:t xml:space="preserve"> </w:t>
            </w:r>
            <w:r w:rsidRPr="000D548B" w:rsidR="320625B4">
              <w:rPr>
                <w:rFonts w:ascii="Times New Roman" w:hAnsi="Times New Roman" w:cs="Times New Roman"/>
              </w:rPr>
              <w:t>per</w:t>
            </w:r>
            <w:r w:rsidRPr="000D548B" w:rsidR="320625B4">
              <w:rPr>
                <w:rFonts w:ascii="Times New Roman" w:hAnsi="Times New Roman" w:cs="Times New Roman"/>
                <w:spacing w:val="-3"/>
              </w:rPr>
              <w:t xml:space="preserve"> </w:t>
            </w:r>
            <w:r w:rsidRPr="000D548B" w:rsidR="320625B4">
              <w:rPr>
                <w:rFonts w:ascii="Times New Roman" w:hAnsi="Times New Roman" w:cs="Times New Roman"/>
              </w:rPr>
              <w:t>consumer?</w:t>
            </w:r>
            <w:r w:rsidRPr="000D548B" w:rsidR="320625B4">
              <w:rPr>
                <w:rFonts w:ascii="Times New Roman" w:hAnsi="Times New Roman" w:cs="Times New Roman"/>
                <w:spacing w:val="-3"/>
              </w:rPr>
              <w:t xml:space="preserve"> </w:t>
            </w:r>
            <w:r w:rsidR="00E96BBD">
              <w:rPr>
                <w:rFonts w:ascii="Times New Roman" w:hAnsi="Times New Roman" w:cs="Times New Roman"/>
                <w:spacing w:val="-3"/>
              </w:rPr>
              <w:t xml:space="preserve"> </w:t>
            </w:r>
            <w:r w:rsidRPr="000D548B" w:rsidR="320625B4">
              <w:rPr>
                <w:rFonts w:ascii="Times New Roman" w:hAnsi="Times New Roman" w:cs="Times New Roman"/>
              </w:rPr>
              <w:t>What</w:t>
            </w:r>
            <w:r w:rsidRPr="000D548B" w:rsidR="320625B4">
              <w:rPr>
                <w:rFonts w:ascii="Times New Roman" w:hAnsi="Times New Roman" w:cs="Times New Roman"/>
                <w:spacing w:val="-3"/>
              </w:rPr>
              <w:t xml:space="preserve"> </w:t>
            </w:r>
            <w:r w:rsidRPr="000D548B" w:rsidR="320625B4">
              <w:rPr>
                <w:rFonts w:ascii="Times New Roman" w:hAnsi="Times New Roman" w:cs="Times New Roman"/>
              </w:rPr>
              <w:t>is</w:t>
            </w:r>
            <w:r w:rsidRPr="000D548B" w:rsidR="320625B4">
              <w:rPr>
                <w:rFonts w:ascii="Times New Roman" w:hAnsi="Times New Roman" w:cs="Times New Roman"/>
                <w:spacing w:val="-4"/>
              </w:rPr>
              <w:t xml:space="preserve"> </w:t>
            </w:r>
            <w:r w:rsidRPr="000D548B" w:rsidR="320625B4">
              <w:rPr>
                <w:rFonts w:ascii="Times New Roman" w:hAnsi="Times New Roman" w:cs="Times New Roman"/>
              </w:rPr>
              <w:t>the</w:t>
            </w:r>
            <w:r w:rsidRPr="000D548B" w:rsidR="320625B4">
              <w:rPr>
                <w:rFonts w:ascii="Times New Roman" w:hAnsi="Times New Roman" w:cs="Times New Roman"/>
                <w:spacing w:val="-3"/>
              </w:rPr>
              <w:t xml:space="preserve"> </w:t>
            </w:r>
            <w:r w:rsidRPr="000D548B" w:rsidR="320625B4">
              <w:rPr>
                <w:rFonts w:ascii="Times New Roman" w:hAnsi="Times New Roman" w:cs="Times New Roman"/>
              </w:rPr>
              <w:t>cost</w:t>
            </w:r>
            <w:r w:rsidRPr="000D548B" w:rsidR="320625B4">
              <w:rPr>
                <w:rFonts w:ascii="Times New Roman" w:hAnsi="Times New Roman" w:cs="Times New Roman"/>
                <w:spacing w:val="-4"/>
              </w:rPr>
              <w:t xml:space="preserve"> </w:t>
            </w:r>
            <w:r w:rsidRPr="000D548B" w:rsidR="320625B4">
              <w:rPr>
                <w:rFonts w:ascii="Times New Roman" w:hAnsi="Times New Roman" w:cs="Times New Roman"/>
              </w:rPr>
              <w:t>of implementing</w:t>
            </w:r>
            <w:r w:rsidRPr="000D548B" w:rsidR="320625B4">
              <w:rPr>
                <w:rFonts w:ascii="Times New Roman" w:hAnsi="Times New Roman" w:cs="Times New Roman"/>
                <w:spacing w:val="-4"/>
              </w:rPr>
              <w:t xml:space="preserve"> </w:t>
            </w:r>
            <w:r w:rsidRPr="000D548B" w:rsidR="320625B4">
              <w:rPr>
                <w:rFonts w:ascii="Times New Roman" w:hAnsi="Times New Roman" w:cs="Times New Roman"/>
              </w:rPr>
              <w:t xml:space="preserve">per </w:t>
            </w:r>
            <w:r w:rsidRPr="000D548B" w:rsidR="320625B4">
              <w:rPr>
                <w:rFonts w:ascii="Times New Roman" w:hAnsi="Times New Roman" w:cs="Times New Roman"/>
                <w:spacing w:val="-2"/>
              </w:rPr>
              <w:t>outcome?</w:t>
            </w:r>
          </w:p>
        </w:tc>
      </w:tr>
      <w:tr w14:paraId="3A008E2B" w14:textId="215C9C1F" w:rsidTr="32C5E8CA">
        <w:tblPrEx>
          <w:tblW w:w="9195" w:type="dxa"/>
          <w:tblInd w:w="105" w:type="dxa"/>
          <w:tblLayout w:type="fixed"/>
          <w:tblLook w:val="01E0"/>
        </w:tblPrEx>
        <w:trPr>
          <w:trHeight w:val="285"/>
        </w:trPr>
        <w:tc>
          <w:tcPr>
            <w:tcW w:w="91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rsidR="081070FD" w:rsidRPr="000D548B" w:rsidP="005F1AA0" w14:paraId="6C7F7FC2" w14:textId="08EA62A1">
            <w:pPr>
              <w:pStyle w:val="APTTableBodyText"/>
              <w:rPr>
                <w:rFonts w:ascii="Times New Roman" w:hAnsi="Times New Roman" w:cs="Times New Roman"/>
                <w:sz w:val="22"/>
                <w:szCs w:val="22"/>
              </w:rPr>
            </w:pPr>
            <w:r w:rsidRPr="000D548B">
              <w:rPr>
                <w:rFonts w:ascii="Times New Roman" w:hAnsi="Times New Roman" w:cs="Times New Roman"/>
                <w:sz w:val="22"/>
                <w:szCs w:val="22"/>
              </w:rPr>
              <w:t>Workforce Study</w:t>
            </w:r>
          </w:p>
        </w:tc>
      </w:tr>
      <w:tr w14:paraId="245646A8" w14:textId="47925008" w:rsidTr="32C5E8CA">
        <w:tblPrEx>
          <w:tblW w:w="9195" w:type="dxa"/>
          <w:tblInd w:w="105" w:type="dxa"/>
          <w:tblLayout w:type="fixed"/>
          <w:tblLook w:val="01E0"/>
        </w:tblPrEx>
        <w:trPr>
          <w:trHeight w:val="510"/>
        </w:trPr>
        <w:tc>
          <w:tcPr>
            <w:tcW w:w="9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06999" w:rsidRPr="000D548B" w:rsidP="005F1AA0" w14:paraId="5886898B" w14:textId="05DDF9B9">
            <w:pPr>
              <w:pStyle w:val="APTTableBodyText"/>
              <w:rPr>
                <w:rFonts w:ascii="Times New Roman" w:hAnsi="Times New Roman" w:cs="Times New Roman"/>
              </w:rPr>
            </w:pPr>
            <w:r w:rsidRPr="000D548B">
              <w:rPr>
                <w:rFonts w:ascii="Times New Roman" w:hAnsi="Times New Roman" w:cs="Times New Roman"/>
              </w:rPr>
              <w:t>EQ</w:t>
            </w:r>
            <w:r w:rsidRPr="000D548B" w:rsidR="00E41F99">
              <w:rPr>
                <w:rFonts w:ascii="Times New Roman" w:hAnsi="Times New Roman" w:cs="Times New Roman"/>
              </w:rPr>
              <w:t>7</w:t>
            </w:r>
            <w:r w:rsidRPr="000D548B">
              <w:rPr>
                <w:rFonts w:ascii="Times New Roman" w:hAnsi="Times New Roman" w:cs="Times New Roman"/>
              </w:rPr>
              <w:t>.</w:t>
            </w:r>
            <w:r w:rsidRPr="000D548B">
              <w:rPr>
                <w:rFonts w:ascii="Times New Roman" w:hAnsi="Times New Roman" w:cs="Times New Roman"/>
                <w:spacing w:val="-6"/>
              </w:rPr>
              <w:t xml:space="preserve"> </w:t>
            </w:r>
            <w:r w:rsidRPr="000D548B">
              <w:rPr>
                <w:rFonts w:ascii="Times New Roman" w:hAnsi="Times New Roman" w:cs="Times New Roman"/>
              </w:rPr>
              <w:t>Are</w:t>
            </w:r>
            <w:r w:rsidRPr="000D548B">
              <w:rPr>
                <w:rFonts w:ascii="Times New Roman" w:hAnsi="Times New Roman" w:cs="Times New Roman"/>
                <w:spacing w:val="-6"/>
              </w:rPr>
              <w:t xml:space="preserve"> </w:t>
            </w:r>
            <w:r w:rsidRPr="000D548B">
              <w:rPr>
                <w:rFonts w:ascii="Times New Roman" w:hAnsi="Times New Roman" w:cs="Times New Roman"/>
              </w:rPr>
              <w:t>the</w:t>
            </w:r>
            <w:r w:rsidRPr="000D548B">
              <w:rPr>
                <w:rFonts w:ascii="Times New Roman" w:hAnsi="Times New Roman" w:cs="Times New Roman"/>
                <w:spacing w:val="-8"/>
              </w:rPr>
              <w:t xml:space="preserve"> </w:t>
            </w:r>
            <w:r w:rsidRPr="000D548B">
              <w:rPr>
                <w:rFonts w:ascii="Times New Roman" w:hAnsi="Times New Roman" w:cs="Times New Roman"/>
              </w:rPr>
              <w:t>staff</w:t>
            </w:r>
            <w:r w:rsidRPr="000D548B">
              <w:rPr>
                <w:rFonts w:ascii="Times New Roman" w:hAnsi="Times New Roman" w:cs="Times New Roman"/>
                <w:spacing w:val="-6"/>
              </w:rPr>
              <w:t xml:space="preserve"> </w:t>
            </w:r>
            <w:r w:rsidRPr="000D548B">
              <w:rPr>
                <w:rFonts w:ascii="Times New Roman" w:hAnsi="Times New Roman" w:cs="Times New Roman"/>
              </w:rPr>
              <w:t>at</w:t>
            </w:r>
            <w:r w:rsidRPr="000D548B">
              <w:rPr>
                <w:rFonts w:ascii="Times New Roman" w:hAnsi="Times New Roman" w:cs="Times New Roman"/>
                <w:spacing w:val="-6"/>
              </w:rPr>
              <w:t xml:space="preserve"> </w:t>
            </w:r>
            <w:r w:rsidRPr="000D548B" w:rsidR="00462CED">
              <w:rPr>
                <w:rFonts w:ascii="Times New Roman" w:hAnsi="Times New Roman" w:cs="Times New Roman"/>
              </w:rPr>
              <w:t>ZS</w:t>
            </w:r>
            <w:r w:rsidRPr="000D548B">
              <w:rPr>
                <w:rFonts w:ascii="Times New Roman" w:hAnsi="Times New Roman" w:cs="Times New Roman"/>
              </w:rPr>
              <w:t>-participating</w:t>
            </w:r>
            <w:r w:rsidRPr="000D548B">
              <w:rPr>
                <w:rFonts w:ascii="Times New Roman" w:hAnsi="Times New Roman" w:cs="Times New Roman"/>
                <w:spacing w:val="-7"/>
              </w:rPr>
              <w:t xml:space="preserve"> </w:t>
            </w:r>
            <w:r w:rsidRPr="000D548B">
              <w:rPr>
                <w:rFonts w:ascii="Times New Roman" w:hAnsi="Times New Roman" w:cs="Times New Roman"/>
              </w:rPr>
              <w:t>HCOs</w:t>
            </w:r>
            <w:r w:rsidRPr="000D548B">
              <w:rPr>
                <w:rFonts w:ascii="Times New Roman" w:hAnsi="Times New Roman" w:cs="Times New Roman"/>
                <w:spacing w:val="-7"/>
              </w:rPr>
              <w:t xml:space="preserve"> </w:t>
            </w:r>
            <w:r w:rsidRPr="000D548B">
              <w:rPr>
                <w:rFonts w:ascii="Times New Roman" w:hAnsi="Times New Roman" w:cs="Times New Roman"/>
              </w:rPr>
              <w:t>well-trained</w:t>
            </w:r>
            <w:r w:rsidRPr="000D548B">
              <w:rPr>
                <w:rFonts w:ascii="Times New Roman" w:hAnsi="Times New Roman" w:cs="Times New Roman"/>
                <w:spacing w:val="-5"/>
              </w:rPr>
              <w:t xml:space="preserve"> </w:t>
            </w:r>
            <w:r w:rsidRPr="000D548B">
              <w:rPr>
                <w:rFonts w:ascii="Times New Roman" w:hAnsi="Times New Roman" w:cs="Times New Roman"/>
              </w:rPr>
              <w:t>and</w:t>
            </w:r>
            <w:r w:rsidRPr="000D548B">
              <w:rPr>
                <w:rFonts w:ascii="Times New Roman" w:hAnsi="Times New Roman" w:cs="Times New Roman"/>
                <w:spacing w:val="-5"/>
              </w:rPr>
              <w:t xml:space="preserve"> </w:t>
            </w:r>
            <w:r w:rsidRPr="000D548B">
              <w:rPr>
                <w:rFonts w:ascii="Times New Roman" w:hAnsi="Times New Roman" w:cs="Times New Roman"/>
              </w:rPr>
              <w:t>prepared</w:t>
            </w:r>
            <w:r w:rsidRPr="000D548B">
              <w:rPr>
                <w:rFonts w:ascii="Times New Roman" w:hAnsi="Times New Roman" w:cs="Times New Roman"/>
                <w:spacing w:val="-5"/>
              </w:rPr>
              <w:t xml:space="preserve"> </w:t>
            </w:r>
            <w:r w:rsidRPr="000D548B">
              <w:rPr>
                <w:rFonts w:ascii="Times New Roman" w:hAnsi="Times New Roman" w:cs="Times New Roman"/>
              </w:rPr>
              <w:t>to</w:t>
            </w:r>
            <w:r w:rsidRPr="000D548B">
              <w:rPr>
                <w:rFonts w:ascii="Times New Roman" w:hAnsi="Times New Roman" w:cs="Times New Roman"/>
                <w:spacing w:val="-6"/>
              </w:rPr>
              <w:t xml:space="preserve"> </w:t>
            </w:r>
            <w:r w:rsidRPr="000D548B">
              <w:rPr>
                <w:rFonts w:ascii="Times New Roman" w:hAnsi="Times New Roman" w:cs="Times New Roman"/>
              </w:rPr>
              <w:t>address</w:t>
            </w:r>
            <w:r w:rsidRPr="000D548B">
              <w:rPr>
                <w:rFonts w:ascii="Times New Roman" w:hAnsi="Times New Roman" w:cs="Times New Roman"/>
                <w:spacing w:val="-7"/>
              </w:rPr>
              <w:t xml:space="preserve"> </w:t>
            </w:r>
            <w:r w:rsidRPr="000D548B">
              <w:rPr>
                <w:rFonts w:ascii="Times New Roman" w:hAnsi="Times New Roman" w:cs="Times New Roman"/>
              </w:rPr>
              <w:t>suicide</w:t>
            </w:r>
            <w:r w:rsidRPr="000D548B">
              <w:rPr>
                <w:rFonts w:ascii="Times New Roman" w:hAnsi="Times New Roman" w:cs="Times New Roman"/>
                <w:spacing w:val="-6"/>
              </w:rPr>
              <w:t xml:space="preserve"> </w:t>
            </w:r>
            <w:r w:rsidRPr="000D548B">
              <w:rPr>
                <w:rFonts w:ascii="Times New Roman" w:hAnsi="Times New Roman" w:cs="Times New Roman"/>
              </w:rPr>
              <w:t>risk</w:t>
            </w:r>
            <w:r w:rsidRPr="000D548B">
              <w:rPr>
                <w:rFonts w:ascii="Times New Roman" w:hAnsi="Times New Roman" w:cs="Times New Roman"/>
                <w:spacing w:val="-5"/>
              </w:rPr>
              <w:t xml:space="preserve"> </w:t>
            </w:r>
            <w:r w:rsidRPr="000D548B">
              <w:rPr>
                <w:rFonts w:ascii="Times New Roman" w:hAnsi="Times New Roman" w:cs="Times New Roman"/>
              </w:rPr>
              <w:t>among</w:t>
            </w:r>
            <w:r w:rsidRPr="000D548B">
              <w:rPr>
                <w:rFonts w:ascii="Times New Roman" w:hAnsi="Times New Roman" w:cs="Times New Roman"/>
                <w:spacing w:val="-5"/>
              </w:rPr>
              <w:t xml:space="preserve"> </w:t>
            </w:r>
            <w:r w:rsidRPr="000D548B">
              <w:rPr>
                <w:rFonts w:ascii="Times New Roman" w:hAnsi="Times New Roman" w:cs="Times New Roman"/>
              </w:rPr>
              <w:t xml:space="preserve">their </w:t>
            </w:r>
            <w:r w:rsidRPr="000D548B">
              <w:rPr>
                <w:rFonts w:ascii="Times New Roman" w:hAnsi="Times New Roman" w:cs="Times New Roman"/>
                <w:spacing w:val="-2"/>
              </w:rPr>
              <w:t>consumers?</w:t>
            </w:r>
          </w:p>
          <w:p w:rsidR="00406999" w:rsidRPr="000D548B" w:rsidP="005F1AA0" w14:paraId="3C577655" w14:textId="7855FFE1">
            <w:pPr>
              <w:pStyle w:val="APTTableBodyText"/>
              <w:rPr>
                <w:rFonts w:ascii="Times New Roman" w:hAnsi="Times New Roman" w:cs="Times New Roman"/>
              </w:rPr>
            </w:pPr>
            <w:r w:rsidRPr="000D548B">
              <w:rPr>
                <w:rFonts w:ascii="Times New Roman" w:hAnsi="Times New Roman" w:cs="Times New Roman"/>
              </w:rPr>
              <w:t>EQ</w:t>
            </w:r>
            <w:r w:rsidRPr="000D548B" w:rsidR="00E41F99">
              <w:rPr>
                <w:rFonts w:ascii="Times New Roman" w:hAnsi="Times New Roman" w:cs="Times New Roman"/>
              </w:rPr>
              <w:t>8</w:t>
            </w:r>
            <w:r w:rsidRPr="000D548B">
              <w:rPr>
                <w:rFonts w:ascii="Times New Roman" w:hAnsi="Times New Roman" w:cs="Times New Roman"/>
              </w:rPr>
              <w:t>.</w:t>
            </w:r>
            <w:r w:rsidRPr="000D548B">
              <w:rPr>
                <w:rFonts w:ascii="Times New Roman" w:hAnsi="Times New Roman" w:cs="Times New Roman"/>
                <w:spacing w:val="-4"/>
              </w:rPr>
              <w:t xml:space="preserve"> </w:t>
            </w:r>
            <w:r w:rsidRPr="000D548B">
              <w:rPr>
                <w:rFonts w:ascii="Times New Roman" w:hAnsi="Times New Roman" w:cs="Times New Roman"/>
              </w:rPr>
              <w:t>Are</w:t>
            </w:r>
            <w:r w:rsidRPr="000D548B">
              <w:rPr>
                <w:rFonts w:ascii="Times New Roman" w:hAnsi="Times New Roman" w:cs="Times New Roman"/>
                <w:spacing w:val="-4"/>
              </w:rPr>
              <w:t xml:space="preserve"> </w:t>
            </w:r>
            <w:r w:rsidRPr="000D548B">
              <w:rPr>
                <w:rFonts w:ascii="Times New Roman" w:hAnsi="Times New Roman" w:cs="Times New Roman"/>
              </w:rPr>
              <w:t>HCO</w:t>
            </w:r>
            <w:r w:rsidRPr="000D548B">
              <w:rPr>
                <w:rFonts w:ascii="Times New Roman" w:hAnsi="Times New Roman" w:cs="Times New Roman"/>
                <w:spacing w:val="-4"/>
              </w:rPr>
              <w:t xml:space="preserve"> </w:t>
            </w:r>
            <w:r w:rsidRPr="000D548B">
              <w:rPr>
                <w:rFonts w:ascii="Times New Roman" w:hAnsi="Times New Roman" w:cs="Times New Roman"/>
              </w:rPr>
              <w:t>staff</w:t>
            </w:r>
            <w:r w:rsidRPr="000D548B">
              <w:rPr>
                <w:rFonts w:ascii="Times New Roman" w:hAnsi="Times New Roman" w:cs="Times New Roman"/>
                <w:spacing w:val="-4"/>
              </w:rPr>
              <w:t xml:space="preserve"> </w:t>
            </w:r>
            <w:r w:rsidRPr="000D548B">
              <w:rPr>
                <w:rFonts w:ascii="Times New Roman" w:hAnsi="Times New Roman" w:cs="Times New Roman"/>
              </w:rPr>
              <w:t>aware</w:t>
            </w:r>
            <w:r w:rsidRPr="000D548B">
              <w:rPr>
                <w:rFonts w:ascii="Times New Roman" w:hAnsi="Times New Roman" w:cs="Times New Roman"/>
                <w:spacing w:val="-4"/>
              </w:rPr>
              <w:t xml:space="preserve"> </w:t>
            </w:r>
            <w:r w:rsidRPr="000D548B">
              <w:rPr>
                <w:rFonts w:ascii="Times New Roman" w:hAnsi="Times New Roman" w:cs="Times New Roman"/>
              </w:rPr>
              <w:t>of</w:t>
            </w:r>
            <w:r w:rsidRPr="000D548B">
              <w:rPr>
                <w:rFonts w:ascii="Times New Roman" w:hAnsi="Times New Roman" w:cs="Times New Roman"/>
                <w:spacing w:val="-6"/>
              </w:rPr>
              <w:t xml:space="preserve"> </w:t>
            </w:r>
            <w:r w:rsidRPr="000D548B">
              <w:rPr>
                <w:rFonts w:ascii="Times New Roman" w:hAnsi="Times New Roman" w:cs="Times New Roman"/>
              </w:rPr>
              <w:t>suicide</w:t>
            </w:r>
            <w:r w:rsidRPr="000D548B">
              <w:rPr>
                <w:rFonts w:ascii="Times New Roman" w:hAnsi="Times New Roman" w:cs="Times New Roman"/>
                <w:spacing w:val="-4"/>
              </w:rPr>
              <w:t xml:space="preserve"> </w:t>
            </w:r>
            <w:r w:rsidRPr="000D548B">
              <w:rPr>
                <w:rFonts w:ascii="Times New Roman" w:hAnsi="Times New Roman" w:cs="Times New Roman"/>
              </w:rPr>
              <w:t>prevention</w:t>
            </w:r>
            <w:r w:rsidRPr="000D548B">
              <w:rPr>
                <w:rFonts w:ascii="Times New Roman" w:hAnsi="Times New Roman" w:cs="Times New Roman"/>
                <w:spacing w:val="-3"/>
              </w:rPr>
              <w:t xml:space="preserve"> </w:t>
            </w:r>
            <w:r w:rsidRPr="000D548B">
              <w:rPr>
                <w:rFonts w:ascii="Times New Roman" w:hAnsi="Times New Roman" w:cs="Times New Roman"/>
              </w:rPr>
              <w:t>protocols</w:t>
            </w:r>
            <w:r w:rsidRPr="000D548B">
              <w:rPr>
                <w:rFonts w:ascii="Times New Roman" w:hAnsi="Times New Roman" w:cs="Times New Roman"/>
                <w:spacing w:val="-5"/>
              </w:rPr>
              <w:t xml:space="preserve"> </w:t>
            </w:r>
            <w:r w:rsidRPr="000D548B">
              <w:rPr>
                <w:rFonts w:ascii="Times New Roman" w:hAnsi="Times New Roman" w:cs="Times New Roman"/>
              </w:rPr>
              <w:t>and</w:t>
            </w:r>
            <w:r w:rsidRPr="000D548B">
              <w:rPr>
                <w:rFonts w:ascii="Times New Roman" w:hAnsi="Times New Roman" w:cs="Times New Roman"/>
                <w:spacing w:val="-3"/>
              </w:rPr>
              <w:t xml:space="preserve"> </w:t>
            </w:r>
            <w:r w:rsidRPr="000D548B">
              <w:rPr>
                <w:rFonts w:ascii="Times New Roman" w:hAnsi="Times New Roman" w:cs="Times New Roman"/>
              </w:rPr>
              <w:t>care</w:t>
            </w:r>
            <w:r w:rsidRPr="000D548B">
              <w:rPr>
                <w:rFonts w:ascii="Times New Roman" w:hAnsi="Times New Roman" w:cs="Times New Roman"/>
                <w:spacing w:val="-4"/>
              </w:rPr>
              <w:t xml:space="preserve"> </w:t>
            </w:r>
            <w:r w:rsidRPr="000D548B">
              <w:rPr>
                <w:rFonts w:ascii="Times New Roman" w:hAnsi="Times New Roman" w:cs="Times New Roman"/>
              </w:rPr>
              <w:t>management</w:t>
            </w:r>
            <w:r w:rsidRPr="000D548B">
              <w:rPr>
                <w:rFonts w:ascii="Times New Roman" w:hAnsi="Times New Roman" w:cs="Times New Roman"/>
                <w:spacing w:val="-5"/>
              </w:rPr>
              <w:t xml:space="preserve"> </w:t>
            </w:r>
            <w:r w:rsidRPr="000D548B">
              <w:rPr>
                <w:rFonts w:ascii="Times New Roman" w:hAnsi="Times New Roman" w:cs="Times New Roman"/>
              </w:rPr>
              <w:t xml:space="preserve">plans generally? </w:t>
            </w:r>
          </w:p>
          <w:p w:rsidR="00406999" w:rsidRPr="000D548B" w:rsidP="005F1AA0" w14:paraId="026376BF" w14:textId="1AD7AEA3">
            <w:pPr>
              <w:pStyle w:val="APTTableBodyText"/>
              <w:rPr>
                <w:rFonts w:ascii="Times New Roman" w:hAnsi="Times New Roman" w:cs="Times New Roman"/>
              </w:rPr>
            </w:pPr>
            <w:r w:rsidRPr="000D548B">
              <w:rPr>
                <w:rFonts w:ascii="Times New Roman" w:hAnsi="Times New Roman" w:cs="Times New Roman"/>
              </w:rPr>
              <w:t>EQ</w:t>
            </w:r>
            <w:r w:rsidRPr="000D548B" w:rsidR="00E41F99">
              <w:rPr>
                <w:rFonts w:ascii="Times New Roman" w:hAnsi="Times New Roman" w:cs="Times New Roman"/>
              </w:rPr>
              <w:t>9</w:t>
            </w:r>
            <w:r w:rsidRPr="000D548B">
              <w:rPr>
                <w:rFonts w:ascii="Times New Roman" w:hAnsi="Times New Roman" w:cs="Times New Roman"/>
              </w:rPr>
              <w:t xml:space="preserve">. Are </w:t>
            </w:r>
            <w:r w:rsidRPr="000D548B" w:rsidR="00462CED">
              <w:rPr>
                <w:rFonts w:ascii="Times New Roman" w:hAnsi="Times New Roman" w:cs="Times New Roman"/>
              </w:rPr>
              <w:t>ZS</w:t>
            </w:r>
            <w:r w:rsidRPr="000D548B">
              <w:rPr>
                <w:rFonts w:ascii="Times New Roman" w:hAnsi="Times New Roman" w:cs="Times New Roman"/>
              </w:rPr>
              <w:t xml:space="preserve"> staff aware of the </w:t>
            </w:r>
            <w:r w:rsidRPr="000D548B" w:rsidR="00462CED">
              <w:rPr>
                <w:rFonts w:ascii="Times New Roman" w:hAnsi="Times New Roman" w:cs="Times New Roman"/>
              </w:rPr>
              <w:t>ZS</w:t>
            </w:r>
            <w:r w:rsidRPr="000D548B">
              <w:rPr>
                <w:rFonts w:ascii="Times New Roman" w:hAnsi="Times New Roman" w:cs="Times New Roman"/>
              </w:rPr>
              <w:t xml:space="preserve"> activities in particular?</w:t>
            </w:r>
          </w:p>
          <w:p w:rsidR="00E41F99" w:rsidRPr="000D548B" w:rsidP="005F1AA0" w14:paraId="252E98D3" w14:textId="55F3250D">
            <w:pPr>
              <w:pStyle w:val="APTTableBodyText"/>
              <w:rPr>
                <w:rFonts w:ascii="Times New Roman" w:hAnsi="Times New Roman" w:cs="Times New Roman"/>
              </w:rPr>
            </w:pPr>
            <w:r w:rsidRPr="000D548B">
              <w:rPr>
                <w:rFonts w:ascii="Times New Roman" w:hAnsi="Times New Roman" w:cs="Times New Roman"/>
              </w:rPr>
              <w:t>EQ10. To what extent are providers utilizing the interventions on which they’ve been trained?</w:t>
            </w:r>
            <w:r w:rsidR="00E96BBD">
              <w:rPr>
                <w:rFonts w:ascii="Times New Roman" w:hAnsi="Times New Roman" w:cs="Times New Roman"/>
              </w:rPr>
              <w:t xml:space="preserve"> </w:t>
            </w:r>
            <w:r w:rsidRPr="000D548B">
              <w:rPr>
                <w:rFonts w:ascii="Times New Roman" w:hAnsi="Times New Roman" w:cs="Times New Roman"/>
              </w:rPr>
              <w:t xml:space="preserve"> (Implementation Evaluation)</w:t>
            </w:r>
          </w:p>
          <w:p w:rsidR="00E41F99" w:rsidRPr="000D548B" w:rsidP="005F1AA0" w14:paraId="07A9AF39" w14:textId="1560E49F">
            <w:pPr>
              <w:pStyle w:val="APTTableBodyText"/>
              <w:rPr>
                <w:rFonts w:ascii="Times New Roman" w:hAnsi="Times New Roman" w:cs="Times New Roman"/>
              </w:rPr>
            </w:pPr>
            <w:r w:rsidRPr="000D548B">
              <w:rPr>
                <w:rFonts w:ascii="Times New Roman" w:hAnsi="Times New Roman" w:cs="Times New Roman"/>
              </w:rPr>
              <w:t>EQ11. Are gains in identification and management of individuals with suicide thinking, planning, and attempts sustained at 1 year from exposure? (Outcome Evaluation)</w:t>
            </w:r>
          </w:p>
          <w:p w:rsidR="081070FD" w:rsidRPr="000D548B" w:rsidP="005F1AA0" w14:paraId="15EED86A" w14:textId="3E45297B">
            <w:pPr>
              <w:pStyle w:val="APTTableBodyText"/>
              <w:rPr>
                <w:rFonts w:ascii="Times New Roman" w:hAnsi="Times New Roman" w:cs="Times New Roman"/>
              </w:rPr>
            </w:pPr>
            <w:r w:rsidRPr="000D548B">
              <w:rPr>
                <w:rFonts w:ascii="Times New Roman" w:hAnsi="Times New Roman" w:cs="Times New Roman"/>
              </w:rPr>
              <w:t>EQ12. Do individuals</w:t>
            </w:r>
            <w:r w:rsidR="003761DB">
              <w:rPr>
                <w:rFonts w:ascii="Times New Roman" w:hAnsi="Times New Roman" w:cs="Times New Roman"/>
              </w:rPr>
              <w:t xml:space="preserve"> [in the health system workforce</w:t>
            </w:r>
            <w:r w:rsidR="00676C93">
              <w:rPr>
                <w:rFonts w:ascii="Times New Roman" w:hAnsi="Times New Roman" w:cs="Times New Roman"/>
              </w:rPr>
              <w:t xml:space="preserve"> or in the </w:t>
            </w:r>
            <w:r w:rsidR="00E96BBD">
              <w:rPr>
                <w:rFonts w:ascii="Times New Roman" w:hAnsi="Times New Roman" w:cs="Times New Roman"/>
              </w:rPr>
              <w:t xml:space="preserve">community </w:t>
            </w:r>
            <w:r w:rsidRPr="000D548B" w:rsidR="00E96BBD">
              <w:rPr>
                <w:rFonts w:ascii="Times New Roman" w:hAnsi="Times New Roman" w:cs="Times New Roman"/>
              </w:rPr>
              <w:t>in</w:t>
            </w:r>
            <w:r w:rsidRPr="000D548B">
              <w:rPr>
                <w:rFonts w:ascii="Times New Roman" w:hAnsi="Times New Roman" w:cs="Times New Roman"/>
              </w:rPr>
              <w:t xml:space="preserve"> the areas served by training of the grant report greater knowledge, confidence, and an improvement in demonstrable skills in addressing suicide (identification and management)?</w:t>
            </w:r>
            <w:r w:rsidR="00E96BBD">
              <w:rPr>
                <w:rFonts w:ascii="Times New Roman" w:hAnsi="Times New Roman" w:cs="Times New Roman"/>
              </w:rPr>
              <w:t xml:space="preserve"> </w:t>
            </w:r>
            <w:r w:rsidRPr="000D548B">
              <w:rPr>
                <w:rFonts w:ascii="Times New Roman" w:hAnsi="Times New Roman" w:cs="Times New Roman"/>
              </w:rPr>
              <w:t xml:space="preserve"> Is this a short-term gain or long-term gain (e.g., at 12 months)?</w:t>
            </w:r>
            <w:r w:rsidR="00E96BBD">
              <w:rPr>
                <w:rFonts w:ascii="Times New Roman" w:hAnsi="Times New Roman" w:cs="Times New Roman"/>
              </w:rPr>
              <w:t xml:space="preserve"> </w:t>
            </w:r>
            <w:r w:rsidRPr="000D548B">
              <w:rPr>
                <w:rFonts w:ascii="Times New Roman" w:hAnsi="Times New Roman" w:cs="Times New Roman"/>
              </w:rPr>
              <w:t xml:space="preserve"> (Outcome Evaluation)</w:t>
            </w:r>
          </w:p>
        </w:tc>
      </w:tr>
      <w:tr w14:paraId="081CA62D" w14:textId="02C2EB95" w:rsidTr="32C5E8CA">
        <w:tblPrEx>
          <w:tblW w:w="9195" w:type="dxa"/>
          <w:tblInd w:w="105" w:type="dxa"/>
          <w:tblLayout w:type="fixed"/>
          <w:tblLook w:val="01E0"/>
        </w:tblPrEx>
        <w:trPr>
          <w:trHeight w:val="285"/>
        </w:trPr>
        <w:tc>
          <w:tcPr>
            <w:tcW w:w="91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rsidR="081070FD" w:rsidRPr="000D548B" w:rsidP="005F1AA0" w14:paraId="421D7581" w14:textId="36A1EEA9">
            <w:pPr>
              <w:pStyle w:val="APTTableBodyText"/>
              <w:rPr>
                <w:rFonts w:ascii="Times New Roman" w:hAnsi="Times New Roman" w:cs="Times New Roman"/>
              </w:rPr>
            </w:pPr>
            <w:r w:rsidRPr="000D548B">
              <w:rPr>
                <w:rFonts w:ascii="Times New Roman" w:hAnsi="Times New Roman" w:cs="Times New Roman"/>
                <w:sz w:val="22"/>
                <w:szCs w:val="22"/>
              </w:rPr>
              <w:t>Consumer Experience Study</w:t>
            </w:r>
          </w:p>
        </w:tc>
      </w:tr>
      <w:tr w14:paraId="393F180C" w14:textId="77777777" w:rsidTr="32C5E8CA">
        <w:tblPrEx>
          <w:tblW w:w="9195" w:type="dxa"/>
          <w:tblInd w:w="105" w:type="dxa"/>
          <w:tblLayout w:type="fixed"/>
          <w:tblLook w:val="01E0"/>
        </w:tblPrEx>
        <w:trPr>
          <w:trHeight w:val="360"/>
        </w:trPr>
        <w:tc>
          <w:tcPr>
            <w:tcW w:w="9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B4630F" w:rsidRPr="000D548B" w:rsidP="005F1AA0" w14:paraId="4F88E8D3" w14:textId="1F2B2832">
            <w:pPr>
              <w:pStyle w:val="APTTableBodyText"/>
              <w:rPr>
                <w:rFonts w:ascii="Times New Roman" w:hAnsi="Times New Roman" w:cs="Times New Roman"/>
              </w:rPr>
            </w:pPr>
            <w:r w:rsidRPr="000D548B">
              <w:rPr>
                <w:rFonts w:ascii="Times New Roman" w:hAnsi="Times New Roman" w:cs="Times New Roman"/>
              </w:rPr>
              <w:t xml:space="preserve">EQ13. What has been the experience of consumers of </w:t>
            </w:r>
            <w:r w:rsidRPr="000D548B" w:rsidR="00462CED">
              <w:rPr>
                <w:rFonts w:ascii="Times New Roman" w:hAnsi="Times New Roman" w:cs="Times New Roman"/>
              </w:rPr>
              <w:t>ZS</w:t>
            </w:r>
            <w:r w:rsidRPr="000D548B">
              <w:rPr>
                <w:rFonts w:ascii="Times New Roman" w:hAnsi="Times New Roman" w:cs="Times New Roman"/>
              </w:rPr>
              <w:t>-participating HCOs, from screening to care and care transitions?</w:t>
            </w:r>
          </w:p>
          <w:p w:rsidR="00B4630F" w:rsidRPr="000D548B" w:rsidP="005F1AA0" w14:paraId="5258D505" w14:textId="23CECA38">
            <w:pPr>
              <w:pStyle w:val="APTTableBodyText"/>
              <w:rPr>
                <w:rFonts w:ascii="Times New Roman" w:hAnsi="Times New Roman" w:cs="Times New Roman"/>
              </w:rPr>
            </w:pPr>
            <w:r w:rsidRPr="000D548B">
              <w:rPr>
                <w:rFonts w:ascii="Times New Roman" w:hAnsi="Times New Roman" w:cs="Times New Roman"/>
              </w:rPr>
              <w:t xml:space="preserve">E14. How satisfied are consumers with their experience? </w:t>
            </w:r>
            <w:r w:rsidR="00E96BBD">
              <w:rPr>
                <w:rFonts w:ascii="Times New Roman" w:hAnsi="Times New Roman" w:cs="Times New Roman"/>
              </w:rPr>
              <w:t xml:space="preserve"> </w:t>
            </w:r>
            <w:r w:rsidRPr="000D548B">
              <w:rPr>
                <w:rFonts w:ascii="Times New Roman" w:hAnsi="Times New Roman" w:cs="Times New Roman"/>
              </w:rPr>
              <w:t xml:space="preserve">Do consumers have particular areas of concern? </w:t>
            </w:r>
            <w:r w:rsidR="00E96BBD">
              <w:rPr>
                <w:rFonts w:ascii="Times New Roman" w:hAnsi="Times New Roman" w:cs="Times New Roman"/>
              </w:rPr>
              <w:t xml:space="preserve"> </w:t>
            </w:r>
            <w:r w:rsidRPr="000D548B">
              <w:rPr>
                <w:rFonts w:ascii="Times New Roman" w:hAnsi="Times New Roman" w:cs="Times New Roman"/>
              </w:rPr>
              <w:t>Have consumer experiences changed over time with the implementation?</w:t>
            </w:r>
          </w:p>
          <w:p w:rsidR="00B4630F" w:rsidRPr="000D548B" w:rsidP="005F1AA0" w14:paraId="34F11003" w14:textId="2914DF10">
            <w:pPr>
              <w:pStyle w:val="APTTableBodyText"/>
              <w:rPr>
                <w:rFonts w:ascii="Times New Roman" w:hAnsi="Times New Roman" w:cs="Times New Roman"/>
              </w:rPr>
            </w:pPr>
            <w:r w:rsidRPr="000D548B">
              <w:rPr>
                <w:rFonts w:ascii="Times New Roman" w:hAnsi="Times New Roman" w:cs="Times New Roman"/>
              </w:rPr>
              <w:t>EQ15. What specific component of the grant program do individuals report as most helpful, both immediately and long term?</w:t>
            </w:r>
          </w:p>
          <w:p w:rsidR="00B4630F" w:rsidRPr="000D548B" w:rsidP="005F1AA0" w14:paraId="1F000BD9" w14:textId="6D414776">
            <w:pPr>
              <w:pStyle w:val="APTTableBodyText"/>
              <w:rPr>
                <w:rFonts w:ascii="Times New Roman" w:hAnsi="Times New Roman" w:cs="Times New Roman"/>
              </w:rPr>
            </w:pPr>
            <w:r w:rsidRPr="000D548B">
              <w:rPr>
                <w:rFonts w:ascii="Times New Roman" w:hAnsi="Times New Roman" w:cs="Times New Roman"/>
              </w:rPr>
              <w:t>EQ16. To what extent are providers utilizing the interventions on which they’ve been trained?</w:t>
            </w:r>
          </w:p>
          <w:p w:rsidR="00B4630F" w:rsidRPr="000D548B" w:rsidP="005F1AA0" w14:paraId="5FD3459E" w14:textId="15665596">
            <w:pPr>
              <w:pStyle w:val="APTTableBodyText"/>
              <w:rPr>
                <w:rFonts w:ascii="Times New Roman" w:hAnsi="Times New Roman" w:cs="Times New Roman"/>
              </w:rPr>
            </w:pPr>
            <w:r w:rsidRPr="000D548B">
              <w:rPr>
                <w:rFonts w:ascii="Times New Roman" w:hAnsi="Times New Roman" w:cs="Times New Roman"/>
              </w:rPr>
              <w:t>EQ17. Do consumer experiences differ by setting, services received, or demographic factors?</w:t>
            </w:r>
          </w:p>
          <w:p w:rsidR="42760F8B" w:rsidRPr="000D548B" w:rsidP="005F1AA0" w14:paraId="3B31DD21" w14:textId="1DF21CD7">
            <w:pPr>
              <w:pStyle w:val="APTTableBodyText"/>
              <w:rPr>
                <w:rFonts w:ascii="Times New Roman" w:hAnsi="Times New Roman" w:cs="Times New Roman"/>
              </w:rPr>
            </w:pPr>
            <w:r w:rsidRPr="000D548B">
              <w:rPr>
                <w:rFonts w:ascii="Times New Roman" w:hAnsi="Times New Roman" w:cs="Times New Roman"/>
              </w:rPr>
              <w:t xml:space="preserve">EQ18. How do clinical behavioral health outcomes (i.e., suicide risk assessment scores, depression symptoms, anxiety symptoms, suicide attempt/death rates) change over time among </w:t>
            </w:r>
            <w:r w:rsidRPr="000D548B" w:rsidR="00462CED">
              <w:rPr>
                <w:rFonts w:ascii="Times New Roman" w:hAnsi="Times New Roman" w:cs="Times New Roman"/>
              </w:rPr>
              <w:t>ZS</w:t>
            </w:r>
            <w:r w:rsidRPr="000D548B">
              <w:rPr>
                <w:rFonts w:ascii="Times New Roman" w:hAnsi="Times New Roman" w:cs="Times New Roman"/>
              </w:rPr>
              <w:t xml:space="preserve"> grantees?</w:t>
            </w:r>
          </w:p>
        </w:tc>
      </w:tr>
      <w:tr w14:paraId="5A2B59C1" w14:textId="77777777" w:rsidTr="32C5E8CA">
        <w:tblPrEx>
          <w:tblW w:w="9195" w:type="dxa"/>
          <w:tblInd w:w="105" w:type="dxa"/>
          <w:tblLayout w:type="fixed"/>
          <w:tblLook w:val="01E0"/>
        </w:tblPrEx>
        <w:trPr>
          <w:trHeight w:val="285"/>
        </w:trPr>
        <w:tc>
          <w:tcPr>
            <w:tcW w:w="91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rsidR="76684AFD" w:rsidRPr="000D548B" w:rsidP="005F1AA0" w14:paraId="026C36CA" w14:textId="22BB2874">
            <w:pPr>
              <w:pStyle w:val="APTTableBodyText"/>
              <w:rPr>
                <w:rFonts w:ascii="Times New Roman" w:hAnsi="Times New Roman" w:cs="Times New Roman"/>
              </w:rPr>
            </w:pPr>
            <w:r w:rsidRPr="000D548B">
              <w:rPr>
                <w:rFonts w:ascii="Times New Roman" w:hAnsi="Times New Roman" w:cs="Times New Roman"/>
                <w:sz w:val="22"/>
                <w:szCs w:val="22"/>
              </w:rPr>
              <w:t>Impact Study</w:t>
            </w:r>
          </w:p>
        </w:tc>
      </w:tr>
      <w:tr w14:paraId="698F858B" w14:textId="7260D062" w:rsidTr="00D3257E">
        <w:tblPrEx>
          <w:tblW w:w="9195" w:type="dxa"/>
          <w:tblInd w:w="105" w:type="dxa"/>
          <w:tblLayout w:type="fixed"/>
          <w:tblLook w:val="01E0"/>
        </w:tblPrEx>
        <w:trPr>
          <w:trHeight w:val="255"/>
        </w:trPr>
        <w:tc>
          <w:tcPr>
            <w:tcW w:w="9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81070FD" w:rsidRPr="000D548B" w:rsidP="00D3257E" w14:paraId="4CC00595" w14:textId="4BE3B7BF">
            <w:pPr>
              <w:pStyle w:val="APTTableBodyText"/>
              <w:spacing w:after="0"/>
              <w:rPr>
                <w:rFonts w:ascii="Times New Roman" w:hAnsi="Times New Roman" w:cs="Times New Roman"/>
              </w:rPr>
            </w:pPr>
            <w:r w:rsidRPr="000D548B">
              <w:rPr>
                <w:rFonts w:ascii="Times New Roman" w:hAnsi="Times New Roman" w:cs="Times New Roman"/>
              </w:rPr>
              <w:t xml:space="preserve">EQ19. </w:t>
            </w:r>
            <w:r w:rsidRPr="000D548B" w:rsidR="4A64F8FA">
              <w:rPr>
                <w:rFonts w:ascii="Times New Roman" w:hAnsi="Times New Roman" w:cs="Times New Roman"/>
              </w:rPr>
              <w:t xml:space="preserve">What is the overall impact of the </w:t>
            </w:r>
            <w:r w:rsidRPr="000D548B" w:rsidR="00462CED">
              <w:rPr>
                <w:rFonts w:ascii="Times New Roman" w:hAnsi="Times New Roman" w:cs="Times New Roman"/>
              </w:rPr>
              <w:t>ZS</w:t>
            </w:r>
            <w:r w:rsidRPr="000D548B" w:rsidR="4A64F8FA">
              <w:rPr>
                <w:rFonts w:ascii="Times New Roman" w:hAnsi="Times New Roman" w:cs="Times New Roman"/>
              </w:rPr>
              <w:t xml:space="preserve"> program on reducing suicide morbidity and mortality?</w:t>
            </w:r>
          </w:p>
        </w:tc>
      </w:tr>
    </w:tbl>
    <w:p w:rsidR="001503F9" w:rsidRPr="000D548B" w:rsidP="00D732C1" w14:paraId="6B088F54" w14:textId="6F83DCFF">
      <w:pPr>
        <w:pStyle w:val="Heading2"/>
        <w:spacing w:before="240" w:after="200"/>
        <w:rPr>
          <w:rFonts w:ascii="Times New Roman" w:hAnsi="Times New Roman" w:cs="Times New Roman"/>
          <w:b/>
          <w:bCs/>
          <w:color w:val="000000" w:themeColor="text1"/>
        </w:rPr>
      </w:pPr>
      <w:r w:rsidRPr="000D548B">
        <w:rPr>
          <w:rFonts w:ascii="Times New Roman" w:hAnsi="Times New Roman" w:cs="Times New Roman"/>
          <w:b/>
          <w:bCs/>
          <w:color w:val="000000" w:themeColor="text1"/>
        </w:rPr>
        <w:t xml:space="preserve">b. </w:t>
      </w:r>
      <w:r w:rsidRPr="000D548B" w:rsidR="227EE21C">
        <w:rPr>
          <w:rFonts w:ascii="Times New Roman" w:hAnsi="Times New Roman" w:cs="Times New Roman"/>
          <w:b/>
          <w:bCs/>
          <w:color w:val="000000" w:themeColor="text1"/>
        </w:rPr>
        <w:t>Data Collection Instruments and Methods</w:t>
      </w:r>
    </w:p>
    <w:p w:rsidR="42760F8B" w:rsidP="00D732C1" w14:paraId="7CF7ADEC" w14:textId="11D53DEE">
      <w:pPr>
        <w:spacing w:after="0"/>
        <w:jc w:val="both"/>
        <w:rPr>
          <w:rFonts w:ascii="Times New Roman" w:eastAsia="Arial" w:hAnsi="Times New Roman" w:cs="Times New Roman"/>
          <w:kern w:val="0"/>
          <w:sz w:val="24"/>
          <w:szCs w:val="24"/>
        </w:rPr>
      </w:pPr>
      <w:r w:rsidRPr="00D732C1">
        <w:rPr>
          <w:rFonts w:ascii="Times New Roman" w:eastAsia="Arial" w:hAnsi="Times New Roman" w:cs="Times New Roman"/>
          <w:kern w:val="0"/>
          <w:sz w:val="24"/>
          <w:szCs w:val="24"/>
        </w:rPr>
        <w:t xml:space="preserve">Approval is being requested for </w:t>
      </w:r>
      <w:r w:rsidRPr="00D732C1" w:rsidR="34FC6F95">
        <w:rPr>
          <w:rFonts w:ascii="Times New Roman" w:eastAsia="Arial" w:hAnsi="Times New Roman" w:cs="Times New Roman"/>
          <w:kern w:val="0"/>
          <w:sz w:val="24"/>
          <w:szCs w:val="24"/>
        </w:rPr>
        <w:t>eight</w:t>
      </w:r>
      <w:r w:rsidRPr="00D732C1" w:rsidR="0BC3C3D3">
        <w:rPr>
          <w:rFonts w:ascii="Times New Roman" w:eastAsia="Arial" w:hAnsi="Times New Roman" w:cs="Times New Roman"/>
          <w:kern w:val="0"/>
          <w:sz w:val="24"/>
          <w:szCs w:val="24"/>
        </w:rPr>
        <w:t xml:space="preserve"> data</w:t>
      </w:r>
      <w:r w:rsidRPr="00D732C1">
        <w:rPr>
          <w:rFonts w:ascii="Times New Roman" w:eastAsia="Arial" w:hAnsi="Times New Roman" w:cs="Times New Roman"/>
          <w:kern w:val="0"/>
          <w:sz w:val="24"/>
          <w:szCs w:val="24"/>
        </w:rPr>
        <w:t xml:space="preserve"> collection activities that compose the ZSE. A description of each instrument, the methods used, and respondents is provided in Exhibit </w:t>
      </w:r>
      <w:r w:rsidRPr="00D732C1" w:rsidR="65268E7F">
        <w:rPr>
          <w:rFonts w:ascii="Times New Roman" w:eastAsia="Arial" w:hAnsi="Times New Roman" w:cs="Times New Roman"/>
          <w:kern w:val="0"/>
          <w:sz w:val="24"/>
          <w:szCs w:val="24"/>
        </w:rPr>
        <w:t>2</w:t>
      </w:r>
      <w:r w:rsidRPr="00D732C1">
        <w:rPr>
          <w:rFonts w:ascii="Times New Roman" w:eastAsia="Arial" w:hAnsi="Times New Roman" w:cs="Times New Roman"/>
          <w:kern w:val="0"/>
          <w:sz w:val="24"/>
          <w:szCs w:val="24"/>
        </w:rPr>
        <w:t>.</w:t>
      </w:r>
    </w:p>
    <w:p w:rsidR="0D3A0FC9" w:rsidRPr="000D548B" w:rsidP="404F3A19" w14:paraId="666F9C9A" w14:textId="3847267B">
      <w:pPr>
        <w:spacing w:before="120"/>
        <w:jc w:val="center"/>
        <w:rPr>
          <w:rFonts w:ascii="Times New Roman" w:eastAsia="Times New Roman" w:hAnsi="Times New Roman" w:cs="Times New Roman"/>
          <w:b/>
          <w:i/>
          <w:color w:val="000000" w:themeColor="text1"/>
          <w:sz w:val="24"/>
          <w:szCs w:val="24"/>
        </w:rPr>
      </w:pPr>
      <w:r w:rsidRPr="000D548B">
        <w:rPr>
          <w:rFonts w:ascii="Times New Roman" w:eastAsia="Times New Roman" w:hAnsi="Times New Roman" w:cs="Times New Roman"/>
          <w:b/>
          <w:i/>
          <w:color w:val="000000" w:themeColor="text1"/>
          <w:sz w:val="24"/>
          <w:szCs w:val="24"/>
        </w:rPr>
        <w:t xml:space="preserve">Exhibit </w:t>
      </w:r>
      <w:r w:rsidRPr="000D548B" w:rsidR="48D4542A">
        <w:rPr>
          <w:rFonts w:ascii="Times New Roman" w:eastAsia="Times New Roman" w:hAnsi="Times New Roman" w:cs="Times New Roman"/>
          <w:b/>
          <w:bCs/>
          <w:i/>
          <w:iCs/>
          <w:color w:val="000000" w:themeColor="text1"/>
          <w:sz w:val="24"/>
          <w:szCs w:val="24"/>
        </w:rPr>
        <w:t>2</w:t>
      </w:r>
      <w:r w:rsidRPr="000D548B">
        <w:rPr>
          <w:rFonts w:ascii="Times New Roman" w:eastAsia="Times New Roman" w:hAnsi="Times New Roman" w:cs="Times New Roman"/>
          <w:b/>
          <w:i/>
          <w:color w:val="000000" w:themeColor="text1"/>
          <w:sz w:val="24"/>
          <w:szCs w:val="24"/>
        </w:rPr>
        <w:t xml:space="preserve">. Data Collection </w:t>
      </w:r>
      <w:r w:rsidRPr="000D548B" w:rsidR="3113CBD5">
        <w:rPr>
          <w:rFonts w:ascii="Times New Roman" w:eastAsia="Times New Roman" w:hAnsi="Times New Roman" w:cs="Times New Roman"/>
          <w:b/>
          <w:i/>
          <w:color w:val="000000" w:themeColor="text1"/>
          <w:sz w:val="24"/>
          <w:szCs w:val="24"/>
        </w:rPr>
        <w:t>In</w:t>
      </w:r>
      <w:r w:rsidRPr="000D548B">
        <w:rPr>
          <w:rFonts w:ascii="Times New Roman" w:eastAsia="Times New Roman" w:hAnsi="Times New Roman" w:cs="Times New Roman"/>
          <w:b/>
          <w:i/>
          <w:color w:val="000000" w:themeColor="text1"/>
          <w:sz w:val="24"/>
          <w:szCs w:val="24"/>
        </w:rPr>
        <w:t>s</w:t>
      </w:r>
      <w:r w:rsidRPr="000D548B" w:rsidR="3113CBD5">
        <w:rPr>
          <w:rFonts w:ascii="Times New Roman" w:eastAsia="Times New Roman" w:hAnsi="Times New Roman" w:cs="Times New Roman"/>
          <w:b/>
          <w:i/>
          <w:color w:val="000000" w:themeColor="text1"/>
          <w:sz w:val="24"/>
          <w:szCs w:val="24"/>
        </w:rPr>
        <w:t>truments</w:t>
      </w:r>
    </w:p>
    <w:tbl>
      <w:tblPr>
        <w:tblW w:w="9157" w:type="dxa"/>
        <w:tblInd w:w="105" w:type="dxa"/>
        <w:tblBorders>
          <w:top w:val="single" w:sz="6" w:space="0" w:color="auto"/>
          <w:left w:val="single" w:sz="6" w:space="0" w:color="auto"/>
          <w:bottom w:val="single" w:sz="6" w:space="0" w:color="auto"/>
          <w:right w:val="single" w:sz="6" w:space="0" w:color="auto"/>
        </w:tblBorders>
        <w:tblLayout w:type="fixed"/>
        <w:tblLook w:val="01E0"/>
      </w:tblPr>
      <w:tblGrid>
        <w:gridCol w:w="1957"/>
        <w:gridCol w:w="7200"/>
      </w:tblGrid>
      <w:tr w14:paraId="73DF35A2" w14:textId="2B2E3A7D" w:rsidTr="7397C012">
        <w:tblPrEx>
          <w:tblW w:w="9157" w:type="dxa"/>
          <w:tblInd w:w="105" w:type="dxa"/>
          <w:tblBorders>
            <w:top w:val="single" w:sz="6" w:space="0" w:color="auto"/>
            <w:left w:val="single" w:sz="6" w:space="0" w:color="auto"/>
            <w:bottom w:val="single" w:sz="6" w:space="0" w:color="auto"/>
            <w:right w:val="single" w:sz="6" w:space="0" w:color="auto"/>
          </w:tblBorders>
          <w:tblLayout w:type="fixed"/>
          <w:tblLook w:val="01E0"/>
        </w:tblPrEx>
        <w:trPr>
          <w:trHeight w:val="450"/>
          <w:tblHeader/>
        </w:trPr>
        <w:tc>
          <w:tcPr>
            <w:tcW w:w="1957" w:type="dxa"/>
            <w:tcBorders>
              <w:top w:val="single" w:sz="6" w:space="0" w:color="C6C7C7"/>
              <w:left w:val="single" w:sz="6" w:space="0" w:color="C6C7C7"/>
              <w:bottom w:val="nil"/>
              <w:right w:val="single" w:sz="6" w:space="0" w:color="A2A4A2"/>
            </w:tcBorders>
            <w:shd w:val="clear" w:color="auto" w:fill="5C798B"/>
          </w:tcPr>
          <w:p w:rsidR="006B60D2" w:rsidRPr="000D548B" w:rsidP="00601E5F" w14:paraId="22C78253" w14:textId="44714403">
            <w:pPr>
              <w:pStyle w:val="APTTableBodyText"/>
              <w:jc w:val="center"/>
              <w:rPr>
                <w:rFonts w:ascii="Times New Roman" w:hAnsi="Times New Roman" w:cs="Times New Roman"/>
                <w:b/>
                <w:bCs/>
                <w:color w:val="FFFFFF" w:themeColor="background1"/>
                <w:sz w:val="22"/>
                <w:szCs w:val="22"/>
              </w:rPr>
            </w:pPr>
            <w:r w:rsidRPr="000D548B">
              <w:rPr>
                <w:rFonts w:ascii="Times New Roman" w:hAnsi="Times New Roman" w:cs="Times New Roman"/>
                <w:b/>
                <w:bCs/>
                <w:color w:val="FFFFFF" w:themeColor="background1"/>
                <w:sz w:val="22"/>
                <w:szCs w:val="22"/>
              </w:rPr>
              <w:t>Instrument and Acronym</w:t>
            </w:r>
          </w:p>
        </w:tc>
        <w:tc>
          <w:tcPr>
            <w:tcW w:w="7200" w:type="dxa"/>
            <w:tcBorders>
              <w:top w:val="single" w:sz="6" w:space="0" w:color="A2A4A2"/>
              <w:left w:val="single" w:sz="6" w:space="0" w:color="A2A4A2"/>
              <w:bottom w:val="nil"/>
              <w:right w:val="single" w:sz="6" w:space="0" w:color="A2A4A2"/>
            </w:tcBorders>
            <w:shd w:val="clear" w:color="auto" w:fill="5C798B"/>
          </w:tcPr>
          <w:p w:rsidR="006B60D2" w:rsidRPr="000D548B" w:rsidP="00601E5F" w14:paraId="1C8EC7D2" w14:textId="798698AA">
            <w:pPr>
              <w:pStyle w:val="APTTableBodyText"/>
              <w:jc w:val="center"/>
              <w:rPr>
                <w:rFonts w:ascii="Times New Roman" w:hAnsi="Times New Roman" w:cs="Times New Roman"/>
                <w:b/>
                <w:bCs/>
                <w:color w:val="FFFFFF" w:themeColor="background1"/>
                <w:sz w:val="22"/>
                <w:szCs w:val="22"/>
              </w:rPr>
            </w:pPr>
            <w:r w:rsidRPr="000D548B">
              <w:rPr>
                <w:rFonts w:ascii="Times New Roman" w:hAnsi="Times New Roman" w:cs="Times New Roman"/>
                <w:b/>
                <w:bCs/>
                <w:color w:val="FFFFFF" w:themeColor="background1"/>
                <w:sz w:val="22"/>
                <w:szCs w:val="22"/>
              </w:rPr>
              <w:t>Description</w:t>
            </w:r>
          </w:p>
        </w:tc>
      </w:tr>
      <w:tr w14:paraId="453BB0BD" w14:textId="667016BC" w:rsidTr="7397C012">
        <w:tblPrEx>
          <w:tblW w:w="9157" w:type="dxa"/>
          <w:tblInd w:w="105" w:type="dxa"/>
          <w:tblLayout w:type="fixed"/>
          <w:tblLook w:val="01E0"/>
        </w:tblPrEx>
        <w:trPr>
          <w:trHeight w:val="2736"/>
        </w:trPr>
        <w:tc>
          <w:tcPr>
            <w:tcW w:w="1957" w:type="dxa"/>
            <w:tcBorders>
              <w:top w:val="nil"/>
              <w:left w:val="single" w:sz="6" w:space="0" w:color="C6C7C7"/>
              <w:bottom w:val="single" w:sz="6" w:space="0" w:color="C6C7C7"/>
              <w:right w:val="single" w:sz="6" w:space="0" w:color="A2A4A2"/>
            </w:tcBorders>
            <w:shd w:val="clear" w:color="auto" w:fill="FFFFFF" w:themeFill="background1"/>
          </w:tcPr>
          <w:p w:rsidR="006B60D2" w:rsidRPr="000D548B" w:rsidP="005F1AA0" w14:paraId="37B090C8" w14:textId="32C7C5D6">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 xml:space="preserve">Prevention Strategies Inventory </w:t>
            </w:r>
          </w:p>
          <w:p w:rsidR="006B60D2" w:rsidRPr="000D548B" w:rsidP="005F1AA0" w14:paraId="418A9137" w14:textId="66D2C99D">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(PSI)</w:t>
            </w:r>
          </w:p>
          <w:p w:rsidR="006B60D2" w:rsidRPr="000D548B" w:rsidP="005F1AA0" w14:paraId="200F4E7D" w14:textId="6C2CF289">
            <w:pPr>
              <w:pStyle w:val="APTTableBodyText"/>
              <w:rPr>
                <w:rFonts w:ascii="Times New Roman" w:hAnsi="Times New Roman" w:cs="Times New Roman"/>
                <w:color w:val="000000" w:themeColor="text1"/>
              </w:rPr>
            </w:pPr>
          </w:p>
          <w:p w:rsidR="006B60D2" w:rsidRPr="000D548B" w:rsidP="005F1AA0" w14:paraId="7B3E0056" w14:textId="6C34546C">
            <w:pPr>
              <w:pStyle w:val="APTTableBodyText"/>
              <w:rPr>
                <w:rFonts w:ascii="Times New Roman" w:hAnsi="Times New Roman" w:cs="Times New Roman"/>
                <w:i/>
                <w:iCs/>
                <w:color w:val="000000" w:themeColor="text1"/>
              </w:rPr>
            </w:pPr>
            <w:r w:rsidRPr="000D548B">
              <w:rPr>
                <w:rFonts w:ascii="Times New Roman" w:hAnsi="Times New Roman" w:cs="Times New Roman"/>
                <w:i/>
                <w:iCs/>
                <w:color w:val="000000" w:themeColor="text1"/>
              </w:rPr>
              <w:t>Attachment B</w:t>
            </w:r>
          </w:p>
        </w:tc>
        <w:tc>
          <w:tcPr>
            <w:tcW w:w="7200" w:type="dxa"/>
            <w:tcBorders>
              <w:top w:val="nil"/>
              <w:left w:val="single" w:sz="6" w:space="0" w:color="A2A4A2"/>
              <w:bottom w:val="single" w:sz="6" w:space="0" w:color="A2A4A2"/>
              <w:right w:val="single" w:sz="6" w:space="0" w:color="A2A4A2"/>
            </w:tcBorders>
            <w:shd w:val="clear" w:color="auto" w:fill="FFFFFF" w:themeFill="background1"/>
          </w:tcPr>
          <w:p w:rsidR="006B60D2" w:rsidRPr="000D548B" w:rsidP="005F1AA0" w14:paraId="01C6DF2D" w14:textId="5031FC18">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 xml:space="preserve">The PSI (Prevention Strategy Inventory) is an online tool used every quarter for the </w:t>
            </w:r>
            <w:r w:rsidRPr="000D548B" w:rsidR="00462CED">
              <w:rPr>
                <w:rFonts w:ascii="Times New Roman" w:hAnsi="Times New Roman" w:cs="Times New Roman"/>
                <w:color w:val="000000" w:themeColor="text1"/>
              </w:rPr>
              <w:t>ZS</w:t>
            </w:r>
            <w:r w:rsidRPr="000D548B">
              <w:rPr>
                <w:rFonts w:ascii="Times New Roman" w:hAnsi="Times New Roman" w:cs="Times New Roman"/>
                <w:color w:val="000000" w:themeColor="text1"/>
              </w:rPr>
              <w:t xml:space="preserve"> Program.</w:t>
            </w:r>
            <w:r w:rsidR="00E96BBD">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 It collects detailed information about the suicide prevention strategies and resources that are being implemented. </w:t>
            </w:r>
            <w:r w:rsidR="00E96BBD">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This includes the kinds of strategies and resources, their target groups, and how much money is being spent on each category. The PSI is organized into main strategy categories, each with sub-categories for more specific details about the activities or resources and their targeted populations. </w:t>
            </w:r>
            <w:r w:rsidR="00E96BBD">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PSI gathers data on three key areas: the use of new technologies, the application of proven practices for suicide prevention, and efforts in cultural adaptation and promoting health equity.</w:t>
            </w:r>
          </w:p>
          <w:p w:rsidR="006B60D2" w:rsidRPr="000D548B" w:rsidP="45015CB4" w14:paraId="7F93AB6E" w14:textId="588B49BA">
            <w:pPr>
              <w:pStyle w:val="APTTableBodyText"/>
              <w:rPr>
                <w:rFonts w:ascii="Times New Roman" w:eastAsia="Times New Roman" w:hAnsi="Times New Roman" w:cs="Times New Roman"/>
              </w:rPr>
            </w:pPr>
            <w:r w:rsidRPr="000D548B">
              <w:rPr>
                <w:rFonts w:ascii="Times New Roman" w:eastAsia="Times New Roman" w:hAnsi="Times New Roman" w:cs="Times New Roman"/>
              </w:rPr>
              <w:t xml:space="preserve">The budget section captures expenditures across major categories </w:t>
            </w:r>
            <w:r w:rsidRPr="000D548B">
              <w:rPr>
                <w:rStyle w:val="GLSBodyChar"/>
                <w:rFonts w:eastAsiaTheme="minorHAnsi"/>
                <w:sz w:val="20"/>
                <w:szCs w:val="20"/>
              </w:rPr>
              <w:t>(e.g., outreach and awareness, training, screening programs, etc.)</w:t>
            </w:r>
            <w:r w:rsidRPr="000D548B">
              <w:rPr>
                <w:rFonts w:ascii="Times New Roman" w:eastAsia="Times New Roman" w:hAnsi="Times New Roman" w:cs="Times New Roman"/>
              </w:rPr>
              <w:t xml:space="preserve">. </w:t>
            </w:r>
          </w:p>
          <w:p w:rsidR="006B60D2" w:rsidRPr="000D548B" w:rsidP="006B60D2" w14:paraId="288A8B51" w14:textId="09EB799E">
            <w:pPr>
              <w:pStyle w:val="APTTableBodyText"/>
              <w:rPr>
                <w:rFonts w:ascii="Times New Roman" w:eastAsia="Times New Roman" w:hAnsi="Times New Roman" w:cs="Times New Roman"/>
              </w:rPr>
            </w:pPr>
            <w:r w:rsidRPr="000D548B">
              <w:rPr>
                <w:rFonts w:ascii="Times New Roman" w:eastAsia="Times New Roman" w:hAnsi="Times New Roman" w:cs="Times New Roman"/>
              </w:rPr>
              <w:t xml:space="preserve">The PSI-ZS takes approximately </w:t>
            </w:r>
            <w:r w:rsidRPr="000D548B" w:rsidR="009017B3">
              <w:rPr>
                <w:rFonts w:ascii="Times New Roman" w:eastAsia="Times New Roman" w:hAnsi="Times New Roman" w:cs="Times New Roman"/>
              </w:rPr>
              <w:t xml:space="preserve">1 hour </w:t>
            </w:r>
            <w:r w:rsidRPr="000D548B">
              <w:rPr>
                <w:rFonts w:ascii="Times New Roman" w:eastAsia="Times New Roman" w:hAnsi="Times New Roman" w:cs="Times New Roman"/>
              </w:rPr>
              <w:t xml:space="preserve">to complete and is completed by one grantee staff person each quarter via the Web-based data collection and management system, the </w:t>
            </w:r>
            <w:r w:rsidRPr="000D548B" w:rsidR="00462CED">
              <w:rPr>
                <w:rFonts w:ascii="Times New Roman" w:eastAsia="Times New Roman" w:hAnsi="Times New Roman" w:cs="Times New Roman"/>
              </w:rPr>
              <w:t>ZS</w:t>
            </w:r>
            <w:r w:rsidRPr="000D548B">
              <w:rPr>
                <w:rFonts w:ascii="Times New Roman" w:eastAsia="Times New Roman" w:hAnsi="Times New Roman" w:cs="Times New Roman"/>
              </w:rPr>
              <w:t xml:space="preserve"> Data Center (ZSDC), for a</w:t>
            </w:r>
            <w:r w:rsidR="00CE5B25">
              <w:rPr>
                <w:rFonts w:ascii="Times New Roman" w:eastAsia="Times New Roman" w:hAnsi="Times New Roman" w:cs="Times New Roman"/>
              </w:rPr>
              <w:t>n</w:t>
            </w:r>
            <w:r w:rsidRPr="000D548B">
              <w:rPr>
                <w:rFonts w:ascii="Times New Roman" w:eastAsia="Times New Roman" w:hAnsi="Times New Roman" w:cs="Times New Roman"/>
              </w:rPr>
              <w:t xml:space="preserve"> average of 40 respondents annually.   </w:t>
            </w:r>
          </w:p>
        </w:tc>
      </w:tr>
      <w:tr w14:paraId="345EA632" w14:textId="5DE33431" w:rsidTr="7397C012">
        <w:tblPrEx>
          <w:tblW w:w="9157" w:type="dxa"/>
          <w:tblInd w:w="105" w:type="dxa"/>
          <w:tblLayout w:type="fixed"/>
          <w:tblLook w:val="01E0"/>
        </w:tblPrEx>
        <w:trPr>
          <w:trHeight w:val="3476"/>
        </w:trPr>
        <w:tc>
          <w:tcPr>
            <w:tcW w:w="1957" w:type="dxa"/>
            <w:tcBorders>
              <w:top w:val="single" w:sz="6" w:space="0" w:color="C6C7C7"/>
              <w:left w:val="single" w:sz="6" w:space="0" w:color="C6C7C7"/>
              <w:bottom w:val="single" w:sz="6" w:space="0" w:color="C6C7C7"/>
              <w:right w:val="single" w:sz="6" w:space="0" w:color="A2A4A2"/>
            </w:tcBorders>
          </w:tcPr>
          <w:p w:rsidR="006B60D2" w:rsidRPr="000D548B" w:rsidP="005F1AA0" w14:paraId="47F6A2E7" w14:textId="0521F0DD">
            <w:pPr>
              <w:pStyle w:val="APTTableBodyText"/>
              <w:rPr>
                <w:rFonts w:ascii="Times New Roman" w:hAnsi="Times New Roman" w:cs="Times New Roman"/>
              </w:rPr>
            </w:pPr>
            <w:r w:rsidRPr="000D548B">
              <w:rPr>
                <w:rFonts w:ascii="Times New Roman" w:hAnsi="Times New Roman" w:cs="Times New Roman"/>
              </w:rPr>
              <w:t xml:space="preserve">Behavioral Health Provider Survey </w:t>
            </w:r>
          </w:p>
          <w:p w:rsidR="006B60D2" w:rsidRPr="000D548B" w:rsidP="005F1AA0" w14:paraId="0681621B" w14:textId="19B827EE">
            <w:pPr>
              <w:pStyle w:val="APTTableBodyText"/>
              <w:rPr>
                <w:rFonts w:ascii="Times New Roman" w:hAnsi="Times New Roman" w:cs="Times New Roman"/>
              </w:rPr>
            </w:pPr>
          </w:p>
          <w:p w:rsidR="006B60D2" w:rsidRPr="000D548B" w:rsidP="005F1AA0" w14:paraId="04E910FD" w14:textId="0BD18C9D">
            <w:pPr>
              <w:pStyle w:val="APTTableBodyText"/>
              <w:rPr>
                <w:rFonts w:ascii="Times New Roman" w:hAnsi="Times New Roman" w:cs="Times New Roman"/>
                <w:i/>
                <w:iCs/>
                <w:color w:val="000000" w:themeColor="text1"/>
              </w:rPr>
            </w:pPr>
            <w:r w:rsidRPr="000D548B">
              <w:rPr>
                <w:rFonts w:ascii="Times New Roman" w:hAnsi="Times New Roman" w:cs="Times New Roman"/>
                <w:i/>
                <w:iCs/>
                <w:color w:val="000000" w:themeColor="text1"/>
              </w:rPr>
              <w:t>Attachment C</w:t>
            </w:r>
          </w:p>
          <w:p w:rsidR="006B60D2" w:rsidRPr="000D548B" w:rsidP="005F1AA0" w14:paraId="10B7F184" w14:textId="57F8677D">
            <w:pPr>
              <w:pStyle w:val="APTTableBodyText"/>
              <w:rPr>
                <w:rFonts w:ascii="Times New Roman" w:hAnsi="Times New Roman" w:cs="Times New Roman"/>
              </w:rPr>
            </w:pPr>
          </w:p>
        </w:tc>
        <w:tc>
          <w:tcPr>
            <w:tcW w:w="7200" w:type="dxa"/>
            <w:tcBorders>
              <w:top w:val="single" w:sz="6" w:space="0" w:color="A2A4A2"/>
              <w:left w:val="single" w:sz="6" w:space="0" w:color="A2A4A2"/>
              <w:bottom w:val="single" w:sz="6" w:space="0" w:color="A2A4A2"/>
              <w:right w:val="single" w:sz="6" w:space="0" w:color="A2A4A2"/>
            </w:tcBorders>
          </w:tcPr>
          <w:p w:rsidR="006B60D2" w:rsidRPr="000D548B" w:rsidP="005F1AA0" w14:paraId="10D5B9F7" w14:textId="28A10BAC">
            <w:pPr>
              <w:pStyle w:val="APTTableBodyText"/>
              <w:rPr>
                <w:rFonts w:ascii="Times New Roman" w:hAnsi="Times New Roman" w:cs="Times New Roman"/>
              </w:rPr>
            </w:pPr>
            <w:r w:rsidRPr="000D548B">
              <w:rPr>
                <w:rFonts w:ascii="Times New Roman" w:hAnsi="Times New Roman" w:cs="Times New Roman"/>
              </w:rPr>
              <w:t xml:space="preserve">The BHPS (Behavioral Health Provider Survey) is an annual online survey taken by administrators of healthcare organizations (HCOs) participating in the </w:t>
            </w:r>
            <w:r w:rsidRPr="000D548B" w:rsidR="00462CED">
              <w:rPr>
                <w:rFonts w:ascii="Times New Roman" w:hAnsi="Times New Roman" w:cs="Times New Roman"/>
              </w:rPr>
              <w:t>ZS</w:t>
            </w:r>
            <w:r w:rsidRPr="000D548B">
              <w:rPr>
                <w:rFonts w:ascii="Times New Roman" w:hAnsi="Times New Roman" w:cs="Times New Roman"/>
              </w:rPr>
              <w:t xml:space="preserve"> program. This survey, initially based on a measure from the 2017 SAMHSA </w:t>
            </w:r>
            <w:r w:rsidRPr="000D548B" w:rsidR="002046D7">
              <w:rPr>
                <w:rFonts w:ascii="Times New Roman" w:hAnsi="Times New Roman" w:cs="Times New Roman"/>
              </w:rPr>
              <w:t>ZSE</w:t>
            </w:r>
            <w:r w:rsidRPr="000D548B">
              <w:rPr>
                <w:rFonts w:ascii="Times New Roman" w:hAnsi="Times New Roman" w:cs="Times New Roman"/>
              </w:rPr>
              <w:t xml:space="preserve"> and refined through Ohio’s Department of Mental Health and Addiction Services </w:t>
            </w:r>
            <w:r w:rsidRPr="000D548B" w:rsidR="00462CED">
              <w:rPr>
                <w:rFonts w:ascii="Times New Roman" w:hAnsi="Times New Roman" w:cs="Times New Roman"/>
              </w:rPr>
              <w:t>ZS</w:t>
            </w:r>
            <w:r w:rsidRPr="000D548B">
              <w:rPr>
                <w:rFonts w:ascii="Times New Roman" w:hAnsi="Times New Roman" w:cs="Times New Roman"/>
              </w:rPr>
              <w:t xml:space="preserve"> grant, aims to understand how patients' experiences (like the services they receive and their views on care) relate to the characteristics and practices of their healthcare organizations. </w:t>
            </w:r>
            <w:r w:rsidR="00E96BBD">
              <w:rPr>
                <w:rFonts w:ascii="Times New Roman" w:hAnsi="Times New Roman" w:cs="Times New Roman"/>
              </w:rPr>
              <w:t xml:space="preserve"> </w:t>
            </w:r>
            <w:r w:rsidRPr="000D548B">
              <w:rPr>
                <w:rFonts w:ascii="Times New Roman" w:hAnsi="Times New Roman" w:cs="Times New Roman"/>
              </w:rPr>
              <w:t xml:space="preserve">This includes things like staff training, location, and </w:t>
            </w:r>
            <w:r w:rsidRPr="000D548B" w:rsidR="00462CED">
              <w:rPr>
                <w:rFonts w:ascii="Times New Roman" w:hAnsi="Times New Roman" w:cs="Times New Roman"/>
              </w:rPr>
              <w:t>ZS</w:t>
            </w:r>
            <w:r w:rsidRPr="000D548B">
              <w:rPr>
                <w:rFonts w:ascii="Times New Roman" w:hAnsi="Times New Roman" w:cs="Times New Roman"/>
              </w:rPr>
              <w:t xml:space="preserve"> policies.</w:t>
            </w:r>
          </w:p>
          <w:p w:rsidR="006B60D2" w:rsidRPr="000D548B" w:rsidP="005F1AA0" w14:paraId="02F7AC9A" w14:textId="2D39BFE1">
            <w:pPr>
              <w:pStyle w:val="APTTableBodyText"/>
              <w:rPr>
                <w:rFonts w:ascii="Times New Roman" w:hAnsi="Times New Roman" w:cs="Times New Roman"/>
              </w:rPr>
            </w:pPr>
            <w:r w:rsidRPr="000D548B">
              <w:rPr>
                <w:rFonts w:ascii="Times New Roman" w:hAnsi="Times New Roman" w:cs="Times New Roman"/>
              </w:rPr>
              <w:t>In year 2 for cohort 5 and years 1 and 3 for cohort 6</w:t>
            </w:r>
            <w:r w:rsidR="00D51EF2">
              <w:rPr>
                <w:rFonts w:ascii="Times New Roman" w:hAnsi="Times New Roman" w:cs="Times New Roman"/>
              </w:rPr>
              <w:t>,</w:t>
            </w:r>
            <w:r w:rsidRPr="000D548B">
              <w:rPr>
                <w:rFonts w:ascii="Times New Roman" w:hAnsi="Times New Roman" w:cs="Times New Roman"/>
              </w:rPr>
              <w:t xml:space="preserve"> one administrator/director from every location that HCO operates </w:t>
            </w:r>
            <w:r w:rsidR="00782350">
              <w:rPr>
                <w:rFonts w:ascii="Times New Roman" w:hAnsi="Times New Roman" w:cs="Times New Roman"/>
              </w:rPr>
              <w:t>within each</w:t>
            </w:r>
            <w:r w:rsidRPr="000D548B">
              <w:rPr>
                <w:rFonts w:ascii="Times New Roman" w:hAnsi="Times New Roman" w:cs="Times New Roman"/>
              </w:rPr>
              <w:t xml:space="preserve"> </w:t>
            </w:r>
            <w:r w:rsidRPr="000D548B" w:rsidR="00462CED">
              <w:rPr>
                <w:rFonts w:ascii="Times New Roman" w:hAnsi="Times New Roman" w:cs="Times New Roman"/>
              </w:rPr>
              <w:t>ZS</w:t>
            </w:r>
            <w:r w:rsidRPr="000D548B">
              <w:rPr>
                <w:rFonts w:ascii="Times New Roman" w:hAnsi="Times New Roman" w:cs="Times New Roman"/>
              </w:rPr>
              <w:t xml:space="preserve"> grant will fill out the BHPS.</w:t>
            </w:r>
            <w:r w:rsidR="00E96BBD">
              <w:rPr>
                <w:rFonts w:ascii="Times New Roman" w:hAnsi="Times New Roman" w:cs="Times New Roman"/>
              </w:rPr>
              <w:t xml:space="preserve"> </w:t>
            </w:r>
            <w:r w:rsidRPr="000D548B">
              <w:rPr>
                <w:rFonts w:ascii="Times New Roman" w:hAnsi="Times New Roman" w:cs="Times New Roman"/>
              </w:rPr>
              <w:t xml:space="preserve"> When the evaluation starts, grantees will provide the names of these administrators. </w:t>
            </w:r>
            <w:r w:rsidR="00E96BBD">
              <w:rPr>
                <w:rFonts w:ascii="Times New Roman" w:hAnsi="Times New Roman" w:cs="Times New Roman"/>
              </w:rPr>
              <w:t xml:space="preserve"> </w:t>
            </w:r>
            <w:r w:rsidRPr="000D548B">
              <w:rPr>
                <w:rFonts w:ascii="Times New Roman" w:hAnsi="Times New Roman" w:cs="Times New Roman"/>
              </w:rPr>
              <w:t xml:space="preserve">Before the survey begins, Aptive will email the administrators with instructions and a survey link. </w:t>
            </w:r>
            <w:r w:rsidR="00E96BBD">
              <w:rPr>
                <w:rFonts w:ascii="Times New Roman" w:hAnsi="Times New Roman" w:cs="Times New Roman"/>
              </w:rPr>
              <w:t xml:space="preserve"> </w:t>
            </w:r>
            <w:r w:rsidRPr="000D548B">
              <w:rPr>
                <w:rFonts w:ascii="Times New Roman" w:hAnsi="Times New Roman" w:cs="Times New Roman"/>
              </w:rPr>
              <w:t>The survey will be open for 30 days, with reminder emails sent after 15 and 25 days.</w:t>
            </w:r>
          </w:p>
          <w:p w:rsidR="006B60D2" w:rsidRPr="000D548B" w:rsidP="005F1AA0" w14:paraId="35C738D1" w14:textId="70136EDA">
            <w:pPr>
              <w:pStyle w:val="APTTableBodyText"/>
              <w:rPr>
                <w:rFonts w:ascii="Times New Roman" w:hAnsi="Times New Roman" w:cs="Times New Roman"/>
              </w:rPr>
            </w:pPr>
            <w:r w:rsidRPr="000D548B">
              <w:rPr>
                <w:rFonts w:ascii="Times New Roman" w:hAnsi="Times New Roman" w:cs="Times New Roman"/>
              </w:rPr>
              <w:t>(NOTE: Full administration will be years 2 and 5 for cohort 5 and years 1,3,5 for cohort 6, but not all administrations fall within the OMB request)</w:t>
            </w:r>
          </w:p>
        </w:tc>
      </w:tr>
      <w:tr w14:paraId="10B1EC3C" w14:textId="37395E7A" w:rsidTr="7397C012">
        <w:tblPrEx>
          <w:tblW w:w="9157" w:type="dxa"/>
          <w:tblInd w:w="105" w:type="dxa"/>
          <w:tblLayout w:type="fixed"/>
          <w:tblLook w:val="01E0"/>
        </w:tblPrEx>
        <w:trPr>
          <w:trHeight w:val="1929"/>
        </w:trPr>
        <w:tc>
          <w:tcPr>
            <w:tcW w:w="1957" w:type="dxa"/>
            <w:tcBorders>
              <w:top w:val="single" w:sz="6" w:space="0" w:color="C6C7C7"/>
              <w:left w:val="single" w:sz="6" w:space="0" w:color="C6C7C7"/>
              <w:bottom w:val="single" w:sz="6" w:space="0" w:color="C6C7C7"/>
              <w:right w:val="single" w:sz="6" w:space="0" w:color="A2A4A2"/>
            </w:tcBorders>
          </w:tcPr>
          <w:p w:rsidR="006B60D2" w:rsidP="005F1AA0" w14:paraId="43AF5409" w14:textId="15BB67C8">
            <w:pPr>
              <w:pStyle w:val="APTTableBodyText"/>
              <w:rPr>
                <w:rFonts w:ascii="Times New Roman" w:hAnsi="Times New Roman" w:cs="Times New Roman"/>
              </w:rPr>
            </w:pPr>
            <w:r w:rsidRPr="000D548B">
              <w:rPr>
                <w:rFonts w:ascii="Times New Roman" w:hAnsi="Times New Roman" w:cs="Times New Roman"/>
              </w:rPr>
              <w:t>Key Informant Interviews</w:t>
            </w:r>
          </w:p>
          <w:p w:rsidR="00D732C1" w:rsidRPr="000D548B" w:rsidP="005F1AA0" w14:paraId="51C5040D" w14:textId="77777777">
            <w:pPr>
              <w:pStyle w:val="APTTableBodyText"/>
              <w:rPr>
                <w:rFonts w:ascii="Times New Roman" w:hAnsi="Times New Roman" w:cs="Times New Roman"/>
              </w:rPr>
            </w:pPr>
          </w:p>
          <w:p w:rsidR="006B60D2" w:rsidRPr="000D548B" w:rsidP="005F1AA0" w14:paraId="14058AFF" w14:textId="2B2E0D11">
            <w:pPr>
              <w:pStyle w:val="APTTableBodyText"/>
              <w:rPr>
                <w:rFonts w:ascii="Times New Roman" w:hAnsi="Times New Roman" w:cs="Times New Roman"/>
                <w:i/>
                <w:iCs/>
                <w:color w:val="000000" w:themeColor="text1"/>
              </w:rPr>
            </w:pPr>
            <w:r w:rsidRPr="000D548B">
              <w:rPr>
                <w:rFonts w:ascii="Times New Roman" w:hAnsi="Times New Roman" w:cs="Times New Roman"/>
                <w:i/>
                <w:iCs/>
                <w:color w:val="000000" w:themeColor="text1"/>
              </w:rPr>
              <w:t>Attachment D</w:t>
            </w:r>
          </w:p>
          <w:p w:rsidR="006B60D2" w:rsidRPr="000D548B" w:rsidP="005F1AA0" w14:paraId="5C5A53B2" w14:textId="47313DF7">
            <w:pPr>
              <w:pStyle w:val="APTTableBodyText"/>
              <w:rPr>
                <w:rFonts w:ascii="Times New Roman" w:hAnsi="Times New Roman" w:cs="Times New Roman"/>
              </w:rPr>
            </w:pPr>
          </w:p>
        </w:tc>
        <w:tc>
          <w:tcPr>
            <w:tcW w:w="7200" w:type="dxa"/>
            <w:tcBorders>
              <w:top w:val="single" w:sz="6" w:space="0" w:color="A2A4A2"/>
              <w:left w:val="single" w:sz="6" w:space="0" w:color="A2A4A2"/>
              <w:bottom w:val="single" w:sz="6" w:space="0" w:color="A2A4A2"/>
              <w:right w:val="single" w:sz="6" w:space="0" w:color="A2A4A2"/>
            </w:tcBorders>
          </w:tcPr>
          <w:p w:rsidR="006B60D2" w:rsidRPr="0051184B" w:rsidP="005F1AA0" w14:paraId="2E805E7C" w14:textId="369FA18B">
            <w:pPr>
              <w:pStyle w:val="APTTableBodyText"/>
              <w:rPr>
                <w:rFonts w:ascii="Times New Roman" w:hAnsi="Times New Roman" w:cs="Times New Roman"/>
              </w:rPr>
            </w:pPr>
            <w:r w:rsidRPr="000D548B">
              <w:rPr>
                <w:rFonts w:ascii="Times New Roman" w:hAnsi="Times New Roman" w:cs="Times New Roman"/>
              </w:rPr>
              <w:t xml:space="preserve">HCO Case Studies: Key Informant Interviews (KIIs) conducted with a sample of grantees (up to five grantees per cohort) with a maximum of 10 interviews per grantee of various workforce levels within a </w:t>
            </w:r>
            <w:r w:rsidRPr="000D548B" w:rsidR="00462CED">
              <w:rPr>
                <w:rFonts w:ascii="Times New Roman" w:hAnsi="Times New Roman" w:cs="Times New Roman"/>
              </w:rPr>
              <w:t>ZS</w:t>
            </w:r>
            <w:r w:rsidRPr="000D548B">
              <w:rPr>
                <w:rFonts w:ascii="Times New Roman" w:hAnsi="Times New Roman" w:cs="Times New Roman"/>
              </w:rPr>
              <w:t xml:space="preserve">-participating HCO. </w:t>
            </w:r>
            <w:r w:rsidR="004B5184">
              <w:rPr>
                <w:rFonts w:ascii="Times New Roman" w:hAnsi="Times New Roman" w:cs="Times New Roman"/>
              </w:rPr>
              <w:t xml:space="preserve"> </w:t>
            </w:r>
            <w:r w:rsidRPr="000D548B">
              <w:rPr>
                <w:rFonts w:ascii="Times New Roman" w:hAnsi="Times New Roman" w:cs="Times New Roman"/>
              </w:rPr>
              <w:t xml:space="preserve">Grantee participation will be selected based on representation from the various grantee types (i.e., tribal, urban, rural). </w:t>
            </w:r>
            <w:r w:rsidR="004B5184">
              <w:rPr>
                <w:rFonts w:ascii="Times New Roman" w:hAnsi="Times New Roman" w:cs="Times New Roman"/>
              </w:rPr>
              <w:t xml:space="preserve"> </w:t>
            </w:r>
            <w:r w:rsidRPr="000D548B">
              <w:rPr>
                <w:rFonts w:ascii="Times New Roman" w:hAnsi="Times New Roman" w:cs="Times New Roman"/>
              </w:rPr>
              <w:t xml:space="preserve">Information gathered will include successes and challenges in implementation, contextual information around the extent of implementation of the </w:t>
            </w:r>
            <w:r w:rsidRPr="000D548B" w:rsidR="00462CED">
              <w:rPr>
                <w:rFonts w:ascii="Times New Roman" w:hAnsi="Times New Roman" w:cs="Times New Roman"/>
              </w:rPr>
              <w:t>ZS</w:t>
            </w:r>
            <w:r w:rsidRPr="000D548B">
              <w:rPr>
                <w:rFonts w:ascii="Times New Roman" w:hAnsi="Times New Roman" w:cs="Times New Roman"/>
              </w:rPr>
              <w:t xml:space="preserve"> Framework, including collaboration and partnerships, policies and protocols, and facilitators and barriers that impact program implementation. </w:t>
            </w:r>
          </w:p>
        </w:tc>
      </w:tr>
      <w:tr w14:paraId="30C66270" w14:textId="77777777" w:rsidTr="7397C012">
        <w:tblPrEx>
          <w:tblW w:w="9157" w:type="dxa"/>
          <w:tblInd w:w="105" w:type="dxa"/>
          <w:tblLayout w:type="fixed"/>
          <w:tblLook w:val="01E0"/>
        </w:tblPrEx>
        <w:trPr>
          <w:trHeight w:val="1695"/>
        </w:trPr>
        <w:tc>
          <w:tcPr>
            <w:tcW w:w="1957" w:type="dxa"/>
            <w:tcBorders>
              <w:top w:val="single" w:sz="6" w:space="0" w:color="C6C7C7"/>
              <w:left w:val="single" w:sz="6" w:space="0" w:color="C6C7C7"/>
              <w:bottom w:val="single" w:sz="6" w:space="0" w:color="C6C7C7"/>
              <w:right w:val="single" w:sz="6" w:space="0" w:color="A2A4A2"/>
            </w:tcBorders>
          </w:tcPr>
          <w:p w:rsidR="001C1DB5" w:rsidP="005F1AA0" w14:paraId="53C28DC2" w14:textId="77777777">
            <w:pPr>
              <w:pStyle w:val="APTTableBodyText"/>
              <w:rPr>
                <w:rFonts w:ascii="Times New Roman" w:hAnsi="Times New Roman" w:cs="Times New Roman"/>
              </w:rPr>
            </w:pPr>
            <w:r>
              <w:rPr>
                <w:rFonts w:ascii="Times New Roman" w:hAnsi="Times New Roman" w:cs="Times New Roman"/>
              </w:rPr>
              <w:t xml:space="preserve">Key Informant Cost Study </w:t>
            </w:r>
            <w:r w:rsidR="004B35E0">
              <w:rPr>
                <w:rFonts w:ascii="Times New Roman" w:hAnsi="Times New Roman" w:cs="Times New Roman"/>
              </w:rPr>
              <w:t>Interviews</w:t>
            </w:r>
          </w:p>
          <w:p w:rsidR="004B35E0" w:rsidRPr="000D548B" w:rsidP="005F1AA0" w14:paraId="797A1FE6" w14:textId="25FEE3CC">
            <w:pPr>
              <w:pStyle w:val="APTTableBodyText"/>
              <w:rPr>
                <w:rFonts w:ascii="Times New Roman" w:hAnsi="Times New Roman" w:cs="Times New Roman"/>
              </w:rPr>
            </w:pPr>
            <w:r>
              <w:rPr>
                <w:rFonts w:ascii="Times New Roman" w:hAnsi="Times New Roman" w:cs="Times New Roman"/>
              </w:rPr>
              <w:t>Attachment E</w:t>
            </w:r>
          </w:p>
        </w:tc>
        <w:tc>
          <w:tcPr>
            <w:tcW w:w="7200" w:type="dxa"/>
            <w:tcBorders>
              <w:top w:val="single" w:sz="6" w:space="0" w:color="A2A4A2"/>
              <w:left w:val="single" w:sz="6" w:space="0" w:color="A2A4A2"/>
              <w:bottom w:val="single" w:sz="6" w:space="0" w:color="A2A4A2"/>
              <w:right w:val="single" w:sz="6" w:space="0" w:color="A2A4A2"/>
            </w:tcBorders>
          </w:tcPr>
          <w:p w:rsidR="001C1DB5" w:rsidRPr="000D548B" w:rsidP="005F1AA0" w14:paraId="5D26B3A3" w14:textId="25051430">
            <w:pPr>
              <w:pStyle w:val="APTTableBodyText"/>
              <w:rPr>
                <w:rFonts w:ascii="Times New Roman" w:hAnsi="Times New Roman" w:cs="Times New Roman"/>
              </w:rPr>
            </w:pPr>
            <w:r w:rsidRPr="000D548B">
              <w:rPr>
                <w:rFonts w:ascii="Times New Roman" w:hAnsi="Times New Roman" w:cs="Times New Roman"/>
              </w:rPr>
              <w:t>Cost Sub-Studies: A subset of case studies (up to five grantees) will focus on the costs of ZS implementation, which will support nuanced understanding of costs incurred beyond the scope of grant activities or funding.</w:t>
            </w:r>
            <w:r w:rsidR="004B5184">
              <w:rPr>
                <w:rFonts w:ascii="Times New Roman" w:hAnsi="Times New Roman" w:cs="Times New Roman"/>
              </w:rPr>
              <w:t xml:space="preserve"> </w:t>
            </w:r>
            <w:r w:rsidRPr="000D548B">
              <w:rPr>
                <w:rFonts w:ascii="Times New Roman" w:hAnsi="Times New Roman" w:cs="Times New Roman"/>
              </w:rPr>
              <w:t xml:space="preserve"> These may include lost revenue when clinical staff are taken “offline” for training, as well as costs associated with improving screening and assessment processes, implementing evidence-based treatments, enhancing follow-up and aftercare services, and integrating data collection and analysis systems.</w:t>
            </w:r>
          </w:p>
        </w:tc>
      </w:tr>
      <w:tr w14:paraId="0B58ED0F" w14:textId="79059AD3" w:rsidTr="7397C012">
        <w:tblPrEx>
          <w:tblW w:w="9157" w:type="dxa"/>
          <w:tblInd w:w="105" w:type="dxa"/>
          <w:tblLayout w:type="fixed"/>
          <w:tblLook w:val="01E0"/>
        </w:tblPrEx>
        <w:trPr>
          <w:trHeight w:val="41"/>
        </w:trPr>
        <w:tc>
          <w:tcPr>
            <w:tcW w:w="1957" w:type="dxa"/>
            <w:tcBorders>
              <w:top w:val="single" w:sz="6" w:space="0" w:color="C6C7C7"/>
              <w:left w:val="single" w:sz="6" w:space="0" w:color="C6C7C7"/>
              <w:bottom w:val="single" w:sz="6" w:space="0" w:color="C6C7C7"/>
              <w:right w:val="single" w:sz="6" w:space="0" w:color="A2A4A2"/>
            </w:tcBorders>
          </w:tcPr>
          <w:p w:rsidR="006B60D2" w:rsidRPr="000D548B" w:rsidP="005F1AA0" w14:paraId="5B7C76D5" w14:textId="4B9F1B3D">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 xml:space="preserve">Workforce Survey </w:t>
            </w:r>
          </w:p>
          <w:p w:rsidR="006B60D2" w:rsidP="005F1AA0" w14:paraId="364ECE65" w14:textId="2AA9E6B1">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(WS)</w:t>
            </w:r>
          </w:p>
          <w:p w:rsidR="00D732C1" w:rsidRPr="000D548B" w:rsidP="005F1AA0" w14:paraId="4529A917" w14:textId="77777777">
            <w:pPr>
              <w:pStyle w:val="APTTableBodyText"/>
              <w:rPr>
                <w:rFonts w:ascii="Times New Roman" w:hAnsi="Times New Roman" w:cs="Times New Roman"/>
                <w:color w:val="000000" w:themeColor="text1"/>
              </w:rPr>
            </w:pPr>
          </w:p>
          <w:p w:rsidR="006B60D2" w:rsidRPr="000D548B" w:rsidP="005F1AA0" w14:paraId="2079BD2D" w14:textId="5FC111DA">
            <w:pPr>
              <w:pStyle w:val="APTTableBodyText"/>
              <w:rPr>
                <w:rFonts w:ascii="Times New Roman" w:hAnsi="Times New Roman" w:cs="Times New Roman"/>
                <w:i/>
                <w:iCs/>
                <w:color w:val="000000" w:themeColor="text1"/>
              </w:rPr>
            </w:pPr>
            <w:r w:rsidRPr="000D548B">
              <w:rPr>
                <w:rFonts w:ascii="Times New Roman" w:hAnsi="Times New Roman" w:cs="Times New Roman"/>
                <w:i/>
                <w:iCs/>
                <w:color w:val="000000" w:themeColor="text1"/>
              </w:rPr>
              <w:t xml:space="preserve">Attachment </w:t>
            </w:r>
            <w:r w:rsidR="004B35E0">
              <w:rPr>
                <w:rFonts w:ascii="Times New Roman" w:hAnsi="Times New Roman" w:cs="Times New Roman"/>
                <w:i/>
                <w:iCs/>
                <w:color w:val="000000" w:themeColor="text1"/>
              </w:rPr>
              <w:t>F</w:t>
            </w:r>
          </w:p>
          <w:p w:rsidR="006B60D2" w:rsidRPr="000D548B" w:rsidP="005F1AA0" w14:paraId="5F074950" w14:textId="7F082E0B">
            <w:pPr>
              <w:pStyle w:val="APTTableBodyText"/>
              <w:rPr>
                <w:rFonts w:ascii="Times New Roman" w:hAnsi="Times New Roman" w:cs="Times New Roman"/>
                <w:color w:val="000000" w:themeColor="text1"/>
              </w:rPr>
            </w:pPr>
          </w:p>
        </w:tc>
        <w:tc>
          <w:tcPr>
            <w:tcW w:w="7200" w:type="dxa"/>
            <w:tcBorders>
              <w:top w:val="single" w:sz="6" w:space="0" w:color="A2A4A2"/>
              <w:left w:val="single" w:sz="6" w:space="0" w:color="A2A4A2"/>
              <w:bottom w:val="single" w:sz="6" w:space="0" w:color="A2A4A2"/>
              <w:right w:val="single" w:sz="6" w:space="0" w:color="A2A4A2"/>
            </w:tcBorders>
          </w:tcPr>
          <w:p w:rsidR="006B60D2" w:rsidRPr="000D548B" w:rsidP="005F1AA0" w14:paraId="245F0B3B" w14:textId="2380B97B">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 xml:space="preserve">The Workforce Survey (WS) is a web-based survey that collects information from staff at </w:t>
            </w:r>
            <w:r w:rsidRPr="000D548B" w:rsidR="00462CED">
              <w:rPr>
                <w:rFonts w:ascii="Times New Roman" w:hAnsi="Times New Roman" w:cs="Times New Roman"/>
                <w:color w:val="000000" w:themeColor="text1"/>
              </w:rPr>
              <w:t>ZS</w:t>
            </w:r>
            <w:r w:rsidRPr="000D548B">
              <w:rPr>
                <w:rFonts w:ascii="Times New Roman" w:hAnsi="Times New Roman" w:cs="Times New Roman"/>
                <w:color w:val="000000" w:themeColor="text1"/>
              </w:rPr>
              <w:t xml:space="preserve">-participating HCOs.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Data will include knowledge of the </w:t>
            </w:r>
            <w:r w:rsidRPr="000D548B" w:rsidR="00462CED">
              <w:rPr>
                <w:rFonts w:ascii="Times New Roman" w:hAnsi="Times New Roman" w:cs="Times New Roman"/>
                <w:color w:val="000000" w:themeColor="text1"/>
              </w:rPr>
              <w:t>ZS</w:t>
            </w:r>
            <w:r w:rsidRPr="000D548B">
              <w:rPr>
                <w:rFonts w:ascii="Times New Roman" w:hAnsi="Times New Roman" w:cs="Times New Roman"/>
                <w:color w:val="000000" w:themeColor="text1"/>
              </w:rPr>
              <w:t xml:space="preserve"> model and its core elements, receipt of training on and use of </w:t>
            </w:r>
            <w:r w:rsidRPr="000D548B" w:rsidR="00462CED">
              <w:rPr>
                <w:rFonts w:ascii="Times New Roman" w:hAnsi="Times New Roman" w:cs="Times New Roman"/>
                <w:color w:val="000000" w:themeColor="text1"/>
              </w:rPr>
              <w:t>ZS</w:t>
            </w:r>
            <w:r w:rsidRPr="000D548B">
              <w:rPr>
                <w:rFonts w:ascii="Times New Roman" w:hAnsi="Times New Roman" w:cs="Times New Roman"/>
                <w:color w:val="000000" w:themeColor="text1"/>
              </w:rPr>
              <w:t xml:space="preserve"> practices, and self-efficacy around implementing the core elements of the </w:t>
            </w:r>
            <w:r w:rsidRPr="000D548B" w:rsidR="00462CED">
              <w:rPr>
                <w:rFonts w:ascii="Times New Roman" w:hAnsi="Times New Roman" w:cs="Times New Roman"/>
                <w:color w:val="000000" w:themeColor="text1"/>
              </w:rPr>
              <w:t>ZS</w:t>
            </w:r>
            <w:r w:rsidRPr="000D548B">
              <w:rPr>
                <w:rFonts w:ascii="Times New Roman" w:hAnsi="Times New Roman" w:cs="Times New Roman"/>
                <w:color w:val="000000" w:themeColor="text1"/>
              </w:rPr>
              <w:t xml:space="preserve"> model.</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 Appropriate respondents are clinical staff who have direct contact with patients (e.g., psychiatrists, internists, nurse practitioners, registered nurses, therapists, etc.) and non-clinical staff. </w:t>
            </w:r>
          </w:p>
          <w:p w:rsidR="006B60D2" w:rsidRPr="000D548B" w:rsidP="005F1AA0" w14:paraId="47970DE9" w14:textId="1C587210">
            <w:pPr>
              <w:pStyle w:val="APTTableBodyText"/>
              <w:rPr>
                <w:rFonts w:ascii="Times New Roman" w:hAnsi="Times New Roman" w:cs="Times New Roman"/>
                <w:color w:val="000000" w:themeColor="text1"/>
              </w:rPr>
            </w:pPr>
            <w:r w:rsidRPr="7397C012">
              <w:rPr>
                <w:rFonts w:ascii="Times New Roman" w:hAnsi="Times New Roman" w:cs="Times New Roman"/>
                <w:color w:val="000000" w:themeColor="text1"/>
              </w:rPr>
              <w:t xml:space="preserve">The survey will be administered in year 2 for cohorts 5 and in years 1 and 3 for cohort 6; and will take 10-15 minutes to complete. </w:t>
            </w:r>
            <w:r w:rsidR="004B5184">
              <w:rPr>
                <w:rFonts w:ascii="Times New Roman" w:hAnsi="Times New Roman" w:cs="Times New Roman"/>
                <w:color w:val="000000" w:themeColor="text1"/>
              </w:rPr>
              <w:t xml:space="preserve"> </w:t>
            </w:r>
            <w:r w:rsidRPr="7397C012">
              <w:rPr>
                <w:rFonts w:ascii="Times New Roman" w:hAnsi="Times New Roman" w:cs="Times New Roman"/>
                <w:color w:val="000000" w:themeColor="text1"/>
              </w:rPr>
              <w:t xml:space="preserve">Up to </w:t>
            </w:r>
            <w:r w:rsidRPr="7397C012" w:rsidR="0A07B04D">
              <w:rPr>
                <w:rFonts w:ascii="Times New Roman" w:hAnsi="Times New Roman" w:cs="Times New Roman"/>
                <w:color w:val="000000" w:themeColor="text1"/>
              </w:rPr>
              <w:t>6</w:t>
            </w:r>
            <w:r w:rsidRPr="7397C012">
              <w:rPr>
                <w:rFonts w:ascii="Times New Roman" w:hAnsi="Times New Roman" w:cs="Times New Roman"/>
                <w:color w:val="000000" w:themeColor="text1"/>
              </w:rPr>
              <w:t>00 staff from each grantee will participate, for a</w:t>
            </w:r>
            <w:r w:rsidRPr="7397C012" w:rsidR="2F911F84">
              <w:rPr>
                <w:rFonts w:ascii="Times New Roman" w:hAnsi="Times New Roman" w:cs="Times New Roman"/>
                <w:color w:val="000000" w:themeColor="text1"/>
              </w:rPr>
              <w:t>n</w:t>
            </w:r>
            <w:r w:rsidRPr="7397C012">
              <w:rPr>
                <w:rFonts w:ascii="Times New Roman" w:hAnsi="Times New Roman" w:cs="Times New Roman"/>
                <w:color w:val="000000" w:themeColor="text1"/>
              </w:rPr>
              <w:t xml:space="preserve"> average of </w:t>
            </w:r>
            <w:r w:rsidRPr="7397C012" w:rsidR="11524504">
              <w:rPr>
                <w:rFonts w:ascii="Times New Roman" w:hAnsi="Times New Roman" w:cs="Times New Roman"/>
                <w:color w:val="000000" w:themeColor="text1"/>
              </w:rPr>
              <w:t>9,400</w:t>
            </w:r>
            <w:r w:rsidRPr="7397C012">
              <w:rPr>
                <w:rFonts w:ascii="Times New Roman" w:hAnsi="Times New Roman" w:cs="Times New Roman"/>
                <w:color w:val="000000" w:themeColor="text1"/>
              </w:rPr>
              <w:t xml:space="preserve"> respondents per year.</w:t>
            </w:r>
          </w:p>
          <w:p w:rsidR="006B60D2" w:rsidRPr="000D548B" w:rsidP="005F1AA0" w14:paraId="18DDD718" w14:textId="61A60590">
            <w:pPr>
              <w:pStyle w:val="APTTableBodyText"/>
              <w:rPr>
                <w:rFonts w:ascii="Times New Roman" w:hAnsi="Times New Roman" w:cs="Times New Roman"/>
              </w:rPr>
            </w:pPr>
            <w:r w:rsidRPr="000D548B">
              <w:rPr>
                <w:rFonts w:ascii="Times New Roman" w:hAnsi="Times New Roman" w:cs="Times New Roman"/>
              </w:rPr>
              <w:t>(NOTE: Full administration will be years 2 and 5 for cohort 5 and years 1,3,5 for cohort 6, but not all administrations fall within the OMB request</w:t>
            </w:r>
            <w:r w:rsidR="00F17419">
              <w:rPr>
                <w:rFonts w:ascii="Times New Roman" w:hAnsi="Times New Roman" w:cs="Times New Roman"/>
              </w:rPr>
              <w:t>.</w:t>
            </w:r>
            <w:r w:rsidRPr="000D548B">
              <w:rPr>
                <w:rFonts w:ascii="Times New Roman" w:hAnsi="Times New Roman" w:cs="Times New Roman"/>
              </w:rPr>
              <w:t>)</w:t>
            </w:r>
          </w:p>
        </w:tc>
      </w:tr>
      <w:tr w14:paraId="4812DDB9" w14:textId="258F7461" w:rsidTr="7397C012">
        <w:tblPrEx>
          <w:tblW w:w="9157" w:type="dxa"/>
          <w:tblInd w:w="105" w:type="dxa"/>
          <w:tblLayout w:type="fixed"/>
          <w:tblLook w:val="01E0"/>
        </w:tblPrEx>
        <w:trPr>
          <w:trHeight w:val="2379"/>
        </w:trPr>
        <w:tc>
          <w:tcPr>
            <w:tcW w:w="1957" w:type="dxa"/>
            <w:tcBorders>
              <w:top w:val="single" w:sz="6" w:space="0" w:color="C6C7C7"/>
              <w:left w:val="single" w:sz="6" w:space="0" w:color="C6C7C7"/>
              <w:bottom w:val="single" w:sz="6" w:space="0" w:color="C6C7C7"/>
              <w:right w:val="single" w:sz="6" w:space="0" w:color="A2A4A2"/>
            </w:tcBorders>
          </w:tcPr>
          <w:p w:rsidR="006B60D2" w:rsidRPr="000D548B" w:rsidP="005F1AA0" w14:paraId="58887E93" w14:textId="64916105">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Training Activity Summary Page</w:t>
            </w:r>
          </w:p>
          <w:p w:rsidR="006B60D2" w:rsidRPr="000D548B" w:rsidP="005F1AA0" w14:paraId="282F86A3" w14:textId="255C7C6D">
            <w:pPr>
              <w:pStyle w:val="APTTableBodyText"/>
              <w:rPr>
                <w:rFonts w:ascii="Times New Roman" w:hAnsi="Times New Roman" w:cs="Times New Roman"/>
                <w:color w:val="000000" w:themeColor="text1"/>
              </w:rPr>
            </w:pPr>
          </w:p>
          <w:p w:rsidR="006B60D2" w:rsidRPr="000D548B" w:rsidP="005F1AA0" w14:paraId="2B9D4218" w14:textId="436EAF61">
            <w:pPr>
              <w:pStyle w:val="APTTableBodyText"/>
              <w:rPr>
                <w:rFonts w:ascii="Times New Roman" w:hAnsi="Times New Roman" w:cs="Times New Roman"/>
                <w:i/>
                <w:iCs/>
                <w:color w:val="000000" w:themeColor="text1"/>
              </w:rPr>
            </w:pPr>
            <w:r w:rsidRPr="000D548B">
              <w:rPr>
                <w:rFonts w:ascii="Times New Roman" w:hAnsi="Times New Roman" w:cs="Times New Roman"/>
                <w:i/>
                <w:iCs/>
                <w:color w:val="000000" w:themeColor="text1"/>
              </w:rPr>
              <w:t xml:space="preserve">Attachment </w:t>
            </w:r>
            <w:r w:rsidR="004B35E0">
              <w:rPr>
                <w:rFonts w:ascii="Times New Roman" w:hAnsi="Times New Roman" w:cs="Times New Roman"/>
                <w:i/>
                <w:iCs/>
                <w:color w:val="000000" w:themeColor="text1"/>
              </w:rPr>
              <w:t>G</w:t>
            </w:r>
          </w:p>
          <w:p w:rsidR="006B60D2" w:rsidRPr="000D548B" w:rsidP="005F1AA0" w14:paraId="2993EE99" w14:textId="6B554012">
            <w:pPr>
              <w:pStyle w:val="APTTableBodyText"/>
              <w:rPr>
                <w:rFonts w:ascii="Times New Roman" w:hAnsi="Times New Roman" w:cs="Times New Roman"/>
                <w:color w:val="000000" w:themeColor="text1"/>
              </w:rPr>
            </w:pPr>
          </w:p>
        </w:tc>
        <w:tc>
          <w:tcPr>
            <w:tcW w:w="7200" w:type="dxa"/>
            <w:tcBorders>
              <w:top w:val="single" w:sz="6" w:space="0" w:color="A2A4A2"/>
              <w:left w:val="single" w:sz="6" w:space="0" w:color="A2A4A2"/>
              <w:bottom w:val="single" w:sz="6" w:space="0" w:color="A2A4A2"/>
              <w:right w:val="single" w:sz="6" w:space="0" w:color="A2A4A2"/>
            </w:tcBorders>
          </w:tcPr>
          <w:p w:rsidR="006B60D2" w:rsidRPr="000D548B" w:rsidP="005F1AA0" w14:paraId="7EE3E2D9" w14:textId="6CB2FBA3">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 xml:space="preserve">The Training Activity Summary Page (TASP) is a web-based survey completed by grantees to collect key information about the completed training event, including the number of training participants, the professional role of the participants, type of training and resources offered, cultural adaptations of the training, training setting, and training location ZIP code.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This form consists of 16 questions and should be completed for every training activity implemented as part of the </w:t>
            </w:r>
            <w:r w:rsidRPr="000D548B" w:rsidR="00462CED">
              <w:rPr>
                <w:rFonts w:ascii="Times New Roman" w:hAnsi="Times New Roman" w:cs="Times New Roman"/>
                <w:color w:val="000000" w:themeColor="text1"/>
              </w:rPr>
              <w:t>ZS</w:t>
            </w:r>
            <w:r w:rsidRPr="000D548B">
              <w:rPr>
                <w:rFonts w:ascii="Times New Roman" w:hAnsi="Times New Roman" w:cs="Times New Roman"/>
                <w:color w:val="000000" w:themeColor="text1"/>
              </w:rPr>
              <w:t xml:space="preserve"> program.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This data will provide important characteristics and insights of completed </w:t>
            </w:r>
            <w:r w:rsidRPr="000D548B" w:rsidR="00462CED">
              <w:rPr>
                <w:rFonts w:ascii="Times New Roman" w:hAnsi="Times New Roman" w:cs="Times New Roman"/>
                <w:color w:val="000000" w:themeColor="text1"/>
              </w:rPr>
              <w:t>ZS</w:t>
            </w:r>
            <w:r w:rsidRPr="000D548B">
              <w:rPr>
                <w:rFonts w:ascii="Times New Roman" w:hAnsi="Times New Roman" w:cs="Times New Roman"/>
                <w:color w:val="000000" w:themeColor="text1"/>
              </w:rPr>
              <w:t xml:space="preserve"> training and activities to identify gaps and inform future suicide prevention training.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Grantees are asked to submit TASP forms on an ongoing basis after each training event they hold.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It is estimated that grantees will spend about 15 minutes each quarter completing TASPs.</w:t>
            </w:r>
          </w:p>
        </w:tc>
      </w:tr>
      <w:tr w14:paraId="298F31DA" w14:textId="4C603086" w:rsidTr="7397C012">
        <w:tblPrEx>
          <w:tblW w:w="9157" w:type="dxa"/>
          <w:tblInd w:w="105" w:type="dxa"/>
          <w:tblLayout w:type="fixed"/>
          <w:tblLook w:val="01E0"/>
        </w:tblPrEx>
        <w:trPr>
          <w:trHeight w:val="2739"/>
        </w:trPr>
        <w:tc>
          <w:tcPr>
            <w:tcW w:w="1957" w:type="dxa"/>
            <w:tcBorders>
              <w:top w:val="single" w:sz="6" w:space="0" w:color="C6C7C7"/>
              <w:left w:val="single" w:sz="6" w:space="0" w:color="C6C7C7"/>
              <w:bottom w:val="single" w:sz="6" w:space="0" w:color="C6C7C7"/>
              <w:right w:val="single" w:sz="6" w:space="0" w:color="A2A4A2"/>
            </w:tcBorders>
          </w:tcPr>
          <w:p w:rsidR="006B60D2" w:rsidRPr="000D548B" w:rsidP="005F1AA0" w14:paraId="1ECC7203" w14:textId="54B6E896">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 xml:space="preserve">Training Utilization and Preservation Survey </w:t>
            </w:r>
          </w:p>
          <w:p w:rsidR="006B60D2" w:rsidRPr="000D548B" w:rsidP="005F1AA0" w14:paraId="0791AD34" w14:textId="6E156B69">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(baseline, 6, and 12 month)</w:t>
            </w:r>
          </w:p>
          <w:p w:rsidR="006B60D2" w:rsidRPr="000D548B" w:rsidP="005F1AA0" w14:paraId="2A3E51EB" w14:textId="74D659C1">
            <w:pPr>
              <w:pStyle w:val="APTTableBodyText"/>
              <w:rPr>
                <w:rFonts w:ascii="Times New Roman" w:hAnsi="Times New Roman" w:cs="Times New Roman"/>
                <w:color w:val="000000" w:themeColor="text1"/>
              </w:rPr>
            </w:pPr>
          </w:p>
          <w:p w:rsidR="006B60D2" w:rsidRPr="000D548B" w:rsidP="005F1AA0" w14:paraId="5EC6C905" w14:textId="746D193A">
            <w:pPr>
              <w:pStyle w:val="APTTableBodyText"/>
              <w:rPr>
                <w:rFonts w:ascii="Times New Roman" w:hAnsi="Times New Roman" w:cs="Times New Roman"/>
                <w:i/>
                <w:iCs/>
                <w:color w:val="000000" w:themeColor="text1"/>
              </w:rPr>
            </w:pPr>
            <w:r w:rsidRPr="000D548B">
              <w:rPr>
                <w:rFonts w:ascii="Times New Roman" w:hAnsi="Times New Roman" w:cs="Times New Roman"/>
                <w:i/>
                <w:iCs/>
                <w:color w:val="000000" w:themeColor="text1"/>
              </w:rPr>
              <w:t xml:space="preserve">Attachment </w:t>
            </w:r>
            <w:r w:rsidR="004B35E0">
              <w:rPr>
                <w:rFonts w:ascii="Times New Roman" w:hAnsi="Times New Roman" w:cs="Times New Roman"/>
                <w:i/>
                <w:iCs/>
                <w:color w:val="000000" w:themeColor="text1"/>
              </w:rPr>
              <w:t>H</w:t>
            </w:r>
            <w:r w:rsidRPr="000D548B" w:rsidR="004B35E0">
              <w:rPr>
                <w:rFonts w:ascii="Times New Roman" w:hAnsi="Times New Roman" w:cs="Times New Roman"/>
                <w:i/>
                <w:iCs/>
                <w:color w:val="000000" w:themeColor="text1"/>
              </w:rPr>
              <w:t xml:space="preserve"> </w:t>
            </w:r>
            <w:r w:rsidRPr="000D548B" w:rsidR="00146534">
              <w:rPr>
                <w:rFonts w:ascii="Times New Roman" w:hAnsi="Times New Roman" w:cs="Times New Roman"/>
                <w:i/>
                <w:iCs/>
                <w:color w:val="000000" w:themeColor="text1"/>
              </w:rPr>
              <w:t xml:space="preserve">and </w:t>
            </w:r>
            <w:r w:rsidR="004B35E0">
              <w:rPr>
                <w:rFonts w:ascii="Times New Roman" w:hAnsi="Times New Roman" w:cs="Times New Roman"/>
                <w:i/>
                <w:iCs/>
                <w:color w:val="000000" w:themeColor="text1"/>
              </w:rPr>
              <w:t>I</w:t>
            </w:r>
          </w:p>
        </w:tc>
        <w:tc>
          <w:tcPr>
            <w:tcW w:w="7200" w:type="dxa"/>
            <w:tcBorders>
              <w:top w:val="single" w:sz="6" w:space="0" w:color="A2A4A2"/>
              <w:left w:val="single" w:sz="6" w:space="0" w:color="A2A4A2"/>
              <w:bottom w:val="single" w:sz="6" w:space="0" w:color="A2A4A2"/>
              <w:right w:val="single" w:sz="6" w:space="0" w:color="A2A4A2"/>
            </w:tcBorders>
          </w:tcPr>
          <w:p w:rsidR="006B60D2" w:rsidRPr="000D548B" w:rsidP="005F1AA0" w14:paraId="7444DA7B" w14:textId="040C4A93">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 xml:space="preserve">The Training Utilization and Preservation Survey (TUPS) is a web-based training follow-up survey of staff who participate in </w:t>
            </w:r>
            <w:r w:rsidRPr="000D548B" w:rsidR="00462CED">
              <w:rPr>
                <w:rFonts w:ascii="Times New Roman" w:hAnsi="Times New Roman" w:cs="Times New Roman"/>
                <w:color w:val="000000" w:themeColor="text1"/>
              </w:rPr>
              <w:t>ZS</w:t>
            </w:r>
            <w:r w:rsidRPr="000D548B">
              <w:rPr>
                <w:rFonts w:ascii="Times New Roman" w:hAnsi="Times New Roman" w:cs="Times New Roman"/>
                <w:color w:val="000000" w:themeColor="text1"/>
              </w:rPr>
              <w:t xml:space="preserve"> funded trainings.</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 Staff who completed the </w:t>
            </w:r>
            <w:r w:rsidRPr="000D548B" w:rsidR="00462CED">
              <w:rPr>
                <w:rFonts w:ascii="Times New Roman" w:hAnsi="Times New Roman" w:cs="Times New Roman"/>
                <w:color w:val="000000" w:themeColor="text1"/>
              </w:rPr>
              <w:t>ZS</w:t>
            </w:r>
            <w:r w:rsidRPr="000D548B">
              <w:rPr>
                <w:rFonts w:ascii="Times New Roman" w:hAnsi="Times New Roman" w:cs="Times New Roman"/>
                <w:color w:val="000000" w:themeColor="text1"/>
              </w:rPr>
              <w:t>-related training will complete the survey at the end of each training course and at the 6</w:t>
            </w:r>
            <w:r w:rsidRPr="000D548B">
              <w:rPr>
                <w:rFonts w:ascii="Times New Roman" w:hAnsi="Times New Roman" w:cs="Times New Roman"/>
                <w:color w:val="000000" w:themeColor="text1"/>
                <w:vertAlign w:val="superscript"/>
              </w:rPr>
              <w:t xml:space="preserve">th </w:t>
            </w:r>
            <w:r w:rsidRPr="000D548B">
              <w:rPr>
                <w:rFonts w:ascii="Times New Roman" w:hAnsi="Times New Roman" w:cs="Times New Roman"/>
                <w:color w:val="000000" w:themeColor="text1"/>
              </w:rPr>
              <w:t>and 12</w:t>
            </w:r>
            <w:r w:rsidRPr="000D548B">
              <w:rPr>
                <w:rFonts w:ascii="Times New Roman" w:hAnsi="Times New Roman" w:cs="Times New Roman"/>
                <w:color w:val="000000" w:themeColor="text1"/>
                <w:vertAlign w:val="superscript"/>
              </w:rPr>
              <w:t>th</w:t>
            </w:r>
            <w:r w:rsidRPr="000D548B">
              <w:rPr>
                <w:rFonts w:ascii="Times New Roman" w:hAnsi="Times New Roman" w:cs="Times New Roman"/>
                <w:color w:val="000000" w:themeColor="text1"/>
              </w:rPr>
              <w:t xml:space="preserve">- month mark after the training date.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Each participant will provide their contact information and consent to be re-contacted to complete the survey.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Data collected in the survey include trainee characteristics (e.g., provider role, education level, demographics); changes in awareness, knowledge, confidence, and skills in addressing suicide; self-reported application of training skills (e.g., identification and management). </w:t>
            </w:r>
          </w:p>
          <w:p w:rsidR="006B60D2" w:rsidRPr="000D548B" w:rsidP="005F1AA0" w14:paraId="477056FB" w14:textId="42D885BB">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 xml:space="preserve">There will be </w:t>
            </w:r>
            <w:r w:rsidRPr="000D548B" w:rsidR="00C60745">
              <w:rPr>
                <w:rFonts w:ascii="Times New Roman" w:hAnsi="Times New Roman" w:cs="Times New Roman"/>
                <w:color w:val="000000" w:themeColor="text1"/>
              </w:rPr>
              <w:t>10</w:t>
            </w:r>
            <w:r w:rsidRPr="000D548B">
              <w:rPr>
                <w:rFonts w:ascii="Times New Roman" w:hAnsi="Times New Roman" w:cs="Times New Roman"/>
                <w:color w:val="000000" w:themeColor="text1"/>
              </w:rPr>
              <w:t xml:space="preserve">,000 baseline, </w:t>
            </w:r>
            <w:r w:rsidR="00250823">
              <w:rPr>
                <w:rFonts w:ascii="Times New Roman" w:hAnsi="Times New Roman" w:cs="Times New Roman"/>
                <w:color w:val="000000" w:themeColor="text1"/>
              </w:rPr>
              <w:t xml:space="preserve">a sample of </w:t>
            </w:r>
            <w:r w:rsidRPr="000D548B" w:rsidR="00092114">
              <w:rPr>
                <w:rFonts w:ascii="Times New Roman" w:hAnsi="Times New Roman" w:cs="Times New Roman"/>
                <w:color w:val="000000" w:themeColor="text1"/>
              </w:rPr>
              <w:t>756</w:t>
            </w:r>
            <w:r w:rsidRPr="000D548B">
              <w:rPr>
                <w:rFonts w:ascii="Times New Roman" w:hAnsi="Times New Roman" w:cs="Times New Roman"/>
                <w:color w:val="000000" w:themeColor="text1"/>
              </w:rPr>
              <w:t xml:space="preserve"> 6-month, and </w:t>
            </w:r>
            <w:r w:rsidR="00250823">
              <w:rPr>
                <w:rFonts w:ascii="Times New Roman" w:hAnsi="Times New Roman" w:cs="Times New Roman"/>
                <w:color w:val="000000" w:themeColor="text1"/>
              </w:rPr>
              <w:t xml:space="preserve">an expected </w:t>
            </w:r>
            <w:r w:rsidRPr="000D548B" w:rsidR="00092114">
              <w:rPr>
                <w:rFonts w:ascii="Times New Roman" w:hAnsi="Times New Roman" w:cs="Times New Roman"/>
                <w:color w:val="000000" w:themeColor="text1"/>
              </w:rPr>
              <w:t>567</w:t>
            </w:r>
            <w:r w:rsidRPr="000D548B">
              <w:rPr>
                <w:rFonts w:ascii="Times New Roman" w:hAnsi="Times New Roman" w:cs="Times New Roman"/>
                <w:color w:val="000000" w:themeColor="text1"/>
              </w:rPr>
              <w:t xml:space="preserve"> 12-month</w:t>
            </w:r>
            <w:r w:rsidR="009D3F6B">
              <w:rPr>
                <w:rFonts w:ascii="Times New Roman" w:hAnsi="Times New Roman" w:cs="Times New Roman"/>
                <w:color w:val="000000" w:themeColor="text1"/>
              </w:rPr>
              <w:t>.</w:t>
            </w:r>
          </w:p>
          <w:p w:rsidR="006B60D2" w:rsidRPr="000D548B" w:rsidP="005F1AA0" w14:paraId="4520FD51" w14:textId="703C509E">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Respondents to the 6-month and 12-month follow—ups will receive a $10 gift cared.</w:t>
            </w:r>
          </w:p>
        </w:tc>
      </w:tr>
      <w:tr w14:paraId="2258C47A" w14:textId="4644A9EE" w:rsidTr="7397C012">
        <w:tblPrEx>
          <w:tblW w:w="9157" w:type="dxa"/>
          <w:tblInd w:w="105" w:type="dxa"/>
          <w:tblLayout w:type="fixed"/>
          <w:tblLook w:val="01E0"/>
        </w:tblPrEx>
        <w:trPr>
          <w:cantSplit/>
          <w:trHeight w:val="525"/>
        </w:trPr>
        <w:tc>
          <w:tcPr>
            <w:tcW w:w="1957" w:type="dxa"/>
            <w:tcBorders>
              <w:top w:val="single" w:sz="6" w:space="0" w:color="C6C7C7"/>
              <w:left w:val="single" w:sz="6" w:space="0" w:color="C6C7C7"/>
              <w:bottom w:val="single" w:sz="6" w:space="0" w:color="C6C7C7"/>
              <w:right w:val="single" w:sz="6" w:space="0" w:color="A2A4A2"/>
            </w:tcBorders>
          </w:tcPr>
          <w:p w:rsidR="006B60D2" w:rsidRPr="000D548B" w:rsidP="005F1AA0" w14:paraId="357DE8B1" w14:textId="410E6CDD">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Consumer Experience Survey</w:t>
            </w:r>
          </w:p>
          <w:p w:rsidR="006B60D2" w:rsidRPr="000D548B" w:rsidP="005F1AA0" w14:paraId="0A3C9BE5" w14:textId="28007351">
            <w:pPr>
              <w:pStyle w:val="APTTableBodyText"/>
              <w:rPr>
                <w:rFonts w:ascii="Times New Roman" w:hAnsi="Times New Roman" w:cs="Times New Roman"/>
                <w:color w:val="000000" w:themeColor="text1"/>
              </w:rPr>
            </w:pPr>
          </w:p>
          <w:p w:rsidR="006B60D2" w:rsidRPr="000D548B" w:rsidP="005F1AA0" w14:paraId="6AB59B98" w14:textId="078F2FCD">
            <w:pPr>
              <w:pStyle w:val="APTTableBodyText"/>
              <w:rPr>
                <w:rFonts w:ascii="Times New Roman" w:hAnsi="Times New Roman" w:cs="Times New Roman"/>
                <w:i/>
                <w:iCs/>
                <w:color w:val="000000" w:themeColor="text1"/>
              </w:rPr>
            </w:pPr>
            <w:r w:rsidRPr="000D548B">
              <w:rPr>
                <w:rFonts w:ascii="Times New Roman" w:hAnsi="Times New Roman" w:cs="Times New Roman"/>
                <w:i/>
                <w:iCs/>
                <w:color w:val="000000" w:themeColor="text1"/>
              </w:rPr>
              <w:t xml:space="preserve">Attachment </w:t>
            </w:r>
            <w:r w:rsidR="004B35E0">
              <w:rPr>
                <w:rFonts w:ascii="Times New Roman" w:hAnsi="Times New Roman" w:cs="Times New Roman"/>
                <w:i/>
                <w:iCs/>
                <w:color w:val="000000" w:themeColor="text1"/>
              </w:rPr>
              <w:t>J</w:t>
            </w:r>
          </w:p>
          <w:p w:rsidR="006B60D2" w:rsidRPr="000D548B" w:rsidP="005F1AA0" w14:paraId="7EC81C74" w14:textId="51AB9807">
            <w:pPr>
              <w:pStyle w:val="APTTableBodyText"/>
              <w:rPr>
                <w:rFonts w:ascii="Times New Roman" w:hAnsi="Times New Roman" w:cs="Times New Roman"/>
                <w:color w:val="000000" w:themeColor="text1"/>
              </w:rPr>
            </w:pPr>
          </w:p>
        </w:tc>
        <w:tc>
          <w:tcPr>
            <w:tcW w:w="7200" w:type="dxa"/>
            <w:tcBorders>
              <w:top w:val="single" w:sz="6" w:space="0" w:color="A2A4A2"/>
              <w:left w:val="single" w:sz="6" w:space="0" w:color="A2A4A2"/>
              <w:bottom w:val="single" w:sz="6" w:space="0" w:color="A2A4A2"/>
              <w:right w:val="single" w:sz="6" w:space="0" w:color="A2A4A2"/>
            </w:tcBorders>
          </w:tcPr>
          <w:p w:rsidR="006B60D2" w:rsidRPr="000D548B" w:rsidP="005F1AA0" w14:paraId="6B60FD61" w14:textId="66959E3A">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 xml:space="preserve">The web-based Consumer Experience Survey </w:t>
            </w:r>
            <w:r w:rsidRPr="000D548B" w:rsidR="00FF2870">
              <w:rPr>
                <w:rFonts w:ascii="Times New Roman" w:hAnsi="Times New Roman" w:cs="Times New Roman"/>
                <w:color w:val="000000" w:themeColor="text1"/>
              </w:rPr>
              <w:t xml:space="preserve">(CES) </w:t>
            </w:r>
            <w:r w:rsidRPr="000D548B">
              <w:rPr>
                <w:rFonts w:ascii="Times New Roman" w:hAnsi="Times New Roman" w:cs="Times New Roman"/>
                <w:color w:val="000000" w:themeColor="text1"/>
              </w:rPr>
              <w:t xml:space="preserve">will be completed by individuals receiving services through a </w:t>
            </w:r>
            <w:r w:rsidRPr="000D548B" w:rsidR="00462CED">
              <w:rPr>
                <w:rFonts w:ascii="Times New Roman" w:hAnsi="Times New Roman" w:cs="Times New Roman"/>
                <w:color w:val="000000" w:themeColor="text1"/>
              </w:rPr>
              <w:t>ZS</w:t>
            </w:r>
            <w:r w:rsidRPr="000D548B">
              <w:rPr>
                <w:rFonts w:ascii="Times New Roman" w:hAnsi="Times New Roman" w:cs="Times New Roman"/>
                <w:color w:val="000000" w:themeColor="text1"/>
              </w:rPr>
              <w:t xml:space="preserve"> grantee when they enroll in services and six months after they enroll in services.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The CES includes questions on mental health status, crisis experiences, safety planning, care transitions, satisfaction with care, and behavioral outcomes, as well as suicide-specific assessment, screening, and services received. </w:t>
            </w:r>
          </w:p>
          <w:p w:rsidR="006B60D2" w:rsidRPr="000D548B" w:rsidP="005F1AA0" w14:paraId="57B9573C" w14:textId="3039A37B">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 xml:space="preserve">The survey will be administered to adults (aged 25 years and older) who receive behavioral health services from a </w:t>
            </w:r>
            <w:r w:rsidRPr="000D548B" w:rsidR="00462CED">
              <w:rPr>
                <w:rFonts w:ascii="Times New Roman" w:hAnsi="Times New Roman" w:cs="Times New Roman"/>
                <w:color w:val="000000" w:themeColor="text1"/>
              </w:rPr>
              <w:t>ZS</w:t>
            </w:r>
            <w:r w:rsidRPr="000D548B">
              <w:rPr>
                <w:rFonts w:ascii="Times New Roman" w:hAnsi="Times New Roman" w:cs="Times New Roman"/>
                <w:color w:val="000000" w:themeColor="text1"/>
              </w:rPr>
              <w:t xml:space="preserve"> organization</w:t>
            </w:r>
            <w:r w:rsidRPr="000D548B" w:rsidR="00C13DB9">
              <w:rPr>
                <w:rFonts w:ascii="Times New Roman" w:hAnsi="Times New Roman" w:cs="Times New Roman"/>
                <w:color w:val="000000" w:themeColor="text1"/>
              </w:rPr>
              <w:t xml:space="preserve"> and</w:t>
            </w:r>
            <w:r w:rsidRPr="000D548B">
              <w:rPr>
                <w:rFonts w:ascii="Times New Roman" w:hAnsi="Times New Roman" w:cs="Times New Roman"/>
                <w:color w:val="000000" w:themeColor="text1"/>
              </w:rPr>
              <w:t xml:space="preserve"> have suicide care management plans.</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To enable conclusions about changes in consumer experiences and clinical outcomes throughout the course of </w:t>
            </w:r>
            <w:r w:rsidRPr="000D548B" w:rsidR="00462CED">
              <w:rPr>
                <w:rFonts w:ascii="Times New Roman" w:hAnsi="Times New Roman" w:cs="Times New Roman"/>
                <w:color w:val="000000" w:themeColor="text1"/>
              </w:rPr>
              <w:t>ZS</w:t>
            </w:r>
            <w:r w:rsidRPr="000D548B">
              <w:rPr>
                <w:rFonts w:ascii="Times New Roman" w:hAnsi="Times New Roman" w:cs="Times New Roman"/>
                <w:color w:val="000000" w:themeColor="text1"/>
              </w:rPr>
              <w:t xml:space="preserve"> implementation, CES recruitment will be limited to individuals receiving care from grantees funded through the most recent cohort</w:t>
            </w:r>
            <w:r w:rsidRPr="000D548B" w:rsidR="00AC19E1">
              <w:rPr>
                <w:rFonts w:ascii="Times New Roman" w:hAnsi="Times New Roman" w:cs="Times New Roman"/>
                <w:color w:val="000000" w:themeColor="text1"/>
              </w:rPr>
              <w:t>s</w:t>
            </w:r>
            <w:r w:rsidRPr="000D548B">
              <w:rPr>
                <w:rFonts w:ascii="Times New Roman" w:hAnsi="Times New Roman" w:cs="Times New Roman"/>
                <w:color w:val="000000" w:themeColor="text1"/>
              </w:rPr>
              <w:t xml:space="preserve"> (i.e., Cohort 5 and later).</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 </w:t>
            </w:r>
            <w:r w:rsidRPr="000D548B" w:rsidR="00135CA6">
              <w:rPr>
                <w:rFonts w:ascii="Times New Roman" w:hAnsi="Times New Roman" w:cs="Times New Roman"/>
                <w:color w:val="000000" w:themeColor="text1"/>
              </w:rPr>
              <w:t>After enrolling a consumer into a Zero Suicide care management plan, Zero Suicide</w:t>
            </w:r>
            <w:r w:rsidRPr="000D548B">
              <w:rPr>
                <w:rFonts w:ascii="Times New Roman" w:hAnsi="Times New Roman" w:cs="Times New Roman"/>
                <w:color w:val="000000" w:themeColor="text1"/>
              </w:rPr>
              <w:t xml:space="preserve"> grant staff will provide consumers with </w:t>
            </w:r>
            <w:r w:rsidRPr="000D548B" w:rsidR="00135CA6">
              <w:rPr>
                <w:rFonts w:ascii="Times New Roman" w:hAnsi="Times New Roman" w:cs="Times New Roman"/>
                <w:color w:val="000000" w:themeColor="text1"/>
              </w:rPr>
              <w:t>information about</w:t>
            </w:r>
            <w:r w:rsidRPr="000D548B">
              <w:rPr>
                <w:rFonts w:ascii="Times New Roman" w:hAnsi="Times New Roman" w:cs="Times New Roman"/>
                <w:color w:val="000000" w:themeColor="text1"/>
              </w:rPr>
              <w:t xml:space="preserve"> the CES </w:t>
            </w:r>
            <w:r w:rsidRPr="000D548B" w:rsidR="00135CA6">
              <w:rPr>
                <w:rFonts w:ascii="Times New Roman" w:hAnsi="Times New Roman" w:cs="Times New Roman"/>
                <w:color w:val="000000" w:themeColor="text1"/>
              </w:rPr>
              <w:t>via the Consumer Study Interest Form (C-SIF, described below). Consumers who are interested in study participation will complete the C-SIF with their provider</w:t>
            </w:r>
            <w:r w:rsidRPr="000D548B">
              <w:rPr>
                <w:rFonts w:ascii="Times New Roman" w:hAnsi="Times New Roman" w:cs="Times New Roman"/>
                <w:color w:val="000000" w:themeColor="text1"/>
              </w:rPr>
              <w:t xml:space="preserve">, which will </w:t>
            </w:r>
            <w:r w:rsidRPr="000D548B" w:rsidR="00135CA6">
              <w:rPr>
                <w:rFonts w:ascii="Times New Roman" w:hAnsi="Times New Roman" w:cs="Times New Roman"/>
                <w:color w:val="000000" w:themeColor="text1"/>
              </w:rPr>
              <w:t xml:space="preserve">be submitted directly to the ZSDC. </w:t>
            </w:r>
            <w:r w:rsidR="004B5184">
              <w:rPr>
                <w:rFonts w:ascii="Times New Roman" w:hAnsi="Times New Roman" w:cs="Times New Roman"/>
                <w:color w:val="000000" w:themeColor="text1"/>
              </w:rPr>
              <w:t xml:space="preserve"> </w:t>
            </w:r>
            <w:r w:rsidRPr="000D548B" w:rsidR="00135CA6">
              <w:rPr>
                <w:rFonts w:ascii="Times New Roman" w:hAnsi="Times New Roman" w:cs="Times New Roman"/>
                <w:color w:val="000000" w:themeColor="text1"/>
              </w:rPr>
              <w:t xml:space="preserve">Consumers will receive a follow-up email inviting them to review a </w:t>
            </w:r>
            <w:r w:rsidRPr="000D548B">
              <w:rPr>
                <w:rFonts w:ascii="Times New Roman" w:hAnsi="Times New Roman" w:cs="Times New Roman"/>
                <w:color w:val="000000" w:themeColor="text1"/>
              </w:rPr>
              <w:t xml:space="preserve">consent form </w:t>
            </w:r>
            <w:r w:rsidRPr="000D548B" w:rsidR="00135CA6">
              <w:rPr>
                <w:rFonts w:ascii="Times New Roman" w:hAnsi="Times New Roman" w:cs="Times New Roman"/>
                <w:color w:val="000000" w:themeColor="text1"/>
              </w:rPr>
              <w:t>for the CES and complete the baseline</w:t>
            </w:r>
            <w:r w:rsidRPr="000D548B">
              <w:rPr>
                <w:rFonts w:ascii="Times New Roman" w:hAnsi="Times New Roman" w:cs="Times New Roman"/>
                <w:color w:val="000000" w:themeColor="text1"/>
              </w:rPr>
              <w:t xml:space="preserve"> survey</w:t>
            </w:r>
            <w:r w:rsidRPr="000D548B" w:rsidR="00135CA6">
              <w:rPr>
                <w:rFonts w:ascii="Times New Roman" w:hAnsi="Times New Roman" w:cs="Times New Roman"/>
                <w:color w:val="000000" w:themeColor="text1"/>
              </w:rPr>
              <w:t xml:space="preserve">. </w:t>
            </w:r>
            <w:r w:rsidR="004B5184">
              <w:rPr>
                <w:rFonts w:ascii="Times New Roman" w:hAnsi="Times New Roman" w:cs="Times New Roman"/>
                <w:color w:val="000000" w:themeColor="text1"/>
              </w:rPr>
              <w:t xml:space="preserve"> </w:t>
            </w:r>
            <w:r w:rsidRPr="000D548B" w:rsidR="00135CA6">
              <w:rPr>
                <w:rFonts w:ascii="Times New Roman" w:hAnsi="Times New Roman" w:cs="Times New Roman"/>
                <w:color w:val="000000" w:themeColor="text1"/>
              </w:rPr>
              <w:t>Consenting consumers will receive a similar emailed survey invitation six months after their baseline survey.</w:t>
            </w:r>
            <w:r w:rsidRPr="000D548B">
              <w:rPr>
                <w:rFonts w:ascii="Times New Roman" w:hAnsi="Times New Roman" w:cs="Times New Roman"/>
                <w:color w:val="000000" w:themeColor="text1"/>
              </w:rPr>
              <w:t xml:space="preserve">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Respondents will be provided with </w:t>
            </w:r>
            <w:r w:rsidRPr="000D548B" w:rsidR="00135CA6">
              <w:rPr>
                <w:rFonts w:ascii="Times New Roman" w:hAnsi="Times New Roman" w:cs="Times New Roman"/>
                <w:color w:val="000000" w:themeColor="text1"/>
              </w:rPr>
              <w:t xml:space="preserve">a </w:t>
            </w:r>
            <w:r w:rsidRPr="000D548B">
              <w:rPr>
                <w:rFonts w:ascii="Times New Roman" w:hAnsi="Times New Roman" w:cs="Times New Roman"/>
                <w:color w:val="000000" w:themeColor="text1"/>
              </w:rPr>
              <w:t>$1</w:t>
            </w:r>
            <w:r w:rsidR="009F6CF6">
              <w:rPr>
                <w:rFonts w:ascii="Times New Roman" w:hAnsi="Times New Roman" w:cs="Times New Roman"/>
                <w:color w:val="000000" w:themeColor="text1"/>
              </w:rPr>
              <w:t>5</w:t>
            </w:r>
            <w:r w:rsidRPr="000D548B">
              <w:rPr>
                <w:rFonts w:ascii="Times New Roman" w:hAnsi="Times New Roman" w:cs="Times New Roman"/>
                <w:color w:val="000000" w:themeColor="text1"/>
              </w:rPr>
              <w:t xml:space="preserve"> gift card </w:t>
            </w:r>
            <w:r w:rsidRPr="000D548B" w:rsidR="00135CA6">
              <w:rPr>
                <w:rFonts w:ascii="Times New Roman" w:hAnsi="Times New Roman" w:cs="Times New Roman"/>
                <w:color w:val="000000" w:themeColor="text1"/>
              </w:rPr>
              <w:t>after completing the baseline survey</w:t>
            </w:r>
            <w:r w:rsidRPr="000D548B">
              <w:rPr>
                <w:rFonts w:ascii="Times New Roman" w:hAnsi="Times New Roman" w:cs="Times New Roman"/>
                <w:color w:val="000000" w:themeColor="text1"/>
              </w:rPr>
              <w:t xml:space="preserve"> and a $15 gift card </w:t>
            </w:r>
            <w:r w:rsidRPr="000D548B" w:rsidR="00135CA6">
              <w:rPr>
                <w:rFonts w:ascii="Times New Roman" w:hAnsi="Times New Roman" w:cs="Times New Roman"/>
                <w:color w:val="000000" w:themeColor="text1"/>
              </w:rPr>
              <w:t>after completing the six</w:t>
            </w:r>
            <w:r w:rsidRPr="000D548B">
              <w:rPr>
                <w:rFonts w:ascii="Times New Roman" w:hAnsi="Times New Roman" w:cs="Times New Roman"/>
                <w:color w:val="000000" w:themeColor="text1"/>
              </w:rPr>
              <w:t xml:space="preserve">-month follow-up </w:t>
            </w:r>
            <w:r w:rsidRPr="000D548B" w:rsidR="00135CA6">
              <w:rPr>
                <w:rFonts w:ascii="Times New Roman" w:hAnsi="Times New Roman" w:cs="Times New Roman"/>
                <w:color w:val="000000" w:themeColor="text1"/>
              </w:rPr>
              <w:t xml:space="preserve">survey </w:t>
            </w:r>
            <w:r w:rsidRPr="000D548B">
              <w:rPr>
                <w:rFonts w:ascii="Times New Roman" w:hAnsi="Times New Roman" w:cs="Times New Roman"/>
                <w:color w:val="000000" w:themeColor="text1"/>
              </w:rPr>
              <w:t xml:space="preserve">in appreciation of their time and participation.  </w:t>
            </w:r>
          </w:p>
          <w:p w:rsidR="006B60D2" w:rsidRPr="000D548B" w:rsidP="005F1AA0" w14:paraId="0234EBBB" w14:textId="71F07FA5">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 xml:space="preserve">There will be </w:t>
            </w:r>
            <w:r w:rsidRPr="000D548B" w:rsidR="00B31813">
              <w:rPr>
                <w:rFonts w:ascii="Times New Roman" w:hAnsi="Times New Roman" w:cs="Times New Roman"/>
                <w:color w:val="000000" w:themeColor="text1"/>
              </w:rPr>
              <w:t xml:space="preserve">approximately </w:t>
            </w:r>
            <w:r w:rsidR="00B04BE2">
              <w:rPr>
                <w:rFonts w:ascii="Times New Roman" w:hAnsi="Times New Roman" w:cs="Times New Roman"/>
                <w:color w:val="000000" w:themeColor="text1"/>
              </w:rPr>
              <w:t>4,500</w:t>
            </w:r>
            <w:r w:rsidRPr="000D548B" w:rsidR="00681DB7">
              <w:rPr>
                <w:rFonts w:ascii="Times New Roman" w:hAnsi="Times New Roman" w:cs="Times New Roman"/>
                <w:color w:val="000000" w:themeColor="text1"/>
              </w:rPr>
              <w:t xml:space="preserve"> </w:t>
            </w:r>
            <w:r w:rsidR="00B04BE2">
              <w:rPr>
                <w:rFonts w:ascii="Times New Roman" w:hAnsi="Times New Roman" w:cs="Times New Roman"/>
                <w:color w:val="000000" w:themeColor="text1"/>
              </w:rPr>
              <w:t xml:space="preserve">C-SIF </w:t>
            </w:r>
            <w:r w:rsidRPr="000D548B" w:rsidR="00A850AD">
              <w:rPr>
                <w:rFonts w:ascii="Times New Roman" w:hAnsi="Times New Roman" w:cs="Times New Roman"/>
                <w:color w:val="000000" w:themeColor="text1"/>
              </w:rPr>
              <w:t>completions</w:t>
            </w:r>
            <w:r w:rsidR="00B04BE2">
              <w:rPr>
                <w:rFonts w:ascii="Times New Roman" w:hAnsi="Times New Roman" w:cs="Times New Roman"/>
                <w:color w:val="000000" w:themeColor="text1"/>
              </w:rPr>
              <w:t>,</w:t>
            </w:r>
            <w:r w:rsidRPr="000D548B" w:rsidR="00B31813">
              <w:rPr>
                <w:rFonts w:ascii="Times New Roman" w:hAnsi="Times New Roman" w:cs="Times New Roman"/>
                <w:color w:val="000000" w:themeColor="text1"/>
              </w:rPr>
              <w:t>3,</w:t>
            </w:r>
            <w:r w:rsidRPr="000D548B" w:rsidR="00AC4D4C">
              <w:rPr>
                <w:rFonts w:ascii="Times New Roman" w:hAnsi="Times New Roman" w:cs="Times New Roman"/>
                <w:color w:val="000000" w:themeColor="text1"/>
              </w:rPr>
              <w:t>3</w:t>
            </w:r>
            <w:r w:rsidR="00AC4D4C">
              <w:rPr>
                <w:rFonts w:ascii="Times New Roman" w:hAnsi="Times New Roman" w:cs="Times New Roman"/>
                <w:color w:val="000000" w:themeColor="text1"/>
              </w:rPr>
              <w:t>75</w:t>
            </w:r>
            <w:r w:rsidRPr="000D548B" w:rsidR="00AC4D4C">
              <w:rPr>
                <w:rFonts w:ascii="Times New Roman" w:hAnsi="Times New Roman" w:cs="Times New Roman"/>
                <w:color w:val="000000" w:themeColor="text1"/>
              </w:rPr>
              <w:t xml:space="preserve"> </w:t>
            </w:r>
            <w:r w:rsidRPr="000D548B" w:rsidR="00B31813">
              <w:rPr>
                <w:rFonts w:ascii="Times New Roman" w:hAnsi="Times New Roman" w:cs="Times New Roman"/>
                <w:color w:val="000000" w:themeColor="text1"/>
              </w:rPr>
              <w:t xml:space="preserve">baseline CES completions and </w:t>
            </w:r>
            <w:r w:rsidR="004C713E">
              <w:rPr>
                <w:rFonts w:ascii="Times New Roman" w:hAnsi="Times New Roman" w:cs="Times New Roman"/>
                <w:color w:val="000000" w:themeColor="text1"/>
              </w:rPr>
              <w:t>2,5</w:t>
            </w:r>
            <w:r w:rsidR="00352FD7">
              <w:rPr>
                <w:rFonts w:ascii="Times New Roman" w:hAnsi="Times New Roman" w:cs="Times New Roman"/>
                <w:color w:val="000000" w:themeColor="text1"/>
              </w:rPr>
              <w:t>30</w:t>
            </w:r>
            <w:r w:rsidRPr="000D548B" w:rsidR="00B31813">
              <w:rPr>
                <w:rFonts w:ascii="Times New Roman" w:hAnsi="Times New Roman" w:cs="Times New Roman"/>
                <w:color w:val="000000" w:themeColor="text1"/>
              </w:rPr>
              <w:t xml:space="preserve"> </w:t>
            </w:r>
            <w:r w:rsidRPr="000D548B" w:rsidR="00C413D7">
              <w:rPr>
                <w:rFonts w:ascii="Times New Roman" w:hAnsi="Times New Roman" w:cs="Times New Roman"/>
                <w:color w:val="000000" w:themeColor="text1"/>
              </w:rPr>
              <w:t>6-month</w:t>
            </w:r>
            <w:r w:rsidRPr="000D548B" w:rsidR="00B31813">
              <w:rPr>
                <w:rFonts w:ascii="Times New Roman" w:hAnsi="Times New Roman" w:cs="Times New Roman"/>
                <w:color w:val="000000" w:themeColor="text1"/>
              </w:rPr>
              <w:t xml:space="preserve"> CES completions.</w:t>
            </w:r>
            <w:r w:rsidRPr="000D548B" w:rsidR="00D20377">
              <w:rPr>
                <w:rFonts w:ascii="Times New Roman" w:hAnsi="Times New Roman" w:cs="Times New Roman"/>
                <w:color w:val="000000" w:themeColor="text1"/>
              </w:rPr>
              <w:t xml:space="preserve"> </w:t>
            </w:r>
          </w:p>
        </w:tc>
      </w:tr>
      <w:tr w14:paraId="2FF70850" w14:textId="1E299B6A" w:rsidTr="7397C012">
        <w:tblPrEx>
          <w:tblW w:w="9157" w:type="dxa"/>
          <w:tblInd w:w="105" w:type="dxa"/>
          <w:tblLayout w:type="fixed"/>
          <w:tblLook w:val="01E0"/>
        </w:tblPrEx>
        <w:trPr>
          <w:trHeight w:val="1152"/>
        </w:trPr>
        <w:tc>
          <w:tcPr>
            <w:tcW w:w="1957" w:type="dxa"/>
            <w:tcBorders>
              <w:top w:val="single" w:sz="6" w:space="0" w:color="C6C7C7"/>
              <w:left w:val="single" w:sz="6" w:space="0" w:color="C6C7C7"/>
              <w:bottom w:val="single" w:sz="6" w:space="0" w:color="C6C7C7"/>
              <w:right w:val="single" w:sz="6" w:space="0" w:color="A2A4A2"/>
            </w:tcBorders>
          </w:tcPr>
          <w:p w:rsidR="006B60D2" w:rsidRPr="000D548B" w:rsidP="005F1AA0" w14:paraId="502990CF" w14:textId="65BD295A">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Consumer Study Interest Form</w:t>
            </w:r>
          </w:p>
          <w:p w:rsidR="006B60D2" w:rsidRPr="000D548B" w:rsidP="005F1AA0" w14:paraId="2CFDE03D" w14:textId="606166AF">
            <w:pPr>
              <w:pStyle w:val="APTTableBodyText"/>
              <w:rPr>
                <w:rFonts w:ascii="Times New Roman" w:hAnsi="Times New Roman" w:cs="Times New Roman"/>
                <w:color w:val="000000" w:themeColor="text1"/>
              </w:rPr>
            </w:pPr>
          </w:p>
          <w:p w:rsidR="006B60D2" w:rsidRPr="000D548B" w:rsidP="005F1AA0" w14:paraId="380159CA" w14:textId="325DD594">
            <w:pPr>
              <w:pStyle w:val="APTTableBodyText"/>
              <w:rPr>
                <w:rFonts w:ascii="Times New Roman" w:hAnsi="Times New Roman" w:cs="Times New Roman"/>
                <w:i/>
                <w:iCs/>
                <w:color w:val="000000" w:themeColor="text1"/>
              </w:rPr>
            </w:pPr>
            <w:r w:rsidRPr="000D548B">
              <w:rPr>
                <w:rFonts w:ascii="Times New Roman" w:hAnsi="Times New Roman" w:cs="Times New Roman"/>
                <w:i/>
                <w:iCs/>
                <w:color w:val="000000" w:themeColor="text1"/>
              </w:rPr>
              <w:t xml:space="preserve">Attachment </w:t>
            </w:r>
            <w:r w:rsidR="00137D50">
              <w:rPr>
                <w:rFonts w:ascii="Times New Roman" w:hAnsi="Times New Roman" w:cs="Times New Roman"/>
                <w:i/>
                <w:iCs/>
                <w:color w:val="000000" w:themeColor="text1"/>
              </w:rPr>
              <w:t>K</w:t>
            </w:r>
          </w:p>
          <w:p w:rsidR="006B60D2" w:rsidRPr="000D548B" w:rsidP="005F1AA0" w14:paraId="293E1505" w14:textId="5DCD806E">
            <w:pPr>
              <w:pStyle w:val="APTTableBodyText"/>
              <w:rPr>
                <w:rFonts w:ascii="Times New Roman" w:hAnsi="Times New Roman" w:cs="Times New Roman"/>
                <w:color w:val="000000" w:themeColor="text1"/>
              </w:rPr>
            </w:pPr>
          </w:p>
        </w:tc>
        <w:tc>
          <w:tcPr>
            <w:tcW w:w="7200" w:type="dxa"/>
            <w:tcBorders>
              <w:top w:val="single" w:sz="6" w:space="0" w:color="A2A4A2"/>
              <w:left w:val="single" w:sz="6" w:space="0" w:color="A2A4A2"/>
              <w:bottom w:val="single" w:sz="6" w:space="0" w:color="A2A4A2"/>
              <w:right w:val="single" w:sz="6" w:space="0" w:color="A2A4A2"/>
            </w:tcBorders>
          </w:tcPr>
          <w:p w:rsidR="006B60D2" w:rsidRPr="000D548B" w:rsidP="005F1AA0" w14:paraId="0BDDEBAB" w14:textId="55F75A94">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 xml:space="preserve">The Consumer Study Interest Form </w:t>
            </w:r>
            <w:r w:rsidRPr="000D548B" w:rsidR="00FF2870">
              <w:rPr>
                <w:rFonts w:ascii="Times New Roman" w:hAnsi="Times New Roman" w:cs="Times New Roman"/>
                <w:color w:val="000000" w:themeColor="text1"/>
              </w:rPr>
              <w:t>(C-SIF)</w:t>
            </w:r>
            <w:r w:rsidRPr="000D548B">
              <w:rPr>
                <w:rFonts w:ascii="Times New Roman" w:hAnsi="Times New Roman" w:cs="Times New Roman"/>
                <w:color w:val="000000" w:themeColor="text1"/>
              </w:rPr>
              <w:t xml:space="preserve"> will be used to guide participant recruitment into the study.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The C-SIF provides a brief recruitment script and collects information about the best contact methods for survey invitations, suicide risk, and care status (i.e., suicide care management plan status) for those interested in study participation. Suicide risk will be assessed through the Columbia Suicide Severity Rating Scale (C-SSRS), which has been validated with a myriad of clinical populations (Posner et al., 2011) and is recommended as a screening tool by the </w:t>
            </w:r>
            <w:r w:rsidRPr="000D548B" w:rsidR="00462CED">
              <w:rPr>
                <w:rFonts w:ascii="Times New Roman" w:hAnsi="Times New Roman" w:cs="Times New Roman"/>
                <w:color w:val="000000" w:themeColor="text1"/>
              </w:rPr>
              <w:t>ZS</w:t>
            </w:r>
            <w:r w:rsidRPr="000D548B">
              <w:rPr>
                <w:rFonts w:ascii="Times New Roman" w:hAnsi="Times New Roman" w:cs="Times New Roman"/>
                <w:color w:val="000000" w:themeColor="text1"/>
              </w:rPr>
              <w:t xml:space="preserve"> Toolkit (EDC, n.d.).  The C-SIF will be completed by grantees when individual consumers enroll in a suicide care management plan with their provider organization.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Grantees will have the option of incorporating these questions into an intake interview by verbally asking each question to participants, or by offering participants to answer questions directly in a self-report format (i.e., via tablet, laptop, or other device) at the close of the interview.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Similar to the CES, C-SIF implementation will be limited to grantees in Cohort 5 and later.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A $5 gift card will be provided to participants who complete the full C-SIF with their provider</w:t>
            </w:r>
            <w:r w:rsidRPr="000D548B">
              <w:rPr>
                <w:rFonts w:ascii="Times New Roman" w:hAnsi="Times New Roman" w:cs="Times New Roman"/>
                <w:color w:val="000000" w:themeColor="text1"/>
              </w:rPr>
              <w:t>.</w:t>
            </w:r>
          </w:p>
          <w:p w:rsidR="006B60D2" w:rsidRPr="000D548B" w:rsidP="005F1AA0" w14:paraId="2B6FAC5D" w14:textId="26C00A89">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 xml:space="preserve">There will be </w:t>
            </w:r>
            <w:r w:rsidRPr="000D548B" w:rsidR="00FF2870">
              <w:rPr>
                <w:rFonts w:ascii="Times New Roman" w:hAnsi="Times New Roman" w:cs="Times New Roman"/>
                <w:color w:val="000000" w:themeColor="text1"/>
              </w:rPr>
              <w:t>4,500 C-SIF</w:t>
            </w:r>
            <w:r w:rsidRPr="000D548B">
              <w:rPr>
                <w:rFonts w:ascii="Times New Roman" w:hAnsi="Times New Roman" w:cs="Times New Roman"/>
                <w:color w:val="000000" w:themeColor="text1"/>
              </w:rPr>
              <w:t xml:space="preserve"> respondents</w:t>
            </w:r>
            <w:r w:rsidRPr="000D548B" w:rsidR="00FF2870">
              <w:rPr>
                <w:rFonts w:ascii="Times New Roman" w:hAnsi="Times New Roman" w:cs="Times New Roman"/>
                <w:color w:val="000000" w:themeColor="text1"/>
              </w:rPr>
              <w:t>.</w:t>
            </w:r>
            <w:r w:rsidRPr="000D548B" w:rsidR="006E6450">
              <w:rPr>
                <w:rFonts w:ascii="Times New Roman" w:hAnsi="Times New Roman" w:cs="Times New Roman"/>
                <w:color w:val="000000" w:themeColor="text1"/>
              </w:rPr>
              <w:t xml:space="preserve"> (125 per grantee)</w:t>
            </w:r>
          </w:p>
        </w:tc>
      </w:tr>
      <w:tr w14:paraId="57BD05BC" w14:textId="77777777" w:rsidTr="7397C012">
        <w:tblPrEx>
          <w:tblW w:w="9157" w:type="dxa"/>
          <w:tblInd w:w="105" w:type="dxa"/>
          <w:tblLayout w:type="fixed"/>
          <w:tblLook w:val="01E0"/>
        </w:tblPrEx>
        <w:trPr>
          <w:trHeight w:val="1152"/>
        </w:trPr>
        <w:tc>
          <w:tcPr>
            <w:tcW w:w="1957" w:type="dxa"/>
            <w:tcBorders>
              <w:top w:val="single" w:sz="6" w:space="0" w:color="C6C7C7"/>
              <w:left w:val="single" w:sz="6" w:space="0" w:color="C6C7C7"/>
              <w:bottom w:val="single" w:sz="6" w:space="0" w:color="C6C7C7"/>
              <w:right w:val="single" w:sz="6" w:space="0" w:color="A2A4A2"/>
            </w:tcBorders>
          </w:tcPr>
          <w:p w:rsidR="006B60D2" w:rsidRPr="000D548B" w:rsidP="005F1AA0" w14:paraId="023A4FFD" w14:textId="77777777">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Consumer Key Informational Interview (C-KII)</w:t>
            </w:r>
          </w:p>
          <w:p w:rsidR="006B60D2" w:rsidRPr="000D548B" w:rsidP="007C3661" w14:paraId="3D4DC30C" w14:textId="54D75353">
            <w:pPr>
              <w:pStyle w:val="APTTableBodyText"/>
              <w:rPr>
                <w:rFonts w:ascii="Times New Roman" w:hAnsi="Times New Roman" w:cs="Times New Roman"/>
                <w:i/>
                <w:iCs/>
                <w:color w:val="000000" w:themeColor="text1"/>
              </w:rPr>
            </w:pPr>
            <w:r w:rsidRPr="000D548B">
              <w:rPr>
                <w:rFonts w:ascii="Times New Roman" w:hAnsi="Times New Roman" w:cs="Times New Roman"/>
                <w:i/>
                <w:iCs/>
                <w:color w:val="000000" w:themeColor="text1"/>
              </w:rPr>
              <w:t xml:space="preserve">Attachment </w:t>
            </w:r>
            <w:r w:rsidR="00137D50">
              <w:rPr>
                <w:rFonts w:ascii="Times New Roman" w:hAnsi="Times New Roman" w:cs="Times New Roman"/>
                <w:i/>
                <w:iCs/>
                <w:color w:val="000000" w:themeColor="text1"/>
              </w:rPr>
              <w:t>L</w:t>
            </w:r>
          </w:p>
          <w:p w:rsidR="006B60D2" w:rsidRPr="000D548B" w:rsidP="005F1AA0" w14:paraId="7443655E" w14:textId="313DD56D">
            <w:pPr>
              <w:pStyle w:val="APTTableBodyText"/>
              <w:rPr>
                <w:rFonts w:ascii="Times New Roman" w:hAnsi="Times New Roman" w:cs="Times New Roman"/>
                <w:color w:val="000000" w:themeColor="text1"/>
              </w:rPr>
            </w:pPr>
          </w:p>
        </w:tc>
        <w:tc>
          <w:tcPr>
            <w:tcW w:w="7200" w:type="dxa"/>
            <w:tcBorders>
              <w:top w:val="single" w:sz="6" w:space="0" w:color="A2A4A2"/>
              <w:left w:val="single" w:sz="6" w:space="0" w:color="A2A4A2"/>
              <w:bottom w:val="single" w:sz="6" w:space="0" w:color="A2A4A2"/>
              <w:right w:val="single" w:sz="6" w:space="0" w:color="A2A4A2"/>
            </w:tcBorders>
          </w:tcPr>
          <w:p w:rsidR="006B60D2" w:rsidRPr="000D548B" w:rsidP="005F1AA0" w14:paraId="5894BCEF" w14:textId="53DFDDA7">
            <w:pPr>
              <w:pStyle w:val="APTTableBodyText"/>
              <w:rPr>
                <w:rFonts w:ascii="Times New Roman" w:hAnsi="Times New Roman" w:cs="Times New Roman"/>
                <w:color w:val="000000" w:themeColor="text1"/>
              </w:rPr>
            </w:pPr>
            <w:r w:rsidRPr="000D548B">
              <w:rPr>
                <w:rFonts w:ascii="Times New Roman" w:hAnsi="Times New Roman" w:cs="Times New Roman"/>
                <w:color w:val="000000" w:themeColor="text1"/>
              </w:rPr>
              <w:t xml:space="preserve">A series of virtual key informant interviews with consumers will shed additional light on perceptions and outcomes of care within a </w:t>
            </w:r>
            <w:r w:rsidRPr="000D548B" w:rsidR="00462CED">
              <w:rPr>
                <w:rFonts w:ascii="Times New Roman" w:hAnsi="Times New Roman" w:cs="Times New Roman"/>
                <w:color w:val="000000" w:themeColor="text1"/>
              </w:rPr>
              <w:t>ZS</w:t>
            </w:r>
            <w:r w:rsidRPr="000D548B">
              <w:rPr>
                <w:rFonts w:ascii="Times New Roman" w:hAnsi="Times New Roman" w:cs="Times New Roman"/>
                <w:color w:val="000000" w:themeColor="text1"/>
              </w:rPr>
              <w:t xml:space="preserve"> system.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During the course of the one-hour interview, participants will answer questions about their experiences with components of care embedded within the </w:t>
            </w:r>
            <w:r w:rsidRPr="000D548B" w:rsidR="00462CED">
              <w:rPr>
                <w:rFonts w:ascii="Times New Roman" w:hAnsi="Times New Roman" w:cs="Times New Roman"/>
                <w:color w:val="000000" w:themeColor="text1"/>
              </w:rPr>
              <w:t>ZS</w:t>
            </w:r>
            <w:r w:rsidRPr="000D548B">
              <w:rPr>
                <w:rFonts w:ascii="Times New Roman" w:hAnsi="Times New Roman" w:cs="Times New Roman"/>
                <w:color w:val="000000" w:themeColor="text1"/>
              </w:rPr>
              <w:t xml:space="preserve"> Framework, including elements of the Identify, Engage, Treat, and Transition domains.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Participants will also be asked to share the life experiences that were most directly connected to engaging with their provider agency, outcomes of their care, and any barriers or facilitators they experienced related to care engagement.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Participants for C-KIIs will be recruited from a pool of CES participants who indicate interest in a follow-up interview.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Potential participants will be stratified by their reported suicide risk level, as measured by the C-SSRS, at baseline to ensure that interviews represent experiences with care across a range of consumer needs.</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 xml:space="preserve"> A total of 15 interviews will be conducted throughout each year of data collection. </w:t>
            </w:r>
            <w:r w:rsidR="004B5184">
              <w:rPr>
                <w:rFonts w:ascii="Times New Roman" w:hAnsi="Times New Roman" w:cs="Times New Roman"/>
                <w:color w:val="000000" w:themeColor="text1"/>
              </w:rPr>
              <w:t xml:space="preserve"> </w:t>
            </w:r>
            <w:r w:rsidRPr="000D548B">
              <w:rPr>
                <w:rFonts w:ascii="Times New Roman" w:hAnsi="Times New Roman" w:cs="Times New Roman"/>
                <w:color w:val="000000" w:themeColor="text1"/>
              </w:rPr>
              <w:t>A $30 gift card will be provided to interview participants.</w:t>
            </w:r>
          </w:p>
        </w:tc>
      </w:tr>
    </w:tbl>
    <w:p w:rsidR="00AD4221" w:rsidRPr="000D548B" w:rsidP="00D732C1" w14:paraId="09E2F8DF" w14:textId="4E4723A9">
      <w:pPr>
        <w:spacing w:after="0"/>
        <w:jc w:val="both"/>
        <w:rPr>
          <w:rFonts w:ascii="Times New Roman" w:eastAsia="Arial" w:hAnsi="Times New Roman" w:cs="Times New Roman"/>
          <w:sz w:val="24"/>
          <w:szCs w:val="24"/>
        </w:rPr>
      </w:pPr>
      <w:r w:rsidRPr="000D548B">
        <w:rPr>
          <w:rFonts w:ascii="Times New Roman" w:eastAsia="Arial" w:hAnsi="Times New Roman" w:cs="Times New Roman"/>
          <w:sz w:val="24"/>
          <w:szCs w:val="24"/>
        </w:rPr>
        <w:t>The</w:t>
      </w:r>
      <w:r w:rsidR="001E1274">
        <w:rPr>
          <w:rFonts w:ascii="Times New Roman" w:eastAsia="Arial" w:hAnsi="Times New Roman" w:cs="Times New Roman"/>
          <w:sz w:val="24"/>
          <w:szCs w:val="24"/>
        </w:rPr>
        <w:t xml:space="preserve"> instruments above are all part of</w:t>
      </w:r>
      <w:r w:rsidR="004928CE">
        <w:rPr>
          <w:rFonts w:ascii="Times New Roman" w:eastAsia="Arial" w:hAnsi="Times New Roman" w:cs="Times New Roman"/>
          <w:sz w:val="24"/>
          <w:szCs w:val="24"/>
        </w:rPr>
        <w:t xml:space="preserve"> the 4 studies that comprise the</w:t>
      </w:r>
      <w:r w:rsidRPr="000D548B">
        <w:rPr>
          <w:rFonts w:ascii="Times New Roman" w:eastAsia="Arial" w:hAnsi="Times New Roman" w:cs="Times New Roman"/>
          <w:sz w:val="24"/>
          <w:szCs w:val="24"/>
        </w:rPr>
        <w:t xml:space="preserve"> ZSE</w:t>
      </w:r>
      <w:r w:rsidR="004928CE">
        <w:rPr>
          <w:rFonts w:ascii="Times New Roman" w:eastAsia="Arial" w:hAnsi="Times New Roman" w:cs="Times New Roman"/>
          <w:sz w:val="24"/>
          <w:szCs w:val="24"/>
        </w:rPr>
        <w:t xml:space="preserve">. </w:t>
      </w:r>
      <w:r w:rsidR="004B5184">
        <w:rPr>
          <w:rFonts w:ascii="Times New Roman" w:eastAsia="Arial" w:hAnsi="Times New Roman" w:cs="Times New Roman"/>
          <w:sz w:val="24"/>
          <w:szCs w:val="24"/>
        </w:rPr>
        <w:t xml:space="preserve"> </w:t>
      </w:r>
      <w:r w:rsidR="004928CE">
        <w:rPr>
          <w:rFonts w:ascii="Times New Roman" w:eastAsia="Arial" w:hAnsi="Times New Roman" w:cs="Times New Roman"/>
          <w:sz w:val="24"/>
          <w:szCs w:val="24"/>
        </w:rPr>
        <w:t>Each of these studies has</w:t>
      </w:r>
      <w:r w:rsidRPr="000D548B">
        <w:rPr>
          <w:rFonts w:ascii="Times New Roman" w:eastAsia="Arial" w:hAnsi="Times New Roman" w:cs="Times New Roman"/>
          <w:sz w:val="24"/>
          <w:szCs w:val="24"/>
        </w:rPr>
        <w:t xml:space="preserve"> </w:t>
      </w:r>
      <w:r w:rsidRPr="000D548B" w:rsidR="003200DC">
        <w:rPr>
          <w:rFonts w:ascii="Times New Roman" w:eastAsia="Arial" w:hAnsi="Times New Roman" w:cs="Times New Roman"/>
          <w:sz w:val="24"/>
          <w:szCs w:val="24"/>
        </w:rPr>
        <w:t>unique evaluation questions and approaches.</w:t>
      </w:r>
    </w:p>
    <w:p w:rsidR="00446260" w:rsidRPr="000D548B" w:rsidP="00F2723B" w14:paraId="1C173ECE" w14:textId="77777777">
      <w:pPr>
        <w:spacing w:before="240" w:after="120"/>
        <w:rPr>
          <w:rFonts w:ascii="Times New Roman" w:hAnsi="Times New Roman" w:cs="Times New Roman"/>
          <w:sz w:val="24"/>
          <w:szCs w:val="24"/>
        </w:rPr>
      </w:pPr>
      <w:r w:rsidRPr="000D548B">
        <w:rPr>
          <w:rFonts w:ascii="Times New Roman" w:hAnsi="Times New Roman" w:cs="Times New Roman"/>
          <w:b/>
          <w:bCs/>
          <w:sz w:val="24"/>
          <w:szCs w:val="24"/>
          <w:u w:val="single"/>
        </w:rPr>
        <w:t>Systems Change Study</w:t>
      </w:r>
    </w:p>
    <w:p w:rsidR="00446260" w:rsidRPr="006B5E4B" w:rsidP="006B5E4B" w14:paraId="4861A6CF" w14:textId="42E42B53">
      <w:pPr>
        <w:spacing w:after="0" w:line="240" w:lineRule="auto"/>
        <w:jc w:val="both"/>
        <w:rPr>
          <w:rFonts w:ascii="Times New Roman" w:eastAsia="Arial" w:hAnsi="Times New Roman" w:cs="Times New Roman"/>
          <w:kern w:val="0"/>
          <w:sz w:val="24"/>
          <w:szCs w:val="24"/>
        </w:rPr>
      </w:pPr>
      <w:r w:rsidRPr="006B5E4B">
        <w:rPr>
          <w:rFonts w:ascii="Times New Roman" w:eastAsia="Arial" w:hAnsi="Times New Roman" w:cs="Times New Roman"/>
          <w:kern w:val="0"/>
          <w:sz w:val="24"/>
          <w:szCs w:val="24"/>
        </w:rPr>
        <w:t xml:space="preserve">The Systems Change Study will seek to evaluate the adoption and fidelity of the </w:t>
      </w:r>
      <w:r w:rsidRPr="006B5E4B" w:rsidR="00462CED">
        <w:rPr>
          <w:rFonts w:ascii="Times New Roman" w:eastAsia="Arial" w:hAnsi="Times New Roman" w:cs="Times New Roman"/>
          <w:kern w:val="0"/>
          <w:sz w:val="24"/>
          <w:szCs w:val="24"/>
        </w:rPr>
        <w:t>ZS</w:t>
      </w:r>
      <w:r w:rsidRPr="006B5E4B">
        <w:rPr>
          <w:rFonts w:ascii="Times New Roman" w:eastAsia="Arial" w:hAnsi="Times New Roman" w:cs="Times New Roman"/>
          <w:kern w:val="0"/>
          <w:sz w:val="24"/>
          <w:szCs w:val="24"/>
        </w:rPr>
        <w:t xml:space="preserve"> Framework within HCOs, a comprehensive suicide prevention setting that has not yet been extensively examined.</w:t>
      </w:r>
      <w:r w:rsidR="004B5184">
        <w:rPr>
          <w:rFonts w:ascii="Times New Roman" w:eastAsia="Arial" w:hAnsi="Times New Roman" w:cs="Times New Roman"/>
          <w:kern w:val="0"/>
          <w:sz w:val="24"/>
          <w:szCs w:val="24"/>
        </w:rPr>
        <w:t xml:space="preserve">  </w:t>
      </w:r>
      <w:r w:rsidRPr="006B5E4B">
        <w:rPr>
          <w:rFonts w:ascii="Times New Roman" w:eastAsia="Arial" w:hAnsi="Times New Roman" w:cs="Times New Roman"/>
          <w:kern w:val="0"/>
          <w:sz w:val="24"/>
          <w:szCs w:val="24"/>
        </w:rPr>
        <w:t xml:space="preserve">The study will explore the challenges and barriers to implementation, the role of organizational characteristics, and the impact of emerging technologies on healthcare delivery. Additionally, the study will examine the service delivery and engagement strategies for marginalized populations, such as AI/AN, Black, and LGBTQIA+ communities, and the economic evaluation of the framework’s cost-effectiveness. The Systems Change Study is designed to understand how grantees are implementing the </w:t>
      </w:r>
      <w:r w:rsidRPr="006B5E4B" w:rsidR="00462CED">
        <w:rPr>
          <w:rFonts w:ascii="Times New Roman" w:eastAsia="Arial" w:hAnsi="Times New Roman" w:cs="Times New Roman"/>
          <w:kern w:val="0"/>
          <w:sz w:val="24"/>
          <w:szCs w:val="24"/>
        </w:rPr>
        <w:t>ZS</w:t>
      </w:r>
      <w:r w:rsidRPr="006B5E4B">
        <w:rPr>
          <w:rFonts w:ascii="Times New Roman" w:eastAsia="Arial" w:hAnsi="Times New Roman" w:cs="Times New Roman"/>
          <w:kern w:val="0"/>
          <w:sz w:val="24"/>
          <w:szCs w:val="24"/>
        </w:rPr>
        <w:t xml:space="preserve"> Program in accordance with the </w:t>
      </w:r>
      <w:r w:rsidRPr="006B5E4B" w:rsidR="00462CED">
        <w:rPr>
          <w:rFonts w:ascii="Times New Roman" w:eastAsia="Arial" w:hAnsi="Times New Roman" w:cs="Times New Roman"/>
          <w:kern w:val="0"/>
          <w:sz w:val="24"/>
          <w:szCs w:val="24"/>
        </w:rPr>
        <w:t>ZS</w:t>
      </w:r>
      <w:r w:rsidRPr="006B5E4B">
        <w:rPr>
          <w:rFonts w:ascii="Times New Roman" w:eastAsia="Arial" w:hAnsi="Times New Roman" w:cs="Times New Roman"/>
          <w:kern w:val="0"/>
          <w:sz w:val="24"/>
          <w:szCs w:val="24"/>
        </w:rPr>
        <w:t xml:space="preserve"> Framework, the core activities accomplished, and indicators of sustainable systems change (i.e., policy and practice changes, infrastructure changes, organizational culture). </w:t>
      </w:r>
    </w:p>
    <w:p w:rsidR="00F4276D" w:rsidRPr="000D548B" w:rsidP="006B5E4B" w14:paraId="116CA935" w14:textId="77777777">
      <w:pPr>
        <w:spacing w:before="240" w:after="120"/>
        <w:rPr>
          <w:rFonts w:ascii="Times New Roman" w:hAnsi="Times New Roman" w:cs="Times New Roman"/>
          <w:sz w:val="24"/>
          <w:szCs w:val="24"/>
        </w:rPr>
      </w:pPr>
      <w:r w:rsidRPr="000D548B">
        <w:rPr>
          <w:rFonts w:ascii="Times New Roman" w:hAnsi="Times New Roman" w:cs="Times New Roman"/>
          <w:b/>
          <w:bCs/>
          <w:sz w:val="24"/>
          <w:szCs w:val="24"/>
          <w:u w:val="single"/>
        </w:rPr>
        <w:t>Workforce Study</w:t>
      </w:r>
    </w:p>
    <w:p w:rsidR="00F4276D" w:rsidRPr="006B5E4B" w:rsidP="006B5E4B" w14:paraId="664BC593" w14:textId="3A8CBB62">
      <w:pPr>
        <w:spacing w:after="0" w:line="240" w:lineRule="auto"/>
        <w:jc w:val="both"/>
        <w:rPr>
          <w:rFonts w:ascii="Times New Roman" w:eastAsia="Arial" w:hAnsi="Times New Roman" w:cs="Times New Roman"/>
          <w:kern w:val="0"/>
          <w:sz w:val="24"/>
          <w:szCs w:val="24"/>
        </w:rPr>
      </w:pPr>
      <w:r w:rsidRPr="006B5E4B">
        <w:rPr>
          <w:rFonts w:ascii="Times New Roman" w:eastAsia="Arial" w:hAnsi="Times New Roman" w:cs="Times New Roman"/>
          <w:kern w:val="0"/>
          <w:sz w:val="24"/>
          <w:szCs w:val="24"/>
        </w:rPr>
        <w:t xml:space="preserve">The Workforce Study is designed to document staff awareness and perceptions associated with the </w:t>
      </w:r>
      <w:r w:rsidRPr="006B5E4B" w:rsidR="00462CED">
        <w:rPr>
          <w:rFonts w:ascii="Times New Roman" w:eastAsia="Arial" w:hAnsi="Times New Roman" w:cs="Times New Roman"/>
          <w:kern w:val="0"/>
          <w:sz w:val="24"/>
          <w:szCs w:val="24"/>
        </w:rPr>
        <w:t>ZS</w:t>
      </w:r>
      <w:r w:rsidRPr="006B5E4B">
        <w:rPr>
          <w:rFonts w:ascii="Times New Roman" w:eastAsia="Arial" w:hAnsi="Times New Roman" w:cs="Times New Roman"/>
          <w:kern w:val="0"/>
          <w:sz w:val="24"/>
          <w:szCs w:val="24"/>
        </w:rPr>
        <w:t xml:space="preserve"> activities implemented by </w:t>
      </w:r>
      <w:r w:rsidRPr="006B5E4B" w:rsidR="00462CED">
        <w:rPr>
          <w:rFonts w:ascii="Times New Roman" w:eastAsia="Arial" w:hAnsi="Times New Roman" w:cs="Times New Roman"/>
          <w:kern w:val="0"/>
          <w:sz w:val="24"/>
          <w:szCs w:val="24"/>
        </w:rPr>
        <w:t>ZS</w:t>
      </w:r>
      <w:r w:rsidRPr="006B5E4B">
        <w:rPr>
          <w:rFonts w:ascii="Times New Roman" w:eastAsia="Arial" w:hAnsi="Times New Roman" w:cs="Times New Roman"/>
          <w:kern w:val="0"/>
          <w:sz w:val="24"/>
          <w:szCs w:val="24"/>
        </w:rPr>
        <w:t>-participating Healthcare Organizations (HCOs).</w:t>
      </w:r>
      <w:r w:rsidR="006A61BA">
        <w:rPr>
          <w:rFonts w:ascii="Times New Roman" w:eastAsia="Arial" w:hAnsi="Times New Roman" w:cs="Times New Roman"/>
          <w:kern w:val="0"/>
          <w:sz w:val="24"/>
          <w:szCs w:val="24"/>
        </w:rPr>
        <w:t xml:space="preserve">  </w:t>
      </w:r>
      <w:r w:rsidRPr="006B5E4B">
        <w:rPr>
          <w:rFonts w:ascii="Times New Roman" w:eastAsia="Arial" w:hAnsi="Times New Roman" w:cs="Times New Roman"/>
          <w:kern w:val="0"/>
          <w:sz w:val="24"/>
          <w:szCs w:val="24"/>
        </w:rPr>
        <w:t>This study also seeks to understand the utilization, outcomes, and sustainment of training programs intended to increase the knowledge, confidence, and skills among staff to address suicide, both in the short and long term.</w:t>
      </w:r>
    </w:p>
    <w:p w:rsidR="00F4276D" w:rsidRPr="000D548B" w:rsidP="006B5E4B" w14:paraId="3C325C82" w14:textId="77777777">
      <w:pPr>
        <w:spacing w:before="240" w:after="120"/>
        <w:rPr>
          <w:rFonts w:ascii="Times New Roman" w:hAnsi="Times New Roman" w:cs="Times New Roman"/>
          <w:b/>
          <w:bCs/>
          <w:sz w:val="24"/>
          <w:szCs w:val="24"/>
          <w:u w:val="single"/>
        </w:rPr>
      </w:pPr>
      <w:r w:rsidRPr="000D548B">
        <w:rPr>
          <w:rFonts w:ascii="Times New Roman" w:hAnsi="Times New Roman" w:cs="Times New Roman"/>
          <w:b/>
          <w:bCs/>
          <w:sz w:val="24"/>
          <w:szCs w:val="24"/>
          <w:u w:val="single"/>
        </w:rPr>
        <w:t>Consumer Experience Study</w:t>
      </w:r>
    </w:p>
    <w:p w:rsidR="00446260" w:rsidRPr="006B5E4B" w:rsidP="006B5E4B" w14:paraId="141894EC" w14:textId="4857B812">
      <w:pPr>
        <w:spacing w:after="0" w:line="240" w:lineRule="auto"/>
        <w:jc w:val="both"/>
        <w:rPr>
          <w:rFonts w:ascii="Times New Roman" w:eastAsia="Arial" w:hAnsi="Times New Roman" w:cs="Times New Roman"/>
          <w:kern w:val="0"/>
          <w:sz w:val="24"/>
          <w:szCs w:val="24"/>
        </w:rPr>
      </w:pPr>
      <w:r w:rsidRPr="006B5E4B">
        <w:rPr>
          <w:rFonts w:ascii="Times New Roman" w:eastAsia="Arial" w:hAnsi="Times New Roman" w:cs="Times New Roman"/>
          <w:kern w:val="0"/>
          <w:sz w:val="24"/>
          <w:szCs w:val="24"/>
        </w:rPr>
        <w:t xml:space="preserve">The Consumer Experience Study is designed to examine the relationship between </w:t>
      </w:r>
      <w:r w:rsidRPr="006B5E4B" w:rsidR="00462CED">
        <w:rPr>
          <w:rFonts w:ascii="Times New Roman" w:eastAsia="Arial" w:hAnsi="Times New Roman" w:cs="Times New Roman"/>
          <w:kern w:val="0"/>
          <w:sz w:val="24"/>
          <w:szCs w:val="24"/>
        </w:rPr>
        <w:t>ZS</w:t>
      </w:r>
      <w:r w:rsidRPr="006B5E4B">
        <w:rPr>
          <w:rFonts w:ascii="Times New Roman" w:eastAsia="Arial" w:hAnsi="Times New Roman" w:cs="Times New Roman"/>
          <w:kern w:val="0"/>
          <w:sz w:val="24"/>
          <w:szCs w:val="24"/>
        </w:rPr>
        <w:t xml:space="preserve"> activities and key clinical outcomes (i.e., suicide risk, depression), along with consumer perceptions of care, access to care, services received, and treatment adherence.</w:t>
      </w:r>
    </w:p>
    <w:p w:rsidR="00446260" w:rsidRPr="000D548B" w:rsidP="006B5E4B" w14:paraId="7872F556" w14:textId="77777777">
      <w:pPr>
        <w:keepNext/>
        <w:tabs>
          <w:tab w:val="left" w:pos="1563"/>
        </w:tabs>
        <w:spacing w:before="240" w:after="120"/>
        <w:jc w:val="both"/>
        <w:rPr>
          <w:rFonts w:ascii="Times New Roman" w:hAnsi="Times New Roman" w:cs="Times New Roman"/>
          <w:b/>
          <w:bCs/>
          <w:sz w:val="24"/>
          <w:szCs w:val="24"/>
          <w:u w:val="single"/>
        </w:rPr>
      </w:pPr>
      <w:r w:rsidRPr="000D548B">
        <w:rPr>
          <w:rFonts w:ascii="Times New Roman" w:hAnsi="Times New Roman" w:cs="Times New Roman"/>
          <w:b/>
          <w:bCs/>
          <w:sz w:val="24"/>
          <w:szCs w:val="24"/>
          <w:u w:val="single"/>
        </w:rPr>
        <w:t>Impact Study</w:t>
      </w:r>
    </w:p>
    <w:p w:rsidR="00446260" w:rsidRPr="006B5E4B" w:rsidP="00D524FE" w14:paraId="04F95695" w14:textId="133938E8">
      <w:pPr>
        <w:keepNext/>
        <w:tabs>
          <w:tab w:val="left" w:pos="1563"/>
        </w:tabs>
        <w:spacing w:after="0" w:line="240" w:lineRule="auto"/>
        <w:jc w:val="both"/>
        <w:rPr>
          <w:rFonts w:ascii="Times New Roman" w:eastAsia="Arial" w:hAnsi="Times New Roman" w:cs="Times New Roman"/>
          <w:kern w:val="0"/>
          <w:sz w:val="24"/>
          <w:szCs w:val="24"/>
        </w:rPr>
      </w:pPr>
      <w:r w:rsidRPr="006B5E4B">
        <w:rPr>
          <w:rFonts w:ascii="Times New Roman" w:eastAsia="Arial" w:hAnsi="Times New Roman" w:cs="Times New Roman"/>
          <w:kern w:val="0"/>
          <w:sz w:val="24"/>
          <w:szCs w:val="24"/>
        </w:rPr>
        <w:t xml:space="preserve">SAMHSA's </w:t>
      </w:r>
      <w:r w:rsidRPr="006B5E4B" w:rsidR="00462CED">
        <w:rPr>
          <w:rFonts w:ascii="Times New Roman" w:eastAsia="Arial" w:hAnsi="Times New Roman" w:cs="Times New Roman"/>
          <w:kern w:val="0"/>
          <w:sz w:val="24"/>
          <w:szCs w:val="24"/>
        </w:rPr>
        <w:t>ZS</w:t>
      </w:r>
      <w:r w:rsidRPr="006B5E4B">
        <w:rPr>
          <w:rFonts w:ascii="Times New Roman" w:eastAsia="Arial" w:hAnsi="Times New Roman" w:cs="Times New Roman"/>
          <w:kern w:val="0"/>
          <w:sz w:val="24"/>
          <w:szCs w:val="24"/>
        </w:rPr>
        <w:t xml:space="preserve"> program aligns with the broader national strategy for suicide prevention, acknowledging the need for a unified and systematic response to mitigate the impact of suicide on individuals and communities. The Impact Study will investigate the overall impact of the </w:t>
      </w:r>
      <w:r w:rsidRPr="006B5E4B" w:rsidR="00462CED">
        <w:rPr>
          <w:rFonts w:ascii="Times New Roman" w:eastAsia="Arial" w:hAnsi="Times New Roman" w:cs="Times New Roman"/>
          <w:kern w:val="0"/>
          <w:sz w:val="24"/>
          <w:szCs w:val="24"/>
        </w:rPr>
        <w:t>ZS</w:t>
      </w:r>
      <w:r w:rsidRPr="006B5E4B">
        <w:rPr>
          <w:rFonts w:ascii="Times New Roman" w:eastAsia="Arial" w:hAnsi="Times New Roman" w:cs="Times New Roman"/>
          <w:kern w:val="0"/>
          <w:sz w:val="24"/>
          <w:szCs w:val="24"/>
        </w:rPr>
        <w:t xml:space="preserve"> program on reducing suicide morbidity and mortality by using secondary data and quasi-experimental designs to develop a control group and estimate the causal impact of the </w:t>
      </w:r>
      <w:r w:rsidRPr="006B5E4B" w:rsidR="00462CED">
        <w:rPr>
          <w:rFonts w:ascii="Times New Roman" w:eastAsia="Arial" w:hAnsi="Times New Roman" w:cs="Times New Roman"/>
          <w:kern w:val="0"/>
          <w:sz w:val="24"/>
          <w:szCs w:val="24"/>
        </w:rPr>
        <w:t>ZS</w:t>
      </w:r>
      <w:r w:rsidRPr="006B5E4B">
        <w:rPr>
          <w:rFonts w:ascii="Times New Roman" w:eastAsia="Arial" w:hAnsi="Times New Roman" w:cs="Times New Roman"/>
          <w:kern w:val="0"/>
          <w:sz w:val="24"/>
          <w:szCs w:val="24"/>
        </w:rPr>
        <w:t xml:space="preserve"> Program on suicide morbidity and mortality. </w:t>
      </w:r>
    </w:p>
    <w:p w:rsidR="008701DF" w:rsidRPr="000D548B" w:rsidP="006B5E4B" w14:paraId="026DE7C0" w14:textId="469AAB29">
      <w:pPr>
        <w:pStyle w:val="Heading2"/>
        <w:spacing w:before="240" w:after="200"/>
        <w:rPr>
          <w:rFonts w:ascii="Times New Roman" w:hAnsi="Times New Roman" w:cs="Times New Roman"/>
          <w:b/>
          <w:bCs/>
          <w:color w:val="000000" w:themeColor="text1"/>
        </w:rPr>
      </w:pPr>
      <w:r w:rsidRPr="000D548B">
        <w:rPr>
          <w:rFonts w:ascii="Times New Roman" w:hAnsi="Times New Roman" w:cs="Times New Roman"/>
          <w:b/>
          <w:bCs/>
          <w:color w:val="000000" w:themeColor="text1"/>
        </w:rPr>
        <w:t xml:space="preserve">c. </w:t>
      </w:r>
      <w:r w:rsidRPr="000D548B" w:rsidR="0C898EC6">
        <w:rPr>
          <w:rFonts w:ascii="Times New Roman" w:hAnsi="Times New Roman" w:cs="Times New Roman"/>
          <w:b/>
          <w:bCs/>
          <w:color w:val="000000" w:themeColor="text1"/>
        </w:rPr>
        <w:t>Uses of the Information Collected</w:t>
      </w:r>
    </w:p>
    <w:p w:rsidR="712F2B71" w:rsidRPr="006B5E4B" w:rsidP="00D524FE" w14:paraId="1D387363" w14:textId="5B2A89ED">
      <w:pPr>
        <w:keepNext/>
        <w:tabs>
          <w:tab w:val="left" w:pos="1563"/>
        </w:tabs>
        <w:spacing w:after="200" w:line="240" w:lineRule="auto"/>
        <w:jc w:val="both"/>
        <w:rPr>
          <w:rFonts w:ascii="Times New Roman" w:eastAsia="Arial" w:hAnsi="Times New Roman" w:cs="Times New Roman"/>
          <w:kern w:val="0"/>
          <w:sz w:val="24"/>
          <w:szCs w:val="24"/>
        </w:rPr>
      </w:pPr>
      <w:r w:rsidRPr="006B5E4B">
        <w:rPr>
          <w:rFonts w:ascii="Times New Roman" w:eastAsia="Arial" w:hAnsi="Times New Roman" w:cs="Times New Roman"/>
          <w:kern w:val="0"/>
          <w:sz w:val="24"/>
          <w:szCs w:val="24"/>
        </w:rPr>
        <w:t xml:space="preserve">Information collected through the ZSE will address </w:t>
      </w:r>
      <w:r w:rsidRPr="006B5E4B" w:rsidR="652701A6">
        <w:rPr>
          <w:rFonts w:ascii="Times New Roman" w:eastAsia="Arial" w:hAnsi="Times New Roman" w:cs="Times New Roman"/>
          <w:kern w:val="0"/>
          <w:sz w:val="24"/>
          <w:szCs w:val="24"/>
        </w:rPr>
        <w:t xml:space="preserve">current </w:t>
      </w:r>
      <w:r w:rsidRPr="006B5E4B">
        <w:rPr>
          <w:rFonts w:ascii="Times New Roman" w:eastAsia="Arial" w:hAnsi="Times New Roman" w:cs="Times New Roman"/>
          <w:kern w:val="0"/>
          <w:sz w:val="24"/>
          <w:szCs w:val="24"/>
        </w:rPr>
        <w:t>strategic initiatives</w:t>
      </w:r>
      <w:r w:rsidRPr="006B5E4B" w:rsidR="7AEA5D1C">
        <w:rPr>
          <w:rFonts w:ascii="Times New Roman" w:eastAsia="Arial" w:hAnsi="Times New Roman" w:cs="Times New Roman"/>
          <w:kern w:val="0"/>
          <w:sz w:val="24"/>
          <w:szCs w:val="24"/>
        </w:rPr>
        <w:t xml:space="preserve"> and goals</w:t>
      </w:r>
      <w:r w:rsidRPr="006B5E4B" w:rsidR="51EEA516">
        <w:rPr>
          <w:rFonts w:ascii="Times New Roman" w:eastAsia="Arial" w:hAnsi="Times New Roman" w:cs="Times New Roman"/>
          <w:kern w:val="0"/>
          <w:sz w:val="24"/>
          <w:szCs w:val="24"/>
        </w:rPr>
        <w:t xml:space="preserve"> in SAMHSA’s 2023-2026 Strategic Plan</w:t>
      </w:r>
      <w:r w:rsidRPr="006B5E4B" w:rsidR="370F1A96">
        <w:rPr>
          <w:rFonts w:ascii="Times New Roman" w:eastAsia="Arial" w:hAnsi="Times New Roman" w:cs="Times New Roman"/>
          <w:kern w:val="0"/>
          <w:sz w:val="24"/>
          <w:szCs w:val="24"/>
        </w:rPr>
        <w:t xml:space="preserve">, which </w:t>
      </w:r>
      <w:r w:rsidRPr="006B5E4B" w:rsidR="1D2BE62A">
        <w:rPr>
          <w:rFonts w:ascii="Times New Roman" w:eastAsia="Arial" w:hAnsi="Times New Roman" w:cs="Times New Roman"/>
          <w:kern w:val="0"/>
          <w:sz w:val="24"/>
          <w:szCs w:val="24"/>
        </w:rPr>
        <w:t>aims to better meet the behavioral health needs of the United Sates</w:t>
      </w:r>
      <w:r w:rsidRPr="006B5E4B" w:rsidR="777CBD0F">
        <w:rPr>
          <w:rFonts w:ascii="Times New Roman" w:eastAsia="Arial" w:hAnsi="Times New Roman" w:cs="Times New Roman"/>
          <w:kern w:val="0"/>
          <w:sz w:val="24"/>
          <w:szCs w:val="24"/>
        </w:rPr>
        <w:t xml:space="preserve"> and provide a roadmap to improve and advance public health and service delivery efforts that promote mental health, prevent substance misuse and overdose, and provide resources that foster recovery while also ensuring equitable access and better outcomes</w:t>
      </w:r>
      <w:r w:rsidRPr="006B5E4B" w:rsidR="1F347E9D">
        <w:rPr>
          <w:rFonts w:ascii="Times New Roman" w:eastAsia="Arial" w:hAnsi="Times New Roman" w:cs="Times New Roman"/>
          <w:kern w:val="0"/>
          <w:sz w:val="24"/>
          <w:szCs w:val="24"/>
        </w:rPr>
        <w:t xml:space="preserve"> (SAMHSA Strategic Plan, 2023)</w:t>
      </w:r>
      <w:r w:rsidRPr="006B5E4B" w:rsidR="32142FC1">
        <w:rPr>
          <w:rFonts w:ascii="Times New Roman" w:eastAsia="Arial" w:hAnsi="Times New Roman" w:cs="Times New Roman"/>
          <w:kern w:val="0"/>
          <w:sz w:val="24"/>
          <w:szCs w:val="24"/>
        </w:rPr>
        <w:t xml:space="preserve"> See Attachment </w:t>
      </w:r>
      <w:r w:rsidRPr="006B5E4B" w:rsidR="00663CB5">
        <w:rPr>
          <w:rFonts w:ascii="Times New Roman" w:eastAsia="Arial" w:hAnsi="Times New Roman" w:cs="Times New Roman"/>
          <w:kern w:val="0"/>
          <w:sz w:val="24"/>
          <w:szCs w:val="24"/>
        </w:rPr>
        <w:t>L</w:t>
      </w:r>
      <w:r w:rsidRPr="006B5E4B" w:rsidR="1D2BE62A">
        <w:rPr>
          <w:rFonts w:ascii="Times New Roman" w:eastAsia="Arial" w:hAnsi="Times New Roman" w:cs="Times New Roman"/>
          <w:kern w:val="0"/>
          <w:sz w:val="24"/>
          <w:szCs w:val="24"/>
        </w:rPr>
        <w:t>.</w:t>
      </w:r>
      <w:r w:rsidR="00222AE1">
        <w:rPr>
          <w:rFonts w:ascii="Times New Roman" w:eastAsia="Arial" w:hAnsi="Times New Roman" w:cs="Times New Roman"/>
          <w:kern w:val="0"/>
          <w:sz w:val="24"/>
          <w:szCs w:val="24"/>
        </w:rPr>
        <w:t xml:space="preserve">  </w:t>
      </w:r>
      <w:r w:rsidRPr="006B5E4B" w:rsidR="5EDEB19E">
        <w:rPr>
          <w:rFonts w:ascii="Times New Roman" w:eastAsia="Arial" w:hAnsi="Times New Roman" w:cs="Times New Roman"/>
          <w:kern w:val="0"/>
          <w:sz w:val="24"/>
          <w:szCs w:val="24"/>
        </w:rPr>
        <w:t xml:space="preserve">The ZSE aligns with the plan’s new mission and vision that are supported with five priority areas (Preventing Substance Use and Overdose, Enhancing Access to Suicide Prevention and Mental Health Services, Promoting Resilience and Emotional Health for </w:t>
      </w:r>
      <w:r w:rsidRPr="006B5E4B" w:rsidR="5EDEB19E">
        <w:rPr>
          <w:rFonts w:ascii="Times New Roman" w:eastAsia="Arial" w:hAnsi="Times New Roman" w:cs="Times New Roman"/>
          <w:kern w:val="0"/>
          <w:sz w:val="24"/>
          <w:szCs w:val="24"/>
        </w:rPr>
        <w:t>Children, Youth and Families, Integrating Behavioral and Physical Health Care, and Strengthening the Behavioral Health Workforce) and four core principles (Equity, Trauma-Informed Approaches, Recovery, and Commitment to Data and Evidence)</w:t>
      </w:r>
      <w:r w:rsidRPr="006B5E4B" w:rsidR="5FD3D44C">
        <w:rPr>
          <w:rFonts w:ascii="Times New Roman" w:eastAsia="Arial" w:hAnsi="Times New Roman" w:cs="Times New Roman"/>
          <w:kern w:val="0"/>
          <w:sz w:val="24"/>
          <w:szCs w:val="24"/>
        </w:rPr>
        <w:t>.</w:t>
      </w:r>
    </w:p>
    <w:p w:rsidR="712F2B71" w:rsidRPr="006B5E4B" w:rsidP="00D524FE" w14:paraId="63AFAC89" w14:textId="267B879E">
      <w:pPr>
        <w:keepNext/>
        <w:tabs>
          <w:tab w:val="left" w:pos="1563"/>
        </w:tabs>
        <w:spacing w:after="0" w:line="240" w:lineRule="auto"/>
        <w:jc w:val="both"/>
        <w:rPr>
          <w:rFonts w:ascii="Times New Roman" w:eastAsia="Arial" w:hAnsi="Times New Roman" w:cs="Times New Roman"/>
          <w:kern w:val="0"/>
          <w:sz w:val="24"/>
          <w:szCs w:val="24"/>
        </w:rPr>
      </w:pPr>
      <w:r w:rsidRPr="006B5E4B">
        <w:rPr>
          <w:rFonts w:ascii="Times New Roman" w:eastAsia="Arial" w:hAnsi="Times New Roman" w:cs="Times New Roman"/>
          <w:kern w:val="0"/>
          <w:sz w:val="24"/>
          <w:szCs w:val="24"/>
        </w:rPr>
        <w:t>The information collected through the ZSE will also</w:t>
      </w:r>
      <w:r w:rsidRPr="006B5E4B" w:rsidR="02F4E880">
        <w:rPr>
          <w:rFonts w:ascii="Times New Roman" w:eastAsia="Arial" w:hAnsi="Times New Roman" w:cs="Times New Roman"/>
          <w:kern w:val="0"/>
          <w:sz w:val="24"/>
          <w:szCs w:val="24"/>
        </w:rPr>
        <w:t xml:space="preserve"> answer process and outcome</w:t>
      </w:r>
      <w:r w:rsidR="003D2CAC">
        <w:rPr>
          <w:rFonts w:ascii="Times New Roman" w:eastAsia="Arial" w:hAnsi="Times New Roman" w:cs="Times New Roman"/>
          <w:kern w:val="0"/>
          <w:sz w:val="24"/>
          <w:szCs w:val="24"/>
        </w:rPr>
        <w:t xml:space="preserve"> </w:t>
      </w:r>
      <w:r w:rsidRPr="006B5E4B" w:rsidR="02F4E880">
        <w:rPr>
          <w:rFonts w:ascii="Times New Roman" w:eastAsia="Arial" w:hAnsi="Times New Roman" w:cs="Times New Roman"/>
          <w:kern w:val="0"/>
          <w:sz w:val="24"/>
          <w:szCs w:val="24"/>
        </w:rPr>
        <w:t xml:space="preserve">questions related to the implementation of the </w:t>
      </w:r>
      <w:r w:rsidRPr="006B5E4B" w:rsidR="00462CED">
        <w:rPr>
          <w:rFonts w:ascii="Times New Roman" w:eastAsia="Arial" w:hAnsi="Times New Roman" w:cs="Times New Roman"/>
          <w:kern w:val="0"/>
          <w:sz w:val="24"/>
          <w:szCs w:val="24"/>
        </w:rPr>
        <w:t>ZS</w:t>
      </w:r>
      <w:r w:rsidRPr="006B5E4B" w:rsidR="02F4E880">
        <w:rPr>
          <w:rFonts w:ascii="Times New Roman" w:eastAsia="Arial" w:hAnsi="Times New Roman" w:cs="Times New Roman"/>
          <w:kern w:val="0"/>
          <w:sz w:val="24"/>
          <w:szCs w:val="24"/>
        </w:rPr>
        <w:t xml:space="preserve"> model, respond to recommendations by the 21st Century Cures Act Interdepartmental Serious Mental Illness Coordinating Committee (ISMICC), advance the field of suicide prevention, and meet government performance reporting act (GPRA) measures. The information gathered through the ZSE will be essential to SAMHSA and others in helping communities and decision-makers at all levels of government to make informed funding </w:t>
      </w:r>
      <w:r w:rsidRPr="006B5E4B" w:rsidR="3F686CCC">
        <w:rPr>
          <w:rFonts w:ascii="Times New Roman" w:eastAsia="Arial" w:hAnsi="Times New Roman" w:cs="Times New Roman"/>
          <w:kern w:val="0"/>
          <w:sz w:val="24"/>
          <w:szCs w:val="24"/>
        </w:rPr>
        <w:t>decisions and</w:t>
      </w:r>
      <w:r w:rsidRPr="006B5E4B" w:rsidR="02F4E880">
        <w:rPr>
          <w:rFonts w:ascii="Times New Roman" w:eastAsia="Arial" w:hAnsi="Times New Roman" w:cs="Times New Roman"/>
          <w:kern w:val="0"/>
          <w:sz w:val="24"/>
          <w:szCs w:val="24"/>
        </w:rPr>
        <w:t xml:space="preserve"> contribute to the evidence base around suicide prevention program effectiveness. </w:t>
      </w:r>
    </w:p>
    <w:p w:rsidR="001E574D" w:rsidRPr="000D548B" w:rsidP="006B5E4B" w14:paraId="76395869" w14:textId="01925A86">
      <w:pPr>
        <w:pStyle w:val="Heading3"/>
        <w:numPr>
          <w:ilvl w:val="0"/>
          <w:numId w:val="11"/>
        </w:numPr>
        <w:spacing w:before="240" w:after="120"/>
        <w:rPr>
          <w:rFonts w:ascii="Times New Roman" w:hAnsi="Times New Roman" w:cs="Times New Roman"/>
          <w:b/>
          <w:bCs/>
          <w:color w:val="000000" w:themeColor="text1"/>
        </w:rPr>
      </w:pPr>
      <w:r w:rsidRPr="000D548B">
        <w:rPr>
          <w:rFonts w:ascii="Times New Roman" w:hAnsi="Times New Roman" w:cs="Times New Roman"/>
          <w:b/>
          <w:bCs/>
          <w:color w:val="000000" w:themeColor="text1"/>
        </w:rPr>
        <w:t>Addressing SAMHSA’s Strategic Initiatives</w:t>
      </w:r>
    </w:p>
    <w:p w:rsidR="4D802787" w:rsidRPr="006B5E4B" w:rsidP="00D524FE" w14:paraId="5FE36815" w14:textId="30E23C05">
      <w:pPr>
        <w:keepNext/>
        <w:tabs>
          <w:tab w:val="left" w:pos="1563"/>
        </w:tabs>
        <w:spacing w:after="0" w:line="240" w:lineRule="auto"/>
        <w:jc w:val="both"/>
        <w:rPr>
          <w:rFonts w:ascii="Times New Roman" w:eastAsia="Arial" w:hAnsi="Times New Roman" w:cs="Times New Roman"/>
          <w:kern w:val="0"/>
          <w:sz w:val="24"/>
          <w:szCs w:val="24"/>
        </w:rPr>
      </w:pPr>
      <w:r w:rsidRPr="006B5E4B">
        <w:rPr>
          <w:rFonts w:ascii="Times New Roman" w:eastAsia="Arial" w:hAnsi="Times New Roman" w:cs="Times New Roman"/>
          <w:kern w:val="0"/>
          <w:sz w:val="24"/>
          <w:szCs w:val="24"/>
        </w:rPr>
        <w:t xml:space="preserve">SAMHSA continues to invest in key suicide prevention efforts such as </w:t>
      </w:r>
      <w:r w:rsidRPr="006B5E4B" w:rsidR="00462CED">
        <w:rPr>
          <w:rFonts w:ascii="Times New Roman" w:eastAsia="Arial" w:hAnsi="Times New Roman" w:cs="Times New Roman"/>
          <w:kern w:val="0"/>
          <w:sz w:val="24"/>
          <w:szCs w:val="24"/>
        </w:rPr>
        <w:t>ZS</w:t>
      </w:r>
      <w:r w:rsidRPr="006B5E4B">
        <w:rPr>
          <w:rFonts w:ascii="Times New Roman" w:eastAsia="Arial" w:hAnsi="Times New Roman" w:cs="Times New Roman"/>
          <w:kern w:val="0"/>
          <w:sz w:val="24"/>
          <w:szCs w:val="24"/>
        </w:rPr>
        <w:t xml:space="preserve"> programs.</w:t>
      </w:r>
      <w:r w:rsidRPr="006B5E4B" w:rsidR="1341DE9A">
        <w:rPr>
          <w:rFonts w:ascii="Times New Roman" w:eastAsia="Arial" w:hAnsi="Times New Roman" w:cs="Times New Roman"/>
          <w:kern w:val="0"/>
          <w:sz w:val="24"/>
          <w:szCs w:val="24"/>
        </w:rPr>
        <w:t xml:space="preserve"> </w:t>
      </w:r>
      <w:r w:rsidRPr="006B5E4B" w:rsidR="10C97C3C">
        <w:rPr>
          <w:rFonts w:ascii="Times New Roman" w:eastAsia="Arial" w:hAnsi="Times New Roman" w:cs="Times New Roman"/>
          <w:kern w:val="0"/>
          <w:sz w:val="24"/>
          <w:szCs w:val="24"/>
        </w:rPr>
        <w:t xml:space="preserve">The </w:t>
      </w:r>
      <w:r w:rsidRPr="006B5E4B" w:rsidR="00462CED">
        <w:rPr>
          <w:rFonts w:ascii="Times New Roman" w:eastAsia="Arial" w:hAnsi="Times New Roman" w:cs="Times New Roman"/>
          <w:kern w:val="0"/>
          <w:sz w:val="24"/>
          <w:szCs w:val="24"/>
        </w:rPr>
        <w:t>ZS</w:t>
      </w:r>
      <w:r w:rsidRPr="006B5E4B" w:rsidR="10C97C3C">
        <w:rPr>
          <w:rFonts w:ascii="Times New Roman" w:eastAsia="Arial" w:hAnsi="Times New Roman" w:cs="Times New Roman"/>
          <w:kern w:val="0"/>
          <w:sz w:val="24"/>
          <w:szCs w:val="24"/>
        </w:rPr>
        <w:t xml:space="preserve"> Program aligns with the second priority in SAMHSA’s Strategic Plan 2023-2026, “Enhancing Access to Suicide Prevention and Mental Health Services,” which aims to enhance access to suicide prevention and crisis care as crucial elements of the mental health continuum of care, so that people experiencing suicidal ideation and other behavioral health crises can receive the care they need and want in order to thrive and achieve well-being (SAMHSA Strategic Plan, 2023). Specifically, the </w:t>
      </w:r>
      <w:r w:rsidRPr="006B5E4B" w:rsidR="00462CED">
        <w:rPr>
          <w:rFonts w:ascii="Times New Roman" w:eastAsia="Arial" w:hAnsi="Times New Roman" w:cs="Times New Roman"/>
          <w:kern w:val="0"/>
          <w:sz w:val="24"/>
          <w:szCs w:val="24"/>
        </w:rPr>
        <w:t>ZS</w:t>
      </w:r>
      <w:r w:rsidRPr="006B5E4B" w:rsidR="10C97C3C">
        <w:rPr>
          <w:rFonts w:ascii="Times New Roman" w:eastAsia="Arial" w:hAnsi="Times New Roman" w:cs="Times New Roman"/>
          <w:kern w:val="0"/>
          <w:sz w:val="24"/>
          <w:szCs w:val="24"/>
        </w:rPr>
        <w:t xml:space="preserve"> Program </w:t>
      </w:r>
      <w:r w:rsidRPr="006B5E4B" w:rsidR="00F4276D">
        <w:rPr>
          <w:rFonts w:ascii="Times New Roman" w:eastAsia="Arial" w:hAnsi="Times New Roman" w:cs="Times New Roman"/>
          <w:kern w:val="0"/>
          <w:sz w:val="24"/>
          <w:szCs w:val="24"/>
        </w:rPr>
        <w:t>Addresses</w:t>
      </w:r>
      <w:r w:rsidRPr="006B5E4B" w:rsidR="10C97C3C">
        <w:rPr>
          <w:rFonts w:ascii="Times New Roman" w:eastAsia="Arial" w:hAnsi="Times New Roman" w:cs="Times New Roman"/>
          <w:kern w:val="0"/>
          <w:sz w:val="24"/>
          <w:szCs w:val="24"/>
        </w:rPr>
        <w:t xml:space="preserve"> Objective 2.1 and 2.2 (see below) of SAMHSA Strategic Plan 2023-2026: </w:t>
      </w:r>
    </w:p>
    <w:p w:rsidR="4D802787" w:rsidRPr="000D548B" w:rsidP="00D524FE" w14:paraId="5A9FCA9E" w14:textId="5A14F54C">
      <w:pPr>
        <w:pStyle w:val="BodyText"/>
        <w:keepNext/>
        <w:tabs>
          <w:tab w:val="left" w:pos="1563"/>
        </w:tabs>
        <w:rPr>
          <w:rFonts w:ascii="Times New Roman" w:hAnsi="Times New Roman" w:cs="Times New Roman"/>
          <w:sz w:val="24"/>
          <w:szCs w:val="24"/>
        </w:rPr>
      </w:pPr>
    </w:p>
    <w:p w:rsidR="4D802787" w:rsidRPr="000D548B" w:rsidP="00D524FE" w14:paraId="52F381DC" w14:textId="059898FD">
      <w:pPr>
        <w:pStyle w:val="BodyText"/>
        <w:keepNext/>
        <w:tabs>
          <w:tab w:val="left" w:pos="1563"/>
        </w:tabs>
        <w:ind w:left="720" w:right="720"/>
        <w:rPr>
          <w:rFonts w:ascii="Times New Roman" w:hAnsi="Times New Roman" w:cs="Times New Roman"/>
          <w:i/>
          <w:iCs/>
          <w:sz w:val="24"/>
          <w:szCs w:val="24"/>
        </w:rPr>
      </w:pPr>
      <w:r w:rsidRPr="000D548B">
        <w:rPr>
          <w:rFonts w:ascii="Times New Roman" w:hAnsi="Times New Roman" w:cs="Times New Roman"/>
          <w:b/>
          <w:bCs/>
          <w:i/>
          <w:iCs/>
          <w:sz w:val="24"/>
          <w:szCs w:val="24"/>
        </w:rPr>
        <w:t>2.1 Improve access to suicide prevention services.</w:t>
      </w:r>
    </w:p>
    <w:p w:rsidR="4D802787" w:rsidRPr="000D548B" w:rsidP="00D524FE" w14:paraId="6D1CC43C" w14:textId="0F39D46D">
      <w:pPr>
        <w:pStyle w:val="BodyText"/>
        <w:keepNext/>
        <w:tabs>
          <w:tab w:val="left" w:pos="1563"/>
        </w:tabs>
        <w:ind w:left="720" w:right="720"/>
        <w:rPr>
          <w:rFonts w:ascii="Times New Roman" w:eastAsia="Times New Roman" w:hAnsi="Times New Roman" w:cs="Times New Roman"/>
          <w:i/>
          <w:iCs/>
          <w:sz w:val="24"/>
          <w:szCs w:val="24"/>
        </w:rPr>
      </w:pPr>
      <w:r w:rsidRPr="000D548B">
        <w:rPr>
          <w:rFonts w:ascii="Times New Roman" w:eastAsia="Times New Roman" w:hAnsi="Times New Roman" w:cs="Times New Roman"/>
          <w:i/>
          <w:iCs/>
          <w:sz w:val="24"/>
          <w:szCs w:val="24"/>
        </w:rPr>
        <w:t>Suicide prevention services must also be embedded through the broader public health and healthcare systems.</w:t>
      </w:r>
      <w:r w:rsidR="005A6766">
        <w:rPr>
          <w:rFonts w:ascii="Times New Roman" w:eastAsia="Times New Roman" w:hAnsi="Times New Roman" w:cs="Times New Roman"/>
          <w:i/>
          <w:iCs/>
          <w:sz w:val="24"/>
          <w:szCs w:val="24"/>
        </w:rPr>
        <w:t xml:space="preserve">  </w:t>
      </w:r>
      <w:r w:rsidRPr="000D548B">
        <w:rPr>
          <w:rFonts w:ascii="Times New Roman" w:eastAsia="Times New Roman" w:hAnsi="Times New Roman" w:cs="Times New Roman"/>
          <w:i/>
          <w:iCs/>
          <w:sz w:val="24"/>
          <w:szCs w:val="24"/>
        </w:rPr>
        <w:t>To reinforce these programmatic attributes, states and territories are required to report on their systemic suicide prevention activities in the Community Mental Health Block Grant application.</w:t>
      </w:r>
      <w:r w:rsidR="005A6766">
        <w:rPr>
          <w:rFonts w:ascii="Times New Roman" w:eastAsia="Times New Roman" w:hAnsi="Times New Roman" w:cs="Times New Roman"/>
          <w:i/>
          <w:iCs/>
          <w:sz w:val="24"/>
          <w:szCs w:val="24"/>
        </w:rPr>
        <w:t xml:space="preserve"> </w:t>
      </w:r>
      <w:r w:rsidRPr="000D548B">
        <w:rPr>
          <w:rFonts w:ascii="Times New Roman" w:eastAsia="Times New Roman" w:hAnsi="Times New Roman" w:cs="Times New Roman"/>
          <w:i/>
          <w:iCs/>
          <w:sz w:val="24"/>
          <w:szCs w:val="24"/>
        </w:rPr>
        <w:t xml:space="preserve"> An example of this work can be seen in the </w:t>
      </w:r>
      <w:r w:rsidRPr="000D548B" w:rsidR="00462CED">
        <w:rPr>
          <w:rFonts w:ascii="Times New Roman" w:eastAsia="Times New Roman" w:hAnsi="Times New Roman" w:cs="Times New Roman"/>
          <w:i/>
          <w:iCs/>
          <w:sz w:val="24"/>
          <w:szCs w:val="24"/>
        </w:rPr>
        <w:t>ZS</w:t>
      </w:r>
      <w:r w:rsidRPr="000D548B">
        <w:rPr>
          <w:rFonts w:ascii="Times New Roman" w:eastAsia="Times New Roman" w:hAnsi="Times New Roman" w:cs="Times New Roman"/>
          <w:i/>
          <w:iCs/>
          <w:sz w:val="24"/>
          <w:szCs w:val="24"/>
        </w:rPr>
        <w:t xml:space="preserve"> grant program, which supports the implementation of the </w:t>
      </w:r>
      <w:r w:rsidRPr="000D548B" w:rsidR="00462CED">
        <w:rPr>
          <w:rFonts w:ascii="Times New Roman" w:eastAsia="Times New Roman" w:hAnsi="Times New Roman" w:cs="Times New Roman"/>
          <w:i/>
          <w:iCs/>
          <w:sz w:val="24"/>
          <w:szCs w:val="24"/>
        </w:rPr>
        <w:t>ZS</w:t>
      </w:r>
      <w:r w:rsidRPr="000D548B">
        <w:rPr>
          <w:rFonts w:ascii="Times New Roman" w:eastAsia="Times New Roman" w:hAnsi="Times New Roman" w:cs="Times New Roman"/>
          <w:i/>
          <w:iCs/>
          <w:sz w:val="24"/>
          <w:szCs w:val="24"/>
        </w:rPr>
        <w:t xml:space="preserve"> intervention and prevention model for adults throughout a health system or systems (SAMHSA Strategic Plan 2023-2026, 2023)</w:t>
      </w:r>
      <w:r w:rsidRPr="000D548B" w:rsidR="40E1F9F0">
        <w:rPr>
          <w:rFonts w:ascii="Times New Roman" w:eastAsia="Times New Roman" w:hAnsi="Times New Roman" w:cs="Times New Roman"/>
          <w:i/>
          <w:iCs/>
          <w:sz w:val="24"/>
          <w:szCs w:val="24"/>
        </w:rPr>
        <w:t>.</w:t>
      </w:r>
    </w:p>
    <w:p w:rsidR="4D802787" w:rsidRPr="000D548B" w:rsidP="00D524FE" w14:paraId="5124D4ED" w14:textId="5BCAE48F">
      <w:pPr>
        <w:pStyle w:val="BodyText"/>
        <w:keepNext/>
        <w:tabs>
          <w:tab w:val="left" w:pos="1563"/>
        </w:tabs>
        <w:ind w:left="720" w:right="720"/>
        <w:rPr>
          <w:rFonts w:ascii="Times New Roman" w:eastAsia="Times New Roman" w:hAnsi="Times New Roman" w:cs="Times New Roman"/>
          <w:b/>
          <w:bCs/>
          <w:i/>
          <w:iCs/>
          <w:sz w:val="24"/>
          <w:szCs w:val="24"/>
        </w:rPr>
      </w:pPr>
    </w:p>
    <w:p w:rsidR="4D802787" w:rsidRPr="000D548B" w:rsidP="00D524FE" w14:paraId="411BB698" w14:textId="55FCFE7B">
      <w:pPr>
        <w:pStyle w:val="BodyText"/>
        <w:keepNext/>
        <w:tabs>
          <w:tab w:val="left" w:pos="1563"/>
        </w:tabs>
        <w:ind w:left="720" w:right="720"/>
        <w:rPr>
          <w:rFonts w:ascii="Times New Roman" w:eastAsia="Times New Roman" w:hAnsi="Times New Roman" w:cs="Times New Roman"/>
          <w:b/>
          <w:bCs/>
          <w:i/>
          <w:iCs/>
          <w:sz w:val="24"/>
          <w:szCs w:val="24"/>
        </w:rPr>
      </w:pPr>
      <w:r w:rsidRPr="000D548B">
        <w:rPr>
          <w:rFonts w:ascii="Times New Roman" w:eastAsia="Times New Roman" w:hAnsi="Times New Roman" w:cs="Times New Roman"/>
          <w:b/>
          <w:bCs/>
          <w:i/>
          <w:iCs/>
          <w:sz w:val="24"/>
          <w:szCs w:val="24"/>
        </w:rPr>
        <w:t>2.2. Improve the quality and effectiveness of suicide prevention services.</w:t>
      </w:r>
    </w:p>
    <w:p w:rsidR="4D802787" w:rsidRPr="000D548B" w:rsidP="00D524FE" w14:paraId="0EB2572F" w14:textId="43876D3E">
      <w:pPr>
        <w:pStyle w:val="BodyText"/>
        <w:keepNext/>
        <w:tabs>
          <w:tab w:val="left" w:pos="1563"/>
        </w:tabs>
        <w:ind w:left="720" w:right="720"/>
        <w:rPr>
          <w:rFonts w:ascii="Times New Roman" w:eastAsia="Times New Roman" w:hAnsi="Times New Roman" w:cs="Times New Roman"/>
          <w:i/>
          <w:iCs/>
          <w:sz w:val="24"/>
          <w:szCs w:val="24"/>
        </w:rPr>
      </w:pPr>
      <w:r w:rsidRPr="000D548B">
        <w:rPr>
          <w:rFonts w:ascii="Times New Roman" w:eastAsia="Times New Roman" w:hAnsi="Times New Roman" w:cs="Times New Roman"/>
          <w:i/>
          <w:iCs/>
          <w:sz w:val="24"/>
          <w:szCs w:val="24"/>
        </w:rPr>
        <w:t xml:space="preserve">SAMHSA will enhance suicide prevention services by supporting training standards and promoting the adoption of practices that are evidence-based, evidence informed, or promoted through expert consensus. This type of work is supported through the </w:t>
      </w:r>
      <w:r w:rsidRPr="000D548B" w:rsidR="00462CED">
        <w:rPr>
          <w:rFonts w:ascii="Times New Roman" w:eastAsia="Times New Roman" w:hAnsi="Times New Roman" w:cs="Times New Roman"/>
          <w:i/>
          <w:iCs/>
          <w:sz w:val="24"/>
          <w:szCs w:val="24"/>
        </w:rPr>
        <w:t>ZS</w:t>
      </w:r>
      <w:r w:rsidRPr="000D548B">
        <w:rPr>
          <w:rFonts w:ascii="Times New Roman" w:eastAsia="Times New Roman" w:hAnsi="Times New Roman" w:cs="Times New Roman"/>
          <w:i/>
          <w:iCs/>
          <w:sz w:val="24"/>
          <w:szCs w:val="24"/>
        </w:rPr>
        <w:t xml:space="preserve"> grant program that supports the implementation of the </w:t>
      </w:r>
      <w:r w:rsidRPr="000D548B" w:rsidR="00462CED">
        <w:rPr>
          <w:rFonts w:ascii="Times New Roman" w:eastAsia="Times New Roman" w:hAnsi="Times New Roman" w:cs="Times New Roman"/>
          <w:i/>
          <w:iCs/>
          <w:sz w:val="24"/>
          <w:szCs w:val="24"/>
        </w:rPr>
        <w:t>ZS</w:t>
      </w:r>
      <w:r w:rsidRPr="000D548B">
        <w:rPr>
          <w:rFonts w:ascii="Times New Roman" w:eastAsia="Times New Roman" w:hAnsi="Times New Roman" w:cs="Times New Roman"/>
          <w:i/>
          <w:iCs/>
          <w:sz w:val="24"/>
          <w:szCs w:val="24"/>
        </w:rPr>
        <w:t xml:space="preserve"> intervention and prevention model for adults throughout a health system or systems (SAMHSA Strategic Plan 2023-2026, 2023)</w:t>
      </w:r>
      <w:r w:rsidRPr="000D548B" w:rsidR="601D2ADE">
        <w:rPr>
          <w:rFonts w:ascii="Times New Roman" w:eastAsia="Times New Roman" w:hAnsi="Times New Roman" w:cs="Times New Roman"/>
          <w:i/>
          <w:iCs/>
          <w:sz w:val="24"/>
          <w:szCs w:val="24"/>
        </w:rPr>
        <w:t>.</w:t>
      </w:r>
    </w:p>
    <w:p w:rsidR="4D802787" w:rsidRPr="000D548B" w:rsidP="00D524FE" w14:paraId="20A7554F" w14:textId="2F7223E5">
      <w:pPr>
        <w:pStyle w:val="BodyText"/>
        <w:keepNext/>
        <w:tabs>
          <w:tab w:val="left" w:pos="1563"/>
        </w:tabs>
        <w:rPr>
          <w:rFonts w:ascii="Times New Roman" w:hAnsi="Times New Roman" w:cs="Times New Roman"/>
          <w:sz w:val="24"/>
          <w:szCs w:val="24"/>
        </w:rPr>
      </w:pPr>
    </w:p>
    <w:p w:rsidR="4D802787" w:rsidRPr="006B5E4B" w:rsidP="00D524FE" w14:paraId="3194DFF6" w14:textId="29591F2F">
      <w:pPr>
        <w:keepNext/>
        <w:tabs>
          <w:tab w:val="left" w:pos="1563"/>
        </w:tabs>
        <w:spacing w:after="0" w:line="240" w:lineRule="auto"/>
        <w:jc w:val="both"/>
        <w:rPr>
          <w:rFonts w:ascii="Times New Roman" w:eastAsia="Arial" w:hAnsi="Times New Roman" w:cs="Times New Roman"/>
          <w:kern w:val="0"/>
          <w:sz w:val="24"/>
          <w:szCs w:val="24"/>
        </w:rPr>
      </w:pPr>
      <w:r w:rsidRPr="006B5E4B">
        <w:rPr>
          <w:rFonts w:ascii="Times New Roman" w:eastAsia="Arial" w:hAnsi="Times New Roman" w:cs="Times New Roman"/>
          <w:kern w:val="0"/>
          <w:sz w:val="24"/>
          <w:szCs w:val="24"/>
        </w:rPr>
        <w:t xml:space="preserve">The </w:t>
      </w:r>
      <w:r w:rsidRPr="006B5E4B" w:rsidR="00462CED">
        <w:rPr>
          <w:rFonts w:ascii="Times New Roman" w:eastAsia="Arial" w:hAnsi="Times New Roman" w:cs="Times New Roman"/>
          <w:kern w:val="0"/>
          <w:sz w:val="24"/>
          <w:szCs w:val="24"/>
        </w:rPr>
        <w:t>ZS</w:t>
      </w:r>
      <w:r w:rsidRPr="006B5E4B">
        <w:rPr>
          <w:rFonts w:ascii="Times New Roman" w:eastAsia="Arial" w:hAnsi="Times New Roman" w:cs="Times New Roman"/>
          <w:kern w:val="0"/>
          <w:sz w:val="24"/>
          <w:szCs w:val="24"/>
        </w:rPr>
        <w:t xml:space="preserve"> program </w:t>
      </w:r>
      <w:r w:rsidRPr="006B5E4B" w:rsidR="69E447F9">
        <w:rPr>
          <w:rFonts w:ascii="Times New Roman" w:eastAsia="Arial" w:hAnsi="Times New Roman" w:cs="Times New Roman"/>
          <w:kern w:val="0"/>
          <w:sz w:val="24"/>
          <w:szCs w:val="24"/>
        </w:rPr>
        <w:t xml:space="preserve">aims to intercept individuals at risk for suicide within health care systems and refer them to evidence-based treatments, with an overall goal of reducing the likelihood of suicide. The ZSE also will assist SAMHSA in answering process and outcomes questions related to the </w:t>
      </w:r>
      <w:r w:rsidRPr="006B5E4B" w:rsidR="00462CED">
        <w:rPr>
          <w:rFonts w:ascii="Times New Roman" w:eastAsia="Arial" w:hAnsi="Times New Roman" w:cs="Times New Roman"/>
          <w:kern w:val="0"/>
          <w:sz w:val="24"/>
          <w:szCs w:val="24"/>
        </w:rPr>
        <w:t>ZS</w:t>
      </w:r>
      <w:r w:rsidRPr="006B5E4B" w:rsidR="69E447F9">
        <w:rPr>
          <w:rFonts w:ascii="Times New Roman" w:eastAsia="Arial" w:hAnsi="Times New Roman" w:cs="Times New Roman"/>
          <w:kern w:val="0"/>
          <w:sz w:val="24"/>
          <w:szCs w:val="24"/>
        </w:rPr>
        <w:t xml:space="preserve"> Program by assessing the extent to which grantee strategies are consistent with the </w:t>
      </w:r>
      <w:r w:rsidRPr="006B5E4B" w:rsidR="00462CED">
        <w:rPr>
          <w:rFonts w:ascii="Times New Roman" w:eastAsia="Arial" w:hAnsi="Times New Roman" w:cs="Times New Roman"/>
          <w:kern w:val="0"/>
          <w:sz w:val="24"/>
          <w:szCs w:val="24"/>
        </w:rPr>
        <w:t>ZS</w:t>
      </w:r>
      <w:r w:rsidRPr="006B5E4B" w:rsidR="69E447F9">
        <w:rPr>
          <w:rFonts w:ascii="Times New Roman" w:eastAsia="Arial" w:hAnsi="Times New Roman" w:cs="Times New Roman"/>
          <w:kern w:val="0"/>
          <w:sz w:val="24"/>
          <w:szCs w:val="24"/>
        </w:rPr>
        <w:t xml:space="preserve"> model, </w:t>
      </w:r>
      <w:r w:rsidRPr="006B5E4B" w:rsidR="69E447F9">
        <w:rPr>
          <w:rFonts w:ascii="Times New Roman" w:eastAsia="Arial" w:hAnsi="Times New Roman" w:cs="Times New Roman"/>
          <w:kern w:val="0"/>
          <w:sz w:val="24"/>
          <w:szCs w:val="24"/>
        </w:rPr>
        <w:t xml:space="preserve">assessing the feasibility of implementing the </w:t>
      </w:r>
      <w:r w:rsidRPr="006B5E4B" w:rsidR="00462CED">
        <w:rPr>
          <w:rFonts w:ascii="Times New Roman" w:eastAsia="Arial" w:hAnsi="Times New Roman" w:cs="Times New Roman"/>
          <w:kern w:val="0"/>
          <w:sz w:val="24"/>
          <w:szCs w:val="24"/>
        </w:rPr>
        <w:t>ZS</w:t>
      </w:r>
      <w:r w:rsidRPr="006B5E4B" w:rsidR="69E447F9">
        <w:rPr>
          <w:rFonts w:ascii="Times New Roman" w:eastAsia="Arial" w:hAnsi="Times New Roman" w:cs="Times New Roman"/>
          <w:kern w:val="0"/>
          <w:sz w:val="24"/>
          <w:szCs w:val="24"/>
        </w:rPr>
        <w:t xml:space="preserve"> model in real world settings, and determining the outcomes associated with implementation</w:t>
      </w:r>
      <w:r w:rsidRPr="006B5E4B" w:rsidR="7442DD77">
        <w:rPr>
          <w:rFonts w:ascii="Times New Roman" w:eastAsia="Arial" w:hAnsi="Times New Roman" w:cs="Times New Roman"/>
          <w:kern w:val="0"/>
          <w:sz w:val="24"/>
          <w:szCs w:val="24"/>
        </w:rPr>
        <w:t xml:space="preserve"> meant to reduce deaths by suicide</w:t>
      </w:r>
      <w:r w:rsidRPr="006B5E4B" w:rsidR="525F29F3">
        <w:rPr>
          <w:rFonts w:ascii="Times New Roman" w:eastAsia="Arial" w:hAnsi="Times New Roman" w:cs="Times New Roman"/>
          <w:kern w:val="0"/>
          <w:sz w:val="24"/>
          <w:szCs w:val="24"/>
        </w:rPr>
        <w:t>.</w:t>
      </w:r>
    </w:p>
    <w:p w:rsidR="00DF45DC" w:rsidRPr="000D548B" w:rsidP="006B5E4B" w14:paraId="2573C7BD" w14:textId="7DDB71B3">
      <w:pPr>
        <w:pStyle w:val="Heading3"/>
        <w:numPr>
          <w:ilvl w:val="0"/>
          <w:numId w:val="11"/>
        </w:numPr>
        <w:spacing w:before="240" w:after="120"/>
        <w:rPr>
          <w:rFonts w:ascii="Times New Roman" w:hAnsi="Times New Roman" w:cs="Times New Roman"/>
          <w:b/>
          <w:bCs/>
          <w:color w:val="000000" w:themeColor="text1"/>
        </w:rPr>
      </w:pPr>
      <w:r w:rsidRPr="000D548B">
        <w:rPr>
          <w:rFonts w:ascii="Times New Roman" w:hAnsi="Times New Roman" w:cs="Times New Roman"/>
          <w:b/>
          <w:bCs/>
          <w:color w:val="000000" w:themeColor="text1"/>
        </w:rPr>
        <w:t xml:space="preserve">Responding to ISMICC Recommendations </w:t>
      </w:r>
    </w:p>
    <w:p w:rsidR="4C4B1A3E" w:rsidRPr="006B5E4B" w:rsidP="006B5E4B" w14:paraId="0C8E5AD6" w14:textId="60CA1207">
      <w:pPr>
        <w:keepNext/>
        <w:tabs>
          <w:tab w:val="left" w:pos="1563"/>
        </w:tabs>
        <w:spacing w:after="0" w:line="240" w:lineRule="auto"/>
        <w:jc w:val="both"/>
        <w:rPr>
          <w:rFonts w:ascii="Times New Roman" w:eastAsia="Arial" w:hAnsi="Times New Roman" w:cs="Times New Roman"/>
          <w:kern w:val="0"/>
          <w:sz w:val="24"/>
          <w:szCs w:val="24"/>
        </w:rPr>
      </w:pPr>
      <w:r w:rsidRPr="006B5E4B">
        <w:rPr>
          <w:rFonts w:ascii="Times New Roman" w:eastAsia="Arial" w:hAnsi="Times New Roman" w:cs="Times New Roman"/>
          <w:kern w:val="0"/>
          <w:sz w:val="24"/>
          <w:szCs w:val="24"/>
        </w:rPr>
        <w:t xml:space="preserve">The </w:t>
      </w:r>
      <w:r w:rsidRPr="006B5E4B" w:rsidR="00462CED">
        <w:rPr>
          <w:rFonts w:ascii="Times New Roman" w:eastAsia="Arial" w:hAnsi="Times New Roman" w:cs="Times New Roman"/>
          <w:kern w:val="0"/>
          <w:sz w:val="24"/>
          <w:szCs w:val="24"/>
        </w:rPr>
        <w:t>ZS</w:t>
      </w:r>
      <w:r w:rsidRPr="006B5E4B">
        <w:rPr>
          <w:rFonts w:ascii="Times New Roman" w:eastAsia="Arial" w:hAnsi="Times New Roman" w:cs="Times New Roman"/>
          <w:kern w:val="0"/>
          <w:sz w:val="24"/>
          <w:szCs w:val="24"/>
        </w:rPr>
        <w:t xml:space="preserve"> Program addresses a recommendation made to Congress</w:t>
      </w:r>
      <w:r w:rsidR="005002C6">
        <w:rPr>
          <w:rFonts w:ascii="Times New Roman" w:eastAsia="Arial" w:hAnsi="Times New Roman" w:cs="Times New Roman"/>
          <w:kern w:val="0"/>
          <w:sz w:val="24"/>
          <w:szCs w:val="24"/>
        </w:rPr>
        <w:t>,</w:t>
      </w:r>
      <w:r w:rsidRPr="006B5E4B">
        <w:rPr>
          <w:rFonts w:ascii="Times New Roman" w:eastAsia="Arial" w:hAnsi="Times New Roman" w:cs="Times New Roman"/>
          <w:kern w:val="0"/>
          <w:sz w:val="24"/>
          <w:szCs w:val="24"/>
        </w:rPr>
        <w:t xml:space="preserve"> by ISMICC</w:t>
      </w:r>
      <w:r w:rsidRPr="006B5E4B" w:rsidR="045BAD5F">
        <w:rPr>
          <w:rFonts w:ascii="Times New Roman" w:eastAsia="Arial" w:hAnsi="Times New Roman" w:cs="Times New Roman"/>
          <w:kern w:val="0"/>
          <w:sz w:val="24"/>
          <w:szCs w:val="24"/>
        </w:rPr>
        <w:t>.</w:t>
      </w:r>
      <w:r w:rsidRPr="006B5E4B">
        <w:rPr>
          <w:rFonts w:ascii="Times New Roman" w:eastAsia="Arial" w:hAnsi="Times New Roman" w:cs="Times New Roman"/>
          <w:kern w:val="0"/>
          <w:sz w:val="24"/>
          <w:szCs w:val="24"/>
        </w:rPr>
        <w:t xml:space="preserve"> The 21st Century Cures Act (Public Law 114-255)</w:t>
      </w:r>
      <w:r w:rsidRPr="006B5E4B" w:rsidR="58A0A486">
        <w:rPr>
          <w:rFonts w:ascii="Times New Roman" w:eastAsia="Arial" w:hAnsi="Times New Roman" w:cs="Times New Roman"/>
          <w:kern w:val="0"/>
          <w:sz w:val="24"/>
          <w:szCs w:val="24"/>
        </w:rPr>
        <w:t xml:space="preserve"> and the Federal Advisory Committee Act</w:t>
      </w:r>
      <w:r w:rsidRPr="006B5E4B">
        <w:rPr>
          <w:rFonts w:ascii="Times New Roman" w:eastAsia="Arial" w:hAnsi="Times New Roman" w:cs="Times New Roman"/>
          <w:kern w:val="0"/>
          <w:sz w:val="24"/>
          <w:szCs w:val="24"/>
        </w:rPr>
        <w:t xml:space="preserve"> authorized the ISMICC, a </w:t>
      </w:r>
      <w:r w:rsidR="00E6046B">
        <w:rPr>
          <w:rFonts w:ascii="Times New Roman" w:eastAsia="Arial" w:hAnsi="Times New Roman" w:cs="Times New Roman"/>
          <w:kern w:val="0"/>
          <w:sz w:val="24"/>
          <w:szCs w:val="24"/>
        </w:rPr>
        <w:t>federal advisory committee that includes government and public members</w:t>
      </w:r>
      <w:r w:rsidRPr="006B5E4B">
        <w:rPr>
          <w:rFonts w:ascii="Times New Roman" w:eastAsia="Arial" w:hAnsi="Times New Roman" w:cs="Times New Roman"/>
          <w:kern w:val="0"/>
          <w:sz w:val="24"/>
          <w:szCs w:val="24"/>
        </w:rPr>
        <w:t>, to coordinate across federal agencies and address the needs of adults with serious mental illness (SMI) and children and youth with serious emotional disturbances (SED) and their families (see Attachment</w:t>
      </w:r>
      <w:r w:rsidRPr="006B5E4B" w:rsidR="008B37C7">
        <w:rPr>
          <w:rFonts w:ascii="Times New Roman" w:eastAsia="Arial" w:hAnsi="Times New Roman" w:cs="Times New Roman"/>
          <w:kern w:val="0"/>
          <w:sz w:val="24"/>
          <w:szCs w:val="24"/>
        </w:rPr>
        <w:t xml:space="preserve"> M</w:t>
      </w:r>
      <w:r w:rsidRPr="006B5E4B">
        <w:rPr>
          <w:rFonts w:ascii="Times New Roman" w:eastAsia="Arial" w:hAnsi="Times New Roman" w:cs="Times New Roman"/>
          <w:kern w:val="0"/>
          <w:sz w:val="24"/>
          <w:szCs w:val="24"/>
        </w:rPr>
        <w:t>).</w:t>
      </w:r>
      <w:r w:rsidRPr="006B5E4B" w:rsidR="77B7E13B">
        <w:rPr>
          <w:rFonts w:ascii="Times New Roman" w:eastAsia="Arial" w:hAnsi="Times New Roman" w:cs="Times New Roman"/>
          <w:kern w:val="0"/>
          <w:sz w:val="24"/>
          <w:szCs w:val="24"/>
        </w:rPr>
        <w:t xml:space="preserve"> </w:t>
      </w:r>
      <w:r w:rsidRPr="006B5E4B" w:rsidR="7A926551">
        <w:rPr>
          <w:rFonts w:ascii="Times New Roman" w:eastAsia="Arial" w:hAnsi="Times New Roman" w:cs="Times New Roman"/>
          <w:kern w:val="0"/>
          <w:sz w:val="24"/>
          <w:szCs w:val="24"/>
        </w:rPr>
        <w:t xml:space="preserve">In 2017, the ISMICC released a set of recommendations to Congress, including one calling for the adoption of </w:t>
      </w:r>
      <w:r w:rsidRPr="006B5E4B" w:rsidR="00462CED">
        <w:rPr>
          <w:rFonts w:ascii="Times New Roman" w:eastAsia="Arial" w:hAnsi="Times New Roman" w:cs="Times New Roman"/>
          <w:kern w:val="0"/>
          <w:sz w:val="24"/>
          <w:szCs w:val="24"/>
        </w:rPr>
        <w:t>ZS</w:t>
      </w:r>
      <w:r w:rsidRPr="006B5E4B" w:rsidR="7A926551">
        <w:rPr>
          <w:rFonts w:ascii="Times New Roman" w:eastAsia="Arial" w:hAnsi="Times New Roman" w:cs="Times New Roman"/>
          <w:kern w:val="0"/>
          <w:sz w:val="24"/>
          <w:szCs w:val="24"/>
        </w:rPr>
        <w:t xml:space="preserve"> across all federal agencies. </w:t>
      </w:r>
      <w:r w:rsidR="00617D08">
        <w:rPr>
          <w:rFonts w:ascii="Times New Roman" w:eastAsia="Arial" w:hAnsi="Times New Roman" w:cs="Times New Roman"/>
          <w:kern w:val="0"/>
          <w:sz w:val="24"/>
          <w:szCs w:val="24"/>
        </w:rPr>
        <w:t xml:space="preserve"> </w:t>
      </w:r>
      <w:r w:rsidRPr="006B5E4B" w:rsidR="7A926551">
        <w:rPr>
          <w:rFonts w:ascii="Times New Roman" w:eastAsia="Arial" w:hAnsi="Times New Roman" w:cs="Times New Roman"/>
          <w:kern w:val="0"/>
          <w:sz w:val="24"/>
          <w:szCs w:val="24"/>
        </w:rPr>
        <w:t xml:space="preserve">SAMHSA’s </w:t>
      </w:r>
      <w:r w:rsidRPr="006B5E4B" w:rsidR="00462CED">
        <w:rPr>
          <w:rFonts w:ascii="Times New Roman" w:eastAsia="Arial" w:hAnsi="Times New Roman" w:cs="Times New Roman"/>
          <w:kern w:val="0"/>
          <w:sz w:val="24"/>
          <w:szCs w:val="24"/>
        </w:rPr>
        <w:t>ZS</w:t>
      </w:r>
      <w:r w:rsidRPr="006B5E4B" w:rsidR="7A926551">
        <w:rPr>
          <w:rFonts w:ascii="Times New Roman" w:eastAsia="Arial" w:hAnsi="Times New Roman" w:cs="Times New Roman"/>
          <w:kern w:val="0"/>
          <w:sz w:val="24"/>
          <w:szCs w:val="24"/>
        </w:rPr>
        <w:t xml:space="preserve"> Program addresses recommendation 3.7 (see below).</w:t>
      </w:r>
    </w:p>
    <w:p w:rsidR="2A6381FD" w:rsidRPr="000D548B" w:rsidP="2A6381FD" w14:paraId="0D106157" w14:textId="74760E9C">
      <w:pPr>
        <w:pStyle w:val="BodyText"/>
        <w:keepNext/>
        <w:tabs>
          <w:tab w:val="left" w:pos="1563"/>
        </w:tabs>
        <w:rPr>
          <w:rFonts w:ascii="Times New Roman" w:hAnsi="Times New Roman" w:cs="Times New Roman"/>
          <w:sz w:val="24"/>
          <w:szCs w:val="24"/>
        </w:rPr>
      </w:pPr>
    </w:p>
    <w:p w:rsidR="4C4B1A3E" w:rsidRPr="000D548B" w:rsidP="6D64FA36" w14:paraId="2EAD7E0A" w14:textId="506B381D">
      <w:pPr>
        <w:pStyle w:val="BodyText"/>
        <w:keepNext/>
        <w:tabs>
          <w:tab w:val="left" w:pos="1563"/>
        </w:tabs>
        <w:ind w:left="720" w:right="720"/>
        <w:rPr>
          <w:rFonts w:ascii="Times New Roman" w:hAnsi="Times New Roman" w:cs="Times New Roman"/>
          <w:i/>
          <w:iCs/>
          <w:sz w:val="24"/>
          <w:szCs w:val="24"/>
        </w:rPr>
      </w:pPr>
      <w:r w:rsidRPr="000D548B">
        <w:rPr>
          <w:rFonts w:ascii="Times New Roman" w:hAnsi="Times New Roman" w:cs="Times New Roman"/>
          <w:b/>
          <w:bCs/>
          <w:i/>
          <w:iCs/>
          <w:sz w:val="24"/>
          <w:szCs w:val="24"/>
        </w:rPr>
        <w:t xml:space="preserve">3.7 Advance the national adoption of effective suicide prevention strategies. </w:t>
      </w:r>
      <w:r w:rsidRPr="000D548B">
        <w:rPr>
          <w:rFonts w:ascii="Times New Roman" w:hAnsi="Times New Roman" w:cs="Times New Roman"/>
          <w:i/>
          <w:iCs/>
          <w:sz w:val="24"/>
          <w:szCs w:val="24"/>
        </w:rPr>
        <w:t xml:space="preserve">All federal departments, including the Veteran’s Administration and Department of Defense, should adopt </w:t>
      </w:r>
      <w:r w:rsidRPr="000D548B" w:rsidR="00462CED">
        <w:rPr>
          <w:rFonts w:ascii="Times New Roman" w:hAnsi="Times New Roman" w:cs="Times New Roman"/>
          <w:i/>
          <w:iCs/>
          <w:sz w:val="24"/>
          <w:szCs w:val="24"/>
        </w:rPr>
        <w:t>ZS</w:t>
      </w:r>
      <w:r w:rsidRPr="000D548B">
        <w:rPr>
          <w:rFonts w:ascii="Times New Roman" w:hAnsi="Times New Roman" w:cs="Times New Roman"/>
          <w:i/>
          <w:iCs/>
          <w:sz w:val="24"/>
          <w:szCs w:val="24"/>
        </w:rPr>
        <w:t xml:space="preserve"> as a model for suicide reduction, and agree to develop and implement strategic plans with achievable and transparent targets for progress. Consider ways to widely disseminate and universally apply these strategies in the public health system (ISMICC, 2017).</w:t>
      </w:r>
    </w:p>
    <w:p w:rsidR="2A6381FD" w:rsidRPr="000D548B" w:rsidP="2A6381FD" w14:paraId="4E533E14" w14:textId="77B7DEB1">
      <w:pPr>
        <w:pStyle w:val="BodyText"/>
        <w:keepNext/>
        <w:tabs>
          <w:tab w:val="left" w:pos="1563"/>
        </w:tabs>
        <w:rPr>
          <w:rFonts w:ascii="Times New Roman" w:hAnsi="Times New Roman" w:cs="Times New Roman"/>
          <w:i/>
          <w:iCs/>
          <w:sz w:val="24"/>
          <w:szCs w:val="24"/>
        </w:rPr>
      </w:pPr>
    </w:p>
    <w:p w:rsidR="67F3D4B7" w:rsidRPr="006B5E4B" w:rsidP="006B5E4B" w14:paraId="73B28CDA" w14:textId="63FAFA74">
      <w:pPr>
        <w:keepNext/>
        <w:tabs>
          <w:tab w:val="left" w:pos="1563"/>
        </w:tabs>
        <w:spacing w:after="0" w:line="240" w:lineRule="auto"/>
        <w:jc w:val="both"/>
        <w:rPr>
          <w:rFonts w:ascii="Times New Roman" w:eastAsia="Arial" w:hAnsi="Times New Roman" w:cs="Times New Roman"/>
          <w:kern w:val="0"/>
          <w:sz w:val="24"/>
          <w:szCs w:val="24"/>
        </w:rPr>
      </w:pPr>
      <w:r w:rsidRPr="006B5E4B">
        <w:rPr>
          <w:rFonts w:ascii="Times New Roman" w:eastAsia="Arial" w:hAnsi="Times New Roman" w:cs="Times New Roman"/>
          <w:kern w:val="0"/>
          <w:sz w:val="24"/>
          <w:szCs w:val="24"/>
        </w:rPr>
        <w:t>Since 2021, SAMHSA was among the ten federal agencies that support programs that address behavioral needs of individuals with SMI and SED</w:t>
      </w:r>
      <w:r w:rsidRPr="006B5E4B" w:rsidR="3EF1C388">
        <w:rPr>
          <w:rFonts w:ascii="Times New Roman" w:eastAsia="Arial" w:hAnsi="Times New Roman" w:cs="Times New Roman"/>
          <w:kern w:val="0"/>
          <w:sz w:val="24"/>
          <w:szCs w:val="24"/>
        </w:rPr>
        <w:t>.</w:t>
      </w:r>
      <w:r w:rsidR="00617D08">
        <w:rPr>
          <w:rFonts w:ascii="Times New Roman" w:eastAsia="Arial" w:hAnsi="Times New Roman" w:cs="Times New Roman"/>
          <w:kern w:val="0"/>
          <w:sz w:val="24"/>
          <w:szCs w:val="24"/>
        </w:rPr>
        <w:t xml:space="preserve"> </w:t>
      </w:r>
      <w:r w:rsidRPr="006B5E4B" w:rsidR="3EF1C388">
        <w:rPr>
          <w:rFonts w:ascii="Times New Roman" w:eastAsia="Arial" w:hAnsi="Times New Roman" w:cs="Times New Roman"/>
          <w:kern w:val="0"/>
          <w:sz w:val="24"/>
          <w:szCs w:val="24"/>
        </w:rPr>
        <w:t xml:space="preserve"> </w:t>
      </w:r>
      <w:r w:rsidRPr="006B5E4B" w:rsidR="31E5033C">
        <w:rPr>
          <w:rFonts w:ascii="Times New Roman" w:eastAsia="Arial" w:hAnsi="Times New Roman" w:cs="Times New Roman"/>
          <w:kern w:val="0"/>
          <w:sz w:val="24"/>
          <w:szCs w:val="24"/>
        </w:rPr>
        <w:t xml:space="preserve">SAMHSA is addressing this recommendation through its funding of the </w:t>
      </w:r>
      <w:r w:rsidRPr="006B5E4B" w:rsidR="00462CED">
        <w:rPr>
          <w:rFonts w:ascii="Times New Roman" w:eastAsia="Arial" w:hAnsi="Times New Roman" w:cs="Times New Roman"/>
          <w:kern w:val="0"/>
          <w:sz w:val="24"/>
          <w:szCs w:val="24"/>
        </w:rPr>
        <w:t>ZS</w:t>
      </w:r>
      <w:r w:rsidRPr="006B5E4B" w:rsidR="31E5033C">
        <w:rPr>
          <w:rFonts w:ascii="Times New Roman" w:eastAsia="Arial" w:hAnsi="Times New Roman" w:cs="Times New Roman"/>
          <w:kern w:val="0"/>
          <w:sz w:val="24"/>
          <w:szCs w:val="24"/>
        </w:rPr>
        <w:t xml:space="preserve"> Program. In addition, SAMHSA is helping to establish “achievable and transparent targets for progress” through the ZSE. </w:t>
      </w:r>
      <w:r w:rsidR="00617D08">
        <w:rPr>
          <w:rFonts w:ascii="Times New Roman" w:eastAsia="Arial" w:hAnsi="Times New Roman" w:cs="Times New Roman"/>
          <w:kern w:val="0"/>
          <w:sz w:val="24"/>
          <w:szCs w:val="24"/>
        </w:rPr>
        <w:t xml:space="preserve"> </w:t>
      </w:r>
      <w:r w:rsidRPr="006B5E4B" w:rsidR="31E5033C">
        <w:rPr>
          <w:rFonts w:ascii="Times New Roman" w:eastAsia="Arial" w:hAnsi="Times New Roman" w:cs="Times New Roman"/>
          <w:kern w:val="0"/>
          <w:sz w:val="24"/>
          <w:szCs w:val="24"/>
        </w:rPr>
        <w:t xml:space="preserve">In particular, the ZSE will document the implementation of </w:t>
      </w:r>
      <w:r w:rsidRPr="006B5E4B" w:rsidR="00462CED">
        <w:rPr>
          <w:rFonts w:ascii="Times New Roman" w:eastAsia="Arial" w:hAnsi="Times New Roman" w:cs="Times New Roman"/>
          <w:kern w:val="0"/>
          <w:sz w:val="24"/>
          <w:szCs w:val="24"/>
        </w:rPr>
        <w:t>ZS</w:t>
      </w:r>
      <w:r w:rsidRPr="006B5E4B" w:rsidR="31E5033C">
        <w:rPr>
          <w:rFonts w:ascii="Times New Roman" w:eastAsia="Arial" w:hAnsi="Times New Roman" w:cs="Times New Roman"/>
          <w:kern w:val="0"/>
          <w:sz w:val="24"/>
          <w:szCs w:val="24"/>
        </w:rPr>
        <w:t xml:space="preserve"> policies and practices in a range of health care systems, identify successful strategies for implementation, determine the feasibility of implementing </w:t>
      </w:r>
      <w:r w:rsidRPr="006B5E4B" w:rsidR="00462CED">
        <w:rPr>
          <w:rFonts w:ascii="Times New Roman" w:eastAsia="Arial" w:hAnsi="Times New Roman" w:cs="Times New Roman"/>
          <w:kern w:val="0"/>
          <w:sz w:val="24"/>
          <w:szCs w:val="24"/>
        </w:rPr>
        <w:t>ZS</w:t>
      </w:r>
      <w:r w:rsidRPr="006B5E4B" w:rsidR="31E5033C">
        <w:rPr>
          <w:rFonts w:ascii="Times New Roman" w:eastAsia="Arial" w:hAnsi="Times New Roman" w:cs="Times New Roman"/>
          <w:kern w:val="0"/>
          <w:sz w:val="24"/>
          <w:szCs w:val="24"/>
        </w:rPr>
        <w:t xml:space="preserve"> in real </w:t>
      </w:r>
      <w:r w:rsidRPr="006B5E4B" w:rsidR="1B71FA61">
        <w:rPr>
          <w:rFonts w:ascii="Times New Roman" w:eastAsia="Arial" w:hAnsi="Times New Roman" w:cs="Times New Roman"/>
          <w:kern w:val="0"/>
          <w:sz w:val="24"/>
          <w:szCs w:val="24"/>
        </w:rPr>
        <w:t>wor</w:t>
      </w:r>
      <w:r w:rsidRPr="006B5E4B" w:rsidR="24E22129">
        <w:rPr>
          <w:rFonts w:ascii="Times New Roman" w:eastAsia="Arial" w:hAnsi="Times New Roman" w:cs="Times New Roman"/>
          <w:kern w:val="0"/>
          <w:sz w:val="24"/>
          <w:szCs w:val="24"/>
        </w:rPr>
        <w:t>l</w:t>
      </w:r>
      <w:r w:rsidRPr="006B5E4B" w:rsidR="1B71FA61">
        <w:rPr>
          <w:rFonts w:ascii="Times New Roman" w:eastAsia="Arial" w:hAnsi="Times New Roman" w:cs="Times New Roman"/>
          <w:kern w:val="0"/>
          <w:sz w:val="24"/>
          <w:szCs w:val="24"/>
        </w:rPr>
        <w:t>d</w:t>
      </w:r>
      <w:r w:rsidRPr="006B5E4B" w:rsidR="31E5033C">
        <w:rPr>
          <w:rFonts w:ascii="Times New Roman" w:eastAsia="Arial" w:hAnsi="Times New Roman" w:cs="Times New Roman"/>
          <w:kern w:val="0"/>
          <w:sz w:val="24"/>
          <w:szCs w:val="24"/>
        </w:rPr>
        <w:t xml:space="preserve"> settings, and provide measures of </w:t>
      </w:r>
      <w:r w:rsidRPr="006B5E4B" w:rsidR="00462CED">
        <w:rPr>
          <w:rFonts w:ascii="Times New Roman" w:eastAsia="Arial" w:hAnsi="Times New Roman" w:cs="Times New Roman"/>
          <w:kern w:val="0"/>
          <w:sz w:val="24"/>
          <w:szCs w:val="24"/>
        </w:rPr>
        <w:t>ZS</w:t>
      </w:r>
      <w:r w:rsidRPr="006B5E4B" w:rsidR="31E5033C">
        <w:rPr>
          <w:rFonts w:ascii="Times New Roman" w:eastAsia="Arial" w:hAnsi="Times New Roman" w:cs="Times New Roman"/>
          <w:kern w:val="0"/>
          <w:sz w:val="24"/>
          <w:szCs w:val="24"/>
        </w:rPr>
        <w:t xml:space="preserve"> outcomes.</w:t>
      </w:r>
    </w:p>
    <w:p w:rsidR="0054668D" w:rsidRPr="000D548B" w:rsidP="00D524FE" w14:paraId="6C29D01B" w14:textId="15D62A6B">
      <w:pPr>
        <w:pStyle w:val="Heading2"/>
        <w:numPr>
          <w:ilvl w:val="0"/>
          <w:numId w:val="11"/>
        </w:numPr>
        <w:spacing w:before="240" w:after="120"/>
        <w:rPr>
          <w:rStyle w:val="Heading3Char"/>
          <w:rFonts w:ascii="Times New Roman" w:hAnsi="Times New Roman" w:cs="Times New Roman"/>
          <w:b/>
          <w:bCs/>
          <w:color w:val="000000" w:themeColor="text1"/>
        </w:rPr>
      </w:pPr>
      <w:r w:rsidRPr="000D548B">
        <w:rPr>
          <w:rStyle w:val="Heading3Char"/>
          <w:rFonts w:ascii="Times New Roman" w:hAnsi="Times New Roman" w:cs="Times New Roman"/>
          <w:b/>
          <w:bCs/>
          <w:color w:val="000000" w:themeColor="text1"/>
        </w:rPr>
        <w:t>Advancing the Field of Suicide Prevention</w:t>
      </w:r>
    </w:p>
    <w:p w:rsidR="7B3C6FA7" w:rsidRPr="00D524FE" w:rsidP="00D524FE" w14:paraId="289A23A7" w14:textId="2676D501">
      <w:pPr>
        <w:keepNext/>
        <w:tabs>
          <w:tab w:val="left" w:pos="1563"/>
        </w:tabs>
        <w:spacing w:after="200" w:line="240" w:lineRule="auto"/>
        <w:jc w:val="both"/>
        <w:rPr>
          <w:rFonts w:ascii="Times New Roman" w:eastAsia="Arial" w:hAnsi="Times New Roman" w:cs="Times New Roman"/>
          <w:kern w:val="0"/>
          <w:sz w:val="24"/>
          <w:szCs w:val="24"/>
        </w:rPr>
      </w:pPr>
      <w:r w:rsidRPr="00D524FE">
        <w:rPr>
          <w:rFonts w:ascii="Times New Roman" w:eastAsia="Arial" w:hAnsi="Times New Roman" w:cs="Times New Roman"/>
          <w:kern w:val="0"/>
          <w:sz w:val="24"/>
          <w:szCs w:val="24"/>
        </w:rPr>
        <w:t>Results of the ZSE will help answer the call by those in suicide prevention to identify and establish evidence for effective interventions to address the mounting epidemic of suicides in this country.</w:t>
      </w:r>
      <w:r w:rsidRPr="00D524FE" w:rsidR="71EB9604">
        <w:rPr>
          <w:rFonts w:ascii="Times New Roman" w:eastAsia="Arial" w:hAnsi="Times New Roman" w:cs="Times New Roman"/>
          <w:kern w:val="0"/>
          <w:sz w:val="24"/>
          <w:szCs w:val="24"/>
        </w:rPr>
        <w:t xml:space="preserve"> To establish this evidence, the process- and outcomes-focused evaluation will gather information on the implementation of </w:t>
      </w:r>
      <w:r w:rsidRPr="00D524FE" w:rsidR="00462CED">
        <w:rPr>
          <w:rFonts w:ascii="Times New Roman" w:eastAsia="Arial" w:hAnsi="Times New Roman" w:cs="Times New Roman"/>
          <w:kern w:val="0"/>
          <w:sz w:val="24"/>
          <w:szCs w:val="24"/>
        </w:rPr>
        <w:t>ZS</w:t>
      </w:r>
      <w:r w:rsidRPr="00D524FE" w:rsidR="71EB9604">
        <w:rPr>
          <w:rFonts w:ascii="Times New Roman" w:eastAsia="Arial" w:hAnsi="Times New Roman" w:cs="Times New Roman"/>
          <w:kern w:val="0"/>
          <w:sz w:val="24"/>
          <w:szCs w:val="24"/>
        </w:rPr>
        <w:t xml:space="preserve"> policies and practices across a range of health care systems; determine the feasibility of </w:t>
      </w:r>
      <w:r w:rsidRPr="00D524FE" w:rsidR="00462CED">
        <w:rPr>
          <w:rFonts w:ascii="Times New Roman" w:eastAsia="Arial" w:hAnsi="Times New Roman" w:cs="Times New Roman"/>
          <w:kern w:val="0"/>
          <w:sz w:val="24"/>
          <w:szCs w:val="24"/>
        </w:rPr>
        <w:t>ZS</w:t>
      </w:r>
      <w:r w:rsidRPr="00D524FE" w:rsidR="71EB9604">
        <w:rPr>
          <w:rFonts w:ascii="Times New Roman" w:eastAsia="Arial" w:hAnsi="Times New Roman" w:cs="Times New Roman"/>
          <w:kern w:val="0"/>
          <w:sz w:val="24"/>
          <w:szCs w:val="24"/>
        </w:rPr>
        <w:t xml:space="preserve"> model implementation in real world settings; assess health care provider knowledge, practices, and confidence to implement </w:t>
      </w:r>
      <w:r w:rsidRPr="00D524FE" w:rsidR="00462CED">
        <w:rPr>
          <w:rFonts w:ascii="Times New Roman" w:eastAsia="Arial" w:hAnsi="Times New Roman" w:cs="Times New Roman"/>
          <w:kern w:val="0"/>
          <w:sz w:val="24"/>
          <w:szCs w:val="24"/>
        </w:rPr>
        <w:t>ZS</w:t>
      </w:r>
      <w:r w:rsidRPr="00D524FE" w:rsidR="71EB9604">
        <w:rPr>
          <w:rFonts w:ascii="Times New Roman" w:eastAsia="Arial" w:hAnsi="Times New Roman" w:cs="Times New Roman"/>
          <w:kern w:val="0"/>
          <w:sz w:val="24"/>
          <w:szCs w:val="24"/>
        </w:rPr>
        <w:t xml:space="preserve"> practices; and examine consumer experiences, satisfaction, and outcomes related to the receipt of services through </w:t>
      </w:r>
      <w:r w:rsidRPr="00D524FE" w:rsidR="00462CED">
        <w:rPr>
          <w:rFonts w:ascii="Times New Roman" w:eastAsia="Arial" w:hAnsi="Times New Roman" w:cs="Times New Roman"/>
          <w:kern w:val="0"/>
          <w:sz w:val="24"/>
          <w:szCs w:val="24"/>
        </w:rPr>
        <w:t>ZS</w:t>
      </w:r>
      <w:r w:rsidRPr="00D524FE" w:rsidR="71EB9604">
        <w:rPr>
          <w:rFonts w:ascii="Times New Roman" w:eastAsia="Arial" w:hAnsi="Times New Roman" w:cs="Times New Roman"/>
          <w:kern w:val="0"/>
          <w:sz w:val="24"/>
          <w:szCs w:val="24"/>
        </w:rPr>
        <w:t xml:space="preserve"> heath care systems. Analysis of ZSE data will identify variations in </w:t>
      </w:r>
      <w:r w:rsidRPr="00D524FE" w:rsidR="00462CED">
        <w:rPr>
          <w:rFonts w:ascii="Times New Roman" w:eastAsia="Arial" w:hAnsi="Times New Roman" w:cs="Times New Roman"/>
          <w:kern w:val="0"/>
          <w:sz w:val="24"/>
          <w:szCs w:val="24"/>
        </w:rPr>
        <w:t>ZS</w:t>
      </w:r>
      <w:r w:rsidRPr="00D524FE" w:rsidR="71EB9604">
        <w:rPr>
          <w:rFonts w:ascii="Times New Roman" w:eastAsia="Arial" w:hAnsi="Times New Roman" w:cs="Times New Roman"/>
          <w:kern w:val="0"/>
          <w:sz w:val="24"/>
          <w:szCs w:val="24"/>
        </w:rPr>
        <w:t xml:space="preserve"> model implementation across participating HCOs and assess consumer outcomes (suicide attempts and deaths) associated with those variations in implementation. The evaluation also will generate evidence of the </w:t>
      </w:r>
      <w:r w:rsidRPr="00D524FE" w:rsidR="00462CED">
        <w:rPr>
          <w:rFonts w:ascii="Times New Roman" w:eastAsia="Arial" w:hAnsi="Times New Roman" w:cs="Times New Roman"/>
          <w:kern w:val="0"/>
          <w:sz w:val="24"/>
          <w:szCs w:val="24"/>
        </w:rPr>
        <w:t>ZS</w:t>
      </w:r>
      <w:r w:rsidRPr="00D524FE" w:rsidR="71EB9604">
        <w:rPr>
          <w:rFonts w:ascii="Times New Roman" w:eastAsia="Arial" w:hAnsi="Times New Roman" w:cs="Times New Roman"/>
          <w:kern w:val="0"/>
          <w:sz w:val="24"/>
          <w:szCs w:val="24"/>
        </w:rPr>
        <w:t xml:space="preserve"> model’s </w:t>
      </w:r>
      <w:r w:rsidRPr="00D524FE" w:rsidR="3FA84706">
        <w:rPr>
          <w:rFonts w:ascii="Times New Roman" w:eastAsia="Arial" w:hAnsi="Times New Roman" w:cs="Times New Roman"/>
          <w:kern w:val="0"/>
          <w:sz w:val="24"/>
          <w:szCs w:val="24"/>
        </w:rPr>
        <w:t>real-world</w:t>
      </w:r>
      <w:r w:rsidRPr="00D524FE" w:rsidR="71EB9604">
        <w:rPr>
          <w:rFonts w:ascii="Times New Roman" w:eastAsia="Arial" w:hAnsi="Times New Roman" w:cs="Times New Roman"/>
          <w:kern w:val="0"/>
          <w:sz w:val="24"/>
          <w:szCs w:val="24"/>
        </w:rPr>
        <w:t xml:space="preserve"> success, provide a roadmap for implementing the </w:t>
      </w:r>
      <w:r w:rsidRPr="00D524FE" w:rsidR="00462CED">
        <w:rPr>
          <w:rFonts w:ascii="Times New Roman" w:eastAsia="Arial" w:hAnsi="Times New Roman" w:cs="Times New Roman"/>
          <w:kern w:val="0"/>
          <w:sz w:val="24"/>
          <w:szCs w:val="24"/>
        </w:rPr>
        <w:t>ZS</w:t>
      </w:r>
      <w:r w:rsidRPr="00D524FE" w:rsidR="71EB9604">
        <w:rPr>
          <w:rFonts w:ascii="Times New Roman" w:eastAsia="Arial" w:hAnsi="Times New Roman" w:cs="Times New Roman"/>
          <w:kern w:val="0"/>
          <w:sz w:val="24"/>
          <w:szCs w:val="24"/>
        </w:rPr>
        <w:t xml:space="preserve"> model in health care systems, and begin to establish realistic benchmarks for consumer outcomes. </w:t>
      </w:r>
      <w:r w:rsidR="0053521B">
        <w:rPr>
          <w:rFonts w:ascii="Times New Roman" w:eastAsia="Arial" w:hAnsi="Times New Roman" w:cs="Times New Roman"/>
          <w:kern w:val="0"/>
          <w:sz w:val="24"/>
          <w:szCs w:val="24"/>
        </w:rPr>
        <w:t xml:space="preserve"> </w:t>
      </w:r>
      <w:r w:rsidRPr="00D524FE" w:rsidR="71EB9604">
        <w:rPr>
          <w:rFonts w:ascii="Times New Roman" w:eastAsia="Arial" w:hAnsi="Times New Roman" w:cs="Times New Roman"/>
          <w:kern w:val="0"/>
          <w:sz w:val="24"/>
          <w:szCs w:val="24"/>
        </w:rPr>
        <w:t xml:space="preserve">Further, the ZSE will help answer the ISMICC recommendation that all federal agencies “develop and implement strategic [suicide </w:t>
      </w:r>
      <w:r w:rsidRPr="00D524FE" w:rsidR="71EB9604">
        <w:rPr>
          <w:rFonts w:ascii="Times New Roman" w:eastAsia="Arial" w:hAnsi="Times New Roman" w:cs="Times New Roman"/>
          <w:kern w:val="0"/>
          <w:sz w:val="24"/>
          <w:szCs w:val="24"/>
        </w:rPr>
        <w:t>prevention] plans with achievable and transparent targets,” while helping other agencies and health systems to do the same.</w:t>
      </w:r>
    </w:p>
    <w:p w:rsidR="1F2D50C7" w:rsidRPr="00D524FE" w:rsidP="00D524FE" w14:paraId="6DFF10AA" w14:textId="076F3BDE">
      <w:pPr>
        <w:keepNext/>
        <w:tabs>
          <w:tab w:val="left" w:pos="1563"/>
        </w:tabs>
        <w:spacing w:after="0" w:line="240" w:lineRule="auto"/>
        <w:jc w:val="both"/>
        <w:rPr>
          <w:rFonts w:ascii="Times New Roman" w:eastAsia="Arial" w:hAnsi="Times New Roman" w:cs="Times New Roman"/>
          <w:kern w:val="0"/>
          <w:sz w:val="24"/>
          <w:szCs w:val="24"/>
        </w:rPr>
      </w:pPr>
      <w:r w:rsidRPr="00D524FE">
        <w:rPr>
          <w:rFonts w:ascii="Times New Roman" w:eastAsia="Arial" w:hAnsi="Times New Roman" w:cs="Times New Roman"/>
          <w:kern w:val="0"/>
          <w:sz w:val="24"/>
          <w:szCs w:val="24"/>
        </w:rPr>
        <w:t>The f</w:t>
      </w:r>
      <w:r w:rsidRPr="00D524FE" w:rsidR="50F878D4">
        <w:rPr>
          <w:rFonts w:ascii="Times New Roman" w:eastAsia="Arial" w:hAnsi="Times New Roman" w:cs="Times New Roman"/>
          <w:kern w:val="0"/>
          <w:sz w:val="24"/>
          <w:szCs w:val="24"/>
        </w:rPr>
        <w:t xml:space="preserve">indings </w:t>
      </w:r>
      <w:r w:rsidRPr="00D524FE">
        <w:rPr>
          <w:rFonts w:ascii="Times New Roman" w:eastAsia="Arial" w:hAnsi="Times New Roman" w:cs="Times New Roman"/>
          <w:kern w:val="0"/>
          <w:sz w:val="24"/>
          <w:szCs w:val="24"/>
        </w:rPr>
        <w:t xml:space="preserve">will </w:t>
      </w:r>
      <w:r w:rsidRPr="00D524FE" w:rsidR="2E6DA5EB">
        <w:rPr>
          <w:rFonts w:ascii="Times New Roman" w:eastAsia="Arial" w:hAnsi="Times New Roman" w:cs="Times New Roman"/>
          <w:kern w:val="0"/>
          <w:sz w:val="24"/>
          <w:szCs w:val="24"/>
        </w:rPr>
        <w:t>add value</w:t>
      </w:r>
      <w:r w:rsidRPr="00D524FE">
        <w:rPr>
          <w:rFonts w:ascii="Times New Roman" w:eastAsia="Arial" w:hAnsi="Times New Roman" w:cs="Times New Roman"/>
          <w:kern w:val="0"/>
          <w:sz w:val="24"/>
          <w:szCs w:val="24"/>
        </w:rPr>
        <w:t xml:space="preserve"> to SAMHSA and its partners, other federal agencies, the Action Alliance, </w:t>
      </w:r>
      <w:r w:rsidRPr="00D524FE" w:rsidR="00462CED">
        <w:rPr>
          <w:rFonts w:ascii="Times New Roman" w:eastAsia="Arial" w:hAnsi="Times New Roman" w:cs="Times New Roman"/>
          <w:kern w:val="0"/>
          <w:sz w:val="24"/>
          <w:szCs w:val="24"/>
        </w:rPr>
        <w:t>ZS</w:t>
      </w:r>
      <w:r w:rsidRPr="00D524FE">
        <w:rPr>
          <w:rFonts w:ascii="Times New Roman" w:eastAsia="Arial" w:hAnsi="Times New Roman" w:cs="Times New Roman"/>
          <w:kern w:val="0"/>
          <w:sz w:val="24"/>
          <w:szCs w:val="24"/>
        </w:rPr>
        <w:t xml:space="preserve"> grantees, legislators, the field of suicide prevention, and consumers and the communities in which they live. Results will inform SAMHSA’s decision making around continued and future funding of the </w:t>
      </w:r>
      <w:r w:rsidRPr="00D524FE" w:rsidR="00462CED">
        <w:rPr>
          <w:rFonts w:ascii="Times New Roman" w:eastAsia="Arial" w:hAnsi="Times New Roman" w:cs="Times New Roman"/>
          <w:kern w:val="0"/>
          <w:sz w:val="24"/>
          <w:szCs w:val="24"/>
        </w:rPr>
        <w:t>ZS</w:t>
      </w:r>
      <w:r w:rsidRPr="00D524FE">
        <w:rPr>
          <w:rFonts w:ascii="Times New Roman" w:eastAsia="Arial" w:hAnsi="Times New Roman" w:cs="Times New Roman"/>
          <w:kern w:val="0"/>
          <w:sz w:val="24"/>
          <w:szCs w:val="24"/>
        </w:rPr>
        <w:t xml:space="preserve"> Program and other suicide prevention initiatives</w:t>
      </w:r>
      <w:r w:rsidRPr="00D524FE" w:rsidR="4D52ECCE">
        <w:rPr>
          <w:rFonts w:ascii="Times New Roman" w:eastAsia="Arial" w:hAnsi="Times New Roman" w:cs="Times New Roman"/>
          <w:kern w:val="0"/>
          <w:sz w:val="24"/>
          <w:szCs w:val="24"/>
        </w:rPr>
        <w:t xml:space="preserve">, such as </w:t>
      </w:r>
      <w:r w:rsidRPr="00D83DE7" w:rsidR="4D52ECCE">
        <w:rPr>
          <w:rFonts w:ascii="Times New Roman" w:eastAsia="Arial" w:hAnsi="Times New Roman" w:cs="Times New Roman"/>
          <w:kern w:val="0"/>
          <w:sz w:val="24"/>
          <w:szCs w:val="24"/>
        </w:rPr>
        <w:t xml:space="preserve">the </w:t>
      </w:r>
      <w:r w:rsidRPr="009F6CF6" w:rsidR="00E21D47">
        <w:rPr>
          <w:rFonts w:ascii="Times New Roman" w:hAnsi="Times New Roman" w:cs="Times New Roman"/>
          <w:sz w:val="24"/>
          <w:szCs w:val="24"/>
        </w:rPr>
        <w:t>Garrett Lee Smith (</w:t>
      </w:r>
      <w:r w:rsidRPr="00D83DE7" w:rsidR="4D52ECCE">
        <w:rPr>
          <w:rFonts w:ascii="Times New Roman" w:eastAsia="Arial" w:hAnsi="Times New Roman" w:cs="Times New Roman"/>
          <w:kern w:val="0"/>
          <w:sz w:val="24"/>
          <w:szCs w:val="24"/>
        </w:rPr>
        <w:t>GLS</w:t>
      </w:r>
      <w:r w:rsidRPr="00D83DE7" w:rsidR="00E21D47">
        <w:rPr>
          <w:rFonts w:ascii="Times New Roman" w:eastAsia="Arial" w:hAnsi="Times New Roman" w:cs="Times New Roman"/>
          <w:kern w:val="0"/>
          <w:sz w:val="24"/>
          <w:szCs w:val="24"/>
        </w:rPr>
        <w:t>)</w:t>
      </w:r>
      <w:r w:rsidRPr="00D83DE7" w:rsidR="4D52ECCE">
        <w:rPr>
          <w:rFonts w:ascii="Times New Roman" w:eastAsia="Arial" w:hAnsi="Times New Roman" w:cs="Times New Roman"/>
          <w:kern w:val="0"/>
          <w:sz w:val="24"/>
          <w:szCs w:val="24"/>
        </w:rPr>
        <w:t xml:space="preserve"> Suicide</w:t>
      </w:r>
      <w:r w:rsidRPr="00D524FE" w:rsidR="4D52ECCE">
        <w:rPr>
          <w:rFonts w:ascii="Times New Roman" w:eastAsia="Arial" w:hAnsi="Times New Roman" w:cs="Times New Roman"/>
          <w:kern w:val="0"/>
          <w:sz w:val="24"/>
          <w:szCs w:val="24"/>
        </w:rPr>
        <w:t xml:space="preserve"> Prevention Program and NSSP grantees, as well as other federal agencies engaged in </w:t>
      </w:r>
      <w:r w:rsidRPr="00D524FE" w:rsidR="00462CED">
        <w:rPr>
          <w:rFonts w:ascii="Times New Roman" w:eastAsia="Arial" w:hAnsi="Times New Roman" w:cs="Times New Roman"/>
          <w:kern w:val="0"/>
          <w:sz w:val="24"/>
          <w:szCs w:val="24"/>
        </w:rPr>
        <w:t>ZS</w:t>
      </w:r>
      <w:r w:rsidRPr="00D524FE" w:rsidR="4D52ECCE">
        <w:rPr>
          <w:rFonts w:ascii="Times New Roman" w:eastAsia="Arial" w:hAnsi="Times New Roman" w:cs="Times New Roman"/>
          <w:kern w:val="0"/>
          <w:sz w:val="24"/>
          <w:szCs w:val="24"/>
        </w:rPr>
        <w:t xml:space="preserve"> work. The ZSE will allow SAMHSA, the Action Alliance, and other federal agencies to expand the evidence base for suicide prevention initiatives; address factors contributing to suicide deaths and attempts; and establish standards for developing, implementing, and evaluating suicide prevention programs.</w:t>
      </w:r>
    </w:p>
    <w:p w:rsidR="2A6381FD" w:rsidRPr="000D548B" w:rsidP="00D524FE" w14:paraId="0F131BDD" w14:textId="4CF6B57F">
      <w:pPr>
        <w:pStyle w:val="Heading3"/>
        <w:numPr>
          <w:ilvl w:val="0"/>
          <w:numId w:val="11"/>
        </w:numPr>
        <w:spacing w:before="240" w:after="120"/>
        <w:rPr>
          <w:rFonts w:ascii="Times New Roman" w:hAnsi="Times New Roman" w:cs="Times New Roman"/>
          <w:b/>
          <w:bCs/>
          <w:color w:val="000000" w:themeColor="text1"/>
        </w:rPr>
      </w:pPr>
      <w:r w:rsidRPr="000D548B">
        <w:rPr>
          <w:rFonts w:ascii="Times New Roman" w:hAnsi="Times New Roman" w:cs="Times New Roman"/>
          <w:b/>
          <w:bCs/>
          <w:color w:val="000000" w:themeColor="text1"/>
        </w:rPr>
        <w:t>Meeting GPRA Requirements</w:t>
      </w:r>
    </w:p>
    <w:p w:rsidR="00256AFC" w:rsidRPr="00D524FE" w:rsidP="00D524FE" w14:paraId="12D14770" w14:textId="51C6A355">
      <w:pPr>
        <w:keepNext/>
        <w:tabs>
          <w:tab w:val="left" w:pos="1563"/>
        </w:tabs>
        <w:spacing w:after="0" w:line="240" w:lineRule="auto"/>
        <w:jc w:val="both"/>
        <w:rPr>
          <w:rFonts w:ascii="Times New Roman" w:eastAsia="Arial" w:hAnsi="Times New Roman" w:cs="Times New Roman"/>
          <w:kern w:val="0"/>
          <w:sz w:val="24"/>
          <w:szCs w:val="24"/>
        </w:rPr>
      </w:pPr>
      <w:r w:rsidRPr="00D524FE">
        <w:rPr>
          <w:rFonts w:ascii="Times New Roman" w:eastAsia="Arial" w:hAnsi="Times New Roman" w:cs="Times New Roman"/>
          <w:kern w:val="0"/>
          <w:sz w:val="24"/>
          <w:szCs w:val="24"/>
        </w:rPr>
        <w:t xml:space="preserve">The ZSE will allow Federal and local officials to determine whether the </w:t>
      </w:r>
      <w:r w:rsidRPr="00D524FE" w:rsidR="00462CED">
        <w:rPr>
          <w:rFonts w:ascii="Times New Roman" w:eastAsia="Arial" w:hAnsi="Times New Roman" w:cs="Times New Roman"/>
          <w:kern w:val="0"/>
          <w:sz w:val="24"/>
          <w:szCs w:val="24"/>
        </w:rPr>
        <w:t>ZS</w:t>
      </w:r>
      <w:r w:rsidRPr="00D524FE">
        <w:rPr>
          <w:rFonts w:ascii="Times New Roman" w:eastAsia="Arial" w:hAnsi="Times New Roman" w:cs="Times New Roman"/>
          <w:kern w:val="0"/>
          <w:sz w:val="24"/>
          <w:szCs w:val="24"/>
        </w:rPr>
        <w:t xml:space="preserve"> programs implemented have an impact on the prevention of suicide; their effectiveness on identification, referral, and provision of evidence-based interventions to individuals identified as at risk; and whether grantee programs are meeting </w:t>
      </w:r>
      <w:r w:rsidRPr="00D524FE" w:rsidR="00462CED">
        <w:rPr>
          <w:rFonts w:ascii="Times New Roman" w:eastAsia="Arial" w:hAnsi="Times New Roman" w:cs="Times New Roman"/>
          <w:kern w:val="0"/>
          <w:sz w:val="24"/>
          <w:szCs w:val="24"/>
        </w:rPr>
        <w:t>ZS</w:t>
      </w:r>
      <w:r w:rsidRPr="00D524FE">
        <w:rPr>
          <w:rFonts w:ascii="Times New Roman" w:eastAsia="Arial" w:hAnsi="Times New Roman" w:cs="Times New Roman"/>
          <w:kern w:val="0"/>
          <w:sz w:val="24"/>
          <w:szCs w:val="24"/>
        </w:rPr>
        <w:t xml:space="preserve"> Program goals.</w:t>
      </w:r>
      <w:r w:rsidR="0053521B">
        <w:rPr>
          <w:rFonts w:ascii="Times New Roman" w:eastAsia="Arial" w:hAnsi="Times New Roman" w:cs="Times New Roman"/>
          <w:kern w:val="0"/>
          <w:sz w:val="24"/>
          <w:szCs w:val="24"/>
        </w:rPr>
        <w:t xml:space="preserve">  </w:t>
      </w:r>
      <w:r w:rsidRPr="00D524FE">
        <w:rPr>
          <w:rFonts w:ascii="Times New Roman" w:eastAsia="Arial" w:hAnsi="Times New Roman" w:cs="Times New Roman"/>
          <w:kern w:val="0"/>
          <w:sz w:val="24"/>
          <w:szCs w:val="24"/>
        </w:rPr>
        <w:t>SAMHSA also will use the data collected to provide objective measures of its progress toward meeting targets of key performance indicators put forward in its annual performance plans as required by law under the G</w:t>
      </w:r>
      <w:r w:rsidRPr="00D524FE" w:rsidR="6A1560D5">
        <w:rPr>
          <w:rFonts w:ascii="Times New Roman" w:eastAsia="Arial" w:hAnsi="Times New Roman" w:cs="Times New Roman"/>
          <w:kern w:val="0"/>
          <w:sz w:val="24"/>
          <w:szCs w:val="24"/>
        </w:rPr>
        <w:t xml:space="preserve">overnment </w:t>
      </w:r>
      <w:r w:rsidRPr="00D524FE" w:rsidR="5DCB11FC">
        <w:rPr>
          <w:rFonts w:ascii="Times New Roman" w:eastAsia="Arial" w:hAnsi="Times New Roman" w:cs="Times New Roman"/>
          <w:kern w:val="0"/>
          <w:sz w:val="24"/>
          <w:szCs w:val="24"/>
        </w:rPr>
        <w:t xml:space="preserve">Performance </w:t>
      </w:r>
      <w:r w:rsidRPr="00D524FE">
        <w:rPr>
          <w:rFonts w:ascii="Times New Roman" w:eastAsia="Arial" w:hAnsi="Times New Roman" w:cs="Times New Roman"/>
          <w:kern w:val="0"/>
          <w:sz w:val="24"/>
          <w:szCs w:val="24"/>
        </w:rPr>
        <w:t>R</w:t>
      </w:r>
      <w:r w:rsidRPr="00D524FE" w:rsidR="525F0A69">
        <w:rPr>
          <w:rFonts w:ascii="Times New Roman" w:eastAsia="Arial" w:hAnsi="Times New Roman" w:cs="Times New Roman"/>
          <w:kern w:val="0"/>
          <w:sz w:val="24"/>
          <w:szCs w:val="24"/>
        </w:rPr>
        <w:t xml:space="preserve">equirements </w:t>
      </w:r>
      <w:r w:rsidRPr="00D524FE">
        <w:rPr>
          <w:rFonts w:ascii="Times New Roman" w:eastAsia="Arial" w:hAnsi="Times New Roman" w:cs="Times New Roman"/>
          <w:kern w:val="0"/>
          <w:sz w:val="24"/>
          <w:szCs w:val="24"/>
        </w:rPr>
        <w:t>A</w:t>
      </w:r>
      <w:r w:rsidRPr="00D524FE" w:rsidR="4134D378">
        <w:rPr>
          <w:rFonts w:ascii="Times New Roman" w:eastAsia="Arial" w:hAnsi="Times New Roman" w:cs="Times New Roman"/>
          <w:kern w:val="0"/>
          <w:sz w:val="24"/>
          <w:szCs w:val="24"/>
        </w:rPr>
        <w:t>ct (GPRA)</w:t>
      </w:r>
      <w:r w:rsidRPr="00D524FE">
        <w:rPr>
          <w:rFonts w:ascii="Times New Roman" w:eastAsia="Arial" w:hAnsi="Times New Roman" w:cs="Times New Roman"/>
          <w:kern w:val="0"/>
          <w:sz w:val="24"/>
          <w:szCs w:val="24"/>
        </w:rPr>
        <w:t>.</w:t>
      </w:r>
      <w:r w:rsidR="00940FD1">
        <w:rPr>
          <w:rFonts w:ascii="Times New Roman" w:eastAsia="Arial" w:hAnsi="Times New Roman" w:cs="Times New Roman"/>
          <w:kern w:val="0"/>
          <w:sz w:val="24"/>
          <w:szCs w:val="24"/>
        </w:rPr>
        <w:t xml:space="preserve"> </w:t>
      </w:r>
      <w:r w:rsidRPr="00D524FE" w:rsidR="006B3F67">
        <w:rPr>
          <w:rFonts w:ascii="Times New Roman" w:eastAsia="Arial" w:hAnsi="Times New Roman" w:cs="Times New Roman"/>
          <w:kern w:val="0"/>
          <w:sz w:val="24"/>
          <w:szCs w:val="24"/>
        </w:rPr>
        <w:t>Grantees currently</w:t>
      </w:r>
      <w:r w:rsidRPr="00D524FE" w:rsidR="004B7CE9">
        <w:rPr>
          <w:rFonts w:ascii="Times New Roman" w:eastAsia="Arial" w:hAnsi="Times New Roman" w:cs="Times New Roman"/>
          <w:kern w:val="0"/>
          <w:sz w:val="24"/>
          <w:szCs w:val="24"/>
        </w:rPr>
        <w:t xml:space="preserve"> submit </w:t>
      </w:r>
      <w:r w:rsidRPr="00D524FE" w:rsidR="00564E22">
        <w:rPr>
          <w:rFonts w:ascii="Times New Roman" w:eastAsia="Arial" w:hAnsi="Times New Roman" w:cs="Times New Roman"/>
          <w:kern w:val="0"/>
          <w:sz w:val="24"/>
          <w:szCs w:val="24"/>
        </w:rPr>
        <w:t>Infrastructure</w:t>
      </w:r>
      <w:r w:rsidRPr="00D524FE" w:rsidR="0076034D">
        <w:rPr>
          <w:rFonts w:ascii="Times New Roman" w:eastAsia="Arial" w:hAnsi="Times New Roman" w:cs="Times New Roman"/>
          <w:kern w:val="0"/>
          <w:sz w:val="24"/>
          <w:szCs w:val="24"/>
        </w:rPr>
        <w:t xml:space="preserve"> Development, Prevention, and Mental Health Prom</w:t>
      </w:r>
      <w:r w:rsidRPr="00D524FE">
        <w:rPr>
          <w:rFonts w:ascii="Times New Roman" w:eastAsia="Arial" w:hAnsi="Times New Roman" w:cs="Times New Roman"/>
          <w:kern w:val="0"/>
          <w:sz w:val="24"/>
          <w:szCs w:val="24"/>
        </w:rPr>
        <w:t>otion (IPP) Indicators including Training</w:t>
      </w:r>
      <w:r w:rsidRPr="00D524FE" w:rsidR="00E20933">
        <w:rPr>
          <w:rFonts w:ascii="Times New Roman" w:eastAsia="Arial" w:hAnsi="Times New Roman" w:cs="Times New Roman"/>
          <w:kern w:val="0"/>
          <w:sz w:val="24"/>
          <w:szCs w:val="24"/>
        </w:rPr>
        <w:t>-suicide risk assessment trainings (TR3), Screening (S3), Referral (R3), Access (AC1), Types/Targets of practice-suicide deaths (T7), and Types/Targets of practice-attempts deaths (T8).</w:t>
      </w:r>
    </w:p>
    <w:p w:rsidR="00DF45DC" w:rsidRPr="000D548B" w:rsidP="00D524FE" w14:paraId="318A1CDC" w14:textId="486C6052">
      <w:pPr>
        <w:pStyle w:val="Heading1"/>
        <w:numPr>
          <w:ilvl w:val="0"/>
          <w:numId w:val="12"/>
        </w:numPr>
        <w:spacing w:after="120"/>
        <w:ind w:left="446"/>
        <w:rPr>
          <w:rFonts w:ascii="Times New Roman" w:hAnsi="Times New Roman" w:cs="Times New Roman"/>
          <w:b/>
          <w:bCs/>
          <w:color w:val="000000" w:themeColor="text1"/>
        </w:rPr>
      </w:pPr>
      <w:r w:rsidRPr="000D548B">
        <w:rPr>
          <w:rFonts w:ascii="Times New Roman" w:hAnsi="Times New Roman" w:cs="Times New Roman"/>
          <w:b/>
          <w:bCs/>
          <w:color w:val="000000" w:themeColor="text1"/>
        </w:rPr>
        <w:t>Use of Improved Information Technology</w:t>
      </w:r>
    </w:p>
    <w:p w:rsidR="00B743A6" w:rsidRPr="00D524FE" w:rsidP="00D524FE" w14:paraId="4D5E07D0" w14:textId="3BE770C5">
      <w:pPr>
        <w:keepNext/>
        <w:tabs>
          <w:tab w:val="left" w:pos="1563"/>
        </w:tabs>
        <w:spacing w:after="0" w:line="240" w:lineRule="auto"/>
        <w:jc w:val="both"/>
        <w:rPr>
          <w:rFonts w:ascii="Times New Roman" w:eastAsia="Arial" w:hAnsi="Times New Roman" w:cs="Times New Roman"/>
          <w:kern w:val="0"/>
          <w:sz w:val="24"/>
          <w:szCs w:val="24"/>
        </w:rPr>
      </w:pPr>
      <w:r w:rsidRPr="00D524FE">
        <w:rPr>
          <w:rFonts w:ascii="Times New Roman" w:eastAsia="Arial" w:hAnsi="Times New Roman" w:cs="Times New Roman"/>
          <w:kern w:val="0"/>
          <w:sz w:val="24"/>
          <w:szCs w:val="24"/>
        </w:rPr>
        <w:t xml:space="preserve">Every effort was made to reduce the burden on individual respondents who participate in the </w:t>
      </w:r>
      <w:r w:rsidRPr="00D524FE" w:rsidR="019CCC5A">
        <w:rPr>
          <w:rFonts w:ascii="Times New Roman" w:eastAsia="Arial" w:hAnsi="Times New Roman" w:cs="Times New Roman"/>
          <w:kern w:val="0"/>
          <w:sz w:val="24"/>
          <w:szCs w:val="24"/>
        </w:rPr>
        <w:t>ZSE</w:t>
      </w:r>
      <w:r w:rsidRPr="00D524FE" w:rsidR="757A04E8">
        <w:rPr>
          <w:rFonts w:ascii="Times New Roman" w:eastAsia="Arial" w:hAnsi="Times New Roman" w:cs="Times New Roman"/>
          <w:kern w:val="0"/>
          <w:sz w:val="24"/>
          <w:szCs w:val="24"/>
        </w:rPr>
        <w:t>. The</w:t>
      </w:r>
      <w:r w:rsidRPr="00D524FE" w:rsidR="019CCC5A">
        <w:rPr>
          <w:rFonts w:ascii="Times New Roman" w:eastAsia="Arial" w:hAnsi="Times New Roman" w:cs="Times New Roman"/>
          <w:kern w:val="0"/>
          <w:sz w:val="24"/>
          <w:szCs w:val="24"/>
        </w:rPr>
        <w:t xml:space="preserve"> data system is design</w:t>
      </w:r>
      <w:r w:rsidRPr="00D524FE" w:rsidR="36B5A6BF">
        <w:rPr>
          <w:rFonts w:ascii="Times New Roman" w:eastAsia="Arial" w:hAnsi="Times New Roman" w:cs="Times New Roman"/>
          <w:kern w:val="0"/>
          <w:sz w:val="24"/>
          <w:szCs w:val="24"/>
        </w:rPr>
        <w:t>ed</w:t>
      </w:r>
      <w:r w:rsidRPr="00D524FE" w:rsidR="019CCC5A">
        <w:rPr>
          <w:rFonts w:ascii="Times New Roman" w:eastAsia="Arial" w:hAnsi="Times New Roman" w:cs="Times New Roman"/>
          <w:kern w:val="0"/>
          <w:sz w:val="24"/>
          <w:szCs w:val="24"/>
        </w:rPr>
        <w:t xml:space="preserve"> with the user </w:t>
      </w:r>
      <w:r w:rsidRPr="00D524FE" w:rsidR="5CC0502B">
        <w:rPr>
          <w:rFonts w:ascii="Times New Roman" w:eastAsia="Arial" w:hAnsi="Times New Roman" w:cs="Times New Roman"/>
          <w:kern w:val="0"/>
          <w:sz w:val="24"/>
          <w:szCs w:val="24"/>
        </w:rPr>
        <w:t>in</w:t>
      </w:r>
      <w:r w:rsidRPr="00D524FE" w:rsidR="019CCC5A">
        <w:rPr>
          <w:rFonts w:ascii="Times New Roman" w:eastAsia="Arial" w:hAnsi="Times New Roman" w:cs="Times New Roman"/>
          <w:kern w:val="0"/>
          <w:sz w:val="24"/>
          <w:szCs w:val="24"/>
        </w:rPr>
        <w:t xml:space="preserve"> mind</w:t>
      </w:r>
      <w:r w:rsidRPr="00D524FE" w:rsidR="1F0438AE">
        <w:rPr>
          <w:rFonts w:ascii="Times New Roman" w:eastAsia="Arial" w:hAnsi="Times New Roman" w:cs="Times New Roman"/>
          <w:kern w:val="0"/>
          <w:sz w:val="24"/>
          <w:szCs w:val="24"/>
        </w:rPr>
        <w:t>,</w:t>
      </w:r>
      <w:r w:rsidRPr="00D524FE" w:rsidR="019CCC5A">
        <w:rPr>
          <w:rFonts w:ascii="Times New Roman" w:eastAsia="Arial" w:hAnsi="Times New Roman" w:cs="Times New Roman"/>
          <w:kern w:val="0"/>
          <w:sz w:val="24"/>
          <w:szCs w:val="24"/>
        </w:rPr>
        <w:t xml:space="preserve"> making it intuitive and easy to navigate. </w:t>
      </w:r>
      <w:r w:rsidR="0053521B">
        <w:rPr>
          <w:rFonts w:ascii="Times New Roman" w:eastAsia="Arial" w:hAnsi="Times New Roman" w:cs="Times New Roman"/>
          <w:kern w:val="0"/>
          <w:sz w:val="24"/>
          <w:szCs w:val="24"/>
        </w:rPr>
        <w:t xml:space="preserve"> </w:t>
      </w:r>
      <w:r w:rsidRPr="00D524FE" w:rsidR="30A63969">
        <w:rPr>
          <w:rFonts w:ascii="Times New Roman" w:eastAsia="Arial" w:hAnsi="Times New Roman" w:cs="Times New Roman"/>
          <w:kern w:val="0"/>
          <w:sz w:val="24"/>
          <w:szCs w:val="24"/>
        </w:rPr>
        <w:t xml:space="preserve">All data collection instruments will be administered via the Web.  </w:t>
      </w:r>
      <w:r w:rsidRPr="00D524FE" w:rsidR="019CCC5A">
        <w:rPr>
          <w:rFonts w:ascii="Times New Roman" w:eastAsia="Arial" w:hAnsi="Times New Roman" w:cs="Times New Roman"/>
          <w:kern w:val="0"/>
          <w:sz w:val="24"/>
          <w:szCs w:val="24"/>
        </w:rPr>
        <w:t xml:space="preserve">Data collection will be possible via a computer or mobile </w:t>
      </w:r>
      <w:r w:rsidRPr="00D524FE" w:rsidR="47D1D488">
        <w:rPr>
          <w:rFonts w:ascii="Times New Roman" w:eastAsia="Arial" w:hAnsi="Times New Roman" w:cs="Times New Roman"/>
          <w:kern w:val="0"/>
          <w:sz w:val="24"/>
          <w:szCs w:val="24"/>
        </w:rPr>
        <w:t>web-enabled device to allow grantees to submit data at the best time and place for them.</w:t>
      </w:r>
      <w:r w:rsidR="0053521B">
        <w:rPr>
          <w:rFonts w:ascii="Times New Roman" w:eastAsia="Arial" w:hAnsi="Times New Roman" w:cs="Times New Roman"/>
          <w:kern w:val="0"/>
          <w:sz w:val="24"/>
          <w:szCs w:val="24"/>
        </w:rPr>
        <w:t xml:space="preserve"> </w:t>
      </w:r>
      <w:r w:rsidRPr="00D524FE" w:rsidR="47D1D488">
        <w:rPr>
          <w:rFonts w:ascii="Times New Roman" w:eastAsia="Arial" w:hAnsi="Times New Roman" w:cs="Times New Roman"/>
          <w:kern w:val="0"/>
          <w:sz w:val="24"/>
          <w:szCs w:val="24"/>
        </w:rPr>
        <w:t xml:space="preserve"> In addition</w:t>
      </w:r>
      <w:r w:rsidRPr="00D524FE" w:rsidR="04300D87">
        <w:rPr>
          <w:rFonts w:ascii="Times New Roman" w:eastAsia="Arial" w:hAnsi="Times New Roman" w:cs="Times New Roman"/>
          <w:kern w:val="0"/>
          <w:sz w:val="24"/>
          <w:szCs w:val="24"/>
        </w:rPr>
        <w:t xml:space="preserve">, </w:t>
      </w:r>
      <w:r w:rsidRPr="00D524FE" w:rsidR="47D1D488">
        <w:rPr>
          <w:rFonts w:ascii="Times New Roman" w:eastAsia="Arial" w:hAnsi="Times New Roman" w:cs="Times New Roman"/>
          <w:kern w:val="0"/>
          <w:sz w:val="24"/>
          <w:szCs w:val="24"/>
        </w:rPr>
        <w:t xml:space="preserve">features of the system will assist grantees in tracking their data entry and </w:t>
      </w:r>
      <w:r w:rsidRPr="00D524FE" w:rsidR="30A63969">
        <w:rPr>
          <w:rFonts w:ascii="Times New Roman" w:eastAsia="Arial" w:hAnsi="Times New Roman" w:cs="Times New Roman"/>
          <w:kern w:val="0"/>
          <w:sz w:val="24"/>
          <w:szCs w:val="24"/>
        </w:rPr>
        <w:t>responses.</w:t>
      </w:r>
      <w:r w:rsidRPr="00D524FE" w:rsidR="47D1D488">
        <w:rPr>
          <w:rFonts w:ascii="Times New Roman" w:eastAsia="Arial" w:hAnsi="Times New Roman" w:cs="Times New Roman"/>
          <w:kern w:val="0"/>
          <w:sz w:val="24"/>
          <w:szCs w:val="24"/>
        </w:rPr>
        <w:t xml:space="preserve"> </w:t>
      </w:r>
    </w:p>
    <w:p w:rsidR="001E574D" w:rsidRPr="000D548B" w:rsidP="00D524FE" w14:paraId="75AFABA3" w14:textId="04D3D34E">
      <w:pPr>
        <w:pStyle w:val="Heading2"/>
        <w:numPr>
          <w:ilvl w:val="0"/>
          <w:numId w:val="13"/>
        </w:numPr>
        <w:spacing w:before="240" w:after="120"/>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Web-based Data Collection and Management System</w:t>
      </w:r>
    </w:p>
    <w:p w:rsidR="081070FD" w:rsidRPr="000D548B" w:rsidP="081070FD" w14:paraId="5D8EF689" w14:textId="4B99FB31">
      <w:pPr>
        <w:pStyle w:val="SuicideBodyText"/>
        <w:spacing w:after="200"/>
      </w:pPr>
      <w:r w:rsidRPr="000D548B">
        <w:t>Every effort has been made to reduce the burden on individual respondents who participate in the ZSE while maintaining accuracy and efficiency through technology.</w:t>
      </w:r>
      <w:r w:rsidR="0053521B">
        <w:t xml:space="preserve">  </w:t>
      </w:r>
      <w:r w:rsidRPr="000D548B" w:rsidR="53E42E72">
        <w:t xml:space="preserve">Team Aptive will integrate the proposed ZSDC into the </w:t>
      </w:r>
      <w:r w:rsidRPr="000D548B" w:rsidR="006225EC">
        <w:t>existing</w:t>
      </w:r>
      <w:r w:rsidRPr="000D548B" w:rsidR="53E42E72">
        <w:t xml:space="preserve"> Suicide Prevention Data Center (SPDC), which is being developed for the evaluation of the </w:t>
      </w:r>
      <w:r w:rsidR="00E21D47">
        <w:t>GLS</w:t>
      </w:r>
      <w:r w:rsidRPr="000D548B" w:rsidR="53E42E72">
        <w:t xml:space="preserve"> Youth Suicide Prevention Program.</w:t>
      </w:r>
      <w:r w:rsidR="0053521B">
        <w:t xml:space="preserve">  </w:t>
      </w:r>
      <w:r w:rsidRPr="000D548B" w:rsidR="53E42E72">
        <w:t xml:space="preserve">Our team will integrate the ZSDC using the latest Microsoft .NET Framework version that SAMHSA’s cloud supports, along with Amazon RDS for SQL Server RDBMS. </w:t>
      </w:r>
      <w:r w:rsidR="0053521B">
        <w:t xml:space="preserve"> </w:t>
      </w:r>
      <w:r w:rsidRPr="000D548B" w:rsidR="53E42E72">
        <w:t xml:space="preserve">A custom URL will bring users to the </w:t>
      </w:r>
      <w:r w:rsidRPr="000D548B" w:rsidR="00462CED">
        <w:t>ZS</w:t>
      </w:r>
      <w:r w:rsidRPr="000D548B" w:rsidR="53E42E72">
        <w:t xml:space="preserve">-branded landing page. Role-based permissions tied to login credentials will ensure that only </w:t>
      </w:r>
      <w:r w:rsidRPr="000D548B" w:rsidR="00462CED">
        <w:t>ZS</w:t>
      </w:r>
      <w:r w:rsidRPr="000D548B" w:rsidR="53E42E72">
        <w:t xml:space="preserve"> users can access the </w:t>
      </w:r>
      <w:r w:rsidRPr="000D548B" w:rsidR="00462CED">
        <w:t>ZS</w:t>
      </w:r>
      <w:r w:rsidRPr="000D548B" w:rsidR="53E42E72">
        <w:t xml:space="preserve"> data.  </w:t>
      </w:r>
    </w:p>
    <w:p w:rsidR="081070FD" w:rsidRPr="000D548B" w:rsidP="3519428F" w14:paraId="6FB9EC71" w14:textId="786191B2">
      <w:pPr>
        <w:pStyle w:val="SuicideBodyText"/>
        <w:spacing w:after="200"/>
      </w:pPr>
      <w:r w:rsidRPr="000D548B">
        <w:t xml:space="preserve">The web based ZSDC system will support data collection, management, and dissemination activities associated with the </w:t>
      </w:r>
      <w:r w:rsidRPr="000D548B" w:rsidR="00462CED">
        <w:t>ZS</w:t>
      </w:r>
      <w:r w:rsidRPr="000D548B">
        <w:t xml:space="preserve"> evaluation, including communication between grantees and the </w:t>
      </w:r>
      <w:r w:rsidRPr="000D548B">
        <w:t xml:space="preserve">evaluation team, secure data transmission and storage, data quality monitoring that triggers corrective action when necessary, and updates around evaluation activities and performance. </w:t>
      </w:r>
      <w:r w:rsidR="00C14507">
        <w:t xml:space="preserve"> </w:t>
      </w:r>
      <w:r w:rsidRPr="000D548B">
        <w:t xml:space="preserve">It will serve as the portal for data collection forms, surveys and data upload tools supporting the </w:t>
      </w:r>
      <w:r w:rsidRPr="000D548B" w:rsidR="00462CED">
        <w:t>ZS</w:t>
      </w:r>
      <w:r w:rsidRPr="000D548B">
        <w:t xml:space="preserve"> Evaluation, providing the flexibility for the loading and processing of new data collection protocols in addition to the importing or linkage of data from existing sources. </w:t>
      </w:r>
      <w:r w:rsidR="00C14507">
        <w:t xml:space="preserve"> </w:t>
      </w:r>
      <w:r w:rsidRPr="000D548B">
        <w:t xml:space="preserve">The system will provide a series of tools that allow the monitoring of response rates in real time, support the data reporting and analytical needs of the program, and allow the downloading of response data in real-time throughout the data collection cycle, including production of data sets at least twice a year for delivery to grantees and final data sets once data collection has been completed. Core functionality will include the functions detailed in Exhibit </w:t>
      </w:r>
      <w:r w:rsidRPr="000D548B" w:rsidR="715CA845">
        <w:t>3.</w:t>
      </w:r>
    </w:p>
    <w:p w:rsidR="081070FD" w:rsidRPr="000D548B" w:rsidP="3519428F" w14:paraId="7814CB21" w14:textId="3618188B">
      <w:pPr>
        <w:pStyle w:val="SuicideBodyText"/>
        <w:spacing w:before="120" w:after="160" w:line="259" w:lineRule="auto"/>
        <w:jc w:val="center"/>
        <w:rPr>
          <w:b/>
          <w:bCs/>
          <w:i/>
          <w:iCs/>
        </w:rPr>
      </w:pPr>
      <w:r w:rsidRPr="000D548B">
        <w:rPr>
          <w:b/>
          <w:bCs/>
          <w:i/>
          <w:iCs/>
        </w:rPr>
        <w:t xml:space="preserve">Exhibit </w:t>
      </w:r>
      <w:r w:rsidRPr="000D548B" w:rsidR="45B94934">
        <w:rPr>
          <w:b/>
          <w:bCs/>
          <w:i/>
          <w:iCs/>
        </w:rPr>
        <w:t>3</w:t>
      </w:r>
      <w:r w:rsidRPr="000D548B">
        <w:rPr>
          <w:b/>
          <w:bCs/>
          <w:i/>
          <w:iCs/>
        </w:rPr>
        <w:t xml:space="preserve">. </w:t>
      </w:r>
      <w:r w:rsidRPr="000D548B" w:rsidR="00861998">
        <w:rPr>
          <w:b/>
          <w:bCs/>
          <w:i/>
          <w:iCs/>
        </w:rPr>
        <w:t>Z</w:t>
      </w:r>
      <w:r w:rsidR="00861998">
        <w:rPr>
          <w:b/>
          <w:bCs/>
          <w:i/>
          <w:iCs/>
        </w:rPr>
        <w:t>ero Suicide Data Center (ZSDC)</w:t>
      </w:r>
      <w:r w:rsidRPr="000D548B" w:rsidR="00861998">
        <w:rPr>
          <w:b/>
          <w:bCs/>
          <w:i/>
          <w:iCs/>
        </w:rPr>
        <w:t xml:space="preserve"> </w:t>
      </w:r>
      <w:r w:rsidRPr="000D548B">
        <w:rPr>
          <w:b/>
          <w:bCs/>
          <w:i/>
          <w:iCs/>
        </w:rPr>
        <w:t xml:space="preserve">Core Functionality   </w:t>
      </w:r>
    </w:p>
    <w:tbl>
      <w:tblPr>
        <w:tblW w:w="9462" w:type="dxa"/>
        <w:tblBorders>
          <w:top w:val="single" w:sz="6" w:space="0" w:color="auto"/>
          <w:left w:val="single" w:sz="6" w:space="0" w:color="auto"/>
          <w:bottom w:val="single" w:sz="6" w:space="0" w:color="auto"/>
          <w:right w:val="single" w:sz="6" w:space="0" w:color="auto"/>
        </w:tblBorders>
        <w:tblLayout w:type="fixed"/>
        <w:tblLook w:val="04A0"/>
      </w:tblPr>
      <w:tblGrid>
        <w:gridCol w:w="1461"/>
        <w:gridCol w:w="2567"/>
        <w:gridCol w:w="5434"/>
      </w:tblGrid>
      <w:tr w14:paraId="6685FAC7" w14:textId="77777777" w:rsidTr="00236683">
        <w:tblPrEx>
          <w:tblW w:w="9462" w:type="dxa"/>
          <w:tblBorders>
            <w:top w:val="single" w:sz="6" w:space="0" w:color="auto"/>
            <w:left w:val="single" w:sz="6" w:space="0" w:color="auto"/>
            <w:bottom w:val="single" w:sz="6" w:space="0" w:color="auto"/>
            <w:right w:val="single" w:sz="6" w:space="0" w:color="auto"/>
          </w:tblBorders>
          <w:tblLayout w:type="fixed"/>
          <w:tblLook w:val="04A0"/>
        </w:tblPrEx>
        <w:trPr>
          <w:trHeight w:val="300"/>
          <w:tblHeader/>
        </w:trPr>
        <w:tc>
          <w:tcPr>
            <w:tcW w:w="1461" w:type="dxa"/>
            <w:tcBorders>
              <w:top w:val="nil"/>
              <w:left w:val="nil"/>
              <w:bottom w:val="nil"/>
              <w:right w:val="nil"/>
            </w:tcBorders>
            <w:shd w:val="clear" w:color="auto" w:fill="5C798B"/>
          </w:tcPr>
          <w:p w:rsidR="3519428F" w:rsidRPr="000D548B" w:rsidP="3519428F" w14:paraId="4AC604CD" w14:textId="6B0B8CF4">
            <w:pPr>
              <w:spacing w:after="0" w:line="240" w:lineRule="auto"/>
              <w:jc w:val="center"/>
              <w:rPr>
                <w:rFonts w:ascii="Times New Roman" w:eastAsia="Times New Roman" w:hAnsi="Times New Roman" w:cs="Times New Roman"/>
                <w:color w:val="FFFFFF" w:themeColor="background1"/>
              </w:rPr>
            </w:pPr>
            <w:r w:rsidRPr="000D548B">
              <w:rPr>
                <w:rFonts w:ascii="Times New Roman" w:eastAsia="Times New Roman" w:hAnsi="Times New Roman" w:cs="Times New Roman"/>
                <w:b/>
                <w:bCs/>
                <w:color w:val="FFFFFF" w:themeColor="background1"/>
              </w:rPr>
              <w:t>Function </w:t>
            </w:r>
          </w:p>
        </w:tc>
        <w:tc>
          <w:tcPr>
            <w:tcW w:w="2567" w:type="dxa"/>
            <w:tcBorders>
              <w:top w:val="nil"/>
              <w:left w:val="nil"/>
              <w:bottom w:val="nil"/>
              <w:right w:val="nil"/>
            </w:tcBorders>
            <w:shd w:val="clear" w:color="auto" w:fill="5C798B"/>
          </w:tcPr>
          <w:p w:rsidR="1326A9CA" w:rsidRPr="000D548B" w:rsidP="7DCF9239" w14:paraId="6B27479A" w14:textId="088136DB">
            <w:pPr>
              <w:spacing w:line="240" w:lineRule="auto"/>
              <w:jc w:val="center"/>
              <w:rPr>
                <w:rFonts w:ascii="Times New Roman" w:eastAsia="Times New Roman" w:hAnsi="Times New Roman" w:cs="Times New Roman"/>
                <w:b/>
                <w:bCs/>
                <w:color w:val="FFFFFF" w:themeColor="background1"/>
              </w:rPr>
            </w:pPr>
            <w:r w:rsidRPr="000D548B">
              <w:rPr>
                <w:rFonts w:ascii="Times New Roman" w:eastAsia="Times New Roman" w:hAnsi="Times New Roman" w:cs="Times New Roman"/>
                <w:b/>
                <w:bCs/>
                <w:color w:val="FFFFFF" w:themeColor="background1"/>
              </w:rPr>
              <w:t>Security Level</w:t>
            </w:r>
          </w:p>
          <w:p w:rsidR="04277987" w:rsidRPr="000D548B" w:rsidP="7DCF9239" w14:paraId="05D95187" w14:textId="6570F1A7">
            <w:pPr>
              <w:spacing w:line="240" w:lineRule="auto"/>
              <w:jc w:val="center"/>
              <w:rPr>
                <w:rFonts w:ascii="Times New Roman" w:eastAsia="Times New Roman" w:hAnsi="Times New Roman" w:cs="Times New Roman"/>
                <w:b/>
                <w:bCs/>
                <w:color w:val="FFFFFF" w:themeColor="background1"/>
              </w:rPr>
            </w:pPr>
            <w:r w:rsidRPr="000D548B">
              <w:rPr>
                <w:rFonts w:ascii="Times New Roman" w:eastAsia="Times New Roman" w:hAnsi="Times New Roman" w:cs="Times New Roman"/>
                <w:b/>
                <w:bCs/>
                <w:color w:val="FFFFFF" w:themeColor="background1"/>
              </w:rPr>
              <w:t>(Role Based Access)</w:t>
            </w:r>
          </w:p>
        </w:tc>
        <w:tc>
          <w:tcPr>
            <w:tcW w:w="5434" w:type="dxa"/>
            <w:tcBorders>
              <w:top w:val="nil"/>
              <w:left w:val="nil"/>
              <w:bottom w:val="nil"/>
              <w:right w:val="nil"/>
            </w:tcBorders>
            <w:shd w:val="clear" w:color="auto" w:fill="5C798B"/>
          </w:tcPr>
          <w:p w:rsidR="3519428F" w:rsidRPr="000D548B" w:rsidP="3519428F" w14:paraId="384FC47A" w14:textId="1375C861">
            <w:pPr>
              <w:spacing w:after="0" w:line="240" w:lineRule="auto"/>
              <w:jc w:val="center"/>
              <w:rPr>
                <w:rFonts w:ascii="Times New Roman" w:eastAsia="Times New Roman" w:hAnsi="Times New Roman" w:cs="Times New Roman"/>
                <w:color w:val="FFFFFF" w:themeColor="background1"/>
              </w:rPr>
            </w:pPr>
            <w:r w:rsidRPr="000D548B">
              <w:rPr>
                <w:rFonts w:ascii="Times New Roman" w:eastAsia="Times New Roman" w:hAnsi="Times New Roman" w:cs="Times New Roman"/>
                <w:b/>
                <w:bCs/>
                <w:color w:val="FFFFFF" w:themeColor="background1"/>
              </w:rPr>
              <w:t>Description </w:t>
            </w:r>
          </w:p>
        </w:tc>
      </w:tr>
      <w:tr w14:paraId="766F5588" w14:textId="77777777" w:rsidTr="00272C54">
        <w:tblPrEx>
          <w:tblW w:w="9462" w:type="dxa"/>
          <w:tblLayout w:type="fixed"/>
          <w:tblLook w:val="04A0"/>
        </w:tblPrEx>
        <w:trPr>
          <w:trHeight w:val="300"/>
        </w:trPr>
        <w:tc>
          <w:tcPr>
            <w:tcW w:w="1461" w:type="dxa"/>
            <w:tcBorders>
              <w:top w:val="nil"/>
              <w:left w:val="single" w:sz="6" w:space="0" w:color="002776"/>
              <w:bottom w:val="single" w:sz="6" w:space="0" w:color="002776"/>
              <w:right w:val="single" w:sz="6" w:space="0" w:color="002776"/>
            </w:tcBorders>
          </w:tcPr>
          <w:p w:rsidR="3519428F" w:rsidRPr="000D548B" w:rsidP="3519428F" w14:paraId="141EF8B3" w14:textId="32EC11CC">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User Administration </w:t>
            </w:r>
          </w:p>
        </w:tc>
        <w:tc>
          <w:tcPr>
            <w:tcW w:w="2567" w:type="dxa"/>
            <w:tcBorders>
              <w:top w:val="nil"/>
              <w:left w:val="single" w:sz="6" w:space="0" w:color="002776"/>
              <w:bottom w:val="single" w:sz="6" w:space="0" w:color="002776"/>
              <w:right w:val="single" w:sz="6" w:space="0" w:color="002776"/>
            </w:tcBorders>
          </w:tcPr>
          <w:p w:rsidR="7DCF9239" w:rsidRPr="000D548B" w:rsidP="7DCF9239" w14:paraId="32461CCC" w14:textId="2FA25BD3">
            <w:pPr>
              <w:spacing w:after="0" w:line="240" w:lineRule="auto"/>
              <w:rPr>
                <w:rFonts w:ascii="Times New Roman" w:eastAsia="Times New Roman" w:hAnsi="Times New Roman" w:cs="Times New Roman"/>
                <w:color w:val="000000" w:themeColor="text1"/>
                <w:sz w:val="20"/>
                <w:szCs w:val="20"/>
                <w:u w:val="single"/>
              </w:rPr>
            </w:pPr>
            <w:r w:rsidRPr="000D548B">
              <w:rPr>
                <w:rFonts w:ascii="Times New Roman" w:eastAsia="Times New Roman" w:hAnsi="Times New Roman" w:cs="Times New Roman"/>
                <w:color w:val="000000" w:themeColor="text1"/>
                <w:sz w:val="20"/>
                <w:szCs w:val="20"/>
              </w:rPr>
              <w:t>Grantees: Manage own user profile and add subordinate users with same or limited permissions </w:t>
            </w:r>
          </w:p>
          <w:p w:rsidR="32C5E8CA" w:rsidRPr="000D548B" w:rsidP="32C5E8CA" w14:paraId="04316DCE" w14:textId="395B3E49">
            <w:pPr>
              <w:spacing w:after="0" w:line="240" w:lineRule="auto"/>
              <w:rPr>
                <w:rFonts w:ascii="Times New Roman" w:eastAsia="Times New Roman" w:hAnsi="Times New Roman" w:cs="Times New Roman"/>
                <w:color w:val="000000" w:themeColor="text1"/>
                <w:sz w:val="20"/>
                <w:szCs w:val="20"/>
              </w:rPr>
            </w:pPr>
          </w:p>
          <w:p w:rsidR="7DCF9239" w:rsidRPr="000D548B" w:rsidP="7DCF9239" w14:paraId="230783C2" w14:textId="339FF06E">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SAMHSA: Manage own user profile </w:t>
            </w:r>
          </w:p>
          <w:p w:rsidR="7DCF9239" w:rsidRPr="000D548B" w:rsidP="7DCF9239" w14:paraId="7206FB1F" w14:textId="56A59C40">
            <w:pPr>
              <w:spacing w:after="0" w:line="240" w:lineRule="auto"/>
              <w:rPr>
                <w:rFonts w:ascii="Times New Roman" w:eastAsia="Times New Roman" w:hAnsi="Times New Roman" w:cs="Times New Roman"/>
                <w:color w:val="000000" w:themeColor="text1"/>
                <w:sz w:val="20"/>
                <w:szCs w:val="20"/>
              </w:rPr>
            </w:pPr>
          </w:p>
          <w:p w:rsidR="7DCF9239" w:rsidRPr="000D548B" w:rsidP="7DCF9239" w14:paraId="0661F864" w14:textId="133E6967">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Team Aptive: Full access to administration functions </w:t>
            </w:r>
          </w:p>
          <w:p w:rsidR="7DCF9239" w:rsidRPr="000D548B" w:rsidP="7DCF9239" w14:paraId="5195F72F" w14:textId="1B1AB430">
            <w:pPr>
              <w:spacing w:line="240" w:lineRule="auto"/>
              <w:rPr>
                <w:rFonts w:ascii="Times New Roman" w:eastAsia="Times New Roman" w:hAnsi="Times New Roman" w:cs="Times New Roman"/>
                <w:color w:val="000000" w:themeColor="text1"/>
                <w:sz w:val="20"/>
                <w:szCs w:val="20"/>
              </w:rPr>
            </w:pPr>
          </w:p>
        </w:tc>
        <w:tc>
          <w:tcPr>
            <w:tcW w:w="5434" w:type="dxa"/>
            <w:tcBorders>
              <w:top w:val="nil"/>
              <w:left w:val="single" w:sz="6" w:space="0" w:color="002776"/>
              <w:bottom w:val="single" w:sz="6" w:space="0" w:color="002776"/>
              <w:right w:val="single" w:sz="6" w:space="0" w:color="002776"/>
            </w:tcBorders>
          </w:tcPr>
          <w:p w:rsidR="3519428F" w:rsidRPr="000D548B" w:rsidP="3519428F" w14:paraId="0A32B345" w14:textId="141BE8A1">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 xml:space="preserve">Allow a user with the proper permissions to add a new user, edit a user profile, deactivate/delete a user, and assign permissions. </w:t>
            </w:r>
            <w:r w:rsidR="004E70D1">
              <w:rPr>
                <w:rFonts w:ascii="Times New Roman" w:eastAsia="Times New Roman" w:hAnsi="Times New Roman" w:cs="Times New Roman"/>
                <w:color w:val="000000" w:themeColor="text1"/>
                <w:sz w:val="20"/>
                <w:szCs w:val="20"/>
              </w:rPr>
              <w:t xml:space="preserve"> </w:t>
            </w:r>
            <w:r w:rsidRPr="000D548B">
              <w:rPr>
                <w:rFonts w:ascii="Times New Roman" w:eastAsia="Times New Roman" w:hAnsi="Times New Roman" w:cs="Times New Roman"/>
                <w:color w:val="000000" w:themeColor="text1"/>
                <w:sz w:val="20"/>
                <w:szCs w:val="20"/>
              </w:rPr>
              <w:t xml:space="preserve">A minimum amount of identifying information must be collected from each user to ensure the system can uniquely identify each individual and successfully contact them. </w:t>
            </w:r>
            <w:r w:rsidR="004E70D1">
              <w:rPr>
                <w:rFonts w:ascii="Times New Roman" w:eastAsia="Times New Roman" w:hAnsi="Times New Roman" w:cs="Times New Roman"/>
                <w:color w:val="000000" w:themeColor="text1"/>
                <w:sz w:val="20"/>
                <w:szCs w:val="20"/>
              </w:rPr>
              <w:t xml:space="preserve"> </w:t>
            </w:r>
            <w:r w:rsidRPr="000D548B">
              <w:rPr>
                <w:rFonts w:ascii="Times New Roman" w:eastAsia="Times New Roman" w:hAnsi="Times New Roman" w:cs="Times New Roman"/>
                <w:color w:val="000000" w:themeColor="text1"/>
                <w:sz w:val="20"/>
                <w:szCs w:val="20"/>
              </w:rPr>
              <w:t xml:space="preserve">The system should only collect personally identifiable information (PII) that is critical to meeting this requirement, so the risk of loss and exposure of sensitive data is minimized. </w:t>
            </w:r>
            <w:r w:rsidR="004E70D1">
              <w:rPr>
                <w:rFonts w:ascii="Times New Roman" w:eastAsia="Times New Roman" w:hAnsi="Times New Roman" w:cs="Times New Roman"/>
                <w:color w:val="000000" w:themeColor="text1"/>
                <w:sz w:val="20"/>
                <w:szCs w:val="20"/>
              </w:rPr>
              <w:t xml:space="preserve"> </w:t>
            </w:r>
            <w:r w:rsidRPr="000D548B">
              <w:rPr>
                <w:rFonts w:ascii="Times New Roman" w:eastAsia="Times New Roman" w:hAnsi="Times New Roman" w:cs="Times New Roman"/>
                <w:color w:val="000000" w:themeColor="text1"/>
                <w:sz w:val="20"/>
                <w:szCs w:val="20"/>
              </w:rPr>
              <w:t>The password specifications for each user of the system should follow Federal Information Processing Standard Publication 140-2 (FIPS 140-2) standards, which is a U.S. government computer security standard used to approve cryptographic modules. </w:t>
            </w:r>
          </w:p>
        </w:tc>
      </w:tr>
      <w:tr w14:paraId="779504CF" w14:textId="77777777" w:rsidTr="007C3A6C">
        <w:tblPrEx>
          <w:tblW w:w="9462" w:type="dxa"/>
          <w:tblLayout w:type="fixed"/>
          <w:tblLook w:val="04A0"/>
        </w:tblPrEx>
        <w:trPr>
          <w:trHeight w:val="2091"/>
        </w:trPr>
        <w:tc>
          <w:tcPr>
            <w:tcW w:w="1461" w:type="dxa"/>
            <w:tcBorders>
              <w:top w:val="single" w:sz="6" w:space="0" w:color="002776"/>
              <w:left w:val="single" w:sz="6" w:space="0" w:color="002776"/>
              <w:bottom w:val="single" w:sz="6" w:space="0" w:color="002776"/>
              <w:right w:val="single" w:sz="6" w:space="0" w:color="002776"/>
            </w:tcBorders>
            <w:shd w:val="clear" w:color="auto" w:fill="FFFFFF" w:themeFill="background1"/>
          </w:tcPr>
          <w:p w:rsidR="3519428F" w:rsidRPr="000D548B" w:rsidP="3519428F" w14:paraId="237F69E8" w14:textId="7350DD56">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Data Collection and Storage </w:t>
            </w:r>
          </w:p>
        </w:tc>
        <w:tc>
          <w:tcPr>
            <w:tcW w:w="2567" w:type="dxa"/>
            <w:tcBorders>
              <w:top w:val="single" w:sz="6" w:space="0" w:color="002776"/>
              <w:left w:val="single" w:sz="6" w:space="0" w:color="002776"/>
              <w:bottom w:val="single" w:sz="6" w:space="0" w:color="002776"/>
              <w:right w:val="single" w:sz="6" w:space="0" w:color="002776"/>
            </w:tcBorders>
            <w:shd w:val="clear" w:color="auto" w:fill="FFFFFF" w:themeFill="background1"/>
          </w:tcPr>
          <w:p w:rsidR="7DCF9239" w:rsidRPr="000D548B" w:rsidP="7DCF9239" w14:paraId="34C9C58A" w14:textId="4D7367A8">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Grantees: Access to data collection forms, surveys, and data import tools. </w:t>
            </w:r>
          </w:p>
          <w:p w:rsidR="7DCF9239" w:rsidRPr="000D548B" w:rsidP="7DCF9239" w14:paraId="6F7C3C99" w14:textId="47F05E51">
            <w:pPr>
              <w:spacing w:after="0" w:line="240" w:lineRule="auto"/>
              <w:rPr>
                <w:rFonts w:ascii="Times New Roman" w:eastAsia="Times New Roman" w:hAnsi="Times New Roman" w:cs="Times New Roman"/>
                <w:color w:val="000000" w:themeColor="text1"/>
                <w:sz w:val="20"/>
                <w:szCs w:val="20"/>
              </w:rPr>
            </w:pPr>
          </w:p>
          <w:p w:rsidR="7DCF9239" w:rsidRPr="000D548B" w:rsidP="00091307" w14:paraId="11D2AE7E" w14:textId="463A0D84">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Team Aptive: Access to grantee data collection forms and surveys; manage and send data collection reminders </w:t>
            </w:r>
          </w:p>
        </w:tc>
        <w:tc>
          <w:tcPr>
            <w:tcW w:w="5434" w:type="dxa"/>
            <w:tcBorders>
              <w:top w:val="single" w:sz="6" w:space="0" w:color="002776"/>
              <w:left w:val="single" w:sz="6" w:space="0" w:color="002776"/>
              <w:bottom w:val="single" w:sz="6" w:space="0" w:color="002776"/>
              <w:right w:val="single" w:sz="6" w:space="0" w:color="002776"/>
            </w:tcBorders>
            <w:shd w:val="clear" w:color="auto" w:fill="FFFFFF" w:themeFill="background1"/>
          </w:tcPr>
          <w:p w:rsidR="3519428F" w:rsidRPr="000D548B" w:rsidP="3519428F" w14:paraId="32FD6382" w14:textId="0DB83033">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 xml:space="preserve">Provide web-based data collection forms, surveys, and data import tools; automated data collection reminders; text-based data entry reminders. Web-based forms support data collection using online forms directly within the Web browser and will utilize responsive design to support varying screen sizes across a wide spectrum of modern-day devices (e.g., desktop, laptop, tablet, and phone). </w:t>
            </w:r>
            <w:r w:rsidR="004E70D1">
              <w:rPr>
                <w:rFonts w:ascii="Times New Roman" w:eastAsia="Times New Roman" w:hAnsi="Times New Roman" w:cs="Times New Roman"/>
                <w:color w:val="000000" w:themeColor="text1"/>
                <w:sz w:val="20"/>
                <w:szCs w:val="20"/>
              </w:rPr>
              <w:t xml:space="preserve"> </w:t>
            </w:r>
            <w:r w:rsidRPr="000D548B">
              <w:rPr>
                <w:rFonts w:ascii="Times New Roman" w:eastAsia="Times New Roman" w:hAnsi="Times New Roman" w:cs="Times New Roman"/>
                <w:color w:val="000000" w:themeColor="text1"/>
                <w:sz w:val="20"/>
                <w:szCs w:val="20"/>
              </w:rPr>
              <w:t>The Web-based forms require a constant Internet connection and will only operate online. </w:t>
            </w:r>
          </w:p>
          <w:p w:rsidR="3519428F" w:rsidRPr="000D548B" w:rsidP="3519428F" w14:paraId="1AE5BC9B" w14:textId="590C6176">
            <w:pPr>
              <w:spacing w:after="0" w:line="240" w:lineRule="auto"/>
              <w:rPr>
                <w:rFonts w:ascii="Times New Roman" w:eastAsia="Times New Roman" w:hAnsi="Times New Roman" w:cs="Times New Roman"/>
                <w:color w:val="000000" w:themeColor="text1"/>
                <w:sz w:val="20"/>
                <w:szCs w:val="20"/>
              </w:rPr>
            </w:pPr>
          </w:p>
        </w:tc>
      </w:tr>
      <w:tr w14:paraId="5ADFFBB6" w14:textId="77777777" w:rsidTr="32C5E8CA">
        <w:tblPrEx>
          <w:tblW w:w="9462" w:type="dxa"/>
          <w:tblLayout w:type="fixed"/>
          <w:tblLook w:val="04A0"/>
        </w:tblPrEx>
        <w:trPr>
          <w:trHeight w:val="300"/>
        </w:trPr>
        <w:tc>
          <w:tcPr>
            <w:tcW w:w="1461" w:type="dxa"/>
            <w:tcBorders>
              <w:top w:val="single" w:sz="6" w:space="0" w:color="002776"/>
              <w:left w:val="single" w:sz="6" w:space="0" w:color="002776"/>
              <w:bottom w:val="single" w:sz="6" w:space="0" w:color="002776"/>
              <w:right w:val="single" w:sz="6" w:space="0" w:color="002776"/>
            </w:tcBorders>
          </w:tcPr>
          <w:p w:rsidR="3519428F" w:rsidRPr="000D548B" w:rsidP="3519428F" w14:paraId="4FAB5CB6" w14:textId="7367D1EF">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Data Management </w:t>
            </w:r>
          </w:p>
        </w:tc>
        <w:tc>
          <w:tcPr>
            <w:tcW w:w="2567" w:type="dxa"/>
            <w:tcBorders>
              <w:top w:val="single" w:sz="6" w:space="0" w:color="002776"/>
              <w:left w:val="single" w:sz="6" w:space="0" w:color="002776"/>
              <w:bottom w:val="single" w:sz="6" w:space="0" w:color="002776"/>
              <w:right w:val="single" w:sz="6" w:space="0" w:color="002776"/>
            </w:tcBorders>
          </w:tcPr>
          <w:p w:rsidR="7DCF9239" w:rsidRPr="000D548B" w:rsidP="00091307" w14:paraId="07006335" w14:textId="1AFC7FC9">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Team Aptive: Role-based access to raw data </w:t>
            </w:r>
          </w:p>
        </w:tc>
        <w:tc>
          <w:tcPr>
            <w:tcW w:w="5434" w:type="dxa"/>
            <w:tcBorders>
              <w:top w:val="single" w:sz="6" w:space="0" w:color="002776"/>
              <w:left w:val="single" w:sz="6" w:space="0" w:color="002776"/>
              <w:bottom w:val="single" w:sz="6" w:space="0" w:color="002776"/>
              <w:right w:val="single" w:sz="6" w:space="0" w:color="002776"/>
            </w:tcBorders>
          </w:tcPr>
          <w:p w:rsidR="3519428F" w:rsidRPr="000D548B" w:rsidP="3519428F" w14:paraId="794FC242" w14:textId="22C7CF8B">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Secure storage of grantee level data allowing for efficient aggregation of data for analysis in SAMHSA requested formats. </w:t>
            </w:r>
          </w:p>
        </w:tc>
      </w:tr>
      <w:tr w14:paraId="6189CD99" w14:textId="77777777" w:rsidTr="00974676">
        <w:tblPrEx>
          <w:tblW w:w="9462" w:type="dxa"/>
          <w:tblLayout w:type="fixed"/>
          <w:tblLook w:val="04A0"/>
        </w:tblPrEx>
        <w:trPr>
          <w:trHeight w:val="2757"/>
        </w:trPr>
        <w:tc>
          <w:tcPr>
            <w:tcW w:w="1461" w:type="dxa"/>
            <w:tcBorders>
              <w:top w:val="single" w:sz="6" w:space="0" w:color="002776"/>
              <w:left w:val="single" w:sz="6" w:space="0" w:color="002776"/>
              <w:bottom w:val="single" w:sz="6" w:space="0" w:color="002776"/>
              <w:right w:val="single" w:sz="6" w:space="0" w:color="002776"/>
            </w:tcBorders>
            <w:shd w:val="clear" w:color="auto" w:fill="FFFFFF" w:themeFill="background1"/>
          </w:tcPr>
          <w:p w:rsidR="3519428F" w:rsidRPr="000D548B" w:rsidP="3519428F" w14:paraId="70C5E642" w14:textId="4E5E766E">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Response Monitoring </w:t>
            </w:r>
          </w:p>
        </w:tc>
        <w:tc>
          <w:tcPr>
            <w:tcW w:w="2567" w:type="dxa"/>
            <w:tcBorders>
              <w:top w:val="single" w:sz="6" w:space="0" w:color="002776"/>
              <w:left w:val="single" w:sz="6" w:space="0" w:color="002776"/>
              <w:bottom w:val="single" w:sz="6" w:space="0" w:color="002776"/>
              <w:right w:val="single" w:sz="6" w:space="0" w:color="002776"/>
            </w:tcBorders>
            <w:shd w:val="clear" w:color="auto" w:fill="FFFFFF" w:themeFill="background1"/>
          </w:tcPr>
          <w:p w:rsidR="7DCF9239" w:rsidRPr="000D548B" w:rsidP="7DCF9239" w14:paraId="7167D499" w14:textId="13AF5082">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Grantees: Track own progress and completeness</w:t>
            </w:r>
          </w:p>
          <w:p w:rsidR="7DCF9239" w:rsidRPr="000D548B" w:rsidP="7DCF9239" w14:paraId="6A6B094B" w14:textId="36FFE592">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 </w:t>
            </w:r>
          </w:p>
          <w:p w:rsidR="7DCF9239" w:rsidRPr="000D548B" w:rsidP="7DCF9239" w14:paraId="5D9E5DCB" w14:textId="31133A8F">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SAMHSA: View high-level and grantee-level data submission metrics </w:t>
            </w:r>
          </w:p>
          <w:p w:rsidR="7DCF9239" w:rsidRPr="000D548B" w:rsidP="7DCF9239" w14:paraId="1FB2B4DC" w14:textId="3508B331">
            <w:pPr>
              <w:spacing w:after="0" w:line="240" w:lineRule="auto"/>
              <w:rPr>
                <w:rFonts w:ascii="Times New Roman" w:eastAsia="Times New Roman" w:hAnsi="Times New Roman" w:cs="Times New Roman"/>
                <w:color w:val="000000" w:themeColor="text1"/>
                <w:sz w:val="20"/>
                <w:szCs w:val="20"/>
              </w:rPr>
            </w:pPr>
          </w:p>
          <w:p w:rsidR="7DCF9239" w:rsidRPr="000D548B" w:rsidP="7DCF9239" w14:paraId="661604E7" w14:textId="7241277C">
            <w:pPr>
              <w:spacing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Team Aptive: View high-level and grantee-level data submission metrics and detailed completion information</w:t>
            </w:r>
          </w:p>
        </w:tc>
        <w:tc>
          <w:tcPr>
            <w:tcW w:w="5434" w:type="dxa"/>
            <w:tcBorders>
              <w:top w:val="single" w:sz="6" w:space="0" w:color="002776"/>
              <w:left w:val="single" w:sz="6" w:space="0" w:color="002776"/>
              <w:bottom w:val="single" w:sz="6" w:space="0" w:color="002776"/>
              <w:right w:val="single" w:sz="6" w:space="0" w:color="002776"/>
            </w:tcBorders>
            <w:shd w:val="clear" w:color="auto" w:fill="FFFFFF" w:themeFill="background1"/>
          </w:tcPr>
          <w:p w:rsidR="3519428F" w:rsidRPr="000D548B" w:rsidP="3519428F" w14:paraId="7F92ED55" w14:textId="3E6DBD04">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Monitoring reports will be available at several levels of detail, allowing users to view real time aggregate level data and drill down into more detailed submission statuses.</w:t>
            </w:r>
            <w:r w:rsidR="009A5958">
              <w:rPr>
                <w:rFonts w:ascii="Times New Roman" w:eastAsia="Times New Roman" w:hAnsi="Times New Roman" w:cs="Times New Roman"/>
                <w:color w:val="000000" w:themeColor="text1"/>
                <w:sz w:val="20"/>
                <w:szCs w:val="20"/>
              </w:rPr>
              <w:t xml:space="preserve"> </w:t>
            </w:r>
            <w:r w:rsidRPr="000D548B">
              <w:rPr>
                <w:rFonts w:ascii="Times New Roman" w:eastAsia="Times New Roman" w:hAnsi="Times New Roman" w:cs="Times New Roman"/>
                <w:color w:val="000000" w:themeColor="text1"/>
                <w:sz w:val="20"/>
                <w:szCs w:val="20"/>
              </w:rPr>
              <w:t xml:space="preserve"> Depending on level of access, a user can view high-level data submission metrics across all grantees in the system, or they can view detailed completion information for a particular grantee. Progress and completeness can be tracked at an overall report level or by categories or major sections within each individual data collection tool.</w:t>
            </w:r>
          </w:p>
        </w:tc>
      </w:tr>
      <w:tr w14:paraId="1AC75B43" w14:textId="77777777" w:rsidTr="32C5E8CA">
        <w:tblPrEx>
          <w:tblW w:w="9462" w:type="dxa"/>
          <w:tblLayout w:type="fixed"/>
          <w:tblLook w:val="04A0"/>
        </w:tblPrEx>
        <w:trPr>
          <w:trHeight w:val="300"/>
        </w:trPr>
        <w:tc>
          <w:tcPr>
            <w:tcW w:w="1461" w:type="dxa"/>
            <w:tcBorders>
              <w:top w:val="single" w:sz="6" w:space="0" w:color="002776"/>
              <w:left w:val="single" w:sz="6" w:space="0" w:color="002776"/>
              <w:bottom w:val="single" w:sz="6" w:space="0" w:color="002776"/>
              <w:right w:val="single" w:sz="6" w:space="0" w:color="002776"/>
            </w:tcBorders>
          </w:tcPr>
          <w:p w:rsidR="3519428F" w:rsidRPr="000D548B" w:rsidP="3519428F" w14:paraId="7FDF3288" w14:textId="38FE0BED">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Quality Control Tools </w:t>
            </w:r>
          </w:p>
        </w:tc>
        <w:tc>
          <w:tcPr>
            <w:tcW w:w="2567" w:type="dxa"/>
            <w:tcBorders>
              <w:top w:val="single" w:sz="6" w:space="0" w:color="002776"/>
              <w:left w:val="single" w:sz="6" w:space="0" w:color="002776"/>
              <w:bottom w:val="single" w:sz="6" w:space="0" w:color="002776"/>
              <w:right w:val="single" w:sz="6" w:space="0" w:color="002776"/>
            </w:tcBorders>
          </w:tcPr>
          <w:p w:rsidR="7DCF9239" w:rsidRPr="000D548B" w:rsidP="7DCF9239" w14:paraId="42D76E2B" w14:textId="15BF4136">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Grantees: Respond to real-time validations during data entry or upload </w:t>
            </w:r>
          </w:p>
          <w:p w:rsidR="7DCF9239" w:rsidRPr="000D548B" w:rsidP="7DCF9239" w14:paraId="04E7D56A" w14:textId="3AF88FE3">
            <w:pPr>
              <w:spacing w:after="0" w:line="240" w:lineRule="auto"/>
              <w:rPr>
                <w:rFonts w:ascii="Times New Roman" w:eastAsia="Times New Roman" w:hAnsi="Times New Roman" w:cs="Times New Roman"/>
                <w:color w:val="000000" w:themeColor="text1"/>
                <w:sz w:val="20"/>
                <w:szCs w:val="20"/>
              </w:rPr>
            </w:pPr>
          </w:p>
          <w:p w:rsidR="7DCF9239" w:rsidRPr="000D548B" w:rsidP="7DCF9239" w14:paraId="42271384" w14:textId="6C6B6B56">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Team Aptive: Data review and editing tools; communicate with grantees for error resolution </w:t>
            </w:r>
          </w:p>
          <w:p w:rsidR="7DCF9239" w:rsidRPr="000D548B" w:rsidP="7DCF9239" w14:paraId="3EC8C20D" w14:textId="66BEC1E6">
            <w:pPr>
              <w:spacing w:line="240" w:lineRule="auto"/>
              <w:rPr>
                <w:rFonts w:ascii="Times New Roman" w:eastAsia="Times New Roman" w:hAnsi="Times New Roman" w:cs="Times New Roman"/>
                <w:color w:val="000000" w:themeColor="text1"/>
                <w:sz w:val="20"/>
                <w:szCs w:val="20"/>
              </w:rPr>
            </w:pPr>
          </w:p>
        </w:tc>
        <w:tc>
          <w:tcPr>
            <w:tcW w:w="5434" w:type="dxa"/>
            <w:tcBorders>
              <w:top w:val="single" w:sz="6" w:space="0" w:color="002776"/>
              <w:left w:val="single" w:sz="6" w:space="0" w:color="002776"/>
              <w:bottom w:val="single" w:sz="6" w:space="0" w:color="002776"/>
              <w:right w:val="single" w:sz="6" w:space="0" w:color="002776"/>
            </w:tcBorders>
          </w:tcPr>
          <w:p w:rsidR="3519428F" w:rsidRPr="000D548B" w:rsidP="3519428F" w14:paraId="25F15029" w14:textId="14BAC1EE">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Use a combination of client-side validations in the web form interface and server-side validations that are run against data already stored in the database, to ensure all validation rules are implemented. </w:t>
            </w:r>
          </w:p>
          <w:p w:rsidR="3519428F" w:rsidRPr="000D548B" w:rsidP="3519428F" w14:paraId="1D5A64B1" w14:textId="780A4E93">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Front-end validations prevent invalid or incomplete data from being saved into the database.</w:t>
            </w:r>
            <w:r w:rsidR="009A5958">
              <w:rPr>
                <w:rFonts w:ascii="Times New Roman" w:eastAsia="Times New Roman" w:hAnsi="Times New Roman" w:cs="Times New Roman"/>
                <w:color w:val="000000" w:themeColor="text1"/>
                <w:sz w:val="20"/>
                <w:szCs w:val="20"/>
              </w:rPr>
              <w:t xml:space="preserve"> </w:t>
            </w:r>
            <w:r w:rsidRPr="000D548B">
              <w:rPr>
                <w:rFonts w:ascii="Times New Roman" w:eastAsia="Times New Roman" w:hAnsi="Times New Roman" w:cs="Times New Roman"/>
                <w:color w:val="000000" w:themeColor="text1"/>
                <w:sz w:val="20"/>
                <w:szCs w:val="20"/>
              </w:rPr>
              <w:t xml:space="preserve"> These types of validations can be warnings that allow a user to proceed or hard errors that must be corrected before proceeding. </w:t>
            </w:r>
            <w:r w:rsidR="009A5958">
              <w:rPr>
                <w:rFonts w:ascii="Times New Roman" w:eastAsia="Times New Roman" w:hAnsi="Times New Roman" w:cs="Times New Roman"/>
                <w:color w:val="000000" w:themeColor="text1"/>
                <w:sz w:val="20"/>
                <w:szCs w:val="20"/>
              </w:rPr>
              <w:t xml:space="preserve"> </w:t>
            </w:r>
            <w:r w:rsidRPr="000D548B">
              <w:rPr>
                <w:rFonts w:ascii="Times New Roman" w:eastAsia="Times New Roman" w:hAnsi="Times New Roman" w:cs="Times New Roman"/>
                <w:color w:val="000000" w:themeColor="text1"/>
                <w:sz w:val="20"/>
                <w:szCs w:val="20"/>
              </w:rPr>
              <w:t>Using validations and data reports, the system will allow for quick identification of inaccuracies and anomalies in the data and allow for corrective action. </w:t>
            </w:r>
          </w:p>
          <w:p w:rsidR="3519428F" w:rsidRPr="000D548B" w:rsidP="3519428F" w14:paraId="415A20BD" w14:textId="7E0907E3">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 xml:space="preserve">Data review and editing tools used by the data collection and data management teams to ensure that the evaluation data provided by grantees are complete, clean, consistent, and usable for analysis and reporting. </w:t>
            </w:r>
          </w:p>
        </w:tc>
      </w:tr>
      <w:tr w14:paraId="5C702A4E" w14:textId="77777777" w:rsidTr="32C5E8CA">
        <w:tblPrEx>
          <w:tblW w:w="9462" w:type="dxa"/>
          <w:tblLayout w:type="fixed"/>
          <w:tblLook w:val="04A0"/>
        </w:tblPrEx>
        <w:trPr>
          <w:trHeight w:val="1494"/>
        </w:trPr>
        <w:tc>
          <w:tcPr>
            <w:tcW w:w="1461" w:type="dxa"/>
            <w:tcBorders>
              <w:top w:val="single" w:sz="6" w:space="0" w:color="002776"/>
              <w:left w:val="single" w:sz="6" w:space="0" w:color="002776"/>
              <w:bottom w:val="single" w:sz="6" w:space="0" w:color="002776"/>
              <w:right w:val="single" w:sz="6" w:space="0" w:color="002776"/>
            </w:tcBorders>
            <w:shd w:val="clear" w:color="auto" w:fill="FFFFFF" w:themeFill="background1"/>
          </w:tcPr>
          <w:p w:rsidR="3519428F" w:rsidRPr="000D548B" w:rsidP="3519428F" w14:paraId="4BFAADA3" w14:textId="7CD3440D">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Data Set Download </w:t>
            </w:r>
          </w:p>
        </w:tc>
        <w:tc>
          <w:tcPr>
            <w:tcW w:w="2567" w:type="dxa"/>
            <w:tcBorders>
              <w:top w:val="single" w:sz="6" w:space="0" w:color="002776"/>
              <w:left w:val="single" w:sz="6" w:space="0" w:color="002776"/>
              <w:bottom w:val="single" w:sz="6" w:space="0" w:color="002776"/>
              <w:right w:val="single" w:sz="6" w:space="0" w:color="002776"/>
            </w:tcBorders>
            <w:shd w:val="clear" w:color="auto" w:fill="FFFFFF" w:themeFill="background1"/>
          </w:tcPr>
          <w:p w:rsidR="7DCF9239" w:rsidRPr="000D548B" w:rsidP="7DCF9239" w14:paraId="6BFC916E" w14:textId="41E07DA6">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Grantees: Access and download own data sets </w:t>
            </w:r>
          </w:p>
          <w:p w:rsidR="7DCF9239" w:rsidRPr="000D548B" w:rsidP="7DCF9239" w14:paraId="5CFA7FC0" w14:textId="6C5DA6A6">
            <w:pPr>
              <w:spacing w:after="0" w:line="240" w:lineRule="auto"/>
              <w:rPr>
                <w:rFonts w:ascii="Times New Roman" w:eastAsia="Times New Roman" w:hAnsi="Times New Roman" w:cs="Times New Roman"/>
                <w:color w:val="000000" w:themeColor="text1"/>
                <w:sz w:val="20"/>
                <w:szCs w:val="20"/>
              </w:rPr>
            </w:pPr>
          </w:p>
          <w:p w:rsidR="7DCF9239" w:rsidRPr="000D548B" w:rsidP="00272C54" w14:paraId="1B836D7F" w14:textId="0D8F14CF">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SAMHSA/ Team Aptive: Access and download aggregated and individual data sets </w:t>
            </w:r>
          </w:p>
        </w:tc>
        <w:tc>
          <w:tcPr>
            <w:tcW w:w="5434" w:type="dxa"/>
            <w:tcBorders>
              <w:top w:val="single" w:sz="6" w:space="0" w:color="002776"/>
              <w:left w:val="single" w:sz="6" w:space="0" w:color="002776"/>
              <w:bottom w:val="single" w:sz="6" w:space="0" w:color="002776"/>
              <w:right w:val="single" w:sz="6" w:space="0" w:color="002776"/>
            </w:tcBorders>
            <w:shd w:val="clear" w:color="auto" w:fill="FFFFFF" w:themeFill="background1"/>
          </w:tcPr>
          <w:p w:rsidR="3519428F" w:rsidRPr="000D548B" w:rsidP="3519428F" w14:paraId="1FFFF132" w14:textId="50630C32">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Users with the appropriate permissions can access and download data sets for an individual grantee and/or across all grantees. Users can select entire data sets or select and filter on a subset of data. </w:t>
            </w:r>
          </w:p>
        </w:tc>
      </w:tr>
      <w:tr w14:paraId="0AAE1699" w14:textId="77777777" w:rsidTr="32C5E8CA">
        <w:tblPrEx>
          <w:tblW w:w="9462" w:type="dxa"/>
          <w:tblLayout w:type="fixed"/>
          <w:tblLook w:val="04A0"/>
        </w:tblPrEx>
        <w:trPr>
          <w:trHeight w:val="300"/>
        </w:trPr>
        <w:tc>
          <w:tcPr>
            <w:tcW w:w="1461" w:type="dxa"/>
            <w:tcBorders>
              <w:top w:val="single" w:sz="6" w:space="0" w:color="002776"/>
              <w:left w:val="single" w:sz="6" w:space="0" w:color="002776"/>
              <w:bottom w:val="single" w:sz="6" w:space="0" w:color="002776"/>
              <w:right w:val="single" w:sz="6" w:space="0" w:color="002776"/>
            </w:tcBorders>
          </w:tcPr>
          <w:p w:rsidR="3519428F" w:rsidRPr="000D548B" w:rsidP="3519428F" w14:paraId="23812C64" w14:textId="3937368B">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Data Reporting </w:t>
            </w:r>
          </w:p>
        </w:tc>
        <w:tc>
          <w:tcPr>
            <w:tcW w:w="2567" w:type="dxa"/>
            <w:tcBorders>
              <w:top w:val="single" w:sz="6" w:space="0" w:color="002776"/>
              <w:left w:val="single" w:sz="6" w:space="0" w:color="002776"/>
              <w:bottom w:val="single" w:sz="6" w:space="0" w:color="002776"/>
              <w:right w:val="single" w:sz="6" w:space="0" w:color="002776"/>
            </w:tcBorders>
          </w:tcPr>
          <w:p w:rsidR="7DCF9239" w:rsidRPr="000D548B" w:rsidP="7DCF9239" w14:paraId="052BBE5A" w14:textId="44EB2E5A">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Grantees: Access to canned grantee-specific reports </w:t>
            </w:r>
          </w:p>
          <w:p w:rsidR="7DCF9239" w:rsidRPr="000D548B" w:rsidP="7DCF9239" w14:paraId="0731F303" w14:textId="7711EA66">
            <w:pPr>
              <w:spacing w:after="0" w:line="240" w:lineRule="auto"/>
              <w:rPr>
                <w:rFonts w:ascii="Times New Roman" w:eastAsia="Times New Roman" w:hAnsi="Times New Roman" w:cs="Times New Roman"/>
                <w:color w:val="000000" w:themeColor="text1"/>
                <w:sz w:val="20"/>
                <w:szCs w:val="20"/>
              </w:rPr>
            </w:pPr>
          </w:p>
          <w:p w:rsidR="7DCF9239" w:rsidRPr="000D548B" w:rsidP="7DCF9239" w14:paraId="31C0C849" w14:textId="3867521A">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SAMHSA: Access to canned aggregate and grantee-specific reports </w:t>
            </w:r>
          </w:p>
          <w:p w:rsidR="7DCF9239" w:rsidRPr="000D548B" w:rsidP="7DCF9239" w14:paraId="099EDD57" w14:textId="76D77DDA">
            <w:pPr>
              <w:spacing w:after="0" w:line="240" w:lineRule="auto"/>
              <w:rPr>
                <w:rFonts w:ascii="Times New Roman" w:eastAsia="Times New Roman" w:hAnsi="Times New Roman" w:cs="Times New Roman"/>
                <w:color w:val="000000" w:themeColor="text1"/>
                <w:sz w:val="20"/>
                <w:szCs w:val="20"/>
              </w:rPr>
            </w:pPr>
          </w:p>
          <w:p w:rsidR="7DCF9239" w:rsidRPr="000D548B" w:rsidP="7DCF9239" w14:paraId="5B67C20E" w14:textId="38E05CFD">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Team Aptive: Access to full set of reports </w:t>
            </w:r>
          </w:p>
          <w:p w:rsidR="7DCF9239" w:rsidRPr="000D548B" w:rsidP="7DCF9239" w14:paraId="1970E4F2" w14:textId="480BC970">
            <w:pPr>
              <w:spacing w:line="240" w:lineRule="auto"/>
              <w:rPr>
                <w:rFonts w:ascii="Times New Roman" w:eastAsia="Times New Roman" w:hAnsi="Times New Roman" w:cs="Times New Roman"/>
                <w:color w:val="000000" w:themeColor="text1"/>
                <w:sz w:val="20"/>
                <w:szCs w:val="20"/>
              </w:rPr>
            </w:pPr>
          </w:p>
        </w:tc>
        <w:tc>
          <w:tcPr>
            <w:tcW w:w="5434" w:type="dxa"/>
            <w:tcBorders>
              <w:top w:val="single" w:sz="6" w:space="0" w:color="002776"/>
              <w:left w:val="single" w:sz="6" w:space="0" w:color="002776"/>
              <w:bottom w:val="single" w:sz="6" w:space="0" w:color="002776"/>
              <w:right w:val="single" w:sz="6" w:space="0" w:color="002776"/>
            </w:tcBorders>
          </w:tcPr>
          <w:p w:rsidR="3519428F" w:rsidRPr="000D548B" w:rsidP="3519428F" w14:paraId="4C1FC3A0" w14:textId="33A6C252">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 xml:space="preserve">Provide automated data reporting capabilities, including </w:t>
            </w:r>
            <w:r w:rsidR="00C16302">
              <w:rPr>
                <w:rFonts w:ascii="Times New Roman" w:eastAsia="Times New Roman" w:hAnsi="Times New Roman" w:cs="Times New Roman"/>
                <w:color w:val="000000" w:themeColor="text1"/>
                <w:sz w:val="20"/>
                <w:szCs w:val="20"/>
              </w:rPr>
              <w:t>grantee</w:t>
            </w:r>
            <w:r w:rsidRPr="000D548B">
              <w:rPr>
                <w:rFonts w:ascii="Times New Roman" w:eastAsia="Times New Roman" w:hAnsi="Times New Roman" w:cs="Times New Roman"/>
                <w:color w:val="000000" w:themeColor="text1"/>
                <w:sz w:val="20"/>
                <w:szCs w:val="20"/>
              </w:rPr>
              <w:t>-level progress</w:t>
            </w:r>
            <w:r w:rsidR="005C5240">
              <w:rPr>
                <w:rFonts w:ascii="Times New Roman" w:eastAsia="Times New Roman" w:hAnsi="Times New Roman" w:cs="Times New Roman"/>
                <w:color w:val="000000" w:themeColor="text1"/>
                <w:sz w:val="20"/>
                <w:szCs w:val="20"/>
              </w:rPr>
              <w:t xml:space="preserve"> data collection participation</w:t>
            </w:r>
            <w:r w:rsidRPr="000D548B">
              <w:rPr>
                <w:rFonts w:ascii="Times New Roman" w:eastAsia="Times New Roman" w:hAnsi="Times New Roman" w:cs="Times New Roman"/>
                <w:color w:val="000000" w:themeColor="text1"/>
                <w:sz w:val="20"/>
                <w:szCs w:val="20"/>
              </w:rPr>
              <w:t xml:space="preserve"> reports, program monitoring reports, data issues, assessments, and findings. Reports will provide users with access to all pre-programmed data reports. </w:t>
            </w:r>
            <w:r w:rsidR="009A5958">
              <w:rPr>
                <w:rFonts w:ascii="Times New Roman" w:eastAsia="Times New Roman" w:hAnsi="Times New Roman" w:cs="Times New Roman"/>
                <w:color w:val="000000" w:themeColor="text1"/>
                <w:sz w:val="20"/>
                <w:szCs w:val="20"/>
              </w:rPr>
              <w:t xml:space="preserve"> </w:t>
            </w:r>
            <w:r w:rsidRPr="000D548B">
              <w:rPr>
                <w:rFonts w:ascii="Times New Roman" w:eastAsia="Times New Roman" w:hAnsi="Times New Roman" w:cs="Times New Roman"/>
                <w:color w:val="000000" w:themeColor="text1"/>
                <w:sz w:val="20"/>
                <w:szCs w:val="20"/>
              </w:rPr>
              <w:t>These reports may include static and dynamic data reporting capabilities on data issues, data quality, and program monitoring and evaluation information.</w:t>
            </w:r>
            <w:r w:rsidR="009A5958">
              <w:rPr>
                <w:rFonts w:ascii="Times New Roman" w:eastAsia="Times New Roman" w:hAnsi="Times New Roman" w:cs="Times New Roman"/>
                <w:color w:val="000000" w:themeColor="text1"/>
                <w:sz w:val="20"/>
                <w:szCs w:val="20"/>
              </w:rPr>
              <w:t xml:space="preserve"> </w:t>
            </w:r>
            <w:r w:rsidRPr="000D548B">
              <w:rPr>
                <w:rFonts w:ascii="Times New Roman" w:eastAsia="Times New Roman" w:hAnsi="Times New Roman" w:cs="Times New Roman"/>
                <w:color w:val="000000" w:themeColor="text1"/>
                <w:sz w:val="20"/>
                <w:szCs w:val="20"/>
              </w:rPr>
              <w:t xml:space="preserve"> The reports will be developed as canned reports, meaning that they have a defined, static format, but the data populated within them is dynamic based on the access level of the user, the selected filters, and the most up-to-date data available in the database. </w:t>
            </w:r>
          </w:p>
        </w:tc>
      </w:tr>
      <w:tr w14:paraId="69227E80" w14:textId="77777777" w:rsidTr="32C5E8CA">
        <w:tblPrEx>
          <w:tblW w:w="9462" w:type="dxa"/>
          <w:tblLayout w:type="fixed"/>
          <w:tblLook w:val="04A0"/>
        </w:tblPrEx>
        <w:trPr>
          <w:trHeight w:val="300"/>
        </w:trPr>
        <w:tc>
          <w:tcPr>
            <w:tcW w:w="1461" w:type="dxa"/>
            <w:tcBorders>
              <w:top w:val="single" w:sz="6" w:space="0" w:color="002776"/>
              <w:left w:val="single" w:sz="6" w:space="0" w:color="002776"/>
              <w:bottom w:val="single" w:sz="6" w:space="0" w:color="002776"/>
              <w:right w:val="single" w:sz="6" w:space="0" w:color="002776"/>
            </w:tcBorders>
            <w:shd w:val="clear" w:color="auto" w:fill="FFFFFF" w:themeFill="background1"/>
          </w:tcPr>
          <w:p w:rsidR="3519428F" w:rsidRPr="000D548B" w:rsidP="3519428F" w14:paraId="14C3E926" w14:textId="5A869DE6">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Evaluation Resources </w:t>
            </w:r>
          </w:p>
        </w:tc>
        <w:tc>
          <w:tcPr>
            <w:tcW w:w="2567" w:type="dxa"/>
            <w:tcBorders>
              <w:top w:val="single" w:sz="6" w:space="0" w:color="002776"/>
              <w:left w:val="single" w:sz="6" w:space="0" w:color="002776"/>
              <w:bottom w:val="single" w:sz="6" w:space="0" w:color="002776"/>
              <w:right w:val="single" w:sz="6" w:space="0" w:color="002776"/>
            </w:tcBorders>
            <w:shd w:val="clear" w:color="auto" w:fill="FFFFFF" w:themeFill="background1"/>
          </w:tcPr>
          <w:p w:rsidR="7DCF9239" w:rsidRPr="000D548B" w:rsidP="7DCF9239" w14:paraId="21C04A33" w14:textId="64171302">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Grantee: Access to general and targeted resources </w:t>
            </w:r>
          </w:p>
          <w:p w:rsidR="7DCF9239" w:rsidRPr="000D548B" w:rsidP="7DCF9239" w14:paraId="331E6B6C" w14:textId="305B191B">
            <w:pPr>
              <w:spacing w:after="0" w:line="240" w:lineRule="auto"/>
              <w:rPr>
                <w:rFonts w:ascii="Times New Roman" w:eastAsia="Times New Roman" w:hAnsi="Times New Roman" w:cs="Times New Roman"/>
                <w:color w:val="000000" w:themeColor="text1"/>
                <w:sz w:val="20"/>
                <w:szCs w:val="20"/>
              </w:rPr>
            </w:pPr>
          </w:p>
          <w:p w:rsidR="7DCF9239" w:rsidRPr="000D548B" w:rsidP="7DCF9239" w14:paraId="054D86C9" w14:textId="06A7D11D">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SAMHSA/Team Aptive: Access to all resources </w:t>
            </w:r>
          </w:p>
          <w:p w:rsidR="7DCF9239" w:rsidRPr="000D548B" w:rsidP="7DCF9239" w14:paraId="481A3996" w14:textId="2065281B">
            <w:pPr>
              <w:spacing w:line="240" w:lineRule="auto"/>
              <w:rPr>
                <w:rFonts w:ascii="Times New Roman" w:eastAsia="Times New Roman" w:hAnsi="Times New Roman" w:cs="Times New Roman"/>
                <w:color w:val="000000" w:themeColor="text1"/>
                <w:sz w:val="20"/>
                <w:szCs w:val="20"/>
              </w:rPr>
            </w:pPr>
          </w:p>
        </w:tc>
        <w:tc>
          <w:tcPr>
            <w:tcW w:w="5434" w:type="dxa"/>
            <w:tcBorders>
              <w:top w:val="single" w:sz="6" w:space="0" w:color="002776"/>
              <w:left w:val="single" w:sz="6" w:space="0" w:color="002776"/>
              <w:bottom w:val="single" w:sz="6" w:space="0" w:color="002776"/>
              <w:right w:val="single" w:sz="6" w:space="0" w:color="002776"/>
            </w:tcBorders>
            <w:shd w:val="clear" w:color="auto" w:fill="FFFFFF" w:themeFill="background1"/>
          </w:tcPr>
          <w:p w:rsidR="3519428F" w:rsidRPr="000D548B" w:rsidP="3519428F" w14:paraId="49EC30E5" w14:textId="65ECCF9D">
            <w:pPr>
              <w:spacing w:after="0" w:line="240" w:lineRule="auto"/>
              <w:rPr>
                <w:rFonts w:ascii="Times New Roman" w:eastAsia="Times New Roman" w:hAnsi="Times New Roman" w:cs="Times New Roman"/>
                <w:color w:val="000000" w:themeColor="text1"/>
                <w:sz w:val="20"/>
                <w:szCs w:val="20"/>
              </w:rPr>
            </w:pPr>
            <w:r w:rsidRPr="000D548B">
              <w:rPr>
                <w:rFonts w:ascii="Times New Roman" w:eastAsia="Times New Roman" w:hAnsi="Times New Roman" w:cs="Times New Roman"/>
                <w:color w:val="000000" w:themeColor="text1"/>
                <w:sz w:val="20"/>
                <w:szCs w:val="20"/>
              </w:rPr>
              <w:t>Maintain a repository of evaluation related documents (e.g., data dictionaries, codebooks, user manuals).</w:t>
            </w:r>
            <w:r w:rsidR="009A5958">
              <w:rPr>
                <w:rFonts w:ascii="Times New Roman" w:eastAsia="Times New Roman" w:hAnsi="Times New Roman" w:cs="Times New Roman"/>
                <w:color w:val="000000" w:themeColor="text1"/>
                <w:sz w:val="20"/>
                <w:szCs w:val="20"/>
              </w:rPr>
              <w:t xml:space="preserve"> </w:t>
            </w:r>
            <w:r w:rsidRPr="000D548B">
              <w:rPr>
                <w:rFonts w:ascii="Times New Roman" w:eastAsia="Times New Roman" w:hAnsi="Times New Roman" w:cs="Times New Roman"/>
                <w:color w:val="000000" w:themeColor="text1"/>
                <w:sz w:val="20"/>
                <w:szCs w:val="20"/>
              </w:rPr>
              <w:t xml:space="preserve"> This repository allows for retrieval of important documents and links to websites and other information. </w:t>
            </w:r>
            <w:r w:rsidR="009A5958">
              <w:rPr>
                <w:rFonts w:ascii="Times New Roman" w:eastAsia="Times New Roman" w:hAnsi="Times New Roman" w:cs="Times New Roman"/>
                <w:color w:val="000000" w:themeColor="text1"/>
                <w:sz w:val="20"/>
                <w:szCs w:val="20"/>
              </w:rPr>
              <w:t xml:space="preserve"> </w:t>
            </w:r>
            <w:r w:rsidRPr="000D548B">
              <w:rPr>
                <w:rFonts w:ascii="Times New Roman" w:eastAsia="Times New Roman" w:hAnsi="Times New Roman" w:cs="Times New Roman"/>
                <w:color w:val="000000" w:themeColor="text1"/>
                <w:sz w:val="20"/>
                <w:szCs w:val="20"/>
              </w:rPr>
              <w:t xml:space="preserve">All users with appropriate permissions can download documents and click on shared links. </w:t>
            </w:r>
            <w:r w:rsidR="009A5958">
              <w:rPr>
                <w:rFonts w:ascii="Times New Roman" w:eastAsia="Times New Roman" w:hAnsi="Times New Roman" w:cs="Times New Roman"/>
                <w:color w:val="000000" w:themeColor="text1"/>
                <w:sz w:val="20"/>
                <w:szCs w:val="20"/>
              </w:rPr>
              <w:t xml:space="preserve"> </w:t>
            </w:r>
            <w:r w:rsidRPr="000D548B">
              <w:rPr>
                <w:rFonts w:ascii="Times New Roman" w:eastAsia="Times New Roman" w:hAnsi="Times New Roman" w:cs="Times New Roman"/>
                <w:color w:val="000000" w:themeColor="text1"/>
                <w:sz w:val="20"/>
                <w:szCs w:val="20"/>
              </w:rPr>
              <w:t xml:space="preserve">Downloads and link clicks should be tracked by user and by date. </w:t>
            </w:r>
            <w:r w:rsidR="009A5958">
              <w:rPr>
                <w:rFonts w:ascii="Times New Roman" w:eastAsia="Times New Roman" w:hAnsi="Times New Roman" w:cs="Times New Roman"/>
                <w:color w:val="000000" w:themeColor="text1"/>
                <w:sz w:val="20"/>
                <w:szCs w:val="20"/>
              </w:rPr>
              <w:t xml:space="preserve"> </w:t>
            </w:r>
            <w:r w:rsidRPr="000D548B">
              <w:rPr>
                <w:rFonts w:ascii="Times New Roman" w:eastAsia="Times New Roman" w:hAnsi="Times New Roman" w:cs="Times New Roman"/>
                <w:color w:val="000000" w:themeColor="text1"/>
                <w:sz w:val="20"/>
                <w:szCs w:val="20"/>
              </w:rPr>
              <w:t>These metrics will be stored in the database and are used to determine the usefulness of each resource that is posted</w:t>
            </w:r>
            <w:r w:rsidRPr="000D548B" w:rsidR="00960FBA">
              <w:rPr>
                <w:rFonts w:ascii="Times New Roman" w:eastAsia="Times New Roman" w:hAnsi="Times New Roman" w:cs="Times New Roman"/>
                <w:color w:val="000000" w:themeColor="text1"/>
                <w:sz w:val="20"/>
                <w:szCs w:val="20"/>
              </w:rPr>
              <w:t>.</w:t>
            </w:r>
            <w:r w:rsidRPr="000D548B">
              <w:rPr>
                <w:rFonts w:ascii="Times New Roman" w:eastAsia="Times New Roman" w:hAnsi="Times New Roman" w:cs="Times New Roman"/>
                <w:color w:val="000000" w:themeColor="text1"/>
                <w:sz w:val="20"/>
                <w:szCs w:val="20"/>
              </w:rPr>
              <w:t> </w:t>
            </w:r>
          </w:p>
        </w:tc>
      </w:tr>
    </w:tbl>
    <w:p w:rsidR="6B04BA95" w:rsidRPr="000D548B" w:rsidP="00974676" w14:paraId="12B58035" w14:textId="127953D8">
      <w:pPr>
        <w:spacing w:before="240" w:after="0" w:line="240" w:lineRule="auto"/>
        <w:jc w:val="both"/>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sz w:val="24"/>
          <w:szCs w:val="24"/>
        </w:rPr>
        <w:t xml:space="preserve">As </w:t>
      </w:r>
      <w:r w:rsidRPr="000D548B" w:rsidR="00B64D69">
        <w:rPr>
          <w:rFonts w:ascii="Times New Roman" w:eastAsia="Times New Roman" w:hAnsi="Times New Roman" w:cs="Times New Roman"/>
          <w:sz w:val="24"/>
          <w:szCs w:val="24"/>
        </w:rPr>
        <w:t xml:space="preserve">the ZSDC will be built </w:t>
      </w:r>
      <w:r w:rsidRPr="000D548B" w:rsidR="00532C24">
        <w:rPr>
          <w:rFonts w:ascii="Times New Roman" w:eastAsia="Times New Roman" w:hAnsi="Times New Roman" w:cs="Times New Roman"/>
          <w:sz w:val="24"/>
          <w:szCs w:val="24"/>
        </w:rPr>
        <w:t xml:space="preserve">inside of the existing infrastructure of the </w:t>
      </w:r>
      <w:r w:rsidRPr="000D548B">
        <w:rPr>
          <w:rFonts w:ascii="Times New Roman" w:eastAsia="Times New Roman" w:hAnsi="Times New Roman" w:cs="Times New Roman"/>
          <w:sz w:val="24"/>
          <w:szCs w:val="24"/>
        </w:rPr>
        <w:t xml:space="preserve">GLS </w:t>
      </w:r>
      <w:r w:rsidRPr="000D548B" w:rsidR="00D42144">
        <w:rPr>
          <w:rFonts w:ascii="Times New Roman" w:eastAsia="Times New Roman" w:hAnsi="Times New Roman" w:cs="Times New Roman"/>
          <w:sz w:val="24"/>
          <w:szCs w:val="24"/>
        </w:rPr>
        <w:t>N</w:t>
      </w:r>
      <w:r w:rsidR="00D42144">
        <w:rPr>
          <w:rFonts w:ascii="Times New Roman" w:eastAsia="Times New Roman" w:hAnsi="Times New Roman" w:cs="Times New Roman"/>
          <w:sz w:val="24"/>
          <w:szCs w:val="24"/>
        </w:rPr>
        <w:t>ational Outcomes Evaluation</w:t>
      </w:r>
      <w:r w:rsidRPr="000D548B" w:rsidR="00D42144">
        <w:rPr>
          <w:rFonts w:ascii="Times New Roman" w:eastAsia="Times New Roman" w:hAnsi="Times New Roman" w:cs="Times New Roman"/>
          <w:sz w:val="24"/>
          <w:szCs w:val="24"/>
        </w:rPr>
        <w:t xml:space="preserve"> </w:t>
      </w:r>
      <w:r w:rsidRPr="000D548B" w:rsidR="00532C24">
        <w:rPr>
          <w:rFonts w:ascii="Times New Roman" w:eastAsia="Times New Roman" w:hAnsi="Times New Roman" w:cs="Times New Roman"/>
          <w:sz w:val="24"/>
          <w:szCs w:val="24"/>
        </w:rPr>
        <w:t>S</w:t>
      </w:r>
      <w:r w:rsidR="00D42144">
        <w:rPr>
          <w:rFonts w:ascii="Times New Roman" w:eastAsia="Times New Roman" w:hAnsi="Times New Roman" w:cs="Times New Roman"/>
          <w:sz w:val="24"/>
          <w:szCs w:val="24"/>
        </w:rPr>
        <w:t xml:space="preserve">uicide </w:t>
      </w:r>
      <w:r w:rsidRPr="000D548B" w:rsidR="00532C24">
        <w:rPr>
          <w:rFonts w:ascii="Times New Roman" w:eastAsia="Times New Roman" w:hAnsi="Times New Roman" w:cs="Times New Roman"/>
          <w:sz w:val="24"/>
          <w:szCs w:val="24"/>
        </w:rPr>
        <w:t>P</w:t>
      </w:r>
      <w:r w:rsidR="00D42144">
        <w:rPr>
          <w:rFonts w:ascii="Times New Roman" w:eastAsia="Times New Roman" w:hAnsi="Times New Roman" w:cs="Times New Roman"/>
          <w:sz w:val="24"/>
          <w:szCs w:val="24"/>
        </w:rPr>
        <w:t xml:space="preserve">revention </w:t>
      </w:r>
      <w:r w:rsidRPr="000D548B" w:rsidR="00532C24">
        <w:rPr>
          <w:rFonts w:ascii="Times New Roman" w:eastAsia="Times New Roman" w:hAnsi="Times New Roman" w:cs="Times New Roman"/>
          <w:sz w:val="24"/>
          <w:szCs w:val="24"/>
        </w:rPr>
        <w:t>D</w:t>
      </w:r>
      <w:r w:rsidR="00D42144">
        <w:rPr>
          <w:rFonts w:ascii="Times New Roman" w:eastAsia="Times New Roman" w:hAnsi="Times New Roman" w:cs="Times New Roman"/>
          <w:sz w:val="24"/>
          <w:szCs w:val="24"/>
        </w:rPr>
        <w:t xml:space="preserve">ata </w:t>
      </w:r>
      <w:r w:rsidRPr="000D548B" w:rsidR="00532C24">
        <w:rPr>
          <w:rFonts w:ascii="Times New Roman" w:eastAsia="Times New Roman" w:hAnsi="Times New Roman" w:cs="Times New Roman"/>
          <w:sz w:val="24"/>
          <w:szCs w:val="24"/>
        </w:rPr>
        <w:t>C</w:t>
      </w:r>
      <w:r w:rsidR="00D42144">
        <w:rPr>
          <w:rFonts w:ascii="Times New Roman" w:eastAsia="Times New Roman" w:hAnsi="Times New Roman" w:cs="Times New Roman"/>
          <w:sz w:val="24"/>
          <w:szCs w:val="24"/>
        </w:rPr>
        <w:t>enter</w:t>
      </w:r>
      <w:r w:rsidRPr="000D548B">
        <w:rPr>
          <w:rFonts w:ascii="Times New Roman" w:eastAsia="Times New Roman" w:hAnsi="Times New Roman" w:cs="Times New Roman"/>
          <w:sz w:val="24"/>
          <w:szCs w:val="24"/>
        </w:rPr>
        <w:t xml:space="preserve">, a System of Records Notice (SORN) and a U.S. HHS Privacy Impact Assessment (PIA) form </w:t>
      </w:r>
      <w:r w:rsidRPr="000D548B" w:rsidR="00532C24">
        <w:rPr>
          <w:rFonts w:ascii="Times New Roman" w:eastAsia="Times New Roman" w:hAnsi="Times New Roman" w:cs="Times New Roman"/>
          <w:sz w:val="24"/>
          <w:szCs w:val="24"/>
        </w:rPr>
        <w:t xml:space="preserve">will be </w:t>
      </w:r>
      <w:r w:rsidRPr="000D548B">
        <w:rPr>
          <w:rFonts w:ascii="Times New Roman" w:eastAsia="Times New Roman" w:hAnsi="Times New Roman" w:cs="Times New Roman"/>
          <w:sz w:val="24"/>
          <w:szCs w:val="24"/>
        </w:rPr>
        <w:t xml:space="preserve">completed </w:t>
      </w:r>
      <w:r w:rsidRPr="000D548B" w:rsidR="00E560E1">
        <w:rPr>
          <w:rFonts w:ascii="Times New Roman" w:eastAsia="Times New Roman" w:hAnsi="Times New Roman" w:cs="Times New Roman"/>
          <w:sz w:val="24"/>
          <w:szCs w:val="24"/>
        </w:rPr>
        <w:t>when then system is further into development.</w:t>
      </w:r>
    </w:p>
    <w:p w:rsidR="00DA58D7" w:rsidRPr="000D548B" w:rsidP="00D524FE" w14:paraId="7CE73D8C" w14:textId="4A93A74A">
      <w:pPr>
        <w:pStyle w:val="Heading1"/>
        <w:numPr>
          <w:ilvl w:val="0"/>
          <w:numId w:val="12"/>
        </w:numPr>
        <w:spacing w:after="120"/>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Efforts to Identify Duplication</w:t>
      </w:r>
    </w:p>
    <w:p w:rsidR="23430963" w:rsidRPr="000D548B" w:rsidP="00D524FE" w14:paraId="595B7D32" w14:textId="45ED48DE">
      <w:pPr>
        <w:spacing w:after="0" w:line="240" w:lineRule="auto"/>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Before developing data collection activities for the ZSE, we reviewed the literature to avoid duplication in data collection activities and similar information. </w:t>
      </w:r>
      <w:r w:rsidR="009A5958">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Specifically, we reviewed existing </w:t>
      </w:r>
      <w:r w:rsidRPr="000D548B">
        <w:rPr>
          <w:rFonts w:ascii="Times New Roman" w:eastAsia="Times New Roman" w:hAnsi="Times New Roman" w:cs="Times New Roman"/>
          <w:sz w:val="24"/>
          <w:szCs w:val="24"/>
        </w:rPr>
        <w:t xml:space="preserve">evaluation studies and the efforts of other Federal initiatives designed to evaluate the implementation of the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model in health systems.</w:t>
      </w:r>
      <w:r w:rsidR="009A5958">
        <w:rPr>
          <w:rFonts w:ascii="Times New Roman" w:eastAsia="Times New Roman" w:hAnsi="Times New Roman" w:cs="Times New Roman"/>
          <w:sz w:val="24"/>
          <w:szCs w:val="24"/>
        </w:rPr>
        <w:t xml:space="preserve">  </w:t>
      </w:r>
      <w:r w:rsidRPr="000D548B" w:rsidR="605B1016">
        <w:rPr>
          <w:rFonts w:ascii="Times New Roman" w:eastAsia="Times New Roman" w:hAnsi="Times New Roman" w:cs="Times New Roman"/>
          <w:sz w:val="24"/>
          <w:szCs w:val="24"/>
        </w:rPr>
        <w:t>In addition, we reviewed and incorporated instruments already required and implemented by grantees.</w:t>
      </w:r>
      <w:r w:rsidR="009A5958">
        <w:rPr>
          <w:rFonts w:ascii="Times New Roman" w:eastAsia="Times New Roman" w:hAnsi="Times New Roman" w:cs="Times New Roman"/>
          <w:sz w:val="24"/>
          <w:szCs w:val="24"/>
        </w:rPr>
        <w:t xml:space="preserve">  </w:t>
      </w:r>
      <w:r w:rsidRPr="000D548B" w:rsidR="006F61AB">
        <w:rPr>
          <w:rFonts w:ascii="Times New Roman" w:eastAsia="Times New Roman" w:hAnsi="Times New Roman" w:cs="Times New Roman"/>
          <w:sz w:val="24"/>
          <w:szCs w:val="24"/>
        </w:rPr>
        <w:t>Two instruments in particular</w:t>
      </w:r>
      <w:r w:rsidRPr="000D548B" w:rsidR="00EF022A">
        <w:rPr>
          <w:rFonts w:ascii="Times New Roman" w:eastAsia="Times New Roman" w:hAnsi="Times New Roman" w:cs="Times New Roman"/>
          <w:sz w:val="24"/>
          <w:szCs w:val="24"/>
        </w:rPr>
        <w:t xml:space="preserve"> are already required of </w:t>
      </w:r>
      <w:r w:rsidRPr="000D548B" w:rsidR="00462CED">
        <w:rPr>
          <w:rFonts w:ascii="Times New Roman" w:eastAsia="Times New Roman" w:hAnsi="Times New Roman" w:cs="Times New Roman"/>
          <w:sz w:val="24"/>
          <w:szCs w:val="24"/>
        </w:rPr>
        <w:t>ZS</w:t>
      </w:r>
      <w:r w:rsidRPr="000D548B" w:rsidR="00EF022A">
        <w:rPr>
          <w:rFonts w:ascii="Times New Roman" w:eastAsia="Times New Roman" w:hAnsi="Times New Roman" w:cs="Times New Roman"/>
          <w:sz w:val="24"/>
          <w:szCs w:val="24"/>
        </w:rPr>
        <w:t xml:space="preserve"> grantees.</w:t>
      </w:r>
      <w:r w:rsidR="009A5958">
        <w:rPr>
          <w:rFonts w:ascii="Times New Roman" w:eastAsia="Times New Roman" w:hAnsi="Times New Roman" w:cs="Times New Roman"/>
          <w:sz w:val="24"/>
          <w:szCs w:val="24"/>
        </w:rPr>
        <w:t xml:space="preserve">  </w:t>
      </w:r>
      <w:r w:rsidRPr="000D548B" w:rsidR="00EF022A">
        <w:rPr>
          <w:rFonts w:ascii="Times New Roman" w:eastAsia="Times New Roman" w:hAnsi="Times New Roman" w:cs="Times New Roman"/>
          <w:sz w:val="24"/>
          <w:szCs w:val="24"/>
        </w:rPr>
        <w:t xml:space="preserve">The BHPS and the </w:t>
      </w:r>
      <w:r w:rsidR="00940FD1">
        <w:rPr>
          <w:rFonts w:ascii="Times New Roman" w:eastAsia="Times New Roman" w:hAnsi="Times New Roman" w:cs="Times New Roman"/>
          <w:sz w:val="24"/>
          <w:szCs w:val="24"/>
        </w:rPr>
        <w:t xml:space="preserve">WS </w:t>
      </w:r>
      <w:r w:rsidRPr="000D548B" w:rsidR="00EF022A">
        <w:rPr>
          <w:rFonts w:ascii="Times New Roman" w:eastAsia="Times New Roman" w:hAnsi="Times New Roman" w:cs="Times New Roman"/>
          <w:sz w:val="24"/>
          <w:szCs w:val="24"/>
        </w:rPr>
        <w:t xml:space="preserve">are both based on </w:t>
      </w:r>
      <w:r w:rsidRPr="000D548B" w:rsidR="006839D9">
        <w:rPr>
          <w:rFonts w:ascii="Times New Roman" w:eastAsia="Times New Roman" w:hAnsi="Times New Roman" w:cs="Times New Roman"/>
          <w:sz w:val="24"/>
          <w:szCs w:val="24"/>
        </w:rPr>
        <w:t xml:space="preserve">instruments from the </w:t>
      </w:r>
      <w:r w:rsidR="006503FA">
        <w:rPr>
          <w:rFonts w:ascii="Times New Roman" w:eastAsia="Times New Roman" w:hAnsi="Times New Roman" w:cs="Times New Roman"/>
          <w:sz w:val="24"/>
          <w:szCs w:val="24"/>
        </w:rPr>
        <w:t>Zero Suicide Institute (</w:t>
      </w:r>
      <w:r w:rsidRPr="000D548B" w:rsidR="006839D9">
        <w:rPr>
          <w:rFonts w:ascii="Times New Roman" w:eastAsia="Times New Roman" w:hAnsi="Times New Roman" w:cs="Times New Roman"/>
          <w:sz w:val="24"/>
          <w:szCs w:val="24"/>
        </w:rPr>
        <w:t>ZSI</w:t>
      </w:r>
      <w:r w:rsidR="006503FA">
        <w:rPr>
          <w:rFonts w:ascii="Times New Roman" w:eastAsia="Times New Roman" w:hAnsi="Times New Roman" w:cs="Times New Roman"/>
          <w:sz w:val="24"/>
          <w:szCs w:val="24"/>
        </w:rPr>
        <w:t>)</w:t>
      </w:r>
      <w:r w:rsidRPr="000D548B" w:rsidR="006839D9">
        <w:rPr>
          <w:rFonts w:ascii="Times New Roman" w:eastAsia="Times New Roman" w:hAnsi="Times New Roman" w:cs="Times New Roman"/>
          <w:sz w:val="24"/>
          <w:szCs w:val="24"/>
        </w:rPr>
        <w:t xml:space="preserve"> (the Organizational Self-Study and the </w:t>
      </w:r>
      <w:r w:rsidR="00940FD1">
        <w:rPr>
          <w:rFonts w:ascii="Times New Roman" w:eastAsia="Times New Roman" w:hAnsi="Times New Roman" w:cs="Times New Roman"/>
          <w:sz w:val="24"/>
          <w:szCs w:val="24"/>
        </w:rPr>
        <w:t>WS</w:t>
      </w:r>
      <w:r w:rsidRPr="000D548B" w:rsidR="006839D9">
        <w:rPr>
          <w:rFonts w:ascii="Times New Roman" w:eastAsia="Times New Roman" w:hAnsi="Times New Roman" w:cs="Times New Roman"/>
          <w:sz w:val="24"/>
          <w:szCs w:val="24"/>
        </w:rPr>
        <w:t>).</w:t>
      </w:r>
      <w:r w:rsidR="009A5958">
        <w:rPr>
          <w:rFonts w:ascii="Times New Roman" w:eastAsia="Times New Roman" w:hAnsi="Times New Roman" w:cs="Times New Roman"/>
          <w:sz w:val="24"/>
          <w:szCs w:val="24"/>
        </w:rPr>
        <w:t xml:space="preserve"> </w:t>
      </w:r>
      <w:r w:rsidRPr="000D548B" w:rsidR="006839D9">
        <w:rPr>
          <w:rFonts w:ascii="Times New Roman" w:eastAsia="Times New Roman" w:hAnsi="Times New Roman" w:cs="Times New Roman"/>
          <w:sz w:val="24"/>
          <w:szCs w:val="24"/>
        </w:rPr>
        <w:t xml:space="preserve"> Grantees will receive data reports from our </w:t>
      </w:r>
      <w:r w:rsidR="006503FA">
        <w:rPr>
          <w:rFonts w:ascii="Times New Roman" w:eastAsia="Times New Roman" w:hAnsi="Times New Roman" w:cs="Times New Roman"/>
          <w:sz w:val="24"/>
          <w:szCs w:val="24"/>
        </w:rPr>
        <w:t>evaluation team</w:t>
      </w:r>
      <w:r w:rsidRPr="000D548B" w:rsidR="006503FA">
        <w:rPr>
          <w:rFonts w:ascii="Times New Roman" w:eastAsia="Times New Roman" w:hAnsi="Times New Roman" w:cs="Times New Roman"/>
          <w:sz w:val="24"/>
          <w:szCs w:val="24"/>
        </w:rPr>
        <w:t xml:space="preserve"> </w:t>
      </w:r>
      <w:r w:rsidRPr="000D548B" w:rsidR="006839D9">
        <w:rPr>
          <w:rFonts w:ascii="Times New Roman" w:eastAsia="Times New Roman" w:hAnsi="Times New Roman" w:cs="Times New Roman"/>
          <w:sz w:val="24"/>
          <w:szCs w:val="24"/>
        </w:rPr>
        <w:t>that they will be able to utilize to submit required data to the ZSI.</w:t>
      </w:r>
    </w:p>
    <w:p w:rsidR="00534464" w:rsidRPr="000D548B" w:rsidP="00D524FE" w14:paraId="0509FA36" w14:textId="30C7351A">
      <w:pPr>
        <w:pStyle w:val="Heading2"/>
        <w:numPr>
          <w:ilvl w:val="0"/>
          <w:numId w:val="14"/>
        </w:numPr>
        <w:spacing w:before="240" w:after="120"/>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Existing Research</w:t>
      </w:r>
    </w:p>
    <w:p w:rsidR="7E231449" w:rsidRPr="000D548B" w:rsidP="00D524FE" w14:paraId="47E3BDE6" w14:textId="23F7FFF6">
      <w:pPr>
        <w:spacing w:after="0" w:line="240" w:lineRule="auto"/>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To date, there is a dearth of literature on the implementation and outcomes of the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model as implemented in health care systems, though research efforts </w:t>
      </w:r>
      <w:r w:rsidRPr="000D548B" w:rsidR="0FFFDC03">
        <w:rPr>
          <w:rFonts w:ascii="Times New Roman" w:eastAsia="Times New Roman" w:hAnsi="Times New Roman" w:cs="Times New Roman"/>
          <w:sz w:val="24"/>
          <w:szCs w:val="24"/>
        </w:rPr>
        <w:t xml:space="preserve">are </w:t>
      </w:r>
      <w:r w:rsidRPr="000D548B">
        <w:rPr>
          <w:rFonts w:ascii="Times New Roman" w:eastAsia="Times New Roman" w:hAnsi="Times New Roman" w:cs="Times New Roman"/>
          <w:sz w:val="24"/>
          <w:szCs w:val="24"/>
        </w:rPr>
        <w:t xml:space="preserve">ongoing (see Section </w:t>
      </w:r>
      <w:r w:rsidRPr="000D548B" w:rsidR="2AF1FD12">
        <w:rPr>
          <w:rFonts w:ascii="Times New Roman" w:eastAsia="Times New Roman" w:hAnsi="Times New Roman" w:cs="Times New Roman"/>
          <w:sz w:val="24"/>
          <w:szCs w:val="24"/>
        </w:rPr>
        <w:t>4.iii.</w:t>
      </w:r>
      <w:r w:rsidRPr="00D524FE" w:rsidR="67BBA3A3">
        <w:rPr>
          <w:rFonts w:ascii="Times New Roman" w:eastAsia="Times New Roman" w:hAnsi="Times New Roman" w:cs="Times New Roman"/>
          <w:sz w:val="24"/>
          <w:szCs w:val="24"/>
        </w:rPr>
        <w:t>)</w:t>
      </w:r>
      <w:r w:rsidRPr="000D548B" w:rsidR="67BBA3A3">
        <w:rPr>
          <w:rFonts w:ascii="Times New Roman" w:eastAsia="Times New Roman" w:hAnsi="Times New Roman" w:cs="Times New Roman"/>
          <w:sz w:val="24"/>
          <w:szCs w:val="24"/>
        </w:rPr>
        <w:t>.</w:t>
      </w:r>
      <w:r w:rsidRPr="000D548B">
        <w:rPr>
          <w:rFonts w:ascii="Times New Roman" w:eastAsia="Times New Roman" w:hAnsi="Times New Roman" w:cs="Times New Roman"/>
          <w:sz w:val="24"/>
          <w:szCs w:val="24"/>
        </w:rPr>
        <w:t xml:space="preserve"> </w:t>
      </w:r>
      <w:r w:rsidR="009A5958">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The ZSE is the first national evaluation of a grant-funded program to implement the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framework in health care systems. </w:t>
      </w:r>
      <w:r w:rsidR="00017632">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SAMHSA’s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grantees are charged with implementing suicide prevention and intervention programs—for </w:t>
      </w:r>
      <w:r w:rsidR="006503FA">
        <w:rPr>
          <w:rFonts w:ascii="Times New Roman" w:eastAsia="Times New Roman" w:hAnsi="Times New Roman" w:cs="Times New Roman"/>
          <w:sz w:val="24"/>
          <w:szCs w:val="24"/>
        </w:rPr>
        <w:t xml:space="preserve">individuals </w:t>
      </w:r>
      <w:r w:rsidRPr="000D548B">
        <w:rPr>
          <w:rFonts w:ascii="Times New Roman" w:eastAsia="Times New Roman" w:hAnsi="Times New Roman" w:cs="Times New Roman"/>
          <w:sz w:val="24"/>
          <w:szCs w:val="24"/>
        </w:rPr>
        <w:t>25 years and older—that are designed to raise awareness of suicide, establish referral processes, and improve care and outcomes for adults at risk for suicide.</w:t>
      </w:r>
      <w:r w:rsidR="00017632">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 The ZSE process- and outcomes-focused design draws on existing resources in place for the evaluation of SAMHSA’s GLS Suicide Prevention Program.  </w:t>
      </w:r>
      <w:r w:rsidR="000D0FF9">
        <w:rPr>
          <w:rFonts w:ascii="Times New Roman" w:eastAsia="Times New Roman" w:hAnsi="Times New Roman" w:cs="Times New Roman"/>
          <w:sz w:val="24"/>
          <w:szCs w:val="24"/>
        </w:rPr>
        <w:t>T</w:t>
      </w:r>
      <w:r w:rsidRPr="000D548B">
        <w:rPr>
          <w:rFonts w:ascii="Times New Roman" w:eastAsia="Times New Roman" w:hAnsi="Times New Roman" w:cs="Times New Roman"/>
          <w:sz w:val="24"/>
          <w:szCs w:val="24"/>
        </w:rPr>
        <w:t xml:space="preserve">hose instruments have been tailored for use with the ZSE (for health care systems implementing the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framework for adults), and findings will not be duplicative of the GLS NOE.</w:t>
      </w:r>
    </w:p>
    <w:p w:rsidR="00926848" w:rsidRPr="000D548B" w:rsidP="00D524FE" w14:paraId="72C66EA6" w14:textId="77777777">
      <w:pPr>
        <w:spacing w:after="0" w:line="240" w:lineRule="auto"/>
        <w:jc w:val="both"/>
        <w:rPr>
          <w:rFonts w:ascii="Times New Roman" w:eastAsia="Times New Roman" w:hAnsi="Times New Roman" w:cs="Times New Roman"/>
          <w:sz w:val="24"/>
          <w:szCs w:val="24"/>
        </w:rPr>
      </w:pPr>
    </w:p>
    <w:p w:rsidR="001E574D" w:rsidRPr="000D548B" w:rsidP="00D524FE" w14:paraId="40FB5A66" w14:textId="199E34D7">
      <w:pPr>
        <w:pStyle w:val="Heading2"/>
        <w:numPr>
          <w:ilvl w:val="0"/>
          <w:numId w:val="14"/>
        </w:numPr>
        <w:spacing w:after="120"/>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Other Federal Efforts</w:t>
      </w:r>
    </w:p>
    <w:p w:rsidR="00926848" w:rsidRPr="000D548B" w:rsidP="2A6381FD" w14:paraId="44985CD2" w14:textId="7C234FA3">
      <w:pPr>
        <w:spacing w:after="200"/>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Currently, SAMHSA, the Indian Health Services (IHS), and the National Institutes of Health (NIH) National Institutes of Mental Health (NIMH) are implementing other efforts related to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w:t>
      </w:r>
      <w:r w:rsidR="00017632">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 These are described below.</w:t>
      </w:r>
    </w:p>
    <w:p w:rsidR="007F7E45" w:rsidRPr="000D548B" w:rsidP="00473624" w14:paraId="72CF1D99" w14:textId="57D14B4D">
      <w:pPr>
        <w:pStyle w:val="Heading3"/>
        <w:numPr>
          <w:ilvl w:val="0"/>
          <w:numId w:val="15"/>
        </w:numPr>
        <w:spacing w:before="240" w:after="120"/>
        <w:ind w:left="806"/>
        <w:rPr>
          <w:rFonts w:ascii="Times New Roman" w:hAnsi="Times New Roman" w:cs="Times New Roman"/>
          <w:b/>
          <w:bCs/>
        </w:rPr>
      </w:pPr>
      <w:r w:rsidRPr="000D548B">
        <w:rPr>
          <w:rFonts w:ascii="Times New Roman" w:hAnsi="Times New Roman" w:cs="Times New Roman"/>
          <w:b/>
          <w:bCs/>
          <w:color w:val="000000" w:themeColor="text1"/>
        </w:rPr>
        <w:t>SAMHSA National Strategy Grants</w:t>
      </w:r>
    </w:p>
    <w:p w:rsidR="3977D22D" w:rsidRPr="000D548B" w:rsidP="00D524FE" w14:paraId="26677638" w14:textId="534EF1B3">
      <w:pPr>
        <w:spacing w:after="200" w:line="240" w:lineRule="auto"/>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From 2014 to 2016, SAMHSA awarded twelve National Strategy Grants (NOFO Number: SM-14-016) to states </w:t>
      </w:r>
      <w:r w:rsidRPr="00D524FE">
        <w:rPr>
          <w:rFonts w:ascii="Times New Roman" w:eastAsia="Times New Roman" w:hAnsi="Times New Roman" w:cs="Times New Roman"/>
          <w:sz w:val="24"/>
          <w:szCs w:val="24"/>
        </w:rPr>
        <w:t xml:space="preserve">to support their implementation of the 2012 NSSP goals and objectives focused on preventing suicide and suicide attempts among </w:t>
      </w:r>
      <w:r w:rsidR="006503FA">
        <w:rPr>
          <w:rFonts w:ascii="Times New Roman" w:eastAsia="Times New Roman" w:hAnsi="Times New Roman" w:cs="Times New Roman"/>
          <w:sz w:val="24"/>
          <w:szCs w:val="24"/>
        </w:rPr>
        <w:t>individuals</w:t>
      </w:r>
      <w:r w:rsidRPr="00D524FE">
        <w:rPr>
          <w:rFonts w:ascii="Times New Roman" w:eastAsia="Times New Roman" w:hAnsi="Times New Roman" w:cs="Times New Roman"/>
          <w:sz w:val="24"/>
          <w:szCs w:val="24"/>
        </w:rPr>
        <w:t xml:space="preserve"> aged 25 years and older (SAMHSA, 2016).</w:t>
      </w:r>
      <w:r w:rsidR="00017632">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 From 2017 to 2019, SAMHSA </w:t>
      </w:r>
      <w:r w:rsidRPr="000D548B" w:rsidR="007D5CB1">
        <w:rPr>
          <w:rFonts w:ascii="Times New Roman" w:eastAsia="Times New Roman" w:hAnsi="Times New Roman" w:cs="Times New Roman"/>
          <w:sz w:val="24"/>
          <w:szCs w:val="24"/>
        </w:rPr>
        <w:t xml:space="preserve">awarded </w:t>
      </w:r>
      <w:r w:rsidRPr="000D548B">
        <w:rPr>
          <w:rFonts w:ascii="Times New Roman" w:eastAsia="Times New Roman" w:hAnsi="Times New Roman" w:cs="Times New Roman"/>
          <w:sz w:val="24"/>
          <w:szCs w:val="24"/>
        </w:rPr>
        <w:t>fourteen additional National Strategy Grants (SM-17-007) (SAMHSA, 2017</w:t>
      </w:r>
      <w:r w:rsidRPr="000D548B" w:rsidR="007F7F0B">
        <w:rPr>
          <w:rFonts w:ascii="Times New Roman" w:eastAsia="Times New Roman" w:hAnsi="Times New Roman" w:cs="Times New Roman"/>
          <w:sz w:val="24"/>
          <w:szCs w:val="24"/>
        </w:rPr>
        <w:t>a</w:t>
      </w:r>
      <w:r w:rsidRPr="000D548B">
        <w:rPr>
          <w:rFonts w:ascii="Times New Roman" w:eastAsia="Times New Roman" w:hAnsi="Times New Roman" w:cs="Times New Roman"/>
          <w:sz w:val="24"/>
          <w:szCs w:val="24"/>
        </w:rPr>
        <w:t>).</w:t>
      </w:r>
      <w:r w:rsidR="00017632">
        <w:rPr>
          <w:rFonts w:ascii="Times New Roman" w:eastAsia="Times New Roman" w:hAnsi="Times New Roman" w:cs="Times New Roman"/>
          <w:sz w:val="24"/>
          <w:szCs w:val="24"/>
        </w:rPr>
        <w:t xml:space="preserve"> </w:t>
      </w:r>
      <w:r w:rsidRPr="00D524FE">
        <w:rPr>
          <w:rFonts w:ascii="Times New Roman" w:eastAsia="Times New Roman" w:hAnsi="Times New Roman" w:cs="Times New Roman"/>
          <w:sz w:val="24"/>
          <w:szCs w:val="24"/>
        </w:rPr>
        <w:t xml:space="preserve"> </w:t>
      </w:r>
      <w:r w:rsidRPr="00D524FE" w:rsidR="0FB1F0CD">
        <w:rPr>
          <w:rFonts w:ascii="Times New Roman" w:eastAsia="Times New Roman" w:hAnsi="Times New Roman" w:cs="Times New Roman"/>
          <w:sz w:val="24"/>
          <w:szCs w:val="24"/>
        </w:rPr>
        <w:t>The program funds</w:t>
      </w:r>
      <w:r w:rsidRPr="000D548B" w:rsidR="0FB1F0CD">
        <w:rPr>
          <w:rFonts w:ascii="Times New Roman" w:eastAsia="Times New Roman" w:hAnsi="Times New Roman" w:cs="Times New Roman"/>
          <w:sz w:val="24"/>
          <w:szCs w:val="24"/>
        </w:rPr>
        <w:t xml:space="preserve"> states to implement services or practices with a demonstrated evidence base that are appropriate for </w:t>
      </w:r>
      <w:r w:rsidRPr="00D524FE" w:rsidR="0FB1F0CD">
        <w:rPr>
          <w:rFonts w:ascii="Times New Roman" w:eastAsia="Times New Roman" w:hAnsi="Times New Roman" w:cs="Times New Roman"/>
          <w:sz w:val="24"/>
          <w:szCs w:val="24"/>
        </w:rPr>
        <w:t>working-age adults from 25 to 64 years old</w:t>
      </w:r>
      <w:r w:rsidRPr="000D548B" w:rsidR="0FB1F0CD">
        <w:rPr>
          <w:rFonts w:ascii="Times New Roman" w:eastAsia="Times New Roman" w:hAnsi="Times New Roman" w:cs="Times New Roman"/>
          <w:sz w:val="24"/>
          <w:szCs w:val="24"/>
        </w:rPr>
        <w:t xml:space="preserve"> and</w:t>
      </w:r>
      <w:r w:rsidRPr="00D524FE" w:rsidR="0FB1F0CD">
        <w:rPr>
          <w:rFonts w:ascii="Times New Roman" w:eastAsia="Times New Roman" w:hAnsi="Times New Roman" w:cs="Times New Roman"/>
          <w:sz w:val="24"/>
          <w:szCs w:val="24"/>
        </w:rPr>
        <w:t xml:space="preserve"> aims to reduce the overall suicide rate and number of suicides in the U.S. nationally (SAMHSA, 2017</w:t>
      </w:r>
      <w:r w:rsidRPr="00D524FE" w:rsidR="0065301B">
        <w:rPr>
          <w:rFonts w:ascii="Times New Roman" w:eastAsia="Times New Roman" w:hAnsi="Times New Roman" w:cs="Times New Roman"/>
          <w:sz w:val="24"/>
          <w:szCs w:val="24"/>
        </w:rPr>
        <w:t>b</w:t>
      </w:r>
      <w:r w:rsidRPr="00D524FE" w:rsidR="0FB1F0CD">
        <w:rPr>
          <w:rFonts w:ascii="Times New Roman" w:eastAsia="Times New Roman" w:hAnsi="Times New Roman" w:cs="Times New Roman"/>
          <w:sz w:val="24"/>
          <w:szCs w:val="24"/>
        </w:rPr>
        <w:t>).</w:t>
      </w:r>
      <w:r w:rsidRPr="000D548B" w:rsidR="0FB1F0CD">
        <w:rPr>
          <w:rFonts w:ascii="Times New Roman" w:eastAsia="Times New Roman" w:hAnsi="Times New Roman" w:cs="Times New Roman"/>
          <w:sz w:val="24"/>
          <w:szCs w:val="24"/>
        </w:rPr>
        <w:t xml:space="preserve"> </w:t>
      </w:r>
      <w:r w:rsidR="00017632">
        <w:rPr>
          <w:rFonts w:ascii="Times New Roman" w:eastAsia="Times New Roman" w:hAnsi="Times New Roman" w:cs="Times New Roman"/>
          <w:sz w:val="24"/>
          <w:szCs w:val="24"/>
        </w:rPr>
        <w:t xml:space="preserve"> </w:t>
      </w:r>
      <w:r w:rsidRPr="000D548B" w:rsidR="0FB1F0CD">
        <w:rPr>
          <w:rFonts w:ascii="Times New Roman" w:eastAsia="Times New Roman" w:hAnsi="Times New Roman" w:cs="Times New Roman"/>
          <w:sz w:val="24"/>
          <w:szCs w:val="24"/>
        </w:rPr>
        <w:t xml:space="preserve">National Strategy grantees are not eligible for </w:t>
      </w:r>
      <w:r w:rsidRPr="000D548B" w:rsidR="00462CED">
        <w:rPr>
          <w:rFonts w:ascii="Times New Roman" w:eastAsia="Times New Roman" w:hAnsi="Times New Roman" w:cs="Times New Roman"/>
          <w:sz w:val="24"/>
          <w:szCs w:val="24"/>
        </w:rPr>
        <w:t>ZS</w:t>
      </w:r>
      <w:r w:rsidRPr="000D548B" w:rsidR="0FB1F0CD">
        <w:rPr>
          <w:rFonts w:ascii="Times New Roman" w:eastAsia="Times New Roman" w:hAnsi="Times New Roman" w:cs="Times New Roman"/>
          <w:sz w:val="24"/>
          <w:szCs w:val="24"/>
        </w:rPr>
        <w:t xml:space="preserve"> Program awards and vice versa. </w:t>
      </w:r>
      <w:r w:rsidR="00017632">
        <w:rPr>
          <w:rFonts w:ascii="Times New Roman" w:eastAsia="Times New Roman" w:hAnsi="Times New Roman" w:cs="Times New Roman"/>
          <w:sz w:val="24"/>
          <w:szCs w:val="24"/>
        </w:rPr>
        <w:t xml:space="preserve"> </w:t>
      </w:r>
      <w:r w:rsidRPr="000D548B" w:rsidR="0FB1F0CD">
        <w:rPr>
          <w:rFonts w:ascii="Times New Roman" w:eastAsia="Times New Roman" w:hAnsi="Times New Roman" w:cs="Times New Roman"/>
          <w:sz w:val="24"/>
          <w:szCs w:val="24"/>
        </w:rPr>
        <w:t>While the National Strategy Grants cooperative agreements require grantees to conduct a local evaluation, the program currently does not have a national evaluation.</w:t>
      </w:r>
    </w:p>
    <w:p w:rsidR="7DCF9239" w:rsidRPr="000D548B" w:rsidP="00D524FE" w14:paraId="373F71F6" w14:textId="5A384889">
      <w:pPr>
        <w:spacing w:after="200" w:line="240" w:lineRule="auto"/>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From 2020 to 2022, SAMHSA awarded fifteen grants (NOFO Number: SM-20-014) to continue to bolster the NSSP and its state and community-focused efforts to address suicide in individuals aged 25 and older (SAMHSA, 2020). In 2023, SAMHSA awarded five NSSP grants (NOFO Number: SM-23-017) to health care and behavioral health care sites focused on adult suicide prevention, particularly those treating individuals in rural areas, older populations, and American Indian and Alaska Native adults (SAMHSA, 2023).</w:t>
      </w:r>
    </w:p>
    <w:p w:rsidR="005E5811" w:rsidRPr="000D548B" w:rsidP="00D524FE" w14:paraId="23145421" w14:textId="6066E843">
      <w:pPr>
        <w:pStyle w:val="Heading3"/>
        <w:numPr>
          <w:ilvl w:val="0"/>
          <w:numId w:val="15"/>
        </w:numPr>
        <w:spacing w:before="240"/>
        <w:ind w:left="806"/>
        <w:rPr>
          <w:rFonts w:ascii="Times New Roman" w:hAnsi="Times New Roman" w:cs="Times New Roman"/>
          <w:b/>
          <w:bCs/>
        </w:rPr>
      </w:pPr>
      <w:r w:rsidRPr="000D548B">
        <w:rPr>
          <w:rFonts w:ascii="Times New Roman" w:hAnsi="Times New Roman" w:cs="Times New Roman"/>
          <w:b/>
          <w:bCs/>
          <w:color w:val="000000" w:themeColor="text1"/>
        </w:rPr>
        <w:t xml:space="preserve">Indian Health Service (IHS) </w:t>
      </w:r>
      <w:r w:rsidRPr="000D548B" w:rsidR="00462CED">
        <w:rPr>
          <w:rFonts w:ascii="Times New Roman" w:hAnsi="Times New Roman" w:cs="Times New Roman"/>
          <w:b/>
          <w:bCs/>
          <w:color w:val="000000" w:themeColor="text1"/>
        </w:rPr>
        <w:t>ZS</w:t>
      </w:r>
      <w:r w:rsidRPr="000D548B">
        <w:rPr>
          <w:rFonts w:ascii="Times New Roman" w:hAnsi="Times New Roman" w:cs="Times New Roman"/>
          <w:b/>
          <w:bCs/>
          <w:color w:val="000000" w:themeColor="text1"/>
        </w:rPr>
        <w:t xml:space="preserve"> Initiative (ZSI)</w:t>
      </w:r>
    </w:p>
    <w:p w:rsidR="22238D34" w:rsidRPr="000D548B" w:rsidP="00D524FE" w14:paraId="20C4FAB5" w14:textId="019A67F3">
      <w:pPr>
        <w:spacing w:after="200" w:line="240" w:lineRule="auto"/>
        <w:jc w:val="both"/>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color w:val="000000" w:themeColor="text1"/>
          <w:sz w:val="24"/>
          <w:szCs w:val="24"/>
        </w:rPr>
        <w:t>Beginning in 2014, IHS funded eight tribal sites/tri</w:t>
      </w:r>
      <w:r w:rsidR="000D0FF9">
        <w:rPr>
          <w:rFonts w:ascii="Times New Roman" w:eastAsia="Times New Roman" w:hAnsi="Times New Roman" w:cs="Times New Roman"/>
          <w:color w:val="000000" w:themeColor="text1"/>
          <w:sz w:val="24"/>
          <w:szCs w:val="24"/>
        </w:rPr>
        <w:t>b</w:t>
      </w:r>
      <w:r w:rsidRPr="000D548B">
        <w:rPr>
          <w:rFonts w:ascii="Times New Roman" w:eastAsia="Times New Roman" w:hAnsi="Times New Roman" w:cs="Times New Roman"/>
          <w:color w:val="000000" w:themeColor="text1"/>
          <w:sz w:val="24"/>
          <w:szCs w:val="24"/>
        </w:rPr>
        <w:t xml:space="preserve">al health systems through its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Initiative to help address high suicide rates in Indian Country. </w:t>
      </w:r>
      <w:r w:rsidR="00E43278">
        <w:rPr>
          <w:rFonts w:ascii="Times New Roman" w:eastAsia="Times New Roman" w:hAnsi="Times New Roman" w:cs="Times New Roman"/>
          <w:color w:val="000000" w:themeColor="text1"/>
          <w:sz w:val="24"/>
          <w:szCs w:val="24"/>
        </w:rPr>
        <w:t xml:space="preserve"> </w:t>
      </w:r>
      <w:r w:rsidRPr="000D548B" w:rsidR="6CB76099">
        <w:rPr>
          <w:rFonts w:ascii="Times New Roman" w:eastAsia="Times New Roman" w:hAnsi="Times New Roman" w:cs="Times New Roman"/>
          <w:color w:val="000000" w:themeColor="text1"/>
          <w:sz w:val="24"/>
          <w:szCs w:val="24"/>
        </w:rPr>
        <w:t xml:space="preserve">The </w:t>
      </w:r>
      <w:r w:rsidRPr="000D548B" w:rsidR="00462CED">
        <w:rPr>
          <w:rFonts w:ascii="Times New Roman" w:eastAsia="Times New Roman" w:hAnsi="Times New Roman" w:cs="Times New Roman"/>
          <w:color w:val="000000" w:themeColor="text1"/>
          <w:sz w:val="24"/>
          <w:szCs w:val="24"/>
        </w:rPr>
        <w:t>ZS</w:t>
      </w:r>
      <w:r w:rsidRPr="000D548B" w:rsidR="6CB76099">
        <w:rPr>
          <w:rFonts w:ascii="Times New Roman" w:eastAsia="Times New Roman" w:hAnsi="Times New Roman" w:cs="Times New Roman"/>
          <w:color w:val="000000" w:themeColor="text1"/>
          <w:sz w:val="24"/>
          <w:szCs w:val="24"/>
        </w:rPr>
        <w:t xml:space="preserve"> Initiative aims to improve the system of care for those at risk for suicide by implementing a comprehensive, </w:t>
      </w:r>
      <w:r w:rsidRPr="000D548B" w:rsidR="1001F3F4">
        <w:rPr>
          <w:rFonts w:ascii="Times New Roman" w:eastAsia="Times New Roman" w:hAnsi="Times New Roman" w:cs="Times New Roman"/>
          <w:color w:val="000000" w:themeColor="text1"/>
          <w:sz w:val="24"/>
          <w:szCs w:val="24"/>
        </w:rPr>
        <w:t>culturally informed</w:t>
      </w:r>
      <w:r w:rsidRPr="000D548B" w:rsidR="6CB76099">
        <w:rPr>
          <w:rFonts w:ascii="Times New Roman" w:eastAsia="Times New Roman" w:hAnsi="Times New Roman" w:cs="Times New Roman"/>
          <w:color w:val="000000" w:themeColor="text1"/>
          <w:sz w:val="24"/>
          <w:szCs w:val="24"/>
        </w:rPr>
        <w:t xml:space="preserve">, multi-setting approach to suicide prevention in Indian health systems (U.S. HHS IHS, 2017). </w:t>
      </w:r>
      <w:r w:rsidR="00E43278">
        <w:rPr>
          <w:rFonts w:ascii="Times New Roman" w:eastAsia="Times New Roman" w:hAnsi="Times New Roman" w:cs="Times New Roman"/>
          <w:color w:val="000000" w:themeColor="text1"/>
          <w:sz w:val="24"/>
          <w:szCs w:val="24"/>
        </w:rPr>
        <w:t xml:space="preserve"> </w:t>
      </w:r>
      <w:r w:rsidRPr="000D548B" w:rsidR="6CB76099">
        <w:rPr>
          <w:rFonts w:ascii="Times New Roman" w:eastAsia="Times New Roman" w:hAnsi="Times New Roman" w:cs="Times New Roman"/>
          <w:color w:val="000000" w:themeColor="text1"/>
          <w:sz w:val="24"/>
          <w:szCs w:val="24"/>
        </w:rPr>
        <w:t xml:space="preserve">The awards support the implementation of the </w:t>
      </w:r>
      <w:r w:rsidRPr="000D548B" w:rsidR="00462CED">
        <w:rPr>
          <w:rFonts w:ascii="Times New Roman" w:eastAsia="Times New Roman" w:hAnsi="Times New Roman" w:cs="Times New Roman"/>
          <w:color w:val="000000" w:themeColor="text1"/>
          <w:sz w:val="24"/>
          <w:szCs w:val="24"/>
        </w:rPr>
        <w:t>ZS</w:t>
      </w:r>
      <w:r w:rsidRPr="000D548B" w:rsidR="6CB76099">
        <w:rPr>
          <w:rFonts w:ascii="Times New Roman" w:eastAsia="Times New Roman" w:hAnsi="Times New Roman" w:cs="Times New Roman"/>
          <w:color w:val="000000" w:themeColor="text1"/>
          <w:sz w:val="24"/>
          <w:szCs w:val="24"/>
        </w:rPr>
        <w:t xml:space="preserve"> model within federal, Tribal, and urban Indian health care facilities and systems that provide direct care services to AI/AN individuals to raise awareness of suicide, establish integrated systems of care, and improve outcomes for such individuals. The program represents a continuation of IHS’s efforts to implement the </w:t>
      </w:r>
      <w:r w:rsidRPr="000D548B" w:rsidR="00462CED">
        <w:rPr>
          <w:rFonts w:ascii="Times New Roman" w:eastAsia="Times New Roman" w:hAnsi="Times New Roman" w:cs="Times New Roman"/>
          <w:color w:val="000000" w:themeColor="text1"/>
          <w:sz w:val="24"/>
          <w:szCs w:val="24"/>
        </w:rPr>
        <w:t>ZS</w:t>
      </w:r>
      <w:r w:rsidRPr="000D548B" w:rsidR="6CB76099">
        <w:rPr>
          <w:rFonts w:ascii="Times New Roman" w:eastAsia="Times New Roman" w:hAnsi="Times New Roman" w:cs="Times New Roman"/>
          <w:color w:val="000000" w:themeColor="text1"/>
          <w:sz w:val="24"/>
          <w:szCs w:val="24"/>
        </w:rPr>
        <w:t xml:space="preserve"> approach in Indian Country. </w:t>
      </w:r>
      <w:r w:rsidR="00E43278">
        <w:rPr>
          <w:rFonts w:ascii="Times New Roman" w:eastAsia="Times New Roman" w:hAnsi="Times New Roman" w:cs="Times New Roman"/>
          <w:color w:val="000000" w:themeColor="text1"/>
          <w:sz w:val="24"/>
          <w:szCs w:val="24"/>
        </w:rPr>
        <w:t xml:space="preserve"> </w:t>
      </w:r>
      <w:r w:rsidRPr="000D548B" w:rsidR="182E3FE1">
        <w:rPr>
          <w:rFonts w:ascii="Times New Roman" w:eastAsia="Times New Roman" w:hAnsi="Times New Roman" w:cs="Times New Roman"/>
          <w:color w:val="000000" w:themeColor="text1"/>
          <w:sz w:val="24"/>
          <w:szCs w:val="24"/>
        </w:rPr>
        <w:t xml:space="preserve">In 2021, IHS funded eight tribal/urban tribal organizations to implement one element of the SPDC </w:t>
      </w:r>
      <w:r w:rsidRPr="000D548B" w:rsidR="00462CED">
        <w:rPr>
          <w:rFonts w:ascii="Times New Roman" w:eastAsia="Times New Roman" w:hAnsi="Times New Roman" w:cs="Times New Roman"/>
          <w:color w:val="000000" w:themeColor="text1"/>
          <w:sz w:val="24"/>
          <w:szCs w:val="24"/>
        </w:rPr>
        <w:t>ZS</w:t>
      </w:r>
      <w:r w:rsidRPr="000D548B" w:rsidR="182E3FE1">
        <w:rPr>
          <w:rFonts w:ascii="Times New Roman" w:eastAsia="Times New Roman" w:hAnsi="Times New Roman" w:cs="Times New Roman"/>
          <w:color w:val="000000" w:themeColor="text1"/>
          <w:sz w:val="24"/>
          <w:szCs w:val="24"/>
        </w:rPr>
        <w:t xml:space="preserve"> framework, with emphasis on the element </w:t>
      </w:r>
      <w:r w:rsidRPr="000D548B" w:rsidR="182E3FE1">
        <w:rPr>
          <w:rFonts w:ascii="Times New Roman" w:eastAsia="Times New Roman" w:hAnsi="Times New Roman" w:cs="Times New Roman"/>
          <w:i/>
          <w:iCs/>
          <w:color w:val="000000" w:themeColor="text1"/>
          <w:sz w:val="24"/>
          <w:szCs w:val="24"/>
        </w:rPr>
        <w:t xml:space="preserve">Improve </w:t>
      </w:r>
      <w:r w:rsidRPr="000D548B" w:rsidR="182E3FE1">
        <w:rPr>
          <w:rFonts w:ascii="Times New Roman" w:eastAsia="Times New Roman" w:hAnsi="Times New Roman" w:cs="Times New Roman"/>
          <w:color w:val="000000" w:themeColor="text1"/>
          <w:sz w:val="24"/>
          <w:szCs w:val="24"/>
        </w:rPr>
        <w:t>(U.S. HHS IHS, 2022).</w:t>
      </w:r>
      <w:r w:rsidRPr="000D548B" w:rsidR="3E1B54EC">
        <w:rPr>
          <w:rFonts w:ascii="Times New Roman" w:eastAsia="Times New Roman" w:hAnsi="Times New Roman" w:cs="Times New Roman"/>
          <w:color w:val="000000" w:themeColor="text1"/>
          <w:sz w:val="24"/>
          <w:szCs w:val="24"/>
        </w:rPr>
        <w:t xml:space="preserve"> </w:t>
      </w:r>
      <w:r w:rsidR="00E43278">
        <w:rPr>
          <w:rFonts w:ascii="Times New Roman" w:eastAsia="Times New Roman" w:hAnsi="Times New Roman" w:cs="Times New Roman"/>
          <w:color w:val="000000" w:themeColor="text1"/>
          <w:sz w:val="24"/>
          <w:szCs w:val="24"/>
        </w:rPr>
        <w:t xml:space="preserve"> </w:t>
      </w:r>
      <w:r w:rsidRPr="000D548B" w:rsidR="6CB76099">
        <w:rPr>
          <w:rFonts w:ascii="Times New Roman" w:eastAsia="Times New Roman" w:hAnsi="Times New Roman" w:cs="Times New Roman"/>
          <w:color w:val="000000" w:themeColor="text1"/>
          <w:sz w:val="24"/>
          <w:szCs w:val="24"/>
        </w:rPr>
        <w:t xml:space="preserve">IHS's previous efforts focused on TTA and consultation for several pilot American Indian/Alaska Native </w:t>
      </w:r>
      <w:r w:rsidRPr="000D548B" w:rsidR="00462CED">
        <w:rPr>
          <w:rFonts w:ascii="Times New Roman" w:eastAsia="Times New Roman" w:hAnsi="Times New Roman" w:cs="Times New Roman"/>
          <w:color w:val="000000" w:themeColor="text1"/>
          <w:sz w:val="24"/>
          <w:szCs w:val="24"/>
        </w:rPr>
        <w:t>ZS</w:t>
      </w:r>
      <w:r w:rsidRPr="000D548B" w:rsidR="6CB76099">
        <w:rPr>
          <w:rFonts w:ascii="Times New Roman" w:eastAsia="Times New Roman" w:hAnsi="Times New Roman" w:cs="Times New Roman"/>
          <w:color w:val="000000" w:themeColor="text1"/>
          <w:sz w:val="24"/>
          <w:szCs w:val="24"/>
        </w:rPr>
        <w:t xml:space="preserve"> communities, which resulted in an understanding of the unique opportunities and challenges of implementing </w:t>
      </w:r>
      <w:r w:rsidRPr="000D548B" w:rsidR="00462CED">
        <w:rPr>
          <w:rFonts w:ascii="Times New Roman" w:eastAsia="Times New Roman" w:hAnsi="Times New Roman" w:cs="Times New Roman"/>
          <w:color w:val="000000" w:themeColor="text1"/>
          <w:sz w:val="24"/>
          <w:szCs w:val="24"/>
        </w:rPr>
        <w:t>ZS</w:t>
      </w:r>
      <w:r w:rsidRPr="000D548B" w:rsidR="6CB76099">
        <w:rPr>
          <w:rFonts w:ascii="Times New Roman" w:eastAsia="Times New Roman" w:hAnsi="Times New Roman" w:cs="Times New Roman"/>
          <w:color w:val="000000" w:themeColor="text1"/>
          <w:sz w:val="24"/>
          <w:szCs w:val="24"/>
        </w:rPr>
        <w:t xml:space="preserve"> in Indian Country. Currently, the </w:t>
      </w:r>
      <w:r w:rsidRPr="000D548B" w:rsidR="00462CED">
        <w:rPr>
          <w:rFonts w:ascii="Times New Roman" w:eastAsia="Times New Roman" w:hAnsi="Times New Roman" w:cs="Times New Roman"/>
          <w:color w:val="000000" w:themeColor="text1"/>
          <w:sz w:val="24"/>
          <w:szCs w:val="24"/>
        </w:rPr>
        <w:t>ZS</w:t>
      </w:r>
      <w:r w:rsidRPr="000D548B" w:rsidR="6CB76099">
        <w:rPr>
          <w:rFonts w:ascii="Times New Roman" w:eastAsia="Times New Roman" w:hAnsi="Times New Roman" w:cs="Times New Roman"/>
          <w:color w:val="000000" w:themeColor="text1"/>
          <w:sz w:val="24"/>
          <w:szCs w:val="24"/>
        </w:rPr>
        <w:t xml:space="preserve"> Initiative does not have a national evaluation.</w:t>
      </w:r>
    </w:p>
    <w:p w:rsidR="00DB4C53" w:rsidRPr="000D548B" w:rsidP="00D524FE" w14:paraId="3110B1CC" w14:textId="4FF1A5E8">
      <w:pPr>
        <w:pStyle w:val="Heading3"/>
        <w:numPr>
          <w:ilvl w:val="0"/>
          <w:numId w:val="15"/>
        </w:numPr>
        <w:tabs>
          <w:tab w:val="left" w:pos="810"/>
        </w:tabs>
        <w:spacing w:before="240" w:after="120"/>
        <w:ind w:left="734" w:hanging="187"/>
        <w:rPr>
          <w:rFonts w:ascii="Times New Roman" w:hAnsi="Times New Roman" w:cs="Times New Roman"/>
          <w:b/>
          <w:bCs/>
          <w:color w:val="000000" w:themeColor="text1"/>
        </w:rPr>
      </w:pPr>
      <w:r w:rsidRPr="000D548B">
        <w:rPr>
          <w:rFonts w:ascii="Times New Roman" w:hAnsi="Times New Roman" w:cs="Times New Roman"/>
          <w:b/>
          <w:bCs/>
          <w:color w:val="000000" w:themeColor="text1"/>
        </w:rPr>
        <w:t xml:space="preserve">NIH/NIMH </w:t>
      </w:r>
      <w:r w:rsidRPr="000D548B" w:rsidR="00462CED">
        <w:rPr>
          <w:rFonts w:ascii="Times New Roman" w:hAnsi="Times New Roman" w:cs="Times New Roman"/>
          <w:b/>
          <w:bCs/>
          <w:color w:val="000000" w:themeColor="text1"/>
        </w:rPr>
        <w:t>ZS</w:t>
      </w:r>
      <w:r w:rsidRPr="000D548B">
        <w:rPr>
          <w:rFonts w:ascii="Times New Roman" w:hAnsi="Times New Roman" w:cs="Times New Roman"/>
          <w:b/>
          <w:bCs/>
          <w:color w:val="000000" w:themeColor="text1"/>
        </w:rPr>
        <w:t xml:space="preserve"> Studies</w:t>
      </w:r>
    </w:p>
    <w:p w:rsidR="2B32201B" w:rsidRPr="000D548B" w:rsidP="2A6381FD" w14:paraId="4A76D562" w14:textId="6102F7A0">
      <w:pPr>
        <w:spacing w:after="0" w:line="240" w:lineRule="auto"/>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In 2016, the NIH NIMH funded three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studies focused on adult- and youth-based suicide prevention practices in health care settings.</w:t>
      </w:r>
      <w:r w:rsidR="00E43278">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These efforts include improving the quality of behavioral health care to reduce suicide risk, testing the efficacy of a suicide prevention approach, and identifying youth at risk for suicidal behavior (NIMH, 2016). </w:t>
      </w:r>
      <w:r w:rsidR="00E43278">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In 2017, the NIMH also funded a cross-site evaluation of six health systems implementing the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model. Each of these four studies is described below.</w:t>
      </w:r>
    </w:p>
    <w:p w:rsidR="2B32201B" w:rsidRPr="000D548B" w:rsidP="00D524FE" w14:paraId="7ED171C7" w14:textId="448CC449">
      <w:pPr>
        <w:spacing w:before="240" w:after="120"/>
        <w:rPr>
          <w:rFonts w:ascii="Times New Roman" w:eastAsia="Times New Roman" w:hAnsi="Times New Roman" w:cs="Times New Roman"/>
          <w:b/>
          <w:bCs/>
          <w:color w:val="000000" w:themeColor="text1"/>
          <w:sz w:val="24"/>
          <w:szCs w:val="24"/>
        </w:rPr>
      </w:pPr>
      <w:r w:rsidRPr="000D548B">
        <w:rPr>
          <w:rFonts w:ascii="Times New Roman" w:eastAsia="Times New Roman" w:hAnsi="Times New Roman" w:cs="Times New Roman"/>
          <w:b/>
          <w:bCs/>
          <w:color w:val="000000" w:themeColor="text1"/>
          <w:sz w:val="24"/>
          <w:szCs w:val="24"/>
        </w:rPr>
        <w:t>Study 1: Improving Behavioral Health Care</w:t>
      </w:r>
    </w:p>
    <w:p w:rsidR="2B32201B" w:rsidRPr="000D548B" w:rsidP="2A6381FD" w14:paraId="4E67327C" w14:textId="49E2AD89">
      <w:pPr>
        <w:spacing w:after="200" w:line="240" w:lineRule="auto"/>
        <w:jc w:val="both"/>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color w:val="000000" w:themeColor="text1"/>
          <w:sz w:val="24"/>
          <w:szCs w:val="24"/>
        </w:rPr>
        <w:t xml:space="preserve">Researchers at Columbia University partnered with the New York State Office of Mental Health to compare quality improvements in suicide prevention practice across 145 outpatient state licensed clinics (representing 85 New York state agencies and including 1,490 clinical providers that reach over 80,000 adult clients) (NIMH, 2016). </w:t>
      </w:r>
      <w:r w:rsidR="00E43278">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The study team randomly assigned some clinics to additional training, tracking, and other infrastructure support, to learn of the best ways to improve suicide screening and safety planning.    </w:t>
      </w:r>
    </w:p>
    <w:p w:rsidR="2B32201B" w:rsidRPr="000D548B" w:rsidP="32C5E8CA" w14:paraId="127CE883" w14:textId="2706B2D0">
      <w:pPr>
        <w:spacing w:after="120" w:line="240" w:lineRule="auto"/>
        <w:jc w:val="both"/>
        <w:rPr>
          <w:rFonts w:ascii="Times New Roman" w:eastAsia="Times New Roman" w:hAnsi="Times New Roman" w:cs="Times New Roman"/>
          <w:b/>
          <w:bCs/>
          <w:color w:val="000000" w:themeColor="text1"/>
          <w:sz w:val="24"/>
          <w:szCs w:val="24"/>
        </w:rPr>
      </w:pPr>
      <w:r w:rsidRPr="000D548B">
        <w:rPr>
          <w:rFonts w:ascii="Times New Roman" w:eastAsia="Times New Roman" w:hAnsi="Times New Roman" w:cs="Times New Roman"/>
          <w:b/>
          <w:bCs/>
          <w:color w:val="000000" w:themeColor="text1"/>
          <w:sz w:val="24"/>
          <w:szCs w:val="24"/>
        </w:rPr>
        <w:t>Study 2: System of Safety (SOS) in Multiple Types of Care Settings</w:t>
      </w:r>
    </w:p>
    <w:p w:rsidR="2B32201B" w:rsidRPr="000D548B" w:rsidP="2A6381FD" w14:paraId="17E5BF75" w14:textId="1FBFC962">
      <w:pPr>
        <w:spacing w:after="0" w:line="240" w:lineRule="auto"/>
        <w:jc w:val="both"/>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color w:val="000000" w:themeColor="text1"/>
          <w:sz w:val="24"/>
          <w:szCs w:val="24"/>
        </w:rPr>
        <w:t>The SOS study builds on findings from the Emergency Department Safety Assessment and Follow-up Evaluation (ED-SAFE), a study of adults at risk for suicide who visited an ED for care (</w:t>
      </w:r>
      <w:r w:rsidRPr="000D548B" w:rsidR="2D350E05">
        <w:rPr>
          <w:rFonts w:ascii="Times New Roman" w:eastAsia="Times New Roman" w:hAnsi="Times New Roman" w:cs="Times New Roman"/>
          <w:color w:val="000000" w:themeColor="text1"/>
          <w:sz w:val="24"/>
          <w:szCs w:val="24"/>
        </w:rPr>
        <w:t xml:space="preserve">Boudreaux et al., 2022; </w:t>
      </w:r>
      <w:r w:rsidRPr="000D548B">
        <w:rPr>
          <w:rFonts w:ascii="Times New Roman" w:eastAsia="Times New Roman" w:hAnsi="Times New Roman" w:cs="Times New Roman"/>
          <w:color w:val="000000" w:themeColor="text1"/>
          <w:sz w:val="24"/>
          <w:szCs w:val="24"/>
        </w:rPr>
        <w:t>NIMH, 2016).</w:t>
      </w:r>
      <w:r w:rsidR="00E43278">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The ED-SAFE study assessed outcomes related to improved brief suicide-risk screening, providing outpatient suicide prevention discharge resources, and follow-up telephone counseling for the patient and a significant other. </w:t>
      </w:r>
      <w:r w:rsidR="00E43278">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The ED-SAFE and the ED-SAFE 2 used a continuous quality improvement approach to implement, monitor, and enhance the interventions during routine clinical care. </w:t>
      </w:r>
      <w:r w:rsidR="00E43278">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Through SOS, researchers from the University of Massachusetts Medical School are extending the ED-SAFE CQI approach to additional care settings in the local health care system (representing 6 ED units, 25 inpatient units, and 8 primary care clinics and an estimated 310,000 patients aged 12 and older). </w:t>
      </w:r>
      <w:r w:rsidR="00E43278">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The SOS uses an innovative phased roll-out study design to test the effectiveness of its suicide prevention approach as compared to standard care. </w:t>
      </w:r>
      <w:r w:rsidR="00562207">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The team is also assessing the cost effectiveness of SOS.</w:t>
      </w:r>
    </w:p>
    <w:p w:rsidR="2A6381FD" w:rsidRPr="000D548B" w:rsidP="2A6381FD" w14:paraId="0BDA8419" w14:textId="5D7C56C6">
      <w:pPr>
        <w:spacing w:after="0" w:line="240" w:lineRule="auto"/>
        <w:jc w:val="both"/>
        <w:rPr>
          <w:rFonts w:ascii="Times New Roman" w:eastAsia="Times New Roman" w:hAnsi="Times New Roman" w:cs="Times New Roman"/>
          <w:color w:val="000000" w:themeColor="text1"/>
          <w:sz w:val="24"/>
          <w:szCs w:val="24"/>
        </w:rPr>
      </w:pPr>
    </w:p>
    <w:p w:rsidR="2B32201B" w:rsidRPr="000D548B" w:rsidP="32C5E8CA" w14:paraId="4031429A" w14:textId="15A9B9E1">
      <w:pPr>
        <w:spacing w:after="120"/>
        <w:jc w:val="both"/>
        <w:rPr>
          <w:rFonts w:ascii="Times New Roman" w:eastAsia="Times New Roman" w:hAnsi="Times New Roman" w:cs="Times New Roman"/>
          <w:b/>
          <w:bCs/>
          <w:color w:val="000000" w:themeColor="text1"/>
          <w:sz w:val="24"/>
          <w:szCs w:val="24"/>
        </w:rPr>
      </w:pPr>
      <w:r w:rsidRPr="000D548B">
        <w:rPr>
          <w:rFonts w:ascii="Times New Roman" w:eastAsia="Times New Roman" w:hAnsi="Times New Roman" w:cs="Times New Roman"/>
          <w:b/>
          <w:bCs/>
          <w:color w:val="000000" w:themeColor="text1"/>
          <w:sz w:val="24"/>
          <w:szCs w:val="24"/>
        </w:rPr>
        <w:t>Study 3: ‘Stepped’ Care for Youth Suicide Prevention</w:t>
      </w:r>
    </w:p>
    <w:p w:rsidR="2B32201B" w:rsidRPr="000D548B" w:rsidP="2A6381FD" w14:paraId="6A2F0015" w14:textId="35ABA8F7">
      <w:pPr>
        <w:spacing w:after="0" w:line="240" w:lineRule="auto"/>
        <w:jc w:val="both"/>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color w:val="000000" w:themeColor="text1"/>
          <w:sz w:val="24"/>
          <w:szCs w:val="24"/>
        </w:rPr>
        <w:t xml:space="preserve">The </w:t>
      </w:r>
      <w:r w:rsidRPr="000D548B">
        <w:rPr>
          <w:rFonts w:ascii="Times New Roman" w:eastAsia="Times New Roman" w:hAnsi="Times New Roman" w:cs="Times New Roman"/>
          <w:b/>
          <w:bCs/>
          <w:color w:val="000000" w:themeColor="text1"/>
          <w:sz w:val="24"/>
          <w:szCs w:val="24"/>
        </w:rPr>
        <w:t>‘Stepped’ Care for Youth Suicide Prevention</w:t>
      </w:r>
      <w:r w:rsidRPr="000D548B">
        <w:rPr>
          <w:rFonts w:ascii="Times New Roman" w:eastAsia="Times New Roman" w:hAnsi="Times New Roman" w:cs="Times New Roman"/>
          <w:color w:val="000000" w:themeColor="text1"/>
          <w:sz w:val="24"/>
          <w:szCs w:val="24"/>
        </w:rPr>
        <w:t xml:space="preserve"> study focuses on youth receiving services through the Kaiser Permanente Northwest (KPNW) health system who are at risk for suicide (NIMH, 2016). </w:t>
      </w:r>
      <w:r w:rsidR="00562207">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Researchers from the Kaiser Permanente Center for Health Research are assessing outcomes for 300 at-risk youth aged 12 to 24 years.</w:t>
      </w:r>
      <w:r w:rsidR="00562207">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Building on previous NIMH research on dialectical behavior therapy and internet cognitive therapy, the study compares outcomes for youth receiving two care approaches: (1) the KPNW system’s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practices and (2) a stepped care treatment approach that includes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practices and matches intensity of treatment to severity of risk.</w:t>
      </w:r>
      <w:r w:rsidR="00562207">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 Researchers are exploring which group benefits more in terms of reduced suicide attempts and other patient outcomes. </w:t>
      </w:r>
      <w:r w:rsidR="00562207">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The KPNW effort also includes a cost effectiveness component.</w:t>
      </w:r>
    </w:p>
    <w:p w:rsidR="2A6381FD" w:rsidRPr="000D548B" w:rsidP="2A6381FD" w14:paraId="4D51DD14" w14:textId="5F120A8E">
      <w:pPr>
        <w:spacing w:after="0" w:line="240" w:lineRule="auto"/>
        <w:jc w:val="both"/>
        <w:rPr>
          <w:rFonts w:ascii="Times New Roman" w:eastAsia="Times New Roman" w:hAnsi="Times New Roman" w:cs="Times New Roman"/>
          <w:color w:val="000000" w:themeColor="text1"/>
          <w:sz w:val="24"/>
          <w:szCs w:val="24"/>
        </w:rPr>
      </w:pPr>
    </w:p>
    <w:p w:rsidR="2B32201B" w:rsidRPr="000D548B" w:rsidP="32C5E8CA" w14:paraId="25E5E53D" w14:textId="559BD611">
      <w:pPr>
        <w:spacing w:after="120" w:line="240" w:lineRule="auto"/>
        <w:jc w:val="both"/>
        <w:rPr>
          <w:rFonts w:ascii="Times New Roman" w:eastAsia="Times New Roman" w:hAnsi="Times New Roman" w:cs="Times New Roman"/>
          <w:b/>
          <w:bCs/>
          <w:color w:val="000000" w:themeColor="text1"/>
          <w:sz w:val="24"/>
          <w:szCs w:val="24"/>
        </w:rPr>
      </w:pPr>
      <w:r w:rsidRPr="000D548B">
        <w:rPr>
          <w:rFonts w:ascii="Times New Roman" w:eastAsia="Times New Roman" w:hAnsi="Times New Roman" w:cs="Times New Roman"/>
          <w:b/>
          <w:bCs/>
          <w:color w:val="000000" w:themeColor="text1"/>
          <w:sz w:val="24"/>
          <w:szCs w:val="24"/>
        </w:rPr>
        <w:t xml:space="preserve">Study 4: An Evaluation of the </w:t>
      </w:r>
      <w:r w:rsidRPr="000D548B" w:rsidR="00462CED">
        <w:rPr>
          <w:rFonts w:ascii="Times New Roman" w:eastAsia="Times New Roman" w:hAnsi="Times New Roman" w:cs="Times New Roman"/>
          <w:b/>
          <w:bCs/>
          <w:color w:val="000000" w:themeColor="text1"/>
          <w:sz w:val="24"/>
          <w:szCs w:val="24"/>
        </w:rPr>
        <w:t>ZS</w:t>
      </w:r>
      <w:r w:rsidRPr="000D548B">
        <w:rPr>
          <w:rFonts w:ascii="Times New Roman" w:eastAsia="Times New Roman" w:hAnsi="Times New Roman" w:cs="Times New Roman"/>
          <w:b/>
          <w:bCs/>
          <w:color w:val="000000" w:themeColor="text1"/>
          <w:sz w:val="24"/>
          <w:szCs w:val="24"/>
        </w:rPr>
        <w:t xml:space="preserve"> Model Across Learning Healthcare Systems</w:t>
      </w:r>
    </w:p>
    <w:p w:rsidR="081070FD" w:rsidRPr="000D548B" w:rsidP="2A6381FD" w14:paraId="34119D77" w14:textId="18A0B1F1">
      <w:pPr>
        <w:spacing w:after="0" w:line="240" w:lineRule="auto"/>
        <w:jc w:val="both"/>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color w:val="000000" w:themeColor="text1"/>
          <w:sz w:val="24"/>
          <w:szCs w:val="24"/>
        </w:rPr>
        <w:t xml:space="preserve">Researchers from the HFHS and Kaiser Washington Health Research Institute are implementing a cross-site evaluation of six health systems implementing specific components of the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model to determine separate and cumulative benefits. </w:t>
      </w:r>
      <w:r w:rsidR="00562207">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Delivery system leaders will guide the selection and implementation of specific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components in each system. </w:t>
      </w:r>
      <w:r w:rsidR="00562207">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The goals of the study include (1) measur</w:t>
      </w:r>
      <w:r w:rsidR="002C3B24">
        <w:rPr>
          <w:rFonts w:ascii="Times New Roman" w:eastAsia="Times New Roman" w:hAnsi="Times New Roman" w:cs="Times New Roman"/>
          <w:color w:val="000000" w:themeColor="text1"/>
          <w:sz w:val="24"/>
          <w:szCs w:val="24"/>
        </w:rPr>
        <w:t>ing</w:t>
      </w:r>
      <w:r w:rsidRPr="000D548B">
        <w:rPr>
          <w:rFonts w:ascii="Times New Roman" w:eastAsia="Times New Roman" w:hAnsi="Times New Roman" w:cs="Times New Roman"/>
          <w:color w:val="000000" w:themeColor="text1"/>
          <w:sz w:val="24"/>
          <w:szCs w:val="24"/>
        </w:rPr>
        <w:t xml:space="preserve"> the fidelity of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components implemented, (2) examining outcomes (suicide attempts and deaths) within and across the various models, and (3) developing electronic health record metrics to assess care processes and quality improvement targets tailored to local implementation of the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model.</w:t>
      </w:r>
    </w:p>
    <w:p w:rsidR="00327649" w:rsidRPr="000D548B" w:rsidP="00D524FE" w14:paraId="412FDFAE" w14:textId="624B4CC8">
      <w:pPr>
        <w:pStyle w:val="Heading1"/>
        <w:numPr>
          <w:ilvl w:val="0"/>
          <w:numId w:val="12"/>
        </w:numPr>
        <w:spacing w:after="120"/>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Impact on Small Businesses or Other Small Entities</w:t>
      </w:r>
    </w:p>
    <w:p w:rsidR="081070FD" w:rsidRPr="000D548B" w:rsidP="00D524FE" w14:paraId="5559A252" w14:textId="41885126">
      <w:pPr>
        <w:spacing w:after="240" w:line="240" w:lineRule="auto"/>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Some HCOs partnering with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grantees are state/local behavioral health agencies or private health care systems. </w:t>
      </w:r>
      <w:r w:rsidR="00562207">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While most HCOs have been public agencies or large organizations to date, it is possible that some</w:t>
      </w:r>
      <w:r w:rsidR="002C3B24">
        <w:rPr>
          <w:rFonts w:ascii="Times New Roman" w:eastAsia="Times New Roman" w:hAnsi="Times New Roman" w:cs="Times New Roman"/>
          <w:sz w:val="24"/>
          <w:szCs w:val="24"/>
        </w:rPr>
        <w:t xml:space="preserve"> </w:t>
      </w:r>
      <w:r w:rsidRPr="000D548B" w:rsidR="002C3B24">
        <w:rPr>
          <w:rFonts w:ascii="Times New Roman" w:eastAsia="Times New Roman" w:hAnsi="Times New Roman" w:cs="Times New Roman"/>
          <w:sz w:val="24"/>
          <w:szCs w:val="24"/>
        </w:rPr>
        <w:t>small entities</w:t>
      </w:r>
      <w:r w:rsidRPr="000D548B">
        <w:rPr>
          <w:rFonts w:ascii="Times New Roman" w:eastAsia="Times New Roman" w:hAnsi="Times New Roman" w:cs="Times New Roman"/>
          <w:sz w:val="24"/>
          <w:szCs w:val="24"/>
        </w:rPr>
        <w:t xml:space="preserve"> may qualify in the future. </w:t>
      </w:r>
      <w:r w:rsidR="00562207">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Although respondents to the BHPS and </w:t>
      </w:r>
      <w:r w:rsidRPr="000D548B" w:rsidR="12FD8DD4">
        <w:rPr>
          <w:rFonts w:ascii="Times New Roman" w:eastAsia="Times New Roman" w:hAnsi="Times New Roman" w:cs="Times New Roman"/>
          <w:sz w:val="24"/>
          <w:szCs w:val="24"/>
        </w:rPr>
        <w:t>WS</w:t>
      </w:r>
      <w:r w:rsidRPr="000D548B">
        <w:rPr>
          <w:rFonts w:ascii="Times New Roman" w:eastAsia="Times New Roman" w:hAnsi="Times New Roman" w:cs="Times New Roman"/>
          <w:sz w:val="24"/>
          <w:szCs w:val="24"/>
        </w:rPr>
        <w:t xml:space="preserve"> may be employed by small businesses or other small entities, these data collections will not have a significant impact on the agencies or organizations.  </w:t>
      </w:r>
    </w:p>
    <w:p w:rsidR="00456195" w:rsidRPr="000D548B" w:rsidP="001F0169" w14:paraId="0CBDF6E6" w14:textId="454A040A">
      <w:pPr>
        <w:pStyle w:val="Heading1"/>
        <w:numPr>
          <w:ilvl w:val="0"/>
          <w:numId w:val="12"/>
        </w:numPr>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Consequences if Information Collected Less Frequently</w:t>
      </w:r>
    </w:p>
    <w:p w:rsidR="3519428F" w:rsidRPr="000D548B" w:rsidP="00D524FE" w14:paraId="066D534D" w14:textId="3EC43E2B">
      <w:pPr>
        <w:spacing w:after="200" w:line="240" w:lineRule="auto"/>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SAMHSA is interested in determining the extent to which strategies employed by grantees are consistent with the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model, assessing the feasibility of implementing the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model in real world settings, and determining the outcomes associated with the model’s implementation. </w:t>
      </w:r>
      <w:r w:rsidR="00CE6016">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As such, the ZSE and its evaluation questions are aligned with the foci of the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Program. </w:t>
      </w:r>
      <w:r w:rsidR="00CE6016">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The rigor of the ZSE design and its ability to answer the primary evaluation questions are dependent on the frequency of the data collected. </w:t>
      </w:r>
      <w:r w:rsidR="00CE6016">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Thus, the frequency with which data collection activities are administered is critical to SAMHSA’s overall assessment of the program. </w:t>
      </w:r>
      <w:r w:rsidR="00CE6016">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Exhibit 4 describes the consequences if data are collected less frequently.</w:t>
      </w:r>
    </w:p>
    <w:p w:rsidR="071F8511" w:rsidRPr="000D548B" w:rsidP="42760F8B" w14:paraId="5906466A" w14:textId="0A9CB4C6">
      <w:pPr>
        <w:spacing w:after="200"/>
        <w:jc w:val="center"/>
        <w:rPr>
          <w:rFonts w:ascii="Times New Roman" w:eastAsia="Times New Roman" w:hAnsi="Times New Roman" w:cs="Times New Roman"/>
          <w:b/>
          <w:bCs/>
          <w:i/>
          <w:iCs/>
          <w:sz w:val="24"/>
          <w:szCs w:val="24"/>
        </w:rPr>
      </w:pPr>
      <w:r w:rsidRPr="000D548B">
        <w:rPr>
          <w:rFonts w:ascii="Times New Roman" w:eastAsia="Times New Roman" w:hAnsi="Times New Roman" w:cs="Times New Roman"/>
          <w:b/>
          <w:bCs/>
          <w:i/>
          <w:iCs/>
          <w:sz w:val="24"/>
          <w:szCs w:val="24"/>
        </w:rPr>
        <w:t>Exhibit 4: Consequences and Rationale if Data are Collected Less Frequently for Each Study</w:t>
      </w:r>
    </w:p>
    <w:tbl>
      <w:tblPr>
        <w:tblStyle w:val="TableGrid"/>
        <w:tblW w:w="0" w:type="auto"/>
        <w:tblLayout w:type="fixed"/>
        <w:tblLook w:val="04A0"/>
      </w:tblPr>
      <w:tblGrid>
        <w:gridCol w:w="1062"/>
        <w:gridCol w:w="8202"/>
      </w:tblGrid>
      <w:tr w14:paraId="3D8C4A9F" w14:textId="77777777" w:rsidTr="00236683">
        <w:tblPrEx>
          <w:tblW w:w="0" w:type="auto"/>
          <w:tblLayout w:type="fixed"/>
          <w:tblLook w:val="04A0"/>
        </w:tblPrEx>
        <w:trPr>
          <w:trHeight w:val="330"/>
          <w:tblHeader/>
        </w:trPr>
        <w:tc>
          <w:tcPr>
            <w:tcW w:w="1062" w:type="dxa"/>
            <w:tcBorders>
              <w:top w:val="single" w:sz="8" w:space="0" w:color="auto"/>
              <w:left w:val="single" w:sz="8" w:space="0" w:color="auto"/>
              <w:bottom w:val="single" w:sz="8" w:space="0" w:color="auto"/>
              <w:right w:val="single" w:sz="8" w:space="0" w:color="auto"/>
            </w:tcBorders>
            <w:shd w:val="clear" w:color="auto" w:fill="5C798B"/>
            <w:tcMar>
              <w:top w:w="29" w:type="dxa"/>
              <w:left w:w="58" w:type="dxa"/>
              <w:bottom w:w="29" w:type="dxa"/>
              <w:right w:w="58" w:type="dxa"/>
            </w:tcMar>
            <w:vAlign w:val="center"/>
          </w:tcPr>
          <w:p w:rsidR="2A6381FD" w:rsidRPr="000D548B" w:rsidP="32C5E8CA" w14:paraId="26C0EB17" w14:textId="16EE9A27">
            <w:pPr>
              <w:jc w:val="center"/>
              <w:rPr>
                <w:rFonts w:ascii="Times New Roman" w:eastAsia="Arial" w:hAnsi="Times New Roman" w:cs="Times New Roman"/>
                <w:b/>
                <w:bCs/>
                <w:color w:val="FFFFFF" w:themeColor="background1"/>
              </w:rPr>
            </w:pPr>
            <w:r w:rsidRPr="000D548B">
              <w:rPr>
                <w:rFonts w:ascii="Times New Roman" w:eastAsia="Arial" w:hAnsi="Times New Roman" w:cs="Times New Roman"/>
                <w:b/>
                <w:bCs/>
                <w:color w:val="FFFFFF" w:themeColor="background1"/>
              </w:rPr>
              <w:t>Activit</w:t>
            </w:r>
            <w:r w:rsidRPr="000D548B" w:rsidR="00A85F90">
              <w:rPr>
                <w:rFonts w:ascii="Times New Roman" w:eastAsia="Arial" w:hAnsi="Times New Roman" w:cs="Times New Roman"/>
                <w:b/>
                <w:bCs/>
                <w:color w:val="FFFFFF" w:themeColor="background1"/>
              </w:rPr>
              <w:t>y</w:t>
            </w:r>
          </w:p>
        </w:tc>
        <w:tc>
          <w:tcPr>
            <w:tcW w:w="8202" w:type="dxa"/>
            <w:tcBorders>
              <w:top w:val="single" w:sz="8" w:space="0" w:color="auto"/>
              <w:left w:val="single" w:sz="8" w:space="0" w:color="auto"/>
              <w:bottom w:val="single" w:sz="8" w:space="0" w:color="auto"/>
              <w:right w:val="single" w:sz="8" w:space="0" w:color="auto"/>
            </w:tcBorders>
            <w:shd w:val="clear" w:color="auto" w:fill="5C798B"/>
            <w:tcMar>
              <w:top w:w="29" w:type="dxa"/>
              <w:left w:w="58" w:type="dxa"/>
              <w:bottom w:w="29" w:type="dxa"/>
              <w:right w:w="58" w:type="dxa"/>
            </w:tcMar>
            <w:vAlign w:val="center"/>
          </w:tcPr>
          <w:p w:rsidR="2A6381FD" w:rsidRPr="000D548B" w:rsidP="2A6381FD" w14:paraId="32E180CF" w14:textId="5CD3E1C2">
            <w:pPr>
              <w:jc w:val="center"/>
              <w:rPr>
                <w:rFonts w:ascii="Times New Roman" w:eastAsia="Arial" w:hAnsi="Times New Roman" w:cs="Times New Roman"/>
                <w:b/>
                <w:color w:val="FFFFFF" w:themeColor="background1"/>
              </w:rPr>
            </w:pPr>
            <w:r w:rsidRPr="000D548B">
              <w:rPr>
                <w:rFonts w:ascii="Times New Roman" w:eastAsia="Arial" w:hAnsi="Times New Roman" w:cs="Times New Roman"/>
                <w:b/>
                <w:color w:val="FFFFFF" w:themeColor="background1"/>
              </w:rPr>
              <w:t>Rationale</w:t>
            </w:r>
          </w:p>
        </w:tc>
      </w:tr>
      <w:tr w14:paraId="7E659A91" w14:textId="77777777" w:rsidTr="32C5E8CA">
        <w:tblPrEx>
          <w:tblW w:w="0" w:type="auto"/>
          <w:tblLayout w:type="fixed"/>
          <w:tblLook w:val="04A0"/>
        </w:tblPrEx>
        <w:trPr>
          <w:trHeight w:val="300"/>
        </w:trPr>
        <w:tc>
          <w:tcPr>
            <w:tcW w:w="106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2A6381FD" w:rsidRPr="000D548B" w:rsidP="7DCF9239" w14:paraId="48044207" w14:textId="4F5214AB">
            <w:pPr>
              <w:rPr>
                <w:rFonts w:ascii="Times New Roman" w:eastAsia="Times New Roman" w:hAnsi="Times New Roman" w:cs="Times New Roman"/>
              </w:rPr>
            </w:pPr>
            <w:r w:rsidRPr="000D548B">
              <w:rPr>
                <w:rFonts w:ascii="Times New Roman" w:eastAsia="Times New Roman" w:hAnsi="Times New Roman" w:cs="Times New Roman"/>
              </w:rPr>
              <w:t>PSI</w:t>
            </w:r>
          </w:p>
        </w:tc>
        <w:tc>
          <w:tcPr>
            <w:tcW w:w="820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2A6381FD" w:rsidRPr="000D548B" w:rsidP="7DCF9239" w14:paraId="689181C7" w14:textId="3A2EACC4">
            <w:pPr>
              <w:rPr>
                <w:rFonts w:ascii="Times New Roman" w:eastAsia="Times New Roman" w:hAnsi="Times New Roman" w:cs="Times New Roman"/>
              </w:rPr>
            </w:pPr>
            <w:r w:rsidRPr="000D548B">
              <w:rPr>
                <w:rFonts w:ascii="Times New Roman" w:eastAsia="Times New Roman" w:hAnsi="Times New Roman" w:cs="Times New Roman"/>
              </w:rPr>
              <w:t xml:space="preserve">Grantees will be required to complete the PSI quarterly over their grant periods. </w:t>
            </w:r>
            <w:r w:rsidR="00CE6016">
              <w:rPr>
                <w:rFonts w:ascii="Times New Roman" w:eastAsia="Times New Roman" w:hAnsi="Times New Roman" w:cs="Times New Roman"/>
              </w:rPr>
              <w:t xml:space="preserve"> </w:t>
            </w:r>
            <w:r w:rsidRPr="000D548B">
              <w:rPr>
                <w:rFonts w:ascii="Times New Roman" w:eastAsia="Times New Roman" w:hAnsi="Times New Roman" w:cs="Times New Roman"/>
              </w:rPr>
              <w:t xml:space="preserve">Collecting this information quarterly is necessary to track progress toward meeting suicide prevention </w:t>
            </w:r>
            <w:r w:rsidRPr="000D548B">
              <w:rPr>
                <w:rFonts w:ascii="Times New Roman" w:eastAsia="Times New Roman" w:hAnsi="Times New Roman" w:cs="Times New Roman"/>
              </w:rPr>
              <w:t xml:space="preserve">goals, to provide information on the development of strategies and products and delivery of services within </w:t>
            </w:r>
            <w:r w:rsidRPr="000D548B" w:rsidR="00462CED">
              <w:rPr>
                <w:rFonts w:ascii="Times New Roman" w:eastAsia="Times New Roman" w:hAnsi="Times New Roman" w:cs="Times New Roman"/>
              </w:rPr>
              <w:t>ZS</w:t>
            </w:r>
            <w:r w:rsidRPr="000D548B">
              <w:rPr>
                <w:rFonts w:ascii="Times New Roman" w:eastAsia="Times New Roman" w:hAnsi="Times New Roman" w:cs="Times New Roman"/>
              </w:rPr>
              <w:t xml:space="preserve"> programs, and on budget expenditures. </w:t>
            </w:r>
            <w:r w:rsidR="00CE6016">
              <w:rPr>
                <w:rFonts w:ascii="Times New Roman" w:eastAsia="Times New Roman" w:hAnsi="Times New Roman" w:cs="Times New Roman"/>
              </w:rPr>
              <w:t xml:space="preserve"> </w:t>
            </w:r>
            <w:r w:rsidRPr="000D548B">
              <w:rPr>
                <w:rFonts w:ascii="Times New Roman" w:eastAsia="Times New Roman" w:hAnsi="Times New Roman" w:cs="Times New Roman"/>
              </w:rPr>
              <w:t xml:space="preserve">The consequences of collecting the PSI less frequently include losing the ability to track progress over time, not collecting information related to the program, not capturing budget expenditures over time, and inhibiting our ability to </w:t>
            </w:r>
            <w:r w:rsidRPr="000D548B" w:rsidR="7B62CDC9">
              <w:rPr>
                <w:rFonts w:ascii="Times New Roman" w:eastAsia="Times New Roman" w:hAnsi="Times New Roman" w:cs="Times New Roman"/>
              </w:rPr>
              <w:t xml:space="preserve">fully understand the different </w:t>
            </w:r>
            <w:r w:rsidRPr="000D548B" w:rsidR="00641F0B">
              <w:rPr>
                <w:rFonts w:ascii="Times New Roman" w:eastAsia="Times New Roman" w:hAnsi="Times New Roman" w:cs="Times New Roman"/>
              </w:rPr>
              <w:t>ZS</w:t>
            </w:r>
            <w:r w:rsidRPr="000D548B" w:rsidR="7B62CDC9">
              <w:rPr>
                <w:rFonts w:ascii="Times New Roman" w:eastAsia="Times New Roman" w:hAnsi="Times New Roman" w:cs="Times New Roman"/>
              </w:rPr>
              <w:t xml:space="preserve"> elements that have been implemented by grantees. </w:t>
            </w:r>
          </w:p>
        </w:tc>
      </w:tr>
      <w:tr w14:paraId="4DFFFBCF" w14:textId="77777777" w:rsidTr="32C5E8CA">
        <w:tblPrEx>
          <w:tblW w:w="0" w:type="auto"/>
          <w:tblLayout w:type="fixed"/>
          <w:tblLook w:val="04A0"/>
        </w:tblPrEx>
        <w:trPr>
          <w:trHeight w:val="300"/>
        </w:trPr>
        <w:tc>
          <w:tcPr>
            <w:tcW w:w="106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27973670" w:rsidRPr="000D548B" w:rsidP="7DCF9239" w14:paraId="56564884" w14:textId="41975572">
            <w:pPr>
              <w:rPr>
                <w:rFonts w:ascii="Times New Roman" w:eastAsia="Times New Roman" w:hAnsi="Times New Roman" w:cs="Times New Roman"/>
              </w:rPr>
            </w:pPr>
            <w:r w:rsidRPr="000D548B">
              <w:rPr>
                <w:rFonts w:ascii="Times New Roman" w:eastAsia="Times New Roman" w:hAnsi="Times New Roman" w:cs="Times New Roman"/>
              </w:rPr>
              <w:t xml:space="preserve">BHPS  </w:t>
            </w:r>
          </w:p>
          <w:p w:rsidR="59B65FC6" w:rsidRPr="000D548B" w:rsidP="7DCF9239" w14:paraId="4407255A" w14:textId="02A9A98D">
            <w:pPr>
              <w:rPr>
                <w:rFonts w:ascii="Times New Roman" w:eastAsia="Times New Roman" w:hAnsi="Times New Roman" w:cs="Times New Roman"/>
              </w:rPr>
            </w:pPr>
          </w:p>
        </w:tc>
        <w:tc>
          <w:tcPr>
            <w:tcW w:w="820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27973670" w:rsidRPr="000D548B" w:rsidP="7DCF9239" w14:paraId="02CADAAB" w14:textId="28FDE553">
            <w:pPr>
              <w:rPr>
                <w:rFonts w:ascii="Times New Roman" w:eastAsia="Times New Roman" w:hAnsi="Times New Roman" w:cs="Times New Roman"/>
              </w:rPr>
            </w:pPr>
            <w:r w:rsidRPr="000D548B">
              <w:rPr>
                <w:rFonts w:ascii="Times New Roman" w:eastAsia="Times New Roman" w:hAnsi="Times New Roman" w:cs="Times New Roman"/>
              </w:rPr>
              <w:t xml:space="preserve">The BHPS is administered </w:t>
            </w:r>
            <w:r>
              <w:rPr>
                <w:rFonts w:ascii="Times New Roman" w:eastAsia="Times New Roman" w:hAnsi="Times New Roman" w:cs="Times New Roman"/>
              </w:rPr>
              <w:t>twice during the evaluation for cohort 5 grantees and bi-annually for cohort 6</w:t>
            </w:r>
            <w:r w:rsidRPr="000D548B">
              <w:rPr>
                <w:rFonts w:ascii="Times New Roman" w:eastAsia="Times New Roman" w:hAnsi="Times New Roman" w:cs="Times New Roman"/>
              </w:rPr>
              <w:t xml:space="preserve"> and will inform SAMHSA about the implementation of ZS practices and consumer outcomes</w:t>
            </w:r>
            <w:r>
              <w:rPr>
                <w:rFonts w:ascii="Times New Roman" w:eastAsia="Times New Roman" w:hAnsi="Times New Roman" w:cs="Times New Roman"/>
              </w:rPr>
              <w:t>.</w:t>
            </w:r>
            <w:r w:rsidR="00685688">
              <w:rPr>
                <w:rFonts w:ascii="Times New Roman" w:eastAsia="Times New Roman" w:hAnsi="Times New Roman" w:cs="Times New Roman"/>
              </w:rPr>
              <w:t xml:space="preserve">  </w:t>
            </w:r>
            <w:r w:rsidRPr="000D548B" w:rsidR="2B50C7E1">
              <w:rPr>
                <w:rFonts w:ascii="Times New Roman" w:eastAsia="Times New Roman" w:hAnsi="Times New Roman" w:cs="Times New Roman"/>
              </w:rPr>
              <w:t xml:space="preserve">The BHPS is administered annually and will inform SAMHSA about the implementation of </w:t>
            </w:r>
            <w:r w:rsidRPr="000D548B" w:rsidR="007162BB">
              <w:rPr>
                <w:rFonts w:ascii="Times New Roman" w:eastAsia="Times New Roman" w:hAnsi="Times New Roman" w:cs="Times New Roman"/>
              </w:rPr>
              <w:t>ZS</w:t>
            </w:r>
            <w:r w:rsidRPr="000D548B" w:rsidR="2B50C7E1">
              <w:rPr>
                <w:rFonts w:ascii="Times New Roman" w:eastAsia="Times New Roman" w:hAnsi="Times New Roman" w:cs="Times New Roman"/>
              </w:rPr>
              <w:t xml:space="preserve"> practices and consumer outcomes. </w:t>
            </w:r>
            <w:r w:rsidR="00685688">
              <w:rPr>
                <w:rFonts w:ascii="Times New Roman" w:eastAsia="Times New Roman" w:hAnsi="Times New Roman" w:cs="Times New Roman"/>
              </w:rPr>
              <w:t xml:space="preserve"> </w:t>
            </w:r>
            <w:r w:rsidRPr="000D548B" w:rsidR="2B50C7E1">
              <w:rPr>
                <w:rFonts w:ascii="Times New Roman" w:eastAsia="Times New Roman" w:hAnsi="Times New Roman" w:cs="Times New Roman"/>
              </w:rPr>
              <w:t xml:space="preserve">Information collected through the BHPS is critical to understanding the practices and policies implemented by grantees and their partner HCOs. </w:t>
            </w:r>
            <w:r w:rsidR="00685688">
              <w:rPr>
                <w:rFonts w:ascii="Times New Roman" w:eastAsia="Times New Roman" w:hAnsi="Times New Roman" w:cs="Times New Roman"/>
              </w:rPr>
              <w:t xml:space="preserve"> </w:t>
            </w:r>
            <w:r w:rsidRPr="000D548B" w:rsidR="2B50C7E1">
              <w:rPr>
                <w:rFonts w:ascii="Times New Roman" w:eastAsia="Times New Roman" w:hAnsi="Times New Roman" w:cs="Times New Roman"/>
              </w:rPr>
              <w:t xml:space="preserve">If the BHPS were administered less than once per year, it would affect SAMHSA’s ability to determine whether the practices implemented are consistent with the </w:t>
            </w:r>
            <w:r w:rsidRPr="000D548B" w:rsidR="00462CED">
              <w:rPr>
                <w:rFonts w:ascii="Times New Roman" w:eastAsia="Times New Roman" w:hAnsi="Times New Roman" w:cs="Times New Roman"/>
              </w:rPr>
              <w:t>ZS</w:t>
            </w:r>
            <w:r w:rsidRPr="000D548B" w:rsidR="2B50C7E1">
              <w:rPr>
                <w:rFonts w:ascii="Times New Roman" w:eastAsia="Times New Roman" w:hAnsi="Times New Roman" w:cs="Times New Roman"/>
              </w:rPr>
              <w:t xml:space="preserve"> model, whether it is feasible to implement the </w:t>
            </w:r>
            <w:r w:rsidRPr="000D548B" w:rsidR="00462CED">
              <w:rPr>
                <w:rFonts w:ascii="Times New Roman" w:eastAsia="Times New Roman" w:hAnsi="Times New Roman" w:cs="Times New Roman"/>
              </w:rPr>
              <w:t>ZS</w:t>
            </w:r>
            <w:r w:rsidRPr="000D548B" w:rsidR="2B50C7E1">
              <w:rPr>
                <w:rFonts w:ascii="Times New Roman" w:eastAsia="Times New Roman" w:hAnsi="Times New Roman" w:cs="Times New Roman"/>
              </w:rPr>
              <w:t xml:space="preserve"> model in real world settings, whether implementation changes over time, and outcomes associated with implementation</w:t>
            </w:r>
            <w:r w:rsidRPr="000D548B" w:rsidR="4C109079">
              <w:rPr>
                <w:rFonts w:ascii="Times New Roman" w:eastAsia="Times New Roman" w:hAnsi="Times New Roman" w:cs="Times New Roman"/>
              </w:rPr>
              <w:t xml:space="preserve">. </w:t>
            </w:r>
            <w:r w:rsidRPr="000D548B" w:rsidR="2B50C7E1">
              <w:rPr>
                <w:rFonts w:ascii="Times New Roman" w:eastAsia="Times New Roman" w:hAnsi="Times New Roman" w:cs="Times New Roman"/>
              </w:rPr>
              <w:t xml:space="preserve">  </w:t>
            </w:r>
          </w:p>
        </w:tc>
      </w:tr>
      <w:tr w14:paraId="536A694C" w14:textId="77777777" w:rsidTr="32C5E8CA">
        <w:tblPrEx>
          <w:tblW w:w="0" w:type="auto"/>
          <w:tblLayout w:type="fixed"/>
          <w:tblLook w:val="04A0"/>
        </w:tblPrEx>
        <w:trPr>
          <w:trHeight w:val="300"/>
        </w:trPr>
        <w:tc>
          <w:tcPr>
            <w:tcW w:w="106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4E15A63E" w:rsidRPr="000D548B" w:rsidP="7DCF9239" w14:paraId="3F072D30" w14:textId="1C539F2E">
            <w:pPr>
              <w:rPr>
                <w:rFonts w:ascii="Times New Roman" w:eastAsia="Times New Roman" w:hAnsi="Times New Roman" w:cs="Times New Roman"/>
              </w:rPr>
            </w:pPr>
            <w:r w:rsidRPr="000D548B">
              <w:rPr>
                <w:rFonts w:ascii="Times New Roman" w:eastAsia="Times New Roman" w:hAnsi="Times New Roman" w:cs="Times New Roman"/>
              </w:rPr>
              <w:t xml:space="preserve"> KII</w:t>
            </w:r>
          </w:p>
        </w:tc>
        <w:tc>
          <w:tcPr>
            <w:tcW w:w="820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59B65FC6" w:rsidRPr="000D548B" w:rsidP="7DCF9239" w14:paraId="3966E3C2" w14:textId="3BAEA11A">
            <w:pPr>
              <w:rPr>
                <w:rFonts w:ascii="Times New Roman" w:eastAsia="Times New Roman" w:hAnsi="Times New Roman" w:cs="Times New Roman"/>
              </w:rPr>
            </w:pPr>
            <w:r>
              <w:rPr>
                <w:rFonts w:ascii="Times New Roman" w:eastAsia="Times New Roman" w:hAnsi="Times New Roman" w:cs="Times New Roman"/>
              </w:rPr>
              <w:t xml:space="preserve">KIIs are collected on an ongoing basis over the evaluation. </w:t>
            </w:r>
            <w:r w:rsidR="00685688">
              <w:rPr>
                <w:rFonts w:ascii="Times New Roman" w:eastAsia="Times New Roman" w:hAnsi="Times New Roman" w:cs="Times New Roman"/>
              </w:rPr>
              <w:t xml:space="preserve"> </w:t>
            </w:r>
            <w:r w:rsidRPr="000D548B" w:rsidR="672824AE">
              <w:rPr>
                <w:rFonts w:ascii="Times New Roman" w:eastAsia="Times New Roman" w:hAnsi="Times New Roman" w:cs="Times New Roman"/>
              </w:rPr>
              <w:t xml:space="preserve">If </w:t>
            </w:r>
            <w:r w:rsidRPr="000D548B" w:rsidR="3AF97A17">
              <w:rPr>
                <w:rFonts w:ascii="Times New Roman" w:eastAsia="Times New Roman" w:hAnsi="Times New Roman" w:cs="Times New Roman"/>
              </w:rPr>
              <w:t>data collected for the KII’s</w:t>
            </w:r>
            <w:r w:rsidRPr="000D548B" w:rsidR="672824AE">
              <w:rPr>
                <w:rFonts w:ascii="Times New Roman" w:eastAsia="Times New Roman" w:hAnsi="Times New Roman" w:cs="Times New Roman"/>
              </w:rPr>
              <w:t xml:space="preserve"> for the </w:t>
            </w:r>
            <w:r w:rsidRPr="000D548B" w:rsidR="007162BB">
              <w:rPr>
                <w:rFonts w:ascii="Times New Roman" w:eastAsia="Times New Roman" w:hAnsi="Times New Roman" w:cs="Times New Roman"/>
              </w:rPr>
              <w:t xml:space="preserve">ZSE </w:t>
            </w:r>
            <w:r w:rsidRPr="000D548B" w:rsidR="672824AE">
              <w:rPr>
                <w:rFonts w:ascii="Times New Roman" w:eastAsia="Times New Roman" w:hAnsi="Times New Roman" w:cs="Times New Roman"/>
              </w:rPr>
              <w:t xml:space="preserve">were collected less frequently, it would specifically jeopardize the robustness of responses to key evaluation questions. </w:t>
            </w:r>
            <w:r w:rsidR="00685688">
              <w:rPr>
                <w:rFonts w:ascii="Times New Roman" w:eastAsia="Times New Roman" w:hAnsi="Times New Roman" w:cs="Times New Roman"/>
              </w:rPr>
              <w:t xml:space="preserve"> </w:t>
            </w:r>
            <w:r w:rsidRPr="000D548B" w:rsidR="672824AE">
              <w:rPr>
                <w:rFonts w:ascii="Times New Roman" w:eastAsia="Times New Roman" w:hAnsi="Times New Roman" w:cs="Times New Roman"/>
              </w:rPr>
              <w:t xml:space="preserve">For instance, questions related to the adoption and fidelity of the </w:t>
            </w:r>
            <w:r w:rsidRPr="000D548B" w:rsidR="00462CED">
              <w:rPr>
                <w:rFonts w:ascii="Times New Roman" w:eastAsia="Times New Roman" w:hAnsi="Times New Roman" w:cs="Times New Roman"/>
              </w:rPr>
              <w:t>ZS</w:t>
            </w:r>
            <w:r w:rsidRPr="000D548B" w:rsidR="672824AE">
              <w:rPr>
                <w:rFonts w:ascii="Times New Roman" w:eastAsia="Times New Roman" w:hAnsi="Times New Roman" w:cs="Times New Roman"/>
              </w:rPr>
              <w:t xml:space="preserve"> Framework rely on continuous monitoring to accurately track the implementation stages and sustainability of the framework's elements over time.</w:t>
            </w:r>
            <w:r w:rsidR="00685688">
              <w:rPr>
                <w:rFonts w:ascii="Times New Roman" w:eastAsia="Times New Roman" w:hAnsi="Times New Roman" w:cs="Times New Roman"/>
              </w:rPr>
              <w:t xml:space="preserve"> </w:t>
            </w:r>
            <w:r w:rsidRPr="000D548B" w:rsidR="672824AE">
              <w:rPr>
                <w:rFonts w:ascii="Times New Roman" w:eastAsia="Times New Roman" w:hAnsi="Times New Roman" w:cs="Times New Roman"/>
              </w:rPr>
              <w:t xml:space="preserve"> Infrequent data collection could lead to incomplete or outdated insights into the challenges, barriers, and successes in implementing and maintaining these elements. Furthermore, questions regarding the penetration and coverage of services and costs of implementation would also be affected. </w:t>
            </w:r>
            <w:r w:rsidR="00685688">
              <w:rPr>
                <w:rFonts w:ascii="Times New Roman" w:eastAsia="Times New Roman" w:hAnsi="Times New Roman" w:cs="Times New Roman"/>
              </w:rPr>
              <w:t xml:space="preserve"> </w:t>
            </w:r>
            <w:r w:rsidRPr="000D548B" w:rsidR="672824AE">
              <w:rPr>
                <w:rFonts w:ascii="Times New Roman" w:eastAsia="Times New Roman" w:hAnsi="Times New Roman" w:cs="Times New Roman"/>
              </w:rPr>
              <w:t xml:space="preserve">Without regular data, it would be challenging to assess the reach and impact of the program among marginalized communities effectively or to accurately calculate the ongoing costs associated with implementing the framework. </w:t>
            </w:r>
            <w:r w:rsidR="00685688">
              <w:rPr>
                <w:rFonts w:ascii="Times New Roman" w:eastAsia="Times New Roman" w:hAnsi="Times New Roman" w:cs="Times New Roman"/>
              </w:rPr>
              <w:t xml:space="preserve"> </w:t>
            </w:r>
            <w:r w:rsidRPr="000D548B" w:rsidR="672824AE">
              <w:rPr>
                <w:rFonts w:ascii="Times New Roman" w:eastAsia="Times New Roman" w:hAnsi="Times New Roman" w:cs="Times New Roman"/>
              </w:rPr>
              <w:t>This would significantly hinder SAMHSA’s ability to evaluate the program's effectiveness, adaptability, and overall value comprehensively.</w:t>
            </w:r>
          </w:p>
        </w:tc>
      </w:tr>
      <w:tr w14:paraId="6911FDE7" w14:textId="77777777" w:rsidTr="32C5E8CA">
        <w:tblPrEx>
          <w:tblW w:w="0" w:type="auto"/>
          <w:tblLayout w:type="fixed"/>
          <w:tblLook w:val="04A0"/>
        </w:tblPrEx>
        <w:trPr>
          <w:trHeight w:val="300"/>
        </w:trPr>
        <w:tc>
          <w:tcPr>
            <w:tcW w:w="106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2A6381FD" w:rsidRPr="000D548B" w:rsidP="7DCF9239" w14:paraId="28E8A203" w14:textId="7C418D21">
            <w:pPr>
              <w:rPr>
                <w:rFonts w:ascii="Times New Roman" w:eastAsia="Times New Roman" w:hAnsi="Times New Roman" w:cs="Times New Roman"/>
              </w:rPr>
            </w:pPr>
            <w:r w:rsidRPr="000D548B">
              <w:rPr>
                <w:rFonts w:ascii="Times New Roman" w:eastAsia="Times New Roman" w:hAnsi="Times New Roman" w:cs="Times New Roman"/>
              </w:rPr>
              <w:t>WS</w:t>
            </w:r>
          </w:p>
        </w:tc>
        <w:tc>
          <w:tcPr>
            <w:tcW w:w="820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2A6381FD" w:rsidRPr="000D548B" w:rsidP="7DCF9239" w14:paraId="29A822AA" w14:textId="5655191C">
            <w:pPr>
              <w:rPr>
                <w:rFonts w:ascii="Times New Roman" w:eastAsia="Times New Roman" w:hAnsi="Times New Roman" w:cs="Times New Roman"/>
              </w:rPr>
            </w:pPr>
            <w:r w:rsidRPr="000D548B">
              <w:rPr>
                <w:rFonts w:ascii="Times New Roman" w:eastAsia="Times New Roman" w:hAnsi="Times New Roman" w:cs="Times New Roman"/>
              </w:rPr>
              <w:t xml:space="preserve">The WS is administered </w:t>
            </w:r>
            <w:r>
              <w:rPr>
                <w:rFonts w:ascii="Times New Roman" w:eastAsia="Times New Roman" w:hAnsi="Times New Roman" w:cs="Times New Roman"/>
              </w:rPr>
              <w:t>twice during the evaluation for cohort 5 grantees and bi-annually for cohort 6</w:t>
            </w:r>
            <w:r w:rsidRPr="000D548B">
              <w:rPr>
                <w:rFonts w:ascii="Times New Roman" w:eastAsia="Times New Roman" w:hAnsi="Times New Roman" w:cs="Times New Roman"/>
              </w:rPr>
              <w:t xml:space="preserve"> to assess staff knowledge, practices, and confidence related to the core elements of the ZS</w:t>
            </w:r>
            <w:r w:rsidR="00487E6A">
              <w:rPr>
                <w:rFonts w:ascii="Times New Roman" w:eastAsia="Times New Roman" w:hAnsi="Times New Roman" w:cs="Times New Roman"/>
              </w:rPr>
              <w:t xml:space="preserve"> </w:t>
            </w:r>
            <w:r w:rsidR="00A07AAD">
              <w:rPr>
                <w:rFonts w:ascii="Times New Roman" w:eastAsia="Times New Roman" w:hAnsi="Times New Roman" w:cs="Times New Roman"/>
              </w:rPr>
              <w:t>Framework</w:t>
            </w:r>
            <w:r w:rsidRPr="000D548B">
              <w:rPr>
                <w:rFonts w:ascii="Times New Roman" w:eastAsia="Times New Roman" w:hAnsi="Times New Roman" w:cs="Times New Roman"/>
              </w:rPr>
              <w:t xml:space="preserve">. </w:t>
            </w:r>
            <w:r w:rsidR="00685688">
              <w:rPr>
                <w:rFonts w:ascii="Times New Roman" w:eastAsia="Times New Roman" w:hAnsi="Times New Roman" w:cs="Times New Roman"/>
              </w:rPr>
              <w:t xml:space="preserve"> </w:t>
            </w:r>
            <w:r w:rsidRPr="000D548B" w:rsidR="37B1E0D5">
              <w:rPr>
                <w:rFonts w:ascii="Times New Roman" w:eastAsia="Times New Roman" w:hAnsi="Times New Roman" w:cs="Times New Roman"/>
              </w:rPr>
              <w:t xml:space="preserve">The </w:t>
            </w:r>
            <w:r w:rsidRPr="000D548B" w:rsidR="2384E9A9">
              <w:rPr>
                <w:rFonts w:ascii="Times New Roman" w:eastAsia="Times New Roman" w:hAnsi="Times New Roman" w:cs="Times New Roman"/>
              </w:rPr>
              <w:t>WS</w:t>
            </w:r>
            <w:r w:rsidRPr="000D548B" w:rsidR="37B1E0D5">
              <w:rPr>
                <w:rFonts w:ascii="Times New Roman" w:eastAsia="Times New Roman" w:hAnsi="Times New Roman" w:cs="Times New Roman"/>
              </w:rPr>
              <w:t xml:space="preserve"> will inform SAMHSA about the extent to which the </w:t>
            </w:r>
            <w:r w:rsidRPr="000D548B" w:rsidR="007162BB">
              <w:rPr>
                <w:rFonts w:ascii="Times New Roman" w:eastAsia="Times New Roman" w:hAnsi="Times New Roman" w:cs="Times New Roman"/>
              </w:rPr>
              <w:t xml:space="preserve">ZS </w:t>
            </w:r>
            <w:r w:rsidRPr="000D548B" w:rsidR="37B1E0D5">
              <w:rPr>
                <w:rFonts w:ascii="Times New Roman" w:eastAsia="Times New Roman" w:hAnsi="Times New Roman" w:cs="Times New Roman"/>
              </w:rPr>
              <w:t xml:space="preserve">model has been adopted by HCOs and the feasibility of implementing the </w:t>
            </w:r>
            <w:r w:rsidRPr="000D548B" w:rsidR="007162BB">
              <w:rPr>
                <w:rFonts w:ascii="Times New Roman" w:eastAsia="Times New Roman" w:hAnsi="Times New Roman" w:cs="Times New Roman"/>
              </w:rPr>
              <w:t xml:space="preserve">ZS </w:t>
            </w:r>
            <w:r w:rsidRPr="000D548B" w:rsidR="37B1E0D5">
              <w:rPr>
                <w:rFonts w:ascii="Times New Roman" w:eastAsia="Times New Roman" w:hAnsi="Times New Roman" w:cs="Times New Roman"/>
              </w:rPr>
              <w:t xml:space="preserve">model in real world settings. </w:t>
            </w:r>
            <w:r w:rsidR="00685688">
              <w:rPr>
                <w:rFonts w:ascii="Times New Roman" w:eastAsia="Times New Roman" w:hAnsi="Times New Roman" w:cs="Times New Roman"/>
              </w:rPr>
              <w:t xml:space="preserve"> </w:t>
            </w:r>
            <w:r w:rsidRPr="000D548B" w:rsidR="37B1E0D5">
              <w:rPr>
                <w:rFonts w:ascii="Times New Roman" w:eastAsia="Times New Roman" w:hAnsi="Times New Roman" w:cs="Times New Roman"/>
              </w:rPr>
              <w:t xml:space="preserve">Collecting this information less frequently would affect SAMHSA’s ability to assess workforce adoption and implementation of the </w:t>
            </w:r>
            <w:r w:rsidRPr="000D548B" w:rsidR="00462CED">
              <w:rPr>
                <w:rFonts w:ascii="Times New Roman" w:eastAsia="Times New Roman" w:hAnsi="Times New Roman" w:cs="Times New Roman"/>
              </w:rPr>
              <w:t>ZS</w:t>
            </w:r>
            <w:r w:rsidRPr="000D548B" w:rsidR="37B1E0D5">
              <w:rPr>
                <w:rFonts w:ascii="Times New Roman" w:eastAsia="Times New Roman" w:hAnsi="Times New Roman" w:cs="Times New Roman"/>
              </w:rPr>
              <w:t xml:space="preserve"> model and progress/change over time across grantees</w:t>
            </w:r>
            <w:r w:rsidRPr="000D548B" w:rsidR="00A73B21">
              <w:rPr>
                <w:rFonts w:ascii="Times New Roman" w:eastAsia="Times New Roman" w:hAnsi="Times New Roman" w:cs="Times New Roman"/>
              </w:rPr>
              <w:t>.</w:t>
            </w:r>
          </w:p>
        </w:tc>
      </w:tr>
      <w:tr w14:paraId="1A638B8E" w14:textId="77777777" w:rsidTr="32C5E8CA">
        <w:tblPrEx>
          <w:tblW w:w="0" w:type="auto"/>
          <w:tblLayout w:type="fixed"/>
          <w:tblLook w:val="04A0"/>
        </w:tblPrEx>
        <w:trPr>
          <w:trHeight w:val="300"/>
        </w:trPr>
        <w:tc>
          <w:tcPr>
            <w:tcW w:w="106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59B65FC6" w:rsidRPr="000D548B" w:rsidP="7DCF9239" w14:paraId="5DFC5142" w14:textId="02A73BD4">
            <w:pPr>
              <w:rPr>
                <w:rFonts w:ascii="Times New Roman" w:eastAsia="Times New Roman" w:hAnsi="Times New Roman" w:cs="Times New Roman"/>
              </w:rPr>
            </w:pPr>
            <w:r w:rsidRPr="000D548B">
              <w:rPr>
                <w:rFonts w:ascii="Times New Roman" w:eastAsia="Times New Roman" w:hAnsi="Times New Roman" w:cs="Times New Roman"/>
              </w:rPr>
              <w:t>TASP</w:t>
            </w:r>
          </w:p>
        </w:tc>
        <w:tc>
          <w:tcPr>
            <w:tcW w:w="820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59B65FC6" w:rsidRPr="000D548B" w:rsidP="7DCF9239" w14:paraId="1AF67FC7" w14:textId="37829531">
            <w:pPr>
              <w:jc w:val="both"/>
              <w:rPr>
                <w:rFonts w:ascii="Times New Roman" w:eastAsia="Times New Roman" w:hAnsi="Times New Roman" w:cs="Times New Roman"/>
              </w:rPr>
            </w:pPr>
            <w:r>
              <w:rPr>
                <w:rFonts w:ascii="Times New Roman" w:eastAsia="Times New Roman" w:hAnsi="Times New Roman" w:cs="Times New Roman"/>
              </w:rPr>
              <w:t xml:space="preserve">A TASP is completed for each training event. </w:t>
            </w:r>
            <w:r w:rsidRPr="000D548B" w:rsidR="0C1D9797">
              <w:rPr>
                <w:rFonts w:ascii="Times New Roman" w:eastAsia="Times New Roman" w:hAnsi="Times New Roman" w:cs="Times New Roman"/>
              </w:rPr>
              <w:t xml:space="preserve">Because staff training is a requirement of </w:t>
            </w:r>
            <w:r w:rsidRPr="000D548B" w:rsidR="007162BB">
              <w:rPr>
                <w:rFonts w:ascii="Times New Roman" w:eastAsia="Times New Roman" w:hAnsi="Times New Roman" w:cs="Times New Roman"/>
              </w:rPr>
              <w:t xml:space="preserve">ZS </w:t>
            </w:r>
            <w:r w:rsidRPr="000D548B" w:rsidR="0C1D9797">
              <w:rPr>
                <w:rFonts w:ascii="Times New Roman" w:eastAsia="Times New Roman" w:hAnsi="Times New Roman" w:cs="Times New Roman"/>
              </w:rPr>
              <w:t>grantees, aggregate basic information about trainings, trainee types, and trainee roles is necessary for SAMHSA to understand how grant funds are being utilized in support of training and to</w:t>
            </w:r>
            <w:r w:rsidRPr="000D548B" w:rsidR="7A2BB4AA">
              <w:rPr>
                <w:rFonts w:ascii="Times New Roman" w:eastAsia="Times New Roman" w:hAnsi="Times New Roman" w:cs="Times New Roman"/>
              </w:rPr>
              <w:t xml:space="preserve"> understand impact of </w:t>
            </w:r>
            <w:r w:rsidRPr="000D548B" w:rsidR="007162BB">
              <w:rPr>
                <w:rFonts w:ascii="Times New Roman" w:eastAsia="Times New Roman" w:hAnsi="Times New Roman" w:cs="Times New Roman"/>
              </w:rPr>
              <w:t xml:space="preserve">ZS </w:t>
            </w:r>
            <w:r w:rsidRPr="000D548B" w:rsidR="7A2BB4AA">
              <w:rPr>
                <w:rFonts w:ascii="Times New Roman" w:eastAsia="Times New Roman" w:hAnsi="Times New Roman" w:cs="Times New Roman"/>
              </w:rPr>
              <w:t xml:space="preserve">training on </w:t>
            </w:r>
            <w:r w:rsidRPr="000D548B" w:rsidR="7331E8C5">
              <w:rPr>
                <w:rFonts w:ascii="Times New Roman" w:eastAsia="Times New Roman" w:hAnsi="Times New Roman" w:cs="Times New Roman"/>
              </w:rPr>
              <w:t>providers’</w:t>
            </w:r>
            <w:r w:rsidRPr="000D548B" w:rsidR="7A2BB4AA">
              <w:rPr>
                <w:rFonts w:ascii="Times New Roman" w:eastAsia="Times New Roman" w:hAnsi="Times New Roman" w:cs="Times New Roman"/>
              </w:rPr>
              <w:t xml:space="preserve"> confidence, knowledge, and skills. </w:t>
            </w:r>
          </w:p>
        </w:tc>
      </w:tr>
      <w:tr w14:paraId="29B85CB6" w14:textId="77777777" w:rsidTr="32C5E8CA">
        <w:tblPrEx>
          <w:tblW w:w="0" w:type="auto"/>
          <w:tblLayout w:type="fixed"/>
          <w:tblLook w:val="04A0"/>
        </w:tblPrEx>
        <w:trPr>
          <w:trHeight w:val="300"/>
        </w:trPr>
        <w:tc>
          <w:tcPr>
            <w:tcW w:w="106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59B65FC6" w:rsidRPr="000D548B" w:rsidP="7DCF9239" w14:paraId="4AFA55A4" w14:textId="228FF1AB">
            <w:pPr>
              <w:rPr>
                <w:rFonts w:ascii="Times New Roman" w:eastAsia="Times New Roman" w:hAnsi="Times New Roman" w:cs="Times New Roman"/>
              </w:rPr>
            </w:pPr>
            <w:r w:rsidRPr="000D548B">
              <w:rPr>
                <w:rFonts w:ascii="Times New Roman" w:eastAsia="Times New Roman" w:hAnsi="Times New Roman" w:cs="Times New Roman"/>
              </w:rPr>
              <w:t>TUPS</w:t>
            </w:r>
          </w:p>
        </w:tc>
        <w:tc>
          <w:tcPr>
            <w:tcW w:w="820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5DE42EBB" w:rsidRPr="000D548B" w:rsidP="7DCF9239" w14:paraId="76493771" w14:textId="3E0C8214">
            <w:pPr>
              <w:jc w:val="both"/>
              <w:rPr>
                <w:rFonts w:ascii="Times New Roman" w:eastAsia="Times New Roman" w:hAnsi="Times New Roman" w:cs="Times New Roman"/>
              </w:rPr>
            </w:pPr>
            <w:r w:rsidRPr="000D548B">
              <w:rPr>
                <w:rFonts w:ascii="Times New Roman" w:eastAsia="Times New Roman" w:hAnsi="Times New Roman" w:cs="Times New Roman"/>
              </w:rPr>
              <w:t xml:space="preserve">The </w:t>
            </w:r>
            <w:r>
              <w:rPr>
                <w:rFonts w:ascii="Times New Roman" w:eastAsia="Times New Roman" w:hAnsi="Times New Roman" w:cs="Times New Roman"/>
              </w:rPr>
              <w:t xml:space="preserve">baseline </w:t>
            </w:r>
            <w:r w:rsidRPr="000D548B">
              <w:rPr>
                <w:rFonts w:ascii="Times New Roman" w:eastAsia="Times New Roman" w:hAnsi="Times New Roman" w:cs="Times New Roman"/>
              </w:rPr>
              <w:t>TUPS is administered to staff who participated in ZS funded training</w:t>
            </w:r>
            <w:r>
              <w:rPr>
                <w:rFonts w:ascii="Times New Roman" w:eastAsia="Times New Roman" w:hAnsi="Times New Roman" w:cs="Times New Roman"/>
              </w:rPr>
              <w:t xml:space="preserve"> immediately before the training.</w:t>
            </w:r>
            <w:r w:rsidRPr="000D548B">
              <w:rPr>
                <w:rFonts w:ascii="Times New Roman" w:eastAsia="Times New Roman" w:hAnsi="Times New Roman" w:cs="Times New Roman"/>
              </w:rPr>
              <w:t xml:space="preserve"> </w:t>
            </w:r>
            <w:r w:rsidR="00685688">
              <w:rPr>
                <w:rFonts w:ascii="Times New Roman" w:eastAsia="Times New Roman" w:hAnsi="Times New Roman" w:cs="Times New Roman"/>
              </w:rPr>
              <w:t xml:space="preserve"> </w:t>
            </w:r>
            <w:r>
              <w:rPr>
                <w:rFonts w:ascii="Times New Roman" w:eastAsia="Times New Roman" w:hAnsi="Times New Roman" w:cs="Times New Roman"/>
              </w:rPr>
              <w:t>This survey</w:t>
            </w:r>
            <w:r w:rsidRPr="000D548B">
              <w:rPr>
                <w:rFonts w:ascii="Times New Roman" w:eastAsia="Times New Roman" w:hAnsi="Times New Roman" w:cs="Times New Roman"/>
              </w:rPr>
              <w:t xml:space="preserve"> </w:t>
            </w:r>
            <w:r w:rsidRPr="000D548B" w:rsidR="4A5FCA20">
              <w:rPr>
                <w:rFonts w:ascii="Times New Roman" w:eastAsia="Times New Roman" w:hAnsi="Times New Roman" w:cs="Times New Roman"/>
              </w:rPr>
              <w:t xml:space="preserve">will provide information to evaluate changes in confidence levels, knowledge, practices, and utilization of </w:t>
            </w:r>
            <w:r w:rsidRPr="000D548B" w:rsidR="007162BB">
              <w:rPr>
                <w:rFonts w:ascii="Times New Roman" w:eastAsia="Times New Roman" w:hAnsi="Times New Roman" w:cs="Times New Roman"/>
              </w:rPr>
              <w:t xml:space="preserve">ZS </w:t>
            </w:r>
            <w:r w:rsidRPr="000D548B" w:rsidR="4A5FCA20">
              <w:rPr>
                <w:rFonts w:ascii="Times New Roman" w:eastAsia="Times New Roman" w:hAnsi="Times New Roman" w:cs="Times New Roman"/>
              </w:rPr>
              <w:t>skills over time.</w:t>
            </w:r>
            <w:r w:rsidR="00685688">
              <w:rPr>
                <w:rFonts w:ascii="Times New Roman" w:eastAsia="Times New Roman" w:hAnsi="Times New Roman" w:cs="Times New Roman"/>
              </w:rPr>
              <w:t xml:space="preserve"> </w:t>
            </w:r>
            <w:r w:rsidRPr="000D548B" w:rsidR="4A5FCA20">
              <w:rPr>
                <w:rFonts w:ascii="Times New Roman" w:eastAsia="Times New Roman" w:hAnsi="Times New Roman" w:cs="Times New Roman"/>
              </w:rPr>
              <w:t xml:space="preserve"> </w:t>
            </w:r>
            <w:r w:rsidRPr="000D548B" w:rsidR="0211B993">
              <w:rPr>
                <w:rFonts w:ascii="Times New Roman" w:eastAsia="Times New Roman" w:hAnsi="Times New Roman" w:cs="Times New Roman"/>
              </w:rPr>
              <w:t xml:space="preserve">Collecting this information less frequently would affect the ability to assess any of these changes or progress and miss out on important data describing the </w:t>
            </w:r>
            <w:r w:rsidRPr="000D548B" w:rsidR="00462CED">
              <w:rPr>
                <w:rFonts w:ascii="Times New Roman" w:eastAsia="Times New Roman" w:hAnsi="Times New Roman" w:cs="Times New Roman"/>
              </w:rPr>
              <w:t>ZS</w:t>
            </w:r>
            <w:r w:rsidRPr="000D548B" w:rsidR="0211B993">
              <w:rPr>
                <w:rFonts w:ascii="Times New Roman" w:eastAsia="Times New Roman" w:hAnsi="Times New Roman" w:cs="Times New Roman"/>
              </w:rPr>
              <w:t xml:space="preserve"> </w:t>
            </w:r>
            <w:r w:rsidR="00A07AAD">
              <w:rPr>
                <w:rFonts w:ascii="Times New Roman" w:eastAsia="Times New Roman" w:hAnsi="Times New Roman" w:cs="Times New Roman"/>
              </w:rPr>
              <w:t>Framework</w:t>
            </w:r>
            <w:r w:rsidRPr="000D548B" w:rsidR="00A07AAD">
              <w:rPr>
                <w:rFonts w:ascii="Times New Roman" w:eastAsia="Times New Roman" w:hAnsi="Times New Roman" w:cs="Times New Roman"/>
              </w:rPr>
              <w:t xml:space="preserve">'s </w:t>
            </w:r>
            <w:r w:rsidRPr="000D548B" w:rsidR="0211B993">
              <w:rPr>
                <w:rFonts w:ascii="Times New Roman" w:eastAsia="Times New Roman" w:hAnsi="Times New Roman" w:cs="Times New Roman"/>
              </w:rPr>
              <w:t>effectiveness</w:t>
            </w:r>
            <w:r w:rsidRPr="000D548B" w:rsidR="533EC913">
              <w:rPr>
                <w:rFonts w:ascii="Times New Roman" w:eastAsia="Times New Roman" w:hAnsi="Times New Roman" w:cs="Times New Roman"/>
              </w:rPr>
              <w:t xml:space="preserve"> on providers’ confidence, knowledge, and skills. </w:t>
            </w:r>
          </w:p>
        </w:tc>
      </w:tr>
      <w:tr w14:paraId="31DB465C" w14:textId="77777777" w:rsidTr="32C5E8CA">
        <w:tblPrEx>
          <w:tblW w:w="0" w:type="auto"/>
          <w:tblLayout w:type="fixed"/>
          <w:tblLook w:val="04A0"/>
        </w:tblPrEx>
        <w:trPr>
          <w:trHeight w:val="300"/>
        </w:trPr>
        <w:tc>
          <w:tcPr>
            <w:tcW w:w="106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009009A0" w:rsidRPr="000D548B" w:rsidP="7DCF9239" w14:paraId="2BA6D04E" w14:textId="49F1A045">
            <w:pPr>
              <w:rPr>
                <w:rFonts w:ascii="Times New Roman" w:eastAsia="Times New Roman" w:hAnsi="Times New Roman" w:cs="Times New Roman"/>
              </w:rPr>
            </w:pPr>
            <w:r w:rsidRPr="000D548B">
              <w:rPr>
                <w:rFonts w:ascii="Times New Roman" w:eastAsia="Times New Roman" w:hAnsi="Times New Roman" w:cs="Times New Roman"/>
              </w:rPr>
              <w:t>CES</w:t>
            </w:r>
          </w:p>
        </w:tc>
        <w:tc>
          <w:tcPr>
            <w:tcW w:w="820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009009A0" w:rsidRPr="000D548B" w:rsidP="7DCF9239" w14:paraId="3992051F" w14:textId="00E70672">
            <w:pPr>
              <w:rPr>
                <w:rFonts w:ascii="Times New Roman" w:eastAsia="Times New Roman" w:hAnsi="Times New Roman" w:cs="Times New Roman"/>
              </w:rPr>
            </w:pPr>
            <w:r w:rsidRPr="000D548B">
              <w:rPr>
                <w:rFonts w:ascii="Times New Roman" w:eastAsia="Times New Roman" w:hAnsi="Times New Roman" w:cs="Times New Roman"/>
              </w:rPr>
              <w:t xml:space="preserve">The CES </w:t>
            </w:r>
            <w:r w:rsidR="00DA0F6D">
              <w:rPr>
                <w:rFonts w:ascii="Times New Roman" w:eastAsia="Times New Roman" w:hAnsi="Times New Roman" w:cs="Times New Roman"/>
              </w:rPr>
              <w:t xml:space="preserve">is administered on an ongoing basis and </w:t>
            </w:r>
            <w:r w:rsidRPr="000D548B">
              <w:rPr>
                <w:rFonts w:ascii="Times New Roman" w:eastAsia="Times New Roman" w:hAnsi="Times New Roman" w:cs="Times New Roman"/>
              </w:rPr>
              <w:t xml:space="preserve">will inform SAMHSA about consumer experiences with entities implementing the </w:t>
            </w:r>
            <w:r w:rsidRPr="000D548B" w:rsidR="00462CED">
              <w:rPr>
                <w:rFonts w:ascii="Times New Roman" w:eastAsia="Times New Roman" w:hAnsi="Times New Roman" w:cs="Times New Roman"/>
              </w:rPr>
              <w:t>ZS</w:t>
            </w:r>
            <w:r w:rsidRPr="000D548B">
              <w:rPr>
                <w:rFonts w:ascii="Times New Roman" w:eastAsia="Times New Roman" w:hAnsi="Times New Roman" w:cs="Times New Roman"/>
              </w:rPr>
              <w:t xml:space="preserve"> </w:t>
            </w:r>
            <w:r w:rsidR="00A07AAD">
              <w:rPr>
                <w:rFonts w:ascii="Times New Roman" w:eastAsia="Times New Roman" w:hAnsi="Times New Roman" w:cs="Times New Roman"/>
              </w:rPr>
              <w:t>Framework</w:t>
            </w:r>
            <w:r w:rsidRPr="000D548B">
              <w:rPr>
                <w:rFonts w:ascii="Times New Roman" w:eastAsia="Times New Roman" w:hAnsi="Times New Roman" w:cs="Times New Roman"/>
              </w:rPr>
              <w:t>, including the components of the model</w:t>
            </w:r>
            <w:r w:rsidR="002C3B24">
              <w:rPr>
                <w:rFonts w:ascii="Times New Roman" w:eastAsia="Times New Roman" w:hAnsi="Times New Roman" w:cs="Times New Roman"/>
              </w:rPr>
              <w:t xml:space="preserve"> that</w:t>
            </w:r>
            <w:r w:rsidRPr="000D548B">
              <w:rPr>
                <w:rFonts w:ascii="Times New Roman" w:eastAsia="Times New Roman" w:hAnsi="Times New Roman" w:cs="Times New Roman"/>
              </w:rPr>
              <w:t xml:space="preserve"> clinicians implemented with consumers, consumer satisfaction with the services provided, and self-reported outcomes associated with the services received. </w:t>
            </w:r>
            <w:r w:rsidR="00685688">
              <w:rPr>
                <w:rFonts w:ascii="Times New Roman" w:eastAsia="Times New Roman" w:hAnsi="Times New Roman" w:cs="Times New Roman"/>
              </w:rPr>
              <w:t xml:space="preserve"> </w:t>
            </w:r>
            <w:r w:rsidRPr="000D548B">
              <w:rPr>
                <w:rFonts w:ascii="Times New Roman" w:eastAsia="Times New Roman" w:hAnsi="Times New Roman" w:cs="Times New Roman"/>
              </w:rPr>
              <w:t>Not collecting these data</w:t>
            </w:r>
            <w:r w:rsidRPr="000D548B" w:rsidR="34C7B5D1">
              <w:rPr>
                <w:rFonts w:ascii="Times New Roman" w:eastAsia="Times New Roman" w:hAnsi="Times New Roman" w:cs="Times New Roman"/>
              </w:rPr>
              <w:t>, collecting them less frequently,</w:t>
            </w:r>
            <w:r w:rsidRPr="000D548B">
              <w:rPr>
                <w:rFonts w:ascii="Times New Roman" w:eastAsia="Times New Roman" w:hAnsi="Times New Roman" w:cs="Times New Roman"/>
              </w:rPr>
              <w:t xml:space="preserve"> or collecting them with fewer consumers will negatively impact SAMHSA’s ability to report on key outcome measures of the grant program and </w:t>
            </w:r>
            <w:r w:rsidRPr="000D548B" w:rsidR="2023A666">
              <w:rPr>
                <w:rFonts w:ascii="Times New Roman" w:eastAsia="Times New Roman" w:hAnsi="Times New Roman" w:cs="Times New Roman"/>
              </w:rPr>
              <w:t xml:space="preserve">understand consumers’ experience of ZS participating HCO’s. </w:t>
            </w:r>
          </w:p>
        </w:tc>
      </w:tr>
      <w:tr w14:paraId="7869045F" w14:textId="77777777" w:rsidTr="32C5E8CA">
        <w:tblPrEx>
          <w:tblW w:w="0" w:type="auto"/>
          <w:tblLayout w:type="fixed"/>
          <w:tblLook w:val="04A0"/>
        </w:tblPrEx>
        <w:trPr>
          <w:trHeight w:val="300"/>
        </w:trPr>
        <w:tc>
          <w:tcPr>
            <w:tcW w:w="106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009009A0" w:rsidRPr="000D548B" w:rsidP="7DCF9239" w14:paraId="06658120" w14:textId="245207B6">
            <w:pPr>
              <w:rPr>
                <w:rFonts w:ascii="Times New Roman" w:eastAsia="Times New Roman" w:hAnsi="Times New Roman" w:cs="Times New Roman"/>
              </w:rPr>
            </w:pPr>
            <w:r w:rsidRPr="000D548B">
              <w:rPr>
                <w:rFonts w:ascii="Times New Roman" w:eastAsia="Times New Roman" w:hAnsi="Times New Roman" w:cs="Times New Roman"/>
              </w:rPr>
              <w:t>C-SIF</w:t>
            </w:r>
          </w:p>
        </w:tc>
        <w:tc>
          <w:tcPr>
            <w:tcW w:w="8202"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009009A0" w:rsidRPr="000D548B" w:rsidP="7DCF9239" w14:paraId="37D516ED" w14:textId="2006948E">
            <w:pPr>
              <w:rPr>
                <w:rFonts w:ascii="Times New Roman" w:eastAsia="Times New Roman" w:hAnsi="Times New Roman" w:cs="Times New Roman"/>
              </w:rPr>
            </w:pPr>
            <w:r w:rsidRPr="000D548B">
              <w:rPr>
                <w:rFonts w:ascii="Times New Roman" w:eastAsia="Times New Roman" w:hAnsi="Times New Roman" w:cs="Times New Roman"/>
              </w:rPr>
              <w:t xml:space="preserve">The </w:t>
            </w:r>
            <w:r w:rsidRPr="000D548B" w:rsidR="00442D0A">
              <w:rPr>
                <w:rFonts w:ascii="Times New Roman" w:eastAsia="Times New Roman" w:hAnsi="Times New Roman" w:cs="Times New Roman"/>
              </w:rPr>
              <w:t>C-SIF</w:t>
            </w:r>
            <w:r w:rsidRPr="000D548B">
              <w:rPr>
                <w:rFonts w:ascii="Times New Roman" w:eastAsia="Times New Roman" w:hAnsi="Times New Roman" w:cs="Times New Roman"/>
              </w:rPr>
              <w:t xml:space="preserve"> </w:t>
            </w:r>
            <w:r w:rsidR="00A07AAD">
              <w:rPr>
                <w:rFonts w:ascii="Times New Roman" w:eastAsia="Times New Roman" w:hAnsi="Times New Roman" w:cs="Times New Roman"/>
              </w:rPr>
              <w:t xml:space="preserve">is administered on an ongoing basis and </w:t>
            </w:r>
            <w:r w:rsidRPr="000D548B" w:rsidR="001E47AE">
              <w:rPr>
                <w:rFonts w:ascii="Times New Roman" w:eastAsia="Times New Roman" w:hAnsi="Times New Roman" w:cs="Times New Roman"/>
              </w:rPr>
              <w:t xml:space="preserve">serves as a recruitment tool for the CES and </w:t>
            </w:r>
            <w:r w:rsidRPr="000D548B" w:rsidR="3E78C67A">
              <w:rPr>
                <w:rFonts w:ascii="Times New Roman" w:eastAsia="Times New Roman" w:hAnsi="Times New Roman" w:cs="Times New Roman"/>
              </w:rPr>
              <w:t xml:space="preserve">provides SAMHSA with </w:t>
            </w:r>
            <w:r w:rsidRPr="000D548B" w:rsidR="001E47AE">
              <w:rPr>
                <w:rFonts w:ascii="Times New Roman" w:eastAsia="Times New Roman" w:hAnsi="Times New Roman" w:cs="Times New Roman"/>
              </w:rPr>
              <w:t xml:space="preserve">baseline </w:t>
            </w:r>
            <w:r w:rsidRPr="000D548B" w:rsidR="3E78C67A">
              <w:rPr>
                <w:rFonts w:ascii="Times New Roman" w:eastAsia="Times New Roman" w:hAnsi="Times New Roman" w:cs="Times New Roman"/>
              </w:rPr>
              <w:t xml:space="preserve">information about </w:t>
            </w:r>
            <w:r w:rsidRPr="000D548B" w:rsidR="3880C8D5">
              <w:rPr>
                <w:rFonts w:ascii="Times New Roman" w:eastAsia="Times New Roman" w:hAnsi="Times New Roman" w:cs="Times New Roman"/>
              </w:rPr>
              <w:t>suicide risk</w:t>
            </w:r>
            <w:r w:rsidRPr="000D548B" w:rsidR="709FCDA2">
              <w:rPr>
                <w:rFonts w:ascii="Times New Roman" w:eastAsia="Times New Roman" w:hAnsi="Times New Roman" w:cs="Times New Roman"/>
              </w:rPr>
              <w:t xml:space="preserve"> </w:t>
            </w:r>
            <w:r w:rsidRPr="000D548B" w:rsidR="001E47AE">
              <w:rPr>
                <w:rFonts w:ascii="Times New Roman" w:eastAsia="Times New Roman" w:hAnsi="Times New Roman" w:cs="Times New Roman"/>
              </w:rPr>
              <w:t>and suicide</w:t>
            </w:r>
            <w:r w:rsidRPr="000D548B" w:rsidR="709FCDA2">
              <w:rPr>
                <w:rFonts w:ascii="Times New Roman" w:eastAsia="Times New Roman" w:hAnsi="Times New Roman" w:cs="Times New Roman"/>
              </w:rPr>
              <w:t xml:space="preserve"> care</w:t>
            </w:r>
            <w:r w:rsidRPr="000D548B" w:rsidR="09D016C7">
              <w:rPr>
                <w:rFonts w:ascii="Times New Roman" w:eastAsia="Times New Roman" w:hAnsi="Times New Roman" w:cs="Times New Roman"/>
              </w:rPr>
              <w:t xml:space="preserve"> </w:t>
            </w:r>
            <w:r w:rsidRPr="000D548B" w:rsidR="001E47AE">
              <w:rPr>
                <w:rFonts w:ascii="Times New Roman" w:eastAsia="Times New Roman" w:hAnsi="Times New Roman" w:cs="Times New Roman"/>
              </w:rPr>
              <w:t>management plan enrollment within</w:t>
            </w:r>
            <w:r w:rsidRPr="000D548B" w:rsidR="09D016C7">
              <w:rPr>
                <w:rFonts w:ascii="Times New Roman" w:eastAsia="Times New Roman" w:hAnsi="Times New Roman" w:cs="Times New Roman"/>
              </w:rPr>
              <w:t xml:space="preserve"> </w:t>
            </w:r>
            <w:r w:rsidRPr="000D548B" w:rsidR="00462CED">
              <w:rPr>
                <w:rFonts w:ascii="Times New Roman" w:eastAsia="Times New Roman" w:hAnsi="Times New Roman" w:cs="Times New Roman"/>
              </w:rPr>
              <w:t>ZS</w:t>
            </w:r>
            <w:r w:rsidRPr="000D548B" w:rsidR="09D016C7">
              <w:rPr>
                <w:rFonts w:ascii="Times New Roman" w:eastAsia="Times New Roman" w:hAnsi="Times New Roman" w:cs="Times New Roman"/>
              </w:rPr>
              <w:t xml:space="preserve"> HCO</w:t>
            </w:r>
            <w:r w:rsidRPr="000D548B" w:rsidR="001E47AE">
              <w:rPr>
                <w:rFonts w:ascii="Times New Roman" w:eastAsia="Times New Roman" w:hAnsi="Times New Roman" w:cs="Times New Roman"/>
              </w:rPr>
              <w:t>s</w:t>
            </w:r>
            <w:r w:rsidRPr="000D548B" w:rsidR="3880C8D5">
              <w:rPr>
                <w:rFonts w:ascii="Times New Roman" w:eastAsia="Times New Roman" w:hAnsi="Times New Roman" w:cs="Times New Roman"/>
              </w:rPr>
              <w:t xml:space="preserve">. </w:t>
            </w:r>
            <w:r w:rsidR="00685688">
              <w:rPr>
                <w:rFonts w:ascii="Times New Roman" w:eastAsia="Times New Roman" w:hAnsi="Times New Roman" w:cs="Times New Roman"/>
              </w:rPr>
              <w:t xml:space="preserve"> </w:t>
            </w:r>
            <w:r w:rsidRPr="000D548B" w:rsidR="6E04E8B5">
              <w:rPr>
                <w:rFonts w:ascii="Times New Roman" w:eastAsia="Times New Roman" w:hAnsi="Times New Roman" w:cs="Times New Roman"/>
              </w:rPr>
              <w:t>This data is integral to understanding</w:t>
            </w:r>
            <w:r w:rsidRPr="000D548B" w:rsidR="11D809F1">
              <w:rPr>
                <w:rFonts w:ascii="Times New Roman" w:eastAsia="Times New Roman" w:hAnsi="Times New Roman" w:cs="Times New Roman"/>
              </w:rPr>
              <w:t xml:space="preserve"> </w:t>
            </w:r>
            <w:r w:rsidRPr="000D548B" w:rsidR="33E7804E">
              <w:rPr>
                <w:rFonts w:ascii="Times New Roman" w:eastAsia="Times New Roman" w:hAnsi="Times New Roman" w:cs="Times New Roman"/>
              </w:rPr>
              <w:t xml:space="preserve">whether and to what extent </w:t>
            </w:r>
            <w:r w:rsidRPr="000D548B" w:rsidR="00462CED">
              <w:rPr>
                <w:rFonts w:ascii="Times New Roman" w:eastAsia="Times New Roman" w:hAnsi="Times New Roman" w:cs="Times New Roman"/>
              </w:rPr>
              <w:t>ZS</w:t>
            </w:r>
            <w:r w:rsidRPr="000D548B" w:rsidR="33E7804E">
              <w:rPr>
                <w:rFonts w:ascii="Times New Roman" w:eastAsia="Times New Roman" w:hAnsi="Times New Roman" w:cs="Times New Roman"/>
              </w:rPr>
              <w:t xml:space="preserve"> activities lead to improved </w:t>
            </w:r>
            <w:r w:rsidRPr="000D548B" w:rsidR="709FCDA2">
              <w:rPr>
                <w:rFonts w:ascii="Times New Roman" w:eastAsia="Times New Roman" w:hAnsi="Times New Roman" w:cs="Times New Roman"/>
              </w:rPr>
              <w:t>behavioral health outcomes</w:t>
            </w:r>
            <w:r w:rsidRPr="000D548B" w:rsidR="6A289BA7">
              <w:rPr>
                <w:rFonts w:ascii="Times New Roman" w:eastAsia="Times New Roman" w:hAnsi="Times New Roman" w:cs="Times New Roman"/>
              </w:rPr>
              <w:t xml:space="preserve">. </w:t>
            </w:r>
            <w:r w:rsidR="00685688">
              <w:rPr>
                <w:rFonts w:ascii="Times New Roman" w:eastAsia="Times New Roman" w:hAnsi="Times New Roman" w:cs="Times New Roman"/>
              </w:rPr>
              <w:t xml:space="preserve"> </w:t>
            </w:r>
            <w:r w:rsidRPr="000D548B" w:rsidR="6A289BA7">
              <w:rPr>
                <w:rFonts w:ascii="Times New Roman" w:eastAsia="Times New Roman" w:hAnsi="Times New Roman" w:cs="Times New Roman"/>
              </w:rPr>
              <w:t xml:space="preserve">Not collecting these data or collecting them with fewer consumers </w:t>
            </w:r>
            <w:r w:rsidRPr="000D548B" w:rsidR="34AC59E2">
              <w:rPr>
                <w:rFonts w:ascii="Times New Roman" w:eastAsia="Times New Roman" w:hAnsi="Times New Roman" w:cs="Times New Roman"/>
              </w:rPr>
              <w:t xml:space="preserve">will limit SAMHSA’s ability to </w:t>
            </w:r>
            <w:r w:rsidRPr="000D548B" w:rsidR="69CEB741">
              <w:rPr>
                <w:rFonts w:ascii="Times New Roman" w:eastAsia="Times New Roman" w:hAnsi="Times New Roman" w:cs="Times New Roman"/>
              </w:rPr>
              <w:t xml:space="preserve">assess </w:t>
            </w:r>
            <w:r w:rsidRPr="000D548B" w:rsidR="05699196">
              <w:rPr>
                <w:rFonts w:ascii="Times New Roman" w:eastAsia="Times New Roman" w:hAnsi="Times New Roman" w:cs="Times New Roman"/>
              </w:rPr>
              <w:t>the</w:t>
            </w:r>
            <w:r w:rsidRPr="000D548B" w:rsidR="69CEB741">
              <w:rPr>
                <w:rFonts w:ascii="Times New Roman" w:eastAsia="Times New Roman" w:hAnsi="Times New Roman" w:cs="Times New Roman"/>
              </w:rPr>
              <w:t xml:space="preserve"> impact of grant services on consumers</w:t>
            </w:r>
            <w:r w:rsidRPr="000D548B" w:rsidR="0BB94898">
              <w:rPr>
                <w:rFonts w:ascii="Times New Roman" w:eastAsia="Times New Roman" w:hAnsi="Times New Roman" w:cs="Times New Roman"/>
              </w:rPr>
              <w:t xml:space="preserve"> </w:t>
            </w:r>
            <w:r w:rsidRPr="000D548B" w:rsidR="3277A995">
              <w:rPr>
                <w:rFonts w:ascii="Times New Roman" w:eastAsia="Times New Roman" w:hAnsi="Times New Roman" w:cs="Times New Roman"/>
              </w:rPr>
              <w:t xml:space="preserve">and identify short- and long-term components that benefit individuals of the ZS program. </w:t>
            </w:r>
            <w:r w:rsidRPr="000D548B" w:rsidR="0BB94898">
              <w:rPr>
                <w:rFonts w:ascii="Times New Roman" w:eastAsia="Times New Roman" w:hAnsi="Times New Roman" w:cs="Times New Roman"/>
              </w:rPr>
              <w:t xml:space="preserve"> </w:t>
            </w:r>
          </w:p>
        </w:tc>
      </w:tr>
    </w:tbl>
    <w:p w:rsidR="003536F4" w:rsidRPr="000D548B" w:rsidP="001F0169" w14:paraId="0C9F0420" w14:textId="2C127A38">
      <w:pPr>
        <w:pStyle w:val="Heading1"/>
        <w:numPr>
          <w:ilvl w:val="0"/>
          <w:numId w:val="12"/>
        </w:numPr>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Consistency with the Guidelines of 5 CFR 1320.5(d)(2)</w:t>
      </w:r>
    </w:p>
    <w:p w:rsidR="081070FD" w:rsidP="2A6381FD" w14:paraId="3C227360" w14:textId="7FAE7D64">
      <w:pPr>
        <w:spacing w:after="200"/>
        <w:jc w:val="both"/>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color w:val="000000" w:themeColor="text1"/>
          <w:sz w:val="24"/>
          <w:szCs w:val="24"/>
        </w:rPr>
        <w:t>The data collection fully complies with the requirements of 5 CFR 1320.5(d) (2).</w:t>
      </w:r>
    </w:p>
    <w:p w:rsidR="00B15EBE" w:rsidRPr="00B15EBE" w:rsidP="00B15EBE" w14:paraId="0F607F47" w14:textId="70146397">
      <w:pPr>
        <w:spacing w:after="20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For </w:t>
      </w:r>
      <w:r w:rsidR="00C02FC9">
        <w:rPr>
          <w:rFonts w:ascii="Times New Roman" w:eastAsia="Times New Roman" w:hAnsi="Times New Roman" w:cs="Times New Roman"/>
          <w:color w:val="000000" w:themeColor="text1"/>
          <w:sz w:val="24"/>
          <w:szCs w:val="24"/>
        </w:rPr>
        <w:t xml:space="preserve">the Prevention Strategies Inventory </w:t>
      </w:r>
      <w:r>
        <w:rPr>
          <w:rFonts w:ascii="Times New Roman" w:eastAsia="Times New Roman" w:hAnsi="Times New Roman" w:cs="Times New Roman"/>
          <w:color w:val="000000" w:themeColor="text1"/>
          <w:sz w:val="24"/>
          <w:szCs w:val="24"/>
        </w:rPr>
        <w:t xml:space="preserve">data collection instrument </w:t>
      </w:r>
      <w:r w:rsidR="00C02FC9">
        <w:rPr>
          <w:rFonts w:ascii="Times New Roman" w:eastAsia="Times New Roman" w:hAnsi="Times New Roman" w:cs="Times New Roman"/>
          <w:color w:val="000000" w:themeColor="text1"/>
          <w:sz w:val="24"/>
          <w:szCs w:val="24"/>
        </w:rPr>
        <w:t xml:space="preserve">(Attachment B), </w:t>
      </w:r>
      <w:r>
        <w:rPr>
          <w:rFonts w:ascii="Times New Roman" w:eastAsia="Times New Roman" w:hAnsi="Times New Roman" w:cs="Times New Roman"/>
          <w:color w:val="000000" w:themeColor="text1"/>
          <w:sz w:val="24"/>
          <w:szCs w:val="24"/>
        </w:rPr>
        <w:t xml:space="preserve">we request exemption from utilizing the extended SPD (Figure 1). </w:t>
      </w:r>
      <w:r w:rsidR="0068568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The</w:t>
      </w:r>
      <w:r w:rsidRPr="00B15EBE">
        <w:rPr>
          <w:rFonts w:ascii="Times New Roman" w:eastAsia="Times New Roman" w:hAnsi="Times New Roman" w:cs="Times New Roman"/>
          <w:color w:val="000000" w:themeColor="text1"/>
          <w:sz w:val="24"/>
          <w:szCs w:val="24"/>
        </w:rPr>
        <w:t xml:space="preserve"> Prevention Strategies Inventory (PSI</w:t>
      </w:r>
      <w:r>
        <w:rPr>
          <w:rFonts w:ascii="Times New Roman" w:eastAsia="Times New Roman" w:hAnsi="Times New Roman" w:cs="Times New Roman"/>
          <w:color w:val="000000" w:themeColor="text1"/>
          <w:sz w:val="24"/>
          <w:szCs w:val="24"/>
        </w:rPr>
        <w:t>)</w:t>
      </w:r>
      <w:r w:rsidRPr="00B15EBE">
        <w:rPr>
          <w:rFonts w:ascii="Times New Roman" w:eastAsia="Times New Roman" w:hAnsi="Times New Roman" w:cs="Times New Roman"/>
          <w:color w:val="000000" w:themeColor="text1"/>
          <w:sz w:val="24"/>
          <w:szCs w:val="24"/>
        </w:rPr>
        <w:t xml:space="preserve"> collects information about </w:t>
      </w:r>
      <w:r w:rsidRPr="00B15EBE" w:rsidR="00BD5001">
        <w:rPr>
          <w:rFonts w:ascii="Times New Roman" w:eastAsia="Times New Roman" w:hAnsi="Times New Roman" w:cs="Times New Roman"/>
          <w:color w:val="000000" w:themeColor="text1"/>
          <w:sz w:val="24"/>
          <w:szCs w:val="24"/>
        </w:rPr>
        <w:t>all</w:t>
      </w:r>
      <w:r w:rsidRPr="00B15EBE">
        <w:rPr>
          <w:rFonts w:ascii="Times New Roman" w:eastAsia="Times New Roman" w:hAnsi="Times New Roman" w:cs="Times New Roman"/>
          <w:color w:val="000000" w:themeColor="text1"/>
          <w:sz w:val="24"/>
          <w:szCs w:val="24"/>
        </w:rPr>
        <w:t xml:space="preserve"> the strategies grantees are implementing</w:t>
      </w:r>
      <w:r w:rsidR="000545B7">
        <w:rPr>
          <w:rFonts w:ascii="Times New Roman" w:eastAsia="Times New Roman" w:hAnsi="Times New Roman" w:cs="Times New Roman"/>
          <w:color w:val="000000" w:themeColor="text1"/>
          <w:sz w:val="24"/>
          <w:szCs w:val="24"/>
        </w:rPr>
        <w:t xml:space="preserve"> due to their Zero Suicide funding</w:t>
      </w:r>
      <w:r w:rsidRPr="00B15EBE">
        <w:rPr>
          <w:rFonts w:ascii="Times New Roman" w:eastAsia="Times New Roman" w:hAnsi="Times New Roman" w:cs="Times New Roman"/>
          <w:color w:val="000000" w:themeColor="text1"/>
          <w:sz w:val="24"/>
          <w:szCs w:val="24"/>
        </w:rPr>
        <w:t xml:space="preserve">.  For each strategy added to the inventory, there is a series of follow-up questions about the strategy. </w:t>
      </w:r>
      <w:r w:rsidR="00685688">
        <w:rPr>
          <w:rFonts w:ascii="Times New Roman" w:eastAsia="Times New Roman" w:hAnsi="Times New Roman" w:cs="Times New Roman"/>
          <w:color w:val="000000" w:themeColor="text1"/>
          <w:sz w:val="24"/>
          <w:szCs w:val="24"/>
        </w:rPr>
        <w:t xml:space="preserve"> </w:t>
      </w:r>
      <w:r w:rsidRPr="00B15EBE">
        <w:rPr>
          <w:rFonts w:ascii="Times New Roman" w:eastAsia="Times New Roman" w:hAnsi="Times New Roman" w:cs="Times New Roman"/>
          <w:color w:val="000000" w:themeColor="text1"/>
          <w:sz w:val="24"/>
          <w:szCs w:val="24"/>
        </w:rPr>
        <w:t xml:space="preserve">One of these follow-up questions asks if the strategy targets a specific race/ethnic group and which </w:t>
      </w:r>
      <w:r w:rsidR="000545B7">
        <w:rPr>
          <w:rFonts w:ascii="Times New Roman" w:eastAsia="Times New Roman" w:hAnsi="Times New Roman" w:cs="Times New Roman"/>
          <w:color w:val="000000" w:themeColor="text1"/>
          <w:sz w:val="24"/>
          <w:szCs w:val="24"/>
        </w:rPr>
        <w:t>group.</w:t>
      </w:r>
      <w:r w:rsidRPr="00B15EBE">
        <w:rPr>
          <w:rFonts w:ascii="Times New Roman" w:eastAsia="Times New Roman" w:hAnsi="Times New Roman" w:cs="Times New Roman"/>
          <w:color w:val="000000" w:themeColor="text1"/>
          <w:sz w:val="24"/>
          <w:szCs w:val="24"/>
        </w:rPr>
        <w:t xml:space="preserve"> </w:t>
      </w:r>
    </w:p>
    <w:p w:rsidR="003E5484" w:rsidRPr="000545B7" w:rsidP="00B15EBE" w14:paraId="0213B5A5" w14:textId="2AD9EAF4">
      <w:pPr>
        <w:spacing w:after="200"/>
        <w:jc w:val="both"/>
        <w:rPr>
          <w:rFonts w:ascii="Times New Roman" w:eastAsia="Times New Roman" w:hAnsi="Times New Roman" w:cs="Times New Roman"/>
          <w:color w:val="000000" w:themeColor="text1"/>
          <w:sz w:val="24"/>
          <w:szCs w:val="24"/>
        </w:rPr>
      </w:pPr>
      <w:r w:rsidRPr="00B15EBE">
        <w:rPr>
          <w:rFonts w:ascii="Times New Roman" w:eastAsia="Times New Roman" w:hAnsi="Times New Roman" w:cs="Times New Roman"/>
          <w:color w:val="000000" w:themeColor="text1"/>
          <w:sz w:val="24"/>
          <w:szCs w:val="24"/>
        </w:rPr>
        <w:t>Th</w:t>
      </w:r>
      <w:r w:rsidR="000545B7">
        <w:rPr>
          <w:rFonts w:ascii="Times New Roman" w:eastAsia="Times New Roman" w:hAnsi="Times New Roman" w:cs="Times New Roman"/>
          <w:color w:val="000000" w:themeColor="text1"/>
          <w:sz w:val="24"/>
          <w:szCs w:val="24"/>
        </w:rPr>
        <w:t xml:space="preserve">is </w:t>
      </w:r>
      <w:r w:rsidRPr="00B15EBE">
        <w:rPr>
          <w:rFonts w:ascii="Times New Roman" w:eastAsia="Times New Roman" w:hAnsi="Times New Roman" w:cs="Times New Roman"/>
          <w:color w:val="000000" w:themeColor="text1"/>
          <w:sz w:val="24"/>
          <w:szCs w:val="24"/>
        </w:rPr>
        <w:t>question</w:t>
      </w:r>
      <w:r w:rsidR="000545B7">
        <w:rPr>
          <w:rFonts w:ascii="Times New Roman" w:eastAsia="Times New Roman" w:hAnsi="Times New Roman" w:cs="Times New Roman"/>
          <w:color w:val="000000" w:themeColor="text1"/>
          <w:sz w:val="24"/>
          <w:szCs w:val="24"/>
        </w:rPr>
        <w:t xml:space="preserve"> about race/ethnicity</w:t>
      </w:r>
      <w:r w:rsidR="00460538">
        <w:rPr>
          <w:rFonts w:ascii="Times New Roman" w:eastAsia="Times New Roman" w:hAnsi="Times New Roman" w:cs="Times New Roman"/>
          <w:color w:val="000000" w:themeColor="text1"/>
          <w:sz w:val="24"/>
          <w:szCs w:val="24"/>
        </w:rPr>
        <w:t xml:space="preserve"> is about the population in the grantee community and not one individual person</w:t>
      </w:r>
      <w:r w:rsidRPr="00B15EBE">
        <w:rPr>
          <w:rFonts w:ascii="Times New Roman" w:eastAsia="Times New Roman" w:hAnsi="Times New Roman" w:cs="Times New Roman"/>
          <w:color w:val="000000" w:themeColor="text1"/>
          <w:sz w:val="24"/>
          <w:szCs w:val="24"/>
        </w:rPr>
        <w:t xml:space="preserve">. </w:t>
      </w:r>
      <w:r w:rsidR="00685688">
        <w:rPr>
          <w:rFonts w:ascii="Times New Roman" w:eastAsia="Times New Roman" w:hAnsi="Times New Roman" w:cs="Times New Roman"/>
          <w:color w:val="000000" w:themeColor="text1"/>
          <w:sz w:val="24"/>
          <w:szCs w:val="24"/>
        </w:rPr>
        <w:t xml:space="preserve"> </w:t>
      </w:r>
      <w:r w:rsidRPr="00B15EBE">
        <w:rPr>
          <w:rFonts w:ascii="Times New Roman" w:eastAsia="Times New Roman" w:hAnsi="Times New Roman" w:cs="Times New Roman"/>
          <w:color w:val="000000" w:themeColor="text1"/>
          <w:sz w:val="24"/>
          <w:szCs w:val="24"/>
        </w:rPr>
        <w:t xml:space="preserve">Therefore, we do not think respondents will be able to respond (without increased </w:t>
      </w:r>
      <w:r w:rsidRPr="00B15EBE" w:rsidR="00BD36A8">
        <w:rPr>
          <w:rFonts w:ascii="Times New Roman" w:eastAsia="Times New Roman" w:hAnsi="Times New Roman" w:cs="Times New Roman"/>
          <w:color w:val="000000" w:themeColor="text1"/>
          <w:sz w:val="24"/>
          <w:szCs w:val="24"/>
        </w:rPr>
        <w:t xml:space="preserve">burden) </w:t>
      </w:r>
      <w:r w:rsidR="00BD36A8">
        <w:rPr>
          <w:rFonts w:ascii="Times New Roman" w:eastAsia="Times New Roman" w:hAnsi="Times New Roman" w:cs="Times New Roman"/>
          <w:color w:val="000000" w:themeColor="text1"/>
          <w:sz w:val="24"/>
          <w:szCs w:val="24"/>
        </w:rPr>
        <w:t>t</w:t>
      </w:r>
      <w:r w:rsidRPr="00B15EBE" w:rsidR="00BD36A8">
        <w:rPr>
          <w:rFonts w:ascii="Times New Roman" w:eastAsia="Times New Roman" w:hAnsi="Times New Roman" w:cs="Times New Roman"/>
          <w:color w:val="000000" w:themeColor="text1"/>
          <w:sz w:val="24"/>
          <w:szCs w:val="24"/>
        </w:rPr>
        <w:t>o</w:t>
      </w:r>
      <w:r w:rsidRPr="00B15EBE">
        <w:rPr>
          <w:rFonts w:ascii="Times New Roman" w:eastAsia="Times New Roman" w:hAnsi="Times New Roman" w:cs="Times New Roman"/>
          <w:color w:val="000000" w:themeColor="text1"/>
          <w:sz w:val="24"/>
          <w:szCs w:val="24"/>
        </w:rPr>
        <w:t xml:space="preserve"> the additional details as shown in Figure 1 of the Federal Notice.</w:t>
      </w:r>
      <w:r w:rsidR="00BD36A8">
        <w:rPr>
          <w:rFonts w:ascii="Times New Roman" w:eastAsia="Times New Roman" w:hAnsi="Times New Roman" w:cs="Times New Roman"/>
          <w:color w:val="000000" w:themeColor="text1"/>
          <w:sz w:val="24"/>
          <w:szCs w:val="24"/>
        </w:rPr>
        <w:t xml:space="preserve"> </w:t>
      </w:r>
      <w:r w:rsidR="00685688">
        <w:rPr>
          <w:rFonts w:ascii="Times New Roman" w:eastAsia="Times New Roman" w:hAnsi="Times New Roman" w:cs="Times New Roman"/>
          <w:color w:val="000000" w:themeColor="text1"/>
          <w:sz w:val="24"/>
          <w:szCs w:val="24"/>
        </w:rPr>
        <w:t xml:space="preserve"> </w:t>
      </w:r>
      <w:r w:rsidR="00BD36A8">
        <w:rPr>
          <w:rFonts w:ascii="Times New Roman" w:eastAsia="Times New Roman" w:hAnsi="Times New Roman" w:cs="Times New Roman"/>
          <w:color w:val="000000" w:themeColor="text1"/>
          <w:sz w:val="24"/>
          <w:szCs w:val="24"/>
        </w:rPr>
        <w:t>We request to use Figure 3 for the race/ethnicity questions on the PSI.</w:t>
      </w:r>
    </w:p>
    <w:p w:rsidR="000A53A8" w:rsidRPr="000D548B" w:rsidP="001F0169" w14:paraId="06FE5A96" w14:textId="5FC25FE2">
      <w:pPr>
        <w:pStyle w:val="Heading1"/>
        <w:numPr>
          <w:ilvl w:val="0"/>
          <w:numId w:val="12"/>
        </w:numPr>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Consultation Outside the Agency</w:t>
      </w:r>
    </w:p>
    <w:p w:rsidR="00AD6982" w:rsidRPr="000D548B" w:rsidP="00D524FE" w14:paraId="29888DAD" w14:textId="5C59C361">
      <w:pPr>
        <w:pStyle w:val="Heading2"/>
        <w:numPr>
          <w:ilvl w:val="0"/>
          <w:numId w:val="17"/>
        </w:numPr>
        <w:spacing w:before="120" w:after="120"/>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Federal Register Notice</w:t>
      </w:r>
    </w:p>
    <w:p w:rsidR="5970AD7D" w:rsidRPr="000D548B" w:rsidP="00D524FE" w14:paraId="38E29A8E" w14:textId="4304A8FF">
      <w:pPr>
        <w:spacing w:after="200" w:line="240" w:lineRule="auto"/>
        <w:jc w:val="both"/>
        <w:rPr>
          <w:rFonts w:ascii="Times New Roman" w:eastAsia="Arial" w:hAnsi="Times New Roman" w:cs="Times New Roman"/>
          <w:color w:val="000000" w:themeColor="text1"/>
          <w:sz w:val="24"/>
          <w:szCs w:val="24"/>
        </w:rPr>
      </w:pPr>
      <w:r w:rsidRPr="000D548B">
        <w:rPr>
          <w:rFonts w:ascii="Times New Roman" w:eastAsia="Arial" w:hAnsi="Times New Roman" w:cs="Times New Roman"/>
          <w:color w:val="000000" w:themeColor="text1"/>
          <w:sz w:val="24"/>
          <w:szCs w:val="24"/>
        </w:rPr>
        <w:t xml:space="preserve">SAMHSA published a notice in the Federal Register on </w:t>
      </w:r>
      <w:r w:rsidR="004310CA">
        <w:rPr>
          <w:rFonts w:ascii="Times New Roman" w:eastAsia="Arial" w:hAnsi="Times New Roman" w:cs="Times New Roman"/>
          <w:color w:val="000000" w:themeColor="text1"/>
          <w:sz w:val="24"/>
          <w:szCs w:val="24"/>
        </w:rPr>
        <w:t>September 11</w:t>
      </w:r>
      <w:r w:rsidRPr="000D548B">
        <w:rPr>
          <w:rFonts w:ascii="Times New Roman" w:eastAsia="Arial" w:hAnsi="Times New Roman" w:cs="Times New Roman"/>
          <w:color w:val="000000" w:themeColor="text1"/>
          <w:sz w:val="24"/>
          <w:szCs w:val="24"/>
        </w:rPr>
        <w:t>, 20</w:t>
      </w:r>
      <w:r w:rsidRPr="000D548B" w:rsidR="69D0A6C0">
        <w:rPr>
          <w:rFonts w:ascii="Times New Roman" w:eastAsia="Arial" w:hAnsi="Times New Roman" w:cs="Times New Roman"/>
          <w:color w:val="000000" w:themeColor="text1"/>
          <w:sz w:val="24"/>
          <w:szCs w:val="24"/>
        </w:rPr>
        <w:t>24</w:t>
      </w:r>
      <w:r w:rsidRPr="000D548B" w:rsidR="4DE342BA">
        <w:rPr>
          <w:rFonts w:ascii="Times New Roman" w:eastAsia="Arial" w:hAnsi="Times New Roman" w:cs="Times New Roman"/>
          <w:color w:val="000000" w:themeColor="text1"/>
          <w:sz w:val="24"/>
          <w:szCs w:val="24"/>
        </w:rPr>
        <w:t xml:space="preserve"> </w:t>
      </w:r>
      <w:r w:rsidRPr="000D548B">
        <w:rPr>
          <w:rFonts w:ascii="Times New Roman" w:eastAsia="Arial" w:hAnsi="Times New Roman" w:cs="Times New Roman"/>
          <w:color w:val="000000" w:themeColor="text1"/>
          <w:sz w:val="24"/>
          <w:szCs w:val="24"/>
        </w:rPr>
        <w:t>(</w:t>
      </w:r>
      <w:r w:rsidR="004310CA">
        <w:rPr>
          <w:rFonts w:ascii="Times New Roman" w:eastAsia="Arial" w:hAnsi="Times New Roman" w:cs="Times New Roman"/>
          <w:color w:val="000000" w:themeColor="text1"/>
          <w:sz w:val="24"/>
          <w:szCs w:val="24"/>
        </w:rPr>
        <w:t xml:space="preserve">89 FR </w:t>
      </w:r>
      <w:r w:rsidRPr="004310CA" w:rsidR="004310CA">
        <w:rPr>
          <w:rFonts w:ascii="Times New Roman" w:eastAsia="Arial" w:hAnsi="Times New Roman" w:cs="Times New Roman"/>
          <w:color w:val="000000" w:themeColor="text1"/>
          <w:sz w:val="24"/>
          <w:szCs w:val="24"/>
        </w:rPr>
        <w:t>73666</w:t>
      </w:r>
      <w:r w:rsidRPr="000D548B">
        <w:rPr>
          <w:rFonts w:ascii="Times New Roman" w:eastAsia="Arial" w:hAnsi="Times New Roman" w:cs="Times New Roman"/>
          <w:color w:val="000000" w:themeColor="text1"/>
          <w:sz w:val="24"/>
          <w:szCs w:val="24"/>
        </w:rPr>
        <w:t xml:space="preserve">), soliciting public comment on this study. </w:t>
      </w:r>
      <w:r w:rsidR="00685688">
        <w:rPr>
          <w:rFonts w:ascii="Times New Roman" w:eastAsia="Arial" w:hAnsi="Times New Roman" w:cs="Times New Roman"/>
          <w:color w:val="000000" w:themeColor="text1"/>
          <w:sz w:val="24"/>
          <w:szCs w:val="24"/>
        </w:rPr>
        <w:t xml:space="preserve"> </w:t>
      </w:r>
      <w:r w:rsidRPr="000D548B">
        <w:rPr>
          <w:rFonts w:ascii="Times New Roman" w:eastAsia="Arial" w:hAnsi="Times New Roman" w:cs="Times New Roman"/>
          <w:color w:val="000000" w:themeColor="text1"/>
          <w:sz w:val="24"/>
          <w:szCs w:val="24"/>
        </w:rPr>
        <w:t>No public comments were received.</w:t>
      </w:r>
    </w:p>
    <w:p w:rsidR="00582786" w:rsidRPr="000D548B" w:rsidP="00616854" w14:paraId="51C451AF" w14:textId="7B2C7811">
      <w:pPr>
        <w:pStyle w:val="Heading2"/>
        <w:numPr>
          <w:ilvl w:val="0"/>
          <w:numId w:val="17"/>
        </w:numPr>
        <w:spacing w:before="240" w:after="120"/>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Consultation Outside the Agency</w:t>
      </w:r>
    </w:p>
    <w:p w:rsidR="66CE8F06" w:rsidRPr="000D548B" w:rsidP="00D524FE" w14:paraId="223D115E" w14:textId="32ECD584">
      <w:pPr>
        <w:spacing w:after="200" w:line="240" w:lineRule="auto"/>
        <w:jc w:val="both"/>
        <w:rPr>
          <w:rFonts w:ascii="Times New Roman" w:eastAsia="Arial" w:hAnsi="Times New Roman" w:cs="Times New Roman"/>
          <w:sz w:val="24"/>
          <w:szCs w:val="24"/>
        </w:rPr>
      </w:pPr>
      <w:r w:rsidRPr="000D548B">
        <w:rPr>
          <w:rFonts w:ascii="Times New Roman" w:eastAsia="Arial" w:hAnsi="Times New Roman" w:cs="Times New Roman"/>
          <w:sz w:val="24"/>
          <w:szCs w:val="24"/>
        </w:rPr>
        <w:t xml:space="preserve">Consultation on the design, instrumentation, and statistical aspects of the evaluation has occurred with individuals outside of SAMHSA. </w:t>
      </w:r>
      <w:r w:rsidR="00685688">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 xml:space="preserve">As part of the </w:t>
      </w:r>
      <w:r w:rsidRPr="000D548B" w:rsidR="00462CED">
        <w:rPr>
          <w:rFonts w:ascii="Times New Roman" w:eastAsia="Arial" w:hAnsi="Times New Roman" w:cs="Times New Roman"/>
          <w:sz w:val="24"/>
          <w:szCs w:val="24"/>
        </w:rPr>
        <w:t>ZS</w:t>
      </w:r>
      <w:r w:rsidRPr="000D548B" w:rsidR="2C99D682">
        <w:rPr>
          <w:rFonts w:ascii="Times New Roman" w:eastAsia="Arial" w:hAnsi="Times New Roman" w:cs="Times New Roman"/>
          <w:sz w:val="24"/>
          <w:szCs w:val="24"/>
        </w:rPr>
        <w:t xml:space="preserve"> Health Evaluation</w:t>
      </w:r>
      <w:r w:rsidRPr="000D548B">
        <w:rPr>
          <w:rFonts w:ascii="Times New Roman" w:eastAsia="Arial" w:hAnsi="Times New Roman" w:cs="Times New Roman"/>
          <w:sz w:val="24"/>
          <w:szCs w:val="24"/>
        </w:rPr>
        <w:t>, an evaluation advisory Expert Advisory Panel (EAP)</w:t>
      </w:r>
      <w:r w:rsidR="00FD4E66">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established in 20</w:t>
      </w:r>
      <w:r w:rsidRPr="000D548B" w:rsidR="735EA499">
        <w:rPr>
          <w:rFonts w:ascii="Times New Roman" w:eastAsia="Arial" w:hAnsi="Times New Roman" w:cs="Times New Roman"/>
          <w:sz w:val="24"/>
          <w:szCs w:val="24"/>
        </w:rPr>
        <w:t xml:space="preserve">23 </w:t>
      </w:r>
      <w:r w:rsidRPr="000D548B">
        <w:rPr>
          <w:rFonts w:ascii="Times New Roman" w:eastAsia="Arial" w:hAnsi="Times New Roman" w:cs="Times New Roman"/>
          <w:sz w:val="24"/>
          <w:szCs w:val="24"/>
        </w:rPr>
        <w:t>and convened in 20</w:t>
      </w:r>
      <w:r w:rsidRPr="000D548B" w:rsidR="4559B55C">
        <w:rPr>
          <w:rFonts w:ascii="Times New Roman" w:eastAsia="Arial" w:hAnsi="Times New Roman" w:cs="Times New Roman"/>
          <w:sz w:val="24"/>
          <w:szCs w:val="24"/>
        </w:rPr>
        <w:t>24</w:t>
      </w:r>
      <w:r w:rsidRPr="000D548B">
        <w:rPr>
          <w:rFonts w:ascii="Times New Roman" w:eastAsia="Arial" w:hAnsi="Times New Roman" w:cs="Times New Roman"/>
          <w:sz w:val="24"/>
          <w:szCs w:val="24"/>
        </w:rPr>
        <w:t xml:space="preserve">, provided input and guidance on the </w:t>
      </w:r>
      <w:r w:rsidRPr="000D548B" w:rsidR="53884D7E">
        <w:rPr>
          <w:rFonts w:ascii="Times New Roman" w:eastAsia="Arial" w:hAnsi="Times New Roman" w:cs="Times New Roman"/>
          <w:sz w:val="24"/>
          <w:szCs w:val="24"/>
        </w:rPr>
        <w:t>ZS</w:t>
      </w:r>
      <w:r w:rsidRPr="000D548B">
        <w:rPr>
          <w:rFonts w:ascii="Times New Roman" w:eastAsia="Arial" w:hAnsi="Times New Roman" w:cs="Times New Roman"/>
          <w:sz w:val="24"/>
          <w:szCs w:val="24"/>
        </w:rPr>
        <w:t>E design and instruments—including the PSI</w:t>
      </w:r>
      <w:r w:rsidRPr="000D548B" w:rsidR="2384AA7C">
        <w:rPr>
          <w:rFonts w:ascii="Times New Roman" w:eastAsia="Arial" w:hAnsi="Times New Roman" w:cs="Times New Roman"/>
          <w:sz w:val="24"/>
          <w:szCs w:val="24"/>
        </w:rPr>
        <w:t>,</w:t>
      </w:r>
      <w:r w:rsidRPr="000D548B" w:rsidR="04AF2BB0">
        <w:rPr>
          <w:rFonts w:ascii="Times New Roman" w:eastAsia="Arial" w:hAnsi="Times New Roman" w:cs="Times New Roman"/>
          <w:sz w:val="24"/>
          <w:szCs w:val="24"/>
        </w:rPr>
        <w:t xml:space="preserve"> </w:t>
      </w:r>
      <w:r w:rsidRPr="000D548B" w:rsidR="00134643">
        <w:rPr>
          <w:rFonts w:ascii="Times New Roman" w:eastAsia="Arial" w:hAnsi="Times New Roman" w:cs="Times New Roman"/>
          <w:sz w:val="24"/>
          <w:szCs w:val="24"/>
        </w:rPr>
        <w:t>BHPS, KII’s</w:t>
      </w:r>
      <w:r w:rsidRPr="000D548B">
        <w:rPr>
          <w:rFonts w:ascii="Times New Roman" w:eastAsia="Arial" w:hAnsi="Times New Roman" w:cs="Times New Roman"/>
          <w:sz w:val="24"/>
          <w:szCs w:val="24"/>
        </w:rPr>
        <w:t xml:space="preserve">, </w:t>
      </w:r>
      <w:r w:rsidRPr="000D548B" w:rsidR="35204340">
        <w:rPr>
          <w:rFonts w:ascii="Times New Roman" w:eastAsia="Arial" w:hAnsi="Times New Roman" w:cs="Times New Roman"/>
          <w:sz w:val="24"/>
          <w:szCs w:val="24"/>
        </w:rPr>
        <w:t xml:space="preserve">WS, </w:t>
      </w:r>
      <w:r w:rsidRPr="000D548B" w:rsidR="440F521F">
        <w:rPr>
          <w:rFonts w:ascii="Times New Roman" w:eastAsia="Arial" w:hAnsi="Times New Roman" w:cs="Times New Roman"/>
          <w:sz w:val="24"/>
          <w:szCs w:val="24"/>
        </w:rPr>
        <w:t xml:space="preserve">TASP, </w:t>
      </w:r>
      <w:r w:rsidRPr="000D548B" w:rsidR="1DFE3813">
        <w:rPr>
          <w:rFonts w:ascii="Times New Roman" w:eastAsia="Arial" w:hAnsi="Times New Roman" w:cs="Times New Roman"/>
          <w:sz w:val="24"/>
          <w:szCs w:val="24"/>
        </w:rPr>
        <w:t xml:space="preserve">TUPS, </w:t>
      </w:r>
      <w:r w:rsidRPr="000D548B" w:rsidR="00F67EC9">
        <w:rPr>
          <w:rFonts w:ascii="Times New Roman" w:eastAsia="Arial" w:hAnsi="Times New Roman" w:cs="Times New Roman"/>
          <w:sz w:val="24"/>
          <w:szCs w:val="24"/>
        </w:rPr>
        <w:t xml:space="preserve">and </w:t>
      </w:r>
      <w:r w:rsidRPr="000D548B" w:rsidR="1DFE3813">
        <w:rPr>
          <w:rFonts w:ascii="Times New Roman" w:eastAsia="Arial" w:hAnsi="Times New Roman" w:cs="Times New Roman"/>
          <w:sz w:val="24"/>
          <w:szCs w:val="24"/>
        </w:rPr>
        <w:t>CES</w:t>
      </w:r>
      <w:r w:rsidRPr="000D548B">
        <w:rPr>
          <w:rFonts w:ascii="Times New Roman" w:eastAsia="Arial" w:hAnsi="Times New Roman" w:cs="Times New Roman"/>
          <w:sz w:val="24"/>
          <w:szCs w:val="24"/>
        </w:rPr>
        <w:t>—prior to submission to OMB.</w:t>
      </w:r>
      <w:r w:rsidR="00685688">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 xml:space="preserve"> EAP representatives included leaders in the field of suicide prevention program implementation, research, and evaluation. </w:t>
      </w:r>
      <w:r w:rsidR="00685688">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 xml:space="preserve">In addition, a panel of local evaluators from </w:t>
      </w:r>
      <w:r w:rsidRPr="000D548B" w:rsidR="17C8870C">
        <w:rPr>
          <w:rFonts w:ascii="Times New Roman" w:eastAsia="Arial" w:hAnsi="Times New Roman" w:cs="Times New Roman"/>
          <w:sz w:val="24"/>
          <w:szCs w:val="24"/>
        </w:rPr>
        <w:t>ZS</w:t>
      </w:r>
      <w:r w:rsidRPr="000D548B" w:rsidR="3B5B0798">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 xml:space="preserve">funded grantees reviewed these instruments and provided feedback. </w:t>
      </w:r>
      <w:r w:rsidR="00685688">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In</w:t>
      </w:r>
      <w:r w:rsidRPr="000D548B" w:rsidR="3A3B47FB">
        <w:rPr>
          <w:rFonts w:ascii="Times New Roman" w:eastAsia="Arial" w:hAnsi="Times New Roman" w:cs="Times New Roman"/>
          <w:sz w:val="24"/>
          <w:szCs w:val="24"/>
        </w:rPr>
        <w:t xml:space="preserve"> 2023</w:t>
      </w:r>
      <w:r w:rsidRPr="000D548B">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 xml:space="preserve">the ZSE team reviewed the recent literature and the </w:t>
      </w:r>
      <w:r w:rsidRPr="000D548B" w:rsidR="00462CED">
        <w:rPr>
          <w:rFonts w:ascii="Times New Roman" w:eastAsia="Arial" w:hAnsi="Times New Roman" w:cs="Times New Roman"/>
          <w:sz w:val="24"/>
          <w:szCs w:val="24"/>
        </w:rPr>
        <w:t>ZS</w:t>
      </w:r>
      <w:r w:rsidRPr="000D548B">
        <w:rPr>
          <w:rFonts w:ascii="Times New Roman" w:eastAsia="Arial" w:hAnsi="Times New Roman" w:cs="Times New Roman"/>
          <w:sz w:val="24"/>
          <w:szCs w:val="24"/>
        </w:rPr>
        <w:t xml:space="preserve"> toolkit prior to tailoring</w:t>
      </w:r>
      <w:r w:rsidRPr="000D548B" w:rsidR="5FCCD5BB">
        <w:rPr>
          <w:rFonts w:ascii="Times New Roman" w:eastAsia="Arial" w:hAnsi="Times New Roman" w:cs="Times New Roman"/>
          <w:sz w:val="24"/>
          <w:szCs w:val="24"/>
        </w:rPr>
        <w:t xml:space="preserve"> and adjusting</w:t>
      </w:r>
      <w:r w:rsidRPr="000D548B">
        <w:rPr>
          <w:rFonts w:ascii="Times New Roman" w:eastAsia="Arial" w:hAnsi="Times New Roman" w:cs="Times New Roman"/>
          <w:sz w:val="24"/>
          <w:szCs w:val="24"/>
        </w:rPr>
        <w:t xml:space="preserve"> the</w:t>
      </w:r>
      <w:r w:rsidRPr="000D548B" w:rsidR="4BE53AFA">
        <w:rPr>
          <w:rFonts w:ascii="Times New Roman" w:eastAsia="Arial" w:hAnsi="Times New Roman" w:cs="Times New Roman"/>
          <w:sz w:val="24"/>
          <w:szCs w:val="24"/>
        </w:rPr>
        <w:t xml:space="preserve"> PSI</w:t>
      </w:r>
      <w:r w:rsidRPr="000D548B" w:rsidR="0A2A4549">
        <w:rPr>
          <w:rFonts w:ascii="Times New Roman" w:eastAsia="Arial" w:hAnsi="Times New Roman" w:cs="Times New Roman"/>
          <w:sz w:val="24"/>
          <w:szCs w:val="24"/>
        </w:rPr>
        <w:t xml:space="preserve">, BHPS, </w:t>
      </w:r>
      <w:r w:rsidRPr="000D548B" w:rsidR="4D73EECB">
        <w:rPr>
          <w:rFonts w:ascii="Times New Roman" w:eastAsia="Arial" w:hAnsi="Times New Roman" w:cs="Times New Roman"/>
          <w:sz w:val="24"/>
          <w:szCs w:val="24"/>
        </w:rPr>
        <w:t>KII</w:t>
      </w:r>
      <w:r w:rsidRPr="000D548B" w:rsidR="0A2A4549">
        <w:rPr>
          <w:rFonts w:ascii="Times New Roman" w:eastAsia="Arial" w:hAnsi="Times New Roman" w:cs="Times New Roman"/>
          <w:sz w:val="24"/>
          <w:szCs w:val="24"/>
        </w:rPr>
        <w:t xml:space="preserve">, WS, TASP, </w:t>
      </w:r>
      <w:r w:rsidRPr="000D548B" w:rsidR="32144982">
        <w:rPr>
          <w:rFonts w:ascii="Times New Roman" w:eastAsia="Arial" w:hAnsi="Times New Roman" w:cs="Times New Roman"/>
          <w:sz w:val="24"/>
          <w:szCs w:val="24"/>
        </w:rPr>
        <w:t xml:space="preserve">TUPS, CES, </w:t>
      </w:r>
      <w:r w:rsidRPr="000D548B" w:rsidR="7F88DCAB">
        <w:rPr>
          <w:rFonts w:ascii="Times New Roman" w:eastAsia="Arial" w:hAnsi="Times New Roman" w:cs="Times New Roman"/>
          <w:sz w:val="24"/>
          <w:szCs w:val="24"/>
        </w:rPr>
        <w:t xml:space="preserve">and </w:t>
      </w:r>
      <w:r w:rsidRPr="000D548B" w:rsidR="66D6A77E">
        <w:rPr>
          <w:rFonts w:ascii="Times New Roman" w:eastAsia="Arial" w:hAnsi="Times New Roman" w:cs="Times New Roman"/>
          <w:sz w:val="24"/>
          <w:szCs w:val="24"/>
        </w:rPr>
        <w:t>C-SIF</w:t>
      </w:r>
      <w:r w:rsidRPr="000D548B" w:rsidR="32144982">
        <w:rPr>
          <w:rFonts w:ascii="Times New Roman" w:eastAsia="Arial" w:hAnsi="Times New Roman" w:cs="Times New Roman"/>
          <w:sz w:val="24"/>
          <w:szCs w:val="24"/>
        </w:rPr>
        <w:t xml:space="preserve"> </w:t>
      </w:r>
      <w:r w:rsidRPr="000D548B" w:rsidR="46E4F97E">
        <w:rPr>
          <w:rFonts w:ascii="Times New Roman" w:eastAsia="Arial" w:hAnsi="Times New Roman" w:cs="Times New Roman"/>
          <w:sz w:val="24"/>
          <w:szCs w:val="24"/>
        </w:rPr>
        <w:t>for use with the ZSE.</w:t>
      </w:r>
      <w:r w:rsidRPr="000D548B" w:rsidR="0BD51587">
        <w:rPr>
          <w:rFonts w:ascii="Times New Roman" w:eastAsia="Arial" w:hAnsi="Times New Roman" w:cs="Times New Roman"/>
          <w:sz w:val="24"/>
          <w:szCs w:val="24"/>
        </w:rPr>
        <w:t xml:space="preserve"> </w:t>
      </w:r>
    </w:p>
    <w:p w:rsidR="001D2EB8" w:rsidRPr="000D548B" w:rsidP="00D524FE" w14:paraId="3A241C90" w14:textId="3F18CBDF">
      <w:pPr>
        <w:spacing w:after="200" w:line="240" w:lineRule="auto"/>
        <w:jc w:val="both"/>
        <w:rPr>
          <w:rFonts w:ascii="Times New Roman" w:eastAsia="Arial" w:hAnsi="Times New Roman" w:cs="Times New Roman"/>
          <w:sz w:val="24"/>
          <w:szCs w:val="24"/>
        </w:rPr>
      </w:pPr>
      <w:r w:rsidRPr="000D548B">
        <w:rPr>
          <w:rFonts w:ascii="Times New Roman" w:eastAsia="Arial" w:hAnsi="Times New Roman" w:cs="Times New Roman"/>
          <w:sz w:val="24"/>
          <w:szCs w:val="24"/>
        </w:rPr>
        <w:t xml:space="preserve">Finally, the Action Alliance </w:t>
      </w:r>
      <w:r w:rsidRPr="000D548B" w:rsidR="00462CED">
        <w:rPr>
          <w:rFonts w:ascii="Times New Roman" w:eastAsia="Arial" w:hAnsi="Times New Roman" w:cs="Times New Roman"/>
          <w:sz w:val="24"/>
          <w:szCs w:val="24"/>
        </w:rPr>
        <w:t>ZS</w:t>
      </w:r>
      <w:r w:rsidRPr="000D548B">
        <w:rPr>
          <w:rFonts w:ascii="Times New Roman" w:eastAsia="Arial" w:hAnsi="Times New Roman" w:cs="Times New Roman"/>
          <w:sz w:val="24"/>
          <w:szCs w:val="24"/>
        </w:rPr>
        <w:t xml:space="preserve"> Advisory Group, which provides expert guidance to behavioral health care settings seeking to implement the </w:t>
      </w:r>
      <w:r w:rsidRPr="000D548B" w:rsidR="00462CED">
        <w:rPr>
          <w:rFonts w:ascii="Times New Roman" w:eastAsia="Arial" w:hAnsi="Times New Roman" w:cs="Times New Roman"/>
          <w:sz w:val="24"/>
          <w:szCs w:val="24"/>
        </w:rPr>
        <w:t>ZS</w:t>
      </w:r>
      <w:r w:rsidRPr="000D548B">
        <w:rPr>
          <w:rFonts w:ascii="Times New Roman" w:eastAsia="Arial" w:hAnsi="Times New Roman" w:cs="Times New Roman"/>
          <w:sz w:val="24"/>
          <w:szCs w:val="24"/>
        </w:rPr>
        <w:t xml:space="preserve"> Initiative, developed the WS as part of the </w:t>
      </w:r>
      <w:r w:rsidRPr="000D548B" w:rsidR="00462CED">
        <w:rPr>
          <w:rFonts w:ascii="Times New Roman" w:eastAsia="Arial" w:hAnsi="Times New Roman" w:cs="Times New Roman"/>
          <w:sz w:val="24"/>
          <w:szCs w:val="24"/>
        </w:rPr>
        <w:t>ZS</w:t>
      </w:r>
      <w:r w:rsidRPr="000D548B">
        <w:rPr>
          <w:rFonts w:ascii="Times New Roman" w:eastAsia="Arial" w:hAnsi="Times New Roman" w:cs="Times New Roman"/>
          <w:sz w:val="24"/>
          <w:szCs w:val="24"/>
        </w:rPr>
        <w:t xml:space="preserve"> toolkit to help organizations gain a general understanding of their ability to address issues related to suicide.</w:t>
      </w:r>
    </w:p>
    <w:p w:rsidR="00527DE4" w:rsidRPr="000D548B" w:rsidP="00D524FE" w14:paraId="011A4828" w14:textId="02EC6E08">
      <w:pPr>
        <w:pStyle w:val="Heading1"/>
        <w:numPr>
          <w:ilvl w:val="0"/>
          <w:numId w:val="12"/>
        </w:numPr>
        <w:spacing w:after="120"/>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Payment to Respondents</w:t>
      </w:r>
    </w:p>
    <w:p w:rsidR="001D2EB8" w:rsidRPr="000D548B" w:rsidP="00D524FE" w14:paraId="0BA9FABD" w14:textId="4BB3CADB">
      <w:pPr>
        <w:spacing w:after="200" w:line="240" w:lineRule="auto"/>
        <w:jc w:val="both"/>
        <w:rPr>
          <w:rFonts w:ascii="Times New Roman" w:eastAsia="Times New Roman" w:hAnsi="Times New Roman" w:cs="Times New Roman"/>
          <w:sz w:val="24"/>
          <w:szCs w:val="24"/>
          <w:lang w:val="en-CA"/>
        </w:rPr>
      </w:pPr>
      <w:r w:rsidRPr="000D548B">
        <w:rPr>
          <w:rFonts w:ascii="Times New Roman" w:eastAsia="Times New Roman" w:hAnsi="Times New Roman" w:cs="Times New Roman"/>
          <w:sz w:val="24"/>
          <w:szCs w:val="24"/>
          <w:lang w:val="en-CA"/>
        </w:rPr>
        <w:t xml:space="preserve">The ZSE will require participation from health care administrators, clinicians/client-facing staff, and consumers. </w:t>
      </w:r>
      <w:r w:rsidR="0094385E">
        <w:rPr>
          <w:rFonts w:ascii="Times New Roman" w:eastAsia="Times New Roman" w:hAnsi="Times New Roman" w:cs="Times New Roman"/>
          <w:sz w:val="24"/>
          <w:szCs w:val="24"/>
          <w:lang w:val="en-CA"/>
        </w:rPr>
        <w:t xml:space="preserve"> </w:t>
      </w:r>
      <w:r w:rsidRPr="000D548B">
        <w:rPr>
          <w:rFonts w:ascii="Times New Roman" w:eastAsia="Times New Roman" w:hAnsi="Times New Roman" w:cs="Times New Roman"/>
          <w:sz w:val="24"/>
          <w:szCs w:val="24"/>
          <w:lang w:val="en-CA"/>
        </w:rPr>
        <w:t xml:space="preserve">Remuneration is suggested for respondents not directly affiliated with the grantees’ </w:t>
      </w:r>
      <w:r w:rsidRPr="000D548B" w:rsidR="00462CED">
        <w:rPr>
          <w:rFonts w:ascii="Times New Roman" w:eastAsia="Times New Roman" w:hAnsi="Times New Roman" w:cs="Times New Roman"/>
          <w:sz w:val="24"/>
          <w:szCs w:val="24"/>
          <w:lang w:val="en-CA"/>
        </w:rPr>
        <w:t>ZS</w:t>
      </w:r>
      <w:r w:rsidRPr="000D548B">
        <w:rPr>
          <w:rFonts w:ascii="Times New Roman" w:eastAsia="Times New Roman" w:hAnsi="Times New Roman" w:cs="Times New Roman"/>
          <w:sz w:val="24"/>
          <w:szCs w:val="24"/>
          <w:lang w:val="en-CA"/>
        </w:rPr>
        <w:t xml:space="preserve"> programs at the time of their participation in appreciation of their time, potential inconvenience and burden of participation, and any related costs (e.g., mobile phone data, compensation for time). </w:t>
      </w:r>
      <w:r w:rsidR="0094385E">
        <w:rPr>
          <w:rFonts w:ascii="Times New Roman" w:eastAsia="Times New Roman" w:hAnsi="Times New Roman" w:cs="Times New Roman"/>
          <w:sz w:val="24"/>
          <w:szCs w:val="24"/>
          <w:lang w:val="en-CA"/>
        </w:rPr>
        <w:t xml:space="preserve"> </w:t>
      </w:r>
      <w:r w:rsidRPr="000D548B">
        <w:rPr>
          <w:rFonts w:ascii="Times New Roman" w:eastAsia="Times New Roman" w:hAnsi="Times New Roman" w:cs="Times New Roman"/>
          <w:sz w:val="24"/>
          <w:szCs w:val="24"/>
        </w:rPr>
        <w:t xml:space="preserve">We recommend the following remuneration </w:t>
      </w:r>
      <w:r w:rsidRPr="000D548B">
        <w:rPr>
          <w:rFonts w:ascii="Times New Roman" w:eastAsia="Times New Roman" w:hAnsi="Times New Roman" w:cs="Times New Roman"/>
          <w:sz w:val="24"/>
          <w:szCs w:val="24"/>
          <w:lang w:val="en-CA"/>
        </w:rPr>
        <w:t>at the time of participation</w:t>
      </w:r>
      <w:r w:rsidRPr="000D548B">
        <w:rPr>
          <w:rFonts w:ascii="Times New Roman" w:eastAsia="Times New Roman" w:hAnsi="Times New Roman" w:cs="Times New Roman"/>
          <w:sz w:val="24"/>
          <w:szCs w:val="24"/>
        </w:rPr>
        <w:t xml:space="preserve">: </w:t>
      </w:r>
      <w:r w:rsidRPr="000D548B" w:rsidR="002940A1">
        <w:rPr>
          <w:rFonts w:ascii="Times New Roman" w:eastAsia="Times New Roman" w:hAnsi="Times New Roman" w:cs="Times New Roman"/>
          <w:sz w:val="24"/>
          <w:szCs w:val="24"/>
        </w:rPr>
        <w:t>C-SIF ($5 per participant)</w:t>
      </w:r>
      <w:r w:rsidRPr="000D548B">
        <w:rPr>
          <w:rFonts w:ascii="Times New Roman" w:eastAsia="Times New Roman" w:hAnsi="Times New Roman" w:cs="Times New Roman"/>
          <w:sz w:val="24"/>
          <w:szCs w:val="24"/>
          <w:lang w:val="en-CA"/>
        </w:rPr>
        <w:t xml:space="preserve"> CES </w:t>
      </w:r>
      <w:r w:rsidRPr="000D548B" w:rsidR="001F7A58">
        <w:rPr>
          <w:rFonts w:ascii="Times New Roman" w:eastAsia="Times New Roman" w:hAnsi="Times New Roman" w:cs="Times New Roman"/>
          <w:sz w:val="24"/>
          <w:szCs w:val="24"/>
          <w:lang w:val="en-CA"/>
        </w:rPr>
        <w:t>($10 per baseline and $15 per follow up</w:t>
      </w:r>
      <w:r w:rsidRPr="000D548B">
        <w:rPr>
          <w:rFonts w:ascii="Times New Roman" w:eastAsia="Times New Roman" w:hAnsi="Times New Roman" w:cs="Times New Roman"/>
          <w:sz w:val="24"/>
          <w:szCs w:val="24"/>
          <w:lang w:val="en-CA"/>
        </w:rPr>
        <w:t>)</w:t>
      </w:r>
      <w:r w:rsidRPr="000D548B" w:rsidR="37DC8A90">
        <w:rPr>
          <w:rFonts w:ascii="Times New Roman" w:eastAsia="Times New Roman" w:hAnsi="Times New Roman" w:cs="Times New Roman"/>
          <w:sz w:val="24"/>
          <w:szCs w:val="24"/>
          <w:lang w:val="en-CA"/>
        </w:rPr>
        <w:t xml:space="preserve">, </w:t>
      </w:r>
      <w:r w:rsidRPr="000D548B" w:rsidR="001F7A58">
        <w:rPr>
          <w:rFonts w:ascii="Times New Roman" w:eastAsia="Times New Roman" w:hAnsi="Times New Roman" w:cs="Times New Roman"/>
          <w:sz w:val="24"/>
          <w:szCs w:val="24"/>
          <w:lang w:val="en-CA"/>
        </w:rPr>
        <w:t xml:space="preserve">Consumer KII ($30 per response), </w:t>
      </w:r>
      <w:r w:rsidRPr="000D548B" w:rsidR="37DC8A90">
        <w:rPr>
          <w:rFonts w:ascii="Times New Roman" w:eastAsia="Times New Roman" w:hAnsi="Times New Roman" w:cs="Times New Roman"/>
          <w:sz w:val="24"/>
          <w:szCs w:val="24"/>
          <w:lang w:val="en-CA"/>
        </w:rPr>
        <w:t xml:space="preserve">and </w:t>
      </w:r>
      <w:r w:rsidRPr="000D548B" w:rsidR="0C3028A2">
        <w:rPr>
          <w:rFonts w:ascii="Times New Roman" w:eastAsia="Times New Roman" w:hAnsi="Times New Roman" w:cs="Times New Roman"/>
          <w:sz w:val="24"/>
          <w:szCs w:val="24"/>
          <w:lang w:val="en-CA"/>
        </w:rPr>
        <w:t>TUPS</w:t>
      </w:r>
      <w:r w:rsidRPr="000D548B" w:rsidR="37DC8A90">
        <w:rPr>
          <w:rFonts w:ascii="Times New Roman" w:eastAsia="Times New Roman" w:hAnsi="Times New Roman" w:cs="Times New Roman"/>
          <w:sz w:val="24"/>
          <w:szCs w:val="24"/>
          <w:lang w:val="en-CA"/>
        </w:rPr>
        <w:t xml:space="preserve"> ($10</w:t>
      </w:r>
      <w:r w:rsidRPr="000D548B" w:rsidR="1075059A">
        <w:rPr>
          <w:rFonts w:ascii="Times New Roman" w:eastAsia="Times New Roman" w:hAnsi="Times New Roman" w:cs="Times New Roman"/>
          <w:sz w:val="24"/>
          <w:szCs w:val="24"/>
          <w:lang w:val="en-CA"/>
        </w:rPr>
        <w:t xml:space="preserve"> per response at the 6 and 12 month follow up</w:t>
      </w:r>
      <w:r w:rsidRPr="000D548B" w:rsidR="37DC8A90">
        <w:rPr>
          <w:rFonts w:ascii="Times New Roman" w:eastAsia="Times New Roman" w:hAnsi="Times New Roman" w:cs="Times New Roman"/>
          <w:sz w:val="24"/>
          <w:szCs w:val="24"/>
          <w:lang w:val="en-CA"/>
        </w:rPr>
        <w:t>).</w:t>
      </w:r>
      <w:r w:rsidR="0094385E">
        <w:rPr>
          <w:rFonts w:ascii="Times New Roman" w:eastAsia="Times New Roman" w:hAnsi="Times New Roman" w:cs="Times New Roman"/>
          <w:sz w:val="24"/>
          <w:szCs w:val="24"/>
          <w:lang w:val="en-CA"/>
        </w:rPr>
        <w:t xml:space="preserve"> </w:t>
      </w:r>
      <w:r w:rsidRPr="000D548B">
        <w:rPr>
          <w:rFonts w:ascii="Times New Roman" w:eastAsia="Times New Roman" w:hAnsi="Times New Roman" w:cs="Times New Roman"/>
          <w:sz w:val="24"/>
          <w:szCs w:val="24"/>
          <w:lang w:val="en-CA"/>
        </w:rPr>
        <w:t xml:space="preserve"> Respondents to other data collection activities are primarily staff of the </w:t>
      </w:r>
      <w:r w:rsidRPr="000D548B" w:rsidR="00462CED">
        <w:rPr>
          <w:rFonts w:ascii="Times New Roman" w:eastAsia="Times New Roman" w:hAnsi="Times New Roman" w:cs="Times New Roman"/>
          <w:sz w:val="24"/>
          <w:szCs w:val="24"/>
          <w:lang w:val="en-CA"/>
        </w:rPr>
        <w:t>ZS</w:t>
      </w:r>
      <w:r w:rsidRPr="000D548B">
        <w:rPr>
          <w:rFonts w:ascii="Times New Roman" w:eastAsia="Times New Roman" w:hAnsi="Times New Roman" w:cs="Times New Roman"/>
          <w:sz w:val="24"/>
          <w:szCs w:val="24"/>
          <w:lang w:val="en-CA"/>
        </w:rPr>
        <w:t xml:space="preserve"> grantees or close affiliates.</w:t>
      </w:r>
      <w:r w:rsidR="0094385E">
        <w:rPr>
          <w:rFonts w:ascii="Times New Roman" w:eastAsia="Times New Roman" w:hAnsi="Times New Roman" w:cs="Times New Roman"/>
          <w:sz w:val="24"/>
          <w:szCs w:val="24"/>
          <w:lang w:val="en-CA"/>
        </w:rPr>
        <w:t xml:space="preserve">  </w:t>
      </w:r>
      <w:r w:rsidRPr="000D548B">
        <w:rPr>
          <w:rFonts w:ascii="Times New Roman" w:eastAsia="Times New Roman" w:hAnsi="Times New Roman" w:cs="Times New Roman"/>
          <w:sz w:val="24"/>
          <w:szCs w:val="24"/>
          <w:lang w:val="en-CA"/>
        </w:rPr>
        <w:t xml:space="preserve">Therefore, no remuneration is planned for those activities.  </w:t>
      </w:r>
    </w:p>
    <w:p w:rsidR="002E5847" w:rsidRPr="000D548B" w:rsidP="00D524FE" w14:paraId="4B4ECCDF" w14:textId="67C90014">
      <w:pPr>
        <w:pStyle w:val="Heading1"/>
        <w:numPr>
          <w:ilvl w:val="0"/>
          <w:numId w:val="12"/>
        </w:numPr>
        <w:spacing w:after="120"/>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Assurances of Confidentiality</w:t>
      </w:r>
    </w:p>
    <w:p w:rsidR="2F86C795" w:rsidRPr="000D548B" w:rsidP="00D524FE" w14:paraId="60F88470" w14:textId="14D6BB76">
      <w:pPr>
        <w:spacing w:after="200" w:line="240" w:lineRule="auto"/>
        <w:jc w:val="both"/>
        <w:rPr>
          <w:rFonts w:ascii="Times New Roman" w:eastAsia="Arial" w:hAnsi="Times New Roman" w:cs="Times New Roman"/>
          <w:sz w:val="24"/>
          <w:szCs w:val="24"/>
        </w:rPr>
      </w:pPr>
      <w:r w:rsidRPr="00F96049">
        <w:rPr>
          <w:rFonts w:ascii="Times New Roman" w:hAnsi="Times New Roman" w:cs="Times New Roman"/>
          <w:sz w:val="24"/>
          <w:szCs w:val="24"/>
        </w:rPr>
        <w:t>Data will be kept private to the extent allowed by law</w:t>
      </w:r>
      <w:r w:rsidRPr="00420155">
        <w:rPr>
          <w:rFonts w:ascii="Times New Roman" w:eastAsia="Arial" w:hAnsi="Times New Roman" w:cs="Times New Roman"/>
          <w:sz w:val="24"/>
          <w:szCs w:val="24"/>
        </w:rPr>
        <w:t>.</w:t>
      </w:r>
      <w:r w:rsidR="0094385E">
        <w:rPr>
          <w:rFonts w:ascii="Times New Roman" w:eastAsia="Arial" w:hAnsi="Times New Roman" w:cs="Times New Roman"/>
          <w:sz w:val="24"/>
          <w:szCs w:val="24"/>
        </w:rPr>
        <w:t xml:space="preserve">  </w:t>
      </w:r>
      <w:r w:rsidRPr="000D548B" w:rsidR="6B95FCDC">
        <w:rPr>
          <w:rFonts w:ascii="Times New Roman" w:eastAsia="Arial" w:hAnsi="Times New Roman" w:cs="Times New Roman"/>
          <w:sz w:val="24"/>
          <w:szCs w:val="24"/>
        </w:rPr>
        <w:t xml:space="preserve">To ensure the confidentiality of data collected during the </w:t>
      </w:r>
      <w:r w:rsidRPr="000D548B" w:rsidR="00462CED">
        <w:rPr>
          <w:rFonts w:ascii="Times New Roman" w:eastAsia="Arial" w:hAnsi="Times New Roman" w:cs="Times New Roman"/>
          <w:sz w:val="24"/>
          <w:szCs w:val="24"/>
        </w:rPr>
        <w:t>ZS</w:t>
      </w:r>
      <w:r w:rsidRPr="000D548B" w:rsidR="6B95FCDC">
        <w:rPr>
          <w:rFonts w:ascii="Times New Roman" w:eastAsia="Arial" w:hAnsi="Times New Roman" w:cs="Times New Roman"/>
          <w:sz w:val="24"/>
          <w:szCs w:val="24"/>
        </w:rPr>
        <w:t xml:space="preserve"> Evaluation, and to ensure the protection of human subjects, evaluation data collection protocols and instruments will be reviewed and approved by ICF’s Institutional Review Board (IRB) prior to its collection. </w:t>
      </w:r>
      <w:r w:rsidR="0094385E">
        <w:rPr>
          <w:rFonts w:ascii="Times New Roman" w:eastAsia="Arial" w:hAnsi="Times New Roman" w:cs="Times New Roman"/>
          <w:sz w:val="24"/>
          <w:szCs w:val="24"/>
        </w:rPr>
        <w:t xml:space="preserve"> </w:t>
      </w:r>
      <w:r w:rsidRPr="000D548B" w:rsidR="6B95FCDC">
        <w:rPr>
          <w:rFonts w:ascii="Times New Roman" w:eastAsia="Arial" w:hAnsi="Times New Roman" w:cs="Times New Roman"/>
          <w:sz w:val="24"/>
          <w:szCs w:val="24"/>
        </w:rPr>
        <w:t>This review ensures compliance with the spirit and letter of U.S. Department of Health and Human Services (HHS) regulations governing projects that collect data from human subjects.</w:t>
      </w:r>
      <w:r w:rsidR="0094385E">
        <w:rPr>
          <w:rFonts w:ascii="Times New Roman" w:eastAsia="Arial" w:hAnsi="Times New Roman" w:cs="Times New Roman"/>
          <w:sz w:val="24"/>
          <w:szCs w:val="24"/>
        </w:rPr>
        <w:t xml:space="preserve"> </w:t>
      </w:r>
      <w:r w:rsidRPr="000D548B" w:rsidR="6B95FCDC">
        <w:rPr>
          <w:rFonts w:ascii="Times New Roman" w:eastAsia="Arial" w:hAnsi="Times New Roman" w:cs="Times New Roman"/>
          <w:sz w:val="24"/>
          <w:szCs w:val="24"/>
        </w:rPr>
        <w:t xml:space="preserve"> The ICF IRB holds a </w:t>
      </w:r>
      <w:r w:rsidRPr="000D548B" w:rsidR="47259B43">
        <w:rPr>
          <w:rFonts w:ascii="Times New Roman" w:eastAsia="Arial" w:hAnsi="Times New Roman" w:cs="Times New Roman"/>
          <w:sz w:val="24"/>
          <w:szCs w:val="24"/>
        </w:rPr>
        <w:t>Federal wide</w:t>
      </w:r>
      <w:r w:rsidRPr="000D548B" w:rsidR="6B95FCDC">
        <w:rPr>
          <w:rFonts w:ascii="Times New Roman" w:eastAsia="Arial" w:hAnsi="Times New Roman" w:cs="Times New Roman"/>
          <w:sz w:val="24"/>
          <w:szCs w:val="24"/>
        </w:rPr>
        <w:t xml:space="preserve"> Assurance (FWA00002349 Exp. October 13, 2025) from the HHS Office for Human Research Protections (OHRP).</w:t>
      </w:r>
      <w:r w:rsidRPr="000D548B" w:rsidR="0896A7BC">
        <w:rPr>
          <w:rFonts w:ascii="Times New Roman" w:eastAsia="Arial" w:hAnsi="Times New Roman" w:cs="Times New Roman"/>
          <w:sz w:val="24"/>
          <w:szCs w:val="24"/>
        </w:rPr>
        <w:t xml:space="preserve"> In addition, the </w:t>
      </w:r>
      <w:r w:rsidRPr="000D548B" w:rsidR="002046D7">
        <w:rPr>
          <w:rFonts w:ascii="Times New Roman" w:eastAsia="Arial" w:hAnsi="Times New Roman" w:cs="Times New Roman"/>
          <w:sz w:val="24"/>
          <w:szCs w:val="24"/>
        </w:rPr>
        <w:t>ZSE</w:t>
      </w:r>
      <w:r w:rsidRPr="000D548B" w:rsidR="0896A7BC">
        <w:rPr>
          <w:rFonts w:ascii="Times New Roman" w:eastAsia="Arial" w:hAnsi="Times New Roman" w:cs="Times New Roman"/>
          <w:sz w:val="24"/>
          <w:szCs w:val="24"/>
        </w:rPr>
        <w:t xml:space="preserve"> will apply for a SAMHSA certificate of confidentiality (CC).</w:t>
      </w:r>
      <w:r w:rsidR="0094385E">
        <w:rPr>
          <w:rFonts w:ascii="Times New Roman" w:eastAsia="Arial" w:hAnsi="Times New Roman" w:cs="Times New Roman"/>
          <w:sz w:val="24"/>
          <w:szCs w:val="24"/>
        </w:rPr>
        <w:t xml:space="preserve"> </w:t>
      </w:r>
      <w:r w:rsidRPr="000D548B" w:rsidR="0896A7BC">
        <w:rPr>
          <w:rFonts w:ascii="Times New Roman" w:eastAsia="Arial" w:hAnsi="Times New Roman" w:cs="Times New Roman"/>
          <w:sz w:val="24"/>
          <w:szCs w:val="24"/>
        </w:rPr>
        <w:t xml:space="preserve"> The CC protects grantees and contractors from legal requests for names or other information that would personally identify participants in the evaluation of a grant, project, or contract.</w:t>
      </w:r>
    </w:p>
    <w:p w:rsidR="2F86C795" w:rsidRPr="000D548B" w:rsidP="00D524FE" w14:paraId="5A7B3265" w14:textId="0CE24E46">
      <w:pPr>
        <w:spacing w:after="200" w:line="240" w:lineRule="auto"/>
        <w:jc w:val="both"/>
        <w:rPr>
          <w:rFonts w:ascii="Times New Roman" w:eastAsia="Arial" w:hAnsi="Times New Roman" w:cs="Times New Roman"/>
          <w:sz w:val="24"/>
          <w:szCs w:val="24"/>
        </w:rPr>
      </w:pPr>
      <w:r w:rsidRPr="000D548B">
        <w:rPr>
          <w:rFonts w:ascii="Times New Roman" w:eastAsia="Arial" w:hAnsi="Times New Roman" w:cs="Times New Roman"/>
          <w:sz w:val="24"/>
          <w:szCs w:val="24"/>
        </w:rPr>
        <w:t xml:space="preserve">All protected data will be stored </w:t>
      </w:r>
      <w:r w:rsidRPr="000D548B" w:rsidR="190B6894">
        <w:rPr>
          <w:rFonts w:ascii="Times New Roman" w:eastAsia="Arial" w:hAnsi="Times New Roman" w:cs="Times New Roman"/>
          <w:sz w:val="24"/>
          <w:szCs w:val="24"/>
        </w:rPr>
        <w:t>in</w:t>
      </w:r>
      <w:r w:rsidRPr="000D548B" w:rsidR="34A8517A">
        <w:rPr>
          <w:rFonts w:ascii="Times New Roman" w:eastAsia="Arial" w:hAnsi="Times New Roman" w:cs="Times New Roman"/>
          <w:sz w:val="24"/>
          <w:szCs w:val="24"/>
        </w:rPr>
        <w:t xml:space="preserve"> the Z</w:t>
      </w:r>
      <w:r w:rsidRPr="000D548B" w:rsidR="6B4EE152">
        <w:rPr>
          <w:rFonts w:ascii="Times New Roman" w:eastAsia="Arial" w:hAnsi="Times New Roman" w:cs="Times New Roman"/>
          <w:sz w:val="24"/>
          <w:szCs w:val="24"/>
        </w:rPr>
        <w:t>SDC which will be supported</w:t>
      </w:r>
      <w:r w:rsidRPr="000D548B" w:rsidR="785DDB2C">
        <w:rPr>
          <w:rFonts w:ascii="Times New Roman" w:eastAsia="Arial" w:hAnsi="Times New Roman" w:cs="Times New Roman"/>
          <w:sz w:val="24"/>
          <w:szCs w:val="24"/>
        </w:rPr>
        <w:t xml:space="preserve"> by SAMHSA’s cloud environment</w:t>
      </w:r>
      <w:r w:rsidRPr="000D548B" w:rsidR="2219FB7B">
        <w:rPr>
          <w:rFonts w:ascii="Times New Roman" w:eastAsia="Arial" w:hAnsi="Times New Roman" w:cs="Times New Roman"/>
          <w:sz w:val="24"/>
          <w:szCs w:val="24"/>
        </w:rPr>
        <w:t xml:space="preserve"> and </w:t>
      </w:r>
      <w:r w:rsidRPr="000D548B">
        <w:rPr>
          <w:rFonts w:ascii="Times New Roman" w:eastAsia="Arial" w:hAnsi="Times New Roman" w:cs="Times New Roman"/>
          <w:sz w:val="24"/>
          <w:szCs w:val="24"/>
        </w:rPr>
        <w:t xml:space="preserve">in the manner described in the </w:t>
      </w:r>
      <w:r w:rsidRPr="000D548B" w:rsidR="0626D022">
        <w:rPr>
          <w:rFonts w:ascii="Times New Roman" w:eastAsia="Arial" w:hAnsi="Times New Roman" w:cs="Times New Roman"/>
          <w:sz w:val="24"/>
          <w:szCs w:val="24"/>
        </w:rPr>
        <w:t xml:space="preserve">Data Management </w:t>
      </w:r>
      <w:r w:rsidRPr="000D548B" w:rsidR="5C567D6A">
        <w:rPr>
          <w:rFonts w:ascii="Times New Roman" w:eastAsia="Arial" w:hAnsi="Times New Roman" w:cs="Times New Roman"/>
          <w:sz w:val="24"/>
          <w:szCs w:val="24"/>
        </w:rPr>
        <w:t xml:space="preserve">and Storage </w:t>
      </w:r>
      <w:r w:rsidRPr="000D548B" w:rsidR="0626D022">
        <w:rPr>
          <w:rFonts w:ascii="Times New Roman" w:eastAsia="Arial" w:hAnsi="Times New Roman" w:cs="Times New Roman"/>
          <w:sz w:val="24"/>
          <w:szCs w:val="24"/>
        </w:rPr>
        <w:t>Plan</w:t>
      </w:r>
      <w:r w:rsidRPr="000D548B">
        <w:rPr>
          <w:rFonts w:ascii="Times New Roman" w:eastAsia="Arial" w:hAnsi="Times New Roman" w:cs="Times New Roman"/>
          <w:sz w:val="24"/>
          <w:szCs w:val="24"/>
        </w:rPr>
        <w:t xml:space="preserve"> submitted </w:t>
      </w:r>
      <w:r w:rsidRPr="000D548B" w:rsidR="594D3CBC">
        <w:rPr>
          <w:rFonts w:ascii="Times New Roman" w:eastAsia="Arial" w:hAnsi="Times New Roman" w:cs="Times New Roman"/>
          <w:sz w:val="24"/>
          <w:szCs w:val="24"/>
        </w:rPr>
        <w:t>as a section in the Evaluation Plan submitted</w:t>
      </w:r>
      <w:r w:rsidRPr="000D548B" w:rsidR="7AB38A43">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 xml:space="preserve">to and approved by SAMHSA for the </w:t>
      </w:r>
      <w:r w:rsidRPr="000D548B" w:rsidR="00462CED">
        <w:rPr>
          <w:rFonts w:ascii="Times New Roman" w:eastAsia="Arial" w:hAnsi="Times New Roman" w:cs="Times New Roman"/>
          <w:sz w:val="24"/>
          <w:szCs w:val="24"/>
        </w:rPr>
        <w:t>ZS</w:t>
      </w:r>
      <w:r w:rsidRPr="000D548B" w:rsidR="4CED1848">
        <w:rPr>
          <w:rFonts w:ascii="Times New Roman" w:eastAsia="Arial" w:hAnsi="Times New Roman" w:cs="Times New Roman"/>
          <w:sz w:val="24"/>
          <w:szCs w:val="24"/>
        </w:rPr>
        <w:t xml:space="preserve"> Evaluation</w:t>
      </w:r>
      <w:r w:rsidRPr="000D548B">
        <w:rPr>
          <w:rFonts w:ascii="Times New Roman" w:eastAsia="Arial" w:hAnsi="Times New Roman" w:cs="Times New Roman"/>
          <w:sz w:val="24"/>
          <w:szCs w:val="24"/>
        </w:rPr>
        <w:t xml:space="preserve"> on </w:t>
      </w:r>
      <w:r w:rsidRPr="000D548B" w:rsidR="005364C8">
        <w:rPr>
          <w:rFonts w:ascii="Times New Roman" w:eastAsia="Arial" w:hAnsi="Times New Roman" w:cs="Times New Roman"/>
          <w:sz w:val="24"/>
          <w:szCs w:val="24"/>
        </w:rPr>
        <w:t>April 8</w:t>
      </w:r>
      <w:r w:rsidRPr="000D548B" w:rsidR="5C3F30B5">
        <w:rPr>
          <w:rFonts w:ascii="Times New Roman" w:eastAsia="Arial" w:hAnsi="Times New Roman" w:cs="Times New Roman"/>
          <w:sz w:val="24"/>
          <w:szCs w:val="24"/>
        </w:rPr>
        <w:t>, 2024</w:t>
      </w:r>
      <w:r w:rsidRPr="000D548B">
        <w:rPr>
          <w:rFonts w:ascii="Times New Roman" w:eastAsia="Arial" w:hAnsi="Times New Roman" w:cs="Times New Roman"/>
          <w:sz w:val="24"/>
          <w:szCs w:val="24"/>
        </w:rPr>
        <w:t xml:space="preserve">. </w:t>
      </w:r>
      <w:r w:rsidR="0094385E">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 xml:space="preserve">In addition, </w:t>
      </w:r>
      <w:r w:rsidRPr="000D548B" w:rsidR="51CD08B0">
        <w:rPr>
          <w:rFonts w:ascii="Times New Roman" w:eastAsia="Arial" w:hAnsi="Times New Roman" w:cs="Times New Roman"/>
          <w:sz w:val="24"/>
          <w:szCs w:val="24"/>
        </w:rPr>
        <w:t>Z</w:t>
      </w:r>
      <w:r w:rsidRPr="000D548B" w:rsidR="79662F50">
        <w:rPr>
          <w:rFonts w:ascii="Times New Roman" w:eastAsia="Arial" w:hAnsi="Times New Roman" w:cs="Times New Roman"/>
          <w:sz w:val="24"/>
          <w:szCs w:val="24"/>
        </w:rPr>
        <w:t>S</w:t>
      </w:r>
      <w:r w:rsidRPr="000D548B" w:rsidR="4A8DDAA5">
        <w:rPr>
          <w:rFonts w:ascii="Times New Roman" w:eastAsia="Arial" w:hAnsi="Times New Roman" w:cs="Times New Roman"/>
          <w:sz w:val="24"/>
          <w:szCs w:val="24"/>
        </w:rPr>
        <w:t>DC</w:t>
      </w:r>
      <w:r w:rsidRPr="000D548B">
        <w:rPr>
          <w:rFonts w:ascii="Times New Roman" w:eastAsia="Arial" w:hAnsi="Times New Roman" w:cs="Times New Roman"/>
          <w:sz w:val="24"/>
          <w:szCs w:val="24"/>
        </w:rPr>
        <w:t xml:space="preserve"> will facilitate data entry and management for the evaluation. </w:t>
      </w:r>
    </w:p>
    <w:p w:rsidR="2F86C795" w:rsidRPr="000D548B" w:rsidP="00D524FE" w14:paraId="4CDB435B" w14:textId="05B95F23">
      <w:pPr>
        <w:spacing w:after="200" w:line="240" w:lineRule="auto"/>
        <w:jc w:val="both"/>
        <w:rPr>
          <w:rFonts w:ascii="Times New Roman" w:eastAsia="Arial" w:hAnsi="Times New Roman" w:cs="Times New Roman"/>
          <w:sz w:val="24"/>
          <w:szCs w:val="24"/>
        </w:rPr>
      </w:pPr>
      <w:r w:rsidRPr="000D548B">
        <w:rPr>
          <w:rFonts w:ascii="Times New Roman" w:eastAsia="Arial" w:hAnsi="Times New Roman" w:cs="Times New Roman"/>
          <w:sz w:val="24"/>
          <w:szCs w:val="24"/>
        </w:rPr>
        <w:t xml:space="preserve">All ZSE data will be collected electronically. </w:t>
      </w:r>
      <w:r w:rsidR="0094385E">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 xml:space="preserve">Personal identifying information (PII) is not collected as a part of any data collection activity other than as required to administer surveys or distribute incentives. </w:t>
      </w:r>
      <w:r w:rsidR="0094385E">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Specifically, contact information required for survey administration and/or incentive distribution are entered into password-protected databases that are accessible only to a limited number of individuals who require access, such as data analysts and administrative staff who distribute incentives.</w:t>
      </w:r>
      <w:r w:rsidR="0094385E">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 xml:space="preserve">These individuals have signed privacy, data access, and data use agreements. </w:t>
      </w:r>
      <w:r w:rsidR="0094385E">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PII collected to facilitate the administration of surveys will not be stored with survey responses and all datasets will be stripped of any PII prior to use.</w:t>
      </w:r>
    </w:p>
    <w:p w:rsidR="081070FD" w:rsidRPr="000D548B" w:rsidP="00D524FE" w14:paraId="3695DC5C" w14:textId="7CEA651F">
      <w:pPr>
        <w:spacing w:after="200" w:line="240" w:lineRule="auto"/>
        <w:jc w:val="both"/>
        <w:rPr>
          <w:rFonts w:ascii="Times New Roman" w:eastAsia="Arial" w:hAnsi="Times New Roman" w:cs="Times New Roman"/>
          <w:sz w:val="24"/>
          <w:szCs w:val="24"/>
        </w:rPr>
      </w:pPr>
      <w:r w:rsidRPr="000D548B">
        <w:rPr>
          <w:rFonts w:ascii="Times New Roman" w:eastAsia="Arial" w:hAnsi="Times New Roman" w:cs="Times New Roman"/>
          <w:sz w:val="24"/>
          <w:szCs w:val="24"/>
        </w:rPr>
        <w:t xml:space="preserve">Specific procedures to protect the privacy of respondents for activities that require PII for administration and/or incentive distribution are described in Exhibit </w:t>
      </w:r>
      <w:r w:rsidRPr="000D548B" w:rsidR="3E10F42A">
        <w:rPr>
          <w:rFonts w:ascii="Times New Roman" w:eastAsia="Arial" w:hAnsi="Times New Roman" w:cs="Times New Roman"/>
          <w:sz w:val="24"/>
          <w:szCs w:val="24"/>
        </w:rPr>
        <w:t>5</w:t>
      </w:r>
      <w:r w:rsidRPr="000D548B">
        <w:rPr>
          <w:rFonts w:ascii="Times New Roman" w:eastAsia="Arial" w:hAnsi="Times New Roman" w:cs="Times New Roman"/>
          <w:sz w:val="24"/>
          <w:szCs w:val="24"/>
        </w:rPr>
        <w:t>.</w:t>
      </w:r>
    </w:p>
    <w:p w:rsidR="0094385E" w:rsidP="371F480E" w14:paraId="53FD3870" w14:textId="77777777">
      <w:pPr>
        <w:jc w:val="center"/>
        <w:rPr>
          <w:rFonts w:ascii="Times New Roman" w:eastAsia="Arial" w:hAnsi="Times New Roman" w:cs="Times New Roman"/>
          <w:b/>
          <w:i/>
          <w:sz w:val="24"/>
          <w:szCs w:val="24"/>
        </w:rPr>
      </w:pPr>
    </w:p>
    <w:p w:rsidR="0094385E" w:rsidP="371F480E" w14:paraId="0A7DF7A9" w14:textId="77777777">
      <w:pPr>
        <w:jc w:val="center"/>
        <w:rPr>
          <w:rFonts w:ascii="Times New Roman" w:eastAsia="Arial" w:hAnsi="Times New Roman" w:cs="Times New Roman"/>
          <w:b/>
          <w:i/>
          <w:sz w:val="24"/>
          <w:szCs w:val="24"/>
        </w:rPr>
      </w:pPr>
    </w:p>
    <w:p w:rsidR="6847A604" w:rsidRPr="000D548B" w:rsidP="371F480E" w14:paraId="28C5C374" w14:textId="346B1128">
      <w:pPr>
        <w:jc w:val="center"/>
        <w:rPr>
          <w:rFonts w:ascii="Times New Roman" w:eastAsia="Arial" w:hAnsi="Times New Roman" w:cs="Times New Roman"/>
          <w:b/>
          <w:i/>
          <w:sz w:val="24"/>
          <w:szCs w:val="24"/>
        </w:rPr>
      </w:pPr>
      <w:r w:rsidRPr="000D548B">
        <w:rPr>
          <w:rFonts w:ascii="Times New Roman" w:eastAsia="Arial" w:hAnsi="Times New Roman" w:cs="Times New Roman"/>
          <w:b/>
          <w:i/>
          <w:sz w:val="24"/>
          <w:szCs w:val="24"/>
        </w:rPr>
        <w:t xml:space="preserve">Exhibit </w:t>
      </w:r>
      <w:r w:rsidRPr="000D548B" w:rsidR="4717F33F">
        <w:rPr>
          <w:rFonts w:ascii="Times New Roman" w:eastAsia="Arial" w:hAnsi="Times New Roman" w:cs="Times New Roman"/>
          <w:b/>
          <w:bCs/>
          <w:i/>
          <w:iCs/>
          <w:sz w:val="24"/>
          <w:szCs w:val="24"/>
        </w:rPr>
        <w:t>5</w:t>
      </w:r>
      <w:r w:rsidRPr="000D548B">
        <w:rPr>
          <w:rFonts w:ascii="Times New Roman" w:eastAsia="Arial" w:hAnsi="Times New Roman" w:cs="Times New Roman"/>
          <w:b/>
          <w:i/>
          <w:sz w:val="24"/>
          <w:szCs w:val="24"/>
        </w:rPr>
        <w:t>. Procedures to Protect Respondent Privacy</w:t>
      </w:r>
    </w:p>
    <w:tbl>
      <w:tblPr>
        <w:tblStyle w:val="TableGrid"/>
        <w:tblW w:w="9360" w:type="dxa"/>
        <w:jc w:val="center"/>
        <w:tblLayout w:type="fixed"/>
        <w:tblLook w:val="06A0"/>
      </w:tblPr>
      <w:tblGrid>
        <w:gridCol w:w="1503"/>
        <w:gridCol w:w="7857"/>
      </w:tblGrid>
      <w:tr w14:paraId="2B2FD1F1" w14:textId="77777777" w:rsidTr="008B7B2D">
        <w:tblPrEx>
          <w:tblW w:w="9360" w:type="dxa"/>
          <w:jc w:val="center"/>
          <w:tblLayout w:type="fixed"/>
          <w:tblLook w:val="06A0"/>
        </w:tblPrEx>
        <w:trPr>
          <w:trHeight w:val="300"/>
          <w:tblHeader/>
          <w:jc w:val="center"/>
        </w:trPr>
        <w:tc>
          <w:tcPr>
            <w:tcW w:w="1503" w:type="dxa"/>
            <w:shd w:val="clear" w:color="auto" w:fill="5C798B"/>
          </w:tcPr>
          <w:p w:rsidR="6847A604" w:rsidRPr="000D548B" w:rsidP="371F480E" w14:paraId="6E0EE360" w14:textId="2D94A049">
            <w:pPr>
              <w:jc w:val="center"/>
              <w:rPr>
                <w:rFonts w:ascii="Times New Roman" w:eastAsia="Arial" w:hAnsi="Times New Roman" w:cs="Times New Roman"/>
                <w:b/>
                <w:bCs/>
                <w:color w:val="FFFFFF" w:themeColor="background1"/>
              </w:rPr>
            </w:pPr>
            <w:r w:rsidRPr="000D548B">
              <w:rPr>
                <w:rFonts w:ascii="Times New Roman" w:eastAsia="Arial" w:hAnsi="Times New Roman" w:cs="Times New Roman"/>
                <w:b/>
                <w:bCs/>
                <w:color w:val="FFFFFF" w:themeColor="background1"/>
              </w:rPr>
              <w:t>Activity</w:t>
            </w:r>
          </w:p>
        </w:tc>
        <w:tc>
          <w:tcPr>
            <w:tcW w:w="7857" w:type="dxa"/>
            <w:shd w:val="clear" w:color="auto" w:fill="5C798B"/>
          </w:tcPr>
          <w:p w:rsidR="6847A604" w:rsidRPr="000D548B" w:rsidP="371F480E" w14:paraId="1CA346A4" w14:textId="036E8A49">
            <w:pPr>
              <w:jc w:val="center"/>
              <w:rPr>
                <w:rFonts w:ascii="Times New Roman" w:eastAsia="Arial" w:hAnsi="Times New Roman" w:cs="Times New Roman"/>
                <w:b/>
                <w:bCs/>
                <w:color w:val="FFFFFF" w:themeColor="background1"/>
              </w:rPr>
            </w:pPr>
            <w:r w:rsidRPr="000D548B">
              <w:rPr>
                <w:rFonts w:ascii="Times New Roman" w:eastAsia="Arial" w:hAnsi="Times New Roman" w:cs="Times New Roman"/>
                <w:b/>
                <w:bCs/>
                <w:color w:val="FFFFFF" w:themeColor="background1"/>
              </w:rPr>
              <w:t>Privacy Procedures</w:t>
            </w:r>
          </w:p>
        </w:tc>
      </w:tr>
      <w:tr w14:paraId="65D85BCD" w14:textId="77777777" w:rsidTr="008D0F76">
        <w:tblPrEx>
          <w:tblW w:w="9360" w:type="dxa"/>
          <w:jc w:val="center"/>
          <w:tblLayout w:type="fixed"/>
          <w:tblLook w:val="06A0"/>
        </w:tblPrEx>
        <w:trPr>
          <w:trHeight w:val="300"/>
          <w:jc w:val="center"/>
        </w:trPr>
        <w:tc>
          <w:tcPr>
            <w:tcW w:w="1503" w:type="dxa"/>
          </w:tcPr>
          <w:p w:rsidR="371F480E" w:rsidRPr="000D548B" w:rsidP="00FB459B" w14:paraId="64528B8D" w14:textId="103DCDCA">
            <w:pPr>
              <w:pStyle w:val="APTTableBodyText"/>
              <w:rPr>
                <w:rFonts w:ascii="Times New Roman" w:hAnsi="Times New Roman" w:cs="Times New Roman"/>
              </w:rPr>
            </w:pPr>
            <w:r w:rsidRPr="000D548B">
              <w:rPr>
                <w:rFonts w:ascii="Times New Roman" w:hAnsi="Times New Roman" w:cs="Times New Roman"/>
              </w:rPr>
              <w:t>P</w:t>
            </w:r>
            <w:r w:rsidRPr="000D548B" w:rsidR="22EDE764">
              <w:rPr>
                <w:rFonts w:ascii="Times New Roman" w:hAnsi="Times New Roman" w:cs="Times New Roman"/>
              </w:rPr>
              <w:t>SI</w:t>
            </w:r>
            <w:r w:rsidRPr="000D548B" w:rsidR="32137C2C">
              <w:rPr>
                <w:rFonts w:ascii="Times New Roman" w:hAnsi="Times New Roman" w:cs="Times New Roman"/>
              </w:rPr>
              <w:t xml:space="preserve"> &amp; TASP</w:t>
            </w:r>
          </w:p>
        </w:tc>
        <w:tc>
          <w:tcPr>
            <w:tcW w:w="7857" w:type="dxa"/>
          </w:tcPr>
          <w:p w:rsidR="371F480E" w:rsidRPr="000D548B" w:rsidP="00FB459B" w14:paraId="57B5A869" w14:textId="0133CD98">
            <w:pPr>
              <w:pStyle w:val="APTTableBodyText"/>
              <w:rPr>
                <w:rFonts w:ascii="Times New Roman" w:hAnsi="Times New Roman" w:cs="Times New Roman"/>
              </w:rPr>
            </w:pPr>
            <w:r w:rsidRPr="000D548B">
              <w:rPr>
                <w:rFonts w:ascii="Times New Roman" w:hAnsi="Times New Roman" w:cs="Times New Roman"/>
              </w:rPr>
              <w:t>Grantee staff will enter information directly into the</w:t>
            </w:r>
            <w:r w:rsidRPr="000D548B" w:rsidR="00A9695A">
              <w:rPr>
                <w:rFonts w:ascii="Times New Roman" w:hAnsi="Times New Roman" w:cs="Times New Roman"/>
              </w:rPr>
              <w:t xml:space="preserve"> ZS</w:t>
            </w:r>
            <w:r w:rsidRPr="000D548B">
              <w:rPr>
                <w:rFonts w:ascii="Times New Roman" w:hAnsi="Times New Roman" w:cs="Times New Roman"/>
              </w:rPr>
              <w:t xml:space="preserve">DC to complete the PSI and TASP. </w:t>
            </w:r>
            <w:r w:rsidR="00F159C3">
              <w:rPr>
                <w:rFonts w:ascii="Times New Roman" w:hAnsi="Times New Roman" w:cs="Times New Roman"/>
              </w:rPr>
              <w:t xml:space="preserve"> </w:t>
            </w:r>
            <w:r w:rsidRPr="000D548B">
              <w:rPr>
                <w:rFonts w:ascii="Times New Roman" w:hAnsi="Times New Roman" w:cs="Times New Roman"/>
              </w:rPr>
              <w:t xml:space="preserve">To access the system, respondents receive an individual username and password to protect their privacy. </w:t>
            </w:r>
            <w:r w:rsidR="00F159C3">
              <w:rPr>
                <w:rFonts w:ascii="Times New Roman" w:hAnsi="Times New Roman" w:cs="Times New Roman"/>
              </w:rPr>
              <w:t xml:space="preserve"> </w:t>
            </w:r>
            <w:r w:rsidRPr="000D548B">
              <w:rPr>
                <w:rFonts w:ascii="Times New Roman" w:hAnsi="Times New Roman" w:cs="Times New Roman"/>
              </w:rPr>
              <w:t>No PII is requested on the</w:t>
            </w:r>
            <w:r w:rsidRPr="000D548B" w:rsidR="00A9695A">
              <w:rPr>
                <w:rFonts w:ascii="Times New Roman" w:hAnsi="Times New Roman" w:cs="Times New Roman"/>
              </w:rPr>
              <w:t>se instruments.</w:t>
            </w:r>
          </w:p>
        </w:tc>
      </w:tr>
      <w:tr w14:paraId="469B3611" w14:textId="77777777" w:rsidTr="008D0F76">
        <w:tblPrEx>
          <w:tblW w:w="9360" w:type="dxa"/>
          <w:jc w:val="center"/>
          <w:tblLayout w:type="fixed"/>
          <w:tblLook w:val="06A0"/>
        </w:tblPrEx>
        <w:trPr>
          <w:trHeight w:val="300"/>
          <w:jc w:val="center"/>
        </w:trPr>
        <w:tc>
          <w:tcPr>
            <w:tcW w:w="1503" w:type="dxa"/>
          </w:tcPr>
          <w:p w:rsidR="371F480E" w:rsidRPr="000D548B" w:rsidP="00FB459B" w14:paraId="5CFA354C" w14:textId="57453AD9">
            <w:pPr>
              <w:pStyle w:val="APTTableBodyText"/>
              <w:rPr>
                <w:rFonts w:ascii="Times New Roman" w:hAnsi="Times New Roman" w:cs="Times New Roman"/>
              </w:rPr>
            </w:pPr>
            <w:r w:rsidRPr="000D548B">
              <w:rPr>
                <w:rFonts w:ascii="Times New Roman" w:hAnsi="Times New Roman" w:cs="Times New Roman"/>
              </w:rPr>
              <w:t>BHPS</w:t>
            </w:r>
            <w:r w:rsidRPr="000D548B" w:rsidR="650DA0C1">
              <w:rPr>
                <w:rFonts w:ascii="Times New Roman" w:hAnsi="Times New Roman" w:cs="Times New Roman"/>
              </w:rPr>
              <w:t xml:space="preserve"> &amp; WS</w:t>
            </w:r>
          </w:p>
        </w:tc>
        <w:tc>
          <w:tcPr>
            <w:tcW w:w="7857" w:type="dxa"/>
          </w:tcPr>
          <w:p w:rsidR="371F480E" w:rsidRPr="000D548B" w:rsidP="00FB459B" w14:paraId="44B887C0" w14:textId="3B62E4B6">
            <w:pPr>
              <w:pStyle w:val="APTTableBodyText"/>
              <w:rPr>
                <w:rFonts w:ascii="Times New Roman" w:hAnsi="Times New Roman" w:cs="Times New Roman"/>
              </w:rPr>
            </w:pPr>
            <w:r w:rsidRPr="000D548B">
              <w:rPr>
                <w:rFonts w:ascii="Times New Roman" w:hAnsi="Times New Roman" w:cs="Times New Roman"/>
              </w:rPr>
              <w:t xml:space="preserve">It is necessary to collect respondent contact information to administer and to distribute incentives for the BHPS and </w:t>
            </w:r>
            <w:r w:rsidRPr="000D548B" w:rsidR="2DECF5D1">
              <w:rPr>
                <w:rFonts w:ascii="Times New Roman" w:hAnsi="Times New Roman" w:cs="Times New Roman"/>
              </w:rPr>
              <w:t>WS</w:t>
            </w:r>
            <w:r w:rsidRPr="000D548B">
              <w:rPr>
                <w:rFonts w:ascii="Times New Roman" w:hAnsi="Times New Roman" w:cs="Times New Roman"/>
              </w:rPr>
              <w:t>. Respondent contact information will be limited to agency affiliations, names, and e-mail addresses and will be entered into a password-protected database separate from survey responses.</w:t>
            </w:r>
            <w:r w:rsidR="00F159C3">
              <w:rPr>
                <w:rFonts w:ascii="Times New Roman" w:hAnsi="Times New Roman" w:cs="Times New Roman"/>
              </w:rPr>
              <w:t xml:space="preserve"> </w:t>
            </w:r>
            <w:r w:rsidRPr="000D548B">
              <w:rPr>
                <w:rFonts w:ascii="Times New Roman" w:hAnsi="Times New Roman" w:cs="Times New Roman"/>
              </w:rPr>
              <w:t xml:space="preserve"> PII required for annual BHPS and </w:t>
            </w:r>
            <w:r w:rsidRPr="000D548B" w:rsidR="2DECF5D1">
              <w:rPr>
                <w:rFonts w:ascii="Times New Roman" w:hAnsi="Times New Roman" w:cs="Times New Roman"/>
              </w:rPr>
              <w:t>WS</w:t>
            </w:r>
            <w:r w:rsidRPr="000D548B">
              <w:rPr>
                <w:rFonts w:ascii="Times New Roman" w:hAnsi="Times New Roman" w:cs="Times New Roman"/>
              </w:rPr>
              <w:t xml:space="preserve"> administrations will be maintained on </w:t>
            </w:r>
            <w:r w:rsidRPr="000D548B" w:rsidR="008B7B2D">
              <w:rPr>
                <w:rFonts w:ascii="Times New Roman" w:hAnsi="Times New Roman" w:cs="Times New Roman"/>
              </w:rPr>
              <w:t>Aptive</w:t>
            </w:r>
            <w:r w:rsidRPr="000D548B">
              <w:rPr>
                <w:rFonts w:ascii="Times New Roman" w:hAnsi="Times New Roman" w:cs="Times New Roman"/>
              </w:rPr>
              <w:t xml:space="preserve">’s secure servers. </w:t>
            </w:r>
          </w:p>
          <w:p w:rsidR="371F480E" w:rsidRPr="000D548B" w:rsidP="00FB459B" w14:paraId="32FE58AC" w14:textId="5BECDF33">
            <w:pPr>
              <w:pStyle w:val="APTTableBodyText"/>
              <w:rPr>
                <w:rFonts w:ascii="Times New Roman" w:hAnsi="Times New Roman" w:cs="Times New Roman"/>
              </w:rPr>
            </w:pPr>
            <w:r w:rsidRPr="000D548B">
              <w:rPr>
                <w:rFonts w:ascii="Times New Roman" w:hAnsi="Times New Roman" w:cs="Times New Roman"/>
              </w:rPr>
              <w:t>Although PII will not be used in any reports or datasets, reports and datasets may contain the names of agencies/organizations and the information provided about them.</w:t>
            </w:r>
            <w:r w:rsidR="00F159C3">
              <w:rPr>
                <w:rFonts w:ascii="Times New Roman" w:hAnsi="Times New Roman" w:cs="Times New Roman"/>
              </w:rPr>
              <w:t xml:space="preserve"> </w:t>
            </w:r>
            <w:r w:rsidRPr="000D548B">
              <w:rPr>
                <w:rFonts w:ascii="Times New Roman" w:hAnsi="Times New Roman" w:cs="Times New Roman"/>
              </w:rPr>
              <w:t xml:space="preserve"> As such, respondents will be informed during the consent process that it is possible individuals may be identifiable when reporting results.</w:t>
            </w:r>
          </w:p>
        </w:tc>
      </w:tr>
      <w:tr w14:paraId="7285BC40" w14:textId="77777777" w:rsidTr="008D0F76">
        <w:tblPrEx>
          <w:tblW w:w="9360" w:type="dxa"/>
          <w:jc w:val="center"/>
          <w:tblLayout w:type="fixed"/>
          <w:tblLook w:val="06A0"/>
        </w:tblPrEx>
        <w:trPr>
          <w:trHeight w:val="300"/>
          <w:jc w:val="center"/>
        </w:trPr>
        <w:tc>
          <w:tcPr>
            <w:tcW w:w="1503" w:type="dxa"/>
          </w:tcPr>
          <w:p w:rsidR="67B01375" w:rsidRPr="000D548B" w:rsidP="00FB459B" w14:paraId="1187057C" w14:textId="7A51C481">
            <w:pPr>
              <w:pStyle w:val="APTTableBodyText"/>
              <w:rPr>
                <w:rFonts w:ascii="Times New Roman" w:hAnsi="Times New Roman" w:cs="Times New Roman"/>
              </w:rPr>
            </w:pPr>
            <w:r w:rsidRPr="000D548B">
              <w:rPr>
                <w:rFonts w:ascii="Times New Roman" w:hAnsi="Times New Roman" w:cs="Times New Roman"/>
              </w:rPr>
              <w:t xml:space="preserve"> KII</w:t>
            </w:r>
          </w:p>
        </w:tc>
        <w:tc>
          <w:tcPr>
            <w:tcW w:w="7857" w:type="dxa"/>
          </w:tcPr>
          <w:p w:rsidR="59B65FC6" w:rsidRPr="000D548B" w:rsidP="00FB459B" w14:paraId="0669E0B5" w14:textId="26E62CB9">
            <w:pPr>
              <w:pStyle w:val="APTTableBodyText"/>
              <w:rPr>
                <w:rFonts w:ascii="Times New Roman" w:hAnsi="Times New Roman" w:cs="Times New Roman"/>
              </w:rPr>
            </w:pPr>
            <w:r w:rsidRPr="000D548B">
              <w:rPr>
                <w:rFonts w:ascii="Times New Roman" w:hAnsi="Times New Roman" w:cs="Times New Roman"/>
              </w:rPr>
              <w:t xml:space="preserve">Key Informant Interviews (KIIs) for the HCO Case Studies will involve a select number of grantees. </w:t>
            </w:r>
            <w:r w:rsidR="00F159C3">
              <w:rPr>
                <w:rFonts w:ascii="Times New Roman" w:hAnsi="Times New Roman" w:cs="Times New Roman"/>
              </w:rPr>
              <w:t xml:space="preserve"> </w:t>
            </w:r>
            <w:r w:rsidRPr="000D548B">
              <w:rPr>
                <w:rFonts w:ascii="Times New Roman" w:hAnsi="Times New Roman" w:cs="Times New Roman"/>
              </w:rPr>
              <w:t xml:space="preserve">To ensure privacy, interviewees will be assigned unique identifiers that disconnect their personal identity from their responses. </w:t>
            </w:r>
            <w:r w:rsidR="00F159C3">
              <w:rPr>
                <w:rFonts w:ascii="Times New Roman" w:hAnsi="Times New Roman" w:cs="Times New Roman"/>
              </w:rPr>
              <w:t xml:space="preserve"> </w:t>
            </w:r>
            <w:r w:rsidRPr="000D548B">
              <w:rPr>
                <w:rFonts w:ascii="Times New Roman" w:hAnsi="Times New Roman" w:cs="Times New Roman"/>
              </w:rPr>
              <w:t xml:space="preserve">These identifiers, along with any necessary contact information, will be securely stored in a password-protected database, separate from the interview data. </w:t>
            </w:r>
            <w:r w:rsidR="009D2752">
              <w:rPr>
                <w:rFonts w:ascii="Times New Roman" w:hAnsi="Times New Roman" w:cs="Times New Roman"/>
              </w:rPr>
              <w:t xml:space="preserve"> </w:t>
            </w:r>
            <w:r w:rsidRPr="000D548B">
              <w:rPr>
                <w:rFonts w:ascii="Times New Roman" w:hAnsi="Times New Roman" w:cs="Times New Roman"/>
              </w:rPr>
              <w:t>PII will be requested during the interviews themselves.</w:t>
            </w:r>
          </w:p>
          <w:p w:rsidR="59B65FC6" w:rsidRPr="000D548B" w:rsidP="00FB459B" w14:paraId="014A6A80" w14:textId="17C455C9">
            <w:pPr>
              <w:pStyle w:val="APTTableBodyText"/>
              <w:rPr>
                <w:rFonts w:ascii="Times New Roman" w:hAnsi="Times New Roman" w:cs="Times New Roman"/>
              </w:rPr>
            </w:pPr>
            <w:r w:rsidRPr="000D548B">
              <w:rPr>
                <w:rFonts w:ascii="Times New Roman" w:hAnsi="Times New Roman" w:cs="Times New Roman"/>
              </w:rPr>
              <w:t xml:space="preserve">Cost Sub-Studies. </w:t>
            </w:r>
            <w:r w:rsidR="009D2752">
              <w:rPr>
                <w:rFonts w:ascii="Times New Roman" w:hAnsi="Times New Roman" w:cs="Times New Roman"/>
              </w:rPr>
              <w:t xml:space="preserve"> </w:t>
            </w:r>
            <w:r w:rsidRPr="000D548B">
              <w:rPr>
                <w:rFonts w:ascii="Times New Roman" w:hAnsi="Times New Roman" w:cs="Times New Roman"/>
              </w:rPr>
              <w:t xml:space="preserve">For the Cost Sub-Studies, it will be necessary to collect limited PII from grantees for effective communication and data collection. </w:t>
            </w:r>
            <w:r w:rsidR="009D2752">
              <w:rPr>
                <w:rFonts w:ascii="Times New Roman" w:hAnsi="Times New Roman" w:cs="Times New Roman"/>
              </w:rPr>
              <w:t xml:space="preserve"> </w:t>
            </w:r>
            <w:r w:rsidRPr="000D548B">
              <w:rPr>
                <w:rFonts w:ascii="Times New Roman" w:hAnsi="Times New Roman" w:cs="Times New Roman"/>
              </w:rPr>
              <w:t xml:space="preserve">This information, likely including names and email addresses, will be entered into a separate, secure database distinct from the data collected regarding the costs of </w:t>
            </w:r>
            <w:r w:rsidRPr="000D548B" w:rsidR="00462CED">
              <w:rPr>
                <w:rFonts w:ascii="Times New Roman" w:hAnsi="Times New Roman" w:cs="Times New Roman"/>
              </w:rPr>
              <w:t>ZS</w:t>
            </w:r>
            <w:r w:rsidRPr="000D548B">
              <w:rPr>
                <w:rFonts w:ascii="Times New Roman" w:hAnsi="Times New Roman" w:cs="Times New Roman"/>
              </w:rPr>
              <w:t xml:space="preserve"> implementation. </w:t>
            </w:r>
            <w:r w:rsidR="009D2752">
              <w:rPr>
                <w:rFonts w:ascii="Times New Roman" w:hAnsi="Times New Roman" w:cs="Times New Roman"/>
              </w:rPr>
              <w:t xml:space="preserve"> </w:t>
            </w:r>
            <w:r w:rsidRPr="000D548B">
              <w:rPr>
                <w:rFonts w:ascii="Times New Roman" w:hAnsi="Times New Roman" w:cs="Times New Roman"/>
              </w:rPr>
              <w:t xml:space="preserve">As in other studies, the PII will be used solely for administrative purposes and will not be included in any public reports or datasets. </w:t>
            </w:r>
            <w:r w:rsidR="009D2752">
              <w:rPr>
                <w:rFonts w:ascii="Times New Roman" w:hAnsi="Times New Roman" w:cs="Times New Roman"/>
              </w:rPr>
              <w:t xml:space="preserve"> </w:t>
            </w:r>
            <w:r w:rsidRPr="000D548B">
              <w:rPr>
                <w:rFonts w:ascii="Times New Roman" w:hAnsi="Times New Roman" w:cs="Times New Roman"/>
              </w:rPr>
              <w:t>The identities of individual participants or specific organizational details will not be disclosed in any reports or analysis, maintaining confidentiality.</w:t>
            </w:r>
          </w:p>
          <w:p w:rsidR="59B65FC6" w:rsidRPr="000D548B" w:rsidP="00FB459B" w14:paraId="3DCD9300" w14:textId="621BCA59">
            <w:pPr>
              <w:pStyle w:val="APTTableBodyText"/>
              <w:rPr>
                <w:rFonts w:ascii="Times New Roman" w:hAnsi="Times New Roman" w:cs="Times New Roman"/>
              </w:rPr>
            </w:pPr>
            <w:r w:rsidRPr="000D548B">
              <w:rPr>
                <w:rFonts w:ascii="Times New Roman" w:hAnsi="Times New Roman" w:cs="Times New Roman"/>
              </w:rPr>
              <w:t xml:space="preserve">In both the HCO Case Studies and the Cost Sub-Studies, participants will be informed during the consent process about the specific use of their data and the measures in place for privacy protection. </w:t>
            </w:r>
            <w:r w:rsidR="009D2752">
              <w:rPr>
                <w:rFonts w:ascii="Times New Roman" w:hAnsi="Times New Roman" w:cs="Times New Roman"/>
              </w:rPr>
              <w:t xml:space="preserve"> </w:t>
            </w:r>
            <w:r w:rsidRPr="000D548B">
              <w:rPr>
                <w:rFonts w:ascii="Times New Roman" w:hAnsi="Times New Roman" w:cs="Times New Roman"/>
              </w:rPr>
              <w:t>This will ensure that all participants are fully aware of how their information will be used and safeguarded, in compliance with the privacy protocols established by ICF’s IRB and relevant regulatory guidelines.</w:t>
            </w:r>
          </w:p>
        </w:tc>
      </w:tr>
      <w:tr w14:paraId="4D1A963D" w14:textId="77777777" w:rsidTr="008D0F76">
        <w:tblPrEx>
          <w:tblW w:w="9360" w:type="dxa"/>
          <w:jc w:val="center"/>
          <w:tblLayout w:type="fixed"/>
          <w:tblLook w:val="06A0"/>
        </w:tblPrEx>
        <w:trPr>
          <w:trHeight w:val="300"/>
          <w:jc w:val="center"/>
        </w:trPr>
        <w:tc>
          <w:tcPr>
            <w:tcW w:w="1503" w:type="dxa"/>
          </w:tcPr>
          <w:p w:rsidR="7D9E4D1D" w:rsidRPr="000D548B" w:rsidP="00FB459B" w14:paraId="340E593F" w14:textId="49C59D25">
            <w:pPr>
              <w:pStyle w:val="APTTableBodyText"/>
              <w:rPr>
                <w:rFonts w:ascii="Times New Roman" w:hAnsi="Times New Roman" w:cs="Times New Roman"/>
              </w:rPr>
            </w:pPr>
            <w:r w:rsidRPr="000D548B">
              <w:rPr>
                <w:rFonts w:ascii="Times New Roman" w:hAnsi="Times New Roman" w:cs="Times New Roman"/>
              </w:rPr>
              <w:t>TUPS</w:t>
            </w:r>
          </w:p>
        </w:tc>
        <w:tc>
          <w:tcPr>
            <w:tcW w:w="7857" w:type="dxa"/>
          </w:tcPr>
          <w:p w:rsidR="0EDB47AD" w:rsidRPr="000D548B" w:rsidP="00FB459B" w14:paraId="55683EF2" w14:textId="388B82ED">
            <w:pPr>
              <w:pStyle w:val="APTTableBodyText"/>
              <w:rPr>
                <w:rFonts w:ascii="Times New Roman" w:hAnsi="Times New Roman" w:cs="Times New Roman"/>
              </w:rPr>
            </w:pPr>
            <w:r w:rsidRPr="000D548B">
              <w:rPr>
                <w:rFonts w:ascii="Times New Roman" w:hAnsi="Times New Roman" w:cs="Times New Roman"/>
              </w:rPr>
              <w:t xml:space="preserve">Healthcare organizational staff who completed the </w:t>
            </w:r>
            <w:r w:rsidRPr="000D548B" w:rsidR="00462CED">
              <w:rPr>
                <w:rFonts w:ascii="Times New Roman" w:hAnsi="Times New Roman" w:cs="Times New Roman"/>
              </w:rPr>
              <w:t>ZS</w:t>
            </w:r>
            <w:r w:rsidRPr="000D548B">
              <w:rPr>
                <w:rFonts w:ascii="Times New Roman" w:hAnsi="Times New Roman" w:cs="Times New Roman"/>
              </w:rPr>
              <w:t>-related training will be invited to complete the survey at the end of each training course</w:t>
            </w:r>
            <w:r w:rsidRPr="000D548B" w:rsidR="5A1A905C">
              <w:rPr>
                <w:rFonts w:ascii="Times New Roman" w:hAnsi="Times New Roman" w:cs="Times New Roman"/>
              </w:rPr>
              <w:t xml:space="preserve"> as well as the 6th and 12th month mark after the training date.</w:t>
            </w:r>
            <w:r w:rsidR="009D2752">
              <w:rPr>
                <w:rFonts w:ascii="Times New Roman" w:hAnsi="Times New Roman" w:cs="Times New Roman"/>
              </w:rPr>
              <w:t xml:space="preserve"> </w:t>
            </w:r>
            <w:r w:rsidRPr="000D548B" w:rsidR="5A1A905C">
              <w:rPr>
                <w:rFonts w:ascii="Times New Roman" w:hAnsi="Times New Roman" w:cs="Times New Roman"/>
              </w:rPr>
              <w:t xml:space="preserve"> </w:t>
            </w:r>
            <w:r w:rsidRPr="000D548B" w:rsidR="03AC40FA">
              <w:rPr>
                <w:rFonts w:ascii="Times New Roman" w:hAnsi="Times New Roman" w:cs="Times New Roman"/>
              </w:rPr>
              <w:t>The baseline assessment will ask e</w:t>
            </w:r>
            <w:r w:rsidRPr="000D548B" w:rsidR="5A1A905C">
              <w:rPr>
                <w:rFonts w:ascii="Times New Roman" w:hAnsi="Times New Roman" w:cs="Times New Roman"/>
              </w:rPr>
              <w:t xml:space="preserve">ach participant </w:t>
            </w:r>
            <w:r w:rsidRPr="000D548B" w:rsidR="235551BA">
              <w:rPr>
                <w:rFonts w:ascii="Times New Roman" w:hAnsi="Times New Roman" w:cs="Times New Roman"/>
              </w:rPr>
              <w:t xml:space="preserve">to </w:t>
            </w:r>
            <w:r w:rsidRPr="000D548B" w:rsidR="5A1A905C">
              <w:rPr>
                <w:rFonts w:ascii="Times New Roman" w:hAnsi="Times New Roman" w:cs="Times New Roman"/>
              </w:rPr>
              <w:t xml:space="preserve">provide their contact information </w:t>
            </w:r>
            <w:r w:rsidRPr="000D548B" w:rsidR="109092D5">
              <w:rPr>
                <w:rFonts w:ascii="Times New Roman" w:hAnsi="Times New Roman" w:cs="Times New Roman"/>
              </w:rPr>
              <w:t xml:space="preserve">and consent to be re-contacted to complete the survey. </w:t>
            </w:r>
            <w:r w:rsidR="009D2752">
              <w:rPr>
                <w:rFonts w:ascii="Times New Roman" w:hAnsi="Times New Roman" w:cs="Times New Roman"/>
              </w:rPr>
              <w:t xml:space="preserve"> </w:t>
            </w:r>
            <w:r w:rsidRPr="000D548B" w:rsidR="109092D5">
              <w:rPr>
                <w:rFonts w:ascii="Times New Roman" w:hAnsi="Times New Roman" w:cs="Times New Roman"/>
              </w:rPr>
              <w:t>The contact information that each participant will provide includes their work and personal emails and contact numbers</w:t>
            </w:r>
            <w:r w:rsidRPr="000D548B" w:rsidR="7A77D22C">
              <w:rPr>
                <w:rFonts w:ascii="Times New Roman" w:hAnsi="Times New Roman" w:cs="Times New Roman"/>
              </w:rPr>
              <w:t xml:space="preserve"> and will only be used to distribute survey invitations at the 6th and 12th month mark after the training date.</w:t>
            </w:r>
            <w:r w:rsidR="009D2752">
              <w:rPr>
                <w:rFonts w:ascii="Times New Roman" w:hAnsi="Times New Roman" w:cs="Times New Roman"/>
              </w:rPr>
              <w:t xml:space="preserve"> </w:t>
            </w:r>
            <w:r w:rsidRPr="000D548B" w:rsidR="7A77D22C">
              <w:rPr>
                <w:rFonts w:ascii="Times New Roman" w:hAnsi="Times New Roman" w:cs="Times New Roman"/>
              </w:rPr>
              <w:t xml:space="preserve"> </w:t>
            </w:r>
            <w:r w:rsidRPr="000D548B" w:rsidR="109092D5">
              <w:rPr>
                <w:rFonts w:ascii="Times New Roman" w:hAnsi="Times New Roman" w:cs="Times New Roman"/>
              </w:rPr>
              <w:t>All survey responses will be kept confiden</w:t>
            </w:r>
            <w:r w:rsidRPr="000D548B" w:rsidR="781B8D75">
              <w:rPr>
                <w:rFonts w:ascii="Times New Roman" w:hAnsi="Times New Roman" w:cs="Times New Roman"/>
              </w:rPr>
              <w:t>tial</w:t>
            </w:r>
            <w:r w:rsidRPr="000D548B" w:rsidR="1317C4F6">
              <w:rPr>
                <w:rFonts w:ascii="Times New Roman" w:hAnsi="Times New Roman" w:cs="Times New Roman"/>
              </w:rPr>
              <w:t xml:space="preserve"> and maintained in a secure and password-protected database. </w:t>
            </w:r>
          </w:p>
        </w:tc>
      </w:tr>
      <w:tr w14:paraId="3782A5E6" w14:textId="77777777" w:rsidTr="008D0F76">
        <w:tblPrEx>
          <w:tblW w:w="9360" w:type="dxa"/>
          <w:jc w:val="center"/>
          <w:tblLayout w:type="fixed"/>
          <w:tblLook w:val="06A0"/>
        </w:tblPrEx>
        <w:trPr>
          <w:trHeight w:val="300"/>
          <w:jc w:val="center"/>
        </w:trPr>
        <w:tc>
          <w:tcPr>
            <w:tcW w:w="1503" w:type="dxa"/>
          </w:tcPr>
          <w:p w:rsidR="371F480E" w:rsidRPr="000D548B" w:rsidP="00FB459B" w14:paraId="05836F9B" w14:textId="76E9896C">
            <w:pPr>
              <w:pStyle w:val="APTTableBodyText"/>
              <w:rPr>
                <w:rFonts w:ascii="Times New Roman" w:hAnsi="Times New Roman" w:cs="Times New Roman"/>
              </w:rPr>
            </w:pPr>
            <w:r w:rsidRPr="000D548B">
              <w:rPr>
                <w:rFonts w:ascii="Times New Roman" w:hAnsi="Times New Roman" w:cs="Times New Roman"/>
              </w:rPr>
              <w:t>CES</w:t>
            </w:r>
          </w:p>
        </w:tc>
        <w:tc>
          <w:tcPr>
            <w:tcW w:w="7857" w:type="dxa"/>
          </w:tcPr>
          <w:p w:rsidR="371F480E" w:rsidRPr="000D548B" w:rsidP="00FB459B" w14:paraId="72BC7E16" w14:textId="5B12AEC2">
            <w:pPr>
              <w:pStyle w:val="APTTableBodyText"/>
              <w:rPr>
                <w:rFonts w:ascii="Times New Roman" w:hAnsi="Times New Roman" w:cs="Times New Roman"/>
              </w:rPr>
            </w:pPr>
            <w:r w:rsidRPr="000D548B">
              <w:rPr>
                <w:rFonts w:ascii="Times New Roman" w:eastAsia="Times New Roman" w:hAnsi="Times New Roman" w:cs="Times New Roman"/>
              </w:rPr>
              <w:t>After enrolling a consumer into a Zero Suicide care management plan, Zero Suicide grant staff will provide consumers with information about the CES via the Consumer Study Interest Form (C-SIF</w:t>
            </w:r>
            <w:r w:rsidR="00FD4E66">
              <w:rPr>
                <w:rFonts w:ascii="Times New Roman" w:eastAsia="Times New Roman" w:hAnsi="Times New Roman" w:cs="Times New Roman"/>
              </w:rPr>
              <w:t>)</w:t>
            </w:r>
            <w:r w:rsidRPr="000D548B">
              <w:rPr>
                <w:rFonts w:ascii="Times New Roman" w:eastAsia="Times New Roman" w:hAnsi="Times New Roman" w:cs="Times New Roman"/>
              </w:rPr>
              <w:t>, described below.</w:t>
            </w:r>
            <w:r w:rsidR="009D2752">
              <w:rPr>
                <w:rFonts w:ascii="Times New Roman" w:eastAsia="Times New Roman" w:hAnsi="Times New Roman" w:cs="Times New Roman"/>
              </w:rPr>
              <w:t xml:space="preserve"> </w:t>
            </w:r>
            <w:r w:rsidRPr="000D548B">
              <w:rPr>
                <w:rFonts w:ascii="Times New Roman" w:eastAsia="Times New Roman" w:hAnsi="Times New Roman" w:cs="Times New Roman"/>
              </w:rPr>
              <w:t xml:space="preserve"> Consumers who are interested in study participation will complete the C-SIF with their provider, which will be submitted directly to the ZSDC. </w:t>
            </w:r>
            <w:r w:rsidR="009D2752">
              <w:rPr>
                <w:rFonts w:ascii="Times New Roman" w:eastAsia="Times New Roman" w:hAnsi="Times New Roman" w:cs="Times New Roman"/>
              </w:rPr>
              <w:t xml:space="preserve"> </w:t>
            </w:r>
            <w:r w:rsidRPr="000D548B">
              <w:rPr>
                <w:rFonts w:ascii="Times New Roman" w:eastAsia="Times New Roman" w:hAnsi="Times New Roman" w:cs="Times New Roman"/>
              </w:rPr>
              <w:t>Consumers will receive a follow-up email</w:t>
            </w:r>
            <w:r w:rsidRPr="000D548B" w:rsidR="002D3999">
              <w:rPr>
                <w:rFonts w:ascii="Times New Roman" w:eastAsia="Times New Roman" w:hAnsi="Times New Roman" w:cs="Times New Roman"/>
              </w:rPr>
              <w:t xml:space="preserve">, using the contact information provided through the C-SIF, </w:t>
            </w:r>
            <w:r w:rsidRPr="000D548B">
              <w:rPr>
                <w:rFonts w:ascii="Times New Roman" w:eastAsia="Times New Roman" w:hAnsi="Times New Roman" w:cs="Times New Roman"/>
              </w:rPr>
              <w:t xml:space="preserve">inviting them to review a consent form for the CES and complete the baseline survey. </w:t>
            </w:r>
            <w:r w:rsidR="009D2752">
              <w:rPr>
                <w:rFonts w:ascii="Times New Roman" w:eastAsia="Times New Roman" w:hAnsi="Times New Roman" w:cs="Times New Roman"/>
              </w:rPr>
              <w:t xml:space="preserve"> </w:t>
            </w:r>
            <w:r w:rsidRPr="000D548B">
              <w:rPr>
                <w:rFonts w:ascii="Times New Roman" w:eastAsia="Times New Roman" w:hAnsi="Times New Roman" w:cs="Times New Roman"/>
              </w:rPr>
              <w:t xml:space="preserve">Consenting </w:t>
            </w:r>
            <w:r w:rsidRPr="000D548B">
              <w:rPr>
                <w:rFonts w:ascii="Times New Roman" w:eastAsia="Times New Roman" w:hAnsi="Times New Roman" w:cs="Times New Roman"/>
              </w:rPr>
              <w:t xml:space="preserve">consumers will receive a similar emailed survey invitation six months after their baseline survey. </w:t>
            </w:r>
          </w:p>
        </w:tc>
      </w:tr>
      <w:tr w14:paraId="2F85416A" w14:textId="77777777" w:rsidTr="008D0F76">
        <w:tblPrEx>
          <w:tblW w:w="9360" w:type="dxa"/>
          <w:jc w:val="center"/>
          <w:tblLayout w:type="fixed"/>
          <w:tblLook w:val="06A0"/>
        </w:tblPrEx>
        <w:trPr>
          <w:trHeight w:val="300"/>
          <w:jc w:val="center"/>
        </w:trPr>
        <w:tc>
          <w:tcPr>
            <w:tcW w:w="1503" w:type="dxa"/>
          </w:tcPr>
          <w:p w:rsidR="00B946ED" w:rsidRPr="000D548B" w:rsidP="00FB459B" w14:paraId="7F08259A" w14:textId="64949D13">
            <w:pPr>
              <w:pStyle w:val="APTTableBodyText"/>
              <w:rPr>
                <w:rFonts w:ascii="Times New Roman" w:hAnsi="Times New Roman" w:cs="Times New Roman"/>
              </w:rPr>
            </w:pPr>
            <w:r w:rsidRPr="000D548B">
              <w:rPr>
                <w:rFonts w:ascii="Times New Roman" w:hAnsi="Times New Roman" w:cs="Times New Roman"/>
              </w:rPr>
              <w:t>C-SIF</w:t>
            </w:r>
          </w:p>
        </w:tc>
        <w:tc>
          <w:tcPr>
            <w:tcW w:w="7857" w:type="dxa"/>
          </w:tcPr>
          <w:p w:rsidR="00B946ED" w:rsidRPr="000D548B" w:rsidP="00FB459B" w14:paraId="7697903C" w14:textId="75F681CC">
            <w:pPr>
              <w:pStyle w:val="APTTableBodyText"/>
              <w:rPr>
                <w:rFonts w:ascii="Times New Roman" w:hAnsi="Times New Roman" w:cs="Times New Roman"/>
              </w:rPr>
            </w:pPr>
            <w:r w:rsidRPr="000D548B">
              <w:rPr>
                <w:rFonts w:ascii="Times New Roman" w:hAnsi="Times New Roman" w:cs="Times New Roman"/>
              </w:rPr>
              <w:t xml:space="preserve">The </w:t>
            </w:r>
            <w:r w:rsidR="005E062F">
              <w:rPr>
                <w:rFonts w:ascii="Times New Roman" w:hAnsi="Times New Roman" w:cs="Times New Roman"/>
              </w:rPr>
              <w:t>C-SIF</w:t>
            </w:r>
            <w:r w:rsidRPr="000D548B">
              <w:rPr>
                <w:rFonts w:ascii="Times New Roman" w:hAnsi="Times New Roman" w:cs="Times New Roman"/>
              </w:rPr>
              <w:t xml:space="preserve"> will be used to guide participant recruitment into the study. </w:t>
            </w:r>
            <w:r w:rsidR="009D2752">
              <w:rPr>
                <w:rFonts w:ascii="Times New Roman" w:hAnsi="Times New Roman" w:cs="Times New Roman"/>
              </w:rPr>
              <w:t xml:space="preserve"> </w:t>
            </w:r>
            <w:r w:rsidRPr="000D548B">
              <w:rPr>
                <w:rFonts w:ascii="Times New Roman" w:hAnsi="Times New Roman" w:cs="Times New Roman"/>
              </w:rPr>
              <w:t xml:space="preserve">The C-SIF provides a brief recruitment script and collects information about the best contact methods for survey invitations, suicide risk, and care status (i.e., suicide care management plan status) for those interested in study participation).  The C-SIF will be completed by grantees when individual consumers enroll in a suicide care management plan with their provider organization. </w:t>
            </w:r>
            <w:r w:rsidR="009D2752">
              <w:rPr>
                <w:rFonts w:ascii="Times New Roman" w:hAnsi="Times New Roman" w:cs="Times New Roman"/>
              </w:rPr>
              <w:t xml:space="preserve"> </w:t>
            </w:r>
            <w:r w:rsidRPr="000D548B">
              <w:rPr>
                <w:rFonts w:ascii="Times New Roman" w:hAnsi="Times New Roman" w:cs="Times New Roman"/>
              </w:rPr>
              <w:t xml:space="preserve">Grantees will have the option of incorporating these questions into an intake interview or other appointment by verbally asking each question to participants, or by offering participants to answer questions directly in a self-report format (i.e., via tablet, laptop, or other device) at the close of the interview/appointment. </w:t>
            </w:r>
            <w:r w:rsidR="009D2752">
              <w:rPr>
                <w:rFonts w:ascii="Times New Roman" w:hAnsi="Times New Roman" w:cs="Times New Roman"/>
              </w:rPr>
              <w:t xml:space="preserve"> </w:t>
            </w:r>
            <w:r w:rsidRPr="000D548B">
              <w:rPr>
                <w:rFonts w:ascii="Times New Roman" w:hAnsi="Times New Roman" w:cs="Times New Roman"/>
              </w:rPr>
              <w:t xml:space="preserve">As part of the C-SIF, consumers will complete a consent-to-contact form so that they may receive survey invitations for the 6-month follow-up survey. The consent-to-contact request will ask consumers to provide identifying information (i.e., name, email, phone number) necessary to distribute survey invitations at each timepoint. Contact information will be used only to distribute survey invitations and will be maintained in a secure, password-protected database. </w:t>
            </w:r>
            <w:r w:rsidR="009D2752">
              <w:rPr>
                <w:rFonts w:ascii="Times New Roman" w:hAnsi="Times New Roman" w:cs="Times New Roman"/>
              </w:rPr>
              <w:t xml:space="preserve"> </w:t>
            </w:r>
            <w:r w:rsidRPr="000D548B">
              <w:rPr>
                <w:rFonts w:ascii="Times New Roman" w:hAnsi="Times New Roman" w:cs="Times New Roman"/>
              </w:rPr>
              <w:t>Contact data will be stored separately from de-identified CES and C-SIF data.</w:t>
            </w:r>
          </w:p>
        </w:tc>
      </w:tr>
    </w:tbl>
    <w:p w:rsidR="00BD22EC" w:rsidRPr="000D548B" w:rsidP="0098235A" w14:paraId="15826F9E" w14:textId="73552F86">
      <w:pPr>
        <w:pStyle w:val="Heading1"/>
        <w:numPr>
          <w:ilvl w:val="0"/>
          <w:numId w:val="12"/>
        </w:numPr>
        <w:spacing w:after="120"/>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Questions of a Sensitive Nature</w:t>
      </w:r>
    </w:p>
    <w:p w:rsidR="081070FD" w:rsidRPr="000D548B" w:rsidP="0098235A" w14:paraId="47BD08F4" w14:textId="35E587D5">
      <w:pPr>
        <w:spacing w:after="200" w:line="240" w:lineRule="auto"/>
        <w:jc w:val="both"/>
        <w:rPr>
          <w:rFonts w:ascii="Times New Roman" w:eastAsia="Arial" w:hAnsi="Times New Roman" w:cs="Times New Roman"/>
          <w:sz w:val="24"/>
          <w:szCs w:val="24"/>
        </w:rPr>
      </w:pPr>
      <w:r w:rsidRPr="000D548B">
        <w:rPr>
          <w:rFonts w:ascii="Times New Roman" w:eastAsia="Arial" w:hAnsi="Times New Roman" w:cs="Times New Roman"/>
          <w:sz w:val="24"/>
          <w:szCs w:val="24"/>
        </w:rPr>
        <w:t xml:space="preserve">The CES includes questions that are potentially sensitive. </w:t>
      </w:r>
      <w:r w:rsidR="009D2752">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 xml:space="preserve">For example, certain questions request current mental health and health status, the types of behavioral health services received, and health outcomes. </w:t>
      </w:r>
      <w:r w:rsidR="009D2752">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 xml:space="preserve">These questions are central to SAMHSA’s goal of learning whether/how health systems are implementing the seven elements of the </w:t>
      </w:r>
      <w:r w:rsidRPr="000D548B" w:rsidR="00462CED">
        <w:rPr>
          <w:rFonts w:ascii="Times New Roman" w:eastAsia="Arial" w:hAnsi="Times New Roman" w:cs="Times New Roman"/>
          <w:sz w:val="24"/>
          <w:szCs w:val="24"/>
        </w:rPr>
        <w:t>ZS</w:t>
      </w:r>
      <w:r w:rsidRPr="000D548B">
        <w:rPr>
          <w:rFonts w:ascii="Times New Roman" w:eastAsia="Arial" w:hAnsi="Times New Roman" w:cs="Times New Roman"/>
          <w:sz w:val="24"/>
          <w:szCs w:val="24"/>
        </w:rPr>
        <w:t xml:space="preserve"> model, consumer experiences with those services, and outcomes related to the services received. </w:t>
      </w:r>
      <w:r w:rsidR="009D2752">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Given the sensitive nature of some CES questions, the following procedures are in place:</w:t>
      </w:r>
    </w:p>
    <w:p w:rsidR="5EDEA101" w:rsidRPr="000D548B" w:rsidP="0098235A" w14:paraId="0255E899" w14:textId="4198D204">
      <w:pPr>
        <w:pStyle w:val="ListParagraph"/>
        <w:numPr>
          <w:ilvl w:val="0"/>
          <w:numId w:val="7"/>
        </w:numPr>
        <w:spacing w:after="60" w:line="240" w:lineRule="auto"/>
        <w:contextualSpacing w:val="0"/>
        <w:rPr>
          <w:rFonts w:ascii="Times New Roman" w:eastAsia="Arial" w:hAnsi="Times New Roman" w:cs="Times New Roman"/>
          <w:sz w:val="24"/>
          <w:szCs w:val="24"/>
        </w:rPr>
      </w:pPr>
      <w:r w:rsidRPr="000D548B">
        <w:rPr>
          <w:rFonts w:ascii="Times New Roman" w:eastAsia="Arial" w:hAnsi="Times New Roman" w:cs="Times New Roman"/>
          <w:sz w:val="24"/>
          <w:szCs w:val="24"/>
        </w:rPr>
        <w:t>CES</w:t>
      </w:r>
      <w:r w:rsidRPr="000D548B">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w</w:t>
      </w:r>
      <w:r w:rsidRPr="000D548B">
        <w:rPr>
          <w:rFonts w:ascii="Times New Roman" w:eastAsia="Arial" w:hAnsi="Times New Roman" w:cs="Times New Roman"/>
          <w:sz w:val="24"/>
          <w:szCs w:val="24"/>
        </w:rPr>
        <w:t xml:space="preserve">eb-based consent form explicitly advises potential respondents about the sensitive nature and content of the data collection protocol, as well as the voluntary nature of all data collection activities. </w:t>
      </w:r>
      <w:r w:rsidR="009D2752">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 xml:space="preserve">In addition, the CES consent contains </w:t>
      </w:r>
      <w:r w:rsidRPr="000D548B" w:rsidR="00697D03">
        <w:rPr>
          <w:rFonts w:ascii="Times New Roman" w:eastAsia="Arial" w:hAnsi="Times New Roman" w:cs="Times New Roman"/>
          <w:sz w:val="24"/>
          <w:szCs w:val="24"/>
        </w:rPr>
        <w:t xml:space="preserve">contact information for the 988 Suicide &amp; Crisis Lifeline. </w:t>
      </w:r>
    </w:p>
    <w:p w:rsidR="00697D03" w:rsidRPr="000D548B" w:rsidP="0098235A" w14:paraId="4DF47921" w14:textId="6D08F2FE">
      <w:pPr>
        <w:pStyle w:val="ListParagraph"/>
        <w:numPr>
          <w:ilvl w:val="0"/>
          <w:numId w:val="7"/>
        </w:numPr>
        <w:spacing w:after="60" w:line="240" w:lineRule="auto"/>
        <w:contextualSpacing w:val="0"/>
        <w:rPr>
          <w:rFonts w:ascii="Times New Roman" w:eastAsia="Arial" w:hAnsi="Times New Roman" w:cs="Times New Roman"/>
          <w:sz w:val="24"/>
          <w:szCs w:val="24"/>
        </w:rPr>
      </w:pPr>
      <w:r w:rsidRPr="000D548B">
        <w:rPr>
          <w:rFonts w:ascii="Times New Roman" w:eastAsia="Arial" w:hAnsi="Times New Roman" w:cs="Times New Roman"/>
          <w:sz w:val="24"/>
          <w:szCs w:val="24"/>
        </w:rPr>
        <w:t xml:space="preserve">CES participants are reminded of </w:t>
      </w:r>
      <w:r w:rsidRPr="000D548B" w:rsidR="00565DF1">
        <w:rPr>
          <w:rFonts w:ascii="Times New Roman" w:eastAsia="Arial" w:hAnsi="Times New Roman" w:cs="Times New Roman"/>
          <w:sz w:val="24"/>
          <w:szCs w:val="24"/>
        </w:rPr>
        <w:t xml:space="preserve">their ability to skip questions, pause the survey, or stop the survey </w:t>
      </w:r>
      <w:r w:rsidRPr="000D548B" w:rsidR="00C1094D">
        <w:rPr>
          <w:rFonts w:ascii="Times New Roman" w:eastAsia="Arial" w:hAnsi="Times New Roman" w:cs="Times New Roman"/>
          <w:sz w:val="24"/>
          <w:szCs w:val="24"/>
        </w:rPr>
        <w:t>t</w:t>
      </w:r>
      <w:r w:rsidRPr="000D548B" w:rsidR="0005119F">
        <w:rPr>
          <w:rFonts w:ascii="Times New Roman" w:eastAsia="Arial" w:hAnsi="Times New Roman" w:cs="Times New Roman"/>
          <w:sz w:val="24"/>
          <w:szCs w:val="24"/>
        </w:rPr>
        <w:t xml:space="preserve">hroughout the survey, including a dedicated screen that will display </w:t>
      </w:r>
      <w:r w:rsidRPr="000D548B" w:rsidR="00C1094D">
        <w:rPr>
          <w:rFonts w:ascii="Times New Roman" w:eastAsia="Arial" w:hAnsi="Times New Roman" w:cs="Times New Roman"/>
          <w:sz w:val="24"/>
          <w:szCs w:val="24"/>
        </w:rPr>
        <w:t xml:space="preserve">if responses indicate </w:t>
      </w:r>
      <w:r w:rsidRPr="000D548B" w:rsidR="0005119F">
        <w:rPr>
          <w:rFonts w:ascii="Times New Roman" w:eastAsia="Arial" w:hAnsi="Times New Roman" w:cs="Times New Roman"/>
          <w:sz w:val="24"/>
          <w:szCs w:val="24"/>
        </w:rPr>
        <w:t>an active crisis</w:t>
      </w:r>
      <w:r w:rsidRPr="000D548B" w:rsidR="008A24E6">
        <w:rPr>
          <w:rFonts w:ascii="Times New Roman" w:eastAsia="Arial" w:hAnsi="Times New Roman" w:cs="Times New Roman"/>
          <w:sz w:val="24"/>
          <w:szCs w:val="24"/>
        </w:rPr>
        <w:t xml:space="preserve"> or </w:t>
      </w:r>
      <w:r w:rsidRPr="000D548B" w:rsidR="003312B7">
        <w:rPr>
          <w:rFonts w:ascii="Times New Roman" w:eastAsia="Arial" w:hAnsi="Times New Roman" w:cs="Times New Roman"/>
          <w:sz w:val="24"/>
          <w:szCs w:val="24"/>
        </w:rPr>
        <w:t xml:space="preserve">moderate/high </w:t>
      </w:r>
      <w:r w:rsidRPr="000D548B" w:rsidR="00D54499">
        <w:rPr>
          <w:rFonts w:ascii="Times New Roman" w:eastAsia="Arial" w:hAnsi="Times New Roman" w:cs="Times New Roman"/>
          <w:sz w:val="24"/>
          <w:szCs w:val="24"/>
        </w:rPr>
        <w:t xml:space="preserve">crisis risk. </w:t>
      </w:r>
      <w:r w:rsidR="00F279B2">
        <w:rPr>
          <w:rFonts w:ascii="Times New Roman" w:eastAsia="Arial" w:hAnsi="Times New Roman" w:cs="Times New Roman"/>
          <w:sz w:val="24"/>
          <w:szCs w:val="24"/>
        </w:rPr>
        <w:t xml:space="preserve"> </w:t>
      </w:r>
      <w:r w:rsidRPr="000D548B" w:rsidR="007E2520">
        <w:rPr>
          <w:rFonts w:ascii="Times New Roman" w:eastAsia="Arial" w:hAnsi="Times New Roman" w:cs="Times New Roman"/>
          <w:sz w:val="24"/>
          <w:szCs w:val="24"/>
        </w:rPr>
        <w:t xml:space="preserve">These prompts and instructions include contact information for the 988 Suicide &amp; Crisis Lifeline. </w:t>
      </w:r>
      <w:r w:rsidRPr="000D548B" w:rsidR="0005119F">
        <w:rPr>
          <w:rFonts w:ascii="Times New Roman" w:eastAsia="Arial" w:hAnsi="Times New Roman" w:cs="Times New Roman"/>
          <w:sz w:val="24"/>
          <w:szCs w:val="24"/>
        </w:rPr>
        <w:t xml:space="preserve"> </w:t>
      </w:r>
    </w:p>
    <w:p w:rsidR="5EDEA101" w:rsidRPr="000D548B" w:rsidP="0098235A" w14:paraId="23B20335" w14:textId="2A03BB08">
      <w:pPr>
        <w:pStyle w:val="ListParagraph"/>
        <w:numPr>
          <w:ilvl w:val="0"/>
          <w:numId w:val="7"/>
        </w:numPr>
        <w:spacing w:after="60" w:line="240" w:lineRule="auto"/>
        <w:contextualSpacing w:val="0"/>
        <w:rPr>
          <w:rFonts w:ascii="Times New Roman" w:eastAsia="Arial" w:hAnsi="Times New Roman" w:cs="Times New Roman"/>
          <w:sz w:val="24"/>
          <w:szCs w:val="24"/>
        </w:rPr>
      </w:pPr>
      <w:r w:rsidRPr="000D548B">
        <w:rPr>
          <w:rFonts w:ascii="Times New Roman" w:eastAsia="Arial" w:hAnsi="Times New Roman" w:cs="Times New Roman"/>
          <w:sz w:val="24"/>
          <w:szCs w:val="24"/>
        </w:rPr>
        <w:t>We will report any unanticipated or negative consequences immediately to the ICF IRB. In these situations, the principal investigator and project director will consult with appropriate clinical professionals to immediately determine if the participant presents a risk to themselves or others and make appropriate referrals.</w:t>
      </w:r>
    </w:p>
    <w:p w:rsidR="00536A3B" w:rsidRPr="000D548B" w:rsidP="0098235A" w14:paraId="3C0844C7" w14:textId="524C53A4">
      <w:pPr>
        <w:pStyle w:val="ListParagraph"/>
        <w:numPr>
          <w:ilvl w:val="0"/>
          <w:numId w:val="7"/>
        </w:numPr>
        <w:spacing w:after="60" w:line="240" w:lineRule="auto"/>
        <w:contextualSpacing w:val="0"/>
        <w:rPr>
          <w:rFonts w:ascii="Times New Roman" w:eastAsia="Arial" w:hAnsi="Times New Roman" w:cs="Times New Roman"/>
          <w:sz w:val="24"/>
          <w:szCs w:val="24"/>
        </w:rPr>
      </w:pPr>
      <w:r w:rsidRPr="000D548B">
        <w:rPr>
          <w:rFonts w:ascii="Times New Roman" w:eastAsia="Arial" w:hAnsi="Times New Roman" w:cs="Times New Roman"/>
          <w:sz w:val="24"/>
          <w:szCs w:val="24"/>
        </w:rPr>
        <w:t xml:space="preserve">CES respondents </w:t>
      </w:r>
      <w:r w:rsidRPr="000D548B" w:rsidR="58096F13">
        <w:rPr>
          <w:rFonts w:ascii="Times New Roman" w:eastAsia="Arial" w:hAnsi="Times New Roman" w:cs="Times New Roman"/>
          <w:sz w:val="24"/>
          <w:szCs w:val="24"/>
        </w:rPr>
        <w:t>will complete a brief consent-to-contact form</w:t>
      </w:r>
      <w:r w:rsidRPr="000D548B">
        <w:rPr>
          <w:rFonts w:ascii="Times New Roman" w:eastAsia="Arial" w:hAnsi="Times New Roman" w:cs="Times New Roman"/>
          <w:sz w:val="24"/>
          <w:szCs w:val="24"/>
        </w:rPr>
        <w:t xml:space="preserve"> </w:t>
      </w:r>
      <w:r w:rsidRPr="000D548B" w:rsidR="3E5A52C1">
        <w:rPr>
          <w:rFonts w:ascii="Times New Roman" w:eastAsia="Arial" w:hAnsi="Times New Roman" w:cs="Times New Roman"/>
          <w:sz w:val="24"/>
          <w:szCs w:val="24"/>
        </w:rPr>
        <w:t xml:space="preserve">after completing the baseline survey to allow </w:t>
      </w:r>
      <w:r w:rsidRPr="000D548B" w:rsidR="12B940CC">
        <w:rPr>
          <w:rFonts w:ascii="Times New Roman" w:eastAsia="Arial" w:hAnsi="Times New Roman" w:cs="Times New Roman"/>
          <w:sz w:val="24"/>
          <w:szCs w:val="24"/>
        </w:rPr>
        <w:t xml:space="preserve">distribution of future surveys. </w:t>
      </w:r>
      <w:r w:rsidR="00F279B2">
        <w:rPr>
          <w:rFonts w:ascii="Times New Roman" w:eastAsia="Arial" w:hAnsi="Times New Roman" w:cs="Times New Roman"/>
          <w:sz w:val="24"/>
          <w:szCs w:val="24"/>
        </w:rPr>
        <w:t xml:space="preserve"> </w:t>
      </w:r>
      <w:r w:rsidRPr="000D548B" w:rsidR="12B940CC">
        <w:rPr>
          <w:rFonts w:ascii="Times New Roman" w:eastAsia="Arial" w:hAnsi="Times New Roman" w:cs="Times New Roman"/>
          <w:sz w:val="24"/>
          <w:szCs w:val="24"/>
        </w:rPr>
        <w:t>Participants will be informed that their contact information will be stored separately from survey responses in a password-</w:t>
      </w:r>
      <w:r w:rsidRPr="000D548B" w:rsidR="0A676EA0">
        <w:rPr>
          <w:rFonts w:ascii="Times New Roman" w:eastAsia="Arial" w:hAnsi="Times New Roman" w:cs="Times New Roman"/>
          <w:sz w:val="24"/>
          <w:szCs w:val="24"/>
        </w:rPr>
        <w:t xml:space="preserve">protected </w:t>
      </w:r>
      <w:r w:rsidRPr="000D548B" w:rsidR="70392200">
        <w:rPr>
          <w:rFonts w:ascii="Times New Roman" w:eastAsia="Arial" w:hAnsi="Times New Roman" w:cs="Times New Roman"/>
          <w:sz w:val="24"/>
          <w:szCs w:val="24"/>
        </w:rPr>
        <w:t xml:space="preserve">database, </w:t>
      </w:r>
      <w:r w:rsidRPr="000D548B" w:rsidR="73D250B3">
        <w:rPr>
          <w:rFonts w:ascii="Times New Roman" w:eastAsia="Arial" w:hAnsi="Times New Roman" w:cs="Times New Roman"/>
          <w:sz w:val="24"/>
          <w:szCs w:val="24"/>
        </w:rPr>
        <w:t xml:space="preserve">accessible only to authorized project staff, and used </w:t>
      </w:r>
      <w:r w:rsidRPr="000D548B" w:rsidR="4988BCB9">
        <w:rPr>
          <w:rFonts w:ascii="Times New Roman" w:eastAsia="Arial" w:hAnsi="Times New Roman" w:cs="Times New Roman"/>
          <w:sz w:val="24"/>
          <w:szCs w:val="24"/>
        </w:rPr>
        <w:t xml:space="preserve">only for the purposes of distributing </w:t>
      </w:r>
      <w:r w:rsidRPr="000D548B" w:rsidR="7DBB9D6A">
        <w:rPr>
          <w:rFonts w:ascii="Times New Roman" w:eastAsia="Arial" w:hAnsi="Times New Roman" w:cs="Times New Roman"/>
          <w:sz w:val="24"/>
          <w:szCs w:val="24"/>
        </w:rPr>
        <w:t xml:space="preserve">survey invitations. </w:t>
      </w:r>
      <w:r w:rsidR="00F279B2">
        <w:rPr>
          <w:rFonts w:ascii="Times New Roman" w:eastAsia="Arial" w:hAnsi="Times New Roman" w:cs="Times New Roman"/>
          <w:sz w:val="24"/>
          <w:szCs w:val="24"/>
        </w:rPr>
        <w:t xml:space="preserve"> </w:t>
      </w:r>
      <w:r w:rsidRPr="000D548B" w:rsidR="0756C2C2">
        <w:rPr>
          <w:rFonts w:ascii="Times New Roman" w:eastAsia="Arial" w:hAnsi="Times New Roman" w:cs="Times New Roman"/>
          <w:sz w:val="24"/>
          <w:szCs w:val="24"/>
        </w:rPr>
        <w:t xml:space="preserve">Contact information to the close of the study, or as otherwise required by the ICF IRB. </w:t>
      </w:r>
    </w:p>
    <w:p w:rsidR="12BC3503" w:rsidRPr="000D548B" w:rsidP="0098235A" w14:paraId="32CE2B1E" w14:textId="32F0C397">
      <w:pPr>
        <w:pStyle w:val="ListParagraph"/>
        <w:numPr>
          <w:ilvl w:val="0"/>
          <w:numId w:val="7"/>
        </w:numPr>
        <w:spacing w:after="60" w:line="240" w:lineRule="auto"/>
        <w:contextualSpacing w:val="0"/>
        <w:rPr>
          <w:rFonts w:ascii="Times New Roman" w:eastAsia="Arial" w:hAnsi="Times New Roman" w:cs="Times New Roman"/>
          <w:sz w:val="24"/>
          <w:szCs w:val="24"/>
        </w:rPr>
      </w:pPr>
      <w:r w:rsidRPr="000D548B">
        <w:rPr>
          <w:rFonts w:ascii="Times New Roman" w:eastAsia="Arial" w:hAnsi="Times New Roman" w:cs="Times New Roman"/>
          <w:sz w:val="24"/>
          <w:szCs w:val="24"/>
        </w:rPr>
        <w:t>C-SIF</w:t>
      </w:r>
      <w:r w:rsidRPr="000D548B" w:rsidR="2B0331E5">
        <w:rPr>
          <w:rFonts w:ascii="Times New Roman" w:eastAsia="Arial" w:hAnsi="Times New Roman" w:cs="Times New Roman"/>
          <w:sz w:val="24"/>
          <w:szCs w:val="24"/>
        </w:rPr>
        <w:t xml:space="preserve"> </w:t>
      </w:r>
      <w:r w:rsidRPr="000D548B" w:rsidR="00223FF6">
        <w:rPr>
          <w:rFonts w:ascii="Times New Roman" w:eastAsia="Arial" w:hAnsi="Times New Roman" w:cs="Times New Roman"/>
          <w:sz w:val="24"/>
          <w:szCs w:val="24"/>
        </w:rPr>
        <w:t xml:space="preserve">uses </w:t>
      </w:r>
      <w:r w:rsidRPr="000D548B" w:rsidR="002545F9">
        <w:rPr>
          <w:rFonts w:ascii="Times New Roman" w:eastAsia="Arial" w:hAnsi="Times New Roman" w:cs="Times New Roman"/>
          <w:sz w:val="24"/>
          <w:szCs w:val="24"/>
        </w:rPr>
        <w:t xml:space="preserve">a </w:t>
      </w:r>
      <w:r w:rsidRPr="000D548B" w:rsidR="00223FF6">
        <w:rPr>
          <w:rFonts w:ascii="Times New Roman" w:eastAsia="Arial" w:hAnsi="Times New Roman" w:cs="Times New Roman"/>
          <w:sz w:val="24"/>
          <w:szCs w:val="24"/>
        </w:rPr>
        <w:t>common</w:t>
      </w:r>
      <w:r w:rsidRPr="000D548B" w:rsidR="001F1BCD">
        <w:rPr>
          <w:rFonts w:ascii="Times New Roman" w:eastAsia="Arial" w:hAnsi="Times New Roman" w:cs="Times New Roman"/>
          <w:sz w:val="24"/>
          <w:szCs w:val="24"/>
        </w:rPr>
        <w:t xml:space="preserve"> clinical </w:t>
      </w:r>
      <w:r w:rsidRPr="000D548B" w:rsidR="4E5B821C">
        <w:rPr>
          <w:rFonts w:ascii="Times New Roman" w:eastAsia="Arial" w:hAnsi="Times New Roman" w:cs="Times New Roman"/>
          <w:sz w:val="24"/>
          <w:szCs w:val="24"/>
        </w:rPr>
        <w:t>suicide risk</w:t>
      </w:r>
      <w:r w:rsidRPr="000D548B" w:rsidR="002545F9">
        <w:rPr>
          <w:rFonts w:ascii="Times New Roman" w:eastAsia="Arial" w:hAnsi="Times New Roman" w:cs="Times New Roman"/>
          <w:sz w:val="24"/>
          <w:szCs w:val="24"/>
        </w:rPr>
        <w:t xml:space="preserve"> </w:t>
      </w:r>
      <w:r w:rsidRPr="000D548B" w:rsidR="001F1BCD">
        <w:rPr>
          <w:rFonts w:ascii="Times New Roman" w:eastAsia="Arial" w:hAnsi="Times New Roman" w:cs="Times New Roman"/>
          <w:sz w:val="24"/>
          <w:szCs w:val="24"/>
        </w:rPr>
        <w:t>screening tool</w:t>
      </w:r>
      <w:r w:rsidRPr="000D548B" w:rsidR="00BA7A62">
        <w:rPr>
          <w:rFonts w:ascii="Times New Roman" w:eastAsia="Arial" w:hAnsi="Times New Roman" w:cs="Times New Roman"/>
          <w:sz w:val="24"/>
          <w:szCs w:val="24"/>
        </w:rPr>
        <w:t xml:space="preserve">. </w:t>
      </w:r>
      <w:r w:rsidR="00F279B2">
        <w:rPr>
          <w:rFonts w:ascii="Times New Roman" w:eastAsia="Arial" w:hAnsi="Times New Roman" w:cs="Times New Roman"/>
          <w:sz w:val="24"/>
          <w:szCs w:val="24"/>
        </w:rPr>
        <w:t xml:space="preserve"> </w:t>
      </w:r>
      <w:r w:rsidRPr="000D548B" w:rsidR="00BA7A62">
        <w:rPr>
          <w:rFonts w:ascii="Times New Roman" w:eastAsia="Arial" w:hAnsi="Times New Roman" w:cs="Times New Roman"/>
          <w:sz w:val="24"/>
          <w:szCs w:val="24"/>
        </w:rPr>
        <w:t>This screening data will be collected by grantee or HCO staff</w:t>
      </w:r>
      <w:r w:rsidRPr="000D548B" w:rsidR="00611960">
        <w:rPr>
          <w:rFonts w:ascii="Times New Roman" w:eastAsia="Arial" w:hAnsi="Times New Roman" w:cs="Times New Roman"/>
          <w:sz w:val="24"/>
          <w:szCs w:val="24"/>
        </w:rPr>
        <w:t xml:space="preserve"> </w:t>
      </w:r>
      <w:r w:rsidRPr="000D548B" w:rsidR="003E75FC">
        <w:rPr>
          <w:rFonts w:ascii="Times New Roman" w:eastAsia="Arial" w:hAnsi="Times New Roman" w:cs="Times New Roman"/>
          <w:sz w:val="24"/>
          <w:szCs w:val="24"/>
        </w:rPr>
        <w:t>and then</w:t>
      </w:r>
      <w:r w:rsidRPr="000D548B" w:rsidR="00825F2C">
        <w:rPr>
          <w:rFonts w:ascii="Times New Roman" w:eastAsia="Arial" w:hAnsi="Times New Roman" w:cs="Times New Roman"/>
          <w:sz w:val="24"/>
          <w:szCs w:val="24"/>
        </w:rPr>
        <w:t xml:space="preserve"> submitted </w:t>
      </w:r>
      <w:r w:rsidRPr="000D548B" w:rsidR="00C92A8F">
        <w:rPr>
          <w:rFonts w:ascii="Times New Roman" w:eastAsia="Arial" w:hAnsi="Times New Roman" w:cs="Times New Roman"/>
          <w:sz w:val="24"/>
          <w:szCs w:val="24"/>
        </w:rPr>
        <w:t xml:space="preserve">to the ZSDC </w:t>
      </w:r>
      <w:r w:rsidRPr="000D548B" w:rsidR="0083052E">
        <w:rPr>
          <w:rFonts w:ascii="Times New Roman" w:eastAsia="Arial" w:hAnsi="Times New Roman" w:cs="Times New Roman"/>
          <w:sz w:val="24"/>
          <w:szCs w:val="24"/>
        </w:rPr>
        <w:t xml:space="preserve">through a web-based </w:t>
      </w:r>
      <w:r w:rsidRPr="000D548B" w:rsidR="0083052E">
        <w:rPr>
          <w:rFonts w:ascii="Times New Roman" w:eastAsia="Arial" w:hAnsi="Times New Roman" w:cs="Times New Roman"/>
          <w:sz w:val="24"/>
          <w:szCs w:val="24"/>
        </w:rPr>
        <w:t xml:space="preserve">form. </w:t>
      </w:r>
      <w:r w:rsidR="00F279B2">
        <w:rPr>
          <w:rFonts w:ascii="Times New Roman" w:eastAsia="Arial" w:hAnsi="Times New Roman" w:cs="Times New Roman"/>
          <w:sz w:val="24"/>
          <w:szCs w:val="24"/>
        </w:rPr>
        <w:t xml:space="preserve"> </w:t>
      </w:r>
      <w:r w:rsidRPr="000D548B" w:rsidR="006A4063">
        <w:rPr>
          <w:rFonts w:ascii="Times New Roman" w:eastAsia="Arial" w:hAnsi="Times New Roman" w:cs="Times New Roman"/>
          <w:sz w:val="24"/>
          <w:szCs w:val="24"/>
        </w:rPr>
        <w:t>The</w:t>
      </w:r>
      <w:r w:rsidRPr="000D548B" w:rsidR="4E5B821C">
        <w:rPr>
          <w:rFonts w:ascii="Times New Roman" w:eastAsia="Arial" w:hAnsi="Times New Roman" w:cs="Times New Roman"/>
          <w:sz w:val="24"/>
          <w:szCs w:val="24"/>
        </w:rPr>
        <w:t xml:space="preserve"> </w:t>
      </w:r>
      <w:r w:rsidRPr="000D548B">
        <w:rPr>
          <w:rFonts w:ascii="Times New Roman" w:eastAsia="Arial" w:hAnsi="Times New Roman" w:cs="Times New Roman"/>
          <w:sz w:val="24"/>
          <w:szCs w:val="24"/>
        </w:rPr>
        <w:t>C-SIF</w:t>
      </w:r>
      <w:r w:rsidRPr="000D548B" w:rsidR="4E5B821C">
        <w:rPr>
          <w:rFonts w:ascii="Times New Roman" w:eastAsia="Arial" w:hAnsi="Times New Roman" w:cs="Times New Roman"/>
          <w:sz w:val="24"/>
          <w:szCs w:val="24"/>
        </w:rPr>
        <w:t xml:space="preserve"> will be completed with </w:t>
      </w:r>
      <w:r w:rsidRPr="000D548B" w:rsidR="00611960">
        <w:rPr>
          <w:rFonts w:ascii="Times New Roman" w:eastAsia="Arial" w:hAnsi="Times New Roman" w:cs="Times New Roman"/>
          <w:sz w:val="24"/>
          <w:szCs w:val="24"/>
        </w:rPr>
        <w:t>grantee or partnering HCO staff</w:t>
      </w:r>
      <w:r w:rsidRPr="000D548B" w:rsidR="00B6380A">
        <w:rPr>
          <w:rFonts w:ascii="Times New Roman" w:eastAsia="Arial" w:hAnsi="Times New Roman" w:cs="Times New Roman"/>
          <w:sz w:val="24"/>
          <w:szCs w:val="24"/>
        </w:rPr>
        <w:t xml:space="preserve"> </w:t>
      </w:r>
      <w:r w:rsidRPr="000D548B" w:rsidR="000519C4">
        <w:rPr>
          <w:rFonts w:ascii="Times New Roman" w:eastAsia="Arial" w:hAnsi="Times New Roman" w:cs="Times New Roman"/>
          <w:sz w:val="24"/>
          <w:szCs w:val="24"/>
        </w:rPr>
        <w:t xml:space="preserve">during the course of routine clinical care and/or </w:t>
      </w:r>
      <w:r w:rsidRPr="000D548B" w:rsidR="00070A1E">
        <w:rPr>
          <w:rFonts w:ascii="Times New Roman" w:eastAsia="Arial" w:hAnsi="Times New Roman" w:cs="Times New Roman"/>
          <w:sz w:val="24"/>
          <w:szCs w:val="24"/>
        </w:rPr>
        <w:t xml:space="preserve">the collection of other </w:t>
      </w:r>
      <w:r w:rsidRPr="000D548B" w:rsidR="00503527">
        <w:rPr>
          <w:rFonts w:ascii="Times New Roman" w:eastAsia="Arial" w:hAnsi="Times New Roman" w:cs="Times New Roman"/>
          <w:sz w:val="24"/>
          <w:szCs w:val="24"/>
        </w:rPr>
        <w:t>grant-required performance data</w:t>
      </w:r>
      <w:r w:rsidRPr="000D548B" w:rsidR="006A4063">
        <w:rPr>
          <w:rFonts w:ascii="Times New Roman" w:eastAsia="Arial" w:hAnsi="Times New Roman" w:cs="Times New Roman"/>
          <w:sz w:val="24"/>
          <w:szCs w:val="24"/>
        </w:rPr>
        <w:t xml:space="preserve">. </w:t>
      </w:r>
      <w:r w:rsidR="00F279B2">
        <w:rPr>
          <w:rFonts w:ascii="Times New Roman" w:eastAsia="Arial" w:hAnsi="Times New Roman" w:cs="Times New Roman"/>
          <w:sz w:val="24"/>
          <w:szCs w:val="24"/>
        </w:rPr>
        <w:t xml:space="preserve"> </w:t>
      </w:r>
      <w:r w:rsidRPr="000D548B" w:rsidR="006A4063">
        <w:rPr>
          <w:rFonts w:ascii="Times New Roman" w:eastAsia="Arial" w:hAnsi="Times New Roman" w:cs="Times New Roman"/>
          <w:sz w:val="24"/>
          <w:szCs w:val="24"/>
        </w:rPr>
        <w:t xml:space="preserve">Grantee/HCO staff will be asked to follow the crisis procedures of their organization if consumer express discomfort or active crisis risk during the course of </w:t>
      </w:r>
      <w:r w:rsidRPr="000D548B" w:rsidR="00CC10E8">
        <w:rPr>
          <w:rFonts w:ascii="Times New Roman" w:eastAsia="Arial" w:hAnsi="Times New Roman" w:cs="Times New Roman"/>
          <w:sz w:val="24"/>
          <w:szCs w:val="24"/>
        </w:rPr>
        <w:t xml:space="preserve">data collection. </w:t>
      </w:r>
    </w:p>
    <w:p w:rsidR="00217FE8" w:rsidRPr="000D548B" w:rsidP="00980072" w14:paraId="0EE617A6" w14:textId="7BB93068">
      <w:pPr>
        <w:pStyle w:val="Heading1"/>
        <w:numPr>
          <w:ilvl w:val="0"/>
          <w:numId w:val="12"/>
        </w:numPr>
        <w:spacing w:after="120"/>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 xml:space="preserve"> Estimates of Annualized Burden Hours and Costs</w:t>
      </w:r>
    </w:p>
    <w:p w:rsidR="078C96B5" w:rsidRPr="000D548B" w:rsidP="3519428F" w14:paraId="63AC02BB" w14:textId="2B0F1619">
      <w:pPr>
        <w:spacing w:after="0" w:line="240" w:lineRule="auto"/>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This is a new data collection. Clearance is being requested for </w:t>
      </w:r>
      <w:r w:rsidRPr="000D548B" w:rsidR="244F84BB">
        <w:rPr>
          <w:rFonts w:ascii="Times New Roman" w:eastAsia="Times New Roman" w:hAnsi="Times New Roman" w:cs="Times New Roman"/>
          <w:sz w:val="24"/>
          <w:szCs w:val="24"/>
        </w:rPr>
        <w:t>three</w:t>
      </w:r>
      <w:r w:rsidRPr="000D548B">
        <w:rPr>
          <w:rFonts w:ascii="Times New Roman" w:eastAsia="Times New Roman" w:hAnsi="Times New Roman" w:cs="Times New Roman"/>
          <w:sz w:val="24"/>
          <w:szCs w:val="24"/>
        </w:rPr>
        <w:t xml:space="preserve"> years of data collection for the ZSE.</w:t>
      </w:r>
      <w:r w:rsidR="00391F5B">
        <w:rPr>
          <w:rFonts w:ascii="Times New Roman" w:eastAsia="Times New Roman" w:hAnsi="Times New Roman" w:cs="Times New Roman"/>
          <w:sz w:val="24"/>
          <w:szCs w:val="24"/>
        </w:rPr>
        <w:t xml:space="preserve">  </w:t>
      </w:r>
      <w:r w:rsidRPr="000D548B">
        <w:rPr>
          <w:rFonts w:ascii="Times New Roman" w:eastAsia="Times New Roman" w:hAnsi="Times New Roman" w:cs="Times New Roman"/>
          <w:b/>
          <w:bCs/>
          <w:sz w:val="24"/>
          <w:szCs w:val="24"/>
        </w:rPr>
        <w:t xml:space="preserve">Exhibit </w:t>
      </w:r>
      <w:r w:rsidRPr="000D548B" w:rsidR="73CF89D9">
        <w:rPr>
          <w:rFonts w:ascii="Times New Roman" w:eastAsia="Times New Roman" w:hAnsi="Times New Roman" w:cs="Times New Roman"/>
          <w:b/>
          <w:bCs/>
          <w:sz w:val="24"/>
          <w:szCs w:val="24"/>
        </w:rPr>
        <w:t>6</w:t>
      </w:r>
      <w:r w:rsidRPr="000D548B">
        <w:rPr>
          <w:rFonts w:ascii="Times New Roman" w:eastAsia="Times New Roman" w:hAnsi="Times New Roman" w:cs="Times New Roman"/>
          <w:b/>
          <w:bCs/>
          <w:sz w:val="24"/>
          <w:szCs w:val="24"/>
        </w:rPr>
        <w:t xml:space="preserve"> </w:t>
      </w:r>
      <w:r w:rsidRPr="000D548B" w:rsidR="1ADB3E17">
        <w:rPr>
          <w:rFonts w:ascii="Times New Roman" w:eastAsia="Times New Roman" w:hAnsi="Times New Roman" w:cs="Times New Roman"/>
          <w:sz w:val="24"/>
          <w:szCs w:val="24"/>
        </w:rPr>
        <w:t>below</w:t>
      </w:r>
      <w:r w:rsidRPr="000D548B" w:rsidR="1ADB3E17">
        <w:rPr>
          <w:rFonts w:ascii="Times New Roman" w:eastAsia="Times New Roman" w:hAnsi="Times New Roman" w:cs="Times New Roman"/>
          <w:b/>
          <w:bCs/>
          <w:sz w:val="24"/>
          <w:szCs w:val="24"/>
        </w:rPr>
        <w:t xml:space="preserve"> </w:t>
      </w:r>
      <w:r w:rsidRPr="000D548B">
        <w:rPr>
          <w:rFonts w:ascii="Times New Roman" w:eastAsia="Times New Roman" w:hAnsi="Times New Roman" w:cs="Times New Roman"/>
          <w:sz w:val="24"/>
          <w:szCs w:val="24"/>
        </w:rPr>
        <w:t>describes the burden and costs associated with ZSE data collection activities</w:t>
      </w:r>
      <w:r w:rsidRPr="00391F5B">
        <w:rPr>
          <w:rFonts w:ascii="Times New Roman" w:eastAsia="Times New Roman" w:hAnsi="Times New Roman" w:cs="Times New Roman"/>
          <w:sz w:val="24"/>
          <w:szCs w:val="24"/>
        </w:rPr>
        <w:t>.</w:t>
      </w:r>
      <w:r w:rsidRPr="000D548B">
        <w:rPr>
          <w:rFonts w:ascii="Times New Roman" w:eastAsia="Times New Roman" w:hAnsi="Times New Roman" w:cs="Times New Roman"/>
          <w:b/>
          <w:bCs/>
          <w:sz w:val="24"/>
          <w:szCs w:val="24"/>
        </w:rPr>
        <w:t xml:space="preserve"> </w:t>
      </w:r>
      <w:r w:rsidR="00391F5B">
        <w:rPr>
          <w:rFonts w:ascii="Times New Roman" w:eastAsia="Times New Roman" w:hAnsi="Times New Roman" w:cs="Times New Roman"/>
          <w:b/>
          <w:bCs/>
          <w:sz w:val="24"/>
          <w:szCs w:val="24"/>
        </w:rPr>
        <w:t xml:space="preserve"> </w:t>
      </w:r>
      <w:r w:rsidRPr="000D548B">
        <w:rPr>
          <w:rFonts w:ascii="Times New Roman" w:eastAsia="Times New Roman" w:hAnsi="Times New Roman" w:cs="Times New Roman"/>
          <w:sz w:val="24"/>
          <w:szCs w:val="24"/>
        </w:rPr>
        <w:t xml:space="preserve">Burden was calculated for </w:t>
      </w:r>
      <w:r w:rsidRPr="000D548B" w:rsidR="5ED759D4">
        <w:rPr>
          <w:rFonts w:ascii="Times New Roman" w:eastAsia="Times New Roman" w:hAnsi="Times New Roman" w:cs="Times New Roman"/>
          <w:sz w:val="24"/>
          <w:szCs w:val="24"/>
        </w:rPr>
        <w:t xml:space="preserve">10 ZS </w:t>
      </w:r>
      <w:r w:rsidRPr="000D548B">
        <w:rPr>
          <w:rFonts w:ascii="Times New Roman" w:eastAsia="Times New Roman" w:hAnsi="Times New Roman" w:cs="Times New Roman"/>
          <w:sz w:val="24"/>
          <w:szCs w:val="24"/>
        </w:rPr>
        <w:t>grantees</w:t>
      </w:r>
      <w:r w:rsidRPr="000D548B" w:rsidR="5ED759D4">
        <w:rPr>
          <w:rFonts w:ascii="Times New Roman" w:eastAsia="Times New Roman" w:hAnsi="Times New Roman" w:cs="Times New Roman"/>
          <w:sz w:val="24"/>
          <w:szCs w:val="24"/>
        </w:rPr>
        <w:t xml:space="preserve"> from Cohort 4</w:t>
      </w:r>
      <w:r w:rsidRPr="000D548B" w:rsidR="00ED3AD3">
        <w:rPr>
          <w:rFonts w:ascii="Times New Roman" w:eastAsia="Times New Roman" w:hAnsi="Times New Roman" w:cs="Times New Roman"/>
          <w:sz w:val="24"/>
          <w:szCs w:val="24"/>
        </w:rPr>
        <w:t xml:space="preserve">, </w:t>
      </w:r>
      <w:r w:rsidRPr="000D548B" w:rsidR="1E9FB9FC">
        <w:rPr>
          <w:rFonts w:ascii="Times New Roman" w:eastAsia="Times New Roman" w:hAnsi="Times New Roman" w:cs="Times New Roman"/>
          <w:sz w:val="24"/>
          <w:szCs w:val="24"/>
        </w:rPr>
        <w:t>2</w:t>
      </w:r>
      <w:r w:rsidRPr="000D548B" w:rsidR="528E7F11">
        <w:rPr>
          <w:rFonts w:ascii="Times New Roman" w:eastAsia="Times New Roman" w:hAnsi="Times New Roman" w:cs="Times New Roman"/>
          <w:sz w:val="24"/>
          <w:szCs w:val="24"/>
        </w:rPr>
        <w:t xml:space="preserve">5 </w:t>
      </w:r>
      <w:r w:rsidRPr="000D548B" w:rsidR="03273D5E">
        <w:rPr>
          <w:rFonts w:ascii="Times New Roman" w:eastAsia="Times New Roman" w:hAnsi="Times New Roman" w:cs="Times New Roman"/>
          <w:sz w:val="24"/>
          <w:szCs w:val="24"/>
        </w:rPr>
        <w:t xml:space="preserve">ZS </w:t>
      </w:r>
      <w:r w:rsidRPr="000D548B" w:rsidR="0AC0C904">
        <w:rPr>
          <w:rFonts w:ascii="Times New Roman" w:eastAsia="Times New Roman" w:hAnsi="Times New Roman" w:cs="Times New Roman"/>
          <w:sz w:val="24"/>
          <w:szCs w:val="24"/>
        </w:rPr>
        <w:t>grantees</w:t>
      </w:r>
      <w:r w:rsidRPr="000D548B" w:rsidR="11618989">
        <w:rPr>
          <w:rFonts w:ascii="Times New Roman" w:eastAsia="Times New Roman" w:hAnsi="Times New Roman" w:cs="Times New Roman"/>
          <w:sz w:val="24"/>
          <w:szCs w:val="24"/>
        </w:rPr>
        <w:t xml:space="preserve"> from Cohort 5</w:t>
      </w:r>
      <w:r w:rsidRPr="000D548B" w:rsidR="00ED3AD3">
        <w:rPr>
          <w:rFonts w:ascii="Times New Roman" w:eastAsia="Times New Roman" w:hAnsi="Times New Roman" w:cs="Times New Roman"/>
          <w:sz w:val="24"/>
          <w:szCs w:val="24"/>
        </w:rPr>
        <w:t>, and the 11 potential grantees for cohort 6</w:t>
      </w:r>
      <w:r w:rsidRPr="000D548B" w:rsidR="5CB05F71">
        <w:rPr>
          <w:rFonts w:ascii="Times New Roman" w:eastAsia="Times New Roman" w:hAnsi="Times New Roman" w:cs="Times New Roman"/>
          <w:sz w:val="24"/>
          <w:szCs w:val="24"/>
        </w:rPr>
        <w:t>.</w:t>
      </w:r>
      <w:r w:rsidR="00391F5B">
        <w:rPr>
          <w:rFonts w:ascii="Times New Roman" w:eastAsia="Times New Roman" w:hAnsi="Times New Roman" w:cs="Times New Roman"/>
          <w:sz w:val="24"/>
          <w:szCs w:val="24"/>
        </w:rPr>
        <w:t xml:space="preserve"> </w:t>
      </w:r>
      <w:r w:rsidRPr="000D548B" w:rsidR="00A435F1">
        <w:rPr>
          <w:rFonts w:ascii="Times New Roman" w:eastAsia="Times New Roman" w:hAnsi="Times New Roman" w:cs="Times New Roman"/>
          <w:sz w:val="24"/>
          <w:szCs w:val="24"/>
        </w:rPr>
        <w:t xml:space="preserve"> </w:t>
      </w:r>
      <w:r w:rsidRPr="000D548B" w:rsidR="00367C8F">
        <w:rPr>
          <w:rFonts w:ascii="Times New Roman" w:eastAsia="Times New Roman" w:hAnsi="Times New Roman" w:cs="Times New Roman"/>
          <w:sz w:val="24"/>
          <w:szCs w:val="24"/>
        </w:rPr>
        <w:t xml:space="preserve">Annualized counts of respondents per grantee and total respondents </w:t>
      </w:r>
      <w:r w:rsidRPr="000D548B" w:rsidR="28285F4D">
        <w:rPr>
          <w:rFonts w:ascii="Times New Roman" w:eastAsia="Times New Roman" w:hAnsi="Times New Roman" w:cs="Times New Roman"/>
          <w:sz w:val="24"/>
          <w:szCs w:val="24"/>
        </w:rPr>
        <w:t>were calculated</w:t>
      </w:r>
      <w:r w:rsidRPr="000D548B" w:rsidR="2F0DEB00">
        <w:rPr>
          <w:rFonts w:ascii="Times New Roman" w:eastAsia="Times New Roman" w:hAnsi="Times New Roman" w:cs="Times New Roman"/>
          <w:sz w:val="24"/>
          <w:szCs w:val="24"/>
        </w:rPr>
        <w:t xml:space="preserve"> </w:t>
      </w:r>
      <w:r w:rsidRPr="000D548B" w:rsidR="001A5F6E">
        <w:rPr>
          <w:rFonts w:ascii="Times New Roman" w:eastAsia="Times New Roman" w:hAnsi="Times New Roman" w:cs="Times New Roman"/>
          <w:sz w:val="24"/>
          <w:szCs w:val="24"/>
        </w:rPr>
        <w:t xml:space="preserve">for </w:t>
      </w:r>
      <w:r w:rsidRPr="000D548B" w:rsidR="19399A5A">
        <w:rPr>
          <w:rFonts w:ascii="Times New Roman" w:eastAsia="Times New Roman" w:hAnsi="Times New Roman" w:cs="Times New Roman"/>
          <w:sz w:val="24"/>
          <w:szCs w:val="24"/>
        </w:rPr>
        <w:t>all studies</w:t>
      </w:r>
      <w:r w:rsidRPr="000D548B" w:rsidR="001A5F6E">
        <w:rPr>
          <w:rFonts w:ascii="Times New Roman" w:eastAsia="Times New Roman" w:hAnsi="Times New Roman" w:cs="Times New Roman"/>
          <w:sz w:val="24"/>
          <w:szCs w:val="24"/>
        </w:rPr>
        <w:t xml:space="preserve">, as </w:t>
      </w:r>
      <w:r w:rsidRPr="000D548B" w:rsidR="00367C8F">
        <w:rPr>
          <w:rFonts w:ascii="Times New Roman" w:eastAsia="Times New Roman" w:hAnsi="Times New Roman" w:cs="Times New Roman"/>
          <w:sz w:val="24"/>
          <w:szCs w:val="24"/>
        </w:rPr>
        <w:t>presented in Exhibit</w:t>
      </w:r>
      <w:r w:rsidRPr="000D548B" w:rsidR="001A5294">
        <w:rPr>
          <w:rFonts w:ascii="Times New Roman" w:eastAsia="Times New Roman" w:hAnsi="Times New Roman" w:cs="Times New Roman"/>
          <w:sz w:val="24"/>
          <w:szCs w:val="24"/>
        </w:rPr>
        <w:t>s</w:t>
      </w:r>
      <w:r w:rsidRPr="000D548B" w:rsidR="00367C8F">
        <w:rPr>
          <w:rFonts w:ascii="Times New Roman" w:eastAsia="Times New Roman" w:hAnsi="Times New Roman" w:cs="Times New Roman"/>
          <w:sz w:val="24"/>
          <w:szCs w:val="24"/>
        </w:rPr>
        <w:t xml:space="preserve"> </w:t>
      </w:r>
      <w:r w:rsidRPr="000D548B" w:rsidR="001A5F6E">
        <w:rPr>
          <w:rFonts w:ascii="Times New Roman" w:eastAsia="Times New Roman" w:hAnsi="Times New Roman" w:cs="Times New Roman"/>
          <w:sz w:val="24"/>
          <w:szCs w:val="24"/>
        </w:rPr>
        <w:t>6 and 7,</w:t>
      </w:r>
      <w:r w:rsidRPr="000D548B" w:rsidR="00367C8F">
        <w:rPr>
          <w:rFonts w:ascii="Times New Roman" w:eastAsia="Times New Roman" w:hAnsi="Times New Roman" w:cs="Times New Roman"/>
          <w:sz w:val="24"/>
          <w:szCs w:val="24"/>
        </w:rPr>
        <w:t xml:space="preserve"> are derived from these cumulative counts and rounded up.</w:t>
      </w:r>
      <w:r w:rsidR="00391F5B">
        <w:rPr>
          <w:rFonts w:ascii="Times New Roman" w:eastAsia="Times New Roman" w:hAnsi="Times New Roman" w:cs="Times New Roman"/>
          <w:sz w:val="24"/>
          <w:szCs w:val="24"/>
        </w:rPr>
        <w:t xml:space="preserve">  </w:t>
      </w:r>
      <w:r w:rsidRPr="000D548B" w:rsidR="58F67A54">
        <w:rPr>
          <w:rFonts w:ascii="Times New Roman" w:eastAsia="Times New Roman" w:hAnsi="Times New Roman" w:cs="Times New Roman"/>
          <w:sz w:val="24"/>
          <w:szCs w:val="24"/>
        </w:rPr>
        <w:t>These calculations are derived from the number of grantees that will participate in ZSE activities during each year of the data collection</w:t>
      </w:r>
      <w:r w:rsidRPr="000D548B" w:rsidR="5CB05F71">
        <w:rPr>
          <w:rFonts w:ascii="Times New Roman" w:eastAsia="Times New Roman" w:hAnsi="Times New Roman" w:cs="Times New Roman"/>
          <w:sz w:val="24"/>
          <w:szCs w:val="24"/>
        </w:rPr>
        <w:t xml:space="preserve"> </w:t>
      </w:r>
      <w:r w:rsidRPr="000D548B" w:rsidR="379D8898">
        <w:rPr>
          <w:rFonts w:ascii="Times New Roman" w:eastAsia="Times New Roman" w:hAnsi="Times New Roman" w:cs="Times New Roman"/>
          <w:sz w:val="24"/>
          <w:szCs w:val="24"/>
        </w:rPr>
        <w:t>and the activities that the cohort will participate in (</w:t>
      </w:r>
      <w:r w:rsidRPr="000D548B" w:rsidR="6FAE750A">
        <w:rPr>
          <w:rFonts w:ascii="Times New Roman" w:eastAsia="Times New Roman" w:hAnsi="Times New Roman" w:cs="Times New Roman"/>
          <w:sz w:val="24"/>
          <w:szCs w:val="24"/>
        </w:rPr>
        <w:t>Cohort 5 grantees will participate in all aspects of the ZSE data collection activities while Cohort 4 grantees will only participate in the PSI and the TASP).</w:t>
      </w:r>
      <w:r w:rsidRPr="000D548B" w:rsidR="41B2D6C6">
        <w:rPr>
          <w:rFonts w:ascii="Times New Roman" w:eastAsia="Times New Roman" w:hAnsi="Times New Roman" w:cs="Times New Roman"/>
          <w:sz w:val="24"/>
          <w:szCs w:val="24"/>
        </w:rPr>
        <w:t xml:space="preserve"> </w:t>
      </w:r>
      <w:r w:rsidR="00391F5B">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The cost was calculated </w:t>
      </w:r>
      <w:r w:rsidRPr="000D548B" w:rsidR="0F0F4535">
        <w:rPr>
          <w:rFonts w:ascii="Times New Roman" w:eastAsia="Times New Roman" w:hAnsi="Times New Roman" w:cs="Times New Roman"/>
          <w:sz w:val="24"/>
          <w:szCs w:val="24"/>
        </w:rPr>
        <w:t>based on</w:t>
      </w:r>
      <w:r w:rsidRPr="000D548B">
        <w:rPr>
          <w:rFonts w:ascii="Times New Roman" w:eastAsia="Times New Roman" w:hAnsi="Times New Roman" w:cs="Times New Roman"/>
          <w:sz w:val="24"/>
          <w:szCs w:val="24"/>
        </w:rPr>
        <w:t xml:space="preserve"> hourly wage rates for appropriate categories</w:t>
      </w:r>
      <w:r w:rsidRPr="000D548B" w:rsidR="0D43C363">
        <w:rPr>
          <w:rFonts w:ascii="Times New Roman" w:eastAsia="Times New Roman" w:hAnsi="Times New Roman" w:cs="Times New Roman"/>
          <w:sz w:val="24"/>
          <w:szCs w:val="24"/>
        </w:rPr>
        <w:t xml:space="preserve"> presented in </w:t>
      </w:r>
      <w:r w:rsidRPr="000D548B">
        <w:rPr>
          <w:rFonts w:ascii="Times New Roman" w:eastAsia="Times New Roman" w:hAnsi="Times New Roman" w:cs="Times New Roman"/>
          <w:sz w:val="24"/>
          <w:szCs w:val="24"/>
        </w:rPr>
        <w:t xml:space="preserve">the Bureau of Labor Statistics (BLS) Occupational Employment Statistics (OES) </w:t>
      </w:r>
      <w:r w:rsidRPr="000D548B" w:rsidR="4B3A7543">
        <w:rPr>
          <w:rFonts w:ascii="Times New Roman" w:eastAsia="Times New Roman" w:hAnsi="Times New Roman" w:cs="Times New Roman"/>
          <w:sz w:val="24"/>
          <w:szCs w:val="24"/>
        </w:rPr>
        <w:t>May 2022</w:t>
      </w:r>
      <w:r w:rsidRPr="000D548B">
        <w:rPr>
          <w:rFonts w:ascii="Times New Roman" w:eastAsia="Times New Roman" w:hAnsi="Times New Roman" w:cs="Times New Roman"/>
          <w:sz w:val="24"/>
          <w:szCs w:val="24"/>
        </w:rPr>
        <w:t xml:space="preserve"> National Industry-Specific Occupation Employment and Wage Estimates.</w:t>
      </w:r>
      <w:r w:rsidRPr="000D548B" w:rsidR="1FDDDD3F">
        <w:rPr>
          <w:rFonts w:ascii="Times New Roman" w:eastAsia="Times New Roman" w:hAnsi="Times New Roman" w:cs="Times New Roman"/>
          <w:b/>
          <w:bCs/>
          <w:sz w:val="24"/>
          <w:szCs w:val="24"/>
        </w:rPr>
        <w:t xml:space="preserve"> </w:t>
      </w:r>
      <w:r w:rsidR="00391F5B">
        <w:rPr>
          <w:rFonts w:ascii="Times New Roman" w:eastAsia="Times New Roman" w:hAnsi="Times New Roman" w:cs="Times New Roman"/>
          <w:b/>
          <w:bCs/>
          <w:sz w:val="24"/>
          <w:szCs w:val="24"/>
        </w:rPr>
        <w:t xml:space="preserve"> </w:t>
      </w:r>
      <w:r w:rsidRPr="000D548B" w:rsidR="1FDDDD3F">
        <w:rPr>
          <w:rFonts w:ascii="Times New Roman" w:eastAsia="Times New Roman" w:hAnsi="Times New Roman" w:cs="Times New Roman"/>
          <w:b/>
          <w:bCs/>
          <w:sz w:val="24"/>
          <w:szCs w:val="24"/>
        </w:rPr>
        <w:t xml:space="preserve">Exhibit 7 </w:t>
      </w:r>
      <w:r w:rsidRPr="000D548B" w:rsidR="1FDDDD3F">
        <w:rPr>
          <w:rFonts w:ascii="Times New Roman" w:eastAsia="Times New Roman" w:hAnsi="Times New Roman" w:cs="Times New Roman"/>
          <w:sz w:val="24"/>
          <w:szCs w:val="24"/>
        </w:rPr>
        <w:t>shows an annualized summary of burden hours by respondent type.</w:t>
      </w:r>
    </w:p>
    <w:p w:rsidR="0070290F" w:rsidRPr="000D548B" w:rsidP="42760F8B" w14:paraId="3DE9B590" w14:textId="77777777">
      <w:pPr>
        <w:spacing w:after="0" w:line="240" w:lineRule="auto"/>
        <w:jc w:val="center"/>
        <w:rPr>
          <w:rFonts w:ascii="Times New Roman" w:eastAsia="Times New Roman" w:hAnsi="Times New Roman" w:cs="Times New Roman"/>
          <w:b/>
          <w:bCs/>
          <w:i/>
          <w:iCs/>
          <w:sz w:val="24"/>
          <w:szCs w:val="24"/>
        </w:rPr>
      </w:pPr>
    </w:p>
    <w:p w:rsidR="3519428F" w:rsidRPr="000D548B" w:rsidP="42760F8B" w14:paraId="616A6F26" w14:textId="7CAAC237">
      <w:pPr>
        <w:spacing w:after="0" w:line="240" w:lineRule="auto"/>
        <w:jc w:val="center"/>
        <w:rPr>
          <w:rFonts w:ascii="Times New Roman" w:eastAsia="Times New Roman" w:hAnsi="Times New Roman" w:cs="Times New Roman"/>
          <w:b/>
          <w:bCs/>
          <w:i/>
          <w:iCs/>
          <w:sz w:val="24"/>
          <w:szCs w:val="24"/>
        </w:rPr>
      </w:pPr>
      <w:r w:rsidRPr="000D548B">
        <w:rPr>
          <w:rFonts w:ascii="Times New Roman" w:eastAsia="Times New Roman" w:hAnsi="Times New Roman" w:cs="Times New Roman"/>
          <w:b/>
          <w:bCs/>
          <w:i/>
          <w:iCs/>
          <w:sz w:val="24"/>
          <w:szCs w:val="24"/>
        </w:rPr>
        <w:t>Exhibit</w:t>
      </w:r>
      <w:r w:rsidRPr="000D548B" w:rsidR="70AA7BFF">
        <w:rPr>
          <w:rFonts w:ascii="Times New Roman" w:eastAsia="Times New Roman" w:hAnsi="Times New Roman" w:cs="Times New Roman"/>
          <w:b/>
          <w:bCs/>
          <w:i/>
          <w:iCs/>
          <w:sz w:val="24"/>
          <w:szCs w:val="24"/>
        </w:rPr>
        <w:t xml:space="preserve"> </w:t>
      </w:r>
      <w:r w:rsidRPr="000D548B" w:rsidR="5C236653">
        <w:rPr>
          <w:rFonts w:ascii="Times New Roman" w:eastAsia="Times New Roman" w:hAnsi="Times New Roman" w:cs="Times New Roman"/>
          <w:b/>
          <w:bCs/>
          <w:i/>
          <w:iCs/>
          <w:sz w:val="24"/>
          <w:szCs w:val="24"/>
        </w:rPr>
        <w:t>6</w:t>
      </w:r>
      <w:r w:rsidRPr="000D548B">
        <w:rPr>
          <w:rFonts w:ascii="Times New Roman" w:eastAsia="Times New Roman" w:hAnsi="Times New Roman" w:cs="Times New Roman"/>
          <w:b/>
          <w:bCs/>
          <w:i/>
          <w:iCs/>
          <w:sz w:val="24"/>
          <w:szCs w:val="24"/>
        </w:rPr>
        <w:t xml:space="preserve">. Estimated Annualized Burden Hours </w:t>
      </w:r>
      <w:r w:rsidRPr="000D548B" w:rsidR="43A5AF08">
        <w:rPr>
          <w:rFonts w:ascii="Times New Roman" w:eastAsia="Times New Roman" w:hAnsi="Times New Roman" w:cs="Times New Roman"/>
          <w:b/>
          <w:bCs/>
          <w:i/>
          <w:iCs/>
          <w:sz w:val="24"/>
          <w:szCs w:val="24"/>
        </w:rPr>
        <w:t>&amp;</w:t>
      </w:r>
      <w:r w:rsidRPr="000D548B">
        <w:rPr>
          <w:rFonts w:ascii="Times New Roman" w:eastAsia="Times New Roman" w:hAnsi="Times New Roman" w:cs="Times New Roman"/>
          <w:b/>
          <w:bCs/>
          <w:i/>
          <w:iCs/>
          <w:sz w:val="24"/>
          <w:szCs w:val="24"/>
        </w:rPr>
        <w:t xml:space="preserve"> Costs Across the </w:t>
      </w:r>
      <w:r w:rsidRPr="000D548B" w:rsidR="1F9666EC">
        <w:rPr>
          <w:rFonts w:ascii="Times New Roman" w:eastAsia="Times New Roman" w:hAnsi="Times New Roman" w:cs="Times New Roman"/>
          <w:b/>
          <w:bCs/>
          <w:i/>
          <w:iCs/>
          <w:sz w:val="24"/>
          <w:szCs w:val="24"/>
        </w:rPr>
        <w:t>3</w:t>
      </w:r>
      <w:r w:rsidRPr="000D548B">
        <w:rPr>
          <w:rFonts w:ascii="Times New Roman" w:eastAsia="Times New Roman" w:hAnsi="Times New Roman" w:cs="Times New Roman"/>
          <w:b/>
          <w:bCs/>
          <w:i/>
          <w:iCs/>
          <w:sz w:val="24"/>
          <w:szCs w:val="24"/>
        </w:rPr>
        <w:t>-Year Clearance</w:t>
      </w:r>
      <w:r w:rsidRPr="000D548B" w:rsidR="1D6942A3">
        <w:rPr>
          <w:rFonts w:ascii="Times New Roman" w:eastAsia="Times New Roman" w:hAnsi="Times New Roman" w:cs="Times New Roman"/>
          <w:b/>
          <w:bCs/>
          <w:i/>
          <w:iCs/>
          <w:sz w:val="24"/>
          <w:szCs w:val="24"/>
        </w:rPr>
        <w:t xml:space="preserve"> </w:t>
      </w:r>
      <w:r w:rsidRPr="000D548B">
        <w:rPr>
          <w:rFonts w:ascii="Times New Roman" w:eastAsia="Times New Roman" w:hAnsi="Times New Roman" w:cs="Times New Roman"/>
          <w:b/>
          <w:bCs/>
          <w:i/>
          <w:iCs/>
          <w:sz w:val="24"/>
          <w:szCs w:val="24"/>
        </w:rPr>
        <w:t>Period</w:t>
      </w:r>
    </w:p>
    <w:p w:rsidR="008A1847" w:rsidRPr="000D548B" w:rsidP="3519428F" w14:paraId="2D943B30" w14:textId="77777777">
      <w:pPr>
        <w:spacing w:after="0"/>
        <w:ind w:left="-20" w:right="-20"/>
        <w:rPr>
          <w:rFonts w:ascii="Times New Roman" w:eastAsia="Times New Roman" w:hAnsi="Times New Roman" w:cs="Times New Roman"/>
          <w:color w:val="000000" w:themeColor="text1"/>
          <w:sz w:val="18"/>
          <w:szCs w:val="18"/>
        </w:rPr>
      </w:pPr>
    </w:p>
    <w:tbl>
      <w:tblPr>
        <w:tblW w:w="107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1"/>
        <w:gridCol w:w="1053"/>
        <w:gridCol w:w="1339"/>
        <w:gridCol w:w="1309"/>
        <w:gridCol w:w="1301"/>
        <w:gridCol w:w="1287"/>
        <w:gridCol w:w="1051"/>
        <w:gridCol w:w="869"/>
        <w:gridCol w:w="980"/>
      </w:tblGrid>
      <w:tr w14:paraId="6C32A838" w14:textId="77777777" w:rsidTr="7397C012">
        <w:tblPrEx>
          <w:tblW w:w="107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blHeader/>
        </w:trPr>
        <w:tc>
          <w:tcPr>
            <w:tcW w:w="1591" w:type="dxa"/>
            <w:shd w:val="clear" w:color="auto" w:fill="5C798B"/>
            <w:noWrap/>
            <w:vAlign w:val="bottom"/>
            <w:hideMark/>
          </w:tcPr>
          <w:p w:rsidR="00203204" w:rsidRPr="000D548B" w:rsidP="00203204" w14:paraId="372132B6" w14:textId="77777777">
            <w:pPr>
              <w:spacing w:after="0" w:line="240" w:lineRule="auto"/>
              <w:rPr>
                <w:rFonts w:ascii="Times New Roman" w:eastAsia="Times New Roman" w:hAnsi="Times New Roman" w:cs="Times New Roman"/>
                <w:b/>
                <w:bCs/>
                <w:color w:val="FFFFFF" w:themeColor="background1"/>
                <w:kern w:val="0"/>
                <w:sz w:val="20"/>
                <w:szCs w:val="20"/>
                <w14:ligatures w14:val="none"/>
              </w:rPr>
            </w:pPr>
            <w:r w:rsidRPr="000D548B">
              <w:rPr>
                <w:rFonts w:ascii="Times New Roman" w:eastAsia="Times New Roman" w:hAnsi="Times New Roman" w:cs="Times New Roman"/>
                <w:b/>
                <w:bCs/>
                <w:color w:val="FFFFFF" w:themeColor="background1"/>
                <w:kern w:val="0"/>
                <w:sz w:val="20"/>
                <w:szCs w:val="20"/>
                <w14:ligatures w14:val="none"/>
              </w:rPr>
              <w:t>Type of Respondent</w:t>
            </w:r>
          </w:p>
        </w:tc>
        <w:tc>
          <w:tcPr>
            <w:tcW w:w="1053" w:type="dxa"/>
            <w:shd w:val="clear" w:color="auto" w:fill="5C798B"/>
            <w:noWrap/>
            <w:vAlign w:val="bottom"/>
            <w:hideMark/>
          </w:tcPr>
          <w:p w:rsidR="00203204" w:rsidRPr="000D548B" w:rsidP="00203204" w14:paraId="0FA34AB5" w14:textId="77777777">
            <w:pPr>
              <w:spacing w:after="0" w:line="240" w:lineRule="auto"/>
              <w:rPr>
                <w:rFonts w:ascii="Times New Roman" w:eastAsia="Times New Roman" w:hAnsi="Times New Roman" w:cs="Times New Roman"/>
                <w:b/>
                <w:bCs/>
                <w:color w:val="FFFFFF" w:themeColor="background1"/>
                <w:kern w:val="0"/>
                <w:sz w:val="20"/>
                <w:szCs w:val="20"/>
                <w14:ligatures w14:val="none"/>
              </w:rPr>
            </w:pPr>
            <w:r w:rsidRPr="000D548B">
              <w:rPr>
                <w:rFonts w:ascii="Times New Roman" w:eastAsia="Times New Roman" w:hAnsi="Times New Roman" w:cs="Times New Roman"/>
                <w:b/>
                <w:bCs/>
                <w:color w:val="FFFFFF" w:themeColor="background1"/>
                <w:kern w:val="0"/>
                <w:sz w:val="20"/>
                <w:szCs w:val="20"/>
                <w14:ligatures w14:val="none"/>
              </w:rPr>
              <w:t>Form</w:t>
            </w:r>
          </w:p>
        </w:tc>
        <w:tc>
          <w:tcPr>
            <w:tcW w:w="1339" w:type="dxa"/>
            <w:shd w:val="clear" w:color="auto" w:fill="5C798B"/>
            <w:noWrap/>
            <w:vAlign w:val="bottom"/>
            <w:hideMark/>
          </w:tcPr>
          <w:p w:rsidR="00203204" w:rsidRPr="000D548B" w:rsidP="009F6534" w14:paraId="0675CC63" w14:textId="54E5B63E">
            <w:pPr>
              <w:spacing w:after="0" w:line="240" w:lineRule="auto"/>
              <w:jc w:val="center"/>
              <w:rPr>
                <w:rFonts w:ascii="Times New Roman" w:eastAsia="Times New Roman" w:hAnsi="Times New Roman" w:cs="Times New Roman"/>
                <w:b/>
                <w:bCs/>
                <w:color w:val="FFFFFF" w:themeColor="background1"/>
                <w:kern w:val="0"/>
                <w:sz w:val="20"/>
                <w:szCs w:val="20"/>
                <w14:ligatures w14:val="none"/>
              </w:rPr>
            </w:pPr>
            <w:r w:rsidRPr="000D548B">
              <w:rPr>
                <w:rFonts w:ascii="Times New Roman" w:eastAsia="Times New Roman" w:hAnsi="Times New Roman" w:cs="Times New Roman"/>
                <w:b/>
                <w:bCs/>
                <w:color w:val="FFFFFF" w:themeColor="background1"/>
                <w:kern w:val="0"/>
                <w:sz w:val="20"/>
                <w:szCs w:val="20"/>
                <w14:ligatures w14:val="none"/>
              </w:rPr>
              <w:t>Number of Respondents per year</w:t>
            </w:r>
          </w:p>
        </w:tc>
        <w:tc>
          <w:tcPr>
            <w:tcW w:w="1309" w:type="dxa"/>
            <w:shd w:val="clear" w:color="auto" w:fill="5C798B"/>
            <w:noWrap/>
            <w:vAlign w:val="bottom"/>
            <w:hideMark/>
          </w:tcPr>
          <w:p w:rsidR="00203204" w:rsidRPr="000D548B" w:rsidP="009F6534" w14:paraId="702EA224" w14:textId="77777777">
            <w:pPr>
              <w:spacing w:after="0" w:line="240" w:lineRule="auto"/>
              <w:jc w:val="center"/>
              <w:rPr>
                <w:rFonts w:ascii="Times New Roman" w:eastAsia="Times New Roman" w:hAnsi="Times New Roman" w:cs="Times New Roman"/>
                <w:b/>
                <w:bCs/>
                <w:color w:val="FFFFFF" w:themeColor="background1"/>
                <w:kern w:val="0"/>
                <w:sz w:val="20"/>
                <w:szCs w:val="20"/>
                <w14:ligatures w14:val="none"/>
              </w:rPr>
            </w:pPr>
            <w:r w:rsidRPr="000D548B">
              <w:rPr>
                <w:rFonts w:ascii="Times New Roman" w:eastAsia="Times New Roman" w:hAnsi="Times New Roman" w:cs="Times New Roman"/>
                <w:b/>
                <w:bCs/>
                <w:color w:val="FFFFFF" w:themeColor="background1"/>
                <w:kern w:val="0"/>
                <w:sz w:val="20"/>
                <w:szCs w:val="20"/>
                <w14:ligatures w14:val="none"/>
              </w:rPr>
              <w:t>Responses per Respondent</w:t>
            </w:r>
          </w:p>
        </w:tc>
        <w:tc>
          <w:tcPr>
            <w:tcW w:w="1301" w:type="dxa"/>
            <w:shd w:val="clear" w:color="auto" w:fill="5C798B"/>
            <w:noWrap/>
            <w:vAlign w:val="bottom"/>
            <w:hideMark/>
          </w:tcPr>
          <w:p w:rsidR="00203204" w:rsidRPr="000D548B" w:rsidP="009F6534" w14:paraId="480F376A" w14:textId="77777777">
            <w:pPr>
              <w:spacing w:after="0" w:line="240" w:lineRule="auto"/>
              <w:jc w:val="center"/>
              <w:rPr>
                <w:rFonts w:ascii="Times New Roman" w:eastAsia="Times New Roman" w:hAnsi="Times New Roman" w:cs="Times New Roman"/>
                <w:b/>
                <w:bCs/>
                <w:color w:val="FFFFFF" w:themeColor="background1"/>
                <w:kern w:val="0"/>
                <w:sz w:val="20"/>
                <w:szCs w:val="20"/>
                <w14:ligatures w14:val="none"/>
              </w:rPr>
            </w:pPr>
            <w:r w:rsidRPr="000D548B">
              <w:rPr>
                <w:rFonts w:ascii="Times New Roman" w:eastAsia="Times New Roman" w:hAnsi="Times New Roman" w:cs="Times New Roman"/>
                <w:b/>
                <w:bCs/>
                <w:color w:val="FFFFFF" w:themeColor="background1"/>
                <w:kern w:val="0"/>
                <w:sz w:val="20"/>
                <w:szCs w:val="20"/>
                <w14:ligatures w14:val="none"/>
              </w:rPr>
              <w:t>Total Number of Responses</w:t>
            </w:r>
          </w:p>
        </w:tc>
        <w:tc>
          <w:tcPr>
            <w:tcW w:w="1287" w:type="dxa"/>
            <w:shd w:val="clear" w:color="auto" w:fill="5C798B"/>
            <w:noWrap/>
            <w:vAlign w:val="bottom"/>
            <w:hideMark/>
          </w:tcPr>
          <w:p w:rsidR="00203204" w:rsidRPr="000D548B" w:rsidP="009F6534" w14:paraId="0ACDAC90" w14:textId="77777777">
            <w:pPr>
              <w:spacing w:after="0" w:line="240" w:lineRule="auto"/>
              <w:jc w:val="center"/>
              <w:rPr>
                <w:rFonts w:ascii="Times New Roman" w:eastAsia="Times New Roman" w:hAnsi="Times New Roman" w:cs="Times New Roman"/>
                <w:b/>
                <w:bCs/>
                <w:color w:val="FFFFFF" w:themeColor="background1"/>
                <w:kern w:val="0"/>
                <w:sz w:val="20"/>
                <w:szCs w:val="20"/>
                <w14:ligatures w14:val="none"/>
              </w:rPr>
            </w:pPr>
            <w:r w:rsidRPr="000D548B">
              <w:rPr>
                <w:rFonts w:ascii="Times New Roman" w:eastAsia="Times New Roman" w:hAnsi="Times New Roman" w:cs="Times New Roman"/>
                <w:b/>
                <w:bCs/>
                <w:color w:val="FFFFFF" w:themeColor="background1"/>
                <w:kern w:val="0"/>
                <w:sz w:val="20"/>
                <w:szCs w:val="20"/>
                <w14:ligatures w14:val="none"/>
              </w:rPr>
              <w:t>Burden per Response (hours)</w:t>
            </w:r>
          </w:p>
        </w:tc>
        <w:tc>
          <w:tcPr>
            <w:tcW w:w="1051" w:type="dxa"/>
            <w:shd w:val="clear" w:color="auto" w:fill="5C798B"/>
            <w:noWrap/>
            <w:vAlign w:val="bottom"/>
            <w:hideMark/>
          </w:tcPr>
          <w:p w:rsidR="00203204" w:rsidRPr="000D548B" w:rsidP="009F6534" w14:paraId="0F61B5A1" w14:textId="77777777">
            <w:pPr>
              <w:spacing w:after="0" w:line="240" w:lineRule="auto"/>
              <w:jc w:val="center"/>
              <w:rPr>
                <w:rFonts w:ascii="Times New Roman" w:eastAsia="Times New Roman" w:hAnsi="Times New Roman" w:cs="Times New Roman"/>
                <w:b/>
                <w:bCs/>
                <w:color w:val="FFFFFF" w:themeColor="background1"/>
                <w:kern w:val="0"/>
                <w:sz w:val="20"/>
                <w:szCs w:val="20"/>
                <w14:ligatures w14:val="none"/>
              </w:rPr>
            </w:pPr>
            <w:r w:rsidRPr="000D548B">
              <w:rPr>
                <w:rFonts w:ascii="Times New Roman" w:eastAsia="Times New Roman" w:hAnsi="Times New Roman" w:cs="Times New Roman"/>
                <w:b/>
                <w:bCs/>
                <w:color w:val="FFFFFF" w:themeColor="background1"/>
                <w:kern w:val="0"/>
                <w:sz w:val="20"/>
                <w:szCs w:val="20"/>
                <w14:ligatures w14:val="none"/>
              </w:rPr>
              <w:t>Annual Burden (hours)</w:t>
            </w:r>
          </w:p>
        </w:tc>
        <w:tc>
          <w:tcPr>
            <w:tcW w:w="869" w:type="dxa"/>
            <w:shd w:val="clear" w:color="auto" w:fill="5C798B"/>
            <w:noWrap/>
            <w:vAlign w:val="bottom"/>
            <w:hideMark/>
          </w:tcPr>
          <w:p w:rsidR="00203204" w:rsidRPr="000D548B" w:rsidP="009F6534" w14:paraId="3281A680" w14:textId="77777777">
            <w:pPr>
              <w:spacing w:after="0" w:line="240" w:lineRule="auto"/>
              <w:jc w:val="center"/>
              <w:rPr>
                <w:rFonts w:ascii="Times New Roman" w:eastAsia="Times New Roman" w:hAnsi="Times New Roman" w:cs="Times New Roman"/>
                <w:b/>
                <w:bCs/>
                <w:color w:val="FFFFFF" w:themeColor="background1"/>
                <w:kern w:val="0"/>
                <w:sz w:val="20"/>
                <w:szCs w:val="20"/>
                <w14:ligatures w14:val="none"/>
              </w:rPr>
            </w:pPr>
            <w:r w:rsidRPr="000D548B">
              <w:rPr>
                <w:rFonts w:ascii="Times New Roman" w:eastAsia="Times New Roman" w:hAnsi="Times New Roman" w:cs="Times New Roman"/>
                <w:b/>
                <w:bCs/>
                <w:color w:val="FFFFFF" w:themeColor="background1"/>
                <w:kern w:val="0"/>
                <w:sz w:val="20"/>
                <w:szCs w:val="20"/>
                <w14:ligatures w14:val="none"/>
              </w:rPr>
              <w:t>Hourly Wage Rate</w:t>
            </w:r>
          </w:p>
        </w:tc>
        <w:tc>
          <w:tcPr>
            <w:tcW w:w="980" w:type="dxa"/>
            <w:shd w:val="clear" w:color="auto" w:fill="5C798B"/>
            <w:noWrap/>
            <w:vAlign w:val="bottom"/>
            <w:hideMark/>
          </w:tcPr>
          <w:p w:rsidR="00203204" w:rsidRPr="000D548B" w:rsidP="009F6534" w14:paraId="32DD3B24" w14:textId="77777777">
            <w:pPr>
              <w:spacing w:after="0" w:line="240" w:lineRule="auto"/>
              <w:jc w:val="center"/>
              <w:rPr>
                <w:rFonts w:ascii="Times New Roman" w:eastAsia="Times New Roman" w:hAnsi="Times New Roman" w:cs="Times New Roman"/>
                <w:b/>
                <w:bCs/>
                <w:color w:val="FFFFFF" w:themeColor="background1"/>
                <w:kern w:val="0"/>
                <w:sz w:val="20"/>
                <w:szCs w:val="20"/>
                <w14:ligatures w14:val="none"/>
              </w:rPr>
            </w:pPr>
            <w:r w:rsidRPr="000D548B">
              <w:rPr>
                <w:rFonts w:ascii="Times New Roman" w:eastAsia="Times New Roman" w:hAnsi="Times New Roman" w:cs="Times New Roman"/>
                <w:b/>
                <w:bCs/>
                <w:color w:val="FFFFFF" w:themeColor="background1"/>
                <w:kern w:val="0"/>
                <w:sz w:val="20"/>
                <w:szCs w:val="20"/>
                <w14:ligatures w14:val="none"/>
              </w:rPr>
              <w:t xml:space="preserve">Total Cost </w:t>
            </w:r>
          </w:p>
        </w:tc>
      </w:tr>
      <w:tr w14:paraId="09031A76" w14:textId="77777777" w:rsidTr="7397C012">
        <w:tblPrEx>
          <w:tblW w:w="10780" w:type="dxa"/>
          <w:tblInd w:w="-635" w:type="dxa"/>
          <w:tblLook w:val="04A0"/>
        </w:tblPrEx>
        <w:trPr>
          <w:trHeight w:val="290"/>
        </w:trPr>
        <w:tc>
          <w:tcPr>
            <w:tcW w:w="1591" w:type="dxa"/>
            <w:shd w:val="clear" w:color="auto" w:fill="auto"/>
            <w:noWrap/>
            <w:vAlign w:val="bottom"/>
            <w:hideMark/>
          </w:tcPr>
          <w:p w:rsidR="00BA0272" w:rsidRPr="000D548B" w:rsidP="00BA0272" w14:paraId="6E6C6BDF"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Project Evaluator 1</w:t>
            </w:r>
          </w:p>
        </w:tc>
        <w:tc>
          <w:tcPr>
            <w:tcW w:w="1053" w:type="dxa"/>
            <w:shd w:val="clear" w:color="auto" w:fill="auto"/>
            <w:noWrap/>
            <w:vAlign w:val="bottom"/>
            <w:hideMark/>
          </w:tcPr>
          <w:p w:rsidR="00BA0272" w:rsidRPr="000D548B" w:rsidP="00BA0272" w14:paraId="507329D8"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PSI</w:t>
            </w:r>
          </w:p>
        </w:tc>
        <w:tc>
          <w:tcPr>
            <w:tcW w:w="1339" w:type="dxa"/>
            <w:shd w:val="clear" w:color="auto" w:fill="auto"/>
            <w:noWrap/>
            <w:hideMark/>
          </w:tcPr>
          <w:p w:rsidR="7397C012" w:rsidP="004574FB" w14:paraId="2D926A88" w14:textId="519E08E5">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40</w:t>
            </w:r>
          </w:p>
        </w:tc>
        <w:tc>
          <w:tcPr>
            <w:tcW w:w="1309" w:type="dxa"/>
            <w:shd w:val="clear" w:color="auto" w:fill="auto"/>
            <w:noWrap/>
            <w:hideMark/>
          </w:tcPr>
          <w:p w:rsidR="7397C012" w:rsidP="004574FB" w14:paraId="12A357F0" w14:textId="785970B0">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4</w:t>
            </w:r>
          </w:p>
        </w:tc>
        <w:tc>
          <w:tcPr>
            <w:tcW w:w="1301" w:type="dxa"/>
            <w:shd w:val="clear" w:color="auto" w:fill="auto"/>
            <w:noWrap/>
            <w:hideMark/>
          </w:tcPr>
          <w:p w:rsidR="7397C012" w:rsidP="004574FB" w14:paraId="168E3595" w14:textId="392381F8">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160</w:t>
            </w:r>
          </w:p>
        </w:tc>
        <w:tc>
          <w:tcPr>
            <w:tcW w:w="1287" w:type="dxa"/>
            <w:shd w:val="clear" w:color="auto" w:fill="auto"/>
            <w:noWrap/>
            <w:hideMark/>
          </w:tcPr>
          <w:p w:rsidR="7397C012" w:rsidP="004574FB" w14:paraId="3AC3BF8E" w14:textId="43E8F426">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051" w:type="dxa"/>
            <w:shd w:val="clear" w:color="auto" w:fill="auto"/>
            <w:noWrap/>
            <w:hideMark/>
          </w:tcPr>
          <w:p w:rsidR="7397C012" w:rsidP="004574FB" w14:paraId="58304BE6" w14:textId="77EADC7B">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160</w:t>
            </w:r>
          </w:p>
        </w:tc>
        <w:tc>
          <w:tcPr>
            <w:tcW w:w="869" w:type="dxa"/>
            <w:shd w:val="clear" w:color="auto" w:fill="auto"/>
            <w:noWrap/>
            <w:hideMark/>
          </w:tcPr>
          <w:p w:rsidR="00BA0272" w:rsidRPr="000D548B" w:rsidP="004574FB" w14:paraId="20360219" w14:textId="073B4E56">
            <w:pPr>
              <w:spacing w:after="0" w:line="240" w:lineRule="auto"/>
              <w:jc w:val="center"/>
              <w:rPr>
                <w:rFonts w:ascii="Times New Roman" w:eastAsia="Times New Roman" w:hAnsi="Times New Roman" w:cs="Times New Roman"/>
                <w:color w:val="000000"/>
                <w:kern w:val="0"/>
                <w:sz w:val="20"/>
                <w:szCs w:val="20"/>
                <w14:ligatures w14:val="none"/>
              </w:rPr>
            </w:pPr>
            <w:r w:rsidRPr="7397C012">
              <w:rPr>
                <w:rFonts w:ascii="Times New Roman" w:eastAsia="Times New Roman" w:hAnsi="Times New Roman" w:cs="Times New Roman"/>
                <w:color w:val="000000" w:themeColor="text1"/>
                <w:sz w:val="20"/>
                <w:szCs w:val="20"/>
              </w:rPr>
              <w:t>$</w:t>
            </w:r>
            <w:r w:rsidRPr="7397C012" w:rsidR="34841936">
              <w:rPr>
                <w:rFonts w:ascii="Times New Roman" w:eastAsia="Times New Roman" w:hAnsi="Times New Roman" w:cs="Times New Roman"/>
                <w:color w:val="000000" w:themeColor="text1"/>
                <w:sz w:val="20"/>
                <w:szCs w:val="20"/>
              </w:rPr>
              <w:t>61.53</w:t>
            </w:r>
          </w:p>
        </w:tc>
        <w:tc>
          <w:tcPr>
            <w:tcW w:w="980" w:type="dxa"/>
            <w:shd w:val="clear" w:color="auto" w:fill="auto"/>
            <w:noWrap/>
            <w:hideMark/>
          </w:tcPr>
          <w:p w:rsidR="7397C012" w:rsidP="004574FB" w14:paraId="6898A01A" w14:textId="7723202A">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$9,845</w:t>
            </w:r>
          </w:p>
        </w:tc>
      </w:tr>
      <w:tr w14:paraId="5F32B9AB" w14:textId="77777777" w:rsidTr="7397C012">
        <w:tblPrEx>
          <w:tblW w:w="10780" w:type="dxa"/>
          <w:tblInd w:w="-635" w:type="dxa"/>
          <w:tblLook w:val="04A0"/>
        </w:tblPrEx>
        <w:trPr>
          <w:trHeight w:val="290"/>
        </w:trPr>
        <w:tc>
          <w:tcPr>
            <w:tcW w:w="1591" w:type="dxa"/>
            <w:shd w:val="clear" w:color="auto" w:fill="auto"/>
            <w:noWrap/>
            <w:vAlign w:val="bottom"/>
            <w:hideMark/>
          </w:tcPr>
          <w:p w:rsidR="00BA0272" w:rsidRPr="000D548B" w:rsidP="00BA0272" w14:paraId="571AD52B"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Grantee/HCO administrator 2</w:t>
            </w:r>
          </w:p>
        </w:tc>
        <w:tc>
          <w:tcPr>
            <w:tcW w:w="1053" w:type="dxa"/>
            <w:shd w:val="clear" w:color="auto" w:fill="auto"/>
            <w:noWrap/>
            <w:vAlign w:val="bottom"/>
            <w:hideMark/>
          </w:tcPr>
          <w:p w:rsidR="00BA0272" w:rsidRPr="000D548B" w:rsidP="00BA0272" w14:paraId="3B70A438"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BHPS</w:t>
            </w:r>
          </w:p>
        </w:tc>
        <w:tc>
          <w:tcPr>
            <w:tcW w:w="1339" w:type="dxa"/>
            <w:shd w:val="clear" w:color="auto" w:fill="auto"/>
            <w:noWrap/>
            <w:hideMark/>
          </w:tcPr>
          <w:p w:rsidR="7397C012" w:rsidP="004574FB" w14:paraId="41F37080" w14:textId="05DF8A31">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47</w:t>
            </w:r>
          </w:p>
        </w:tc>
        <w:tc>
          <w:tcPr>
            <w:tcW w:w="1309" w:type="dxa"/>
            <w:shd w:val="clear" w:color="auto" w:fill="auto"/>
            <w:noWrap/>
            <w:hideMark/>
          </w:tcPr>
          <w:p w:rsidR="7397C012" w:rsidP="004574FB" w14:paraId="7D0D2960" w14:textId="4A65CE1F">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301" w:type="dxa"/>
            <w:shd w:val="clear" w:color="auto" w:fill="auto"/>
            <w:noWrap/>
            <w:hideMark/>
          </w:tcPr>
          <w:p w:rsidR="7397C012" w:rsidP="004574FB" w14:paraId="2FCD68FA" w14:textId="58330580">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47</w:t>
            </w:r>
          </w:p>
        </w:tc>
        <w:tc>
          <w:tcPr>
            <w:tcW w:w="1287" w:type="dxa"/>
            <w:shd w:val="clear" w:color="auto" w:fill="auto"/>
            <w:noWrap/>
            <w:hideMark/>
          </w:tcPr>
          <w:p w:rsidR="7397C012" w:rsidP="004574FB" w14:paraId="24013461" w14:textId="644E6E71">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0.5</w:t>
            </w:r>
          </w:p>
        </w:tc>
        <w:tc>
          <w:tcPr>
            <w:tcW w:w="1051" w:type="dxa"/>
            <w:shd w:val="clear" w:color="auto" w:fill="auto"/>
            <w:noWrap/>
            <w:hideMark/>
          </w:tcPr>
          <w:p w:rsidR="7397C012" w:rsidP="004574FB" w14:paraId="6C0519EF" w14:textId="1B3D7099">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24</w:t>
            </w:r>
          </w:p>
        </w:tc>
        <w:tc>
          <w:tcPr>
            <w:tcW w:w="869" w:type="dxa"/>
            <w:shd w:val="clear" w:color="auto" w:fill="auto"/>
            <w:noWrap/>
            <w:hideMark/>
          </w:tcPr>
          <w:p w:rsidR="00BA0272" w:rsidRPr="000D548B" w:rsidP="004574FB" w14:paraId="47A37F0E" w14:textId="33F15F4E">
            <w:pPr>
              <w:spacing w:after="0" w:line="240" w:lineRule="auto"/>
              <w:jc w:val="center"/>
              <w:rPr>
                <w:rFonts w:ascii="Times New Roman" w:eastAsia="Times New Roman" w:hAnsi="Times New Roman" w:cs="Times New Roman"/>
                <w:color w:val="000000"/>
                <w:kern w:val="0"/>
                <w:sz w:val="20"/>
                <w:szCs w:val="20"/>
                <w14:ligatures w14:val="none"/>
              </w:rPr>
            </w:pPr>
            <w:r w:rsidRPr="7397C012">
              <w:rPr>
                <w:rFonts w:ascii="Times New Roman" w:eastAsia="Times New Roman" w:hAnsi="Times New Roman" w:cs="Times New Roman"/>
                <w:color w:val="000000" w:themeColor="text1"/>
                <w:sz w:val="20"/>
                <w:szCs w:val="20"/>
              </w:rPr>
              <w:t>$</w:t>
            </w:r>
            <w:r w:rsidRPr="7397C012" w:rsidR="34841936">
              <w:rPr>
                <w:rFonts w:ascii="Times New Roman" w:eastAsia="Times New Roman" w:hAnsi="Times New Roman" w:cs="Times New Roman"/>
                <w:color w:val="000000" w:themeColor="text1"/>
                <w:sz w:val="20"/>
                <w:szCs w:val="20"/>
              </w:rPr>
              <w:t>61.53</w:t>
            </w:r>
          </w:p>
        </w:tc>
        <w:tc>
          <w:tcPr>
            <w:tcW w:w="980" w:type="dxa"/>
            <w:shd w:val="clear" w:color="auto" w:fill="auto"/>
            <w:noWrap/>
            <w:hideMark/>
          </w:tcPr>
          <w:p w:rsidR="7397C012" w:rsidP="004574FB" w14:paraId="0FA8494C" w14:textId="26E44623">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$1,477</w:t>
            </w:r>
          </w:p>
        </w:tc>
      </w:tr>
      <w:tr w14:paraId="7E8C7DFD" w14:textId="77777777" w:rsidTr="7397C012">
        <w:tblPrEx>
          <w:tblW w:w="10780" w:type="dxa"/>
          <w:tblInd w:w="-635" w:type="dxa"/>
          <w:tblLook w:val="04A0"/>
        </w:tblPrEx>
        <w:trPr>
          <w:trHeight w:val="290"/>
        </w:trPr>
        <w:tc>
          <w:tcPr>
            <w:tcW w:w="1591" w:type="dxa"/>
            <w:shd w:val="clear" w:color="auto" w:fill="auto"/>
            <w:noWrap/>
            <w:vAlign w:val="bottom"/>
            <w:hideMark/>
          </w:tcPr>
          <w:p w:rsidR="00BA0272" w:rsidRPr="000D548B" w:rsidP="00BA0272" w14:paraId="3809CE5B"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Grantee/HCO administrator 2</w:t>
            </w:r>
          </w:p>
        </w:tc>
        <w:tc>
          <w:tcPr>
            <w:tcW w:w="1053" w:type="dxa"/>
            <w:shd w:val="clear" w:color="auto" w:fill="auto"/>
            <w:noWrap/>
            <w:vAlign w:val="bottom"/>
            <w:hideMark/>
          </w:tcPr>
          <w:p w:rsidR="00BA0272" w:rsidRPr="000D548B" w:rsidP="00BA0272" w14:paraId="6B3E4ED9"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KII-Case Studies</w:t>
            </w:r>
          </w:p>
        </w:tc>
        <w:tc>
          <w:tcPr>
            <w:tcW w:w="1339" w:type="dxa"/>
            <w:shd w:val="clear" w:color="auto" w:fill="auto"/>
            <w:noWrap/>
            <w:hideMark/>
          </w:tcPr>
          <w:p w:rsidR="7397C012" w:rsidP="004574FB" w14:paraId="7F0B5E5A" w14:textId="48AF63C6">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7</w:t>
            </w:r>
          </w:p>
        </w:tc>
        <w:tc>
          <w:tcPr>
            <w:tcW w:w="1309" w:type="dxa"/>
            <w:shd w:val="clear" w:color="auto" w:fill="auto"/>
            <w:noWrap/>
            <w:hideMark/>
          </w:tcPr>
          <w:p w:rsidR="7397C012" w:rsidP="004574FB" w14:paraId="76A1E5F6" w14:textId="1C5CD3D8">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301" w:type="dxa"/>
            <w:shd w:val="clear" w:color="auto" w:fill="auto"/>
            <w:noWrap/>
            <w:hideMark/>
          </w:tcPr>
          <w:p w:rsidR="7397C012" w:rsidP="004574FB" w14:paraId="1E8B7ECF" w14:textId="5BFCCB61">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7</w:t>
            </w:r>
          </w:p>
        </w:tc>
        <w:tc>
          <w:tcPr>
            <w:tcW w:w="1287" w:type="dxa"/>
            <w:shd w:val="clear" w:color="auto" w:fill="auto"/>
            <w:noWrap/>
            <w:hideMark/>
          </w:tcPr>
          <w:p w:rsidR="7397C012" w:rsidP="004574FB" w14:paraId="2FDEEC2A" w14:textId="3A474F2D">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051" w:type="dxa"/>
            <w:shd w:val="clear" w:color="auto" w:fill="auto"/>
            <w:noWrap/>
            <w:hideMark/>
          </w:tcPr>
          <w:p w:rsidR="7397C012" w:rsidP="004574FB" w14:paraId="65B81A8C" w14:textId="534BB6A8">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7</w:t>
            </w:r>
          </w:p>
        </w:tc>
        <w:tc>
          <w:tcPr>
            <w:tcW w:w="869" w:type="dxa"/>
            <w:shd w:val="clear" w:color="auto" w:fill="auto"/>
            <w:noWrap/>
            <w:hideMark/>
          </w:tcPr>
          <w:p w:rsidR="00BA0272" w:rsidRPr="000D548B" w:rsidP="004574FB" w14:paraId="2B61785E" w14:textId="2154099E">
            <w:pPr>
              <w:spacing w:after="0" w:line="240" w:lineRule="auto"/>
              <w:jc w:val="center"/>
              <w:rPr>
                <w:rFonts w:ascii="Times New Roman" w:eastAsia="Times New Roman" w:hAnsi="Times New Roman" w:cs="Times New Roman"/>
                <w:color w:val="000000"/>
                <w:kern w:val="0"/>
                <w:sz w:val="20"/>
                <w:szCs w:val="20"/>
                <w14:ligatures w14:val="none"/>
              </w:rPr>
            </w:pPr>
            <w:r w:rsidRPr="7397C012">
              <w:rPr>
                <w:rFonts w:ascii="Times New Roman" w:eastAsia="Times New Roman" w:hAnsi="Times New Roman" w:cs="Times New Roman"/>
                <w:color w:val="000000" w:themeColor="text1"/>
                <w:sz w:val="20"/>
                <w:szCs w:val="20"/>
              </w:rPr>
              <w:t>$</w:t>
            </w:r>
            <w:r w:rsidRPr="7397C012" w:rsidR="34841936">
              <w:rPr>
                <w:rFonts w:ascii="Times New Roman" w:eastAsia="Times New Roman" w:hAnsi="Times New Roman" w:cs="Times New Roman"/>
                <w:color w:val="000000" w:themeColor="text1"/>
                <w:sz w:val="20"/>
                <w:szCs w:val="20"/>
              </w:rPr>
              <w:t>61.53</w:t>
            </w:r>
          </w:p>
        </w:tc>
        <w:tc>
          <w:tcPr>
            <w:tcW w:w="980" w:type="dxa"/>
            <w:shd w:val="clear" w:color="auto" w:fill="auto"/>
            <w:noWrap/>
            <w:hideMark/>
          </w:tcPr>
          <w:p w:rsidR="7397C012" w:rsidP="004574FB" w14:paraId="302C70E8" w14:textId="681D0A90">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$431</w:t>
            </w:r>
          </w:p>
        </w:tc>
      </w:tr>
      <w:tr w14:paraId="5E43E63A" w14:textId="77777777" w:rsidTr="7397C012">
        <w:tblPrEx>
          <w:tblW w:w="10780" w:type="dxa"/>
          <w:tblInd w:w="-635" w:type="dxa"/>
          <w:tblLook w:val="04A0"/>
        </w:tblPrEx>
        <w:trPr>
          <w:trHeight w:val="290"/>
        </w:trPr>
        <w:tc>
          <w:tcPr>
            <w:tcW w:w="1591" w:type="dxa"/>
            <w:shd w:val="clear" w:color="auto" w:fill="auto"/>
            <w:noWrap/>
            <w:vAlign w:val="bottom"/>
            <w:hideMark/>
          </w:tcPr>
          <w:p w:rsidR="00BA0272" w:rsidRPr="000D548B" w:rsidP="00BA0272" w14:paraId="6ECA3D4E"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HCO Staff 3</w:t>
            </w:r>
          </w:p>
        </w:tc>
        <w:tc>
          <w:tcPr>
            <w:tcW w:w="1053" w:type="dxa"/>
            <w:shd w:val="clear" w:color="auto" w:fill="auto"/>
            <w:noWrap/>
            <w:vAlign w:val="bottom"/>
            <w:hideMark/>
          </w:tcPr>
          <w:p w:rsidR="00BA0272" w:rsidRPr="000D548B" w:rsidP="00BA0272" w14:paraId="5F9ED6D7"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KII-Case Studies</w:t>
            </w:r>
          </w:p>
        </w:tc>
        <w:tc>
          <w:tcPr>
            <w:tcW w:w="1339" w:type="dxa"/>
            <w:shd w:val="clear" w:color="auto" w:fill="auto"/>
            <w:noWrap/>
            <w:hideMark/>
          </w:tcPr>
          <w:p w:rsidR="7397C012" w:rsidP="004574FB" w14:paraId="21A9E802" w14:textId="2A9A4686">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27</w:t>
            </w:r>
          </w:p>
        </w:tc>
        <w:tc>
          <w:tcPr>
            <w:tcW w:w="1309" w:type="dxa"/>
            <w:shd w:val="clear" w:color="auto" w:fill="auto"/>
            <w:noWrap/>
            <w:hideMark/>
          </w:tcPr>
          <w:p w:rsidR="7397C012" w:rsidP="004574FB" w14:paraId="0244EFD7" w14:textId="2976A25A">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301" w:type="dxa"/>
            <w:shd w:val="clear" w:color="auto" w:fill="auto"/>
            <w:noWrap/>
            <w:hideMark/>
          </w:tcPr>
          <w:p w:rsidR="7397C012" w:rsidP="004574FB" w14:paraId="7DC27BEA" w14:textId="74293261">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27</w:t>
            </w:r>
          </w:p>
        </w:tc>
        <w:tc>
          <w:tcPr>
            <w:tcW w:w="1287" w:type="dxa"/>
            <w:shd w:val="clear" w:color="auto" w:fill="auto"/>
            <w:noWrap/>
            <w:hideMark/>
          </w:tcPr>
          <w:p w:rsidR="7397C012" w:rsidP="004574FB" w14:paraId="1473CF42" w14:textId="321F3218">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051" w:type="dxa"/>
            <w:shd w:val="clear" w:color="auto" w:fill="auto"/>
            <w:noWrap/>
            <w:hideMark/>
          </w:tcPr>
          <w:p w:rsidR="7397C012" w:rsidP="004574FB" w14:paraId="4244E418" w14:textId="37CA6420">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27</w:t>
            </w:r>
          </w:p>
        </w:tc>
        <w:tc>
          <w:tcPr>
            <w:tcW w:w="869" w:type="dxa"/>
            <w:shd w:val="clear" w:color="auto" w:fill="auto"/>
            <w:noWrap/>
            <w:hideMark/>
          </w:tcPr>
          <w:p w:rsidR="00BA0272" w:rsidRPr="000D548B" w:rsidP="004574FB" w14:paraId="0FDC447A" w14:textId="295FC2B5">
            <w:pPr>
              <w:spacing w:after="0" w:line="240" w:lineRule="auto"/>
              <w:jc w:val="center"/>
              <w:rPr>
                <w:rFonts w:ascii="Times New Roman" w:eastAsia="Times New Roman" w:hAnsi="Times New Roman" w:cs="Times New Roman"/>
                <w:color w:val="000000"/>
                <w:kern w:val="0"/>
                <w:sz w:val="20"/>
                <w:szCs w:val="20"/>
                <w14:ligatures w14:val="none"/>
              </w:rPr>
            </w:pPr>
            <w:r w:rsidRPr="7397C012">
              <w:rPr>
                <w:rFonts w:ascii="Times New Roman" w:eastAsia="Times New Roman" w:hAnsi="Times New Roman" w:cs="Times New Roman"/>
                <w:color w:val="000000" w:themeColor="text1"/>
                <w:sz w:val="20"/>
                <w:szCs w:val="20"/>
              </w:rPr>
              <w:t>$</w:t>
            </w:r>
            <w:r w:rsidRPr="7397C012" w:rsidR="34841936">
              <w:rPr>
                <w:rFonts w:ascii="Times New Roman" w:eastAsia="Times New Roman" w:hAnsi="Times New Roman" w:cs="Times New Roman"/>
                <w:color w:val="000000" w:themeColor="text1"/>
                <w:sz w:val="20"/>
                <w:szCs w:val="20"/>
              </w:rPr>
              <w:t>26.81</w:t>
            </w:r>
          </w:p>
        </w:tc>
        <w:tc>
          <w:tcPr>
            <w:tcW w:w="980" w:type="dxa"/>
            <w:shd w:val="clear" w:color="auto" w:fill="auto"/>
            <w:noWrap/>
            <w:hideMark/>
          </w:tcPr>
          <w:p w:rsidR="7397C012" w:rsidP="004574FB" w14:paraId="0913223D" w14:textId="39E64505">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$724</w:t>
            </w:r>
          </w:p>
        </w:tc>
      </w:tr>
      <w:tr w14:paraId="7DCB56D4" w14:textId="77777777" w:rsidTr="7397C012">
        <w:tblPrEx>
          <w:tblW w:w="10780" w:type="dxa"/>
          <w:tblInd w:w="-635" w:type="dxa"/>
          <w:tblLook w:val="04A0"/>
        </w:tblPrEx>
        <w:trPr>
          <w:trHeight w:val="290"/>
        </w:trPr>
        <w:tc>
          <w:tcPr>
            <w:tcW w:w="1591" w:type="dxa"/>
            <w:shd w:val="clear" w:color="auto" w:fill="auto"/>
            <w:noWrap/>
            <w:vAlign w:val="bottom"/>
            <w:hideMark/>
          </w:tcPr>
          <w:p w:rsidR="00BA0272" w:rsidRPr="000D548B" w:rsidP="00BA0272" w14:paraId="6DE4220C"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Grantee/HCO administrator 2</w:t>
            </w:r>
          </w:p>
        </w:tc>
        <w:tc>
          <w:tcPr>
            <w:tcW w:w="1053" w:type="dxa"/>
            <w:shd w:val="clear" w:color="auto" w:fill="auto"/>
            <w:noWrap/>
            <w:vAlign w:val="bottom"/>
            <w:hideMark/>
          </w:tcPr>
          <w:p w:rsidR="00BA0272" w:rsidRPr="000D548B" w:rsidP="00BA0272" w14:paraId="63FB2489" w14:textId="1E29F27F">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KII-Cost Sub studies</w:t>
            </w:r>
          </w:p>
        </w:tc>
        <w:tc>
          <w:tcPr>
            <w:tcW w:w="1339" w:type="dxa"/>
            <w:shd w:val="clear" w:color="auto" w:fill="auto"/>
            <w:noWrap/>
            <w:hideMark/>
          </w:tcPr>
          <w:p w:rsidR="7397C012" w:rsidP="004574FB" w14:paraId="612DAF71" w14:textId="6E19BA2C">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2</w:t>
            </w:r>
          </w:p>
        </w:tc>
        <w:tc>
          <w:tcPr>
            <w:tcW w:w="1309" w:type="dxa"/>
            <w:shd w:val="clear" w:color="auto" w:fill="auto"/>
            <w:noWrap/>
            <w:hideMark/>
          </w:tcPr>
          <w:p w:rsidR="7397C012" w:rsidP="004574FB" w14:paraId="6DA64D15" w14:textId="12FB4BCD">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301" w:type="dxa"/>
            <w:shd w:val="clear" w:color="auto" w:fill="auto"/>
            <w:noWrap/>
            <w:hideMark/>
          </w:tcPr>
          <w:p w:rsidR="7397C012" w:rsidP="004574FB" w14:paraId="62F07E1D" w14:textId="05966DE0">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2</w:t>
            </w:r>
          </w:p>
        </w:tc>
        <w:tc>
          <w:tcPr>
            <w:tcW w:w="1287" w:type="dxa"/>
            <w:shd w:val="clear" w:color="auto" w:fill="auto"/>
            <w:noWrap/>
            <w:hideMark/>
          </w:tcPr>
          <w:p w:rsidR="7397C012" w:rsidP="004574FB" w14:paraId="7B02D176" w14:textId="7D22A11E">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051" w:type="dxa"/>
            <w:shd w:val="clear" w:color="auto" w:fill="auto"/>
            <w:noWrap/>
            <w:hideMark/>
          </w:tcPr>
          <w:p w:rsidR="7397C012" w:rsidP="004574FB" w14:paraId="7CE526DA" w14:textId="63403FF1">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2</w:t>
            </w:r>
          </w:p>
        </w:tc>
        <w:tc>
          <w:tcPr>
            <w:tcW w:w="869" w:type="dxa"/>
            <w:shd w:val="clear" w:color="auto" w:fill="auto"/>
            <w:noWrap/>
            <w:hideMark/>
          </w:tcPr>
          <w:p w:rsidR="00BA0272" w:rsidRPr="000D548B" w:rsidP="004574FB" w14:paraId="4C4E8823" w14:textId="5877FAAF">
            <w:pPr>
              <w:spacing w:after="0" w:line="240" w:lineRule="auto"/>
              <w:jc w:val="center"/>
              <w:rPr>
                <w:rFonts w:ascii="Times New Roman" w:eastAsia="Times New Roman" w:hAnsi="Times New Roman" w:cs="Times New Roman"/>
                <w:color w:val="000000"/>
                <w:kern w:val="0"/>
                <w:sz w:val="20"/>
                <w:szCs w:val="20"/>
                <w14:ligatures w14:val="none"/>
              </w:rPr>
            </w:pPr>
            <w:r w:rsidRPr="7397C012">
              <w:rPr>
                <w:rFonts w:ascii="Times New Roman" w:eastAsia="Times New Roman" w:hAnsi="Times New Roman" w:cs="Times New Roman"/>
                <w:color w:val="000000" w:themeColor="text1"/>
                <w:sz w:val="20"/>
                <w:szCs w:val="20"/>
              </w:rPr>
              <w:t>$</w:t>
            </w:r>
            <w:r w:rsidRPr="7397C012" w:rsidR="34841936">
              <w:rPr>
                <w:rFonts w:ascii="Times New Roman" w:eastAsia="Times New Roman" w:hAnsi="Times New Roman" w:cs="Times New Roman"/>
                <w:color w:val="000000" w:themeColor="text1"/>
                <w:sz w:val="20"/>
                <w:szCs w:val="20"/>
              </w:rPr>
              <w:t>61.53</w:t>
            </w:r>
          </w:p>
        </w:tc>
        <w:tc>
          <w:tcPr>
            <w:tcW w:w="980" w:type="dxa"/>
            <w:shd w:val="clear" w:color="auto" w:fill="auto"/>
            <w:noWrap/>
            <w:hideMark/>
          </w:tcPr>
          <w:p w:rsidR="7397C012" w:rsidP="004574FB" w14:paraId="01A11FA5" w14:textId="63C67501">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$123</w:t>
            </w:r>
          </w:p>
        </w:tc>
      </w:tr>
      <w:tr w14:paraId="294B3105" w14:textId="77777777" w:rsidTr="7397C012">
        <w:tblPrEx>
          <w:tblW w:w="10780" w:type="dxa"/>
          <w:tblInd w:w="-635" w:type="dxa"/>
          <w:tblLook w:val="04A0"/>
        </w:tblPrEx>
        <w:trPr>
          <w:trHeight w:val="290"/>
        </w:trPr>
        <w:tc>
          <w:tcPr>
            <w:tcW w:w="1591" w:type="dxa"/>
            <w:shd w:val="clear" w:color="auto" w:fill="auto"/>
            <w:noWrap/>
            <w:vAlign w:val="bottom"/>
            <w:hideMark/>
          </w:tcPr>
          <w:p w:rsidR="00BA0272" w:rsidRPr="000D548B" w:rsidP="00BA0272" w14:paraId="7CCEFF51"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HCO Staff 3</w:t>
            </w:r>
          </w:p>
        </w:tc>
        <w:tc>
          <w:tcPr>
            <w:tcW w:w="1053" w:type="dxa"/>
            <w:shd w:val="clear" w:color="auto" w:fill="auto"/>
            <w:noWrap/>
            <w:vAlign w:val="bottom"/>
            <w:hideMark/>
          </w:tcPr>
          <w:p w:rsidR="00BA0272" w:rsidRPr="000D548B" w:rsidP="00BA0272" w14:paraId="2C25D3D1"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WFS</w:t>
            </w:r>
          </w:p>
        </w:tc>
        <w:tc>
          <w:tcPr>
            <w:tcW w:w="1339" w:type="dxa"/>
            <w:shd w:val="clear" w:color="auto" w:fill="auto"/>
            <w:noWrap/>
            <w:hideMark/>
          </w:tcPr>
          <w:p w:rsidR="7397C012" w:rsidP="004574FB" w14:paraId="5E14ABAC" w14:textId="2F89232B">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9,400</w:t>
            </w:r>
          </w:p>
        </w:tc>
        <w:tc>
          <w:tcPr>
            <w:tcW w:w="1309" w:type="dxa"/>
            <w:shd w:val="clear" w:color="auto" w:fill="auto"/>
            <w:noWrap/>
            <w:hideMark/>
          </w:tcPr>
          <w:p w:rsidR="7397C012" w:rsidP="004574FB" w14:paraId="15EC4DF7" w14:textId="1196DF5E">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301" w:type="dxa"/>
            <w:shd w:val="clear" w:color="auto" w:fill="auto"/>
            <w:noWrap/>
            <w:hideMark/>
          </w:tcPr>
          <w:p w:rsidR="7397C012" w:rsidP="004574FB" w14:paraId="32E635C5" w14:textId="45D989D1">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9</w:t>
            </w:r>
            <w:r w:rsidR="004574FB">
              <w:rPr>
                <w:rFonts w:ascii="Times New Roman" w:eastAsia="Times New Roman" w:hAnsi="Times New Roman" w:cs="Times New Roman"/>
                <w:color w:val="000000" w:themeColor="text1"/>
                <w:sz w:val="20"/>
                <w:szCs w:val="20"/>
              </w:rPr>
              <w:t>,</w:t>
            </w:r>
            <w:r w:rsidRPr="7397C012">
              <w:rPr>
                <w:rFonts w:ascii="Times New Roman" w:eastAsia="Times New Roman" w:hAnsi="Times New Roman" w:cs="Times New Roman"/>
                <w:color w:val="000000" w:themeColor="text1"/>
                <w:sz w:val="20"/>
                <w:szCs w:val="20"/>
              </w:rPr>
              <w:t>400</w:t>
            </w:r>
          </w:p>
        </w:tc>
        <w:tc>
          <w:tcPr>
            <w:tcW w:w="1287" w:type="dxa"/>
            <w:shd w:val="clear" w:color="auto" w:fill="auto"/>
            <w:noWrap/>
            <w:hideMark/>
          </w:tcPr>
          <w:p w:rsidR="7397C012" w:rsidP="004574FB" w14:paraId="73C9F29F" w14:textId="2A199FB8">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0.25</w:t>
            </w:r>
          </w:p>
        </w:tc>
        <w:tc>
          <w:tcPr>
            <w:tcW w:w="1051" w:type="dxa"/>
            <w:shd w:val="clear" w:color="auto" w:fill="auto"/>
            <w:noWrap/>
            <w:hideMark/>
          </w:tcPr>
          <w:p w:rsidR="7397C012" w:rsidP="004574FB" w14:paraId="294C2CD7" w14:textId="5F5C6888">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2</w:t>
            </w:r>
            <w:r w:rsidR="004574FB">
              <w:rPr>
                <w:rFonts w:ascii="Times New Roman" w:eastAsia="Times New Roman" w:hAnsi="Times New Roman" w:cs="Times New Roman"/>
                <w:color w:val="000000" w:themeColor="text1"/>
                <w:sz w:val="20"/>
                <w:szCs w:val="20"/>
              </w:rPr>
              <w:t>,</w:t>
            </w:r>
            <w:r w:rsidRPr="7397C012">
              <w:rPr>
                <w:rFonts w:ascii="Times New Roman" w:eastAsia="Times New Roman" w:hAnsi="Times New Roman" w:cs="Times New Roman"/>
                <w:color w:val="000000" w:themeColor="text1"/>
                <w:sz w:val="20"/>
                <w:szCs w:val="20"/>
              </w:rPr>
              <w:t>350</w:t>
            </w:r>
          </w:p>
        </w:tc>
        <w:tc>
          <w:tcPr>
            <w:tcW w:w="869" w:type="dxa"/>
            <w:shd w:val="clear" w:color="auto" w:fill="auto"/>
            <w:noWrap/>
            <w:hideMark/>
          </w:tcPr>
          <w:p w:rsidR="00BA0272" w:rsidRPr="000D548B" w:rsidP="004574FB" w14:paraId="11359C10" w14:textId="604AF4C0">
            <w:pPr>
              <w:spacing w:after="0" w:line="240" w:lineRule="auto"/>
              <w:jc w:val="center"/>
              <w:rPr>
                <w:rFonts w:ascii="Times New Roman" w:eastAsia="Times New Roman" w:hAnsi="Times New Roman" w:cs="Times New Roman"/>
                <w:color w:val="000000"/>
                <w:kern w:val="0"/>
                <w:sz w:val="20"/>
                <w:szCs w:val="20"/>
                <w14:ligatures w14:val="none"/>
              </w:rPr>
            </w:pPr>
            <w:r w:rsidRPr="7397C012">
              <w:rPr>
                <w:rFonts w:ascii="Times New Roman" w:eastAsia="Times New Roman" w:hAnsi="Times New Roman" w:cs="Times New Roman"/>
                <w:color w:val="000000" w:themeColor="text1"/>
                <w:sz w:val="20"/>
                <w:szCs w:val="20"/>
              </w:rPr>
              <w:t>$</w:t>
            </w:r>
            <w:r w:rsidRPr="7397C012" w:rsidR="34841936">
              <w:rPr>
                <w:rFonts w:ascii="Times New Roman" w:eastAsia="Times New Roman" w:hAnsi="Times New Roman" w:cs="Times New Roman"/>
                <w:color w:val="000000" w:themeColor="text1"/>
                <w:sz w:val="20"/>
                <w:szCs w:val="20"/>
              </w:rPr>
              <w:t>26.81</w:t>
            </w:r>
          </w:p>
        </w:tc>
        <w:tc>
          <w:tcPr>
            <w:tcW w:w="980" w:type="dxa"/>
            <w:shd w:val="clear" w:color="auto" w:fill="auto"/>
            <w:noWrap/>
            <w:hideMark/>
          </w:tcPr>
          <w:p w:rsidR="7397C012" w:rsidP="004574FB" w14:paraId="08756CA0" w14:textId="07E8A10D">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$63,004</w:t>
            </w:r>
          </w:p>
        </w:tc>
      </w:tr>
      <w:tr w14:paraId="50FF6C24" w14:textId="77777777" w:rsidTr="7397C012">
        <w:tblPrEx>
          <w:tblW w:w="10780" w:type="dxa"/>
          <w:tblInd w:w="-635" w:type="dxa"/>
          <w:tblLook w:val="04A0"/>
        </w:tblPrEx>
        <w:trPr>
          <w:trHeight w:val="290"/>
        </w:trPr>
        <w:tc>
          <w:tcPr>
            <w:tcW w:w="1591" w:type="dxa"/>
            <w:shd w:val="clear" w:color="auto" w:fill="auto"/>
            <w:noWrap/>
            <w:vAlign w:val="bottom"/>
            <w:hideMark/>
          </w:tcPr>
          <w:p w:rsidR="00BA0272" w:rsidRPr="000D548B" w:rsidP="00BA0272" w14:paraId="44A462C2"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Project Evaluator1</w:t>
            </w:r>
          </w:p>
        </w:tc>
        <w:tc>
          <w:tcPr>
            <w:tcW w:w="1053" w:type="dxa"/>
            <w:shd w:val="clear" w:color="auto" w:fill="auto"/>
            <w:noWrap/>
            <w:vAlign w:val="bottom"/>
            <w:hideMark/>
          </w:tcPr>
          <w:p w:rsidR="00BA0272" w:rsidRPr="000D548B" w:rsidP="00BA0272" w14:paraId="716D936D"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TASP</w:t>
            </w:r>
          </w:p>
        </w:tc>
        <w:tc>
          <w:tcPr>
            <w:tcW w:w="1339" w:type="dxa"/>
            <w:shd w:val="clear" w:color="auto" w:fill="auto"/>
            <w:noWrap/>
            <w:hideMark/>
          </w:tcPr>
          <w:p w:rsidR="7397C012" w:rsidP="004574FB" w14:paraId="1AEF430B" w14:textId="54CA67B6">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40</w:t>
            </w:r>
          </w:p>
        </w:tc>
        <w:tc>
          <w:tcPr>
            <w:tcW w:w="1309" w:type="dxa"/>
            <w:shd w:val="clear" w:color="auto" w:fill="auto"/>
            <w:noWrap/>
            <w:hideMark/>
          </w:tcPr>
          <w:p w:rsidR="7397C012" w:rsidP="004574FB" w14:paraId="77B3EDF9" w14:textId="6EABE381">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10</w:t>
            </w:r>
          </w:p>
        </w:tc>
        <w:tc>
          <w:tcPr>
            <w:tcW w:w="1301" w:type="dxa"/>
            <w:shd w:val="clear" w:color="auto" w:fill="auto"/>
            <w:noWrap/>
            <w:hideMark/>
          </w:tcPr>
          <w:p w:rsidR="7397C012" w:rsidP="004574FB" w14:paraId="6B6F7B06" w14:textId="2919E9C7">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400</w:t>
            </w:r>
          </w:p>
        </w:tc>
        <w:tc>
          <w:tcPr>
            <w:tcW w:w="1287" w:type="dxa"/>
            <w:shd w:val="clear" w:color="auto" w:fill="auto"/>
            <w:noWrap/>
            <w:hideMark/>
          </w:tcPr>
          <w:p w:rsidR="7397C012" w:rsidP="004574FB" w14:paraId="36D6924D" w14:textId="35407C64">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0.25</w:t>
            </w:r>
          </w:p>
        </w:tc>
        <w:tc>
          <w:tcPr>
            <w:tcW w:w="1051" w:type="dxa"/>
            <w:shd w:val="clear" w:color="auto" w:fill="auto"/>
            <w:noWrap/>
            <w:hideMark/>
          </w:tcPr>
          <w:p w:rsidR="7397C012" w:rsidP="004574FB" w14:paraId="3BB63441" w14:textId="37544B67">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100</w:t>
            </w:r>
          </w:p>
        </w:tc>
        <w:tc>
          <w:tcPr>
            <w:tcW w:w="869" w:type="dxa"/>
            <w:shd w:val="clear" w:color="auto" w:fill="auto"/>
            <w:noWrap/>
            <w:hideMark/>
          </w:tcPr>
          <w:p w:rsidR="00BA0272" w:rsidRPr="000D548B" w:rsidP="004574FB" w14:paraId="3A8C288E" w14:textId="667B7CB6">
            <w:pPr>
              <w:spacing w:after="0" w:line="240" w:lineRule="auto"/>
              <w:jc w:val="center"/>
              <w:rPr>
                <w:rFonts w:ascii="Times New Roman" w:eastAsia="Times New Roman" w:hAnsi="Times New Roman" w:cs="Times New Roman"/>
                <w:color w:val="000000"/>
                <w:kern w:val="0"/>
                <w:sz w:val="20"/>
                <w:szCs w:val="20"/>
                <w14:ligatures w14:val="none"/>
              </w:rPr>
            </w:pPr>
            <w:r w:rsidRPr="7397C012">
              <w:rPr>
                <w:rFonts w:ascii="Times New Roman" w:eastAsia="Times New Roman" w:hAnsi="Times New Roman" w:cs="Times New Roman"/>
                <w:color w:val="000000" w:themeColor="text1"/>
                <w:sz w:val="20"/>
                <w:szCs w:val="20"/>
              </w:rPr>
              <w:t>$</w:t>
            </w:r>
            <w:r w:rsidRPr="7397C012" w:rsidR="34841936">
              <w:rPr>
                <w:rFonts w:ascii="Times New Roman" w:eastAsia="Times New Roman" w:hAnsi="Times New Roman" w:cs="Times New Roman"/>
                <w:color w:val="000000" w:themeColor="text1"/>
                <w:sz w:val="20"/>
                <w:szCs w:val="20"/>
              </w:rPr>
              <w:t>36.67</w:t>
            </w:r>
          </w:p>
        </w:tc>
        <w:tc>
          <w:tcPr>
            <w:tcW w:w="980" w:type="dxa"/>
            <w:shd w:val="clear" w:color="auto" w:fill="auto"/>
            <w:noWrap/>
            <w:hideMark/>
          </w:tcPr>
          <w:p w:rsidR="7397C012" w:rsidP="004574FB" w14:paraId="6DEF1733" w14:textId="2FD04A3A">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$3,667</w:t>
            </w:r>
          </w:p>
        </w:tc>
      </w:tr>
      <w:tr w14:paraId="7EB2D557" w14:textId="77777777" w:rsidTr="7397C012">
        <w:tblPrEx>
          <w:tblW w:w="10780" w:type="dxa"/>
          <w:tblInd w:w="-635" w:type="dxa"/>
          <w:tblLook w:val="04A0"/>
        </w:tblPrEx>
        <w:trPr>
          <w:trHeight w:val="290"/>
        </w:trPr>
        <w:tc>
          <w:tcPr>
            <w:tcW w:w="1591" w:type="dxa"/>
            <w:shd w:val="clear" w:color="auto" w:fill="auto"/>
            <w:noWrap/>
            <w:vAlign w:val="bottom"/>
            <w:hideMark/>
          </w:tcPr>
          <w:p w:rsidR="00BA0272" w:rsidRPr="000D548B" w:rsidP="00BA0272" w14:paraId="71E47658"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HCO Staff 3</w:t>
            </w:r>
          </w:p>
        </w:tc>
        <w:tc>
          <w:tcPr>
            <w:tcW w:w="1053" w:type="dxa"/>
            <w:shd w:val="clear" w:color="auto" w:fill="auto"/>
            <w:noWrap/>
            <w:vAlign w:val="bottom"/>
            <w:hideMark/>
          </w:tcPr>
          <w:p w:rsidR="00BA0272" w:rsidRPr="000D548B" w:rsidP="00BA0272" w14:paraId="649D02EE"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TUPS-Baseline</w:t>
            </w:r>
          </w:p>
        </w:tc>
        <w:tc>
          <w:tcPr>
            <w:tcW w:w="1339" w:type="dxa"/>
            <w:shd w:val="clear" w:color="auto" w:fill="auto"/>
            <w:noWrap/>
            <w:hideMark/>
          </w:tcPr>
          <w:p w:rsidR="7397C012" w:rsidP="004574FB" w14:paraId="4A1D32BB" w14:textId="33FB7508">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3,334</w:t>
            </w:r>
          </w:p>
        </w:tc>
        <w:tc>
          <w:tcPr>
            <w:tcW w:w="1309" w:type="dxa"/>
            <w:shd w:val="clear" w:color="auto" w:fill="auto"/>
            <w:noWrap/>
            <w:hideMark/>
          </w:tcPr>
          <w:p w:rsidR="7397C012" w:rsidP="004574FB" w14:paraId="24017557" w14:textId="2B3F15A3">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301" w:type="dxa"/>
            <w:shd w:val="clear" w:color="auto" w:fill="auto"/>
            <w:noWrap/>
            <w:hideMark/>
          </w:tcPr>
          <w:p w:rsidR="7397C012" w:rsidP="004574FB" w14:paraId="3EA7B2BD" w14:textId="4588EE38">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3</w:t>
            </w:r>
            <w:r w:rsidR="004574FB">
              <w:rPr>
                <w:rFonts w:ascii="Times New Roman" w:eastAsia="Times New Roman" w:hAnsi="Times New Roman" w:cs="Times New Roman"/>
                <w:color w:val="000000" w:themeColor="text1"/>
                <w:sz w:val="20"/>
                <w:szCs w:val="20"/>
              </w:rPr>
              <w:t>,</w:t>
            </w:r>
            <w:r w:rsidRPr="7397C012">
              <w:rPr>
                <w:rFonts w:ascii="Times New Roman" w:eastAsia="Times New Roman" w:hAnsi="Times New Roman" w:cs="Times New Roman"/>
                <w:color w:val="000000" w:themeColor="text1"/>
                <w:sz w:val="20"/>
                <w:szCs w:val="20"/>
              </w:rPr>
              <w:t>334</w:t>
            </w:r>
          </w:p>
        </w:tc>
        <w:tc>
          <w:tcPr>
            <w:tcW w:w="1287" w:type="dxa"/>
            <w:shd w:val="clear" w:color="auto" w:fill="auto"/>
            <w:noWrap/>
            <w:hideMark/>
          </w:tcPr>
          <w:p w:rsidR="7397C012" w:rsidP="004574FB" w14:paraId="11822539" w14:textId="61B52D22">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0.25</w:t>
            </w:r>
          </w:p>
        </w:tc>
        <w:tc>
          <w:tcPr>
            <w:tcW w:w="1051" w:type="dxa"/>
            <w:shd w:val="clear" w:color="auto" w:fill="auto"/>
            <w:noWrap/>
            <w:hideMark/>
          </w:tcPr>
          <w:p w:rsidR="7397C012" w:rsidP="004574FB" w14:paraId="69B209FD" w14:textId="79B7FA16">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834</w:t>
            </w:r>
          </w:p>
        </w:tc>
        <w:tc>
          <w:tcPr>
            <w:tcW w:w="869" w:type="dxa"/>
            <w:shd w:val="clear" w:color="auto" w:fill="auto"/>
            <w:noWrap/>
            <w:hideMark/>
          </w:tcPr>
          <w:p w:rsidR="00BA0272" w:rsidRPr="000D548B" w:rsidP="004574FB" w14:paraId="31C6D648" w14:textId="0F4CF3BA">
            <w:pPr>
              <w:spacing w:after="0" w:line="240" w:lineRule="auto"/>
              <w:jc w:val="center"/>
              <w:rPr>
                <w:rFonts w:ascii="Times New Roman" w:eastAsia="Times New Roman" w:hAnsi="Times New Roman" w:cs="Times New Roman"/>
                <w:color w:val="000000"/>
                <w:kern w:val="0"/>
                <w:sz w:val="20"/>
                <w:szCs w:val="20"/>
                <w14:ligatures w14:val="none"/>
              </w:rPr>
            </w:pPr>
            <w:r w:rsidRPr="7397C012">
              <w:rPr>
                <w:rFonts w:ascii="Times New Roman" w:eastAsia="Times New Roman" w:hAnsi="Times New Roman" w:cs="Times New Roman"/>
                <w:color w:val="000000" w:themeColor="text1"/>
                <w:sz w:val="20"/>
                <w:szCs w:val="20"/>
              </w:rPr>
              <w:t>$</w:t>
            </w:r>
            <w:r w:rsidRPr="7397C012" w:rsidR="34841936">
              <w:rPr>
                <w:rFonts w:ascii="Times New Roman" w:eastAsia="Times New Roman" w:hAnsi="Times New Roman" w:cs="Times New Roman"/>
                <w:color w:val="000000" w:themeColor="text1"/>
                <w:sz w:val="20"/>
                <w:szCs w:val="20"/>
              </w:rPr>
              <w:t>26.81</w:t>
            </w:r>
          </w:p>
        </w:tc>
        <w:tc>
          <w:tcPr>
            <w:tcW w:w="980" w:type="dxa"/>
            <w:shd w:val="clear" w:color="auto" w:fill="auto"/>
            <w:noWrap/>
            <w:hideMark/>
          </w:tcPr>
          <w:p w:rsidR="7397C012" w:rsidP="004574FB" w14:paraId="62737BD1" w14:textId="28E50F44">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$22,360</w:t>
            </w:r>
          </w:p>
        </w:tc>
      </w:tr>
      <w:tr w14:paraId="241C0B7D" w14:textId="77777777" w:rsidTr="7397C012">
        <w:tblPrEx>
          <w:tblW w:w="10780" w:type="dxa"/>
          <w:tblInd w:w="-635" w:type="dxa"/>
          <w:tblLook w:val="04A0"/>
        </w:tblPrEx>
        <w:trPr>
          <w:trHeight w:val="290"/>
        </w:trPr>
        <w:tc>
          <w:tcPr>
            <w:tcW w:w="1591" w:type="dxa"/>
            <w:shd w:val="clear" w:color="auto" w:fill="auto"/>
            <w:noWrap/>
            <w:vAlign w:val="bottom"/>
            <w:hideMark/>
          </w:tcPr>
          <w:p w:rsidR="00BA0272" w:rsidRPr="000D548B" w:rsidP="00BA0272" w14:paraId="2DAF76A6"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HCO Staff 3</w:t>
            </w:r>
          </w:p>
        </w:tc>
        <w:tc>
          <w:tcPr>
            <w:tcW w:w="1053" w:type="dxa"/>
            <w:shd w:val="clear" w:color="auto" w:fill="auto"/>
            <w:noWrap/>
            <w:vAlign w:val="bottom"/>
            <w:hideMark/>
          </w:tcPr>
          <w:p w:rsidR="00BA0272" w:rsidRPr="000D548B" w:rsidP="00BA0272" w14:paraId="3F678483"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TUPS-6 month</w:t>
            </w:r>
          </w:p>
        </w:tc>
        <w:tc>
          <w:tcPr>
            <w:tcW w:w="1339" w:type="dxa"/>
            <w:shd w:val="clear" w:color="auto" w:fill="auto"/>
            <w:noWrap/>
            <w:hideMark/>
          </w:tcPr>
          <w:p w:rsidR="7397C012" w:rsidP="004574FB" w14:paraId="0417C973" w14:textId="44919DA1">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252</w:t>
            </w:r>
          </w:p>
        </w:tc>
        <w:tc>
          <w:tcPr>
            <w:tcW w:w="1309" w:type="dxa"/>
            <w:shd w:val="clear" w:color="auto" w:fill="auto"/>
            <w:noWrap/>
            <w:hideMark/>
          </w:tcPr>
          <w:p w:rsidR="7397C012" w:rsidP="004574FB" w14:paraId="120EB0F7" w14:textId="0FA3C2D4">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301" w:type="dxa"/>
            <w:shd w:val="clear" w:color="auto" w:fill="auto"/>
            <w:noWrap/>
            <w:hideMark/>
          </w:tcPr>
          <w:p w:rsidR="7397C012" w:rsidP="004574FB" w14:paraId="7C3AD70A" w14:textId="17E584D9">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252</w:t>
            </w:r>
          </w:p>
        </w:tc>
        <w:tc>
          <w:tcPr>
            <w:tcW w:w="1287" w:type="dxa"/>
            <w:shd w:val="clear" w:color="auto" w:fill="auto"/>
            <w:noWrap/>
            <w:hideMark/>
          </w:tcPr>
          <w:p w:rsidR="7397C012" w:rsidP="004574FB" w14:paraId="63BF057C" w14:textId="5A789E36">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0.5</w:t>
            </w:r>
          </w:p>
        </w:tc>
        <w:tc>
          <w:tcPr>
            <w:tcW w:w="1051" w:type="dxa"/>
            <w:shd w:val="clear" w:color="auto" w:fill="auto"/>
            <w:noWrap/>
            <w:hideMark/>
          </w:tcPr>
          <w:p w:rsidR="7397C012" w:rsidP="004574FB" w14:paraId="56BCDFAC" w14:textId="3E8E2CCA">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126</w:t>
            </w:r>
          </w:p>
        </w:tc>
        <w:tc>
          <w:tcPr>
            <w:tcW w:w="869" w:type="dxa"/>
            <w:shd w:val="clear" w:color="auto" w:fill="auto"/>
            <w:noWrap/>
            <w:hideMark/>
          </w:tcPr>
          <w:p w:rsidR="00BA0272" w:rsidRPr="000D548B" w:rsidP="004574FB" w14:paraId="6EE6FE8D" w14:textId="2C28EF10">
            <w:pPr>
              <w:spacing w:after="0" w:line="240" w:lineRule="auto"/>
              <w:jc w:val="center"/>
              <w:rPr>
                <w:rFonts w:ascii="Times New Roman" w:eastAsia="Times New Roman" w:hAnsi="Times New Roman" w:cs="Times New Roman"/>
                <w:color w:val="000000"/>
                <w:kern w:val="0"/>
                <w:sz w:val="20"/>
                <w:szCs w:val="20"/>
                <w14:ligatures w14:val="none"/>
              </w:rPr>
            </w:pPr>
            <w:r w:rsidRPr="7397C012">
              <w:rPr>
                <w:rFonts w:ascii="Times New Roman" w:eastAsia="Times New Roman" w:hAnsi="Times New Roman" w:cs="Times New Roman"/>
                <w:color w:val="000000" w:themeColor="text1"/>
                <w:sz w:val="20"/>
                <w:szCs w:val="20"/>
              </w:rPr>
              <w:t>$</w:t>
            </w:r>
            <w:r w:rsidRPr="7397C012" w:rsidR="34841936">
              <w:rPr>
                <w:rFonts w:ascii="Times New Roman" w:eastAsia="Times New Roman" w:hAnsi="Times New Roman" w:cs="Times New Roman"/>
                <w:color w:val="000000" w:themeColor="text1"/>
                <w:sz w:val="20"/>
                <w:szCs w:val="20"/>
              </w:rPr>
              <w:t>26.81</w:t>
            </w:r>
          </w:p>
        </w:tc>
        <w:tc>
          <w:tcPr>
            <w:tcW w:w="980" w:type="dxa"/>
            <w:shd w:val="clear" w:color="auto" w:fill="auto"/>
            <w:noWrap/>
            <w:hideMark/>
          </w:tcPr>
          <w:p w:rsidR="7397C012" w:rsidP="004574FB" w14:paraId="7835D0A7" w14:textId="42CBFE80">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$3,378</w:t>
            </w:r>
          </w:p>
        </w:tc>
      </w:tr>
      <w:tr w14:paraId="1D845C3D" w14:textId="77777777" w:rsidTr="7397C012">
        <w:tblPrEx>
          <w:tblW w:w="10780" w:type="dxa"/>
          <w:tblInd w:w="-635" w:type="dxa"/>
          <w:tblLook w:val="04A0"/>
        </w:tblPrEx>
        <w:trPr>
          <w:trHeight w:val="290"/>
        </w:trPr>
        <w:tc>
          <w:tcPr>
            <w:tcW w:w="1591" w:type="dxa"/>
            <w:shd w:val="clear" w:color="auto" w:fill="auto"/>
            <w:noWrap/>
            <w:vAlign w:val="bottom"/>
            <w:hideMark/>
          </w:tcPr>
          <w:p w:rsidR="00BA0272" w:rsidRPr="000D548B" w:rsidP="00BA0272" w14:paraId="62F191C6"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HCO Staff 3</w:t>
            </w:r>
          </w:p>
        </w:tc>
        <w:tc>
          <w:tcPr>
            <w:tcW w:w="1053" w:type="dxa"/>
            <w:shd w:val="clear" w:color="auto" w:fill="auto"/>
            <w:noWrap/>
            <w:vAlign w:val="bottom"/>
            <w:hideMark/>
          </w:tcPr>
          <w:p w:rsidR="00BA0272" w:rsidRPr="000D548B" w:rsidP="00BA0272" w14:paraId="68725130"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TUPS-12 month</w:t>
            </w:r>
          </w:p>
        </w:tc>
        <w:tc>
          <w:tcPr>
            <w:tcW w:w="1339" w:type="dxa"/>
            <w:shd w:val="clear" w:color="auto" w:fill="auto"/>
            <w:noWrap/>
            <w:hideMark/>
          </w:tcPr>
          <w:p w:rsidR="7397C012" w:rsidP="004574FB" w14:paraId="2D3F4969" w14:textId="56D7110C">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189</w:t>
            </w:r>
          </w:p>
        </w:tc>
        <w:tc>
          <w:tcPr>
            <w:tcW w:w="1309" w:type="dxa"/>
            <w:shd w:val="clear" w:color="auto" w:fill="auto"/>
            <w:noWrap/>
            <w:hideMark/>
          </w:tcPr>
          <w:p w:rsidR="7397C012" w:rsidP="004574FB" w14:paraId="19918C86" w14:textId="74C9F59B">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301" w:type="dxa"/>
            <w:shd w:val="clear" w:color="auto" w:fill="auto"/>
            <w:noWrap/>
            <w:hideMark/>
          </w:tcPr>
          <w:p w:rsidR="7397C012" w:rsidP="004574FB" w14:paraId="477D3E43" w14:textId="38EC70AB">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189</w:t>
            </w:r>
          </w:p>
        </w:tc>
        <w:tc>
          <w:tcPr>
            <w:tcW w:w="1287" w:type="dxa"/>
            <w:shd w:val="clear" w:color="auto" w:fill="auto"/>
            <w:noWrap/>
            <w:hideMark/>
          </w:tcPr>
          <w:p w:rsidR="7397C012" w:rsidP="004574FB" w14:paraId="52168FBA" w14:textId="2E6ECA0D">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0.5</w:t>
            </w:r>
          </w:p>
        </w:tc>
        <w:tc>
          <w:tcPr>
            <w:tcW w:w="1051" w:type="dxa"/>
            <w:shd w:val="clear" w:color="auto" w:fill="auto"/>
            <w:noWrap/>
            <w:hideMark/>
          </w:tcPr>
          <w:p w:rsidR="7397C012" w:rsidP="004574FB" w14:paraId="3A66ADB2" w14:textId="642E85E7">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95</w:t>
            </w:r>
          </w:p>
        </w:tc>
        <w:tc>
          <w:tcPr>
            <w:tcW w:w="869" w:type="dxa"/>
            <w:shd w:val="clear" w:color="auto" w:fill="auto"/>
            <w:noWrap/>
            <w:hideMark/>
          </w:tcPr>
          <w:p w:rsidR="00BA0272" w:rsidRPr="000D548B" w:rsidP="004574FB" w14:paraId="377BCC32" w14:textId="59E3F50D">
            <w:pPr>
              <w:spacing w:after="0" w:line="240" w:lineRule="auto"/>
              <w:jc w:val="center"/>
              <w:rPr>
                <w:rFonts w:ascii="Times New Roman" w:eastAsia="Times New Roman" w:hAnsi="Times New Roman" w:cs="Times New Roman"/>
                <w:color w:val="000000"/>
                <w:kern w:val="0"/>
                <w:sz w:val="20"/>
                <w:szCs w:val="20"/>
                <w14:ligatures w14:val="none"/>
              </w:rPr>
            </w:pPr>
            <w:r w:rsidRPr="7397C012">
              <w:rPr>
                <w:rFonts w:ascii="Times New Roman" w:eastAsia="Times New Roman" w:hAnsi="Times New Roman" w:cs="Times New Roman"/>
                <w:color w:val="000000" w:themeColor="text1"/>
                <w:sz w:val="20"/>
                <w:szCs w:val="20"/>
              </w:rPr>
              <w:t>$</w:t>
            </w:r>
            <w:r w:rsidRPr="7397C012" w:rsidR="34841936">
              <w:rPr>
                <w:rFonts w:ascii="Times New Roman" w:eastAsia="Times New Roman" w:hAnsi="Times New Roman" w:cs="Times New Roman"/>
                <w:color w:val="000000" w:themeColor="text1"/>
                <w:sz w:val="20"/>
                <w:szCs w:val="20"/>
              </w:rPr>
              <w:t>26.81</w:t>
            </w:r>
          </w:p>
        </w:tc>
        <w:tc>
          <w:tcPr>
            <w:tcW w:w="980" w:type="dxa"/>
            <w:shd w:val="clear" w:color="auto" w:fill="auto"/>
            <w:noWrap/>
            <w:hideMark/>
          </w:tcPr>
          <w:p w:rsidR="7397C012" w:rsidP="004574FB" w14:paraId="14614EA9" w14:textId="475D9D1A">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$2,547</w:t>
            </w:r>
          </w:p>
        </w:tc>
      </w:tr>
      <w:tr w14:paraId="0D79E361" w14:textId="77777777" w:rsidTr="7397C012">
        <w:tblPrEx>
          <w:tblW w:w="10780" w:type="dxa"/>
          <w:tblInd w:w="-635" w:type="dxa"/>
          <w:tblLook w:val="04A0"/>
        </w:tblPrEx>
        <w:trPr>
          <w:trHeight w:val="290"/>
        </w:trPr>
        <w:tc>
          <w:tcPr>
            <w:tcW w:w="1591" w:type="dxa"/>
            <w:shd w:val="clear" w:color="auto" w:fill="auto"/>
            <w:noWrap/>
            <w:vAlign w:val="bottom"/>
          </w:tcPr>
          <w:p w:rsidR="00BA0272" w:rsidRPr="000D548B" w:rsidP="00BA0272" w14:paraId="1DB3EE14" w14:textId="2B4631E6">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Clinicians</w:t>
            </w:r>
          </w:p>
        </w:tc>
        <w:tc>
          <w:tcPr>
            <w:tcW w:w="1053" w:type="dxa"/>
            <w:shd w:val="clear" w:color="auto" w:fill="auto"/>
            <w:noWrap/>
            <w:vAlign w:val="bottom"/>
          </w:tcPr>
          <w:p w:rsidR="00BA0272" w:rsidRPr="000D548B" w:rsidP="00BA0272" w14:paraId="1AC126DF" w14:textId="14E354BA">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C-SIF</w:t>
            </w:r>
          </w:p>
        </w:tc>
        <w:tc>
          <w:tcPr>
            <w:tcW w:w="1339" w:type="dxa"/>
            <w:shd w:val="clear" w:color="auto" w:fill="auto"/>
            <w:noWrap/>
          </w:tcPr>
          <w:p w:rsidR="7397C012" w:rsidP="004574FB" w14:paraId="6CD68DE1" w14:textId="742C1EEB">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180</w:t>
            </w:r>
          </w:p>
        </w:tc>
        <w:tc>
          <w:tcPr>
            <w:tcW w:w="1309" w:type="dxa"/>
            <w:shd w:val="clear" w:color="auto" w:fill="auto"/>
            <w:noWrap/>
          </w:tcPr>
          <w:p w:rsidR="7397C012" w:rsidP="004574FB" w14:paraId="60627F3E" w14:textId="058667B8">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8.3</w:t>
            </w:r>
          </w:p>
        </w:tc>
        <w:tc>
          <w:tcPr>
            <w:tcW w:w="1301" w:type="dxa"/>
            <w:shd w:val="clear" w:color="auto" w:fill="auto"/>
            <w:noWrap/>
          </w:tcPr>
          <w:p w:rsidR="7397C012" w:rsidP="004574FB" w14:paraId="074A9D17" w14:textId="3127A546">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r w:rsidR="004574FB">
              <w:rPr>
                <w:rFonts w:ascii="Times New Roman" w:eastAsia="Times New Roman" w:hAnsi="Times New Roman" w:cs="Times New Roman"/>
                <w:color w:val="000000" w:themeColor="text1"/>
                <w:sz w:val="20"/>
                <w:szCs w:val="20"/>
              </w:rPr>
              <w:t>,</w:t>
            </w:r>
            <w:r w:rsidRPr="7397C012">
              <w:rPr>
                <w:rFonts w:ascii="Times New Roman" w:eastAsia="Times New Roman" w:hAnsi="Times New Roman" w:cs="Times New Roman"/>
                <w:color w:val="000000" w:themeColor="text1"/>
                <w:sz w:val="20"/>
                <w:szCs w:val="20"/>
              </w:rPr>
              <w:t>494</w:t>
            </w:r>
          </w:p>
        </w:tc>
        <w:tc>
          <w:tcPr>
            <w:tcW w:w="1287" w:type="dxa"/>
            <w:shd w:val="clear" w:color="auto" w:fill="auto"/>
            <w:noWrap/>
          </w:tcPr>
          <w:p w:rsidR="7397C012" w:rsidP="004574FB" w14:paraId="757A18EF" w14:textId="4D733231">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0.25</w:t>
            </w:r>
          </w:p>
        </w:tc>
        <w:tc>
          <w:tcPr>
            <w:tcW w:w="1051" w:type="dxa"/>
            <w:shd w:val="clear" w:color="auto" w:fill="auto"/>
            <w:noWrap/>
          </w:tcPr>
          <w:p w:rsidR="7397C012" w:rsidP="004574FB" w14:paraId="72ED4486" w14:textId="28945965">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374</w:t>
            </w:r>
          </w:p>
        </w:tc>
        <w:tc>
          <w:tcPr>
            <w:tcW w:w="869" w:type="dxa"/>
            <w:shd w:val="clear" w:color="auto" w:fill="auto"/>
            <w:noWrap/>
          </w:tcPr>
          <w:p w:rsidR="00BA0272" w:rsidRPr="000D548B" w:rsidP="004574FB" w14:paraId="477F5EAE" w14:textId="28054610">
            <w:pPr>
              <w:spacing w:after="0" w:line="240" w:lineRule="auto"/>
              <w:jc w:val="center"/>
              <w:rPr>
                <w:rFonts w:ascii="Times New Roman" w:eastAsia="Times New Roman" w:hAnsi="Times New Roman" w:cs="Times New Roman"/>
                <w:sz w:val="20"/>
                <w:szCs w:val="20"/>
              </w:rPr>
            </w:pPr>
            <w:r w:rsidRPr="7397C012">
              <w:rPr>
                <w:rFonts w:ascii="Times New Roman" w:eastAsia="Times New Roman" w:hAnsi="Times New Roman" w:cs="Times New Roman"/>
                <w:color w:val="000000" w:themeColor="text1"/>
                <w:sz w:val="20"/>
                <w:szCs w:val="20"/>
              </w:rPr>
              <w:t>$</w:t>
            </w:r>
            <w:r w:rsidRPr="7397C012" w:rsidR="34841936">
              <w:rPr>
                <w:rFonts w:ascii="Times New Roman" w:eastAsia="Times New Roman" w:hAnsi="Times New Roman" w:cs="Times New Roman"/>
                <w:color w:val="000000" w:themeColor="text1"/>
                <w:sz w:val="20"/>
                <w:szCs w:val="20"/>
              </w:rPr>
              <w:t>57.21</w:t>
            </w:r>
          </w:p>
        </w:tc>
        <w:tc>
          <w:tcPr>
            <w:tcW w:w="980" w:type="dxa"/>
            <w:shd w:val="clear" w:color="auto" w:fill="auto"/>
            <w:noWrap/>
          </w:tcPr>
          <w:p w:rsidR="7397C012" w:rsidP="004574FB" w14:paraId="0246965A" w14:textId="36439AEF">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$21,397</w:t>
            </w:r>
          </w:p>
        </w:tc>
      </w:tr>
      <w:tr w14:paraId="68030C69" w14:textId="77777777" w:rsidTr="7397C012">
        <w:tblPrEx>
          <w:tblW w:w="10780" w:type="dxa"/>
          <w:tblInd w:w="-635" w:type="dxa"/>
          <w:tblLook w:val="04A0"/>
        </w:tblPrEx>
        <w:trPr>
          <w:trHeight w:val="290"/>
        </w:trPr>
        <w:tc>
          <w:tcPr>
            <w:tcW w:w="1591" w:type="dxa"/>
            <w:shd w:val="clear" w:color="auto" w:fill="auto"/>
            <w:noWrap/>
            <w:vAlign w:val="bottom"/>
            <w:hideMark/>
          </w:tcPr>
          <w:p w:rsidR="00436C0C" w:rsidRPr="000D548B" w:rsidP="00436C0C" w14:paraId="79D35FE1"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Consumer</w:t>
            </w:r>
          </w:p>
        </w:tc>
        <w:tc>
          <w:tcPr>
            <w:tcW w:w="1053" w:type="dxa"/>
            <w:shd w:val="clear" w:color="auto" w:fill="auto"/>
            <w:noWrap/>
            <w:vAlign w:val="bottom"/>
            <w:hideMark/>
          </w:tcPr>
          <w:p w:rsidR="00436C0C" w:rsidRPr="000D548B" w:rsidP="00436C0C" w14:paraId="3D124522"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CES - Baseline</w:t>
            </w:r>
          </w:p>
        </w:tc>
        <w:tc>
          <w:tcPr>
            <w:tcW w:w="1339" w:type="dxa"/>
            <w:shd w:val="clear" w:color="auto" w:fill="auto"/>
            <w:noWrap/>
            <w:hideMark/>
          </w:tcPr>
          <w:p w:rsidR="7397C012" w:rsidP="004574FB" w14:paraId="55935A88" w14:textId="461C46B2">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1,128</w:t>
            </w:r>
          </w:p>
        </w:tc>
        <w:tc>
          <w:tcPr>
            <w:tcW w:w="1309" w:type="dxa"/>
            <w:shd w:val="clear" w:color="auto" w:fill="auto"/>
            <w:noWrap/>
            <w:hideMark/>
          </w:tcPr>
          <w:p w:rsidR="7397C012" w:rsidP="004574FB" w14:paraId="23CB02CA" w14:textId="526CE72E">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301" w:type="dxa"/>
            <w:shd w:val="clear" w:color="auto" w:fill="auto"/>
            <w:noWrap/>
            <w:hideMark/>
          </w:tcPr>
          <w:p w:rsidR="7397C012" w:rsidP="004574FB" w14:paraId="78CF7752" w14:textId="58FC3A7B">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r w:rsidR="004574FB">
              <w:rPr>
                <w:rFonts w:ascii="Times New Roman" w:eastAsia="Times New Roman" w:hAnsi="Times New Roman" w:cs="Times New Roman"/>
                <w:color w:val="000000" w:themeColor="text1"/>
                <w:sz w:val="20"/>
                <w:szCs w:val="20"/>
              </w:rPr>
              <w:t>,</w:t>
            </w:r>
            <w:r w:rsidRPr="7397C012">
              <w:rPr>
                <w:rFonts w:ascii="Times New Roman" w:eastAsia="Times New Roman" w:hAnsi="Times New Roman" w:cs="Times New Roman"/>
                <w:color w:val="000000" w:themeColor="text1"/>
                <w:sz w:val="20"/>
                <w:szCs w:val="20"/>
              </w:rPr>
              <w:t>128</w:t>
            </w:r>
          </w:p>
        </w:tc>
        <w:tc>
          <w:tcPr>
            <w:tcW w:w="1287" w:type="dxa"/>
            <w:shd w:val="clear" w:color="auto" w:fill="auto"/>
            <w:noWrap/>
            <w:hideMark/>
          </w:tcPr>
          <w:p w:rsidR="7397C012" w:rsidP="004574FB" w14:paraId="70976DBB" w14:textId="270FEECF">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0.4</w:t>
            </w:r>
          </w:p>
        </w:tc>
        <w:tc>
          <w:tcPr>
            <w:tcW w:w="1051" w:type="dxa"/>
            <w:shd w:val="clear" w:color="auto" w:fill="auto"/>
            <w:noWrap/>
            <w:hideMark/>
          </w:tcPr>
          <w:p w:rsidR="7397C012" w:rsidP="004574FB" w14:paraId="7A435C00" w14:textId="49761867">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451</w:t>
            </w:r>
          </w:p>
        </w:tc>
        <w:tc>
          <w:tcPr>
            <w:tcW w:w="869" w:type="dxa"/>
            <w:shd w:val="clear" w:color="auto" w:fill="auto"/>
            <w:noWrap/>
            <w:hideMark/>
          </w:tcPr>
          <w:p w:rsidR="00436C0C" w:rsidRPr="000D548B" w:rsidP="004574FB" w14:paraId="64E7678C" w14:textId="2340E274">
            <w:pPr>
              <w:spacing w:after="0" w:line="240" w:lineRule="auto"/>
              <w:jc w:val="center"/>
              <w:rPr>
                <w:rFonts w:ascii="Times New Roman" w:eastAsia="Times New Roman" w:hAnsi="Times New Roman" w:cs="Times New Roman"/>
                <w:color w:val="000000"/>
                <w:kern w:val="0"/>
                <w:sz w:val="20"/>
                <w:szCs w:val="20"/>
                <w14:ligatures w14:val="none"/>
              </w:rPr>
            </w:pPr>
            <w:r w:rsidRPr="7397C012">
              <w:rPr>
                <w:rFonts w:ascii="Times New Roman" w:eastAsia="Times New Roman" w:hAnsi="Times New Roman" w:cs="Times New Roman"/>
                <w:color w:val="000000" w:themeColor="text1"/>
                <w:sz w:val="20"/>
                <w:szCs w:val="20"/>
              </w:rPr>
              <w:t>$</w:t>
            </w:r>
            <w:r w:rsidRPr="7397C012" w:rsidR="1AE784ED">
              <w:rPr>
                <w:rFonts w:ascii="Times New Roman" w:eastAsia="Times New Roman" w:hAnsi="Times New Roman" w:cs="Times New Roman"/>
                <w:color w:val="000000" w:themeColor="text1"/>
                <w:sz w:val="20"/>
                <w:szCs w:val="20"/>
              </w:rPr>
              <w:t>7.25</w:t>
            </w:r>
          </w:p>
        </w:tc>
        <w:tc>
          <w:tcPr>
            <w:tcW w:w="980" w:type="dxa"/>
            <w:shd w:val="clear" w:color="auto" w:fill="auto"/>
            <w:noWrap/>
            <w:vAlign w:val="bottom"/>
            <w:hideMark/>
          </w:tcPr>
          <w:p w:rsidR="7397C012" w:rsidP="004574FB" w14:paraId="3D0B0999" w14:textId="1AE224F4">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$3,270</w:t>
            </w:r>
          </w:p>
          <w:p w:rsidR="7397C012" w:rsidP="004574FB" w14:paraId="5971AC3A" w14:textId="26AD05EB">
            <w:pPr>
              <w:spacing w:after="0"/>
              <w:jc w:val="center"/>
              <w:rPr>
                <w:rFonts w:ascii="Times New Roman" w:eastAsia="Times New Roman" w:hAnsi="Times New Roman" w:cs="Times New Roman"/>
                <w:color w:val="000000" w:themeColor="text1"/>
                <w:sz w:val="20"/>
                <w:szCs w:val="20"/>
              </w:rPr>
            </w:pPr>
          </w:p>
        </w:tc>
      </w:tr>
      <w:tr w14:paraId="01AA4114" w14:textId="77777777" w:rsidTr="7397C012">
        <w:tblPrEx>
          <w:tblW w:w="10780" w:type="dxa"/>
          <w:tblInd w:w="-635" w:type="dxa"/>
          <w:tblLook w:val="04A0"/>
        </w:tblPrEx>
        <w:trPr>
          <w:trHeight w:val="290"/>
        </w:trPr>
        <w:tc>
          <w:tcPr>
            <w:tcW w:w="1591" w:type="dxa"/>
            <w:shd w:val="clear" w:color="auto" w:fill="auto"/>
            <w:noWrap/>
            <w:vAlign w:val="bottom"/>
            <w:hideMark/>
          </w:tcPr>
          <w:p w:rsidR="00436C0C" w:rsidRPr="000D548B" w:rsidP="00436C0C" w14:paraId="57FFFE58"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Consumer</w:t>
            </w:r>
          </w:p>
        </w:tc>
        <w:tc>
          <w:tcPr>
            <w:tcW w:w="1053" w:type="dxa"/>
            <w:shd w:val="clear" w:color="auto" w:fill="auto"/>
            <w:noWrap/>
            <w:vAlign w:val="bottom"/>
            <w:hideMark/>
          </w:tcPr>
          <w:p w:rsidR="00436C0C" w:rsidRPr="000D548B" w:rsidP="00436C0C" w14:paraId="12CD6CE2"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CES – 6-month</w:t>
            </w:r>
          </w:p>
        </w:tc>
        <w:tc>
          <w:tcPr>
            <w:tcW w:w="1339" w:type="dxa"/>
            <w:shd w:val="clear" w:color="auto" w:fill="auto"/>
            <w:noWrap/>
            <w:hideMark/>
          </w:tcPr>
          <w:p w:rsidR="7397C012" w:rsidP="004574FB" w14:paraId="02C63860" w14:textId="0FA74426">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843</w:t>
            </w:r>
          </w:p>
        </w:tc>
        <w:tc>
          <w:tcPr>
            <w:tcW w:w="1309" w:type="dxa"/>
            <w:shd w:val="clear" w:color="auto" w:fill="auto"/>
            <w:noWrap/>
            <w:hideMark/>
          </w:tcPr>
          <w:p w:rsidR="7397C012" w:rsidP="004574FB" w14:paraId="10B17347" w14:textId="53CAC325">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301" w:type="dxa"/>
            <w:shd w:val="clear" w:color="auto" w:fill="auto"/>
            <w:noWrap/>
            <w:hideMark/>
          </w:tcPr>
          <w:p w:rsidR="7397C012" w:rsidP="004574FB" w14:paraId="0A485FC8" w14:textId="4AC6291E">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843</w:t>
            </w:r>
          </w:p>
        </w:tc>
        <w:tc>
          <w:tcPr>
            <w:tcW w:w="1287" w:type="dxa"/>
            <w:shd w:val="clear" w:color="auto" w:fill="auto"/>
            <w:noWrap/>
            <w:hideMark/>
          </w:tcPr>
          <w:p w:rsidR="7397C012" w:rsidP="004574FB" w14:paraId="3240EA1E" w14:textId="7B3CFFE8">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0.4</w:t>
            </w:r>
          </w:p>
        </w:tc>
        <w:tc>
          <w:tcPr>
            <w:tcW w:w="1051" w:type="dxa"/>
            <w:shd w:val="clear" w:color="auto" w:fill="auto"/>
            <w:noWrap/>
            <w:hideMark/>
          </w:tcPr>
          <w:p w:rsidR="7397C012" w:rsidP="004574FB" w14:paraId="6041511A" w14:textId="0A92873F">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337</w:t>
            </w:r>
          </w:p>
        </w:tc>
        <w:tc>
          <w:tcPr>
            <w:tcW w:w="869" w:type="dxa"/>
            <w:shd w:val="clear" w:color="auto" w:fill="auto"/>
            <w:noWrap/>
            <w:hideMark/>
          </w:tcPr>
          <w:p w:rsidR="00436C0C" w:rsidRPr="000D548B" w:rsidP="004574FB" w14:paraId="4C028F98" w14:textId="22B85E09">
            <w:pPr>
              <w:spacing w:after="0" w:line="240" w:lineRule="auto"/>
              <w:jc w:val="center"/>
              <w:rPr>
                <w:rFonts w:ascii="Times New Roman" w:eastAsia="Times New Roman" w:hAnsi="Times New Roman" w:cs="Times New Roman"/>
                <w:color w:val="000000"/>
                <w:kern w:val="0"/>
                <w:sz w:val="20"/>
                <w:szCs w:val="20"/>
                <w14:ligatures w14:val="none"/>
              </w:rPr>
            </w:pPr>
            <w:r w:rsidRPr="7397C012">
              <w:rPr>
                <w:rFonts w:ascii="Times New Roman" w:eastAsia="Times New Roman" w:hAnsi="Times New Roman" w:cs="Times New Roman"/>
                <w:color w:val="000000" w:themeColor="text1"/>
                <w:sz w:val="20"/>
                <w:szCs w:val="20"/>
              </w:rPr>
              <w:t>7.25</w:t>
            </w:r>
          </w:p>
        </w:tc>
        <w:tc>
          <w:tcPr>
            <w:tcW w:w="980" w:type="dxa"/>
            <w:shd w:val="clear" w:color="auto" w:fill="auto"/>
            <w:noWrap/>
            <w:vAlign w:val="bottom"/>
            <w:hideMark/>
          </w:tcPr>
          <w:p w:rsidR="7397C012" w:rsidP="004574FB" w14:paraId="15C762BA" w14:textId="3CCBD38C">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$2,443</w:t>
            </w:r>
          </w:p>
          <w:p w:rsidR="7397C012" w:rsidP="004574FB" w14:paraId="705EC8F8" w14:textId="45665F5E">
            <w:pPr>
              <w:spacing w:after="0"/>
              <w:jc w:val="center"/>
              <w:rPr>
                <w:rFonts w:ascii="Times New Roman" w:eastAsia="Times New Roman" w:hAnsi="Times New Roman" w:cs="Times New Roman"/>
                <w:color w:val="000000" w:themeColor="text1"/>
                <w:sz w:val="20"/>
                <w:szCs w:val="20"/>
              </w:rPr>
            </w:pPr>
          </w:p>
        </w:tc>
      </w:tr>
      <w:tr w14:paraId="76C2FC0E" w14:textId="77777777" w:rsidTr="7397C012">
        <w:tblPrEx>
          <w:tblW w:w="10780" w:type="dxa"/>
          <w:tblInd w:w="-635" w:type="dxa"/>
          <w:tblLook w:val="04A0"/>
        </w:tblPrEx>
        <w:trPr>
          <w:trHeight w:val="290"/>
        </w:trPr>
        <w:tc>
          <w:tcPr>
            <w:tcW w:w="1591" w:type="dxa"/>
            <w:shd w:val="clear" w:color="auto" w:fill="auto"/>
            <w:noWrap/>
            <w:vAlign w:val="bottom"/>
            <w:hideMark/>
          </w:tcPr>
          <w:p w:rsidR="00436C0C" w:rsidRPr="000D548B" w:rsidP="00436C0C" w14:paraId="1A763E35"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Consumer</w:t>
            </w:r>
          </w:p>
        </w:tc>
        <w:tc>
          <w:tcPr>
            <w:tcW w:w="1053" w:type="dxa"/>
            <w:shd w:val="clear" w:color="auto" w:fill="auto"/>
            <w:noWrap/>
            <w:vAlign w:val="bottom"/>
            <w:hideMark/>
          </w:tcPr>
          <w:p w:rsidR="00436C0C" w:rsidRPr="000D548B" w:rsidP="00436C0C" w14:paraId="453D4567" w14:textId="77777777">
            <w:pPr>
              <w:spacing w:after="0" w:line="240" w:lineRule="auto"/>
              <w:rPr>
                <w:rFonts w:ascii="Times New Roman" w:eastAsia="Times New Roman" w:hAnsi="Times New Roman" w:cs="Times New Roman"/>
                <w:color w:val="000000"/>
                <w:kern w:val="0"/>
                <w:sz w:val="20"/>
                <w:szCs w:val="20"/>
                <w14:ligatures w14:val="none"/>
              </w:rPr>
            </w:pPr>
            <w:r w:rsidRPr="000D548B">
              <w:rPr>
                <w:rFonts w:ascii="Times New Roman" w:eastAsia="Times New Roman" w:hAnsi="Times New Roman" w:cs="Times New Roman"/>
                <w:color w:val="000000"/>
                <w:kern w:val="0"/>
                <w:sz w:val="20"/>
                <w:szCs w:val="20"/>
                <w14:ligatures w14:val="none"/>
              </w:rPr>
              <w:t>C-KII</w:t>
            </w:r>
          </w:p>
        </w:tc>
        <w:tc>
          <w:tcPr>
            <w:tcW w:w="1339" w:type="dxa"/>
            <w:shd w:val="clear" w:color="auto" w:fill="auto"/>
            <w:noWrap/>
            <w:hideMark/>
          </w:tcPr>
          <w:p w:rsidR="7397C012" w:rsidP="004574FB" w14:paraId="39C82D04" w14:textId="34CADB43">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15</w:t>
            </w:r>
          </w:p>
        </w:tc>
        <w:tc>
          <w:tcPr>
            <w:tcW w:w="1309" w:type="dxa"/>
            <w:shd w:val="clear" w:color="auto" w:fill="auto"/>
            <w:noWrap/>
            <w:hideMark/>
          </w:tcPr>
          <w:p w:rsidR="7397C012" w:rsidP="004574FB" w14:paraId="7A87E24B" w14:textId="66774381">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301" w:type="dxa"/>
            <w:shd w:val="clear" w:color="auto" w:fill="auto"/>
            <w:noWrap/>
            <w:hideMark/>
          </w:tcPr>
          <w:p w:rsidR="7397C012" w:rsidP="004574FB" w14:paraId="510C64CE" w14:textId="3756E7F2">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15</w:t>
            </w:r>
          </w:p>
        </w:tc>
        <w:tc>
          <w:tcPr>
            <w:tcW w:w="1287" w:type="dxa"/>
            <w:shd w:val="clear" w:color="auto" w:fill="auto"/>
            <w:noWrap/>
            <w:hideMark/>
          </w:tcPr>
          <w:p w:rsidR="7397C012" w:rsidP="004574FB" w14:paraId="506AC2E6" w14:textId="2ED30731">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w:t>
            </w:r>
          </w:p>
        </w:tc>
        <w:tc>
          <w:tcPr>
            <w:tcW w:w="1051" w:type="dxa"/>
            <w:shd w:val="clear" w:color="auto" w:fill="auto"/>
            <w:noWrap/>
            <w:hideMark/>
          </w:tcPr>
          <w:p w:rsidR="7397C012" w:rsidP="004574FB" w14:paraId="2C971F86" w14:textId="715F5170">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15</w:t>
            </w:r>
          </w:p>
        </w:tc>
        <w:tc>
          <w:tcPr>
            <w:tcW w:w="869" w:type="dxa"/>
            <w:shd w:val="clear" w:color="auto" w:fill="auto"/>
            <w:noWrap/>
            <w:hideMark/>
          </w:tcPr>
          <w:p w:rsidR="00436C0C" w:rsidRPr="000D548B" w:rsidP="004574FB" w14:paraId="01865B80" w14:textId="17CC3576">
            <w:pPr>
              <w:spacing w:after="0" w:line="240" w:lineRule="auto"/>
              <w:jc w:val="center"/>
              <w:rPr>
                <w:rFonts w:ascii="Times New Roman" w:eastAsia="Times New Roman" w:hAnsi="Times New Roman" w:cs="Times New Roman"/>
                <w:color w:val="000000"/>
                <w:kern w:val="0"/>
                <w:sz w:val="20"/>
                <w:szCs w:val="20"/>
                <w14:ligatures w14:val="none"/>
              </w:rPr>
            </w:pPr>
            <w:r w:rsidRPr="7397C012">
              <w:rPr>
                <w:rFonts w:ascii="Times New Roman" w:eastAsia="Times New Roman" w:hAnsi="Times New Roman" w:cs="Times New Roman"/>
                <w:color w:val="000000" w:themeColor="text1"/>
                <w:sz w:val="20"/>
                <w:szCs w:val="20"/>
              </w:rPr>
              <w:t>7.25</w:t>
            </w:r>
          </w:p>
        </w:tc>
        <w:tc>
          <w:tcPr>
            <w:tcW w:w="980" w:type="dxa"/>
            <w:shd w:val="clear" w:color="auto" w:fill="auto"/>
            <w:noWrap/>
            <w:vAlign w:val="bottom"/>
            <w:hideMark/>
          </w:tcPr>
          <w:p w:rsidR="7397C012" w:rsidP="004574FB" w14:paraId="0D957367" w14:textId="1F68D753">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$109</w:t>
            </w:r>
          </w:p>
        </w:tc>
      </w:tr>
      <w:tr w14:paraId="5C37594F" w14:textId="77777777" w:rsidTr="7397C012">
        <w:tblPrEx>
          <w:tblW w:w="10780" w:type="dxa"/>
          <w:tblInd w:w="-635" w:type="dxa"/>
          <w:tblLook w:val="04A0"/>
        </w:tblPrEx>
        <w:trPr>
          <w:trHeight w:val="50"/>
        </w:trPr>
        <w:tc>
          <w:tcPr>
            <w:tcW w:w="2644" w:type="dxa"/>
            <w:gridSpan w:val="2"/>
            <w:shd w:val="clear" w:color="auto" w:fill="5C798B"/>
            <w:noWrap/>
            <w:vAlign w:val="bottom"/>
            <w:hideMark/>
          </w:tcPr>
          <w:p w:rsidR="00436C0C" w:rsidRPr="000D548B" w:rsidP="00436C0C" w14:paraId="637254E8" w14:textId="78E8FD44">
            <w:pPr>
              <w:spacing w:after="0" w:line="240" w:lineRule="auto"/>
              <w:jc w:val="right"/>
              <w:rPr>
                <w:rFonts w:ascii="Times New Roman" w:eastAsia="Times New Roman" w:hAnsi="Times New Roman" w:cs="Times New Roman"/>
                <w:b/>
                <w:bCs/>
                <w:kern w:val="0"/>
                <w:sz w:val="20"/>
                <w:szCs w:val="20"/>
                <w14:ligatures w14:val="none"/>
              </w:rPr>
            </w:pPr>
            <w:r w:rsidRPr="000D548B">
              <w:rPr>
                <w:rFonts w:ascii="Times New Roman" w:eastAsia="Times New Roman" w:hAnsi="Times New Roman" w:cs="Times New Roman"/>
                <w:b/>
                <w:bCs/>
                <w:color w:val="FFFFFF" w:themeColor="background1"/>
                <w:kern w:val="0"/>
                <w:sz w:val="20"/>
                <w:szCs w:val="20"/>
                <w14:ligatures w14:val="none"/>
              </w:rPr>
              <w:t>Total</w:t>
            </w:r>
          </w:p>
        </w:tc>
        <w:tc>
          <w:tcPr>
            <w:tcW w:w="1339" w:type="dxa"/>
            <w:shd w:val="clear" w:color="auto" w:fill="auto"/>
            <w:noWrap/>
            <w:hideMark/>
          </w:tcPr>
          <w:p w:rsidR="00436C0C" w:rsidRPr="004574FB" w:rsidP="004574FB" w14:paraId="3430347B" w14:textId="3F9E2D39">
            <w:pPr>
              <w:spacing w:after="0" w:line="240" w:lineRule="auto"/>
              <w:jc w:val="center"/>
              <w:rPr>
                <w:rFonts w:ascii="Times New Roman" w:eastAsia="Times New Roman" w:hAnsi="Times New Roman" w:cs="Times New Roman"/>
                <w:b/>
                <w:bCs/>
                <w:sz w:val="20"/>
                <w:szCs w:val="20"/>
              </w:rPr>
            </w:pPr>
            <w:r w:rsidRPr="004574FB">
              <w:rPr>
                <w:rFonts w:ascii="Times New Roman" w:eastAsia="Times New Roman" w:hAnsi="Times New Roman" w:cs="Times New Roman"/>
                <w:b/>
                <w:bCs/>
                <w:sz w:val="20"/>
                <w:szCs w:val="20"/>
              </w:rPr>
              <w:t>15,504</w:t>
            </w:r>
          </w:p>
        </w:tc>
        <w:tc>
          <w:tcPr>
            <w:tcW w:w="1309" w:type="dxa"/>
            <w:shd w:val="clear" w:color="auto" w:fill="BFBFBF" w:themeFill="background1" w:themeFillShade="BF"/>
            <w:noWrap/>
            <w:hideMark/>
          </w:tcPr>
          <w:p w:rsidR="00436C0C" w:rsidRPr="004574FB" w:rsidP="004574FB" w14:paraId="385A1140" w14:textId="13E78331">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301" w:type="dxa"/>
            <w:shd w:val="clear" w:color="auto" w:fill="auto"/>
            <w:noWrap/>
            <w:hideMark/>
          </w:tcPr>
          <w:p w:rsidR="7397C012" w:rsidRPr="004574FB" w:rsidP="004574FB" w14:paraId="6786393E" w14:textId="2FD2D246">
            <w:pPr>
              <w:spacing w:after="0"/>
              <w:jc w:val="center"/>
              <w:rPr>
                <w:rFonts w:ascii="Times New Roman" w:eastAsia="Times New Roman" w:hAnsi="Times New Roman" w:cs="Times New Roman"/>
                <w:b/>
                <w:bCs/>
                <w:color w:val="000000" w:themeColor="text1"/>
                <w:sz w:val="20"/>
                <w:szCs w:val="20"/>
              </w:rPr>
            </w:pPr>
            <w:r w:rsidRPr="004574FB">
              <w:rPr>
                <w:rFonts w:ascii="Times New Roman" w:eastAsia="Times New Roman" w:hAnsi="Times New Roman" w:cs="Times New Roman"/>
                <w:b/>
                <w:bCs/>
                <w:color w:val="000000" w:themeColor="text1"/>
                <w:sz w:val="20"/>
                <w:szCs w:val="20"/>
              </w:rPr>
              <w:t>17</w:t>
            </w:r>
            <w:r w:rsidRPr="004574FB" w:rsidR="004574FB">
              <w:rPr>
                <w:rFonts w:ascii="Times New Roman" w:eastAsia="Times New Roman" w:hAnsi="Times New Roman" w:cs="Times New Roman"/>
                <w:b/>
                <w:bCs/>
                <w:color w:val="000000" w:themeColor="text1"/>
                <w:sz w:val="20"/>
                <w:szCs w:val="20"/>
              </w:rPr>
              <w:t>,</w:t>
            </w:r>
            <w:r w:rsidRPr="004574FB">
              <w:rPr>
                <w:rFonts w:ascii="Times New Roman" w:eastAsia="Times New Roman" w:hAnsi="Times New Roman" w:cs="Times New Roman"/>
                <w:b/>
                <w:bCs/>
                <w:color w:val="000000" w:themeColor="text1"/>
                <w:sz w:val="20"/>
                <w:szCs w:val="20"/>
              </w:rPr>
              <w:t>298</w:t>
            </w:r>
          </w:p>
        </w:tc>
        <w:tc>
          <w:tcPr>
            <w:tcW w:w="1287" w:type="dxa"/>
            <w:shd w:val="clear" w:color="auto" w:fill="BFBFBF" w:themeFill="background1" w:themeFillShade="BF"/>
            <w:noWrap/>
          </w:tcPr>
          <w:p w:rsidR="00436C0C" w:rsidRPr="004574FB" w:rsidP="004574FB" w14:paraId="315BDFE2" w14:textId="1843D53F">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051" w:type="dxa"/>
            <w:shd w:val="clear" w:color="auto" w:fill="auto"/>
            <w:noWrap/>
          </w:tcPr>
          <w:p w:rsidR="7397C012" w:rsidRPr="004574FB" w:rsidP="004574FB" w14:paraId="6065A917" w14:textId="1A1196CC">
            <w:pPr>
              <w:spacing w:after="0"/>
              <w:jc w:val="center"/>
              <w:rPr>
                <w:rFonts w:ascii="Times New Roman" w:eastAsia="Times New Roman" w:hAnsi="Times New Roman" w:cs="Times New Roman"/>
                <w:b/>
                <w:bCs/>
                <w:color w:val="000000" w:themeColor="text1"/>
                <w:sz w:val="20"/>
                <w:szCs w:val="20"/>
              </w:rPr>
            </w:pPr>
            <w:r w:rsidRPr="004574FB">
              <w:rPr>
                <w:rFonts w:ascii="Times New Roman" w:eastAsia="Times New Roman" w:hAnsi="Times New Roman" w:cs="Times New Roman"/>
                <w:b/>
                <w:bCs/>
                <w:color w:val="000000" w:themeColor="text1"/>
                <w:sz w:val="20"/>
                <w:szCs w:val="20"/>
              </w:rPr>
              <w:t>4</w:t>
            </w:r>
            <w:r w:rsidRPr="004574FB" w:rsidR="004574FB">
              <w:rPr>
                <w:rFonts w:ascii="Times New Roman" w:eastAsia="Times New Roman" w:hAnsi="Times New Roman" w:cs="Times New Roman"/>
                <w:b/>
                <w:bCs/>
                <w:color w:val="000000" w:themeColor="text1"/>
                <w:sz w:val="20"/>
                <w:szCs w:val="20"/>
              </w:rPr>
              <w:t>,</w:t>
            </w:r>
            <w:r w:rsidRPr="004574FB">
              <w:rPr>
                <w:rFonts w:ascii="Times New Roman" w:eastAsia="Times New Roman" w:hAnsi="Times New Roman" w:cs="Times New Roman"/>
                <w:b/>
                <w:bCs/>
                <w:color w:val="000000" w:themeColor="text1"/>
                <w:sz w:val="20"/>
                <w:szCs w:val="20"/>
              </w:rPr>
              <w:t>902</w:t>
            </w:r>
          </w:p>
        </w:tc>
        <w:tc>
          <w:tcPr>
            <w:tcW w:w="869" w:type="dxa"/>
            <w:shd w:val="clear" w:color="auto" w:fill="BFBFBF" w:themeFill="background1" w:themeFillShade="BF"/>
            <w:noWrap/>
          </w:tcPr>
          <w:p w:rsidR="00436C0C" w:rsidRPr="004574FB" w:rsidP="004574FB" w14:paraId="60ED37A7" w14:textId="3E8AFC65">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80" w:type="dxa"/>
            <w:shd w:val="clear" w:color="auto" w:fill="auto"/>
            <w:noWrap/>
            <w:vAlign w:val="bottom"/>
          </w:tcPr>
          <w:p w:rsidR="7397C012" w:rsidRPr="004574FB" w:rsidP="004574FB" w14:paraId="6261F3B6" w14:textId="14193EA2">
            <w:pPr>
              <w:spacing w:after="0"/>
              <w:jc w:val="center"/>
              <w:rPr>
                <w:rFonts w:ascii="Times New Roman" w:eastAsia="Times New Roman" w:hAnsi="Times New Roman" w:cs="Times New Roman"/>
                <w:b/>
                <w:bCs/>
                <w:color w:val="000000" w:themeColor="text1"/>
                <w:sz w:val="20"/>
                <w:szCs w:val="20"/>
              </w:rPr>
            </w:pPr>
            <w:r w:rsidRPr="004574FB">
              <w:rPr>
                <w:rFonts w:ascii="Times New Roman" w:eastAsia="Times New Roman" w:hAnsi="Times New Roman" w:cs="Times New Roman"/>
                <w:b/>
                <w:bCs/>
                <w:color w:val="000000" w:themeColor="text1"/>
                <w:sz w:val="20"/>
                <w:szCs w:val="20"/>
              </w:rPr>
              <w:t>$134,773</w:t>
            </w:r>
          </w:p>
        </w:tc>
      </w:tr>
    </w:tbl>
    <w:p w:rsidR="47C27E13" w:rsidRPr="000D548B" w:rsidP="3519428F" w14:paraId="5E9165ED" w14:textId="3FFAA25B">
      <w:pPr>
        <w:spacing w:after="0"/>
        <w:ind w:left="-20" w:right="-20"/>
        <w:rPr>
          <w:rFonts w:ascii="Times New Roman" w:eastAsia="Times New Roman" w:hAnsi="Times New Roman" w:cs="Times New Roman"/>
          <w:color w:val="000000" w:themeColor="text1"/>
          <w:sz w:val="18"/>
          <w:szCs w:val="18"/>
        </w:rPr>
      </w:pPr>
      <w:r w:rsidRPr="000D548B">
        <w:rPr>
          <w:rFonts w:ascii="Times New Roman" w:eastAsia="Times New Roman" w:hAnsi="Times New Roman" w:cs="Times New Roman"/>
          <w:color w:val="000000" w:themeColor="text1"/>
          <w:sz w:val="18"/>
          <w:szCs w:val="18"/>
        </w:rPr>
        <w:t>Abbreviation: HCO= Healthcare Organization</w:t>
      </w:r>
    </w:p>
    <w:p w:rsidR="47C27E13" w:rsidRPr="000D548B" w:rsidP="3519428F" w14:paraId="02F207C1" w14:textId="0CCFD536">
      <w:pPr>
        <w:spacing w:after="0"/>
        <w:ind w:left="-20" w:right="-20"/>
        <w:rPr>
          <w:rFonts w:ascii="Times New Roman" w:eastAsia="Times New Roman" w:hAnsi="Times New Roman" w:cs="Times New Roman"/>
          <w:sz w:val="18"/>
          <w:szCs w:val="18"/>
        </w:rPr>
      </w:pPr>
      <w:r w:rsidRPr="000D548B">
        <w:rPr>
          <w:rFonts w:ascii="Times New Roman" w:eastAsia="Times New Roman" w:hAnsi="Times New Roman" w:cs="Times New Roman"/>
          <w:color w:val="000000" w:themeColor="text1"/>
          <w:sz w:val="18"/>
          <w:szCs w:val="18"/>
          <w:vertAlign w:val="superscript"/>
        </w:rPr>
        <w:t>1</w:t>
      </w:r>
      <w:r w:rsidRPr="000D548B">
        <w:rPr>
          <w:rFonts w:ascii="Times New Roman" w:eastAsia="Times New Roman" w:hAnsi="Times New Roman" w:cs="Times New Roman"/>
          <w:color w:val="000000" w:themeColor="text1"/>
          <w:sz w:val="18"/>
          <w:szCs w:val="18"/>
        </w:rPr>
        <w:t xml:space="preserve">BLS OES May 2022 National Industry-Specific Occupation Employment and Wage Estimates average annual salary for Survey Researchers (code 19-3022); </w:t>
      </w:r>
      <w:hyperlink r:id="rId8" w:history="1">
        <w:r w:rsidRPr="000D548B" w:rsidR="00036D81">
          <w:rPr>
            <w:rStyle w:val="Hyperlink"/>
            <w:rFonts w:ascii="Times New Roman" w:eastAsia="Times New Roman" w:hAnsi="Times New Roman" w:cs="Times New Roman"/>
            <w:sz w:val="18"/>
            <w:szCs w:val="18"/>
          </w:rPr>
          <w:t>https://www.bls.gov/oes/cuSee trrent/naics5_541720.htm</w:t>
        </w:r>
      </w:hyperlink>
    </w:p>
    <w:p w:rsidR="47C27E13" w:rsidRPr="000D548B" w:rsidP="3519428F" w14:paraId="3167FD81" w14:textId="709B52B3">
      <w:pPr>
        <w:spacing w:after="0"/>
        <w:ind w:left="-20" w:right="-20"/>
        <w:rPr>
          <w:rFonts w:ascii="Times New Roman" w:eastAsia="Times New Roman" w:hAnsi="Times New Roman" w:cs="Times New Roman"/>
          <w:sz w:val="18"/>
          <w:szCs w:val="18"/>
        </w:rPr>
      </w:pPr>
      <w:r w:rsidRPr="000D548B">
        <w:rPr>
          <w:rFonts w:ascii="Times New Roman" w:eastAsia="Times New Roman" w:hAnsi="Times New Roman" w:cs="Times New Roman"/>
          <w:color w:val="000000" w:themeColor="text1"/>
          <w:sz w:val="18"/>
          <w:szCs w:val="18"/>
          <w:vertAlign w:val="superscript"/>
        </w:rPr>
        <w:t>2</w:t>
      </w:r>
      <w:r w:rsidRPr="000D548B">
        <w:rPr>
          <w:rFonts w:ascii="Times New Roman" w:eastAsia="Times New Roman" w:hAnsi="Times New Roman" w:cs="Times New Roman"/>
          <w:color w:val="000000" w:themeColor="text1"/>
          <w:sz w:val="18"/>
          <w:szCs w:val="18"/>
        </w:rPr>
        <w:t xml:space="preserve">BLS OES May 2022 National Industry-Specific Occupation Employment and Wage Estimates average annual salary for Medical and Health Services Managers (code 11-9111); </w:t>
      </w:r>
      <w:hyperlink r:id="rId9">
        <w:r w:rsidRPr="000D548B">
          <w:rPr>
            <w:rStyle w:val="Hyperlink"/>
            <w:rFonts w:ascii="Times New Roman" w:eastAsia="Times New Roman" w:hAnsi="Times New Roman" w:cs="Times New Roman"/>
            <w:sz w:val="18"/>
            <w:szCs w:val="18"/>
          </w:rPr>
          <w:t>https://www.bls.gov/oes/current/oes119111.htm</w:t>
        </w:r>
      </w:hyperlink>
    </w:p>
    <w:p w:rsidR="47C27E13" w:rsidRPr="000D548B" w:rsidP="3519428F" w14:paraId="6FE3F45F" w14:textId="12D46988">
      <w:pPr>
        <w:spacing w:after="0"/>
        <w:ind w:left="-20" w:right="-20"/>
        <w:rPr>
          <w:rFonts w:ascii="Times New Roman" w:eastAsia="Times New Roman" w:hAnsi="Times New Roman" w:cs="Times New Roman"/>
          <w:sz w:val="18"/>
          <w:szCs w:val="18"/>
        </w:rPr>
      </w:pPr>
      <w:r w:rsidRPr="000D548B">
        <w:rPr>
          <w:rFonts w:ascii="Times New Roman" w:eastAsia="Times New Roman" w:hAnsi="Times New Roman" w:cs="Times New Roman"/>
          <w:color w:val="000000" w:themeColor="text1"/>
          <w:sz w:val="18"/>
          <w:szCs w:val="18"/>
          <w:vertAlign w:val="superscript"/>
        </w:rPr>
        <w:t>3</w:t>
      </w:r>
      <w:r w:rsidRPr="000D548B">
        <w:rPr>
          <w:rFonts w:ascii="Times New Roman" w:eastAsia="Times New Roman" w:hAnsi="Times New Roman" w:cs="Times New Roman"/>
          <w:color w:val="000000" w:themeColor="text1"/>
          <w:sz w:val="18"/>
          <w:szCs w:val="18"/>
        </w:rPr>
        <w:t xml:space="preserve">BLS OES May 2022 National Industry-Specific Occupation Employment and Wage Estimates average annual salary for Community and Social Service Occupations (code 29-1000); </w:t>
      </w:r>
      <w:hyperlink r:id="rId10">
        <w:r w:rsidRPr="000D548B">
          <w:rPr>
            <w:rStyle w:val="Hyperlink"/>
            <w:rFonts w:ascii="Times New Roman" w:eastAsia="Times New Roman" w:hAnsi="Times New Roman" w:cs="Times New Roman"/>
            <w:sz w:val="18"/>
            <w:szCs w:val="18"/>
          </w:rPr>
          <w:t>https://www.bls.gov/oes/current/oes210000.htm</w:t>
        </w:r>
      </w:hyperlink>
    </w:p>
    <w:p w:rsidR="47C27E13" w:rsidRPr="000D548B" w:rsidP="3519428F" w14:paraId="57DF8084" w14:textId="5DE173DC">
      <w:pPr>
        <w:spacing w:after="0"/>
        <w:ind w:left="-20" w:right="-20"/>
        <w:rPr>
          <w:rFonts w:ascii="Times New Roman" w:eastAsia="Times New Roman" w:hAnsi="Times New Roman" w:cs="Times New Roman"/>
          <w:sz w:val="18"/>
          <w:szCs w:val="18"/>
        </w:rPr>
      </w:pPr>
      <w:r w:rsidRPr="000D548B">
        <w:rPr>
          <w:rFonts w:ascii="Times New Roman" w:eastAsia="Times New Roman" w:hAnsi="Times New Roman" w:cs="Times New Roman"/>
          <w:color w:val="000000" w:themeColor="text1"/>
          <w:sz w:val="18"/>
          <w:szCs w:val="18"/>
          <w:vertAlign w:val="superscript"/>
        </w:rPr>
        <w:t>4</w:t>
      </w:r>
      <w:r w:rsidRPr="000D548B">
        <w:rPr>
          <w:rFonts w:ascii="Times New Roman" w:eastAsia="Times New Roman" w:hAnsi="Times New Roman" w:cs="Times New Roman"/>
          <w:color w:val="000000" w:themeColor="text1"/>
          <w:sz w:val="18"/>
          <w:szCs w:val="18"/>
        </w:rPr>
        <w:t xml:space="preserve">BLS OES May 2022 National Industry-Specific Occupation Employment and Wage Estimates average annual salary for Health Diagnosing and Treating Practitioners (code 29-1000); </w:t>
      </w:r>
      <w:hyperlink r:id="rId11" w:anchor="29-0000">
        <w:r w:rsidRPr="000D548B">
          <w:rPr>
            <w:rStyle w:val="Hyperlink"/>
            <w:rFonts w:ascii="Times New Roman" w:eastAsia="Times New Roman" w:hAnsi="Times New Roman" w:cs="Times New Roman"/>
            <w:sz w:val="18"/>
            <w:szCs w:val="18"/>
          </w:rPr>
          <w:t>https://www.bls.gov/oes/current/oes_nat.htm#29-0000</w:t>
        </w:r>
      </w:hyperlink>
    </w:p>
    <w:p w:rsidR="5FD0D27B" w:rsidRPr="000D548B" w:rsidP="01D26BB2" w14:paraId="5105171F" w14:textId="4C00BC04">
      <w:pPr>
        <w:spacing w:after="0"/>
        <w:ind w:left="-20" w:right="-20"/>
        <w:rPr>
          <w:rFonts w:ascii="Times New Roman" w:eastAsia="Times New Roman" w:hAnsi="Times New Roman" w:cs="Times New Roman"/>
          <w:sz w:val="18"/>
          <w:szCs w:val="18"/>
        </w:rPr>
      </w:pPr>
      <w:r w:rsidRPr="000D548B">
        <w:rPr>
          <w:rFonts w:ascii="Times New Roman" w:eastAsia="Times New Roman" w:hAnsi="Times New Roman" w:cs="Times New Roman"/>
          <w:color w:val="000000" w:themeColor="text1"/>
          <w:sz w:val="18"/>
          <w:szCs w:val="18"/>
          <w:vertAlign w:val="superscript"/>
        </w:rPr>
        <w:t>5</w:t>
      </w:r>
      <w:r w:rsidRPr="000D548B">
        <w:rPr>
          <w:rFonts w:ascii="Times New Roman" w:eastAsia="Times New Roman" w:hAnsi="Times New Roman" w:cs="Times New Roman"/>
          <w:color w:val="000000" w:themeColor="text1"/>
          <w:sz w:val="18"/>
          <w:szCs w:val="18"/>
        </w:rPr>
        <w:t xml:space="preserve">BLS OES May 2022 Characteristics of minimum wage workers, 2022; </w:t>
      </w:r>
      <w:hyperlink r:id="rId12" w:anchor=":~:text=In%202022%2C%2078.7%20million%20workers,wage%20of%20%247.25%20per%20hour.">
        <w:r w:rsidRPr="000D548B" w:rsidR="32DA4A6E">
          <w:rPr>
            <w:rStyle w:val="Hyperlink"/>
            <w:rFonts w:ascii="Times New Roman" w:eastAsia="Times New Roman" w:hAnsi="Times New Roman" w:cs="Times New Roman"/>
            <w:sz w:val="18"/>
            <w:szCs w:val="18"/>
          </w:rPr>
          <w:t>https://www.bls.gov/opub/reports/minimum-wage/2022/home.htm#:~:text=In%202022%2C%2078.7%20million%20workers,wage%20of%20%247.25%20per%20hour.</w:t>
        </w:r>
      </w:hyperlink>
    </w:p>
    <w:p w:rsidR="2A6381FD" w:rsidP="371F480E" w14:paraId="056B2ACA" w14:textId="1ADCE7C0">
      <w:pPr>
        <w:spacing w:before="240" w:after="120"/>
        <w:jc w:val="center"/>
        <w:rPr>
          <w:rFonts w:ascii="Times New Roman" w:eastAsia="Times New Roman" w:hAnsi="Times New Roman" w:cs="Times New Roman"/>
          <w:b/>
          <w:i/>
          <w:sz w:val="24"/>
          <w:szCs w:val="24"/>
        </w:rPr>
      </w:pPr>
      <w:r w:rsidRPr="000D548B">
        <w:rPr>
          <w:rFonts w:ascii="Times New Roman" w:eastAsia="Times New Roman" w:hAnsi="Times New Roman" w:cs="Times New Roman"/>
          <w:b/>
          <w:i/>
          <w:sz w:val="24"/>
          <w:szCs w:val="24"/>
        </w:rPr>
        <w:t xml:space="preserve">Exhibit </w:t>
      </w:r>
      <w:r w:rsidRPr="000D548B" w:rsidR="4DD3B612">
        <w:rPr>
          <w:rFonts w:ascii="Times New Roman" w:eastAsia="Times New Roman" w:hAnsi="Times New Roman" w:cs="Times New Roman"/>
          <w:b/>
          <w:bCs/>
          <w:i/>
          <w:iCs/>
          <w:sz w:val="24"/>
          <w:szCs w:val="24"/>
        </w:rPr>
        <w:t>7</w:t>
      </w:r>
      <w:r w:rsidRPr="000D548B">
        <w:rPr>
          <w:rFonts w:ascii="Times New Roman" w:eastAsia="Times New Roman" w:hAnsi="Times New Roman" w:cs="Times New Roman"/>
          <w:b/>
          <w:i/>
          <w:sz w:val="24"/>
          <w:szCs w:val="24"/>
        </w:rPr>
        <w:t>. Annualized Summary Burden by Respondent Type</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1620"/>
        <w:gridCol w:w="1710"/>
        <w:gridCol w:w="1620"/>
        <w:gridCol w:w="1350"/>
        <w:gridCol w:w="1350"/>
        <w:gridCol w:w="1980"/>
      </w:tblGrid>
      <w:tr w14:paraId="31197338" w14:textId="77777777" w:rsidTr="00352FF0">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925"/>
          <w:tblHeader/>
        </w:trPr>
        <w:tc>
          <w:tcPr>
            <w:tcW w:w="1620" w:type="dxa"/>
            <w:shd w:val="clear" w:color="auto" w:fill="5C798B"/>
            <w:tcMar>
              <w:top w:w="15" w:type="dxa"/>
              <w:left w:w="15" w:type="dxa"/>
              <w:right w:w="15" w:type="dxa"/>
            </w:tcMar>
            <w:vAlign w:val="bottom"/>
          </w:tcPr>
          <w:p w:rsidR="00491BF0" w:rsidRPr="000D548B" w:rsidP="3519428F" w14:paraId="5F11DE17" w14:textId="0A241490">
            <w:pPr>
              <w:spacing w:after="0"/>
              <w:ind w:left="-20" w:right="-20"/>
              <w:rPr>
                <w:rFonts w:ascii="Times New Roman" w:hAnsi="Times New Roman" w:cs="Times New Roman"/>
              </w:rPr>
            </w:pPr>
            <w:r w:rsidRPr="000D548B">
              <w:rPr>
                <w:rFonts w:ascii="Times New Roman" w:eastAsia="Arial" w:hAnsi="Times New Roman" w:cs="Times New Roman"/>
                <w:b/>
                <w:bCs/>
                <w:color w:val="FFFFFF" w:themeColor="background1"/>
              </w:rPr>
              <w:t>Respondents</w:t>
            </w:r>
          </w:p>
        </w:tc>
        <w:tc>
          <w:tcPr>
            <w:tcW w:w="1710" w:type="dxa"/>
            <w:shd w:val="clear" w:color="auto" w:fill="5C798B"/>
            <w:tcMar>
              <w:top w:w="15" w:type="dxa"/>
              <w:left w:w="15" w:type="dxa"/>
              <w:right w:w="15" w:type="dxa"/>
            </w:tcMar>
            <w:vAlign w:val="bottom"/>
          </w:tcPr>
          <w:p w:rsidR="00491BF0" w:rsidRPr="000D548B" w:rsidP="005B4651" w14:paraId="774420C3" w14:textId="3A82EE4C">
            <w:pPr>
              <w:spacing w:after="0"/>
              <w:ind w:left="-20" w:right="-20"/>
              <w:jc w:val="center"/>
              <w:rPr>
                <w:rFonts w:ascii="Times New Roman" w:hAnsi="Times New Roman" w:cs="Times New Roman"/>
              </w:rPr>
            </w:pPr>
            <w:r w:rsidRPr="000D548B">
              <w:rPr>
                <w:rFonts w:ascii="Times New Roman" w:eastAsia="Arial" w:hAnsi="Times New Roman" w:cs="Times New Roman"/>
                <w:b/>
                <w:bCs/>
                <w:color w:val="FFFFFF" w:themeColor="background1"/>
              </w:rPr>
              <w:t>Number of Respondents</w:t>
            </w:r>
          </w:p>
        </w:tc>
        <w:tc>
          <w:tcPr>
            <w:tcW w:w="1620" w:type="dxa"/>
            <w:shd w:val="clear" w:color="auto" w:fill="5C798B"/>
            <w:tcMar>
              <w:top w:w="15" w:type="dxa"/>
              <w:left w:w="15" w:type="dxa"/>
              <w:right w:w="15" w:type="dxa"/>
            </w:tcMar>
            <w:vAlign w:val="bottom"/>
          </w:tcPr>
          <w:p w:rsidR="00491BF0" w:rsidRPr="000D548B" w:rsidP="005B4651" w14:paraId="259FF1AF" w14:textId="77777777">
            <w:pPr>
              <w:spacing w:after="0"/>
              <w:ind w:left="-20" w:right="-20"/>
              <w:jc w:val="center"/>
              <w:rPr>
                <w:rFonts w:ascii="Times New Roman" w:hAnsi="Times New Roman" w:cs="Times New Roman"/>
              </w:rPr>
            </w:pPr>
            <w:r w:rsidRPr="000D548B">
              <w:rPr>
                <w:rFonts w:ascii="Times New Roman" w:eastAsia="Arial" w:hAnsi="Times New Roman" w:cs="Times New Roman"/>
                <w:b/>
                <w:bCs/>
                <w:color w:val="FFFFFF" w:themeColor="background1"/>
              </w:rPr>
              <w:t>Responses/</w:t>
            </w:r>
          </w:p>
          <w:p w:rsidR="00491BF0" w:rsidRPr="000D548B" w:rsidP="3519428F" w14:paraId="165AC1C9" w14:textId="04078E0F">
            <w:pPr>
              <w:spacing w:after="0"/>
              <w:ind w:left="-20" w:right="-20"/>
              <w:jc w:val="center"/>
              <w:rPr>
                <w:rFonts w:ascii="Times New Roman" w:hAnsi="Times New Roman" w:cs="Times New Roman"/>
              </w:rPr>
            </w:pPr>
            <w:r w:rsidRPr="000D548B">
              <w:rPr>
                <w:rFonts w:ascii="Times New Roman" w:eastAsia="Arial" w:hAnsi="Times New Roman" w:cs="Times New Roman"/>
                <w:b/>
                <w:bCs/>
                <w:color w:val="FFFFFF" w:themeColor="background1"/>
              </w:rPr>
              <w:t>Respondent</w:t>
            </w:r>
          </w:p>
        </w:tc>
        <w:tc>
          <w:tcPr>
            <w:tcW w:w="1350" w:type="dxa"/>
            <w:shd w:val="clear" w:color="auto" w:fill="5C798B"/>
            <w:tcMar>
              <w:top w:w="15" w:type="dxa"/>
              <w:left w:w="15" w:type="dxa"/>
              <w:right w:w="15" w:type="dxa"/>
            </w:tcMar>
            <w:vAlign w:val="bottom"/>
          </w:tcPr>
          <w:p w:rsidR="00491BF0" w:rsidRPr="000D548B" w:rsidP="005B4651" w14:paraId="0642193E" w14:textId="1792996B">
            <w:pPr>
              <w:spacing w:after="0"/>
              <w:ind w:left="-20" w:right="-20"/>
              <w:jc w:val="center"/>
              <w:rPr>
                <w:rFonts w:ascii="Times New Roman" w:hAnsi="Times New Roman" w:cs="Times New Roman"/>
              </w:rPr>
            </w:pPr>
            <w:r w:rsidRPr="000D548B">
              <w:rPr>
                <w:rFonts w:ascii="Times New Roman" w:eastAsia="Arial" w:hAnsi="Times New Roman" w:cs="Times New Roman"/>
                <w:b/>
                <w:bCs/>
                <w:color w:val="FFFFFF" w:themeColor="background1"/>
              </w:rPr>
              <w:t>Total Responses</w:t>
            </w:r>
          </w:p>
        </w:tc>
        <w:tc>
          <w:tcPr>
            <w:tcW w:w="1350" w:type="dxa"/>
            <w:shd w:val="clear" w:color="auto" w:fill="5C798B"/>
          </w:tcPr>
          <w:p w:rsidR="00352FF0" w:rsidP="005B4651" w14:paraId="487D00CF" w14:textId="77777777">
            <w:pPr>
              <w:spacing w:after="0"/>
              <w:ind w:left="-20" w:right="-20"/>
              <w:jc w:val="center"/>
              <w:rPr>
                <w:rFonts w:ascii="Times New Roman" w:eastAsia="Arial" w:hAnsi="Times New Roman" w:cs="Times New Roman"/>
                <w:b/>
                <w:bCs/>
                <w:color w:val="FFFFFF" w:themeColor="background1"/>
              </w:rPr>
            </w:pPr>
          </w:p>
          <w:p w:rsidR="00491BF0" w:rsidRPr="000D548B" w:rsidP="005B4651" w14:paraId="0BF72B38" w14:textId="68EC3368">
            <w:pPr>
              <w:spacing w:after="0"/>
              <w:ind w:left="-20" w:right="-20"/>
              <w:jc w:val="center"/>
              <w:rPr>
                <w:rFonts w:ascii="Times New Roman" w:eastAsia="Arial" w:hAnsi="Times New Roman" w:cs="Times New Roman"/>
                <w:b/>
                <w:bCs/>
                <w:color w:val="FFFFFF" w:themeColor="background1"/>
              </w:rPr>
            </w:pPr>
            <w:r>
              <w:rPr>
                <w:rFonts w:ascii="Times New Roman" w:eastAsia="Arial" w:hAnsi="Times New Roman" w:cs="Times New Roman"/>
                <w:b/>
                <w:bCs/>
                <w:color w:val="FFFFFF" w:themeColor="background1"/>
              </w:rPr>
              <w:t>Hours per Response</w:t>
            </w:r>
          </w:p>
        </w:tc>
        <w:tc>
          <w:tcPr>
            <w:tcW w:w="1980" w:type="dxa"/>
            <w:shd w:val="clear" w:color="auto" w:fill="5C798B"/>
            <w:tcMar>
              <w:top w:w="15" w:type="dxa"/>
              <w:left w:w="15" w:type="dxa"/>
              <w:right w:w="15" w:type="dxa"/>
            </w:tcMar>
            <w:vAlign w:val="bottom"/>
          </w:tcPr>
          <w:p w:rsidR="00491BF0" w:rsidRPr="000D548B" w:rsidP="005B4651" w14:paraId="43A720D5" w14:textId="68728221">
            <w:pPr>
              <w:spacing w:after="0"/>
              <w:ind w:left="-20" w:right="-20"/>
              <w:jc w:val="center"/>
              <w:rPr>
                <w:rFonts w:ascii="Times New Roman" w:hAnsi="Times New Roman" w:cs="Times New Roman"/>
              </w:rPr>
            </w:pPr>
            <w:r w:rsidRPr="000D548B">
              <w:rPr>
                <w:rFonts w:ascii="Times New Roman" w:eastAsia="Arial" w:hAnsi="Times New Roman" w:cs="Times New Roman"/>
                <w:b/>
                <w:bCs/>
                <w:color w:val="FFFFFF" w:themeColor="background1"/>
              </w:rPr>
              <w:t>Total Annualized Hour Burden</w:t>
            </w:r>
          </w:p>
        </w:tc>
      </w:tr>
      <w:tr w14:paraId="418A9585" w14:textId="77777777" w:rsidTr="00352FF0">
        <w:tblPrEx>
          <w:tblW w:w="9630" w:type="dxa"/>
          <w:tblInd w:w="-5" w:type="dxa"/>
          <w:tblLayout w:type="fixed"/>
          <w:tblLook w:val="06A0"/>
        </w:tblPrEx>
        <w:trPr>
          <w:trHeight w:val="300"/>
        </w:trPr>
        <w:tc>
          <w:tcPr>
            <w:tcW w:w="1620" w:type="dxa"/>
            <w:tcMar>
              <w:top w:w="15" w:type="dxa"/>
              <w:left w:w="15" w:type="dxa"/>
              <w:right w:w="15" w:type="dxa"/>
            </w:tcMar>
            <w:vAlign w:val="bottom"/>
          </w:tcPr>
          <w:p w:rsidR="0085272E" w:rsidRPr="000D548B" w:rsidP="0085272E" w14:paraId="0F7FC6BF" w14:textId="1C51C1A1">
            <w:pPr>
              <w:spacing w:after="0"/>
              <w:ind w:left="-20" w:right="-20"/>
              <w:rPr>
                <w:rFonts w:ascii="Times New Roman" w:hAnsi="Times New Roman" w:cs="Times New Roman"/>
              </w:rPr>
            </w:pPr>
            <w:r w:rsidRPr="000D548B">
              <w:rPr>
                <w:rFonts w:ascii="Times New Roman" w:eastAsia="Arial" w:hAnsi="Times New Roman" w:cs="Times New Roman"/>
                <w:color w:val="000000" w:themeColor="text1"/>
                <w:sz w:val="20"/>
                <w:szCs w:val="20"/>
              </w:rPr>
              <w:t>Grantee/HCO administrator</w:t>
            </w:r>
          </w:p>
        </w:tc>
        <w:tc>
          <w:tcPr>
            <w:tcW w:w="1710" w:type="dxa"/>
            <w:tcMar>
              <w:top w:w="15" w:type="dxa"/>
              <w:left w:w="15" w:type="dxa"/>
              <w:right w:w="15" w:type="dxa"/>
            </w:tcMar>
          </w:tcPr>
          <w:p w:rsidR="0085272E" w:rsidRPr="000D548B" w:rsidP="0085272E" w14:paraId="50F583FE" w14:textId="7869109D">
            <w:pPr>
              <w:spacing w:after="0"/>
              <w:ind w:left="-20" w:right="-20"/>
              <w:jc w:val="center"/>
              <w:rPr>
                <w:rFonts w:ascii="Times New Roman" w:hAnsi="Times New Roman" w:cs="Times New Roman"/>
                <w:sz w:val="20"/>
                <w:szCs w:val="20"/>
              </w:rPr>
            </w:pPr>
            <w:r w:rsidRPr="000D548B">
              <w:rPr>
                <w:rFonts w:ascii="Times New Roman" w:hAnsi="Times New Roman" w:cs="Times New Roman"/>
                <w:sz w:val="20"/>
                <w:szCs w:val="20"/>
              </w:rPr>
              <w:t>56</w:t>
            </w:r>
          </w:p>
        </w:tc>
        <w:tc>
          <w:tcPr>
            <w:tcW w:w="1620" w:type="dxa"/>
            <w:tcMar>
              <w:top w:w="15" w:type="dxa"/>
              <w:left w:w="15" w:type="dxa"/>
              <w:right w:w="15" w:type="dxa"/>
            </w:tcMar>
          </w:tcPr>
          <w:p w:rsidR="7397C012" w:rsidP="7397C012" w14:paraId="1169463A" w14:textId="4E3ABC8D">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3</w:t>
            </w:r>
          </w:p>
        </w:tc>
        <w:tc>
          <w:tcPr>
            <w:tcW w:w="1350" w:type="dxa"/>
            <w:tcMar>
              <w:top w:w="15" w:type="dxa"/>
              <w:left w:w="15" w:type="dxa"/>
              <w:right w:w="15" w:type="dxa"/>
            </w:tcMar>
          </w:tcPr>
          <w:p w:rsidR="7397C012" w:rsidP="7397C012" w14:paraId="24F2FE15" w14:textId="1CEF8B29">
            <w:pPr>
              <w:spacing w:after="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168</w:t>
            </w:r>
          </w:p>
        </w:tc>
        <w:tc>
          <w:tcPr>
            <w:tcW w:w="1350" w:type="dxa"/>
            <w:vAlign w:val="bottom"/>
          </w:tcPr>
          <w:p w:rsidR="0085272E" w:rsidRPr="000D548B" w:rsidP="7397C012" w14:paraId="0A820BC5" w14:textId="2AF8AA0A">
            <w:pPr>
              <w:spacing w:after="0"/>
              <w:ind w:left="-20" w:right="-20"/>
              <w:jc w:val="center"/>
              <w:rPr>
                <w:rFonts w:ascii="Times New Roman" w:eastAsia="Times New Roman" w:hAnsi="Times New Roman" w:cs="Times New Roman"/>
                <w:sz w:val="20"/>
                <w:szCs w:val="20"/>
              </w:rPr>
            </w:pPr>
            <w:r w:rsidRPr="7397C012">
              <w:rPr>
                <w:rFonts w:ascii="Times New Roman" w:eastAsia="Times New Roman" w:hAnsi="Times New Roman" w:cs="Times New Roman"/>
                <w:color w:val="000000" w:themeColor="text1"/>
                <w:sz w:val="20"/>
                <w:szCs w:val="20"/>
              </w:rPr>
              <w:t>0.59</w:t>
            </w:r>
          </w:p>
        </w:tc>
        <w:tc>
          <w:tcPr>
            <w:tcW w:w="1980" w:type="dxa"/>
            <w:tcMar>
              <w:top w:w="15" w:type="dxa"/>
              <w:left w:w="15" w:type="dxa"/>
              <w:right w:w="15" w:type="dxa"/>
            </w:tcMar>
            <w:vAlign w:val="bottom"/>
          </w:tcPr>
          <w:p w:rsidR="0085272E" w:rsidRPr="000D548B" w:rsidP="7397C012" w14:paraId="31A80546" w14:textId="50A06B56">
            <w:pPr>
              <w:spacing w:after="0"/>
              <w:ind w:left="-20" w:right="-20"/>
              <w:jc w:val="center"/>
              <w:rPr>
                <w:rFonts w:ascii="Times New Roman" w:eastAsia="Times New Roman" w:hAnsi="Times New Roman" w:cs="Times New Roman"/>
                <w:sz w:val="20"/>
                <w:szCs w:val="20"/>
              </w:rPr>
            </w:pPr>
            <w:r>
              <w:rPr>
                <w:rFonts w:ascii="Times New Roman" w:eastAsia="Times New Roman" w:hAnsi="Times New Roman" w:cs="Times New Roman"/>
                <w:color w:val="000000" w:themeColor="text1"/>
                <w:sz w:val="20"/>
                <w:szCs w:val="20"/>
              </w:rPr>
              <w:t>99</w:t>
            </w:r>
          </w:p>
        </w:tc>
      </w:tr>
      <w:tr w14:paraId="4F8D8378" w14:textId="77777777" w:rsidTr="00352FF0">
        <w:tblPrEx>
          <w:tblW w:w="9630" w:type="dxa"/>
          <w:tblInd w:w="-5" w:type="dxa"/>
          <w:tblLayout w:type="fixed"/>
          <w:tblLook w:val="06A0"/>
        </w:tblPrEx>
        <w:trPr>
          <w:trHeight w:val="300"/>
        </w:trPr>
        <w:tc>
          <w:tcPr>
            <w:tcW w:w="1620" w:type="dxa"/>
            <w:tcMar>
              <w:top w:w="15" w:type="dxa"/>
              <w:left w:w="15" w:type="dxa"/>
              <w:right w:w="15" w:type="dxa"/>
            </w:tcMar>
            <w:vAlign w:val="bottom"/>
          </w:tcPr>
          <w:p w:rsidR="0085272E" w:rsidRPr="000D548B" w:rsidP="0085272E" w14:paraId="427617E3" w14:textId="5BB367E4">
            <w:pPr>
              <w:spacing w:after="0"/>
              <w:ind w:left="-20" w:right="-20"/>
              <w:rPr>
                <w:rFonts w:ascii="Times New Roman" w:hAnsi="Times New Roman" w:cs="Times New Roman"/>
              </w:rPr>
            </w:pPr>
            <w:r w:rsidRPr="000D548B">
              <w:rPr>
                <w:rFonts w:ascii="Times New Roman" w:eastAsia="Arial" w:hAnsi="Times New Roman" w:cs="Times New Roman"/>
                <w:color w:val="000000" w:themeColor="text1"/>
                <w:sz w:val="20"/>
                <w:szCs w:val="20"/>
              </w:rPr>
              <w:t>HCO Staff</w:t>
            </w:r>
          </w:p>
        </w:tc>
        <w:tc>
          <w:tcPr>
            <w:tcW w:w="1710" w:type="dxa"/>
            <w:tcMar>
              <w:top w:w="15" w:type="dxa"/>
              <w:left w:w="15" w:type="dxa"/>
              <w:right w:w="15" w:type="dxa"/>
            </w:tcMar>
          </w:tcPr>
          <w:p w:rsidR="0085272E" w:rsidRPr="000D548B" w:rsidP="0085272E" w14:paraId="15ABA392" w14:textId="75AAD10A">
            <w:pPr>
              <w:spacing w:after="0"/>
              <w:ind w:left="-20" w:right="-20"/>
              <w:jc w:val="center"/>
              <w:rPr>
                <w:rFonts w:ascii="Times New Roman" w:hAnsi="Times New Roman" w:cs="Times New Roman"/>
                <w:sz w:val="20"/>
                <w:szCs w:val="20"/>
              </w:rPr>
            </w:pPr>
            <w:r w:rsidRPr="7397C012">
              <w:rPr>
                <w:rFonts w:ascii="Times New Roman" w:hAnsi="Times New Roman" w:cs="Times New Roman"/>
                <w:sz w:val="20"/>
                <w:szCs w:val="20"/>
              </w:rPr>
              <w:t>13,202</w:t>
            </w:r>
          </w:p>
        </w:tc>
        <w:tc>
          <w:tcPr>
            <w:tcW w:w="1620" w:type="dxa"/>
            <w:tcMar>
              <w:top w:w="15" w:type="dxa"/>
              <w:left w:w="15" w:type="dxa"/>
              <w:right w:w="15" w:type="dxa"/>
            </w:tcMar>
          </w:tcPr>
          <w:p w:rsidR="7397C012" w:rsidP="7397C012" w14:paraId="3F88B585" w14:textId="5E4C8AD4">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5</w:t>
            </w:r>
          </w:p>
        </w:tc>
        <w:tc>
          <w:tcPr>
            <w:tcW w:w="1350" w:type="dxa"/>
            <w:tcMar>
              <w:top w:w="15" w:type="dxa"/>
              <w:left w:w="15" w:type="dxa"/>
              <w:right w:w="15" w:type="dxa"/>
            </w:tcMar>
          </w:tcPr>
          <w:p w:rsidR="3FA9E543" w:rsidP="7397C012" w14:paraId="14BBAE0B" w14:textId="2E64AE54">
            <w:pPr>
              <w:spacing w:after="0"/>
              <w:jc w:val="center"/>
            </w:pPr>
            <w:r>
              <w:rPr>
                <w:rFonts w:ascii="Times New Roman" w:eastAsia="Times New Roman" w:hAnsi="Times New Roman" w:cs="Times New Roman"/>
                <w:color w:val="000000" w:themeColor="text1"/>
                <w:sz w:val="20"/>
                <w:szCs w:val="20"/>
              </w:rPr>
              <w:t>66,010</w:t>
            </w:r>
          </w:p>
        </w:tc>
        <w:tc>
          <w:tcPr>
            <w:tcW w:w="1350" w:type="dxa"/>
            <w:vAlign w:val="bottom"/>
          </w:tcPr>
          <w:p w:rsidR="0085272E" w:rsidRPr="000D548B" w:rsidP="7397C012" w14:paraId="385C29E8" w14:textId="6FA4F388">
            <w:pPr>
              <w:spacing w:after="0"/>
              <w:ind w:left="-20" w:right="-20"/>
              <w:jc w:val="center"/>
              <w:rPr>
                <w:rFonts w:ascii="Times New Roman" w:eastAsia="Times New Roman" w:hAnsi="Times New Roman" w:cs="Times New Roman"/>
                <w:sz w:val="20"/>
                <w:szCs w:val="20"/>
              </w:rPr>
            </w:pPr>
            <w:r w:rsidRPr="7397C012">
              <w:rPr>
                <w:rFonts w:ascii="Times New Roman" w:eastAsia="Times New Roman" w:hAnsi="Times New Roman" w:cs="Times New Roman"/>
                <w:color w:val="000000" w:themeColor="text1"/>
                <w:sz w:val="20"/>
                <w:szCs w:val="20"/>
              </w:rPr>
              <w:t>0.2</w:t>
            </w:r>
            <w:r w:rsidRPr="7397C012" w:rsidR="429431C0">
              <w:rPr>
                <w:rFonts w:ascii="Times New Roman" w:eastAsia="Times New Roman" w:hAnsi="Times New Roman" w:cs="Times New Roman"/>
                <w:color w:val="000000" w:themeColor="text1"/>
                <w:sz w:val="20"/>
                <w:szCs w:val="20"/>
              </w:rPr>
              <w:t>6</w:t>
            </w:r>
          </w:p>
        </w:tc>
        <w:tc>
          <w:tcPr>
            <w:tcW w:w="1980" w:type="dxa"/>
            <w:tcMar>
              <w:top w:w="15" w:type="dxa"/>
              <w:left w:w="15" w:type="dxa"/>
              <w:right w:w="15" w:type="dxa"/>
            </w:tcMar>
            <w:vAlign w:val="bottom"/>
          </w:tcPr>
          <w:p w:rsidR="0085272E" w:rsidRPr="000D548B" w:rsidP="7397C012" w14:paraId="07CAE999" w14:textId="51BF126C">
            <w:pPr>
              <w:spacing w:after="0"/>
              <w:ind w:left="-20" w:right="-20"/>
              <w:jc w:val="center"/>
            </w:pPr>
            <w:r>
              <w:rPr>
                <w:rFonts w:ascii="Times New Roman" w:eastAsia="Times New Roman" w:hAnsi="Times New Roman" w:cs="Times New Roman"/>
                <w:color w:val="000000" w:themeColor="text1"/>
                <w:sz w:val="20"/>
                <w:szCs w:val="20"/>
              </w:rPr>
              <w:t>17,163</w:t>
            </w:r>
          </w:p>
        </w:tc>
      </w:tr>
      <w:tr w14:paraId="6A0412C8" w14:textId="77777777" w:rsidTr="00352FF0">
        <w:tblPrEx>
          <w:tblW w:w="9630" w:type="dxa"/>
          <w:tblInd w:w="-5" w:type="dxa"/>
          <w:tblLayout w:type="fixed"/>
          <w:tblLook w:val="06A0"/>
        </w:tblPrEx>
        <w:trPr>
          <w:trHeight w:val="300"/>
        </w:trPr>
        <w:tc>
          <w:tcPr>
            <w:tcW w:w="1620" w:type="dxa"/>
            <w:tcMar>
              <w:top w:w="15" w:type="dxa"/>
              <w:left w:w="15" w:type="dxa"/>
              <w:right w:w="15" w:type="dxa"/>
            </w:tcMar>
            <w:vAlign w:val="bottom"/>
          </w:tcPr>
          <w:p w:rsidR="0085272E" w:rsidRPr="000D548B" w:rsidP="0085272E" w14:paraId="1133F289" w14:textId="5953F893">
            <w:pPr>
              <w:spacing w:after="0"/>
              <w:ind w:left="-20" w:right="-20"/>
              <w:rPr>
                <w:rFonts w:ascii="Times New Roman" w:hAnsi="Times New Roman" w:cs="Times New Roman"/>
              </w:rPr>
            </w:pPr>
            <w:r w:rsidRPr="000D548B">
              <w:rPr>
                <w:rFonts w:ascii="Times New Roman" w:eastAsia="Arial" w:hAnsi="Times New Roman" w:cs="Times New Roman"/>
                <w:color w:val="000000" w:themeColor="text1"/>
                <w:sz w:val="20"/>
                <w:szCs w:val="20"/>
              </w:rPr>
              <w:t>Project Evaluator</w:t>
            </w:r>
          </w:p>
        </w:tc>
        <w:tc>
          <w:tcPr>
            <w:tcW w:w="1710" w:type="dxa"/>
            <w:tcMar>
              <w:top w:w="15" w:type="dxa"/>
              <w:left w:w="15" w:type="dxa"/>
              <w:right w:w="15" w:type="dxa"/>
            </w:tcMar>
          </w:tcPr>
          <w:p w:rsidR="0085272E" w:rsidRPr="000D548B" w:rsidP="0085272E" w14:paraId="38F5A9BD" w14:textId="34D4D349">
            <w:pPr>
              <w:spacing w:after="0"/>
              <w:ind w:left="-20" w:right="-20"/>
              <w:jc w:val="center"/>
              <w:rPr>
                <w:rFonts w:ascii="Times New Roman" w:hAnsi="Times New Roman" w:cs="Times New Roman"/>
                <w:sz w:val="20"/>
                <w:szCs w:val="20"/>
              </w:rPr>
            </w:pPr>
            <w:r w:rsidRPr="000D548B">
              <w:rPr>
                <w:rFonts w:ascii="Times New Roman" w:hAnsi="Times New Roman" w:cs="Times New Roman"/>
                <w:sz w:val="20"/>
                <w:szCs w:val="20"/>
              </w:rPr>
              <w:t>80</w:t>
            </w:r>
          </w:p>
        </w:tc>
        <w:tc>
          <w:tcPr>
            <w:tcW w:w="1620" w:type="dxa"/>
            <w:tcMar>
              <w:top w:w="15" w:type="dxa"/>
              <w:left w:w="15" w:type="dxa"/>
              <w:right w:w="15" w:type="dxa"/>
            </w:tcMar>
          </w:tcPr>
          <w:p w:rsidR="7397C012" w:rsidP="7397C012" w14:paraId="409A76C5" w14:textId="79EEBB22">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14</w:t>
            </w:r>
          </w:p>
        </w:tc>
        <w:tc>
          <w:tcPr>
            <w:tcW w:w="1350" w:type="dxa"/>
            <w:tcMar>
              <w:top w:w="15" w:type="dxa"/>
              <w:left w:w="15" w:type="dxa"/>
              <w:right w:w="15" w:type="dxa"/>
            </w:tcMar>
          </w:tcPr>
          <w:p w:rsidR="7397C012" w:rsidP="7397C012" w14:paraId="60899B9F" w14:textId="74753B6D">
            <w:pPr>
              <w:spacing w:after="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1120</w:t>
            </w:r>
          </w:p>
        </w:tc>
        <w:tc>
          <w:tcPr>
            <w:tcW w:w="1350" w:type="dxa"/>
            <w:vAlign w:val="bottom"/>
          </w:tcPr>
          <w:p w:rsidR="0085272E" w:rsidRPr="000D548B" w:rsidP="7397C012" w14:paraId="6C456705" w14:textId="2242C3BD">
            <w:pPr>
              <w:spacing w:after="0"/>
              <w:ind w:left="-20" w:right="-20"/>
              <w:jc w:val="center"/>
              <w:rPr>
                <w:rFonts w:ascii="Times New Roman" w:eastAsia="Times New Roman" w:hAnsi="Times New Roman" w:cs="Times New Roman"/>
                <w:sz w:val="20"/>
                <w:szCs w:val="20"/>
              </w:rPr>
            </w:pPr>
            <w:r w:rsidRPr="7397C012">
              <w:rPr>
                <w:rFonts w:ascii="Times New Roman" w:eastAsia="Times New Roman" w:hAnsi="Times New Roman" w:cs="Times New Roman"/>
                <w:color w:val="000000" w:themeColor="text1"/>
                <w:sz w:val="20"/>
                <w:szCs w:val="20"/>
              </w:rPr>
              <w:t>0.46</w:t>
            </w:r>
          </w:p>
        </w:tc>
        <w:tc>
          <w:tcPr>
            <w:tcW w:w="1980" w:type="dxa"/>
            <w:tcMar>
              <w:top w:w="15" w:type="dxa"/>
              <w:left w:w="15" w:type="dxa"/>
              <w:right w:w="15" w:type="dxa"/>
            </w:tcMar>
            <w:vAlign w:val="bottom"/>
          </w:tcPr>
          <w:p w:rsidR="0085272E" w:rsidRPr="000D548B" w:rsidP="7397C012" w14:paraId="11B1AD41" w14:textId="05E19370">
            <w:pPr>
              <w:spacing w:after="0"/>
              <w:ind w:left="-20"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515</w:t>
            </w:r>
          </w:p>
        </w:tc>
      </w:tr>
      <w:tr w14:paraId="458058C0" w14:textId="77777777" w:rsidTr="00352FF0">
        <w:tblPrEx>
          <w:tblW w:w="9630" w:type="dxa"/>
          <w:tblInd w:w="-5" w:type="dxa"/>
          <w:tblLayout w:type="fixed"/>
          <w:tblLook w:val="06A0"/>
        </w:tblPrEx>
        <w:trPr>
          <w:trHeight w:val="300"/>
        </w:trPr>
        <w:tc>
          <w:tcPr>
            <w:tcW w:w="1620" w:type="dxa"/>
            <w:tcMar>
              <w:top w:w="15" w:type="dxa"/>
              <w:left w:w="15" w:type="dxa"/>
              <w:right w:w="15" w:type="dxa"/>
            </w:tcMar>
            <w:vAlign w:val="bottom"/>
          </w:tcPr>
          <w:p w:rsidR="0085272E" w:rsidRPr="000D548B" w:rsidP="0085272E" w14:paraId="6D8D9A11" w14:textId="28FC35A8">
            <w:pPr>
              <w:spacing w:after="0"/>
              <w:ind w:left="-20" w:right="-20"/>
              <w:rPr>
                <w:rFonts w:ascii="Times New Roman" w:hAnsi="Times New Roman" w:cs="Times New Roman"/>
              </w:rPr>
            </w:pPr>
            <w:r w:rsidRPr="000D548B">
              <w:rPr>
                <w:rFonts w:ascii="Times New Roman" w:eastAsia="Arial" w:hAnsi="Times New Roman" w:cs="Times New Roman"/>
                <w:color w:val="000000" w:themeColor="text1"/>
                <w:sz w:val="20"/>
                <w:szCs w:val="20"/>
              </w:rPr>
              <w:t>Consumer</w:t>
            </w:r>
          </w:p>
        </w:tc>
        <w:tc>
          <w:tcPr>
            <w:tcW w:w="1710" w:type="dxa"/>
            <w:tcMar>
              <w:top w:w="15" w:type="dxa"/>
              <w:left w:w="15" w:type="dxa"/>
              <w:right w:w="15" w:type="dxa"/>
            </w:tcMar>
          </w:tcPr>
          <w:p w:rsidR="0085272E" w:rsidRPr="000D548B" w:rsidP="0085272E" w14:paraId="0D4215D4" w14:textId="0BB9FDBD">
            <w:pPr>
              <w:spacing w:after="0"/>
              <w:ind w:left="-20" w:right="-20"/>
              <w:jc w:val="center"/>
              <w:rPr>
                <w:rFonts w:ascii="Times New Roman" w:hAnsi="Times New Roman" w:cs="Times New Roman"/>
                <w:sz w:val="20"/>
                <w:szCs w:val="20"/>
              </w:rPr>
            </w:pPr>
            <w:r w:rsidRPr="7397C012">
              <w:rPr>
                <w:rFonts w:ascii="Times New Roman" w:hAnsi="Times New Roman" w:cs="Times New Roman"/>
                <w:sz w:val="20"/>
                <w:szCs w:val="20"/>
              </w:rPr>
              <w:t>1,98</w:t>
            </w:r>
            <w:r w:rsidRPr="7397C012" w:rsidR="48D6679F">
              <w:rPr>
                <w:rFonts w:ascii="Times New Roman" w:hAnsi="Times New Roman" w:cs="Times New Roman"/>
                <w:sz w:val="20"/>
                <w:szCs w:val="20"/>
              </w:rPr>
              <w:t>6</w:t>
            </w:r>
          </w:p>
        </w:tc>
        <w:tc>
          <w:tcPr>
            <w:tcW w:w="1620" w:type="dxa"/>
            <w:tcMar>
              <w:top w:w="15" w:type="dxa"/>
              <w:left w:w="15" w:type="dxa"/>
              <w:right w:w="15" w:type="dxa"/>
            </w:tcMar>
          </w:tcPr>
          <w:p w:rsidR="7397C012" w:rsidP="7397C012" w14:paraId="756BCCEE" w14:textId="16BAE29D">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3</w:t>
            </w:r>
          </w:p>
        </w:tc>
        <w:tc>
          <w:tcPr>
            <w:tcW w:w="1350" w:type="dxa"/>
            <w:tcMar>
              <w:top w:w="15" w:type="dxa"/>
              <w:left w:w="15" w:type="dxa"/>
              <w:right w:w="15" w:type="dxa"/>
            </w:tcMar>
            <w:vAlign w:val="bottom"/>
          </w:tcPr>
          <w:p w:rsidR="7397C012" w:rsidP="7397C012" w14:paraId="43965A52" w14:textId="2C8D10A0">
            <w:pPr>
              <w:spacing w:after="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5958</w:t>
            </w:r>
          </w:p>
        </w:tc>
        <w:tc>
          <w:tcPr>
            <w:tcW w:w="1350" w:type="dxa"/>
            <w:vAlign w:val="bottom"/>
          </w:tcPr>
          <w:p w:rsidR="0085272E" w:rsidRPr="000D548B" w:rsidP="7397C012" w14:paraId="11183BF2" w14:textId="1B27527C">
            <w:pPr>
              <w:spacing w:after="0"/>
              <w:ind w:left="-20" w:right="-20"/>
              <w:jc w:val="center"/>
              <w:rPr>
                <w:rFonts w:ascii="Times New Roman" w:eastAsia="Times New Roman" w:hAnsi="Times New Roman" w:cs="Times New Roman"/>
                <w:sz w:val="20"/>
                <w:szCs w:val="20"/>
              </w:rPr>
            </w:pPr>
            <w:r w:rsidRPr="7397C012">
              <w:rPr>
                <w:rFonts w:ascii="Times New Roman" w:eastAsia="Times New Roman" w:hAnsi="Times New Roman" w:cs="Times New Roman"/>
                <w:color w:val="000000" w:themeColor="text1"/>
                <w:sz w:val="20"/>
                <w:szCs w:val="20"/>
              </w:rPr>
              <w:t>0.4</w:t>
            </w:r>
            <w:r w:rsidRPr="7397C012" w:rsidR="55F9B287">
              <w:rPr>
                <w:rFonts w:ascii="Times New Roman" w:eastAsia="Times New Roman" w:hAnsi="Times New Roman" w:cs="Times New Roman"/>
                <w:color w:val="000000" w:themeColor="text1"/>
                <w:sz w:val="20"/>
                <w:szCs w:val="20"/>
              </w:rPr>
              <w:t>0</w:t>
            </w:r>
          </w:p>
        </w:tc>
        <w:tc>
          <w:tcPr>
            <w:tcW w:w="1980" w:type="dxa"/>
            <w:tcMar>
              <w:top w:w="15" w:type="dxa"/>
              <w:left w:w="15" w:type="dxa"/>
              <w:right w:w="15" w:type="dxa"/>
            </w:tcMar>
            <w:vAlign w:val="bottom"/>
          </w:tcPr>
          <w:p w:rsidR="0085272E" w:rsidRPr="000D548B" w:rsidP="7397C012" w14:paraId="78C79989" w14:textId="207B3C99">
            <w:pPr>
              <w:spacing w:after="0"/>
              <w:ind w:left="-20" w:right="-2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2,383</w:t>
            </w:r>
          </w:p>
        </w:tc>
      </w:tr>
      <w:tr w14:paraId="60CE189E" w14:textId="77777777" w:rsidTr="00352FF0">
        <w:tblPrEx>
          <w:tblW w:w="9630" w:type="dxa"/>
          <w:tblInd w:w="-5" w:type="dxa"/>
          <w:tblLayout w:type="fixed"/>
          <w:tblLook w:val="06A0"/>
        </w:tblPrEx>
        <w:trPr>
          <w:trHeight w:val="300"/>
        </w:trPr>
        <w:tc>
          <w:tcPr>
            <w:tcW w:w="1620" w:type="dxa"/>
            <w:tcMar>
              <w:top w:w="15" w:type="dxa"/>
              <w:left w:w="15" w:type="dxa"/>
              <w:right w:w="15" w:type="dxa"/>
            </w:tcMar>
            <w:vAlign w:val="bottom"/>
          </w:tcPr>
          <w:p w:rsidR="0085272E" w:rsidRPr="000D548B" w:rsidP="0085272E" w14:paraId="01CF6904" w14:textId="02CFD4F3">
            <w:pPr>
              <w:spacing w:after="0"/>
              <w:ind w:left="-20" w:right="-20"/>
              <w:rPr>
                <w:rFonts w:ascii="Times New Roman" w:hAnsi="Times New Roman" w:cs="Times New Roman"/>
              </w:rPr>
            </w:pPr>
            <w:r w:rsidRPr="000D548B">
              <w:rPr>
                <w:rFonts w:ascii="Times New Roman" w:eastAsia="Arial" w:hAnsi="Times New Roman" w:cs="Times New Roman"/>
                <w:color w:val="000000" w:themeColor="text1"/>
                <w:sz w:val="20"/>
                <w:szCs w:val="20"/>
              </w:rPr>
              <w:t>Clinicians/ Providers</w:t>
            </w:r>
          </w:p>
        </w:tc>
        <w:tc>
          <w:tcPr>
            <w:tcW w:w="1710" w:type="dxa"/>
            <w:tcMar>
              <w:top w:w="15" w:type="dxa"/>
              <w:left w:w="15" w:type="dxa"/>
              <w:right w:w="15" w:type="dxa"/>
            </w:tcMar>
          </w:tcPr>
          <w:p w:rsidR="0085272E" w:rsidRPr="000D548B" w:rsidP="0085272E" w14:paraId="081BD3B8" w14:textId="3757DEBD">
            <w:pPr>
              <w:spacing w:after="0"/>
              <w:ind w:left="-20" w:right="-20"/>
              <w:jc w:val="center"/>
              <w:rPr>
                <w:rFonts w:ascii="Times New Roman" w:hAnsi="Times New Roman" w:cs="Times New Roman"/>
                <w:sz w:val="20"/>
                <w:szCs w:val="20"/>
              </w:rPr>
            </w:pPr>
            <w:r w:rsidRPr="000D548B">
              <w:rPr>
                <w:rFonts w:ascii="Times New Roman" w:hAnsi="Times New Roman" w:cs="Times New Roman"/>
                <w:sz w:val="20"/>
                <w:szCs w:val="20"/>
              </w:rPr>
              <w:t>180</w:t>
            </w:r>
          </w:p>
        </w:tc>
        <w:tc>
          <w:tcPr>
            <w:tcW w:w="1620" w:type="dxa"/>
            <w:tcMar>
              <w:top w:w="15" w:type="dxa"/>
              <w:left w:w="15" w:type="dxa"/>
              <w:right w:w="15" w:type="dxa"/>
            </w:tcMar>
          </w:tcPr>
          <w:p w:rsidR="7397C012" w:rsidP="7397C012" w14:paraId="68A7D4F0" w14:textId="70BA4DA0">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8</w:t>
            </w:r>
          </w:p>
        </w:tc>
        <w:tc>
          <w:tcPr>
            <w:tcW w:w="1350" w:type="dxa"/>
            <w:tcMar>
              <w:top w:w="15" w:type="dxa"/>
              <w:left w:w="15" w:type="dxa"/>
              <w:right w:w="15" w:type="dxa"/>
            </w:tcMar>
            <w:vAlign w:val="bottom"/>
          </w:tcPr>
          <w:p w:rsidR="7397C012" w:rsidP="7397C012" w14:paraId="70B9B5F4" w14:textId="7391AC24">
            <w:pPr>
              <w:spacing w:after="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1,4</w:t>
            </w:r>
            <w:r w:rsidR="00592584">
              <w:rPr>
                <w:rFonts w:ascii="Times New Roman" w:eastAsia="Times New Roman" w:hAnsi="Times New Roman" w:cs="Times New Roman"/>
                <w:color w:val="000000" w:themeColor="text1"/>
                <w:sz w:val="20"/>
                <w:szCs w:val="20"/>
              </w:rPr>
              <w:t>40</w:t>
            </w:r>
          </w:p>
        </w:tc>
        <w:tc>
          <w:tcPr>
            <w:tcW w:w="1350" w:type="dxa"/>
            <w:vAlign w:val="bottom"/>
          </w:tcPr>
          <w:p w:rsidR="0085272E" w:rsidRPr="000D548B" w:rsidP="7397C012" w14:paraId="18B9D2BF" w14:textId="53F534F3">
            <w:pPr>
              <w:spacing w:after="0"/>
              <w:ind w:left="-20" w:right="-20"/>
              <w:jc w:val="center"/>
              <w:rPr>
                <w:rFonts w:ascii="Times New Roman" w:eastAsia="Times New Roman" w:hAnsi="Times New Roman" w:cs="Times New Roman"/>
                <w:sz w:val="20"/>
                <w:szCs w:val="20"/>
              </w:rPr>
            </w:pPr>
            <w:r w:rsidRPr="7397C012">
              <w:rPr>
                <w:rFonts w:ascii="Times New Roman" w:eastAsia="Times New Roman" w:hAnsi="Times New Roman" w:cs="Times New Roman"/>
                <w:color w:val="000000" w:themeColor="text1"/>
                <w:sz w:val="20"/>
                <w:szCs w:val="20"/>
              </w:rPr>
              <w:t>0.25</w:t>
            </w:r>
          </w:p>
        </w:tc>
        <w:tc>
          <w:tcPr>
            <w:tcW w:w="1980" w:type="dxa"/>
            <w:tcMar>
              <w:top w:w="15" w:type="dxa"/>
              <w:left w:w="15" w:type="dxa"/>
              <w:right w:w="15" w:type="dxa"/>
            </w:tcMar>
            <w:vAlign w:val="bottom"/>
          </w:tcPr>
          <w:p w:rsidR="0085272E" w:rsidRPr="000D548B" w:rsidP="7397C012" w14:paraId="3CF4D048" w14:textId="0201EC4F">
            <w:pPr>
              <w:spacing w:after="0"/>
              <w:ind w:left="-20" w:right="-20"/>
              <w:jc w:val="center"/>
              <w:rPr>
                <w:rFonts w:ascii="Times New Roman" w:eastAsia="Times New Roman" w:hAnsi="Times New Roman" w:cs="Times New Roman"/>
                <w:color w:val="000000" w:themeColor="text1"/>
                <w:sz w:val="20"/>
                <w:szCs w:val="20"/>
              </w:rPr>
            </w:pPr>
            <w:r w:rsidRPr="7397C012">
              <w:rPr>
                <w:rFonts w:ascii="Times New Roman" w:eastAsia="Times New Roman" w:hAnsi="Times New Roman" w:cs="Times New Roman"/>
                <w:color w:val="000000" w:themeColor="text1"/>
                <w:sz w:val="20"/>
                <w:szCs w:val="20"/>
              </w:rPr>
              <w:t>3</w:t>
            </w:r>
            <w:r w:rsidR="00592584">
              <w:rPr>
                <w:rFonts w:ascii="Times New Roman" w:eastAsia="Times New Roman" w:hAnsi="Times New Roman" w:cs="Times New Roman"/>
                <w:color w:val="000000" w:themeColor="text1"/>
                <w:sz w:val="20"/>
                <w:szCs w:val="20"/>
              </w:rPr>
              <w:t>60</w:t>
            </w:r>
          </w:p>
        </w:tc>
      </w:tr>
      <w:tr w14:paraId="1A1AF77F" w14:textId="77777777" w:rsidTr="00352FF0">
        <w:tblPrEx>
          <w:tblW w:w="9630" w:type="dxa"/>
          <w:tblInd w:w="-5" w:type="dxa"/>
          <w:tblLayout w:type="fixed"/>
          <w:tblLook w:val="06A0"/>
        </w:tblPrEx>
        <w:trPr>
          <w:trHeight w:val="300"/>
        </w:trPr>
        <w:tc>
          <w:tcPr>
            <w:tcW w:w="1620" w:type="dxa"/>
            <w:shd w:val="clear" w:color="auto" w:fill="5C798B"/>
            <w:tcMar>
              <w:top w:w="15" w:type="dxa"/>
              <w:left w:w="15" w:type="dxa"/>
              <w:right w:w="15" w:type="dxa"/>
            </w:tcMar>
            <w:vAlign w:val="bottom"/>
          </w:tcPr>
          <w:p w:rsidR="0085272E" w:rsidRPr="000D548B" w:rsidP="0085272E" w14:paraId="32471733" w14:textId="75696C0D">
            <w:pPr>
              <w:spacing w:after="0"/>
              <w:ind w:left="-20" w:right="-20"/>
              <w:rPr>
                <w:rFonts w:ascii="Times New Roman" w:hAnsi="Times New Roman" w:cs="Times New Roman"/>
              </w:rPr>
            </w:pPr>
            <w:r w:rsidRPr="000D548B">
              <w:rPr>
                <w:rFonts w:ascii="Times New Roman" w:eastAsia="Arial" w:hAnsi="Times New Roman" w:cs="Times New Roman"/>
                <w:color w:val="FFFFFF" w:themeColor="background1"/>
                <w:sz w:val="20"/>
                <w:szCs w:val="20"/>
              </w:rPr>
              <w:t>Total</w:t>
            </w:r>
          </w:p>
        </w:tc>
        <w:tc>
          <w:tcPr>
            <w:tcW w:w="1710" w:type="dxa"/>
            <w:tcMar>
              <w:top w:w="15" w:type="dxa"/>
              <w:left w:w="15" w:type="dxa"/>
              <w:right w:w="15" w:type="dxa"/>
            </w:tcMar>
          </w:tcPr>
          <w:p w:rsidR="0085272E" w:rsidRPr="00352FF0" w:rsidP="7397C012" w14:paraId="1C9A93C3" w14:textId="4241D9E5">
            <w:pPr>
              <w:spacing w:after="0"/>
              <w:ind w:left="-20" w:right="-20"/>
              <w:jc w:val="center"/>
              <w:rPr>
                <w:b/>
                <w:bCs/>
              </w:rPr>
            </w:pPr>
          </w:p>
        </w:tc>
        <w:tc>
          <w:tcPr>
            <w:tcW w:w="1620" w:type="dxa"/>
            <w:tcMar>
              <w:top w:w="15" w:type="dxa"/>
              <w:left w:w="15" w:type="dxa"/>
              <w:right w:w="15" w:type="dxa"/>
            </w:tcMar>
          </w:tcPr>
          <w:p w:rsidR="7397C012" w:rsidRPr="00352FF0" w:rsidP="7397C012" w14:paraId="3989F734" w14:textId="1F275057">
            <w:pPr>
              <w:spacing w:after="0"/>
              <w:jc w:val="center"/>
              <w:rPr>
                <w:rFonts w:ascii="Times New Roman" w:eastAsia="Times New Roman" w:hAnsi="Times New Roman" w:cs="Times New Roman"/>
                <w:b/>
                <w:bCs/>
                <w:color w:val="000000" w:themeColor="text1"/>
                <w:sz w:val="20"/>
                <w:szCs w:val="20"/>
              </w:rPr>
            </w:pPr>
          </w:p>
        </w:tc>
        <w:tc>
          <w:tcPr>
            <w:tcW w:w="1350" w:type="dxa"/>
            <w:tcMar>
              <w:top w:w="15" w:type="dxa"/>
              <w:left w:w="15" w:type="dxa"/>
              <w:right w:w="15" w:type="dxa"/>
            </w:tcMar>
            <w:vAlign w:val="bottom"/>
          </w:tcPr>
          <w:p w:rsidR="05FD4DBD" w:rsidRPr="004A2F1A" w:rsidP="7397C012" w14:paraId="45D1F54D" w14:textId="17114F58">
            <w:pPr>
              <w:spacing w:after="0"/>
              <w:jc w:val="center"/>
              <w:rPr>
                <w:rFonts w:ascii="Times New Roman" w:hAnsi="Times New Roman" w:cs="Times New Roman"/>
                <w:b/>
                <w:bCs/>
                <w:sz w:val="20"/>
                <w:szCs w:val="20"/>
              </w:rPr>
            </w:pPr>
            <w:r w:rsidRPr="004A2F1A">
              <w:rPr>
                <w:rFonts w:ascii="Times New Roman" w:hAnsi="Times New Roman" w:cs="Times New Roman"/>
                <w:b/>
                <w:bCs/>
                <w:color w:val="FF0000"/>
                <w:sz w:val="20"/>
                <w:szCs w:val="20"/>
              </w:rPr>
              <w:t>74,696</w:t>
            </w:r>
          </w:p>
        </w:tc>
        <w:tc>
          <w:tcPr>
            <w:tcW w:w="1350" w:type="dxa"/>
            <w:vAlign w:val="bottom"/>
          </w:tcPr>
          <w:p w:rsidR="0085272E" w:rsidRPr="00352FF0" w:rsidP="7397C012" w14:paraId="67714C3C" w14:textId="4534B24D">
            <w:pPr>
              <w:spacing w:after="0"/>
              <w:ind w:left="-20" w:right="-20"/>
              <w:jc w:val="center"/>
              <w:rPr>
                <w:rFonts w:ascii="Times New Roman" w:eastAsia="Times New Roman" w:hAnsi="Times New Roman" w:cs="Times New Roman"/>
                <w:b/>
                <w:bCs/>
                <w:color w:val="000000" w:themeColor="text1"/>
                <w:sz w:val="20"/>
                <w:szCs w:val="20"/>
              </w:rPr>
            </w:pPr>
          </w:p>
        </w:tc>
        <w:tc>
          <w:tcPr>
            <w:tcW w:w="1980" w:type="dxa"/>
            <w:tcMar>
              <w:top w:w="15" w:type="dxa"/>
              <w:left w:w="15" w:type="dxa"/>
              <w:right w:w="15" w:type="dxa"/>
            </w:tcMar>
            <w:vAlign w:val="bottom"/>
          </w:tcPr>
          <w:p w:rsidR="0085272E" w:rsidRPr="00352FF0" w:rsidP="7397C012" w14:paraId="7ABFA122" w14:textId="36262B6C">
            <w:pPr>
              <w:spacing w:after="0"/>
              <w:ind w:left="-20" w:right="-20"/>
              <w:jc w:val="center"/>
              <w:rPr>
                <w:rFonts w:ascii="Times New Roman" w:eastAsia="Times New Roman" w:hAnsi="Times New Roman" w:cs="Times New Roman"/>
                <w:b/>
                <w:bCs/>
                <w:color w:val="000000" w:themeColor="text1"/>
                <w:sz w:val="20"/>
                <w:szCs w:val="20"/>
              </w:rPr>
            </w:pPr>
            <w:r w:rsidRPr="004A2F1A">
              <w:rPr>
                <w:rFonts w:ascii="Times New Roman" w:eastAsia="Times New Roman" w:hAnsi="Times New Roman" w:cs="Times New Roman"/>
                <w:b/>
                <w:bCs/>
                <w:color w:val="FF0000"/>
                <w:sz w:val="20"/>
                <w:szCs w:val="20"/>
              </w:rPr>
              <w:t>20,520</w:t>
            </w:r>
          </w:p>
        </w:tc>
      </w:tr>
    </w:tbl>
    <w:p w:rsidR="00827A14" w:rsidRPr="00491BF0" w:rsidP="00491BF0" w14:paraId="13C1846E" w14:textId="3D6A5ABC">
      <w:pPr>
        <w:pStyle w:val="Heading1"/>
        <w:numPr>
          <w:ilvl w:val="0"/>
          <w:numId w:val="12"/>
        </w:numPr>
        <w:spacing w:after="120" w:line="240" w:lineRule="auto"/>
        <w:ind w:left="0" w:firstLine="0"/>
        <w:rPr>
          <w:rFonts w:ascii="Times New Roman" w:hAnsi="Times New Roman" w:cs="Times New Roman"/>
          <w:b/>
          <w:bCs/>
          <w:color w:val="000000" w:themeColor="text1"/>
        </w:rPr>
      </w:pPr>
      <w:r w:rsidRPr="00491BF0">
        <w:rPr>
          <w:rFonts w:ascii="Times New Roman" w:hAnsi="Times New Roman" w:cs="Times New Roman"/>
          <w:b/>
          <w:bCs/>
          <w:color w:val="000000" w:themeColor="text1"/>
        </w:rPr>
        <w:t>Estimates of Annualized Cost Burden to Respondents or Record</w:t>
      </w:r>
      <w:r w:rsidRPr="00491BF0" w:rsidR="0090302A">
        <w:rPr>
          <w:rFonts w:ascii="Times New Roman" w:hAnsi="Times New Roman" w:cs="Times New Roman"/>
          <w:b/>
          <w:bCs/>
          <w:color w:val="000000" w:themeColor="text1"/>
        </w:rPr>
        <w:t xml:space="preserve"> </w:t>
      </w:r>
      <w:r w:rsidRPr="00491BF0">
        <w:rPr>
          <w:rFonts w:ascii="Times New Roman" w:hAnsi="Times New Roman" w:cs="Times New Roman"/>
          <w:b/>
          <w:bCs/>
          <w:color w:val="000000" w:themeColor="text1"/>
        </w:rPr>
        <w:t>Keepers</w:t>
      </w:r>
    </w:p>
    <w:p w:rsidR="081070FD" w:rsidRPr="000D548B" w:rsidP="0098235A" w14:paraId="3217F0BA" w14:textId="41C79245">
      <w:pPr>
        <w:spacing w:after="200" w:line="240" w:lineRule="auto"/>
        <w:jc w:val="both"/>
      </w:pPr>
      <w:r w:rsidRPr="000D548B">
        <w:rPr>
          <w:rFonts w:ascii="Times New Roman" w:eastAsia="Times New Roman" w:hAnsi="Times New Roman" w:cs="Times New Roman"/>
          <w:sz w:val="24"/>
          <w:szCs w:val="24"/>
        </w:rPr>
        <w:t xml:space="preserve">Grantees are collecting most of the required data elements as part of their normal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Program grant operations</w:t>
      </w:r>
      <w:r w:rsidRPr="000D548B" w:rsidR="48EBEC65">
        <w:rPr>
          <w:rFonts w:ascii="Times New Roman" w:eastAsia="Times New Roman" w:hAnsi="Times New Roman" w:cs="Times New Roman"/>
          <w:sz w:val="24"/>
          <w:szCs w:val="24"/>
        </w:rPr>
        <w:t xml:space="preserve">. </w:t>
      </w:r>
      <w:r w:rsidR="00391F5B">
        <w:rPr>
          <w:rFonts w:ascii="Times New Roman" w:eastAsia="Times New Roman" w:hAnsi="Times New Roman" w:cs="Times New Roman"/>
          <w:sz w:val="24"/>
          <w:szCs w:val="24"/>
        </w:rPr>
        <w:t xml:space="preserve"> </w:t>
      </w:r>
      <w:r w:rsidRPr="000D548B" w:rsidR="48EBEC65">
        <w:rPr>
          <w:rFonts w:ascii="Times New Roman" w:eastAsia="Times New Roman" w:hAnsi="Times New Roman" w:cs="Times New Roman"/>
          <w:sz w:val="24"/>
          <w:szCs w:val="24"/>
        </w:rPr>
        <w:t>Grantees</w:t>
      </w:r>
      <w:r w:rsidRPr="000D548B">
        <w:rPr>
          <w:rFonts w:ascii="Times New Roman" w:eastAsia="Times New Roman" w:hAnsi="Times New Roman" w:cs="Times New Roman"/>
          <w:sz w:val="24"/>
          <w:szCs w:val="24"/>
        </w:rPr>
        <w:t xml:space="preserve"> will maintain this information for their own program planning, quality improvement, and reporting purposes. </w:t>
      </w:r>
      <w:r w:rsidR="00391F5B">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Therefore, there are no additional capital or start-up costs associated with the ZSE. </w:t>
      </w:r>
      <w:r w:rsidR="00391F5B">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There will be some additional burden on record keepers to provide potential respondent lists for data collection activities. </w:t>
      </w:r>
      <w:r w:rsidR="00391F5B">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However, these operation costs will be minimal. </w:t>
      </w:r>
      <w:r w:rsidR="00391F5B">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 xml:space="preserve">As part of the overall cooperative agreement award, each grantee has received funding to hire an evaluator and for costs related to carrying out the requirements of the ZSE. </w:t>
      </w:r>
      <w:r w:rsidR="00391F5B">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Therefore, no cost burden is imposed on the grantee by this additional effort.</w:t>
      </w:r>
    </w:p>
    <w:p w:rsidR="00990A91" w:rsidRPr="000D548B" w:rsidP="0098235A" w14:paraId="46A359A7" w14:textId="4E7CFFF0">
      <w:pPr>
        <w:pStyle w:val="Heading1"/>
        <w:spacing w:after="120"/>
        <w:rPr>
          <w:rFonts w:ascii="Times New Roman" w:hAnsi="Times New Roman" w:cs="Times New Roman"/>
          <w:b/>
          <w:bCs/>
          <w:color w:val="000000" w:themeColor="text1"/>
        </w:rPr>
      </w:pPr>
      <w:r w:rsidRPr="000D548B">
        <w:rPr>
          <w:rFonts w:ascii="Times New Roman" w:hAnsi="Times New Roman" w:cs="Times New Roman"/>
          <w:b/>
          <w:bCs/>
          <w:color w:val="000000" w:themeColor="text1"/>
        </w:rPr>
        <w:t>14.</w:t>
      </w:r>
      <w:r w:rsidRPr="000D548B" w:rsidR="7AF90BC5">
        <w:rPr>
          <w:rFonts w:ascii="Times New Roman" w:hAnsi="Times New Roman" w:cs="Times New Roman"/>
          <w:b/>
          <w:bCs/>
          <w:color w:val="000000" w:themeColor="text1"/>
        </w:rPr>
        <w:t xml:space="preserve"> </w:t>
      </w:r>
      <w:r w:rsidRPr="000D548B" w:rsidR="6F670636">
        <w:rPr>
          <w:rFonts w:ascii="Times New Roman" w:hAnsi="Times New Roman" w:cs="Times New Roman"/>
          <w:b/>
          <w:bCs/>
          <w:color w:val="000000" w:themeColor="text1"/>
        </w:rPr>
        <w:t>Estimates of Annualized Cost to the Government</w:t>
      </w:r>
    </w:p>
    <w:p w:rsidR="00824224" w:rsidRPr="000D548B" w:rsidP="0098235A" w14:paraId="619FD73C" w14:textId="4D1834E3">
      <w:pPr>
        <w:spacing w:after="200" w:line="240" w:lineRule="auto"/>
        <w:jc w:val="both"/>
        <w:rPr>
          <w:rFonts w:ascii="Times New Roman" w:eastAsia="Times New Roman" w:hAnsi="Times New Roman" w:cs="Times New Roman"/>
          <w:kern w:val="0"/>
          <w:sz w:val="24"/>
          <w:szCs w:val="24"/>
          <w14:ligatures w14:val="none"/>
        </w:rPr>
      </w:pPr>
      <w:r w:rsidRPr="000D548B">
        <w:rPr>
          <w:rFonts w:ascii="Times New Roman" w:eastAsia="Times New Roman" w:hAnsi="Times New Roman" w:cs="Times New Roman"/>
          <w:kern w:val="0"/>
          <w:sz w:val="24"/>
          <w:szCs w:val="24"/>
          <w14:ligatures w14:val="none"/>
        </w:rPr>
        <w:t>CMHS has planned and allocated resources for the management, processing, and use of the collected information in a manner that shall enhance its utility to agencies and the public.</w:t>
      </w:r>
      <w:r w:rsidR="00391F5B">
        <w:rPr>
          <w:rFonts w:ascii="Times New Roman" w:eastAsia="Times New Roman" w:hAnsi="Times New Roman" w:cs="Times New Roman"/>
          <w:kern w:val="0"/>
          <w:sz w:val="24"/>
          <w:szCs w:val="24"/>
          <w14:ligatures w14:val="none"/>
        </w:rPr>
        <w:t xml:space="preserve"> </w:t>
      </w:r>
      <w:r w:rsidRPr="000D548B">
        <w:rPr>
          <w:rFonts w:ascii="Times New Roman" w:eastAsia="Times New Roman" w:hAnsi="Times New Roman" w:cs="Times New Roman"/>
          <w:kern w:val="0"/>
          <w:sz w:val="24"/>
          <w:szCs w:val="24"/>
          <w14:ligatures w14:val="none"/>
        </w:rPr>
        <w:t xml:space="preserve"> </w:t>
      </w:r>
      <w:r w:rsidRPr="000D548B">
        <w:rPr>
          <w:rFonts w:ascii="Times New Roman" w:eastAsia="Times New Roman" w:hAnsi="Times New Roman" w:cs="Times New Roman"/>
          <w:kern w:val="0"/>
          <w:sz w:val="24"/>
          <w:szCs w:val="24"/>
          <w14:ligatures w14:val="none"/>
        </w:rPr>
        <w:t>Including the Federal contribution to local grantee evaluation efforts, the contract with Aptive Resources, and government staff to oversee the evaluation, the annualized cost to the Government is estimated at $</w:t>
      </w:r>
      <w:r w:rsidRPr="000D548B" w:rsidR="753392A3">
        <w:rPr>
          <w:rFonts w:ascii="Times New Roman" w:eastAsia="Times New Roman" w:hAnsi="Times New Roman" w:cs="Times New Roman"/>
          <w:kern w:val="0"/>
          <w:sz w:val="24"/>
          <w:szCs w:val="24"/>
          <w14:ligatures w14:val="none"/>
        </w:rPr>
        <w:t>3,023,033</w:t>
      </w:r>
      <w:r w:rsidRPr="000D548B">
        <w:rPr>
          <w:rFonts w:ascii="Times New Roman" w:eastAsia="Times New Roman" w:hAnsi="Times New Roman" w:cs="Times New Roman"/>
          <w:kern w:val="0"/>
          <w:sz w:val="24"/>
          <w:szCs w:val="24"/>
          <w14:ligatures w14:val="none"/>
        </w:rPr>
        <w:t xml:space="preserve">. </w:t>
      </w:r>
      <w:r w:rsidR="00391F5B">
        <w:rPr>
          <w:rFonts w:ascii="Times New Roman" w:eastAsia="Times New Roman" w:hAnsi="Times New Roman" w:cs="Times New Roman"/>
          <w:kern w:val="0"/>
          <w:sz w:val="24"/>
          <w:szCs w:val="24"/>
          <w14:ligatures w14:val="none"/>
        </w:rPr>
        <w:t xml:space="preserve"> </w:t>
      </w:r>
      <w:r w:rsidRPr="000D548B">
        <w:rPr>
          <w:rFonts w:ascii="Times New Roman" w:eastAsia="Times New Roman" w:hAnsi="Times New Roman" w:cs="Times New Roman"/>
          <w:kern w:val="0"/>
          <w:sz w:val="24"/>
          <w:szCs w:val="24"/>
          <w14:ligatures w14:val="none"/>
        </w:rPr>
        <w:t xml:space="preserve">These costs are described below. </w:t>
      </w:r>
    </w:p>
    <w:p w:rsidR="00824224" w:rsidRPr="000D548B" w:rsidP="0098235A" w14:paraId="4C1100CC" w14:textId="20EB4DDB">
      <w:pPr>
        <w:spacing w:after="200" w:line="240" w:lineRule="auto"/>
        <w:jc w:val="both"/>
        <w:rPr>
          <w:rFonts w:ascii="Times New Roman" w:eastAsia="Times New Roman" w:hAnsi="Times New Roman" w:cs="Times New Roman"/>
          <w:kern w:val="0"/>
          <w:sz w:val="24"/>
          <w:szCs w:val="24"/>
          <w14:ligatures w14:val="none"/>
        </w:rPr>
      </w:pPr>
      <w:r w:rsidRPr="000D548B">
        <w:rPr>
          <w:rFonts w:ascii="Times New Roman" w:eastAsia="Times New Roman" w:hAnsi="Times New Roman" w:cs="Times New Roman"/>
          <w:kern w:val="0"/>
          <w:sz w:val="24"/>
          <w:szCs w:val="24"/>
          <w14:ligatures w14:val="none"/>
        </w:rPr>
        <w:t>Each grantee is expected to fund an evaluator to conduct the self-evaluation and to satisfy the requirements of the ZSE. It is estimated that ZSE participation will require 0.</w:t>
      </w:r>
      <w:r w:rsidRPr="000D548B" w:rsidR="00A419C3">
        <w:rPr>
          <w:rFonts w:ascii="Times New Roman" w:eastAsia="Times New Roman" w:hAnsi="Times New Roman" w:cs="Times New Roman"/>
          <w:kern w:val="0"/>
          <w:sz w:val="24"/>
          <w:szCs w:val="24"/>
          <w14:ligatures w14:val="none"/>
        </w:rPr>
        <w:t>25</w:t>
      </w:r>
      <w:r w:rsidRPr="000D548B">
        <w:rPr>
          <w:rFonts w:ascii="Times New Roman" w:eastAsia="Times New Roman" w:hAnsi="Times New Roman" w:cs="Times New Roman"/>
          <w:kern w:val="0"/>
          <w:sz w:val="24"/>
          <w:szCs w:val="24"/>
          <w14:ligatures w14:val="none"/>
        </w:rPr>
        <w:t xml:space="preserve"> full-time equivalent (FTE) to collect information, enter information into the Web-based data collection and management system, and conduct analyses at the local level. </w:t>
      </w:r>
      <w:r w:rsidR="00391F5B">
        <w:rPr>
          <w:rFonts w:ascii="Times New Roman" w:eastAsia="Times New Roman" w:hAnsi="Times New Roman" w:cs="Times New Roman"/>
          <w:kern w:val="0"/>
          <w:sz w:val="24"/>
          <w:szCs w:val="24"/>
          <w14:ligatures w14:val="none"/>
        </w:rPr>
        <w:t xml:space="preserve"> </w:t>
      </w:r>
      <w:r w:rsidRPr="000D548B">
        <w:rPr>
          <w:rFonts w:ascii="Times New Roman" w:eastAsia="Times New Roman" w:hAnsi="Times New Roman" w:cs="Times New Roman"/>
          <w:kern w:val="0"/>
          <w:sz w:val="24"/>
          <w:szCs w:val="24"/>
          <w14:ligatures w14:val="none"/>
        </w:rPr>
        <w:t>Assuming an annual evaluator salary of $</w:t>
      </w:r>
      <w:r w:rsidRPr="000D548B" w:rsidR="0036601E">
        <w:rPr>
          <w:rFonts w:ascii="Times New Roman" w:eastAsia="Times New Roman" w:hAnsi="Times New Roman" w:cs="Times New Roman"/>
          <w:kern w:val="0"/>
          <w:sz w:val="24"/>
          <w:szCs w:val="24"/>
          <w14:ligatures w14:val="none"/>
        </w:rPr>
        <w:t>66,440</w:t>
      </w:r>
      <w:r w:rsidRPr="000D548B">
        <w:rPr>
          <w:rFonts w:ascii="Times New Roman" w:eastAsia="Times New Roman" w:hAnsi="Times New Roman" w:cs="Times New Roman"/>
          <w:kern w:val="0"/>
          <w:sz w:val="24"/>
          <w:szCs w:val="24"/>
          <w14:ligatures w14:val="none"/>
        </w:rPr>
        <w:t xml:space="preserve"> based on the BLS May 2022 data for the Survey Researcher category, 2</w:t>
      </w:r>
      <w:r w:rsidRPr="000D548B" w:rsidR="00A24C05">
        <w:rPr>
          <w:rFonts w:ascii="Times New Roman" w:eastAsia="Times New Roman" w:hAnsi="Times New Roman" w:cs="Times New Roman"/>
          <w:kern w:val="0"/>
          <w:sz w:val="24"/>
          <w:szCs w:val="24"/>
          <w14:ligatures w14:val="none"/>
        </w:rPr>
        <w:t>5</w:t>
      </w:r>
      <w:r w:rsidRPr="000D548B">
        <w:rPr>
          <w:rFonts w:ascii="Times New Roman" w:eastAsia="Times New Roman" w:hAnsi="Times New Roman" w:cs="Times New Roman"/>
          <w:kern w:val="0"/>
          <w:sz w:val="24"/>
          <w:szCs w:val="24"/>
          <w14:ligatures w14:val="none"/>
        </w:rPr>
        <w:t xml:space="preserve"> percent effort for one grantee would be $</w:t>
      </w:r>
      <w:r w:rsidRPr="000D548B" w:rsidR="0060229A">
        <w:rPr>
          <w:rFonts w:ascii="Times New Roman" w:eastAsia="Times New Roman" w:hAnsi="Times New Roman" w:cs="Times New Roman"/>
          <w:kern w:val="0"/>
          <w:sz w:val="24"/>
          <w:szCs w:val="24"/>
          <w14:ligatures w14:val="none"/>
        </w:rPr>
        <w:t>16,610</w:t>
      </w:r>
      <w:r w:rsidRPr="000D548B">
        <w:rPr>
          <w:rFonts w:ascii="Times New Roman" w:eastAsia="Times New Roman" w:hAnsi="Times New Roman" w:cs="Times New Roman"/>
          <w:kern w:val="0"/>
          <w:sz w:val="24"/>
          <w:szCs w:val="24"/>
          <w14:ligatures w14:val="none"/>
        </w:rPr>
        <w:t xml:space="preserve">. </w:t>
      </w:r>
      <w:r w:rsidR="00391F5B">
        <w:rPr>
          <w:rFonts w:ascii="Times New Roman" w:eastAsia="Times New Roman" w:hAnsi="Times New Roman" w:cs="Times New Roman"/>
          <w:kern w:val="0"/>
          <w:sz w:val="24"/>
          <w:szCs w:val="24"/>
          <w14:ligatures w14:val="none"/>
        </w:rPr>
        <w:t xml:space="preserve"> </w:t>
      </w:r>
      <w:r w:rsidRPr="000D548B">
        <w:rPr>
          <w:rFonts w:ascii="Times New Roman" w:eastAsia="Times New Roman" w:hAnsi="Times New Roman" w:cs="Times New Roman"/>
          <w:kern w:val="0"/>
          <w:sz w:val="24"/>
          <w:szCs w:val="24"/>
          <w14:ligatures w14:val="none"/>
        </w:rPr>
        <w:t xml:space="preserve">With </w:t>
      </w:r>
      <w:r w:rsidR="00C0586E">
        <w:rPr>
          <w:rFonts w:ascii="Times New Roman" w:eastAsia="Times New Roman" w:hAnsi="Times New Roman" w:cs="Times New Roman"/>
          <w:kern w:val="0"/>
          <w:sz w:val="24"/>
          <w:szCs w:val="24"/>
          <w14:ligatures w14:val="none"/>
        </w:rPr>
        <w:t>56</w:t>
      </w:r>
      <w:r w:rsidRPr="000D548B" w:rsidR="00711004">
        <w:rPr>
          <w:rFonts w:ascii="Times New Roman" w:eastAsia="Times New Roman" w:hAnsi="Times New Roman" w:cs="Times New Roman"/>
          <w:kern w:val="0"/>
          <w:sz w:val="24"/>
          <w:szCs w:val="24"/>
          <w14:ligatures w14:val="none"/>
        </w:rPr>
        <w:t xml:space="preserve"> </w:t>
      </w:r>
      <w:r w:rsidRPr="000D548B">
        <w:rPr>
          <w:rFonts w:ascii="Times New Roman" w:eastAsia="Times New Roman" w:hAnsi="Times New Roman" w:cs="Times New Roman"/>
          <w:kern w:val="0"/>
          <w:sz w:val="24"/>
          <w:szCs w:val="24"/>
          <w14:ligatures w14:val="none"/>
        </w:rPr>
        <w:t xml:space="preserve">grantees </w:t>
      </w:r>
      <w:r w:rsidR="00252688">
        <w:rPr>
          <w:rFonts w:ascii="Times New Roman" w:eastAsia="Times New Roman" w:hAnsi="Times New Roman" w:cs="Times New Roman"/>
          <w:kern w:val="0"/>
          <w:sz w:val="24"/>
          <w:szCs w:val="24"/>
          <w14:ligatures w14:val="none"/>
        </w:rPr>
        <w:t xml:space="preserve">expected to </w:t>
      </w:r>
      <w:r w:rsidRPr="000D548B">
        <w:rPr>
          <w:rFonts w:ascii="Times New Roman" w:eastAsia="Times New Roman" w:hAnsi="Times New Roman" w:cs="Times New Roman"/>
          <w:kern w:val="0"/>
          <w:sz w:val="24"/>
          <w:szCs w:val="24"/>
          <w14:ligatures w14:val="none"/>
        </w:rPr>
        <w:t>participa</w:t>
      </w:r>
      <w:r w:rsidR="00087A57">
        <w:rPr>
          <w:rFonts w:ascii="Times New Roman" w:eastAsia="Times New Roman" w:hAnsi="Times New Roman" w:cs="Times New Roman"/>
          <w:kern w:val="0"/>
          <w:sz w:val="24"/>
          <w:szCs w:val="24"/>
          <w14:ligatures w14:val="none"/>
        </w:rPr>
        <w:t>te</w:t>
      </w:r>
      <w:r w:rsidRPr="000D548B">
        <w:rPr>
          <w:rFonts w:ascii="Times New Roman" w:eastAsia="Times New Roman" w:hAnsi="Times New Roman" w:cs="Times New Roman"/>
          <w:kern w:val="0"/>
          <w:sz w:val="24"/>
          <w:szCs w:val="24"/>
          <w14:ligatures w14:val="none"/>
        </w:rPr>
        <w:t xml:space="preserve"> in the ZSE, the total grantee cost would be $</w:t>
      </w:r>
      <w:r w:rsidR="00C0586E">
        <w:rPr>
          <w:rFonts w:ascii="Times New Roman" w:eastAsia="Times New Roman" w:hAnsi="Times New Roman" w:cs="Times New Roman"/>
          <w:kern w:val="0"/>
          <w:sz w:val="24"/>
          <w:szCs w:val="24"/>
          <w14:ligatures w14:val="none"/>
        </w:rPr>
        <w:t>931,060</w:t>
      </w:r>
      <w:r w:rsidR="001A4F29">
        <w:rPr>
          <w:rFonts w:ascii="Times New Roman" w:eastAsia="Times New Roman" w:hAnsi="Times New Roman" w:cs="Times New Roman"/>
          <w:kern w:val="0"/>
          <w:sz w:val="24"/>
          <w:szCs w:val="24"/>
          <w14:ligatures w14:val="none"/>
        </w:rPr>
        <w:t xml:space="preserve">. </w:t>
      </w:r>
    </w:p>
    <w:p w:rsidR="00824224" w:rsidRPr="000D548B" w:rsidP="0098235A" w14:paraId="43587072" w14:textId="7813961D">
      <w:pPr>
        <w:spacing w:after="200" w:line="240" w:lineRule="auto"/>
        <w:jc w:val="both"/>
        <w:rPr>
          <w:rFonts w:ascii="Times New Roman" w:eastAsia="Times New Roman" w:hAnsi="Times New Roman" w:cs="Times New Roman"/>
          <w:kern w:val="0"/>
          <w:sz w:val="24"/>
          <w:szCs w:val="24"/>
          <w14:ligatures w14:val="none"/>
        </w:rPr>
      </w:pPr>
      <w:r w:rsidRPr="000D548B">
        <w:rPr>
          <w:rFonts w:ascii="Times New Roman" w:eastAsia="Times New Roman" w:hAnsi="Times New Roman" w:cs="Times New Roman"/>
          <w:kern w:val="0"/>
          <w:sz w:val="24"/>
          <w:szCs w:val="24"/>
          <w14:ligatures w14:val="none"/>
        </w:rPr>
        <w:t xml:space="preserve">A contract has been awarded to Aptive Resources for evaluation of the Zero Suicide Program. </w:t>
      </w:r>
      <w:r w:rsidR="00391F5B">
        <w:rPr>
          <w:rFonts w:ascii="Times New Roman" w:eastAsia="Times New Roman" w:hAnsi="Times New Roman" w:cs="Times New Roman"/>
          <w:kern w:val="0"/>
          <w:sz w:val="24"/>
          <w:szCs w:val="24"/>
          <w14:ligatures w14:val="none"/>
        </w:rPr>
        <w:t xml:space="preserve"> </w:t>
      </w:r>
      <w:r w:rsidRPr="000D548B">
        <w:rPr>
          <w:rFonts w:ascii="Times New Roman" w:eastAsia="Times New Roman" w:hAnsi="Times New Roman" w:cs="Times New Roman"/>
          <w:kern w:val="0"/>
          <w:sz w:val="24"/>
          <w:szCs w:val="24"/>
          <w14:ligatures w14:val="none"/>
        </w:rPr>
        <w:t xml:space="preserve">The current evaluation contract with SAMHSA is funded to conduct the ZSE with </w:t>
      </w:r>
      <w:r w:rsidRPr="000D548B" w:rsidR="00584106">
        <w:rPr>
          <w:rFonts w:ascii="Times New Roman" w:eastAsia="Times New Roman" w:hAnsi="Times New Roman" w:cs="Times New Roman"/>
          <w:kern w:val="0"/>
          <w:sz w:val="24"/>
          <w:szCs w:val="24"/>
          <w14:ligatures w14:val="none"/>
        </w:rPr>
        <w:t>35</w:t>
      </w:r>
      <w:r w:rsidRPr="000D548B">
        <w:rPr>
          <w:rFonts w:ascii="Times New Roman" w:eastAsia="Times New Roman" w:hAnsi="Times New Roman" w:cs="Times New Roman"/>
          <w:kern w:val="0"/>
          <w:sz w:val="24"/>
          <w:szCs w:val="24"/>
          <w14:ligatures w14:val="none"/>
        </w:rPr>
        <w:t xml:space="preserve"> grantees over the next 5 years with a value of $8,171,243. </w:t>
      </w:r>
      <w:r w:rsidR="00391F5B">
        <w:rPr>
          <w:rFonts w:ascii="Times New Roman" w:eastAsia="Times New Roman" w:hAnsi="Times New Roman" w:cs="Times New Roman"/>
          <w:kern w:val="0"/>
          <w:sz w:val="24"/>
          <w:szCs w:val="24"/>
          <w14:ligatures w14:val="none"/>
        </w:rPr>
        <w:t xml:space="preserve"> </w:t>
      </w:r>
      <w:r w:rsidRPr="000D548B">
        <w:rPr>
          <w:rFonts w:ascii="Times New Roman" w:eastAsia="Times New Roman" w:hAnsi="Times New Roman" w:cs="Times New Roman"/>
          <w:kern w:val="0"/>
          <w:sz w:val="24"/>
          <w:szCs w:val="24"/>
          <w14:ligatures w14:val="none"/>
        </w:rPr>
        <w:t xml:space="preserve">The estimated average annual cost of the contract will be $1,634,249. </w:t>
      </w:r>
      <w:r w:rsidR="00391F5B">
        <w:rPr>
          <w:rFonts w:ascii="Times New Roman" w:eastAsia="Times New Roman" w:hAnsi="Times New Roman" w:cs="Times New Roman"/>
          <w:kern w:val="0"/>
          <w:sz w:val="24"/>
          <w:szCs w:val="24"/>
          <w14:ligatures w14:val="none"/>
        </w:rPr>
        <w:t xml:space="preserve"> </w:t>
      </w:r>
      <w:r w:rsidRPr="000D548B" w:rsidR="00203928">
        <w:rPr>
          <w:rFonts w:ascii="Times New Roman" w:eastAsia="Times New Roman" w:hAnsi="Times New Roman" w:cs="Times New Roman"/>
          <w:kern w:val="0"/>
          <w:sz w:val="24"/>
          <w:szCs w:val="24"/>
          <w14:ligatures w14:val="none"/>
        </w:rPr>
        <w:t>A</w:t>
      </w:r>
      <w:r w:rsidRPr="000D548B" w:rsidR="00B97435">
        <w:rPr>
          <w:rFonts w:ascii="Times New Roman" w:eastAsia="Times New Roman" w:hAnsi="Times New Roman" w:cs="Times New Roman"/>
          <w:kern w:val="0"/>
          <w:sz w:val="24"/>
          <w:szCs w:val="24"/>
          <w14:ligatures w14:val="none"/>
        </w:rPr>
        <w:t>n additional $</w:t>
      </w:r>
      <w:r w:rsidRPr="000D548B" w:rsidR="0093372E">
        <w:rPr>
          <w:rFonts w:ascii="Times New Roman" w:eastAsia="Times New Roman" w:hAnsi="Times New Roman" w:cs="Times New Roman"/>
          <w:kern w:val="0"/>
          <w:sz w:val="24"/>
          <w:szCs w:val="24"/>
          <w14:ligatures w14:val="none"/>
        </w:rPr>
        <w:t>568,</w:t>
      </w:r>
      <w:r w:rsidRPr="000D548B" w:rsidR="00677FB1">
        <w:rPr>
          <w:rFonts w:ascii="Times New Roman" w:eastAsia="Times New Roman" w:hAnsi="Times New Roman" w:cs="Times New Roman"/>
          <w:kern w:val="0"/>
          <w:sz w:val="24"/>
          <w:szCs w:val="24"/>
          <w14:ligatures w14:val="none"/>
        </w:rPr>
        <w:t>931</w:t>
      </w:r>
      <w:r w:rsidRPr="000D548B" w:rsidR="00543190">
        <w:rPr>
          <w:rFonts w:ascii="Times New Roman" w:eastAsia="Times New Roman" w:hAnsi="Times New Roman" w:cs="Times New Roman"/>
          <w:kern w:val="0"/>
          <w:sz w:val="24"/>
          <w:szCs w:val="24"/>
          <w14:ligatures w14:val="none"/>
        </w:rPr>
        <w:t xml:space="preserve"> estimated average per year </w:t>
      </w:r>
      <w:r w:rsidRPr="000D548B" w:rsidR="00A403EB">
        <w:rPr>
          <w:rFonts w:ascii="Times New Roman" w:eastAsia="Times New Roman" w:hAnsi="Times New Roman" w:cs="Times New Roman"/>
          <w:kern w:val="0"/>
          <w:sz w:val="24"/>
          <w:szCs w:val="24"/>
          <w14:ligatures w14:val="none"/>
        </w:rPr>
        <w:t xml:space="preserve">will need to be awarded to include an additional 11 grantees expected for </w:t>
      </w:r>
      <w:r w:rsidRPr="000D548B" w:rsidR="09ACFC85">
        <w:rPr>
          <w:rFonts w:ascii="Times New Roman" w:eastAsia="Times New Roman" w:hAnsi="Times New Roman" w:cs="Times New Roman"/>
          <w:kern w:val="0"/>
          <w:sz w:val="24"/>
          <w:szCs w:val="24"/>
          <w14:ligatures w14:val="none"/>
        </w:rPr>
        <w:t>C</w:t>
      </w:r>
      <w:r w:rsidRPr="000D548B" w:rsidR="00A403EB">
        <w:rPr>
          <w:rFonts w:ascii="Times New Roman" w:eastAsia="Times New Roman" w:hAnsi="Times New Roman" w:cs="Times New Roman"/>
          <w:kern w:val="0"/>
          <w:sz w:val="24"/>
          <w:szCs w:val="24"/>
          <w14:ligatures w14:val="none"/>
        </w:rPr>
        <w:t xml:space="preserve">ohort 6 </w:t>
      </w:r>
      <w:r w:rsidRPr="000D548B" w:rsidR="0008653E">
        <w:rPr>
          <w:rFonts w:ascii="Times New Roman" w:eastAsia="Times New Roman" w:hAnsi="Times New Roman" w:cs="Times New Roman"/>
          <w:kern w:val="0"/>
          <w:sz w:val="24"/>
          <w:szCs w:val="24"/>
          <w14:ligatures w14:val="none"/>
        </w:rPr>
        <w:t>in addition to approximately $</w:t>
      </w:r>
      <w:r w:rsidRPr="000D548B" w:rsidR="00997725">
        <w:rPr>
          <w:rFonts w:ascii="Times New Roman" w:eastAsia="Times New Roman" w:hAnsi="Times New Roman" w:cs="Times New Roman"/>
          <w:kern w:val="0"/>
          <w:sz w:val="24"/>
          <w:szCs w:val="24"/>
          <w14:ligatures w14:val="none"/>
        </w:rPr>
        <w:t>20,404</w:t>
      </w:r>
      <w:r w:rsidRPr="000D548B" w:rsidR="0008653E">
        <w:rPr>
          <w:rFonts w:ascii="Times New Roman" w:eastAsia="Times New Roman" w:hAnsi="Times New Roman" w:cs="Times New Roman"/>
          <w:kern w:val="0"/>
          <w:sz w:val="24"/>
          <w:szCs w:val="24"/>
          <w14:ligatures w14:val="none"/>
        </w:rPr>
        <w:t xml:space="preserve"> to </w:t>
      </w:r>
      <w:r w:rsidRPr="000D548B" w:rsidR="001E1AA9">
        <w:rPr>
          <w:rFonts w:ascii="Times New Roman" w:eastAsia="Times New Roman" w:hAnsi="Times New Roman" w:cs="Times New Roman"/>
          <w:kern w:val="0"/>
          <w:sz w:val="24"/>
          <w:szCs w:val="24"/>
          <w14:ligatures w14:val="none"/>
        </w:rPr>
        <w:t>provide incentives to this cohort as part of this evaluation.</w:t>
      </w:r>
      <w:r w:rsidR="00391F5B">
        <w:rPr>
          <w:rFonts w:ascii="Times New Roman" w:eastAsia="Times New Roman" w:hAnsi="Times New Roman" w:cs="Times New Roman"/>
          <w:kern w:val="0"/>
          <w:sz w:val="24"/>
          <w:szCs w:val="24"/>
          <w14:ligatures w14:val="none"/>
        </w:rPr>
        <w:t xml:space="preserve">  </w:t>
      </w:r>
      <w:r w:rsidRPr="000D548B">
        <w:rPr>
          <w:rFonts w:ascii="Times New Roman" w:eastAsia="Times New Roman" w:hAnsi="Times New Roman" w:cs="Times New Roman"/>
          <w:kern w:val="0"/>
          <w:sz w:val="24"/>
          <w:szCs w:val="24"/>
          <w14:ligatures w14:val="none"/>
        </w:rPr>
        <w:t xml:space="preserve">This amount covers expenses related to developing and monitoring the ZSE, including but not limited to, developing the evaluation design and instrumentation, developing TTA resources (e.g., manuals, training materials, etc.), conducting in-person and/or virtual TTA, monitoring of grantees, traveling to grantee sites and relevant meetings, and analyzing and disseminating data. </w:t>
      </w:r>
      <w:r w:rsidR="00391F5B">
        <w:rPr>
          <w:rFonts w:ascii="Times New Roman" w:eastAsia="Times New Roman" w:hAnsi="Times New Roman" w:cs="Times New Roman"/>
          <w:kern w:val="0"/>
          <w:sz w:val="24"/>
          <w:szCs w:val="24"/>
          <w14:ligatures w14:val="none"/>
        </w:rPr>
        <w:t xml:space="preserve"> </w:t>
      </w:r>
      <w:r w:rsidRPr="000D548B">
        <w:rPr>
          <w:rFonts w:ascii="Times New Roman" w:eastAsia="Times New Roman" w:hAnsi="Times New Roman" w:cs="Times New Roman"/>
          <w:kern w:val="0"/>
          <w:sz w:val="24"/>
          <w:szCs w:val="24"/>
          <w14:ligatures w14:val="none"/>
        </w:rPr>
        <w:t xml:space="preserve">In addition, these funds will support the enhancement of an existing Web-based data collection and management system for the ZSE and fund staff support for data collection. </w:t>
      </w:r>
    </w:p>
    <w:p w:rsidR="00824224" w:rsidRPr="000D548B" w:rsidP="0098235A" w14:paraId="32DE9331" w14:textId="2272D0F8">
      <w:pPr>
        <w:spacing w:after="200" w:line="240" w:lineRule="auto"/>
        <w:jc w:val="both"/>
        <w:rPr>
          <w:rFonts w:ascii="Times New Roman" w:eastAsia="Times New Roman" w:hAnsi="Times New Roman" w:cs="Times New Roman"/>
          <w:sz w:val="24"/>
          <w:szCs w:val="24"/>
        </w:rPr>
      </w:pPr>
      <w:r w:rsidRPr="000D548B">
        <w:rPr>
          <w:rFonts w:ascii="Times New Roman" w:eastAsia="Times New Roman" w:hAnsi="Times New Roman" w:cs="Times New Roman"/>
          <w:kern w:val="0"/>
          <w:sz w:val="24"/>
          <w:szCs w:val="24"/>
          <w14:ligatures w14:val="none"/>
        </w:rPr>
        <w:t>It is estimated that CMHS will allocate 0.</w:t>
      </w:r>
      <w:r w:rsidRPr="000D548B" w:rsidR="00744729">
        <w:rPr>
          <w:rFonts w:ascii="Times New Roman" w:eastAsia="Times New Roman" w:hAnsi="Times New Roman" w:cs="Times New Roman"/>
          <w:kern w:val="0"/>
          <w:sz w:val="24"/>
          <w:szCs w:val="24"/>
          <w14:ligatures w14:val="none"/>
        </w:rPr>
        <w:t>3</w:t>
      </w:r>
      <w:r w:rsidRPr="000D548B">
        <w:rPr>
          <w:rFonts w:ascii="Times New Roman" w:eastAsia="Times New Roman" w:hAnsi="Times New Roman" w:cs="Times New Roman"/>
          <w:kern w:val="0"/>
          <w:sz w:val="24"/>
          <w:szCs w:val="24"/>
          <w14:ligatures w14:val="none"/>
        </w:rPr>
        <w:t xml:space="preserve">0 of a full-time equivalent each year for Government oversight of the evaluation. </w:t>
      </w:r>
      <w:r w:rsidR="00391F5B">
        <w:rPr>
          <w:rFonts w:ascii="Times New Roman" w:eastAsia="Times New Roman" w:hAnsi="Times New Roman" w:cs="Times New Roman"/>
          <w:kern w:val="0"/>
          <w:sz w:val="24"/>
          <w:szCs w:val="24"/>
          <w14:ligatures w14:val="none"/>
        </w:rPr>
        <w:t xml:space="preserve"> </w:t>
      </w:r>
      <w:r w:rsidRPr="000D548B">
        <w:rPr>
          <w:rFonts w:ascii="Times New Roman" w:eastAsia="Times New Roman" w:hAnsi="Times New Roman" w:cs="Times New Roman"/>
          <w:kern w:val="0"/>
          <w:sz w:val="24"/>
          <w:szCs w:val="24"/>
          <w14:ligatures w14:val="none"/>
        </w:rPr>
        <w:t>Assuming an annual salary of $</w:t>
      </w:r>
      <w:r w:rsidR="007A067D">
        <w:rPr>
          <w:rFonts w:ascii="Times New Roman" w:eastAsia="Times New Roman" w:hAnsi="Times New Roman" w:cs="Times New Roman"/>
          <w:kern w:val="0"/>
          <w:sz w:val="24"/>
          <w:szCs w:val="24"/>
          <w14:ligatures w14:val="none"/>
        </w:rPr>
        <w:t>117</w:t>
      </w:r>
      <w:r w:rsidR="00167D19">
        <w:rPr>
          <w:rFonts w:ascii="Times New Roman" w:eastAsia="Times New Roman" w:hAnsi="Times New Roman" w:cs="Times New Roman"/>
          <w:kern w:val="0"/>
          <w:sz w:val="24"/>
          <w:szCs w:val="24"/>
          <w14:ligatures w14:val="none"/>
        </w:rPr>
        <w:t>,962</w:t>
      </w:r>
      <w:r w:rsidRPr="000D548B">
        <w:rPr>
          <w:rFonts w:ascii="Times New Roman" w:eastAsia="Times New Roman" w:hAnsi="Times New Roman" w:cs="Times New Roman"/>
          <w:kern w:val="0"/>
          <w:sz w:val="24"/>
          <w:szCs w:val="24"/>
          <w14:ligatures w14:val="none"/>
        </w:rPr>
        <w:t xml:space="preserve"> for a GS-1</w:t>
      </w:r>
      <w:r w:rsidRPr="000D548B" w:rsidR="00744729">
        <w:rPr>
          <w:rFonts w:ascii="Times New Roman" w:eastAsia="Times New Roman" w:hAnsi="Times New Roman" w:cs="Times New Roman"/>
          <w:kern w:val="0"/>
          <w:sz w:val="24"/>
          <w:szCs w:val="24"/>
          <w14:ligatures w14:val="none"/>
        </w:rPr>
        <w:t>3</w:t>
      </w:r>
      <w:r w:rsidRPr="000D548B" w:rsidR="00F35E7E">
        <w:rPr>
          <w:rFonts w:ascii="Times New Roman" w:eastAsia="Times New Roman" w:hAnsi="Times New Roman" w:cs="Times New Roman"/>
          <w:kern w:val="0"/>
          <w:sz w:val="24"/>
          <w:szCs w:val="24"/>
          <w14:ligatures w14:val="none"/>
        </w:rPr>
        <w:t xml:space="preserve"> step 1 payscale</w:t>
      </w:r>
      <w:r w:rsidRPr="000D548B">
        <w:rPr>
          <w:rFonts w:ascii="Times New Roman" w:eastAsia="Times New Roman" w:hAnsi="Times New Roman" w:cs="Times New Roman"/>
          <w:kern w:val="0"/>
          <w:sz w:val="24"/>
          <w:szCs w:val="24"/>
          <w14:ligatures w14:val="none"/>
        </w:rPr>
        <w:t>, these Government costs will be $</w:t>
      </w:r>
      <w:r w:rsidRPr="000D548B" w:rsidR="4921CBA4">
        <w:rPr>
          <w:rFonts w:ascii="Times New Roman" w:eastAsia="Times New Roman" w:hAnsi="Times New Roman" w:cs="Times New Roman"/>
          <w:kern w:val="0"/>
          <w:sz w:val="24"/>
          <w:szCs w:val="24"/>
          <w14:ligatures w14:val="none"/>
        </w:rPr>
        <w:t>35,389</w:t>
      </w:r>
      <w:r w:rsidRPr="000D548B">
        <w:rPr>
          <w:rFonts w:ascii="Times New Roman" w:eastAsia="Times New Roman" w:hAnsi="Times New Roman" w:cs="Times New Roman"/>
          <w:kern w:val="0"/>
          <w:sz w:val="24"/>
          <w:szCs w:val="24"/>
          <w14:ligatures w14:val="none"/>
        </w:rPr>
        <w:t xml:space="preserve"> per year.   </w:t>
      </w:r>
    </w:p>
    <w:p w:rsidR="000248D8" w:rsidRPr="000D548B" w:rsidP="0098235A" w14:paraId="08E98DB4" w14:textId="24012C6C">
      <w:pPr>
        <w:pStyle w:val="Heading1"/>
        <w:spacing w:after="120"/>
        <w:rPr>
          <w:rFonts w:ascii="Times New Roman" w:hAnsi="Times New Roman" w:cs="Times New Roman"/>
          <w:b/>
          <w:bCs/>
        </w:rPr>
      </w:pPr>
      <w:r w:rsidRPr="000D548B">
        <w:rPr>
          <w:rFonts w:ascii="Times New Roman" w:hAnsi="Times New Roman" w:cs="Times New Roman"/>
          <w:b/>
          <w:bCs/>
          <w:color w:val="000000" w:themeColor="text1"/>
        </w:rPr>
        <w:t>15.</w:t>
      </w:r>
      <w:r w:rsidRPr="000D548B" w:rsidR="0090302A">
        <w:rPr>
          <w:rFonts w:ascii="Times New Roman" w:hAnsi="Times New Roman" w:cs="Times New Roman"/>
          <w:b/>
          <w:bCs/>
          <w:color w:val="000000" w:themeColor="text1"/>
        </w:rPr>
        <w:t xml:space="preserve"> </w:t>
      </w:r>
      <w:r w:rsidRPr="000D548B">
        <w:rPr>
          <w:rFonts w:ascii="Times New Roman" w:hAnsi="Times New Roman" w:cs="Times New Roman"/>
          <w:b/>
          <w:bCs/>
          <w:color w:val="000000" w:themeColor="text1"/>
        </w:rPr>
        <w:t>Changes in Burden</w:t>
      </w:r>
    </w:p>
    <w:p w:rsidR="081070FD" w:rsidRPr="000D548B" w:rsidP="0098235A" w14:paraId="35CC2113" w14:textId="0BF9BF14">
      <w:pPr>
        <w:spacing w:after="200" w:line="240" w:lineRule="auto"/>
        <w:jc w:val="both"/>
      </w:pPr>
      <w:r w:rsidRPr="000D548B">
        <w:rPr>
          <w:rFonts w:ascii="Times New Roman" w:eastAsia="Times New Roman" w:hAnsi="Times New Roman" w:cs="Times New Roman"/>
          <w:sz w:val="24"/>
          <w:szCs w:val="24"/>
        </w:rPr>
        <w:t>This is a new data collection.</w:t>
      </w:r>
    </w:p>
    <w:p w:rsidR="00342E9F" w:rsidRPr="000D548B" w:rsidP="006C56E8" w14:paraId="51901822" w14:textId="12A047BA">
      <w:pPr>
        <w:pStyle w:val="Heading1"/>
        <w:rPr>
          <w:rFonts w:ascii="Times New Roman" w:hAnsi="Times New Roman" w:cs="Times New Roman"/>
          <w:b/>
          <w:bCs/>
          <w:color w:val="000000" w:themeColor="text1"/>
        </w:rPr>
      </w:pPr>
      <w:r w:rsidRPr="000D548B">
        <w:rPr>
          <w:rFonts w:ascii="Times New Roman" w:hAnsi="Times New Roman" w:cs="Times New Roman"/>
          <w:b/>
          <w:bCs/>
          <w:color w:val="000000" w:themeColor="text1"/>
        </w:rPr>
        <w:t>16.</w:t>
      </w:r>
      <w:r w:rsidRPr="000D548B" w:rsidR="0090302A">
        <w:rPr>
          <w:rFonts w:ascii="Times New Roman" w:hAnsi="Times New Roman" w:cs="Times New Roman"/>
          <w:b/>
          <w:bCs/>
          <w:color w:val="000000" w:themeColor="text1"/>
        </w:rPr>
        <w:t xml:space="preserve"> </w:t>
      </w:r>
      <w:r w:rsidRPr="000D548B">
        <w:rPr>
          <w:rFonts w:ascii="Times New Roman" w:hAnsi="Times New Roman" w:cs="Times New Roman"/>
          <w:b/>
          <w:bCs/>
          <w:color w:val="000000" w:themeColor="text1"/>
        </w:rPr>
        <w:t>Time Schedule, Publication, and Analysis Plans</w:t>
      </w:r>
    </w:p>
    <w:p w:rsidR="00582786" w:rsidRPr="000D548B" w:rsidP="0098235A" w14:paraId="7EC32A28" w14:textId="2AEE7943">
      <w:pPr>
        <w:pStyle w:val="Heading2"/>
        <w:spacing w:before="120" w:after="120"/>
        <w:rPr>
          <w:rFonts w:ascii="Times New Roman" w:hAnsi="Times New Roman" w:cs="Times New Roman"/>
          <w:b/>
          <w:bCs/>
          <w:color w:val="000000" w:themeColor="text1"/>
        </w:rPr>
      </w:pPr>
      <w:r w:rsidRPr="000D548B">
        <w:rPr>
          <w:rFonts w:ascii="Times New Roman" w:hAnsi="Times New Roman" w:cs="Times New Roman"/>
          <w:b/>
          <w:bCs/>
          <w:color w:val="000000" w:themeColor="text1"/>
        </w:rPr>
        <w:t xml:space="preserve">a. </w:t>
      </w:r>
      <w:r w:rsidRPr="000D548B" w:rsidR="006310E6">
        <w:rPr>
          <w:rFonts w:ascii="Times New Roman" w:hAnsi="Times New Roman" w:cs="Times New Roman"/>
          <w:b/>
          <w:bCs/>
          <w:color w:val="000000" w:themeColor="text1"/>
        </w:rPr>
        <w:t>Time Schedule</w:t>
      </w:r>
    </w:p>
    <w:p w:rsidR="7600D6AF" w:rsidRPr="000D548B" w:rsidP="59B65FC6" w14:paraId="28383456" w14:textId="75993722">
      <w:pPr>
        <w:spacing w:after="0" w:line="240" w:lineRule="auto"/>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 xml:space="preserve">The time schedule for implementing the cross-site evaluation is summarized in Exhibit </w:t>
      </w:r>
      <w:r w:rsidRPr="000D548B" w:rsidR="65F72A25">
        <w:rPr>
          <w:rFonts w:ascii="Times New Roman" w:eastAsia="Times New Roman" w:hAnsi="Times New Roman" w:cs="Times New Roman"/>
          <w:sz w:val="24"/>
          <w:szCs w:val="24"/>
        </w:rPr>
        <w:t>8</w:t>
      </w:r>
      <w:r w:rsidRPr="000D548B">
        <w:rPr>
          <w:rFonts w:ascii="Times New Roman" w:eastAsia="Times New Roman" w:hAnsi="Times New Roman" w:cs="Times New Roman"/>
          <w:sz w:val="24"/>
          <w:szCs w:val="24"/>
        </w:rPr>
        <w:t xml:space="preserve">. SAMHSA is requesting a </w:t>
      </w:r>
      <w:r w:rsidRPr="000D548B" w:rsidR="3FCEF0CD">
        <w:rPr>
          <w:rFonts w:ascii="Times New Roman" w:eastAsia="Times New Roman" w:hAnsi="Times New Roman" w:cs="Times New Roman"/>
          <w:sz w:val="24"/>
          <w:szCs w:val="24"/>
        </w:rPr>
        <w:t>three</w:t>
      </w:r>
      <w:r w:rsidRPr="000D548B">
        <w:rPr>
          <w:rFonts w:ascii="Times New Roman" w:eastAsia="Times New Roman" w:hAnsi="Times New Roman" w:cs="Times New Roman"/>
          <w:sz w:val="24"/>
          <w:szCs w:val="24"/>
        </w:rPr>
        <w:t>-year clearance for this project.</w:t>
      </w:r>
    </w:p>
    <w:p w:rsidR="42760F8B" w:rsidRPr="000D548B" w:rsidP="59B65FC6" w14:paraId="159F48F6" w14:textId="37193A5C">
      <w:pPr>
        <w:spacing w:after="0" w:line="240" w:lineRule="auto"/>
        <w:jc w:val="both"/>
        <w:rPr>
          <w:rFonts w:ascii="Times New Roman" w:eastAsia="Times New Roman" w:hAnsi="Times New Roman" w:cs="Times New Roman"/>
          <w:sz w:val="24"/>
          <w:szCs w:val="24"/>
        </w:rPr>
      </w:pPr>
    </w:p>
    <w:p w:rsidR="7600D6AF" w:rsidRPr="000D548B" w:rsidP="59B65FC6" w14:paraId="6D04AE6D" w14:textId="01E37D56">
      <w:pPr>
        <w:spacing w:after="120"/>
        <w:jc w:val="center"/>
        <w:rPr>
          <w:rFonts w:ascii="Times New Roman" w:eastAsia="Times New Roman" w:hAnsi="Times New Roman" w:cs="Times New Roman"/>
          <w:b/>
          <w:i/>
          <w:sz w:val="24"/>
          <w:szCs w:val="24"/>
        </w:rPr>
      </w:pPr>
      <w:r w:rsidRPr="000D548B">
        <w:rPr>
          <w:rFonts w:ascii="Times New Roman" w:eastAsia="Times New Roman" w:hAnsi="Times New Roman" w:cs="Times New Roman"/>
          <w:b/>
          <w:i/>
          <w:sz w:val="24"/>
          <w:szCs w:val="24"/>
        </w:rPr>
        <w:t xml:space="preserve">Exhibit </w:t>
      </w:r>
      <w:r w:rsidRPr="000D548B" w:rsidR="46A56CBB">
        <w:rPr>
          <w:rFonts w:ascii="Times New Roman" w:eastAsia="Times New Roman" w:hAnsi="Times New Roman" w:cs="Times New Roman"/>
          <w:b/>
          <w:bCs/>
          <w:i/>
          <w:iCs/>
          <w:sz w:val="24"/>
          <w:szCs w:val="24"/>
        </w:rPr>
        <w:t>8</w:t>
      </w:r>
      <w:r w:rsidRPr="000D548B">
        <w:rPr>
          <w:rFonts w:ascii="Times New Roman" w:eastAsia="Times New Roman" w:hAnsi="Times New Roman" w:cs="Times New Roman"/>
          <w:b/>
          <w:i/>
          <w:sz w:val="24"/>
          <w:szCs w:val="24"/>
        </w:rPr>
        <w:t>. Time Schedule</w:t>
      </w:r>
    </w:p>
    <w:tbl>
      <w:tblPr>
        <w:tblStyle w:val="TableGrid"/>
        <w:tblW w:w="0" w:type="auto"/>
        <w:tblLayout w:type="fixed"/>
        <w:tblLook w:val="01E0"/>
      </w:tblPr>
      <w:tblGrid>
        <w:gridCol w:w="2640"/>
        <w:gridCol w:w="6838"/>
      </w:tblGrid>
      <w:tr w14:paraId="6CDD90A5" w14:textId="77777777" w:rsidTr="00785430">
        <w:tblPrEx>
          <w:tblW w:w="0" w:type="auto"/>
          <w:tblLayout w:type="fixed"/>
          <w:tblLook w:val="01E0"/>
        </w:tblPrEx>
        <w:trPr>
          <w:trHeight w:val="75"/>
          <w:tblHeader/>
        </w:trPr>
        <w:tc>
          <w:tcPr>
            <w:tcW w:w="2640" w:type="dxa"/>
            <w:tcBorders>
              <w:top w:val="single" w:sz="8" w:space="0" w:color="auto"/>
              <w:left w:val="single" w:sz="8" w:space="0" w:color="auto"/>
              <w:bottom w:val="single" w:sz="8" w:space="0" w:color="auto"/>
              <w:right w:val="single" w:sz="8" w:space="0" w:color="auto"/>
            </w:tcBorders>
            <w:shd w:val="clear" w:color="auto" w:fill="5C798B"/>
            <w:tcMar>
              <w:top w:w="29" w:type="dxa"/>
              <w:left w:w="58" w:type="dxa"/>
              <w:bottom w:w="29" w:type="dxa"/>
              <w:right w:w="58" w:type="dxa"/>
            </w:tcMar>
          </w:tcPr>
          <w:p w:rsidR="59B65FC6" w:rsidRPr="00785430" w:rsidP="59B65FC6" w14:paraId="36BC0EB5" w14:textId="639C5450">
            <w:pPr>
              <w:spacing w:before="40" w:after="40"/>
              <w:jc w:val="center"/>
              <w:rPr>
                <w:rFonts w:ascii="Times New Roman" w:hAnsi="Times New Roman" w:cs="Times New Roman"/>
                <w:color w:val="FFFFFF" w:themeColor="background1"/>
              </w:rPr>
            </w:pPr>
            <w:r w:rsidRPr="00785430">
              <w:rPr>
                <w:rFonts w:ascii="Times New Roman" w:eastAsia="Arial" w:hAnsi="Times New Roman" w:cs="Times New Roman"/>
                <w:b/>
                <w:bCs/>
                <w:color w:val="FFFFFF" w:themeColor="background1"/>
                <w:sz w:val="20"/>
                <w:szCs w:val="20"/>
              </w:rPr>
              <w:t>Activities</w:t>
            </w:r>
          </w:p>
        </w:tc>
        <w:tc>
          <w:tcPr>
            <w:tcW w:w="6838" w:type="dxa"/>
            <w:tcBorders>
              <w:top w:val="single" w:sz="8" w:space="0" w:color="auto"/>
              <w:left w:val="single" w:sz="8" w:space="0" w:color="auto"/>
              <w:bottom w:val="single" w:sz="8" w:space="0" w:color="auto"/>
              <w:right w:val="single" w:sz="8" w:space="0" w:color="auto"/>
            </w:tcBorders>
            <w:shd w:val="clear" w:color="auto" w:fill="5C798B"/>
            <w:tcMar>
              <w:top w:w="29" w:type="dxa"/>
              <w:left w:w="58" w:type="dxa"/>
              <w:bottom w:w="29" w:type="dxa"/>
              <w:right w:w="58" w:type="dxa"/>
            </w:tcMar>
          </w:tcPr>
          <w:p w:rsidR="59B65FC6" w:rsidRPr="00785430" w:rsidP="59B65FC6" w14:paraId="79C43E5B" w14:textId="6161416C">
            <w:pPr>
              <w:spacing w:before="40" w:after="40"/>
              <w:jc w:val="center"/>
              <w:rPr>
                <w:rFonts w:ascii="Times New Roman" w:eastAsia="Arial" w:hAnsi="Times New Roman" w:cs="Times New Roman"/>
                <w:b/>
                <w:color w:val="FFFFFF" w:themeColor="background1"/>
                <w:sz w:val="20"/>
                <w:szCs w:val="20"/>
              </w:rPr>
            </w:pPr>
            <w:r w:rsidRPr="00785430">
              <w:rPr>
                <w:rFonts w:ascii="Times New Roman" w:eastAsia="Arial" w:hAnsi="Times New Roman" w:cs="Times New Roman"/>
                <w:b/>
                <w:bCs/>
                <w:color w:val="FFFFFF" w:themeColor="background1"/>
                <w:sz w:val="20"/>
                <w:szCs w:val="20"/>
              </w:rPr>
              <w:t>Timeframe</w:t>
            </w:r>
          </w:p>
        </w:tc>
      </w:tr>
      <w:tr w14:paraId="20CA152A" w14:textId="77777777" w:rsidTr="7DCF9239">
        <w:tblPrEx>
          <w:tblW w:w="0" w:type="auto"/>
          <w:tblLayout w:type="fixed"/>
          <w:tblLook w:val="01E0"/>
        </w:tblPrEx>
        <w:trPr>
          <w:trHeight w:val="165"/>
        </w:trPr>
        <w:tc>
          <w:tcPr>
            <w:tcW w:w="2640"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59B65FC6" w:rsidRPr="000D548B" w:rsidP="59B65FC6" w14:paraId="675B00DC" w14:textId="162AC26A">
            <w:pPr>
              <w:spacing w:before="40" w:after="40"/>
              <w:rPr>
                <w:rFonts w:ascii="Times New Roman" w:hAnsi="Times New Roman" w:cs="Times New Roman"/>
              </w:rPr>
            </w:pPr>
            <w:r w:rsidRPr="000D548B">
              <w:rPr>
                <w:rFonts w:ascii="Times New Roman" w:eastAsia="Arial" w:hAnsi="Times New Roman" w:cs="Times New Roman"/>
                <w:sz w:val="20"/>
                <w:szCs w:val="20"/>
              </w:rPr>
              <w:t>Evaluation Year 1</w:t>
            </w:r>
          </w:p>
          <w:p w:rsidR="59B65FC6" w:rsidRPr="000D548B" w:rsidP="59B65FC6" w14:paraId="57EDE1D1" w14:textId="36B3DF9C">
            <w:pPr>
              <w:spacing w:before="40" w:after="40"/>
              <w:rPr>
                <w:rFonts w:ascii="Times New Roman" w:eastAsia="Arial" w:hAnsi="Times New Roman" w:cs="Times New Roman"/>
                <w:i/>
                <w:sz w:val="18"/>
                <w:szCs w:val="18"/>
              </w:rPr>
            </w:pPr>
            <w:r w:rsidRPr="000D548B">
              <w:rPr>
                <w:rFonts w:ascii="Times New Roman" w:eastAsia="Arial" w:hAnsi="Times New Roman" w:cs="Times New Roman"/>
                <w:i/>
                <w:iCs/>
                <w:sz w:val="18"/>
                <w:szCs w:val="18"/>
              </w:rPr>
              <w:t>0</w:t>
            </w:r>
            <w:r w:rsidRPr="000D548B" w:rsidR="00AC7710">
              <w:rPr>
                <w:rFonts w:ascii="Times New Roman" w:eastAsia="Arial" w:hAnsi="Times New Roman" w:cs="Times New Roman"/>
                <w:i/>
                <w:iCs/>
                <w:sz w:val="18"/>
                <w:szCs w:val="18"/>
              </w:rPr>
              <w:t>9/</w:t>
            </w:r>
            <w:r w:rsidRPr="000D548B" w:rsidR="00AF1C30">
              <w:rPr>
                <w:rFonts w:ascii="Times New Roman" w:eastAsia="Arial" w:hAnsi="Times New Roman" w:cs="Times New Roman"/>
                <w:i/>
                <w:iCs/>
                <w:sz w:val="18"/>
                <w:szCs w:val="18"/>
              </w:rPr>
              <w:t>1</w:t>
            </w:r>
            <w:r w:rsidRPr="000D548B" w:rsidR="00AC7710">
              <w:rPr>
                <w:rFonts w:ascii="Times New Roman" w:eastAsia="Arial" w:hAnsi="Times New Roman" w:cs="Times New Roman"/>
                <w:i/>
                <w:iCs/>
                <w:sz w:val="18"/>
                <w:szCs w:val="18"/>
              </w:rPr>
              <w:t>1/2024-</w:t>
            </w:r>
            <w:r w:rsidRPr="000D548B" w:rsidR="00AF1C30">
              <w:rPr>
                <w:rFonts w:ascii="Times New Roman" w:eastAsia="Arial" w:hAnsi="Times New Roman" w:cs="Times New Roman"/>
                <w:i/>
                <w:iCs/>
                <w:sz w:val="18"/>
                <w:szCs w:val="18"/>
              </w:rPr>
              <w:t>9/10/25</w:t>
            </w:r>
          </w:p>
        </w:tc>
        <w:tc>
          <w:tcPr>
            <w:tcW w:w="6838"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09DBA97C" w:rsidRPr="000D548B" w:rsidP="00272C54" w14:paraId="6F9DAA05" w14:textId="4D451CEF">
            <w:pPr>
              <w:pStyle w:val="ListParagraph"/>
              <w:numPr>
                <w:ilvl w:val="0"/>
                <w:numId w:val="9"/>
              </w:numPr>
              <w:spacing w:before="40" w:after="40"/>
              <w:ind w:left="576" w:hanging="216"/>
              <w:rPr>
                <w:rFonts w:ascii="Times New Roman" w:eastAsia="Arial" w:hAnsi="Times New Roman" w:cs="Times New Roman"/>
                <w:b/>
                <w:bCs/>
                <w:color w:val="000000" w:themeColor="text1"/>
                <w:sz w:val="20"/>
                <w:szCs w:val="20"/>
              </w:rPr>
            </w:pPr>
            <w:r w:rsidRPr="000D548B">
              <w:rPr>
                <w:rFonts w:ascii="Times New Roman" w:eastAsia="Arial" w:hAnsi="Times New Roman" w:cs="Times New Roman"/>
                <w:b/>
                <w:bCs/>
                <w:color w:val="000000" w:themeColor="text1"/>
                <w:sz w:val="20"/>
                <w:szCs w:val="20"/>
              </w:rPr>
              <w:t>Estimated OMB approval date, January 2025</w:t>
            </w:r>
          </w:p>
          <w:p w:rsidR="59B65FC6" w:rsidRPr="000D548B" w:rsidP="00272C54" w14:paraId="21710CEA" w14:textId="47515DD8">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 xml:space="preserve">PSI in July </w:t>
            </w:r>
            <w:r w:rsidRPr="000D548B" w:rsidR="494CE707">
              <w:rPr>
                <w:rFonts w:ascii="Times New Roman" w:eastAsia="Arial" w:hAnsi="Times New Roman" w:cs="Times New Roman"/>
                <w:color w:val="000000" w:themeColor="text1"/>
                <w:sz w:val="20"/>
                <w:szCs w:val="20"/>
              </w:rPr>
              <w:t>2</w:t>
            </w:r>
            <w:r w:rsidRPr="000D548B" w:rsidR="53A78AA2">
              <w:rPr>
                <w:rFonts w:ascii="Times New Roman" w:eastAsia="Arial" w:hAnsi="Times New Roman" w:cs="Times New Roman"/>
                <w:color w:val="000000" w:themeColor="text1"/>
                <w:sz w:val="20"/>
                <w:szCs w:val="20"/>
              </w:rPr>
              <w:t>025</w:t>
            </w:r>
          </w:p>
          <w:p w:rsidR="59B65FC6" w:rsidRPr="000D548B" w:rsidP="00272C54" w14:paraId="7E4DAABE" w14:textId="2E84D3DC">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 xml:space="preserve">BHPS </w:t>
            </w:r>
            <w:r w:rsidRPr="000D548B" w:rsidR="000516FF">
              <w:rPr>
                <w:rFonts w:ascii="Times New Roman" w:eastAsia="Arial" w:hAnsi="Times New Roman" w:cs="Times New Roman"/>
                <w:color w:val="000000" w:themeColor="text1"/>
                <w:sz w:val="20"/>
                <w:szCs w:val="20"/>
              </w:rPr>
              <w:t xml:space="preserve">and WS </w:t>
            </w:r>
            <w:r w:rsidRPr="000D548B">
              <w:rPr>
                <w:rFonts w:ascii="Times New Roman" w:eastAsia="Arial" w:hAnsi="Times New Roman" w:cs="Times New Roman"/>
                <w:color w:val="000000" w:themeColor="text1"/>
                <w:sz w:val="20"/>
                <w:szCs w:val="20"/>
              </w:rPr>
              <w:t xml:space="preserve">completed by </w:t>
            </w:r>
            <w:r w:rsidRPr="000D548B" w:rsidR="005D3FAD">
              <w:rPr>
                <w:rFonts w:ascii="Times New Roman" w:eastAsia="Arial" w:hAnsi="Times New Roman" w:cs="Times New Roman"/>
                <w:color w:val="000000" w:themeColor="text1"/>
                <w:sz w:val="20"/>
                <w:szCs w:val="20"/>
              </w:rPr>
              <w:t>Spring</w:t>
            </w:r>
            <w:r w:rsidRPr="000D548B">
              <w:rPr>
                <w:rFonts w:ascii="Times New Roman" w:eastAsia="Arial" w:hAnsi="Times New Roman" w:cs="Times New Roman"/>
                <w:color w:val="000000" w:themeColor="text1"/>
                <w:sz w:val="20"/>
                <w:szCs w:val="20"/>
              </w:rPr>
              <w:t xml:space="preserve"> </w:t>
            </w:r>
            <w:r w:rsidRPr="000D548B" w:rsidR="7D8540DA">
              <w:rPr>
                <w:rFonts w:ascii="Times New Roman" w:eastAsia="Arial" w:hAnsi="Times New Roman" w:cs="Times New Roman"/>
                <w:color w:val="000000" w:themeColor="text1"/>
                <w:sz w:val="20"/>
                <w:szCs w:val="20"/>
              </w:rPr>
              <w:t>2</w:t>
            </w:r>
            <w:r w:rsidRPr="000D548B" w:rsidR="37D9FF77">
              <w:rPr>
                <w:rFonts w:ascii="Times New Roman" w:eastAsia="Arial" w:hAnsi="Times New Roman" w:cs="Times New Roman"/>
                <w:color w:val="000000" w:themeColor="text1"/>
                <w:sz w:val="20"/>
                <w:szCs w:val="20"/>
              </w:rPr>
              <w:t>025</w:t>
            </w:r>
          </w:p>
          <w:p w:rsidR="59B65FC6" w:rsidRPr="000D548B" w:rsidP="00272C54" w14:paraId="4C2E0624" w14:textId="02EFF400">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 xml:space="preserve">CES and </w:t>
            </w:r>
            <w:r w:rsidRPr="000D548B" w:rsidR="00442D0A">
              <w:rPr>
                <w:rFonts w:ascii="Times New Roman" w:eastAsia="Arial" w:hAnsi="Times New Roman" w:cs="Times New Roman"/>
                <w:color w:val="000000" w:themeColor="text1"/>
                <w:sz w:val="20"/>
                <w:szCs w:val="20"/>
              </w:rPr>
              <w:t>C-SIF</w:t>
            </w:r>
            <w:r w:rsidRPr="000D548B" w:rsidR="00810099">
              <w:rPr>
                <w:rFonts w:ascii="Times New Roman" w:eastAsia="Arial" w:hAnsi="Times New Roman" w:cs="Times New Roman"/>
                <w:color w:val="000000" w:themeColor="text1"/>
                <w:sz w:val="20"/>
                <w:szCs w:val="20"/>
              </w:rPr>
              <w:t xml:space="preserve"> ongoing</w:t>
            </w:r>
          </w:p>
          <w:p w:rsidR="00810099" w:rsidRPr="000D548B" w:rsidP="00272C54" w14:paraId="623ED173" w14:textId="3D84E815">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TASP ongoing</w:t>
            </w:r>
            <w:r w:rsidRPr="000D548B" w:rsidR="00094606">
              <w:rPr>
                <w:rFonts w:ascii="Times New Roman" w:eastAsia="Arial" w:hAnsi="Times New Roman" w:cs="Times New Roman"/>
                <w:color w:val="000000" w:themeColor="text1"/>
                <w:sz w:val="20"/>
                <w:szCs w:val="20"/>
              </w:rPr>
              <w:t xml:space="preserve"> </w:t>
            </w:r>
          </w:p>
          <w:p w:rsidR="00810099" w:rsidRPr="000D548B" w:rsidP="00272C54" w14:paraId="7A8E1DCA" w14:textId="543F54F3">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TUP Baseline and 6</w:t>
            </w:r>
            <w:r w:rsidRPr="000D548B" w:rsidR="003F58EF">
              <w:rPr>
                <w:rFonts w:ascii="Times New Roman" w:eastAsia="Arial" w:hAnsi="Times New Roman" w:cs="Times New Roman"/>
                <w:color w:val="000000" w:themeColor="text1"/>
                <w:sz w:val="20"/>
                <w:szCs w:val="20"/>
              </w:rPr>
              <w:t>-</w:t>
            </w:r>
            <w:r w:rsidRPr="000D548B">
              <w:rPr>
                <w:rFonts w:ascii="Times New Roman" w:eastAsia="Arial" w:hAnsi="Times New Roman" w:cs="Times New Roman"/>
                <w:color w:val="000000" w:themeColor="text1"/>
                <w:sz w:val="20"/>
                <w:szCs w:val="20"/>
              </w:rPr>
              <w:t>month ongoing</w:t>
            </w:r>
          </w:p>
        </w:tc>
      </w:tr>
      <w:tr w14:paraId="716B067B" w14:textId="77777777" w:rsidTr="7DCF9239">
        <w:tblPrEx>
          <w:tblW w:w="0" w:type="auto"/>
          <w:tblLayout w:type="fixed"/>
          <w:tblLook w:val="01E0"/>
        </w:tblPrEx>
        <w:trPr>
          <w:trHeight w:val="15"/>
        </w:trPr>
        <w:tc>
          <w:tcPr>
            <w:tcW w:w="2640"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59B65FC6" w:rsidRPr="000D548B" w:rsidP="59B65FC6" w14:paraId="6B110517" w14:textId="2C285845">
            <w:pPr>
              <w:spacing w:before="40" w:after="40"/>
              <w:rPr>
                <w:rFonts w:ascii="Times New Roman" w:hAnsi="Times New Roman" w:cs="Times New Roman"/>
              </w:rPr>
            </w:pPr>
            <w:r w:rsidRPr="000D548B">
              <w:rPr>
                <w:rFonts w:ascii="Times New Roman" w:eastAsia="Arial" w:hAnsi="Times New Roman" w:cs="Times New Roman"/>
                <w:sz w:val="20"/>
                <w:szCs w:val="20"/>
              </w:rPr>
              <w:t>Evaluation Year 2</w:t>
            </w:r>
          </w:p>
          <w:p w:rsidR="59B65FC6" w:rsidRPr="000D548B" w:rsidP="59B65FC6" w14:paraId="5D0080AE" w14:textId="56836490">
            <w:pPr>
              <w:spacing w:before="40" w:after="40"/>
              <w:rPr>
                <w:rFonts w:ascii="Times New Roman" w:eastAsia="Arial" w:hAnsi="Times New Roman" w:cs="Times New Roman"/>
                <w:i/>
                <w:sz w:val="18"/>
                <w:szCs w:val="18"/>
              </w:rPr>
            </w:pPr>
            <w:r w:rsidRPr="000D548B">
              <w:rPr>
                <w:rFonts w:ascii="Times New Roman" w:eastAsia="Arial" w:hAnsi="Times New Roman" w:cs="Times New Roman"/>
                <w:i/>
                <w:iCs/>
                <w:sz w:val="18"/>
                <w:szCs w:val="18"/>
              </w:rPr>
              <w:t>09/11/2025-9/10/26</w:t>
            </w:r>
          </w:p>
        </w:tc>
        <w:tc>
          <w:tcPr>
            <w:tcW w:w="6838"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59B65FC6" w:rsidRPr="000D548B" w:rsidP="006C56E8" w14:paraId="02E1A94C" w14:textId="5F9766FE">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PSI</w:t>
            </w:r>
            <w:r w:rsidRPr="000D548B" w:rsidR="71161F43">
              <w:rPr>
                <w:rFonts w:ascii="Times New Roman" w:eastAsia="Arial" w:hAnsi="Times New Roman" w:cs="Times New Roman"/>
                <w:color w:val="000000" w:themeColor="text1"/>
                <w:sz w:val="20"/>
                <w:szCs w:val="20"/>
              </w:rPr>
              <w:t xml:space="preserve"> completed</w:t>
            </w:r>
            <w:r w:rsidRPr="000D548B">
              <w:rPr>
                <w:rFonts w:ascii="Times New Roman" w:eastAsia="Arial" w:hAnsi="Times New Roman" w:cs="Times New Roman"/>
                <w:color w:val="000000" w:themeColor="text1"/>
                <w:sz w:val="20"/>
                <w:szCs w:val="20"/>
              </w:rPr>
              <w:t xml:space="preserve"> in October </w:t>
            </w:r>
            <w:r w:rsidRPr="000D548B" w:rsidR="7D8540DA">
              <w:rPr>
                <w:rFonts w:ascii="Times New Roman" w:eastAsia="Arial" w:hAnsi="Times New Roman" w:cs="Times New Roman"/>
                <w:color w:val="000000" w:themeColor="text1"/>
                <w:sz w:val="20"/>
                <w:szCs w:val="20"/>
              </w:rPr>
              <w:t>20</w:t>
            </w:r>
            <w:r w:rsidRPr="000D548B" w:rsidR="5E9013CA">
              <w:rPr>
                <w:rFonts w:ascii="Times New Roman" w:eastAsia="Arial" w:hAnsi="Times New Roman" w:cs="Times New Roman"/>
                <w:color w:val="000000" w:themeColor="text1"/>
                <w:sz w:val="20"/>
                <w:szCs w:val="20"/>
              </w:rPr>
              <w:t>25</w:t>
            </w:r>
            <w:r w:rsidRPr="000D548B" w:rsidR="005D3FAD">
              <w:rPr>
                <w:rFonts w:ascii="Times New Roman" w:eastAsia="Arial" w:hAnsi="Times New Roman" w:cs="Times New Roman"/>
                <w:color w:val="000000" w:themeColor="text1"/>
                <w:sz w:val="20"/>
                <w:szCs w:val="20"/>
              </w:rPr>
              <w:t>,</w:t>
            </w:r>
            <w:r w:rsidRPr="000D548B">
              <w:rPr>
                <w:rFonts w:ascii="Times New Roman" w:eastAsia="Arial" w:hAnsi="Times New Roman" w:cs="Times New Roman"/>
                <w:color w:val="000000" w:themeColor="text1"/>
                <w:sz w:val="20"/>
                <w:szCs w:val="20"/>
              </w:rPr>
              <w:t xml:space="preserve"> January</w:t>
            </w:r>
            <w:r w:rsidRPr="000D548B" w:rsidR="005D3FAD">
              <w:rPr>
                <w:rFonts w:ascii="Times New Roman" w:eastAsia="Arial" w:hAnsi="Times New Roman" w:cs="Times New Roman"/>
                <w:color w:val="000000" w:themeColor="text1"/>
                <w:sz w:val="20"/>
                <w:szCs w:val="20"/>
              </w:rPr>
              <w:t>, April, and July 2026</w:t>
            </w:r>
          </w:p>
          <w:p w:rsidR="00F97D40" w:rsidRPr="000D548B" w:rsidP="00272C54" w14:paraId="304D79F7" w14:textId="5262DA4C">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 xml:space="preserve">CES and </w:t>
            </w:r>
            <w:r w:rsidRPr="000D548B" w:rsidR="00442D0A">
              <w:rPr>
                <w:rFonts w:ascii="Times New Roman" w:eastAsia="Arial" w:hAnsi="Times New Roman" w:cs="Times New Roman"/>
                <w:color w:val="000000" w:themeColor="text1"/>
                <w:sz w:val="20"/>
                <w:szCs w:val="20"/>
              </w:rPr>
              <w:t>C-SIF</w:t>
            </w:r>
            <w:r w:rsidRPr="000D548B">
              <w:rPr>
                <w:rFonts w:ascii="Times New Roman" w:eastAsia="Arial" w:hAnsi="Times New Roman" w:cs="Times New Roman"/>
                <w:color w:val="000000" w:themeColor="text1"/>
                <w:sz w:val="20"/>
                <w:szCs w:val="20"/>
              </w:rPr>
              <w:t xml:space="preserve"> ongoing</w:t>
            </w:r>
          </w:p>
          <w:p w:rsidR="00F97D40" w:rsidRPr="000D548B" w:rsidP="00272C54" w14:paraId="274CC04A" w14:textId="77777777">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TASP ongoing</w:t>
            </w:r>
          </w:p>
          <w:p w:rsidR="59B65FC6" w:rsidRPr="000D548B" w:rsidP="00272C54" w14:paraId="1D54ED4E" w14:textId="2681896C">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TUP Baseline</w:t>
            </w:r>
            <w:r w:rsidRPr="000D548B" w:rsidR="000B45B5">
              <w:rPr>
                <w:rFonts w:ascii="Times New Roman" w:eastAsia="Arial" w:hAnsi="Times New Roman" w:cs="Times New Roman"/>
                <w:color w:val="000000" w:themeColor="text1"/>
                <w:sz w:val="20"/>
                <w:szCs w:val="20"/>
              </w:rPr>
              <w:t xml:space="preserve">, </w:t>
            </w:r>
            <w:r w:rsidRPr="000D548B">
              <w:rPr>
                <w:rFonts w:ascii="Times New Roman" w:eastAsia="Arial" w:hAnsi="Times New Roman" w:cs="Times New Roman"/>
                <w:color w:val="000000" w:themeColor="text1"/>
                <w:sz w:val="20"/>
                <w:szCs w:val="20"/>
              </w:rPr>
              <w:t>6</w:t>
            </w:r>
            <w:r w:rsidRPr="000D548B" w:rsidR="003F58EF">
              <w:rPr>
                <w:rFonts w:ascii="Times New Roman" w:eastAsia="Arial" w:hAnsi="Times New Roman" w:cs="Times New Roman"/>
                <w:color w:val="000000" w:themeColor="text1"/>
                <w:sz w:val="20"/>
                <w:szCs w:val="20"/>
              </w:rPr>
              <w:t>-</w:t>
            </w:r>
            <w:r w:rsidRPr="000D548B">
              <w:rPr>
                <w:rFonts w:ascii="Times New Roman" w:eastAsia="Arial" w:hAnsi="Times New Roman" w:cs="Times New Roman"/>
                <w:color w:val="000000" w:themeColor="text1"/>
                <w:sz w:val="20"/>
                <w:szCs w:val="20"/>
              </w:rPr>
              <w:t>month</w:t>
            </w:r>
            <w:r w:rsidRPr="000D548B" w:rsidR="000B45B5">
              <w:rPr>
                <w:rFonts w:ascii="Times New Roman" w:eastAsia="Arial" w:hAnsi="Times New Roman" w:cs="Times New Roman"/>
                <w:color w:val="000000" w:themeColor="text1"/>
                <w:sz w:val="20"/>
                <w:szCs w:val="20"/>
              </w:rPr>
              <w:t>, and 12</w:t>
            </w:r>
            <w:r w:rsidRPr="000D548B" w:rsidR="003F58EF">
              <w:rPr>
                <w:rFonts w:ascii="Times New Roman" w:eastAsia="Arial" w:hAnsi="Times New Roman" w:cs="Times New Roman"/>
                <w:color w:val="000000" w:themeColor="text1"/>
                <w:sz w:val="20"/>
                <w:szCs w:val="20"/>
              </w:rPr>
              <w:t>-</w:t>
            </w:r>
            <w:r w:rsidRPr="000D548B" w:rsidR="000B45B5">
              <w:rPr>
                <w:rFonts w:ascii="Times New Roman" w:eastAsia="Arial" w:hAnsi="Times New Roman" w:cs="Times New Roman"/>
                <w:color w:val="000000" w:themeColor="text1"/>
                <w:sz w:val="20"/>
                <w:szCs w:val="20"/>
              </w:rPr>
              <w:t>month</w:t>
            </w:r>
            <w:r w:rsidRPr="000D548B" w:rsidR="003F58EF">
              <w:rPr>
                <w:rFonts w:ascii="Times New Roman" w:eastAsia="Arial" w:hAnsi="Times New Roman" w:cs="Times New Roman"/>
                <w:color w:val="000000" w:themeColor="text1"/>
                <w:sz w:val="20"/>
                <w:szCs w:val="20"/>
              </w:rPr>
              <w:t xml:space="preserve"> ongoing</w:t>
            </w:r>
          </w:p>
        </w:tc>
      </w:tr>
      <w:tr w14:paraId="750B0E49" w14:textId="77777777" w:rsidTr="7DCF9239">
        <w:tblPrEx>
          <w:tblW w:w="0" w:type="auto"/>
          <w:tblLayout w:type="fixed"/>
          <w:tblLook w:val="01E0"/>
        </w:tblPrEx>
        <w:trPr>
          <w:trHeight w:val="120"/>
        </w:trPr>
        <w:tc>
          <w:tcPr>
            <w:tcW w:w="2640"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59B65FC6" w:rsidRPr="000D548B" w:rsidP="59B65FC6" w14:paraId="1404F568" w14:textId="52F6FF43">
            <w:pPr>
              <w:spacing w:before="40" w:after="40"/>
              <w:rPr>
                <w:rFonts w:ascii="Times New Roman" w:hAnsi="Times New Roman" w:cs="Times New Roman"/>
              </w:rPr>
            </w:pPr>
            <w:r w:rsidRPr="000D548B">
              <w:rPr>
                <w:rFonts w:ascii="Times New Roman" w:eastAsia="Arial" w:hAnsi="Times New Roman" w:cs="Times New Roman"/>
                <w:sz w:val="20"/>
                <w:szCs w:val="20"/>
              </w:rPr>
              <w:t>Evaluation Year 3</w:t>
            </w:r>
          </w:p>
          <w:p w:rsidR="59B65FC6" w:rsidRPr="000D548B" w:rsidP="59B65FC6" w14:paraId="25CB8AD6" w14:textId="1FE8812F">
            <w:pPr>
              <w:spacing w:before="40" w:after="40"/>
              <w:rPr>
                <w:rFonts w:ascii="Times New Roman" w:eastAsia="Arial" w:hAnsi="Times New Roman" w:cs="Times New Roman"/>
                <w:i/>
                <w:sz w:val="18"/>
                <w:szCs w:val="18"/>
              </w:rPr>
            </w:pPr>
            <w:r w:rsidRPr="000D548B">
              <w:rPr>
                <w:rFonts w:ascii="Times New Roman" w:eastAsia="Arial" w:hAnsi="Times New Roman" w:cs="Times New Roman"/>
                <w:i/>
                <w:iCs/>
                <w:sz w:val="18"/>
                <w:szCs w:val="18"/>
              </w:rPr>
              <w:t>09/11/2026-9/10/27</w:t>
            </w:r>
          </w:p>
        </w:tc>
        <w:tc>
          <w:tcPr>
            <w:tcW w:w="6838"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00F97D40" w:rsidRPr="000D548B" w:rsidP="00272C54" w14:paraId="16CB593A" w14:textId="0BA8BA80">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PSI completed in October 202</w:t>
            </w:r>
            <w:r w:rsidRPr="000D548B" w:rsidR="00742A3C">
              <w:rPr>
                <w:rFonts w:ascii="Times New Roman" w:eastAsia="Arial" w:hAnsi="Times New Roman" w:cs="Times New Roman"/>
                <w:color w:val="000000" w:themeColor="text1"/>
                <w:sz w:val="20"/>
                <w:szCs w:val="20"/>
              </w:rPr>
              <w:t>6</w:t>
            </w:r>
            <w:r w:rsidRPr="000D548B">
              <w:rPr>
                <w:rFonts w:ascii="Times New Roman" w:eastAsia="Arial" w:hAnsi="Times New Roman" w:cs="Times New Roman"/>
                <w:color w:val="000000" w:themeColor="text1"/>
                <w:sz w:val="20"/>
                <w:szCs w:val="20"/>
              </w:rPr>
              <w:t>, January, April, and July 202</w:t>
            </w:r>
            <w:r w:rsidRPr="000D548B" w:rsidR="00742A3C">
              <w:rPr>
                <w:rFonts w:ascii="Times New Roman" w:eastAsia="Arial" w:hAnsi="Times New Roman" w:cs="Times New Roman"/>
                <w:color w:val="000000" w:themeColor="text1"/>
                <w:sz w:val="20"/>
                <w:szCs w:val="20"/>
              </w:rPr>
              <w:t>7</w:t>
            </w:r>
          </w:p>
          <w:p w:rsidR="00F97D40" w:rsidRPr="000D548B" w:rsidP="00272C54" w14:paraId="122AB1E8" w14:textId="45694744">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 xml:space="preserve">BHPS and WS completed in </w:t>
            </w:r>
            <w:r w:rsidRPr="000D548B" w:rsidR="00742A3C">
              <w:rPr>
                <w:rFonts w:ascii="Times New Roman" w:eastAsia="Arial" w:hAnsi="Times New Roman" w:cs="Times New Roman"/>
                <w:color w:val="000000" w:themeColor="text1"/>
                <w:sz w:val="20"/>
                <w:szCs w:val="20"/>
              </w:rPr>
              <w:t>Spring</w:t>
            </w:r>
            <w:r w:rsidRPr="000D548B" w:rsidR="00094606">
              <w:rPr>
                <w:rFonts w:ascii="Times New Roman" w:eastAsia="Arial" w:hAnsi="Times New Roman" w:cs="Times New Roman"/>
                <w:color w:val="000000" w:themeColor="text1"/>
                <w:sz w:val="20"/>
                <w:szCs w:val="20"/>
              </w:rPr>
              <w:t xml:space="preserve"> (Cohort </w:t>
            </w:r>
            <w:r w:rsidRPr="000D548B" w:rsidR="000F4BF2">
              <w:rPr>
                <w:rFonts w:ascii="Times New Roman" w:eastAsia="Arial" w:hAnsi="Times New Roman" w:cs="Times New Roman"/>
                <w:color w:val="000000" w:themeColor="text1"/>
                <w:sz w:val="20"/>
                <w:szCs w:val="20"/>
              </w:rPr>
              <w:t>6</w:t>
            </w:r>
            <w:r w:rsidRPr="000D548B" w:rsidR="00094606">
              <w:rPr>
                <w:rFonts w:ascii="Times New Roman" w:eastAsia="Arial" w:hAnsi="Times New Roman" w:cs="Times New Roman"/>
                <w:color w:val="000000" w:themeColor="text1"/>
                <w:sz w:val="20"/>
                <w:szCs w:val="20"/>
              </w:rPr>
              <w:t xml:space="preserve"> only)</w:t>
            </w:r>
            <w:r w:rsidRPr="000D548B">
              <w:rPr>
                <w:rFonts w:ascii="Times New Roman" w:eastAsia="Arial" w:hAnsi="Times New Roman" w:cs="Times New Roman"/>
                <w:color w:val="000000" w:themeColor="text1"/>
                <w:sz w:val="20"/>
                <w:szCs w:val="20"/>
              </w:rPr>
              <w:t xml:space="preserve"> </w:t>
            </w:r>
          </w:p>
          <w:p w:rsidR="00F97D40" w:rsidRPr="000D548B" w:rsidP="00272C54" w14:paraId="0AF7CEBA" w14:textId="5C7DE0F7">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 xml:space="preserve">CES and </w:t>
            </w:r>
            <w:r w:rsidRPr="000D548B" w:rsidR="00442D0A">
              <w:rPr>
                <w:rFonts w:ascii="Times New Roman" w:eastAsia="Arial" w:hAnsi="Times New Roman" w:cs="Times New Roman"/>
                <w:color w:val="000000" w:themeColor="text1"/>
                <w:sz w:val="20"/>
                <w:szCs w:val="20"/>
              </w:rPr>
              <w:t>C-SIF</w:t>
            </w:r>
            <w:r w:rsidRPr="000D548B">
              <w:rPr>
                <w:rFonts w:ascii="Times New Roman" w:eastAsia="Arial" w:hAnsi="Times New Roman" w:cs="Times New Roman"/>
                <w:color w:val="000000" w:themeColor="text1"/>
                <w:sz w:val="20"/>
                <w:szCs w:val="20"/>
              </w:rPr>
              <w:t xml:space="preserve"> ongoing</w:t>
            </w:r>
          </w:p>
          <w:p w:rsidR="00F97D40" w:rsidRPr="000D548B" w:rsidP="00272C54" w14:paraId="5FC266F2" w14:textId="77777777">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TASP ongoing</w:t>
            </w:r>
          </w:p>
          <w:p w:rsidR="59B65FC6" w:rsidRPr="000D548B" w:rsidP="00272C54" w14:paraId="2B732FCA" w14:textId="4DA278C4">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TUP Baseline, 6-month, and 12-month ongoing</w:t>
            </w:r>
          </w:p>
        </w:tc>
      </w:tr>
      <w:tr w14:paraId="23687C4E" w14:textId="77777777" w:rsidTr="7DCF9239">
        <w:tblPrEx>
          <w:tblW w:w="0" w:type="auto"/>
          <w:tblLayout w:type="fixed"/>
          <w:tblLook w:val="01E0"/>
        </w:tblPrEx>
        <w:trPr>
          <w:trHeight w:val="150"/>
        </w:trPr>
        <w:tc>
          <w:tcPr>
            <w:tcW w:w="2640"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59B65FC6" w:rsidRPr="000D548B" w:rsidP="59B65FC6" w14:paraId="3B2824C5" w14:textId="71BEA708">
            <w:pPr>
              <w:spacing w:before="40" w:after="40"/>
              <w:rPr>
                <w:rFonts w:ascii="Times New Roman" w:hAnsi="Times New Roman" w:cs="Times New Roman"/>
              </w:rPr>
            </w:pPr>
            <w:r w:rsidRPr="000D548B">
              <w:rPr>
                <w:rFonts w:ascii="Times New Roman" w:eastAsia="Arial" w:hAnsi="Times New Roman" w:cs="Times New Roman"/>
                <w:sz w:val="20"/>
                <w:szCs w:val="20"/>
              </w:rPr>
              <w:t>Evaluation Year 4</w:t>
            </w:r>
          </w:p>
          <w:p w:rsidR="59B65FC6" w:rsidRPr="000D548B" w:rsidP="59B65FC6" w14:paraId="33DD8398" w14:textId="77777777">
            <w:pPr>
              <w:spacing w:before="40" w:after="40"/>
              <w:rPr>
                <w:rFonts w:ascii="Times New Roman" w:eastAsia="Arial" w:hAnsi="Times New Roman" w:cs="Times New Roman"/>
                <w:i/>
                <w:iCs/>
                <w:sz w:val="18"/>
                <w:szCs w:val="18"/>
              </w:rPr>
            </w:pPr>
            <w:r w:rsidRPr="000D548B">
              <w:rPr>
                <w:rFonts w:ascii="Times New Roman" w:eastAsia="Arial" w:hAnsi="Times New Roman" w:cs="Times New Roman"/>
                <w:i/>
                <w:iCs/>
                <w:sz w:val="18"/>
                <w:szCs w:val="18"/>
              </w:rPr>
              <w:t>09/11/2027-9/10/28</w:t>
            </w:r>
          </w:p>
          <w:p w:rsidR="000F4BF2" w:rsidRPr="000D548B" w:rsidP="59B65FC6" w14:paraId="6B38D662" w14:textId="48F9A1A2">
            <w:pPr>
              <w:spacing w:before="40" w:after="40"/>
              <w:rPr>
                <w:rFonts w:ascii="Times New Roman" w:eastAsia="Arial" w:hAnsi="Times New Roman" w:cs="Times New Roman"/>
                <w:i/>
                <w:sz w:val="18"/>
                <w:szCs w:val="18"/>
              </w:rPr>
            </w:pPr>
            <w:r w:rsidRPr="000D548B">
              <w:rPr>
                <w:rFonts w:ascii="Times New Roman" w:eastAsia="Arial" w:hAnsi="Times New Roman" w:cs="Times New Roman"/>
                <w:i/>
                <w:iCs/>
                <w:sz w:val="18"/>
                <w:szCs w:val="18"/>
              </w:rPr>
              <w:t xml:space="preserve">[not included in </w:t>
            </w:r>
            <w:r w:rsidRPr="000D548B" w:rsidR="00FF76FB">
              <w:rPr>
                <w:rFonts w:ascii="Times New Roman" w:eastAsia="Arial" w:hAnsi="Times New Roman" w:cs="Times New Roman"/>
                <w:i/>
                <w:iCs/>
                <w:sz w:val="18"/>
                <w:szCs w:val="18"/>
              </w:rPr>
              <w:t>OMB coverage or burden estimates]</w:t>
            </w:r>
          </w:p>
        </w:tc>
        <w:tc>
          <w:tcPr>
            <w:tcW w:w="6838" w:type="dxa"/>
            <w:tcBorders>
              <w:top w:val="single" w:sz="8" w:space="0" w:color="auto"/>
              <w:left w:val="single" w:sz="8" w:space="0" w:color="auto"/>
              <w:bottom w:val="single" w:sz="8" w:space="0" w:color="auto"/>
              <w:right w:val="single" w:sz="8" w:space="0" w:color="auto"/>
            </w:tcBorders>
            <w:tcMar>
              <w:top w:w="29" w:type="dxa"/>
              <w:left w:w="58" w:type="dxa"/>
              <w:bottom w:w="29" w:type="dxa"/>
              <w:right w:w="58" w:type="dxa"/>
            </w:tcMar>
          </w:tcPr>
          <w:p w:rsidR="00F97D40" w:rsidRPr="000D548B" w:rsidP="00272C54" w14:paraId="05C01977" w14:textId="2A60CFCA">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PSI completed in October 202</w:t>
            </w:r>
            <w:r w:rsidRPr="000D548B" w:rsidR="00742A3C">
              <w:rPr>
                <w:rFonts w:ascii="Times New Roman" w:eastAsia="Arial" w:hAnsi="Times New Roman" w:cs="Times New Roman"/>
                <w:color w:val="000000" w:themeColor="text1"/>
                <w:sz w:val="20"/>
                <w:szCs w:val="20"/>
              </w:rPr>
              <w:t>7</w:t>
            </w:r>
            <w:r w:rsidRPr="000D548B">
              <w:rPr>
                <w:rFonts w:ascii="Times New Roman" w:eastAsia="Arial" w:hAnsi="Times New Roman" w:cs="Times New Roman"/>
                <w:color w:val="000000" w:themeColor="text1"/>
                <w:sz w:val="20"/>
                <w:szCs w:val="20"/>
              </w:rPr>
              <w:t>, January, April, and July 202</w:t>
            </w:r>
            <w:r w:rsidRPr="000D548B" w:rsidR="00742A3C">
              <w:rPr>
                <w:rFonts w:ascii="Times New Roman" w:eastAsia="Arial" w:hAnsi="Times New Roman" w:cs="Times New Roman"/>
                <w:color w:val="000000" w:themeColor="text1"/>
                <w:sz w:val="20"/>
                <w:szCs w:val="20"/>
              </w:rPr>
              <w:t>8</w:t>
            </w:r>
          </w:p>
          <w:p w:rsidR="00F97D40" w:rsidRPr="000D548B" w:rsidP="00272C54" w14:paraId="359DA294" w14:textId="0DA602FA">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 xml:space="preserve">BHPS and WS completed in </w:t>
            </w:r>
            <w:r w:rsidRPr="000D548B" w:rsidR="00742A3C">
              <w:rPr>
                <w:rFonts w:ascii="Times New Roman" w:eastAsia="Arial" w:hAnsi="Times New Roman" w:cs="Times New Roman"/>
                <w:color w:val="000000" w:themeColor="text1"/>
                <w:sz w:val="20"/>
                <w:szCs w:val="20"/>
              </w:rPr>
              <w:t>Spring</w:t>
            </w:r>
            <w:r w:rsidRPr="000D548B">
              <w:rPr>
                <w:rFonts w:ascii="Times New Roman" w:eastAsia="Arial" w:hAnsi="Times New Roman" w:cs="Times New Roman"/>
                <w:color w:val="000000" w:themeColor="text1"/>
                <w:sz w:val="20"/>
                <w:szCs w:val="20"/>
              </w:rPr>
              <w:t xml:space="preserve"> </w:t>
            </w:r>
            <w:r w:rsidRPr="000D548B" w:rsidR="00094606">
              <w:rPr>
                <w:rFonts w:ascii="Times New Roman" w:eastAsia="Arial" w:hAnsi="Times New Roman" w:cs="Times New Roman"/>
                <w:color w:val="000000" w:themeColor="text1"/>
                <w:sz w:val="20"/>
                <w:szCs w:val="20"/>
              </w:rPr>
              <w:t xml:space="preserve">(Cohort </w:t>
            </w:r>
            <w:r w:rsidRPr="000D548B" w:rsidR="000F4BF2">
              <w:rPr>
                <w:rFonts w:ascii="Times New Roman" w:eastAsia="Arial" w:hAnsi="Times New Roman" w:cs="Times New Roman"/>
                <w:color w:val="000000" w:themeColor="text1"/>
                <w:sz w:val="20"/>
                <w:szCs w:val="20"/>
              </w:rPr>
              <w:t>5</w:t>
            </w:r>
            <w:r w:rsidRPr="000D548B" w:rsidR="00094606">
              <w:rPr>
                <w:rFonts w:ascii="Times New Roman" w:eastAsia="Arial" w:hAnsi="Times New Roman" w:cs="Times New Roman"/>
                <w:color w:val="000000" w:themeColor="text1"/>
                <w:sz w:val="20"/>
                <w:szCs w:val="20"/>
              </w:rPr>
              <w:t xml:space="preserve"> only)</w:t>
            </w:r>
          </w:p>
          <w:p w:rsidR="00F97D40" w:rsidRPr="000D548B" w:rsidP="00272C54" w14:paraId="7B72D204" w14:textId="08401B27">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 xml:space="preserve">CES and </w:t>
            </w:r>
            <w:r w:rsidRPr="000D548B" w:rsidR="00442D0A">
              <w:rPr>
                <w:rFonts w:ascii="Times New Roman" w:eastAsia="Arial" w:hAnsi="Times New Roman" w:cs="Times New Roman"/>
                <w:color w:val="000000" w:themeColor="text1"/>
                <w:sz w:val="20"/>
                <w:szCs w:val="20"/>
              </w:rPr>
              <w:t>C-SIF</w:t>
            </w:r>
            <w:r w:rsidRPr="000D548B">
              <w:rPr>
                <w:rFonts w:ascii="Times New Roman" w:eastAsia="Arial" w:hAnsi="Times New Roman" w:cs="Times New Roman"/>
                <w:color w:val="000000" w:themeColor="text1"/>
                <w:sz w:val="20"/>
                <w:szCs w:val="20"/>
              </w:rPr>
              <w:t xml:space="preserve"> ongoing</w:t>
            </w:r>
          </w:p>
          <w:p w:rsidR="00F97D40" w:rsidRPr="000D548B" w:rsidP="00272C54" w14:paraId="7EEFE3E0" w14:textId="77777777">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TASP ongoing</w:t>
            </w:r>
          </w:p>
          <w:p w:rsidR="59B65FC6" w:rsidRPr="000D548B" w:rsidP="00272C54" w14:paraId="7CCE7025" w14:textId="2DFA998C">
            <w:pPr>
              <w:pStyle w:val="ListParagraph"/>
              <w:numPr>
                <w:ilvl w:val="0"/>
                <w:numId w:val="9"/>
              </w:numPr>
              <w:spacing w:before="40" w:after="40"/>
              <w:ind w:left="576" w:hanging="216"/>
              <w:rPr>
                <w:rFonts w:ascii="Times New Roman" w:eastAsia="Arial" w:hAnsi="Times New Roman" w:cs="Times New Roman"/>
                <w:color w:val="000000" w:themeColor="text1"/>
                <w:sz w:val="20"/>
                <w:szCs w:val="20"/>
              </w:rPr>
            </w:pPr>
            <w:r w:rsidRPr="000D548B">
              <w:rPr>
                <w:rFonts w:ascii="Times New Roman" w:eastAsia="Arial" w:hAnsi="Times New Roman" w:cs="Times New Roman"/>
                <w:color w:val="000000" w:themeColor="text1"/>
                <w:sz w:val="20"/>
                <w:szCs w:val="20"/>
              </w:rPr>
              <w:t>TUP Baseline, 6-month, and 12-month ongoing</w:t>
            </w:r>
          </w:p>
        </w:tc>
      </w:tr>
    </w:tbl>
    <w:p w:rsidR="008B268E" w:rsidRPr="000D548B" w:rsidP="0098235A" w14:paraId="46CE971F" w14:textId="16F17EB0">
      <w:pPr>
        <w:pStyle w:val="Heading2"/>
        <w:numPr>
          <w:ilvl w:val="0"/>
          <w:numId w:val="18"/>
        </w:numPr>
        <w:spacing w:before="240" w:after="120"/>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Publication Plans</w:t>
      </w:r>
    </w:p>
    <w:p w:rsidR="16771E62" w:rsidRPr="000D548B" w:rsidP="0098235A" w14:paraId="6D96E61A" w14:textId="6AA2AD8D">
      <w:pPr>
        <w:pStyle w:val="BodyText"/>
        <w:spacing w:after="200"/>
        <w:rPr>
          <w:rFonts w:ascii="Times New Roman" w:eastAsia="Times New Roman" w:hAnsi="Times New Roman" w:cs="Times New Roman"/>
          <w:sz w:val="24"/>
          <w:szCs w:val="24"/>
        </w:rPr>
      </w:pPr>
      <w:r w:rsidRPr="000D548B">
        <w:rPr>
          <w:rFonts w:ascii="Times New Roman" w:eastAsia="Times New Roman" w:hAnsi="Times New Roman" w:cs="Times New Roman"/>
          <w:color w:val="000000" w:themeColor="text1"/>
          <w:sz w:val="24"/>
          <w:szCs w:val="24"/>
        </w:rPr>
        <w:t>Team Aptive prioritizes the dissemination of the evaluation findings to SAMHSA and key stakeholders, including grantees, and the broader field of behavioral health for key insights that shape consumer service delivery.</w:t>
      </w:r>
      <w:r w:rsidR="00335F3F">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Dissemination of findings includes but is not limited to development of publications, conference abstracts, and conference panel and/or poster presentations. </w:t>
      </w:r>
      <w:r w:rsidR="00335F3F">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We collaborate with SAMHSA to develop a dissemination strategy that meets the immediate needs of the agency, stakeholders, and consumers and is also responsive to the evaluation findings. </w:t>
      </w:r>
      <w:r w:rsidR="00335F3F">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To ensure our dissemination products are accessible and meaningful to diverse audiences, we ensure accessible communications (including plain language text and 508 compliance), pilot early versions of the materials with our expert panel and a group of consumers when possible and promote equity of access through multiple modes of communication (electronic and print versions). </w:t>
      </w:r>
      <w:r w:rsidR="00335F3F">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This requires the creation of materials in a variety of mediums for ease of consumer use, such as infographics, briefings, and presentations in addition to reports and publications, an endeavor Team Aptive has successfully executed in large-scale evaluations. </w:t>
      </w:r>
      <w:r w:rsidR="00335F3F">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Team Aptive collaborates with the COR to follow the appropriate clearance channels prior to publication of materials. </w:t>
      </w:r>
      <w:r w:rsidR="00335F3F">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We follow SAMHSA’s Office of Communication policies to ensure that we are exceeding SAMHSA’s communication standards throughout the development and review process.</w:t>
      </w:r>
    </w:p>
    <w:p w:rsidR="6675EDD5" w:rsidRPr="000D548B" w:rsidP="0098235A" w14:paraId="74E32A3F" w14:textId="029750CC">
      <w:pPr>
        <w:spacing w:after="200" w:line="240" w:lineRule="auto"/>
        <w:jc w:val="both"/>
      </w:pPr>
      <w:r w:rsidRPr="000D548B">
        <w:rPr>
          <w:rFonts w:ascii="Times New Roman" w:eastAsia="Times New Roman" w:hAnsi="Times New Roman" w:cs="Times New Roman"/>
          <w:sz w:val="24"/>
          <w:szCs w:val="24"/>
        </w:rPr>
        <w:t xml:space="preserve">In the event that SAMHSA wants to publish findings from the ZSE, potential manuscript topics will include findings related to priority areas, such as how health systems implement the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model; clinician/client-facing staff knowledge, practices, and confidence to implement the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model; consumer experiences with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services; and the effectiveness of the </w:t>
      </w:r>
      <w:r w:rsidRPr="000D548B" w:rsidR="00462CED">
        <w:rPr>
          <w:rFonts w:ascii="Times New Roman" w:eastAsia="Times New Roman" w:hAnsi="Times New Roman" w:cs="Times New Roman"/>
          <w:sz w:val="24"/>
          <w:szCs w:val="24"/>
        </w:rPr>
        <w:t>ZS</w:t>
      </w:r>
      <w:r w:rsidRPr="000D548B">
        <w:rPr>
          <w:rFonts w:ascii="Times New Roman" w:eastAsia="Times New Roman" w:hAnsi="Times New Roman" w:cs="Times New Roman"/>
          <w:sz w:val="24"/>
          <w:szCs w:val="24"/>
        </w:rPr>
        <w:t xml:space="preserve"> model at reducing suicide attempts and deaths among consumers in the health care system. </w:t>
      </w:r>
    </w:p>
    <w:p w:rsidR="6675EDD5" w:rsidRPr="000D548B" w:rsidP="0098235A" w14:paraId="57D9A4B6" w14:textId="25F3317F">
      <w:pPr>
        <w:spacing w:after="200" w:line="240" w:lineRule="auto"/>
        <w:jc w:val="both"/>
      </w:pPr>
      <w:r w:rsidRPr="000D548B">
        <w:rPr>
          <w:rFonts w:ascii="Times New Roman" w:eastAsia="Times New Roman" w:hAnsi="Times New Roman" w:cs="Times New Roman"/>
          <w:sz w:val="24"/>
          <w:szCs w:val="24"/>
        </w:rPr>
        <w:t xml:space="preserve">All publications will be submitted to the Contracting Office Representative (COR) in draft form for review and approval prior to submission to the selected journal. </w:t>
      </w:r>
      <w:r w:rsidR="00D65658">
        <w:rPr>
          <w:rFonts w:ascii="Times New Roman" w:eastAsia="Times New Roman" w:hAnsi="Times New Roman" w:cs="Times New Roman"/>
          <w:sz w:val="24"/>
          <w:szCs w:val="24"/>
        </w:rPr>
        <w:t xml:space="preserve"> </w:t>
      </w:r>
      <w:r w:rsidRPr="000D548B">
        <w:rPr>
          <w:rFonts w:ascii="Times New Roman" w:eastAsia="Times New Roman" w:hAnsi="Times New Roman" w:cs="Times New Roman"/>
          <w:sz w:val="24"/>
          <w:szCs w:val="24"/>
        </w:rPr>
        <w:t>Examples of journals that will be considered as vehicles for publication include the following:</w:t>
      </w:r>
    </w:p>
    <w:p w:rsidR="6675EDD5" w:rsidRPr="000D548B" w:rsidP="0098235A" w14:paraId="256E52F4" w14:textId="7936AC9A">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American Journal of Public Health</w:t>
      </w:r>
    </w:p>
    <w:p w:rsidR="6675EDD5" w:rsidRPr="000D548B" w:rsidP="0098235A" w14:paraId="0B2AC80B" w14:textId="14CB765B">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American Psychologist</w:t>
      </w:r>
    </w:p>
    <w:p w:rsidR="6675EDD5" w:rsidRPr="000D548B" w:rsidP="0098235A" w14:paraId="2A42E27A" w14:textId="5D8F3213">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American Journal of Diseases of Children</w:t>
      </w:r>
    </w:p>
    <w:p w:rsidR="6675EDD5" w:rsidRPr="000D548B" w:rsidP="0098235A" w14:paraId="2F1991DD" w14:textId="165EAA58">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Child Development</w:t>
      </w:r>
    </w:p>
    <w:p w:rsidR="6675EDD5" w:rsidRPr="000D548B" w:rsidP="0098235A" w14:paraId="581E5BF8" w14:textId="1938FE2F">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Crisis</w:t>
      </w:r>
    </w:p>
    <w:p w:rsidR="6675EDD5" w:rsidRPr="000D548B" w:rsidP="0098235A" w14:paraId="231D6E9E" w14:textId="6A107551">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Evaluation Review</w:t>
      </w:r>
    </w:p>
    <w:p w:rsidR="6675EDD5" w:rsidRPr="000D548B" w:rsidP="0098235A" w14:paraId="0BF171FB" w14:textId="17EF127E">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Evaluation Quarterly</w:t>
      </w:r>
    </w:p>
    <w:p w:rsidR="6675EDD5" w:rsidRPr="000D548B" w:rsidP="0098235A" w14:paraId="7CFE87F7" w14:textId="6C4CCB84">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Journal of the American Academy of Child and Adolescent Psychology</w:t>
      </w:r>
    </w:p>
    <w:p w:rsidR="6675EDD5" w:rsidRPr="000D548B" w:rsidP="0098235A" w14:paraId="0872530F" w14:textId="078FA884">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Journal of Applied Development Psychology</w:t>
      </w:r>
    </w:p>
    <w:p w:rsidR="6675EDD5" w:rsidRPr="000D548B" w:rsidP="0098235A" w14:paraId="357F502B" w14:textId="5CE6CC59">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Journal of Child and Family Studies</w:t>
      </w:r>
    </w:p>
    <w:p w:rsidR="6675EDD5" w:rsidRPr="000D548B" w:rsidP="0098235A" w14:paraId="28969935" w14:textId="254D9EDD">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Journal of Clinical Child and Adolescent Psychology</w:t>
      </w:r>
    </w:p>
    <w:p w:rsidR="6675EDD5" w:rsidRPr="000D548B" w:rsidP="0098235A" w14:paraId="32B6FFFC" w14:textId="5DFB54FB">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Journal of Consulting and Clinical Psychology</w:t>
      </w:r>
    </w:p>
    <w:p w:rsidR="6675EDD5" w:rsidRPr="000D548B" w:rsidP="0098235A" w14:paraId="352045AB" w14:textId="560F5DC4">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Journal of Health and Social Behavior</w:t>
      </w:r>
    </w:p>
    <w:p w:rsidR="6675EDD5" w:rsidRPr="000D548B" w:rsidP="0098235A" w14:paraId="7F652189" w14:textId="24A9B404">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Journal of Mental Health Administration</w:t>
      </w:r>
    </w:p>
    <w:p w:rsidR="6675EDD5" w:rsidRPr="000D548B" w:rsidP="0098235A" w14:paraId="2356B308" w14:textId="6B049B5B">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Psychological Reports</w:t>
      </w:r>
    </w:p>
    <w:p w:rsidR="6675EDD5" w:rsidRPr="000D548B" w:rsidP="0098235A" w14:paraId="1F304A11" w14:textId="5C75CDB1">
      <w:pPr>
        <w:pStyle w:val="ListParagraph"/>
        <w:numPr>
          <w:ilvl w:val="0"/>
          <w:numId w:val="8"/>
        </w:numPr>
        <w:spacing w:after="60" w:line="240" w:lineRule="auto"/>
        <w:contextualSpacing w:val="0"/>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Social Services Review</w:t>
      </w:r>
    </w:p>
    <w:p w:rsidR="3519428F" w:rsidRPr="000D548B" w:rsidP="0098235A" w14:paraId="60E697E9" w14:textId="03E4A740">
      <w:pPr>
        <w:pStyle w:val="ListParagraph"/>
        <w:numPr>
          <w:ilvl w:val="0"/>
          <w:numId w:val="8"/>
        </w:numPr>
        <w:spacing w:after="60" w:line="240" w:lineRule="auto"/>
        <w:contextualSpacing w:val="0"/>
        <w:jc w:val="both"/>
        <w:rPr>
          <w:rFonts w:ascii="Times New Roman" w:eastAsia="Times New Roman" w:hAnsi="Times New Roman" w:cs="Times New Roman"/>
          <w:sz w:val="24"/>
          <w:szCs w:val="24"/>
        </w:rPr>
      </w:pPr>
      <w:r w:rsidRPr="000D548B">
        <w:rPr>
          <w:rFonts w:ascii="Times New Roman" w:eastAsia="Times New Roman" w:hAnsi="Times New Roman" w:cs="Times New Roman"/>
          <w:sz w:val="24"/>
          <w:szCs w:val="24"/>
        </w:rPr>
        <w:t>Suicide and Life-Threatening Behavior</w:t>
      </w:r>
    </w:p>
    <w:p w:rsidR="00A261EA" w:rsidRPr="000D548B" w:rsidP="0098235A" w14:paraId="463F62A0" w14:textId="38DFEDB3">
      <w:pPr>
        <w:pStyle w:val="Heading2"/>
        <w:numPr>
          <w:ilvl w:val="0"/>
          <w:numId w:val="18"/>
        </w:numPr>
        <w:spacing w:before="240" w:after="120"/>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Data Analysis Plan</w:t>
      </w:r>
    </w:p>
    <w:p w:rsidR="081070FD" w:rsidRPr="000D548B" w:rsidP="0098235A" w14:paraId="63F9F205" w14:textId="4502DEBC">
      <w:pPr>
        <w:spacing w:after="200" w:line="240" w:lineRule="auto"/>
        <w:jc w:val="both"/>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color w:val="000000" w:themeColor="text1"/>
          <w:sz w:val="24"/>
          <w:szCs w:val="24"/>
        </w:rPr>
        <w:t xml:space="preserve">Data collected through the </w:t>
      </w:r>
      <w:r w:rsidRPr="000D548B" w:rsidR="002046D7">
        <w:rPr>
          <w:rFonts w:ascii="Times New Roman" w:eastAsia="Times New Roman" w:hAnsi="Times New Roman" w:cs="Times New Roman"/>
          <w:color w:val="000000" w:themeColor="text1"/>
          <w:sz w:val="24"/>
          <w:szCs w:val="24"/>
        </w:rPr>
        <w:t>ZSE</w:t>
      </w:r>
      <w:r w:rsidRPr="000D548B">
        <w:rPr>
          <w:rFonts w:ascii="Times New Roman" w:eastAsia="Times New Roman" w:hAnsi="Times New Roman" w:cs="Times New Roman"/>
          <w:color w:val="000000" w:themeColor="text1"/>
          <w:sz w:val="24"/>
          <w:szCs w:val="24"/>
        </w:rPr>
        <w:t xml:space="preserve"> will be analyzed to address key evaluation questions and related sub-questions. Analysis plans for each study are described below.</w:t>
      </w:r>
    </w:p>
    <w:p w:rsidR="4C6A7DB0" w:rsidRPr="000D548B" w:rsidP="0098235A" w14:paraId="1F8CD2EE" w14:textId="656FA28D">
      <w:pPr>
        <w:spacing w:after="200" w:line="240" w:lineRule="auto"/>
        <w:jc w:val="both"/>
        <w:rPr>
          <w:rFonts w:ascii="Times New Roman" w:eastAsia="Times New Roman" w:hAnsi="Times New Roman" w:cs="Times New Roman"/>
          <w:i/>
          <w:iCs/>
          <w:color w:val="000000" w:themeColor="text1"/>
          <w:sz w:val="24"/>
          <w:szCs w:val="24"/>
        </w:rPr>
      </w:pPr>
      <w:r w:rsidRPr="000D548B">
        <w:rPr>
          <w:rFonts w:ascii="Times New Roman" w:eastAsia="Times New Roman" w:hAnsi="Times New Roman" w:cs="Times New Roman"/>
          <w:i/>
          <w:iCs/>
          <w:color w:val="000000" w:themeColor="text1"/>
          <w:sz w:val="24"/>
          <w:szCs w:val="24"/>
        </w:rPr>
        <w:t>Systems Change Study</w:t>
      </w:r>
    </w:p>
    <w:p w:rsidR="736C10A7" w:rsidRPr="000D548B" w:rsidP="0098235A" w14:paraId="1A4D4A32" w14:textId="49211C92">
      <w:pPr>
        <w:pStyle w:val="APTBodyText"/>
        <w:spacing w:before="0" w:after="200"/>
        <w:rPr>
          <w:rFonts w:ascii="Times New Roman" w:eastAsia="Times New Roman" w:hAnsi="Times New Roman" w:cs="Times New Roman"/>
          <w:color w:val="000000" w:themeColor="text1"/>
        </w:rPr>
      </w:pPr>
      <w:r w:rsidRPr="000D548B">
        <w:rPr>
          <w:rFonts w:ascii="Times New Roman" w:eastAsia="Times New Roman" w:hAnsi="Times New Roman" w:cs="Times New Roman"/>
          <w:color w:val="000000" w:themeColor="text1"/>
        </w:rPr>
        <w:t xml:space="preserve">The Systems Change Study documents, provides insights, and assesses the specific components of the </w:t>
      </w:r>
      <w:r w:rsidRPr="000D548B" w:rsidR="00462CED">
        <w:rPr>
          <w:rFonts w:ascii="Times New Roman" w:eastAsia="Times New Roman" w:hAnsi="Times New Roman" w:cs="Times New Roman"/>
          <w:color w:val="000000" w:themeColor="text1"/>
        </w:rPr>
        <w:t>ZS</w:t>
      </w:r>
      <w:r w:rsidRPr="000D548B">
        <w:rPr>
          <w:rFonts w:ascii="Times New Roman" w:eastAsia="Times New Roman" w:hAnsi="Times New Roman" w:cs="Times New Roman"/>
          <w:color w:val="000000" w:themeColor="text1"/>
        </w:rPr>
        <w:t xml:space="preserve"> model as implemented at HCOs through a combination of qualitative and quantitative elements. </w:t>
      </w:r>
      <w:r w:rsidR="00E536D8">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Analysis for this study will consist of a combination of descriptive statistics, tests to measure change over time, and qualitative techniques to ensure a comprehensive understanding of the collected data. </w:t>
      </w:r>
    </w:p>
    <w:p w:rsidR="736C10A7" w:rsidRPr="000D548B" w:rsidP="0098235A" w14:paraId="451F2AE0" w14:textId="0EA88C60">
      <w:pPr>
        <w:pStyle w:val="APTBodyText"/>
        <w:spacing w:before="0" w:after="200"/>
        <w:rPr>
          <w:rFonts w:ascii="Times New Roman" w:eastAsia="Times New Roman" w:hAnsi="Times New Roman" w:cs="Times New Roman"/>
          <w:color w:val="000000" w:themeColor="text1"/>
        </w:rPr>
      </w:pPr>
      <w:r w:rsidRPr="000D548B">
        <w:rPr>
          <w:rFonts w:ascii="Times New Roman" w:eastAsia="Times New Roman" w:hAnsi="Times New Roman" w:cs="Times New Roman"/>
          <w:color w:val="000000" w:themeColor="text1"/>
        </w:rPr>
        <w:t xml:space="preserve">Our adoption and fidelity measures will be answered through our two primary instruments, the PSI and the BHPS. </w:t>
      </w:r>
      <w:r w:rsidR="00E536D8">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Analysis will consist of descriptive statistics to understand what grantees are implementing, how the HCOs are being affected by the implementation of </w:t>
      </w:r>
      <w:r w:rsidRPr="000D548B" w:rsidR="00462CED">
        <w:rPr>
          <w:rFonts w:ascii="Times New Roman" w:eastAsia="Times New Roman" w:hAnsi="Times New Roman" w:cs="Times New Roman"/>
          <w:color w:val="000000" w:themeColor="text1"/>
        </w:rPr>
        <w:t>ZS</w:t>
      </w:r>
      <w:r w:rsidRPr="000D548B">
        <w:rPr>
          <w:rFonts w:ascii="Times New Roman" w:eastAsia="Times New Roman" w:hAnsi="Times New Roman" w:cs="Times New Roman"/>
          <w:color w:val="000000" w:themeColor="text1"/>
        </w:rPr>
        <w:t xml:space="preserve"> in their organization, and if grantees vary in their implementation as a function of HCO or community characteristics. Longitudinally, this data will be analyzed using techniques, such as Autoregressive Integrated Moving Average (ARIMA) or mixed models, to understand changes and variances over time. </w:t>
      </w:r>
      <w:r w:rsidR="00E536D8">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The BHPS scoring rubric will assess HCOs across 18 domains, such as staff, suicide risk assessment, and safety planning, within the </w:t>
      </w:r>
      <w:r w:rsidRPr="000D548B" w:rsidR="1C7D37A0">
        <w:rPr>
          <w:rFonts w:ascii="Times New Roman" w:eastAsia="Times New Roman" w:hAnsi="Times New Roman" w:cs="Times New Roman"/>
          <w:color w:val="000000" w:themeColor="text1"/>
        </w:rPr>
        <w:t>seven</w:t>
      </w:r>
      <w:r w:rsidRPr="000D548B">
        <w:rPr>
          <w:rFonts w:ascii="Times New Roman" w:eastAsia="Times New Roman" w:hAnsi="Times New Roman" w:cs="Times New Roman"/>
          <w:color w:val="000000" w:themeColor="text1"/>
        </w:rPr>
        <w:t xml:space="preserve"> components of the </w:t>
      </w:r>
      <w:r w:rsidRPr="000D548B" w:rsidR="00462CED">
        <w:rPr>
          <w:rFonts w:ascii="Times New Roman" w:eastAsia="Times New Roman" w:hAnsi="Times New Roman" w:cs="Times New Roman"/>
          <w:color w:val="000000" w:themeColor="text1"/>
        </w:rPr>
        <w:t>ZS</w:t>
      </w:r>
      <w:r w:rsidRPr="000D548B">
        <w:rPr>
          <w:rFonts w:ascii="Times New Roman" w:eastAsia="Times New Roman" w:hAnsi="Times New Roman" w:cs="Times New Roman"/>
          <w:color w:val="000000" w:themeColor="text1"/>
        </w:rPr>
        <w:t xml:space="preserve"> model</w:t>
      </w:r>
      <w:r w:rsidRPr="000D548B" w:rsidR="14BD73A8">
        <w:rPr>
          <w:rFonts w:ascii="Times New Roman" w:eastAsia="Times New Roman" w:hAnsi="Times New Roman" w:cs="Times New Roman"/>
          <w:color w:val="000000" w:themeColor="text1"/>
        </w:rPr>
        <w:t>.</w:t>
      </w:r>
      <w:r w:rsidRPr="000D548B">
        <w:rPr>
          <w:rFonts w:ascii="Times New Roman" w:eastAsia="Times New Roman" w:hAnsi="Times New Roman" w:cs="Times New Roman"/>
          <w:color w:val="000000" w:themeColor="text1"/>
        </w:rPr>
        <w:t xml:space="preserve"> </w:t>
      </w:r>
      <w:r w:rsidR="00E536D8">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This scoring allows us to standardize the assessment and evaluate the depth of adoption in suicide prevention practices. </w:t>
      </w:r>
      <w:r w:rsidR="00E536D8">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In addition to these quantitative approaches, further analysis relies on thematic analysis of our KIIs that are part of our case studies.</w:t>
      </w:r>
      <w:r w:rsidR="00E536D8">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 Building off the work of Porter et al. (2022) and Ross et al. (2021), we will analyze perceptions of </w:t>
      </w:r>
      <w:r w:rsidRPr="000D548B" w:rsidR="00462CED">
        <w:rPr>
          <w:rFonts w:ascii="Times New Roman" w:eastAsia="Times New Roman" w:hAnsi="Times New Roman" w:cs="Times New Roman"/>
          <w:color w:val="000000" w:themeColor="text1"/>
        </w:rPr>
        <w:t>ZS</w:t>
      </w:r>
      <w:r w:rsidRPr="000D548B">
        <w:rPr>
          <w:rFonts w:ascii="Times New Roman" w:eastAsia="Times New Roman" w:hAnsi="Times New Roman" w:cs="Times New Roman"/>
          <w:color w:val="000000" w:themeColor="text1"/>
        </w:rPr>
        <w:t xml:space="preserve"> adoption.</w:t>
      </w:r>
      <w:r w:rsidR="00E536D8">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 The thematic analysis, guided by coding rubrics developed for Consolidated Framework for Implementation Research (CFIR) and Consolidated Framework for Collaboration Research (CFCR), will clarify how organizational features influence adoption and fidelity.</w:t>
      </w:r>
    </w:p>
    <w:p w:rsidR="736C10A7" w:rsidRPr="000D548B" w:rsidP="0098235A" w14:paraId="7CA7C3D9" w14:textId="1388DDF8">
      <w:pPr>
        <w:pStyle w:val="APTBodyText"/>
        <w:spacing w:before="0" w:after="200"/>
        <w:rPr>
          <w:rFonts w:ascii="Times New Roman" w:eastAsia="Times New Roman" w:hAnsi="Times New Roman" w:cs="Times New Roman"/>
          <w:color w:val="000000" w:themeColor="text1"/>
        </w:rPr>
      </w:pPr>
      <w:r w:rsidRPr="000D548B">
        <w:rPr>
          <w:rFonts w:ascii="Times New Roman" w:eastAsia="Times New Roman" w:hAnsi="Times New Roman" w:cs="Times New Roman"/>
          <w:color w:val="000000" w:themeColor="text1"/>
        </w:rPr>
        <w:t>The services coverage and cost evaluation questions will be addressed using a combination of secondary and primary data analyzed using qualitative and quantitative analytic approaches.</w:t>
      </w:r>
      <w:r w:rsidR="00E536D8">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 To understand service coverage, we will utilize the ACS and CHRR data to analyze population-level trends in the areas served.</w:t>
      </w:r>
      <w:r w:rsidR="00E536D8">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 This will highlight discrepancies, if any, between the characteristics of clients served and the general population. </w:t>
      </w:r>
      <w:r w:rsidR="00E536D8">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Based on PSI questions, we will identify grantees that utilize social media and other technologies as part of their </w:t>
      </w:r>
      <w:r w:rsidRPr="000D548B" w:rsidR="00462CED">
        <w:rPr>
          <w:rFonts w:ascii="Times New Roman" w:eastAsia="Times New Roman" w:hAnsi="Times New Roman" w:cs="Times New Roman"/>
          <w:color w:val="000000" w:themeColor="text1"/>
        </w:rPr>
        <w:t>ZS</w:t>
      </w:r>
      <w:r w:rsidRPr="000D548B">
        <w:rPr>
          <w:rFonts w:ascii="Times New Roman" w:eastAsia="Times New Roman" w:hAnsi="Times New Roman" w:cs="Times New Roman"/>
          <w:color w:val="000000" w:themeColor="text1"/>
        </w:rPr>
        <w:t xml:space="preserve"> programs. </w:t>
      </w:r>
      <w:r w:rsidR="00E536D8">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Those grantees that utilize social media and are part of our case studies will be asked to share social media metrics.</w:t>
      </w:r>
      <w:r w:rsidR="00E536D8">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 The examination of these metrics will help us assess how technology influences the reach of </w:t>
      </w:r>
      <w:r w:rsidRPr="000D548B" w:rsidR="00462CED">
        <w:rPr>
          <w:rFonts w:ascii="Times New Roman" w:eastAsia="Times New Roman" w:hAnsi="Times New Roman" w:cs="Times New Roman"/>
          <w:color w:val="000000" w:themeColor="text1"/>
        </w:rPr>
        <w:t>ZS</w:t>
      </w:r>
      <w:r w:rsidRPr="000D548B">
        <w:rPr>
          <w:rFonts w:ascii="Times New Roman" w:eastAsia="Times New Roman" w:hAnsi="Times New Roman" w:cs="Times New Roman"/>
          <w:color w:val="000000" w:themeColor="text1"/>
        </w:rPr>
        <w:t xml:space="preserve"> programs.</w:t>
      </w:r>
    </w:p>
    <w:p w:rsidR="736C10A7" w:rsidRPr="000D548B" w:rsidP="0098235A" w14:paraId="38B56F2A" w14:textId="18DFE964">
      <w:pPr>
        <w:spacing w:after="200" w:line="240" w:lineRule="auto"/>
        <w:jc w:val="both"/>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color w:val="000000" w:themeColor="text1"/>
          <w:sz w:val="24"/>
          <w:szCs w:val="24"/>
        </w:rPr>
        <w:t xml:space="preserve">The cost analysis for our costing case studies will include a quantification cost beyond grant activities, like training expenses and system integration costs. Grantees in this case study will be asked to share cost/budgetary information. </w:t>
      </w:r>
      <w:r w:rsidRPr="000D548B" w:rsidR="2FA9CEC1">
        <w:rPr>
          <w:rFonts w:ascii="Times New Roman" w:eastAsia="Times New Roman" w:hAnsi="Times New Roman" w:cs="Times New Roman"/>
          <w:color w:val="000000" w:themeColor="text1"/>
          <w:sz w:val="24"/>
          <w:szCs w:val="24"/>
        </w:rPr>
        <w:t>This</w:t>
      </w:r>
      <w:r w:rsidRPr="000D548B">
        <w:rPr>
          <w:rFonts w:ascii="Times New Roman" w:eastAsia="Times New Roman" w:hAnsi="Times New Roman" w:cs="Times New Roman"/>
          <w:color w:val="000000" w:themeColor="text1"/>
          <w:sz w:val="24"/>
          <w:szCs w:val="24"/>
        </w:rPr>
        <w:t xml:space="preserve"> data will be utilized, along with outcomes data from the Consumer Experience Study, in </w:t>
      </w:r>
      <w:r w:rsidRPr="000D548B" w:rsidR="6F86AF92">
        <w:rPr>
          <w:rFonts w:ascii="Times New Roman" w:eastAsia="Times New Roman" w:hAnsi="Times New Roman" w:cs="Times New Roman"/>
          <w:color w:val="000000" w:themeColor="text1"/>
          <w:sz w:val="24"/>
          <w:szCs w:val="24"/>
        </w:rPr>
        <w:t>an</w:t>
      </w:r>
      <w:r w:rsidRPr="000D548B">
        <w:rPr>
          <w:rFonts w:ascii="Times New Roman" w:eastAsia="Times New Roman" w:hAnsi="Times New Roman" w:cs="Times New Roman"/>
          <w:color w:val="000000" w:themeColor="text1"/>
          <w:sz w:val="24"/>
          <w:szCs w:val="24"/>
        </w:rPr>
        <w:t xml:space="preserve"> activity-based cost model that will calculate cost per outcome, providing a clear picture of financial efficiency in service delivery. As much as possible, insights from all instruments and evaluation questions will be combined to paint a holistic picture that will allow us to understand not only statistical trends, but also the underlying narratives and context.</w:t>
      </w:r>
    </w:p>
    <w:p w:rsidR="736C10A7" w:rsidRPr="000D548B" w:rsidP="0098235A" w14:paraId="5AB8641C" w14:textId="7BAB29B4">
      <w:pPr>
        <w:spacing w:after="200" w:line="240" w:lineRule="auto"/>
        <w:jc w:val="both"/>
        <w:rPr>
          <w:rFonts w:ascii="Times New Roman" w:eastAsia="Times New Roman" w:hAnsi="Times New Roman" w:cs="Times New Roman"/>
          <w:i/>
          <w:iCs/>
          <w:color w:val="000000" w:themeColor="text1"/>
          <w:sz w:val="24"/>
          <w:szCs w:val="24"/>
        </w:rPr>
      </w:pPr>
      <w:r w:rsidRPr="000D548B">
        <w:rPr>
          <w:rFonts w:ascii="Times New Roman" w:eastAsia="Times New Roman" w:hAnsi="Times New Roman" w:cs="Times New Roman"/>
          <w:i/>
          <w:iCs/>
          <w:color w:val="000000" w:themeColor="text1"/>
          <w:sz w:val="24"/>
          <w:szCs w:val="24"/>
        </w:rPr>
        <w:t>Workforce Study</w:t>
      </w:r>
    </w:p>
    <w:p w:rsidR="736C10A7" w:rsidRPr="000D548B" w:rsidP="0098235A" w14:paraId="180850C9" w14:textId="0E86145E">
      <w:pPr>
        <w:pStyle w:val="APTBodyText"/>
        <w:spacing w:after="200"/>
        <w:rPr>
          <w:rFonts w:ascii="Times New Roman" w:eastAsia="Times New Roman" w:hAnsi="Times New Roman" w:cs="Times New Roman"/>
          <w:color w:val="000000" w:themeColor="text1"/>
        </w:rPr>
      </w:pPr>
      <w:r w:rsidRPr="000D548B">
        <w:rPr>
          <w:rFonts w:ascii="Times New Roman" w:eastAsia="Times New Roman" w:hAnsi="Times New Roman" w:cs="Times New Roman"/>
          <w:color w:val="000000" w:themeColor="text1"/>
        </w:rPr>
        <w:t xml:space="preserve">The Workforce Study is quantitative, aimed at evaluating the effectiveness of the </w:t>
      </w:r>
      <w:r w:rsidRPr="000D548B" w:rsidR="00462CED">
        <w:rPr>
          <w:rFonts w:ascii="Times New Roman" w:eastAsia="Times New Roman" w:hAnsi="Times New Roman" w:cs="Times New Roman"/>
          <w:color w:val="000000" w:themeColor="text1"/>
        </w:rPr>
        <w:t>ZS</w:t>
      </w:r>
      <w:r w:rsidRPr="000D548B">
        <w:rPr>
          <w:rFonts w:ascii="Times New Roman" w:eastAsia="Times New Roman" w:hAnsi="Times New Roman" w:cs="Times New Roman"/>
          <w:color w:val="000000" w:themeColor="text1"/>
        </w:rPr>
        <w:t xml:space="preserve"> training programs and anchored by longitudinal mixed effects regression models. These models are particularly crucial in addressing training sustainment, where we will compare responses across various demographic factors, roles, and settings, utilizing data from the TUPS. Mixed models will allow us to handle the complexities and variations in the data, such as differences in organizational cultures and training environments.</w:t>
      </w:r>
      <w:r w:rsidR="00EB1A37">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This approach will enable a nuanced comparison across different groups and account for intra- and inter-organizational variabilities to understand differences in responses among different groups within the workforce (type of role in the organizations, demographics etc.)., thereby providing insights for tailoring future training programs.</w:t>
      </w:r>
    </w:p>
    <w:p w:rsidR="736C10A7" w:rsidRPr="000D548B" w:rsidP="0098235A" w14:paraId="577BBEC4" w14:textId="45BAA94E">
      <w:pPr>
        <w:pStyle w:val="APTBodyText"/>
        <w:spacing w:before="0" w:after="200"/>
        <w:rPr>
          <w:rFonts w:ascii="Times New Roman" w:eastAsia="Times New Roman" w:hAnsi="Times New Roman" w:cs="Times New Roman"/>
          <w:color w:val="000000" w:themeColor="text1"/>
        </w:rPr>
      </w:pPr>
      <w:r w:rsidRPr="000D548B">
        <w:rPr>
          <w:rFonts w:ascii="Times New Roman" w:eastAsia="Times New Roman" w:hAnsi="Times New Roman" w:cs="Times New Roman"/>
          <w:color w:val="000000" w:themeColor="text1"/>
        </w:rPr>
        <w:t xml:space="preserve">Training utilization and sustainment will be addressed utilizing data from our </w:t>
      </w:r>
      <w:r w:rsidRPr="000D548B" w:rsidR="6DEF148D">
        <w:rPr>
          <w:rFonts w:ascii="Times New Roman" w:eastAsia="Times New Roman" w:hAnsi="Times New Roman" w:cs="Times New Roman"/>
          <w:color w:val="000000" w:themeColor="text1"/>
        </w:rPr>
        <w:t>TUPS</w:t>
      </w:r>
      <w:r w:rsidRPr="000D548B">
        <w:rPr>
          <w:rFonts w:ascii="Times New Roman" w:eastAsia="Times New Roman" w:hAnsi="Times New Roman" w:cs="Times New Roman"/>
          <w:color w:val="000000" w:themeColor="text1"/>
        </w:rPr>
        <w:t xml:space="preserve"> series of instruments.</w:t>
      </w:r>
      <w:r w:rsidR="00EB1A37">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To answer these questions, which concentrate on the extent of training utilization in practice and the sustainability of acquired skills and knowledge, we will again employ longitudinal mixed effects regression models allowing examination of changes in provider practices and skill levels at multiple post-training intervals by comparing baseline data with follow-up data to measure training retention and application over time.</w:t>
      </w:r>
      <w:r w:rsidR="00EB1A37">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Additionally, regression analyses will be employed to identify predictors of successful training utilization and skill retention, considering variables like training intensity, provider background, and practice settings.</w:t>
      </w:r>
      <w:r w:rsidR="00EB1A37">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This integrated statistical approach will robustly assess both the immediate and long-term impacts of the </w:t>
      </w:r>
      <w:r w:rsidRPr="000D548B" w:rsidR="00462CED">
        <w:rPr>
          <w:rFonts w:ascii="Times New Roman" w:eastAsia="Times New Roman" w:hAnsi="Times New Roman" w:cs="Times New Roman"/>
          <w:color w:val="000000" w:themeColor="text1"/>
        </w:rPr>
        <w:t>ZS</w:t>
      </w:r>
      <w:r w:rsidRPr="000D548B">
        <w:rPr>
          <w:rFonts w:ascii="Times New Roman" w:eastAsia="Times New Roman" w:hAnsi="Times New Roman" w:cs="Times New Roman"/>
          <w:color w:val="000000" w:themeColor="text1"/>
        </w:rPr>
        <w:t xml:space="preserve"> training, guiding future enhancements in training methods and content.</w:t>
      </w:r>
    </w:p>
    <w:p w:rsidR="736C10A7" w:rsidRPr="000D548B" w:rsidP="008E13EC" w14:paraId="55D9E54D" w14:textId="33E71EEE">
      <w:pPr>
        <w:pStyle w:val="APTBodyText"/>
        <w:spacing w:before="0" w:after="200"/>
        <w:rPr>
          <w:rFonts w:ascii="Times New Roman" w:eastAsia="Times New Roman" w:hAnsi="Times New Roman" w:cs="Times New Roman"/>
          <w:color w:val="000000" w:themeColor="text1"/>
        </w:rPr>
      </w:pPr>
      <w:r w:rsidRPr="000D548B">
        <w:rPr>
          <w:rFonts w:ascii="Times New Roman" w:eastAsia="Times New Roman" w:hAnsi="Times New Roman" w:cs="Times New Roman"/>
          <w:color w:val="000000" w:themeColor="text1"/>
        </w:rPr>
        <w:t>Building on the comprehensive quantitative analysis framework, the Workforce Study will also incorporate a detailed Longitudinal Analysis</w:t>
      </w:r>
      <w:r w:rsidRPr="000D548B" w:rsidR="6DEF148D">
        <w:rPr>
          <w:rFonts w:ascii="Times New Roman" w:eastAsia="Times New Roman" w:hAnsi="Times New Roman" w:cs="Times New Roman"/>
          <w:color w:val="000000" w:themeColor="text1"/>
        </w:rPr>
        <w:t>.</w:t>
      </w:r>
      <w:r w:rsidR="00EB1A37">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This aspect of the study will utilize data from the TUPS to track and analyze changes over time in knowledge retention and skill application among healthcare providers. The use of mixed effects regression models in this longitudinal analysis allows examination of variations within and across different organizational contexts enabling us </w:t>
      </w:r>
      <w:r w:rsidRPr="000D548B">
        <w:rPr>
          <w:rFonts w:ascii="Times New Roman" w:eastAsia="Times New Roman" w:hAnsi="Times New Roman" w:cs="Times New Roman"/>
          <w:color w:val="000000" w:themeColor="text1"/>
        </w:rPr>
        <w:t xml:space="preserve">to differentiate the impact of the </w:t>
      </w:r>
      <w:r w:rsidRPr="000D548B" w:rsidR="00462CED">
        <w:rPr>
          <w:rFonts w:ascii="Times New Roman" w:eastAsia="Times New Roman" w:hAnsi="Times New Roman" w:cs="Times New Roman"/>
          <w:color w:val="000000" w:themeColor="text1"/>
        </w:rPr>
        <w:t>ZS</w:t>
      </w:r>
      <w:r w:rsidRPr="000D548B">
        <w:rPr>
          <w:rFonts w:ascii="Times New Roman" w:eastAsia="Times New Roman" w:hAnsi="Times New Roman" w:cs="Times New Roman"/>
          <w:color w:val="000000" w:themeColor="text1"/>
        </w:rPr>
        <w:t xml:space="preserve"> training from other influential factors, such as organizational culture, policies, and staff composition. </w:t>
      </w:r>
      <w:r w:rsidR="00EB1A37">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By employing these models, we can effectively chart both individual and collective growth trajectories, gaining insights into how knowledge and skills evolve post-training</w:t>
      </w:r>
      <w:r w:rsidR="00B851D0">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This approach offers flexibility in managing diverse data structures </w:t>
      </w:r>
      <w:r w:rsidRPr="000D548B" w:rsidR="6AB11FE1">
        <w:rPr>
          <w:rFonts w:ascii="Times New Roman" w:eastAsia="Times New Roman" w:hAnsi="Times New Roman" w:cs="Times New Roman"/>
          <w:color w:val="000000" w:themeColor="text1"/>
        </w:rPr>
        <w:t>and</w:t>
      </w:r>
      <w:r w:rsidRPr="000D548B">
        <w:rPr>
          <w:rFonts w:ascii="Times New Roman" w:eastAsia="Times New Roman" w:hAnsi="Times New Roman" w:cs="Times New Roman"/>
          <w:color w:val="000000" w:themeColor="text1"/>
        </w:rPr>
        <w:t xml:space="preserve"> enhances the generalizability of our findings.</w:t>
      </w:r>
    </w:p>
    <w:p w:rsidR="4C6A7DB0" w:rsidRPr="000D548B" w:rsidP="008E13EC" w14:paraId="28B7C9E3" w14:textId="5A646D82">
      <w:pPr>
        <w:spacing w:after="200" w:line="240" w:lineRule="auto"/>
        <w:jc w:val="both"/>
        <w:rPr>
          <w:rFonts w:ascii="Times New Roman" w:eastAsia="Times New Roman" w:hAnsi="Times New Roman" w:cs="Times New Roman"/>
          <w:i/>
          <w:iCs/>
          <w:color w:val="000000" w:themeColor="text1"/>
          <w:sz w:val="24"/>
          <w:szCs w:val="24"/>
        </w:rPr>
      </w:pPr>
      <w:r w:rsidRPr="000D548B">
        <w:rPr>
          <w:rFonts w:ascii="Times New Roman" w:eastAsia="Times New Roman" w:hAnsi="Times New Roman" w:cs="Times New Roman"/>
          <w:i/>
          <w:iCs/>
          <w:color w:val="000000" w:themeColor="text1"/>
          <w:sz w:val="24"/>
          <w:szCs w:val="24"/>
        </w:rPr>
        <w:t>Consumer Experience Study</w:t>
      </w:r>
    </w:p>
    <w:p w:rsidR="4DBC092C" w:rsidRPr="000D548B" w:rsidP="008E13EC" w14:paraId="01770717" w14:textId="538556EF">
      <w:pPr>
        <w:pStyle w:val="APTBodyText"/>
        <w:spacing w:before="0" w:after="200"/>
        <w:rPr>
          <w:rFonts w:ascii="Times New Roman" w:eastAsia="Times New Roman" w:hAnsi="Times New Roman" w:cs="Times New Roman"/>
          <w:color w:val="000000" w:themeColor="text1"/>
        </w:rPr>
      </w:pPr>
      <w:r w:rsidRPr="000D548B">
        <w:rPr>
          <w:rFonts w:ascii="Times New Roman" w:eastAsia="Times New Roman" w:hAnsi="Times New Roman" w:cs="Times New Roman"/>
          <w:color w:val="000000" w:themeColor="text1"/>
        </w:rPr>
        <w:t>We will use descriptive statistics to summarize consumer mental health outcomes, service engagement, and satisfaction with care</w:t>
      </w:r>
      <w:r w:rsidRPr="000D548B" w:rsidR="2B0D8EB4">
        <w:rPr>
          <w:rFonts w:ascii="Times New Roman" w:eastAsia="Times New Roman" w:hAnsi="Times New Roman" w:cs="Times New Roman"/>
          <w:color w:val="000000" w:themeColor="text1"/>
        </w:rPr>
        <w:t>.</w:t>
      </w:r>
      <w:r w:rsidR="00B851D0">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This includes 1) the number and characteristics (e.g., demographics, history of suicidal behavior) of participating consumers; 2) the number and proportion of consumers who receive suicide-specific elements of care, including risk assessment, safety planning, clinical care, follow-up support, and care transitions; 3) types of services received by consumers, including treatment adherence, common discussion topics and other supports received from provider; 4) crisis experiences within the past 12 months; 5) general satisfaction with and results of services received, including treatment alliance with provider and most helpful elements of care; and 6) the outcomes of care, including changes in depression symptoms, anxiety symptoms, and suicide risk.</w:t>
      </w:r>
      <w:r w:rsidR="00B851D0">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We will also provide summary statistics (e.g., mean, standard deviation, change scores between time points) to help further characterize the experiences of consumers as they navigate </w:t>
      </w:r>
      <w:r w:rsidRPr="000D548B" w:rsidR="00462CED">
        <w:rPr>
          <w:rFonts w:ascii="Times New Roman" w:eastAsia="Times New Roman" w:hAnsi="Times New Roman" w:cs="Times New Roman"/>
          <w:color w:val="000000" w:themeColor="text1"/>
        </w:rPr>
        <w:t>ZS</w:t>
      </w:r>
      <w:r w:rsidRPr="000D548B">
        <w:rPr>
          <w:rFonts w:ascii="Times New Roman" w:eastAsia="Times New Roman" w:hAnsi="Times New Roman" w:cs="Times New Roman"/>
          <w:color w:val="000000" w:themeColor="text1"/>
        </w:rPr>
        <w:t xml:space="preserve"> organizations. </w:t>
      </w:r>
    </w:p>
    <w:p w:rsidR="4DBC092C" w:rsidRPr="000D548B" w:rsidP="008E13EC" w14:paraId="7F427713" w14:textId="5EDBB7C8">
      <w:pPr>
        <w:pStyle w:val="APTBodyText"/>
        <w:spacing w:before="0" w:after="200"/>
        <w:rPr>
          <w:rFonts w:ascii="Times New Roman" w:eastAsia="Times New Roman" w:hAnsi="Times New Roman" w:cs="Times New Roman"/>
          <w:color w:val="000000" w:themeColor="text1"/>
        </w:rPr>
      </w:pPr>
      <w:r w:rsidRPr="000D548B">
        <w:rPr>
          <w:rFonts w:ascii="Times New Roman" w:eastAsia="Times New Roman" w:hAnsi="Times New Roman" w:cs="Times New Roman"/>
          <w:color w:val="000000" w:themeColor="text1"/>
        </w:rPr>
        <w:t xml:space="preserve">Longitudinal client-level outcome measures, including anxiety symptom scores, depression symptom scores, and suicide risk assessment scores will be assessed through a series of linear mixed effects models. </w:t>
      </w:r>
      <w:r w:rsidR="00B851D0">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Linear mixed effects models are particularly useful in this context as they address data non-independence (e.g., hierarchical structures), preserve statistical power, flexibly work with missing data, and allow for the addition of random effects (Krueger &amp; Tian, 2004; Matuschek et al., 2017).</w:t>
      </w:r>
      <w:r w:rsidR="00770F32">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These models will account for both between-consumer and within-consumer residual variances, and will explore the association between outcomes (e.g., clinical score change, readiness to change, self-efficacy to avoid suicide), services received, organizational implementation characteristics (obtained through the BHPS), and perceptions of care</w:t>
      </w:r>
      <w:r w:rsidRPr="000D548B" w:rsidR="63BD98A6">
        <w:rPr>
          <w:rFonts w:ascii="Times New Roman" w:eastAsia="Times New Roman" w:hAnsi="Times New Roman" w:cs="Times New Roman"/>
          <w:color w:val="000000" w:themeColor="text1"/>
        </w:rPr>
        <w:t>.</w:t>
      </w:r>
      <w:r w:rsidRPr="000D548B">
        <w:rPr>
          <w:rFonts w:ascii="Times New Roman" w:eastAsia="Times New Roman" w:hAnsi="Times New Roman" w:cs="Times New Roman"/>
          <w:color w:val="000000" w:themeColor="text1"/>
        </w:rPr>
        <w:t xml:space="preserve"> </w:t>
      </w:r>
      <w:r w:rsidR="00770F32">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We will assess and address the impact of potential covariates, as needed, during analysis.</w:t>
      </w:r>
      <w:r w:rsidR="00770F32">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 We will also employ a variety of other inferential analyses (i.e., correlation, t-tests, ANOVA) to provide nuanced answers to key evaluation questions. </w:t>
      </w:r>
      <w:r w:rsidR="00770F32">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 xml:space="preserve">For example, we will explore provider utilization of training materials as a predictor of client outcomes through a linear mixed model, while a series of correlations will highlight differences between trainings offered to providers and those recognized by consumers as part of their care. </w:t>
      </w:r>
      <w:r w:rsidR="00770F32">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Data analysis will also be conducted to understand experiences related to health equity and outcome disparities based on consumer race, ethnicity, gender, sexual orientation, and perceived cultural competency of HCO staff.</w:t>
      </w:r>
      <w:r w:rsidR="00770F32">
        <w:rPr>
          <w:rFonts w:ascii="Times New Roman" w:eastAsia="Times New Roman" w:hAnsi="Times New Roman" w:cs="Times New Roman"/>
          <w:color w:val="000000" w:themeColor="text1"/>
        </w:rPr>
        <w:t xml:space="preserve">  </w:t>
      </w:r>
      <w:r w:rsidRPr="000D548B">
        <w:rPr>
          <w:rFonts w:ascii="Times New Roman" w:eastAsia="Times New Roman" w:hAnsi="Times New Roman" w:cs="Times New Roman"/>
          <w:color w:val="000000" w:themeColor="text1"/>
        </w:rPr>
        <w:t>Data from the Consumer Experience Study will also be used in the quasi-experimental comparison study described in the Impact Study section.</w:t>
      </w:r>
    </w:p>
    <w:p w:rsidR="4C6A7DB0" w:rsidRPr="000D548B" w:rsidP="008E13EC" w14:paraId="12EA34C2" w14:textId="26F86655">
      <w:pPr>
        <w:spacing w:after="200" w:line="240" w:lineRule="auto"/>
        <w:jc w:val="both"/>
        <w:rPr>
          <w:rFonts w:ascii="Times New Roman" w:eastAsia="Times New Roman" w:hAnsi="Times New Roman" w:cs="Times New Roman"/>
          <w:i/>
          <w:iCs/>
          <w:color w:val="000000" w:themeColor="text1"/>
          <w:sz w:val="24"/>
          <w:szCs w:val="24"/>
        </w:rPr>
      </w:pPr>
      <w:r w:rsidRPr="000D548B">
        <w:rPr>
          <w:rFonts w:ascii="Times New Roman" w:eastAsia="Times New Roman" w:hAnsi="Times New Roman" w:cs="Times New Roman"/>
          <w:i/>
          <w:iCs/>
          <w:color w:val="000000" w:themeColor="text1"/>
          <w:sz w:val="24"/>
          <w:szCs w:val="24"/>
        </w:rPr>
        <w:t>Impact Study</w:t>
      </w:r>
    </w:p>
    <w:p w:rsidR="5E35CAD4" w:rsidRPr="000D548B" w:rsidP="008E13EC" w14:paraId="0060385C" w14:textId="2E26671F">
      <w:pPr>
        <w:spacing w:after="200" w:line="240" w:lineRule="auto"/>
        <w:jc w:val="both"/>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color w:val="000000" w:themeColor="text1"/>
          <w:sz w:val="24"/>
          <w:szCs w:val="24"/>
        </w:rPr>
        <w:t xml:space="preserve">Because we cannot randomly assign consumers identified at risk for suicide to services received from either a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or non-</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provider, all analyses will involve establishing a control condition that shares key characteristics with the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sample, including demographic characteristics, suicide-related diagnoses, previous suicide attempts, and use of mental health services. </w:t>
      </w:r>
      <w:r w:rsidR="00770F32">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The establishment </w:t>
      </w:r>
      <w:r w:rsidRPr="000D548B">
        <w:rPr>
          <w:rFonts w:ascii="Times New Roman" w:eastAsia="Times New Roman" w:hAnsi="Times New Roman" w:cs="Times New Roman"/>
          <w:color w:val="000000" w:themeColor="text1"/>
          <w:sz w:val="24"/>
          <w:szCs w:val="24"/>
        </w:rPr>
        <w:t xml:space="preserve">of the control group will allow the Team to assess the relationship between implementation of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Program activities and consumer outcomes from a quasi-experimental causal perspective. </w:t>
      </w:r>
    </w:p>
    <w:p w:rsidR="5E35CAD4" w:rsidRPr="000D548B" w:rsidP="008E13EC" w14:paraId="47182A39" w14:textId="77F09F31">
      <w:pPr>
        <w:spacing w:after="200" w:line="240" w:lineRule="auto"/>
        <w:jc w:val="both"/>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color w:val="000000" w:themeColor="text1"/>
          <w:sz w:val="24"/>
          <w:szCs w:val="24"/>
        </w:rPr>
        <w:t xml:space="preserve">Using the ‘potential outcome’ framework (Rubin, 1974), we define the impact of the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intervention on the units exposed as the difference between the values of the outcomes that were observed following the start of the intervention and the values that would have been observed in the absence of the intervention. </w:t>
      </w:r>
      <w:r w:rsidR="00770F32">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To estimate these ‘counterfactual’ outcomes, we take advantage of the available ‘control’ information, particularly values of the outcome from units and periods that were not exposed to the intervention. </w:t>
      </w:r>
      <w:r w:rsidR="00770F32">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In addition to the history of the outcome, we consider other characteristics that may be predictive of the outcome. </w:t>
      </w:r>
    </w:p>
    <w:p w:rsidR="5E35CAD4" w:rsidRPr="000D548B" w:rsidP="008E13EC" w14:paraId="72731357" w14:textId="0DC85242">
      <w:pPr>
        <w:spacing w:after="200" w:line="240" w:lineRule="auto"/>
        <w:jc w:val="both"/>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b/>
          <w:bCs/>
          <w:color w:val="000000" w:themeColor="text1"/>
          <w:sz w:val="24"/>
          <w:szCs w:val="24"/>
        </w:rPr>
        <w:t>Individual-level Morbidity Impact</w:t>
      </w:r>
      <w:r w:rsidRPr="000D548B" w:rsidR="394D5B0A">
        <w:rPr>
          <w:rFonts w:ascii="Times New Roman" w:eastAsia="Times New Roman" w:hAnsi="Times New Roman" w:cs="Times New Roman"/>
          <w:b/>
          <w:bCs/>
          <w:color w:val="000000" w:themeColor="text1"/>
          <w:sz w:val="24"/>
          <w:szCs w:val="24"/>
        </w:rPr>
        <w:t>:</w:t>
      </w:r>
      <w:r w:rsidRPr="000D548B">
        <w:rPr>
          <w:rFonts w:ascii="Times New Roman" w:eastAsia="Times New Roman" w:hAnsi="Times New Roman" w:cs="Times New Roman"/>
          <w:b/>
          <w:bCs/>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The purpose of the individual-level </w:t>
      </w:r>
      <w:r w:rsidRPr="000D548B" w:rsidR="7B95348F">
        <w:rPr>
          <w:rFonts w:ascii="Times New Roman" w:eastAsia="Times New Roman" w:hAnsi="Times New Roman" w:cs="Times New Roman"/>
          <w:color w:val="000000" w:themeColor="text1"/>
          <w:sz w:val="24"/>
          <w:szCs w:val="24"/>
        </w:rPr>
        <w:t xml:space="preserve">morbidity </w:t>
      </w:r>
      <w:r w:rsidRPr="000D548B">
        <w:rPr>
          <w:rFonts w:ascii="Times New Roman" w:eastAsia="Times New Roman" w:hAnsi="Times New Roman" w:cs="Times New Roman"/>
          <w:color w:val="000000" w:themeColor="text1"/>
          <w:sz w:val="24"/>
          <w:szCs w:val="24"/>
        </w:rPr>
        <w:t xml:space="preserve">impact analysis is to compare suicide attempts among consumers enrolled in Medicaid following contact with a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provider with the suicide outcomes these individuals would have experienced had they contacted a non-</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provider instead. </w:t>
      </w:r>
      <w:r w:rsidR="00770F32">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To estimate what would have happened to individuals served by a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provider had they been served elsewhere, we will use suicidal behavior among individuals served by other providers who are otherwise comparable in terms of demographics and service use.</w:t>
      </w:r>
      <w:r w:rsidR="00770F32">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We will identify these comparable individuals using propensity score-based techniques, including propensity score matching (PSM) (Rosenbaum &amp; Rubin, 1983).</w:t>
      </w:r>
    </w:p>
    <w:p w:rsidR="5E35CAD4" w:rsidRPr="000D548B" w:rsidP="008E13EC" w14:paraId="0776E4FE" w14:textId="53868A7F">
      <w:pPr>
        <w:spacing w:after="200" w:line="240" w:lineRule="auto"/>
        <w:jc w:val="both"/>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color w:val="000000" w:themeColor="text1"/>
          <w:sz w:val="24"/>
          <w:szCs w:val="24"/>
        </w:rPr>
        <w:t xml:space="preserve">We will use a Medicaid claims-based retrospective cohort design to compare consumer outcomes, particularly nonfatal suicide attempts requiring medical attention, the year following a contact with a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-participating provider with the outcomes of consumers, under similar circumstances, following contact with non-</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providers. </w:t>
      </w:r>
      <w:r w:rsidR="00770F32">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We will compare rates of suicide attempts before and after implementation of the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Program to determine whether there is a larger decrease in suicide attempts and deaths among patients served by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-participating providers. </w:t>
      </w:r>
      <w:r w:rsidR="00770F32">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We will estimate the impact of the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Program at a provider and at a county level.</w:t>
      </w:r>
      <w:r w:rsidR="00770F32">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The approach will draw on a comparison of suicidal deaths in non-</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counties.</w:t>
      </w:r>
      <w:r w:rsidR="00770F32">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The analysis team will compile historical data on the suicide attempts and deaths, as well as demographics and other county-level characteristics in each </w:t>
      </w:r>
      <w:r w:rsidRPr="000D548B" w:rsidR="00462CED">
        <w:rPr>
          <w:rFonts w:ascii="Times New Roman" w:eastAsia="Times New Roman" w:hAnsi="Times New Roman" w:cs="Times New Roman"/>
          <w:color w:val="000000" w:themeColor="text1"/>
          <w:sz w:val="24"/>
          <w:szCs w:val="24"/>
        </w:rPr>
        <w:t>ZS</w:t>
      </w:r>
      <w:r w:rsidRPr="000D548B">
        <w:rPr>
          <w:rFonts w:ascii="Times New Roman" w:eastAsia="Times New Roman" w:hAnsi="Times New Roman" w:cs="Times New Roman"/>
          <w:color w:val="000000" w:themeColor="text1"/>
          <w:sz w:val="24"/>
          <w:szCs w:val="24"/>
        </w:rPr>
        <w:t xml:space="preserve"> County and all other potential comparison counties.</w:t>
      </w:r>
      <w:r w:rsidR="00770F32">
        <w:rPr>
          <w:rFonts w:ascii="Times New Roman" w:eastAsia="Times New Roman" w:hAnsi="Times New Roman" w:cs="Times New Roman"/>
          <w:color w:val="000000" w:themeColor="text1"/>
          <w:sz w:val="24"/>
          <w:szCs w:val="24"/>
        </w:rPr>
        <w:t xml:space="preserve">  </w:t>
      </w:r>
      <w:r w:rsidRPr="000D548B" w:rsidR="7040CB42">
        <w:rPr>
          <w:rFonts w:ascii="Times New Roman" w:eastAsia="Times New Roman" w:hAnsi="Times New Roman" w:cs="Times New Roman"/>
          <w:color w:val="000000" w:themeColor="text1"/>
          <w:sz w:val="24"/>
          <w:szCs w:val="24"/>
        </w:rPr>
        <w:t>To address the question of the impact of the program on the specific subgroups, we will consider spatiotemporal models for impact evaluation.</w:t>
      </w:r>
      <w:r w:rsidR="00770F32">
        <w:rPr>
          <w:rFonts w:ascii="Times New Roman" w:eastAsia="Times New Roman" w:hAnsi="Times New Roman" w:cs="Times New Roman"/>
          <w:color w:val="000000" w:themeColor="text1"/>
          <w:sz w:val="24"/>
          <w:szCs w:val="24"/>
        </w:rPr>
        <w:t xml:space="preserve">  </w:t>
      </w:r>
      <w:r w:rsidRPr="000D548B" w:rsidR="7040CB42">
        <w:rPr>
          <w:rFonts w:ascii="Times New Roman" w:eastAsia="Times New Roman" w:hAnsi="Times New Roman" w:cs="Times New Roman"/>
          <w:color w:val="000000" w:themeColor="text1"/>
          <w:sz w:val="24"/>
          <w:szCs w:val="24"/>
        </w:rPr>
        <w:t>To ensure that the analysis results are attributable directly to the program, we will conduct several procedures to assess the robustness of our approach, including placebo studies and different definitions of the intervention.</w:t>
      </w:r>
      <w:r w:rsidR="00770F32">
        <w:rPr>
          <w:rFonts w:ascii="Times New Roman" w:eastAsia="Times New Roman" w:hAnsi="Times New Roman" w:cs="Times New Roman"/>
          <w:color w:val="000000" w:themeColor="text1"/>
          <w:sz w:val="24"/>
          <w:szCs w:val="24"/>
        </w:rPr>
        <w:t xml:space="preserve">  </w:t>
      </w:r>
      <w:r w:rsidRPr="000D548B" w:rsidR="7040CB42">
        <w:rPr>
          <w:rFonts w:ascii="Times New Roman" w:eastAsia="Times New Roman" w:hAnsi="Times New Roman" w:cs="Times New Roman"/>
          <w:color w:val="000000" w:themeColor="text1"/>
          <w:sz w:val="24"/>
          <w:szCs w:val="24"/>
        </w:rPr>
        <w:t>We will conduct in-time and/or across-site placebo checks.</w:t>
      </w:r>
      <w:r w:rsidR="00770F32">
        <w:rPr>
          <w:rFonts w:ascii="Times New Roman" w:eastAsia="Times New Roman" w:hAnsi="Times New Roman" w:cs="Times New Roman"/>
          <w:color w:val="000000" w:themeColor="text1"/>
          <w:sz w:val="24"/>
          <w:szCs w:val="24"/>
        </w:rPr>
        <w:t xml:space="preserve">  </w:t>
      </w:r>
      <w:r w:rsidRPr="000D548B" w:rsidR="7040CB42">
        <w:rPr>
          <w:rFonts w:ascii="Times New Roman" w:eastAsia="Times New Roman" w:hAnsi="Times New Roman" w:cs="Times New Roman"/>
          <w:color w:val="000000" w:themeColor="text1"/>
          <w:sz w:val="24"/>
          <w:szCs w:val="24"/>
        </w:rPr>
        <w:t xml:space="preserve">To address the question of whether specific elements of the </w:t>
      </w:r>
      <w:r w:rsidRPr="000D548B" w:rsidR="00462CED">
        <w:rPr>
          <w:rFonts w:ascii="Times New Roman" w:eastAsia="Times New Roman" w:hAnsi="Times New Roman" w:cs="Times New Roman"/>
          <w:color w:val="000000" w:themeColor="text1"/>
          <w:sz w:val="24"/>
          <w:szCs w:val="24"/>
        </w:rPr>
        <w:t>ZS</w:t>
      </w:r>
      <w:r w:rsidRPr="000D548B" w:rsidR="7040CB42">
        <w:rPr>
          <w:rFonts w:ascii="Times New Roman" w:eastAsia="Times New Roman" w:hAnsi="Times New Roman" w:cs="Times New Roman"/>
          <w:color w:val="000000" w:themeColor="text1"/>
          <w:sz w:val="24"/>
          <w:szCs w:val="24"/>
        </w:rPr>
        <w:t xml:space="preserve"> Framework have a greater influence on outcomes than other elements, we will use CNA to identify the causal paths that lead from the presence or absence of combinations of implementation conditions (e.g., screening, assessment and referral training, partnerships) to outcomes (e.g., self-reported suicidal thoughts, plans, and attempts; inpatient hospitalization and ED discharges; and mortality) thereby establishing the necessary and sufficient implementation conditions that lead to positive impact.  </w:t>
      </w:r>
    </w:p>
    <w:p w:rsidR="006C56E8" w:rsidRPr="000D548B" w:rsidP="008E13EC" w14:paraId="624FDB9F" w14:textId="4B5F38AE">
      <w:pPr>
        <w:spacing w:after="200" w:line="240" w:lineRule="auto"/>
        <w:jc w:val="both"/>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b/>
          <w:bCs/>
          <w:color w:val="000000" w:themeColor="text1"/>
          <w:sz w:val="24"/>
          <w:szCs w:val="24"/>
        </w:rPr>
        <w:t>Provider-level Morbidity and Mortality Impact.</w:t>
      </w:r>
      <w:r w:rsidRPr="000D548B">
        <w:rPr>
          <w:rFonts w:ascii="Times New Roman" w:eastAsia="Times New Roman" w:hAnsi="Times New Roman" w:cs="Times New Roman"/>
          <w:color w:val="000000" w:themeColor="text1"/>
          <w:sz w:val="24"/>
          <w:szCs w:val="24"/>
        </w:rPr>
        <w:t xml:space="preserve"> </w:t>
      </w:r>
      <w:r w:rsidR="00936419">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We will estimate the impact of the Zero Suicide Program at a provider level. </w:t>
      </w:r>
      <w:r w:rsidR="00936419">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Medical claims data can be used to create suicidal attempt rates at </w:t>
      </w:r>
      <w:r w:rsidR="009402FD">
        <w:rPr>
          <w:rFonts w:ascii="Times New Roman" w:eastAsia="Times New Roman" w:hAnsi="Times New Roman" w:cs="Times New Roman"/>
          <w:color w:val="000000" w:themeColor="text1"/>
          <w:sz w:val="24"/>
          <w:szCs w:val="24"/>
        </w:rPr>
        <w:t xml:space="preserve">the </w:t>
      </w:r>
      <w:r w:rsidRPr="000D548B">
        <w:rPr>
          <w:rFonts w:ascii="Times New Roman" w:eastAsia="Times New Roman" w:hAnsi="Times New Roman" w:cs="Times New Roman"/>
          <w:color w:val="000000" w:themeColor="text1"/>
          <w:sz w:val="24"/>
          <w:szCs w:val="24"/>
        </w:rPr>
        <w:t xml:space="preserve">provider level. </w:t>
      </w:r>
      <w:r w:rsidR="00936419">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Using this compiled information, it is possible to construct a control group that closely resembles the trajectory of the outcome variables before the implementation of Zero Suicide. </w:t>
      </w:r>
      <w:r w:rsidR="00936419">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To the extent that the control groups are successful in closely reproducing the trajectory of the outcome variable before the intervention, differences after the initiative can be directly interpreted as estimates of the impact of the Zero Suicide Program.</w:t>
      </w:r>
    </w:p>
    <w:p w:rsidR="006C56E8" w:rsidRPr="000D548B" w:rsidP="008E13EC" w14:paraId="43BAC781" w14:textId="22F8EAFB">
      <w:pPr>
        <w:spacing w:after="200" w:line="240" w:lineRule="auto"/>
        <w:jc w:val="both"/>
        <w:rPr>
          <w:rFonts w:ascii="Times New Roman" w:eastAsia="Times New Roman" w:hAnsi="Times New Roman" w:cs="Times New Roman"/>
          <w:color w:val="000000" w:themeColor="text1"/>
          <w:sz w:val="24"/>
          <w:szCs w:val="24"/>
        </w:rPr>
      </w:pPr>
      <w:r w:rsidRPr="000D548B">
        <w:rPr>
          <w:rFonts w:ascii="Times New Roman" w:eastAsia="Times New Roman" w:hAnsi="Times New Roman" w:cs="Times New Roman"/>
          <w:color w:val="000000" w:themeColor="text1"/>
          <w:sz w:val="24"/>
          <w:szCs w:val="24"/>
        </w:rPr>
        <w:t>We are currently considering three different approaches to make this estimation.</w:t>
      </w:r>
      <w:r w:rsidR="00626AD8">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Synthetic difference-in-difference (SDID, Arkhangelsky et al., 2021) builds on the classical difference-in- difference approach but attempts to address some of its limitations by incorporating weights that make control units more comparable to treated units and pre-treatment periods more comparable to post-treatment periods.</w:t>
      </w:r>
      <w:r w:rsidR="00626AD8">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 Synthetic control for staggered adoption (SC, Ben-Michael et al., 2021), on the other hand, builds on the synthetic control methodology (Abadie et al., 2003, 2010, 2015), originally developed for a single treated unit, and extends the methodology for multiple units as well as multiple starting periods. </w:t>
      </w:r>
      <w:r w:rsidR="00626AD8">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While the two procedures start in quite different places, they end up being comparable in many respects, including the use of weights to make units more comparable, and the attempt to avoid making assumptions about the underlying data generation mechanism. </w:t>
      </w:r>
      <w:r w:rsidR="00626AD8">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 xml:space="preserve">Causal Bayesian Additive Regression Trees (BART, Hahn et al., 2020; Hill, 2011), relies on an ensemble of regression trees to model both the response surface and the assignment mechanism. </w:t>
      </w:r>
      <w:r w:rsidR="00626AD8">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Prior distributions on the branching process and the parameters of the terminal nodes prevent overfitting and support full Bayesian inference.</w:t>
      </w:r>
      <w:r w:rsidR="00626AD8">
        <w:rPr>
          <w:rFonts w:ascii="Times New Roman" w:eastAsia="Times New Roman" w:hAnsi="Times New Roman" w:cs="Times New Roman"/>
          <w:color w:val="000000" w:themeColor="text1"/>
          <w:sz w:val="24"/>
          <w:szCs w:val="24"/>
        </w:rPr>
        <w:t xml:space="preserve">  </w:t>
      </w:r>
      <w:r w:rsidRPr="000D548B">
        <w:rPr>
          <w:rFonts w:ascii="Times New Roman" w:eastAsia="Times New Roman" w:hAnsi="Times New Roman" w:cs="Times New Roman"/>
          <w:color w:val="000000" w:themeColor="text1"/>
          <w:sz w:val="24"/>
          <w:szCs w:val="24"/>
        </w:rPr>
        <w:t>Rather than avoiding modelling assumption all together, this approach attempts to build very flexible models, taking advantage of machine learning tools.</w:t>
      </w:r>
    </w:p>
    <w:p w:rsidR="00A908D3" w:rsidRPr="000D548B" w:rsidP="00FD2616" w14:paraId="4B7CF78A" w14:textId="2365A6AF">
      <w:pPr>
        <w:pStyle w:val="Heading1"/>
        <w:numPr>
          <w:ilvl w:val="0"/>
          <w:numId w:val="19"/>
        </w:numPr>
        <w:spacing w:after="120"/>
        <w:ind w:left="720" w:hanging="720"/>
        <w:rPr>
          <w:rFonts w:ascii="Times New Roman" w:hAnsi="Times New Roman" w:cs="Times New Roman"/>
          <w:b/>
          <w:bCs/>
        </w:rPr>
      </w:pPr>
      <w:r w:rsidRPr="000D548B">
        <w:rPr>
          <w:rFonts w:ascii="Times New Roman" w:hAnsi="Times New Roman" w:cs="Times New Roman"/>
          <w:b/>
          <w:bCs/>
          <w:color w:val="000000" w:themeColor="text1"/>
        </w:rPr>
        <w:t xml:space="preserve"> </w:t>
      </w:r>
      <w:r w:rsidRPr="000D548B">
        <w:rPr>
          <w:rFonts w:ascii="Times New Roman" w:hAnsi="Times New Roman" w:cs="Times New Roman"/>
          <w:b/>
          <w:bCs/>
          <w:color w:val="000000" w:themeColor="text1"/>
        </w:rPr>
        <w:t>Display of Expiration Date</w:t>
      </w:r>
    </w:p>
    <w:p w:rsidR="081070FD" w:rsidRPr="000D548B" w:rsidP="2A6381FD" w14:paraId="1C752ABD" w14:textId="3F244A9F">
      <w:pPr>
        <w:spacing w:after="240"/>
        <w:jc w:val="both"/>
      </w:pPr>
      <w:r w:rsidRPr="000D548B">
        <w:rPr>
          <w:rFonts w:ascii="Times New Roman" w:eastAsia="Times New Roman" w:hAnsi="Times New Roman" w:cs="Times New Roman"/>
          <w:sz w:val="24"/>
          <w:szCs w:val="24"/>
        </w:rPr>
        <w:t>All data collection instruments will display the expiration date of OMB approval.</w:t>
      </w:r>
    </w:p>
    <w:p w:rsidR="00B66C98" w:rsidRPr="000D548B" w:rsidP="00FD2616" w14:paraId="0E6AF67A" w14:textId="37B32CAC">
      <w:pPr>
        <w:pStyle w:val="Heading1"/>
        <w:numPr>
          <w:ilvl w:val="0"/>
          <w:numId w:val="19"/>
        </w:numPr>
        <w:spacing w:after="120"/>
        <w:ind w:left="360"/>
        <w:rPr>
          <w:rFonts w:ascii="Times New Roman" w:hAnsi="Times New Roman" w:cs="Times New Roman"/>
          <w:b/>
          <w:bCs/>
          <w:color w:val="000000" w:themeColor="text1"/>
        </w:rPr>
      </w:pPr>
      <w:r w:rsidRPr="000D548B">
        <w:rPr>
          <w:rFonts w:ascii="Times New Roman" w:hAnsi="Times New Roman" w:cs="Times New Roman"/>
          <w:b/>
          <w:bCs/>
          <w:color w:val="000000" w:themeColor="text1"/>
        </w:rPr>
        <w:t xml:space="preserve"> </w:t>
      </w:r>
      <w:r w:rsidRPr="000D548B">
        <w:rPr>
          <w:rFonts w:ascii="Times New Roman" w:hAnsi="Times New Roman" w:cs="Times New Roman"/>
          <w:b/>
          <w:bCs/>
          <w:color w:val="000000" w:themeColor="text1"/>
        </w:rPr>
        <w:t>Exceptions to the Certification Statement</w:t>
      </w:r>
    </w:p>
    <w:p w:rsidR="00094009" w:rsidRPr="00B66C98" w:rsidP="00FD2616" w14:paraId="39DD4752" w14:textId="17F5215B">
      <w:pPr>
        <w:spacing w:after="200" w:line="240" w:lineRule="auto"/>
        <w:jc w:val="both"/>
      </w:pPr>
      <w:r w:rsidRPr="000D548B">
        <w:rPr>
          <w:rFonts w:ascii="Times New Roman" w:eastAsia="Times New Roman" w:hAnsi="Times New Roman" w:cs="Times New Roman"/>
          <w:sz w:val="24"/>
          <w:szCs w:val="24"/>
        </w:rPr>
        <w:t>This collection of information involves no exceptions to the Certification for Paperwork Reduction Act Submissions.</w:t>
      </w:r>
    </w:p>
    <w:p w:rsidR="00094009" w:rsidRPr="00B66C98" w:rsidP="00B66C98" w14:paraId="76F882BA" w14:textId="6D8EBB8B">
      <w:pPr>
        <w:ind w:left="360"/>
        <w:rPr>
          <w:rFonts w:ascii="Times New Roman" w:eastAsia="Arial" w:hAnsi="Times New Roman" w:cs="Times New Roman"/>
          <w:b/>
          <w:kern w:val="0"/>
          <w:sz w:val="28"/>
          <w:szCs w:val="28"/>
        </w:rPr>
      </w:pPr>
    </w:p>
    <w:p w:rsidR="006310E6" w:rsidRPr="006310E6" w:rsidP="6D79C858" w14:paraId="2D43776F" w14:textId="320629B7">
      <w:pPr>
        <w:pStyle w:val="ListParagraph"/>
        <w:ind w:left="2160"/>
        <w:rPr>
          <w:rFonts w:ascii="Times New Roman" w:eastAsia="Arial" w:hAnsi="Times New Roman" w:cs="Times New Roman"/>
          <w:b/>
          <w:bCs/>
          <w:kern w:val="0"/>
          <w:sz w:val="28"/>
          <w:szCs w:val="28"/>
        </w:rPr>
      </w:pPr>
    </w:p>
    <w:p w:rsidR="005E5811" w:rsidRPr="0047628B" w:rsidP="0047628B" w14:paraId="10E261DE" w14:textId="77777777">
      <w:pPr>
        <w:ind w:left="630"/>
        <w:rPr>
          <w:rFonts w:ascii="Times New Roman" w:eastAsia="Arial" w:hAnsi="Times New Roman" w:cs="Times New Roman"/>
          <w:b/>
          <w:kern w:val="0"/>
          <w:sz w:val="28"/>
          <w:szCs w:val="28"/>
        </w:rPr>
      </w:pPr>
    </w:p>
    <w:p w:rsidR="007F7E45" w:rsidRPr="00E609A7" w:rsidP="007F7E45" w14:paraId="24DECDD2" w14:textId="77777777">
      <w:pPr>
        <w:pStyle w:val="BodyText"/>
        <w:keepNext/>
        <w:widowControl/>
        <w:tabs>
          <w:tab w:val="left" w:pos="1563"/>
        </w:tabs>
        <w:spacing w:before="120" w:after="120"/>
        <w:ind w:left="1080"/>
        <w:rPr>
          <w:rFonts w:ascii="Century Gothic" w:hAnsi="Century Gothic" w:cs="Arial"/>
          <w:b/>
          <w:sz w:val="24"/>
          <w:szCs w:val="24"/>
        </w:rPr>
      </w:pPr>
    </w:p>
    <w:p w:rsidR="00534464" w:rsidRPr="002C6699" w:rsidP="00DA58D7" w14:paraId="033ABF23" w14:textId="77777777">
      <w:pPr>
        <w:pStyle w:val="SuicideBodyText"/>
        <w:spacing w:after="200"/>
        <w:rPr>
          <w:b/>
        </w:rPr>
      </w:pPr>
    </w:p>
    <w:p w:rsidR="002A323B" w:rsidRPr="004818A3" w:rsidP="002A323B" w14:paraId="6B6595C1" w14:textId="77777777">
      <w:pPr>
        <w:pStyle w:val="SuicideBodyText"/>
        <w:spacing w:after="200"/>
        <w:rPr>
          <w:b/>
        </w:rPr>
      </w:pPr>
    </w:p>
    <w:p w:rsidR="006C42B8" w:rsidP="00405723" w14:paraId="10A15996" w14:textId="77777777">
      <w:pPr>
        <w:pStyle w:val="SuicideBodyText"/>
        <w:spacing w:after="200"/>
      </w:pPr>
    </w:p>
    <w:p w:rsidR="00405723" w:rsidP="00423671" w14:paraId="53FF9596" w14:textId="77777777">
      <w:pPr>
        <w:pStyle w:val="SuicideBodyText"/>
        <w:spacing w:after="200"/>
        <w:rPr>
          <w:rFonts w:eastAsiaTheme="minorHAnsi"/>
        </w:rPr>
      </w:pPr>
    </w:p>
    <w:p w:rsidR="00604475" w14:paraId="02F2C8DF" w14:textId="77777777"/>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zo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81070FD" w:rsidP="081070FD" w14:paraId="622E80B5" w14:textId="0379E12F">
    <w:pPr>
      <w:pStyle w:val="Footer"/>
    </w:pPr>
    <w:r>
      <w:rPr>
        <w:rFonts w:ascii="Times New Roman" w:hAnsi="Times New Roman" w:cs="Times New Roman"/>
      </w:rPr>
      <w:t>SS Part A</w:t>
    </w:r>
    <w:r>
      <w:ptab w:relativeTo="margin" w:alignment="center" w:leader="none"/>
    </w:r>
    <w:r w:rsidR="00462CED">
      <w:rPr>
        <w:rFonts w:ascii="Times New Roman" w:hAnsi="Times New Roman" w:cs="Times New Roman"/>
      </w:rPr>
      <w:t>ZS</w:t>
    </w:r>
    <w:r>
      <w:rPr>
        <w:rFonts w:ascii="Times New Roman" w:hAnsi="Times New Roman" w:cs="Times New Roman"/>
      </w:rPr>
      <w:t xml:space="preserve"> Evaluation</w:t>
    </w:r>
    <w:r>
      <w:ptab w:relativeTo="margin" w:alignment="right" w:leader="none"/>
    </w:r>
    <w:r w:rsidRPr="00744DFA" w:rsidR="00744DFA">
      <w:rPr>
        <w:rFonts w:ascii="Times New Roman" w:hAnsi="Times New Roman" w:cs="Times New Roman"/>
      </w:rPr>
      <w:fldChar w:fldCharType="begin"/>
    </w:r>
    <w:r w:rsidRPr="00744DFA" w:rsidR="00744DFA">
      <w:rPr>
        <w:rFonts w:ascii="Times New Roman" w:hAnsi="Times New Roman" w:cs="Times New Roman"/>
      </w:rPr>
      <w:instrText xml:space="preserve"> PAGE   \* MERGEFORMAT </w:instrText>
    </w:r>
    <w:r w:rsidRPr="00744DFA" w:rsidR="00744DFA">
      <w:rPr>
        <w:rFonts w:ascii="Times New Roman" w:hAnsi="Times New Roman" w:cs="Times New Roman"/>
      </w:rPr>
      <w:fldChar w:fldCharType="separate"/>
    </w:r>
    <w:r w:rsidRPr="00744DFA" w:rsidR="00744DFA">
      <w:rPr>
        <w:rFonts w:ascii="Times New Roman" w:hAnsi="Times New Roman" w:cs="Times New Roman"/>
        <w:noProof/>
      </w:rPr>
      <w:t>1</w:t>
    </w:r>
    <w:r w:rsidRPr="00744DFA" w:rsidR="00744DFA">
      <w:rPr>
        <w:rFonts w:ascii="Times New Roman" w:hAnsi="Times New Roman" w:cs="Times New Roman"/>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6240" w:type="dxa"/>
      <w:tblLayout w:type="fixed"/>
      <w:tblLook w:val="06A0"/>
    </w:tblPr>
    <w:tblGrid>
      <w:gridCol w:w="3120"/>
      <w:gridCol w:w="3120"/>
    </w:tblGrid>
    <w:tr w14:paraId="7E36F3B2" w14:textId="77777777" w:rsidTr="3519428F">
      <w:tblPrEx>
        <w:tblW w:w="6240" w:type="dxa"/>
        <w:tblLayout w:type="fixed"/>
        <w:tblLook w:val="06A0"/>
      </w:tblPrEx>
      <w:trPr>
        <w:trHeight w:val="300"/>
      </w:trPr>
      <w:tc>
        <w:tcPr>
          <w:tcW w:w="3120" w:type="dxa"/>
        </w:tcPr>
        <w:p w:rsidR="081070FD" w:rsidP="081070FD" w14:paraId="66067AB1" w14:textId="5C09C2BA">
          <w:pPr>
            <w:pStyle w:val="Header"/>
            <w:ind w:left="-115"/>
          </w:pPr>
        </w:p>
      </w:tc>
      <w:tc>
        <w:tcPr>
          <w:tcW w:w="3120" w:type="dxa"/>
        </w:tcPr>
        <w:p w:rsidR="081070FD" w:rsidP="081070FD" w14:paraId="219F0ED0" w14:textId="43E20C23">
          <w:pPr>
            <w:pStyle w:val="Header"/>
            <w:ind w:right="-115"/>
            <w:jc w:val="right"/>
          </w:pPr>
        </w:p>
      </w:tc>
    </w:tr>
  </w:tbl>
  <w:p w:rsidR="081070FD" w:rsidP="081070FD" w14:paraId="7AE32978" w14:textId="7792F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71406"/>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6F6BBA"/>
    <w:multiLevelType w:val="hybridMultilevel"/>
    <w:tmpl w:val="1506DE7C"/>
    <w:lvl w:ilvl="0">
      <w:start w:val="1"/>
      <w:numFmt w:val="lowerRoman"/>
      <w:lvlText w:val="%1."/>
      <w:lvlJc w:val="left"/>
      <w:pPr>
        <w:ind w:left="1440" w:hanging="81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
    <w:nsid w:val="093608F0"/>
    <w:multiLevelType w:val="hybridMultilevel"/>
    <w:tmpl w:val="BF7A5B58"/>
    <w:lvl w:ilvl="0">
      <w:start w:val="0"/>
      <w:numFmt w:val="bullet"/>
      <w:lvlText w:val="•"/>
      <w:lvlJc w:val="left"/>
      <w:pPr>
        <w:ind w:left="720" w:hanging="360"/>
      </w:pPr>
      <w:rPr>
        <w:rFonts w:ascii="Times New Roman" w:eastAsia="Times New Roman" w:hAnsi="Times New Roman" w:cs="Times New Roman" w:hint="default"/>
        <w:b/>
        <w:sz w:val="22"/>
      </w:rPr>
    </w:lvl>
    <w:lvl w:ilvl="1">
      <w:start w:val="1"/>
      <w:numFmt w:val="lowerLetter"/>
      <w:lvlText w:val="%2."/>
      <w:lvlJc w:val="left"/>
      <w:pPr>
        <w:ind w:left="720" w:hanging="360"/>
      </w:pPr>
      <w:rPr>
        <w:rFonts w:hint="default"/>
      </w:rPr>
    </w:lvl>
    <w:lvl w:ilvl="2">
      <w:start w:val="5"/>
      <w:numFmt w:val="bullet"/>
      <w:lvlText w:val="•"/>
      <w:lvlJc w:val="left"/>
      <w:pPr>
        <w:ind w:left="1980" w:hanging="360"/>
      </w:pPr>
      <w:rPr>
        <w:rFonts w:ascii="Times New Roman" w:hAnsi="Times New Roman" w:eastAsiaTheme="minorHAnsi" w:cs="Times New Roman" w:hint="default"/>
        <w:color w:val="6C457A"/>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0664318"/>
    <w:multiLevelType w:val="hybridMultilevel"/>
    <w:tmpl w:val="317495E4"/>
    <w:lvl w:ilvl="0">
      <w:start w:val="1"/>
      <w:numFmt w:val="decimal"/>
      <w:lvlText w:val="%1."/>
      <w:lvlJc w:val="left"/>
      <w:pPr>
        <w:ind w:left="720" w:hanging="360"/>
      </w:pPr>
      <w:rPr>
        <w:b/>
      </w:rPr>
    </w:lvl>
    <w:lvl w:ilvl="1">
      <w:start w:val="1"/>
      <w:numFmt w:val="lowerLetter"/>
      <w:lvlText w:val="%2."/>
      <w:lvlJc w:val="left"/>
      <w:pPr>
        <w:ind w:left="720" w:hanging="360"/>
      </w:pPr>
      <w:rPr>
        <w:rFonts w:hint="default"/>
      </w:rPr>
    </w:lvl>
    <w:lvl w:ilvl="2">
      <w:start w:val="5"/>
      <w:numFmt w:val="bullet"/>
      <w:lvlText w:val="•"/>
      <w:lvlJc w:val="left"/>
      <w:pPr>
        <w:ind w:left="1980" w:hanging="360"/>
      </w:pPr>
      <w:rPr>
        <w:rFonts w:ascii="Times New Roman" w:hAnsi="Times New Roman" w:eastAsiaTheme="minorHAnsi" w:cs="Times New Roman" w:hint="default"/>
        <w:color w:val="6C457A"/>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41E754D"/>
    <w:multiLevelType w:val="hybridMultilevel"/>
    <w:tmpl w:val="DE561B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DC2BEC"/>
    <w:multiLevelType w:val="hybridMultilevel"/>
    <w:tmpl w:val="559460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443071"/>
    <w:multiLevelType w:val="hybridMultilevel"/>
    <w:tmpl w:val="802693B0"/>
    <w:lvl w:ilvl="0">
      <w:start w:val="0"/>
      <w:numFmt w:val="bullet"/>
      <w:lvlText w:val="•"/>
      <w:lvlJc w:val="left"/>
      <w:pPr>
        <w:ind w:left="1440" w:hanging="360"/>
      </w:pPr>
      <w:rPr>
        <w:rFonts w:ascii="Times New Roman" w:eastAsia="Times New Roman" w:hAnsi="Times New Roman" w:cs="Times New Roman" w:hint="default"/>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8CC2187"/>
    <w:multiLevelType w:val="hybridMultilevel"/>
    <w:tmpl w:val="D81EAE62"/>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F25B8A"/>
    <w:multiLevelType w:val="hybridMultilevel"/>
    <w:tmpl w:val="1B4233AA"/>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592F78"/>
    <w:multiLevelType w:val="hybridMultilevel"/>
    <w:tmpl w:val="D9088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27E1F7C"/>
    <w:multiLevelType w:val="hybridMultilevel"/>
    <w:tmpl w:val="FFBC5E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552277D"/>
    <w:multiLevelType w:val="hybridMultilevel"/>
    <w:tmpl w:val="8474BE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745413"/>
    <w:multiLevelType w:val="hybridMultilevel"/>
    <w:tmpl w:val="3420F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DC1934"/>
    <w:multiLevelType w:val="hybridMultilevel"/>
    <w:tmpl w:val="56BA86EA"/>
    <w:lvl w:ilvl="0">
      <w:start w:val="3"/>
      <w:numFmt w:val="decimal"/>
      <w:lvlText w:val="%1."/>
      <w:lvlJc w:val="left"/>
      <w:pPr>
        <w:ind w:left="1080" w:hanging="360"/>
      </w:pPr>
      <w:rPr>
        <w:rFonts w:hint="default"/>
        <w:color w:val="000000" w:themeColor="tex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D374F82"/>
    <w:multiLevelType w:val="hybridMultilevel"/>
    <w:tmpl w:val="7CC04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0183136"/>
    <w:multiLevelType w:val="hybridMultilevel"/>
    <w:tmpl w:val="3B9E74E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73227B3"/>
    <w:multiLevelType w:val="hybridMultilevel"/>
    <w:tmpl w:val="031472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93200B9"/>
    <w:multiLevelType w:val="hybridMultilevel"/>
    <w:tmpl w:val="F4866A0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D138935"/>
    <w:multiLevelType w:val="hybridMultilevel"/>
    <w:tmpl w:val="928A4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FB834C5"/>
    <w:multiLevelType w:val="hybridMultilevel"/>
    <w:tmpl w:val="EC4E2E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06345EB"/>
    <w:multiLevelType w:val="hybridMultilevel"/>
    <w:tmpl w:val="CD12EAF2"/>
    <w:lvl w:ilvl="0">
      <w:start w:val="1"/>
      <w:numFmt w:val="lowerLetter"/>
      <w:lvlText w:val="%1."/>
      <w:lvlJc w:val="left"/>
      <w:pPr>
        <w:ind w:left="108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left"/>
      <w:pPr>
        <w:ind w:left="2160" w:hanging="72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76112D34"/>
    <w:multiLevelType w:val="hybridMultilevel"/>
    <w:tmpl w:val="B3F2C8C8"/>
    <w:lvl w:ilvl="0">
      <w:start w:val="17"/>
      <w:numFmt w:val="decimal"/>
      <w:lvlText w:val="%1."/>
      <w:lvlJc w:val="left"/>
      <w:pPr>
        <w:ind w:left="108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A506BEF"/>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7BB5557D"/>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54274224">
    <w:abstractNumId w:val="18"/>
  </w:num>
  <w:num w:numId="2" w16cid:durableId="558127006">
    <w:abstractNumId w:val="16"/>
  </w:num>
  <w:num w:numId="3" w16cid:durableId="1991982072">
    <w:abstractNumId w:val="3"/>
  </w:num>
  <w:num w:numId="4" w16cid:durableId="1012800653">
    <w:abstractNumId w:val="8"/>
  </w:num>
  <w:num w:numId="5" w16cid:durableId="1712026045">
    <w:abstractNumId w:val="20"/>
  </w:num>
  <w:num w:numId="6" w16cid:durableId="1384674730">
    <w:abstractNumId w:val="1"/>
  </w:num>
  <w:num w:numId="7" w16cid:durableId="1316714409">
    <w:abstractNumId w:val="9"/>
  </w:num>
  <w:num w:numId="8" w16cid:durableId="1014963760">
    <w:abstractNumId w:val="0"/>
  </w:num>
  <w:num w:numId="9" w16cid:durableId="956180912">
    <w:abstractNumId w:val="23"/>
  </w:num>
  <w:num w:numId="10" w16cid:durableId="178205714">
    <w:abstractNumId w:val="12"/>
  </w:num>
  <w:num w:numId="11" w16cid:durableId="1342588104">
    <w:abstractNumId w:val="19"/>
  </w:num>
  <w:num w:numId="12" w16cid:durableId="948466846">
    <w:abstractNumId w:val="13"/>
  </w:num>
  <w:num w:numId="13" w16cid:durableId="1206286858">
    <w:abstractNumId w:val="5"/>
  </w:num>
  <w:num w:numId="14" w16cid:durableId="1372877282">
    <w:abstractNumId w:val="11"/>
  </w:num>
  <w:num w:numId="15" w16cid:durableId="500388652">
    <w:abstractNumId w:val="15"/>
  </w:num>
  <w:num w:numId="16" w16cid:durableId="431583709">
    <w:abstractNumId w:val="10"/>
  </w:num>
  <w:num w:numId="17" w16cid:durableId="1173061349">
    <w:abstractNumId w:val="4"/>
  </w:num>
  <w:num w:numId="18" w16cid:durableId="346637547">
    <w:abstractNumId w:val="7"/>
  </w:num>
  <w:num w:numId="19" w16cid:durableId="1938055587">
    <w:abstractNumId w:val="21"/>
  </w:num>
  <w:num w:numId="20" w16cid:durableId="1657874310">
    <w:abstractNumId w:val="22"/>
  </w:num>
  <w:num w:numId="21" w16cid:durableId="804391228">
    <w:abstractNumId w:val="3"/>
    <w:lvlOverride w:ilvl="0">
      <w:startOverride w:val="1"/>
    </w:lvlOverride>
  </w:num>
  <w:num w:numId="22" w16cid:durableId="997735001">
    <w:abstractNumId w:val="3"/>
    <w:lvlOverride w:ilvl="0">
      <w:startOverride w:val="1"/>
    </w:lvlOverride>
  </w:num>
  <w:num w:numId="23" w16cid:durableId="101338873">
    <w:abstractNumId w:val="3"/>
    <w:lvlOverride w:ilvl="0">
      <w:startOverride w:val="1"/>
    </w:lvlOverride>
  </w:num>
  <w:num w:numId="24" w16cid:durableId="28576709">
    <w:abstractNumId w:val="6"/>
  </w:num>
  <w:num w:numId="25" w16cid:durableId="232669967">
    <w:abstractNumId w:val="2"/>
  </w:num>
  <w:num w:numId="26" w16cid:durableId="1082682357">
    <w:abstractNumId w:val="17"/>
  </w:num>
  <w:num w:numId="27" w16cid:durableId="192433524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44"/>
    <w:rsid w:val="0000432B"/>
    <w:rsid w:val="0001057C"/>
    <w:rsid w:val="0001081F"/>
    <w:rsid w:val="000108E5"/>
    <w:rsid w:val="00015CB3"/>
    <w:rsid w:val="00017632"/>
    <w:rsid w:val="0001B07B"/>
    <w:rsid w:val="00022B86"/>
    <w:rsid w:val="00024219"/>
    <w:rsid w:val="000248D8"/>
    <w:rsid w:val="00032242"/>
    <w:rsid w:val="000353D5"/>
    <w:rsid w:val="00036D81"/>
    <w:rsid w:val="0004436C"/>
    <w:rsid w:val="0005119F"/>
    <w:rsid w:val="000516FF"/>
    <w:rsid w:val="000519C4"/>
    <w:rsid w:val="000545B7"/>
    <w:rsid w:val="00054A75"/>
    <w:rsid w:val="00060443"/>
    <w:rsid w:val="00065CD7"/>
    <w:rsid w:val="000709B9"/>
    <w:rsid w:val="00070A1E"/>
    <w:rsid w:val="000710F3"/>
    <w:rsid w:val="00071440"/>
    <w:rsid w:val="0008258A"/>
    <w:rsid w:val="00082CD7"/>
    <w:rsid w:val="00084F9B"/>
    <w:rsid w:val="0008549D"/>
    <w:rsid w:val="0008653E"/>
    <w:rsid w:val="00087A57"/>
    <w:rsid w:val="00087F22"/>
    <w:rsid w:val="0009058A"/>
    <w:rsid w:val="00090D70"/>
    <w:rsid w:val="00091307"/>
    <w:rsid w:val="00091F4D"/>
    <w:rsid w:val="00092114"/>
    <w:rsid w:val="00094009"/>
    <w:rsid w:val="00094041"/>
    <w:rsid w:val="00094465"/>
    <w:rsid w:val="00094606"/>
    <w:rsid w:val="00094E31"/>
    <w:rsid w:val="00095FA7"/>
    <w:rsid w:val="000965DC"/>
    <w:rsid w:val="00096DB8"/>
    <w:rsid w:val="000972DC"/>
    <w:rsid w:val="000A093D"/>
    <w:rsid w:val="000A132B"/>
    <w:rsid w:val="000A32A2"/>
    <w:rsid w:val="000A517C"/>
    <w:rsid w:val="000A53A8"/>
    <w:rsid w:val="000A5B36"/>
    <w:rsid w:val="000A6C07"/>
    <w:rsid w:val="000A72FD"/>
    <w:rsid w:val="000B2E9A"/>
    <w:rsid w:val="000B39D6"/>
    <w:rsid w:val="000B45B5"/>
    <w:rsid w:val="000B7B5B"/>
    <w:rsid w:val="000C5F11"/>
    <w:rsid w:val="000C6911"/>
    <w:rsid w:val="000D0A5E"/>
    <w:rsid w:val="000D0CE8"/>
    <w:rsid w:val="000D0FF9"/>
    <w:rsid w:val="000D1344"/>
    <w:rsid w:val="000D548B"/>
    <w:rsid w:val="000D5AE7"/>
    <w:rsid w:val="000E0BCF"/>
    <w:rsid w:val="000E12C5"/>
    <w:rsid w:val="000E3627"/>
    <w:rsid w:val="000E440C"/>
    <w:rsid w:val="000E76BE"/>
    <w:rsid w:val="000F1899"/>
    <w:rsid w:val="000F4BF2"/>
    <w:rsid w:val="000F4CDA"/>
    <w:rsid w:val="000F5B59"/>
    <w:rsid w:val="000F74E2"/>
    <w:rsid w:val="000F7572"/>
    <w:rsid w:val="0010015E"/>
    <w:rsid w:val="00101BE4"/>
    <w:rsid w:val="00102C7D"/>
    <w:rsid w:val="00103205"/>
    <w:rsid w:val="00103D56"/>
    <w:rsid w:val="00103E93"/>
    <w:rsid w:val="00110891"/>
    <w:rsid w:val="001146D1"/>
    <w:rsid w:val="001208DC"/>
    <w:rsid w:val="00123CD2"/>
    <w:rsid w:val="00134643"/>
    <w:rsid w:val="0013568F"/>
    <w:rsid w:val="00135CA6"/>
    <w:rsid w:val="00137D50"/>
    <w:rsid w:val="00146534"/>
    <w:rsid w:val="001503F9"/>
    <w:rsid w:val="001617F5"/>
    <w:rsid w:val="00163534"/>
    <w:rsid w:val="00164CCF"/>
    <w:rsid w:val="001655C2"/>
    <w:rsid w:val="00167D19"/>
    <w:rsid w:val="0017136F"/>
    <w:rsid w:val="001727C3"/>
    <w:rsid w:val="00172B7C"/>
    <w:rsid w:val="001777C3"/>
    <w:rsid w:val="0018445C"/>
    <w:rsid w:val="001922EC"/>
    <w:rsid w:val="00197C5B"/>
    <w:rsid w:val="001A40EE"/>
    <w:rsid w:val="001A4F29"/>
    <w:rsid w:val="001A51AF"/>
    <w:rsid w:val="001A5294"/>
    <w:rsid w:val="001A5F6E"/>
    <w:rsid w:val="001A7719"/>
    <w:rsid w:val="001B0947"/>
    <w:rsid w:val="001B190F"/>
    <w:rsid w:val="001B220E"/>
    <w:rsid w:val="001B4D66"/>
    <w:rsid w:val="001B5E4C"/>
    <w:rsid w:val="001B6DCE"/>
    <w:rsid w:val="001C1356"/>
    <w:rsid w:val="001C1DB5"/>
    <w:rsid w:val="001C4C27"/>
    <w:rsid w:val="001C66C6"/>
    <w:rsid w:val="001C7AA3"/>
    <w:rsid w:val="001D1A1B"/>
    <w:rsid w:val="001D2124"/>
    <w:rsid w:val="001D2EB8"/>
    <w:rsid w:val="001D4738"/>
    <w:rsid w:val="001E1274"/>
    <w:rsid w:val="001E14D0"/>
    <w:rsid w:val="001E1AA9"/>
    <w:rsid w:val="001E34A0"/>
    <w:rsid w:val="001E47AE"/>
    <w:rsid w:val="001E574D"/>
    <w:rsid w:val="001F0169"/>
    <w:rsid w:val="001F1530"/>
    <w:rsid w:val="001F1BCD"/>
    <w:rsid w:val="001F2D94"/>
    <w:rsid w:val="001F7A58"/>
    <w:rsid w:val="00203204"/>
    <w:rsid w:val="00203928"/>
    <w:rsid w:val="002046D7"/>
    <w:rsid w:val="002055A3"/>
    <w:rsid w:val="00210938"/>
    <w:rsid w:val="00212B87"/>
    <w:rsid w:val="0021587C"/>
    <w:rsid w:val="00215C7A"/>
    <w:rsid w:val="00217FE8"/>
    <w:rsid w:val="002212B7"/>
    <w:rsid w:val="00222AE1"/>
    <w:rsid w:val="00223FF6"/>
    <w:rsid w:val="002248AD"/>
    <w:rsid w:val="00224F96"/>
    <w:rsid w:val="00227083"/>
    <w:rsid w:val="00227E4A"/>
    <w:rsid w:val="002345EB"/>
    <w:rsid w:val="00235C13"/>
    <w:rsid w:val="00236683"/>
    <w:rsid w:val="00236DD3"/>
    <w:rsid w:val="002408A6"/>
    <w:rsid w:val="00242450"/>
    <w:rsid w:val="002438CC"/>
    <w:rsid w:val="0024589A"/>
    <w:rsid w:val="00245FFB"/>
    <w:rsid w:val="002467BB"/>
    <w:rsid w:val="00246D67"/>
    <w:rsid w:val="00247248"/>
    <w:rsid w:val="002474E1"/>
    <w:rsid w:val="002477F6"/>
    <w:rsid w:val="002502AB"/>
    <w:rsid w:val="00250350"/>
    <w:rsid w:val="00250823"/>
    <w:rsid w:val="00252688"/>
    <w:rsid w:val="00254595"/>
    <w:rsid w:val="002545F9"/>
    <w:rsid w:val="00256AFC"/>
    <w:rsid w:val="00256C1E"/>
    <w:rsid w:val="00256E97"/>
    <w:rsid w:val="00257337"/>
    <w:rsid w:val="00263528"/>
    <w:rsid w:val="002643A8"/>
    <w:rsid w:val="00264E9C"/>
    <w:rsid w:val="00265C88"/>
    <w:rsid w:val="00266BB1"/>
    <w:rsid w:val="002674EF"/>
    <w:rsid w:val="00267712"/>
    <w:rsid w:val="00272C54"/>
    <w:rsid w:val="00274AF6"/>
    <w:rsid w:val="0027724B"/>
    <w:rsid w:val="00290059"/>
    <w:rsid w:val="002940A1"/>
    <w:rsid w:val="00294132"/>
    <w:rsid w:val="00295FE9"/>
    <w:rsid w:val="002977F0"/>
    <w:rsid w:val="002A1338"/>
    <w:rsid w:val="002A16E5"/>
    <w:rsid w:val="002A323B"/>
    <w:rsid w:val="002A5D97"/>
    <w:rsid w:val="002B111E"/>
    <w:rsid w:val="002B3FE3"/>
    <w:rsid w:val="002B6FED"/>
    <w:rsid w:val="002C02DA"/>
    <w:rsid w:val="002C3B24"/>
    <w:rsid w:val="002C42A7"/>
    <w:rsid w:val="002C564D"/>
    <w:rsid w:val="002C5801"/>
    <w:rsid w:val="002C6699"/>
    <w:rsid w:val="002D0744"/>
    <w:rsid w:val="002D0878"/>
    <w:rsid w:val="002D1081"/>
    <w:rsid w:val="002D12AC"/>
    <w:rsid w:val="002D15FA"/>
    <w:rsid w:val="002D1AE7"/>
    <w:rsid w:val="002D3969"/>
    <w:rsid w:val="002D3999"/>
    <w:rsid w:val="002D5D5E"/>
    <w:rsid w:val="002E1CDC"/>
    <w:rsid w:val="002E22FB"/>
    <w:rsid w:val="002E3D5D"/>
    <w:rsid w:val="002E5847"/>
    <w:rsid w:val="002E5CBD"/>
    <w:rsid w:val="002E697C"/>
    <w:rsid w:val="002F345C"/>
    <w:rsid w:val="002F514A"/>
    <w:rsid w:val="003038AB"/>
    <w:rsid w:val="00304389"/>
    <w:rsid w:val="00304B37"/>
    <w:rsid w:val="00305DAE"/>
    <w:rsid w:val="0030C21D"/>
    <w:rsid w:val="00314B57"/>
    <w:rsid w:val="00315E76"/>
    <w:rsid w:val="003167B0"/>
    <w:rsid w:val="003200DC"/>
    <w:rsid w:val="00324E0C"/>
    <w:rsid w:val="00327649"/>
    <w:rsid w:val="00327ED5"/>
    <w:rsid w:val="003300D6"/>
    <w:rsid w:val="003312B7"/>
    <w:rsid w:val="00335F3F"/>
    <w:rsid w:val="00340556"/>
    <w:rsid w:val="00341625"/>
    <w:rsid w:val="003422A3"/>
    <w:rsid w:val="00342E9F"/>
    <w:rsid w:val="00346DCA"/>
    <w:rsid w:val="00350CC6"/>
    <w:rsid w:val="003520B5"/>
    <w:rsid w:val="00352DA6"/>
    <w:rsid w:val="00352FD7"/>
    <w:rsid w:val="00352FF0"/>
    <w:rsid w:val="003536F4"/>
    <w:rsid w:val="00355A90"/>
    <w:rsid w:val="003564FA"/>
    <w:rsid w:val="00362730"/>
    <w:rsid w:val="00362DF7"/>
    <w:rsid w:val="00365E12"/>
    <w:rsid w:val="0036601E"/>
    <w:rsid w:val="00366303"/>
    <w:rsid w:val="00367C8F"/>
    <w:rsid w:val="003705A6"/>
    <w:rsid w:val="00371FC0"/>
    <w:rsid w:val="0037367F"/>
    <w:rsid w:val="00375DA8"/>
    <w:rsid w:val="003761DB"/>
    <w:rsid w:val="00376CB6"/>
    <w:rsid w:val="00390A2F"/>
    <w:rsid w:val="00391F5B"/>
    <w:rsid w:val="003921CB"/>
    <w:rsid w:val="00394191"/>
    <w:rsid w:val="00394779"/>
    <w:rsid w:val="003960EE"/>
    <w:rsid w:val="003A0ECB"/>
    <w:rsid w:val="003A57CD"/>
    <w:rsid w:val="003A7131"/>
    <w:rsid w:val="003A7925"/>
    <w:rsid w:val="003B2BD4"/>
    <w:rsid w:val="003B5D8C"/>
    <w:rsid w:val="003C0EB7"/>
    <w:rsid w:val="003C295B"/>
    <w:rsid w:val="003C7CAE"/>
    <w:rsid w:val="003D2465"/>
    <w:rsid w:val="003D2CAC"/>
    <w:rsid w:val="003D3573"/>
    <w:rsid w:val="003D5A98"/>
    <w:rsid w:val="003D6E56"/>
    <w:rsid w:val="003E30A3"/>
    <w:rsid w:val="003E4CEC"/>
    <w:rsid w:val="003E5484"/>
    <w:rsid w:val="003E75FC"/>
    <w:rsid w:val="003E777D"/>
    <w:rsid w:val="003F58EF"/>
    <w:rsid w:val="003F68C4"/>
    <w:rsid w:val="003F6F70"/>
    <w:rsid w:val="003F70CA"/>
    <w:rsid w:val="00402237"/>
    <w:rsid w:val="00404D4C"/>
    <w:rsid w:val="00405723"/>
    <w:rsid w:val="00405D4E"/>
    <w:rsid w:val="00406999"/>
    <w:rsid w:val="00406AC6"/>
    <w:rsid w:val="00412DBF"/>
    <w:rsid w:val="004137E3"/>
    <w:rsid w:val="00414AA1"/>
    <w:rsid w:val="00416743"/>
    <w:rsid w:val="00420155"/>
    <w:rsid w:val="00420ED9"/>
    <w:rsid w:val="00421B81"/>
    <w:rsid w:val="0042228A"/>
    <w:rsid w:val="00423671"/>
    <w:rsid w:val="0042772D"/>
    <w:rsid w:val="00430863"/>
    <w:rsid w:val="004310CA"/>
    <w:rsid w:val="004322FC"/>
    <w:rsid w:val="00433857"/>
    <w:rsid w:val="00435AF3"/>
    <w:rsid w:val="00436C0C"/>
    <w:rsid w:val="00437ECA"/>
    <w:rsid w:val="00441BAF"/>
    <w:rsid w:val="00442276"/>
    <w:rsid w:val="00442D0A"/>
    <w:rsid w:val="00444063"/>
    <w:rsid w:val="00446260"/>
    <w:rsid w:val="00446458"/>
    <w:rsid w:val="00451101"/>
    <w:rsid w:val="004517CC"/>
    <w:rsid w:val="0045341D"/>
    <w:rsid w:val="004536B9"/>
    <w:rsid w:val="004544DA"/>
    <w:rsid w:val="004544E4"/>
    <w:rsid w:val="00455241"/>
    <w:rsid w:val="00456195"/>
    <w:rsid w:val="004574FB"/>
    <w:rsid w:val="0045A8DE"/>
    <w:rsid w:val="00460538"/>
    <w:rsid w:val="00462CED"/>
    <w:rsid w:val="00471471"/>
    <w:rsid w:val="0047148C"/>
    <w:rsid w:val="00472227"/>
    <w:rsid w:val="00473624"/>
    <w:rsid w:val="0047628B"/>
    <w:rsid w:val="004771A0"/>
    <w:rsid w:val="004818A3"/>
    <w:rsid w:val="00481CB3"/>
    <w:rsid w:val="00487E6A"/>
    <w:rsid w:val="00491BF0"/>
    <w:rsid w:val="00491EF1"/>
    <w:rsid w:val="004928CE"/>
    <w:rsid w:val="00494A45"/>
    <w:rsid w:val="004952D8"/>
    <w:rsid w:val="004A0FB5"/>
    <w:rsid w:val="004A18FC"/>
    <w:rsid w:val="004A2F1A"/>
    <w:rsid w:val="004A5068"/>
    <w:rsid w:val="004A6FCC"/>
    <w:rsid w:val="004B35E0"/>
    <w:rsid w:val="004B4500"/>
    <w:rsid w:val="004B5184"/>
    <w:rsid w:val="004B7CE9"/>
    <w:rsid w:val="004B7D0E"/>
    <w:rsid w:val="004C1924"/>
    <w:rsid w:val="004C2652"/>
    <w:rsid w:val="004C405B"/>
    <w:rsid w:val="004C604B"/>
    <w:rsid w:val="004C700A"/>
    <w:rsid w:val="004C713E"/>
    <w:rsid w:val="004D295E"/>
    <w:rsid w:val="004E18BF"/>
    <w:rsid w:val="004E4A4B"/>
    <w:rsid w:val="004E5EAB"/>
    <w:rsid w:val="004E70D1"/>
    <w:rsid w:val="004F1108"/>
    <w:rsid w:val="004F370C"/>
    <w:rsid w:val="004F450A"/>
    <w:rsid w:val="004F6132"/>
    <w:rsid w:val="004F6C6F"/>
    <w:rsid w:val="005002C6"/>
    <w:rsid w:val="00503527"/>
    <w:rsid w:val="00506C52"/>
    <w:rsid w:val="0051184B"/>
    <w:rsid w:val="00511A67"/>
    <w:rsid w:val="00512934"/>
    <w:rsid w:val="00514855"/>
    <w:rsid w:val="00516265"/>
    <w:rsid w:val="0051743A"/>
    <w:rsid w:val="00522BF7"/>
    <w:rsid w:val="00526CDA"/>
    <w:rsid w:val="00527D18"/>
    <w:rsid w:val="00527DE4"/>
    <w:rsid w:val="00530495"/>
    <w:rsid w:val="0053115C"/>
    <w:rsid w:val="00532C24"/>
    <w:rsid w:val="00532F4A"/>
    <w:rsid w:val="00534464"/>
    <w:rsid w:val="0053468F"/>
    <w:rsid w:val="0053521B"/>
    <w:rsid w:val="00535332"/>
    <w:rsid w:val="00536462"/>
    <w:rsid w:val="005364C8"/>
    <w:rsid w:val="00536A3B"/>
    <w:rsid w:val="00536B93"/>
    <w:rsid w:val="00540B11"/>
    <w:rsid w:val="005413E6"/>
    <w:rsid w:val="00543190"/>
    <w:rsid w:val="00543AE5"/>
    <w:rsid w:val="0054422D"/>
    <w:rsid w:val="00546613"/>
    <w:rsid w:val="0054668D"/>
    <w:rsid w:val="00546A19"/>
    <w:rsid w:val="00550D7B"/>
    <w:rsid w:val="00554264"/>
    <w:rsid w:val="00555CCB"/>
    <w:rsid w:val="00556F49"/>
    <w:rsid w:val="005610E8"/>
    <w:rsid w:val="00561458"/>
    <w:rsid w:val="00562207"/>
    <w:rsid w:val="00563B84"/>
    <w:rsid w:val="00564E22"/>
    <w:rsid w:val="00565DF1"/>
    <w:rsid w:val="00572844"/>
    <w:rsid w:val="00573504"/>
    <w:rsid w:val="0057609F"/>
    <w:rsid w:val="00577B16"/>
    <w:rsid w:val="0057D9FC"/>
    <w:rsid w:val="00580B29"/>
    <w:rsid w:val="00581E67"/>
    <w:rsid w:val="005820DD"/>
    <w:rsid w:val="00582786"/>
    <w:rsid w:val="00584106"/>
    <w:rsid w:val="005906AC"/>
    <w:rsid w:val="005906D3"/>
    <w:rsid w:val="00592584"/>
    <w:rsid w:val="00596D1E"/>
    <w:rsid w:val="005A0F20"/>
    <w:rsid w:val="005A3FDF"/>
    <w:rsid w:val="005A622F"/>
    <w:rsid w:val="005A6766"/>
    <w:rsid w:val="005A77A5"/>
    <w:rsid w:val="005A7AD1"/>
    <w:rsid w:val="005B2331"/>
    <w:rsid w:val="005B2597"/>
    <w:rsid w:val="005B2DA3"/>
    <w:rsid w:val="005B3154"/>
    <w:rsid w:val="005B418A"/>
    <w:rsid w:val="005B4651"/>
    <w:rsid w:val="005B6514"/>
    <w:rsid w:val="005B714C"/>
    <w:rsid w:val="005C2023"/>
    <w:rsid w:val="005C3BE6"/>
    <w:rsid w:val="005C4EAD"/>
    <w:rsid w:val="005C5240"/>
    <w:rsid w:val="005C7BF6"/>
    <w:rsid w:val="005D0D6C"/>
    <w:rsid w:val="005D0F7D"/>
    <w:rsid w:val="005D23CD"/>
    <w:rsid w:val="005D28C5"/>
    <w:rsid w:val="005D3FAD"/>
    <w:rsid w:val="005D70F0"/>
    <w:rsid w:val="005E02D0"/>
    <w:rsid w:val="005E062F"/>
    <w:rsid w:val="005E0E06"/>
    <w:rsid w:val="005E2A23"/>
    <w:rsid w:val="005E3ED4"/>
    <w:rsid w:val="005E5811"/>
    <w:rsid w:val="005E76C4"/>
    <w:rsid w:val="005F1383"/>
    <w:rsid w:val="005F14B1"/>
    <w:rsid w:val="005F159B"/>
    <w:rsid w:val="005F1AA0"/>
    <w:rsid w:val="005F2521"/>
    <w:rsid w:val="005F32E9"/>
    <w:rsid w:val="005F3B64"/>
    <w:rsid w:val="00601E5F"/>
    <w:rsid w:val="0060229A"/>
    <w:rsid w:val="00602444"/>
    <w:rsid w:val="00604475"/>
    <w:rsid w:val="006105EE"/>
    <w:rsid w:val="0061178E"/>
    <w:rsid w:val="00611960"/>
    <w:rsid w:val="006133BC"/>
    <w:rsid w:val="00616854"/>
    <w:rsid w:val="00617CE1"/>
    <w:rsid w:val="00617D08"/>
    <w:rsid w:val="00617E3A"/>
    <w:rsid w:val="006222AF"/>
    <w:rsid w:val="006225EC"/>
    <w:rsid w:val="006243D9"/>
    <w:rsid w:val="00625DD9"/>
    <w:rsid w:val="00626AD8"/>
    <w:rsid w:val="006310E6"/>
    <w:rsid w:val="0063286C"/>
    <w:rsid w:val="00633BED"/>
    <w:rsid w:val="00634DF0"/>
    <w:rsid w:val="006353CE"/>
    <w:rsid w:val="00635BE8"/>
    <w:rsid w:val="00637E6A"/>
    <w:rsid w:val="00640108"/>
    <w:rsid w:val="006403DE"/>
    <w:rsid w:val="00641F0B"/>
    <w:rsid w:val="006435B3"/>
    <w:rsid w:val="006503FA"/>
    <w:rsid w:val="006516B9"/>
    <w:rsid w:val="006528C6"/>
    <w:rsid w:val="0065301B"/>
    <w:rsid w:val="00655F6B"/>
    <w:rsid w:val="00655F78"/>
    <w:rsid w:val="006563DF"/>
    <w:rsid w:val="00661CD6"/>
    <w:rsid w:val="00662F74"/>
    <w:rsid w:val="00663CB5"/>
    <w:rsid w:val="00667178"/>
    <w:rsid w:val="0066722F"/>
    <w:rsid w:val="00676B15"/>
    <w:rsid w:val="00676C93"/>
    <w:rsid w:val="00677FB1"/>
    <w:rsid w:val="00681DB7"/>
    <w:rsid w:val="00683783"/>
    <w:rsid w:val="00683823"/>
    <w:rsid w:val="006839D9"/>
    <w:rsid w:val="00684243"/>
    <w:rsid w:val="00684DD6"/>
    <w:rsid w:val="0068538F"/>
    <w:rsid w:val="00685688"/>
    <w:rsid w:val="006862F6"/>
    <w:rsid w:val="00687D89"/>
    <w:rsid w:val="0069393D"/>
    <w:rsid w:val="00694BF1"/>
    <w:rsid w:val="00697D03"/>
    <w:rsid w:val="006A0631"/>
    <w:rsid w:val="006A0BA1"/>
    <w:rsid w:val="006A4063"/>
    <w:rsid w:val="006A61AA"/>
    <w:rsid w:val="006A61BA"/>
    <w:rsid w:val="006A7F00"/>
    <w:rsid w:val="006B0854"/>
    <w:rsid w:val="006B1155"/>
    <w:rsid w:val="006B2434"/>
    <w:rsid w:val="006B3F67"/>
    <w:rsid w:val="006B5E4B"/>
    <w:rsid w:val="006B5F41"/>
    <w:rsid w:val="006B60D2"/>
    <w:rsid w:val="006B6DA6"/>
    <w:rsid w:val="006B76ED"/>
    <w:rsid w:val="006C2C6E"/>
    <w:rsid w:val="006C42B8"/>
    <w:rsid w:val="006C4EA6"/>
    <w:rsid w:val="006C56E8"/>
    <w:rsid w:val="006C6694"/>
    <w:rsid w:val="006D07D8"/>
    <w:rsid w:val="006D2767"/>
    <w:rsid w:val="006D4D6E"/>
    <w:rsid w:val="006D5836"/>
    <w:rsid w:val="006E0BE2"/>
    <w:rsid w:val="006E18C0"/>
    <w:rsid w:val="006E21AE"/>
    <w:rsid w:val="006E2904"/>
    <w:rsid w:val="006E3DC6"/>
    <w:rsid w:val="006E6450"/>
    <w:rsid w:val="006F1DEE"/>
    <w:rsid w:val="006F2C12"/>
    <w:rsid w:val="006F5339"/>
    <w:rsid w:val="006F61AB"/>
    <w:rsid w:val="006F75AC"/>
    <w:rsid w:val="00700845"/>
    <w:rsid w:val="0070290F"/>
    <w:rsid w:val="00703803"/>
    <w:rsid w:val="007048AB"/>
    <w:rsid w:val="00710DCA"/>
    <w:rsid w:val="00711004"/>
    <w:rsid w:val="00713310"/>
    <w:rsid w:val="0071376D"/>
    <w:rsid w:val="00715152"/>
    <w:rsid w:val="007162BB"/>
    <w:rsid w:val="00720644"/>
    <w:rsid w:val="007243CC"/>
    <w:rsid w:val="0072F2E9"/>
    <w:rsid w:val="00730706"/>
    <w:rsid w:val="00731D9F"/>
    <w:rsid w:val="00733A3C"/>
    <w:rsid w:val="00734607"/>
    <w:rsid w:val="00734613"/>
    <w:rsid w:val="007365D8"/>
    <w:rsid w:val="007378FC"/>
    <w:rsid w:val="00737D3E"/>
    <w:rsid w:val="0074001F"/>
    <w:rsid w:val="0074052F"/>
    <w:rsid w:val="00742A3C"/>
    <w:rsid w:val="00744729"/>
    <w:rsid w:val="00744DFA"/>
    <w:rsid w:val="00745511"/>
    <w:rsid w:val="00746600"/>
    <w:rsid w:val="0075537A"/>
    <w:rsid w:val="00757C7E"/>
    <w:rsid w:val="0076034D"/>
    <w:rsid w:val="00763D91"/>
    <w:rsid w:val="00765B10"/>
    <w:rsid w:val="00770F32"/>
    <w:rsid w:val="007722C7"/>
    <w:rsid w:val="00776A63"/>
    <w:rsid w:val="00781A4E"/>
    <w:rsid w:val="00782350"/>
    <w:rsid w:val="00783917"/>
    <w:rsid w:val="00785314"/>
    <w:rsid w:val="00785430"/>
    <w:rsid w:val="00787BFF"/>
    <w:rsid w:val="00790A48"/>
    <w:rsid w:val="00796192"/>
    <w:rsid w:val="007A067D"/>
    <w:rsid w:val="007A068F"/>
    <w:rsid w:val="007A267D"/>
    <w:rsid w:val="007A29DF"/>
    <w:rsid w:val="007A4F27"/>
    <w:rsid w:val="007B0504"/>
    <w:rsid w:val="007B3EED"/>
    <w:rsid w:val="007B5AEC"/>
    <w:rsid w:val="007B626B"/>
    <w:rsid w:val="007B7150"/>
    <w:rsid w:val="007B77F0"/>
    <w:rsid w:val="007B7EC4"/>
    <w:rsid w:val="007C2422"/>
    <w:rsid w:val="007C3661"/>
    <w:rsid w:val="007C3A6C"/>
    <w:rsid w:val="007C3C1D"/>
    <w:rsid w:val="007C55AA"/>
    <w:rsid w:val="007D5CB1"/>
    <w:rsid w:val="007E042C"/>
    <w:rsid w:val="007E0789"/>
    <w:rsid w:val="007E2520"/>
    <w:rsid w:val="007E3E4D"/>
    <w:rsid w:val="007E6033"/>
    <w:rsid w:val="007E72D6"/>
    <w:rsid w:val="007E7BB9"/>
    <w:rsid w:val="007E7D41"/>
    <w:rsid w:val="007F013C"/>
    <w:rsid w:val="007F4116"/>
    <w:rsid w:val="007F56EE"/>
    <w:rsid w:val="007F690F"/>
    <w:rsid w:val="007F7E45"/>
    <w:rsid w:val="007F7F0B"/>
    <w:rsid w:val="00800682"/>
    <w:rsid w:val="008009F2"/>
    <w:rsid w:val="00807E39"/>
    <w:rsid w:val="00810099"/>
    <w:rsid w:val="00812D8C"/>
    <w:rsid w:val="00813489"/>
    <w:rsid w:val="00820901"/>
    <w:rsid w:val="008217BC"/>
    <w:rsid w:val="008235C2"/>
    <w:rsid w:val="008235EB"/>
    <w:rsid w:val="00824224"/>
    <w:rsid w:val="00825F2C"/>
    <w:rsid w:val="00827A14"/>
    <w:rsid w:val="0083052E"/>
    <w:rsid w:val="00834000"/>
    <w:rsid w:val="00835B01"/>
    <w:rsid w:val="008372F5"/>
    <w:rsid w:val="00843ACA"/>
    <w:rsid w:val="0084461E"/>
    <w:rsid w:val="0084770C"/>
    <w:rsid w:val="00851C61"/>
    <w:rsid w:val="0085272E"/>
    <w:rsid w:val="00853D10"/>
    <w:rsid w:val="00854C04"/>
    <w:rsid w:val="00856843"/>
    <w:rsid w:val="008610B2"/>
    <w:rsid w:val="00861998"/>
    <w:rsid w:val="008700FE"/>
    <w:rsid w:val="008701DF"/>
    <w:rsid w:val="00875BC2"/>
    <w:rsid w:val="00876C64"/>
    <w:rsid w:val="008800EB"/>
    <w:rsid w:val="008843AE"/>
    <w:rsid w:val="00886518"/>
    <w:rsid w:val="00892D3F"/>
    <w:rsid w:val="008967FD"/>
    <w:rsid w:val="008971E9"/>
    <w:rsid w:val="008974A1"/>
    <w:rsid w:val="008A0531"/>
    <w:rsid w:val="008A0571"/>
    <w:rsid w:val="008A1847"/>
    <w:rsid w:val="008A24E6"/>
    <w:rsid w:val="008A2CA9"/>
    <w:rsid w:val="008A5D21"/>
    <w:rsid w:val="008B268E"/>
    <w:rsid w:val="008B313B"/>
    <w:rsid w:val="008B34AD"/>
    <w:rsid w:val="008B37C7"/>
    <w:rsid w:val="008B5052"/>
    <w:rsid w:val="008B7B2D"/>
    <w:rsid w:val="008C0990"/>
    <w:rsid w:val="008C1136"/>
    <w:rsid w:val="008C7E98"/>
    <w:rsid w:val="008D0F76"/>
    <w:rsid w:val="008D20A0"/>
    <w:rsid w:val="008E0564"/>
    <w:rsid w:val="008E13EC"/>
    <w:rsid w:val="008E3CC0"/>
    <w:rsid w:val="008E56D3"/>
    <w:rsid w:val="008F2E03"/>
    <w:rsid w:val="008F3E61"/>
    <w:rsid w:val="008F7A87"/>
    <w:rsid w:val="0090073A"/>
    <w:rsid w:val="009009A0"/>
    <w:rsid w:val="009011D9"/>
    <w:rsid w:val="009017B3"/>
    <w:rsid w:val="009029F3"/>
    <w:rsid w:val="00902ADE"/>
    <w:rsid w:val="0090302A"/>
    <w:rsid w:val="009077F1"/>
    <w:rsid w:val="009111F4"/>
    <w:rsid w:val="0091546B"/>
    <w:rsid w:val="009177DB"/>
    <w:rsid w:val="009177ED"/>
    <w:rsid w:val="00925F77"/>
    <w:rsid w:val="00926848"/>
    <w:rsid w:val="00927AF8"/>
    <w:rsid w:val="0093372E"/>
    <w:rsid w:val="00934BF5"/>
    <w:rsid w:val="00935006"/>
    <w:rsid w:val="00936237"/>
    <w:rsid w:val="00936419"/>
    <w:rsid w:val="009402FD"/>
    <w:rsid w:val="00940FD1"/>
    <w:rsid w:val="0094385E"/>
    <w:rsid w:val="009438C0"/>
    <w:rsid w:val="00943EAF"/>
    <w:rsid w:val="00944801"/>
    <w:rsid w:val="009452E8"/>
    <w:rsid w:val="00951AB5"/>
    <w:rsid w:val="009522CF"/>
    <w:rsid w:val="0095241D"/>
    <w:rsid w:val="00955B40"/>
    <w:rsid w:val="00960FBA"/>
    <w:rsid w:val="0096126C"/>
    <w:rsid w:val="00961662"/>
    <w:rsid w:val="009706AC"/>
    <w:rsid w:val="00970E5C"/>
    <w:rsid w:val="00972376"/>
    <w:rsid w:val="00972B60"/>
    <w:rsid w:val="00974676"/>
    <w:rsid w:val="00980072"/>
    <w:rsid w:val="00981FCC"/>
    <w:rsid w:val="0098235A"/>
    <w:rsid w:val="00982DB2"/>
    <w:rsid w:val="009868AF"/>
    <w:rsid w:val="00990A91"/>
    <w:rsid w:val="009925F8"/>
    <w:rsid w:val="00995D89"/>
    <w:rsid w:val="00996DEA"/>
    <w:rsid w:val="00997725"/>
    <w:rsid w:val="00997991"/>
    <w:rsid w:val="00997E7B"/>
    <w:rsid w:val="009A47B8"/>
    <w:rsid w:val="009A5958"/>
    <w:rsid w:val="009A5D19"/>
    <w:rsid w:val="009B0D67"/>
    <w:rsid w:val="009B2272"/>
    <w:rsid w:val="009B77E4"/>
    <w:rsid w:val="009C445E"/>
    <w:rsid w:val="009C7081"/>
    <w:rsid w:val="009D12D3"/>
    <w:rsid w:val="009D1FD6"/>
    <w:rsid w:val="009D2752"/>
    <w:rsid w:val="009D2FBC"/>
    <w:rsid w:val="009D3F6B"/>
    <w:rsid w:val="009D3FDE"/>
    <w:rsid w:val="009DC59F"/>
    <w:rsid w:val="009E0252"/>
    <w:rsid w:val="009E218D"/>
    <w:rsid w:val="009E3BB2"/>
    <w:rsid w:val="009E7772"/>
    <w:rsid w:val="009F0522"/>
    <w:rsid w:val="009F0836"/>
    <w:rsid w:val="009F1692"/>
    <w:rsid w:val="009F2859"/>
    <w:rsid w:val="009F38CE"/>
    <w:rsid w:val="009F6534"/>
    <w:rsid w:val="009F6CF6"/>
    <w:rsid w:val="00A0325D"/>
    <w:rsid w:val="00A035C3"/>
    <w:rsid w:val="00A03E57"/>
    <w:rsid w:val="00A0598F"/>
    <w:rsid w:val="00A07AAD"/>
    <w:rsid w:val="00A07C1B"/>
    <w:rsid w:val="00A1037A"/>
    <w:rsid w:val="00A11D9C"/>
    <w:rsid w:val="00A13360"/>
    <w:rsid w:val="00A144DE"/>
    <w:rsid w:val="00A145DC"/>
    <w:rsid w:val="00A15667"/>
    <w:rsid w:val="00A1632E"/>
    <w:rsid w:val="00A16BE3"/>
    <w:rsid w:val="00A20407"/>
    <w:rsid w:val="00A20436"/>
    <w:rsid w:val="00A23BD9"/>
    <w:rsid w:val="00A24C05"/>
    <w:rsid w:val="00A24C56"/>
    <w:rsid w:val="00A24F62"/>
    <w:rsid w:val="00A261EA"/>
    <w:rsid w:val="00A302AD"/>
    <w:rsid w:val="00A30B62"/>
    <w:rsid w:val="00A36B20"/>
    <w:rsid w:val="00A37197"/>
    <w:rsid w:val="00A403EB"/>
    <w:rsid w:val="00A4138E"/>
    <w:rsid w:val="00A419C3"/>
    <w:rsid w:val="00A435F1"/>
    <w:rsid w:val="00A453C8"/>
    <w:rsid w:val="00A50DA3"/>
    <w:rsid w:val="00A5157A"/>
    <w:rsid w:val="00A53023"/>
    <w:rsid w:val="00A557EC"/>
    <w:rsid w:val="00A57EE0"/>
    <w:rsid w:val="00A60AA6"/>
    <w:rsid w:val="00A6284F"/>
    <w:rsid w:val="00A630EF"/>
    <w:rsid w:val="00A640BF"/>
    <w:rsid w:val="00A643D1"/>
    <w:rsid w:val="00A65258"/>
    <w:rsid w:val="00A70090"/>
    <w:rsid w:val="00A706AB"/>
    <w:rsid w:val="00A72577"/>
    <w:rsid w:val="00A72CD0"/>
    <w:rsid w:val="00A73620"/>
    <w:rsid w:val="00A73B21"/>
    <w:rsid w:val="00A7548F"/>
    <w:rsid w:val="00A76C1E"/>
    <w:rsid w:val="00A83B9F"/>
    <w:rsid w:val="00A850AD"/>
    <w:rsid w:val="00A85F90"/>
    <w:rsid w:val="00A87D10"/>
    <w:rsid w:val="00A908D3"/>
    <w:rsid w:val="00A92B11"/>
    <w:rsid w:val="00A965BF"/>
    <w:rsid w:val="00A9695A"/>
    <w:rsid w:val="00A97F7E"/>
    <w:rsid w:val="00AA00C3"/>
    <w:rsid w:val="00AA14F1"/>
    <w:rsid w:val="00AA1CD4"/>
    <w:rsid w:val="00AA3223"/>
    <w:rsid w:val="00AA3F74"/>
    <w:rsid w:val="00AB253A"/>
    <w:rsid w:val="00AC1290"/>
    <w:rsid w:val="00AC19E1"/>
    <w:rsid w:val="00AC1D0D"/>
    <w:rsid w:val="00AC2659"/>
    <w:rsid w:val="00AC4D4C"/>
    <w:rsid w:val="00AC52C2"/>
    <w:rsid w:val="00AC542D"/>
    <w:rsid w:val="00AC7710"/>
    <w:rsid w:val="00AC7945"/>
    <w:rsid w:val="00AD1F6E"/>
    <w:rsid w:val="00AD4221"/>
    <w:rsid w:val="00AD4438"/>
    <w:rsid w:val="00AD5E8C"/>
    <w:rsid w:val="00AD6982"/>
    <w:rsid w:val="00AE1B05"/>
    <w:rsid w:val="00AE2EE2"/>
    <w:rsid w:val="00AF055A"/>
    <w:rsid w:val="00AF07A2"/>
    <w:rsid w:val="00AF0898"/>
    <w:rsid w:val="00AF1C30"/>
    <w:rsid w:val="00AF31EA"/>
    <w:rsid w:val="00AF7DB1"/>
    <w:rsid w:val="00B0124D"/>
    <w:rsid w:val="00B04BE2"/>
    <w:rsid w:val="00B07FE6"/>
    <w:rsid w:val="00B101C4"/>
    <w:rsid w:val="00B10F18"/>
    <w:rsid w:val="00B1529E"/>
    <w:rsid w:val="00B15EBE"/>
    <w:rsid w:val="00B216BE"/>
    <w:rsid w:val="00B25DA7"/>
    <w:rsid w:val="00B31813"/>
    <w:rsid w:val="00B34111"/>
    <w:rsid w:val="00B427CD"/>
    <w:rsid w:val="00B4322E"/>
    <w:rsid w:val="00B43ACB"/>
    <w:rsid w:val="00B4630F"/>
    <w:rsid w:val="00B50EB7"/>
    <w:rsid w:val="00B513BA"/>
    <w:rsid w:val="00B56E0E"/>
    <w:rsid w:val="00B57E2A"/>
    <w:rsid w:val="00B6380A"/>
    <w:rsid w:val="00B643E3"/>
    <w:rsid w:val="00B64759"/>
    <w:rsid w:val="00B647FA"/>
    <w:rsid w:val="00B64D69"/>
    <w:rsid w:val="00B66C98"/>
    <w:rsid w:val="00B73212"/>
    <w:rsid w:val="00B73B2C"/>
    <w:rsid w:val="00B743A6"/>
    <w:rsid w:val="00B746A6"/>
    <w:rsid w:val="00B81837"/>
    <w:rsid w:val="00B851D0"/>
    <w:rsid w:val="00B903BC"/>
    <w:rsid w:val="00B90B69"/>
    <w:rsid w:val="00B932CB"/>
    <w:rsid w:val="00B93A98"/>
    <w:rsid w:val="00B946ED"/>
    <w:rsid w:val="00B97435"/>
    <w:rsid w:val="00B97CA9"/>
    <w:rsid w:val="00BA0272"/>
    <w:rsid w:val="00BA086E"/>
    <w:rsid w:val="00BA1230"/>
    <w:rsid w:val="00BA15BA"/>
    <w:rsid w:val="00BA175D"/>
    <w:rsid w:val="00BA3192"/>
    <w:rsid w:val="00BA36D7"/>
    <w:rsid w:val="00BA493D"/>
    <w:rsid w:val="00BA53DA"/>
    <w:rsid w:val="00BA7A1D"/>
    <w:rsid w:val="00BA7A62"/>
    <w:rsid w:val="00BB13CE"/>
    <w:rsid w:val="00BB3E15"/>
    <w:rsid w:val="00BB6126"/>
    <w:rsid w:val="00BB69A8"/>
    <w:rsid w:val="00BB7746"/>
    <w:rsid w:val="00BB9805"/>
    <w:rsid w:val="00BC0D9F"/>
    <w:rsid w:val="00BC14D9"/>
    <w:rsid w:val="00BC2684"/>
    <w:rsid w:val="00BC2F8C"/>
    <w:rsid w:val="00BD0240"/>
    <w:rsid w:val="00BD060A"/>
    <w:rsid w:val="00BD22EC"/>
    <w:rsid w:val="00BD241B"/>
    <w:rsid w:val="00BD2A76"/>
    <w:rsid w:val="00BD3029"/>
    <w:rsid w:val="00BD36A8"/>
    <w:rsid w:val="00BD5001"/>
    <w:rsid w:val="00BD67BC"/>
    <w:rsid w:val="00BD785F"/>
    <w:rsid w:val="00BD7A93"/>
    <w:rsid w:val="00BE11D7"/>
    <w:rsid w:val="00BE204A"/>
    <w:rsid w:val="00BE2993"/>
    <w:rsid w:val="00BE406B"/>
    <w:rsid w:val="00BE5FBB"/>
    <w:rsid w:val="00BE6B86"/>
    <w:rsid w:val="00BE6C38"/>
    <w:rsid w:val="00BE7333"/>
    <w:rsid w:val="00BF1AEC"/>
    <w:rsid w:val="00BF1E69"/>
    <w:rsid w:val="00BF69AD"/>
    <w:rsid w:val="00C00697"/>
    <w:rsid w:val="00C02841"/>
    <w:rsid w:val="00C02FC9"/>
    <w:rsid w:val="00C0586E"/>
    <w:rsid w:val="00C06F3D"/>
    <w:rsid w:val="00C07F90"/>
    <w:rsid w:val="00C1094D"/>
    <w:rsid w:val="00C12003"/>
    <w:rsid w:val="00C13DB9"/>
    <w:rsid w:val="00C14507"/>
    <w:rsid w:val="00C15F3C"/>
    <w:rsid w:val="00C16302"/>
    <w:rsid w:val="00C17A85"/>
    <w:rsid w:val="00C17F32"/>
    <w:rsid w:val="00C245E6"/>
    <w:rsid w:val="00C30F52"/>
    <w:rsid w:val="00C31C1E"/>
    <w:rsid w:val="00C32CB8"/>
    <w:rsid w:val="00C34230"/>
    <w:rsid w:val="00C35A9B"/>
    <w:rsid w:val="00C36126"/>
    <w:rsid w:val="00C36E05"/>
    <w:rsid w:val="00C3796F"/>
    <w:rsid w:val="00C40562"/>
    <w:rsid w:val="00C413D7"/>
    <w:rsid w:val="00C434ED"/>
    <w:rsid w:val="00C44B04"/>
    <w:rsid w:val="00C457E2"/>
    <w:rsid w:val="00C46214"/>
    <w:rsid w:val="00C46F18"/>
    <w:rsid w:val="00C5009B"/>
    <w:rsid w:val="00C53CA9"/>
    <w:rsid w:val="00C55CA5"/>
    <w:rsid w:val="00C55E40"/>
    <w:rsid w:val="00C562B2"/>
    <w:rsid w:val="00C60745"/>
    <w:rsid w:val="00C6226E"/>
    <w:rsid w:val="00C666A1"/>
    <w:rsid w:val="00C66B4C"/>
    <w:rsid w:val="00C67760"/>
    <w:rsid w:val="00C704B1"/>
    <w:rsid w:val="00C72242"/>
    <w:rsid w:val="00C7281C"/>
    <w:rsid w:val="00C734DD"/>
    <w:rsid w:val="00C73666"/>
    <w:rsid w:val="00C7671D"/>
    <w:rsid w:val="00C832C4"/>
    <w:rsid w:val="00C8590B"/>
    <w:rsid w:val="00C905CF"/>
    <w:rsid w:val="00C92A8F"/>
    <w:rsid w:val="00C96645"/>
    <w:rsid w:val="00C9C9AE"/>
    <w:rsid w:val="00CA2F5F"/>
    <w:rsid w:val="00CA4DE2"/>
    <w:rsid w:val="00CA520F"/>
    <w:rsid w:val="00CA6466"/>
    <w:rsid w:val="00CB0587"/>
    <w:rsid w:val="00CB0CB9"/>
    <w:rsid w:val="00CB6353"/>
    <w:rsid w:val="00CB7FE6"/>
    <w:rsid w:val="00CC03C1"/>
    <w:rsid w:val="00CC0EE3"/>
    <w:rsid w:val="00CC10E8"/>
    <w:rsid w:val="00CC26FC"/>
    <w:rsid w:val="00CC3CFB"/>
    <w:rsid w:val="00CC4400"/>
    <w:rsid w:val="00CD04DA"/>
    <w:rsid w:val="00CD5A92"/>
    <w:rsid w:val="00CD657B"/>
    <w:rsid w:val="00CD73D1"/>
    <w:rsid w:val="00CE06A9"/>
    <w:rsid w:val="00CE0714"/>
    <w:rsid w:val="00CE45BC"/>
    <w:rsid w:val="00CE5B25"/>
    <w:rsid w:val="00CE6016"/>
    <w:rsid w:val="00CF1398"/>
    <w:rsid w:val="00CF15C5"/>
    <w:rsid w:val="00CF1D25"/>
    <w:rsid w:val="00CF3530"/>
    <w:rsid w:val="00CF6BB3"/>
    <w:rsid w:val="00D02C17"/>
    <w:rsid w:val="00D02D81"/>
    <w:rsid w:val="00D02E15"/>
    <w:rsid w:val="00D03717"/>
    <w:rsid w:val="00D04E30"/>
    <w:rsid w:val="00D07BAC"/>
    <w:rsid w:val="00D12F77"/>
    <w:rsid w:val="00D1557C"/>
    <w:rsid w:val="00D17992"/>
    <w:rsid w:val="00D20377"/>
    <w:rsid w:val="00D20F5D"/>
    <w:rsid w:val="00D20FE1"/>
    <w:rsid w:val="00D2285B"/>
    <w:rsid w:val="00D24A12"/>
    <w:rsid w:val="00D262AF"/>
    <w:rsid w:val="00D2727D"/>
    <w:rsid w:val="00D30692"/>
    <w:rsid w:val="00D3162A"/>
    <w:rsid w:val="00D32267"/>
    <w:rsid w:val="00D3257E"/>
    <w:rsid w:val="00D33EF1"/>
    <w:rsid w:val="00D373CB"/>
    <w:rsid w:val="00D40130"/>
    <w:rsid w:val="00D4034A"/>
    <w:rsid w:val="00D42144"/>
    <w:rsid w:val="00D440DE"/>
    <w:rsid w:val="00D47108"/>
    <w:rsid w:val="00D51EF2"/>
    <w:rsid w:val="00D524FE"/>
    <w:rsid w:val="00D54499"/>
    <w:rsid w:val="00D5535F"/>
    <w:rsid w:val="00D6371B"/>
    <w:rsid w:val="00D63FDF"/>
    <w:rsid w:val="00D6415E"/>
    <w:rsid w:val="00D64642"/>
    <w:rsid w:val="00D65658"/>
    <w:rsid w:val="00D70FFB"/>
    <w:rsid w:val="00D732C1"/>
    <w:rsid w:val="00D7345A"/>
    <w:rsid w:val="00D80F23"/>
    <w:rsid w:val="00D8169A"/>
    <w:rsid w:val="00D83DE7"/>
    <w:rsid w:val="00D850FC"/>
    <w:rsid w:val="00D85E0C"/>
    <w:rsid w:val="00D9198B"/>
    <w:rsid w:val="00D958CF"/>
    <w:rsid w:val="00DA02FF"/>
    <w:rsid w:val="00DA0F6D"/>
    <w:rsid w:val="00DA1ED1"/>
    <w:rsid w:val="00DA44BE"/>
    <w:rsid w:val="00DA58D7"/>
    <w:rsid w:val="00DA632B"/>
    <w:rsid w:val="00DA6478"/>
    <w:rsid w:val="00DA737B"/>
    <w:rsid w:val="00DA76CA"/>
    <w:rsid w:val="00DB17C3"/>
    <w:rsid w:val="00DB24AB"/>
    <w:rsid w:val="00DB25E5"/>
    <w:rsid w:val="00DB2693"/>
    <w:rsid w:val="00DB4B95"/>
    <w:rsid w:val="00DB4C53"/>
    <w:rsid w:val="00DB638D"/>
    <w:rsid w:val="00DB7876"/>
    <w:rsid w:val="00DC06A1"/>
    <w:rsid w:val="00DC2366"/>
    <w:rsid w:val="00DC3B6B"/>
    <w:rsid w:val="00DC55D2"/>
    <w:rsid w:val="00DC6F59"/>
    <w:rsid w:val="00DC7027"/>
    <w:rsid w:val="00DD19CE"/>
    <w:rsid w:val="00DD2D4A"/>
    <w:rsid w:val="00DD5F45"/>
    <w:rsid w:val="00DD79A9"/>
    <w:rsid w:val="00DE22C8"/>
    <w:rsid w:val="00DE2D04"/>
    <w:rsid w:val="00DE384B"/>
    <w:rsid w:val="00DE39B8"/>
    <w:rsid w:val="00DE44EC"/>
    <w:rsid w:val="00DE7CFE"/>
    <w:rsid w:val="00DF070B"/>
    <w:rsid w:val="00DF1BB5"/>
    <w:rsid w:val="00DF1CBB"/>
    <w:rsid w:val="00DF1FB4"/>
    <w:rsid w:val="00DF2783"/>
    <w:rsid w:val="00DF29D9"/>
    <w:rsid w:val="00DF45DC"/>
    <w:rsid w:val="00DF4A70"/>
    <w:rsid w:val="00DF5AE5"/>
    <w:rsid w:val="00DF67C6"/>
    <w:rsid w:val="00DF7F8D"/>
    <w:rsid w:val="00E00C3E"/>
    <w:rsid w:val="00E03F09"/>
    <w:rsid w:val="00E046E8"/>
    <w:rsid w:val="00E07BFF"/>
    <w:rsid w:val="00E10E9D"/>
    <w:rsid w:val="00E141F3"/>
    <w:rsid w:val="00E20826"/>
    <w:rsid w:val="00E20933"/>
    <w:rsid w:val="00E2188B"/>
    <w:rsid w:val="00E21D47"/>
    <w:rsid w:val="00E2292F"/>
    <w:rsid w:val="00E23D19"/>
    <w:rsid w:val="00E24F11"/>
    <w:rsid w:val="00E2702A"/>
    <w:rsid w:val="00E3173F"/>
    <w:rsid w:val="00E361F8"/>
    <w:rsid w:val="00E37B58"/>
    <w:rsid w:val="00E41085"/>
    <w:rsid w:val="00E41F99"/>
    <w:rsid w:val="00E43278"/>
    <w:rsid w:val="00E44417"/>
    <w:rsid w:val="00E503C2"/>
    <w:rsid w:val="00E536D8"/>
    <w:rsid w:val="00E54298"/>
    <w:rsid w:val="00E560E1"/>
    <w:rsid w:val="00E57497"/>
    <w:rsid w:val="00E57FC4"/>
    <w:rsid w:val="00E6046B"/>
    <w:rsid w:val="00E609A7"/>
    <w:rsid w:val="00E60D7B"/>
    <w:rsid w:val="00E60F22"/>
    <w:rsid w:val="00E6200B"/>
    <w:rsid w:val="00E6226A"/>
    <w:rsid w:val="00E646E1"/>
    <w:rsid w:val="00E7158E"/>
    <w:rsid w:val="00E722B0"/>
    <w:rsid w:val="00E73A68"/>
    <w:rsid w:val="00E749C3"/>
    <w:rsid w:val="00E7516E"/>
    <w:rsid w:val="00E75868"/>
    <w:rsid w:val="00E75D82"/>
    <w:rsid w:val="00E80B00"/>
    <w:rsid w:val="00E819BF"/>
    <w:rsid w:val="00E82FBF"/>
    <w:rsid w:val="00E84E31"/>
    <w:rsid w:val="00E8655F"/>
    <w:rsid w:val="00E86F66"/>
    <w:rsid w:val="00E92F21"/>
    <w:rsid w:val="00E93683"/>
    <w:rsid w:val="00E96BBD"/>
    <w:rsid w:val="00E97EC1"/>
    <w:rsid w:val="00EA25B6"/>
    <w:rsid w:val="00EA61A8"/>
    <w:rsid w:val="00EB13EA"/>
    <w:rsid w:val="00EB1A37"/>
    <w:rsid w:val="00EB1A70"/>
    <w:rsid w:val="00EB1CAB"/>
    <w:rsid w:val="00EB3A0A"/>
    <w:rsid w:val="00EB571D"/>
    <w:rsid w:val="00EB739E"/>
    <w:rsid w:val="00EC246C"/>
    <w:rsid w:val="00ED3AD3"/>
    <w:rsid w:val="00ED77EF"/>
    <w:rsid w:val="00EE038A"/>
    <w:rsid w:val="00EE10EB"/>
    <w:rsid w:val="00EE19EA"/>
    <w:rsid w:val="00EE28ED"/>
    <w:rsid w:val="00EE6B31"/>
    <w:rsid w:val="00EE6B9A"/>
    <w:rsid w:val="00EF022A"/>
    <w:rsid w:val="00EF085B"/>
    <w:rsid w:val="00EF2BD4"/>
    <w:rsid w:val="00EF5272"/>
    <w:rsid w:val="00EF5529"/>
    <w:rsid w:val="00F015AC"/>
    <w:rsid w:val="00F04509"/>
    <w:rsid w:val="00F05E4C"/>
    <w:rsid w:val="00F07E2D"/>
    <w:rsid w:val="00F12EC3"/>
    <w:rsid w:val="00F1503D"/>
    <w:rsid w:val="00F159C3"/>
    <w:rsid w:val="00F160DD"/>
    <w:rsid w:val="00F17419"/>
    <w:rsid w:val="00F17A76"/>
    <w:rsid w:val="00F20289"/>
    <w:rsid w:val="00F20E72"/>
    <w:rsid w:val="00F2296A"/>
    <w:rsid w:val="00F257E9"/>
    <w:rsid w:val="00F2601D"/>
    <w:rsid w:val="00F26097"/>
    <w:rsid w:val="00F263BF"/>
    <w:rsid w:val="00F2687B"/>
    <w:rsid w:val="00F2723B"/>
    <w:rsid w:val="00F279B2"/>
    <w:rsid w:val="00F3169B"/>
    <w:rsid w:val="00F34BED"/>
    <w:rsid w:val="00F35E7E"/>
    <w:rsid w:val="00F3664C"/>
    <w:rsid w:val="00F40305"/>
    <w:rsid w:val="00F42307"/>
    <w:rsid w:val="00F4276D"/>
    <w:rsid w:val="00F42ED7"/>
    <w:rsid w:val="00F43968"/>
    <w:rsid w:val="00F43D6A"/>
    <w:rsid w:val="00F43E5D"/>
    <w:rsid w:val="00F448A3"/>
    <w:rsid w:val="00F47B7C"/>
    <w:rsid w:val="00F5011F"/>
    <w:rsid w:val="00F508A2"/>
    <w:rsid w:val="00F51D40"/>
    <w:rsid w:val="00F578E7"/>
    <w:rsid w:val="00F57CE6"/>
    <w:rsid w:val="00F62964"/>
    <w:rsid w:val="00F63CD6"/>
    <w:rsid w:val="00F67EC9"/>
    <w:rsid w:val="00F6CDE8"/>
    <w:rsid w:val="00F724B3"/>
    <w:rsid w:val="00F808E8"/>
    <w:rsid w:val="00F81B69"/>
    <w:rsid w:val="00F81C0F"/>
    <w:rsid w:val="00F81E0D"/>
    <w:rsid w:val="00F83E92"/>
    <w:rsid w:val="00F90A0C"/>
    <w:rsid w:val="00F96049"/>
    <w:rsid w:val="00F97D40"/>
    <w:rsid w:val="00FA1D5D"/>
    <w:rsid w:val="00FA3BD0"/>
    <w:rsid w:val="00FA509D"/>
    <w:rsid w:val="00FB42FD"/>
    <w:rsid w:val="00FB459B"/>
    <w:rsid w:val="00FB5489"/>
    <w:rsid w:val="00FB599C"/>
    <w:rsid w:val="00FB70EA"/>
    <w:rsid w:val="00FC1B56"/>
    <w:rsid w:val="00FC3047"/>
    <w:rsid w:val="00FC35C2"/>
    <w:rsid w:val="00FC532B"/>
    <w:rsid w:val="00FC6AB7"/>
    <w:rsid w:val="00FC79CF"/>
    <w:rsid w:val="00FD027A"/>
    <w:rsid w:val="00FD2616"/>
    <w:rsid w:val="00FD27A9"/>
    <w:rsid w:val="00FD3BCA"/>
    <w:rsid w:val="00FD44A7"/>
    <w:rsid w:val="00FD4E66"/>
    <w:rsid w:val="00FD519B"/>
    <w:rsid w:val="00FD6458"/>
    <w:rsid w:val="00FE0B86"/>
    <w:rsid w:val="00FE27CB"/>
    <w:rsid w:val="00FE4A2D"/>
    <w:rsid w:val="00FE4FE7"/>
    <w:rsid w:val="00FF038E"/>
    <w:rsid w:val="00FF0BCA"/>
    <w:rsid w:val="00FF2870"/>
    <w:rsid w:val="00FF64DB"/>
    <w:rsid w:val="00FF76FB"/>
    <w:rsid w:val="0114C7F0"/>
    <w:rsid w:val="0120DD27"/>
    <w:rsid w:val="01247BA5"/>
    <w:rsid w:val="0145C95B"/>
    <w:rsid w:val="014CE015"/>
    <w:rsid w:val="01547231"/>
    <w:rsid w:val="0162F3EA"/>
    <w:rsid w:val="01670E2B"/>
    <w:rsid w:val="0174339C"/>
    <w:rsid w:val="017B5951"/>
    <w:rsid w:val="0188FDD1"/>
    <w:rsid w:val="019CCC5A"/>
    <w:rsid w:val="01A22159"/>
    <w:rsid w:val="01C7ABFD"/>
    <w:rsid w:val="01CBDA0C"/>
    <w:rsid w:val="01D26BB2"/>
    <w:rsid w:val="01D9A656"/>
    <w:rsid w:val="01E8E8EF"/>
    <w:rsid w:val="01EB6C96"/>
    <w:rsid w:val="01F45803"/>
    <w:rsid w:val="01FE0A73"/>
    <w:rsid w:val="0211931B"/>
    <w:rsid w:val="0211B993"/>
    <w:rsid w:val="0220F467"/>
    <w:rsid w:val="022F4115"/>
    <w:rsid w:val="024BD578"/>
    <w:rsid w:val="0253CDB8"/>
    <w:rsid w:val="025586D7"/>
    <w:rsid w:val="02613919"/>
    <w:rsid w:val="0265A258"/>
    <w:rsid w:val="026C2016"/>
    <w:rsid w:val="026CFCB0"/>
    <w:rsid w:val="0274CE69"/>
    <w:rsid w:val="027E42DD"/>
    <w:rsid w:val="028CBEF6"/>
    <w:rsid w:val="02925CB3"/>
    <w:rsid w:val="02932AF8"/>
    <w:rsid w:val="02937268"/>
    <w:rsid w:val="02AA2EED"/>
    <w:rsid w:val="02B9A159"/>
    <w:rsid w:val="02C71DBC"/>
    <w:rsid w:val="02DA0F29"/>
    <w:rsid w:val="02F0ECCF"/>
    <w:rsid w:val="02F4E880"/>
    <w:rsid w:val="02FEFA52"/>
    <w:rsid w:val="03060759"/>
    <w:rsid w:val="0306108D"/>
    <w:rsid w:val="03071B73"/>
    <w:rsid w:val="030BB136"/>
    <w:rsid w:val="0314FD51"/>
    <w:rsid w:val="03197DB2"/>
    <w:rsid w:val="031CEAD7"/>
    <w:rsid w:val="0326629F"/>
    <w:rsid w:val="03273D5E"/>
    <w:rsid w:val="033BEC54"/>
    <w:rsid w:val="0343359C"/>
    <w:rsid w:val="0343B850"/>
    <w:rsid w:val="0351EA07"/>
    <w:rsid w:val="03591BFD"/>
    <w:rsid w:val="037C0558"/>
    <w:rsid w:val="0384B950"/>
    <w:rsid w:val="0388002E"/>
    <w:rsid w:val="038E4949"/>
    <w:rsid w:val="039283EC"/>
    <w:rsid w:val="03A218A4"/>
    <w:rsid w:val="03AC40FA"/>
    <w:rsid w:val="03AD05D9"/>
    <w:rsid w:val="03AD9696"/>
    <w:rsid w:val="03B21557"/>
    <w:rsid w:val="03B94842"/>
    <w:rsid w:val="03C34D2E"/>
    <w:rsid w:val="03C8348C"/>
    <w:rsid w:val="03D8C0DD"/>
    <w:rsid w:val="03DC460F"/>
    <w:rsid w:val="03F3ABB6"/>
    <w:rsid w:val="0425DDE9"/>
    <w:rsid w:val="0426FC12"/>
    <w:rsid w:val="04277987"/>
    <w:rsid w:val="042853D2"/>
    <w:rsid w:val="04300D87"/>
    <w:rsid w:val="04361A26"/>
    <w:rsid w:val="0440AFB3"/>
    <w:rsid w:val="045BAD5F"/>
    <w:rsid w:val="046A9653"/>
    <w:rsid w:val="0472C9A3"/>
    <w:rsid w:val="0479D03A"/>
    <w:rsid w:val="0496BC9E"/>
    <w:rsid w:val="04A64BEE"/>
    <w:rsid w:val="04AF2BB0"/>
    <w:rsid w:val="04B2FA13"/>
    <w:rsid w:val="04B9F184"/>
    <w:rsid w:val="04C01858"/>
    <w:rsid w:val="04D1BDC4"/>
    <w:rsid w:val="04F9577D"/>
    <w:rsid w:val="04FF173E"/>
    <w:rsid w:val="04FF4CBF"/>
    <w:rsid w:val="05102E13"/>
    <w:rsid w:val="0514E7E0"/>
    <w:rsid w:val="051CC499"/>
    <w:rsid w:val="05312B1D"/>
    <w:rsid w:val="054075DC"/>
    <w:rsid w:val="0565F9C7"/>
    <w:rsid w:val="05664547"/>
    <w:rsid w:val="05672DE6"/>
    <w:rsid w:val="05699196"/>
    <w:rsid w:val="057A32B3"/>
    <w:rsid w:val="057CEA75"/>
    <w:rsid w:val="0581F534"/>
    <w:rsid w:val="0583E5F4"/>
    <w:rsid w:val="058909D1"/>
    <w:rsid w:val="05C2C10A"/>
    <w:rsid w:val="05CC3535"/>
    <w:rsid w:val="05D21C59"/>
    <w:rsid w:val="05E58118"/>
    <w:rsid w:val="05EB61F5"/>
    <w:rsid w:val="05FD4DBD"/>
    <w:rsid w:val="060546A8"/>
    <w:rsid w:val="0615A09B"/>
    <w:rsid w:val="0617E4F2"/>
    <w:rsid w:val="0626D022"/>
    <w:rsid w:val="065380D3"/>
    <w:rsid w:val="065BEA91"/>
    <w:rsid w:val="066C2F3E"/>
    <w:rsid w:val="067AEE0F"/>
    <w:rsid w:val="067C5EFA"/>
    <w:rsid w:val="067F2B3B"/>
    <w:rsid w:val="067F7E8B"/>
    <w:rsid w:val="067F9BE4"/>
    <w:rsid w:val="0680DBC1"/>
    <w:rsid w:val="068A90D3"/>
    <w:rsid w:val="0693B8DF"/>
    <w:rsid w:val="06A6C150"/>
    <w:rsid w:val="06A8CB43"/>
    <w:rsid w:val="06B0828F"/>
    <w:rsid w:val="06B81F72"/>
    <w:rsid w:val="06D96BB6"/>
    <w:rsid w:val="06DB8465"/>
    <w:rsid w:val="0701CA28"/>
    <w:rsid w:val="071F8511"/>
    <w:rsid w:val="072B99D6"/>
    <w:rsid w:val="073662A5"/>
    <w:rsid w:val="073B25C9"/>
    <w:rsid w:val="073D603D"/>
    <w:rsid w:val="0756C2C2"/>
    <w:rsid w:val="0758BD5E"/>
    <w:rsid w:val="075B93A1"/>
    <w:rsid w:val="075F6E46"/>
    <w:rsid w:val="07669C1B"/>
    <w:rsid w:val="0772FD3F"/>
    <w:rsid w:val="0777B0AD"/>
    <w:rsid w:val="077B16A0"/>
    <w:rsid w:val="077BEF77"/>
    <w:rsid w:val="077E41E0"/>
    <w:rsid w:val="078C96B5"/>
    <w:rsid w:val="07AE5ABA"/>
    <w:rsid w:val="07B3AD53"/>
    <w:rsid w:val="07BDB2DC"/>
    <w:rsid w:val="07CC712E"/>
    <w:rsid w:val="081070FD"/>
    <w:rsid w:val="08160FB1"/>
    <w:rsid w:val="0820AB98"/>
    <w:rsid w:val="082DE1E0"/>
    <w:rsid w:val="0842C5BE"/>
    <w:rsid w:val="08559B4D"/>
    <w:rsid w:val="0876972F"/>
    <w:rsid w:val="087AE2C9"/>
    <w:rsid w:val="08903533"/>
    <w:rsid w:val="0896A7BC"/>
    <w:rsid w:val="08977F86"/>
    <w:rsid w:val="08B52244"/>
    <w:rsid w:val="08CD027B"/>
    <w:rsid w:val="08CE65DD"/>
    <w:rsid w:val="08ED850D"/>
    <w:rsid w:val="08F41D7D"/>
    <w:rsid w:val="09065711"/>
    <w:rsid w:val="090763F9"/>
    <w:rsid w:val="090C8A61"/>
    <w:rsid w:val="091C4858"/>
    <w:rsid w:val="0923E09C"/>
    <w:rsid w:val="092D2CA6"/>
    <w:rsid w:val="0943AB40"/>
    <w:rsid w:val="095B7EE4"/>
    <w:rsid w:val="0971CB15"/>
    <w:rsid w:val="098BF7CE"/>
    <w:rsid w:val="098E9618"/>
    <w:rsid w:val="0990B7C1"/>
    <w:rsid w:val="09A5A66F"/>
    <w:rsid w:val="09ACFC85"/>
    <w:rsid w:val="09BA1157"/>
    <w:rsid w:val="09D016C7"/>
    <w:rsid w:val="09D4AE66"/>
    <w:rsid w:val="09DBA97C"/>
    <w:rsid w:val="0A07B04D"/>
    <w:rsid w:val="0A0A8C1A"/>
    <w:rsid w:val="0A0CBE63"/>
    <w:rsid w:val="0A1EE313"/>
    <w:rsid w:val="0A2A4549"/>
    <w:rsid w:val="0A432A20"/>
    <w:rsid w:val="0A524C9C"/>
    <w:rsid w:val="0A66D334"/>
    <w:rsid w:val="0A676EA0"/>
    <w:rsid w:val="0A7729E5"/>
    <w:rsid w:val="0A7FEF4E"/>
    <w:rsid w:val="0A872664"/>
    <w:rsid w:val="0A915E72"/>
    <w:rsid w:val="0A92215E"/>
    <w:rsid w:val="0AA70361"/>
    <w:rsid w:val="0AC0C904"/>
    <w:rsid w:val="0AD7C20E"/>
    <w:rsid w:val="0AE1AD3D"/>
    <w:rsid w:val="0AF9D334"/>
    <w:rsid w:val="0AFA1A0D"/>
    <w:rsid w:val="0AFFAF61"/>
    <w:rsid w:val="0B2804C9"/>
    <w:rsid w:val="0B2CC936"/>
    <w:rsid w:val="0B475F79"/>
    <w:rsid w:val="0B5169F3"/>
    <w:rsid w:val="0B53C6D8"/>
    <w:rsid w:val="0B6768F3"/>
    <w:rsid w:val="0B774F26"/>
    <w:rsid w:val="0B8B1E63"/>
    <w:rsid w:val="0BA614AB"/>
    <w:rsid w:val="0BAB282D"/>
    <w:rsid w:val="0BB94898"/>
    <w:rsid w:val="0BC3C3D3"/>
    <w:rsid w:val="0BC40BBB"/>
    <w:rsid w:val="0BCDD7EC"/>
    <w:rsid w:val="0BD51587"/>
    <w:rsid w:val="0BF5E76F"/>
    <w:rsid w:val="0BF64B8A"/>
    <w:rsid w:val="0C0B7C81"/>
    <w:rsid w:val="0C1D9797"/>
    <w:rsid w:val="0C2DF1BF"/>
    <w:rsid w:val="0C2E03E1"/>
    <w:rsid w:val="0C3028A2"/>
    <w:rsid w:val="0C404CCC"/>
    <w:rsid w:val="0C42D3C2"/>
    <w:rsid w:val="0C44AA6F"/>
    <w:rsid w:val="0C5D69DB"/>
    <w:rsid w:val="0C621292"/>
    <w:rsid w:val="0C7DB366"/>
    <w:rsid w:val="0C8778D9"/>
    <w:rsid w:val="0C898EC6"/>
    <w:rsid w:val="0C8BB06A"/>
    <w:rsid w:val="0CAE2E93"/>
    <w:rsid w:val="0CBCE663"/>
    <w:rsid w:val="0CBFC130"/>
    <w:rsid w:val="0CC93E8B"/>
    <w:rsid w:val="0CDC3D16"/>
    <w:rsid w:val="0CDF834E"/>
    <w:rsid w:val="0CF9D53B"/>
    <w:rsid w:val="0D0CCBDB"/>
    <w:rsid w:val="0D3318BD"/>
    <w:rsid w:val="0D3A0FC9"/>
    <w:rsid w:val="0D419707"/>
    <w:rsid w:val="0D43C363"/>
    <w:rsid w:val="0D4C9838"/>
    <w:rsid w:val="0D586A0D"/>
    <w:rsid w:val="0D58DA9E"/>
    <w:rsid w:val="0D5C758A"/>
    <w:rsid w:val="0D60B435"/>
    <w:rsid w:val="0D6636FA"/>
    <w:rsid w:val="0D89F23C"/>
    <w:rsid w:val="0D94C2B4"/>
    <w:rsid w:val="0DC84DAB"/>
    <w:rsid w:val="0DCF4F57"/>
    <w:rsid w:val="0DF3343F"/>
    <w:rsid w:val="0DF8503C"/>
    <w:rsid w:val="0E0F62D0"/>
    <w:rsid w:val="0E1FF3FA"/>
    <w:rsid w:val="0E21E7C4"/>
    <w:rsid w:val="0E23DAD9"/>
    <w:rsid w:val="0E2755AC"/>
    <w:rsid w:val="0E302721"/>
    <w:rsid w:val="0E51A0B0"/>
    <w:rsid w:val="0E5764F0"/>
    <w:rsid w:val="0E652CAD"/>
    <w:rsid w:val="0EA0C983"/>
    <w:rsid w:val="0EA9DC7F"/>
    <w:rsid w:val="0EAB1A51"/>
    <w:rsid w:val="0EB6A10F"/>
    <w:rsid w:val="0EBB7B0A"/>
    <w:rsid w:val="0EC63C12"/>
    <w:rsid w:val="0ED2A01D"/>
    <w:rsid w:val="0EDB47AD"/>
    <w:rsid w:val="0EFDBCEF"/>
    <w:rsid w:val="0F0F4535"/>
    <w:rsid w:val="0F15C78D"/>
    <w:rsid w:val="0F274C26"/>
    <w:rsid w:val="0F42D51E"/>
    <w:rsid w:val="0F48FDA6"/>
    <w:rsid w:val="0F4B7800"/>
    <w:rsid w:val="0F69538E"/>
    <w:rsid w:val="0F6F48DE"/>
    <w:rsid w:val="0F72F3FF"/>
    <w:rsid w:val="0F7AD0F1"/>
    <w:rsid w:val="0F808BFD"/>
    <w:rsid w:val="0FA721E1"/>
    <w:rsid w:val="0FAC7E9E"/>
    <w:rsid w:val="0FB1F0CD"/>
    <w:rsid w:val="0FB87C6A"/>
    <w:rsid w:val="0FD6B320"/>
    <w:rsid w:val="0FE87019"/>
    <w:rsid w:val="0FF1265E"/>
    <w:rsid w:val="0FF9AE78"/>
    <w:rsid w:val="0FFB6DDF"/>
    <w:rsid w:val="0FFFDC03"/>
    <w:rsid w:val="1001F3F4"/>
    <w:rsid w:val="1004F316"/>
    <w:rsid w:val="10101CF3"/>
    <w:rsid w:val="10146E12"/>
    <w:rsid w:val="1020D2D7"/>
    <w:rsid w:val="1020E75B"/>
    <w:rsid w:val="1022AA8B"/>
    <w:rsid w:val="102737FB"/>
    <w:rsid w:val="1056D1BB"/>
    <w:rsid w:val="10571BE6"/>
    <w:rsid w:val="1075059A"/>
    <w:rsid w:val="107610F7"/>
    <w:rsid w:val="108655F8"/>
    <w:rsid w:val="108EBDBA"/>
    <w:rsid w:val="109092D5"/>
    <w:rsid w:val="10910357"/>
    <w:rsid w:val="10AC7D22"/>
    <w:rsid w:val="10B75623"/>
    <w:rsid w:val="10BD4900"/>
    <w:rsid w:val="10BEB962"/>
    <w:rsid w:val="10C97C3C"/>
    <w:rsid w:val="10D19724"/>
    <w:rsid w:val="10E16E35"/>
    <w:rsid w:val="10EC30E2"/>
    <w:rsid w:val="10EDD43B"/>
    <w:rsid w:val="10EE58AA"/>
    <w:rsid w:val="10F4E9BB"/>
    <w:rsid w:val="10F96F1D"/>
    <w:rsid w:val="112A98F2"/>
    <w:rsid w:val="11414392"/>
    <w:rsid w:val="1142D550"/>
    <w:rsid w:val="11457E25"/>
    <w:rsid w:val="114AC65D"/>
    <w:rsid w:val="114D269F"/>
    <w:rsid w:val="1151E1AE"/>
    <w:rsid w:val="11524504"/>
    <w:rsid w:val="11576D0E"/>
    <w:rsid w:val="115CCB58"/>
    <w:rsid w:val="115CFAB5"/>
    <w:rsid w:val="11618989"/>
    <w:rsid w:val="11694E81"/>
    <w:rsid w:val="11861B3A"/>
    <w:rsid w:val="11867FB4"/>
    <w:rsid w:val="11877846"/>
    <w:rsid w:val="118AEE02"/>
    <w:rsid w:val="1196E9CA"/>
    <w:rsid w:val="11A41680"/>
    <w:rsid w:val="11B4FDD3"/>
    <w:rsid w:val="11D809F1"/>
    <w:rsid w:val="11D917F6"/>
    <w:rsid w:val="11D9B7B6"/>
    <w:rsid w:val="11E700B7"/>
    <w:rsid w:val="11F4CC89"/>
    <w:rsid w:val="11FC3D63"/>
    <w:rsid w:val="1211F41D"/>
    <w:rsid w:val="122B10E7"/>
    <w:rsid w:val="123A7E2D"/>
    <w:rsid w:val="123D2FCB"/>
    <w:rsid w:val="123F52AF"/>
    <w:rsid w:val="124D6C93"/>
    <w:rsid w:val="12508318"/>
    <w:rsid w:val="12659ABF"/>
    <w:rsid w:val="126D374A"/>
    <w:rsid w:val="129A4E64"/>
    <w:rsid w:val="12A32601"/>
    <w:rsid w:val="12AA94C1"/>
    <w:rsid w:val="12AC5D75"/>
    <w:rsid w:val="12B940CC"/>
    <w:rsid w:val="12BC3503"/>
    <w:rsid w:val="12CDB216"/>
    <w:rsid w:val="12CEF771"/>
    <w:rsid w:val="12E877B2"/>
    <w:rsid w:val="12FD8DD4"/>
    <w:rsid w:val="1312FFBA"/>
    <w:rsid w:val="1317C4F6"/>
    <w:rsid w:val="13201A6E"/>
    <w:rsid w:val="13214781"/>
    <w:rsid w:val="13237CC7"/>
    <w:rsid w:val="1326A9CA"/>
    <w:rsid w:val="1327140F"/>
    <w:rsid w:val="133DB055"/>
    <w:rsid w:val="1341DE9A"/>
    <w:rsid w:val="134ACC42"/>
    <w:rsid w:val="1365673C"/>
    <w:rsid w:val="13910858"/>
    <w:rsid w:val="13911088"/>
    <w:rsid w:val="139167C7"/>
    <w:rsid w:val="1392003E"/>
    <w:rsid w:val="139EBC24"/>
    <w:rsid w:val="13C0DA2E"/>
    <w:rsid w:val="13C32BAC"/>
    <w:rsid w:val="13D32B0E"/>
    <w:rsid w:val="13DBF61A"/>
    <w:rsid w:val="13E73B47"/>
    <w:rsid w:val="140907AB"/>
    <w:rsid w:val="140F0CE7"/>
    <w:rsid w:val="14176DF2"/>
    <w:rsid w:val="142F2C3E"/>
    <w:rsid w:val="14330AB3"/>
    <w:rsid w:val="1441B036"/>
    <w:rsid w:val="14493DC8"/>
    <w:rsid w:val="1474A6D4"/>
    <w:rsid w:val="148F0DD0"/>
    <w:rsid w:val="149D309C"/>
    <w:rsid w:val="14A039C3"/>
    <w:rsid w:val="14AF0862"/>
    <w:rsid w:val="14BD73A8"/>
    <w:rsid w:val="14C0A7B3"/>
    <w:rsid w:val="14C6CD3E"/>
    <w:rsid w:val="14CEDF02"/>
    <w:rsid w:val="14D93706"/>
    <w:rsid w:val="14DA44FE"/>
    <w:rsid w:val="1533BD62"/>
    <w:rsid w:val="1533FBF6"/>
    <w:rsid w:val="1540102B"/>
    <w:rsid w:val="1541D492"/>
    <w:rsid w:val="154A5D0D"/>
    <w:rsid w:val="1550F6FE"/>
    <w:rsid w:val="15652929"/>
    <w:rsid w:val="156EF160"/>
    <w:rsid w:val="156EFB6F"/>
    <w:rsid w:val="1587155F"/>
    <w:rsid w:val="15909FC1"/>
    <w:rsid w:val="15A1878A"/>
    <w:rsid w:val="15AAA412"/>
    <w:rsid w:val="15AAAEAA"/>
    <w:rsid w:val="15AEA0DD"/>
    <w:rsid w:val="15AEBF09"/>
    <w:rsid w:val="15B8ABBE"/>
    <w:rsid w:val="15C52C14"/>
    <w:rsid w:val="15D2836D"/>
    <w:rsid w:val="15DDCB93"/>
    <w:rsid w:val="15EE6C11"/>
    <w:rsid w:val="16069833"/>
    <w:rsid w:val="1610AFCD"/>
    <w:rsid w:val="16115EEC"/>
    <w:rsid w:val="1620E72E"/>
    <w:rsid w:val="163469B7"/>
    <w:rsid w:val="1659A111"/>
    <w:rsid w:val="16737D12"/>
    <w:rsid w:val="16771E62"/>
    <w:rsid w:val="167CE38E"/>
    <w:rsid w:val="16ACCACE"/>
    <w:rsid w:val="16B08E5D"/>
    <w:rsid w:val="16B0A972"/>
    <w:rsid w:val="16B27074"/>
    <w:rsid w:val="16B44715"/>
    <w:rsid w:val="16C7A5B1"/>
    <w:rsid w:val="16D64F27"/>
    <w:rsid w:val="17078B5F"/>
    <w:rsid w:val="170F5E8B"/>
    <w:rsid w:val="17309AF9"/>
    <w:rsid w:val="1740B470"/>
    <w:rsid w:val="174549F9"/>
    <w:rsid w:val="1753150C"/>
    <w:rsid w:val="17584DA7"/>
    <w:rsid w:val="175B4480"/>
    <w:rsid w:val="175BBE70"/>
    <w:rsid w:val="175E9A1A"/>
    <w:rsid w:val="176BDA5D"/>
    <w:rsid w:val="176E738A"/>
    <w:rsid w:val="177E05E4"/>
    <w:rsid w:val="1783505C"/>
    <w:rsid w:val="17879C59"/>
    <w:rsid w:val="1793B3D4"/>
    <w:rsid w:val="1796D2AF"/>
    <w:rsid w:val="17A26894"/>
    <w:rsid w:val="17B15CC1"/>
    <w:rsid w:val="17C8870C"/>
    <w:rsid w:val="17E14994"/>
    <w:rsid w:val="17E458D8"/>
    <w:rsid w:val="17E9A659"/>
    <w:rsid w:val="17EE3ECB"/>
    <w:rsid w:val="17F99B75"/>
    <w:rsid w:val="182D9D5A"/>
    <w:rsid w:val="182E3FE1"/>
    <w:rsid w:val="184B59B5"/>
    <w:rsid w:val="1867924E"/>
    <w:rsid w:val="18754389"/>
    <w:rsid w:val="18855478"/>
    <w:rsid w:val="18907FDF"/>
    <w:rsid w:val="18A23664"/>
    <w:rsid w:val="18A732DE"/>
    <w:rsid w:val="18C393BB"/>
    <w:rsid w:val="18D0B0FA"/>
    <w:rsid w:val="18D35890"/>
    <w:rsid w:val="18EA6430"/>
    <w:rsid w:val="18EA807A"/>
    <w:rsid w:val="18F35E8C"/>
    <w:rsid w:val="1902213D"/>
    <w:rsid w:val="190B6894"/>
    <w:rsid w:val="19102A4D"/>
    <w:rsid w:val="191A9BB7"/>
    <w:rsid w:val="191F3478"/>
    <w:rsid w:val="1926068D"/>
    <w:rsid w:val="1935FF67"/>
    <w:rsid w:val="19399A5A"/>
    <w:rsid w:val="193E4AAC"/>
    <w:rsid w:val="193F0675"/>
    <w:rsid w:val="1949CCA6"/>
    <w:rsid w:val="19683C6B"/>
    <w:rsid w:val="196D29FB"/>
    <w:rsid w:val="198D43F7"/>
    <w:rsid w:val="198EF5A4"/>
    <w:rsid w:val="19A0A533"/>
    <w:rsid w:val="19B9F0BF"/>
    <w:rsid w:val="19F652EF"/>
    <w:rsid w:val="19FE8344"/>
    <w:rsid w:val="1A00DEF6"/>
    <w:rsid w:val="1A178FCA"/>
    <w:rsid w:val="1A24343A"/>
    <w:rsid w:val="1A299B09"/>
    <w:rsid w:val="1A3065C0"/>
    <w:rsid w:val="1A4ABA84"/>
    <w:rsid w:val="1A689A0F"/>
    <w:rsid w:val="1A698F61"/>
    <w:rsid w:val="1A8A5EF8"/>
    <w:rsid w:val="1AA0EE15"/>
    <w:rsid w:val="1AADB81B"/>
    <w:rsid w:val="1AAF0D8C"/>
    <w:rsid w:val="1ABF77D2"/>
    <w:rsid w:val="1ABF8DBB"/>
    <w:rsid w:val="1ABFE49A"/>
    <w:rsid w:val="1ACAE14E"/>
    <w:rsid w:val="1AD5F6AC"/>
    <w:rsid w:val="1AD9624A"/>
    <w:rsid w:val="1ADB3E17"/>
    <w:rsid w:val="1AE28646"/>
    <w:rsid w:val="1AE45381"/>
    <w:rsid w:val="1AE4757E"/>
    <w:rsid w:val="1AE784ED"/>
    <w:rsid w:val="1B040CCC"/>
    <w:rsid w:val="1B06613A"/>
    <w:rsid w:val="1B0D99F5"/>
    <w:rsid w:val="1B136D09"/>
    <w:rsid w:val="1B14FBA4"/>
    <w:rsid w:val="1B1B59AE"/>
    <w:rsid w:val="1B202839"/>
    <w:rsid w:val="1B386510"/>
    <w:rsid w:val="1B3AE56B"/>
    <w:rsid w:val="1B498908"/>
    <w:rsid w:val="1B554CDF"/>
    <w:rsid w:val="1B66230F"/>
    <w:rsid w:val="1B68749A"/>
    <w:rsid w:val="1B6BEF6E"/>
    <w:rsid w:val="1B71FA61"/>
    <w:rsid w:val="1B87CD68"/>
    <w:rsid w:val="1B891928"/>
    <w:rsid w:val="1B9ACC19"/>
    <w:rsid w:val="1B9C6FB9"/>
    <w:rsid w:val="1BAD01E0"/>
    <w:rsid w:val="1BAFAA45"/>
    <w:rsid w:val="1BB0BC72"/>
    <w:rsid w:val="1BCFF228"/>
    <w:rsid w:val="1BF5D29E"/>
    <w:rsid w:val="1BF64812"/>
    <w:rsid w:val="1BF6E929"/>
    <w:rsid w:val="1C2CA6B9"/>
    <w:rsid w:val="1C490C3E"/>
    <w:rsid w:val="1C516FA8"/>
    <w:rsid w:val="1C56F0BD"/>
    <w:rsid w:val="1C76F7C6"/>
    <w:rsid w:val="1C7D37A0"/>
    <w:rsid w:val="1C8023E2"/>
    <w:rsid w:val="1C85646D"/>
    <w:rsid w:val="1C91522D"/>
    <w:rsid w:val="1C971802"/>
    <w:rsid w:val="1CBD18A1"/>
    <w:rsid w:val="1CC15A48"/>
    <w:rsid w:val="1CDBF0C6"/>
    <w:rsid w:val="1CF08A89"/>
    <w:rsid w:val="1CF3081A"/>
    <w:rsid w:val="1CFA0244"/>
    <w:rsid w:val="1D2271A9"/>
    <w:rsid w:val="1D2BE62A"/>
    <w:rsid w:val="1D4D9CC2"/>
    <w:rsid w:val="1D507B94"/>
    <w:rsid w:val="1D55D460"/>
    <w:rsid w:val="1D6942A3"/>
    <w:rsid w:val="1D814118"/>
    <w:rsid w:val="1D846A7D"/>
    <w:rsid w:val="1D8F1CFC"/>
    <w:rsid w:val="1D94B0C7"/>
    <w:rsid w:val="1D98315A"/>
    <w:rsid w:val="1DA642BA"/>
    <w:rsid w:val="1DAA67D1"/>
    <w:rsid w:val="1DAEABC9"/>
    <w:rsid w:val="1DBC6A03"/>
    <w:rsid w:val="1DE32853"/>
    <w:rsid w:val="1DF3EDF8"/>
    <w:rsid w:val="1DF7440D"/>
    <w:rsid w:val="1DFE3813"/>
    <w:rsid w:val="1E05C789"/>
    <w:rsid w:val="1E0C03D7"/>
    <w:rsid w:val="1E17DE10"/>
    <w:rsid w:val="1E32B56C"/>
    <w:rsid w:val="1E39F8D5"/>
    <w:rsid w:val="1E3AE910"/>
    <w:rsid w:val="1E3C02A6"/>
    <w:rsid w:val="1E3FB8F9"/>
    <w:rsid w:val="1E5372D8"/>
    <w:rsid w:val="1E5456E5"/>
    <w:rsid w:val="1E57EA69"/>
    <w:rsid w:val="1E6038D0"/>
    <w:rsid w:val="1E65BB83"/>
    <w:rsid w:val="1E77F634"/>
    <w:rsid w:val="1E797CA1"/>
    <w:rsid w:val="1E7C2C5F"/>
    <w:rsid w:val="1E7CA41F"/>
    <w:rsid w:val="1E7E64C0"/>
    <w:rsid w:val="1E7F467F"/>
    <w:rsid w:val="1E8B4C5C"/>
    <w:rsid w:val="1E9FB9FC"/>
    <w:rsid w:val="1EA2AB2D"/>
    <w:rsid w:val="1EABE4B2"/>
    <w:rsid w:val="1EAE61C7"/>
    <w:rsid w:val="1EC3780E"/>
    <w:rsid w:val="1EC44F38"/>
    <w:rsid w:val="1ECBCAAB"/>
    <w:rsid w:val="1EDABFE5"/>
    <w:rsid w:val="1EDFCAA7"/>
    <w:rsid w:val="1F0438AE"/>
    <w:rsid w:val="1F0DC942"/>
    <w:rsid w:val="1F144FE6"/>
    <w:rsid w:val="1F196F7C"/>
    <w:rsid w:val="1F2D50C7"/>
    <w:rsid w:val="1F347E9D"/>
    <w:rsid w:val="1F366A33"/>
    <w:rsid w:val="1F416CF9"/>
    <w:rsid w:val="1F4D8AC4"/>
    <w:rsid w:val="1F505BDE"/>
    <w:rsid w:val="1F56EE95"/>
    <w:rsid w:val="1F6AA746"/>
    <w:rsid w:val="1F7162C1"/>
    <w:rsid w:val="1F8808B8"/>
    <w:rsid w:val="1F949D7C"/>
    <w:rsid w:val="1F9666EC"/>
    <w:rsid w:val="1FA2602B"/>
    <w:rsid w:val="1FAF4D7B"/>
    <w:rsid w:val="1FBB37F0"/>
    <w:rsid w:val="1FDD901B"/>
    <w:rsid w:val="1FDDDD3F"/>
    <w:rsid w:val="1FE1079D"/>
    <w:rsid w:val="1FE51EDE"/>
    <w:rsid w:val="1FF3F416"/>
    <w:rsid w:val="1FFC0E4C"/>
    <w:rsid w:val="2005577D"/>
    <w:rsid w:val="2013DF08"/>
    <w:rsid w:val="2019FA81"/>
    <w:rsid w:val="2023A666"/>
    <w:rsid w:val="202969FA"/>
    <w:rsid w:val="20307D78"/>
    <w:rsid w:val="2036899A"/>
    <w:rsid w:val="20444B56"/>
    <w:rsid w:val="204CDEA1"/>
    <w:rsid w:val="2051CFB1"/>
    <w:rsid w:val="20566303"/>
    <w:rsid w:val="205BB2E2"/>
    <w:rsid w:val="205D6EF2"/>
    <w:rsid w:val="205F486F"/>
    <w:rsid w:val="207D46CF"/>
    <w:rsid w:val="2090316D"/>
    <w:rsid w:val="209853E3"/>
    <w:rsid w:val="20B01F3B"/>
    <w:rsid w:val="20E37DA7"/>
    <w:rsid w:val="20EC2C3F"/>
    <w:rsid w:val="20FECD0E"/>
    <w:rsid w:val="210ED9D3"/>
    <w:rsid w:val="211CB086"/>
    <w:rsid w:val="2138174A"/>
    <w:rsid w:val="2141F5F1"/>
    <w:rsid w:val="214D7CA2"/>
    <w:rsid w:val="21504E96"/>
    <w:rsid w:val="215A25F3"/>
    <w:rsid w:val="216CE2AC"/>
    <w:rsid w:val="21712C2E"/>
    <w:rsid w:val="2171B81F"/>
    <w:rsid w:val="217374E9"/>
    <w:rsid w:val="2177102C"/>
    <w:rsid w:val="217A1672"/>
    <w:rsid w:val="217D8039"/>
    <w:rsid w:val="2185A72B"/>
    <w:rsid w:val="219E5C91"/>
    <w:rsid w:val="21B25916"/>
    <w:rsid w:val="21BD43FC"/>
    <w:rsid w:val="21DFB5C2"/>
    <w:rsid w:val="21ED6D50"/>
    <w:rsid w:val="21F70EEC"/>
    <w:rsid w:val="2219FB7B"/>
    <w:rsid w:val="221A1DFE"/>
    <w:rsid w:val="22238D34"/>
    <w:rsid w:val="2225C2D6"/>
    <w:rsid w:val="222FEC38"/>
    <w:rsid w:val="22323985"/>
    <w:rsid w:val="22366254"/>
    <w:rsid w:val="223850D9"/>
    <w:rsid w:val="223B39C7"/>
    <w:rsid w:val="224DDFB1"/>
    <w:rsid w:val="225E6659"/>
    <w:rsid w:val="2266529F"/>
    <w:rsid w:val="227EE21C"/>
    <w:rsid w:val="2283E6F3"/>
    <w:rsid w:val="228CF312"/>
    <w:rsid w:val="22D17DF7"/>
    <w:rsid w:val="22E6A9E9"/>
    <w:rsid w:val="22EB50E8"/>
    <w:rsid w:val="22EDE764"/>
    <w:rsid w:val="22F31412"/>
    <w:rsid w:val="22F4686C"/>
    <w:rsid w:val="22FB2543"/>
    <w:rsid w:val="22FB2553"/>
    <w:rsid w:val="22FBE3E0"/>
    <w:rsid w:val="22FF4970"/>
    <w:rsid w:val="2315E6D3"/>
    <w:rsid w:val="2326E3FB"/>
    <w:rsid w:val="23430963"/>
    <w:rsid w:val="23450C82"/>
    <w:rsid w:val="23491C9B"/>
    <w:rsid w:val="234CCDDB"/>
    <w:rsid w:val="23524C0D"/>
    <w:rsid w:val="235551BA"/>
    <w:rsid w:val="235FD65C"/>
    <w:rsid w:val="2370D01B"/>
    <w:rsid w:val="2384AA7C"/>
    <w:rsid w:val="2384E9A9"/>
    <w:rsid w:val="2392DF4D"/>
    <w:rsid w:val="23B85ED2"/>
    <w:rsid w:val="23D6D159"/>
    <w:rsid w:val="23E06270"/>
    <w:rsid w:val="2419CB74"/>
    <w:rsid w:val="24239874"/>
    <w:rsid w:val="2425041D"/>
    <w:rsid w:val="2428C373"/>
    <w:rsid w:val="243F8A80"/>
    <w:rsid w:val="244F84BB"/>
    <w:rsid w:val="2466AF89"/>
    <w:rsid w:val="2470A669"/>
    <w:rsid w:val="247382CE"/>
    <w:rsid w:val="248F2F97"/>
    <w:rsid w:val="249CB5A4"/>
    <w:rsid w:val="24B302CF"/>
    <w:rsid w:val="24B869F1"/>
    <w:rsid w:val="24B8DA82"/>
    <w:rsid w:val="24CA860F"/>
    <w:rsid w:val="24E22129"/>
    <w:rsid w:val="24EB6903"/>
    <w:rsid w:val="24F91A74"/>
    <w:rsid w:val="24FD352C"/>
    <w:rsid w:val="2525CFCB"/>
    <w:rsid w:val="252F4619"/>
    <w:rsid w:val="254E902E"/>
    <w:rsid w:val="2552EB6B"/>
    <w:rsid w:val="255DC5D0"/>
    <w:rsid w:val="25662A9E"/>
    <w:rsid w:val="256D3D82"/>
    <w:rsid w:val="25A1BBE9"/>
    <w:rsid w:val="25DF4839"/>
    <w:rsid w:val="25E35FF8"/>
    <w:rsid w:val="2609DC63"/>
    <w:rsid w:val="26161ED2"/>
    <w:rsid w:val="26542C39"/>
    <w:rsid w:val="2656FBA7"/>
    <w:rsid w:val="26679ED1"/>
    <w:rsid w:val="266DB379"/>
    <w:rsid w:val="267AE561"/>
    <w:rsid w:val="2687014C"/>
    <w:rsid w:val="268C3D06"/>
    <w:rsid w:val="26A43560"/>
    <w:rsid w:val="26CF9DF8"/>
    <w:rsid w:val="26D370F7"/>
    <w:rsid w:val="26E0F6C8"/>
    <w:rsid w:val="26E48BBC"/>
    <w:rsid w:val="26F38E7F"/>
    <w:rsid w:val="26F5FC02"/>
    <w:rsid w:val="2702E1FC"/>
    <w:rsid w:val="270BE7EA"/>
    <w:rsid w:val="2718FA96"/>
    <w:rsid w:val="272AAE04"/>
    <w:rsid w:val="2745CF39"/>
    <w:rsid w:val="27462E89"/>
    <w:rsid w:val="27730D67"/>
    <w:rsid w:val="2782360A"/>
    <w:rsid w:val="2787939F"/>
    <w:rsid w:val="278BEC1D"/>
    <w:rsid w:val="27973670"/>
    <w:rsid w:val="27B9A285"/>
    <w:rsid w:val="27BC4555"/>
    <w:rsid w:val="27BD43D2"/>
    <w:rsid w:val="27CAE417"/>
    <w:rsid w:val="27D0608F"/>
    <w:rsid w:val="27E61954"/>
    <w:rsid w:val="27E8FA0A"/>
    <w:rsid w:val="27EA88E6"/>
    <w:rsid w:val="27F02287"/>
    <w:rsid w:val="27F23E9E"/>
    <w:rsid w:val="27FFB467"/>
    <w:rsid w:val="280F73C0"/>
    <w:rsid w:val="280FE761"/>
    <w:rsid w:val="2827BC32"/>
    <w:rsid w:val="28285F4D"/>
    <w:rsid w:val="282E239B"/>
    <w:rsid w:val="2842EC7B"/>
    <w:rsid w:val="28568DD6"/>
    <w:rsid w:val="28714038"/>
    <w:rsid w:val="28A14376"/>
    <w:rsid w:val="28B49554"/>
    <w:rsid w:val="28B966DB"/>
    <w:rsid w:val="28BBFB9D"/>
    <w:rsid w:val="28C3C653"/>
    <w:rsid w:val="28CDDFF3"/>
    <w:rsid w:val="28D55A6B"/>
    <w:rsid w:val="28D769C5"/>
    <w:rsid w:val="28DDE13A"/>
    <w:rsid w:val="28E58822"/>
    <w:rsid w:val="2915045B"/>
    <w:rsid w:val="29202813"/>
    <w:rsid w:val="293588C2"/>
    <w:rsid w:val="293EAB21"/>
    <w:rsid w:val="294EBE0B"/>
    <w:rsid w:val="295BB920"/>
    <w:rsid w:val="29839DFA"/>
    <w:rsid w:val="29885A8C"/>
    <w:rsid w:val="298A1BC9"/>
    <w:rsid w:val="2999C0BA"/>
    <w:rsid w:val="29A08D16"/>
    <w:rsid w:val="29AA127A"/>
    <w:rsid w:val="29B8541F"/>
    <w:rsid w:val="29E605EF"/>
    <w:rsid w:val="29EF3118"/>
    <w:rsid w:val="29F2DF9D"/>
    <w:rsid w:val="2A077215"/>
    <w:rsid w:val="2A077B54"/>
    <w:rsid w:val="2A09C924"/>
    <w:rsid w:val="2A0D80CA"/>
    <w:rsid w:val="2A0FC460"/>
    <w:rsid w:val="2A211491"/>
    <w:rsid w:val="2A2135C3"/>
    <w:rsid w:val="2A275416"/>
    <w:rsid w:val="2A31788A"/>
    <w:rsid w:val="2A5390E5"/>
    <w:rsid w:val="2A5DE3A2"/>
    <w:rsid w:val="2A6381FD"/>
    <w:rsid w:val="2A6ACD40"/>
    <w:rsid w:val="2A833650"/>
    <w:rsid w:val="2A891024"/>
    <w:rsid w:val="2A94F213"/>
    <w:rsid w:val="2AA0539E"/>
    <w:rsid w:val="2AE1AF31"/>
    <w:rsid w:val="2AF1FD12"/>
    <w:rsid w:val="2AF20022"/>
    <w:rsid w:val="2B0331E5"/>
    <w:rsid w:val="2B039044"/>
    <w:rsid w:val="2B04E9DD"/>
    <w:rsid w:val="2B0D8EB4"/>
    <w:rsid w:val="2B13C162"/>
    <w:rsid w:val="2B1AD45C"/>
    <w:rsid w:val="2B240243"/>
    <w:rsid w:val="2B26B667"/>
    <w:rsid w:val="2B284D1A"/>
    <w:rsid w:val="2B32201B"/>
    <w:rsid w:val="2B4FF91E"/>
    <w:rsid w:val="2B502BE1"/>
    <w:rsid w:val="2B50C7E1"/>
    <w:rsid w:val="2B5EE8E5"/>
    <w:rsid w:val="2B78EF70"/>
    <w:rsid w:val="2B82428E"/>
    <w:rsid w:val="2BA7D85B"/>
    <w:rsid w:val="2BA81052"/>
    <w:rsid w:val="2BACAE26"/>
    <w:rsid w:val="2BD7DF40"/>
    <w:rsid w:val="2BD9AA91"/>
    <w:rsid w:val="2BEF50A5"/>
    <w:rsid w:val="2BFB84AA"/>
    <w:rsid w:val="2C085334"/>
    <w:rsid w:val="2C0C3FDF"/>
    <w:rsid w:val="2C13A085"/>
    <w:rsid w:val="2C2A7405"/>
    <w:rsid w:val="2C49CB0C"/>
    <w:rsid w:val="2C54F9F1"/>
    <w:rsid w:val="2C5FE683"/>
    <w:rsid w:val="2C646401"/>
    <w:rsid w:val="2C93FBDA"/>
    <w:rsid w:val="2C96A3C0"/>
    <w:rsid w:val="2C99D682"/>
    <w:rsid w:val="2CA69208"/>
    <w:rsid w:val="2CB2F720"/>
    <w:rsid w:val="2CB56FBE"/>
    <w:rsid w:val="2CC4745E"/>
    <w:rsid w:val="2CCC3554"/>
    <w:rsid w:val="2CE88558"/>
    <w:rsid w:val="2CFA662D"/>
    <w:rsid w:val="2D1CABEC"/>
    <w:rsid w:val="2D25642F"/>
    <w:rsid w:val="2D3400D9"/>
    <w:rsid w:val="2D350E05"/>
    <w:rsid w:val="2D508536"/>
    <w:rsid w:val="2D5573E3"/>
    <w:rsid w:val="2D5DAE8E"/>
    <w:rsid w:val="2D631067"/>
    <w:rsid w:val="2D7BE61C"/>
    <w:rsid w:val="2D817144"/>
    <w:rsid w:val="2D92C78C"/>
    <w:rsid w:val="2DA5F488"/>
    <w:rsid w:val="2DAD8D4F"/>
    <w:rsid w:val="2DAE5385"/>
    <w:rsid w:val="2DB8F4C9"/>
    <w:rsid w:val="2DD1C24A"/>
    <w:rsid w:val="2DD4D3C6"/>
    <w:rsid w:val="2DDC2932"/>
    <w:rsid w:val="2DE0D614"/>
    <w:rsid w:val="2DECF5D1"/>
    <w:rsid w:val="2E28FE18"/>
    <w:rsid w:val="2E3A8221"/>
    <w:rsid w:val="2E4E120E"/>
    <w:rsid w:val="2E5D9638"/>
    <w:rsid w:val="2E5FEC8B"/>
    <w:rsid w:val="2E6DA5EB"/>
    <w:rsid w:val="2E93BC1C"/>
    <w:rsid w:val="2E94E07D"/>
    <w:rsid w:val="2EA3F3AC"/>
    <w:rsid w:val="2EC559A1"/>
    <w:rsid w:val="2ECF01E4"/>
    <w:rsid w:val="2ED48D12"/>
    <w:rsid w:val="2ED77B2C"/>
    <w:rsid w:val="2EDF0520"/>
    <w:rsid w:val="2EED4B6B"/>
    <w:rsid w:val="2EF146F8"/>
    <w:rsid w:val="2EF2C435"/>
    <w:rsid w:val="2EF3F633"/>
    <w:rsid w:val="2F0CDB46"/>
    <w:rsid w:val="2F0DEB00"/>
    <w:rsid w:val="2F2156C5"/>
    <w:rsid w:val="2F24753A"/>
    <w:rsid w:val="2F49A63D"/>
    <w:rsid w:val="2F4BDC73"/>
    <w:rsid w:val="2F5D4BA4"/>
    <w:rsid w:val="2F72A8AB"/>
    <w:rsid w:val="2F734A25"/>
    <w:rsid w:val="2F86C795"/>
    <w:rsid w:val="2F8CC108"/>
    <w:rsid w:val="2F911F84"/>
    <w:rsid w:val="2F9D7BC0"/>
    <w:rsid w:val="2FA9CEC1"/>
    <w:rsid w:val="2FCDB8FE"/>
    <w:rsid w:val="2FD64BB7"/>
    <w:rsid w:val="2FD9DDFE"/>
    <w:rsid w:val="2FE7043F"/>
    <w:rsid w:val="30084592"/>
    <w:rsid w:val="3019C33D"/>
    <w:rsid w:val="304148E4"/>
    <w:rsid w:val="30507170"/>
    <w:rsid w:val="306520B8"/>
    <w:rsid w:val="3071EF05"/>
    <w:rsid w:val="30747453"/>
    <w:rsid w:val="30756C39"/>
    <w:rsid w:val="30860CB7"/>
    <w:rsid w:val="30885AA6"/>
    <w:rsid w:val="308E8046"/>
    <w:rsid w:val="30A63969"/>
    <w:rsid w:val="30ABC5DF"/>
    <w:rsid w:val="30B1D021"/>
    <w:rsid w:val="30B5B1E3"/>
    <w:rsid w:val="30B7EEF7"/>
    <w:rsid w:val="30FDC95A"/>
    <w:rsid w:val="3103476C"/>
    <w:rsid w:val="310C691D"/>
    <w:rsid w:val="310C7488"/>
    <w:rsid w:val="310ED626"/>
    <w:rsid w:val="31119AAF"/>
    <w:rsid w:val="3113CBD5"/>
    <w:rsid w:val="3129D0E6"/>
    <w:rsid w:val="312AA141"/>
    <w:rsid w:val="312E157F"/>
    <w:rsid w:val="31343E63"/>
    <w:rsid w:val="3149FF3E"/>
    <w:rsid w:val="316F7A8B"/>
    <w:rsid w:val="317A6EB2"/>
    <w:rsid w:val="319752CE"/>
    <w:rsid w:val="319767C8"/>
    <w:rsid w:val="31978D4D"/>
    <w:rsid w:val="31A30ABF"/>
    <w:rsid w:val="31AD2657"/>
    <w:rsid w:val="31D396DE"/>
    <w:rsid w:val="31D69366"/>
    <w:rsid w:val="31DAC7F9"/>
    <w:rsid w:val="31DCEA9F"/>
    <w:rsid w:val="31E08D43"/>
    <w:rsid w:val="31E5033C"/>
    <w:rsid w:val="31F1CA1A"/>
    <w:rsid w:val="320625B4"/>
    <w:rsid w:val="3206FEA2"/>
    <w:rsid w:val="32137C2C"/>
    <w:rsid w:val="32142FC1"/>
    <w:rsid w:val="32144982"/>
    <w:rsid w:val="321D8711"/>
    <w:rsid w:val="322321D6"/>
    <w:rsid w:val="32455EEE"/>
    <w:rsid w:val="32461918"/>
    <w:rsid w:val="3277A995"/>
    <w:rsid w:val="327A8BE2"/>
    <w:rsid w:val="32A869C3"/>
    <w:rsid w:val="32B5F8BB"/>
    <w:rsid w:val="32BE6DAD"/>
    <w:rsid w:val="32C5E8CA"/>
    <w:rsid w:val="32C7D030"/>
    <w:rsid w:val="32CE060A"/>
    <w:rsid w:val="32D0AD92"/>
    <w:rsid w:val="32DA4A6E"/>
    <w:rsid w:val="32E2F1C4"/>
    <w:rsid w:val="32EF9BA0"/>
    <w:rsid w:val="32F8F23F"/>
    <w:rsid w:val="33031042"/>
    <w:rsid w:val="3308D4F6"/>
    <w:rsid w:val="330C3F45"/>
    <w:rsid w:val="33119D86"/>
    <w:rsid w:val="33289F23"/>
    <w:rsid w:val="333C1435"/>
    <w:rsid w:val="333E3381"/>
    <w:rsid w:val="336E473C"/>
    <w:rsid w:val="3370EB88"/>
    <w:rsid w:val="33719B73"/>
    <w:rsid w:val="33782771"/>
    <w:rsid w:val="3378BB00"/>
    <w:rsid w:val="339CC17A"/>
    <w:rsid w:val="339F05C5"/>
    <w:rsid w:val="33A1CE28"/>
    <w:rsid w:val="33BDFD5E"/>
    <w:rsid w:val="33C9A2F2"/>
    <w:rsid w:val="33CAAF47"/>
    <w:rsid w:val="33CAFC4A"/>
    <w:rsid w:val="33D8FFE0"/>
    <w:rsid w:val="33DD8FD9"/>
    <w:rsid w:val="33E02B90"/>
    <w:rsid w:val="33E7804E"/>
    <w:rsid w:val="33E807A8"/>
    <w:rsid w:val="33FE3A23"/>
    <w:rsid w:val="34059855"/>
    <w:rsid w:val="341E1947"/>
    <w:rsid w:val="342279FD"/>
    <w:rsid w:val="3469FCD2"/>
    <w:rsid w:val="346CC51F"/>
    <w:rsid w:val="34841936"/>
    <w:rsid w:val="34848F34"/>
    <w:rsid w:val="3487A791"/>
    <w:rsid w:val="3489E8CE"/>
    <w:rsid w:val="34A8517A"/>
    <w:rsid w:val="34AC59E2"/>
    <w:rsid w:val="34AEA263"/>
    <w:rsid w:val="34AFA977"/>
    <w:rsid w:val="34B9D475"/>
    <w:rsid w:val="34C7B5D1"/>
    <w:rsid w:val="34CBCD85"/>
    <w:rsid w:val="34CCCB29"/>
    <w:rsid w:val="34D31103"/>
    <w:rsid w:val="34D6171B"/>
    <w:rsid w:val="34EBFBA1"/>
    <w:rsid w:val="34F8313E"/>
    <w:rsid w:val="34FC6F95"/>
    <w:rsid w:val="3518EFC7"/>
    <w:rsid w:val="3519428F"/>
    <w:rsid w:val="35204340"/>
    <w:rsid w:val="35320B9B"/>
    <w:rsid w:val="35490100"/>
    <w:rsid w:val="356A23AD"/>
    <w:rsid w:val="35765008"/>
    <w:rsid w:val="357A2ECB"/>
    <w:rsid w:val="35847CFC"/>
    <w:rsid w:val="35A15A6E"/>
    <w:rsid w:val="35B5ECCD"/>
    <w:rsid w:val="35C12062"/>
    <w:rsid w:val="35C7F6F2"/>
    <w:rsid w:val="35C81D08"/>
    <w:rsid w:val="35CA3FAD"/>
    <w:rsid w:val="35CCDBE3"/>
    <w:rsid w:val="35D1B989"/>
    <w:rsid w:val="35F530F0"/>
    <w:rsid w:val="35FEB001"/>
    <w:rsid w:val="36027DFA"/>
    <w:rsid w:val="361FC9F9"/>
    <w:rsid w:val="36239256"/>
    <w:rsid w:val="3641A180"/>
    <w:rsid w:val="3644ED93"/>
    <w:rsid w:val="364C4931"/>
    <w:rsid w:val="367FDE6B"/>
    <w:rsid w:val="3680FE6B"/>
    <w:rsid w:val="3686C57B"/>
    <w:rsid w:val="3694AC77"/>
    <w:rsid w:val="3699C55E"/>
    <w:rsid w:val="36B05BC2"/>
    <w:rsid w:val="36B47B43"/>
    <w:rsid w:val="36B5A6BF"/>
    <w:rsid w:val="36CBC3B7"/>
    <w:rsid w:val="36D1BF9D"/>
    <w:rsid w:val="36F00B9A"/>
    <w:rsid w:val="36FF8859"/>
    <w:rsid w:val="36FF9E6E"/>
    <w:rsid w:val="37098C08"/>
    <w:rsid w:val="370C5C42"/>
    <w:rsid w:val="370F1A96"/>
    <w:rsid w:val="371776B9"/>
    <w:rsid w:val="371AF08E"/>
    <w:rsid w:val="371F3F2D"/>
    <w:rsid w:val="371F480E"/>
    <w:rsid w:val="375895E8"/>
    <w:rsid w:val="376227B6"/>
    <w:rsid w:val="37628DAF"/>
    <w:rsid w:val="376D57A9"/>
    <w:rsid w:val="379676EA"/>
    <w:rsid w:val="379D8898"/>
    <w:rsid w:val="37AC6541"/>
    <w:rsid w:val="37B099C0"/>
    <w:rsid w:val="37B1E0D5"/>
    <w:rsid w:val="37CA26F4"/>
    <w:rsid w:val="37CE4D96"/>
    <w:rsid w:val="37D9FF77"/>
    <w:rsid w:val="37DC8A90"/>
    <w:rsid w:val="37DD46B3"/>
    <w:rsid w:val="37EA58D1"/>
    <w:rsid w:val="37F7ED18"/>
    <w:rsid w:val="37FA3580"/>
    <w:rsid w:val="37FF981E"/>
    <w:rsid w:val="381FAFD7"/>
    <w:rsid w:val="3826BDA2"/>
    <w:rsid w:val="3829BD76"/>
    <w:rsid w:val="383062FC"/>
    <w:rsid w:val="38339C7F"/>
    <w:rsid w:val="3847E205"/>
    <w:rsid w:val="385A6B2A"/>
    <w:rsid w:val="385AA1CB"/>
    <w:rsid w:val="3880C8D5"/>
    <w:rsid w:val="388E9600"/>
    <w:rsid w:val="38B10FCA"/>
    <w:rsid w:val="38EB137E"/>
    <w:rsid w:val="38EEA280"/>
    <w:rsid w:val="38F87096"/>
    <w:rsid w:val="390E129F"/>
    <w:rsid w:val="3910A255"/>
    <w:rsid w:val="39178003"/>
    <w:rsid w:val="391A7A0B"/>
    <w:rsid w:val="392FF5ED"/>
    <w:rsid w:val="394D5B0A"/>
    <w:rsid w:val="3954C9D2"/>
    <w:rsid w:val="396B0CAF"/>
    <w:rsid w:val="3977D22D"/>
    <w:rsid w:val="397C8E55"/>
    <w:rsid w:val="3981A9FE"/>
    <w:rsid w:val="3982A738"/>
    <w:rsid w:val="398EBF83"/>
    <w:rsid w:val="3993BD79"/>
    <w:rsid w:val="39953AFB"/>
    <w:rsid w:val="39B2572E"/>
    <w:rsid w:val="39BF7D2D"/>
    <w:rsid w:val="39CE9E65"/>
    <w:rsid w:val="39D76B62"/>
    <w:rsid w:val="39DC6DFF"/>
    <w:rsid w:val="39DE4763"/>
    <w:rsid w:val="39E7C7F7"/>
    <w:rsid w:val="3A0BC070"/>
    <w:rsid w:val="3A152EDC"/>
    <w:rsid w:val="3A2CB482"/>
    <w:rsid w:val="3A3183F5"/>
    <w:rsid w:val="3A3B47FB"/>
    <w:rsid w:val="3A3D94D0"/>
    <w:rsid w:val="3A4FF5D6"/>
    <w:rsid w:val="3A5002F2"/>
    <w:rsid w:val="3A53EE13"/>
    <w:rsid w:val="3A5B2527"/>
    <w:rsid w:val="3A62AADD"/>
    <w:rsid w:val="3A70B686"/>
    <w:rsid w:val="3A7AEFCE"/>
    <w:rsid w:val="3A80E971"/>
    <w:rsid w:val="3A85BB02"/>
    <w:rsid w:val="3A895DF0"/>
    <w:rsid w:val="3A9217C4"/>
    <w:rsid w:val="3A95BA50"/>
    <w:rsid w:val="3A9691A8"/>
    <w:rsid w:val="3A9D7DFF"/>
    <w:rsid w:val="3A9E5B76"/>
    <w:rsid w:val="3AAB4B7D"/>
    <w:rsid w:val="3ABAA50C"/>
    <w:rsid w:val="3AE72968"/>
    <w:rsid w:val="3AEB7195"/>
    <w:rsid w:val="3AF35388"/>
    <w:rsid w:val="3AF97A17"/>
    <w:rsid w:val="3AFC2F99"/>
    <w:rsid w:val="3B078830"/>
    <w:rsid w:val="3B0FCA51"/>
    <w:rsid w:val="3B1E550B"/>
    <w:rsid w:val="3B3D2CC3"/>
    <w:rsid w:val="3B43A4CB"/>
    <w:rsid w:val="3B5B0798"/>
    <w:rsid w:val="3B7A70A5"/>
    <w:rsid w:val="3B8562E7"/>
    <w:rsid w:val="3B90198C"/>
    <w:rsid w:val="3BA98B45"/>
    <w:rsid w:val="3BAFFD59"/>
    <w:rsid w:val="3BB65F4F"/>
    <w:rsid w:val="3BBC022E"/>
    <w:rsid w:val="3BE36ACC"/>
    <w:rsid w:val="3BEB35AB"/>
    <w:rsid w:val="3C09156A"/>
    <w:rsid w:val="3C163507"/>
    <w:rsid w:val="3C1708A8"/>
    <w:rsid w:val="3C1E566B"/>
    <w:rsid w:val="3C3B1D3F"/>
    <w:rsid w:val="3C547239"/>
    <w:rsid w:val="3C5BA3D4"/>
    <w:rsid w:val="3C921CD2"/>
    <w:rsid w:val="3C944D33"/>
    <w:rsid w:val="3CA18E24"/>
    <w:rsid w:val="3CA8FE78"/>
    <w:rsid w:val="3CA92825"/>
    <w:rsid w:val="3CBAEE28"/>
    <w:rsid w:val="3CC0259D"/>
    <w:rsid w:val="3CC1E39C"/>
    <w:rsid w:val="3CD982F6"/>
    <w:rsid w:val="3CDC51B5"/>
    <w:rsid w:val="3CFEBEDF"/>
    <w:rsid w:val="3D04C31F"/>
    <w:rsid w:val="3D4D28FA"/>
    <w:rsid w:val="3D69F364"/>
    <w:rsid w:val="3D756135"/>
    <w:rsid w:val="3DCF40CF"/>
    <w:rsid w:val="3DEE99B7"/>
    <w:rsid w:val="3DF99D3A"/>
    <w:rsid w:val="3E0F42EE"/>
    <w:rsid w:val="3E10F42A"/>
    <w:rsid w:val="3E187739"/>
    <w:rsid w:val="3E1B54EC"/>
    <w:rsid w:val="3E22E0EB"/>
    <w:rsid w:val="3E23EE45"/>
    <w:rsid w:val="3E2E89D7"/>
    <w:rsid w:val="3E41D259"/>
    <w:rsid w:val="3E504EA7"/>
    <w:rsid w:val="3E569106"/>
    <w:rsid w:val="3E56A10B"/>
    <w:rsid w:val="3E5A52C1"/>
    <w:rsid w:val="3E5CB18D"/>
    <w:rsid w:val="3E78C67A"/>
    <w:rsid w:val="3E7FD240"/>
    <w:rsid w:val="3E9BDBAB"/>
    <w:rsid w:val="3EA37828"/>
    <w:rsid w:val="3EA8B614"/>
    <w:rsid w:val="3EB0D939"/>
    <w:rsid w:val="3EC35B2D"/>
    <w:rsid w:val="3EC387B2"/>
    <w:rsid w:val="3EC6B6A5"/>
    <w:rsid w:val="3ECEF2D5"/>
    <w:rsid w:val="3ED05037"/>
    <w:rsid w:val="3ED6C265"/>
    <w:rsid w:val="3EDA7AE7"/>
    <w:rsid w:val="3EF1C388"/>
    <w:rsid w:val="3F1D43B6"/>
    <w:rsid w:val="3F2333A3"/>
    <w:rsid w:val="3F2816F8"/>
    <w:rsid w:val="3F58C98F"/>
    <w:rsid w:val="3F686CCC"/>
    <w:rsid w:val="3F7A75A5"/>
    <w:rsid w:val="3FA84706"/>
    <w:rsid w:val="3FA9E543"/>
    <w:rsid w:val="3FAACD9D"/>
    <w:rsid w:val="3FBFEE9D"/>
    <w:rsid w:val="3FC943D3"/>
    <w:rsid w:val="3FCBA198"/>
    <w:rsid w:val="3FCC402D"/>
    <w:rsid w:val="3FCC935F"/>
    <w:rsid w:val="3FCEEFF1"/>
    <w:rsid w:val="3FCEF0CD"/>
    <w:rsid w:val="3FD13ED6"/>
    <w:rsid w:val="3FE107B9"/>
    <w:rsid w:val="3FEBF6C8"/>
    <w:rsid w:val="3FECDF11"/>
    <w:rsid w:val="3FED8974"/>
    <w:rsid w:val="3FEE940C"/>
    <w:rsid w:val="3FF22A79"/>
    <w:rsid w:val="4015A9E1"/>
    <w:rsid w:val="4023442C"/>
    <w:rsid w:val="404F3A19"/>
    <w:rsid w:val="4056457B"/>
    <w:rsid w:val="4058EF97"/>
    <w:rsid w:val="405BBBAA"/>
    <w:rsid w:val="406AB9AD"/>
    <w:rsid w:val="406E3B9C"/>
    <w:rsid w:val="409E2825"/>
    <w:rsid w:val="40B545C2"/>
    <w:rsid w:val="40B63E46"/>
    <w:rsid w:val="40B66218"/>
    <w:rsid w:val="40BBC48A"/>
    <w:rsid w:val="40E1F9F0"/>
    <w:rsid w:val="40EDF224"/>
    <w:rsid w:val="40FE842B"/>
    <w:rsid w:val="410AF326"/>
    <w:rsid w:val="411A23B7"/>
    <w:rsid w:val="411DEE78"/>
    <w:rsid w:val="412889F7"/>
    <w:rsid w:val="412A9A12"/>
    <w:rsid w:val="412D2524"/>
    <w:rsid w:val="4134D378"/>
    <w:rsid w:val="4137A851"/>
    <w:rsid w:val="41439C96"/>
    <w:rsid w:val="4144A5DE"/>
    <w:rsid w:val="41461D73"/>
    <w:rsid w:val="41548D60"/>
    <w:rsid w:val="41696FF7"/>
    <w:rsid w:val="4172C0D9"/>
    <w:rsid w:val="418A103A"/>
    <w:rsid w:val="41922472"/>
    <w:rsid w:val="4199CDB1"/>
    <w:rsid w:val="41A1F402"/>
    <w:rsid w:val="41ABD93E"/>
    <w:rsid w:val="41B2D6C6"/>
    <w:rsid w:val="41C04211"/>
    <w:rsid w:val="41DE2824"/>
    <w:rsid w:val="41EDF558"/>
    <w:rsid w:val="41F384C5"/>
    <w:rsid w:val="41F672F0"/>
    <w:rsid w:val="420A0BFD"/>
    <w:rsid w:val="42107084"/>
    <w:rsid w:val="422214FE"/>
    <w:rsid w:val="4229359D"/>
    <w:rsid w:val="423FEE68"/>
    <w:rsid w:val="4263382B"/>
    <w:rsid w:val="42760F8B"/>
    <w:rsid w:val="4282C173"/>
    <w:rsid w:val="4285987A"/>
    <w:rsid w:val="428CA532"/>
    <w:rsid w:val="429431C0"/>
    <w:rsid w:val="429AA31C"/>
    <w:rsid w:val="42A5A9F0"/>
    <w:rsid w:val="42AB4344"/>
    <w:rsid w:val="42BAD1A4"/>
    <w:rsid w:val="42C40AA5"/>
    <w:rsid w:val="42DE40BE"/>
    <w:rsid w:val="42DF22EA"/>
    <w:rsid w:val="42EABF0D"/>
    <w:rsid w:val="42EF0793"/>
    <w:rsid w:val="42FC43B6"/>
    <w:rsid w:val="42FEAB30"/>
    <w:rsid w:val="4303E0EF"/>
    <w:rsid w:val="43049527"/>
    <w:rsid w:val="43064407"/>
    <w:rsid w:val="431C7903"/>
    <w:rsid w:val="432DF4D3"/>
    <w:rsid w:val="432EA460"/>
    <w:rsid w:val="434EC42D"/>
    <w:rsid w:val="436A5280"/>
    <w:rsid w:val="436CFB11"/>
    <w:rsid w:val="436DC45F"/>
    <w:rsid w:val="43716418"/>
    <w:rsid w:val="437D0031"/>
    <w:rsid w:val="439236C7"/>
    <w:rsid w:val="439D6BE9"/>
    <w:rsid w:val="43A03270"/>
    <w:rsid w:val="43A035F8"/>
    <w:rsid w:val="43A5AF08"/>
    <w:rsid w:val="43A8DC4E"/>
    <w:rsid w:val="43BFDF78"/>
    <w:rsid w:val="43C59DA0"/>
    <w:rsid w:val="440F521F"/>
    <w:rsid w:val="441049F7"/>
    <w:rsid w:val="44137CDF"/>
    <w:rsid w:val="441A29E1"/>
    <w:rsid w:val="4420CD1F"/>
    <w:rsid w:val="4426DBDB"/>
    <w:rsid w:val="444057ED"/>
    <w:rsid w:val="4442806C"/>
    <w:rsid w:val="44559E02"/>
    <w:rsid w:val="446194A2"/>
    <w:rsid w:val="44833509"/>
    <w:rsid w:val="44916B89"/>
    <w:rsid w:val="44A257DB"/>
    <w:rsid w:val="44AD7645"/>
    <w:rsid w:val="44BA6A45"/>
    <w:rsid w:val="44C5D28A"/>
    <w:rsid w:val="44CA10D1"/>
    <w:rsid w:val="44D14CC6"/>
    <w:rsid w:val="44D4E307"/>
    <w:rsid w:val="44E10819"/>
    <w:rsid w:val="45015CB4"/>
    <w:rsid w:val="45153870"/>
    <w:rsid w:val="452C2351"/>
    <w:rsid w:val="4544ACAF"/>
    <w:rsid w:val="4559B55C"/>
    <w:rsid w:val="45633909"/>
    <w:rsid w:val="4572165F"/>
    <w:rsid w:val="45785E96"/>
    <w:rsid w:val="4589DB78"/>
    <w:rsid w:val="459F4653"/>
    <w:rsid w:val="45AC1A58"/>
    <w:rsid w:val="45B19992"/>
    <w:rsid w:val="45B5EF60"/>
    <w:rsid w:val="45B76F6A"/>
    <w:rsid w:val="45B94934"/>
    <w:rsid w:val="45C22557"/>
    <w:rsid w:val="45CD72C5"/>
    <w:rsid w:val="45D45D2C"/>
    <w:rsid w:val="45D6C2A9"/>
    <w:rsid w:val="45D9B697"/>
    <w:rsid w:val="45DF7699"/>
    <w:rsid w:val="45ED01A9"/>
    <w:rsid w:val="45F4E061"/>
    <w:rsid w:val="460CDA49"/>
    <w:rsid w:val="462D1FE3"/>
    <w:rsid w:val="46643C2F"/>
    <w:rsid w:val="46714A2B"/>
    <w:rsid w:val="467313F6"/>
    <w:rsid w:val="467D7A96"/>
    <w:rsid w:val="468C6BD2"/>
    <w:rsid w:val="46A56CBB"/>
    <w:rsid w:val="46AA59D0"/>
    <w:rsid w:val="46B054B0"/>
    <w:rsid w:val="46E4F97E"/>
    <w:rsid w:val="46F96C75"/>
    <w:rsid w:val="46FDF2D7"/>
    <w:rsid w:val="470DE6C0"/>
    <w:rsid w:val="4717F33F"/>
    <w:rsid w:val="471AB2A0"/>
    <w:rsid w:val="471FF5C8"/>
    <w:rsid w:val="47259B43"/>
    <w:rsid w:val="4731EE94"/>
    <w:rsid w:val="4738A337"/>
    <w:rsid w:val="473BFD7E"/>
    <w:rsid w:val="4762D8AA"/>
    <w:rsid w:val="477E799F"/>
    <w:rsid w:val="479A3D16"/>
    <w:rsid w:val="47A78AEC"/>
    <w:rsid w:val="47ADB1D5"/>
    <w:rsid w:val="47C27E13"/>
    <w:rsid w:val="47D1D488"/>
    <w:rsid w:val="47ED613F"/>
    <w:rsid w:val="47F4C3FF"/>
    <w:rsid w:val="47F6A30F"/>
    <w:rsid w:val="48098E71"/>
    <w:rsid w:val="480AB290"/>
    <w:rsid w:val="480F55CC"/>
    <w:rsid w:val="4815E62E"/>
    <w:rsid w:val="484CFA57"/>
    <w:rsid w:val="48624FED"/>
    <w:rsid w:val="486DBA78"/>
    <w:rsid w:val="489805F3"/>
    <w:rsid w:val="48A46718"/>
    <w:rsid w:val="48C21205"/>
    <w:rsid w:val="48C8EFA5"/>
    <w:rsid w:val="48D222C7"/>
    <w:rsid w:val="48D4542A"/>
    <w:rsid w:val="48D6679F"/>
    <w:rsid w:val="48D7AB69"/>
    <w:rsid w:val="48DB9BE5"/>
    <w:rsid w:val="48E24D19"/>
    <w:rsid w:val="48E6C126"/>
    <w:rsid w:val="48EBEC65"/>
    <w:rsid w:val="48F09AB4"/>
    <w:rsid w:val="48F1754F"/>
    <w:rsid w:val="48F528E9"/>
    <w:rsid w:val="4913BB0C"/>
    <w:rsid w:val="4918B365"/>
    <w:rsid w:val="491C0316"/>
    <w:rsid w:val="491C8665"/>
    <w:rsid w:val="4921CBA4"/>
    <w:rsid w:val="494CE707"/>
    <w:rsid w:val="49560008"/>
    <w:rsid w:val="495CE586"/>
    <w:rsid w:val="4988BCB9"/>
    <w:rsid w:val="499B4C38"/>
    <w:rsid w:val="49A16107"/>
    <w:rsid w:val="49AC4CD8"/>
    <w:rsid w:val="49B4469E"/>
    <w:rsid w:val="49B60935"/>
    <w:rsid w:val="49BAF0B1"/>
    <w:rsid w:val="49D3A4E5"/>
    <w:rsid w:val="49E41917"/>
    <w:rsid w:val="49ECF7A2"/>
    <w:rsid w:val="49F59F16"/>
    <w:rsid w:val="49F9CCC1"/>
    <w:rsid w:val="4A05B669"/>
    <w:rsid w:val="4A200680"/>
    <w:rsid w:val="4A230591"/>
    <w:rsid w:val="4A288015"/>
    <w:rsid w:val="4A2BE20E"/>
    <w:rsid w:val="4A38F50B"/>
    <w:rsid w:val="4A47A02C"/>
    <w:rsid w:val="4A5FCA20"/>
    <w:rsid w:val="4A64F8FA"/>
    <w:rsid w:val="4A6850D2"/>
    <w:rsid w:val="4A6DF328"/>
    <w:rsid w:val="4A883FE7"/>
    <w:rsid w:val="4A8DDAA5"/>
    <w:rsid w:val="4A93D1A8"/>
    <w:rsid w:val="4AA33924"/>
    <w:rsid w:val="4AD89941"/>
    <w:rsid w:val="4AFD2C3F"/>
    <w:rsid w:val="4B04F379"/>
    <w:rsid w:val="4B10F081"/>
    <w:rsid w:val="4B14FA65"/>
    <w:rsid w:val="4B27E77B"/>
    <w:rsid w:val="4B2D8E08"/>
    <w:rsid w:val="4B326690"/>
    <w:rsid w:val="4B3A7543"/>
    <w:rsid w:val="4B42DEEB"/>
    <w:rsid w:val="4B506CE5"/>
    <w:rsid w:val="4B6AF1D3"/>
    <w:rsid w:val="4B784C78"/>
    <w:rsid w:val="4B846BED"/>
    <w:rsid w:val="4B97124A"/>
    <w:rsid w:val="4B9A720F"/>
    <w:rsid w:val="4BB2E349"/>
    <w:rsid w:val="4BB4AE0B"/>
    <w:rsid w:val="4BC9BA30"/>
    <w:rsid w:val="4BCE1E6C"/>
    <w:rsid w:val="4BD48301"/>
    <w:rsid w:val="4BD49C47"/>
    <w:rsid w:val="4BE53AFA"/>
    <w:rsid w:val="4C109079"/>
    <w:rsid w:val="4C2A1744"/>
    <w:rsid w:val="4C2AC563"/>
    <w:rsid w:val="4C2C31BA"/>
    <w:rsid w:val="4C3289F4"/>
    <w:rsid w:val="4C34894F"/>
    <w:rsid w:val="4C3D7C01"/>
    <w:rsid w:val="4C424426"/>
    <w:rsid w:val="4C433FA1"/>
    <w:rsid w:val="4C4B1A3E"/>
    <w:rsid w:val="4C550506"/>
    <w:rsid w:val="4C56D9D4"/>
    <w:rsid w:val="4C617857"/>
    <w:rsid w:val="4C6A7DB0"/>
    <w:rsid w:val="4C82280F"/>
    <w:rsid w:val="4C8EC7F1"/>
    <w:rsid w:val="4C8FC9F1"/>
    <w:rsid w:val="4CB4396F"/>
    <w:rsid w:val="4CB6309E"/>
    <w:rsid w:val="4CD2879A"/>
    <w:rsid w:val="4CED1848"/>
    <w:rsid w:val="4CF01A7C"/>
    <w:rsid w:val="4D015A52"/>
    <w:rsid w:val="4D06FF9A"/>
    <w:rsid w:val="4D227A5B"/>
    <w:rsid w:val="4D369637"/>
    <w:rsid w:val="4D3B3A0E"/>
    <w:rsid w:val="4D4C268B"/>
    <w:rsid w:val="4D52ECCE"/>
    <w:rsid w:val="4D5AEAA0"/>
    <w:rsid w:val="4D73EECB"/>
    <w:rsid w:val="4D802787"/>
    <w:rsid w:val="4DA603B2"/>
    <w:rsid w:val="4DB00443"/>
    <w:rsid w:val="4DBC092C"/>
    <w:rsid w:val="4DC76FB5"/>
    <w:rsid w:val="4DD30C4B"/>
    <w:rsid w:val="4DD3B612"/>
    <w:rsid w:val="4DE342BA"/>
    <w:rsid w:val="4DEA41E1"/>
    <w:rsid w:val="4DEFFA37"/>
    <w:rsid w:val="4E146F75"/>
    <w:rsid w:val="4E15A63E"/>
    <w:rsid w:val="4E21C992"/>
    <w:rsid w:val="4E38AE4B"/>
    <w:rsid w:val="4E500BEA"/>
    <w:rsid w:val="4E5B821C"/>
    <w:rsid w:val="4E60519C"/>
    <w:rsid w:val="4E95D287"/>
    <w:rsid w:val="4E95E3C7"/>
    <w:rsid w:val="4E9CEC09"/>
    <w:rsid w:val="4E9D957E"/>
    <w:rsid w:val="4EA7C3F9"/>
    <w:rsid w:val="4EB7051E"/>
    <w:rsid w:val="4EB961F6"/>
    <w:rsid w:val="4EE67DAE"/>
    <w:rsid w:val="4EEA7C0E"/>
    <w:rsid w:val="4EEC8B42"/>
    <w:rsid w:val="4EF6C5CF"/>
    <w:rsid w:val="4EFF63D4"/>
    <w:rsid w:val="4F0AC35C"/>
    <w:rsid w:val="4F0C6613"/>
    <w:rsid w:val="4F198850"/>
    <w:rsid w:val="4F29B52A"/>
    <w:rsid w:val="4F35B411"/>
    <w:rsid w:val="4F3D4697"/>
    <w:rsid w:val="4F46F2E2"/>
    <w:rsid w:val="4F515954"/>
    <w:rsid w:val="4F63E764"/>
    <w:rsid w:val="4F8DDEEE"/>
    <w:rsid w:val="4F92547D"/>
    <w:rsid w:val="4FA38CCC"/>
    <w:rsid w:val="4FB35626"/>
    <w:rsid w:val="4FBFDB84"/>
    <w:rsid w:val="4FDCC89C"/>
    <w:rsid w:val="4FE5B204"/>
    <w:rsid w:val="4FF26385"/>
    <w:rsid w:val="4FF393FF"/>
    <w:rsid w:val="4FF5AD37"/>
    <w:rsid w:val="4FFC7C81"/>
    <w:rsid w:val="4FFFE216"/>
    <w:rsid w:val="500C6C7A"/>
    <w:rsid w:val="501795AE"/>
    <w:rsid w:val="5026A9C8"/>
    <w:rsid w:val="5034FF4D"/>
    <w:rsid w:val="503EEE8B"/>
    <w:rsid w:val="503F00AC"/>
    <w:rsid w:val="504706F0"/>
    <w:rsid w:val="505CADCC"/>
    <w:rsid w:val="50754F58"/>
    <w:rsid w:val="507D042C"/>
    <w:rsid w:val="509249DC"/>
    <w:rsid w:val="50927F27"/>
    <w:rsid w:val="50980A3C"/>
    <w:rsid w:val="50DDA474"/>
    <w:rsid w:val="50E1A9E2"/>
    <w:rsid w:val="50F878D4"/>
    <w:rsid w:val="5107996C"/>
    <w:rsid w:val="51108203"/>
    <w:rsid w:val="511F15BF"/>
    <w:rsid w:val="513274EB"/>
    <w:rsid w:val="513DF791"/>
    <w:rsid w:val="51460C7D"/>
    <w:rsid w:val="51492DC9"/>
    <w:rsid w:val="514FE9EE"/>
    <w:rsid w:val="5150C173"/>
    <w:rsid w:val="51511468"/>
    <w:rsid w:val="516EDC44"/>
    <w:rsid w:val="5179D455"/>
    <w:rsid w:val="517E9E97"/>
    <w:rsid w:val="5190B7CF"/>
    <w:rsid w:val="51917DBF"/>
    <w:rsid w:val="51935A0A"/>
    <w:rsid w:val="519BFF88"/>
    <w:rsid w:val="51CD08B0"/>
    <w:rsid w:val="51D0FFC9"/>
    <w:rsid w:val="51D14E87"/>
    <w:rsid w:val="51DEABD4"/>
    <w:rsid w:val="51EEA516"/>
    <w:rsid w:val="521538C5"/>
    <w:rsid w:val="521979AD"/>
    <w:rsid w:val="521B9823"/>
    <w:rsid w:val="523302CF"/>
    <w:rsid w:val="523D965C"/>
    <w:rsid w:val="52497378"/>
    <w:rsid w:val="52546EEB"/>
    <w:rsid w:val="52591906"/>
    <w:rsid w:val="525B5EBA"/>
    <w:rsid w:val="525F0A69"/>
    <w:rsid w:val="525F29F3"/>
    <w:rsid w:val="5269AC6C"/>
    <w:rsid w:val="527717B0"/>
    <w:rsid w:val="52822166"/>
    <w:rsid w:val="5287F32C"/>
    <w:rsid w:val="528D2BCC"/>
    <w:rsid w:val="528E7F11"/>
    <w:rsid w:val="529958C8"/>
    <w:rsid w:val="529AD177"/>
    <w:rsid w:val="52A14BE2"/>
    <w:rsid w:val="52C4A02C"/>
    <w:rsid w:val="52CE0A2A"/>
    <w:rsid w:val="52E3551C"/>
    <w:rsid w:val="52E6A6C7"/>
    <w:rsid w:val="52E81F50"/>
    <w:rsid w:val="52FB2F97"/>
    <w:rsid w:val="530F96EE"/>
    <w:rsid w:val="5320E6F3"/>
    <w:rsid w:val="53384D7D"/>
    <w:rsid w:val="533EC913"/>
    <w:rsid w:val="5369A029"/>
    <w:rsid w:val="53763AD3"/>
    <w:rsid w:val="53884D7E"/>
    <w:rsid w:val="53A78AA2"/>
    <w:rsid w:val="53ACDCAD"/>
    <w:rsid w:val="53ACF01A"/>
    <w:rsid w:val="53B6A3E5"/>
    <w:rsid w:val="53C3B909"/>
    <w:rsid w:val="53DA4B20"/>
    <w:rsid w:val="53E42E72"/>
    <w:rsid w:val="54019AB3"/>
    <w:rsid w:val="540960D2"/>
    <w:rsid w:val="5428F538"/>
    <w:rsid w:val="5447C9D5"/>
    <w:rsid w:val="545C631F"/>
    <w:rsid w:val="54652145"/>
    <w:rsid w:val="54A5A0FA"/>
    <w:rsid w:val="54B2D45E"/>
    <w:rsid w:val="54BBAF1F"/>
    <w:rsid w:val="54BE9D5A"/>
    <w:rsid w:val="54C28332"/>
    <w:rsid w:val="54C9DC2B"/>
    <w:rsid w:val="54D23B27"/>
    <w:rsid w:val="54D56119"/>
    <w:rsid w:val="54F1A5E5"/>
    <w:rsid w:val="54FF486A"/>
    <w:rsid w:val="55234717"/>
    <w:rsid w:val="552373D4"/>
    <w:rsid w:val="5527A610"/>
    <w:rsid w:val="553923D3"/>
    <w:rsid w:val="553AFA47"/>
    <w:rsid w:val="5548C07B"/>
    <w:rsid w:val="554936D7"/>
    <w:rsid w:val="55616D45"/>
    <w:rsid w:val="5567A5C3"/>
    <w:rsid w:val="5577EE1F"/>
    <w:rsid w:val="5580B27A"/>
    <w:rsid w:val="55AB95BA"/>
    <w:rsid w:val="55AC70BD"/>
    <w:rsid w:val="55AC881B"/>
    <w:rsid w:val="55BE8908"/>
    <w:rsid w:val="55E63070"/>
    <w:rsid w:val="55EAB2C3"/>
    <w:rsid w:val="55EF6A01"/>
    <w:rsid w:val="55F1D744"/>
    <w:rsid w:val="55F9B287"/>
    <w:rsid w:val="5603511D"/>
    <w:rsid w:val="56197A59"/>
    <w:rsid w:val="561AFAB4"/>
    <w:rsid w:val="561FB30B"/>
    <w:rsid w:val="56235B11"/>
    <w:rsid w:val="56359756"/>
    <w:rsid w:val="563CF9CA"/>
    <w:rsid w:val="5657AD0C"/>
    <w:rsid w:val="5658F46C"/>
    <w:rsid w:val="5661C5B1"/>
    <w:rsid w:val="56645DEA"/>
    <w:rsid w:val="56833C33"/>
    <w:rsid w:val="56927333"/>
    <w:rsid w:val="5693151F"/>
    <w:rsid w:val="5699D5F1"/>
    <w:rsid w:val="56BEC9EA"/>
    <w:rsid w:val="56C5A3CB"/>
    <w:rsid w:val="56DA927B"/>
    <w:rsid w:val="56DDB40E"/>
    <w:rsid w:val="56E2AB03"/>
    <w:rsid w:val="56E5FFFF"/>
    <w:rsid w:val="56F4BA08"/>
    <w:rsid w:val="5713BE1F"/>
    <w:rsid w:val="572AEE1E"/>
    <w:rsid w:val="573A8DCB"/>
    <w:rsid w:val="573BC82A"/>
    <w:rsid w:val="5749D072"/>
    <w:rsid w:val="577796B5"/>
    <w:rsid w:val="577DC53D"/>
    <w:rsid w:val="57828D1E"/>
    <w:rsid w:val="5785F248"/>
    <w:rsid w:val="5786CD64"/>
    <w:rsid w:val="5796528F"/>
    <w:rsid w:val="579ABF2F"/>
    <w:rsid w:val="579D2137"/>
    <w:rsid w:val="579F3A75"/>
    <w:rsid w:val="57A07A8C"/>
    <w:rsid w:val="57B40592"/>
    <w:rsid w:val="57BDE375"/>
    <w:rsid w:val="57C4FB25"/>
    <w:rsid w:val="57CF9A44"/>
    <w:rsid w:val="57E5097D"/>
    <w:rsid w:val="57EE5201"/>
    <w:rsid w:val="57F37D6D"/>
    <w:rsid w:val="57FC40B4"/>
    <w:rsid w:val="58065392"/>
    <w:rsid w:val="58096F13"/>
    <w:rsid w:val="582790C1"/>
    <w:rsid w:val="585F6E3C"/>
    <w:rsid w:val="585F7706"/>
    <w:rsid w:val="58670453"/>
    <w:rsid w:val="58694C08"/>
    <w:rsid w:val="5884F401"/>
    <w:rsid w:val="5889E674"/>
    <w:rsid w:val="589A5637"/>
    <w:rsid w:val="58A0A486"/>
    <w:rsid w:val="58A7B9AB"/>
    <w:rsid w:val="58AE22FD"/>
    <w:rsid w:val="58C6391E"/>
    <w:rsid w:val="58DC7483"/>
    <w:rsid w:val="58E44F53"/>
    <w:rsid w:val="58E58AB5"/>
    <w:rsid w:val="58F67A54"/>
    <w:rsid w:val="5909ACC9"/>
    <w:rsid w:val="5915EFC2"/>
    <w:rsid w:val="591E7146"/>
    <w:rsid w:val="592DD912"/>
    <w:rsid w:val="594D3CBC"/>
    <w:rsid w:val="595214A2"/>
    <w:rsid w:val="5957DAC7"/>
    <w:rsid w:val="595DD3CB"/>
    <w:rsid w:val="596E8E79"/>
    <w:rsid w:val="5970AD7D"/>
    <w:rsid w:val="599A5D11"/>
    <w:rsid w:val="59A775E0"/>
    <w:rsid w:val="59A8D23C"/>
    <w:rsid w:val="59B65FC6"/>
    <w:rsid w:val="59CDC018"/>
    <w:rsid w:val="59ED8C5F"/>
    <w:rsid w:val="59EDB39A"/>
    <w:rsid w:val="59FB1733"/>
    <w:rsid w:val="5A1A905C"/>
    <w:rsid w:val="5A1C319E"/>
    <w:rsid w:val="5A420F2E"/>
    <w:rsid w:val="5A4F122E"/>
    <w:rsid w:val="5A7CE4BA"/>
    <w:rsid w:val="5A80EEB5"/>
    <w:rsid w:val="5A84701F"/>
    <w:rsid w:val="5A8DB14A"/>
    <w:rsid w:val="5A991ECD"/>
    <w:rsid w:val="5AB2D51B"/>
    <w:rsid w:val="5AB42EAF"/>
    <w:rsid w:val="5AB64DFB"/>
    <w:rsid w:val="5ABD30E9"/>
    <w:rsid w:val="5ADDA3D7"/>
    <w:rsid w:val="5AE61D06"/>
    <w:rsid w:val="5AE632CF"/>
    <w:rsid w:val="5AEAAB6B"/>
    <w:rsid w:val="5AF37E35"/>
    <w:rsid w:val="5B0040B6"/>
    <w:rsid w:val="5B08070B"/>
    <w:rsid w:val="5B0D8469"/>
    <w:rsid w:val="5B112569"/>
    <w:rsid w:val="5B1A876A"/>
    <w:rsid w:val="5B377591"/>
    <w:rsid w:val="5B495D18"/>
    <w:rsid w:val="5B60FCD4"/>
    <w:rsid w:val="5B62CDAA"/>
    <w:rsid w:val="5B67BBB7"/>
    <w:rsid w:val="5B699C87"/>
    <w:rsid w:val="5B746E4D"/>
    <w:rsid w:val="5B7A5FFB"/>
    <w:rsid w:val="5B7D5B1B"/>
    <w:rsid w:val="5BB2244A"/>
    <w:rsid w:val="5BB57A56"/>
    <w:rsid w:val="5BCA174D"/>
    <w:rsid w:val="5BCCB2A2"/>
    <w:rsid w:val="5BCF55C6"/>
    <w:rsid w:val="5BF0C4AF"/>
    <w:rsid w:val="5C08E955"/>
    <w:rsid w:val="5C169B74"/>
    <w:rsid w:val="5C187A06"/>
    <w:rsid w:val="5C236653"/>
    <w:rsid w:val="5C25D26E"/>
    <w:rsid w:val="5C327873"/>
    <w:rsid w:val="5C384FFF"/>
    <w:rsid w:val="5C3F30B5"/>
    <w:rsid w:val="5C482894"/>
    <w:rsid w:val="5C567D6A"/>
    <w:rsid w:val="5C6741D1"/>
    <w:rsid w:val="5C6AEF04"/>
    <w:rsid w:val="5C818525"/>
    <w:rsid w:val="5C88313F"/>
    <w:rsid w:val="5C8FD479"/>
    <w:rsid w:val="5C909FC5"/>
    <w:rsid w:val="5C948938"/>
    <w:rsid w:val="5CA36D9E"/>
    <w:rsid w:val="5CB05F71"/>
    <w:rsid w:val="5CB3C6E2"/>
    <w:rsid w:val="5CBD6B5B"/>
    <w:rsid w:val="5CC0502B"/>
    <w:rsid w:val="5CC5D5A8"/>
    <w:rsid w:val="5CCB5880"/>
    <w:rsid w:val="5CD0DEEF"/>
    <w:rsid w:val="5CD692D3"/>
    <w:rsid w:val="5CDD9986"/>
    <w:rsid w:val="5D16639B"/>
    <w:rsid w:val="5D19648D"/>
    <w:rsid w:val="5D1C3613"/>
    <w:rsid w:val="5D1D9E36"/>
    <w:rsid w:val="5D21492C"/>
    <w:rsid w:val="5D46EDAE"/>
    <w:rsid w:val="5D4D3579"/>
    <w:rsid w:val="5D892381"/>
    <w:rsid w:val="5D9DFD54"/>
    <w:rsid w:val="5DB0D31B"/>
    <w:rsid w:val="5DB43924"/>
    <w:rsid w:val="5DBA172A"/>
    <w:rsid w:val="5DC736CA"/>
    <w:rsid w:val="5DCB11FC"/>
    <w:rsid w:val="5DD27522"/>
    <w:rsid w:val="5DD42060"/>
    <w:rsid w:val="5DE42EBB"/>
    <w:rsid w:val="5DF32F53"/>
    <w:rsid w:val="5DF7825E"/>
    <w:rsid w:val="5E110D00"/>
    <w:rsid w:val="5E1D5586"/>
    <w:rsid w:val="5E21474D"/>
    <w:rsid w:val="5E28098E"/>
    <w:rsid w:val="5E321A45"/>
    <w:rsid w:val="5E35CAD4"/>
    <w:rsid w:val="5E3FDC1A"/>
    <w:rsid w:val="5E45CB98"/>
    <w:rsid w:val="5E5286B8"/>
    <w:rsid w:val="5E544130"/>
    <w:rsid w:val="5E706497"/>
    <w:rsid w:val="5E717D23"/>
    <w:rsid w:val="5E7343A8"/>
    <w:rsid w:val="5E78C0BA"/>
    <w:rsid w:val="5E84B69B"/>
    <w:rsid w:val="5E877D48"/>
    <w:rsid w:val="5E8B3D85"/>
    <w:rsid w:val="5E9013CA"/>
    <w:rsid w:val="5E9328C1"/>
    <w:rsid w:val="5E96BE99"/>
    <w:rsid w:val="5E98A31B"/>
    <w:rsid w:val="5E9EF289"/>
    <w:rsid w:val="5EA2A351"/>
    <w:rsid w:val="5EBC88B9"/>
    <w:rsid w:val="5ECFCE62"/>
    <w:rsid w:val="5ED759D4"/>
    <w:rsid w:val="5EDEA101"/>
    <w:rsid w:val="5EDEB19E"/>
    <w:rsid w:val="5EE59BCF"/>
    <w:rsid w:val="5EE7B051"/>
    <w:rsid w:val="5EF36C2E"/>
    <w:rsid w:val="5F07D409"/>
    <w:rsid w:val="5F0C0C5A"/>
    <w:rsid w:val="5F1F7A04"/>
    <w:rsid w:val="5F2370CE"/>
    <w:rsid w:val="5F3B8685"/>
    <w:rsid w:val="5F4740C9"/>
    <w:rsid w:val="5F5B90FB"/>
    <w:rsid w:val="5F6ECB46"/>
    <w:rsid w:val="5F930C45"/>
    <w:rsid w:val="5FA34837"/>
    <w:rsid w:val="5FC5A7CE"/>
    <w:rsid w:val="5FCCD5BB"/>
    <w:rsid w:val="5FD0D27B"/>
    <w:rsid w:val="5FD3D44C"/>
    <w:rsid w:val="60045ACC"/>
    <w:rsid w:val="600E3395"/>
    <w:rsid w:val="6010CEDE"/>
    <w:rsid w:val="6014911B"/>
    <w:rsid w:val="6018CF98"/>
    <w:rsid w:val="601CA7A2"/>
    <w:rsid w:val="601D2ADE"/>
    <w:rsid w:val="6020CF08"/>
    <w:rsid w:val="602BE80B"/>
    <w:rsid w:val="60310AEB"/>
    <w:rsid w:val="6044E0B9"/>
    <w:rsid w:val="604616AA"/>
    <w:rsid w:val="60480B14"/>
    <w:rsid w:val="60483AB8"/>
    <w:rsid w:val="604D9006"/>
    <w:rsid w:val="60525AC7"/>
    <w:rsid w:val="6054D302"/>
    <w:rsid w:val="605B1016"/>
    <w:rsid w:val="605EEDAB"/>
    <w:rsid w:val="607835F6"/>
    <w:rsid w:val="60800F65"/>
    <w:rsid w:val="60975905"/>
    <w:rsid w:val="60AEF472"/>
    <w:rsid w:val="60BF2AC4"/>
    <w:rsid w:val="60CE8A7B"/>
    <w:rsid w:val="60DCE23D"/>
    <w:rsid w:val="60DF7FFB"/>
    <w:rsid w:val="60EB965C"/>
    <w:rsid w:val="60F10518"/>
    <w:rsid w:val="60F4CAA7"/>
    <w:rsid w:val="610F7FBA"/>
    <w:rsid w:val="6111FBF4"/>
    <w:rsid w:val="611A6842"/>
    <w:rsid w:val="6155A458"/>
    <w:rsid w:val="6166FC68"/>
    <w:rsid w:val="616E43EF"/>
    <w:rsid w:val="616E9F86"/>
    <w:rsid w:val="616FE19A"/>
    <w:rsid w:val="6188D637"/>
    <w:rsid w:val="61A5712A"/>
    <w:rsid w:val="61BD8612"/>
    <w:rsid w:val="61CE49F4"/>
    <w:rsid w:val="61D40EEE"/>
    <w:rsid w:val="61D88B91"/>
    <w:rsid w:val="61E559C0"/>
    <w:rsid w:val="61FC6278"/>
    <w:rsid w:val="6210B3FB"/>
    <w:rsid w:val="62118ECE"/>
    <w:rsid w:val="6212E7A0"/>
    <w:rsid w:val="621E46DF"/>
    <w:rsid w:val="62273A67"/>
    <w:rsid w:val="6240ABFE"/>
    <w:rsid w:val="625924E6"/>
    <w:rsid w:val="625CD369"/>
    <w:rsid w:val="6275C01C"/>
    <w:rsid w:val="6275FBDC"/>
    <w:rsid w:val="629CEF49"/>
    <w:rsid w:val="62A12F17"/>
    <w:rsid w:val="62A8C073"/>
    <w:rsid w:val="62BD9E52"/>
    <w:rsid w:val="62C27F39"/>
    <w:rsid w:val="62F174B9"/>
    <w:rsid w:val="62FA9E50"/>
    <w:rsid w:val="6345E37B"/>
    <w:rsid w:val="6377E332"/>
    <w:rsid w:val="637BC0B9"/>
    <w:rsid w:val="63B04E7C"/>
    <w:rsid w:val="63BD98A6"/>
    <w:rsid w:val="63C2086E"/>
    <w:rsid w:val="63C313E4"/>
    <w:rsid w:val="63C4C9B7"/>
    <w:rsid w:val="63DAFBF3"/>
    <w:rsid w:val="63DFD8D0"/>
    <w:rsid w:val="63F1039D"/>
    <w:rsid w:val="63FA2C9A"/>
    <w:rsid w:val="6407B832"/>
    <w:rsid w:val="640C641C"/>
    <w:rsid w:val="6411375B"/>
    <w:rsid w:val="64153C6B"/>
    <w:rsid w:val="64224E10"/>
    <w:rsid w:val="642362E4"/>
    <w:rsid w:val="642926BC"/>
    <w:rsid w:val="642C009F"/>
    <w:rsid w:val="64326BF2"/>
    <w:rsid w:val="64375BF4"/>
    <w:rsid w:val="645AFACA"/>
    <w:rsid w:val="64675A78"/>
    <w:rsid w:val="6472E84A"/>
    <w:rsid w:val="6484861D"/>
    <w:rsid w:val="648580E9"/>
    <w:rsid w:val="6489C340"/>
    <w:rsid w:val="648B575D"/>
    <w:rsid w:val="6496961B"/>
    <w:rsid w:val="649E24D6"/>
    <w:rsid w:val="64B4CE34"/>
    <w:rsid w:val="64BA4A9B"/>
    <w:rsid w:val="64CAC0D3"/>
    <w:rsid w:val="64D20075"/>
    <w:rsid w:val="64D42814"/>
    <w:rsid w:val="64D84AFB"/>
    <w:rsid w:val="64E2D25E"/>
    <w:rsid w:val="64E97310"/>
    <w:rsid w:val="64E9F8F6"/>
    <w:rsid w:val="64FC728B"/>
    <w:rsid w:val="64FDCCEB"/>
    <w:rsid w:val="6505EAB6"/>
    <w:rsid w:val="650BF117"/>
    <w:rsid w:val="650DA0C1"/>
    <w:rsid w:val="6521B068"/>
    <w:rsid w:val="6522698B"/>
    <w:rsid w:val="65268E7F"/>
    <w:rsid w:val="6526A16A"/>
    <w:rsid w:val="652701A6"/>
    <w:rsid w:val="652D9E0B"/>
    <w:rsid w:val="65384EAC"/>
    <w:rsid w:val="65398941"/>
    <w:rsid w:val="655E407C"/>
    <w:rsid w:val="655E87D9"/>
    <w:rsid w:val="656AEAD7"/>
    <w:rsid w:val="6576BC96"/>
    <w:rsid w:val="657BA931"/>
    <w:rsid w:val="657F1BC5"/>
    <w:rsid w:val="65AB8B06"/>
    <w:rsid w:val="65C1F8C2"/>
    <w:rsid w:val="65C4CEA4"/>
    <w:rsid w:val="65D0D2AB"/>
    <w:rsid w:val="65EF35DA"/>
    <w:rsid w:val="65F1AC8F"/>
    <w:rsid w:val="65F72A25"/>
    <w:rsid w:val="66186470"/>
    <w:rsid w:val="6620567E"/>
    <w:rsid w:val="6641CB9C"/>
    <w:rsid w:val="6652D770"/>
    <w:rsid w:val="66560809"/>
    <w:rsid w:val="6656C5B3"/>
    <w:rsid w:val="665ADB79"/>
    <w:rsid w:val="665B51C7"/>
    <w:rsid w:val="665E0160"/>
    <w:rsid w:val="6663274F"/>
    <w:rsid w:val="6665395A"/>
    <w:rsid w:val="666DD0D6"/>
    <w:rsid w:val="667328BD"/>
    <w:rsid w:val="6675EDD5"/>
    <w:rsid w:val="66814CCA"/>
    <w:rsid w:val="668DD7C9"/>
    <w:rsid w:val="668FA83A"/>
    <w:rsid w:val="669569B4"/>
    <w:rsid w:val="66B3F115"/>
    <w:rsid w:val="66BEDFE3"/>
    <w:rsid w:val="66BEED42"/>
    <w:rsid w:val="66C9B7A8"/>
    <w:rsid w:val="66CE8F06"/>
    <w:rsid w:val="66D6A77E"/>
    <w:rsid w:val="66D82ED9"/>
    <w:rsid w:val="66DC0DFD"/>
    <w:rsid w:val="66EDB54C"/>
    <w:rsid w:val="66FAB4A6"/>
    <w:rsid w:val="672824AE"/>
    <w:rsid w:val="672B23FB"/>
    <w:rsid w:val="6738ABBF"/>
    <w:rsid w:val="673E687F"/>
    <w:rsid w:val="6747570B"/>
    <w:rsid w:val="67491C4A"/>
    <w:rsid w:val="6759FA6A"/>
    <w:rsid w:val="675B5882"/>
    <w:rsid w:val="67713F53"/>
    <w:rsid w:val="67746545"/>
    <w:rsid w:val="677A258E"/>
    <w:rsid w:val="67832D53"/>
    <w:rsid w:val="67B01375"/>
    <w:rsid w:val="67BBA3A3"/>
    <w:rsid w:val="67CBAD44"/>
    <w:rsid w:val="67DEDDCE"/>
    <w:rsid w:val="67F1D311"/>
    <w:rsid w:val="67F3D4B7"/>
    <w:rsid w:val="67FF75AB"/>
    <w:rsid w:val="6810886B"/>
    <w:rsid w:val="6812AA1E"/>
    <w:rsid w:val="6847A604"/>
    <w:rsid w:val="685E542D"/>
    <w:rsid w:val="6868F00D"/>
    <w:rsid w:val="6874108F"/>
    <w:rsid w:val="68878129"/>
    <w:rsid w:val="6898DB04"/>
    <w:rsid w:val="68AD2992"/>
    <w:rsid w:val="68AF2E2A"/>
    <w:rsid w:val="68C50BDF"/>
    <w:rsid w:val="68CE5CE6"/>
    <w:rsid w:val="68DA38E0"/>
    <w:rsid w:val="68E2799E"/>
    <w:rsid w:val="68E43BCD"/>
    <w:rsid w:val="68F81A7D"/>
    <w:rsid w:val="69055BA1"/>
    <w:rsid w:val="69058D9B"/>
    <w:rsid w:val="691F88CC"/>
    <w:rsid w:val="6926AB9C"/>
    <w:rsid w:val="6928502D"/>
    <w:rsid w:val="692C6973"/>
    <w:rsid w:val="692FC40F"/>
    <w:rsid w:val="693459DB"/>
    <w:rsid w:val="693B8494"/>
    <w:rsid w:val="693F316B"/>
    <w:rsid w:val="6943FF17"/>
    <w:rsid w:val="694BE687"/>
    <w:rsid w:val="695EF9D6"/>
    <w:rsid w:val="6987623D"/>
    <w:rsid w:val="6987D519"/>
    <w:rsid w:val="6989E009"/>
    <w:rsid w:val="6992A59D"/>
    <w:rsid w:val="69A46220"/>
    <w:rsid w:val="69A50028"/>
    <w:rsid w:val="69A949A7"/>
    <w:rsid w:val="69B95763"/>
    <w:rsid w:val="69B9C9E5"/>
    <w:rsid w:val="69BE3C6F"/>
    <w:rsid w:val="69C1969D"/>
    <w:rsid w:val="69C44209"/>
    <w:rsid w:val="69CEB741"/>
    <w:rsid w:val="69D01FDB"/>
    <w:rsid w:val="69D0A6C0"/>
    <w:rsid w:val="69E447F9"/>
    <w:rsid w:val="69F64AA6"/>
    <w:rsid w:val="69FA1F02"/>
    <w:rsid w:val="69FAA1F9"/>
    <w:rsid w:val="6A033974"/>
    <w:rsid w:val="6A1560D5"/>
    <w:rsid w:val="6A289BA7"/>
    <w:rsid w:val="6A451FD1"/>
    <w:rsid w:val="6A46B03A"/>
    <w:rsid w:val="6A5EA699"/>
    <w:rsid w:val="6A63B0D5"/>
    <w:rsid w:val="6A704C81"/>
    <w:rsid w:val="6A7109D9"/>
    <w:rsid w:val="6A800C2E"/>
    <w:rsid w:val="6A82B979"/>
    <w:rsid w:val="6A9508B9"/>
    <w:rsid w:val="6AB11FE1"/>
    <w:rsid w:val="6AC33B7F"/>
    <w:rsid w:val="6AC5D480"/>
    <w:rsid w:val="6ACAA899"/>
    <w:rsid w:val="6ACF0CE2"/>
    <w:rsid w:val="6ADA5F15"/>
    <w:rsid w:val="6ADED73E"/>
    <w:rsid w:val="6B04BA95"/>
    <w:rsid w:val="6B0CEFFE"/>
    <w:rsid w:val="6B0DFF7A"/>
    <w:rsid w:val="6B35CD4E"/>
    <w:rsid w:val="6B37187D"/>
    <w:rsid w:val="6B451A08"/>
    <w:rsid w:val="6B4A4498"/>
    <w:rsid w:val="6B4EE152"/>
    <w:rsid w:val="6B63B212"/>
    <w:rsid w:val="6B65D0AE"/>
    <w:rsid w:val="6B6BF03C"/>
    <w:rsid w:val="6B7EFE9D"/>
    <w:rsid w:val="6B8A4ECA"/>
    <w:rsid w:val="6B95EF63"/>
    <w:rsid w:val="6B95FCDC"/>
    <w:rsid w:val="6B9669CB"/>
    <w:rsid w:val="6B9A688D"/>
    <w:rsid w:val="6B9FD41E"/>
    <w:rsid w:val="6B9FF27D"/>
    <w:rsid w:val="6BAD3B75"/>
    <w:rsid w:val="6BAE3C0B"/>
    <w:rsid w:val="6BBDF7CB"/>
    <w:rsid w:val="6C080C50"/>
    <w:rsid w:val="6C208F0A"/>
    <w:rsid w:val="6C2A1574"/>
    <w:rsid w:val="6C36C66B"/>
    <w:rsid w:val="6C43D829"/>
    <w:rsid w:val="6C44A92F"/>
    <w:rsid w:val="6C47FF76"/>
    <w:rsid w:val="6C4CE557"/>
    <w:rsid w:val="6C5080A7"/>
    <w:rsid w:val="6C72FD41"/>
    <w:rsid w:val="6C7D28E5"/>
    <w:rsid w:val="6C861F7D"/>
    <w:rsid w:val="6CA44644"/>
    <w:rsid w:val="6CAF438C"/>
    <w:rsid w:val="6CB76099"/>
    <w:rsid w:val="6CBDE49A"/>
    <w:rsid w:val="6CCAE467"/>
    <w:rsid w:val="6CF99D67"/>
    <w:rsid w:val="6D0188AB"/>
    <w:rsid w:val="6D05FA6F"/>
    <w:rsid w:val="6D0AAE65"/>
    <w:rsid w:val="6D10D05E"/>
    <w:rsid w:val="6D31C63F"/>
    <w:rsid w:val="6D4A21CB"/>
    <w:rsid w:val="6D555A12"/>
    <w:rsid w:val="6D5FBBEB"/>
    <w:rsid w:val="6D64FA36"/>
    <w:rsid w:val="6D68A61E"/>
    <w:rsid w:val="6D711B10"/>
    <w:rsid w:val="6D73D0C8"/>
    <w:rsid w:val="6D79C858"/>
    <w:rsid w:val="6D7E6F0A"/>
    <w:rsid w:val="6D7FF1D1"/>
    <w:rsid w:val="6D82C05D"/>
    <w:rsid w:val="6D86AD8B"/>
    <w:rsid w:val="6D8C0E6C"/>
    <w:rsid w:val="6D9855C4"/>
    <w:rsid w:val="6DA1CC87"/>
    <w:rsid w:val="6DAF5C9E"/>
    <w:rsid w:val="6DB6552D"/>
    <w:rsid w:val="6DBCAE21"/>
    <w:rsid w:val="6DCC1990"/>
    <w:rsid w:val="6DD971C0"/>
    <w:rsid w:val="6DDFC6CD"/>
    <w:rsid w:val="6DEF148D"/>
    <w:rsid w:val="6DFA1CBF"/>
    <w:rsid w:val="6DFC1A3F"/>
    <w:rsid w:val="6E04E8B5"/>
    <w:rsid w:val="6E12EB37"/>
    <w:rsid w:val="6E411046"/>
    <w:rsid w:val="6E417841"/>
    <w:rsid w:val="6E677A58"/>
    <w:rsid w:val="6E6827C9"/>
    <w:rsid w:val="6E6AE099"/>
    <w:rsid w:val="6E6E6714"/>
    <w:rsid w:val="6E87DFF2"/>
    <w:rsid w:val="6E953FDD"/>
    <w:rsid w:val="6EA2B8F2"/>
    <w:rsid w:val="6EC27634"/>
    <w:rsid w:val="6EC27FC1"/>
    <w:rsid w:val="6EC312D4"/>
    <w:rsid w:val="6ECBCE54"/>
    <w:rsid w:val="6ECF5F19"/>
    <w:rsid w:val="6ED162BA"/>
    <w:rsid w:val="6ED96CC6"/>
    <w:rsid w:val="6EDB31D8"/>
    <w:rsid w:val="6EF5A003"/>
    <w:rsid w:val="6EFB67F7"/>
    <w:rsid w:val="6F0C2F59"/>
    <w:rsid w:val="6F2362B3"/>
    <w:rsid w:val="6F2AD411"/>
    <w:rsid w:val="6F2BC7B4"/>
    <w:rsid w:val="6F2C1DC1"/>
    <w:rsid w:val="6F357E7E"/>
    <w:rsid w:val="6F3892C5"/>
    <w:rsid w:val="6F3F6111"/>
    <w:rsid w:val="6F43C2DB"/>
    <w:rsid w:val="6F46C16B"/>
    <w:rsid w:val="6F4E7923"/>
    <w:rsid w:val="6F58BFE4"/>
    <w:rsid w:val="6F667896"/>
    <w:rsid w:val="6F670636"/>
    <w:rsid w:val="6F742E1B"/>
    <w:rsid w:val="6F7B8480"/>
    <w:rsid w:val="6F86AF92"/>
    <w:rsid w:val="6F8B2CCC"/>
    <w:rsid w:val="6FA4E600"/>
    <w:rsid w:val="6FA61E59"/>
    <w:rsid w:val="6FAE750A"/>
    <w:rsid w:val="6FB2DD2C"/>
    <w:rsid w:val="6FC8FF72"/>
    <w:rsid w:val="6FCF328D"/>
    <w:rsid w:val="6FE329CA"/>
    <w:rsid w:val="6FE5D999"/>
    <w:rsid w:val="6FE651D7"/>
    <w:rsid w:val="7004816F"/>
    <w:rsid w:val="7015BCE8"/>
    <w:rsid w:val="7022F790"/>
    <w:rsid w:val="70278413"/>
    <w:rsid w:val="702EA18A"/>
    <w:rsid w:val="70392200"/>
    <w:rsid w:val="70402167"/>
    <w:rsid w:val="7040CB42"/>
    <w:rsid w:val="705B16FE"/>
    <w:rsid w:val="706A90AF"/>
    <w:rsid w:val="707EF52E"/>
    <w:rsid w:val="707FE509"/>
    <w:rsid w:val="70871F9A"/>
    <w:rsid w:val="7088240D"/>
    <w:rsid w:val="70886E8F"/>
    <w:rsid w:val="709437B8"/>
    <w:rsid w:val="709FCDA2"/>
    <w:rsid w:val="70AA7BFF"/>
    <w:rsid w:val="70E515AF"/>
    <w:rsid w:val="70EDBA2B"/>
    <w:rsid w:val="7109A9A7"/>
    <w:rsid w:val="71161F43"/>
    <w:rsid w:val="7122BB52"/>
    <w:rsid w:val="71256996"/>
    <w:rsid w:val="7126FC21"/>
    <w:rsid w:val="712F2B71"/>
    <w:rsid w:val="713B59AC"/>
    <w:rsid w:val="71476C72"/>
    <w:rsid w:val="7152FFB7"/>
    <w:rsid w:val="715CA845"/>
    <w:rsid w:val="7167E9C0"/>
    <w:rsid w:val="717171BB"/>
    <w:rsid w:val="717C3182"/>
    <w:rsid w:val="717CA7DE"/>
    <w:rsid w:val="71B4D81F"/>
    <w:rsid w:val="71D54E02"/>
    <w:rsid w:val="71E109AE"/>
    <w:rsid w:val="71E9AF77"/>
    <w:rsid w:val="71EB9604"/>
    <w:rsid w:val="71F2372F"/>
    <w:rsid w:val="72123ACB"/>
    <w:rsid w:val="7214D519"/>
    <w:rsid w:val="72174134"/>
    <w:rsid w:val="723DD8BD"/>
    <w:rsid w:val="724BD74D"/>
    <w:rsid w:val="725870D0"/>
    <w:rsid w:val="72618DB3"/>
    <w:rsid w:val="72650434"/>
    <w:rsid w:val="726964EA"/>
    <w:rsid w:val="7272E441"/>
    <w:rsid w:val="727A1124"/>
    <w:rsid w:val="728D3B4D"/>
    <w:rsid w:val="72943C75"/>
    <w:rsid w:val="72958660"/>
    <w:rsid w:val="729A1766"/>
    <w:rsid w:val="729A31A1"/>
    <w:rsid w:val="72B36A32"/>
    <w:rsid w:val="72B441D4"/>
    <w:rsid w:val="72C8B968"/>
    <w:rsid w:val="72D0884A"/>
    <w:rsid w:val="72D242C0"/>
    <w:rsid w:val="72D5FDF2"/>
    <w:rsid w:val="72E8755B"/>
    <w:rsid w:val="72E88B86"/>
    <w:rsid w:val="72EDA25F"/>
    <w:rsid w:val="72F537BD"/>
    <w:rsid w:val="7313111A"/>
    <w:rsid w:val="731D2904"/>
    <w:rsid w:val="731D5CBB"/>
    <w:rsid w:val="7324E146"/>
    <w:rsid w:val="7331E8C5"/>
    <w:rsid w:val="7350D113"/>
    <w:rsid w:val="735EA499"/>
    <w:rsid w:val="735F19F9"/>
    <w:rsid w:val="7360AF95"/>
    <w:rsid w:val="736911CD"/>
    <w:rsid w:val="736C10A7"/>
    <w:rsid w:val="7377C229"/>
    <w:rsid w:val="73882BA5"/>
    <w:rsid w:val="738CDAB7"/>
    <w:rsid w:val="7397C012"/>
    <w:rsid w:val="7398315C"/>
    <w:rsid w:val="73A403D5"/>
    <w:rsid w:val="73ABD48A"/>
    <w:rsid w:val="73CA0CB9"/>
    <w:rsid w:val="73CD8D08"/>
    <w:rsid w:val="73CF89D9"/>
    <w:rsid w:val="73D250B3"/>
    <w:rsid w:val="73DBBECC"/>
    <w:rsid w:val="73E330AC"/>
    <w:rsid w:val="73F6816F"/>
    <w:rsid w:val="73FA8EC6"/>
    <w:rsid w:val="73FD3423"/>
    <w:rsid w:val="73FFA96B"/>
    <w:rsid w:val="7426EE74"/>
    <w:rsid w:val="742B5864"/>
    <w:rsid w:val="742F3BB8"/>
    <w:rsid w:val="7438C7E7"/>
    <w:rsid w:val="7438F1BC"/>
    <w:rsid w:val="7442DD77"/>
    <w:rsid w:val="74502328"/>
    <w:rsid w:val="746CB854"/>
    <w:rsid w:val="747984A2"/>
    <w:rsid w:val="7495A96D"/>
    <w:rsid w:val="749EB104"/>
    <w:rsid w:val="74ECCD3C"/>
    <w:rsid w:val="74F3B2CD"/>
    <w:rsid w:val="74FACF09"/>
    <w:rsid w:val="74FE04EC"/>
    <w:rsid w:val="752013B8"/>
    <w:rsid w:val="752A1DDD"/>
    <w:rsid w:val="753392A3"/>
    <w:rsid w:val="7536C385"/>
    <w:rsid w:val="754738FC"/>
    <w:rsid w:val="754BCF55"/>
    <w:rsid w:val="754CCEAB"/>
    <w:rsid w:val="754DB58A"/>
    <w:rsid w:val="7562D3E4"/>
    <w:rsid w:val="7564279E"/>
    <w:rsid w:val="757A04E8"/>
    <w:rsid w:val="757A5104"/>
    <w:rsid w:val="7596C9B5"/>
    <w:rsid w:val="759E5EF7"/>
    <w:rsid w:val="75A3A02B"/>
    <w:rsid w:val="75A7BCFB"/>
    <w:rsid w:val="75AF73BD"/>
    <w:rsid w:val="75AFEFE1"/>
    <w:rsid w:val="75B15B2D"/>
    <w:rsid w:val="75B7CF5D"/>
    <w:rsid w:val="75C75435"/>
    <w:rsid w:val="75CE7513"/>
    <w:rsid w:val="75FE3EA5"/>
    <w:rsid w:val="7600D6AF"/>
    <w:rsid w:val="76155FDD"/>
    <w:rsid w:val="761C6ADA"/>
    <w:rsid w:val="761E1815"/>
    <w:rsid w:val="762306FF"/>
    <w:rsid w:val="76296B0A"/>
    <w:rsid w:val="762E2BD1"/>
    <w:rsid w:val="764ABD78"/>
    <w:rsid w:val="76684AFD"/>
    <w:rsid w:val="7670BF1A"/>
    <w:rsid w:val="767A026C"/>
    <w:rsid w:val="767D6465"/>
    <w:rsid w:val="769B8669"/>
    <w:rsid w:val="76A32399"/>
    <w:rsid w:val="76B5E34F"/>
    <w:rsid w:val="76B898DE"/>
    <w:rsid w:val="76BB2EF6"/>
    <w:rsid w:val="76C0B02D"/>
    <w:rsid w:val="76C4F6EE"/>
    <w:rsid w:val="76DAB968"/>
    <w:rsid w:val="76EF268D"/>
    <w:rsid w:val="76EFFAB0"/>
    <w:rsid w:val="770029BA"/>
    <w:rsid w:val="771766E5"/>
    <w:rsid w:val="7719D3DB"/>
    <w:rsid w:val="7730AE05"/>
    <w:rsid w:val="7733C9A0"/>
    <w:rsid w:val="773AC182"/>
    <w:rsid w:val="774F7803"/>
    <w:rsid w:val="77636539"/>
    <w:rsid w:val="7770AD8F"/>
    <w:rsid w:val="77734D5A"/>
    <w:rsid w:val="777CBD0F"/>
    <w:rsid w:val="77808744"/>
    <w:rsid w:val="77916139"/>
    <w:rsid w:val="779670F8"/>
    <w:rsid w:val="77B066F0"/>
    <w:rsid w:val="77B79B71"/>
    <w:rsid w:val="77B7E13B"/>
    <w:rsid w:val="77B96D8C"/>
    <w:rsid w:val="77BB2CF6"/>
    <w:rsid w:val="77E4C704"/>
    <w:rsid w:val="77F3C2DD"/>
    <w:rsid w:val="780A74B3"/>
    <w:rsid w:val="7812CEC8"/>
    <w:rsid w:val="7812F41A"/>
    <w:rsid w:val="781B8D75"/>
    <w:rsid w:val="781EA93F"/>
    <w:rsid w:val="782D4F0A"/>
    <w:rsid w:val="7830AECC"/>
    <w:rsid w:val="7834115F"/>
    <w:rsid w:val="783A1951"/>
    <w:rsid w:val="783C945D"/>
    <w:rsid w:val="78484F3C"/>
    <w:rsid w:val="7855AE37"/>
    <w:rsid w:val="785DDB2C"/>
    <w:rsid w:val="7865EB7A"/>
    <w:rsid w:val="788CD7D3"/>
    <w:rsid w:val="788EB95E"/>
    <w:rsid w:val="78A39A92"/>
    <w:rsid w:val="78BB916F"/>
    <w:rsid w:val="78BFA713"/>
    <w:rsid w:val="78C683F8"/>
    <w:rsid w:val="78F6E0B5"/>
    <w:rsid w:val="78F7EECC"/>
    <w:rsid w:val="78F93D42"/>
    <w:rsid w:val="79245F20"/>
    <w:rsid w:val="794C3751"/>
    <w:rsid w:val="795C4A0D"/>
    <w:rsid w:val="795CE033"/>
    <w:rsid w:val="79662F50"/>
    <w:rsid w:val="7972F55C"/>
    <w:rsid w:val="79809765"/>
    <w:rsid w:val="79874367"/>
    <w:rsid w:val="799DDD9F"/>
    <w:rsid w:val="79B9EBBF"/>
    <w:rsid w:val="79BC2F54"/>
    <w:rsid w:val="79BD30B0"/>
    <w:rsid w:val="79C13CD6"/>
    <w:rsid w:val="79D3F9AA"/>
    <w:rsid w:val="79DCB0F4"/>
    <w:rsid w:val="79E40634"/>
    <w:rsid w:val="79F30A10"/>
    <w:rsid w:val="7A0D9EF2"/>
    <w:rsid w:val="7A20EF60"/>
    <w:rsid w:val="7A22A055"/>
    <w:rsid w:val="7A25D0F9"/>
    <w:rsid w:val="7A2BB4AA"/>
    <w:rsid w:val="7A50CA64"/>
    <w:rsid w:val="7A51F635"/>
    <w:rsid w:val="7A5F9DAC"/>
    <w:rsid w:val="7A6A3080"/>
    <w:rsid w:val="7A77D22C"/>
    <w:rsid w:val="7A926551"/>
    <w:rsid w:val="7AB10A94"/>
    <w:rsid w:val="7AB38A43"/>
    <w:rsid w:val="7ACE28C6"/>
    <w:rsid w:val="7AD00976"/>
    <w:rsid w:val="7AD4A5BB"/>
    <w:rsid w:val="7AD68A00"/>
    <w:rsid w:val="7ADFB15B"/>
    <w:rsid w:val="7AE8D100"/>
    <w:rsid w:val="7AEA5D1C"/>
    <w:rsid w:val="7AED8E8F"/>
    <w:rsid w:val="7AF1F845"/>
    <w:rsid w:val="7AF6A321"/>
    <w:rsid w:val="7AF90BC5"/>
    <w:rsid w:val="7B2766FF"/>
    <w:rsid w:val="7B2DAE01"/>
    <w:rsid w:val="7B2F08FE"/>
    <w:rsid w:val="7B32DFD4"/>
    <w:rsid w:val="7B3C6FA7"/>
    <w:rsid w:val="7B494512"/>
    <w:rsid w:val="7B5460CD"/>
    <w:rsid w:val="7B5D84FF"/>
    <w:rsid w:val="7B62CDC9"/>
    <w:rsid w:val="7B68ECD4"/>
    <w:rsid w:val="7B6EF78C"/>
    <w:rsid w:val="7B799BF1"/>
    <w:rsid w:val="7B8926A0"/>
    <w:rsid w:val="7B8B9BB5"/>
    <w:rsid w:val="7B95348F"/>
    <w:rsid w:val="7B9FB480"/>
    <w:rsid w:val="7BA4DCC7"/>
    <w:rsid w:val="7BC4A03F"/>
    <w:rsid w:val="7BC91597"/>
    <w:rsid w:val="7BDC93F3"/>
    <w:rsid w:val="7BEB4D00"/>
    <w:rsid w:val="7BEF9748"/>
    <w:rsid w:val="7BFAA2F0"/>
    <w:rsid w:val="7C0E30E7"/>
    <w:rsid w:val="7C1BF433"/>
    <w:rsid w:val="7C2FB10E"/>
    <w:rsid w:val="7C320059"/>
    <w:rsid w:val="7C47A5E4"/>
    <w:rsid w:val="7C4AE211"/>
    <w:rsid w:val="7C4C0532"/>
    <w:rsid w:val="7C4FEFA8"/>
    <w:rsid w:val="7C5EB031"/>
    <w:rsid w:val="7C698D1F"/>
    <w:rsid w:val="7C6A97B1"/>
    <w:rsid w:val="7C724B24"/>
    <w:rsid w:val="7C90D587"/>
    <w:rsid w:val="7C94EBC8"/>
    <w:rsid w:val="7C951CBD"/>
    <w:rsid w:val="7C95F5AA"/>
    <w:rsid w:val="7CA052AB"/>
    <w:rsid w:val="7CA8BB6D"/>
    <w:rsid w:val="7CC07304"/>
    <w:rsid w:val="7CED2300"/>
    <w:rsid w:val="7D1F865F"/>
    <w:rsid w:val="7D2F26CB"/>
    <w:rsid w:val="7D300ABA"/>
    <w:rsid w:val="7D3B069C"/>
    <w:rsid w:val="7D406119"/>
    <w:rsid w:val="7D40CE59"/>
    <w:rsid w:val="7D438C94"/>
    <w:rsid w:val="7D453FB4"/>
    <w:rsid w:val="7D4F0ABE"/>
    <w:rsid w:val="7D54AE5D"/>
    <w:rsid w:val="7D58E555"/>
    <w:rsid w:val="7D5AB2CD"/>
    <w:rsid w:val="7D691362"/>
    <w:rsid w:val="7D6B8573"/>
    <w:rsid w:val="7D6DC172"/>
    <w:rsid w:val="7D714FD5"/>
    <w:rsid w:val="7D809429"/>
    <w:rsid w:val="7D8540DA"/>
    <w:rsid w:val="7D89155F"/>
    <w:rsid w:val="7D8E94AC"/>
    <w:rsid w:val="7D9E4D1D"/>
    <w:rsid w:val="7DA1B4F6"/>
    <w:rsid w:val="7DB4A85D"/>
    <w:rsid w:val="7DB607ED"/>
    <w:rsid w:val="7DBB9D6A"/>
    <w:rsid w:val="7DCB7952"/>
    <w:rsid w:val="7DCF9239"/>
    <w:rsid w:val="7DD0C4AA"/>
    <w:rsid w:val="7DDC1B32"/>
    <w:rsid w:val="7DE068DC"/>
    <w:rsid w:val="7DE4CE25"/>
    <w:rsid w:val="7DE71BBF"/>
    <w:rsid w:val="7DE7F5D0"/>
    <w:rsid w:val="7DFCA784"/>
    <w:rsid w:val="7E077873"/>
    <w:rsid w:val="7E09705A"/>
    <w:rsid w:val="7E231449"/>
    <w:rsid w:val="7E2D1629"/>
    <w:rsid w:val="7E31FFEE"/>
    <w:rsid w:val="7E3B14CD"/>
    <w:rsid w:val="7E433DBC"/>
    <w:rsid w:val="7E51F470"/>
    <w:rsid w:val="7E597110"/>
    <w:rsid w:val="7E63B29A"/>
    <w:rsid w:val="7E697718"/>
    <w:rsid w:val="7E6BEBF4"/>
    <w:rsid w:val="7E8886ED"/>
    <w:rsid w:val="7E900B3A"/>
    <w:rsid w:val="7E9AEA89"/>
    <w:rsid w:val="7EA8B306"/>
    <w:rsid w:val="7EB5B740"/>
    <w:rsid w:val="7EBF12C8"/>
    <w:rsid w:val="7EC0C762"/>
    <w:rsid w:val="7EC4E461"/>
    <w:rsid w:val="7ED114EC"/>
    <w:rsid w:val="7ED2AB2F"/>
    <w:rsid w:val="7ED6C971"/>
    <w:rsid w:val="7EDB4DB8"/>
    <w:rsid w:val="7EF17BCF"/>
    <w:rsid w:val="7F07A604"/>
    <w:rsid w:val="7F0B0F53"/>
    <w:rsid w:val="7F0BCBB8"/>
    <w:rsid w:val="7F124964"/>
    <w:rsid w:val="7F130476"/>
    <w:rsid w:val="7F144205"/>
    <w:rsid w:val="7F32C7C3"/>
    <w:rsid w:val="7F44EFA1"/>
    <w:rsid w:val="7F453B7E"/>
    <w:rsid w:val="7F58721A"/>
    <w:rsid w:val="7F706FFB"/>
    <w:rsid w:val="7F7BD7B8"/>
    <w:rsid w:val="7F81CFEC"/>
    <w:rsid w:val="7F8491CC"/>
    <w:rsid w:val="7F88DCAB"/>
    <w:rsid w:val="7F9A713D"/>
    <w:rsid w:val="7FB49FBD"/>
    <w:rsid w:val="7FB79CED"/>
    <w:rsid w:val="7FBC35ED"/>
    <w:rsid w:val="7FC21E2D"/>
    <w:rsid w:val="7FC5136B"/>
    <w:rsid w:val="7FDB18F6"/>
    <w:rsid w:val="7FE67F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8A16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40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D087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272C54"/>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F67C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DF67C6"/>
  </w:style>
  <w:style w:type="character" w:customStyle="1" w:styleId="eop">
    <w:name w:val="eop"/>
    <w:basedOn w:val="DefaultParagraphFont"/>
    <w:rsid w:val="00DF67C6"/>
  </w:style>
  <w:style w:type="character" w:customStyle="1" w:styleId="contentcontrolboundarysink">
    <w:name w:val="contentcontrolboundarysink"/>
    <w:basedOn w:val="DefaultParagraphFont"/>
    <w:rsid w:val="00DF67C6"/>
  </w:style>
  <w:style w:type="character" w:customStyle="1" w:styleId="tabchar">
    <w:name w:val="tabchar"/>
    <w:basedOn w:val="DefaultParagraphFont"/>
    <w:rsid w:val="00DF67C6"/>
  </w:style>
  <w:style w:type="paragraph" w:customStyle="1" w:styleId="SuicideBodyText">
    <w:name w:val="Suicide Body Text"/>
    <w:basedOn w:val="Normal"/>
    <w:link w:val="SuicideBodyTextChar"/>
    <w:rsid w:val="00423671"/>
    <w:pPr>
      <w:autoSpaceDE w:val="0"/>
      <w:autoSpaceDN w:val="0"/>
      <w:adjustRightInd w:val="0"/>
      <w:spacing w:after="0" w:line="240" w:lineRule="auto"/>
      <w:jc w:val="both"/>
    </w:pPr>
    <w:rPr>
      <w:rFonts w:ascii="Times New Roman" w:eastAsia="Times New Roman" w:hAnsi="Times New Roman" w:cs="Times New Roman"/>
      <w:kern w:val="0"/>
      <w:sz w:val="24"/>
      <w:szCs w:val="24"/>
    </w:rPr>
  </w:style>
  <w:style w:type="character" w:customStyle="1" w:styleId="SuicideBodyTextChar">
    <w:name w:val="Suicide Body Text Char"/>
    <w:link w:val="SuicideBodyText"/>
    <w:rsid w:val="00423671"/>
    <w:rPr>
      <w:rFonts w:ascii="Times New Roman" w:eastAsia="Times New Roman" w:hAnsi="Times New Roman" w:cs="Times New Roman"/>
      <w:kern w:val="0"/>
      <w:sz w:val="24"/>
      <w:szCs w:val="24"/>
    </w:rPr>
  </w:style>
  <w:style w:type="paragraph" w:customStyle="1" w:styleId="GLSBullet1">
    <w:name w:val="GLS Bullet 1"/>
    <w:basedOn w:val="Normal"/>
    <w:qFormat/>
    <w:rsid w:val="00405723"/>
    <w:pPr>
      <w:autoSpaceDE w:val="0"/>
      <w:autoSpaceDN w:val="0"/>
      <w:adjustRightInd w:val="0"/>
      <w:spacing w:after="60" w:line="240" w:lineRule="auto"/>
    </w:pPr>
    <w:rPr>
      <w:rFonts w:ascii="Times New Roman" w:eastAsia="Times New Roman" w:hAnsi="Times New Roman" w:cs="Times New Roman"/>
      <w:kern w:val="0"/>
      <w:sz w:val="24"/>
      <w:szCs w:val="24"/>
    </w:rPr>
  </w:style>
  <w:style w:type="paragraph" w:styleId="PlainText">
    <w:name w:val="Plain Text"/>
    <w:basedOn w:val="Normal"/>
    <w:link w:val="PlainTextChar"/>
    <w:uiPriority w:val="99"/>
    <w:semiHidden/>
    <w:unhideWhenUsed/>
    <w:rsid w:val="00405723"/>
    <w:pPr>
      <w:spacing w:after="0" w:line="240" w:lineRule="auto"/>
    </w:pPr>
    <w:rPr>
      <w:rFonts w:ascii="Calibri" w:hAnsi="Calibri" w:cs="Times New Roman"/>
      <w:kern w:val="0"/>
    </w:rPr>
  </w:style>
  <w:style w:type="character" w:customStyle="1" w:styleId="PlainTextChar">
    <w:name w:val="Plain Text Char"/>
    <w:basedOn w:val="DefaultParagraphFont"/>
    <w:link w:val="PlainText"/>
    <w:uiPriority w:val="99"/>
    <w:semiHidden/>
    <w:rsid w:val="00405723"/>
    <w:rPr>
      <w:rFonts w:ascii="Calibri" w:hAnsi="Calibri" w:cs="Times New Roman"/>
      <w:kern w:val="0"/>
    </w:rPr>
  </w:style>
  <w:style w:type="paragraph" w:styleId="BodyText">
    <w:name w:val="Body Text"/>
    <w:basedOn w:val="Normal"/>
    <w:link w:val="BodyTextChar"/>
    <w:uiPriority w:val="1"/>
    <w:qFormat/>
    <w:rsid w:val="006C42B8"/>
    <w:pPr>
      <w:widowControl w:val="0"/>
      <w:spacing w:after="0" w:line="240" w:lineRule="auto"/>
      <w:jc w:val="both"/>
    </w:pPr>
    <w:rPr>
      <w:rFonts w:ascii="Arial" w:eastAsia="Arial" w:hAnsi="Arial"/>
      <w:kern w:val="0"/>
      <w:sz w:val="23"/>
      <w:szCs w:val="23"/>
    </w:rPr>
  </w:style>
  <w:style w:type="character" w:customStyle="1" w:styleId="BodyTextChar">
    <w:name w:val="Body Text Char"/>
    <w:basedOn w:val="DefaultParagraphFont"/>
    <w:link w:val="BodyText"/>
    <w:uiPriority w:val="1"/>
    <w:rsid w:val="006C42B8"/>
    <w:rPr>
      <w:rFonts w:ascii="Arial" w:eastAsia="Arial" w:hAnsi="Arial"/>
      <w:kern w:val="0"/>
      <w:sz w:val="23"/>
      <w:szCs w:val="23"/>
    </w:rPr>
  </w:style>
  <w:style w:type="paragraph" w:styleId="ListParagraph">
    <w:name w:val="List Paragraph"/>
    <w:basedOn w:val="Normal"/>
    <w:uiPriority w:val="34"/>
    <w:qFormat/>
    <w:rsid w:val="002A323B"/>
    <w:pPr>
      <w:ind w:left="720"/>
      <w:contextualSpacing/>
    </w:pPr>
  </w:style>
  <w:style w:type="paragraph" w:customStyle="1" w:styleId="TableParagraph">
    <w:name w:val="Table Paragraph"/>
    <w:basedOn w:val="Normal"/>
    <w:uiPriority w:val="1"/>
    <w:qFormat/>
    <w:rsid w:val="081070FD"/>
    <w:rPr>
      <w:rFonts w:ascii="Times New Roman" w:eastAsia="Times New Roman" w:hAnsi="Times New Roman" w:cs="Times New Roman"/>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sid w:val="00FC6AB7"/>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4A6FCC"/>
    <w:rPr>
      <w:b/>
      <w:bCs/>
    </w:rPr>
  </w:style>
  <w:style w:type="character" w:customStyle="1" w:styleId="CommentSubjectChar">
    <w:name w:val="Comment Subject Char"/>
    <w:basedOn w:val="CommentTextChar"/>
    <w:link w:val="CommentSubject"/>
    <w:uiPriority w:val="99"/>
    <w:semiHidden/>
    <w:rsid w:val="004A6FCC"/>
    <w:rPr>
      <w:b/>
      <w:bCs/>
      <w:sz w:val="20"/>
      <w:szCs w:val="20"/>
    </w:rPr>
  </w:style>
  <w:style w:type="paragraph" w:customStyle="1" w:styleId="APTTableBodyText">
    <w:name w:val="APT_Table Body Text"/>
    <w:basedOn w:val="Normal"/>
    <w:link w:val="APTTableBodyTextChar"/>
    <w:uiPriority w:val="1"/>
    <w:qFormat/>
    <w:rsid w:val="00527D18"/>
    <w:pPr>
      <w:spacing w:after="60" w:line="240" w:lineRule="auto"/>
    </w:pPr>
    <w:rPr>
      <w:sz w:val="20"/>
      <w:szCs w:val="20"/>
    </w:rPr>
  </w:style>
  <w:style w:type="character" w:customStyle="1" w:styleId="APTTableBodyTextChar">
    <w:name w:val="APT_Table Body Text Char"/>
    <w:basedOn w:val="DefaultParagraphFont"/>
    <w:link w:val="APTTableBodyText"/>
    <w:uiPriority w:val="1"/>
    <w:rsid w:val="00527D18"/>
    <w:rPr>
      <w:sz w:val="20"/>
      <w:szCs w:val="20"/>
    </w:rPr>
  </w:style>
  <w:style w:type="paragraph" w:customStyle="1" w:styleId="APTBodyText">
    <w:name w:val="APT_Body Text"/>
    <w:basedOn w:val="Normal"/>
    <w:link w:val="APTBodyTextChar"/>
    <w:uiPriority w:val="1"/>
    <w:qFormat/>
    <w:rsid w:val="25DF4839"/>
    <w:pPr>
      <w:spacing w:before="120" w:after="120" w:line="240" w:lineRule="auto"/>
      <w:jc w:val="both"/>
    </w:pPr>
    <w:rPr>
      <w:sz w:val="24"/>
      <w:szCs w:val="24"/>
    </w:rPr>
  </w:style>
  <w:style w:type="character" w:customStyle="1" w:styleId="APTBodyTextChar">
    <w:name w:val="APT_Body Text Char"/>
    <w:basedOn w:val="DefaultParagraphFont"/>
    <w:link w:val="APTBodyText"/>
    <w:uiPriority w:val="1"/>
    <w:rsid w:val="25DF4839"/>
    <w:rPr>
      <w:sz w:val="24"/>
      <w:szCs w:val="24"/>
    </w:rPr>
  </w:style>
  <w:style w:type="paragraph" w:customStyle="1" w:styleId="AptiveBodyTextTNR12">
    <w:name w:val="Aptive_Body Text_TNR 12"/>
    <w:basedOn w:val="Normal"/>
    <w:link w:val="AptiveBodyTextTNR12Char"/>
    <w:uiPriority w:val="1"/>
    <w:qFormat/>
    <w:rsid w:val="00B81837"/>
    <w:pPr>
      <w:spacing w:before="120" w:after="120"/>
      <w:jc w:val="both"/>
    </w:pPr>
    <w:rPr>
      <w:rFonts w:ascii="Times New Roman" w:hAnsi="Times New Roman"/>
    </w:rPr>
  </w:style>
  <w:style w:type="character" w:customStyle="1" w:styleId="AptiveBodyTextTNR12Char">
    <w:name w:val="Aptive_Body Text_TNR 12 Char"/>
    <w:basedOn w:val="DefaultParagraphFont"/>
    <w:link w:val="AptiveBodyTextTNR12"/>
    <w:uiPriority w:val="1"/>
    <w:rsid w:val="00B81837"/>
    <w:rPr>
      <w:rFonts w:ascii="Times New Roman" w:hAnsi="Times New Roman"/>
    </w:rPr>
  </w:style>
  <w:style w:type="paragraph" w:styleId="Revision">
    <w:name w:val="Revision"/>
    <w:hidden/>
    <w:uiPriority w:val="99"/>
    <w:semiHidden/>
    <w:rsid w:val="00245FFB"/>
    <w:pPr>
      <w:spacing w:after="0" w:line="240" w:lineRule="auto"/>
    </w:pPr>
  </w:style>
  <w:style w:type="character" w:styleId="UnresolvedMention">
    <w:name w:val="Unresolved Mention"/>
    <w:basedOn w:val="DefaultParagraphFont"/>
    <w:uiPriority w:val="99"/>
    <w:semiHidden/>
    <w:unhideWhenUsed/>
    <w:rsid w:val="00D02D81"/>
    <w:rPr>
      <w:color w:val="605E5C"/>
      <w:shd w:val="clear" w:color="auto" w:fill="E1DFDD"/>
    </w:rPr>
  </w:style>
  <w:style w:type="paragraph" w:styleId="FootnoteText">
    <w:name w:val="footnote text"/>
    <w:basedOn w:val="Normal"/>
    <w:link w:val="FootnoteTextChar"/>
    <w:uiPriority w:val="99"/>
    <w:unhideWhenUsed/>
    <w:rsid w:val="005413E6"/>
    <w:pPr>
      <w:autoSpaceDE w:val="0"/>
      <w:autoSpaceDN w:val="0"/>
      <w:adjustRightInd w:val="0"/>
      <w:spacing w:after="0" w:line="240" w:lineRule="auto"/>
      <w:jc w:val="both"/>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uiPriority w:val="99"/>
    <w:rsid w:val="005413E6"/>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unhideWhenUsed/>
    <w:rsid w:val="005413E6"/>
    <w:rPr>
      <w:vertAlign w:val="superscript"/>
    </w:rPr>
  </w:style>
  <w:style w:type="character" w:customStyle="1" w:styleId="GLSBodyChar">
    <w:name w:val="GLS Body Char"/>
    <w:link w:val="GLSBody"/>
    <w:locked/>
    <w:rsid w:val="002D12AC"/>
    <w:rPr>
      <w:rFonts w:ascii="Times New Roman" w:eastAsia="Times New Roman" w:hAnsi="Times New Roman" w:cs="Times New Roman"/>
      <w:sz w:val="24"/>
      <w:szCs w:val="24"/>
    </w:rPr>
  </w:style>
  <w:style w:type="paragraph" w:customStyle="1" w:styleId="GLSBody">
    <w:name w:val="GLS Body"/>
    <w:basedOn w:val="Normal"/>
    <w:link w:val="GLSBodyChar"/>
    <w:rsid w:val="002D12AC"/>
    <w:pPr>
      <w:autoSpaceDE w:val="0"/>
      <w:autoSpaceDN w:val="0"/>
      <w:adjustRightInd w:val="0"/>
      <w:spacing w:after="240" w:line="240" w:lineRule="auto"/>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C440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2D0878"/>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272C54"/>
    <w:rPr>
      <w:rFonts w:asciiTheme="majorHAnsi" w:eastAsiaTheme="majorEastAsia" w:hAnsiTheme="majorHAnsi" w:cstheme="majorBidi"/>
      <w:color w:val="0A2F40" w:themeColor="accent1" w:themeShade="7F"/>
      <w:sz w:val="24"/>
      <w:szCs w:val="24"/>
    </w:rPr>
  </w:style>
  <w:style w:type="character" w:styleId="FollowedHyperlink">
    <w:name w:val="FollowedHyperlink"/>
    <w:basedOn w:val="DefaultParagraphFont"/>
    <w:uiPriority w:val="99"/>
    <w:semiHidden/>
    <w:unhideWhenUsed/>
    <w:rsid w:val="00C6226E"/>
    <w:rPr>
      <w:color w:val="96607D" w:themeColor="followedHyperlink"/>
      <w:u w:val="single"/>
    </w:rPr>
  </w:style>
  <w:style w:type="paragraph" w:customStyle="1" w:styleId="Default">
    <w:name w:val="Default"/>
    <w:rsid w:val="009D3FDE"/>
    <w:pPr>
      <w:autoSpaceDE w:val="0"/>
      <w:autoSpaceDN w:val="0"/>
      <w:adjustRightInd w:val="0"/>
      <w:spacing w:after="0" w:line="240" w:lineRule="auto"/>
    </w:pPr>
    <w:rPr>
      <w:rFonts w:ascii="Azo Sans" w:hAnsi="Azo Sans" w:cs="Azo Sans"/>
      <w:color w:val="000000"/>
      <w:kern w:val="0"/>
      <w:sz w:val="24"/>
      <w:szCs w:val="24"/>
    </w:rPr>
  </w:style>
  <w:style w:type="character" w:customStyle="1" w:styleId="A11">
    <w:name w:val="A11"/>
    <w:uiPriority w:val="99"/>
    <w:rsid w:val="009D3FDE"/>
    <w:rPr>
      <w:rFonts w:cs="Azo Sans"/>
      <w:color w:val="6C45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210000.htm" TargetMode="External" /><Relationship Id="rId11" Type="http://schemas.openxmlformats.org/officeDocument/2006/relationships/hyperlink" Target="https://www.bls.gov/oes/current/oes_nat.htm" TargetMode="External" /><Relationship Id="rId12" Type="http://schemas.openxmlformats.org/officeDocument/2006/relationships/hyperlink" Target="https://www.bls.gov/opub/reports/minimum-wage/2022/home.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See%20trrent/naics5_541720.htm" TargetMode="External" /><Relationship Id="rId9" Type="http://schemas.openxmlformats.org/officeDocument/2006/relationships/hyperlink" Target="https://www.bls.gov/oes/current/oes1191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f9c7c3-90c6-4a35-8cde-8bfa6337e488" xsi:nil="true"/>
    <lcf76f155ced4ddcb4097134ff3c332f xmlns="b82d1101-2748-478a-b479-7a048742f5d9">
      <Terms xmlns="http://schemas.microsoft.com/office/infopath/2007/PartnerControls"/>
    </lcf76f155ced4ddcb4097134ff3c332f>
    <NOTES xmlns="b82d1101-2748-478a-b479-7a048742f5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FE08E-37CF-44BC-9033-5B1F72CAE62D}">
  <ds:schemaRefs>
    <ds:schemaRef ds:uri="http://schemas.openxmlformats.org/officeDocument/2006/bibliography"/>
  </ds:schemaRefs>
</ds:datastoreItem>
</file>

<file path=customXml/itemProps2.xml><?xml version="1.0" encoding="utf-8"?>
<ds:datastoreItem xmlns:ds="http://schemas.openxmlformats.org/officeDocument/2006/customXml" ds:itemID="{A15EDF85-8416-47B2-8D58-3CC8E8935262}">
  <ds:schemaRefs>
    <ds:schemaRef ds:uri="http://schemas.microsoft.com/sharepoint/v3/contenttype/forms"/>
  </ds:schemaRefs>
</ds:datastoreItem>
</file>

<file path=customXml/itemProps3.xml><?xml version="1.0" encoding="utf-8"?>
<ds:datastoreItem xmlns:ds="http://schemas.openxmlformats.org/officeDocument/2006/customXml" ds:itemID="{D6A33B92-41FA-4F71-8242-4A8D920A4C3F}">
  <ds:schemaRefs>
    <ds:schemaRef ds:uri="http://schemas.microsoft.com/office/2006/metadata/properties"/>
    <ds:schemaRef ds:uri="http://schemas.microsoft.com/office/infopath/2007/PartnerControls"/>
    <ds:schemaRef ds:uri="e6427f4d-e42e-4019-ba55-233146aba75f"/>
    <ds:schemaRef ds:uri="46f9c7c3-90c6-4a35-8cde-8bfa6337e488"/>
    <ds:schemaRef ds:uri="b82d1101-2748-478a-b479-7a048742f5d9"/>
  </ds:schemaRefs>
</ds:datastoreItem>
</file>

<file path=customXml/itemProps4.xml><?xml version="1.0" encoding="utf-8"?>
<ds:datastoreItem xmlns:ds="http://schemas.openxmlformats.org/officeDocument/2006/customXml" ds:itemID="{CA750317-0CE6-4CCF-ADB5-02373D962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15555</Words>
  <Characters>88665</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2024-08-12T14:00:00Z</dcterms:created>
  <dcterms:modified xsi:type="dcterms:W3CDTF">2024-11-21T23:53:00Z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