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DFC" w:rsidRPr="00C5086E" w:rsidP="00E35832" w14:paraId="61955BDA" w14:textId="6534364E">
      <w:pPr>
        <w:pStyle w:val="Heading1"/>
        <w:spacing w:before="360"/>
        <w:ind w:left="0"/>
        <w:jc w:val="center"/>
        <w:rPr>
          <w:rFonts w:ascii="Times New Roman" w:hAnsi="Times New Roman" w:cs="Times New Roman"/>
          <w:b/>
          <w:sz w:val="24"/>
          <w:szCs w:val="24"/>
        </w:rPr>
      </w:pPr>
      <w:r w:rsidRPr="00C5086E">
        <w:rPr>
          <w:rFonts w:ascii="Times New Roman" w:hAnsi="Times New Roman" w:cs="Times New Roman"/>
          <w:b/>
          <w:sz w:val="24"/>
          <w:szCs w:val="24"/>
        </w:rPr>
        <w:t xml:space="preserve">Supporting </w:t>
      </w:r>
      <w:r w:rsidRPr="00C5086E" w:rsidR="00B860EA">
        <w:rPr>
          <w:rFonts w:ascii="Times New Roman" w:hAnsi="Times New Roman" w:cs="Times New Roman"/>
          <w:b/>
          <w:spacing w:val="-3"/>
          <w:sz w:val="24"/>
          <w:szCs w:val="24"/>
        </w:rPr>
        <w:t>State</w:t>
      </w:r>
      <w:r w:rsidRPr="00C5086E" w:rsidR="00B860EA">
        <w:rPr>
          <w:rFonts w:ascii="Times New Roman" w:hAnsi="Times New Roman" w:cs="Times New Roman"/>
          <w:b/>
          <w:sz w:val="24"/>
          <w:szCs w:val="24"/>
        </w:rPr>
        <w:t>me</w:t>
      </w:r>
      <w:r w:rsidRPr="00C5086E">
        <w:rPr>
          <w:rFonts w:ascii="Times New Roman" w:hAnsi="Times New Roman" w:cs="Times New Roman"/>
          <w:b/>
          <w:spacing w:val="-3"/>
          <w:sz w:val="24"/>
          <w:szCs w:val="24"/>
        </w:rPr>
        <w:t xml:space="preserve">nt </w:t>
      </w:r>
      <w:r w:rsidRPr="00C5086E">
        <w:rPr>
          <w:rFonts w:ascii="Times New Roman" w:hAnsi="Times New Roman" w:cs="Times New Roman"/>
          <w:b/>
          <w:spacing w:val="-6"/>
          <w:sz w:val="24"/>
          <w:szCs w:val="24"/>
        </w:rPr>
        <w:t>Part</w:t>
      </w:r>
      <w:r w:rsidRPr="00C5086E">
        <w:rPr>
          <w:rFonts w:ascii="Times New Roman" w:hAnsi="Times New Roman" w:cs="Times New Roman"/>
          <w:b/>
          <w:spacing w:val="-23"/>
          <w:sz w:val="24"/>
          <w:szCs w:val="24"/>
        </w:rPr>
        <w:t xml:space="preserve"> </w:t>
      </w:r>
      <w:r w:rsidRPr="00C5086E">
        <w:rPr>
          <w:rFonts w:ascii="Times New Roman" w:hAnsi="Times New Roman" w:cs="Times New Roman"/>
          <w:b/>
          <w:sz w:val="24"/>
          <w:szCs w:val="24"/>
        </w:rPr>
        <w:t>A</w:t>
      </w:r>
      <w:r w:rsidRPr="00C5086E" w:rsidR="00C5086E">
        <w:rPr>
          <w:rFonts w:ascii="Times New Roman" w:hAnsi="Times New Roman" w:cs="Times New Roman"/>
          <w:b/>
          <w:sz w:val="24"/>
          <w:szCs w:val="24"/>
        </w:rPr>
        <w:t xml:space="preserve"> </w:t>
      </w:r>
      <w:r w:rsidR="002576AD">
        <w:rPr>
          <w:rFonts w:ascii="Times New Roman" w:hAnsi="Times New Roman" w:cs="Times New Roman"/>
          <w:b/>
          <w:sz w:val="24"/>
          <w:szCs w:val="24"/>
        </w:rPr>
        <w:br/>
      </w:r>
      <w:r w:rsidRPr="00C5086E" w:rsidR="00BB779F">
        <w:rPr>
          <w:rFonts w:ascii="Times New Roman" w:hAnsi="Times New Roman" w:cs="Times New Roman"/>
          <w:b/>
          <w:sz w:val="24"/>
          <w:szCs w:val="24"/>
        </w:rPr>
        <w:t xml:space="preserve">Review Choice </w:t>
      </w:r>
      <w:r w:rsidRPr="00C5086E" w:rsidR="008470A2">
        <w:rPr>
          <w:rFonts w:ascii="Times New Roman" w:hAnsi="Times New Roman" w:cs="Times New Roman"/>
          <w:b/>
          <w:sz w:val="24"/>
          <w:szCs w:val="24"/>
        </w:rPr>
        <w:t>Demonstration for Home Health Services</w:t>
      </w:r>
      <w:r w:rsidRPr="00C5086E" w:rsidR="00C5086E">
        <w:rPr>
          <w:rFonts w:ascii="Times New Roman" w:hAnsi="Times New Roman" w:cs="Times New Roman"/>
          <w:b/>
          <w:sz w:val="24"/>
          <w:szCs w:val="24"/>
        </w:rPr>
        <w:t xml:space="preserve"> </w:t>
      </w:r>
      <w:r w:rsidR="002576AD">
        <w:rPr>
          <w:rFonts w:ascii="Times New Roman" w:hAnsi="Times New Roman" w:cs="Times New Roman"/>
          <w:b/>
          <w:sz w:val="24"/>
          <w:szCs w:val="24"/>
        </w:rPr>
        <w:br/>
      </w:r>
      <w:r w:rsidRPr="00C5086E">
        <w:rPr>
          <w:rFonts w:ascii="Times New Roman" w:hAnsi="Times New Roman" w:cs="Times New Roman"/>
          <w:b/>
          <w:sz w:val="24"/>
          <w:szCs w:val="24"/>
        </w:rPr>
        <w:t>CMS-10599/0938-</w:t>
      </w:r>
      <w:r w:rsidRPr="00C5086E" w:rsidR="00FF6056">
        <w:rPr>
          <w:rFonts w:ascii="Times New Roman" w:hAnsi="Times New Roman" w:cs="Times New Roman"/>
          <w:b/>
          <w:sz w:val="24"/>
          <w:szCs w:val="24"/>
        </w:rPr>
        <w:t>1311</w:t>
      </w:r>
    </w:p>
    <w:p w:rsidR="0076645F" w:rsidRPr="002576AD" w:rsidP="00E35832" w14:paraId="60B7CC34" w14:textId="08F6B2D1">
      <w:pPr>
        <w:pStyle w:val="Heading2"/>
        <w:spacing w:before="480"/>
      </w:pPr>
      <w:bookmarkStart w:id="0" w:name="BACKGROUND"/>
      <w:bookmarkEnd w:id="0"/>
      <w:r w:rsidRPr="002576AD">
        <w:t>BACKGROUND</w:t>
      </w:r>
    </w:p>
    <w:p w:rsidR="008C5277" w:rsidP="008C5277" w14:paraId="3A11BAFB" w14:textId="40DB639A">
      <w:pPr>
        <w:autoSpaceDE w:val="0"/>
        <w:autoSpaceDN w:val="0"/>
        <w:adjustRightInd w:val="0"/>
        <w:spacing w:after="160"/>
        <w:rPr>
          <w:rFonts w:ascii="Times New Roman" w:hAnsi="Times New Roman" w:cs="Times New Roman"/>
          <w:sz w:val="24"/>
          <w:szCs w:val="24"/>
        </w:rPr>
      </w:pPr>
      <w:r w:rsidRPr="00C61653">
        <w:rPr>
          <w:rFonts w:ascii="Times New Roman" w:hAnsi="Times New Roman" w:cs="Times New Roman"/>
          <w:spacing w:val="-4"/>
          <w:sz w:val="24"/>
          <w:szCs w:val="24"/>
        </w:rPr>
        <w:t xml:space="preserve">The </w:t>
      </w:r>
      <w:r w:rsidRPr="00C61653">
        <w:rPr>
          <w:rFonts w:ascii="Times New Roman" w:hAnsi="Times New Roman" w:cs="Times New Roman"/>
          <w:sz w:val="24"/>
          <w:szCs w:val="24"/>
        </w:rPr>
        <w:t xml:space="preserve">Centers </w:t>
      </w:r>
      <w:r w:rsidRPr="00C61653">
        <w:rPr>
          <w:rFonts w:ascii="Times New Roman" w:hAnsi="Times New Roman" w:cs="Times New Roman"/>
          <w:spacing w:val="-3"/>
          <w:sz w:val="24"/>
          <w:szCs w:val="24"/>
        </w:rPr>
        <w:t xml:space="preserve">for Medicare </w:t>
      </w:r>
      <w:r w:rsidRPr="00C61653">
        <w:rPr>
          <w:rFonts w:ascii="Times New Roman" w:hAnsi="Times New Roman" w:cs="Times New Roman"/>
          <w:sz w:val="24"/>
          <w:szCs w:val="24"/>
        </w:rPr>
        <w:t xml:space="preserve">&amp; </w:t>
      </w:r>
      <w:r w:rsidRPr="00C61653">
        <w:rPr>
          <w:rFonts w:ascii="Times New Roman" w:hAnsi="Times New Roman" w:cs="Times New Roman"/>
          <w:spacing w:val="-5"/>
          <w:sz w:val="24"/>
          <w:szCs w:val="24"/>
        </w:rPr>
        <w:t xml:space="preserve">Medicaid </w:t>
      </w:r>
      <w:r w:rsidRPr="00C61653">
        <w:rPr>
          <w:rFonts w:ascii="Times New Roman" w:hAnsi="Times New Roman" w:cs="Times New Roman"/>
          <w:spacing w:val="-3"/>
          <w:sz w:val="24"/>
          <w:szCs w:val="24"/>
        </w:rPr>
        <w:t xml:space="preserve">Services (CMS) </w:t>
      </w:r>
      <w:r w:rsidRPr="00C61653">
        <w:rPr>
          <w:rFonts w:ascii="Times New Roman" w:hAnsi="Times New Roman" w:cs="Times New Roman"/>
          <w:spacing w:val="-10"/>
          <w:sz w:val="24"/>
          <w:szCs w:val="24"/>
        </w:rPr>
        <w:t xml:space="preserve">is </w:t>
      </w:r>
      <w:r w:rsidRPr="00C61653">
        <w:rPr>
          <w:rFonts w:ascii="Times New Roman" w:hAnsi="Times New Roman" w:cs="Times New Roman"/>
          <w:spacing w:val="-4"/>
          <w:sz w:val="24"/>
          <w:szCs w:val="24"/>
        </w:rPr>
        <w:t xml:space="preserve">requesting the </w:t>
      </w:r>
      <w:r w:rsidRPr="00C61653">
        <w:rPr>
          <w:rFonts w:ascii="Times New Roman" w:hAnsi="Times New Roman" w:cs="Times New Roman"/>
          <w:sz w:val="24"/>
          <w:szCs w:val="24"/>
        </w:rPr>
        <w:t xml:space="preserve">Office </w:t>
      </w:r>
      <w:r w:rsidRPr="00C61653">
        <w:rPr>
          <w:rFonts w:ascii="Times New Roman" w:hAnsi="Times New Roman" w:cs="Times New Roman"/>
          <w:spacing w:val="-4"/>
          <w:sz w:val="24"/>
          <w:szCs w:val="24"/>
        </w:rPr>
        <w:t>of</w:t>
      </w:r>
      <w:r w:rsidRPr="00C61653">
        <w:rPr>
          <w:rFonts w:ascii="Times New Roman" w:hAnsi="Times New Roman" w:cs="Times New Roman"/>
          <w:spacing w:val="4"/>
          <w:sz w:val="24"/>
          <w:szCs w:val="24"/>
        </w:rPr>
        <w:t xml:space="preserve"> </w:t>
      </w:r>
      <w:r w:rsidRPr="00C61653">
        <w:rPr>
          <w:rFonts w:ascii="Times New Roman" w:hAnsi="Times New Roman" w:cs="Times New Roman"/>
          <w:spacing w:val="-3"/>
          <w:sz w:val="24"/>
          <w:szCs w:val="24"/>
        </w:rPr>
        <w:t>Management</w:t>
      </w:r>
      <w:r w:rsidRPr="00C61653">
        <w:rPr>
          <w:rFonts w:ascii="Times New Roman" w:hAnsi="Times New Roman" w:cs="Times New Roman"/>
          <w:sz w:val="24"/>
          <w:szCs w:val="24"/>
        </w:rPr>
        <w:t xml:space="preserve"> and</w:t>
      </w:r>
      <w:r w:rsidRPr="00C61653">
        <w:rPr>
          <w:rFonts w:ascii="Times New Roman" w:hAnsi="Times New Roman" w:cs="Times New Roman"/>
          <w:spacing w:val="-5"/>
          <w:sz w:val="24"/>
          <w:szCs w:val="24"/>
        </w:rPr>
        <w:t xml:space="preserve"> </w:t>
      </w:r>
      <w:r w:rsidRPr="00C61653">
        <w:rPr>
          <w:rFonts w:ascii="Times New Roman" w:hAnsi="Times New Roman" w:cs="Times New Roman"/>
          <w:spacing w:val="-4"/>
          <w:sz w:val="24"/>
          <w:szCs w:val="24"/>
        </w:rPr>
        <w:t>Budget</w:t>
      </w:r>
      <w:r w:rsidRPr="00C61653">
        <w:rPr>
          <w:rFonts w:ascii="Times New Roman" w:hAnsi="Times New Roman" w:cs="Times New Roman"/>
          <w:spacing w:val="18"/>
          <w:sz w:val="24"/>
          <w:szCs w:val="24"/>
        </w:rPr>
        <w:t xml:space="preserve"> </w:t>
      </w:r>
      <w:r w:rsidRPr="00C61653">
        <w:rPr>
          <w:rFonts w:ascii="Times New Roman" w:hAnsi="Times New Roman" w:cs="Times New Roman"/>
          <w:sz w:val="24"/>
          <w:szCs w:val="24"/>
        </w:rPr>
        <w:t>(OMB)</w:t>
      </w:r>
      <w:r w:rsidRPr="00C61653">
        <w:rPr>
          <w:rFonts w:ascii="Times New Roman" w:hAnsi="Times New Roman" w:cs="Times New Roman"/>
          <w:spacing w:val="4"/>
          <w:sz w:val="24"/>
          <w:szCs w:val="24"/>
        </w:rPr>
        <w:t xml:space="preserve"> </w:t>
      </w:r>
      <w:r w:rsidRPr="00C61653">
        <w:rPr>
          <w:rFonts w:ascii="Times New Roman" w:hAnsi="Times New Roman" w:cs="Times New Roman"/>
          <w:spacing w:val="-3"/>
          <w:sz w:val="24"/>
          <w:szCs w:val="24"/>
        </w:rPr>
        <w:t>approval</w:t>
      </w:r>
      <w:r w:rsidRPr="00C61653">
        <w:rPr>
          <w:rFonts w:ascii="Times New Roman" w:hAnsi="Times New Roman" w:cs="Times New Roman"/>
          <w:spacing w:val="34"/>
          <w:sz w:val="24"/>
          <w:szCs w:val="24"/>
        </w:rPr>
        <w:t xml:space="preserve"> </w:t>
      </w:r>
      <w:r w:rsidRPr="00C61653">
        <w:rPr>
          <w:rFonts w:ascii="Times New Roman" w:hAnsi="Times New Roman" w:cs="Times New Roman"/>
          <w:spacing w:val="-3"/>
          <w:sz w:val="24"/>
          <w:szCs w:val="24"/>
        </w:rPr>
        <w:t>for</w:t>
      </w:r>
      <w:r w:rsidRPr="00C61653">
        <w:rPr>
          <w:rFonts w:ascii="Times New Roman" w:hAnsi="Times New Roman" w:cs="Times New Roman"/>
          <w:spacing w:val="4"/>
          <w:sz w:val="24"/>
          <w:szCs w:val="24"/>
        </w:rPr>
        <w:t xml:space="preserve"> the </w:t>
      </w:r>
      <w:r w:rsidR="00027540">
        <w:rPr>
          <w:rFonts w:ascii="Times New Roman" w:hAnsi="Times New Roman" w:cs="Times New Roman"/>
          <w:color w:val="000000" w:themeColor="text1"/>
          <w:spacing w:val="-4"/>
          <w:sz w:val="24"/>
          <w:szCs w:val="24"/>
        </w:rPr>
        <w:t>extension</w:t>
      </w:r>
      <w:r w:rsidRPr="00C61653" w:rsidR="00027540">
        <w:rPr>
          <w:rFonts w:ascii="Times New Roman" w:hAnsi="Times New Roman" w:cs="Times New Roman"/>
          <w:color w:val="000000" w:themeColor="text1"/>
          <w:spacing w:val="-4"/>
          <w:sz w:val="24"/>
          <w:szCs w:val="24"/>
        </w:rPr>
        <w:t xml:space="preserve"> </w:t>
      </w:r>
      <w:r w:rsidRPr="00C61653">
        <w:rPr>
          <w:rFonts w:ascii="Times New Roman" w:hAnsi="Times New Roman" w:cs="Times New Roman"/>
          <w:color w:val="000000" w:themeColor="text1"/>
          <w:spacing w:val="-4"/>
          <w:sz w:val="24"/>
          <w:szCs w:val="24"/>
        </w:rPr>
        <w:t>of the Home Health</w:t>
      </w:r>
      <w:r w:rsidRPr="00C61653">
        <w:rPr>
          <w:rFonts w:ascii="Times New Roman" w:hAnsi="Times New Roman" w:cs="Times New Roman"/>
          <w:spacing w:val="-4"/>
          <w:sz w:val="24"/>
          <w:szCs w:val="24"/>
        </w:rPr>
        <w:t xml:space="preserve"> Review Choice Demonstration.</w:t>
      </w:r>
      <w:r w:rsidRPr="00C61653">
        <w:rPr>
          <w:rFonts w:ascii="Times New Roman" w:hAnsi="Times New Roman" w:cs="Times New Roman"/>
          <w:i/>
          <w:spacing w:val="10"/>
          <w:sz w:val="24"/>
          <w:szCs w:val="24"/>
        </w:rPr>
        <w:t xml:space="preserve"> </w:t>
      </w:r>
      <w:r w:rsidRPr="00C61653">
        <w:rPr>
          <w:rFonts w:ascii="Times New Roman" w:eastAsia="MS Mincho" w:hAnsi="Times New Roman" w:cs="Times New Roman"/>
          <w:sz w:val="24"/>
          <w:szCs w:val="24"/>
        </w:rPr>
        <w:t>The demonstr</w:t>
      </w:r>
      <w:r w:rsidRPr="00C61653">
        <w:rPr>
          <w:rFonts w:ascii="Times New Roman" w:eastAsia="MS Mincho" w:hAnsi="Times New Roman" w:cs="Times New Roman"/>
          <w:spacing w:val="-2"/>
          <w:sz w:val="24"/>
          <w:szCs w:val="24"/>
        </w:rPr>
        <w:t>a</w:t>
      </w:r>
      <w:r w:rsidRPr="00C61653">
        <w:rPr>
          <w:rFonts w:ascii="Times New Roman" w:eastAsia="MS Mincho" w:hAnsi="Times New Roman" w:cs="Times New Roman"/>
          <w:sz w:val="24"/>
          <w:szCs w:val="24"/>
        </w:rPr>
        <w:t>t</w:t>
      </w:r>
      <w:r w:rsidRPr="00C61653">
        <w:rPr>
          <w:rFonts w:ascii="Times New Roman" w:eastAsia="MS Mincho" w:hAnsi="Times New Roman" w:cs="Times New Roman"/>
          <w:spacing w:val="1"/>
          <w:sz w:val="24"/>
          <w:szCs w:val="24"/>
        </w:rPr>
        <w:t>i</w:t>
      </w:r>
      <w:r w:rsidRPr="00C61653">
        <w:rPr>
          <w:rFonts w:ascii="Times New Roman" w:eastAsia="MS Mincho" w:hAnsi="Times New Roman" w:cs="Times New Roman"/>
          <w:sz w:val="24"/>
          <w:szCs w:val="24"/>
        </w:rPr>
        <w:t>on helps assist in developing improved procedures for the identification, investigation, and prosecution of potential Medicare fraud. The demonstration helps make sure</w:t>
      </w:r>
      <w:r w:rsidRPr="00C61653">
        <w:rPr>
          <w:rFonts w:ascii="Times New Roman" w:eastAsia="MS Mincho" w:hAnsi="Times New Roman" w:cs="Times New Roman"/>
          <w:spacing w:val="-1"/>
          <w:sz w:val="24"/>
          <w:szCs w:val="24"/>
        </w:rPr>
        <w:t xml:space="preserve"> </w:t>
      </w:r>
      <w:r w:rsidRPr="00C61653">
        <w:rPr>
          <w:rFonts w:ascii="Times New Roman" w:eastAsia="MS Mincho" w:hAnsi="Times New Roman" w:cs="Times New Roman"/>
          <w:sz w:val="24"/>
          <w:szCs w:val="24"/>
        </w:rPr>
        <w:t>that p</w:t>
      </w:r>
      <w:r w:rsidRPr="00C61653">
        <w:rPr>
          <w:rFonts w:ascii="Times New Roman" w:eastAsia="MS Mincho" w:hAnsi="Times New Roman" w:cs="Times New Roman"/>
          <w:spacing w:val="4"/>
          <w:sz w:val="24"/>
          <w:szCs w:val="24"/>
        </w:rPr>
        <w:t>a</w:t>
      </w:r>
      <w:r w:rsidRPr="00C61653">
        <w:rPr>
          <w:rFonts w:ascii="Times New Roman" w:eastAsia="MS Mincho" w:hAnsi="Times New Roman" w:cs="Times New Roman"/>
          <w:spacing w:val="-5"/>
          <w:sz w:val="24"/>
          <w:szCs w:val="24"/>
        </w:rPr>
        <w:t>y</w:t>
      </w:r>
      <w:r w:rsidRPr="00C61653">
        <w:rPr>
          <w:rFonts w:ascii="Times New Roman" w:eastAsia="MS Mincho" w:hAnsi="Times New Roman" w:cs="Times New Roman"/>
          <w:spacing w:val="3"/>
          <w:sz w:val="24"/>
          <w:szCs w:val="24"/>
        </w:rPr>
        <w:t>m</w:t>
      </w:r>
      <w:r w:rsidRPr="00C61653">
        <w:rPr>
          <w:rFonts w:ascii="Times New Roman" w:eastAsia="MS Mincho" w:hAnsi="Times New Roman" w:cs="Times New Roman"/>
          <w:spacing w:val="-1"/>
          <w:sz w:val="24"/>
          <w:szCs w:val="24"/>
        </w:rPr>
        <w:t>e</w:t>
      </w:r>
      <w:r w:rsidRPr="00C61653">
        <w:rPr>
          <w:rFonts w:ascii="Times New Roman" w:eastAsia="MS Mincho" w:hAnsi="Times New Roman" w:cs="Times New Roman"/>
          <w:sz w:val="24"/>
          <w:szCs w:val="24"/>
        </w:rPr>
        <w:t>nts for</w:t>
      </w:r>
      <w:r w:rsidRPr="00C61653">
        <w:rPr>
          <w:rFonts w:ascii="Times New Roman" w:eastAsia="MS Mincho" w:hAnsi="Times New Roman" w:cs="Times New Roman"/>
          <w:spacing w:val="-1"/>
          <w:sz w:val="24"/>
          <w:szCs w:val="24"/>
        </w:rPr>
        <w:t xml:space="preserve"> </w:t>
      </w:r>
      <w:r w:rsidRPr="00C61653">
        <w:rPr>
          <w:rFonts w:ascii="Times New Roman" w:eastAsia="MS Mincho" w:hAnsi="Times New Roman" w:cs="Times New Roman"/>
          <w:spacing w:val="1"/>
          <w:sz w:val="24"/>
          <w:szCs w:val="24"/>
        </w:rPr>
        <w:t>home health services</w:t>
      </w:r>
      <w:r w:rsidRPr="00C61653">
        <w:rPr>
          <w:rFonts w:ascii="Times New Roman" w:eastAsia="MS Mincho" w:hAnsi="Times New Roman" w:cs="Times New Roman"/>
          <w:sz w:val="24"/>
          <w:szCs w:val="24"/>
        </w:rPr>
        <w:t xml:space="preserve"> </w:t>
      </w:r>
      <w:r w:rsidRPr="00C61653">
        <w:rPr>
          <w:rFonts w:ascii="Times New Roman" w:eastAsia="MS Mincho" w:hAnsi="Times New Roman" w:cs="Times New Roman"/>
          <w:spacing w:val="-1"/>
          <w:sz w:val="24"/>
          <w:szCs w:val="24"/>
        </w:rPr>
        <w:t>a</w:t>
      </w:r>
      <w:r w:rsidRPr="00C61653">
        <w:rPr>
          <w:rFonts w:ascii="Times New Roman" w:eastAsia="MS Mincho" w:hAnsi="Times New Roman" w:cs="Times New Roman"/>
          <w:sz w:val="24"/>
          <w:szCs w:val="24"/>
        </w:rPr>
        <w:t xml:space="preserve">re </w:t>
      </w:r>
      <w:r w:rsidRPr="00C61653">
        <w:rPr>
          <w:rFonts w:ascii="Times New Roman" w:eastAsia="MS Mincho" w:hAnsi="Times New Roman" w:cs="Times New Roman"/>
          <w:spacing w:val="-1"/>
          <w:sz w:val="24"/>
          <w:szCs w:val="24"/>
        </w:rPr>
        <w:t>a</w:t>
      </w:r>
      <w:r w:rsidRPr="00C61653">
        <w:rPr>
          <w:rFonts w:ascii="Times New Roman" w:eastAsia="MS Mincho" w:hAnsi="Times New Roman" w:cs="Times New Roman"/>
          <w:sz w:val="24"/>
          <w:szCs w:val="24"/>
        </w:rPr>
        <w:t>ppr</w:t>
      </w:r>
      <w:r w:rsidRPr="00C61653">
        <w:rPr>
          <w:rFonts w:ascii="Times New Roman" w:eastAsia="MS Mincho" w:hAnsi="Times New Roman" w:cs="Times New Roman"/>
          <w:spacing w:val="1"/>
          <w:sz w:val="24"/>
          <w:szCs w:val="24"/>
        </w:rPr>
        <w:t>o</w:t>
      </w:r>
      <w:r w:rsidRPr="00C61653">
        <w:rPr>
          <w:rFonts w:ascii="Times New Roman" w:eastAsia="MS Mincho" w:hAnsi="Times New Roman" w:cs="Times New Roman"/>
          <w:sz w:val="24"/>
          <w:szCs w:val="24"/>
        </w:rPr>
        <w:t>p</w:t>
      </w:r>
      <w:r w:rsidRPr="00C61653">
        <w:rPr>
          <w:rFonts w:ascii="Times New Roman" w:eastAsia="MS Mincho" w:hAnsi="Times New Roman" w:cs="Times New Roman"/>
          <w:spacing w:val="-1"/>
          <w:sz w:val="24"/>
          <w:szCs w:val="24"/>
        </w:rPr>
        <w:t>r</w:t>
      </w:r>
      <w:r w:rsidRPr="00C61653">
        <w:rPr>
          <w:rFonts w:ascii="Times New Roman" w:eastAsia="MS Mincho" w:hAnsi="Times New Roman" w:cs="Times New Roman"/>
          <w:sz w:val="24"/>
          <w:szCs w:val="24"/>
        </w:rPr>
        <w:t>iate,</w:t>
      </w:r>
      <w:r w:rsidRPr="00C61653">
        <w:rPr>
          <w:rFonts w:ascii="Times New Roman" w:eastAsia="MS Mincho" w:hAnsi="Times New Roman" w:cs="Times New Roman"/>
          <w:spacing w:val="-1"/>
          <w:sz w:val="24"/>
          <w:szCs w:val="24"/>
        </w:rPr>
        <w:t xml:space="preserve"> </w:t>
      </w:r>
      <w:r w:rsidRPr="00C61653">
        <w:rPr>
          <w:rFonts w:ascii="Times New Roman" w:eastAsia="MS Mincho" w:hAnsi="Times New Roman" w:cs="Times New Roman"/>
          <w:sz w:val="24"/>
          <w:szCs w:val="24"/>
        </w:rPr>
        <w:t>through either pre-claim or postpayment review,</w:t>
      </w:r>
      <w:r w:rsidRPr="00C61653">
        <w:rPr>
          <w:rFonts w:ascii="Times New Roman" w:eastAsia="MS Mincho" w:hAnsi="Times New Roman" w:cs="Times New Roman"/>
          <w:spacing w:val="1"/>
          <w:sz w:val="24"/>
          <w:szCs w:val="24"/>
        </w:rPr>
        <w:t xml:space="preserve"> </w:t>
      </w:r>
      <w:r w:rsidRPr="00C61653">
        <w:rPr>
          <w:rFonts w:ascii="Times New Roman" w:eastAsia="MS Mincho" w:hAnsi="Times New Roman" w:cs="Times New Roman"/>
          <w:sz w:val="24"/>
          <w:szCs w:val="24"/>
        </w:rPr>
        <w:t>the</w:t>
      </w:r>
      <w:r w:rsidRPr="00C61653">
        <w:rPr>
          <w:rFonts w:ascii="Times New Roman" w:eastAsia="MS Mincho" w:hAnsi="Times New Roman" w:cs="Times New Roman"/>
          <w:spacing w:val="-1"/>
          <w:sz w:val="24"/>
          <w:szCs w:val="24"/>
        </w:rPr>
        <w:t>re</w:t>
      </w:r>
      <w:r w:rsidRPr="00C61653">
        <w:rPr>
          <w:rFonts w:ascii="Times New Roman" w:eastAsia="MS Mincho" w:hAnsi="Times New Roman" w:cs="Times New Roman"/>
          <w:spacing w:val="5"/>
          <w:sz w:val="24"/>
          <w:szCs w:val="24"/>
        </w:rPr>
        <w:t>b</w:t>
      </w:r>
      <w:r w:rsidRPr="00C61653">
        <w:rPr>
          <w:rFonts w:ascii="Times New Roman" w:eastAsia="MS Mincho" w:hAnsi="Times New Roman" w:cs="Times New Roman"/>
          <w:sz w:val="24"/>
          <w:szCs w:val="24"/>
        </w:rPr>
        <w:t>y working towards the</w:t>
      </w:r>
      <w:r w:rsidRPr="00C61653">
        <w:rPr>
          <w:rFonts w:ascii="Times New Roman" w:eastAsia="MS Mincho" w:hAnsi="Times New Roman" w:cs="Times New Roman"/>
          <w:spacing w:val="-2"/>
          <w:sz w:val="24"/>
          <w:szCs w:val="24"/>
        </w:rPr>
        <w:t xml:space="preserve"> </w:t>
      </w:r>
      <w:r w:rsidRPr="00C61653">
        <w:rPr>
          <w:rFonts w:ascii="Times New Roman" w:eastAsia="MS Mincho" w:hAnsi="Times New Roman" w:cs="Times New Roman"/>
          <w:sz w:val="24"/>
          <w:szCs w:val="24"/>
        </w:rPr>
        <w:t>prevention and identification of</w:t>
      </w:r>
      <w:r w:rsidRPr="00C61653">
        <w:rPr>
          <w:rFonts w:ascii="Times New Roman" w:eastAsia="MS Mincho" w:hAnsi="Times New Roman" w:cs="Times New Roman"/>
          <w:spacing w:val="-1"/>
          <w:sz w:val="24"/>
          <w:szCs w:val="24"/>
        </w:rPr>
        <w:t xml:space="preserve"> potential </w:t>
      </w:r>
      <w:r w:rsidRPr="00C61653">
        <w:rPr>
          <w:rFonts w:ascii="Times New Roman" w:eastAsia="MS Mincho" w:hAnsi="Times New Roman" w:cs="Times New Roman"/>
          <w:sz w:val="24"/>
          <w:szCs w:val="24"/>
        </w:rPr>
        <w:t>f</w:t>
      </w:r>
      <w:r w:rsidRPr="00C61653">
        <w:rPr>
          <w:rFonts w:ascii="Times New Roman" w:eastAsia="MS Mincho" w:hAnsi="Times New Roman" w:cs="Times New Roman"/>
          <w:spacing w:val="1"/>
          <w:sz w:val="24"/>
          <w:szCs w:val="24"/>
        </w:rPr>
        <w:t>r</w:t>
      </w:r>
      <w:r w:rsidRPr="00C61653">
        <w:rPr>
          <w:rFonts w:ascii="Times New Roman" w:eastAsia="MS Mincho" w:hAnsi="Times New Roman" w:cs="Times New Roman"/>
          <w:spacing w:val="-1"/>
          <w:sz w:val="24"/>
          <w:szCs w:val="24"/>
        </w:rPr>
        <w:t>a</w:t>
      </w:r>
      <w:r w:rsidRPr="00C61653">
        <w:rPr>
          <w:rFonts w:ascii="Times New Roman" w:eastAsia="MS Mincho" w:hAnsi="Times New Roman" w:cs="Times New Roman"/>
          <w:sz w:val="24"/>
          <w:szCs w:val="24"/>
        </w:rPr>
        <w:t>ud, w</w:t>
      </w:r>
      <w:r w:rsidRPr="00C61653">
        <w:rPr>
          <w:rFonts w:ascii="Times New Roman" w:eastAsia="MS Mincho" w:hAnsi="Times New Roman" w:cs="Times New Roman"/>
          <w:spacing w:val="-1"/>
          <w:sz w:val="24"/>
          <w:szCs w:val="24"/>
        </w:rPr>
        <w:t>a</w:t>
      </w:r>
      <w:r w:rsidRPr="00C61653">
        <w:rPr>
          <w:rFonts w:ascii="Times New Roman" w:eastAsia="MS Mincho" w:hAnsi="Times New Roman" w:cs="Times New Roman"/>
          <w:sz w:val="24"/>
          <w:szCs w:val="24"/>
        </w:rPr>
        <w:t>ste,</w:t>
      </w:r>
      <w:r w:rsidRPr="00C61653">
        <w:rPr>
          <w:rFonts w:ascii="Times New Roman" w:eastAsia="MS Mincho" w:hAnsi="Times New Roman" w:cs="Times New Roman"/>
          <w:spacing w:val="2"/>
          <w:sz w:val="24"/>
          <w:szCs w:val="24"/>
        </w:rPr>
        <w:t xml:space="preserve"> </w:t>
      </w:r>
      <w:r w:rsidRPr="00C61653">
        <w:rPr>
          <w:rFonts w:ascii="Times New Roman" w:eastAsia="MS Mincho" w:hAnsi="Times New Roman" w:cs="Times New Roman"/>
          <w:spacing w:val="-1"/>
          <w:sz w:val="24"/>
          <w:szCs w:val="24"/>
        </w:rPr>
        <w:t>a</w:t>
      </w:r>
      <w:r w:rsidRPr="00C61653">
        <w:rPr>
          <w:rFonts w:ascii="Times New Roman" w:eastAsia="MS Mincho" w:hAnsi="Times New Roman" w:cs="Times New Roman"/>
          <w:sz w:val="24"/>
          <w:szCs w:val="24"/>
        </w:rPr>
        <w:t xml:space="preserve">nd </w:t>
      </w:r>
      <w:r w:rsidRPr="00C61653">
        <w:rPr>
          <w:rFonts w:ascii="Times New Roman" w:eastAsia="MS Mincho" w:hAnsi="Times New Roman" w:cs="Times New Roman"/>
          <w:spacing w:val="-1"/>
          <w:sz w:val="24"/>
          <w:szCs w:val="24"/>
        </w:rPr>
        <w:t>a</w:t>
      </w:r>
      <w:r w:rsidRPr="00C61653">
        <w:rPr>
          <w:rFonts w:ascii="Times New Roman" w:eastAsia="MS Mincho" w:hAnsi="Times New Roman" w:cs="Times New Roman"/>
          <w:sz w:val="24"/>
          <w:szCs w:val="24"/>
        </w:rPr>
        <w:t>buse; the protection of Medicare Trust Funds from improper payments; and the reduction of Medicare appeals.</w:t>
      </w:r>
    </w:p>
    <w:p w:rsidR="0076645F" w:rsidRPr="00C61653" w:rsidP="008C5277" w14:paraId="0E413FD9" w14:textId="4D228880">
      <w:pPr>
        <w:autoSpaceDE w:val="0"/>
        <w:autoSpaceDN w:val="0"/>
        <w:adjustRightInd w:val="0"/>
        <w:spacing w:after="160"/>
        <w:rPr>
          <w:rFonts w:ascii="Times New Roman" w:eastAsia="MS Mincho" w:hAnsi="Times New Roman" w:cs="Times New Roman"/>
          <w:sz w:val="24"/>
          <w:szCs w:val="24"/>
        </w:rPr>
      </w:pPr>
      <w:r w:rsidRPr="00C61653">
        <w:rPr>
          <w:rFonts w:ascii="Times New Roman" w:eastAsia="MS Mincho" w:hAnsi="Times New Roman" w:cs="Times New Roman"/>
          <w:sz w:val="24"/>
          <w:szCs w:val="24"/>
        </w:rPr>
        <w:t>As p</w:t>
      </w:r>
      <w:r w:rsidRPr="00C61653">
        <w:rPr>
          <w:rFonts w:ascii="Times New Roman" w:eastAsia="MS Mincho" w:hAnsi="Times New Roman" w:cs="Times New Roman"/>
          <w:spacing w:val="-1"/>
          <w:sz w:val="24"/>
          <w:szCs w:val="24"/>
        </w:rPr>
        <w:t>a</w:t>
      </w:r>
      <w:r w:rsidRPr="00C61653">
        <w:rPr>
          <w:rFonts w:ascii="Times New Roman" w:eastAsia="MS Mincho" w:hAnsi="Times New Roman" w:cs="Times New Roman"/>
          <w:sz w:val="24"/>
          <w:szCs w:val="24"/>
        </w:rPr>
        <w:t>rt of</w:t>
      </w:r>
      <w:r w:rsidRPr="00C61653">
        <w:rPr>
          <w:rFonts w:ascii="Times New Roman" w:eastAsia="MS Mincho" w:hAnsi="Times New Roman" w:cs="Times New Roman"/>
          <w:spacing w:val="-1"/>
          <w:sz w:val="24"/>
          <w:szCs w:val="24"/>
        </w:rPr>
        <w:t xml:space="preserve"> </w:t>
      </w:r>
      <w:r w:rsidRPr="00C61653">
        <w:rPr>
          <w:rFonts w:ascii="Times New Roman" w:eastAsia="MS Mincho" w:hAnsi="Times New Roman" w:cs="Times New Roman"/>
          <w:sz w:val="24"/>
          <w:szCs w:val="24"/>
        </w:rPr>
        <w:t>this demonstr</w:t>
      </w:r>
      <w:r w:rsidRPr="00C61653">
        <w:rPr>
          <w:rFonts w:ascii="Times New Roman" w:eastAsia="MS Mincho" w:hAnsi="Times New Roman" w:cs="Times New Roman"/>
          <w:spacing w:val="1"/>
          <w:sz w:val="24"/>
          <w:szCs w:val="24"/>
        </w:rPr>
        <w:t>a</w:t>
      </w:r>
      <w:r w:rsidRPr="00C61653">
        <w:rPr>
          <w:rFonts w:ascii="Times New Roman" w:eastAsia="MS Mincho" w:hAnsi="Times New Roman" w:cs="Times New Roman"/>
          <w:sz w:val="24"/>
          <w:szCs w:val="24"/>
        </w:rPr>
        <w:t>t</w:t>
      </w:r>
      <w:r w:rsidRPr="00C61653">
        <w:rPr>
          <w:rFonts w:ascii="Times New Roman" w:eastAsia="MS Mincho" w:hAnsi="Times New Roman" w:cs="Times New Roman"/>
          <w:spacing w:val="1"/>
          <w:sz w:val="24"/>
          <w:szCs w:val="24"/>
        </w:rPr>
        <w:t>i</w:t>
      </w:r>
      <w:r w:rsidRPr="00C61653">
        <w:rPr>
          <w:rFonts w:ascii="Times New Roman" w:eastAsia="MS Mincho" w:hAnsi="Times New Roman" w:cs="Times New Roman"/>
          <w:sz w:val="24"/>
          <w:szCs w:val="24"/>
        </w:rPr>
        <w:t>on, CMS</w:t>
      </w:r>
      <w:r w:rsidRPr="00C61653">
        <w:rPr>
          <w:rFonts w:ascii="Times New Roman" w:eastAsia="MS Mincho" w:hAnsi="Times New Roman" w:cs="Times New Roman"/>
          <w:spacing w:val="1"/>
          <w:sz w:val="24"/>
          <w:szCs w:val="24"/>
        </w:rPr>
        <w:t xml:space="preserve"> </w:t>
      </w:r>
      <w:r w:rsidRPr="00C61653">
        <w:rPr>
          <w:rFonts w:ascii="Times New Roman" w:eastAsia="MS Mincho" w:hAnsi="Times New Roman" w:cs="Times New Roman"/>
          <w:sz w:val="24"/>
          <w:szCs w:val="24"/>
        </w:rPr>
        <w:t>initially allow</w:t>
      </w:r>
      <w:r w:rsidRPr="00C61653" w:rsidR="00F10748">
        <w:rPr>
          <w:rFonts w:ascii="Times New Roman" w:eastAsia="MS Mincho" w:hAnsi="Times New Roman" w:cs="Times New Roman"/>
          <w:sz w:val="24"/>
          <w:szCs w:val="24"/>
        </w:rPr>
        <w:t>s</w:t>
      </w:r>
      <w:r w:rsidRPr="00C61653">
        <w:rPr>
          <w:rFonts w:ascii="Times New Roman" w:eastAsia="MS Mincho" w:hAnsi="Times New Roman" w:cs="Times New Roman"/>
          <w:sz w:val="24"/>
          <w:szCs w:val="24"/>
        </w:rPr>
        <w:t xml:space="preserve"> </w:t>
      </w:r>
      <w:r w:rsidRPr="00C61653" w:rsidR="005762EA">
        <w:rPr>
          <w:rFonts w:ascii="Times New Roman" w:eastAsia="MS Mincho" w:hAnsi="Times New Roman" w:cs="Times New Roman"/>
          <w:sz w:val="24"/>
          <w:szCs w:val="24"/>
        </w:rPr>
        <w:t>providers</w:t>
      </w:r>
      <w:r w:rsidRPr="00C61653">
        <w:rPr>
          <w:rFonts w:ascii="Times New Roman" w:eastAsia="MS Mincho" w:hAnsi="Times New Roman" w:cs="Times New Roman"/>
          <w:sz w:val="24"/>
          <w:szCs w:val="24"/>
        </w:rPr>
        <w:t xml:space="preserve"> the choice of </w:t>
      </w:r>
      <w:r w:rsidR="00421188">
        <w:rPr>
          <w:rFonts w:ascii="Times New Roman" w:eastAsia="MS Mincho" w:hAnsi="Times New Roman" w:cs="Times New Roman"/>
          <w:sz w:val="24"/>
          <w:szCs w:val="24"/>
        </w:rPr>
        <w:t>two</w:t>
      </w:r>
      <w:r w:rsidR="00606947">
        <w:rPr>
          <w:rFonts w:ascii="Times New Roman" w:eastAsia="MS Mincho" w:hAnsi="Times New Roman" w:cs="Times New Roman"/>
          <w:sz w:val="24"/>
          <w:szCs w:val="24"/>
        </w:rPr>
        <w:t xml:space="preserve"> </w:t>
      </w:r>
      <w:r w:rsidRPr="00C61653">
        <w:rPr>
          <w:rFonts w:ascii="Times New Roman" w:eastAsia="MS Mincho" w:hAnsi="Times New Roman" w:cs="Times New Roman"/>
          <w:sz w:val="24"/>
          <w:szCs w:val="24"/>
        </w:rPr>
        <w:t>options – pre-claim review</w:t>
      </w:r>
      <w:r w:rsidR="00421188">
        <w:rPr>
          <w:rFonts w:ascii="Times New Roman" w:eastAsia="MS Mincho" w:hAnsi="Times New Roman" w:cs="Times New Roman"/>
          <w:sz w:val="24"/>
          <w:szCs w:val="24"/>
        </w:rPr>
        <w:t xml:space="preserve"> or</w:t>
      </w:r>
      <w:r w:rsidRPr="00C61653">
        <w:rPr>
          <w:rFonts w:ascii="Times New Roman" w:eastAsia="MS Mincho" w:hAnsi="Times New Roman" w:cs="Times New Roman"/>
          <w:sz w:val="24"/>
          <w:szCs w:val="24"/>
        </w:rPr>
        <w:t xml:space="preserve"> postpayment review </w:t>
      </w:r>
      <w:r w:rsidRPr="00C61653" w:rsidR="00606947">
        <w:rPr>
          <w:rFonts w:ascii="Times New Roman" w:eastAsia="MS Mincho" w:hAnsi="Times New Roman" w:cs="Times New Roman"/>
          <w:sz w:val="24"/>
          <w:szCs w:val="24"/>
        </w:rPr>
        <w:t xml:space="preserve">for every billing period </w:t>
      </w:r>
      <w:r w:rsidRPr="00C61653">
        <w:rPr>
          <w:rFonts w:ascii="Times New Roman" w:eastAsia="MS Mincho" w:hAnsi="Times New Roman" w:cs="Times New Roman"/>
          <w:sz w:val="24"/>
          <w:szCs w:val="24"/>
        </w:rPr>
        <w:t xml:space="preserve">in the demonstration states.  </w:t>
      </w:r>
      <w:r w:rsidRPr="00C61653">
        <w:rPr>
          <w:rFonts w:ascii="Times New Roman" w:eastAsia="Times New Roman" w:hAnsi="Times New Roman" w:cs="Times New Roman"/>
          <w:sz w:val="24"/>
          <w:szCs w:val="24"/>
        </w:rPr>
        <w:t>A provider’s compliance with Medicare billing, coding, and coverage requirements determines that provider’s next steps under the demonstration.</w:t>
      </w:r>
    </w:p>
    <w:p w:rsidR="0076645F" w:rsidRPr="00C61653" w:rsidP="00E35832" w14:paraId="0D4046A3" w14:textId="1312A3CC">
      <w:pPr>
        <w:autoSpaceDE w:val="0"/>
        <w:autoSpaceDN w:val="0"/>
        <w:adjustRightInd w:val="0"/>
        <w:spacing w:after="160"/>
        <w:rPr>
          <w:rFonts w:ascii="Times New Roman" w:eastAsia="MS Mincho" w:hAnsi="Times New Roman" w:cs="Times New Roman"/>
          <w:sz w:val="24"/>
          <w:szCs w:val="24"/>
        </w:rPr>
      </w:pPr>
      <w:r w:rsidRPr="00C61653">
        <w:rPr>
          <w:rFonts w:ascii="Times New Roman" w:eastAsia="MS Mincho" w:hAnsi="Times New Roman" w:cs="Times New Roman"/>
          <w:sz w:val="24"/>
          <w:szCs w:val="24"/>
        </w:rPr>
        <w:t xml:space="preserve">This demonstration </w:t>
      </w:r>
      <w:r w:rsidR="00EC75B0">
        <w:rPr>
          <w:rFonts w:ascii="Times New Roman" w:eastAsia="MS Mincho" w:hAnsi="Times New Roman" w:cs="Times New Roman"/>
          <w:sz w:val="24"/>
          <w:szCs w:val="24"/>
        </w:rPr>
        <w:t xml:space="preserve">continues to </w:t>
      </w:r>
      <w:r w:rsidRPr="00C61653">
        <w:rPr>
          <w:rFonts w:ascii="Times New Roman" w:eastAsia="MS Mincho" w:hAnsi="Times New Roman" w:cs="Times New Roman"/>
          <w:spacing w:val="-1"/>
          <w:sz w:val="24"/>
          <w:szCs w:val="24"/>
        </w:rPr>
        <w:t>f</w:t>
      </w:r>
      <w:r w:rsidRPr="00C61653">
        <w:rPr>
          <w:rFonts w:ascii="Times New Roman" w:eastAsia="MS Mincho" w:hAnsi="Times New Roman" w:cs="Times New Roman"/>
          <w:sz w:val="24"/>
          <w:szCs w:val="24"/>
        </w:rPr>
        <w:t>ol</w:t>
      </w:r>
      <w:r w:rsidRPr="00C61653">
        <w:rPr>
          <w:rFonts w:ascii="Times New Roman" w:eastAsia="MS Mincho" w:hAnsi="Times New Roman" w:cs="Times New Roman"/>
          <w:spacing w:val="1"/>
          <w:sz w:val="24"/>
          <w:szCs w:val="24"/>
        </w:rPr>
        <w:t>l</w:t>
      </w:r>
      <w:r w:rsidRPr="00C61653">
        <w:rPr>
          <w:rFonts w:ascii="Times New Roman" w:eastAsia="MS Mincho" w:hAnsi="Times New Roman" w:cs="Times New Roman"/>
          <w:sz w:val="24"/>
          <w:szCs w:val="24"/>
        </w:rPr>
        <w:t>ow the</w:t>
      </w:r>
      <w:r w:rsidR="00C664AB">
        <w:rPr>
          <w:rFonts w:ascii="Times New Roman" w:eastAsia="MS Mincho" w:hAnsi="Times New Roman" w:cs="Times New Roman"/>
          <w:sz w:val="24"/>
          <w:szCs w:val="24"/>
        </w:rPr>
        <w:t xml:space="preserve"> same</w:t>
      </w:r>
      <w:r w:rsidRPr="00C61653">
        <w:rPr>
          <w:rFonts w:ascii="Times New Roman" w:eastAsia="MS Mincho" w:hAnsi="Times New Roman" w:cs="Times New Roman"/>
          <w:sz w:val="24"/>
          <w:szCs w:val="24"/>
        </w:rPr>
        <w:t xml:space="preserve"> pre-claim review p</w:t>
      </w:r>
      <w:r w:rsidRPr="00C61653">
        <w:rPr>
          <w:rFonts w:ascii="Times New Roman" w:eastAsia="MS Mincho" w:hAnsi="Times New Roman" w:cs="Times New Roman"/>
          <w:spacing w:val="-1"/>
          <w:sz w:val="24"/>
          <w:szCs w:val="24"/>
        </w:rPr>
        <w:t>r</w:t>
      </w:r>
      <w:r w:rsidRPr="00C61653">
        <w:rPr>
          <w:rFonts w:ascii="Times New Roman" w:eastAsia="MS Mincho" w:hAnsi="Times New Roman" w:cs="Times New Roman"/>
          <w:sz w:val="24"/>
          <w:szCs w:val="24"/>
        </w:rPr>
        <w:t>o</w:t>
      </w:r>
      <w:r w:rsidRPr="00C61653">
        <w:rPr>
          <w:rFonts w:ascii="Times New Roman" w:eastAsia="MS Mincho" w:hAnsi="Times New Roman" w:cs="Times New Roman"/>
          <w:spacing w:val="-1"/>
          <w:sz w:val="24"/>
          <w:szCs w:val="24"/>
        </w:rPr>
        <w:t>ce</w:t>
      </w:r>
      <w:r w:rsidRPr="00C61653">
        <w:rPr>
          <w:rFonts w:ascii="Times New Roman" w:eastAsia="MS Mincho" w:hAnsi="Times New Roman" w:cs="Times New Roman"/>
          <w:sz w:val="24"/>
          <w:szCs w:val="24"/>
        </w:rPr>
        <w:t xml:space="preserve">sses </w:t>
      </w:r>
      <w:r w:rsidR="00C664AB">
        <w:rPr>
          <w:rFonts w:ascii="Times New Roman" w:eastAsia="MS Mincho" w:hAnsi="Times New Roman" w:cs="Times New Roman"/>
          <w:bCs/>
          <w:sz w:val="24"/>
          <w:szCs w:val="24"/>
        </w:rPr>
        <w:t xml:space="preserve">the </w:t>
      </w:r>
      <w:r w:rsidRPr="00C61653">
        <w:rPr>
          <w:rFonts w:ascii="Times New Roman" w:eastAsia="MS Mincho" w:hAnsi="Times New Roman" w:cs="Times New Roman"/>
          <w:bCs/>
          <w:sz w:val="24"/>
          <w:szCs w:val="24"/>
        </w:rPr>
        <w:t xml:space="preserve">Review </w:t>
      </w:r>
      <w:r w:rsidR="00EC75B0">
        <w:rPr>
          <w:rFonts w:ascii="Times New Roman" w:eastAsia="MS Mincho" w:hAnsi="Times New Roman" w:cs="Times New Roman"/>
          <w:bCs/>
          <w:sz w:val="24"/>
          <w:szCs w:val="24"/>
        </w:rPr>
        <w:t xml:space="preserve">Choice </w:t>
      </w:r>
      <w:r w:rsidRPr="00C61653">
        <w:rPr>
          <w:rFonts w:ascii="Times New Roman" w:eastAsia="MS Mincho" w:hAnsi="Times New Roman" w:cs="Times New Roman"/>
          <w:bCs/>
          <w:sz w:val="24"/>
          <w:szCs w:val="24"/>
        </w:rPr>
        <w:t>Demonstration for Home Health Services</w:t>
      </w:r>
      <w:r w:rsidR="00C664AB">
        <w:rPr>
          <w:rFonts w:ascii="Times New Roman" w:eastAsia="MS Mincho" w:hAnsi="Times New Roman" w:cs="Times New Roman"/>
          <w:bCs/>
          <w:sz w:val="24"/>
          <w:szCs w:val="24"/>
        </w:rPr>
        <w:t xml:space="preserve"> implemented previously</w:t>
      </w:r>
      <w:r w:rsidRPr="00C61653">
        <w:rPr>
          <w:rFonts w:ascii="Times New Roman" w:eastAsia="MS Mincho" w:hAnsi="Times New Roman" w:cs="Times New Roman"/>
          <w:sz w:val="24"/>
          <w:szCs w:val="24"/>
        </w:rPr>
        <w:t>.  The postpayment review options follow the process outlined in Chapter 3 of the Program Integrity Manual</w:t>
      </w:r>
      <w:r>
        <w:rPr>
          <w:rFonts w:ascii="Times New Roman" w:eastAsia="MS Mincho" w:hAnsi="Times New Roman" w:cs="Times New Roman"/>
          <w:sz w:val="24"/>
          <w:szCs w:val="24"/>
          <w:vertAlign w:val="superscript"/>
        </w:rPr>
        <w:footnoteReference w:id="2"/>
      </w:r>
      <w:r w:rsidRPr="00C61653">
        <w:rPr>
          <w:rFonts w:ascii="Times New Roman" w:eastAsia="MS Mincho" w:hAnsi="Times New Roman" w:cs="Times New Roman"/>
          <w:sz w:val="24"/>
          <w:szCs w:val="24"/>
        </w:rPr>
        <w:t>.</w:t>
      </w:r>
    </w:p>
    <w:p w:rsidR="0076645F" w:rsidRPr="002576AD" w:rsidP="00E35832" w14:paraId="0D9A8438" w14:textId="77777777">
      <w:pPr>
        <w:pStyle w:val="Heading3"/>
      </w:pPr>
      <w:r w:rsidRPr="002576AD">
        <w:t>TARGETING FRAUD and IMPROPER PAYMENTS</w:t>
      </w:r>
    </w:p>
    <w:p w:rsidR="0076645F" w:rsidRPr="00C61653" w:rsidP="008C5277" w14:paraId="34D024AB" w14:textId="483E24B2">
      <w:pPr>
        <w:pStyle w:val="BodyText"/>
        <w:spacing w:after="160"/>
        <w:ind w:left="0" w:right="317"/>
        <w:rPr>
          <w:rFonts w:eastAsia="MS Mincho"/>
        </w:rPr>
      </w:pPr>
      <w:r w:rsidRPr="00C61653">
        <w:rPr>
          <w:rFonts w:cs="Times New Roman"/>
          <w:spacing w:val="-8"/>
        </w:rPr>
        <w:t>This</w:t>
      </w:r>
      <w:r w:rsidRPr="00C61653">
        <w:rPr>
          <w:rFonts w:cs="Times New Roman"/>
          <w:spacing w:val="23"/>
        </w:rPr>
        <w:t xml:space="preserve"> </w:t>
      </w:r>
      <w:r w:rsidRPr="00C61653">
        <w:rPr>
          <w:rFonts w:cs="Times New Roman"/>
          <w:spacing w:val="-5"/>
        </w:rPr>
        <w:t>demonstration</w:t>
      </w:r>
      <w:r w:rsidRPr="00C61653">
        <w:rPr>
          <w:rFonts w:cs="Times New Roman"/>
          <w:spacing w:val="7"/>
        </w:rPr>
        <w:t xml:space="preserve"> </w:t>
      </w:r>
      <w:r w:rsidRPr="00C61653">
        <w:rPr>
          <w:rFonts w:cs="Times New Roman"/>
          <w:spacing w:val="-6"/>
        </w:rPr>
        <w:t>helps</w:t>
      </w:r>
      <w:r w:rsidRPr="00C61653">
        <w:rPr>
          <w:rFonts w:cs="Times New Roman"/>
          <w:spacing w:val="13"/>
        </w:rPr>
        <w:t xml:space="preserve"> </w:t>
      </w:r>
      <w:r w:rsidRPr="00C61653">
        <w:rPr>
          <w:rFonts w:cs="Times New Roman"/>
        </w:rPr>
        <w:t>assist</w:t>
      </w:r>
      <w:r w:rsidRPr="00C61653">
        <w:rPr>
          <w:rFonts w:cs="Times New Roman"/>
          <w:spacing w:val="18"/>
        </w:rPr>
        <w:t xml:space="preserve"> </w:t>
      </w:r>
      <w:r w:rsidRPr="00C61653">
        <w:rPr>
          <w:rFonts w:cs="Times New Roman"/>
          <w:spacing w:val="-10"/>
        </w:rPr>
        <w:t>in</w:t>
      </w:r>
      <w:r w:rsidRPr="00C61653">
        <w:rPr>
          <w:rFonts w:cs="Times New Roman"/>
          <w:spacing w:val="13"/>
        </w:rPr>
        <w:t xml:space="preserve"> </w:t>
      </w:r>
      <w:r w:rsidRPr="00C61653">
        <w:rPr>
          <w:rFonts w:cs="Times New Roman"/>
          <w:spacing w:val="-7"/>
        </w:rPr>
        <w:t>developing</w:t>
      </w:r>
      <w:r w:rsidRPr="00C61653">
        <w:rPr>
          <w:rFonts w:cs="Times New Roman"/>
          <w:spacing w:val="25"/>
        </w:rPr>
        <w:t xml:space="preserve"> </w:t>
      </w:r>
      <w:r w:rsidRPr="00C61653">
        <w:rPr>
          <w:rFonts w:cs="Times New Roman"/>
          <w:spacing w:val="-7"/>
        </w:rPr>
        <w:t>improved</w:t>
      </w:r>
      <w:r w:rsidRPr="00C61653">
        <w:rPr>
          <w:rFonts w:cs="Times New Roman"/>
          <w:spacing w:val="45"/>
        </w:rPr>
        <w:t xml:space="preserve"> </w:t>
      </w:r>
      <w:r w:rsidRPr="00C61653">
        <w:rPr>
          <w:rFonts w:cs="Times New Roman"/>
          <w:spacing w:val="-5"/>
        </w:rPr>
        <w:t>methods</w:t>
      </w:r>
      <w:r w:rsidRPr="00C61653">
        <w:rPr>
          <w:rFonts w:cs="Times New Roman"/>
          <w:spacing w:val="40"/>
        </w:rPr>
        <w:t xml:space="preserve"> </w:t>
      </w:r>
      <w:r w:rsidRPr="00C61653">
        <w:rPr>
          <w:rFonts w:cs="Times New Roman"/>
        </w:rPr>
        <w:t>to</w:t>
      </w:r>
      <w:r w:rsidRPr="00C61653">
        <w:rPr>
          <w:rFonts w:cs="Times New Roman"/>
          <w:spacing w:val="-3"/>
        </w:rPr>
        <w:t xml:space="preserve"> </w:t>
      </w:r>
      <w:r w:rsidRPr="00C61653" w:rsidR="00015066">
        <w:rPr>
          <w:rFonts w:cs="Times New Roman"/>
          <w:spacing w:val="-8"/>
        </w:rPr>
        <w:t>identify,</w:t>
      </w:r>
      <w:r w:rsidR="003D37A6">
        <w:rPr>
          <w:rFonts w:cs="Times New Roman"/>
          <w:spacing w:val="-8"/>
        </w:rPr>
        <w:t xml:space="preserve"> investigate</w:t>
      </w:r>
      <w:r w:rsidRPr="00C61653">
        <w:rPr>
          <w:rFonts w:cs="Times New Roman"/>
          <w:spacing w:val="-5"/>
        </w:rPr>
        <w:t xml:space="preserve">, </w:t>
      </w:r>
      <w:r w:rsidRPr="00C61653">
        <w:rPr>
          <w:rFonts w:cs="Times New Roman"/>
        </w:rPr>
        <w:t xml:space="preserve">and prosecute potential fraud </w:t>
      </w:r>
      <w:r w:rsidRPr="00C61653" w:rsidR="00015066">
        <w:rPr>
          <w:rFonts w:cs="Times New Roman"/>
          <w:spacing w:val="-10"/>
        </w:rPr>
        <w:t>in order</w:t>
      </w:r>
      <w:r w:rsidRPr="00C61653">
        <w:rPr>
          <w:rFonts w:cs="Times New Roman"/>
          <w:spacing w:val="-3"/>
        </w:rPr>
        <w:t xml:space="preserve"> </w:t>
      </w:r>
      <w:r w:rsidRPr="00C61653">
        <w:rPr>
          <w:rFonts w:cs="Times New Roman"/>
        </w:rPr>
        <w:t>to</w:t>
      </w:r>
      <w:r w:rsidRPr="00C61653">
        <w:rPr>
          <w:rFonts w:cs="Times New Roman"/>
        </w:rPr>
        <w:t xml:space="preserve"> protect </w:t>
      </w:r>
      <w:r w:rsidRPr="00C61653">
        <w:rPr>
          <w:rFonts w:cs="Times New Roman"/>
          <w:spacing w:val="-4"/>
        </w:rPr>
        <w:t xml:space="preserve">the </w:t>
      </w:r>
      <w:r w:rsidRPr="00C61653">
        <w:rPr>
          <w:rFonts w:cs="Times New Roman"/>
          <w:spacing w:val="-3"/>
        </w:rPr>
        <w:t xml:space="preserve">Medicare </w:t>
      </w:r>
      <w:r w:rsidRPr="00C61653">
        <w:rPr>
          <w:rFonts w:cs="Times New Roman"/>
        </w:rPr>
        <w:t xml:space="preserve">Trust </w:t>
      </w:r>
      <w:r w:rsidRPr="00C61653">
        <w:rPr>
          <w:rFonts w:cs="Times New Roman"/>
          <w:spacing w:val="-6"/>
        </w:rPr>
        <w:t xml:space="preserve">Fund </w:t>
      </w:r>
      <w:r w:rsidRPr="00C61653">
        <w:rPr>
          <w:rFonts w:cs="Times New Roman"/>
        </w:rPr>
        <w:t>from</w:t>
      </w:r>
      <w:r w:rsidRPr="00C61653">
        <w:rPr>
          <w:rFonts w:cs="Times New Roman"/>
          <w:spacing w:val="53"/>
        </w:rPr>
        <w:t xml:space="preserve"> </w:t>
      </w:r>
      <w:r w:rsidRPr="00C61653">
        <w:rPr>
          <w:rFonts w:cs="Times New Roman"/>
          <w:spacing w:val="-5"/>
        </w:rPr>
        <w:t xml:space="preserve">fraudulent </w:t>
      </w:r>
      <w:r w:rsidRPr="00C61653">
        <w:rPr>
          <w:rFonts w:cs="Times New Roman"/>
          <w:spacing w:val="-4"/>
        </w:rPr>
        <w:t xml:space="preserve">actions </w:t>
      </w:r>
      <w:r w:rsidRPr="00C61653">
        <w:rPr>
          <w:rFonts w:cs="Times New Roman"/>
        </w:rPr>
        <w:t xml:space="preserve">and </w:t>
      </w:r>
      <w:r w:rsidRPr="00C61653">
        <w:rPr>
          <w:rFonts w:cs="Times New Roman"/>
          <w:spacing w:val="-4"/>
        </w:rPr>
        <w:t xml:space="preserve">the </w:t>
      </w:r>
      <w:r w:rsidRPr="00C61653">
        <w:rPr>
          <w:rFonts w:cs="Times New Roman"/>
          <w:spacing w:val="-6"/>
        </w:rPr>
        <w:t xml:space="preserve">resulting </w:t>
      </w:r>
      <w:r w:rsidRPr="00C61653">
        <w:rPr>
          <w:rFonts w:cs="Times New Roman"/>
          <w:spacing w:val="-7"/>
        </w:rPr>
        <w:t xml:space="preserve">improper </w:t>
      </w:r>
      <w:r w:rsidRPr="00C61653">
        <w:rPr>
          <w:rFonts w:cs="Times New Roman"/>
          <w:spacing w:val="-3"/>
        </w:rPr>
        <w:t xml:space="preserve">payments. </w:t>
      </w:r>
      <w:r w:rsidRPr="00C61653">
        <w:rPr>
          <w:rFonts w:cs="Times New Roman"/>
          <w:spacing w:val="-8"/>
        </w:rPr>
        <w:t xml:space="preserve">This </w:t>
      </w:r>
      <w:r w:rsidRPr="00C61653">
        <w:rPr>
          <w:rFonts w:cs="Times New Roman"/>
          <w:spacing w:val="-5"/>
        </w:rPr>
        <w:t xml:space="preserve">demonstration </w:t>
      </w:r>
      <w:r w:rsidRPr="00C61653">
        <w:rPr>
          <w:rFonts w:cs="Times New Roman"/>
          <w:spacing w:val="-7"/>
        </w:rPr>
        <w:t>adds</w:t>
      </w:r>
      <w:r w:rsidRPr="00C61653">
        <w:rPr>
          <w:rFonts w:cs="Times New Roman"/>
        </w:rPr>
        <w:t xml:space="preserve"> to </w:t>
      </w:r>
      <w:r w:rsidRPr="00C61653">
        <w:rPr>
          <w:rFonts w:cs="Times New Roman"/>
          <w:spacing w:val="-4"/>
        </w:rPr>
        <w:t>the</w:t>
      </w:r>
      <w:r w:rsidRPr="00C61653">
        <w:rPr>
          <w:rFonts w:cs="Times New Roman"/>
        </w:rPr>
        <w:t xml:space="preserve"> efforts</w:t>
      </w:r>
      <w:r w:rsidRPr="00C61653">
        <w:rPr>
          <w:rFonts w:cs="Times New Roman"/>
          <w:spacing w:val="-3"/>
        </w:rPr>
        <w:t xml:space="preserve"> </w:t>
      </w:r>
      <w:r w:rsidRPr="00C61653">
        <w:rPr>
          <w:rFonts w:cs="Times New Roman"/>
        </w:rPr>
        <w:t xml:space="preserve">that CMS and </w:t>
      </w:r>
      <w:r w:rsidRPr="00C61653">
        <w:rPr>
          <w:rFonts w:cs="Times New Roman"/>
          <w:spacing w:val="-8"/>
        </w:rPr>
        <w:t xml:space="preserve">its </w:t>
      </w:r>
      <w:r w:rsidRPr="00C61653">
        <w:rPr>
          <w:rFonts w:cs="Times New Roman"/>
        </w:rPr>
        <w:t xml:space="preserve">partners </w:t>
      </w:r>
      <w:r w:rsidRPr="00C61653">
        <w:rPr>
          <w:rFonts w:cs="Times New Roman"/>
          <w:spacing w:val="-3"/>
        </w:rPr>
        <w:t xml:space="preserve">have </w:t>
      </w:r>
      <w:r w:rsidRPr="00C61653">
        <w:rPr>
          <w:rFonts w:cs="Times New Roman"/>
        </w:rPr>
        <w:t xml:space="preserve">taken </w:t>
      </w:r>
      <w:r w:rsidRPr="00C61653">
        <w:rPr>
          <w:rFonts w:cs="Times New Roman"/>
          <w:spacing w:val="-10"/>
        </w:rPr>
        <w:t xml:space="preserve">in </w:t>
      </w:r>
      <w:r w:rsidRPr="00C61653">
        <w:rPr>
          <w:rFonts w:cs="Times New Roman"/>
          <w:spacing w:val="-7"/>
        </w:rPr>
        <w:t xml:space="preserve">implementing </w:t>
      </w:r>
      <w:r w:rsidRPr="00C61653">
        <w:rPr>
          <w:rFonts w:cs="Times New Roman"/>
        </w:rPr>
        <w:t xml:space="preserve">a series </w:t>
      </w:r>
      <w:r w:rsidRPr="00C61653">
        <w:rPr>
          <w:rFonts w:cs="Times New Roman"/>
          <w:spacing w:val="-4"/>
        </w:rPr>
        <w:t xml:space="preserve">of </w:t>
      </w:r>
      <w:r w:rsidRPr="00C61653">
        <w:rPr>
          <w:rFonts w:cs="Times New Roman"/>
          <w:spacing w:val="-3"/>
        </w:rPr>
        <w:t xml:space="preserve">anti-fraud </w:t>
      </w:r>
      <w:r w:rsidRPr="00C61653">
        <w:rPr>
          <w:rFonts w:cs="Times New Roman"/>
          <w:spacing w:val="-7"/>
        </w:rPr>
        <w:t>initiatives in</w:t>
      </w:r>
      <w:r w:rsidRPr="00C61653">
        <w:rPr>
          <w:rFonts w:cs="Times New Roman"/>
          <w:spacing w:val="-16"/>
        </w:rPr>
        <w:t xml:space="preserve"> </w:t>
      </w:r>
      <w:r w:rsidRPr="00C61653">
        <w:rPr>
          <w:rFonts w:cs="Times New Roman"/>
        </w:rPr>
        <w:t>these</w:t>
      </w:r>
      <w:r w:rsidRPr="00C61653">
        <w:rPr>
          <w:rFonts w:cs="Times New Roman"/>
          <w:spacing w:val="2"/>
        </w:rPr>
        <w:t xml:space="preserve"> </w:t>
      </w:r>
      <w:r w:rsidRPr="00C61653">
        <w:rPr>
          <w:rFonts w:cs="Times New Roman"/>
        </w:rPr>
        <w:t>states.</w:t>
      </w:r>
      <w:r w:rsidR="008C5277">
        <w:rPr>
          <w:rFonts w:cs="Times New Roman"/>
        </w:rPr>
        <w:t xml:space="preserve"> </w:t>
      </w:r>
      <w:r w:rsidRPr="00C61653">
        <w:rPr>
          <w:rFonts w:eastAsia="MS Mincho"/>
          <w:spacing w:val="-2"/>
        </w:rPr>
        <w:t>Based on previ</w:t>
      </w:r>
      <w:r w:rsidRPr="00C61653">
        <w:rPr>
          <w:rFonts w:eastAsia="MS Mincho"/>
        </w:rPr>
        <w:t>ous CMS</w:t>
      </w:r>
      <w:r w:rsidRPr="00C61653">
        <w:rPr>
          <w:rFonts w:eastAsia="MS Mincho"/>
          <w:spacing w:val="1"/>
        </w:rPr>
        <w:t xml:space="preserve"> </w:t>
      </w:r>
      <w:r w:rsidRPr="00C61653">
        <w:rPr>
          <w:rFonts w:eastAsia="MS Mincho"/>
          <w:spacing w:val="-1"/>
        </w:rPr>
        <w:t>e</w:t>
      </w:r>
      <w:r w:rsidRPr="00C61653">
        <w:rPr>
          <w:rFonts w:eastAsia="MS Mincho"/>
          <w:spacing w:val="2"/>
        </w:rPr>
        <w:t>x</w:t>
      </w:r>
      <w:r w:rsidRPr="00C61653">
        <w:rPr>
          <w:rFonts w:eastAsia="MS Mincho"/>
        </w:rPr>
        <w:t>p</w:t>
      </w:r>
      <w:r w:rsidRPr="00C61653">
        <w:rPr>
          <w:rFonts w:eastAsia="MS Mincho"/>
          <w:spacing w:val="-1"/>
        </w:rPr>
        <w:t>e</w:t>
      </w:r>
      <w:r w:rsidRPr="00C61653">
        <w:rPr>
          <w:rFonts w:eastAsia="MS Mincho"/>
        </w:rPr>
        <w:t>ri</w:t>
      </w:r>
      <w:r w:rsidRPr="00C61653">
        <w:rPr>
          <w:rFonts w:eastAsia="MS Mincho"/>
          <w:spacing w:val="-1"/>
        </w:rPr>
        <w:t>e</w:t>
      </w:r>
      <w:r w:rsidRPr="00C61653">
        <w:rPr>
          <w:rFonts w:eastAsia="MS Mincho"/>
        </w:rPr>
        <w:t>n</w:t>
      </w:r>
      <w:r w:rsidRPr="00C61653">
        <w:rPr>
          <w:rFonts w:eastAsia="MS Mincho"/>
          <w:spacing w:val="-1"/>
        </w:rPr>
        <w:t>c</w:t>
      </w:r>
      <w:r w:rsidRPr="00C61653">
        <w:rPr>
          <w:rFonts w:eastAsia="MS Mincho"/>
          <w:spacing w:val="1"/>
        </w:rPr>
        <w:t>e</w:t>
      </w:r>
      <w:r w:rsidRPr="00C61653">
        <w:rPr>
          <w:rFonts w:eastAsia="MS Mincho"/>
        </w:rPr>
        <w:t xml:space="preserve">, Department of Health and Human Services (HHS) </w:t>
      </w:r>
      <w:r w:rsidRPr="00C61653">
        <w:rPr>
          <w:rFonts w:eastAsia="MS Mincho"/>
          <w:spacing w:val="4"/>
        </w:rPr>
        <w:t xml:space="preserve">Office of Inspector General (OIG) </w:t>
      </w:r>
      <w:r w:rsidRPr="00C61653">
        <w:rPr>
          <w:rFonts w:eastAsia="MS Mincho"/>
          <w:spacing w:val="-1"/>
        </w:rPr>
        <w:t>re</w:t>
      </w:r>
      <w:r w:rsidRPr="00C61653">
        <w:rPr>
          <w:rFonts w:eastAsia="MS Mincho"/>
        </w:rPr>
        <w:t>p</w:t>
      </w:r>
      <w:r w:rsidRPr="00C61653">
        <w:rPr>
          <w:rFonts w:eastAsia="MS Mincho"/>
          <w:spacing w:val="2"/>
        </w:rPr>
        <w:t>o</w:t>
      </w:r>
      <w:r w:rsidRPr="00C61653">
        <w:rPr>
          <w:rFonts w:eastAsia="MS Mincho"/>
        </w:rPr>
        <w:t>rts,</w:t>
      </w:r>
      <w:r w:rsidRPr="00C61653">
        <w:rPr>
          <w:rFonts w:eastAsia="MS Mincho"/>
          <w:spacing w:val="2"/>
        </w:rPr>
        <w:t xml:space="preserve"> </w:t>
      </w:r>
      <w:r w:rsidRPr="00C61653">
        <w:rPr>
          <w:rFonts w:eastAsia="MS Mincho"/>
        </w:rPr>
        <w:t>Gov</w:t>
      </w:r>
      <w:r w:rsidRPr="00C61653">
        <w:rPr>
          <w:rFonts w:eastAsia="MS Mincho"/>
          <w:spacing w:val="-1"/>
        </w:rPr>
        <w:t>e</w:t>
      </w:r>
      <w:r w:rsidRPr="00C61653">
        <w:rPr>
          <w:rFonts w:eastAsia="MS Mincho"/>
        </w:rPr>
        <w:t>rnm</w:t>
      </w:r>
      <w:r w:rsidRPr="00C61653">
        <w:rPr>
          <w:rFonts w:eastAsia="MS Mincho"/>
          <w:spacing w:val="-1"/>
        </w:rPr>
        <w:t>e</w:t>
      </w:r>
      <w:r w:rsidRPr="00C61653">
        <w:rPr>
          <w:rFonts w:eastAsia="MS Mincho"/>
        </w:rPr>
        <w:t>nt</w:t>
      </w:r>
      <w:r w:rsidRPr="00C61653">
        <w:rPr>
          <w:rFonts w:eastAsia="MS Mincho"/>
          <w:spacing w:val="1"/>
        </w:rPr>
        <w:t xml:space="preserve"> </w:t>
      </w:r>
      <w:r w:rsidRPr="00C61653">
        <w:rPr>
          <w:rFonts w:eastAsia="MS Mincho"/>
          <w:spacing w:val="2"/>
        </w:rPr>
        <w:t>A</w:t>
      </w:r>
      <w:r w:rsidRPr="00C61653">
        <w:rPr>
          <w:rFonts w:eastAsia="MS Mincho"/>
          <w:spacing w:val="-1"/>
        </w:rPr>
        <w:t>cc</w:t>
      </w:r>
      <w:r w:rsidRPr="00C61653">
        <w:rPr>
          <w:rFonts w:eastAsia="MS Mincho"/>
        </w:rPr>
        <w:t>oun</w:t>
      </w:r>
      <w:r w:rsidRPr="00C61653">
        <w:rPr>
          <w:rFonts w:eastAsia="MS Mincho"/>
          <w:spacing w:val="1"/>
        </w:rPr>
        <w:t>t</w:t>
      </w:r>
      <w:r w:rsidRPr="00C61653">
        <w:rPr>
          <w:rFonts w:eastAsia="MS Mincho"/>
          <w:spacing w:val="-1"/>
        </w:rPr>
        <w:t>a</w:t>
      </w:r>
      <w:r w:rsidRPr="00C61653">
        <w:rPr>
          <w:rFonts w:eastAsia="MS Mincho"/>
        </w:rPr>
        <w:t>bi</w:t>
      </w:r>
      <w:r w:rsidRPr="00C61653">
        <w:rPr>
          <w:rFonts w:eastAsia="MS Mincho"/>
          <w:spacing w:val="3"/>
        </w:rPr>
        <w:t>l</w:t>
      </w:r>
      <w:r w:rsidRPr="00C61653">
        <w:rPr>
          <w:rFonts w:eastAsia="MS Mincho"/>
        </w:rPr>
        <w:t>i</w:t>
      </w:r>
      <w:r w:rsidRPr="00C61653">
        <w:rPr>
          <w:rFonts w:eastAsia="MS Mincho"/>
          <w:spacing w:val="3"/>
        </w:rPr>
        <w:t>t</w:t>
      </w:r>
      <w:r w:rsidRPr="00C61653">
        <w:rPr>
          <w:rFonts w:eastAsia="MS Mincho"/>
        </w:rPr>
        <w:t>y</w:t>
      </w:r>
      <w:r w:rsidRPr="00C61653">
        <w:rPr>
          <w:rFonts w:eastAsia="MS Mincho"/>
          <w:spacing w:val="-4"/>
        </w:rPr>
        <w:t xml:space="preserve"> </w:t>
      </w:r>
      <w:r w:rsidRPr="00C61653">
        <w:rPr>
          <w:rFonts w:eastAsia="MS Mincho"/>
        </w:rPr>
        <w:t>O</w:t>
      </w:r>
      <w:r w:rsidRPr="00C61653">
        <w:rPr>
          <w:rFonts w:eastAsia="MS Mincho"/>
          <w:spacing w:val="-1"/>
        </w:rPr>
        <w:t>f</w:t>
      </w:r>
      <w:r w:rsidRPr="00C61653">
        <w:rPr>
          <w:rFonts w:eastAsia="MS Mincho"/>
        </w:rPr>
        <w:t>f</w:t>
      </w:r>
      <w:r w:rsidRPr="00C61653">
        <w:rPr>
          <w:rFonts w:eastAsia="MS Mincho"/>
          <w:spacing w:val="2"/>
        </w:rPr>
        <w:t>i</w:t>
      </w:r>
      <w:r w:rsidRPr="00C61653">
        <w:rPr>
          <w:rFonts w:eastAsia="MS Mincho"/>
          <w:spacing w:val="-1"/>
        </w:rPr>
        <w:t>c</w:t>
      </w:r>
      <w:r w:rsidRPr="00C61653">
        <w:rPr>
          <w:rFonts w:eastAsia="MS Mincho"/>
        </w:rPr>
        <w:t>e</w:t>
      </w:r>
      <w:r w:rsidRPr="00C61653">
        <w:rPr>
          <w:rFonts w:eastAsia="MS Mincho"/>
          <w:spacing w:val="-1"/>
        </w:rPr>
        <w:t xml:space="preserve"> </w:t>
      </w:r>
      <w:r w:rsidRPr="00C61653">
        <w:rPr>
          <w:rFonts w:eastAsia="MS Mincho"/>
        </w:rPr>
        <w:t xml:space="preserve">reports, </w:t>
      </w:r>
      <w:r w:rsidRPr="00C61653">
        <w:rPr>
          <w:rFonts w:eastAsia="MS Mincho"/>
          <w:spacing w:val="-1"/>
        </w:rPr>
        <w:t>a</w:t>
      </w:r>
      <w:r w:rsidRPr="00C61653">
        <w:rPr>
          <w:rFonts w:eastAsia="MS Mincho"/>
        </w:rPr>
        <w:t xml:space="preserve">nd Medicare Payment Advisory Commission findings, </w:t>
      </w:r>
      <w:r w:rsidRPr="00C61653">
        <w:rPr>
          <w:rFonts w:eastAsia="MS Mincho"/>
          <w:spacing w:val="3"/>
        </w:rPr>
        <w:t>t</w:t>
      </w:r>
      <w:r w:rsidRPr="00C61653">
        <w:rPr>
          <w:rFonts w:eastAsia="MS Mincho"/>
        </w:rPr>
        <w:t>h</w:t>
      </w:r>
      <w:r w:rsidRPr="00C61653">
        <w:rPr>
          <w:rFonts w:eastAsia="MS Mincho"/>
          <w:spacing w:val="-1"/>
        </w:rPr>
        <w:t>e</w:t>
      </w:r>
      <w:r w:rsidRPr="00C61653">
        <w:rPr>
          <w:rFonts w:eastAsia="MS Mincho"/>
        </w:rPr>
        <w:t>re</w:t>
      </w:r>
      <w:r w:rsidRPr="00C61653">
        <w:rPr>
          <w:rFonts w:eastAsia="MS Mincho"/>
          <w:spacing w:val="-2"/>
        </w:rPr>
        <w:t xml:space="preserve"> </w:t>
      </w:r>
      <w:r w:rsidRPr="00C61653">
        <w:rPr>
          <w:rFonts w:eastAsia="MS Mincho"/>
        </w:rPr>
        <w:t>is e</w:t>
      </w:r>
      <w:r w:rsidRPr="00C61653">
        <w:rPr>
          <w:rFonts w:eastAsia="MS Mincho"/>
          <w:spacing w:val="2"/>
        </w:rPr>
        <w:t>x</w:t>
      </w:r>
      <w:r w:rsidRPr="00C61653">
        <w:rPr>
          <w:rFonts w:eastAsia="MS Mincho"/>
        </w:rPr>
        <w:t>tensive</w:t>
      </w:r>
      <w:r w:rsidRPr="00C61653">
        <w:rPr>
          <w:rFonts w:eastAsia="MS Mincho"/>
          <w:spacing w:val="1"/>
        </w:rPr>
        <w:t xml:space="preserve"> </w:t>
      </w:r>
      <w:r w:rsidRPr="00C61653">
        <w:rPr>
          <w:rFonts w:eastAsia="MS Mincho"/>
          <w:spacing w:val="-1"/>
        </w:rPr>
        <w:t>e</w:t>
      </w:r>
      <w:r w:rsidRPr="00C61653">
        <w:rPr>
          <w:rFonts w:eastAsia="MS Mincho"/>
        </w:rPr>
        <w:t>viden</w:t>
      </w:r>
      <w:r w:rsidRPr="00C61653">
        <w:rPr>
          <w:rFonts w:eastAsia="MS Mincho"/>
          <w:spacing w:val="1"/>
        </w:rPr>
        <w:t>c</w:t>
      </w:r>
      <w:r w:rsidRPr="00C61653">
        <w:rPr>
          <w:rFonts w:eastAsia="MS Mincho"/>
        </w:rPr>
        <w:t>e</w:t>
      </w:r>
      <w:r w:rsidRPr="00C61653">
        <w:rPr>
          <w:rFonts w:eastAsia="MS Mincho"/>
          <w:spacing w:val="-1"/>
        </w:rPr>
        <w:t xml:space="preserve"> </w:t>
      </w:r>
      <w:r w:rsidRPr="00C61653">
        <w:rPr>
          <w:rFonts w:eastAsia="MS Mincho"/>
        </w:rPr>
        <w:t xml:space="preserve">of </w:t>
      </w:r>
      <w:r w:rsidRPr="00C61653">
        <w:rPr>
          <w:rFonts w:eastAsia="MS Mincho"/>
          <w:spacing w:val="1"/>
        </w:rPr>
        <w:t>f</w:t>
      </w:r>
      <w:r w:rsidRPr="00C61653">
        <w:rPr>
          <w:rFonts w:eastAsia="MS Mincho"/>
        </w:rPr>
        <w:t>r</w:t>
      </w:r>
      <w:r w:rsidRPr="00C61653">
        <w:rPr>
          <w:rFonts w:eastAsia="MS Mincho"/>
          <w:spacing w:val="-2"/>
        </w:rPr>
        <w:t>a</w:t>
      </w:r>
      <w:r w:rsidRPr="00C61653">
        <w:rPr>
          <w:rFonts w:eastAsia="MS Mincho"/>
        </w:rPr>
        <w:t xml:space="preserve">ud and abuse in the Medicare home health benefit.  </w:t>
      </w:r>
      <w:r w:rsidRPr="00C61653">
        <w:rPr>
          <w:color w:val="000000"/>
        </w:rPr>
        <w:t>OIG home health investigations have resulted in more than 350 criminal and civil actions and $975 million in receivables f</w:t>
      </w:r>
      <w:r w:rsidRPr="00C61653">
        <w:t>or fiscal years (FYs) 2011–2015.</w:t>
      </w:r>
      <w:r>
        <w:rPr>
          <w:rStyle w:val="FootnoteReference"/>
        </w:rPr>
        <w:footnoteReference w:id="3"/>
      </w:r>
      <w:r>
        <w:rPr>
          <w:rStyle w:val="FootnoteReference"/>
        </w:rPr>
        <w:footnoteReference w:id="4"/>
      </w:r>
      <w:r w:rsidRPr="00C61653">
        <w:rPr>
          <w:color w:val="000000"/>
        </w:rPr>
        <w:t xml:space="preserve"> </w:t>
      </w:r>
      <w:r w:rsidRPr="00C61653">
        <w:rPr>
          <w:rFonts w:eastAsia="MS Mincho"/>
        </w:rPr>
        <w:t xml:space="preserve"> In addition, over the past several years, CMS’ Comprehensive Error Rate Testing (CERT) program has continuously estimated a significantly high home health improper payment rate</w:t>
      </w:r>
      <w:r w:rsidRPr="00C61653" w:rsidR="005762EA">
        <w:rPr>
          <w:rFonts w:eastAsia="MS Mincho"/>
        </w:rPr>
        <w:t>.</w:t>
      </w:r>
      <w:r w:rsidRPr="00C61653">
        <w:rPr>
          <w:rFonts w:eastAsia="MS Mincho"/>
        </w:rPr>
        <w:t xml:space="preserve"> </w:t>
      </w:r>
      <w:r w:rsidRPr="00C61653" w:rsidR="005762EA">
        <w:rPr>
          <w:rFonts w:eastAsia="MS Mincho"/>
        </w:rPr>
        <w:t>While the improper payment rate for 202</w:t>
      </w:r>
      <w:r w:rsidR="005E1543">
        <w:rPr>
          <w:rFonts w:eastAsia="MS Mincho"/>
        </w:rPr>
        <w:t>4</w:t>
      </w:r>
      <w:r w:rsidRPr="00C61653" w:rsidR="005762EA">
        <w:rPr>
          <w:rFonts w:eastAsia="MS Mincho"/>
        </w:rPr>
        <w:t xml:space="preserve"> was </w:t>
      </w:r>
      <w:r w:rsidR="005E1543">
        <w:rPr>
          <w:rFonts w:eastAsia="MS Mincho"/>
        </w:rPr>
        <w:t>6.</w:t>
      </w:r>
      <w:r w:rsidR="000D0447">
        <w:rPr>
          <w:rFonts w:eastAsia="MS Mincho"/>
        </w:rPr>
        <w:t>7</w:t>
      </w:r>
      <w:r w:rsidRPr="00C61653" w:rsidR="005762EA">
        <w:rPr>
          <w:rFonts w:eastAsia="MS Mincho"/>
        </w:rPr>
        <w:t>%, this still represents roughly $1 billion in improper payments</w:t>
      </w:r>
      <w:r w:rsidRPr="00C61653">
        <w:rPr>
          <w:rFonts w:eastAsia="MS Mincho"/>
        </w:rPr>
        <w:t>.  The improper payments were primarily due to “insufficient documentation” errors, and specifically, instances when documentation in the medical record did not meet Medicare’s face-to-face encounter requirements.</w:t>
      </w:r>
    </w:p>
    <w:p w:rsidR="0076645F" w:rsidRPr="00C61653" w:rsidP="0091582B" w14:paraId="301B771C" w14:textId="77777777">
      <w:pPr>
        <w:pStyle w:val="Heading3"/>
        <w:rPr>
          <w:rFonts w:eastAsia="Times New Roman"/>
        </w:rPr>
      </w:pPr>
      <w:r w:rsidRPr="00C61653">
        <w:rPr>
          <w:rFonts w:eastAsia="Times New Roman"/>
        </w:rPr>
        <w:t>Demonstration Design</w:t>
      </w:r>
    </w:p>
    <w:p w:rsidR="0076645F" w:rsidRPr="00C61653" w:rsidP="008C5277" w14:paraId="28B52F7C" w14:textId="3854C3EA">
      <w:pPr>
        <w:pStyle w:val="BodyText"/>
        <w:tabs>
          <w:tab w:val="left" w:pos="8379"/>
        </w:tabs>
        <w:spacing w:after="160"/>
        <w:ind w:left="0" w:right="202"/>
        <w:rPr>
          <w:rFonts w:cs="Times New Roman"/>
        </w:rPr>
      </w:pPr>
      <w:r w:rsidRPr="00C61653">
        <w:rPr>
          <w:rFonts w:cs="Times New Roman"/>
        </w:rPr>
        <w:t xml:space="preserve">CMS </w:t>
      </w:r>
      <w:r w:rsidRPr="00C61653">
        <w:rPr>
          <w:rFonts w:cs="Times New Roman"/>
          <w:spacing w:val="-9"/>
        </w:rPr>
        <w:t xml:space="preserve">currently </w:t>
      </w:r>
      <w:r w:rsidRPr="00C61653">
        <w:rPr>
          <w:rFonts w:cs="Times New Roman"/>
          <w:spacing w:val="-4"/>
        </w:rPr>
        <w:t xml:space="preserve">conducts the </w:t>
      </w:r>
      <w:r w:rsidRPr="00C61653">
        <w:rPr>
          <w:rFonts w:cs="Times New Roman"/>
          <w:spacing w:val="-5"/>
        </w:rPr>
        <w:t xml:space="preserve">demonstration </w:t>
      </w:r>
      <w:r w:rsidRPr="00C61653">
        <w:rPr>
          <w:rFonts w:cs="Times New Roman"/>
          <w:spacing w:val="-10"/>
        </w:rPr>
        <w:t xml:space="preserve">in Illinois, Ohio, North Carolina, </w:t>
      </w:r>
      <w:r w:rsidRPr="00C61653">
        <w:rPr>
          <w:rFonts w:cs="Times New Roman"/>
          <w:spacing w:val="-7"/>
        </w:rPr>
        <w:t xml:space="preserve">Florida, </w:t>
      </w:r>
      <w:r w:rsidRPr="00C61653">
        <w:rPr>
          <w:rFonts w:cs="Times New Roman"/>
        </w:rPr>
        <w:t>Texas</w:t>
      </w:r>
      <w:r w:rsidR="00595A22">
        <w:rPr>
          <w:rFonts w:cs="Times New Roman"/>
        </w:rPr>
        <w:t>,</w:t>
      </w:r>
      <w:r w:rsidRPr="00595A22" w:rsidR="00595A22">
        <w:rPr>
          <w:rFonts w:cs="Times New Roman"/>
          <w:spacing w:val="-7"/>
        </w:rPr>
        <w:t xml:space="preserve"> </w:t>
      </w:r>
      <w:r w:rsidRPr="00C61653" w:rsidR="00595A22">
        <w:rPr>
          <w:rFonts w:cs="Times New Roman"/>
          <w:spacing w:val="-7"/>
        </w:rPr>
        <w:t>and</w:t>
      </w:r>
      <w:r w:rsidR="00595A22">
        <w:rPr>
          <w:rFonts w:cs="Times New Roman"/>
          <w:spacing w:val="-7"/>
        </w:rPr>
        <w:t xml:space="preserve"> Oklahoma</w:t>
      </w:r>
      <w:r w:rsidRPr="00C61653">
        <w:rPr>
          <w:rFonts w:cs="Times New Roman"/>
        </w:rPr>
        <w:t xml:space="preserve">. </w:t>
      </w:r>
      <w:r w:rsidR="008175C5">
        <w:rPr>
          <w:rFonts w:cs="Times New Roman"/>
        </w:rPr>
        <w:t>The demonstration was extended for an additional five years</w:t>
      </w:r>
      <w:r w:rsidR="00D651AB">
        <w:rPr>
          <w:rFonts w:cs="Times New Roman"/>
        </w:rPr>
        <w:t xml:space="preserve"> beginning on June 1, 2024</w:t>
      </w:r>
      <w:r w:rsidR="008175C5">
        <w:rPr>
          <w:rFonts w:cs="Times New Roman"/>
        </w:rPr>
        <w:t xml:space="preserve">. </w:t>
      </w:r>
      <w:r w:rsidRPr="00C61653">
        <w:rPr>
          <w:rFonts w:cs="Times New Roman"/>
          <w:spacing w:val="-4"/>
        </w:rPr>
        <w:t xml:space="preserve">The </w:t>
      </w:r>
      <w:r w:rsidRPr="00C61653">
        <w:rPr>
          <w:rFonts w:cs="Times New Roman"/>
          <w:spacing w:val="-3"/>
        </w:rPr>
        <w:t xml:space="preserve">goal </w:t>
      </w:r>
      <w:r w:rsidRPr="00C61653">
        <w:rPr>
          <w:rFonts w:cs="Times New Roman"/>
          <w:spacing w:val="-4"/>
        </w:rPr>
        <w:t xml:space="preserve">of </w:t>
      </w:r>
      <w:r w:rsidRPr="00C61653">
        <w:rPr>
          <w:rFonts w:cs="Times New Roman"/>
          <w:spacing w:val="-8"/>
        </w:rPr>
        <w:t xml:space="preserve">this </w:t>
      </w:r>
      <w:r w:rsidR="00B91F4B">
        <w:rPr>
          <w:rFonts w:cs="Times New Roman"/>
          <w:spacing w:val="-8"/>
        </w:rPr>
        <w:t xml:space="preserve">extended </w:t>
      </w:r>
      <w:r w:rsidRPr="00C61653">
        <w:rPr>
          <w:rFonts w:cs="Times New Roman"/>
          <w:spacing w:val="-7"/>
        </w:rPr>
        <w:t>review</w:t>
      </w:r>
      <w:r w:rsidRPr="00C61653">
        <w:rPr>
          <w:rFonts w:cs="Times New Roman"/>
          <w:spacing w:val="-6"/>
        </w:rPr>
        <w:t xml:space="preserve"> choice </w:t>
      </w:r>
      <w:r w:rsidRPr="00C61653">
        <w:rPr>
          <w:rFonts w:cs="Times New Roman"/>
          <w:spacing w:val="-5"/>
        </w:rPr>
        <w:t>demonstration</w:t>
      </w:r>
      <w:r w:rsidR="008175C5">
        <w:rPr>
          <w:rFonts w:cs="Times New Roman"/>
          <w:spacing w:val="-5"/>
        </w:rPr>
        <w:t xml:space="preserve"> continues to be</w:t>
      </w:r>
      <w:r w:rsidRPr="00C61653">
        <w:rPr>
          <w:rFonts w:cs="Times New Roman"/>
          <w:spacing w:val="-9"/>
        </w:rPr>
        <w:t xml:space="preserve"> </w:t>
      </w:r>
      <w:r w:rsidRPr="00C61653">
        <w:rPr>
          <w:rFonts w:cs="Times New Roman"/>
        </w:rPr>
        <w:t>assist</w:t>
      </w:r>
      <w:r w:rsidR="009A6217">
        <w:rPr>
          <w:rFonts w:cs="Times New Roman"/>
        </w:rPr>
        <w:t>ing</w:t>
      </w:r>
      <w:r w:rsidRPr="00C61653">
        <w:rPr>
          <w:rFonts w:cs="Times New Roman"/>
        </w:rPr>
        <w:t xml:space="preserve"> CMS </w:t>
      </w:r>
      <w:r w:rsidRPr="00C61653">
        <w:rPr>
          <w:rFonts w:cs="Times New Roman"/>
          <w:spacing w:val="-10"/>
        </w:rPr>
        <w:t xml:space="preserve">in </w:t>
      </w:r>
      <w:r w:rsidRPr="00C61653">
        <w:rPr>
          <w:rFonts w:cs="Times New Roman"/>
          <w:spacing w:val="-8"/>
        </w:rPr>
        <w:t xml:space="preserve">analyzing </w:t>
      </w:r>
      <w:r w:rsidRPr="00C61653">
        <w:rPr>
          <w:rFonts w:cs="Times New Roman"/>
          <w:spacing w:val="-4"/>
        </w:rPr>
        <w:t xml:space="preserve">the </w:t>
      </w:r>
      <w:r w:rsidRPr="00C61653">
        <w:rPr>
          <w:rFonts w:cs="Times New Roman"/>
        </w:rPr>
        <w:t xml:space="preserve">effectiveness </w:t>
      </w:r>
      <w:r w:rsidRPr="00C61653">
        <w:rPr>
          <w:rFonts w:cs="Times New Roman"/>
          <w:spacing w:val="-4"/>
        </w:rPr>
        <w:t xml:space="preserve">of </w:t>
      </w:r>
      <w:r w:rsidRPr="00C61653">
        <w:rPr>
          <w:rFonts w:cs="Times New Roman"/>
        </w:rPr>
        <w:t>a</w:t>
      </w:r>
      <w:r w:rsidRPr="00C61653">
        <w:rPr>
          <w:rFonts w:cs="Times New Roman"/>
          <w:spacing w:val="38"/>
        </w:rPr>
        <w:t xml:space="preserve"> </w:t>
      </w:r>
      <w:r w:rsidRPr="00C61653">
        <w:rPr>
          <w:rFonts w:cs="Times New Roman"/>
          <w:spacing w:val="-9"/>
        </w:rPr>
        <w:t xml:space="preserve">review choice </w:t>
      </w:r>
      <w:r w:rsidRPr="00C61653">
        <w:rPr>
          <w:rFonts w:cs="Times New Roman"/>
        </w:rPr>
        <w:t xml:space="preserve">process </w:t>
      </w:r>
      <w:r w:rsidRPr="00C61653">
        <w:rPr>
          <w:rFonts w:cs="Times New Roman"/>
          <w:spacing w:val="-10"/>
        </w:rPr>
        <w:t>in increasing</w:t>
      </w:r>
      <w:r w:rsidRPr="00C61653">
        <w:rPr>
          <w:rFonts w:cs="Times New Roman"/>
          <w:spacing w:val="-4"/>
        </w:rPr>
        <w:t xml:space="preserve"> the </w:t>
      </w:r>
      <w:r w:rsidRPr="00C61653">
        <w:rPr>
          <w:rFonts w:cs="Times New Roman"/>
          <w:spacing w:val="-9"/>
        </w:rPr>
        <w:t>ability to</w:t>
      </w:r>
      <w:r w:rsidRPr="00C61653">
        <w:rPr>
          <w:rFonts w:cs="Times New Roman"/>
        </w:rPr>
        <w:t xml:space="preserve"> </w:t>
      </w:r>
      <w:r w:rsidRPr="00C61653">
        <w:rPr>
          <w:rFonts w:cs="Times New Roman"/>
          <w:spacing w:val="-7"/>
        </w:rPr>
        <w:t>identify, investigate</w:t>
      </w:r>
      <w:r w:rsidRPr="00C61653">
        <w:rPr>
          <w:rFonts w:cs="Times New Roman"/>
          <w:spacing w:val="-5"/>
        </w:rPr>
        <w:t xml:space="preserve">, </w:t>
      </w:r>
      <w:r w:rsidRPr="00C61653">
        <w:rPr>
          <w:rFonts w:cs="Times New Roman"/>
        </w:rPr>
        <w:t xml:space="preserve">and prosecute fraud </w:t>
      </w:r>
      <w:r w:rsidRPr="00C61653">
        <w:rPr>
          <w:rFonts w:cs="Times New Roman"/>
          <w:spacing w:val="2"/>
        </w:rPr>
        <w:t>as</w:t>
      </w:r>
      <w:r w:rsidRPr="00C61653">
        <w:rPr>
          <w:rFonts w:cs="Times New Roman"/>
          <w:spacing w:val="-17"/>
        </w:rPr>
        <w:t xml:space="preserve"> </w:t>
      </w:r>
      <w:r w:rsidRPr="00C61653">
        <w:rPr>
          <w:rFonts w:cs="Times New Roman"/>
          <w:spacing w:val="-8"/>
        </w:rPr>
        <w:t>well</w:t>
      </w:r>
      <w:r w:rsidRPr="00C61653">
        <w:rPr>
          <w:rFonts w:cs="Times New Roman"/>
          <w:spacing w:val="-19"/>
        </w:rPr>
        <w:t xml:space="preserve"> </w:t>
      </w:r>
      <w:r w:rsidRPr="00C61653">
        <w:rPr>
          <w:rFonts w:cs="Times New Roman"/>
          <w:spacing w:val="2"/>
        </w:rPr>
        <w:t xml:space="preserve">as </w:t>
      </w:r>
      <w:r w:rsidRPr="00C61653">
        <w:rPr>
          <w:rFonts w:cs="Times New Roman"/>
        </w:rPr>
        <w:t xml:space="preserve">reduce </w:t>
      </w:r>
      <w:r w:rsidRPr="00C61653">
        <w:rPr>
          <w:rFonts w:cs="Times New Roman"/>
          <w:spacing w:val="-7"/>
        </w:rPr>
        <w:t xml:space="preserve">improper </w:t>
      </w:r>
      <w:r w:rsidRPr="00C61653">
        <w:rPr>
          <w:rFonts w:cs="Times New Roman"/>
          <w:spacing w:val="-3"/>
        </w:rPr>
        <w:t xml:space="preserve">payments. </w:t>
      </w:r>
      <w:r w:rsidRPr="00C61653">
        <w:rPr>
          <w:rFonts w:cs="Times New Roman"/>
          <w:spacing w:val="-13"/>
        </w:rPr>
        <w:t xml:space="preserve">This </w:t>
      </w:r>
      <w:r w:rsidRPr="00C61653">
        <w:rPr>
          <w:rFonts w:cs="Times New Roman"/>
          <w:spacing w:val="-4"/>
        </w:rPr>
        <w:t xml:space="preserve">demonstration </w:t>
      </w:r>
      <w:r w:rsidRPr="00C61653">
        <w:rPr>
          <w:rFonts w:cs="Times New Roman"/>
          <w:spacing w:val="-10"/>
        </w:rPr>
        <w:t>is being</w:t>
      </w:r>
      <w:r w:rsidRPr="00C61653">
        <w:rPr>
          <w:rFonts w:cs="Times New Roman"/>
          <w:spacing w:val="-6"/>
        </w:rPr>
        <w:t xml:space="preserve"> </w:t>
      </w:r>
      <w:r w:rsidRPr="00C61653" w:rsidR="005762EA">
        <w:rPr>
          <w:rFonts w:cs="Times New Roman"/>
          <w:spacing w:val="-6"/>
        </w:rPr>
        <w:t>conducted</w:t>
      </w:r>
      <w:r w:rsidRPr="00C61653">
        <w:rPr>
          <w:rFonts w:cs="Times New Roman"/>
          <w:spacing w:val="-4"/>
        </w:rPr>
        <w:t xml:space="preserve"> to, </w:t>
      </w:r>
      <w:r w:rsidRPr="00C61653">
        <w:rPr>
          <w:rFonts w:cs="Times New Roman"/>
          <w:spacing w:val="-10"/>
        </w:rPr>
        <w:t>in the</w:t>
      </w:r>
      <w:r w:rsidRPr="00C61653">
        <w:rPr>
          <w:rFonts w:cs="Times New Roman"/>
          <w:spacing w:val="-4"/>
        </w:rPr>
        <w:t xml:space="preserve"> </w:t>
      </w:r>
      <w:r w:rsidRPr="00C61653">
        <w:rPr>
          <w:rFonts w:cs="Times New Roman"/>
          <w:spacing w:val="-3"/>
        </w:rPr>
        <w:t xml:space="preserve">end, </w:t>
      </w:r>
      <w:r w:rsidRPr="00C61653">
        <w:rPr>
          <w:rFonts w:cs="Times New Roman"/>
        </w:rPr>
        <w:t xml:space="preserve">better </w:t>
      </w:r>
      <w:r w:rsidRPr="00C61653">
        <w:rPr>
          <w:rFonts w:cs="Times New Roman"/>
          <w:spacing w:val="-5"/>
        </w:rPr>
        <w:t>enable CMS</w:t>
      </w:r>
      <w:r w:rsidRPr="00C61653">
        <w:rPr>
          <w:rFonts w:cs="Times New Roman"/>
        </w:rPr>
        <w:t xml:space="preserve"> to detect and deter such</w:t>
      </w:r>
      <w:r w:rsidRPr="00C61653">
        <w:rPr>
          <w:rFonts w:cs="Times New Roman"/>
          <w:spacing w:val="-36"/>
        </w:rPr>
        <w:t xml:space="preserve"> </w:t>
      </w:r>
      <w:r w:rsidRPr="00C61653">
        <w:rPr>
          <w:rFonts w:cs="Times New Roman"/>
          <w:spacing w:val="-4"/>
        </w:rPr>
        <w:t>conduct.</w:t>
      </w:r>
    </w:p>
    <w:p w:rsidR="0076645F" w:rsidRPr="00C61653" w:rsidP="008C5277" w14:paraId="6975A38F" w14:textId="655691E6">
      <w:pPr>
        <w:autoSpaceDE w:val="0"/>
        <w:autoSpaceDN w:val="0"/>
        <w:adjustRightInd w:val="0"/>
        <w:spacing w:after="160"/>
        <w:rPr>
          <w:rFonts w:ascii="Times New Roman" w:eastAsia="MS Mincho" w:hAnsi="Times New Roman" w:cs="Times New Roman"/>
          <w:sz w:val="24"/>
          <w:szCs w:val="24"/>
        </w:rPr>
      </w:pPr>
      <w:r w:rsidRPr="00C61653">
        <w:rPr>
          <w:rFonts w:ascii="Times New Roman" w:eastAsia="MS Mincho" w:hAnsi="Times New Roman" w:cs="Times New Roman"/>
          <w:spacing w:val="1"/>
          <w:sz w:val="24"/>
          <w:szCs w:val="24"/>
        </w:rPr>
        <w:t>U</w:t>
      </w:r>
      <w:r w:rsidRPr="00C61653">
        <w:rPr>
          <w:rFonts w:ascii="Times New Roman" w:eastAsia="MS Mincho" w:hAnsi="Times New Roman" w:cs="Times New Roman"/>
          <w:sz w:val="24"/>
          <w:szCs w:val="24"/>
        </w:rPr>
        <w:t>n</w:t>
      </w:r>
      <w:r w:rsidRPr="00C61653">
        <w:rPr>
          <w:rFonts w:ascii="Times New Roman" w:eastAsia="MS Mincho" w:hAnsi="Times New Roman" w:cs="Times New Roman"/>
          <w:spacing w:val="2"/>
          <w:sz w:val="24"/>
          <w:szCs w:val="24"/>
        </w:rPr>
        <w:t>d</w:t>
      </w:r>
      <w:r w:rsidRPr="00C61653">
        <w:rPr>
          <w:rFonts w:ascii="Times New Roman" w:eastAsia="MS Mincho" w:hAnsi="Times New Roman" w:cs="Times New Roman"/>
          <w:spacing w:val="-1"/>
          <w:sz w:val="24"/>
          <w:szCs w:val="24"/>
        </w:rPr>
        <w:t>e</w:t>
      </w:r>
      <w:r w:rsidRPr="00C61653">
        <w:rPr>
          <w:rFonts w:ascii="Times New Roman" w:eastAsia="MS Mincho" w:hAnsi="Times New Roman" w:cs="Times New Roman"/>
          <w:sz w:val="24"/>
          <w:szCs w:val="24"/>
        </w:rPr>
        <w:t xml:space="preserve">r </w:t>
      </w:r>
      <w:r w:rsidRPr="00C61653">
        <w:rPr>
          <w:rFonts w:ascii="Times New Roman" w:eastAsia="MS Mincho" w:hAnsi="Times New Roman" w:cs="Times New Roman"/>
          <w:spacing w:val="-3"/>
          <w:sz w:val="24"/>
          <w:szCs w:val="24"/>
        </w:rPr>
        <w:t>t</w:t>
      </w:r>
      <w:r w:rsidRPr="00C61653">
        <w:rPr>
          <w:rFonts w:ascii="Times New Roman" w:eastAsia="MS Mincho" w:hAnsi="Times New Roman" w:cs="Times New Roman"/>
          <w:spacing w:val="2"/>
          <w:sz w:val="24"/>
          <w:szCs w:val="24"/>
        </w:rPr>
        <w:t>h</w:t>
      </w:r>
      <w:r w:rsidRPr="00C61653">
        <w:rPr>
          <w:rFonts w:ascii="Times New Roman" w:eastAsia="MS Mincho" w:hAnsi="Times New Roman" w:cs="Times New Roman"/>
          <w:sz w:val="24"/>
          <w:szCs w:val="24"/>
        </w:rPr>
        <w:t>is</w:t>
      </w:r>
      <w:r w:rsidRPr="00C61653">
        <w:rPr>
          <w:rFonts w:ascii="Times New Roman" w:eastAsia="MS Mincho" w:hAnsi="Times New Roman" w:cs="Times New Roman"/>
          <w:spacing w:val="-2"/>
          <w:sz w:val="24"/>
          <w:szCs w:val="24"/>
        </w:rPr>
        <w:t xml:space="preserve"> </w:t>
      </w:r>
      <w:r w:rsidRPr="00C61653">
        <w:rPr>
          <w:rFonts w:ascii="Times New Roman" w:eastAsia="MS Mincho" w:hAnsi="Times New Roman" w:cs="Times New Roman"/>
          <w:sz w:val="24"/>
          <w:szCs w:val="24"/>
        </w:rPr>
        <w:t>d</w:t>
      </w:r>
      <w:r w:rsidRPr="00C61653">
        <w:rPr>
          <w:rFonts w:ascii="Times New Roman" w:eastAsia="MS Mincho" w:hAnsi="Times New Roman" w:cs="Times New Roman"/>
          <w:spacing w:val="1"/>
          <w:sz w:val="24"/>
          <w:szCs w:val="24"/>
        </w:rPr>
        <w:t>e</w:t>
      </w:r>
      <w:r w:rsidRPr="00C61653">
        <w:rPr>
          <w:rFonts w:ascii="Times New Roman" w:eastAsia="MS Mincho" w:hAnsi="Times New Roman" w:cs="Times New Roman"/>
          <w:spacing w:val="-4"/>
          <w:sz w:val="24"/>
          <w:szCs w:val="24"/>
        </w:rPr>
        <w:t>m</w:t>
      </w:r>
      <w:r w:rsidRPr="00C61653">
        <w:rPr>
          <w:rFonts w:ascii="Times New Roman" w:eastAsia="MS Mincho" w:hAnsi="Times New Roman" w:cs="Times New Roman"/>
          <w:spacing w:val="2"/>
          <w:sz w:val="24"/>
          <w:szCs w:val="24"/>
        </w:rPr>
        <w:t>on</w:t>
      </w:r>
      <w:r w:rsidRPr="00C61653">
        <w:rPr>
          <w:rFonts w:ascii="Times New Roman" w:eastAsia="MS Mincho" w:hAnsi="Times New Roman" w:cs="Times New Roman"/>
          <w:sz w:val="24"/>
          <w:szCs w:val="24"/>
        </w:rPr>
        <w:t>str</w:t>
      </w:r>
      <w:r w:rsidRPr="00C61653">
        <w:rPr>
          <w:rFonts w:ascii="Times New Roman" w:eastAsia="MS Mincho" w:hAnsi="Times New Roman" w:cs="Times New Roman"/>
          <w:spacing w:val="-1"/>
          <w:sz w:val="24"/>
          <w:szCs w:val="24"/>
        </w:rPr>
        <w:t>a</w:t>
      </w:r>
      <w:r w:rsidRPr="00C61653">
        <w:rPr>
          <w:rFonts w:ascii="Times New Roman" w:eastAsia="MS Mincho" w:hAnsi="Times New Roman" w:cs="Times New Roman"/>
          <w:sz w:val="24"/>
          <w:szCs w:val="24"/>
        </w:rPr>
        <w:t>t</w:t>
      </w:r>
      <w:r w:rsidRPr="00C61653">
        <w:rPr>
          <w:rFonts w:ascii="Times New Roman" w:eastAsia="MS Mincho" w:hAnsi="Times New Roman" w:cs="Times New Roman"/>
          <w:spacing w:val="-1"/>
          <w:sz w:val="24"/>
          <w:szCs w:val="24"/>
        </w:rPr>
        <w:t>i</w:t>
      </w:r>
      <w:r w:rsidRPr="00C61653">
        <w:rPr>
          <w:rFonts w:ascii="Times New Roman" w:eastAsia="MS Mincho" w:hAnsi="Times New Roman" w:cs="Times New Roman"/>
          <w:sz w:val="24"/>
          <w:szCs w:val="24"/>
        </w:rPr>
        <w:t>o</w:t>
      </w:r>
      <w:r w:rsidRPr="00C61653">
        <w:rPr>
          <w:rFonts w:ascii="Times New Roman" w:eastAsia="MS Mincho" w:hAnsi="Times New Roman" w:cs="Times New Roman"/>
          <w:spacing w:val="2"/>
          <w:sz w:val="24"/>
          <w:szCs w:val="24"/>
        </w:rPr>
        <w:t>n</w:t>
      </w:r>
      <w:r w:rsidRPr="00C61653">
        <w:rPr>
          <w:rFonts w:ascii="Times New Roman" w:eastAsia="MS Mincho" w:hAnsi="Times New Roman" w:cs="Times New Roman"/>
          <w:sz w:val="24"/>
          <w:szCs w:val="24"/>
        </w:rPr>
        <w:t>, C</w:t>
      </w:r>
      <w:r w:rsidRPr="00C61653">
        <w:rPr>
          <w:rFonts w:ascii="Times New Roman" w:eastAsia="MS Mincho" w:hAnsi="Times New Roman" w:cs="Times New Roman"/>
          <w:spacing w:val="-1"/>
          <w:sz w:val="24"/>
          <w:szCs w:val="24"/>
        </w:rPr>
        <w:t>M</w:t>
      </w:r>
      <w:r w:rsidRPr="00C61653">
        <w:rPr>
          <w:rFonts w:ascii="Times New Roman" w:eastAsia="MS Mincho" w:hAnsi="Times New Roman" w:cs="Times New Roman"/>
          <w:sz w:val="24"/>
          <w:szCs w:val="24"/>
        </w:rPr>
        <w:t>S</w:t>
      </w:r>
      <w:r w:rsidRPr="00C61653">
        <w:rPr>
          <w:rFonts w:ascii="Times New Roman" w:eastAsia="MS Mincho" w:hAnsi="Times New Roman" w:cs="Times New Roman"/>
          <w:spacing w:val="-2"/>
          <w:sz w:val="24"/>
          <w:szCs w:val="24"/>
        </w:rPr>
        <w:t xml:space="preserve"> </w:t>
      </w:r>
      <w:r w:rsidRPr="00C61653">
        <w:rPr>
          <w:rFonts w:ascii="Times New Roman" w:eastAsia="MS Mincho" w:hAnsi="Times New Roman" w:cs="Times New Roman"/>
          <w:spacing w:val="2"/>
          <w:sz w:val="24"/>
          <w:szCs w:val="24"/>
        </w:rPr>
        <w:t>offers</w:t>
      </w:r>
      <w:r w:rsidRPr="00C61653">
        <w:rPr>
          <w:rFonts w:ascii="Times New Roman" w:eastAsia="MS Mincho" w:hAnsi="Times New Roman" w:cs="Times New Roman"/>
          <w:spacing w:val="6"/>
          <w:sz w:val="24"/>
          <w:szCs w:val="24"/>
        </w:rPr>
        <w:t xml:space="preserve"> choices</w:t>
      </w:r>
      <w:r w:rsidRPr="00C61653">
        <w:rPr>
          <w:rFonts w:ascii="Times New Roman" w:eastAsia="MS Mincho" w:hAnsi="Times New Roman" w:cs="Times New Roman"/>
          <w:spacing w:val="1"/>
          <w:sz w:val="24"/>
          <w:szCs w:val="24"/>
        </w:rPr>
        <w:t xml:space="preserve"> for providers to demonstrate their compliance with CMS’ home health policies. Providers in the demonstration states may participate in either </w:t>
      </w:r>
      <w:r w:rsidRPr="00C61653" w:rsidR="00230FBA">
        <w:rPr>
          <w:rFonts w:ascii="Times New Roman" w:eastAsia="MS Mincho" w:hAnsi="Times New Roman" w:cs="Times New Roman"/>
          <w:spacing w:val="1"/>
          <w:sz w:val="24"/>
          <w:szCs w:val="24"/>
        </w:rPr>
        <w:t>a 100</w:t>
      </w:r>
      <w:r w:rsidRPr="00C61653">
        <w:rPr>
          <w:rFonts w:ascii="Times New Roman" w:eastAsia="MS Mincho" w:hAnsi="Times New Roman" w:cs="Times New Roman"/>
          <w:spacing w:val="1"/>
          <w:sz w:val="24"/>
          <w:szCs w:val="24"/>
        </w:rPr>
        <w:t xml:space="preserve"> percent pre-claim review or </w:t>
      </w:r>
      <w:r w:rsidR="00E84663">
        <w:rPr>
          <w:rFonts w:ascii="Times New Roman" w:eastAsia="MS Mincho" w:hAnsi="Times New Roman" w:cs="Times New Roman"/>
          <w:spacing w:val="1"/>
          <w:sz w:val="24"/>
          <w:szCs w:val="24"/>
        </w:rPr>
        <w:t>a</w:t>
      </w:r>
      <w:r w:rsidRPr="00C61653">
        <w:rPr>
          <w:rFonts w:ascii="Times New Roman" w:eastAsia="MS Mincho" w:hAnsi="Times New Roman" w:cs="Times New Roman"/>
          <w:spacing w:val="1"/>
          <w:sz w:val="24"/>
          <w:szCs w:val="24"/>
        </w:rPr>
        <w:t>100 percent postpayment review. These providers</w:t>
      </w:r>
      <w:r w:rsidRPr="00C61653">
        <w:rPr>
          <w:rFonts w:ascii="Times New Roman" w:eastAsia="MS Mincho" w:hAnsi="Times New Roman" w:cs="Times New Roman"/>
          <w:sz w:val="24"/>
          <w:szCs w:val="24"/>
        </w:rPr>
        <w:t xml:space="preserve"> will continue to be subject to a review method until the HHA reaches the target affirmation or claim approval rate (90 percent, based on a minimum of 10 pre-claim requests or claims submitted). Once </w:t>
      </w:r>
      <w:r w:rsidR="00DA170B">
        <w:rPr>
          <w:rFonts w:ascii="Times New Roman" w:eastAsia="MS Mincho" w:hAnsi="Times New Roman" w:cs="Times New Roman"/>
          <w:sz w:val="24"/>
          <w:szCs w:val="24"/>
        </w:rPr>
        <w:t>the</w:t>
      </w:r>
      <w:r w:rsidRPr="00C61653" w:rsidR="00DA170B">
        <w:rPr>
          <w:rFonts w:ascii="Times New Roman" w:eastAsia="MS Mincho" w:hAnsi="Times New Roman" w:cs="Times New Roman"/>
          <w:sz w:val="24"/>
          <w:szCs w:val="24"/>
        </w:rPr>
        <w:t xml:space="preserve"> </w:t>
      </w:r>
      <w:r w:rsidRPr="00C61653">
        <w:rPr>
          <w:rFonts w:ascii="Times New Roman" w:eastAsia="MS Mincho" w:hAnsi="Times New Roman" w:cs="Times New Roman"/>
          <w:sz w:val="24"/>
          <w:szCs w:val="24"/>
        </w:rPr>
        <w:t xml:space="preserve">HHA reaches the target pre-claim review affirmation, or post-payment review claim approval rate, it may choose to be relieved from claim reviews, except for a spot check of 5 percent of their claims to ensure continued compliance. The HHA may also instead choose to continue or start participating in pre-claim review or choose to participate in selective post-payment review based on a statistically valid random sample.  Until the target rate is reached, review will be required for every home health </w:t>
      </w:r>
      <w:r w:rsidR="00B91F4B">
        <w:rPr>
          <w:rFonts w:ascii="Times New Roman" w:eastAsia="MS Mincho" w:hAnsi="Times New Roman" w:cs="Times New Roman"/>
          <w:sz w:val="24"/>
          <w:szCs w:val="24"/>
        </w:rPr>
        <w:t>billing period</w:t>
      </w:r>
      <w:r w:rsidRPr="00C61653">
        <w:rPr>
          <w:rFonts w:ascii="Times New Roman" w:eastAsia="MS Mincho" w:hAnsi="Times New Roman" w:cs="Times New Roman"/>
          <w:sz w:val="24"/>
          <w:szCs w:val="24"/>
        </w:rPr>
        <w:t xml:space="preserve">. </w:t>
      </w:r>
    </w:p>
    <w:p w:rsidR="0076645F" w:rsidRPr="00C61653" w:rsidP="008C5277" w14:paraId="547D5348" w14:textId="3CAA4B79">
      <w:pPr>
        <w:autoSpaceDE w:val="0"/>
        <w:autoSpaceDN w:val="0"/>
        <w:adjustRightInd w:val="0"/>
        <w:spacing w:after="160"/>
        <w:rPr>
          <w:rFonts w:ascii="Times New Roman" w:eastAsia="MS Mincho" w:hAnsi="Times New Roman" w:cs="Times New Roman"/>
          <w:sz w:val="24"/>
          <w:szCs w:val="24"/>
        </w:rPr>
      </w:pPr>
      <w:r w:rsidRPr="00C61653">
        <w:rPr>
          <w:rFonts w:ascii="Times New Roman" w:eastAsia="MS Mincho" w:hAnsi="Times New Roman" w:cs="Times New Roman"/>
          <w:sz w:val="24"/>
          <w:szCs w:val="24"/>
        </w:rPr>
        <w:t>HHAs who choose the pre-claim review</w:t>
      </w:r>
      <w:r w:rsidRPr="00C61653">
        <w:rPr>
          <w:rFonts w:ascii="Times New Roman" w:eastAsia="MS Mincho" w:hAnsi="Times New Roman" w:cs="Times New Roman"/>
          <w:bCs/>
          <w:sz w:val="24"/>
          <w:szCs w:val="24"/>
        </w:rPr>
        <w:t xml:space="preserve"> option may submit a request for a specific number of </w:t>
      </w:r>
      <w:r w:rsidRPr="00C61653" w:rsidR="005762EA">
        <w:rPr>
          <w:rFonts w:ascii="Times New Roman" w:eastAsia="MS Mincho" w:hAnsi="Times New Roman" w:cs="Times New Roman"/>
          <w:bCs/>
          <w:sz w:val="24"/>
          <w:szCs w:val="24"/>
        </w:rPr>
        <w:t>billing periods</w:t>
      </w:r>
      <w:r w:rsidRPr="00C61653">
        <w:rPr>
          <w:rFonts w:ascii="Times New Roman" w:eastAsia="MS Mincho" w:hAnsi="Times New Roman" w:cs="Times New Roman"/>
          <w:bCs/>
          <w:sz w:val="24"/>
          <w:szCs w:val="24"/>
        </w:rPr>
        <w:t xml:space="preserve"> for a beneficiary, instead of submitting a request for each individual </w:t>
      </w:r>
      <w:r w:rsidRPr="00C61653" w:rsidR="005762EA">
        <w:rPr>
          <w:rFonts w:ascii="Times New Roman" w:eastAsia="MS Mincho" w:hAnsi="Times New Roman" w:cs="Times New Roman"/>
          <w:bCs/>
          <w:sz w:val="24"/>
          <w:szCs w:val="24"/>
        </w:rPr>
        <w:t>billing period</w:t>
      </w:r>
      <w:r w:rsidRPr="00C61653">
        <w:rPr>
          <w:rFonts w:ascii="Times New Roman" w:eastAsia="MS Mincho" w:hAnsi="Times New Roman" w:cs="Times New Roman"/>
          <w:bCs/>
          <w:sz w:val="24"/>
          <w:szCs w:val="24"/>
        </w:rPr>
        <w:t xml:space="preserve">. The </w:t>
      </w:r>
      <w:r w:rsidRPr="00C61653">
        <w:rPr>
          <w:rFonts w:ascii="Times New Roman" w:hAnsi="Times New Roman" w:eastAsiaTheme="minorEastAsia" w:cs="Times New Roman"/>
          <w:sz w:val="24"/>
          <w:szCs w:val="24"/>
        </w:rPr>
        <w:t>Medicare Administrative Contractor (</w:t>
      </w:r>
      <w:r w:rsidRPr="00C61653">
        <w:rPr>
          <w:rFonts w:ascii="Times New Roman" w:hAnsi="Times New Roman" w:cs="Times New Roman"/>
          <w:sz w:val="24"/>
          <w:szCs w:val="24"/>
        </w:rPr>
        <w:t xml:space="preserve">MAC) </w:t>
      </w:r>
      <w:r w:rsidRPr="00C61653">
        <w:rPr>
          <w:rFonts w:ascii="Times New Roman" w:eastAsia="MS Mincho" w:hAnsi="Times New Roman" w:cs="Times New Roman"/>
          <w:bCs/>
          <w:sz w:val="24"/>
          <w:szCs w:val="24"/>
        </w:rPr>
        <w:t>will communicate back to the HHA the number of</w:t>
      </w:r>
      <w:r w:rsidRPr="00C61653" w:rsidR="005762EA">
        <w:rPr>
          <w:rFonts w:ascii="Times New Roman" w:eastAsia="MS Mincho" w:hAnsi="Times New Roman" w:cs="Times New Roman"/>
          <w:bCs/>
          <w:sz w:val="24"/>
          <w:szCs w:val="24"/>
        </w:rPr>
        <w:t xml:space="preserve"> billing periods</w:t>
      </w:r>
      <w:r w:rsidRPr="00C61653">
        <w:rPr>
          <w:rFonts w:ascii="Times New Roman" w:eastAsia="MS Mincho" w:hAnsi="Times New Roman" w:cs="Times New Roman"/>
          <w:bCs/>
          <w:sz w:val="24"/>
          <w:szCs w:val="24"/>
        </w:rPr>
        <w:t xml:space="preserve"> that are affirmed on all decisions, which may include </w:t>
      </w:r>
      <w:r w:rsidRPr="00C61653">
        <w:rPr>
          <w:rFonts w:ascii="Times New Roman" w:eastAsia="MS Mincho" w:hAnsi="Times New Roman" w:cs="Times New Roman"/>
          <w:sz w:val="24"/>
          <w:szCs w:val="24"/>
        </w:rPr>
        <w:t xml:space="preserve">all requested </w:t>
      </w:r>
      <w:r w:rsidRPr="00C61653" w:rsidR="005762EA">
        <w:rPr>
          <w:rFonts w:ascii="Times New Roman" w:eastAsia="MS Mincho" w:hAnsi="Times New Roman" w:cs="Times New Roman"/>
          <w:sz w:val="24"/>
          <w:szCs w:val="24"/>
        </w:rPr>
        <w:t>billing periods</w:t>
      </w:r>
      <w:r w:rsidRPr="00C61653">
        <w:rPr>
          <w:rFonts w:ascii="Times New Roman" w:eastAsia="MS Mincho" w:hAnsi="Times New Roman" w:cs="Times New Roman"/>
          <w:sz w:val="24"/>
          <w:szCs w:val="24"/>
        </w:rPr>
        <w:t xml:space="preserve"> or a lesser number. HHAs or beneficiaries participating in this option must submit a pre-claim review request before the claim is submitted for payment. An HHA may begin providing home health services prior to submitting the pre-claim review request and may continue to do so while waiting for a decision.  In that way, beneficiary access to treatment will not be delayed.  If a non-affirmed decision is received, the HHA has an unlimited number of resubmissions for the pre-claim review request in order to make any needed changes to receive a provisional affirmed decision.</w:t>
      </w:r>
    </w:p>
    <w:p w:rsidR="0076645F" w:rsidRPr="00C61653" w:rsidP="008C5277" w14:paraId="271018CB" w14:textId="4447A14D">
      <w:pPr>
        <w:spacing w:after="160"/>
        <w:rPr>
          <w:rFonts w:ascii="Times New Roman" w:hAnsi="Times New Roman" w:eastAsiaTheme="minorEastAsia" w:cs="Times New Roman"/>
          <w:sz w:val="24"/>
          <w:szCs w:val="24"/>
        </w:rPr>
      </w:pPr>
      <w:r w:rsidRPr="00C61653">
        <w:rPr>
          <w:rFonts w:ascii="Times New Roman" w:hAnsi="Times New Roman" w:cs="Times New Roman"/>
          <w:sz w:val="24"/>
          <w:szCs w:val="24"/>
        </w:rPr>
        <w:t xml:space="preserve">HHAs may send documentation to the MAC via regular mail, fax, or electronically.  This includes any documentation from the patient’s medical record that supports medical necessity and demonstrates that the Medicare home health coverage requirements are met. </w:t>
      </w:r>
      <w:r w:rsidRPr="00C61653">
        <w:rPr>
          <w:rFonts w:ascii="Times New Roman" w:hAnsi="Times New Roman" w:eastAsiaTheme="minorEastAsia" w:cs="Times New Roman"/>
          <w:sz w:val="24"/>
          <w:szCs w:val="24"/>
        </w:rPr>
        <w:t xml:space="preserve">When an HHA submits an initial pre-claim review request, the MAC will have 10 days to inform the HHA that their pre-claim review has been given an “affirmative” or “non-affirmative” decision.  An “affirmative” decision means that the documentation submitted has proved “medical necessity,” and as long as all other requirements have been met, the claim will likely be paid.  If the HHA receives a “non-affirmative” decision, the MAC will provide a detailed letter showing the exact reasons why the non-affirmative decision was given, and what, if any, documentation needs to be submitted in order to receive an “affirmative decision.”  The HHA may resubmit a pre-claim review request as many times as they wish prior to submitting the final claim for payment.  The MAC will have </w:t>
      </w:r>
      <w:r w:rsidR="007A0129">
        <w:rPr>
          <w:rFonts w:ascii="Times New Roman" w:hAnsi="Times New Roman" w:eastAsiaTheme="minorEastAsia" w:cs="Times New Roman"/>
          <w:sz w:val="24"/>
          <w:szCs w:val="24"/>
        </w:rPr>
        <w:t>1</w:t>
      </w:r>
      <w:r w:rsidRPr="00C61653">
        <w:rPr>
          <w:rFonts w:ascii="Times New Roman" w:hAnsi="Times New Roman" w:eastAsiaTheme="minorEastAsia" w:cs="Times New Roman"/>
          <w:sz w:val="24"/>
          <w:szCs w:val="24"/>
        </w:rPr>
        <w:t>0 days to provide a decision for any subsequent pre-claim review requests.</w:t>
      </w:r>
    </w:p>
    <w:p w:rsidR="0076645F" w:rsidRPr="00C61653" w:rsidP="009D0C10" w14:paraId="5B321823" w14:textId="77777777">
      <w:pPr>
        <w:pStyle w:val="BodyText"/>
        <w:spacing w:after="160"/>
        <w:ind w:left="0" w:right="202"/>
        <w:rPr>
          <w:rFonts w:cs="Times New Roman"/>
        </w:rPr>
      </w:pPr>
      <w:r w:rsidRPr="00C61653">
        <w:rPr>
          <w:rFonts w:cs="Times New Roman"/>
          <w:spacing w:val="-4"/>
        </w:rPr>
        <w:t xml:space="preserve">The </w:t>
      </w:r>
      <w:r w:rsidRPr="00C61653">
        <w:rPr>
          <w:rFonts w:cs="Times New Roman"/>
          <w:spacing w:val="-9"/>
        </w:rPr>
        <w:t xml:space="preserve">following </w:t>
      </w:r>
      <w:r w:rsidRPr="00C61653">
        <w:rPr>
          <w:rFonts w:cs="Times New Roman"/>
          <w:spacing w:val="-7"/>
        </w:rPr>
        <w:t xml:space="preserve">explains </w:t>
      </w:r>
      <w:r w:rsidRPr="00C61653">
        <w:rPr>
          <w:rFonts w:cs="Times New Roman"/>
          <w:spacing w:val="-4"/>
        </w:rPr>
        <w:t xml:space="preserve">the </w:t>
      </w:r>
      <w:r w:rsidRPr="00C61653">
        <w:rPr>
          <w:rFonts w:cs="Times New Roman"/>
          <w:spacing w:val="-6"/>
        </w:rPr>
        <w:t xml:space="preserve">various </w:t>
      </w:r>
      <w:r w:rsidRPr="00C61653">
        <w:rPr>
          <w:rFonts w:cs="Times New Roman"/>
          <w:spacing w:val="-7"/>
        </w:rPr>
        <w:t>pre-claim review</w:t>
      </w:r>
      <w:r w:rsidRPr="00C61653">
        <w:rPr>
          <w:rFonts w:cs="Times New Roman"/>
          <w:i/>
          <w:spacing w:val="-7"/>
        </w:rPr>
        <w:t xml:space="preserve"> </w:t>
      </w:r>
      <w:r w:rsidRPr="00C61653">
        <w:rPr>
          <w:rFonts w:cs="Times New Roman"/>
        </w:rPr>
        <w:t>scenarios:</w:t>
      </w:r>
    </w:p>
    <w:p w:rsidR="0076645F" w:rsidRPr="00C61653" w:rsidP="00E35832" w14:paraId="085BDE07" w14:textId="3720FB67">
      <w:pPr>
        <w:pStyle w:val="BodyText"/>
        <w:spacing w:after="160"/>
        <w:ind w:left="0" w:right="202"/>
        <w:rPr>
          <w:rFonts w:cs="Times New Roman"/>
        </w:rPr>
      </w:pPr>
      <w:r w:rsidRPr="00C61653">
        <w:rPr>
          <w:rFonts w:cs="Times New Roman"/>
        </w:rPr>
        <w:t xml:space="preserve">When a </w:t>
      </w:r>
      <w:r w:rsidRPr="00C61653">
        <w:rPr>
          <w:rFonts w:cs="Times New Roman"/>
          <w:spacing w:val="-5"/>
        </w:rPr>
        <w:t xml:space="preserve">submitter </w:t>
      </w:r>
      <w:r w:rsidRPr="00C61653">
        <w:rPr>
          <w:rFonts w:cs="Times New Roman"/>
          <w:spacing w:val="-7"/>
        </w:rPr>
        <w:t xml:space="preserve">submits </w:t>
      </w:r>
      <w:r w:rsidRPr="00C61653">
        <w:rPr>
          <w:rFonts w:cs="Times New Roman"/>
        </w:rPr>
        <w:t xml:space="preserve">a </w:t>
      </w:r>
      <w:r w:rsidRPr="00C61653">
        <w:rPr>
          <w:rFonts w:cs="Times New Roman"/>
          <w:spacing w:val="-8"/>
        </w:rPr>
        <w:t xml:space="preserve">pre-claim review </w:t>
      </w:r>
      <w:r w:rsidRPr="00C61653">
        <w:rPr>
          <w:rFonts w:cs="Times New Roman"/>
        </w:rPr>
        <w:t xml:space="preserve">request to </w:t>
      </w:r>
      <w:r w:rsidRPr="00C61653">
        <w:rPr>
          <w:rFonts w:cs="Times New Roman"/>
          <w:spacing w:val="-4"/>
        </w:rPr>
        <w:t xml:space="preserve">the </w:t>
      </w:r>
      <w:r w:rsidRPr="00C61653">
        <w:rPr>
          <w:rFonts w:cs="Times New Roman"/>
        </w:rPr>
        <w:t xml:space="preserve">MAC </w:t>
      </w:r>
      <w:r w:rsidRPr="00C61653">
        <w:rPr>
          <w:rFonts w:cs="Times New Roman"/>
          <w:spacing w:val="-5"/>
        </w:rPr>
        <w:t xml:space="preserve">with appropriate documentation, </w:t>
      </w:r>
      <w:r w:rsidRPr="00C61653">
        <w:rPr>
          <w:rFonts w:cs="Times New Roman"/>
        </w:rPr>
        <w:t xml:space="preserve">and </w:t>
      </w:r>
      <w:r w:rsidRPr="00C61653">
        <w:rPr>
          <w:rFonts w:cs="Times New Roman"/>
          <w:spacing w:val="-5"/>
        </w:rPr>
        <w:t xml:space="preserve">all </w:t>
      </w:r>
      <w:r w:rsidRPr="00C61653">
        <w:rPr>
          <w:rFonts w:cs="Times New Roman"/>
          <w:spacing w:val="-3"/>
        </w:rPr>
        <w:t xml:space="preserve">relevant Medicare </w:t>
      </w:r>
      <w:r w:rsidRPr="00C61653">
        <w:rPr>
          <w:rFonts w:cs="Times New Roman"/>
        </w:rPr>
        <w:t xml:space="preserve">coverage </w:t>
      </w:r>
      <w:r w:rsidRPr="00C61653">
        <w:rPr>
          <w:rFonts w:cs="Times New Roman"/>
          <w:spacing w:val="-4"/>
        </w:rPr>
        <w:t xml:space="preserve">and </w:t>
      </w:r>
      <w:r w:rsidRPr="00C61653">
        <w:rPr>
          <w:rFonts w:cs="Times New Roman"/>
          <w:spacing w:val="-5"/>
        </w:rPr>
        <w:t>documentation</w:t>
      </w:r>
      <w:r w:rsidRPr="00C61653">
        <w:rPr>
          <w:rFonts w:cs="Times New Roman"/>
          <w:spacing w:val="6"/>
        </w:rPr>
        <w:t xml:space="preserve"> </w:t>
      </w:r>
      <w:r w:rsidRPr="00C61653">
        <w:rPr>
          <w:rFonts w:cs="Times New Roman"/>
          <w:spacing w:val="-4"/>
        </w:rPr>
        <w:t>requirements</w:t>
      </w:r>
      <w:r w:rsidRPr="00C61653">
        <w:rPr>
          <w:rFonts w:cs="Times New Roman"/>
          <w:spacing w:val="39"/>
        </w:rPr>
        <w:t xml:space="preserve"> </w:t>
      </w:r>
      <w:r w:rsidRPr="00C61653">
        <w:rPr>
          <w:rFonts w:cs="Times New Roman"/>
        </w:rPr>
        <w:t>are</w:t>
      </w:r>
      <w:r w:rsidRPr="00C61653">
        <w:rPr>
          <w:rFonts w:cs="Times New Roman"/>
          <w:spacing w:val="-7"/>
        </w:rPr>
        <w:t xml:space="preserve"> </w:t>
      </w:r>
      <w:r w:rsidRPr="00C61653">
        <w:rPr>
          <w:rFonts w:cs="Times New Roman"/>
          <w:spacing w:val="-2"/>
        </w:rPr>
        <w:t>met</w:t>
      </w:r>
      <w:r w:rsidRPr="00C61653">
        <w:rPr>
          <w:rFonts w:cs="Times New Roman"/>
          <w:spacing w:val="1"/>
        </w:rPr>
        <w:t xml:space="preserve"> </w:t>
      </w:r>
      <w:r w:rsidRPr="00C61653">
        <w:rPr>
          <w:rFonts w:cs="Times New Roman"/>
          <w:spacing w:val="-3"/>
        </w:rPr>
        <w:t>for</w:t>
      </w:r>
      <w:r w:rsidRPr="00C61653">
        <w:rPr>
          <w:rFonts w:cs="Times New Roman"/>
          <w:spacing w:val="20"/>
        </w:rPr>
        <w:t xml:space="preserve"> </w:t>
      </w:r>
      <w:r w:rsidRPr="00C61653">
        <w:rPr>
          <w:rFonts w:cs="Times New Roman"/>
          <w:spacing w:val="-4"/>
        </w:rPr>
        <w:t>the</w:t>
      </w:r>
      <w:r w:rsidRPr="00C61653">
        <w:rPr>
          <w:rFonts w:cs="Times New Roman"/>
          <w:spacing w:val="9"/>
        </w:rPr>
        <w:t xml:space="preserve"> </w:t>
      </w:r>
      <w:r w:rsidRPr="00C61653">
        <w:rPr>
          <w:rFonts w:cs="Times New Roman"/>
          <w:spacing w:val="-7"/>
        </w:rPr>
        <w:t>home</w:t>
      </w:r>
      <w:r w:rsidRPr="00C61653">
        <w:rPr>
          <w:rFonts w:cs="Times New Roman"/>
          <w:spacing w:val="26"/>
        </w:rPr>
        <w:t xml:space="preserve"> </w:t>
      </w:r>
      <w:r w:rsidRPr="00C61653">
        <w:rPr>
          <w:rFonts w:cs="Times New Roman"/>
          <w:spacing w:val="-4"/>
        </w:rPr>
        <w:t>health</w:t>
      </w:r>
      <w:r w:rsidRPr="00C61653">
        <w:rPr>
          <w:rFonts w:cs="Times New Roman"/>
          <w:spacing w:val="12"/>
        </w:rPr>
        <w:t xml:space="preserve"> </w:t>
      </w:r>
      <w:r w:rsidRPr="00C61653">
        <w:rPr>
          <w:rFonts w:cs="Times New Roman"/>
        </w:rPr>
        <w:t>service,</w:t>
      </w:r>
      <w:r w:rsidRPr="00C61653">
        <w:rPr>
          <w:rFonts w:cs="Times New Roman"/>
          <w:spacing w:val="7"/>
        </w:rPr>
        <w:t xml:space="preserve"> </w:t>
      </w:r>
      <w:r w:rsidRPr="00C61653">
        <w:rPr>
          <w:rFonts w:cs="Times New Roman"/>
        </w:rPr>
        <w:t>then</w:t>
      </w:r>
      <w:r w:rsidRPr="00C61653">
        <w:rPr>
          <w:rFonts w:cs="Times New Roman"/>
          <w:spacing w:val="12"/>
        </w:rPr>
        <w:t xml:space="preserve"> </w:t>
      </w:r>
      <w:r w:rsidRPr="00C61653">
        <w:rPr>
          <w:rFonts w:cs="Times New Roman"/>
          <w:spacing w:val="2"/>
        </w:rPr>
        <w:t>an</w:t>
      </w:r>
      <w:r w:rsidRPr="00C61653">
        <w:rPr>
          <w:rFonts w:cs="Times New Roman"/>
          <w:spacing w:val="-20"/>
        </w:rPr>
        <w:t xml:space="preserve"> </w:t>
      </w:r>
      <w:r w:rsidRPr="00C61653">
        <w:rPr>
          <w:rFonts w:cs="Times New Roman"/>
          <w:spacing w:val="-5"/>
        </w:rPr>
        <w:t>affirmative</w:t>
      </w:r>
      <w:r w:rsidRPr="00C61653">
        <w:rPr>
          <w:rFonts w:cs="Times New Roman"/>
          <w:spacing w:val="3"/>
        </w:rPr>
        <w:t xml:space="preserve"> </w:t>
      </w:r>
      <w:r w:rsidRPr="00C61653">
        <w:rPr>
          <w:rFonts w:cs="Times New Roman"/>
          <w:spacing w:val="-6"/>
        </w:rPr>
        <w:t>decision</w:t>
      </w:r>
      <w:r w:rsidRPr="00C61653">
        <w:rPr>
          <w:rFonts w:cs="Times New Roman"/>
          <w:spacing w:val="45"/>
        </w:rPr>
        <w:t xml:space="preserve"> </w:t>
      </w:r>
      <w:r w:rsidRPr="00C61653">
        <w:rPr>
          <w:rFonts w:cs="Times New Roman"/>
          <w:spacing w:val="-10"/>
        </w:rPr>
        <w:t>is</w:t>
      </w:r>
      <w:r w:rsidRPr="00C61653">
        <w:rPr>
          <w:rFonts w:cs="Times New Roman"/>
          <w:spacing w:val="6"/>
        </w:rPr>
        <w:t xml:space="preserve"> </w:t>
      </w:r>
      <w:r w:rsidRPr="00C61653">
        <w:rPr>
          <w:rFonts w:cs="Times New Roman"/>
        </w:rPr>
        <w:t>sent</w:t>
      </w:r>
      <w:r w:rsidRPr="00C61653">
        <w:rPr>
          <w:rFonts w:cs="Times New Roman"/>
          <w:spacing w:val="1"/>
        </w:rPr>
        <w:t xml:space="preserve"> </w:t>
      </w:r>
      <w:r w:rsidRPr="00C61653">
        <w:rPr>
          <w:rFonts w:cs="Times New Roman"/>
        </w:rPr>
        <w:t>to</w:t>
      </w:r>
      <w:r w:rsidRPr="00C61653">
        <w:rPr>
          <w:rFonts w:cs="Times New Roman"/>
          <w:spacing w:val="11"/>
        </w:rPr>
        <w:t xml:space="preserve"> </w:t>
      </w:r>
      <w:r w:rsidRPr="00C61653">
        <w:rPr>
          <w:rFonts w:cs="Times New Roman"/>
          <w:spacing w:val="-4"/>
        </w:rPr>
        <w:t>the</w:t>
      </w:r>
      <w:r w:rsidRPr="00C61653">
        <w:rPr>
          <w:rFonts w:cs="Times New Roman"/>
          <w:spacing w:val="9"/>
        </w:rPr>
        <w:t xml:space="preserve"> </w:t>
      </w:r>
      <w:r w:rsidRPr="00C61653">
        <w:rPr>
          <w:rFonts w:cs="Times New Roman"/>
        </w:rPr>
        <w:t>HHA</w:t>
      </w:r>
      <w:r w:rsidRPr="00C61653">
        <w:rPr>
          <w:rFonts w:cs="Times New Roman"/>
          <w:spacing w:val="-10"/>
        </w:rPr>
        <w:t xml:space="preserve"> </w:t>
      </w:r>
      <w:r w:rsidRPr="00C61653">
        <w:rPr>
          <w:rFonts w:cs="Times New Roman"/>
        </w:rPr>
        <w:t>and</w:t>
      </w:r>
      <w:r w:rsidRPr="00C61653">
        <w:rPr>
          <w:rFonts w:cs="Times New Roman"/>
          <w:spacing w:val="-4"/>
        </w:rPr>
        <w:t xml:space="preserve"> the</w:t>
      </w:r>
      <w:r w:rsidRPr="00C61653">
        <w:rPr>
          <w:rFonts w:cs="Times New Roman"/>
          <w:spacing w:val="9"/>
        </w:rPr>
        <w:t xml:space="preserve"> </w:t>
      </w:r>
      <w:r w:rsidRPr="00C61653">
        <w:rPr>
          <w:rFonts w:cs="Times New Roman"/>
          <w:spacing w:val="-3"/>
        </w:rPr>
        <w:t>Medicare</w:t>
      </w:r>
      <w:r w:rsidRPr="00C61653">
        <w:rPr>
          <w:rFonts w:cs="Times New Roman"/>
          <w:spacing w:val="25"/>
        </w:rPr>
        <w:t xml:space="preserve"> </w:t>
      </w:r>
      <w:r w:rsidRPr="00C61653">
        <w:rPr>
          <w:rFonts w:cs="Times New Roman"/>
          <w:spacing w:val="-4"/>
        </w:rPr>
        <w:t>beneficiary.</w:t>
      </w:r>
      <w:r w:rsidRPr="00C61653">
        <w:rPr>
          <w:rFonts w:cs="Times New Roman"/>
          <w:spacing w:val="24"/>
        </w:rPr>
        <w:t xml:space="preserve"> </w:t>
      </w:r>
      <w:r w:rsidRPr="00C61653">
        <w:rPr>
          <w:rFonts w:cs="Times New Roman"/>
        </w:rPr>
        <w:t>When</w:t>
      </w:r>
      <w:r w:rsidRPr="00C61653">
        <w:rPr>
          <w:rFonts w:cs="Times New Roman"/>
          <w:spacing w:val="12"/>
        </w:rPr>
        <w:t xml:space="preserve"> </w:t>
      </w:r>
      <w:r w:rsidRPr="00C61653">
        <w:rPr>
          <w:rFonts w:cs="Times New Roman"/>
          <w:spacing w:val="-4"/>
        </w:rPr>
        <w:t>the</w:t>
      </w:r>
      <w:r w:rsidRPr="00C61653">
        <w:rPr>
          <w:rFonts w:cs="Times New Roman"/>
          <w:spacing w:val="7"/>
        </w:rPr>
        <w:t xml:space="preserve"> </w:t>
      </w:r>
      <w:r w:rsidRPr="00C61653" w:rsidR="00015066">
        <w:rPr>
          <w:rFonts w:cs="Times New Roman"/>
          <w:spacing w:val="2"/>
        </w:rPr>
        <w:t>HHA</w:t>
      </w:r>
      <w:r w:rsidR="00230FBA">
        <w:rPr>
          <w:rFonts w:cs="Times New Roman"/>
          <w:spacing w:val="-7"/>
        </w:rPr>
        <w:t xml:space="preserve"> submits </w:t>
      </w:r>
      <w:r w:rsidRPr="00C61653">
        <w:rPr>
          <w:rFonts w:cs="Times New Roman"/>
          <w:spacing w:val="-4"/>
        </w:rPr>
        <w:t xml:space="preserve">the </w:t>
      </w:r>
      <w:r w:rsidRPr="00C61653">
        <w:rPr>
          <w:rFonts w:cs="Times New Roman"/>
          <w:spacing w:val="-6"/>
        </w:rPr>
        <w:t xml:space="preserve">claim </w:t>
      </w:r>
      <w:r w:rsidRPr="00C61653" w:rsidR="00BE5874">
        <w:rPr>
          <w:rFonts w:cs="Times New Roman"/>
        </w:rPr>
        <w:t xml:space="preserve">to </w:t>
      </w:r>
      <w:r w:rsidRPr="00C61653" w:rsidR="00BE5874">
        <w:rPr>
          <w:rFonts w:cs="Times New Roman"/>
          <w:spacing w:val="-4"/>
        </w:rPr>
        <w:t xml:space="preserve">the </w:t>
      </w:r>
      <w:r w:rsidRPr="00C61653" w:rsidR="00BE5874">
        <w:rPr>
          <w:rFonts w:cs="Times New Roman"/>
        </w:rPr>
        <w:t xml:space="preserve">MAC </w:t>
      </w:r>
      <w:r w:rsidRPr="00C61653">
        <w:rPr>
          <w:rFonts w:cs="Times New Roman"/>
        </w:rPr>
        <w:t xml:space="preserve">after </w:t>
      </w:r>
      <w:r w:rsidRPr="00C61653">
        <w:rPr>
          <w:rFonts w:cs="Times New Roman"/>
          <w:spacing w:val="-8"/>
        </w:rPr>
        <w:t xml:space="preserve">delivering </w:t>
      </w:r>
      <w:r w:rsidRPr="00C61653">
        <w:rPr>
          <w:rFonts w:cs="Times New Roman"/>
          <w:spacing w:val="-4"/>
        </w:rPr>
        <w:t xml:space="preserve">the </w:t>
      </w:r>
      <w:r w:rsidRPr="00C61653">
        <w:rPr>
          <w:rFonts w:cs="Times New Roman"/>
          <w:spacing w:val="-7"/>
        </w:rPr>
        <w:t xml:space="preserve">home </w:t>
      </w:r>
      <w:r w:rsidRPr="00C61653">
        <w:rPr>
          <w:rFonts w:cs="Times New Roman"/>
          <w:spacing w:val="-4"/>
        </w:rPr>
        <w:t xml:space="preserve">health </w:t>
      </w:r>
      <w:r w:rsidRPr="00C61653">
        <w:rPr>
          <w:rFonts w:cs="Times New Roman"/>
        </w:rPr>
        <w:t xml:space="preserve">service(s), </w:t>
      </w:r>
      <w:r w:rsidRPr="00C61653">
        <w:rPr>
          <w:rFonts w:cs="Times New Roman"/>
          <w:spacing w:val="-10"/>
        </w:rPr>
        <w:t xml:space="preserve">it is </w:t>
      </w:r>
      <w:r w:rsidRPr="00C61653">
        <w:rPr>
          <w:rFonts w:cs="Times New Roman"/>
          <w:spacing w:val="-9"/>
        </w:rPr>
        <w:t xml:space="preserve">linked </w:t>
      </w:r>
      <w:r w:rsidRPr="00C61653">
        <w:rPr>
          <w:rFonts w:cs="Times New Roman"/>
        </w:rPr>
        <w:t>to</w:t>
      </w:r>
      <w:r w:rsidRPr="00C61653">
        <w:rPr>
          <w:rFonts w:cs="Times New Roman"/>
          <w:spacing w:val="-23"/>
        </w:rPr>
        <w:t xml:space="preserve"> </w:t>
      </w:r>
      <w:r w:rsidRPr="00C61653">
        <w:rPr>
          <w:rFonts w:cs="Times New Roman"/>
          <w:spacing w:val="-7"/>
        </w:rPr>
        <w:t>the</w:t>
      </w:r>
      <w:r w:rsidRPr="00C61653">
        <w:rPr>
          <w:rFonts w:cs="Times New Roman"/>
          <w:spacing w:val="-8"/>
        </w:rPr>
        <w:t xml:space="preserve"> </w:t>
      </w:r>
      <w:r w:rsidRPr="00C61653">
        <w:rPr>
          <w:rFonts w:cs="Times New Roman"/>
          <w:spacing w:val="-7"/>
        </w:rPr>
        <w:t xml:space="preserve">pre-claim review request </w:t>
      </w:r>
      <w:r w:rsidRPr="00C61653">
        <w:rPr>
          <w:rFonts w:cs="Times New Roman"/>
          <w:spacing w:val="-9"/>
        </w:rPr>
        <w:t xml:space="preserve">via </w:t>
      </w:r>
      <w:r w:rsidRPr="00C61653">
        <w:rPr>
          <w:rFonts w:cs="Times New Roman"/>
          <w:spacing w:val="-4"/>
        </w:rPr>
        <w:t xml:space="preserve">the </w:t>
      </w:r>
      <w:r w:rsidRPr="00C61653">
        <w:rPr>
          <w:rFonts w:cs="Times New Roman"/>
          <w:spacing w:val="-7"/>
        </w:rPr>
        <w:t xml:space="preserve">claims </w:t>
      </w:r>
      <w:r w:rsidRPr="00C61653">
        <w:rPr>
          <w:rFonts w:cs="Times New Roman"/>
          <w:spacing w:val="-3"/>
        </w:rPr>
        <w:t xml:space="preserve">processing </w:t>
      </w:r>
      <w:r w:rsidRPr="00C61653">
        <w:rPr>
          <w:rFonts w:cs="Times New Roman"/>
        </w:rPr>
        <w:t xml:space="preserve">system and so </w:t>
      </w:r>
      <w:r w:rsidRPr="00C61653">
        <w:rPr>
          <w:rFonts w:cs="Times New Roman"/>
          <w:spacing w:val="-9"/>
        </w:rPr>
        <w:t xml:space="preserve">long </w:t>
      </w:r>
      <w:r w:rsidRPr="00C61653">
        <w:rPr>
          <w:rFonts w:cs="Times New Roman"/>
          <w:spacing w:val="2"/>
        </w:rPr>
        <w:t xml:space="preserve">as </w:t>
      </w:r>
      <w:r w:rsidRPr="00C61653">
        <w:rPr>
          <w:rFonts w:cs="Times New Roman"/>
          <w:spacing w:val="-5"/>
        </w:rPr>
        <w:t xml:space="preserve">all </w:t>
      </w:r>
      <w:r w:rsidRPr="00C61653">
        <w:rPr>
          <w:rFonts w:cs="Times New Roman"/>
          <w:spacing w:val="-4"/>
        </w:rPr>
        <w:t xml:space="preserve">requirements </w:t>
      </w:r>
      <w:r w:rsidRPr="00C61653">
        <w:rPr>
          <w:rFonts w:cs="Times New Roman"/>
        </w:rPr>
        <w:t>are</w:t>
      </w:r>
      <w:r w:rsidRPr="00C61653">
        <w:rPr>
          <w:rFonts w:cs="Times New Roman"/>
          <w:spacing w:val="32"/>
        </w:rPr>
        <w:t xml:space="preserve"> </w:t>
      </w:r>
      <w:r w:rsidRPr="00C61653">
        <w:rPr>
          <w:rFonts w:cs="Times New Roman"/>
          <w:spacing w:val="-3"/>
        </w:rPr>
        <w:t>met,</w:t>
      </w:r>
      <w:r w:rsidRPr="00C61653">
        <w:rPr>
          <w:rFonts w:cs="Times New Roman"/>
        </w:rPr>
        <w:t xml:space="preserve"> </w:t>
      </w:r>
      <w:r w:rsidRPr="00C61653">
        <w:rPr>
          <w:rFonts w:cs="Times New Roman"/>
          <w:spacing w:val="-4"/>
        </w:rPr>
        <w:t xml:space="preserve">the </w:t>
      </w:r>
      <w:r w:rsidRPr="00C61653">
        <w:rPr>
          <w:rFonts w:cs="Times New Roman"/>
          <w:spacing w:val="-6"/>
        </w:rPr>
        <w:t xml:space="preserve">claim </w:t>
      </w:r>
      <w:r w:rsidRPr="00C61653">
        <w:rPr>
          <w:rFonts w:cs="Times New Roman"/>
          <w:spacing w:val="-10"/>
        </w:rPr>
        <w:t>is</w:t>
      </w:r>
      <w:r w:rsidRPr="00C61653">
        <w:rPr>
          <w:rFonts w:cs="Times New Roman"/>
          <w:spacing w:val="16"/>
        </w:rPr>
        <w:t xml:space="preserve"> </w:t>
      </w:r>
      <w:r w:rsidRPr="00C61653">
        <w:rPr>
          <w:rFonts w:cs="Times New Roman"/>
          <w:spacing w:val="-6"/>
        </w:rPr>
        <w:t>paid.</w:t>
      </w:r>
      <w:r w:rsidRPr="00C61653">
        <w:rPr>
          <w:rFonts w:cs="Times New Roman"/>
        </w:rPr>
        <w:t xml:space="preserve">  When a </w:t>
      </w:r>
      <w:r w:rsidRPr="00C61653">
        <w:rPr>
          <w:rFonts w:cs="Times New Roman"/>
          <w:spacing w:val="-5"/>
        </w:rPr>
        <w:t xml:space="preserve">submitter </w:t>
      </w:r>
      <w:r w:rsidRPr="00C61653">
        <w:rPr>
          <w:rFonts w:cs="Times New Roman"/>
          <w:spacing w:val="-7"/>
        </w:rPr>
        <w:t xml:space="preserve">submits </w:t>
      </w:r>
      <w:r w:rsidRPr="00C61653">
        <w:rPr>
          <w:rFonts w:cs="Times New Roman"/>
        </w:rPr>
        <w:t xml:space="preserve">a </w:t>
      </w:r>
      <w:r w:rsidRPr="00C61653">
        <w:rPr>
          <w:rFonts w:cs="Times New Roman"/>
          <w:spacing w:val="-8"/>
        </w:rPr>
        <w:t xml:space="preserve">pre-claim review </w:t>
      </w:r>
      <w:r w:rsidRPr="00C61653">
        <w:rPr>
          <w:rFonts w:cs="Times New Roman"/>
        </w:rPr>
        <w:t xml:space="preserve">request </w:t>
      </w:r>
      <w:r w:rsidRPr="00C61653">
        <w:rPr>
          <w:rFonts w:cs="Times New Roman"/>
          <w:spacing w:val="-5"/>
        </w:rPr>
        <w:t>with complete documentation</w:t>
      </w:r>
      <w:r w:rsidR="003B54F5">
        <w:rPr>
          <w:rFonts w:cs="Times New Roman"/>
          <w:spacing w:val="-5"/>
        </w:rPr>
        <w:t>,</w:t>
      </w:r>
      <w:r w:rsidRPr="00C61653">
        <w:rPr>
          <w:rFonts w:cs="Times New Roman"/>
          <w:spacing w:val="-5"/>
        </w:rPr>
        <w:t xml:space="preserve"> </w:t>
      </w:r>
      <w:r w:rsidRPr="00C61653">
        <w:rPr>
          <w:rFonts w:cs="Times New Roman"/>
          <w:spacing w:val="-6"/>
        </w:rPr>
        <w:t>but</w:t>
      </w:r>
      <w:r w:rsidRPr="00C61653">
        <w:rPr>
          <w:rFonts w:cs="Times New Roman"/>
          <w:spacing w:val="-2"/>
        </w:rPr>
        <w:t xml:space="preserve"> </w:t>
      </w:r>
      <w:r w:rsidRPr="00C61653">
        <w:rPr>
          <w:rFonts w:cs="Times New Roman"/>
          <w:spacing w:val="-11"/>
        </w:rPr>
        <w:t>all</w:t>
      </w:r>
      <w:r w:rsidRPr="00C61653">
        <w:rPr>
          <w:rFonts w:cs="Times New Roman"/>
          <w:spacing w:val="-19"/>
        </w:rPr>
        <w:t xml:space="preserve"> </w:t>
      </w:r>
      <w:r w:rsidRPr="00C61653">
        <w:rPr>
          <w:rFonts w:cs="Times New Roman"/>
          <w:spacing w:val="-3"/>
        </w:rPr>
        <w:t xml:space="preserve">relevant Medicare </w:t>
      </w:r>
      <w:r w:rsidRPr="00C61653">
        <w:rPr>
          <w:rFonts w:cs="Times New Roman"/>
        </w:rPr>
        <w:t xml:space="preserve">coverage </w:t>
      </w:r>
      <w:r w:rsidRPr="00C61653">
        <w:rPr>
          <w:rFonts w:cs="Times New Roman"/>
          <w:spacing w:val="-4"/>
        </w:rPr>
        <w:t xml:space="preserve">requirements </w:t>
      </w:r>
      <w:r w:rsidRPr="00C61653">
        <w:rPr>
          <w:rFonts w:cs="Times New Roman"/>
        </w:rPr>
        <w:t xml:space="preserve">are </w:t>
      </w:r>
      <w:r w:rsidRPr="00C61653">
        <w:rPr>
          <w:rFonts w:cs="Times New Roman"/>
          <w:spacing w:val="-6"/>
        </w:rPr>
        <w:t xml:space="preserve">not </w:t>
      </w:r>
      <w:r w:rsidRPr="00C61653">
        <w:rPr>
          <w:rFonts w:cs="Times New Roman"/>
          <w:spacing w:val="-2"/>
        </w:rPr>
        <w:t xml:space="preserve">met </w:t>
      </w:r>
      <w:r w:rsidRPr="00C61653">
        <w:rPr>
          <w:rFonts w:cs="Times New Roman"/>
          <w:spacing w:val="-3"/>
        </w:rPr>
        <w:t xml:space="preserve">for </w:t>
      </w:r>
      <w:r w:rsidRPr="00C61653">
        <w:rPr>
          <w:rFonts w:cs="Times New Roman"/>
          <w:spacing w:val="-4"/>
        </w:rPr>
        <w:t xml:space="preserve">the </w:t>
      </w:r>
      <w:r w:rsidRPr="00C61653">
        <w:rPr>
          <w:rFonts w:cs="Times New Roman"/>
          <w:spacing w:val="-7"/>
        </w:rPr>
        <w:t xml:space="preserve">home </w:t>
      </w:r>
      <w:r w:rsidRPr="00C61653">
        <w:rPr>
          <w:rFonts w:cs="Times New Roman"/>
          <w:spacing w:val="-4"/>
        </w:rPr>
        <w:t xml:space="preserve">health </w:t>
      </w:r>
      <w:r w:rsidRPr="00C61653">
        <w:rPr>
          <w:rFonts w:cs="Times New Roman"/>
        </w:rPr>
        <w:t>service, then a</w:t>
      </w:r>
      <w:r w:rsidRPr="00C61653">
        <w:rPr>
          <w:rFonts w:cs="Times New Roman"/>
          <w:spacing w:val="31"/>
        </w:rPr>
        <w:t xml:space="preserve"> </w:t>
      </w:r>
      <w:r w:rsidRPr="00C61653">
        <w:rPr>
          <w:rFonts w:cs="Times New Roman"/>
          <w:spacing w:val="-6"/>
        </w:rPr>
        <w:t>non-</w:t>
      </w:r>
      <w:r w:rsidRPr="00C61653">
        <w:rPr>
          <w:rFonts w:cs="Times New Roman"/>
        </w:rPr>
        <w:t xml:space="preserve"> </w:t>
      </w:r>
      <w:r w:rsidRPr="00C61653">
        <w:rPr>
          <w:rFonts w:cs="Times New Roman"/>
          <w:spacing w:val="-3"/>
        </w:rPr>
        <w:t xml:space="preserve">affirmed </w:t>
      </w:r>
      <w:r w:rsidRPr="00C61653">
        <w:rPr>
          <w:rFonts w:cs="Times New Roman"/>
          <w:spacing w:val="-7"/>
        </w:rPr>
        <w:t xml:space="preserve">pre-claim </w:t>
      </w:r>
      <w:r w:rsidRPr="00C61653">
        <w:rPr>
          <w:rFonts w:cs="Times New Roman"/>
          <w:spacing w:val="-6"/>
        </w:rPr>
        <w:t xml:space="preserve">decision </w:t>
      </w:r>
      <w:r w:rsidRPr="00C61653">
        <w:rPr>
          <w:rFonts w:cs="Times New Roman"/>
          <w:spacing w:val="-9"/>
        </w:rPr>
        <w:t xml:space="preserve">will </w:t>
      </w:r>
      <w:r w:rsidRPr="00C61653">
        <w:rPr>
          <w:rFonts w:cs="Times New Roman"/>
          <w:spacing w:val="-4"/>
        </w:rPr>
        <w:t xml:space="preserve">be </w:t>
      </w:r>
      <w:r w:rsidRPr="00C61653">
        <w:rPr>
          <w:rFonts w:cs="Times New Roman"/>
        </w:rPr>
        <w:t xml:space="preserve">sent to </w:t>
      </w:r>
      <w:r w:rsidRPr="00C61653">
        <w:rPr>
          <w:rFonts w:cs="Times New Roman"/>
          <w:spacing w:val="-4"/>
        </w:rPr>
        <w:t xml:space="preserve">the </w:t>
      </w:r>
      <w:r w:rsidRPr="00C61653">
        <w:rPr>
          <w:rFonts w:cs="Times New Roman"/>
        </w:rPr>
        <w:t xml:space="preserve">HHA, and </w:t>
      </w:r>
      <w:r w:rsidRPr="00C61653">
        <w:rPr>
          <w:rFonts w:cs="Times New Roman"/>
          <w:spacing w:val="-4"/>
        </w:rPr>
        <w:t xml:space="preserve">the </w:t>
      </w:r>
      <w:r w:rsidRPr="00C61653">
        <w:rPr>
          <w:rFonts w:cs="Times New Roman"/>
          <w:spacing w:val="-3"/>
        </w:rPr>
        <w:t>Medicare</w:t>
      </w:r>
      <w:r w:rsidRPr="00C61653">
        <w:rPr>
          <w:rFonts w:cs="Times New Roman"/>
          <w:spacing w:val="-9"/>
        </w:rPr>
        <w:t xml:space="preserve"> </w:t>
      </w:r>
      <w:r w:rsidRPr="00C61653">
        <w:rPr>
          <w:rFonts w:cs="Times New Roman"/>
          <w:spacing w:val="-4"/>
        </w:rPr>
        <w:t>beneficiary</w:t>
      </w:r>
      <w:r w:rsidRPr="00C61653">
        <w:rPr>
          <w:rFonts w:cs="Times New Roman"/>
        </w:rPr>
        <w:t xml:space="preserve"> </w:t>
      </w:r>
      <w:r w:rsidRPr="00C61653">
        <w:rPr>
          <w:rFonts w:cs="Times New Roman"/>
          <w:spacing w:val="-7"/>
        </w:rPr>
        <w:t xml:space="preserve">advising </w:t>
      </w:r>
      <w:r w:rsidRPr="00C61653">
        <w:rPr>
          <w:rFonts w:cs="Times New Roman"/>
        </w:rPr>
        <w:t xml:space="preserve">them that </w:t>
      </w:r>
      <w:r w:rsidRPr="00C61653">
        <w:rPr>
          <w:rFonts w:cs="Times New Roman"/>
          <w:spacing w:val="-3"/>
        </w:rPr>
        <w:t xml:space="preserve">Medicare </w:t>
      </w:r>
      <w:r w:rsidRPr="00C61653">
        <w:rPr>
          <w:rFonts w:cs="Times New Roman"/>
          <w:spacing w:val="-9"/>
        </w:rPr>
        <w:t xml:space="preserve">will </w:t>
      </w:r>
      <w:r w:rsidRPr="00C61653">
        <w:rPr>
          <w:rFonts w:cs="Times New Roman"/>
          <w:spacing w:val="-6"/>
        </w:rPr>
        <w:t xml:space="preserve">not </w:t>
      </w:r>
      <w:r w:rsidRPr="00C61653">
        <w:rPr>
          <w:rFonts w:cs="Times New Roman"/>
        </w:rPr>
        <w:t xml:space="preserve">pay </w:t>
      </w:r>
      <w:r w:rsidRPr="00C61653">
        <w:rPr>
          <w:rFonts w:cs="Times New Roman"/>
          <w:spacing w:val="-3"/>
        </w:rPr>
        <w:t xml:space="preserve">for </w:t>
      </w:r>
      <w:r w:rsidRPr="00C61653">
        <w:rPr>
          <w:rFonts w:cs="Times New Roman"/>
          <w:spacing w:val="-4"/>
        </w:rPr>
        <w:t xml:space="preserve">the </w:t>
      </w:r>
      <w:r w:rsidRPr="00C61653">
        <w:rPr>
          <w:rFonts w:cs="Times New Roman"/>
        </w:rPr>
        <w:t xml:space="preserve">treatment.  If </w:t>
      </w:r>
      <w:r w:rsidRPr="00C61653">
        <w:rPr>
          <w:rFonts w:cs="Times New Roman"/>
          <w:spacing w:val="-4"/>
        </w:rPr>
        <w:t xml:space="preserve">the </w:t>
      </w:r>
      <w:r w:rsidRPr="00C61653">
        <w:rPr>
          <w:rFonts w:cs="Times New Roman"/>
          <w:spacing w:val="-6"/>
        </w:rPr>
        <w:t xml:space="preserve">claim </w:t>
      </w:r>
      <w:r w:rsidRPr="00C61653">
        <w:rPr>
          <w:rFonts w:cs="Times New Roman"/>
          <w:spacing w:val="-10"/>
        </w:rPr>
        <w:t xml:space="preserve">is </w:t>
      </w:r>
      <w:r w:rsidRPr="00C61653">
        <w:rPr>
          <w:rFonts w:cs="Times New Roman"/>
          <w:spacing w:val="-8"/>
        </w:rPr>
        <w:t xml:space="preserve">still </w:t>
      </w:r>
      <w:r w:rsidRPr="00C61653">
        <w:rPr>
          <w:rFonts w:cs="Times New Roman"/>
          <w:spacing w:val="-5"/>
        </w:rPr>
        <w:t xml:space="preserve">submitted </w:t>
      </w:r>
      <w:r w:rsidRPr="00C61653">
        <w:rPr>
          <w:rFonts w:cs="Times New Roman"/>
          <w:spacing w:val="-4"/>
        </w:rPr>
        <w:t>by</w:t>
      </w:r>
      <w:r w:rsidRPr="00C61653">
        <w:rPr>
          <w:rFonts w:cs="Times New Roman"/>
        </w:rPr>
        <w:t xml:space="preserve"> </w:t>
      </w:r>
      <w:r w:rsidRPr="00C61653">
        <w:rPr>
          <w:rFonts w:cs="Times New Roman"/>
          <w:spacing w:val="-4"/>
        </w:rPr>
        <w:t xml:space="preserve">the </w:t>
      </w:r>
      <w:r w:rsidRPr="00C61653">
        <w:rPr>
          <w:rFonts w:cs="Times New Roman"/>
        </w:rPr>
        <w:t xml:space="preserve">HHA to </w:t>
      </w:r>
      <w:r w:rsidRPr="00C61653">
        <w:rPr>
          <w:rFonts w:cs="Times New Roman"/>
          <w:spacing w:val="-4"/>
        </w:rPr>
        <w:t xml:space="preserve">the </w:t>
      </w:r>
      <w:r w:rsidRPr="00C61653">
        <w:rPr>
          <w:rFonts w:cs="Times New Roman"/>
        </w:rPr>
        <w:t xml:space="preserve">MAC </w:t>
      </w:r>
      <w:r w:rsidRPr="00C61653">
        <w:rPr>
          <w:rFonts w:cs="Times New Roman"/>
          <w:spacing w:val="-3"/>
        </w:rPr>
        <w:t xml:space="preserve">for </w:t>
      </w:r>
      <w:r w:rsidRPr="00C61653">
        <w:rPr>
          <w:rFonts w:cs="Times New Roman"/>
          <w:spacing w:val="-4"/>
        </w:rPr>
        <w:t xml:space="preserve">payment, </w:t>
      </w:r>
      <w:r w:rsidRPr="00C61653">
        <w:rPr>
          <w:rFonts w:cs="Times New Roman"/>
          <w:spacing w:val="-10"/>
        </w:rPr>
        <w:t xml:space="preserve">it </w:t>
      </w:r>
      <w:r w:rsidRPr="00C61653">
        <w:rPr>
          <w:rFonts w:cs="Times New Roman"/>
          <w:spacing w:val="-9"/>
        </w:rPr>
        <w:t xml:space="preserve">will then </w:t>
      </w:r>
      <w:r w:rsidRPr="00C61653">
        <w:rPr>
          <w:rFonts w:cs="Times New Roman"/>
          <w:spacing w:val="-4"/>
        </w:rPr>
        <w:t xml:space="preserve">be </w:t>
      </w:r>
      <w:r w:rsidRPr="00C61653">
        <w:rPr>
          <w:rFonts w:cs="Times New Roman"/>
          <w:spacing w:val="-5"/>
        </w:rPr>
        <w:t xml:space="preserve">denied. </w:t>
      </w:r>
      <w:r w:rsidRPr="00C61653">
        <w:rPr>
          <w:rFonts w:cs="Times New Roman"/>
          <w:spacing w:val="-4"/>
        </w:rPr>
        <w:t xml:space="preserve">The </w:t>
      </w:r>
      <w:r w:rsidRPr="00C61653">
        <w:rPr>
          <w:rFonts w:cs="Times New Roman"/>
        </w:rPr>
        <w:t xml:space="preserve">HHA </w:t>
      </w:r>
      <w:r w:rsidRPr="00C61653">
        <w:rPr>
          <w:rFonts w:cs="Times New Roman"/>
          <w:spacing w:val="-4"/>
        </w:rPr>
        <w:t xml:space="preserve">and/or the beneficiary </w:t>
      </w:r>
      <w:r w:rsidRPr="00C61653">
        <w:rPr>
          <w:rFonts w:cs="Times New Roman"/>
          <w:spacing w:val="3"/>
        </w:rPr>
        <w:t>can</w:t>
      </w:r>
      <w:r w:rsidRPr="00C61653">
        <w:rPr>
          <w:rFonts w:cs="Times New Roman"/>
        </w:rPr>
        <w:t xml:space="preserve"> appeal </w:t>
      </w:r>
      <w:r w:rsidRPr="00C61653">
        <w:rPr>
          <w:rFonts w:cs="Times New Roman"/>
          <w:spacing w:val="-4"/>
        </w:rPr>
        <w:t xml:space="preserve">the </w:t>
      </w:r>
      <w:r w:rsidRPr="00C61653">
        <w:rPr>
          <w:rFonts w:cs="Times New Roman"/>
          <w:spacing w:val="-6"/>
        </w:rPr>
        <w:t>claim</w:t>
      </w:r>
      <w:r w:rsidRPr="00C61653">
        <w:rPr>
          <w:rFonts w:cs="Times New Roman"/>
          <w:spacing w:val="41"/>
        </w:rPr>
        <w:t xml:space="preserve"> </w:t>
      </w:r>
      <w:r w:rsidRPr="00C61653">
        <w:rPr>
          <w:rFonts w:cs="Times New Roman"/>
          <w:spacing w:val="-9"/>
        </w:rPr>
        <w:t>denial.</w:t>
      </w:r>
      <w:r w:rsidR="00E35832">
        <w:rPr>
          <w:rFonts w:cs="Times New Roman"/>
        </w:rPr>
        <w:t xml:space="preserve"> </w:t>
      </w:r>
      <w:r w:rsidRPr="00C61653">
        <w:rPr>
          <w:rFonts w:cs="Times New Roman"/>
        </w:rPr>
        <w:t xml:space="preserve">In </w:t>
      </w:r>
      <w:r w:rsidRPr="00C61653">
        <w:rPr>
          <w:rFonts w:cs="Times New Roman"/>
          <w:spacing w:val="3"/>
        </w:rPr>
        <w:t xml:space="preserve">cases </w:t>
      </w:r>
      <w:r w:rsidRPr="00C61653">
        <w:rPr>
          <w:rFonts w:cs="Times New Roman"/>
        </w:rPr>
        <w:t xml:space="preserve">where </w:t>
      </w:r>
      <w:r w:rsidRPr="00C61653">
        <w:rPr>
          <w:rFonts w:cs="Times New Roman"/>
          <w:spacing w:val="-5"/>
        </w:rPr>
        <w:t xml:space="preserve">documentation </w:t>
      </w:r>
      <w:r w:rsidRPr="00C61653">
        <w:rPr>
          <w:rFonts w:cs="Times New Roman"/>
          <w:spacing w:val="-10"/>
        </w:rPr>
        <w:t xml:space="preserve">is </w:t>
      </w:r>
      <w:r w:rsidRPr="00C61653">
        <w:rPr>
          <w:rFonts w:cs="Times New Roman"/>
          <w:spacing w:val="-6"/>
        </w:rPr>
        <w:t xml:space="preserve">submitted, but </w:t>
      </w:r>
      <w:r w:rsidRPr="00C61653">
        <w:rPr>
          <w:rFonts w:cs="Times New Roman"/>
          <w:spacing w:val="-10"/>
        </w:rPr>
        <w:t xml:space="preserve">is </w:t>
      </w:r>
      <w:r w:rsidRPr="00C61653">
        <w:rPr>
          <w:rFonts w:cs="Times New Roman"/>
          <w:spacing w:val="-6"/>
        </w:rPr>
        <w:t xml:space="preserve">incomplete, </w:t>
      </w:r>
      <w:r w:rsidRPr="00C61653">
        <w:rPr>
          <w:rFonts w:cs="Times New Roman"/>
          <w:spacing w:val="-4"/>
        </w:rPr>
        <w:t xml:space="preserve">the </w:t>
      </w:r>
      <w:r w:rsidRPr="00C61653">
        <w:rPr>
          <w:rFonts w:cs="Times New Roman"/>
          <w:spacing w:val="-7"/>
        </w:rPr>
        <w:t>pre-claim review</w:t>
      </w:r>
      <w:r w:rsidRPr="00C61653">
        <w:rPr>
          <w:rFonts w:cs="Times New Roman"/>
          <w:spacing w:val="-6"/>
        </w:rPr>
        <w:t xml:space="preserve"> </w:t>
      </w:r>
      <w:r w:rsidRPr="00C61653">
        <w:rPr>
          <w:rFonts w:cs="Times New Roman"/>
        </w:rPr>
        <w:t xml:space="preserve">request </w:t>
      </w:r>
      <w:r w:rsidRPr="00C61653">
        <w:rPr>
          <w:rFonts w:cs="Times New Roman"/>
          <w:spacing w:val="-10"/>
        </w:rPr>
        <w:t xml:space="preserve">is </w:t>
      </w:r>
      <w:r w:rsidRPr="00C61653">
        <w:rPr>
          <w:rFonts w:cs="Times New Roman"/>
        </w:rPr>
        <w:t xml:space="preserve">sent back to </w:t>
      </w:r>
      <w:r w:rsidRPr="00C61653">
        <w:rPr>
          <w:rFonts w:cs="Times New Roman"/>
          <w:spacing w:val="-4"/>
        </w:rPr>
        <w:t xml:space="preserve">the </w:t>
      </w:r>
      <w:r w:rsidRPr="00C61653">
        <w:rPr>
          <w:rFonts w:cs="Times New Roman"/>
          <w:spacing w:val="-5"/>
        </w:rPr>
        <w:t xml:space="preserve">submitter </w:t>
      </w:r>
      <w:r w:rsidRPr="00C61653">
        <w:rPr>
          <w:rFonts w:cs="Times New Roman"/>
          <w:spacing w:val="-3"/>
        </w:rPr>
        <w:t xml:space="preserve">for </w:t>
      </w:r>
      <w:r w:rsidRPr="00C61653">
        <w:rPr>
          <w:rFonts w:cs="Times New Roman"/>
          <w:spacing w:val="-6"/>
        </w:rPr>
        <w:t xml:space="preserve">resubmission </w:t>
      </w:r>
      <w:r w:rsidRPr="00C61653">
        <w:rPr>
          <w:rFonts w:cs="Times New Roman"/>
        </w:rPr>
        <w:t xml:space="preserve">and </w:t>
      </w:r>
      <w:r w:rsidRPr="00C61653">
        <w:rPr>
          <w:rFonts w:cs="Times New Roman"/>
          <w:spacing w:val="-4"/>
        </w:rPr>
        <w:t xml:space="preserve">the </w:t>
      </w:r>
      <w:r w:rsidRPr="00C61653">
        <w:rPr>
          <w:rFonts w:cs="Times New Roman"/>
        </w:rPr>
        <w:t>HHA</w:t>
      </w:r>
      <w:r w:rsidRPr="00C61653">
        <w:rPr>
          <w:rFonts w:cs="Times New Roman"/>
        </w:rPr>
        <w:t xml:space="preserve"> and </w:t>
      </w:r>
      <w:r w:rsidRPr="00C61653">
        <w:rPr>
          <w:rFonts w:cs="Times New Roman"/>
          <w:spacing w:val="-4"/>
        </w:rPr>
        <w:t xml:space="preserve">the </w:t>
      </w:r>
      <w:r w:rsidRPr="00C61653">
        <w:rPr>
          <w:rFonts w:cs="Times New Roman"/>
          <w:spacing w:val="-3"/>
        </w:rPr>
        <w:t xml:space="preserve">Medicare </w:t>
      </w:r>
      <w:r w:rsidRPr="00C61653">
        <w:rPr>
          <w:rFonts w:cs="Times New Roman"/>
          <w:spacing w:val="-4"/>
        </w:rPr>
        <w:t>beneficiary</w:t>
      </w:r>
      <w:r w:rsidRPr="00C61653">
        <w:rPr>
          <w:rFonts w:cs="Times New Roman"/>
          <w:spacing w:val="7"/>
        </w:rPr>
        <w:t xml:space="preserve"> </w:t>
      </w:r>
      <w:r w:rsidRPr="00C61653">
        <w:rPr>
          <w:rFonts w:cs="Times New Roman"/>
        </w:rPr>
        <w:t xml:space="preserve">are </w:t>
      </w:r>
      <w:r w:rsidRPr="00C61653">
        <w:rPr>
          <w:rFonts w:cs="Times New Roman"/>
          <w:spacing w:val="-8"/>
        </w:rPr>
        <w:t>notified.</w:t>
      </w:r>
    </w:p>
    <w:p w:rsidR="0076645F" w:rsidRPr="00C61653" w:rsidP="008C5277" w14:paraId="7EEF9B59" w14:textId="16437013">
      <w:pPr>
        <w:pStyle w:val="BodyText"/>
        <w:spacing w:after="160"/>
        <w:ind w:left="0" w:right="288"/>
        <w:rPr>
          <w:rFonts w:cs="Times New Roman"/>
          <w:spacing w:val="2"/>
        </w:rPr>
      </w:pPr>
      <w:r w:rsidRPr="00C61653">
        <w:rPr>
          <w:rFonts w:cs="Times New Roman"/>
        </w:rPr>
        <w:t xml:space="preserve">When </w:t>
      </w:r>
      <w:r w:rsidRPr="00C61653">
        <w:rPr>
          <w:rFonts w:cs="Times New Roman"/>
          <w:spacing w:val="-4"/>
        </w:rPr>
        <w:t xml:space="preserve">the </w:t>
      </w:r>
      <w:r w:rsidRPr="00C61653">
        <w:rPr>
          <w:rFonts w:cs="Times New Roman"/>
        </w:rPr>
        <w:t xml:space="preserve">HHA </w:t>
      </w:r>
      <w:r w:rsidRPr="00C61653" w:rsidR="00015066">
        <w:rPr>
          <w:rFonts w:cs="Times New Roman"/>
          <w:spacing w:val="-6"/>
        </w:rPr>
        <w:t>provides the</w:t>
      </w:r>
      <w:r w:rsidRPr="00C61653">
        <w:rPr>
          <w:rFonts w:cs="Times New Roman"/>
          <w:spacing w:val="-4"/>
        </w:rPr>
        <w:t xml:space="preserve"> </w:t>
      </w:r>
      <w:r w:rsidRPr="00C61653">
        <w:rPr>
          <w:rFonts w:cs="Times New Roman"/>
        </w:rPr>
        <w:t xml:space="preserve">treatment to </w:t>
      </w:r>
      <w:r w:rsidRPr="00C61653">
        <w:rPr>
          <w:rFonts w:cs="Times New Roman"/>
          <w:spacing w:val="-4"/>
        </w:rPr>
        <w:t xml:space="preserve">the </w:t>
      </w:r>
      <w:r w:rsidRPr="00C61653" w:rsidR="00015066">
        <w:rPr>
          <w:rFonts w:cs="Times New Roman"/>
          <w:spacing w:val="-4"/>
        </w:rPr>
        <w:t>beneficiary and</w:t>
      </w:r>
      <w:r w:rsidRPr="00C61653">
        <w:rPr>
          <w:rFonts w:cs="Times New Roman"/>
        </w:rPr>
        <w:t xml:space="preserve"> </w:t>
      </w:r>
      <w:r w:rsidRPr="00C61653" w:rsidR="00015066">
        <w:rPr>
          <w:rFonts w:cs="Times New Roman"/>
          <w:spacing w:val="-7"/>
        </w:rPr>
        <w:t>submits the</w:t>
      </w:r>
      <w:r w:rsidRPr="00C61653">
        <w:rPr>
          <w:rFonts w:cs="Times New Roman"/>
          <w:spacing w:val="-4"/>
        </w:rPr>
        <w:t xml:space="preserve"> </w:t>
      </w:r>
      <w:r w:rsidRPr="00C61653" w:rsidR="00015066">
        <w:rPr>
          <w:rFonts w:cs="Times New Roman"/>
          <w:spacing w:val="-7"/>
        </w:rPr>
        <w:t>claim to</w:t>
      </w:r>
      <w:r w:rsidRPr="00C61653">
        <w:rPr>
          <w:rFonts w:cs="Times New Roman"/>
        </w:rPr>
        <w:t xml:space="preserve"> </w:t>
      </w:r>
      <w:r w:rsidRPr="00C61653">
        <w:rPr>
          <w:rFonts w:cs="Times New Roman"/>
          <w:spacing w:val="-4"/>
        </w:rPr>
        <w:t xml:space="preserve">the </w:t>
      </w:r>
      <w:r w:rsidRPr="00C61653">
        <w:rPr>
          <w:rFonts w:cs="Times New Roman"/>
        </w:rPr>
        <w:t>MAC</w:t>
      </w:r>
      <w:r w:rsidRPr="00C61653">
        <w:rPr>
          <w:rFonts w:cs="Times New Roman"/>
          <w:spacing w:val="40"/>
        </w:rPr>
        <w:t xml:space="preserve"> </w:t>
      </w:r>
      <w:r w:rsidRPr="00C61653">
        <w:rPr>
          <w:rFonts w:cs="Times New Roman"/>
          <w:spacing w:val="-3"/>
        </w:rPr>
        <w:t>for</w:t>
      </w:r>
      <w:r w:rsidRPr="00C61653">
        <w:rPr>
          <w:rFonts w:cs="Times New Roman"/>
          <w:spacing w:val="4"/>
        </w:rPr>
        <w:t xml:space="preserve"> </w:t>
      </w:r>
      <w:r w:rsidRPr="00C61653" w:rsidR="00015066">
        <w:rPr>
          <w:rFonts w:cs="Times New Roman"/>
          <w:spacing w:val="-4"/>
        </w:rPr>
        <w:t>payment without</w:t>
      </w:r>
      <w:r w:rsidRPr="00C61653">
        <w:rPr>
          <w:rFonts w:cs="Times New Roman"/>
          <w:spacing w:val="-7"/>
        </w:rPr>
        <w:t xml:space="preserve"> </w:t>
      </w:r>
      <w:r w:rsidRPr="00C61653">
        <w:rPr>
          <w:rFonts w:cs="Times New Roman"/>
        </w:rPr>
        <w:t xml:space="preserve">a </w:t>
      </w:r>
      <w:r w:rsidRPr="00C61653">
        <w:rPr>
          <w:rFonts w:cs="Times New Roman"/>
          <w:spacing w:val="-7"/>
        </w:rPr>
        <w:t>pre-claim review</w:t>
      </w:r>
      <w:r w:rsidRPr="00C61653">
        <w:rPr>
          <w:rFonts w:cs="Times New Roman"/>
          <w:spacing w:val="-6"/>
        </w:rPr>
        <w:t xml:space="preserve"> </w:t>
      </w:r>
      <w:r w:rsidRPr="00C61653">
        <w:rPr>
          <w:rFonts w:cs="Times New Roman"/>
        </w:rPr>
        <w:t xml:space="preserve">request </w:t>
      </w:r>
      <w:r w:rsidRPr="00C61653">
        <w:rPr>
          <w:rFonts w:cs="Times New Roman"/>
          <w:spacing w:val="-6"/>
        </w:rPr>
        <w:t xml:space="preserve">being submitted, </w:t>
      </w:r>
      <w:r w:rsidRPr="00C61653">
        <w:rPr>
          <w:rFonts w:cs="Times New Roman"/>
          <w:spacing w:val="-4"/>
        </w:rPr>
        <w:t xml:space="preserve">the </w:t>
      </w:r>
      <w:r w:rsidRPr="00C61653">
        <w:rPr>
          <w:rFonts w:cs="Times New Roman"/>
          <w:spacing w:val="-7"/>
        </w:rPr>
        <w:t xml:space="preserve">home </w:t>
      </w:r>
      <w:r w:rsidRPr="00C61653">
        <w:rPr>
          <w:rFonts w:cs="Times New Roman"/>
          <w:spacing w:val="-4"/>
        </w:rPr>
        <w:t xml:space="preserve">health </w:t>
      </w:r>
      <w:r w:rsidRPr="00C61653">
        <w:rPr>
          <w:rFonts w:cs="Times New Roman"/>
          <w:spacing w:val="-6"/>
        </w:rPr>
        <w:t xml:space="preserve">claim </w:t>
      </w:r>
      <w:r w:rsidRPr="00C61653">
        <w:rPr>
          <w:rFonts w:cs="Times New Roman"/>
          <w:spacing w:val="-9"/>
        </w:rPr>
        <w:t>will</w:t>
      </w:r>
      <w:r w:rsidRPr="00C61653">
        <w:rPr>
          <w:rFonts w:cs="Times New Roman"/>
        </w:rPr>
        <w:t xml:space="preserve"> </w:t>
      </w:r>
      <w:r w:rsidRPr="00C61653">
        <w:rPr>
          <w:rFonts w:cs="Times New Roman"/>
          <w:spacing w:val="-4"/>
        </w:rPr>
        <w:t xml:space="preserve">be </w:t>
      </w:r>
      <w:r w:rsidRPr="00C61653">
        <w:rPr>
          <w:rFonts w:cs="Times New Roman"/>
          <w:spacing w:val="-2"/>
        </w:rPr>
        <w:t xml:space="preserve">reviewed.  </w:t>
      </w:r>
      <w:r w:rsidRPr="00C61653">
        <w:rPr>
          <w:rFonts w:cs="Times New Roman"/>
        </w:rPr>
        <w:t xml:space="preserve">If </w:t>
      </w:r>
      <w:r w:rsidRPr="00C61653">
        <w:rPr>
          <w:rFonts w:cs="Times New Roman"/>
          <w:spacing w:val="-4"/>
        </w:rPr>
        <w:t xml:space="preserve">the </w:t>
      </w:r>
      <w:r w:rsidRPr="00C61653">
        <w:rPr>
          <w:rFonts w:cs="Times New Roman"/>
          <w:spacing w:val="-6"/>
        </w:rPr>
        <w:t xml:space="preserve">claim </w:t>
      </w:r>
      <w:r w:rsidRPr="00C61653">
        <w:rPr>
          <w:rFonts w:cs="Times New Roman"/>
          <w:spacing w:val="-10"/>
        </w:rPr>
        <w:t xml:space="preserve">is </w:t>
      </w:r>
      <w:r w:rsidRPr="00C61653">
        <w:rPr>
          <w:rFonts w:cs="Times New Roman"/>
          <w:spacing w:val="-4"/>
        </w:rPr>
        <w:t xml:space="preserve">determined </w:t>
      </w:r>
      <w:r w:rsidRPr="00C61653">
        <w:rPr>
          <w:rFonts w:cs="Times New Roman"/>
        </w:rPr>
        <w:t xml:space="preserve">to </w:t>
      </w:r>
      <w:r w:rsidRPr="00C61653">
        <w:rPr>
          <w:rFonts w:cs="Times New Roman"/>
          <w:spacing w:val="-4"/>
        </w:rPr>
        <w:t xml:space="preserve">be payable, </w:t>
      </w:r>
      <w:r w:rsidRPr="00C61653">
        <w:rPr>
          <w:rFonts w:cs="Times New Roman"/>
          <w:spacing w:val="-10"/>
        </w:rPr>
        <w:t xml:space="preserve">it </w:t>
      </w:r>
      <w:r w:rsidRPr="00C61653">
        <w:rPr>
          <w:rFonts w:cs="Times New Roman"/>
          <w:spacing w:val="-9"/>
        </w:rPr>
        <w:t xml:space="preserve">will </w:t>
      </w:r>
      <w:r w:rsidRPr="00C61653">
        <w:rPr>
          <w:rFonts w:cs="Times New Roman"/>
          <w:spacing w:val="-4"/>
        </w:rPr>
        <w:t xml:space="preserve">be </w:t>
      </w:r>
      <w:r w:rsidRPr="00C61653">
        <w:rPr>
          <w:rFonts w:cs="Times New Roman"/>
          <w:spacing w:val="-6"/>
        </w:rPr>
        <w:t xml:space="preserve">paid </w:t>
      </w:r>
      <w:r w:rsidRPr="00C61653">
        <w:rPr>
          <w:rFonts w:cs="Times New Roman"/>
          <w:spacing w:val="-5"/>
        </w:rPr>
        <w:t xml:space="preserve">with </w:t>
      </w:r>
      <w:r w:rsidRPr="00C61653">
        <w:rPr>
          <w:rFonts w:cs="Times New Roman"/>
        </w:rPr>
        <w:t xml:space="preserve">a </w:t>
      </w:r>
      <w:r w:rsidRPr="00C61653">
        <w:rPr>
          <w:rFonts w:cs="Times New Roman"/>
          <w:spacing w:val="-4"/>
        </w:rPr>
        <w:t xml:space="preserve">25 </w:t>
      </w:r>
      <w:r w:rsidRPr="00C61653">
        <w:rPr>
          <w:rFonts w:cs="Times New Roman"/>
        </w:rPr>
        <w:t>percent</w:t>
      </w:r>
      <w:r w:rsidRPr="00C61653">
        <w:rPr>
          <w:rFonts w:cs="Times New Roman"/>
          <w:spacing w:val="-8"/>
        </w:rPr>
        <w:t xml:space="preserve"> </w:t>
      </w:r>
      <w:r w:rsidRPr="00C61653">
        <w:rPr>
          <w:rFonts w:cs="Times New Roman"/>
          <w:spacing w:val="-4"/>
        </w:rPr>
        <w:t xml:space="preserve">reduction of the </w:t>
      </w:r>
      <w:r w:rsidRPr="00C61653">
        <w:rPr>
          <w:rFonts w:cs="Times New Roman"/>
          <w:spacing w:val="-7"/>
        </w:rPr>
        <w:t xml:space="preserve">full </w:t>
      </w:r>
      <w:r w:rsidRPr="00C61653">
        <w:rPr>
          <w:rFonts w:cs="Times New Roman"/>
          <w:spacing w:val="-6"/>
        </w:rPr>
        <w:t xml:space="preserve">claim </w:t>
      </w:r>
      <w:r w:rsidRPr="00C61653">
        <w:rPr>
          <w:rFonts w:cs="Times New Roman"/>
          <w:spacing w:val="-5"/>
        </w:rPr>
        <w:t xml:space="preserve">amount.   </w:t>
      </w:r>
      <w:r w:rsidRPr="00C61653">
        <w:rPr>
          <w:rFonts w:cs="Times New Roman"/>
          <w:spacing w:val="-4"/>
        </w:rPr>
        <w:t xml:space="preserve">The 25 </w:t>
      </w:r>
      <w:r w:rsidRPr="00C61653">
        <w:rPr>
          <w:rFonts w:cs="Times New Roman"/>
        </w:rPr>
        <w:t xml:space="preserve">percent </w:t>
      </w:r>
      <w:r w:rsidRPr="00C61653">
        <w:rPr>
          <w:rFonts w:cs="Times New Roman"/>
          <w:spacing w:val="-4"/>
        </w:rPr>
        <w:t xml:space="preserve">payment </w:t>
      </w:r>
      <w:r w:rsidRPr="00C61653">
        <w:rPr>
          <w:rFonts w:cs="Times New Roman"/>
          <w:spacing w:val="-5"/>
        </w:rPr>
        <w:t xml:space="preserve">reduction, </w:t>
      </w:r>
      <w:r w:rsidRPr="00C61653">
        <w:rPr>
          <w:rFonts w:cs="Times New Roman"/>
          <w:spacing w:val="-4"/>
        </w:rPr>
        <w:t xml:space="preserve">which </w:t>
      </w:r>
      <w:r w:rsidRPr="00C61653">
        <w:rPr>
          <w:rFonts w:cs="Times New Roman"/>
          <w:spacing w:val="-7"/>
        </w:rPr>
        <w:t xml:space="preserve">applies </w:t>
      </w:r>
      <w:r w:rsidRPr="00C61653">
        <w:rPr>
          <w:rFonts w:cs="Times New Roman"/>
          <w:spacing w:val="-6"/>
        </w:rPr>
        <w:t>for</w:t>
      </w:r>
      <w:r w:rsidRPr="00C61653">
        <w:rPr>
          <w:rFonts w:cs="Times New Roman"/>
          <w:spacing w:val="-8"/>
        </w:rPr>
        <w:t xml:space="preserve"> </w:t>
      </w:r>
      <w:r w:rsidRPr="00C61653">
        <w:rPr>
          <w:rFonts w:cs="Times New Roman"/>
          <w:spacing w:val="-6"/>
        </w:rPr>
        <w:t xml:space="preserve">failure </w:t>
      </w:r>
      <w:r w:rsidRPr="00C61653">
        <w:rPr>
          <w:rFonts w:cs="Times New Roman"/>
        </w:rPr>
        <w:t xml:space="preserve">to receive a </w:t>
      </w:r>
      <w:r w:rsidRPr="00C61653">
        <w:rPr>
          <w:rFonts w:cs="Times New Roman"/>
          <w:spacing w:val="-7"/>
        </w:rPr>
        <w:t>pre-claim review</w:t>
      </w:r>
      <w:r w:rsidRPr="00C61653">
        <w:rPr>
          <w:rFonts w:cs="Times New Roman"/>
          <w:i/>
          <w:spacing w:val="-7"/>
        </w:rPr>
        <w:t xml:space="preserve"> </w:t>
      </w:r>
      <w:r w:rsidRPr="00C61653">
        <w:rPr>
          <w:rFonts w:cs="Times New Roman"/>
          <w:spacing w:val="-6"/>
        </w:rPr>
        <w:t xml:space="preserve">decision, </w:t>
      </w:r>
      <w:r w:rsidRPr="00C61653">
        <w:rPr>
          <w:rFonts w:cs="Times New Roman"/>
          <w:spacing w:val="-10"/>
        </w:rPr>
        <w:t xml:space="preserve">is </w:t>
      </w:r>
      <w:r w:rsidRPr="00C61653">
        <w:rPr>
          <w:rFonts w:cs="Times New Roman"/>
          <w:spacing w:val="-3"/>
        </w:rPr>
        <w:t xml:space="preserve">non-transferrable </w:t>
      </w:r>
      <w:r w:rsidRPr="00C61653">
        <w:rPr>
          <w:rFonts w:cs="Times New Roman"/>
        </w:rPr>
        <w:t xml:space="preserve">to </w:t>
      </w:r>
      <w:r w:rsidRPr="00C61653">
        <w:rPr>
          <w:rFonts w:cs="Times New Roman"/>
          <w:spacing w:val="-4"/>
        </w:rPr>
        <w:t>the beneficiary.</w:t>
      </w:r>
      <w:r w:rsidRPr="00C61653">
        <w:rPr>
          <w:rFonts w:cs="Times New Roman"/>
          <w:spacing w:val="-16"/>
        </w:rPr>
        <w:t xml:space="preserve"> </w:t>
      </w:r>
      <w:r w:rsidRPr="00C61653">
        <w:rPr>
          <w:rFonts w:cs="Times New Roman"/>
          <w:spacing w:val="-8"/>
        </w:rPr>
        <w:t>This</w:t>
      </w:r>
      <w:r w:rsidRPr="00C61653">
        <w:rPr>
          <w:rFonts w:cs="Times New Roman"/>
        </w:rPr>
        <w:t xml:space="preserve"> </w:t>
      </w:r>
      <w:r w:rsidRPr="00C61653">
        <w:rPr>
          <w:rFonts w:cs="Times New Roman"/>
          <w:spacing w:val="-4"/>
        </w:rPr>
        <w:t xml:space="preserve">payment </w:t>
      </w:r>
      <w:r w:rsidRPr="00C61653">
        <w:rPr>
          <w:rFonts w:cs="Times New Roman"/>
          <w:spacing w:val="-5"/>
        </w:rPr>
        <w:t>reduction</w:t>
      </w:r>
      <w:r w:rsidRPr="00C61653" w:rsidR="00350653">
        <w:rPr>
          <w:rFonts w:cs="Times New Roman"/>
        </w:rPr>
        <w:t xml:space="preserve"> </w:t>
      </w:r>
      <w:r w:rsidRPr="00C61653">
        <w:rPr>
          <w:rFonts w:cs="Times New Roman"/>
          <w:spacing w:val="-10"/>
        </w:rPr>
        <w:t xml:space="preserve">is </w:t>
      </w:r>
      <w:r w:rsidRPr="00C61653">
        <w:rPr>
          <w:rFonts w:cs="Times New Roman"/>
          <w:spacing w:val="-6"/>
        </w:rPr>
        <w:t xml:space="preserve">not </w:t>
      </w:r>
      <w:r w:rsidRPr="00C61653">
        <w:rPr>
          <w:rFonts w:cs="Times New Roman"/>
          <w:spacing w:val="-4"/>
        </w:rPr>
        <w:t xml:space="preserve">subject </w:t>
      </w:r>
      <w:r w:rsidRPr="00C61653">
        <w:rPr>
          <w:rFonts w:cs="Times New Roman"/>
        </w:rPr>
        <w:t xml:space="preserve">to </w:t>
      </w:r>
      <w:r w:rsidRPr="00C61653">
        <w:rPr>
          <w:rFonts w:cs="Times New Roman"/>
          <w:spacing w:val="-3"/>
        </w:rPr>
        <w:t xml:space="preserve">appeal.  </w:t>
      </w:r>
      <w:r w:rsidRPr="00C61653">
        <w:rPr>
          <w:rFonts w:cs="Times New Roman"/>
        </w:rPr>
        <w:t xml:space="preserve">After a </w:t>
      </w:r>
      <w:r w:rsidRPr="00C61653">
        <w:rPr>
          <w:rFonts w:cs="Times New Roman"/>
          <w:spacing w:val="-6"/>
        </w:rPr>
        <w:t xml:space="preserve">claim </w:t>
      </w:r>
      <w:r w:rsidRPr="00C61653">
        <w:rPr>
          <w:rFonts w:cs="Times New Roman"/>
          <w:spacing w:val="-10"/>
        </w:rPr>
        <w:t xml:space="preserve">is </w:t>
      </w:r>
      <w:r w:rsidRPr="00C61653">
        <w:rPr>
          <w:rFonts w:cs="Times New Roman"/>
          <w:spacing w:val="-5"/>
        </w:rPr>
        <w:t xml:space="preserve">submitted </w:t>
      </w:r>
      <w:r w:rsidRPr="00C61653">
        <w:rPr>
          <w:rFonts w:cs="Times New Roman"/>
        </w:rPr>
        <w:t xml:space="preserve">and processed, appeal </w:t>
      </w:r>
      <w:r w:rsidRPr="00C61653">
        <w:rPr>
          <w:rFonts w:cs="Times New Roman"/>
          <w:spacing w:val="-7"/>
        </w:rPr>
        <w:t xml:space="preserve">rights </w:t>
      </w:r>
      <w:r w:rsidRPr="00C61653">
        <w:rPr>
          <w:rFonts w:cs="Times New Roman"/>
        </w:rPr>
        <w:t>are</w:t>
      </w:r>
      <w:r w:rsidRPr="00C61653">
        <w:rPr>
          <w:rFonts w:cs="Times New Roman"/>
          <w:spacing w:val="-15"/>
        </w:rPr>
        <w:t xml:space="preserve"> </w:t>
      </w:r>
      <w:r w:rsidRPr="00C61653">
        <w:rPr>
          <w:rFonts w:cs="Times New Roman"/>
          <w:spacing w:val="-7"/>
        </w:rPr>
        <w:t>available</w:t>
      </w:r>
      <w:r w:rsidRPr="00C61653">
        <w:rPr>
          <w:rFonts w:cs="Times New Roman"/>
        </w:rPr>
        <w:t xml:space="preserve"> </w:t>
      </w:r>
      <w:r w:rsidRPr="00C61653">
        <w:rPr>
          <w:rFonts w:cs="Times New Roman"/>
          <w:spacing w:val="2"/>
        </w:rPr>
        <w:t xml:space="preserve">as </w:t>
      </w:r>
      <w:r w:rsidRPr="00C61653">
        <w:rPr>
          <w:rFonts w:cs="Times New Roman"/>
        </w:rPr>
        <w:t xml:space="preserve">they </w:t>
      </w:r>
      <w:r w:rsidRPr="00C61653">
        <w:rPr>
          <w:rFonts w:cs="Times New Roman"/>
          <w:spacing w:val="-8"/>
        </w:rPr>
        <w:t xml:space="preserve">normally </w:t>
      </w:r>
      <w:r w:rsidRPr="00C61653">
        <w:rPr>
          <w:rFonts w:cs="Times New Roman"/>
          <w:spacing w:val="2"/>
        </w:rPr>
        <w:t>are.</w:t>
      </w:r>
    </w:p>
    <w:p w:rsidR="0076645F" w:rsidRPr="00C61653" w:rsidP="00E649ED" w14:paraId="0E712844" w14:textId="27907604">
      <w:pPr>
        <w:spacing w:after="240"/>
        <w:rPr>
          <w:rFonts w:ascii="Times New Roman" w:hAnsi="Times New Roman" w:cs="Times New Roman"/>
          <w:sz w:val="24"/>
          <w:szCs w:val="24"/>
        </w:rPr>
      </w:pPr>
      <w:r w:rsidRPr="00C61653">
        <w:rPr>
          <w:rFonts w:ascii="Times New Roman" w:eastAsia="MS Mincho" w:hAnsi="Times New Roman" w:cs="Times New Roman"/>
          <w:color w:val="000000"/>
          <w:sz w:val="24"/>
          <w:szCs w:val="24"/>
        </w:rPr>
        <w:t xml:space="preserve">If the HHA chooses postpayment review of all of their </w:t>
      </w:r>
      <w:r w:rsidRPr="00C61653">
        <w:rPr>
          <w:rFonts w:ascii="Times New Roman" w:eastAsia="MS Mincho" w:hAnsi="Times New Roman" w:cs="Times New Roman"/>
          <w:sz w:val="24"/>
          <w:szCs w:val="24"/>
        </w:rPr>
        <w:t>claims, the claims will pay according to normal claim processes. The MAC will conduct complex medical review on the claims submitted during a 6-month interval to determine whether the home health service for the beneficiary complied with applicable Medicare coverage and clinical documentation requirements.</w:t>
      </w:r>
      <w:r w:rsidRPr="00C61653">
        <w:rPr>
          <w:rFonts w:ascii="Times New Roman" w:eastAsia="MS Mincho" w:hAnsi="Times New Roman" w:cs="Times New Roman"/>
          <w:color w:val="000000"/>
          <w:sz w:val="24"/>
          <w:szCs w:val="24"/>
        </w:rPr>
        <w:t xml:space="preserve"> </w:t>
      </w:r>
    </w:p>
    <w:p w:rsidR="00DE0DFC" w:rsidRPr="00C61653" w:rsidP="002576AD" w14:paraId="285A602A" w14:textId="77777777">
      <w:pPr>
        <w:pStyle w:val="Heading2"/>
      </w:pPr>
      <w:bookmarkStart w:id="1" w:name="Targeting_Fraud"/>
      <w:bookmarkStart w:id="2" w:name="Tackling_Improper_Payments"/>
      <w:bookmarkStart w:id="3" w:name="_bookmark0"/>
      <w:bookmarkStart w:id="4" w:name="Justification"/>
      <w:bookmarkEnd w:id="1"/>
      <w:bookmarkEnd w:id="2"/>
      <w:bookmarkEnd w:id="3"/>
      <w:bookmarkEnd w:id="4"/>
      <w:r w:rsidRPr="00C61653">
        <w:t>JUSTIFICATION</w:t>
      </w:r>
    </w:p>
    <w:p w:rsidR="00DE0DFC" w:rsidRPr="00C61653" w:rsidP="00E649ED" w14:paraId="4CD78A1A" w14:textId="0BB3E31D">
      <w:pPr>
        <w:pStyle w:val="ListParagraph"/>
        <w:numPr>
          <w:ilvl w:val="0"/>
          <w:numId w:val="1"/>
        </w:numPr>
        <w:tabs>
          <w:tab w:val="left" w:pos="450"/>
        </w:tabs>
        <w:spacing w:after="160"/>
        <w:ind w:left="0" w:right="202" w:firstLine="0"/>
        <w:jc w:val="left"/>
        <w:rPr>
          <w:rFonts w:ascii="Times New Roman" w:eastAsia="Times New Roman" w:hAnsi="Times New Roman" w:cs="Times New Roman"/>
          <w:sz w:val="24"/>
          <w:szCs w:val="24"/>
        </w:rPr>
      </w:pPr>
      <w:r w:rsidRPr="00C61653">
        <w:rPr>
          <w:rFonts w:ascii="Times New Roman" w:hAnsi="Times New Roman" w:cs="Times New Roman"/>
          <w:spacing w:val="4"/>
          <w:sz w:val="24"/>
          <w:szCs w:val="24"/>
          <w:u w:val="single" w:color="000000"/>
        </w:rPr>
        <w:t xml:space="preserve">Need </w:t>
      </w:r>
      <w:r w:rsidRPr="00C61653">
        <w:rPr>
          <w:rFonts w:ascii="Times New Roman" w:hAnsi="Times New Roman" w:cs="Times New Roman"/>
          <w:sz w:val="24"/>
          <w:szCs w:val="24"/>
          <w:u w:val="single" w:color="000000"/>
        </w:rPr>
        <w:t>and Legal</w:t>
      </w:r>
      <w:r w:rsidRPr="00C61653" w:rsidR="0091769B">
        <w:rPr>
          <w:rFonts w:ascii="Times New Roman" w:hAnsi="Times New Roman" w:cs="Times New Roman"/>
          <w:sz w:val="24"/>
          <w:szCs w:val="24"/>
          <w:u w:val="single" w:color="000000"/>
        </w:rPr>
        <w:t xml:space="preserve"> </w:t>
      </w:r>
      <w:r w:rsidRPr="00C61653">
        <w:rPr>
          <w:rFonts w:ascii="Times New Roman" w:hAnsi="Times New Roman" w:cs="Times New Roman"/>
          <w:spacing w:val="-3"/>
          <w:sz w:val="24"/>
          <w:szCs w:val="24"/>
          <w:u w:val="single" w:color="000000"/>
        </w:rPr>
        <w:t>Basis</w:t>
      </w:r>
    </w:p>
    <w:p w:rsidR="00DE0DFC" w:rsidRPr="00C61653" w:rsidP="00E649ED" w14:paraId="5CA70BFB" w14:textId="002FF669">
      <w:pPr>
        <w:pStyle w:val="BodyText"/>
        <w:spacing w:after="160"/>
        <w:ind w:left="0" w:right="202"/>
        <w:rPr>
          <w:rFonts w:cs="Times New Roman"/>
        </w:rPr>
      </w:pPr>
      <w:r w:rsidRPr="00C61653">
        <w:rPr>
          <w:rFonts w:cs="Times New Roman"/>
          <w:spacing w:val="-4"/>
        </w:rPr>
        <w:t xml:space="preserve">Section </w:t>
      </w:r>
      <w:r w:rsidRPr="00C61653">
        <w:rPr>
          <w:rFonts w:cs="Times New Roman"/>
          <w:spacing w:val="-3"/>
        </w:rPr>
        <w:t xml:space="preserve">402(a)(1)(J) </w:t>
      </w:r>
      <w:r w:rsidRPr="00C61653">
        <w:rPr>
          <w:rFonts w:cs="Times New Roman"/>
          <w:spacing w:val="-4"/>
        </w:rPr>
        <w:t xml:space="preserve">of the Social Security Amendments of </w:t>
      </w:r>
      <w:r w:rsidRPr="00C61653">
        <w:rPr>
          <w:rFonts w:cs="Times New Roman"/>
          <w:spacing w:val="-6"/>
        </w:rPr>
        <w:t xml:space="preserve">1967 </w:t>
      </w:r>
      <w:r w:rsidRPr="00C61653">
        <w:rPr>
          <w:rFonts w:cs="Times New Roman"/>
          <w:spacing w:val="-3"/>
        </w:rPr>
        <w:t xml:space="preserve">(42 </w:t>
      </w:r>
      <w:r w:rsidRPr="00C61653">
        <w:rPr>
          <w:rFonts w:cs="Times New Roman"/>
        </w:rPr>
        <w:t xml:space="preserve">U.S.C. </w:t>
      </w:r>
      <w:r w:rsidRPr="00C61653">
        <w:rPr>
          <w:rFonts w:cs="Times New Roman"/>
          <w:spacing w:val="-3"/>
        </w:rPr>
        <w:t>1395b-1(a)(1)(J))</w:t>
      </w:r>
      <w:r w:rsidRPr="00C61653">
        <w:rPr>
          <w:rFonts w:cs="Times New Roman"/>
          <w:spacing w:val="-35"/>
        </w:rPr>
        <w:t xml:space="preserve"> </w:t>
      </w:r>
      <w:r w:rsidRPr="00C61653">
        <w:rPr>
          <w:rFonts w:cs="Times New Roman"/>
          <w:spacing w:val="-5"/>
        </w:rPr>
        <w:t>authorizes</w:t>
      </w:r>
      <w:r w:rsidRPr="00C61653">
        <w:rPr>
          <w:rFonts w:cs="Times New Roman"/>
          <w:spacing w:val="19"/>
        </w:rPr>
        <w:t xml:space="preserve"> </w:t>
      </w:r>
      <w:r w:rsidRPr="00C61653">
        <w:rPr>
          <w:rFonts w:cs="Times New Roman"/>
          <w:spacing w:val="-4"/>
        </w:rPr>
        <w:t>the</w:t>
      </w:r>
      <w:r w:rsidRPr="00C61653">
        <w:rPr>
          <w:rFonts w:cs="Times New Roman"/>
          <w:spacing w:val="11"/>
        </w:rPr>
        <w:t xml:space="preserve"> </w:t>
      </w:r>
      <w:r w:rsidRPr="00C61653">
        <w:rPr>
          <w:rFonts w:cs="Times New Roman"/>
        </w:rPr>
        <w:t>Secretary</w:t>
      </w:r>
      <w:r w:rsidRPr="00C61653">
        <w:rPr>
          <w:rFonts w:cs="Times New Roman"/>
          <w:spacing w:val="-19"/>
        </w:rPr>
        <w:t xml:space="preserve"> </w:t>
      </w:r>
      <w:r w:rsidRPr="00C61653">
        <w:rPr>
          <w:rFonts w:cs="Times New Roman"/>
        </w:rPr>
        <w:t>to</w:t>
      </w:r>
      <w:r w:rsidRPr="00C61653">
        <w:rPr>
          <w:rFonts w:cs="Times New Roman"/>
          <w:spacing w:val="13"/>
        </w:rPr>
        <w:t xml:space="preserve"> </w:t>
      </w:r>
      <w:r w:rsidRPr="00C61653">
        <w:rPr>
          <w:rFonts w:cs="Times New Roman"/>
          <w:spacing w:val="-6"/>
        </w:rPr>
        <w:t>“develop</w:t>
      </w:r>
      <w:r w:rsidRPr="00C61653">
        <w:rPr>
          <w:rFonts w:cs="Times New Roman"/>
          <w:spacing w:val="46"/>
        </w:rPr>
        <w:t xml:space="preserve"> </w:t>
      </w:r>
      <w:r w:rsidRPr="00C61653">
        <w:rPr>
          <w:rFonts w:cs="Times New Roman"/>
          <w:spacing w:val="-4"/>
        </w:rPr>
        <w:t>or</w:t>
      </w:r>
      <w:r w:rsidRPr="00C61653">
        <w:rPr>
          <w:rFonts w:cs="Times New Roman"/>
          <w:spacing w:val="6"/>
        </w:rPr>
        <w:t xml:space="preserve"> </w:t>
      </w:r>
      <w:r w:rsidRPr="00C61653">
        <w:rPr>
          <w:rFonts w:cs="Times New Roman"/>
          <w:spacing w:val="-3"/>
        </w:rPr>
        <w:t>demonstrate</w:t>
      </w:r>
      <w:r w:rsidRPr="00C61653">
        <w:rPr>
          <w:rFonts w:cs="Times New Roman"/>
          <w:spacing w:val="27"/>
        </w:rPr>
        <w:t xml:space="preserve"> </w:t>
      </w:r>
      <w:r w:rsidRPr="00C61653">
        <w:rPr>
          <w:rFonts w:cs="Times New Roman"/>
          <w:spacing w:val="-7"/>
        </w:rPr>
        <w:t>improved</w:t>
      </w:r>
      <w:r w:rsidRPr="00C61653">
        <w:rPr>
          <w:rFonts w:cs="Times New Roman"/>
          <w:spacing w:val="-6"/>
        </w:rPr>
        <w:t xml:space="preserve"> </w:t>
      </w:r>
      <w:r w:rsidRPr="00C61653">
        <w:rPr>
          <w:rFonts w:cs="Times New Roman"/>
          <w:spacing w:val="-5"/>
        </w:rPr>
        <w:t>methods</w:t>
      </w:r>
      <w:r w:rsidRPr="00C61653">
        <w:rPr>
          <w:rFonts w:cs="Times New Roman"/>
          <w:spacing w:val="41"/>
        </w:rPr>
        <w:t xml:space="preserve"> </w:t>
      </w:r>
      <w:r w:rsidRPr="00C61653">
        <w:rPr>
          <w:rFonts w:cs="Times New Roman"/>
          <w:spacing w:val="-3"/>
        </w:rPr>
        <w:t>for</w:t>
      </w:r>
      <w:r w:rsidRPr="00C61653">
        <w:rPr>
          <w:rFonts w:cs="Times New Roman"/>
          <w:spacing w:val="6"/>
        </w:rPr>
        <w:t xml:space="preserve"> </w:t>
      </w:r>
      <w:r w:rsidRPr="00C61653">
        <w:rPr>
          <w:rFonts w:cs="Times New Roman"/>
          <w:spacing w:val="-4"/>
        </w:rPr>
        <w:t>the</w:t>
      </w:r>
      <w:r w:rsidRPr="00C61653">
        <w:rPr>
          <w:rFonts w:cs="Times New Roman"/>
          <w:spacing w:val="11"/>
        </w:rPr>
        <w:t xml:space="preserve"> </w:t>
      </w:r>
      <w:r w:rsidRPr="00C61653">
        <w:rPr>
          <w:rFonts w:cs="Times New Roman"/>
          <w:spacing w:val="-7"/>
        </w:rPr>
        <w:t>investigation</w:t>
      </w:r>
      <w:r w:rsidRPr="00C61653">
        <w:rPr>
          <w:rFonts w:cs="Times New Roman"/>
          <w:spacing w:val="27"/>
        </w:rPr>
        <w:t xml:space="preserve"> </w:t>
      </w:r>
      <w:r w:rsidRPr="00C61653">
        <w:rPr>
          <w:rFonts w:cs="Times New Roman"/>
          <w:spacing w:val="-4"/>
        </w:rPr>
        <w:t>and</w:t>
      </w:r>
      <w:r w:rsidRPr="00C61653">
        <w:rPr>
          <w:rFonts w:cs="Times New Roman"/>
          <w:spacing w:val="-58"/>
        </w:rPr>
        <w:t xml:space="preserve"> </w:t>
      </w:r>
      <w:r w:rsidRPr="00C61653">
        <w:rPr>
          <w:rFonts w:cs="Times New Roman"/>
          <w:spacing w:val="-4"/>
        </w:rPr>
        <w:t xml:space="preserve">prosecution of </w:t>
      </w:r>
      <w:r w:rsidRPr="00C61653">
        <w:rPr>
          <w:rFonts w:cs="Times New Roman"/>
        </w:rPr>
        <w:t xml:space="preserve">fraud </w:t>
      </w:r>
      <w:r w:rsidRPr="00C61653">
        <w:rPr>
          <w:rFonts w:cs="Times New Roman"/>
          <w:spacing w:val="-10"/>
        </w:rPr>
        <w:t xml:space="preserve">in </w:t>
      </w:r>
      <w:r w:rsidRPr="00C61653">
        <w:rPr>
          <w:rFonts w:cs="Times New Roman"/>
          <w:spacing w:val="-4"/>
        </w:rPr>
        <w:t xml:space="preserve">the </w:t>
      </w:r>
      <w:r w:rsidRPr="00C61653">
        <w:rPr>
          <w:rFonts w:cs="Times New Roman"/>
          <w:spacing w:val="-8"/>
        </w:rPr>
        <w:t xml:space="preserve">provision </w:t>
      </w:r>
      <w:r w:rsidRPr="00C61653">
        <w:rPr>
          <w:rFonts w:cs="Times New Roman"/>
          <w:spacing w:val="-4"/>
        </w:rPr>
        <w:t xml:space="preserve">of </w:t>
      </w:r>
      <w:r w:rsidRPr="00C61653">
        <w:rPr>
          <w:rFonts w:cs="Times New Roman"/>
          <w:spacing w:val="2"/>
        </w:rPr>
        <w:t xml:space="preserve">care </w:t>
      </w:r>
      <w:r w:rsidRPr="00C61653">
        <w:rPr>
          <w:rFonts w:cs="Times New Roman"/>
          <w:spacing w:val="-4"/>
        </w:rPr>
        <w:t xml:space="preserve">or </w:t>
      </w:r>
      <w:r w:rsidRPr="00C61653">
        <w:rPr>
          <w:rFonts w:cs="Times New Roman"/>
        </w:rPr>
        <w:t xml:space="preserve">services </w:t>
      </w:r>
      <w:r w:rsidRPr="00C61653">
        <w:rPr>
          <w:rFonts w:cs="Times New Roman"/>
          <w:spacing w:val="-4"/>
        </w:rPr>
        <w:t xml:space="preserve">under the health programs </w:t>
      </w:r>
      <w:r w:rsidRPr="00C61653" w:rsidR="00503DF4">
        <w:rPr>
          <w:rFonts w:cs="Times New Roman"/>
          <w:spacing w:val="-4"/>
        </w:rPr>
        <w:t xml:space="preserve">established </w:t>
      </w:r>
      <w:r w:rsidRPr="00C61653" w:rsidR="00503DF4">
        <w:rPr>
          <w:rFonts w:cs="Times New Roman"/>
          <w:spacing w:val="4"/>
        </w:rPr>
        <w:t>by</w:t>
      </w:r>
      <w:r w:rsidRPr="00C61653">
        <w:rPr>
          <w:rFonts w:cs="Times New Roman"/>
        </w:rPr>
        <w:t xml:space="preserve"> </w:t>
      </w:r>
      <w:r w:rsidRPr="00C61653">
        <w:rPr>
          <w:rFonts w:cs="Times New Roman"/>
          <w:spacing w:val="-4"/>
        </w:rPr>
        <w:t>the</w:t>
      </w:r>
      <w:r w:rsidRPr="00C61653">
        <w:rPr>
          <w:rFonts w:cs="Times New Roman"/>
          <w:spacing w:val="9"/>
        </w:rPr>
        <w:t xml:space="preserve"> </w:t>
      </w:r>
      <w:r w:rsidRPr="00C61653">
        <w:rPr>
          <w:rFonts w:cs="Times New Roman"/>
          <w:spacing w:val="-4"/>
        </w:rPr>
        <w:t>Social</w:t>
      </w:r>
      <w:r w:rsidRPr="00C61653">
        <w:rPr>
          <w:rFonts w:cs="Times New Roman"/>
          <w:spacing w:val="17"/>
        </w:rPr>
        <w:t xml:space="preserve"> </w:t>
      </w:r>
      <w:r w:rsidRPr="00C61653">
        <w:rPr>
          <w:rFonts w:cs="Times New Roman"/>
          <w:spacing w:val="-4"/>
        </w:rPr>
        <w:t>Security</w:t>
      </w:r>
      <w:r w:rsidRPr="00C61653">
        <w:rPr>
          <w:rFonts w:cs="Times New Roman"/>
          <w:spacing w:val="27"/>
        </w:rPr>
        <w:t xml:space="preserve"> </w:t>
      </w:r>
      <w:r w:rsidRPr="00C61653">
        <w:rPr>
          <w:rFonts w:cs="Times New Roman"/>
          <w:spacing w:val="2"/>
        </w:rPr>
        <w:t>Act</w:t>
      </w:r>
      <w:r w:rsidRPr="00C61653">
        <w:rPr>
          <w:rFonts w:cs="Times New Roman"/>
          <w:spacing w:val="-15"/>
        </w:rPr>
        <w:t xml:space="preserve"> </w:t>
      </w:r>
      <w:r w:rsidRPr="00C61653">
        <w:rPr>
          <w:rFonts w:cs="Times New Roman"/>
          <w:spacing w:val="-3"/>
        </w:rPr>
        <w:t>(the</w:t>
      </w:r>
      <w:r w:rsidRPr="00C61653">
        <w:rPr>
          <w:rFonts w:cs="Times New Roman"/>
          <w:spacing w:val="9"/>
        </w:rPr>
        <w:t xml:space="preserve"> </w:t>
      </w:r>
      <w:r w:rsidRPr="00C61653">
        <w:rPr>
          <w:rFonts w:cs="Times New Roman"/>
        </w:rPr>
        <w:t>Act).”</w:t>
      </w:r>
      <w:r w:rsidRPr="00C61653">
        <w:rPr>
          <w:rFonts w:cs="Times New Roman"/>
          <w:spacing w:val="58"/>
        </w:rPr>
        <w:t xml:space="preserve"> </w:t>
      </w:r>
      <w:r w:rsidRPr="00C61653">
        <w:rPr>
          <w:rFonts w:cs="Times New Roman"/>
        </w:rPr>
        <w:t>Pursuant</w:t>
      </w:r>
      <w:r w:rsidRPr="00C61653">
        <w:rPr>
          <w:rFonts w:cs="Times New Roman"/>
          <w:spacing w:val="1"/>
        </w:rPr>
        <w:t xml:space="preserve"> </w:t>
      </w:r>
      <w:r w:rsidRPr="00C61653">
        <w:rPr>
          <w:rFonts w:cs="Times New Roman"/>
        </w:rPr>
        <w:t>to</w:t>
      </w:r>
      <w:r w:rsidRPr="00C61653">
        <w:rPr>
          <w:rFonts w:cs="Times New Roman"/>
          <w:spacing w:val="12"/>
        </w:rPr>
        <w:t xml:space="preserve"> </w:t>
      </w:r>
      <w:r w:rsidRPr="00C61653">
        <w:rPr>
          <w:rFonts w:cs="Times New Roman"/>
          <w:spacing w:val="-8"/>
        </w:rPr>
        <w:t>this</w:t>
      </w:r>
      <w:r w:rsidRPr="00C61653">
        <w:rPr>
          <w:rFonts w:cs="Times New Roman"/>
          <w:spacing w:val="22"/>
        </w:rPr>
        <w:t xml:space="preserve"> </w:t>
      </w:r>
      <w:r w:rsidRPr="00C61653">
        <w:rPr>
          <w:rFonts w:cs="Times New Roman"/>
          <w:spacing w:val="-6"/>
        </w:rPr>
        <w:t>authority,</w:t>
      </w:r>
      <w:r w:rsidRPr="00C61653">
        <w:rPr>
          <w:rFonts w:cs="Times New Roman"/>
          <w:spacing w:val="40"/>
        </w:rPr>
        <w:t xml:space="preserve"> </w:t>
      </w:r>
      <w:r w:rsidRPr="00C61653">
        <w:rPr>
          <w:rFonts w:cs="Times New Roman"/>
          <w:spacing w:val="-4"/>
        </w:rPr>
        <w:t>the</w:t>
      </w:r>
      <w:r w:rsidRPr="00C61653">
        <w:rPr>
          <w:rFonts w:cs="Times New Roman"/>
          <w:spacing w:val="25"/>
        </w:rPr>
        <w:t xml:space="preserve"> </w:t>
      </w:r>
      <w:r w:rsidRPr="00C61653">
        <w:rPr>
          <w:rFonts w:cs="Times New Roman"/>
        </w:rPr>
        <w:t>CMS</w:t>
      </w:r>
      <w:r w:rsidRPr="00C61653">
        <w:rPr>
          <w:rFonts w:cs="Times New Roman"/>
          <w:spacing w:val="-2"/>
        </w:rPr>
        <w:t xml:space="preserve"> </w:t>
      </w:r>
      <w:r w:rsidR="00F617EC">
        <w:rPr>
          <w:rFonts w:cs="Times New Roman"/>
        </w:rPr>
        <w:t>has</w:t>
      </w:r>
      <w:r w:rsidRPr="00C61653" w:rsidR="00F617EC">
        <w:rPr>
          <w:rFonts w:cs="Times New Roman"/>
          <w:spacing w:val="-10"/>
        </w:rPr>
        <w:t xml:space="preserve"> </w:t>
      </w:r>
      <w:r w:rsidRPr="00C61653">
        <w:rPr>
          <w:rFonts w:cs="Times New Roman"/>
          <w:spacing w:val="-5"/>
        </w:rPr>
        <w:t>develop</w:t>
      </w:r>
      <w:r w:rsidR="00F617EC">
        <w:rPr>
          <w:rFonts w:cs="Times New Roman"/>
          <w:spacing w:val="-5"/>
        </w:rPr>
        <w:t>ed</w:t>
      </w:r>
      <w:r w:rsidRPr="00C61653">
        <w:rPr>
          <w:rFonts w:cs="Times New Roman"/>
          <w:spacing w:val="6"/>
        </w:rPr>
        <w:t xml:space="preserve"> </w:t>
      </w:r>
      <w:r w:rsidRPr="00C61653">
        <w:rPr>
          <w:rFonts w:cs="Times New Roman"/>
          <w:spacing w:val="-4"/>
        </w:rPr>
        <w:t>and</w:t>
      </w:r>
      <w:r w:rsidRPr="00C61653">
        <w:rPr>
          <w:rFonts w:cs="Times New Roman"/>
          <w:spacing w:val="-57"/>
        </w:rPr>
        <w:t xml:space="preserve"> </w:t>
      </w:r>
      <w:r w:rsidR="003B54F5">
        <w:rPr>
          <w:rFonts w:cs="Times New Roman"/>
          <w:spacing w:val="-57"/>
        </w:rPr>
        <w:t xml:space="preserve">    </w:t>
      </w:r>
      <w:r w:rsidRPr="00C61653">
        <w:rPr>
          <w:rFonts w:cs="Times New Roman"/>
          <w:spacing w:val="-8"/>
        </w:rPr>
        <w:t>implement</w:t>
      </w:r>
      <w:r w:rsidR="00F617EC">
        <w:rPr>
          <w:rFonts w:cs="Times New Roman"/>
          <w:spacing w:val="-8"/>
        </w:rPr>
        <w:t>ed</w:t>
      </w:r>
      <w:r w:rsidRPr="00C61653">
        <w:rPr>
          <w:rFonts w:cs="Times New Roman"/>
          <w:spacing w:val="-8"/>
        </w:rPr>
        <w:t xml:space="preserve"> </w:t>
      </w:r>
      <w:r w:rsidRPr="00C61653">
        <w:rPr>
          <w:rFonts w:cs="Times New Roman"/>
        </w:rPr>
        <w:t xml:space="preserve">a </w:t>
      </w:r>
      <w:r w:rsidRPr="00C61653" w:rsidR="00DC187C">
        <w:rPr>
          <w:rFonts w:cs="Times New Roman"/>
        </w:rPr>
        <w:t xml:space="preserve">revised </w:t>
      </w:r>
      <w:r w:rsidRPr="00C61653">
        <w:rPr>
          <w:rFonts w:cs="Times New Roman"/>
          <w:spacing w:val="-3"/>
        </w:rPr>
        <w:t xml:space="preserve">Medicare </w:t>
      </w:r>
      <w:r w:rsidRPr="00C61653">
        <w:rPr>
          <w:rFonts w:cs="Times New Roman"/>
          <w:spacing w:val="-5"/>
        </w:rPr>
        <w:t xml:space="preserve">demonstration </w:t>
      </w:r>
      <w:r w:rsidRPr="00C61653">
        <w:rPr>
          <w:rFonts w:cs="Times New Roman"/>
          <w:spacing w:val="-4"/>
        </w:rPr>
        <w:t xml:space="preserve">project, which </w:t>
      </w:r>
      <w:r w:rsidRPr="00C61653">
        <w:rPr>
          <w:rFonts w:cs="Times New Roman"/>
        </w:rPr>
        <w:t xml:space="preserve">CMS </w:t>
      </w:r>
      <w:r w:rsidRPr="00C61653">
        <w:rPr>
          <w:rFonts w:cs="Times New Roman"/>
          <w:spacing w:val="-5"/>
        </w:rPr>
        <w:t xml:space="preserve">believes </w:t>
      </w:r>
      <w:r w:rsidRPr="00C61653">
        <w:rPr>
          <w:rFonts w:cs="Times New Roman"/>
          <w:spacing w:val="-6"/>
        </w:rPr>
        <w:t>help</w:t>
      </w:r>
      <w:r w:rsidR="00F617EC">
        <w:rPr>
          <w:rFonts w:cs="Times New Roman"/>
          <w:spacing w:val="-6"/>
        </w:rPr>
        <w:t>s</w:t>
      </w:r>
      <w:r w:rsidRPr="00C61653">
        <w:rPr>
          <w:rFonts w:cs="Times New Roman"/>
          <w:spacing w:val="-6"/>
        </w:rPr>
        <w:t xml:space="preserve"> </w:t>
      </w:r>
      <w:r w:rsidRPr="00C61653">
        <w:rPr>
          <w:rFonts w:cs="Times New Roman"/>
        </w:rPr>
        <w:t xml:space="preserve">assist </w:t>
      </w:r>
      <w:r w:rsidRPr="00C61653">
        <w:rPr>
          <w:rFonts w:cs="Times New Roman"/>
          <w:spacing w:val="-10"/>
        </w:rPr>
        <w:t>in</w:t>
      </w:r>
      <w:r w:rsidRPr="00C61653">
        <w:rPr>
          <w:rFonts w:cs="Times New Roman"/>
          <w:spacing w:val="-36"/>
        </w:rPr>
        <w:t xml:space="preserve"> </w:t>
      </w:r>
      <w:r w:rsidRPr="00C61653">
        <w:rPr>
          <w:rFonts w:cs="Times New Roman"/>
          <w:spacing w:val="-7"/>
        </w:rPr>
        <w:t>developing</w:t>
      </w:r>
      <w:r w:rsidRPr="00C61653">
        <w:rPr>
          <w:rFonts w:cs="Times New Roman"/>
        </w:rPr>
        <w:t xml:space="preserve"> </w:t>
      </w:r>
      <w:r w:rsidRPr="00C61653" w:rsidR="001B0053">
        <w:rPr>
          <w:rFonts w:cs="Times New Roman"/>
          <w:spacing w:val="-7"/>
        </w:rPr>
        <w:t xml:space="preserve">improved </w:t>
      </w:r>
      <w:r w:rsidRPr="00C61653">
        <w:rPr>
          <w:rFonts w:cs="Times New Roman"/>
        </w:rPr>
        <w:t xml:space="preserve">procedures </w:t>
      </w:r>
      <w:r w:rsidRPr="00C61653">
        <w:rPr>
          <w:rFonts w:cs="Times New Roman"/>
          <w:spacing w:val="-3"/>
        </w:rPr>
        <w:t xml:space="preserve">for </w:t>
      </w:r>
      <w:r w:rsidRPr="00C61653">
        <w:rPr>
          <w:rFonts w:cs="Times New Roman"/>
          <w:spacing w:val="-4"/>
        </w:rPr>
        <w:t xml:space="preserve">the </w:t>
      </w:r>
      <w:r w:rsidRPr="00C61653" w:rsidR="003B3D52">
        <w:rPr>
          <w:rFonts w:cs="Times New Roman"/>
          <w:spacing w:val="-5"/>
        </w:rPr>
        <w:t xml:space="preserve">identification, </w:t>
      </w:r>
      <w:r w:rsidRPr="00C61653" w:rsidR="003B3D52">
        <w:rPr>
          <w:rFonts w:cs="Times New Roman"/>
          <w:spacing w:val="-6"/>
        </w:rPr>
        <w:t xml:space="preserve">investigation, </w:t>
      </w:r>
      <w:r w:rsidRPr="00C61653">
        <w:rPr>
          <w:rFonts w:cs="Times New Roman"/>
        </w:rPr>
        <w:t xml:space="preserve">and </w:t>
      </w:r>
      <w:r w:rsidRPr="00C61653" w:rsidR="003B3D52">
        <w:rPr>
          <w:rFonts w:cs="Times New Roman"/>
          <w:spacing w:val="-4"/>
        </w:rPr>
        <w:t xml:space="preserve">prosecution </w:t>
      </w:r>
      <w:r w:rsidRPr="00C61653">
        <w:rPr>
          <w:rFonts w:cs="Times New Roman"/>
          <w:spacing w:val="-4"/>
        </w:rPr>
        <w:t xml:space="preserve">of </w:t>
      </w:r>
      <w:r w:rsidRPr="00C61653">
        <w:rPr>
          <w:rFonts w:cs="Times New Roman"/>
          <w:spacing w:val="-3"/>
        </w:rPr>
        <w:t xml:space="preserve">Medicare </w:t>
      </w:r>
      <w:r w:rsidRPr="00C61653">
        <w:rPr>
          <w:rFonts w:cs="Times New Roman"/>
        </w:rPr>
        <w:t>fraud</w:t>
      </w:r>
      <w:r w:rsidRPr="00C61653" w:rsidR="00DC187C">
        <w:rPr>
          <w:rFonts w:cs="Times New Roman"/>
        </w:rPr>
        <w:t xml:space="preserve"> </w:t>
      </w:r>
      <w:r w:rsidRPr="00C61653">
        <w:rPr>
          <w:rFonts w:cs="Times New Roman"/>
          <w:spacing w:val="-4"/>
        </w:rPr>
        <w:t xml:space="preserve">occurring </w:t>
      </w:r>
      <w:r w:rsidRPr="00C61653">
        <w:rPr>
          <w:rFonts w:cs="Times New Roman"/>
          <w:spacing w:val="-5"/>
        </w:rPr>
        <w:t xml:space="preserve">among </w:t>
      </w:r>
      <w:r w:rsidRPr="00C61653">
        <w:rPr>
          <w:rFonts w:cs="Times New Roman"/>
        </w:rPr>
        <w:t xml:space="preserve">HHAs </w:t>
      </w:r>
      <w:r w:rsidRPr="00C61653" w:rsidR="00741316">
        <w:rPr>
          <w:rFonts w:cs="Times New Roman"/>
          <w:spacing w:val="-9"/>
        </w:rPr>
        <w:t>providing</w:t>
      </w:r>
      <w:r w:rsidRPr="00C61653">
        <w:rPr>
          <w:rFonts w:cs="Times New Roman"/>
          <w:spacing w:val="-9"/>
        </w:rPr>
        <w:t xml:space="preserve"> </w:t>
      </w:r>
      <w:r w:rsidRPr="00C61653">
        <w:rPr>
          <w:rFonts w:cs="Times New Roman"/>
        </w:rPr>
        <w:t xml:space="preserve">services to </w:t>
      </w:r>
      <w:r w:rsidRPr="00C61653">
        <w:rPr>
          <w:rFonts w:cs="Times New Roman"/>
          <w:spacing w:val="-3"/>
        </w:rPr>
        <w:t>Medicare</w:t>
      </w:r>
      <w:r w:rsidRPr="00C61653">
        <w:rPr>
          <w:rFonts w:cs="Times New Roman"/>
          <w:spacing w:val="18"/>
        </w:rPr>
        <w:t xml:space="preserve"> </w:t>
      </w:r>
      <w:r w:rsidRPr="00C61653">
        <w:rPr>
          <w:rFonts w:cs="Times New Roman"/>
          <w:spacing w:val="-4"/>
        </w:rPr>
        <w:t>beneficiaries.</w:t>
      </w:r>
    </w:p>
    <w:p w:rsidR="00DE0DFC" w:rsidRPr="00C61653" w:rsidP="00E649ED" w14:paraId="4292A77F" w14:textId="18FEF11A">
      <w:pPr>
        <w:pStyle w:val="ListParagraph"/>
        <w:numPr>
          <w:ilvl w:val="0"/>
          <w:numId w:val="1"/>
        </w:numPr>
        <w:tabs>
          <w:tab w:val="left" w:pos="450"/>
        </w:tabs>
        <w:spacing w:after="160"/>
        <w:ind w:left="0" w:right="202" w:firstLine="0"/>
        <w:jc w:val="left"/>
        <w:rPr>
          <w:rFonts w:ascii="Times New Roman" w:eastAsia="Times New Roman" w:hAnsi="Times New Roman" w:cs="Times New Roman"/>
          <w:sz w:val="24"/>
          <w:szCs w:val="24"/>
        </w:rPr>
      </w:pPr>
      <w:r w:rsidRPr="00C61653">
        <w:rPr>
          <w:rFonts w:ascii="Times New Roman" w:hAnsi="Times New Roman" w:cs="Times New Roman"/>
          <w:spacing w:val="-6"/>
          <w:sz w:val="24"/>
          <w:szCs w:val="24"/>
          <w:u w:val="single" w:color="000000"/>
        </w:rPr>
        <w:t>Information</w:t>
      </w:r>
      <w:r w:rsidRPr="00C61653">
        <w:rPr>
          <w:rFonts w:ascii="Times New Roman" w:hAnsi="Times New Roman" w:cs="Times New Roman"/>
          <w:spacing w:val="-2"/>
          <w:sz w:val="24"/>
          <w:szCs w:val="24"/>
          <w:u w:val="single" w:color="000000"/>
        </w:rPr>
        <w:t xml:space="preserve"> </w:t>
      </w:r>
      <w:r w:rsidRPr="00C61653">
        <w:rPr>
          <w:rFonts w:ascii="Times New Roman" w:hAnsi="Times New Roman" w:cs="Times New Roman"/>
          <w:sz w:val="24"/>
          <w:szCs w:val="24"/>
          <w:u w:val="single" w:color="000000"/>
        </w:rPr>
        <w:t>Users</w:t>
      </w:r>
    </w:p>
    <w:p w:rsidR="00DE0DFC" w:rsidRPr="00C61653" w:rsidP="00E649ED" w14:paraId="54FC0039" w14:textId="3B88E143">
      <w:pPr>
        <w:pStyle w:val="BodyText"/>
        <w:spacing w:after="160"/>
        <w:ind w:left="0" w:right="518"/>
        <w:rPr>
          <w:rFonts w:cs="Times New Roman"/>
          <w:spacing w:val="-4"/>
        </w:rPr>
      </w:pPr>
      <w:r w:rsidRPr="00C61653">
        <w:rPr>
          <w:rFonts w:cs="Times New Roman"/>
          <w:spacing w:val="-4"/>
        </w:rPr>
        <w:t>The</w:t>
      </w:r>
      <w:r w:rsidRPr="00C61653">
        <w:rPr>
          <w:rFonts w:cs="Times New Roman"/>
          <w:spacing w:val="9"/>
        </w:rPr>
        <w:t xml:space="preserve"> </w:t>
      </w:r>
      <w:r w:rsidRPr="00C61653">
        <w:rPr>
          <w:rFonts w:cs="Times New Roman"/>
          <w:spacing w:val="-7"/>
        </w:rPr>
        <w:t>information</w:t>
      </w:r>
      <w:r w:rsidRPr="00C61653">
        <w:rPr>
          <w:rFonts w:cs="Times New Roman"/>
          <w:spacing w:val="24"/>
        </w:rPr>
        <w:t xml:space="preserve"> </w:t>
      </w:r>
      <w:r w:rsidRPr="00C61653">
        <w:rPr>
          <w:rFonts w:cs="Times New Roman"/>
          <w:spacing w:val="-4"/>
        </w:rPr>
        <w:t>required</w:t>
      </w:r>
      <w:r w:rsidRPr="00C61653">
        <w:rPr>
          <w:rFonts w:cs="Times New Roman"/>
          <w:spacing w:val="12"/>
        </w:rPr>
        <w:t xml:space="preserve"> </w:t>
      </w:r>
      <w:r w:rsidRPr="00C61653">
        <w:rPr>
          <w:rFonts w:cs="Times New Roman"/>
          <w:spacing w:val="-4"/>
        </w:rPr>
        <w:t>under</w:t>
      </w:r>
      <w:r w:rsidRPr="00C61653">
        <w:rPr>
          <w:rFonts w:cs="Times New Roman"/>
          <w:spacing w:val="19"/>
        </w:rPr>
        <w:t xml:space="preserve"> </w:t>
      </w:r>
      <w:r w:rsidRPr="00C61653">
        <w:rPr>
          <w:rFonts w:cs="Times New Roman"/>
          <w:spacing w:val="-8"/>
        </w:rPr>
        <w:t>this</w:t>
      </w:r>
      <w:r w:rsidRPr="00C61653">
        <w:rPr>
          <w:rFonts w:cs="Times New Roman"/>
          <w:spacing w:val="38"/>
        </w:rPr>
        <w:t xml:space="preserve"> </w:t>
      </w:r>
      <w:r w:rsidRPr="00C61653">
        <w:rPr>
          <w:rFonts w:cs="Times New Roman"/>
          <w:spacing w:val="-7"/>
        </w:rPr>
        <w:t xml:space="preserve">collection </w:t>
      </w:r>
      <w:r w:rsidRPr="00C61653">
        <w:rPr>
          <w:rFonts w:cs="Times New Roman"/>
          <w:spacing w:val="-10"/>
        </w:rPr>
        <w:t>is</w:t>
      </w:r>
      <w:r w:rsidRPr="00C61653">
        <w:rPr>
          <w:rFonts w:cs="Times New Roman"/>
          <w:spacing w:val="6"/>
        </w:rPr>
        <w:t xml:space="preserve"> </w:t>
      </w:r>
      <w:r w:rsidRPr="00C61653" w:rsidR="004A35A9">
        <w:rPr>
          <w:rFonts w:cs="Times New Roman"/>
        </w:rPr>
        <w:t xml:space="preserve">used </w:t>
      </w:r>
      <w:r w:rsidRPr="00C61653" w:rsidR="00DC4E8B">
        <w:rPr>
          <w:rFonts w:cs="Times New Roman"/>
        </w:rPr>
        <w:t>to</w:t>
      </w:r>
      <w:r w:rsidRPr="00C61653" w:rsidR="00DC4E8B">
        <w:rPr>
          <w:rFonts w:cs="Times New Roman"/>
          <w:spacing w:val="-5"/>
        </w:rPr>
        <w:t xml:space="preserve"> determine</w:t>
      </w:r>
      <w:r w:rsidRPr="00C61653">
        <w:rPr>
          <w:rFonts w:cs="Times New Roman"/>
          <w:spacing w:val="-5"/>
        </w:rPr>
        <w:t xml:space="preserve"> </w:t>
      </w:r>
      <w:r w:rsidRPr="00C61653">
        <w:rPr>
          <w:rFonts w:cs="Times New Roman"/>
          <w:spacing w:val="-4"/>
        </w:rPr>
        <w:t xml:space="preserve">proper payment or </w:t>
      </w:r>
      <w:r w:rsidRPr="00C61653">
        <w:rPr>
          <w:rFonts w:cs="Times New Roman"/>
          <w:spacing w:val="-10"/>
        </w:rPr>
        <w:t xml:space="preserve">if </w:t>
      </w:r>
      <w:r w:rsidRPr="00C61653">
        <w:rPr>
          <w:rFonts w:cs="Times New Roman"/>
        </w:rPr>
        <w:t xml:space="preserve">there </w:t>
      </w:r>
      <w:r w:rsidRPr="00C61653">
        <w:rPr>
          <w:rFonts w:cs="Times New Roman"/>
          <w:spacing w:val="-10"/>
        </w:rPr>
        <w:t xml:space="preserve">is </w:t>
      </w:r>
      <w:r w:rsidRPr="00C61653">
        <w:rPr>
          <w:rFonts w:cs="Times New Roman"/>
        </w:rPr>
        <w:t xml:space="preserve">a </w:t>
      </w:r>
      <w:r w:rsidRPr="00C61653">
        <w:rPr>
          <w:rFonts w:cs="Times New Roman"/>
          <w:spacing w:val="-6"/>
        </w:rPr>
        <w:t xml:space="preserve">suspicion </w:t>
      </w:r>
      <w:r w:rsidRPr="00C61653">
        <w:rPr>
          <w:rFonts w:cs="Times New Roman"/>
          <w:spacing w:val="-4"/>
        </w:rPr>
        <w:t xml:space="preserve">of </w:t>
      </w:r>
      <w:r w:rsidRPr="00C61653">
        <w:rPr>
          <w:rFonts w:cs="Times New Roman"/>
        </w:rPr>
        <w:t xml:space="preserve">fraud. </w:t>
      </w:r>
      <w:r w:rsidRPr="00C61653" w:rsidR="00A45FFD">
        <w:rPr>
          <w:rFonts w:cs="Times New Roman"/>
        </w:rPr>
        <w:t>The information requested i</w:t>
      </w:r>
      <w:r w:rsidRPr="00C61653" w:rsidR="00437192">
        <w:rPr>
          <w:rFonts w:cs="Times New Roman"/>
        </w:rPr>
        <w:t xml:space="preserve">ncludes </w:t>
      </w:r>
      <w:r w:rsidRPr="00C61653" w:rsidR="00A45FFD">
        <w:rPr>
          <w:rFonts w:cs="Times New Roman"/>
        </w:rPr>
        <w:t xml:space="preserve">all documents and information that </w:t>
      </w:r>
      <w:r w:rsidRPr="00C61653" w:rsidR="00E23601">
        <w:rPr>
          <w:rFonts w:cs="Times New Roman"/>
        </w:rPr>
        <w:t xml:space="preserve">show the number and level of services requested </w:t>
      </w:r>
      <w:r w:rsidRPr="00C61653" w:rsidR="00DC187C">
        <w:rPr>
          <w:rFonts w:cs="Times New Roman"/>
        </w:rPr>
        <w:t>are</w:t>
      </w:r>
      <w:r w:rsidRPr="00C61653" w:rsidR="00E23601">
        <w:rPr>
          <w:rFonts w:cs="Times New Roman"/>
        </w:rPr>
        <w:t xml:space="preserve"> reasonable and necessary for the beneficiary.</w:t>
      </w:r>
      <w:r w:rsidRPr="00C61653" w:rsidR="00A45FFD">
        <w:rPr>
          <w:rFonts w:cs="Times New Roman"/>
        </w:rPr>
        <w:t xml:space="preserve">  For the pre-claim review option, </w:t>
      </w:r>
      <w:r w:rsidRPr="00C61653" w:rsidR="00DC187C">
        <w:rPr>
          <w:rFonts w:cs="Times New Roman"/>
        </w:rPr>
        <w:t>the MAC</w:t>
      </w:r>
      <w:r w:rsidRPr="00C61653">
        <w:rPr>
          <w:rFonts w:cs="Times New Roman"/>
        </w:rPr>
        <w:t xml:space="preserve"> </w:t>
      </w:r>
      <w:r w:rsidRPr="00C61653">
        <w:rPr>
          <w:rFonts w:cs="Times New Roman"/>
          <w:spacing w:val="-9"/>
        </w:rPr>
        <w:t xml:space="preserve">will </w:t>
      </w:r>
      <w:r w:rsidRPr="00C61653" w:rsidR="00DC187C">
        <w:rPr>
          <w:rFonts w:cs="Times New Roman"/>
        </w:rPr>
        <w:t xml:space="preserve">review </w:t>
      </w:r>
      <w:r w:rsidRPr="00C61653">
        <w:rPr>
          <w:rFonts w:cs="Times New Roman"/>
          <w:spacing w:val="-4"/>
        </w:rPr>
        <w:t>the</w:t>
      </w:r>
      <w:r w:rsidRPr="00C61653">
        <w:rPr>
          <w:rFonts w:cs="Times New Roman"/>
          <w:spacing w:val="10"/>
        </w:rPr>
        <w:t xml:space="preserve"> </w:t>
      </w:r>
      <w:r w:rsidRPr="00C61653">
        <w:rPr>
          <w:rFonts w:cs="Times New Roman"/>
          <w:spacing w:val="-7"/>
        </w:rPr>
        <w:t xml:space="preserve">information </w:t>
      </w:r>
      <w:r w:rsidRPr="00C61653">
        <w:rPr>
          <w:rFonts w:cs="Times New Roman"/>
        </w:rPr>
        <w:t>from</w:t>
      </w:r>
      <w:r w:rsidRPr="00C61653">
        <w:rPr>
          <w:rFonts w:cs="Times New Roman"/>
          <w:spacing w:val="10"/>
        </w:rPr>
        <w:t xml:space="preserve"> </w:t>
      </w:r>
      <w:r w:rsidRPr="00C61653">
        <w:rPr>
          <w:rFonts w:cs="Times New Roman"/>
        </w:rPr>
        <w:t>HHA</w:t>
      </w:r>
      <w:r w:rsidRPr="00C61653">
        <w:rPr>
          <w:rFonts w:cs="Times New Roman"/>
          <w:spacing w:val="-10"/>
        </w:rPr>
        <w:t xml:space="preserve"> </w:t>
      </w:r>
      <w:r w:rsidRPr="00C61653">
        <w:rPr>
          <w:rFonts w:cs="Times New Roman"/>
          <w:spacing w:val="-6"/>
        </w:rPr>
        <w:t>providers</w:t>
      </w:r>
      <w:r w:rsidRPr="00C61653">
        <w:rPr>
          <w:rFonts w:cs="Times New Roman"/>
          <w:spacing w:val="39"/>
        </w:rPr>
        <w:t xml:space="preserve"> </w:t>
      </w:r>
      <w:r w:rsidRPr="00C61653" w:rsidR="00437192">
        <w:rPr>
          <w:rFonts w:cs="Times New Roman"/>
          <w:spacing w:val="-4"/>
        </w:rPr>
        <w:t>in advance of their claim submission to determine appropriate payment</w:t>
      </w:r>
      <w:r w:rsidRPr="00C61653" w:rsidR="00437192">
        <w:rPr>
          <w:rFonts w:cs="Times New Roman"/>
          <w:spacing w:val="39"/>
        </w:rPr>
        <w:t xml:space="preserve">. </w:t>
      </w:r>
      <w:r w:rsidRPr="00C61653" w:rsidR="00FB4FEB">
        <w:rPr>
          <w:rFonts w:cs="Times New Roman"/>
          <w:spacing w:val="-4"/>
        </w:rPr>
        <w:t>For the postpayment review option, providers may submit the documentation at the time they submit the claim.  If they do not, the Medicare contractor will send the provider an ADR asking for the documentation.</w:t>
      </w:r>
    </w:p>
    <w:p w:rsidR="00FB4FEB" w:rsidRPr="00C61653" w:rsidP="00E649ED" w14:paraId="6727A32C" w14:textId="041C4A27">
      <w:pPr>
        <w:pStyle w:val="BodyText"/>
        <w:spacing w:after="360"/>
        <w:ind w:left="0" w:right="518"/>
        <w:rPr>
          <w:rFonts w:cs="Times New Roman"/>
        </w:rPr>
      </w:pPr>
      <w:r w:rsidRPr="00C61653">
        <w:rPr>
          <w:rFonts w:cs="Times New Roman"/>
          <w:spacing w:val="-4"/>
        </w:rPr>
        <w:t xml:space="preserve">The documentation will be reviewed by trained nurse reviewers.  They will use the documentation to determine if the beneficiary qualifies for home health services and if they need the level of care requested.  </w:t>
      </w:r>
      <w:r w:rsidRPr="00C61653" w:rsidR="00437192">
        <w:rPr>
          <w:rFonts w:cs="Times New Roman"/>
          <w:spacing w:val="-4"/>
        </w:rPr>
        <w:t>T</w:t>
      </w:r>
      <w:r w:rsidRPr="00C61653">
        <w:rPr>
          <w:rFonts w:cs="Times New Roman"/>
          <w:spacing w:val="-4"/>
        </w:rPr>
        <w:t xml:space="preserve">he Medicare contractor will also use the documentation to determine if the number of </w:t>
      </w:r>
      <w:r w:rsidR="007E0B27">
        <w:rPr>
          <w:rFonts w:cs="Times New Roman"/>
          <w:spacing w:val="-4"/>
        </w:rPr>
        <w:t>billing periods</w:t>
      </w:r>
      <w:r w:rsidRPr="00C61653" w:rsidR="007E0B27">
        <w:rPr>
          <w:rFonts w:cs="Times New Roman"/>
          <w:spacing w:val="-4"/>
        </w:rPr>
        <w:t xml:space="preserve"> </w:t>
      </w:r>
      <w:r w:rsidRPr="00C61653" w:rsidR="00437192">
        <w:rPr>
          <w:rFonts w:cs="Times New Roman"/>
          <w:spacing w:val="-4"/>
        </w:rPr>
        <w:t xml:space="preserve">requested on pre-claim review </w:t>
      </w:r>
      <w:r w:rsidRPr="00C61653">
        <w:rPr>
          <w:rFonts w:cs="Times New Roman"/>
          <w:spacing w:val="-4"/>
        </w:rPr>
        <w:t xml:space="preserve">is </w:t>
      </w:r>
      <w:r w:rsidRPr="00C61653" w:rsidR="0091769B">
        <w:rPr>
          <w:rFonts w:cs="Times New Roman"/>
          <w:spacing w:val="-4"/>
        </w:rPr>
        <w:t>reasonable and necessary</w:t>
      </w:r>
      <w:r w:rsidRPr="00C61653" w:rsidR="00437192">
        <w:rPr>
          <w:rFonts w:cs="Times New Roman"/>
          <w:spacing w:val="-4"/>
        </w:rPr>
        <w:t>.</w:t>
      </w:r>
    </w:p>
    <w:p w:rsidR="00DE0DFC" w:rsidRPr="00C61653" w:rsidP="00E649ED" w14:paraId="6DAAB1D4" w14:textId="174B2376">
      <w:pPr>
        <w:pStyle w:val="ListParagraph"/>
        <w:numPr>
          <w:ilvl w:val="0"/>
          <w:numId w:val="1"/>
        </w:numPr>
        <w:tabs>
          <w:tab w:val="left" w:pos="450"/>
        </w:tabs>
        <w:spacing w:after="160"/>
        <w:ind w:left="0" w:right="202" w:firstLine="0"/>
        <w:jc w:val="left"/>
        <w:rPr>
          <w:rFonts w:ascii="Times New Roman" w:eastAsia="Times New Roman" w:hAnsi="Times New Roman" w:cs="Times New Roman"/>
          <w:sz w:val="24"/>
          <w:szCs w:val="24"/>
        </w:rPr>
      </w:pPr>
      <w:r>
        <w:rPr>
          <w:rFonts w:ascii="Times New Roman" w:hAnsi="Times New Roman" w:cs="Times New Roman"/>
          <w:spacing w:val="-7"/>
          <w:sz w:val="24"/>
          <w:szCs w:val="24"/>
          <w:u w:val="single" w:color="000000"/>
        </w:rPr>
        <w:t>Use of</w:t>
      </w:r>
      <w:r w:rsidRPr="00C61653">
        <w:rPr>
          <w:rFonts w:ascii="Times New Roman" w:hAnsi="Times New Roman" w:cs="Times New Roman"/>
          <w:sz w:val="24"/>
          <w:szCs w:val="24"/>
          <w:u w:val="single" w:color="000000"/>
        </w:rPr>
        <w:t xml:space="preserve"> </w:t>
      </w:r>
      <w:r w:rsidRPr="00C61653" w:rsidR="005D0145">
        <w:rPr>
          <w:rFonts w:ascii="Times New Roman" w:hAnsi="Times New Roman" w:cs="Times New Roman"/>
          <w:spacing w:val="-6"/>
          <w:sz w:val="24"/>
          <w:szCs w:val="24"/>
          <w:u w:val="single" w:color="000000"/>
        </w:rPr>
        <w:t>Information Technique</w:t>
      </w:r>
      <w:r w:rsidRPr="00C61653" w:rsidR="005D0145">
        <w:rPr>
          <w:rFonts w:ascii="Times New Roman" w:hAnsi="Times New Roman" w:cs="Times New Roman"/>
          <w:spacing w:val="-55"/>
          <w:sz w:val="24"/>
          <w:szCs w:val="24"/>
          <w:u w:val="single" w:color="000000"/>
        </w:rPr>
        <w:t xml:space="preserve"> </w:t>
      </w:r>
      <w:r w:rsidRPr="00C61653" w:rsidR="005D0145">
        <w:rPr>
          <w:rFonts w:ascii="Times New Roman" w:hAnsi="Times New Roman" w:cs="Times New Roman"/>
          <w:sz w:val="24"/>
          <w:szCs w:val="24"/>
          <w:u w:val="single" w:color="000000"/>
        </w:rPr>
        <w:t>s</w:t>
      </w:r>
    </w:p>
    <w:p w:rsidR="00DE0DFC" w:rsidRPr="00C61653" w:rsidP="00E649ED" w14:paraId="4DB06705" w14:textId="36736746">
      <w:pPr>
        <w:pStyle w:val="BodyText"/>
        <w:spacing w:after="160"/>
        <w:ind w:left="0" w:right="446"/>
        <w:rPr>
          <w:rFonts w:cs="Times New Roman"/>
          <w:spacing w:val="-4"/>
        </w:rPr>
      </w:pPr>
      <w:r w:rsidRPr="00C61653">
        <w:rPr>
          <w:rFonts w:cs="Times New Roman"/>
          <w:spacing w:val="-7"/>
        </w:rPr>
        <w:t>Some</w:t>
      </w:r>
      <w:r w:rsidRPr="00C61653">
        <w:rPr>
          <w:rFonts w:cs="Times New Roman"/>
          <w:spacing w:val="26"/>
        </w:rPr>
        <w:t xml:space="preserve"> </w:t>
      </w:r>
      <w:r w:rsidRPr="00C61653">
        <w:rPr>
          <w:rFonts w:cs="Times New Roman"/>
          <w:spacing w:val="-4"/>
        </w:rPr>
        <w:t>of</w:t>
      </w:r>
      <w:r w:rsidRPr="00C61653">
        <w:rPr>
          <w:rFonts w:cs="Times New Roman"/>
          <w:spacing w:val="5"/>
        </w:rPr>
        <w:t xml:space="preserve"> </w:t>
      </w:r>
      <w:r w:rsidRPr="00C61653">
        <w:rPr>
          <w:rFonts w:cs="Times New Roman"/>
          <w:spacing w:val="-8"/>
        </w:rPr>
        <w:t>this</w:t>
      </w:r>
      <w:r w:rsidRPr="00C61653">
        <w:rPr>
          <w:rFonts w:cs="Times New Roman"/>
          <w:spacing w:val="39"/>
        </w:rPr>
        <w:t xml:space="preserve"> </w:t>
      </w:r>
      <w:r w:rsidRPr="00C61653">
        <w:rPr>
          <w:rFonts w:cs="Times New Roman"/>
          <w:spacing w:val="-7"/>
        </w:rPr>
        <w:t>collection</w:t>
      </w:r>
      <w:r w:rsidRPr="00C61653">
        <w:rPr>
          <w:rFonts w:cs="Times New Roman"/>
          <w:spacing w:val="46"/>
        </w:rPr>
        <w:t xml:space="preserve"> </w:t>
      </w:r>
      <w:r w:rsidRPr="00C61653">
        <w:rPr>
          <w:rFonts w:cs="Times New Roman"/>
          <w:spacing w:val="-4"/>
        </w:rPr>
        <w:t>of</w:t>
      </w:r>
      <w:r w:rsidRPr="00C61653">
        <w:rPr>
          <w:rFonts w:cs="Times New Roman"/>
          <w:spacing w:val="20"/>
        </w:rPr>
        <w:t xml:space="preserve"> </w:t>
      </w:r>
      <w:r w:rsidRPr="00C61653">
        <w:rPr>
          <w:rFonts w:cs="Times New Roman"/>
          <w:spacing w:val="-7"/>
        </w:rPr>
        <w:t>information</w:t>
      </w:r>
      <w:r w:rsidRPr="00C61653">
        <w:rPr>
          <w:rFonts w:cs="Times New Roman"/>
          <w:spacing w:val="8"/>
        </w:rPr>
        <w:t xml:space="preserve"> </w:t>
      </w:r>
      <w:r w:rsidRPr="00C61653">
        <w:rPr>
          <w:rFonts w:cs="Times New Roman"/>
          <w:spacing w:val="-6"/>
        </w:rPr>
        <w:t>could</w:t>
      </w:r>
      <w:r w:rsidRPr="00C61653">
        <w:rPr>
          <w:rFonts w:cs="Times New Roman"/>
          <w:spacing w:val="29"/>
        </w:rPr>
        <w:t xml:space="preserve"> </w:t>
      </w:r>
      <w:r w:rsidRPr="00C61653">
        <w:rPr>
          <w:rFonts w:cs="Times New Roman"/>
          <w:spacing w:val="-11"/>
        </w:rPr>
        <w:t>involve</w:t>
      </w:r>
      <w:r w:rsidRPr="00C61653">
        <w:rPr>
          <w:rFonts w:cs="Times New Roman"/>
          <w:spacing w:val="26"/>
        </w:rPr>
        <w:t xml:space="preserve"> </w:t>
      </w:r>
      <w:r w:rsidRPr="00C61653">
        <w:rPr>
          <w:rFonts w:cs="Times New Roman"/>
          <w:spacing w:val="-4"/>
        </w:rPr>
        <w:t>the</w:t>
      </w:r>
      <w:r w:rsidRPr="00C61653">
        <w:rPr>
          <w:rFonts w:cs="Times New Roman"/>
          <w:spacing w:val="10"/>
        </w:rPr>
        <w:t xml:space="preserve"> </w:t>
      </w:r>
      <w:r w:rsidRPr="00C61653">
        <w:rPr>
          <w:rFonts w:cs="Times New Roman"/>
          <w:spacing w:val="-2"/>
        </w:rPr>
        <w:t>use</w:t>
      </w:r>
      <w:r w:rsidRPr="00C61653">
        <w:rPr>
          <w:rFonts w:cs="Times New Roman"/>
          <w:spacing w:val="10"/>
        </w:rPr>
        <w:t xml:space="preserve"> </w:t>
      </w:r>
      <w:r w:rsidRPr="00C61653">
        <w:rPr>
          <w:rFonts w:cs="Times New Roman"/>
          <w:spacing w:val="-4"/>
        </w:rPr>
        <w:t>of</w:t>
      </w:r>
      <w:r w:rsidRPr="00C61653">
        <w:rPr>
          <w:rFonts w:cs="Times New Roman"/>
          <w:spacing w:val="5"/>
        </w:rPr>
        <w:t xml:space="preserve"> </w:t>
      </w:r>
      <w:r w:rsidRPr="00C61653">
        <w:rPr>
          <w:rFonts w:cs="Times New Roman"/>
          <w:spacing w:val="-5"/>
        </w:rPr>
        <w:t>electronic</w:t>
      </w:r>
      <w:r w:rsidRPr="00C61653">
        <w:rPr>
          <w:rFonts w:cs="Times New Roman"/>
          <w:spacing w:val="42"/>
        </w:rPr>
        <w:t xml:space="preserve"> </w:t>
      </w:r>
      <w:r w:rsidRPr="00C61653">
        <w:rPr>
          <w:rFonts w:cs="Times New Roman"/>
          <w:spacing w:val="-4"/>
        </w:rPr>
        <w:t>or</w:t>
      </w:r>
      <w:r w:rsidRPr="00C61653">
        <w:rPr>
          <w:rFonts w:cs="Times New Roman"/>
          <w:spacing w:val="5"/>
        </w:rPr>
        <w:t xml:space="preserve"> </w:t>
      </w:r>
      <w:r w:rsidRPr="00C61653">
        <w:rPr>
          <w:rFonts w:cs="Times New Roman"/>
          <w:spacing w:val="-3"/>
        </w:rPr>
        <w:t>other</w:t>
      </w:r>
      <w:r w:rsidRPr="00C61653">
        <w:rPr>
          <w:rFonts w:cs="Times New Roman"/>
          <w:spacing w:val="20"/>
        </w:rPr>
        <w:t xml:space="preserve"> </w:t>
      </w:r>
      <w:r w:rsidRPr="00C61653">
        <w:rPr>
          <w:rFonts w:cs="Times New Roman"/>
          <w:spacing w:val="-4"/>
        </w:rPr>
        <w:t>forms</w:t>
      </w:r>
      <w:r w:rsidRPr="00C61653">
        <w:rPr>
          <w:rFonts w:cs="Times New Roman"/>
          <w:spacing w:val="7"/>
        </w:rPr>
        <w:t xml:space="preserve"> </w:t>
      </w:r>
      <w:r w:rsidRPr="00C61653">
        <w:rPr>
          <w:rFonts w:cs="Times New Roman"/>
          <w:spacing w:val="-4"/>
        </w:rPr>
        <w:t>of</w:t>
      </w:r>
      <w:r w:rsidRPr="00C61653">
        <w:rPr>
          <w:rFonts w:cs="Times New Roman"/>
          <w:spacing w:val="-48"/>
        </w:rPr>
        <w:t xml:space="preserve"> </w:t>
      </w:r>
      <w:r w:rsidRPr="00C61653">
        <w:rPr>
          <w:rFonts w:cs="Times New Roman"/>
          <w:spacing w:val="-7"/>
        </w:rPr>
        <w:t xml:space="preserve">information </w:t>
      </w:r>
      <w:r w:rsidRPr="00C61653">
        <w:rPr>
          <w:rFonts w:cs="Times New Roman"/>
          <w:spacing w:val="-6"/>
        </w:rPr>
        <w:t xml:space="preserve">technology </w:t>
      </w:r>
      <w:r w:rsidRPr="00C61653">
        <w:rPr>
          <w:rFonts w:cs="Times New Roman"/>
          <w:spacing w:val="2"/>
        </w:rPr>
        <w:t xml:space="preserve">at </w:t>
      </w:r>
      <w:r w:rsidRPr="00C61653">
        <w:rPr>
          <w:rFonts w:cs="Times New Roman"/>
          <w:spacing w:val="-4"/>
        </w:rPr>
        <w:t xml:space="preserve">the </w:t>
      </w:r>
      <w:r w:rsidRPr="00C61653">
        <w:rPr>
          <w:rFonts w:cs="Times New Roman"/>
          <w:spacing w:val="-5"/>
        </w:rPr>
        <w:t xml:space="preserve">discretion </w:t>
      </w:r>
      <w:r w:rsidRPr="00C61653">
        <w:rPr>
          <w:rFonts w:cs="Times New Roman"/>
          <w:spacing w:val="-4"/>
        </w:rPr>
        <w:t xml:space="preserve">of the </w:t>
      </w:r>
      <w:r w:rsidRPr="00C61653">
        <w:rPr>
          <w:rFonts w:cs="Times New Roman"/>
          <w:spacing w:val="-5"/>
        </w:rPr>
        <w:t xml:space="preserve">submitter. </w:t>
      </w:r>
      <w:r w:rsidRPr="00C61653" w:rsidR="00E23601">
        <w:rPr>
          <w:rFonts w:cs="Times New Roman"/>
          <w:spacing w:val="3"/>
        </w:rPr>
        <w:t>Where available, p</w:t>
      </w:r>
      <w:r w:rsidRPr="00C61653" w:rsidR="00E23601">
        <w:rPr>
          <w:rFonts w:cs="Times New Roman"/>
          <w:spacing w:val="-4"/>
        </w:rPr>
        <w:t xml:space="preserve">roviders may submit their pre-claim review requests and/or other documentation </w:t>
      </w:r>
      <w:r w:rsidRPr="00C61653">
        <w:rPr>
          <w:rFonts w:cs="Times New Roman"/>
          <w:spacing w:val="-6"/>
        </w:rPr>
        <w:t>through</w:t>
      </w:r>
      <w:r w:rsidRPr="00C61653">
        <w:rPr>
          <w:rFonts w:cs="Times New Roman"/>
          <w:spacing w:val="44"/>
        </w:rPr>
        <w:t xml:space="preserve"> </w:t>
      </w:r>
      <w:r w:rsidRPr="00C61653">
        <w:rPr>
          <w:rFonts w:cs="Times New Roman"/>
          <w:spacing w:val="-5"/>
        </w:rPr>
        <w:t>electronic</w:t>
      </w:r>
      <w:r w:rsidRPr="00C61653">
        <w:rPr>
          <w:rFonts w:cs="Times New Roman"/>
          <w:spacing w:val="25"/>
        </w:rPr>
        <w:t xml:space="preserve"> </w:t>
      </w:r>
      <w:r w:rsidRPr="00C61653">
        <w:rPr>
          <w:rFonts w:cs="Times New Roman"/>
        </w:rPr>
        <w:t xml:space="preserve">means. </w:t>
      </w:r>
      <w:r w:rsidRPr="00C61653">
        <w:rPr>
          <w:rFonts w:cs="Times New Roman"/>
          <w:spacing w:val="12"/>
        </w:rPr>
        <w:t xml:space="preserve"> </w:t>
      </w:r>
      <w:r w:rsidRPr="00C61653">
        <w:rPr>
          <w:rFonts w:cs="Times New Roman"/>
        </w:rPr>
        <w:t>CMS</w:t>
      </w:r>
      <w:r w:rsidRPr="00C61653">
        <w:rPr>
          <w:rFonts w:cs="Times New Roman"/>
          <w:spacing w:val="14"/>
        </w:rPr>
        <w:t xml:space="preserve"> </w:t>
      </w:r>
      <w:r w:rsidRPr="00C61653">
        <w:rPr>
          <w:rFonts w:cs="Times New Roman"/>
        </w:rPr>
        <w:t>offers</w:t>
      </w:r>
      <w:r w:rsidRPr="00C61653" w:rsidR="00E50F48">
        <w:rPr>
          <w:rFonts w:cs="Times New Roman"/>
        </w:rPr>
        <w:t xml:space="preserve"> </w:t>
      </w:r>
      <w:r w:rsidRPr="00C61653">
        <w:rPr>
          <w:rFonts w:cs="Times New Roman"/>
          <w:spacing w:val="-55"/>
        </w:rPr>
        <w:t xml:space="preserve"> </w:t>
      </w:r>
      <w:r w:rsidRPr="00C61653">
        <w:rPr>
          <w:rFonts w:cs="Times New Roman"/>
          <w:spacing w:val="-5"/>
        </w:rPr>
        <w:t>electronic</w:t>
      </w:r>
      <w:r w:rsidRPr="00C61653">
        <w:rPr>
          <w:rFonts w:cs="Times New Roman"/>
          <w:spacing w:val="43"/>
        </w:rPr>
        <w:t xml:space="preserve"> </w:t>
      </w:r>
      <w:r w:rsidRPr="00C61653">
        <w:rPr>
          <w:rFonts w:cs="Times New Roman"/>
          <w:spacing w:val="-7"/>
        </w:rPr>
        <w:t>submission</w:t>
      </w:r>
      <w:r w:rsidRPr="00C61653">
        <w:rPr>
          <w:rFonts w:cs="Times New Roman"/>
          <w:spacing w:val="9"/>
        </w:rPr>
        <w:t xml:space="preserve"> </w:t>
      </w:r>
      <w:r w:rsidRPr="00C61653">
        <w:rPr>
          <w:rFonts w:cs="Times New Roman"/>
          <w:spacing w:val="-4"/>
        </w:rPr>
        <w:t>of</w:t>
      </w:r>
      <w:r w:rsidRPr="00C61653">
        <w:rPr>
          <w:rFonts w:cs="Times New Roman"/>
          <w:spacing w:val="5"/>
        </w:rPr>
        <w:t xml:space="preserve"> </w:t>
      </w:r>
      <w:r w:rsidRPr="00C61653">
        <w:rPr>
          <w:rFonts w:cs="Times New Roman"/>
          <w:spacing w:val="-4"/>
        </w:rPr>
        <w:t>medical</w:t>
      </w:r>
      <w:r w:rsidRPr="00C61653">
        <w:rPr>
          <w:rFonts w:cs="Times New Roman"/>
          <w:spacing w:val="18"/>
        </w:rPr>
        <w:t xml:space="preserve"> </w:t>
      </w:r>
      <w:r w:rsidRPr="00C61653">
        <w:rPr>
          <w:rFonts w:cs="Times New Roman"/>
          <w:spacing w:val="-5"/>
        </w:rPr>
        <w:t>documentation</w:t>
      </w:r>
      <w:r w:rsidRPr="00C61653">
        <w:rPr>
          <w:rFonts w:cs="Times New Roman"/>
          <w:spacing w:val="6"/>
        </w:rPr>
        <w:t xml:space="preserve"> </w:t>
      </w:r>
      <w:r w:rsidRPr="00C61653">
        <w:rPr>
          <w:rFonts w:cs="Times New Roman"/>
        </w:rPr>
        <w:t>(esMD)</w:t>
      </w:r>
      <w:r w:rsidRPr="00C61653">
        <w:rPr>
          <w:rFonts w:cs="Times New Roman"/>
          <w:spacing w:val="5"/>
        </w:rPr>
        <w:t xml:space="preserve"> </w:t>
      </w:r>
      <w:r w:rsidRPr="00C61653" w:rsidR="00437192">
        <w:rPr>
          <w:rFonts w:cs="Times New Roman"/>
          <w:spacing w:val="5"/>
        </w:rPr>
        <w:t xml:space="preserve">and </w:t>
      </w:r>
      <w:r w:rsidRPr="00C61653" w:rsidR="00437192">
        <w:rPr>
          <w:rFonts w:cs="Times New Roman"/>
          <w:spacing w:val="-4"/>
        </w:rPr>
        <w:t>t</w:t>
      </w:r>
      <w:r w:rsidRPr="00C61653" w:rsidR="00FB4FEB">
        <w:rPr>
          <w:rFonts w:cs="Times New Roman"/>
          <w:spacing w:val="-4"/>
        </w:rPr>
        <w:t xml:space="preserve">he </w:t>
      </w:r>
      <w:r w:rsidRPr="00C61653" w:rsidR="00DC187C">
        <w:rPr>
          <w:rFonts w:cs="Times New Roman"/>
          <w:spacing w:val="-4"/>
        </w:rPr>
        <w:t>MAC</w:t>
      </w:r>
      <w:r w:rsidRPr="00C61653" w:rsidR="00FB4FEB">
        <w:rPr>
          <w:rFonts w:cs="Times New Roman"/>
          <w:spacing w:val="-4"/>
        </w:rPr>
        <w:t xml:space="preserve"> provides an electronic portal for providers to submit their documentatio</w:t>
      </w:r>
      <w:r w:rsidRPr="00C61653" w:rsidR="00437192">
        <w:rPr>
          <w:rFonts w:cs="Times New Roman"/>
          <w:spacing w:val="-4"/>
        </w:rPr>
        <w:t>n.</w:t>
      </w:r>
    </w:p>
    <w:p w:rsidR="00DE0DFC" w:rsidRPr="00C61653" w:rsidP="00E649ED" w14:paraId="036D0662" w14:textId="5B3693A6">
      <w:pPr>
        <w:pStyle w:val="ListParagraph"/>
        <w:numPr>
          <w:ilvl w:val="0"/>
          <w:numId w:val="1"/>
        </w:numPr>
        <w:tabs>
          <w:tab w:val="left" w:pos="450"/>
        </w:tabs>
        <w:spacing w:after="160"/>
        <w:ind w:left="0" w:right="446" w:firstLine="0"/>
        <w:jc w:val="left"/>
        <w:rPr>
          <w:rFonts w:ascii="Times New Roman" w:eastAsia="Times New Roman" w:hAnsi="Times New Roman" w:cs="Times New Roman"/>
          <w:sz w:val="24"/>
          <w:szCs w:val="24"/>
        </w:rPr>
      </w:pPr>
      <w:r w:rsidRPr="00C61653">
        <w:rPr>
          <w:rFonts w:ascii="Times New Roman" w:hAnsi="Times New Roman" w:cs="Times New Roman"/>
          <w:spacing w:val="-8"/>
          <w:sz w:val="24"/>
          <w:szCs w:val="24"/>
          <w:u w:val="single" w:color="000000"/>
        </w:rPr>
        <w:t xml:space="preserve">Duplication </w:t>
      </w:r>
      <w:r w:rsidR="00E86D89">
        <w:rPr>
          <w:rFonts w:ascii="Times New Roman" w:hAnsi="Times New Roman" w:cs="Times New Roman"/>
          <w:spacing w:val="-4"/>
          <w:sz w:val="24"/>
          <w:szCs w:val="24"/>
          <w:u w:val="single" w:color="000000"/>
        </w:rPr>
        <w:t>of Efforts</w:t>
      </w:r>
    </w:p>
    <w:p w:rsidR="00DE0DFC" w:rsidRPr="00C61653" w:rsidP="00E649ED" w14:paraId="2C88C044" w14:textId="12932B18">
      <w:pPr>
        <w:pStyle w:val="BodyText"/>
        <w:spacing w:after="160"/>
        <w:ind w:left="0" w:right="446"/>
        <w:rPr>
          <w:rFonts w:cs="Times New Roman"/>
        </w:rPr>
      </w:pPr>
      <w:r w:rsidRPr="00C61653">
        <w:rPr>
          <w:rFonts w:cs="Times New Roman"/>
        </w:rPr>
        <w:t xml:space="preserve">CMS </w:t>
      </w:r>
      <w:r w:rsidRPr="00C61653">
        <w:rPr>
          <w:rFonts w:cs="Times New Roman"/>
          <w:spacing w:val="2"/>
        </w:rPr>
        <w:t xml:space="preserve">as </w:t>
      </w:r>
      <w:r w:rsidRPr="00C61653">
        <w:rPr>
          <w:rFonts w:cs="Times New Roman"/>
        </w:rPr>
        <w:t xml:space="preserve">a </w:t>
      </w:r>
      <w:r w:rsidRPr="00C61653" w:rsidR="001B0053">
        <w:rPr>
          <w:rFonts w:cs="Times New Roman"/>
          <w:spacing w:val="-7"/>
        </w:rPr>
        <w:t>whole</w:t>
      </w:r>
      <w:r w:rsidRPr="00C61653">
        <w:rPr>
          <w:rFonts w:cs="Times New Roman"/>
          <w:spacing w:val="-7"/>
        </w:rPr>
        <w:t xml:space="preserve"> </w:t>
      </w:r>
      <w:r w:rsidRPr="00C61653">
        <w:rPr>
          <w:rFonts w:cs="Times New Roman"/>
          <w:spacing w:val="-3"/>
        </w:rPr>
        <w:t xml:space="preserve">does </w:t>
      </w:r>
      <w:r w:rsidRPr="00C61653">
        <w:rPr>
          <w:rFonts w:cs="Times New Roman"/>
          <w:spacing w:val="-6"/>
        </w:rPr>
        <w:t xml:space="preserve">not </w:t>
      </w:r>
      <w:r w:rsidRPr="00C61653">
        <w:rPr>
          <w:rFonts w:cs="Times New Roman"/>
          <w:spacing w:val="-5"/>
        </w:rPr>
        <w:t xml:space="preserve">collect </w:t>
      </w:r>
      <w:r w:rsidRPr="00C61653">
        <w:rPr>
          <w:rFonts w:cs="Times New Roman"/>
          <w:spacing w:val="-4"/>
        </w:rPr>
        <w:t xml:space="preserve">the </w:t>
      </w:r>
      <w:r w:rsidRPr="00C61653">
        <w:rPr>
          <w:rFonts w:cs="Times New Roman"/>
          <w:spacing w:val="-7"/>
        </w:rPr>
        <w:t xml:space="preserve">information </w:t>
      </w:r>
      <w:r w:rsidRPr="00C61653">
        <w:rPr>
          <w:rFonts w:cs="Times New Roman"/>
          <w:spacing w:val="-10"/>
        </w:rPr>
        <w:t xml:space="preserve">in </w:t>
      </w:r>
      <w:r w:rsidRPr="00C61653">
        <w:rPr>
          <w:rFonts w:cs="Times New Roman"/>
        </w:rPr>
        <w:t xml:space="preserve">any </w:t>
      </w:r>
      <w:r w:rsidRPr="00C61653" w:rsidR="001B0053">
        <w:rPr>
          <w:rFonts w:cs="Times New Roman"/>
          <w:spacing w:val="-7"/>
        </w:rPr>
        <w:t xml:space="preserve">existing </w:t>
      </w:r>
      <w:r w:rsidRPr="00C61653">
        <w:rPr>
          <w:rFonts w:cs="Times New Roman"/>
          <w:spacing w:val="-3"/>
        </w:rPr>
        <w:t xml:space="preserve">format.  </w:t>
      </w:r>
      <w:r w:rsidRPr="00C61653">
        <w:rPr>
          <w:rFonts w:cs="Times New Roman"/>
          <w:spacing w:val="-7"/>
        </w:rPr>
        <w:t>With the</w:t>
      </w:r>
      <w:r w:rsidRPr="00C61653" w:rsidR="004A51CB">
        <w:rPr>
          <w:rFonts w:cs="Times New Roman"/>
          <w:spacing w:val="-7"/>
        </w:rPr>
        <w:t xml:space="preserve"> </w:t>
      </w:r>
      <w:r w:rsidRPr="00C61653">
        <w:rPr>
          <w:rFonts w:cs="Times New Roman"/>
          <w:spacing w:val="-4"/>
        </w:rPr>
        <w:t>exception</w:t>
      </w:r>
      <w:r w:rsidRPr="00C61653">
        <w:rPr>
          <w:rFonts w:cs="Times New Roman"/>
          <w:spacing w:val="28"/>
        </w:rPr>
        <w:t xml:space="preserve"> </w:t>
      </w:r>
      <w:r w:rsidRPr="00C61653">
        <w:rPr>
          <w:rFonts w:cs="Times New Roman"/>
          <w:spacing w:val="-4"/>
        </w:rPr>
        <w:t>of</w:t>
      </w:r>
      <w:r w:rsidRPr="00C61653">
        <w:rPr>
          <w:rFonts w:cs="Times New Roman"/>
          <w:spacing w:val="3"/>
        </w:rPr>
        <w:t xml:space="preserve"> </w:t>
      </w:r>
      <w:r w:rsidRPr="00C61653">
        <w:rPr>
          <w:rFonts w:cs="Times New Roman"/>
          <w:spacing w:val="-4"/>
        </w:rPr>
        <w:t>basic</w:t>
      </w:r>
      <w:r w:rsidRPr="00C61653">
        <w:rPr>
          <w:rFonts w:cs="Times New Roman"/>
          <w:spacing w:val="25"/>
        </w:rPr>
        <w:t xml:space="preserve"> </w:t>
      </w:r>
      <w:r w:rsidRPr="00C61653">
        <w:rPr>
          <w:rFonts w:cs="Times New Roman"/>
          <w:spacing w:val="-7"/>
        </w:rPr>
        <w:t>identifying</w:t>
      </w:r>
      <w:r w:rsidRPr="00C61653">
        <w:rPr>
          <w:rFonts w:cs="Times New Roman"/>
          <w:spacing w:val="8"/>
        </w:rPr>
        <w:t xml:space="preserve"> </w:t>
      </w:r>
      <w:r w:rsidRPr="00C61653">
        <w:rPr>
          <w:rFonts w:cs="Times New Roman"/>
          <w:spacing w:val="-7"/>
        </w:rPr>
        <w:t>information</w:t>
      </w:r>
      <w:r w:rsidRPr="00C61653">
        <w:rPr>
          <w:rFonts w:cs="Times New Roman"/>
          <w:spacing w:val="24"/>
        </w:rPr>
        <w:t xml:space="preserve"> </w:t>
      </w:r>
      <w:r w:rsidRPr="00C61653">
        <w:rPr>
          <w:rFonts w:cs="Times New Roman"/>
        </w:rPr>
        <w:t>such</w:t>
      </w:r>
      <w:r w:rsidRPr="00C61653">
        <w:rPr>
          <w:rFonts w:cs="Times New Roman"/>
          <w:spacing w:val="-4"/>
        </w:rPr>
        <w:t xml:space="preserve"> </w:t>
      </w:r>
      <w:r w:rsidRPr="00C61653">
        <w:rPr>
          <w:rFonts w:cs="Times New Roman"/>
        </w:rPr>
        <w:t>a</w:t>
      </w:r>
      <w:r w:rsidRPr="00C61653">
        <w:rPr>
          <w:rFonts w:cs="Times New Roman"/>
          <w:spacing w:val="-7"/>
        </w:rPr>
        <w:t xml:space="preserve"> </w:t>
      </w:r>
      <w:r w:rsidRPr="00C61653">
        <w:rPr>
          <w:rFonts w:cs="Times New Roman"/>
          <w:spacing w:val="-4"/>
        </w:rPr>
        <w:t>beneficiary</w:t>
      </w:r>
      <w:r w:rsidRPr="00C61653">
        <w:rPr>
          <w:rFonts w:cs="Times New Roman"/>
          <w:spacing w:val="28"/>
        </w:rPr>
        <w:t xml:space="preserve"> </w:t>
      </w:r>
      <w:r w:rsidRPr="00C61653">
        <w:rPr>
          <w:rFonts w:cs="Times New Roman"/>
        </w:rPr>
        <w:t>name,</w:t>
      </w:r>
      <w:r w:rsidRPr="00C61653">
        <w:rPr>
          <w:rFonts w:cs="Times New Roman"/>
          <w:spacing w:val="24"/>
        </w:rPr>
        <w:t xml:space="preserve"> </w:t>
      </w:r>
      <w:r w:rsidRPr="00C61653">
        <w:rPr>
          <w:rFonts w:cs="Times New Roman"/>
        </w:rPr>
        <w:t>address,</w:t>
      </w:r>
      <w:r w:rsidRPr="00C61653">
        <w:rPr>
          <w:rFonts w:cs="Times New Roman"/>
          <w:spacing w:val="-8"/>
        </w:rPr>
        <w:t xml:space="preserve"> </w:t>
      </w:r>
      <w:r w:rsidRPr="00C61653">
        <w:rPr>
          <w:rFonts w:cs="Times New Roman"/>
          <w:spacing w:val="2"/>
        </w:rPr>
        <w:t>etc.,</w:t>
      </w:r>
      <w:r w:rsidRPr="00C61653">
        <w:rPr>
          <w:rFonts w:cs="Times New Roman"/>
          <w:spacing w:val="-8"/>
        </w:rPr>
        <w:t xml:space="preserve"> </w:t>
      </w:r>
      <w:r w:rsidRPr="00C61653">
        <w:rPr>
          <w:rFonts w:cs="Times New Roman"/>
        </w:rPr>
        <w:t>there</w:t>
      </w:r>
      <w:r w:rsidRPr="00C61653">
        <w:rPr>
          <w:rFonts w:cs="Times New Roman"/>
          <w:spacing w:val="-7"/>
        </w:rPr>
        <w:t xml:space="preserve"> </w:t>
      </w:r>
      <w:r w:rsidRPr="00C61653" w:rsidR="00157F44">
        <w:rPr>
          <w:rFonts w:cs="Times New Roman"/>
          <w:spacing w:val="-19"/>
        </w:rPr>
        <w:t>is no</w:t>
      </w:r>
      <w:r w:rsidRPr="00C61653">
        <w:rPr>
          <w:rFonts w:cs="Times New Roman"/>
          <w:spacing w:val="-4"/>
        </w:rPr>
        <w:t xml:space="preserve"> </w:t>
      </w:r>
      <w:r w:rsidRPr="00C61653">
        <w:rPr>
          <w:rFonts w:cs="Times New Roman"/>
        </w:rPr>
        <w:t xml:space="preserve">standard form </w:t>
      </w:r>
      <w:r w:rsidRPr="00C61653">
        <w:rPr>
          <w:rFonts w:cs="Times New Roman"/>
          <w:spacing w:val="-4"/>
        </w:rPr>
        <w:t xml:space="preserve">or </w:t>
      </w:r>
      <w:r w:rsidRPr="00C61653" w:rsidR="001B0053">
        <w:rPr>
          <w:rFonts w:cs="Times New Roman"/>
          <w:spacing w:val="-6"/>
        </w:rPr>
        <w:t xml:space="preserve">location </w:t>
      </w:r>
      <w:r w:rsidRPr="00C61653">
        <w:rPr>
          <w:rFonts w:cs="Times New Roman"/>
        </w:rPr>
        <w:t xml:space="preserve">where </w:t>
      </w:r>
      <w:r w:rsidRPr="00C61653" w:rsidR="004B2120">
        <w:rPr>
          <w:rFonts w:cs="Times New Roman"/>
          <w:spacing w:val="-8"/>
        </w:rPr>
        <w:t xml:space="preserve">this </w:t>
      </w:r>
      <w:r w:rsidRPr="00C61653">
        <w:rPr>
          <w:rFonts w:cs="Times New Roman"/>
          <w:spacing w:val="-7"/>
        </w:rPr>
        <w:t xml:space="preserve">information </w:t>
      </w:r>
      <w:r w:rsidRPr="00C61653">
        <w:rPr>
          <w:rFonts w:cs="Times New Roman"/>
          <w:spacing w:val="3"/>
        </w:rPr>
        <w:t xml:space="preserve">can </w:t>
      </w:r>
      <w:r w:rsidRPr="00C61653">
        <w:rPr>
          <w:rFonts w:cs="Times New Roman"/>
          <w:spacing w:val="-4"/>
        </w:rPr>
        <w:t>be</w:t>
      </w:r>
      <w:r w:rsidRPr="00C61653">
        <w:rPr>
          <w:rFonts w:cs="Times New Roman"/>
          <w:spacing w:val="-28"/>
        </w:rPr>
        <w:t xml:space="preserve"> </w:t>
      </w:r>
      <w:r w:rsidRPr="00C61653">
        <w:rPr>
          <w:rFonts w:cs="Times New Roman"/>
          <w:spacing w:val="-3"/>
        </w:rPr>
        <w:t>gathered.</w:t>
      </w:r>
    </w:p>
    <w:p w:rsidR="00DE0DFC" w:rsidRPr="00C61653" w:rsidP="00E649ED" w14:paraId="0AA80D58" w14:textId="77777777">
      <w:pPr>
        <w:pStyle w:val="ListParagraph"/>
        <w:numPr>
          <w:ilvl w:val="0"/>
          <w:numId w:val="1"/>
        </w:numPr>
        <w:tabs>
          <w:tab w:val="left" w:pos="450"/>
        </w:tabs>
        <w:spacing w:after="160"/>
        <w:ind w:left="0" w:right="446" w:firstLine="0"/>
        <w:jc w:val="left"/>
        <w:rPr>
          <w:rFonts w:ascii="Times New Roman" w:eastAsia="Times New Roman" w:hAnsi="Times New Roman" w:cs="Times New Roman"/>
          <w:sz w:val="24"/>
          <w:szCs w:val="24"/>
        </w:rPr>
      </w:pPr>
      <w:r w:rsidRPr="00C61653">
        <w:rPr>
          <w:rFonts w:ascii="Times New Roman" w:hAnsi="Times New Roman" w:cs="Times New Roman"/>
          <w:spacing w:val="-10"/>
          <w:sz w:val="24"/>
          <w:szCs w:val="24"/>
          <w:u w:val="single" w:color="000000"/>
        </w:rPr>
        <w:t>Small</w:t>
      </w:r>
      <w:r w:rsidRPr="00C61653">
        <w:rPr>
          <w:rFonts w:ascii="Times New Roman" w:hAnsi="Times New Roman" w:cs="Times New Roman"/>
          <w:spacing w:val="1"/>
          <w:sz w:val="24"/>
          <w:szCs w:val="24"/>
          <w:u w:val="single" w:color="000000"/>
        </w:rPr>
        <w:t xml:space="preserve"> </w:t>
      </w:r>
      <w:r w:rsidRPr="00C61653">
        <w:rPr>
          <w:rFonts w:ascii="Times New Roman" w:hAnsi="Times New Roman" w:cs="Times New Roman"/>
          <w:sz w:val="24"/>
          <w:szCs w:val="24"/>
          <w:u w:val="single" w:color="000000"/>
        </w:rPr>
        <w:t>Businesses</w:t>
      </w:r>
    </w:p>
    <w:p w:rsidR="00DE0DFC" w:rsidRPr="00C61653" w:rsidP="00E649ED" w14:paraId="6F664034" w14:textId="6606AB2D">
      <w:pPr>
        <w:pStyle w:val="BodyText"/>
        <w:spacing w:after="160"/>
        <w:ind w:left="0" w:right="446"/>
        <w:rPr>
          <w:rFonts w:cs="Times New Roman"/>
        </w:rPr>
      </w:pPr>
      <w:r w:rsidRPr="00C61653">
        <w:rPr>
          <w:rFonts w:cs="Times New Roman"/>
          <w:spacing w:val="-8"/>
        </w:rPr>
        <w:t>This</w:t>
      </w:r>
      <w:r w:rsidRPr="00C61653">
        <w:rPr>
          <w:rFonts w:cs="Times New Roman"/>
          <w:spacing w:val="22"/>
        </w:rPr>
        <w:t xml:space="preserve"> </w:t>
      </w:r>
      <w:r w:rsidRPr="00C61653">
        <w:rPr>
          <w:rFonts w:cs="Times New Roman"/>
          <w:spacing w:val="-7"/>
        </w:rPr>
        <w:t>collection</w:t>
      </w:r>
      <w:r w:rsidRPr="00C61653">
        <w:rPr>
          <w:rFonts w:cs="Times New Roman"/>
          <w:spacing w:val="7"/>
        </w:rPr>
        <w:t xml:space="preserve"> </w:t>
      </w:r>
      <w:r w:rsidRPr="00C61653">
        <w:rPr>
          <w:rFonts w:cs="Times New Roman"/>
          <w:spacing w:val="-9"/>
        </w:rPr>
        <w:t>will</w:t>
      </w:r>
      <w:r w:rsidRPr="00C61653">
        <w:rPr>
          <w:rFonts w:cs="Times New Roman"/>
          <w:spacing w:val="33"/>
        </w:rPr>
        <w:t xml:space="preserve"> </w:t>
      </w:r>
      <w:r w:rsidRPr="00C61653">
        <w:rPr>
          <w:rFonts w:cs="Times New Roman"/>
          <w:spacing w:val="-5"/>
        </w:rPr>
        <w:t>impact</w:t>
      </w:r>
      <w:r w:rsidRPr="00C61653">
        <w:rPr>
          <w:rFonts w:cs="Times New Roman"/>
          <w:spacing w:val="33"/>
        </w:rPr>
        <w:t xml:space="preserve"> </w:t>
      </w:r>
      <w:r w:rsidRPr="00C61653">
        <w:rPr>
          <w:rFonts w:cs="Times New Roman"/>
          <w:spacing w:val="-5"/>
        </w:rPr>
        <w:t>small</w:t>
      </w:r>
      <w:r w:rsidRPr="00C61653">
        <w:rPr>
          <w:rFonts w:cs="Times New Roman"/>
          <w:spacing w:val="17"/>
        </w:rPr>
        <w:t xml:space="preserve"> </w:t>
      </w:r>
      <w:r w:rsidRPr="00C61653">
        <w:rPr>
          <w:rFonts w:cs="Times New Roman"/>
          <w:spacing w:val="-3"/>
        </w:rPr>
        <w:t>businesses</w:t>
      </w:r>
      <w:r w:rsidRPr="00C61653">
        <w:rPr>
          <w:rFonts w:cs="Times New Roman"/>
          <w:spacing w:val="22"/>
        </w:rPr>
        <w:t xml:space="preserve"> </w:t>
      </w:r>
      <w:r w:rsidRPr="00C61653">
        <w:rPr>
          <w:rFonts w:cs="Times New Roman"/>
          <w:spacing w:val="-4"/>
        </w:rPr>
        <w:t>or</w:t>
      </w:r>
      <w:r w:rsidRPr="00C61653">
        <w:rPr>
          <w:rFonts w:cs="Times New Roman"/>
          <w:spacing w:val="4"/>
        </w:rPr>
        <w:t xml:space="preserve"> </w:t>
      </w:r>
      <w:r w:rsidRPr="00C61653">
        <w:rPr>
          <w:rFonts w:cs="Times New Roman"/>
          <w:spacing w:val="-3"/>
        </w:rPr>
        <w:t>other</w:t>
      </w:r>
      <w:r w:rsidRPr="00C61653">
        <w:rPr>
          <w:rFonts w:cs="Times New Roman"/>
          <w:spacing w:val="19"/>
        </w:rPr>
        <w:t xml:space="preserve"> </w:t>
      </w:r>
      <w:r w:rsidRPr="00C61653">
        <w:rPr>
          <w:rFonts w:cs="Times New Roman"/>
          <w:spacing w:val="-6"/>
        </w:rPr>
        <w:t>entities</w:t>
      </w:r>
      <w:r w:rsidRPr="00C61653">
        <w:rPr>
          <w:rFonts w:cs="Times New Roman"/>
          <w:spacing w:val="38"/>
        </w:rPr>
        <w:t xml:space="preserve"> </w:t>
      </w:r>
      <w:r w:rsidRPr="00C61653">
        <w:rPr>
          <w:rFonts w:cs="Times New Roman"/>
        </w:rPr>
        <w:t>to</w:t>
      </w:r>
      <w:r w:rsidRPr="00C61653">
        <w:rPr>
          <w:rFonts w:cs="Times New Roman"/>
          <w:spacing w:val="-5"/>
        </w:rPr>
        <w:t xml:space="preserve"> </w:t>
      </w:r>
      <w:r w:rsidRPr="00C61653">
        <w:rPr>
          <w:rFonts w:cs="Times New Roman"/>
          <w:spacing w:val="-4"/>
        </w:rPr>
        <w:t>the</w:t>
      </w:r>
      <w:r w:rsidRPr="00C61653">
        <w:rPr>
          <w:rFonts w:cs="Times New Roman"/>
          <w:spacing w:val="25"/>
        </w:rPr>
        <w:t xml:space="preserve"> </w:t>
      </w:r>
      <w:r w:rsidRPr="00C61653">
        <w:rPr>
          <w:rFonts w:cs="Times New Roman"/>
        </w:rPr>
        <w:t>extent</w:t>
      </w:r>
      <w:r w:rsidRPr="00C61653">
        <w:rPr>
          <w:rFonts w:cs="Times New Roman"/>
          <w:spacing w:val="1"/>
        </w:rPr>
        <w:t xml:space="preserve"> </w:t>
      </w:r>
      <w:r w:rsidRPr="00C61653">
        <w:rPr>
          <w:rFonts w:cs="Times New Roman"/>
        </w:rPr>
        <w:t>that</w:t>
      </w:r>
      <w:r w:rsidRPr="00C61653">
        <w:rPr>
          <w:rFonts w:cs="Times New Roman"/>
          <w:spacing w:val="1"/>
        </w:rPr>
        <w:t xml:space="preserve"> </w:t>
      </w:r>
      <w:r w:rsidRPr="00C61653">
        <w:rPr>
          <w:rFonts w:cs="Times New Roman"/>
          <w:spacing w:val="-4"/>
        </w:rPr>
        <w:t>those</w:t>
      </w:r>
      <w:r w:rsidRPr="00C61653">
        <w:rPr>
          <w:rFonts w:cs="Times New Roman"/>
          <w:spacing w:val="25"/>
        </w:rPr>
        <w:t xml:space="preserve"> </w:t>
      </w:r>
      <w:r w:rsidRPr="00C61653">
        <w:rPr>
          <w:rFonts w:cs="Times New Roman"/>
          <w:spacing w:val="-5"/>
        </w:rPr>
        <w:t>small</w:t>
      </w:r>
      <w:r w:rsidRPr="00C61653">
        <w:rPr>
          <w:rFonts w:cs="Times New Roman"/>
          <w:spacing w:val="-56"/>
        </w:rPr>
        <w:t xml:space="preserve"> </w:t>
      </w:r>
      <w:r w:rsidRPr="00C61653">
        <w:rPr>
          <w:rFonts w:cs="Times New Roman"/>
          <w:spacing w:val="-3"/>
        </w:rPr>
        <w:t>businesses</w:t>
      </w:r>
      <w:r w:rsidRPr="00C61653">
        <w:rPr>
          <w:rFonts w:cs="Times New Roman"/>
          <w:spacing w:val="23"/>
        </w:rPr>
        <w:t xml:space="preserve"> </w:t>
      </w:r>
      <w:r w:rsidRPr="00C61653">
        <w:rPr>
          <w:rFonts w:cs="Times New Roman"/>
          <w:spacing w:val="-12"/>
        </w:rPr>
        <w:t>bill</w:t>
      </w:r>
      <w:r w:rsidRPr="00C61653">
        <w:rPr>
          <w:rFonts w:cs="Times New Roman"/>
          <w:spacing w:val="2"/>
        </w:rPr>
        <w:t xml:space="preserve"> </w:t>
      </w:r>
      <w:r w:rsidRPr="00C61653">
        <w:rPr>
          <w:rFonts w:cs="Times New Roman"/>
          <w:spacing w:val="-3"/>
        </w:rPr>
        <w:t>Medicare</w:t>
      </w:r>
      <w:r w:rsidRPr="00C61653">
        <w:rPr>
          <w:rFonts w:cs="Times New Roman"/>
          <w:spacing w:val="10"/>
        </w:rPr>
        <w:t xml:space="preserve"> </w:t>
      </w:r>
      <w:r w:rsidRPr="00C61653">
        <w:rPr>
          <w:rFonts w:cs="Times New Roman"/>
          <w:spacing w:val="-10"/>
        </w:rPr>
        <w:t>in</w:t>
      </w:r>
      <w:r w:rsidRPr="00C61653">
        <w:rPr>
          <w:rFonts w:cs="Times New Roman"/>
          <w:spacing w:val="13"/>
        </w:rPr>
        <w:t xml:space="preserve"> </w:t>
      </w:r>
      <w:r w:rsidRPr="00C61653">
        <w:rPr>
          <w:rFonts w:cs="Times New Roman"/>
        </w:rPr>
        <w:t>a</w:t>
      </w:r>
      <w:r w:rsidRPr="00C61653">
        <w:rPr>
          <w:rFonts w:cs="Times New Roman"/>
          <w:spacing w:val="10"/>
        </w:rPr>
        <w:t xml:space="preserve"> </w:t>
      </w:r>
      <w:r w:rsidRPr="00C61653">
        <w:rPr>
          <w:rFonts w:cs="Times New Roman"/>
          <w:spacing w:val="-3"/>
        </w:rPr>
        <w:t>manner</w:t>
      </w:r>
      <w:r w:rsidRPr="00C61653">
        <w:rPr>
          <w:rFonts w:cs="Times New Roman"/>
          <w:spacing w:val="5"/>
        </w:rPr>
        <w:t xml:space="preserve"> </w:t>
      </w:r>
      <w:r w:rsidRPr="00C61653">
        <w:rPr>
          <w:rFonts w:cs="Times New Roman"/>
        </w:rPr>
        <w:t>that</w:t>
      </w:r>
      <w:r w:rsidRPr="00C61653">
        <w:rPr>
          <w:rFonts w:cs="Times New Roman"/>
          <w:spacing w:val="18"/>
        </w:rPr>
        <w:t xml:space="preserve"> </w:t>
      </w:r>
      <w:r w:rsidRPr="00C61653">
        <w:rPr>
          <w:rFonts w:cs="Times New Roman"/>
          <w:spacing w:val="-5"/>
        </w:rPr>
        <w:t>triggers</w:t>
      </w:r>
      <w:r w:rsidRPr="00C61653">
        <w:rPr>
          <w:rFonts w:cs="Times New Roman"/>
          <w:spacing w:val="39"/>
        </w:rPr>
        <w:t xml:space="preserve"> </w:t>
      </w:r>
      <w:r w:rsidRPr="00C61653" w:rsidR="001B0053">
        <w:rPr>
          <w:rFonts w:cs="Times New Roman"/>
          <w:spacing w:val="-7"/>
        </w:rPr>
        <w:t>review</w:t>
      </w:r>
      <w:r w:rsidRPr="00C61653" w:rsidR="001615DE">
        <w:rPr>
          <w:rFonts w:cs="Times New Roman"/>
          <w:spacing w:val="-7"/>
        </w:rPr>
        <w:t xml:space="preserve"> under one of the review choice options</w:t>
      </w:r>
      <w:r w:rsidRPr="00C61653">
        <w:rPr>
          <w:rFonts w:cs="Times New Roman"/>
          <w:spacing w:val="-7"/>
        </w:rPr>
        <w:t>.</w:t>
      </w:r>
      <w:r w:rsidRPr="00C61653">
        <w:rPr>
          <w:rFonts w:cs="Times New Roman"/>
          <w:spacing w:val="33"/>
        </w:rPr>
        <w:t xml:space="preserve"> </w:t>
      </w:r>
      <w:r w:rsidRPr="00C61653">
        <w:rPr>
          <w:rFonts w:cs="Times New Roman"/>
          <w:spacing w:val="-4"/>
        </w:rPr>
        <w:t>Consistent</w:t>
      </w:r>
      <w:r w:rsidRPr="00C61653">
        <w:rPr>
          <w:rFonts w:cs="Times New Roman"/>
          <w:spacing w:val="34"/>
        </w:rPr>
        <w:t xml:space="preserve"> </w:t>
      </w:r>
      <w:r w:rsidRPr="00C61653">
        <w:rPr>
          <w:rFonts w:cs="Times New Roman"/>
          <w:spacing w:val="-5"/>
        </w:rPr>
        <w:t>with</w:t>
      </w:r>
      <w:r w:rsidRPr="00C61653">
        <w:rPr>
          <w:rFonts w:cs="Times New Roman"/>
          <w:spacing w:val="29"/>
        </w:rPr>
        <w:t xml:space="preserve"> </w:t>
      </w:r>
      <w:r w:rsidRPr="00C61653">
        <w:rPr>
          <w:rFonts w:cs="Times New Roman"/>
          <w:spacing w:val="-8"/>
        </w:rPr>
        <w:t>our</w:t>
      </w:r>
      <w:r w:rsidRPr="00C61653" w:rsidR="002925E1">
        <w:rPr>
          <w:rFonts w:cs="Times New Roman"/>
          <w:spacing w:val="-8"/>
        </w:rPr>
        <w:t xml:space="preserve"> </w:t>
      </w:r>
      <w:r w:rsidRPr="00C61653">
        <w:rPr>
          <w:rFonts w:cs="Times New Roman"/>
          <w:spacing w:val="-53"/>
        </w:rPr>
        <w:t xml:space="preserve"> </w:t>
      </w:r>
      <w:r w:rsidRPr="00C61653">
        <w:rPr>
          <w:rFonts w:cs="Times New Roman"/>
          <w:spacing w:val="-3"/>
        </w:rPr>
        <w:t xml:space="preserve">estimates </w:t>
      </w:r>
      <w:r w:rsidRPr="00C61653">
        <w:rPr>
          <w:rFonts w:cs="Times New Roman"/>
          <w:spacing w:val="-5"/>
        </w:rPr>
        <w:t xml:space="preserve">below, </w:t>
      </w:r>
      <w:r w:rsidRPr="00C61653">
        <w:rPr>
          <w:rFonts w:cs="Times New Roman"/>
        </w:rPr>
        <w:t xml:space="preserve">we </w:t>
      </w:r>
      <w:r w:rsidRPr="00C61653" w:rsidR="001B0053">
        <w:rPr>
          <w:rFonts w:cs="Times New Roman"/>
          <w:spacing w:val="-7"/>
        </w:rPr>
        <w:t>believe</w:t>
      </w:r>
      <w:r w:rsidRPr="00C61653">
        <w:rPr>
          <w:rFonts w:cs="Times New Roman"/>
          <w:spacing w:val="-7"/>
        </w:rPr>
        <w:t xml:space="preserve"> </w:t>
      </w:r>
      <w:r w:rsidRPr="00C61653">
        <w:rPr>
          <w:rFonts w:cs="Times New Roman"/>
        </w:rPr>
        <w:t xml:space="preserve">that </w:t>
      </w:r>
      <w:r w:rsidRPr="00C61653">
        <w:rPr>
          <w:rFonts w:cs="Times New Roman"/>
          <w:spacing w:val="-4"/>
        </w:rPr>
        <w:t xml:space="preserve">the </w:t>
      </w:r>
      <w:r w:rsidRPr="00C61653">
        <w:rPr>
          <w:rFonts w:cs="Times New Roman"/>
        </w:rPr>
        <w:t xml:space="preserve">total </w:t>
      </w:r>
      <w:r w:rsidRPr="00C61653" w:rsidR="001B0053">
        <w:rPr>
          <w:rFonts w:cs="Times New Roman"/>
          <w:spacing w:val="-7"/>
        </w:rPr>
        <w:t>claims</w:t>
      </w:r>
      <w:r w:rsidRPr="00C61653">
        <w:rPr>
          <w:rFonts w:cs="Times New Roman"/>
          <w:spacing w:val="-7"/>
        </w:rPr>
        <w:t xml:space="preserve"> </w:t>
      </w:r>
      <w:r w:rsidRPr="00C61653" w:rsidR="001B0053">
        <w:rPr>
          <w:rFonts w:cs="Times New Roman"/>
          <w:spacing w:val="-5"/>
        </w:rPr>
        <w:t xml:space="preserve">impact </w:t>
      </w:r>
      <w:r w:rsidRPr="00C61653">
        <w:rPr>
          <w:rFonts w:cs="Times New Roman"/>
          <w:spacing w:val="-4"/>
        </w:rPr>
        <w:t xml:space="preserve">on </w:t>
      </w:r>
      <w:r w:rsidRPr="00C61653">
        <w:rPr>
          <w:rFonts w:cs="Times New Roman"/>
          <w:spacing w:val="-5"/>
        </w:rPr>
        <w:t xml:space="preserve">all </w:t>
      </w:r>
      <w:r w:rsidRPr="00C61653" w:rsidR="001B0053">
        <w:rPr>
          <w:rFonts w:cs="Times New Roman"/>
          <w:spacing w:val="-3"/>
        </w:rPr>
        <w:t>businesses</w:t>
      </w:r>
      <w:r w:rsidRPr="00C61653">
        <w:rPr>
          <w:rFonts w:cs="Times New Roman"/>
          <w:spacing w:val="-3"/>
        </w:rPr>
        <w:t xml:space="preserve"> </w:t>
      </w:r>
      <w:r w:rsidRPr="00C61653">
        <w:rPr>
          <w:rFonts w:cs="Times New Roman"/>
          <w:spacing w:val="-10"/>
        </w:rPr>
        <w:t xml:space="preserve">is </w:t>
      </w:r>
      <w:r w:rsidRPr="00C61653">
        <w:rPr>
          <w:rFonts w:cs="Times New Roman"/>
          <w:spacing w:val="-3"/>
        </w:rPr>
        <w:t xml:space="preserve">less </w:t>
      </w:r>
      <w:r w:rsidRPr="00C61653">
        <w:rPr>
          <w:rFonts w:cs="Times New Roman"/>
        </w:rPr>
        <w:t>than</w:t>
      </w:r>
      <w:r w:rsidRPr="00C61653">
        <w:rPr>
          <w:rFonts w:cs="Times New Roman"/>
          <w:spacing w:val="31"/>
        </w:rPr>
        <w:t xml:space="preserve"> </w:t>
      </w:r>
      <w:r w:rsidRPr="00C61653">
        <w:rPr>
          <w:rFonts w:cs="Times New Roman"/>
          <w:spacing w:val="-3"/>
        </w:rPr>
        <w:t>one-tenth</w:t>
      </w:r>
      <w:r w:rsidRPr="00C61653">
        <w:rPr>
          <w:rFonts w:cs="Times New Roman"/>
        </w:rPr>
        <w:t xml:space="preserve"> </w:t>
      </w:r>
      <w:r w:rsidRPr="00C61653">
        <w:rPr>
          <w:rFonts w:cs="Times New Roman"/>
          <w:spacing w:val="-4"/>
        </w:rPr>
        <w:t xml:space="preserve">of </w:t>
      </w:r>
      <w:r w:rsidRPr="00C61653">
        <w:rPr>
          <w:rFonts w:cs="Times New Roman"/>
          <w:spacing w:val="-6"/>
        </w:rPr>
        <w:t xml:space="preserve">one </w:t>
      </w:r>
      <w:r w:rsidRPr="00C61653">
        <w:rPr>
          <w:rFonts w:cs="Times New Roman"/>
        </w:rPr>
        <w:t xml:space="preserve">percent </w:t>
      </w:r>
      <w:r w:rsidRPr="00C61653">
        <w:rPr>
          <w:rFonts w:cs="Times New Roman"/>
          <w:spacing w:val="-4"/>
        </w:rPr>
        <w:t xml:space="preserve">of </w:t>
      </w:r>
      <w:r w:rsidRPr="00C61653">
        <w:rPr>
          <w:rFonts w:cs="Times New Roman"/>
          <w:spacing w:val="-7"/>
        </w:rPr>
        <w:t xml:space="preserve">claims </w:t>
      </w:r>
      <w:r w:rsidRPr="00C61653">
        <w:rPr>
          <w:rFonts w:cs="Times New Roman"/>
          <w:spacing w:val="-6"/>
        </w:rPr>
        <w:t xml:space="preserve">submitted. </w:t>
      </w:r>
      <w:r w:rsidRPr="00C61653">
        <w:rPr>
          <w:rFonts w:cs="Times New Roman"/>
        </w:rPr>
        <w:t xml:space="preserve">We </w:t>
      </w:r>
      <w:r w:rsidRPr="00C61653">
        <w:rPr>
          <w:rFonts w:cs="Times New Roman"/>
          <w:spacing w:val="-4"/>
        </w:rPr>
        <w:t xml:space="preserve">do </w:t>
      </w:r>
      <w:r w:rsidRPr="00C61653">
        <w:rPr>
          <w:rFonts w:cs="Times New Roman"/>
          <w:spacing w:val="-6"/>
        </w:rPr>
        <w:t xml:space="preserve">not </w:t>
      </w:r>
      <w:r w:rsidRPr="00C61653">
        <w:rPr>
          <w:rFonts w:cs="Times New Roman"/>
          <w:spacing w:val="-3"/>
        </w:rPr>
        <w:t xml:space="preserve">have </w:t>
      </w:r>
      <w:r w:rsidRPr="00C61653">
        <w:rPr>
          <w:rFonts w:cs="Times New Roman"/>
          <w:spacing w:val="-4"/>
        </w:rPr>
        <w:t xml:space="preserve">the </w:t>
      </w:r>
      <w:r w:rsidRPr="00C61653">
        <w:rPr>
          <w:rFonts w:cs="Times New Roman"/>
          <w:spacing w:val="-5"/>
        </w:rPr>
        <w:t xml:space="preserve">number </w:t>
      </w:r>
      <w:r w:rsidRPr="00C61653">
        <w:rPr>
          <w:rFonts w:cs="Times New Roman"/>
          <w:spacing w:val="-4"/>
        </w:rPr>
        <w:t xml:space="preserve">of </w:t>
      </w:r>
      <w:r w:rsidRPr="00C61653">
        <w:rPr>
          <w:rFonts w:cs="Times New Roman"/>
          <w:spacing w:val="-5"/>
        </w:rPr>
        <w:t xml:space="preserve">small </w:t>
      </w:r>
      <w:r w:rsidRPr="00C61653" w:rsidR="00E84663">
        <w:rPr>
          <w:rFonts w:cs="Times New Roman"/>
          <w:spacing w:val="-5"/>
        </w:rPr>
        <w:t>businesses</w:t>
      </w:r>
      <w:r w:rsidRPr="00C61653">
        <w:rPr>
          <w:rFonts w:cs="Times New Roman"/>
          <w:spacing w:val="-5"/>
        </w:rPr>
        <w:t xml:space="preserve"> </w:t>
      </w:r>
      <w:r w:rsidRPr="00C61653">
        <w:rPr>
          <w:rFonts w:cs="Times New Roman"/>
        </w:rPr>
        <w:t xml:space="preserve">that </w:t>
      </w:r>
      <w:r w:rsidRPr="00C61653">
        <w:rPr>
          <w:rFonts w:cs="Times New Roman"/>
          <w:spacing w:val="-9"/>
        </w:rPr>
        <w:t>will</w:t>
      </w:r>
      <w:r w:rsidRPr="00C61653">
        <w:rPr>
          <w:rFonts w:cs="Times New Roman"/>
          <w:spacing w:val="1"/>
        </w:rPr>
        <w:t xml:space="preserve"> </w:t>
      </w:r>
      <w:r w:rsidRPr="00C61653">
        <w:rPr>
          <w:rFonts w:cs="Times New Roman"/>
          <w:spacing w:val="-4"/>
        </w:rPr>
        <w:t>be</w:t>
      </w:r>
      <w:r w:rsidRPr="00C61653">
        <w:rPr>
          <w:rFonts w:cs="Times New Roman"/>
        </w:rPr>
        <w:t xml:space="preserve"> </w:t>
      </w:r>
      <w:r w:rsidRPr="00C61653">
        <w:rPr>
          <w:rFonts w:cs="Times New Roman"/>
          <w:spacing w:val="-4"/>
        </w:rPr>
        <w:t>impacted.</w:t>
      </w:r>
      <w:r w:rsidRPr="00C61653">
        <w:rPr>
          <w:rFonts w:cs="Times New Roman"/>
          <w:spacing w:val="52"/>
        </w:rPr>
        <w:t xml:space="preserve"> </w:t>
      </w:r>
      <w:r w:rsidRPr="00C61653">
        <w:rPr>
          <w:rFonts w:cs="Times New Roman"/>
          <w:spacing w:val="-8"/>
        </w:rPr>
        <w:t xml:space="preserve">This </w:t>
      </w:r>
      <w:r w:rsidRPr="00C61653">
        <w:rPr>
          <w:rFonts w:cs="Times New Roman"/>
          <w:spacing w:val="-7"/>
        </w:rPr>
        <w:t xml:space="preserve">collection </w:t>
      </w:r>
      <w:r w:rsidRPr="00C61653">
        <w:rPr>
          <w:rFonts w:cs="Times New Roman"/>
          <w:spacing w:val="-9"/>
        </w:rPr>
        <w:t xml:space="preserve">will only </w:t>
      </w:r>
      <w:r w:rsidRPr="00C61653">
        <w:rPr>
          <w:rFonts w:cs="Times New Roman"/>
          <w:spacing w:val="-5"/>
        </w:rPr>
        <w:t xml:space="preserve">impact small business </w:t>
      </w:r>
      <w:r w:rsidRPr="00C61653">
        <w:rPr>
          <w:rFonts w:cs="Times New Roman"/>
        </w:rPr>
        <w:t xml:space="preserve">and </w:t>
      </w:r>
      <w:r w:rsidRPr="00C61653">
        <w:rPr>
          <w:rFonts w:cs="Times New Roman"/>
          <w:spacing w:val="-5"/>
        </w:rPr>
        <w:t xml:space="preserve">all </w:t>
      </w:r>
      <w:r w:rsidRPr="00C61653">
        <w:rPr>
          <w:rFonts w:cs="Times New Roman"/>
          <w:spacing w:val="-3"/>
        </w:rPr>
        <w:t xml:space="preserve">respondents </w:t>
      </w:r>
      <w:r w:rsidRPr="00C61653">
        <w:rPr>
          <w:rFonts w:cs="Times New Roman"/>
          <w:spacing w:val="-10"/>
        </w:rPr>
        <w:t xml:space="preserve">in </w:t>
      </w:r>
      <w:r w:rsidRPr="00C61653">
        <w:rPr>
          <w:rFonts w:cs="Times New Roman"/>
        </w:rPr>
        <w:t>that they</w:t>
      </w:r>
      <w:r w:rsidRPr="00C61653">
        <w:rPr>
          <w:rFonts w:cs="Times New Roman"/>
          <w:spacing w:val="47"/>
        </w:rPr>
        <w:t xml:space="preserve"> </w:t>
      </w:r>
      <w:r w:rsidRPr="00C61653">
        <w:rPr>
          <w:rFonts w:cs="Times New Roman"/>
          <w:spacing w:val="-5"/>
        </w:rPr>
        <w:t>must</w:t>
      </w:r>
      <w:r w:rsidRPr="00C61653">
        <w:rPr>
          <w:rFonts w:cs="Times New Roman"/>
        </w:rPr>
        <w:t xml:space="preserve"> work </w:t>
      </w:r>
      <w:r w:rsidRPr="00C61653">
        <w:rPr>
          <w:rFonts w:cs="Times New Roman"/>
          <w:spacing w:val="-5"/>
        </w:rPr>
        <w:t xml:space="preserve">with </w:t>
      </w:r>
      <w:r w:rsidRPr="00C61653" w:rsidR="001B0053">
        <w:rPr>
          <w:rFonts w:cs="Times New Roman"/>
          <w:spacing w:val="-6"/>
        </w:rPr>
        <w:t xml:space="preserve">providers </w:t>
      </w:r>
      <w:r w:rsidRPr="00C61653">
        <w:rPr>
          <w:rFonts w:cs="Times New Roman"/>
        </w:rPr>
        <w:t xml:space="preserve">to </w:t>
      </w:r>
      <w:r w:rsidRPr="00C61653" w:rsidR="001B0053">
        <w:rPr>
          <w:rFonts w:cs="Times New Roman"/>
          <w:spacing w:val="-6"/>
        </w:rPr>
        <w:t xml:space="preserve">obtain </w:t>
      </w:r>
      <w:r w:rsidRPr="00C61653">
        <w:rPr>
          <w:rFonts w:cs="Times New Roman"/>
          <w:spacing w:val="-4"/>
        </w:rPr>
        <w:t xml:space="preserve">the </w:t>
      </w:r>
      <w:r w:rsidRPr="00C61653">
        <w:rPr>
          <w:rFonts w:cs="Times New Roman"/>
        </w:rPr>
        <w:t xml:space="preserve">necessary </w:t>
      </w:r>
      <w:r w:rsidRPr="00C61653">
        <w:rPr>
          <w:rFonts w:cs="Times New Roman"/>
          <w:spacing w:val="-4"/>
        </w:rPr>
        <w:t xml:space="preserve">medical </w:t>
      </w:r>
      <w:r w:rsidRPr="00C61653" w:rsidR="001B0053">
        <w:rPr>
          <w:rFonts w:cs="Times New Roman"/>
          <w:spacing w:val="-5"/>
        </w:rPr>
        <w:t xml:space="preserve">documentation </w:t>
      </w:r>
      <w:r w:rsidRPr="00C61653">
        <w:rPr>
          <w:rFonts w:cs="Times New Roman"/>
        </w:rPr>
        <w:t xml:space="preserve">to </w:t>
      </w:r>
      <w:r w:rsidRPr="00C61653" w:rsidR="001B0053">
        <w:rPr>
          <w:rFonts w:cs="Times New Roman"/>
          <w:spacing w:val="-5"/>
        </w:rPr>
        <w:t xml:space="preserve">support </w:t>
      </w:r>
      <w:r w:rsidRPr="00C61653">
        <w:rPr>
          <w:rFonts w:cs="Times New Roman"/>
          <w:spacing w:val="-5"/>
        </w:rPr>
        <w:t xml:space="preserve">their </w:t>
      </w:r>
      <w:r w:rsidRPr="00C61653">
        <w:rPr>
          <w:rFonts w:cs="Times New Roman"/>
          <w:spacing w:val="-6"/>
        </w:rPr>
        <w:t>claims.</w:t>
      </w:r>
    </w:p>
    <w:p w:rsidR="00DE0DFC" w:rsidRPr="00C61653" w:rsidP="00E649ED" w14:paraId="67179983" w14:textId="77777777">
      <w:pPr>
        <w:pStyle w:val="ListParagraph"/>
        <w:numPr>
          <w:ilvl w:val="0"/>
          <w:numId w:val="1"/>
        </w:numPr>
        <w:tabs>
          <w:tab w:val="left" w:pos="468"/>
        </w:tabs>
        <w:spacing w:after="160"/>
        <w:ind w:left="0" w:right="446" w:firstLine="0"/>
        <w:jc w:val="left"/>
        <w:rPr>
          <w:rFonts w:ascii="Times New Roman" w:eastAsia="Times New Roman" w:hAnsi="Times New Roman" w:cs="Times New Roman"/>
          <w:sz w:val="24"/>
          <w:szCs w:val="24"/>
        </w:rPr>
      </w:pPr>
      <w:r w:rsidRPr="00C61653">
        <w:rPr>
          <w:rFonts w:ascii="Times New Roman" w:hAnsi="Times New Roman" w:cs="Times New Roman"/>
          <w:sz w:val="24"/>
          <w:szCs w:val="24"/>
          <w:u w:val="single" w:color="000000"/>
        </w:rPr>
        <w:t xml:space="preserve">Less </w:t>
      </w:r>
      <w:r w:rsidRPr="00C61653" w:rsidR="001B0053">
        <w:rPr>
          <w:rFonts w:ascii="Times New Roman" w:hAnsi="Times New Roman" w:cs="Times New Roman"/>
          <w:spacing w:val="-5"/>
          <w:sz w:val="24"/>
          <w:szCs w:val="24"/>
          <w:u w:val="single" w:color="000000"/>
        </w:rPr>
        <w:t>Frequent</w:t>
      </w:r>
      <w:r w:rsidRPr="00C61653">
        <w:rPr>
          <w:rFonts w:ascii="Times New Roman" w:hAnsi="Times New Roman" w:cs="Times New Roman"/>
          <w:spacing w:val="5"/>
          <w:sz w:val="24"/>
          <w:szCs w:val="24"/>
          <w:u w:val="single" w:color="000000"/>
        </w:rPr>
        <w:t xml:space="preserve"> </w:t>
      </w:r>
      <w:r w:rsidRPr="00C61653">
        <w:rPr>
          <w:rFonts w:ascii="Times New Roman" w:hAnsi="Times New Roman" w:cs="Times New Roman"/>
          <w:spacing w:val="-7"/>
          <w:sz w:val="24"/>
          <w:szCs w:val="24"/>
          <w:u w:val="single" w:color="000000"/>
        </w:rPr>
        <w:t>Collections</w:t>
      </w:r>
    </w:p>
    <w:p w:rsidR="00DE0DFC" w:rsidRPr="00C61653" w:rsidP="00E649ED" w14:paraId="4D4ED622" w14:textId="7D1E6416">
      <w:pPr>
        <w:pStyle w:val="BodyText"/>
        <w:spacing w:after="160"/>
        <w:ind w:left="0" w:right="446"/>
        <w:rPr>
          <w:rFonts w:cs="Times New Roman"/>
        </w:rPr>
      </w:pPr>
      <w:r w:rsidRPr="00C61653">
        <w:rPr>
          <w:rFonts w:cs="Times New Roman"/>
          <w:spacing w:val="-5"/>
        </w:rPr>
        <w:t>Under the pre-claim review option</w:t>
      </w:r>
      <w:r w:rsidRPr="00C61653" w:rsidR="006D58A2">
        <w:rPr>
          <w:rFonts w:cs="Times New Roman"/>
          <w:spacing w:val="-5"/>
        </w:rPr>
        <w:t>,</w:t>
      </w:r>
      <w:r w:rsidRPr="00C61653">
        <w:rPr>
          <w:rFonts w:cs="Times New Roman"/>
          <w:spacing w:val="-5"/>
        </w:rPr>
        <w:t xml:space="preserve"> a pre-claim review request is submitted for each </w:t>
      </w:r>
      <w:r w:rsidRPr="00C61653" w:rsidR="00EA2149">
        <w:rPr>
          <w:rFonts w:cs="Times New Roman"/>
          <w:spacing w:val="-5"/>
        </w:rPr>
        <w:t>3</w:t>
      </w:r>
      <w:r w:rsidRPr="00C61653">
        <w:rPr>
          <w:rFonts w:cs="Times New Roman"/>
          <w:spacing w:val="-5"/>
        </w:rPr>
        <w:t xml:space="preserve">0-day </w:t>
      </w:r>
      <w:r w:rsidRPr="00C61653" w:rsidR="00EA2149">
        <w:rPr>
          <w:rFonts w:cs="Times New Roman"/>
          <w:spacing w:val="-5"/>
        </w:rPr>
        <w:t>billing period</w:t>
      </w:r>
      <w:r w:rsidRPr="00C61653">
        <w:rPr>
          <w:rFonts w:cs="Times New Roman"/>
          <w:spacing w:val="-5"/>
        </w:rPr>
        <w:t xml:space="preserve">.  Providers may request multiple </w:t>
      </w:r>
      <w:r w:rsidRPr="00C61653" w:rsidR="00EA2149">
        <w:rPr>
          <w:rFonts w:cs="Times New Roman"/>
          <w:spacing w:val="-5"/>
        </w:rPr>
        <w:t xml:space="preserve">billing periods </w:t>
      </w:r>
      <w:r w:rsidRPr="00C61653">
        <w:rPr>
          <w:rFonts w:cs="Times New Roman"/>
          <w:spacing w:val="-5"/>
        </w:rPr>
        <w:t xml:space="preserve">on one pre-claim review request for an individual beneficiary.  For the 100% postpayment review option, providers will submit documentation for each claim they submit.  They may do so after they receive an ADR from the </w:t>
      </w:r>
      <w:r w:rsidRPr="00C61653" w:rsidR="0020095D">
        <w:rPr>
          <w:rFonts w:cs="Times New Roman"/>
          <w:spacing w:val="-5"/>
        </w:rPr>
        <w:t>MAC</w:t>
      </w:r>
      <w:r w:rsidRPr="00C61653">
        <w:rPr>
          <w:rFonts w:cs="Times New Roman"/>
          <w:spacing w:val="-5"/>
        </w:rPr>
        <w:t xml:space="preserve">.  Under the subsequent review options, the provider will submit the documentation following receipt of an ADR.  </w:t>
      </w:r>
      <w:r w:rsidRPr="00C61653">
        <w:rPr>
          <w:rFonts w:cs="Times New Roman"/>
          <w:spacing w:val="-4"/>
        </w:rPr>
        <w:t>S</w:t>
      </w:r>
      <w:r w:rsidRPr="00C61653" w:rsidR="005D0145">
        <w:rPr>
          <w:rFonts w:cs="Times New Roman"/>
          <w:spacing w:val="-4"/>
        </w:rPr>
        <w:t>ince</w:t>
      </w:r>
      <w:r w:rsidRPr="00C61653" w:rsidR="005D0145">
        <w:rPr>
          <w:rFonts w:cs="Times New Roman"/>
          <w:spacing w:val="10"/>
        </w:rPr>
        <w:t xml:space="preserve"> </w:t>
      </w:r>
      <w:r w:rsidRPr="00C61653" w:rsidR="005D0145">
        <w:rPr>
          <w:rFonts w:cs="Times New Roman"/>
          <w:spacing w:val="-7"/>
        </w:rPr>
        <w:t>home</w:t>
      </w:r>
      <w:r w:rsidRPr="00C61653" w:rsidR="005D0145">
        <w:rPr>
          <w:rFonts w:cs="Times New Roman"/>
          <w:spacing w:val="43"/>
        </w:rPr>
        <w:t xml:space="preserve"> </w:t>
      </w:r>
      <w:r w:rsidRPr="00C61653" w:rsidR="005D0145">
        <w:rPr>
          <w:rFonts w:cs="Times New Roman"/>
          <w:spacing w:val="-4"/>
        </w:rPr>
        <w:t xml:space="preserve">health </w:t>
      </w:r>
      <w:r w:rsidRPr="00C61653" w:rsidR="005D0145">
        <w:rPr>
          <w:rFonts w:cs="Times New Roman"/>
        </w:rPr>
        <w:t>represent</w:t>
      </w:r>
      <w:r w:rsidRPr="00C61653" w:rsidR="00821A27">
        <w:rPr>
          <w:rFonts w:cs="Times New Roman"/>
        </w:rPr>
        <w:t>s</w:t>
      </w:r>
      <w:r w:rsidRPr="00C61653" w:rsidR="005D0145">
        <w:rPr>
          <w:rFonts w:cs="Times New Roman"/>
          <w:spacing w:val="2"/>
        </w:rPr>
        <w:t xml:space="preserve"> an</w:t>
      </w:r>
      <w:r w:rsidRPr="00C61653" w:rsidR="005D0145">
        <w:rPr>
          <w:rFonts w:cs="Times New Roman"/>
          <w:spacing w:val="-4"/>
        </w:rPr>
        <w:t xml:space="preserve"> </w:t>
      </w:r>
      <w:r w:rsidRPr="00C61653" w:rsidR="005D0145">
        <w:rPr>
          <w:rFonts w:cs="Times New Roman"/>
          <w:spacing w:val="2"/>
        </w:rPr>
        <w:t>area</w:t>
      </w:r>
      <w:r w:rsidRPr="00C61653" w:rsidR="005D0145">
        <w:rPr>
          <w:rFonts w:cs="Times New Roman"/>
          <w:spacing w:val="-6"/>
        </w:rPr>
        <w:t xml:space="preserve"> </w:t>
      </w:r>
      <w:r w:rsidRPr="00C61653" w:rsidR="005D0145">
        <w:rPr>
          <w:rFonts w:cs="Times New Roman"/>
        </w:rPr>
        <w:t>where</w:t>
      </w:r>
      <w:r w:rsidRPr="00C61653" w:rsidR="005D0145">
        <w:rPr>
          <w:rFonts w:cs="Times New Roman"/>
          <w:spacing w:val="-6"/>
        </w:rPr>
        <w:t xml:space="preserve"> </w:t>
      </w:r>
      <w:r w:rsidRPr="00C61653" w:rsidR="005D0145">
        <w:rPr>
          <w:rFonts w:cs="Times New Roman"/>
        </w:rPr>
        <w:t>a</w:t>
      </w:r>
      <w:r w:rsidRPr="00C61653" w:rsidR="0055249C">
        <w:rPr>
          <w:rFonts w:cs="Times New Roman"/>
        </w:rPr>
        <w:t xml:space="preserve"> </w:t>
      </w:r>
      <w:r w:rsidRPr="00C61653" w:rsidR="00CB6BD2">
        <w:rPr>
          <w:rFonts w:cs="Times New Roman"/>
        </w:rPr>
        <w:t xml:space="preserve">history of program </w:t>
      </w:r>
      <w:r w:rsidRPr="00C61653" w:rsidR="0055249C">
        <w:rPr>
          <w:rFonts w:cs="Times New Roman"/>
        </w:rPr>
        <w:t xml:space="preserve">history </w:t>
      </w:r>
      <w:r w:rsidRPr="00C61653" w:rsidR="00CB6BD2">
        <w:rPr>
          <w:rFonts w:cs="Times New Roman"/>
        </w:rPr>
        <w:t xml:space="preserve">vulnerabilities exist, </w:t>
      </w:r>
      <w:r w:rsidRPr="00C61653" w:rsidR="005D0145">
        <w:rPr>
          <w:rFonts w:cs="Times New Roman"/>
          <w:spacing w:val="-3"/>
        </w:rPr>
        <w:t xml:space="preserve">less </w:t>
      </w:r>
      <w:r w:rsidRPr="00C61653" w:rsidR="005D0145">
        <w:rPr>
          <w:rFonts w:cs="Times New Roman"/>
        </w:rPr>
        <w:t xml:space="preserve">frequent </w:t>
      </w:r>
      <w:r w:rsidRPr="00C61653" w:rsidR="005D0145">
        <w:rPr>
          <w:rFonts w:cs="Times New Roman"/>
          <w:spacing w:val="-7"/>
        </w:rPr>
        <w:t xml:space="preserve">collection </w:t>
      </w:r>
      <w:r w:rsidRPr="00C61653" w:rsidR="005D0145">
        <w:rPr>
          <w:rFonts w:cs="Times New Roman"/>
          <w:spacing w:val="-4"/>
        </w:rPr>
        <w:t xml:space="preserve">of </w:t>
      </w:r>
      <w:r w:rsidRPr="00C61653" w:rsidR="005D0145">
        <w:rPr>
          <w:rFonts w:cs="Times New Roman"/>
          <w:spacing w:val="-7"/>
        </w:rPr>
        <w:t xml:space="preserve">information </w:t>
      </w:r>
      <w:r w:rsidRPr="00C61653" w:rsidR="005D0145">
        <w:rPr>
          <w:rFonts w:cs="Times New Roman"/>
          <w:spacing w:val="-4"/>
        </w:rPr>
        <w:t xml:space="preserve">on </w:t>
      </w:r>
      <w:r w:rsidRPr="00C61653" w:rsidR="005D0145">
        <w:rPr>
          <w:rFonts w:cs="Times New Roman"/>
        </w:rPr>
        <w:t xml:space="preserve">these </w:t>
      </w:r>
      <w:r w:rsidRPr="00C61653" w:rsidR="005D0145">
        <w:rPr>
          <w:rFonts w:cs="Times New Roman"/>
          <w:spacing w:val="-6"/>
        </w:rPr>
        <w:t xml:space="preserve">items </w:t>
      </w:r>
      <w:r w:rsidRPr="00C61653" w:rsidR="00D82AC3">
        <w:rPr>
          <w:rFonts w:cs="Times New Roman"/>
          <w:spacing w:val="-6"/>
        </w:rPr>
        <w:t xml:space="preserve">under the initial review options </w:t>
      </w:r>
      <w:r w:rsidRPr="00C61653" w:rsidR="005D0145">
        <w:rPr>
          <w:rFonts w:cs="Times New Roman"/>
          <w:spacing w:val="-7"/>
        </w:rPr>
        <w:t>would</w:t>
      </w:r>
      <w:r w:rsidRPr="00C61653" w:rsidR="005D0145">
        <w:rPr>
          <w:rFonts w:cs="Times New Roman"/>
          <w:spacing w:val="19"/>
        </w:rPr>
        <w:t xml:space="preserve"> </w:t>
      </w:r>
      <w:r w:rsidRPr="00C61653" w:rsidR="005D0145">
        <w:rPr>
          <w:rFonts w:cs="Times New Roman"/>
          <w:spacing w:val="-8"/>
        </w:rPr>
        <w:t xml:space="preserve">be </w:t>
      </w:r>
      <w:r w:rsidRPr="00C61653" w:rsidR="005D0145">
        <w:rPr>
          <w:rFonts w:cs="Times New Roman"/>
          <w:spacing w:val="-7"/>
        </w:rPr>
        <w:t>imprudent</w:t>
      </w:r>
      <w:r w:rsidRPr="00C61653" w:rsidR="00CF2EA8">
        <w:rPr>
          <w:rFonts w:cs="Times New Roman"/>
          <w:spacing w:val="-7"/>
        </w:rPr>
        <w:t xml:space="preserve"> </w:t>
      </w:r>
      <w:r w:rsidRPr="00C61653" w:rsidR="005D0145">
        <w:rPr>
          <w:rFonts w:cs="Times New Roman"/>
        </w:rPr>
        <w:t xml:space="preserve">and </w:t>
      </w:r>
      <w:r w:rsidRPr="00C61653" w:rsidR="005D0145">
        <w:rPr>
          <w:rFonts w:cs="Times New Roman"/>
          <w:spacing w:val="-7"/>
        </w:rPr>
        <w:t xml:space="preserve">undermine </w:t>
      </w:r>
      <w:r w:rsidRPr="00C61653" w:rsidR="005D0145">
        <w:rPr>
          <w:rFonts w:cs="Times New Roman"/>
          <w:spacing w:val="-4"/>
        </w:rPr>
        <w:t>the</w:t>
      </w:r>
      <w:r w:rsidRPr="00C61653" w:rsidR="005D0145">
        <w:rPr>
          <w:rFonts w:cs="Times New Roman"/>
          <w:spacing w:val="51"/>
        </w:rPr>
        <w:t xml:space="preserve"> </w:t>
      </w:r>
      <w:r w:rsidRPr="00C61653" w:rsidR="005D0145">
        <w:rPr>
          <w:rFonts w:cs="Times New Roman"/>
          <w:spacing w:val="-5"/>
        </w:rPr>
        <w:t>demonstration.</w:t>
      </w:r>
      <w:r w:rsidRPr="00C61653" w:rsidR="00D82AC3">
        <w:rPr>
          <w:rFonts w:cs="Times New Roman"/>
          <w:spacing w:val="-5"/>
        </w:rPr>
        <w:t xml:space="preserve">  </w:t>
      </w:r>
      <w:r w:rsidRPr="00C61653" w:rsidR="00D82AC3">
        <w:rPr>
          <w:rFonts w:cs="Times New Roman"/>
        </w:rPr>
        <w:t>However, providers who have demonstrated compliance with Medicare rules can choose one of the subsequent review options which would allow for a less frequent collection of information for those providers.</w:t>
      </w:r>
    </w:p>
    <w:p w:rsidR="00DE0DFC" w:rsidRPr="00C61653" w:rsidP="00E649ED" w14:paraId="2A04A983" w14:textId="77777777">
      <w:pPr>
        <w:pStyle w:val="ListParagraph"/>
        <w:numPr>
          <w:ilvl w:val="0"/>
          <w:numId w:val="1"/>
        </w:numPr>
        <w:tabs>
          <w:tab w:val="left" w:pos="468"/>
        </w:tabs>
        <w:spacing w:after="160"/>
        <w:ind w:left="0" w:right="446" w:firstLine="0"/>
        <w:jc w:val="left"/>
        <w:rPr>
          <w:rFonts w:ascii="Times New Roman" w:eastAsia="Times New Roman" w:hAnsi="Times New Roman" w:cs="Times New Roman"/>
          <w:sz w:val="24"/>
          <w:szCs w:val="24"/>
        </w:rPr>
      </w:pPr>
      <w:r w:rsidRPr="00C61653">
        <w:rPr>
          <w:rFonts w:ascii="Times New Roman" w:hAnsi="Times New Roman" w:cs="Times New Roman"/>
          <w:sz w:val="24"/>
          <w:szCs w:val="24"/>
          <w:u w:val="single" w:color="000000"/>
        </w:rPr>
        <w:t>Special</w:t>
      </w:r>
      <w:r w:rsidRPr="00C61653">
        <w:rPr>
          <w:rFonts w:ascii="Times New Roman" w:hAnsi="Times New Roman" w:cs="Times New Roman"/>
          <w:spacing w:val="10"/>
          <w:sz w:val="24"/>
          <w:szCs w:val="24"/>
          <w:u w:val="single" w:color="000000"/>
        </w:rPr>
        <w:t xml:space="preserve"> </w:t>
      </w:r>
      <w:r w:rsidRPr="00C61653">
        <w:rPr>
          <w:rFonts w:ascii="Times New Roman" w:hAnsi="Times New Roman" w:cs="Times New Roman"/>
          <w:sz w:val="24"/>
          <w:szCs w:val="24"/>
          <w:u w:val="single" w:color="000000"/>
        </w:rPr>
        <w:t>Circumstances</w:t>
      </w:r>
    </w:p>
    <w:p w:rsidR="008A73F5" w:rsidRPr="00C61653" w:rsidP="00E649ED" w14:paraId="34EAF15E" w14:textId="0D36AAC6">
      <w:pPr>
        <w:spacing w:after="160"/>
        <w:rPr>
          <w:rFonts w:ascii="Times New Roman" w:eastAsia="Times New Roman" w:hAnsi="Times New Roman" w:cs="Times New Roman"/>
          <w:sz w:val="24"/>
          <w:szCs w:val="24"/>
        </w:rPr>
      </w:pPr>
      <w:r w:rsidRPr="00C61653">
        <w:rPr>
          <w:rFonts w:ascii="Times New Roman" w:eastAsia="Times New Roman" w:hAnsi="Times New Roman" w:cs="Times New Roman"/>
          <w:sz w:val="24"/>
          <w:szCs w:val="24"/>
        </w:rPr>
        <w:t>There are no special circumstances</w:t>
      </w:r>
      <w:r w:rsidR="00E649ED">
        <w:rPr>
          <w:rFonts w:ascii="Times New Roman" w:eastAsia="Times New Roman" w:hAnsi="Times New Roman" w:cs="Times New Roman"/>
          <w:sz w:val="24"/>
          <w:szCs w:val="24"/>
        </w:rPr>
        <w:t>.</w:t>
      </w:r>
    </w:p>
    <w:p w:rsidR="00DE0DFC" w:rsidRPr="00C61653" w:rsidP="00E649ED" w14:paraId="0DDF9104" w14:textId="59ECFC9C">
      <w:pPr>
        <w:pStyle w:val="ListParagraph"/>
        <w:numPr>
          <w:ilvl w:val="0"/>
          <w:numId w:val="1"/>
        </w:numPr>
        <w:tabs>
          <w:tab w:val="left" w:pos="488"/>
        </w:tabs>
        <w:spacing w:after="160"/>
        <w:ind w:left="0" w:right="317" w:firstLine="0"/>
        <w:jc w:val="left"/>
        <w:rPr>
          <w:rFonts w:ascii="Times New Roman" w:eastAsia="Times New Roman" w:hAnsi="Times New Roman" w:cs="Times New Roman"/>
          <w:sz w:val="24"/>
          <w:szCs w:val="24"/>
        </w:rPr>
      </w:pPr>
      <w:r w:rsidRPr="00C61653">
        <w:rPr>
          <w:rFonts w:ascii="Times New Roman" w:hAnsi="Times New Roman" w:cs="Times New Roman"/>
          <w:sz w:val="24"/>
          <w:szCs w:val="24"/>
          <w:u w:val="single" w:color="000000"/>
        </w:rPr>
        <w:t>Federal Register</w:t>
      </w:r>
      <w:r w:rsidR="00E86D89">
        <w:rPr>
          <w:rFonts w:ascii="Times New Roman" w:hAnsi="Times New Roman" w:cs="Times New Roman"/>
          <w:spacing w:val="-3"/>
          <w:sz w:val="24"/>
          <w:szCs w:val="24"/>
          <w:u w:val="single" w:color="000000"/>
        </w:rPr>
        <w:t>/Outside Consultants</w:t>
      </w:r>
    </w:p>
    <w:p w:rsidR="00060C64" w:rsidRPr="00060C64" w:rsidP="00060C64" w14:paraId="62B9D8A3" w14:textId="4BC8CD72">
      <w:pPr>
        <w:ind w:left="360"/>
        <w:rPr>
          <w:rFonts w:ascii="Times New Roman" w:hAnsi="Times New Roman" w:cs="Times New Roman"/>
          <w:sz w:val="24"/>
          <w:szCs w:val="24"/>
        </w:rPr>
      </w:pPr>
      <w:r w:rsidRPr="00060C64">
        <w:rPr>
          <w:rFonts w:ascii="Times New Roman" w:hAnsi="Times New Roman" w:cs="Times New Roman"/>
          <w:sz w:val="24"/>
          <w:szCs w:val="24"/>
        </w:rPr>
        <w:t xml:space="preserve">The 60-day notice published in the Federal Register on </w:t>
      </w:r>
      <w:r>
        <w:rPr>
          <w:rFonts w:ascii="Times New Roman" w:hAnsi="Times New Roman" w:cs="Times New Roman"/>
          <w:sz w:val="24"/>
          <w:szCs w:val="24"/>
        </w:rPr>
        <w:t>July 17</w:t>
      </w:r>
      <w:r w:rsidRPr="00060C64">
        <w:rPr>
          <w:rFonts w:ascii="Times New Roman" w:hAnsi="Times New Roman" w:cs="Times New Roman"/>
          <w:sz w:val="24"/>
          <w:szCs w:val="24"/>
        </w:rPr>
        <w:t xml:space="preserve">, 2025 (90 FR </w:t>
      </w:r>
      <w:r>
        <w:rPr>
          <w:rFonts w:ascii="Times New Roman" w:hAnsi="Times New Roman" w:cs="Times New Roman"/>
          <w:sz w:val="24"/>
          <w:szCs w:val="24"/>
        </w:rPr>
        <w:t>31207</w:t>
      </w:r>
      <w:r w:rsidRPr="00060C64">
        <w:rPr>
          <w:rFonts w:ascii="Times New Roman" w:hAnsi="Times New Roman" w:cs="Times New Roman"/>
          <w:sz w:val="24"/>
          <w:szCs w:val="24"/>
        </w:rPr>
        <w:t>).  A total of zero (0) comments were received.</w:t>
      </w:r>
    </w:p>
    <w:p w:rsidR="00060C64" w:rsidRPr="00060C64" w:rsidP="00060C64" w14:paraId="0EB8CE0B" w14:textId="1AF88AEC">
      <w:pPr>
        <w:pStyle w:val="ListParagraph"/>
        <w:ind w:left="72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60C64" w:rsidRPr="00060C64" w:rsidP="00060C64" w14:paraId="62C533E4" w14:textId="1FECDCEC">
      <w:pPr>
        <w:ind w:left="360"/>
        <w:rPr>
          <w:rFonts w:ascii="Times New Roman" w:hAnsi="Times New Roman" w:cs="Times New Roman"/>
          <w:sz w:val="24"/>
          <w:szCs w:val="24"/>
        </w:rPr>
      </w:pPr>
      <w:r w:rsidRPr="00060C64">
        <w:rPr>
          <w:rFonts w:ascii="Times New Roman" w:hAnsi="Times New Roman" w:cs="Times New Roman"/>
          <w:sz w:val="24"/>
          <w:szCs w:val="24"/>
        </w:rPr>
        <w:t xml:space="preserve">A 30-day notice published in the Federal Register on September </w:t>
      </w:r>
      <w:r>
        <w:rPr>
          <w:rFonts w:ascii="Times New Roman" w:hAnsi="Times New Roman" w:cs="Times New Roman"/>
          <w:sz w:val="24"/>
          <w:szCs w:val="24"/>
        </w:rPr>
        <w:t>19</w:t>
      </w:r>
      <w:r w:rsidRPr="00060C64">
        <w:rPr>
          <w:rFonts w:ascii="Times New Roman" w:hAnsi="Times New Roman" w:cs="Times New Roman"/>
          <w:sz w:val="24"/>
          <w:szCs w:val="24"/>
        </w:rPr>
        <w:t>, 2025 (90 FR 4</w:t>
      </w:r>
      <w:r>
        <w:rPr>
          <w:rFonts w:ascii="Times New Roman" w:hAnsi="Times New Roman" w:cs="Times New Roman"/>
          <w:sz w:val="24"/>
          <w:szCs w:val="24"/>
        </w:rPr>
        <w:t>5216</w:t>
      </w:r>
      <w:r w:rsidRPr="00060C64">
        <w:rPr>
          <w:rFonts w:ascii="Times New Roman" w:hAnsi="Times New Roman" w:cs="Times New Roman"/>
          <w:sz w:val="24"/>
          <w:szCs w:val="24"/>
        </w:rPr>
        <w:t xml:space="preserve">).  </w:t>
      </w:r>
    </w:p>
    <w:p w:rsidR="00941C98" w:rsidRPr="00C61653" w:rsidP="00E649ED" w14:paraId="34300532" w14:textId="7F604A98">
      <w:pPr>
        <w:spacing w:before="100" w:beforeAutospacing="1" w:after="160"/>
        <w:rPr>
          <w:rFonts w:ascii="Times New Roman" w:eastAsia="Times New Roman" w:hAnsi="Times New Roman" w:cs="Times New Roman"/>
          <w:sz w:val="24"/>
          <w:szCs w:val="24"/>
        </w:rPr>
      </w:pPr>
      <w:r w:rsidRPr="00C61653">
        <w:rPr>
          <w:rFonts w:ascii="Times New Roman" w:hAnsi="Times New Roman" w:cs="Times New Roman"/>
          <w:sz w:val="24"/>
          <w:szCs w:val="24"/>
        </w:rPr>
        <w:t>No additional outside consultation was sought.</w:t>
      </w:r>
    </w:p>
    <w:p w:rsidR="00DE0DFC" w:rsidRPr="00C61653" w:rsidP="00230FBA" w14:paraId="5ACB9F17" w14:textId="75A562C3">
      <w:pPr>
        <w:pStyle w:val="ListParagraph"/>
        <w:numPr>
          <w:ilvl w:val="0"/>
          <w:numId w:val="1"/>
        </w:numPr>
        <w:tabs>
          <w:tab w:val="left" w:pos="425"/>
        </w:tabs>
        <w:spacing w:after="160"/>
        <w:ind w:left="0" w:firstLine="0"/>
        <w:jc w:val="both"/>
        <w:rPr>
          <w:rFonts w:ascii="Times New Roman" w:eastAsia="Times New Roman" w:hAnsi="Times New Roman" w:cs="Times New Roman"/>
          <w:sz w:val="24"/>
          <w:szCs w:val="24"/>
        </w:rPr>
      </w:pPr>
      <w:r w:rsidRPr="00C61653">
        <w:rPr>
          <w:rFonts w:ascii="Times New Roman" w:hAnsi="Times New Roman" w:cs="Times New Roman"/>
          <w:sz w:val="24"/>
          <w:szCs w:val="24"/>
          <w:u w:val="single" w:color="000000"/>
        </w:rPr>
        <w:t>Payments</w:t>
      </w:r>
      <w:r w:rsidR="00E86D89">
        <w:rPr>
          <w:rFonts w:ascii="Times New Roman" w:hAnsi="Times New Roman" w:cs="Times New Roman"/>
          <w:sz w:val="24"/>
          <w:szCs w:val="24"/>
          <w:u w:val="single" w:color="000000"/>
        </w:rPr>
        <w:t>/</w:t>
      </w:r>
      <w:r w:rsidRPr="00C61653">
        <w:rPr>
          <w:rFonts w:ascii="Times New Roman" w:hAnsi="Times New Roman" w:cs="Times New Roman"/>
          <w:spacing w:val="-8"/>
          <w:sz w:val="24"/>
          <w:szCs w:val="24"/>
          <w:u w:val="single" w:color="000000"/>
        </w:rPr>
        <w:t xml:space="preserve">Gifts </w:t>
      </w:r>
      <w:r w:rsidRPr="00C61653">
        <w:rPr>
          <w:rFonts w:ascii="Times New Roman" w:hAnsi="Times New Roman" w:cs="Times New Roman"/>
          <w:sz w:val="24"/>
          <w:szCs w:val="24"/>
          <w:u w:val="single" w:color="000000"/>
        </w:rPr>
        <w:t xml:space="preserve">to </w:t>
      </w:r>
      <w:r w:rsidR="00E86D89">
        <w:rPr>
          <w:rFonts w:ascii="Times New Roman" w:hAnsi="Times New Roman" w:cs="Times New Roman"/>
          <w:spacing w:val="-5"/>
          <w:sz w:val="24"/>
          <w:szCs w:val="24"/>
          <w:u w:val="single" w:color="000000"/>
        </w:rPr>
        <w:t>R</w:t>
      </w:r>
      <w:r w:rsidRPr="00C61653">
        <w:rPr>
          <w:rFonts w:ascii="Times New Roman" w:hAnsi="Times New Roman" w:cs="Times New Roman"/>
          <w:spacing w:val="-5"/>
          <w:sz w:val="24"/>
          <w:szCs w:val="24"/>
          <w:u w:val="single" w:color="000000"/>
        </w:rPr>
        <w:t>esponde</w:t>
      </w:r>
      <w:r w:rsidRPr="00C61653">
        <w:rPr>
          <w:rFonts w:ascii="Times New Roman" w:hAnsi="Times New Roman" w:cs="Times New Roman"/>
          <w:spacing w:val="-4"/>
          <w:sz w:val="24"/>
          <w:szCs w:val="24"/>
          <w:u w:val="single" w:color="000000"/>
        </w:rPr>
        <w:t>nts</w:t>
      </w:r>
    </w:p>
    <w:p w:rsidR="00DE0DFC" w:rsidRPr="00C61653" w:rsidP="00230FBA" w14:paraId="1DBB1E1C" w14:textId="77777777">
      <w:pPr>
        <w:pStyle w:val="BodyText"/>
        <w:spacing w:after="360"/>
        <w:ind w:left="0" w:right="317"/>
        <w:rPr>
          <w:rFonts w:cs="Times New Roman"/>
        </w:rPr>
      </w:pPr>
      <w:r w:rsidRPr="00C61653">
        <w:rPr>
          <w:rFonts w:cs="Times New Roman"/>
        </w:rPr>
        <w:t xml:space="preserve">No </w:t>
      </w:r>
      <w:r w:rsidRPr="00C61653">
        <w:rPr>
          <w:rFonts w:cs="Times New Roman"/>
          <w:spacing w:val="-4"/>
        </w:rPr>
        <w:t xml:space="preserve">payments or </w:t>
      </w:r>
      <w:r w:rsidRPr="00C61653">
        <w:rPr>
          <w:rFonts w:cs="Times New Roman"/>
          <w:spacing w:val="-6"/>
        </w:rPr>
        <w:t xml:space="preserve">gifts </w:t>
      </w:r>
      <w:r w:rsidRPr="00C61653">
        <w:rPr>
          <w:rFonts w:cs="Times New Roman"/>
          <w:spacing w:val="-9"/>
        </w:rPr>
        <w:t xml:space="preserve">will </w:t>
      </w:r>
      <w:r w:rsidRPr="00C61653">
        <w:rPr>
          <w:rFonts w:cs="Times New Roman"/>
          <w:spacing w:val="-4"/>
        </w:rPr>
        <w:t xml:space="preserve">be </w:t>
      </w:r>
      <w:r w:rsidRPr="00C61653">
        <w:rPr>
          <w:rFonts w:cs="Times New Roman"/>
          <w:spacing w:val="-6"/>
        </w:rPr>
        <w:t xml:space="preserve">given </w:t>
      </w:r>
      <w:r w:rsidRPr="00C61653">
        <w:rPr>
          <w:rFonts w:cs="Times New Roman"/>
        </w:rPr>
        <w:t xml:space="preserve">to </w:t>
      </w:r>
      <w:r w:rsidRPr="00C61653">
        <w:rPr>
          <w:rFonts w:cs="Times New Roman"/>
          <w:spacing w:val="-3"/>
        </w:rPr>
        <w:t xml:space="preserve">respondents </w:t>
      </w:r>
      <w:r w:rsidRPr="00C61653">
        <w:rPr>
          <w:rFonts w:cs="Times New Roman"/>
        </w:rPr>
        <w:t xml:space="preserve">to encourage </w:t>
      </w:r>
      <w:r w:rsidRPr="00C61653">
        <w:rPr>
          <w:rFonts w:cs="Times New Roman"/>
          <w:spacing w:val="-5"/>
        </w:rPr>
        <w:t xml:space="preserve">their </w:t>
      </w:r>
      <w:r w:rsidRPr="00C61653">
        <w:rPr>
          <w:rFonts w:cs="Times New Roman"/>
        </w:rPr>
        <w:t>response to any request</w:t>
      </w:r>
      <w:r w:rsidRPr="00C61653">
        <w:rPr>
          <w:rFonts w:cs="Times New Roman"/>
          <w:spacing w:val="1"/>
        </w:rPr>
        <w:t xml:space="preserve"> </w:t>
      </w:r>
      <w:r w:rsidRPr="00C61653">
        <w:rPr>
          <w:rFonts w:cs="Times New Roman"/>
          <w:spacing w:val="-6"/>
        </w:rPr>
        <w:t>for</w:t>
      </w:r>
      <w:r w:rsidRPr="00C61653">
        <w:rPr>
          <w:rFonts w:cs="Times New Roman"/>
          <w:spacing w:val="-8"/>
        </w:rPr>
        <w:t xml:space="preserve"> </w:t>
      </w:r>
      <w:r w:rsidRPr="00C61653" w:rsidR="004A51CB">
        <w:rPr>
          <w:rFonts w:cs="Times New Roman"/>
          <w:spacing w:val="-7"/>
        </w:rPr>
        <w:t>information</w:t>
      </w:r>
      <w:r w:rsidRPr="00C61653">
        <w:rPr>
          <w:rFonts w:cs="Times New Roman"/>
          <w:spacing w:val="-7"/>
        </w:rPr>
        <w:t xml:space="preserve"> </w:t>
      </w:r>
      <w:r w:rsidRPr="00C61653">
        <w:rPr>
          <w:rFonts w:cs="Times New Roman"/>
          <w:spacing w:val="-4"/>
        </w:rPr>
        <w:t xml:space="preserve">under </w:t>
      </w:r>
      <w:r w:rsidRPr="00C61653" w:rsidR="003B3D52">
        <w:rPr>
          <w:rFonts w:cs="Times New Roman"/>
          <w:spacing w:val="-8"/>
        </w:rPr>
        <w:t xml:space="preserve">this </w:t>
      </w:r>
      <w:r w:rsidRPr="00C61653">
        <w:rPr>
          <w:rFonts w:cs="Times New Roman"/>
          <w:spacing w:val="-4"/>
        </w:rPr>
        <w:t>control</w:t>
      </w:r>
      <w:r w:rsidRPr="00C61653">
        <w:rPr>
          <w:rFonts w:cs="Times New Roman"/>
          <w:spacing w:val="14"/>
        </w:rPr>
        <w:t xml:space="preserve"> </w:t>
      </w:r>
      <w:r w:rsidRPr="00C61653">
        <w:rPr>
          <w:rFonts w:cs="Times New Roman"/>
          <w:spacing w:val="-5"/>
        </w:rPr>
        <w:t>number.</w:t>
      </w:r>
    </w:p>
    <w:p w:rsidR="00DE0DFC" w:rsidRPr="00C61653" w:rsidP="00230FBA" w14:paraId="2E7EDE15" w14:textId="77777777">
      <w:pPr>
        <w:pStyle w:val="ListParagraph"/>
        <w:numPr>
          <w:ilvl w:val="0"/>
          <w:numId w:val="1"/>
        </w:numPr>
        <w:tabs>
          <w:tab w:val="left" w:pos="536"/>
        </w:tabs>
        <w:spacing w:after="160"/>
        <w:ind w:left="0" w:right="317" w:firstLine="0"/>
        <w:jc w:val="left"/>
        <w:rPr>
          <w:rFonts w:ascii="Times New Roman" w:eastAsia="Times New Roman" w:hAnsi="Times New Roman" w:cs="Times New Roman"/>
          <w:sz w:val="24"/>
          <w:szCs w:val="24"/>
        </w:rPr>
      </w:pPr>
      <w:r w:rsidRPr="00C61653">
        <w:rPr>
          <w:rFonts w:ascii="Times New Roman" w:hAnsi="Times New Roman" w:cs="Times New Roman"/>
          <w:spacing w:val="-8"/>
          <w:sz w:val="24"/>
          <w:szCs w:val="24"/>
          <w:u w:val="single" w:color="000000"/>
        </w:rPr>
        <w:t>Confidentiality</w:t>
      </w:r>
    </w:p>
    <w:p w:rsidR="00DE0DFC" w:rsidRPr="00C61653" w:rsidP="00230FBA" w14:paraId="1A3FC151" w14:textId="4F3D1A82">
      <w:pPr>
        <w:pStyle w:val="BodyText"/>
        <w:spacing w:after="160"/>
        <w:ind w:left="0" w:right="317"/>
        <w:rPr>
          <w:rFonts w:cs="Times New Roman"/>
          <w:spacing w:val="-6"/>
        </w:rPr>
      </w:pPr>
      <w:r w:rsidRPr="00C61653">
        <w:rPr>
          <w:rFonts w:cs="Times New Roman"/>
          <w:spacing w:val="-3"/>
        </w:rPr>
        <w:t xml:space="preserve">The MAC </w:t>
      </w:r>
      <w:r w:rsidRPr="00C61653" w:rsidR="005D0145">
        <w:rPr>
          <w:rFonts w:cs="Times New Roman"/>
          <w:spacing w:val="-9"/>
        </w:rPr>
        <w:t xml:space="preserve">will </w:t>
      </w:r>
      <w:r w:rsidRPr="00C61653" w:rsidR="005D0145">
        <w:rPr>
          <w:rFonts w:cs="Times New Roman"/>
        </w:rPr>
        <w:t xml:space="preserve">safeguard </w:t>
      </w:r>
      <w:r w:rsidRPr="00C61653" w:rsidR="005D0145">
        <w:rPr>
          <w:rFonts w:cs="Times New Roman"/>
          <w:spacing w:val="-5"/>
        </w:rPr>
        <w:t xml:space="preserve">all </w:t>
      </w:r>
      <w:r w:rsidRPr="00C61653" w:rsidR="005D0145">
        <w:rPr>
          <w:rFonts w:cs="Times New Roman"/>
        </w:rPr>
        <w:t xml:space="preserve">protected </w:t>
      </w:r>
      <w:r w:rsidRPr="00C61653" w:rsidR="005D0145">
        <w:rPr>
          <w:rFonts w:cs="Times New Roman"/>
          <w:spacing w:val="-4"/>
        </w:rPr>
        <w:t xml:space="preserve">health </w:t>
      </w:r>
      <w:r w:rsidRPr="00C61653" w:rsidR="005D0145">
        <w:rPr>
          <w:rFonts w:cs="Times New Roman"/>
          <w:spacing w:val="-7"/>
        </w:rPr>
        <w:t xml:space="preserve">information </w:t>
      </w:r>
      <w:r w:rsidRPr="00C61653" w:rsidR="005D0145">
        <w:rPr>
          <w:rFonts w:cs="Times New Roman"/>
          <w:spacing w:val="-4"/>
        </w:rPr>
        <w:t xml:space="preserve">collected </w:t>
      </w:r>
      <w:r w:rsidRPr="00C61653" w:rsidR="005D0145">
        <w:rPr>
          <w:rFonts w:cs="Times New Roman"/>
          <w:spacing w:val="-10"/>
        </w:rPr>
        <w:t xml:space="preserve">in </w:t>
      </w:r>
      <w:r w:rsidRPr="00C61653" w:rsidR="005D0145">
        <w:rPr>
          <w:rFonts w:cs="Times New Roman"/>
        </w:rPr>
        <w:t>accordance</w:t>
      </w:r>
      <w:r w:rsidRPr="00C61653" w:rsidR="005D0145">
        <w:rPr>
          <w:rFonts w:cs="Times New Roman"/>
          <w:spacing w:val="37"/>
        </w:rPr>
        <w:t xml:space="preserve"> </w:t>
      </w:r>
      <w:r w:rsidRPr="00C61653" w:rsidR="005D0145">
        <w:rPr>
          <w:rFonts w:cs="Times New Roman"/>
          <w:spacing w:val="-5"/>
        </w:rPr>
        <w:t>with</w:t>
      </w:r>
      <w:r w:rsidRPr="00C61653" w:rsidR="005D0145">
        <w:rPr>
          <w:rFonts w:cs="Times New Roman"/>
        </w:rPr>
        <w:t xml:space="preserve"> </w:t>
      </w:r>
      <w:r w:rsidRPr="00C61653" w:rsidR="005D0145">
        <w:rPr>
          <w:rFonts w:cs="Times New Roman"/>
          <w:spacing w:val="2"/>
        </w:rPr>
        <w:t xml:space="preserve">HIPAA </w:t>
      </w:r>
      <w:r w:rsidRPr="00C61653" w:rsidR="005D0145">
        <w:rPr>
          <w:rFonts w:cs="Times New Roman"/>
        </w:rPr>
        <w:t xml:space="preserve">and Privacy </w:t>
      </w:r>
      <w:r w:rsidRPr="00C61653" w:rsidR="005D0145">
        <w:rPr>
          <w:rFonts w:cs="Times New Roman"/>
          <w:spacing w:val="2"/>
        </w:rPr>
        <w:t xml:space="preserve">Act </w:t>
      </w:r>
      <w:r w:rsidRPr="00C61653" w:rsidR="005D0145">
        <w:rPr>
          <w:rFonts w:cs="Times New Roman"/>
        </w:rPr>
        <w:t xml:space="preserve">standards </w:t>
      </w:r>
      <w:r w:rsidRPr="00C61653" w:rsidR="005D0145">
        <w:rPr>
          <w:rFonts w:cs="Times New Roman"/>
          <w:spacing w:val="2"/>
        </w:rPr>
        <w:t>as</w:t>
      </w:r>
      <w:r w:rsidRPr="00C61653" w:rsidR="005D0145">
        <w:rPr>
          <w:rFonts w:cs="Times New Roman"/>
          <w:spacing w:val="-18"/>
        </w:rPr>
        <w:t xml:space="preserve"> </w:t>
      </w:r>
      <w:r w:rsidRPr="00C61653" w:rsidR="005D0145">
        <w:rPr>
          <w:rFonts w:cs="Times New Roman"/>
          <w:spacing w:val="-6"/>
        </w:rPr>
        <w:t>applicable.</w:t>
      </w:r>
    </w:p>
    <w:p w:rsidR="005C5164" w:rsidRPr="00C61653" w:rsidP="00230FBA" w14:paraId="08D1A89B" w14:textId="553F01FF">
      <w:pPr>
        <w:pStyle w:val="BodyText"/>
        <w:spacing w:after="160"/>
        <w:ind w:left="0" w:right="317"/>
        <w:rPr>
          <w:rFonts w:cs="Times New Roman"/>
        </w:rPr>
      </w:pPr>
      <w:r w:rsidRPr="00C61653">
        <w:rPr>
          <w:rFonts w:cs="Times New Roman"/>
          <w:spacing w:val="-3"/>
        </w:rPr>
        <w:t xml:space="preserve">Medicare </w:t>
      </w:r>
      <w:r w:rsidRPr="00C61653">
        <w:rPr>
          <w:rFonts w:cs="Times New Roman"/>
        </w:rPr>
        <w:t xml:space="preserve">contractors </w:t>
      </w:r>
      <w:r w:rsidRPr="00C61653">
        <w:rPr>
          <w:rFonts w:cs="Times New Roman"/>
          <w:spacing w:val="-3"/>
        </w:rPr>
        <w:t xml:space="preserve">have </w:t>
      </w:r>
      <w:r w:rsidRPr="00C61653">
        <w:rPr>
          <w:rFonts w:cs="Times New Roman"/>
        </w:rPr>
        <w:t xml:space="preserve">procedures </w:t>
      </w:r>
      <w:r w:rsidRPr="00C61653">
        <w:rPr>
          <w:rFonts w:cs="Times New Roman"/>
          <w:spacing w:val="-10"/>
        </w:rPr>
        <w:t xml:space="preserve">in </w:t>
      </w:r>
      <w:r w:rsidRPr="00C61653">
        <w:rPr>
          <w:rFonts w:cs="Times New Roman"/>
          <w:spacing w:val="-4"/>
        </w:rPr>
        <w:t xml:space="preserve">place </w:t>
      </w:r>
      <w:r w:rsidRPr="00C61653">
        <w:rPr>
          <w:rFonts w:cs="Times New Roman"/>
        </w:rPr>
        <w:t>to</w:t>
      </w:r>
      <w:r w:rsidRPr="00C61653">
        <w:rPr>
          <w:rFonts w:cs="Times New Roman"/>
          <w:spacing w:val="26"/>
        </w:rPr>
        <w:t xml:space="preserve"> </w:t>
      </w:r>
      <w:r w:rsidRPr="00C61653">
        <w:rPr>
          <w:rFonts w:cs="Times New Roman"/>
        </w:rPr>
        <w:t xml:space="preserve">ensure </w:t>
      </w:r>
      <w:r w:rsidRPr="00C61653">
        <w:rPr>
          <w:rFonts w:cs="Times New Roman"/>
          <w:spacing w:val="-4"/>
        </w:rPr>
        <w:t xml:space="preserve">the protection of the health </w:t>
      </w:r>
      <w:r w:rsidRPr="00C61653">
        <w:rPr>
          <w:rFonts w:cs="Times New Roman"/>
          <w:spacing w:val="-7"/>
        </w:rPr>
        <w:t>information provided.</w:t>
      </w:r>
      <w:r w:rsidRPr="00C61653" w:rsidR="00157F44">
        <w:rPr>
          <w:rFonts w:cs="Times New Roman"/>
          <w:spacing w:val="-7"/>
        </w:rPr>
        <w:t xml:space="preserve">  </w:t>
      </w:r>
      <w:r w:rsidRPr="00C61653">
        <w:rPr>
          <w:rFonts w:cs="Times New Roman"/>
          <w:spacing w:val="-4"/>
        </w:rPr>
        <w:t xml:space="preserve">The </w:t>
      </w:r>
      <w:r w:rsidRPr="00C61653">
        <w:rPr>
          <w:rFonts w:cs="Times New Roman"/>
        </w:rPr>
        <w:t xml:space="preserve">Health Insurance </w:t>
      </w:r>
      <w:r w:rsidRPr="00C61653">
        <w:rPr>
          <w:rFonts w:cs="Times New Roman"/>
          <w:spacing w:val="-6"/>
        </w:rPr>
        <w:t xml:space="preserve">Portability </w:t>
      </w:r>
      <w:r w:rsidRPr="00C61653">
        <w:rPr>
          <w:rFonts w:cs="Times New Roman"/>
        </w:rPr>
        <w:t xml:space="preserve">and </w:t>
      </w:r>
      <w:r w:rsidRPr="00C61653">
        <w:rPr>
          <w:rFonts w:cs="Times New Roman"/>
          <w:spacing w:val="-6"/>
        </w:rPr>
        <w:t xml:space="preserve">Accountability </w:t>
      </w:r>
      <w:r w:rsidRPr="00C61653">
        <w:rPr>
          <w:rFonts w:cs="Times New Roman"/>
          <w:spacing w:val="2"/>
        </w:rPr>
        <w:t xml:space="preserve">Act (HIPAA) </w:t>
      </w:r>
      <w:r w:rsidRPr="00C61653">
        <w:rPr>
          <w:rFonts w:cs="Times New Roman"/>
        </w:rPr>
        <w:t xml:space="preserve">Privacy </w:t>
      </w:r>
      <w:r w:rsidRPr="00C61653">
        <w:rPr>
          <w:rFonts w:cs="Times New Roman"/>
          <w:spacing w:val="-7"/>
        </w:rPr>
        <w:t xml:space="preserve">Rule allows </w:t>
      </w:r>
      <w:r w:rsidRPr="00C61653">
        <w:rPr>
          <w:rFonts w:cs="Times New Roman"/>
          <w:spacing w:val="-3"/>
        </w:rPr>
        <w:t xml:space="preserve">for </w:t>
      </w:r>
      <w:r w:rsidRPr="00C61653">
        <w:rPr>
          <w:rFonts w:cs="Times New Roman"/>
          <w:spacing w:val="-4"/>
        </w:rPr>
        <w:t>the</w:t>
      </w:r>
      <w:r w:rsidRPr="00C61653">
        <w:rPr>
          <w:rFonts w:cs="Times New Roman"/>
          <w:spacing w:val="32"/>
        </w:rPr>
        <w:t xml:space="preserve"> </w:t>
      </w:r>
      <w:r w:rsidRPr="00C61653">
        <w:rPr>
          <w:rFonts w:cs="Times New Roman"/>
          <w:spacing w:val="-6"/>
        </w:rPr>
        <w:t>disclosure</w:t>
      </w:r>
      <w:r w:rsidRPr="00C61653">
        <w:rPr>
          <w:rFonts w:cs="Times New Roman"/>
        </w:rPr>
        <w:t xml:space="preserve"> </w:t>
      </w:r>
      <w:r w:rsidRPr="00C61653">
        <w:rPr>
          <w:rFonts w:cs="Times New Roman"/>
          <w:spacing w:val="-4"/>
        </w:rPr>
        <w:t xml:space="preserve">of health </w:t>
      </w:r>
      <w:r w:rsidRPr="00C61653">
        <w:rPr>
          <w:rFonts w:cs="Times New Roman"/>
        </w:rPr>
        <w:t xml:space="preserve">records </w:t>
      </w:r>
      <w:r w:rsidRPr="00C61653">
        <w:rPr>
          <w:rFonts w:cs="Times New Roman"/>
          <w:spacing w:val="-3"/>
        </w:rPr>
        <w:t xml:space="preserve">for </w:t>
      </w:r>
      <w:r w:rsidRPr="00C61653">
        <w:rPr>
          <w:rFonts w:cs="Times New Roman"/>
          <w:spacing w:val="-4"/>
        </w:rPr>
        <w:t xml:space="preserve">payment </w:t>
      </w:r>
      <w:r w:rsidRPr="00C61653">
        <w:rPr>
          <w:rFonts w:cs="Times New Roman"/>
          <w:spacing w:val="-3"/>
        </w:rPr>
        <w:t>purposes.</w:t>
      </w:r>
    </w:p>
    <w:p w:rsidR="00DE0DFC" w:rsidRPr="00C61653" w:rsidP="00230FBA" w14:paraId="1AE7F7BA" w14:textId="77777777">
      <w:pPr>
        <w:pStyle w:val="ListParagraph"/>
        <w:numPr>
          <w:ilvl w:val="0"/>
          <w:numId w:val="1"/>
        </w:numPr>
        <w:tabs>
          <w:tab w:val="left" w:pos="536"/>
        </w:tabs>
        <w:spacing w:after="160"/>
        <w:ind w:left="0" w:right="317" w:firstLine="0"/>
        <w:jc w:val="left"/>
        <w:rPr>
          <w:rFonts w:ascii="Times New Roman" w:eastAsia="Times New Roman" w:hAnsi="Times New Roman" w:cs="Times New Roman"/>
          <w:sz w:val="24"/>
          <w:szCs w:val="24"/>
        </w:rPr>
      </w:pPr>
      <w:r w:rsidRPr="00C61653">
        <w:rPr>
          <w:rFonts w:ascii="Times New Roman" w:hAnsi="Times New Roman" w:cs="Times New Roman"/>
          <w:spacing w:val="-8"/>
          <w:sz w:val="24"/>
          <w:szCs w:val="24"/>
          <w:u w:val="single" w:color="000000"/>
        </w:rPr>
        <w:t>Sensitive</w:t>
      </w:r>
      <w:r w:rsidRPr="00C61653" w:rsidR="003B3D52">
        <w:rPr>
          <w:rFonts w:ascii="Times New Roman" w:hAnsi="Times New Roman" w:cs="Times New Roman"/>
          <w:spacing w:val="6"/>
          <w:sz w:val="24"/>
          <w:szCs w:val="24"/>
          <w:u w:val="single" w:color="000000"/>
        </w:rPr>
        <w:t xml:space="preserve"> </w:t>
      </w:r>
      <w:r w:rsidRPr="00C61653" w:rsidR="005D0145">
        <w:rPr>
          <w:rFonts w:ascii="Times New Roman" w:hAnsi="Times New Roman" w:cs="Times New Roman"/>
          <w:spacing w:val="-5"/>
          <w:sz w:val="24"/>
          <w:szCs w:val="24"/>
          <w:u w:val="single" w:color="000000"/>
        </w:rPr>
        <w:t>Que</w:t>
      </w:r>
      <w:r w:rsidRPr="00C61653" w:rsidR="005D0145">
        <w:rPr>
          <w:rFonts w:ascii="Times New Roman" w:hAnsi="Times New Roman" w:cs="Times New Roman"/>
          <w:spacing w:val="-8"/>
          <w:sz w:val="24"/>
          <w:szCs w:val="24"/>
          <w:u w:val="single" w:color="000000"/>
        </w:rPr>
        <w:t>stions</w:t>
      </w:r>
    </w:p>
    <w:p w:rsidR="00DE0DFC" w:rsidRPr="00C61653" w:rsidP="00230FBA" w14:paraId="2964B0AC" w14:textId="77777777">
      <w:pPr>
        <w:pStyle w:val="BodyText"/>
        <w:spacing w:after="160"/>
        <w:ind w:left="0" w:right="317"/>
        <w:rPr>
          <w:rFonts w:cs="Times New Roman"/>
        </w:rPr>
      </w:pPr>
      <w:r w:rsidRPr="00C61653">
        <w:rPr>
          <w:rFonts w:cs="Times New Roman"/>
        </w:rPr>
        <w:t xml:space="preserve">There are </w:t>
      </w:r>
      <w:r w:rsidRPr="00C61653">
        <w:rPr>
          <w:rFonts w:cs="Times New Roman"/>
          <w:spacing w:val="-4"/>
        </w:rPr>
        <w:t xml:space="preserve">no </w:t>
      </w:r>
      <w:r w:rsidRPr="00C61653" w:rsidR="00CB4996">
        <w:rPr>
          <w:rFonts w:cs="Times New Roman"/>
          <w:spacing w:val="-6"/>
        </w:rPr>
        <w:t xml:space="preserve">questions </w:t>
      </w:r>
      <w:r w:rsidRPr="00C61653">
        <w:rPr>
          <w:rFonts w:cs="Times New Roman"/>
          <w:spacing w:val="-4"/>
        </w:rPr>
        <w:t xml:space="preserve">of </w:t>
      </w:r>
      <w:r w:rsidRPr="00C61653">
        <w:rPr>
          <w:rFonts w:cs="Times New Roman"/>
        </w:rPr>
        <w:t xml:space="preserve">a </w:t>
      </w:r>
      <w:r w:rsidRPr="00C61653" w:rsidR="00CB4996">
        <w:rPr>
          <w:rFonts w:cs="Times New Roman"/>
          <w:spacing w:val="-6"/>
        </w:rPr>
        <w:t xml:space="preserve">sensitive </w:t>
      </w:r>
      <w:r w:rsidRPr="00C61653">
        <w:rPr>
          <w:rFonts w:cs="Times New Roman"/>
          <w:spacing w:val="-3"/>
        </w:rPr>
        <w:t xml:space="preserve">nature </w:t>
      </w:r>
      <w:r w:rsidRPr="00C61653">
        <w:rPr>
          <w:rFonts w:cs="Times New Roman"/>
        </w:rPr>
        <w:t xml:space="preserve">associated </w:t>
      </w:r>
      <w:r w:rsidRPr="00C61653" w:rsidR="00CB4996">
        <w:rPr>
          <w:rFonts w:cs="Times New Roman"/>
          <w:spacing w:val="-5"/>
        </w:rPr>
        <w:t xml:space="preserve">with </w:t>
      </w:r>
      <w:r w:rsidRPr="00C61653" w:rsidR="00CB4996">
        <w:rPr>
          <w:rFonts w:cs="Times New Roman"/>
          <w:spacing w:val="-8"/>
        </w:rPr>
        <w:t xml:space="preserve">this </w:t>
      </w:r>
      <w:r w:rsidRPr="00C61653">
        <w:rPr>
          <w:rFonts w:cs="Times New Roman"/>
          <w:spacing w:val="-7"/>
        </w:rPr>
        <w:t>information collection.</w:t>
      </w:r>
    </w:p>
    <w:p w:rsidR="00DE0DFC" w:rsidRPr="00C61653" w:rsidP="00230FBA" w14:paraId="553F471B" w14:textId="4C912CB8">
      <w:pPr>
        <w:pStyle w:val="ListParagraph"/>
        <w:numPr>
          <w:ilvl w:val="0"/>
          <w:numId w:val="1"/>
        </w:numPr>
        <w:tabs>
          <w:tab w:val="left" w:pos="536"/>
        </w:tabs>
        <w:spacing w:after="160"/>
        <w:ind w:left="0" w:right="317" w:firstLine="0"/>
        <w:jc w:val="left"/>
        <w:rPr>
          <w:rFonts w:ascii="Times New Roman" w:eastAsia="Times New Roman" w:hAnsi="Times New Roman" w:cs="Times New Roman"/>
          <w:sz w:val="24"/>
          <w:szCs w:val="24"/>
        </w:rPr>
      </w:pPr>
      <w:r w:rsidRPr="00C61653">
        <w:rPr>
          <w:rFonts w:ascii="Times New Roman" w:hAnsi="Times New Roman" w:cs="Times New Roman"/>
          <w:spacing w:val="-5"/>
          <w:sz w:val="24"/>
          <w:szCs w:val="24"/>
          <w:u w:val="single" w:color="000000"/>
        </w:rPr>
        <w:t>Burde</w:t>
      </w:r>
      <w:r w:rsidRPr="00C61653" w:rsidR="005D0145">
        <w:rPr>
          <w:rFonts w:ascii="Times New Roman" w:hAnsi="Times New Roman" w:cs="Times New Roman"/>
          <w:sz w:val="24"/>
          <w:szCs w:val="24"/>
          <w:u w:val="single" w:color="000000"/>
        </w:rPr>
        <w:t>n</w:t>
      </w:r>
      <w:r w:rsidRPr="00C61653" w:rsidR="005D0145">
        <w:rPr>
          <w:rFonts w:ascii="Times New Roman" w:hAnsi="Times New Roman" w:cs="Times New Roman"/>
          <w:spacing w:val="-30"/>
          <w:sz w:val="24"/>
          <w:szCs w:val="24"/>
          <w:u w:val="single" w:color="000000"/>
        </w:rPr>
        <w:t xml:space="preserve"> </w:t>
      </w:r>
      <w:r w:rsidRPr="00C61653" w:rsidR="005D0145">
        <w:rPr>
          <w:rFonts w:ascii="Times New Roman" w:hAnsi="Times New Roman" w:cs="Times New Roman"/>
          <w:spacing w:val="-4"/>
          <w:sz w:val="24"/>
          <w:szCs w:val="24"/>
          <w:u w:val="single" w:color="000000"/>
        </w:rPr>
        <w:t>Estimate</w:t>
      </w:r>
      <w:r w:rsidR="00E86D89">
        <w:rPr>
          <w:rFonts w:ascii="Times New Roman" w:hAnsi="Times New Roman" w:cs="Times New Roman"/>
          <w:spacing w:val="-4"/>
          <w:sz w:val="24"/>
          <w:szCs w:val="24"/>
          <w:u w:val="single" w:color="000000"/>
        </w:rPr>
        <w:t xml:space="preserve"> (Hours &amp; Wages)</w:t>
      </w:r>
    </w:p>
    <w:p w:rsidR="009F7D28" w:rsidRPr="00C61653" w:rsidP="00230FBA" w14:paraId="71D2D4CF" w14:textId="312C86E5">
      <w:pPr>
        <w:tabs>
          <w:tab w:val="left" w:pos="0"/>
        </w:tabs>
        <w:autoSpaceDE w:val="0"/>
        <w:autoSpaceDN w:val="0"/>
        <w:spacing w:after="160"/>
        <w:ind w:right="230"/>
        <w:rPr>
          <w:rFonts w:ascii="Times New Roman" w:eastAsia="Times New Roman" w:hAnsi="Times New Roman" w:cs="Times New Roman"/>
          <w:sz w:val="24"/>
          <w:szCs w:val="24"/>
        </w:rPr>
      </w:pPr>
      <w:r w:rsidRPr="00C61653">
        <w:rPr>
          <w:rFonts w:ascii="Times New Roman" w:eastAsia="Times New Roman" w:hAnsi="Times New Roman" w:cs="Times New Roman"/>
          <w:sz w:val="24"/>
          <w:szCs w:val="24"/>
        </w:rPr>
        <w:t xml:space="preserve">The information collection requirements associated with submissions </w:t>
      </w:r>
      <w:r w:rsidRPr="00C61653" w:rsidR="00E84663">
        <w:rPr>
          <w:rFonts w:ascii="Times New Roman" w:eastAsia="Times New Roman" w:hAnsi="Times New Roman" w:cs="Times New Roman"/>
          <w:sz w:val="24"/>
          <w:szCs w:val="24"/>
        </w:rPr>
        <w:t>are</w:t>
      </w:r>
      <w:r w:rsidRPr="00C61653">
        <w:rPr>
          <w:rFonts w:ascii="Times New Roman" w:eastAsia="Times New Roman" w:hAnsi="Times New Roman" w:cs="Times New Roman"/>
          <w:sz w:val="24"/>
          <w:szCs w:val="24"/>
        </w:rPr>
        <w:t xml:space="preserve"> the required documentation submitted by providers. This includes all relevant documentation necessary to show that the service </w:t>
      </w:r>
      <w:r w:rsidRPr="00C61653">
        <w:rPr>
          <w:rFonts w:ascii="Times New Roman" w:hAnsi="Times New Roman" w:cs="Times New Roman"/>
          <w:sz w:val="24"/>
          <w:szCs w:val="24"/>
        </w:rPr>
        <w:t>supports medical necessity, the level of care requested, the number of billing periods requested, and meets</w:t>
      </w:r>
      <w:r w:rsidRPr="00C61653">
        <w:rPr>
          <w:rFonts w:ascii="Times New Roman" w:eastAsia="Times New Roman" w:hAnsi="Times New Roman" w:cs="Times New Roman"/>
          <w:sz w:val="24"/>
          <w:szCs w:val="24"/>
        </w:rPr>
        <w:t xml:space="preserve"> applicable Medicare coverage, coding, and payment rules. The burden associated with this process is the time and effort necessary for the submitter to locate and obtain the relevant supporting documentation to show that the service meets applicable coverage, coding, and payment rules, and to forward the information to CMS or its contractor (MAC) for review and determination of a provisional affirmation.</w:t>
      </w:r>
    </w:p>
    <w:p w:rsidR="00A47918" w:rsidRPr="00C61653" w:rsidP="00230FBA" w14:paraId="727EC771" w14:textId="3A9A78E9">
      <w:pPr>
        <w:tabs>
          <w:tab w:val="left" w:pos="0"/>
        </w:tabs>
        <w:autoSpaceDE w:val="0"/>
        <w:autoSpaceDN w:val="0"/>
        <w:spacing w:after="160"/>
        <w:ind w:right="158"/>
        <w:rPr>
          <w:rFonts w:ascii="Times New Roman" w:eastAsia="Times New Roman" w:hAnsi="Times New Roman" w:cs="Times New Roman"/>
          <w:sz w:val="24"/>
          <w:szCs w:val="24"/>
        </w:rPr>
      </w:pPr>
      <w:r w:rsidRPr="00C61653">
        <w:rPr>
          <w:rFonts w:ascii="Times New Roman" w:eastAsia="Times New Roman" w:hAnsi="Times New Roman" w:cs="Times New Roman"/>
          <w:sz w:val="24"/>
          <w:szCs w:val="24"/>
        </w:rPr>
        <w:t>CMS expects that this information will generally be maintained by providers within the normal course of business and that this information will be readily available.</w:t>
      </w:r>
      <w:r w:rsidR="00B2048B">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 xml:space="preserve"> </w:t>
      </w:r>
      <w:r w:rsidRPr="00C61653">
        <w:rPr>
          <w:rFonts w:ascii="Times New Roman" w:hAnsi="Times New Roman" w:cs="Times New Roman"/>
          <w:sz w:val="24"/>
          <w:szCs w:val="24"/>
        </w:rPr>
        <w:t xml:space="preserve">CMS anticipates clerical staff will collect the information from the medical record and prepare it to be submitted for review.  </w:t>
      </w:r>
      <w:r w:rsidRPr="00C61653">
        <w:rPr>
          <w:rFonts w:ascii="Times New Roman" w:eastAsia="Times New Roman" w:hAnsi="Times New Roman" w:cs="Times New Roman"/>
          <w:sz w:val="24"/>
          <w:szCs w:val="24"/>
        </w:rPr>
        <w:t xml:space="preserve">CMS estimates that the average time for office clerical activities associated with this task to be 30 minutes, which is equivalent to that for normal prepayment or postpayment medical review. CMS anticipates that most submissions would be sent by means other than mail.  </w:t>
      </w:r>
      <w:r w:rsidRPr="00C61653" w:rsidR="00C17BBE">
        <w:rPr>
          <w:rFonts w:ascii="Times New Roman" w:hAnsi="Times New Roman" w:cs="Times New Roman"/>
          <w:sz w:val="24"/>
          <w:szCs w:val="24"/>
        </w:rPr>
        <w:t>CMS offers esMD</w:t>
      </w:r>
      <w:r>
        <w:rPr>
          <w:rStyle w:val="FootnoteReference"/>
          <w:rFonts w:ascii="Times New Roman" w:hAnsi="Times New Roman" w:cs="Times New Roman"/>
          <w:sz w:val="24"/>
          <w:szCs w:val="24"/>
        </w:rPr>
        <w:footnoteReference w:id="5"/>
      </w:r>
      <w:r w:rsidRPr="00C61653" w:rsidR="00C17BBE">
        <w:rPr>
          <w:rFonts w:ascii="Times New Roman" w:hAnsi="Times New Roman" w:cs="Times New Roman"/>
          <w:sz w:val="24"/>
          <w:szCs w:val="24"/>
        </w:rPr>
        <w:t xml:space="preserve"> to </w:t>
      </w:r>
      <w:r w:rsidRPr="00C61653" w:rsidR="00C17BBE">
        <w:rPr>
          <w:rFonts w:ascii="Times New Roman" w:hAnsi="Times New Roman" w:cs="Times New Roman"/>
          <w:spacing w:val="-6"/>
          <w:sz w:val="24"/>
          <w:szCs w:val="24"/>
        </w:rPr>
        <w:t xml:space="preserve">providers </w:t>
      </w:r>
      <w:r w:rsidRPr="00C61653" w:rsidR="00C17BBE">
        <w:rPr>
          <w:rFonts w:ascii="Times New Roman" w:hAnsi="Times New Roman" w:cs="Times New Roman"/>
          <w:spacing w:val="-2"/>
          <w:sz w:val="24"/>
          <w:szCs w:val="24"/>
        </w:rPr>
        <w:t xml:space="preserve">who </w:t>
      </w:r>
      <w:r w:rsidRPr="00C61653" w:rsidR="00C17BBE">
        <w:rPr>
          <w:rFonts w:ascii="Times New Roman" w:hAnsi="Times New Roman" w:cs="Times New Roman"/>
          <w:spacing w:val="-4"/>
          <w:sz w:val="24"/>
          <w:szCs w:val="24"/>
        </w:rPr>
        <w:t xml:space="preserve">wish </w:t>
      </w:r>
      <w:r w:rsidRPr="00C61653" w:rsidR="00C17BBE">
        <w:rPr>
          <w:rFonts w:ascii="Times New Roman" w:hAnsi="Times New Roman" w:cs="Times New Roman"/>
          <w:sz w:val="24"/>
          <w:szCs w:val="24"/>
        </w:rPr>
        <w:t xml:space="preserve">to </w:t>
      </w:r>
      <w:r w:rsidRPr="00C61653" w:rsidR="00C17BBE">
        <w:rPr>
          <w:rFonts w:ascii="Times New Roman" w:hAnsi="Times New Roman" w:cs="Times New Roman"/>
          <w:spacing w:val="-2"/>
          <w:sz w:val="24"/>
          <w:szCs w:val="24"/>
        </w:rPr>
        <w:t xml:space="preserve">use </w:t>
      </w:r>
      <w:r w:rsidRPr="00C61653" w:rsidR="00C17BBE">
        <w:rPr>
          <w:rFonts w:ascii="Times New Roman" w:hAnsi="Times New Roman" w:cs="Times New Roman"/>
          <w:sz w:val="24"/>
          <w:szCs w:val="24"/>
        </w:rPr>
        <w:t>a</w:t>
      </w:r>
      <w:r w:rsidR="003D37A6">
        <w:rPr>
          <w:rFonts w:ascii="Times New Roman" w:hAnsi="Times New Roman" w:cs="Times New Roman"/>
          <w:sz w:val="24"/>
          <w:szCs w:val="24"/>
        </w:rPr>
        <w:t>n electronic</w:t>
      </w:r>
      <w:r w:rsidRPr="00C61653" w:rsidR="00C17BBE">
        <w:rPr>
          <w:rFonts w:ascii="Times New Roman" w:hAnsi="Times New Roman" w:cs="Times New Roman"/>
          <w:sz w:val="24"/>
          <w:szCs w:val="24"/>
        </w:rPr>
        <w:t xml:space="preserve"> </w:t>
      </w:r>
      <w:r w:rsidRPr="00C61653" w:rsidR="00C17BBE">
        <w:rPr>
          <w:rFonts w:ascii="Times New Roman" w:hAnsi="Times New Roman" w:cs="Times New Roman"/>
          <w:spacing w:val="-5"/>
          <w:sz w:val="24"/>
          <w:szCs w:val="24"/>
        </w:rPr>
        <w:t>alternative</w:t>
      </w:r>
      <w:r w:rsidRPr="00C61653" w:rsidR="00C17BBE">
        <w:rPr>
          <w:rFonts w:ascii="Times New Roman" w:hAnsi="Times New Roman" w:cs="Times New Roman"/>
          <w:spacing w:val="-8"/>
          <w:sz w:val="24"/>
          <w:szCs w:val="24"/>
        </w:rPr>
        <w:t xml:space="preserve"> </w:t>
      </w:r>
      <w:r w:rsidRPr="00C61653" w:rsidR="00C17BBE">
        <w:rPr>
          <w:rFonts w:ascii="Times New Roman" w:hAnsi="Times New Roman" w:cs="Times New Roman"/>
          <w:spacing w:val="-3"/>
          <w:sz w:val="24"/>
          <w:szCs w:val="24"/>
        </w:rPr>
        <w:t>for</w:t>
      </w:r>
      <w:r w:rsidRPr="00C61653" w:rsidR="00C17BBE">
        <w:rPr>
          <w:rFonts w:ascii="Times New Roman" w:hAnsi="Times New Roman" w:cs="Times New Roman"/>
          <w:spacing w:val="5"/>
          <w:sz w:val="24"/>
          <w:szCs w:val="24"/>
        </w:rPr>
        <w:t xml:space="preserve"> </w:t>
      </w:r>
      <w:r w:rsidRPr="00C61653" w:rsidR="00C17BBE">
        <w:rPr>
          <w:rFonts w:ascii="Times New Roman" w:hAnsi="Times New Roman" w:cs="Times New Roman"/>
          <w:spacing w:val="-6"/>
          <w:sz w:val="24"/>
          <w:szCs w:val="24"/>
        </w:rPr>
        <w:t>sending</w:t>
      </w:r>
      <w:r w:rsidRPr="00C61653" w:rsidR="00C17BBE">
        <w:rPr>
          <w:rFonts w:ascii="Times New Roman" w:hAnsi="Times New Roman" w:cs="Times New Roman"/>
          <w:spacing w:val="45"/>
          <w:sz w:val="24"/>
          <w:szCs w:val="24"/>
        </w:rPr>
        <w:t xml:space="preserve"> </w:t>
      </w:r>
      <w:r w:rsidRPr="00C61653" w:rsidR="00C17BBE">
        <w:rPr>
          <w:rFonts w:ascii="Times New Roman" w:hAnsi="Times New Roman" w:cs="Times New Roman"/>
          <w:spacing w:val="-10"/>
          <w:sz w:val="24"/>
          <w:szCs w:val="24"/>
        </w:rPr>
        <w:t>in</w:t>
      </w:r>
      <w:r w:rsidRPr="00C61653" w:rsidR="00C17BBE">
        <w:rPr>
          <w:rFonts w:ascii="Times New Roman" w:hAnsi="Times New Roman" w:cs="Times New Roman"/>
          <w:spacing w:val="13"/>
          <w:sz w:val="24"/>
          <w:szCs w:val="24"/>
        </w:rPr>
        <w:t xml:space="preserve"> </w:t>
      </w:r>
      <w:r w:rsidRPr="00C61653" w:rsidR="00C17BBE">
        <w:rPr>
          <w:rFonts w:ascii="Times New Roman" w:hAnsi="Times New Roman" w:cs="Times New Roman"/>
          <w:spacing w:val="-4"/>
          <w:sz w:val="24"/>
          <w:szCs w:val="24"/>
        </w:rPr>
        <w:t>medical</w:t>
      </w:r>
      <w:r w:rsidRPr="00C61653" w:rsidR="00C17BBE">
        <w:rPr>
          <w:rFonts w:ascii="Times New Roman" w:hAnsi="Times New Roman" w:cs="Times New Roman"/>
          <w:spacing w:val="18"/>
          <w:sz w:val="24"/>
          <w:szCs w:val="24"/>
        </w:rPr>
        <w:t xml:space="preserve"> </w:t>
      </w:r>
      <w:r w:rsidRPr="00C61653" w:rsidR="00C17BBE">
        <w:rPr>
          <w:rFonts w:ascii="Times New Roman" w:hAnsi="Times New Roman" w:cs="Times New Roman"/>
          <w:spacing w:val="-4"/>
          <w:sz w:val="24"/>
          <w:szCs w:val="24"/>
        </w:rPr>
        <w:t>documents.</w:t>
      </w:r>
      <w:r w:rsidRPr="00C61653" w:rsidR="00C17BBE">
        <w:rPr>
          <w:rFonts w:ascii="Times New Roman" w:hAnsi="Times New Roman" w:cs="Times New Roman"/>
          <w:spacing w:val="50"/>
          <w:sz w:val="24"/>
          <w:szCs w:val="24"/>
        </w:rPr>
        <w:t xml:space="preserve"> </w:t>
      </w:r>
      <w:r w:rsidRPr="00C61653" w:rsidR="00C17BBE">
        <w:rPr>
          <w:rFonts w:ascii="Times New Roman" w:hAnsi="Times New Roman" w:cs="Times New Roman"/>
          <w:spacing w:val="-7"/>
          <w:sz w:val="24"/>
          <w:szCs w:val="24"/>
        </w:rPr>
        <w:t>Additional</w:t>
      </w:r>
      <w:r w:rsidRPr="00C61653" w:rsidR="00C17BBE">
        <w:rPr>
          <w:rFonts w:ascii="Times New Roman" w:hAnsi="Times New Roman" w:cs="Times New Roman"/>
          <w:spacing w:val="-3"/>
          <w:sz w:val="24"/>
          <w:szCs w:val="24"/>
        </w:rPr>
        <w:t xml:space="preserve"> </w:t>
      </w:r>
      <w:r w:rsidRPr="00C61653" w:rsidR="00C17BBE">
        <w:rPr>
          <w:rFonts w:ascii="Times New Roman" w:hAnsi="Times New Roman" w:cs="Times New Roman"/>
          <w:spacing w:val="-7"/>
          <w:sz w:val="24"/>
          <w:szCs w:val="24"/>
        </w:rPr>
        <w:t>information</w:t>
      </w:r>
      <w:r w:rsidRPr="00C61653" w:rsidR="00C17BBE">
        <w:rPr>
          <w:rFonts w:ascii="Times New Roman" w:hAnsi="Times New Roman" w:cs="Times New Roman"/>
          <w:spacing w:val="25"/>
          <w:sz w:val="24"/>
          <w:szCs w:val="24"/>
        </w:rPr>
        <w:t xml:space="preserve"> </w:t>
      </w:r>
      <w:r w:rsidRPr="00C61653" w:rsidR="00C17BBE">
        <w:rPr>
          <w:rFonts w:ascii="Times New Roman" w:hAnsi="Times New Roman" w:cs="Times New Roman"/>
          <w:spacing w:val="-4"/>
          <w:sz w:val="24"/>
          <w:szCs w:val="24"/>
        </w:rPr>
        <w:t>on</w:t>
      </w:r>
      <w:r w:rsidRPr="00C61653" w:rsidR="00C17BBE">
        <w:rPr>
          <w:rFonts w:ascii="Times New Roman" w:hAnsi="Times New Roman" w:cs="Times New Roman"/>
          <w:spacing w:val="13"/>
          <w:sz w:val="24"/>
          <w:szCs w:val="24"/>
        </w:rPr>
        <w:t xml:space="preserve"> </w:t>
      </w:r>
      <w:r w:rsidRPr="00C61653" w:rsidR="00C17BBE">
        <w:rPr>
          <w:rFonts w:ascii="Times New Roman" w:hAnsi="Times New Roman" w:cs="Times New Roman"/>
          <w:sz w:val="24"/>
          <w:szCs w:val="24"/>
        </w:rPr>
        <w:t>esMD</w:t>
      </w:r>
      <w:r w:rsidRPr="00C61653" w:rsidR="00C17BBE">
        <w:rPr>
          <w:rFonts w:ascii="Times New Roman" w:hAnsi="Times New Roman" w:cs="Times New Roman"/>
          <w:spacing w:val="-10"/>
          <w:sz w:val="24"/>
          <w:szCs w:val="24"/>
        </w:rPr>
        <w:t xml:space="preserve"> </w:t>
      </w:r>
      <w:r w:rsidRPr="00C61653" w:rsidR="00C17BBE">
        <w:rPr>
          <w:rFonts w:ascii="Times New Roman" w:hAnsi="Times New Roman" w:cs="Times New Roman"/>
          <w:spacing w:val="3"/>
          <w:sz w:val="24"/>
          <w:szCs w:val="24"/>
        </w:rPr>
        <w:t>can</w:t>
      </w:r>
      <w:r w:rsidRPr="00C61653" w:rsidR="00C17BBE">
        <w:rPr>
          <w:rFonts w:ascii="Times New Roman" w:hAnsi="Times New Roman" w:cs="Times New Roman"/>
          <w:spacing w:val="-4"/>
          <w:sz w:val="24"/>
          <w:szCs w:val="24"/>
        </w:rPr>
        <w:t xml:space="preserve"> be</w:t>
      </w:r>
      <w:r w:rsidRPr="00C61653" w:rsidR="00C17BBE">
        <w:rPr>
          <w:rFonts w:ascii="Times New Roman" w:hAnsi="Times New Roman" w:cs="Times New Roman"/>
          <w:spacing w:val="10"/>
          <w:sz w:val="24"/>
          <w:szCs w:val="24"/>
        </w:rPr>
        <w:t xml:space="preserve"> </w:t>
      </w:r>
      <w:r w:rsidRPr="00C61653" w:rsidR="00C17BBE">
        <w:rPr>
          <w:rFonts w:ascii="Times New Roman" w:hAnsi="Times New Roman" w:cs="Times New Roman"/>
          <w:spacing w:val="-5"/>
          <w:sz w:val="24"/>
          <w:szCs w:val="24"/>
        </w:rPr>
        <w:t>found</w:t>
      </w:r>
      <w:r w:rsidRPr="00C61653" w:rsidR="00C17BBE">
        <w:rPr>
          <w:rFonts w:ascii="Times New Roman" w:hAnsi="Times New Roman" w:cs="Times New Roman"/>
          <w:spacing w:val="13"/>
          <w:sz w:val="24"/>
          <w:szCs w:val="24"/>
        </w:rPr>
        <w:t xml:space="preserve"> </w:t>
      </w:r>
      <w:r w:rsidRPr="00C61653" w:rsidR="00C17BBE">
        <w:rPr>
          <w:rFonts w:ascii="Times New Roman" w:hAnsi="Times New Roman" w:cs="Times New Roman"/>
          <w:sz w:val="24"/>
          <w:szCs w:val="24"/>
        </w:rPr>
        <w:t>a</w:t>
      </w:r>
      <w:hyperlink r:id="rId6">
        <w:r w:rsidRPr="00C61653" w:rsidR="00C17BBE">
          <w:rPr>
            <w:rFonts w:ascii="Times New Roman" w:hAnsi="Times New Roman" w:cs="Times New Roman"/>
            <w:sz w:val="24"/>
            <w:szCs w:val="24"/>
          </w:rPr>
          <w:t>t</w:t>
        </w:r>
      </w:hyperlink>
      <w:r w:rsidRPr="00C61653" w:rsidR="00C17BBE">
        <w:rPr>
          <w:rFonts w:ascii="Times New Roman" w:hAnsi="Times New Roman" w:cs="Times New Roman"/>
          <w:sz w:val="24"/>
          <w:szCs w:val="24"/>
        </w:rPr>
        <w:t xml:space="preserve"> </w:t>
      </w:r>
      <w:r w:rsidRPr="00C61653" w:rsidR="00C17BBE">
        <w:rPr>
          <w:rFonts w:ascii="Times New Roman" w:hAnsi="Times New Roman" w:cs="Times New Roman"/>
          <w:spacing w:val="-43"/>
          <w:sz w:val="24"/>
          <w:szCs w:val="24"/>
        </w:rPr>
        <w:t xml:space="preserve"> </w:t>
      </w:r>
      <w:hyperlink r:id="rId6">
        <w:r w:rsidR="009D0C10">
          <w:rPr>
            <w:rFonts w:ascii="Times New Roman" w:hAnsi="Times New Roman" w:cs="Times New Roman"/>
            <w:color w:val="0000FF"/>
            <w:sz w:val="24"/>
            <w:szCs w:val="24"/>
            <w:u w:val="single" w:color="0000FF"/>
          </w:rPr>
          <w:t>www.cms.gov/esMD</w:t>
        </w:r>
      </w:hyperlink>
      <w:r w:rsidRPr="00C61653" w:rsidR="009D0C10">
        <w:rPr>
          <w:rFonts w:ascii="Times New Roman" w:eastAsia="Times New Roman" w:hAnsi="Times New Roman" w:cs="Times New Roman"/>
          <w:sz w:val="24"/>
          <w:szCs w:val="24"/>
        </w:rPr>
        <w:t>.</w:t>
      </w:r>
      <w:r w:rsidRPr="00C61653" w:rsidR="00C17BBE">
        <w:rPr>
          <w:rFonts w:ascii="Times New Roman" w:hAnsi="Times New Roman" w:cs="Times New Roman"/>
          <w:spacing w:val="-9"/>
          <w:sz w:val="24"/>
          <w:szCs w:val="24"/>
        </w:rPr>
        <w:t xml:space="preserve"> </w:t>
      </w:r>
      <w:r w:rsidRPr="00C61653" w:rsidR="00C17BBE">
        <w:rPr>
          <w:rFonts w:ascii="Times New Roman" w:hAnsi="Times New Roman" w:cs="Times New Roman"/>
          <w:spacing w:val="-4"/>
          <w:sz w:val="24"/>
          <w:szCs w:val="24"/>
        </w:rPr>
        <w:t>The MAC also provides an electronic portal for providers to submit their documentation if they wish to use it</w:t>
      </w:r>
      <w:r>
        <w:rPr>
          <w:rStyle w:val="FootnoteReference"/>
          <w:rFonts w:ascii="Times New Roman" w:hAnsi="Times New Roman" w:cs="Times New Roman"/>
          <w:spacing w:val="-4"/>
          <w:sz w:val="24"/>
          <w:szCs w:val="24"/>
        </w:rPr>
        <w:footnoteReference w:id="6"/>
      </w:r>
      <w:r w:rsidRPr="00C61653" w:rsidR="00C17BBE">
        <w:rPr>
          <w:rFonts w:ascii="Times New Roman" w:hAnsi="Times New Roman" w:cs="Times New Roman"/>
          <w:spacing w:val="-4"/>
          <w:sz w:val="24"/>
          <w:szCs w:val="24"/>
        </w:rPr>
        <w:t xml:space="preserve">. </w:t>
      </w:r>
      <w:r w:rsidRPr="00C61653">
        <w:rPr>
          <w:rFonts w:ascii="Times New Roman" w:eastAsia="Times New Roman" w:hAnsi="Times New Roman" w:cs="Times New Roman"/>
          <w:sz w:val="24"/>
          <w:szCs w:val="24"/>
        </w:rPr>
        <w:t>However, CMS estimates a cost of $5 per request for mailing medical records.</w:t>
      </w:r>
    </w:p>
    <w:p w:rsidR="002925E1" w:rsidRPr="00C61653" w:rsidP="00230FBA" w14:paraId="2E86D864" w14:textId="27550949">
      <w:pPr>
        <w:spacing w:after="240"/>
        <w:ind w:right="778"/>
        <w:rPr>
          <w:rFonts w:ascii="Times New Roman" w:eastAsia="Times New Roman" w:hAnsi="Times New Roman" w:cs="Times New Roman"/>
          <w:sz w:val="24"/>
          <w:szCs w:val="24"/>
        </w:rPr>
      </w:pPr>
      <w:r w:rsidRPr="00C61653">
        <w:rPr>
          <w:rFonts w:ascii="Times New Roman" w:hAnsi="Times New Roman" w:cs="Times New Roman"/>
          <w:sz w:val="24"/>
          <w:szCs w:val="24"/>
        </w:rPr>
        <w:t xml:space="preserve">During the demonstration, CMS has the option to expand the </w:t>
      </w:r>
      <w:r w:rsidRPr="00C61653">
        <w:rPr>
          <w:rFonts w:ascii="Times New Roman" w:hAnsi="Times New Roman" w:cs="Times New Roman"/>
          <w:sz w:val="24"/>
          <w:szCs w:val="24"/>
        </w:rPr>
        <w:t>included states</w:t>
      </w:r>
      <w:r w:rsidRPr="00C61653">
        <w:rPr>
          <w:rFonts w:ascii="Times New Roman" w:hAnsi="Times New Roman" w:cs="Times New Roman"/>
          <w:sz w:val="24"/>
          <w:szCs w:val="24"/>
        </w:rPr>
        <w:t xml:space="preserve"> to </w:t>
      </w:r>
      <w:r w:rsidRPr="00C61653" w:rsidR="005311B0">
        <w:rPr>
          <w:rFonts w:ascii="Times New Roman" w:hAnsi="Times New Roman" w:cs="Times New Roman"/>
          <w:sz w:val="24"/>
          <w:szCs w:val="24"/>
        </w:rPr>
        <w:t xml:space="preserve">all those in the Palmetto/JM jurisdiction.  </w:t>
      </w:r>
      <w:r w:rsidRPr="00C61653">
        <w:rPr>
          <w:rFonts w:ascii="Times New Roman" w:hAnsi="Times New Roman" w:cs="Times New Roman"/>
          <w:sz w:val="24"/>
          <w:szCs w:val="24"/>
        </w:rPr>
        <w:t xml:space="preserve">This </w:t>
      </w:r>
      <w:r w:rsidRPr="00C61653" w:rsidR="005311B0">
        <w:rPr>
          <w:rFonts w:ascii="Times New Roman" w:hAnsi="Times New Roman" w:cs="Times New Roman"/>
          <w:sz w:val="24"/>
          <w:szCs w:val="24"/>
        </w:rPr>
        <w:t xml:space="preserve">would </w:t>
      </w:r>
      <w:r w:rsidRPr="00C61653" w:rsidR="004E0DDD">
        <w:rPr>
          <w:rFonts w:ascii="Times New Roman" w:hAnsi="Times New Roman" w:cs="Times New Roman"/>
          <w:sz w:val="24"/>
          <w:szCs w:val="24"/>
        </w:rPr>
        <w:t xml:space="preserve">include the states of </w:t>
      </w:r>
      <w:r w:rsidRPr="00C61653">
        <w:rPr>
          <w:rFonts w:ascii="Times New Roman" w:hAnsi="Times New Roman" w:cs="Times New Roman"/>
          <w:sz w:val="24"/>
          <w:szCs w:val="24"/>
        </w:rPr>
        <w:t>Illinois, Ohio, North Carolina, Florida, and Texas</w:t>
      </w:r>
      <w:r w:rsidRPr="00C61653" w:rsidR="005311B0">
        <w:rPr>
          <w:rFonts w:ascii="Times New Roman" w:hAnsi="Times New Roman" w:cs="Times New Roman"/>
          <w:sz w:val="24"/>
          <w:szCs w:val="24"/>
        </w:rPr>
        <w:t xml:space="preserve">, </w:t>
      </w:r>
      <w:bookmarkStart w:id="5" w:name="_Hlk82163484"/>
      <w:r w:rsidRPr="00C61653" w:rsidR="005311B0">
        <w:rPr>
          <w:rFonts w:ascii="Times New Roman" w:hAnsi="Times New Roman" w:cs="Times New Roman"/>
          <w:sz w:val="24"/>
          <w:szCs w:val="24"/>
        </w:rPr>
        <w:t>Oklahoma, Tennessee, Louisiana, Georgia, Alabama, Indiana, Mississippi, Kentucky, South Carolina, Arkansas, and New Mexico</w:t>
      </w:r>
      <w:bookmarkEnd w:id="5"/>
      <w:r w:rsidRPr="00C61653">
        <w:rPr>
          <w:rFonts w:ascii="Times New Roman" w:hAnsi="Times New Roman" w:cs="Times New Roman"/>
          <w:sz w:val="24"/>
          <w:szCs w:val="24"/>
        </w:rPr>
        <w:t xml:space="preserve">. </w:t>
      </w:r>
      <w:r w:rsidRPr="00C61653" w:rsidR="004E0DDD">
        <w:rPr>
          <w:rFonts w:ascii="Times New Roman" w:eastAsia="Times New Roman" w:hAnsi="Times New Roman" w:cs="Times New Roman"/>
          <w:sz w:val="24"/>
          <w:szCs w:val="24"/>
        </w:rPr>
        <w:t xml:space="preserve"> The burden estimate is estimated for bot</w:t>
      </w:r>
      <w:r w:rsidRPr="00C61653" w:rsidR="00015066">
        <w:rPr>
          <w:rFonts w:ascii="Times New Roman" w:eastAsia="Times New Roman" w:hAnsi="Times New Roman" w:cs="Times New Roman"/>
          <w:sz w:val="24"/>
          <w:szCs w:val="24"/>
        </w:rPr>
        <w:t>h</w:t>
      </w:r>
      <w:r w:rsidRPr="00C61653" w:rsidR="004E0DDD">
        <w:rPr>
          <w:rFonts w:ascii="Times New Roman" w:eastAsia="Times New Roman" w:hAnsi="Times New Roman" w:cs="Times New Roman"/>
          <w:sz w:val="24"/>
          <w:szCs w:val="24"/>
        </w:rPr>
        <w:t xml:space="preserve"> the initial demonstration states and then for JM states.</w:t>
      </w:r>
    </w:p>
    <w:p w:rsidR="009F7D28" w:rsidRPr="000437AC" w:rsidP="000437AC" w14:paraId="4EF9940D" w14:textId="2781342A">
      <w:pPr>
        <w:rPr>
          <w:rFonts w:ascii="Times New Roman" w:hAnsi="Times New Roman" w:cs="Times New Roman"/>
          <w:b/>
          <w:bCs/>
          <w:sz w:val="24"/>
          <w:szCs w:val="24"/>
        </w:rPr>
      </w:pPr>
      <w:r w:rsidRPr="000437AC">
        <w:rPr>
          <w:rFonts w:ascii="Times New Roman" w:hAnsi="Times New Roman" w:cs="Times New Roman"/>
          <w:b/>
          <w:bCs/>
          <w:sz w:val="24"/>
          <w:szCs w:val="24"/>
        </w:rPr>
        <w:t xml:space="preserve">Burden Estimate- </w:t>
      </w:r>
      <w:r w:rsidRPr="000437AC" w:rsidR="003B54F5">
        <w:rPr>
          <w:rFonts w:ascii="Times New Roman" w:hAnsi="Times New Roman" w:cs="Times New Roman"/>
          <w:b/>
          <w:bCs/>
          <w:sz w:val="24"/>
          <w:szCs w:val="24"/>
        </w:rPr>
        <w:t xml:space="preserve">Current Six </w:t>
      </w:r>
      <w:r w:rsidRPr="000437AC">
        <w:rPr>
          <w:rFonts w:ascii="Times New Roman" w:hAnsi="Times New Roman" w:cs="Times New Roman"/>
          <w:b/>
          <w:bCs/>
          <w:sz w:val="24"/>
          <w:szCs w:val="24"/>
        </w:rPr>
        <w:t>Demonstration States</w:t>
      </w:r>
      <w:r w:rsidRPr="000437AC" w:rsidR="002D5DB9">
        <w:rPr>
          <w:rFonts w:ascii="Times New Roman" w:hAnsi="Times New Roman" w:cs="Times New Roman"/>
          <w:b/>
          <w:bCs/>
          <w:sz w:val="24"/>
          <w:szCs w:val="24"/>
        </w:rPr>
        <w:t xml:space="preserve"> </w:t>
      </w:r>
      <w:r w:rsidRPr="000437AC">
        <w:rPr>
          <w:rFonts w:ascii="Times New Roman" w:hAnsi="Times New Roman" w:cs="Times New Roman"/>
          <w:b/>
          <w:bCs/>
          <w:sz w:val="24"/>
          <w:szCs w:val="24"/>
        </w:rPr>
        <w:t>(Illinois, Ohio, Texas, North Carolina, Florida</w:t>
      </w:r>
      <w:r w:rsidRPr="000437AC" w:rsidR="001B4613">
        <w:rPr>
          <w:rFonts w:ascii="Times New Roman" w:hAnsi="Times New Roman" w:cs="Times New Roman"/>
          <w:b/>
          <w:bCs/>
          <w:sz w:val="24"/>
          <w:szCs w:val="24"/>
        </w:rPr>
        <w:t>, and Oklahoma</w:t>
      </w:r>
      <w:r w:rsidRPr="000437AC">
        <w:rPr>
          <w:rFonts w:ascii="Times New Roman" w:hAnsi="Times New Roman" w:cs="Times New Roman"/>
          <w:b/>
          <w:bCs/>
          <w:sz w:val="24"/>
          <w:szCs w:val="24"/>
        </w:rPr>
        <w:t>):</w:t>
      </w:r>
    </w:p>
    <w:p w:rsidR="009F7D28" w:rsidRPr="00C61653" w:rsidP="00230FBA" w14:paraId="57B184F2" w14:textId="6D3C6B73">
      <w:pPr>
        <w:tabs>
          <w:tab w:val="left" w:pos="0"/>
        </w:tabs>
        <w:autoSpaceDE w:val="0"/>
        <w:autoSpaceDN w:val="0"/>
        <w:spacing w:after="160"/>
        <w:ind w:right="158"/>
        <w:rPr>
          <w:rFonts w:ascii="Times New Roman" w:eastAsia="Times New Roman" w:hAnsi="Times New Roman" w:cs="Times New Roman"/>
          <w:sz w:val="24"/>
          <w:szCs w:val="24"/>
        </w:rPr>
      </w:pPr>
      <w:r w:rsidRPr="00C61653">
        <w:rPr>
          <w:rFonts w:ascii="Times New Roman" w:eastAsia="Times New Roman" w:hAnsi="Times New Roman" w:cs="Times New Roman"/>
          <w:sz w:val="24"/>
          <w:szCs w:val="24"/>
        </w:rPr>
        <w:t>Based</w:t>
      </w:r>
      <w:r w:rsidR="00D46DCC">
        <w:rPr>
          <w:rFonts w:ascii="Times New Roman" w:eastAsia="Times New Roman" w:hAnsi="Times New Roman" w:cs="Times New Roman"/>
          <w:sz w:val="24"/>
          <w:szCs w:val="24"/>
        </w:rPr>
        <w:t xml:space="preserve"> </w:t>
      </w:r>
      <w:r w:rsidR="0043188C">
        <w:rPr>
          <w:rFonts w:ascii="Times New Roman" w:eastAsia="Times New Roman" w:hAnsi="Times New Roman" w:cs="Times New Roman"/>
          <w:sz w:val="24"/>
          <w:szCs w:val="24"/>
        </w:rPr>
        <w:t xml:space="preserve">on </w:t>
      </w:r>
      <w:r w:rsidR="00D46DCC">
        <w:rPr>
          <w:rFonts w:ascii="Times New Roman" w:eastAsia="Times New Roman" w:hAnsi="Times New Roman" w:cs="Times New Roman"/>
          <w:sz w:val="24"/>
          <w:szCs w:val="24"/>
        </w:rPr>
        <w:t xml:space="preserve">data </w:t>
      </w:r>
      <w:r w:rsidR="0043188C">
        <w:rPr>
          <w:rFonts w:ascii="Times New Roman" w:eastAsia="Times New Roman" w:hAnsi="Times New Roman" w:cs="Times New Roman"/>
          <w:sz w:val="24"/>
          <w:szCs w:val="24"/>
        </w:rPr>
        <w:t xml:space="preserve">analyzed </w:t>
      </w:r>
      <w:r w:rsidR="00AE5A80">
        <w:rPr>
          <w:rFonts w:ascii="Times New Roman" w:eastAsia="Times New Roman" w:hAnsi="Times New Roman" w:cs="Times New Roman"/>
          <w:sz w:val="24"/>
          <w:szCs w:val="24"/>
        </w:rPr>
        <w:t>while</w:t>
      </w:r>
      <w:r w:rsidR="0043188C">
        <w:rPr>
          <w:rFonts w:ascii="Times New Roman" w:eastAsia="Times New Roman" w:hAnsi="Times New Roman" w:cs="Times New Roman"/>
          <w:sz w:val="24"/>
          <w:szCs w:val="24"/>
        </w:rPr>
        <w:t xml:space="preserve"> obtain</w:t>
      </w:r>
      <w:r w:rsidR="00AE5A80">
        <w:rPr>
          <w:rFonts w:ascii="Times New Roman" w:eastAsia="Times New Roman" w:hAnsi="Times New Roman" w:cs="Times New Roman"/>
          <w:sz w:val="24"/>
          <w:szCs w:val="24"/>
        </w:rPr>
        <w:t>ing</w:t>
      </w:r>
      <w:r w:rsidR="0043188C">
        <w:rPr>
          <w:rFonts w:ascii="Times New Roman" w:eastAsia="Times New Roman" w:hAnsi="Times New Roman" w:cs="Times New Roman"/>
          <w:sz w:val="24"/>
          <w:szCs w:val="24"/>
        </w:rPr>
        <w:t xml:space="preserve"> approval for extending the demonstration,</w:t>
      </w:r>
      <w:r w:rsidRPr="00C61653">
        <w:rPr>
          <w:rFonts w:ascii="Times New Roman" w:eastAsia="Times New Roman" w:hAnsi="Times New Roman" w:cs="Times New Roman"/>
          <w:sz w:val="24"/>
          <w:szCs w:val="24"/>
        </w:rPr>
        <w:t xml:space="preserve"> CMS estimated that for the </w:t>
      </w:r>
      <w:r w:rsidR="008D47FA">
        <w:rPr>
          <w:rFonts w:ascii="Times New Roman" w:eastAsia="Times New Roman" w:hAnsi="Times New Roman" w:cs="Times New Roman"/>
          <w:sz w:val="24"/>
          <w:szCs w:val="24"/>
        </w:rPr>
        <w:t xml:space="preserve">current </w:t>
      </w:r>
      <w:r w:rsidRPr="00C61653">
        <w:rPr>
          <w:rFonts w:ascii="Times New Roman" w:eastAsia="Times New Roman" w:hAnsi="Times New Roman" w:cs="Times New Roman"/>
          <w:sz w:val="24"/>
          <w:szCs w:val="24"/>
        </w:rPr>
        <w:t xml:space="preserve">demonstration states, </w:t>
      </w:r>
      <w:r w:rsidRPr="00C61653" w:rsidR="002D5DB9">
        <w:rPr>
          <w:rFonts w:ascii="Times New Roman" w:eastAsia="Times New Roman" w:hAnsi="Times New Roman" w:cs="Times New Roman"/>
          <w:sz w:val="24"/>
          <w:szCs w:val="24"/>
        </w:rPr>
        <w:t xml:space="preserve">annually </w:t>
      </w:r>
      <w:r w:rsidRPr="00C61653">
        <w:rPr>
          <w:rFonts w:ascii="Times New Roman" w:eastAsia="Times New Roman" w:hAnsi="Times New Roman" w:cs="Times New Roman"/>
          <w:sz w:val="24"/>
          <w:szCs w:val="24"/>
        </w:rPr>
        <w:t xml:space="preserve">at a minimum there would be </w:t>
      </w:r>
      <w:r w:rsidR="007B52AB">
        <w:rPr>
          <w:rFonts w:ascii="Times New Roman" w:eastAsia="Times New Roman" w:hAnsi="Times New Roman" w:cs="Times New Roman"/>
          <w:sz w:val="24"/>
          <w:szCs w:val="24"/>
        </w:rPr>
        <w:t>225,950</w:t>
      </w:r>
      <w:r w:rsidRPr="00C61653" w:rsidR="003D47C9">
        <w:rPr>
          <w:rFonts w:ascii="Times New Roman" w:eastAsia="Times New Roman" w:hAnsi="Times New Roman" w:cs="Times New Roman"/>
          <w:color w:val="000000"/>
          <w:sz w:val="24"/>
          <w:szCs w:val="24"/>
        </w:rPr>
        <w:t xml:space="preserve"> </w:t>
      </w:r>
      <w:r w:rsidRPr="00C61653">
        <w:rPr>
          <w:rFonts w:ascii="Times New Roman" w:eastAsia="Times New Roman" w:hAnsi="Times New Roman" w:cs="Times New Roman"/>
          <w:sz w:val="24"/>
          <w:szCs w:val="24"/>
        </w:rPr>
        <w:t>initial requests mailed during a year. In addition, CMS estimated there would be</w:t>
      </w:r>
      <w:r w:rsidRPr="00C61653" w:rsidR="003D47C9">
        <w:rPr>
          <w:rFonts w:ascii="Times New Roman" w:eastAsia="Times New Roman" w:hAnsi="Times New Roman" w:cs="Times New Roman"/>
          <w:sz w:val="24"/>
          <w:szCs w:val="24"/>
        </w:rPr>
        <w:t xml:space="preserve"> </w:t>
      </w:r>
      <w:r w:rsidR="007B52AB">
        <w:rPr>
          <w:rFonts w:ascii="Times New Roman" w:eastAsia="Times New Roman" w:hAnsi="Times New Roman" w:cs="Times New Roman"/>
          <w:sz w:val="24"/>
          <w:szCs w:val="24"/>
        </w:rPr>
        <w:t>62,433</w:t>
      </w:r>
      <w:r w:rsidRPr="00C61653" w:rsidR="0014251A">
        <w:rPr>
          <w:rFonts w:ascii="Times New Roman" w:eastAsia="Times New Roman" w:hAnsi="Times New Roman" w:cs="Times New Roman"/>
          <w:color w:val="000000"/>
          <w:sz w:val="24"/>
          <w:szCs w:val="24"/>
        </w:rPr>
        <w:t xml:space="preserve"> </w:t>
      </w:r>
      <w:r w:rsidRPr="00C61653">
        <w:rPr>
          <w:rFonts w:ascii="Times New Roman" w:eastAsia="Times New Roman" w:hAnsi="Times New Roman" w:cs="Times New Roman"/>
          <w:sz w:val="24"/>
          <w:szCs w:val="24"/>
        </w:rPr>
        <w:t>resubmissions of a request mailed following a non-affirmed decision. Therefore</w:t>
      </w:r>
      <w:r w:rsidR="00E84663">
        <w:rPr>
          <w:rFonts w:ascii="Times New Roman" w:eastAsia="Times New Roman" w:hAnsi="Times New Roman" w:cs="Times New Roman"/>
          <w:sz w:val="24"/>
          <w:szCs w:val="24"/>
        </w:rPr>
        <w:t>,</w:t>
      </w:r>
      <w:r w:rsidRPr="00C61653">
        <w:rPr>
          <w:rFonts w:ascii="Times New Roman" w:eastAsia="Times New Roman" w:hAnsi="Times New Roman" w:cs="Times New Roman"/>
          <w:sz w:val="24"/>
          <w:szCs w:val="24"/>
        </w:rPr>
        <w:t xml:space="preserve"> the total mailing cost was estimated to be </w:t>
      </w:r>
      <w:r w:rsidRPr="00C61653" w:rsidR="002C7331">
        <w:rPr>
          <w:rFonts w:ascii="Times New Roman" w:eastAsia="Times New Roman" w:hAnsi="Times New Roman" w:cs="Times New Roman"/>
          <w:color w:val="000000"/>
          <w:sz w:val="24"/>
          <w:szCs w:val="24"/>
        </w:rPr>
        <w:t>$</w:t>
      </w:r>
      <w:r w:rsidR="007B52AB">
        <w:rPr>
          <w:rFonts w:ascii="Times New Roman" w:eastAsia="Times New Roman" w:hAnsi="Times New Roman" w:cs="Times New Roman"/>
          <w:color w:val="000000"/>
          <w:sz w:val="24"/>
          <w:szCs w:val="24"/>
        </w:rPr>
        <w:t>1,441,915</w:t>
      </w:r>
      <w:r w:rsidRPr="00C61653" w:rsidR="002C7331">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w:t>
      </w:r>
      <w:r w:rsidR="007B52AB">
        <w:rPr>
          <w:rFonts w:ascii="Times New Roman" w:eastAsia="Times New Roman" w:hAnsi="Times New Roman" w:cs="Times New Roman"/>
          <w:color w:val="000000"/>
          <w:sz w:val="24"/>
          <w:szCs w:val="24"/>
        </w:rPr>
        <w:t xml:space="preserve">288,383 </w:t>
      </w:r>
      <w:r w:rsidRPr="00C61653">
        <w:rPr>
          <w:rFonts w:ascii="Times New Roman" w:eastAsia="Times New Roman" w:hAnsi="Times New Roman" w:cs="Times New Roman"/>
          <w:sz w:val="24"/>
          <w:szCs w:val="24"/>
        </w:rPr>
        <w:t>mailed requests x $5 per request). In addition, CMS also estimated that an additional 3 hours would be required for attending educational meetings</w:t>
      </w:r>
      <w:r w:rsidRPr="00C61653">
        <w:rPr>
          <w:rFonts w:ascii="Times New Roman" w:eastAsia="Calibri" w:hAnsi="Times New Roman" w:cs="Times New Roman"/>
          <w:sz w:val="24"/>
          <w:szCs w:val="24"/>
        </w:rPr>
        <w:t xml:space="preserve">, training staff, </w:t>
      </w:r>
      <w:r w:rsidRPr="00C61653">
        <w:rPr>
          <w:rFonts w:ascii="Times New Roman" w:eastAsia="Times New Roman" w:hAnsi="Times New Roman" w:cs="Times New Roman"/>
          <w:sz w:val="24"/>
          <w:szCs w:val="24"/>
        </w:rPr>
        <w:t>and reviewing training documents.</w:t>
      </w:r>
    </w:p>
    <w:p w:rsidR="003C4400" w:rsidRPr="00C61653" w:rsidP="00230FBA" w14:paraId="5B8B10CC" w14:textId="5FDCEF91">
      <w:pPr>
        <w:spacing w:after="160"/>
        <w:rPr>
          <w:rFonts w:ascii="Times New Roman" w:eastAsia="Times New Roman" w:hAnsi="Times New Roman" w:cs="Times New Roman"/>
          <w:sz w:val="24"/>
          <w:szCs w:val="24"/>
        </w:rPr>
      </w:pPr>
      <w:r w:rsidRPr="00C61653">
        <w:rPr>
          <w:rFonts w:ascii="Times New Roman" w:eastAsia="Times New Roman" w:hAnsi="Times New Roman" w:cs="Times New Roman"/>
          <w:sz w:val="24"/>
          <w:szCs w:val="24"/>
        </w:rPr>
        <w:t xml:space="preserve">The average labor costs (including 100 percent fringe benefits) </w:t>
      </w:r>
      <w:r w:rsidRPr="00C61653">
        <w:rPr>
          <w:rFonts w:ascii="Times New Roman" w:eastAsia="Times New Roman" w:hAnsi="Times New Roman" w:cs="Times New Roman"/>
          <w:sz w:val="24"/>
          <w:szCs w:val="24"/>
        </w:rPr>
        <w:t>used</w:t>
      </w:r>
      <w:r w:rsidRPr="00C61653">
        <w:rPr>
          <w:rFonts w:ascii="Times New Roman" w:eastAsia="Times New Roman" w:hAnsi="Times New Roman" w:cs="Times New Roman"/>
          <w:sz w:val="24"/>
          <w:szCs w:val="24"/>
        </w:rPr>
        <w:t xml:space="preserve"> to estimate the costs were calculated using data available from the Bureau of Labor Statistics. Based on the Bureau of Labor Statistics </w:t>
      </w:r>
      <w:r w:rsidRPr="003C3661" w:rsidR="007D42BD">
        <w:rPr>
          <w:rFonts w:ascii="Times New Roman" w:hAnsi="Times New Roman" w:cs="Times New Roman"/>
          <w:sz w:val="24"/>
          <w:szCs w:val="24"/>
        </w:rPr>
        <w:t>202</w:t>
      </w:r>
      <w:r w:rsidR="00685402">
        <w:rPr>
          <w:rFonts w:ascii="Times New Roman" w:hAnsi="Times New Roman" w:cs="Times New Roman"/>
          <w:sz w:val="24"/>
          <w:szCs w:val="24"/>
        </w:rPr>
        <w:t>4</w:t>
      </w:r>
      <w:r w:rsidRPr="003C3661" w:rsidR="007D42BD">
        <w:rPr>
          <w:rFonts w:ascii="Times New Roman" w:hAnsi="Times New Roman" w:cs="Times New Roman"/>
          <w:sz w:val="24"/>
          <w:szCs w:val="24"/>
        </w:rPr>
        <w:t xml:space="preserve"> rate for Healthcare Support </w:t>
      </w:r>
      <w:r w:rsidR="00685402">
        <w:rPr>
          <w:rFonts w:ascii="Times New Roman" w:hAnsi="Times New Roman" w:cs="Times New Roman"/>
          <w:sz w:val="24"/>
          <w:szCs w:val="24"/>
        </w:rPr>
        <w:t>Workers, All Others</w:t>
      </w:r>
      <w:r>
        <w:rPr>
          <w:rStyle w:val="FootnoteReference"/>
          <w:rFonts w:ascii="Times New Roman" w:hAnsi="Times New Roman" w:cs="Times New Roman"/>
          <w:sz w:val="24"/>
          <w:szCs w:val="24"/>
        </w:rPr>
        <w:footnoteReference w:id="7"/>
      </w:r>
      <w:r w:rsidRPr="003C3661" w:rsidR="007D42BD">
        <w:rPr>
          <w:rFonts w:ascii="Times New Roman" w:eastAsia="Calibri" w:hAnsi="Times New Roman" w:cs="Times New Roman"/>
          <w:sz w:val="24"/>
          <w:szCs w:val="24"/>
        </w:rPr>
        <w:t xml:space="preserve">, we estimate an average </w:t>
      </w:r>
      <w:r w:rsidR="007D42BD">
        <w:rPr>
          <w:rFonts w:ascii="Times New Roman" w:eastAsia="Calibri" w:hAnsi="Times New Roman" w:cs="Times New Roman"/>
          <w:sz w:val="24"/>
          <w:szCs w:val="24"/>
        </w:rPr>
        <w:t xml:space="preserve">median </w:t>
      </w:r>
      <w:r w:rsidRPr="003C3661" w:rsidR="007D42BD">
        <w:rPr>
          <w:rFonts w:ascii="Times New Roman" w:eastAsia="Calibri" w:hAnsi="Times New Roman" w:cs="Times New Roman"/>
          <w:sz w:val="24"/>
          <w:szCs w:val="24"/>
        </w:rPr>
        <w:t>clerical hourly rate</w:t>
      </w:r>
      <w:r w:rsidRPr="00C61653">
        <w:rPr>
          <w:rFonts w:ascii="Times New Roman" w:eastAsia="Times New Roman" w:hAnsi="Times New Roman" w:cs="Times New Roman"/>
          <w:sz w:val="24"/>
          <w:szCs w:val="24"/>
        </w:rPr>
        <w:t>, CMS estimated an average hourly rate of $</w:t>
      </w:r>
      <w:r w:rsidRPr="003C3661" w:rsidR="007D42BD">
        <w:rPr>
          <w:rFonts w:ascii="Times New Roman" w:eastAsia="Calibri" w:hAnsi="Times New Roman" w:cs="Times New Roman"/>
          <w:sz w:val="24"/>
          <w:szCs w:val="24"/>
        </w:rPr>
        <w:t>2</w:t>
      </w:r>
      <w:r w:rsidR="00685402">
        <w:rPr>
          <w:rFonts w:ascii="Times New Roman" w:eastAsia="Calibri" w:hAnsi="Times New Roman" w:cs="Times New Roman"/>
          <w:sz w:val="24"/>
          <w:szCs w:val="24"/>
        </w:rPr>
        <w:t>2</w:t>
      </w:r>
      <w:r w:rsidRPr="003C3661" w:rsidR="007D42BD">
        <w:rPr>
          <w:rFonts w:ascii="Times New Roman" w:eastAsia="Calibri" w:hAnsi="Times New Roman" w:cs="Times New Roman"/>
          <w:sz w:val="24"/>
          <w:szCs w:val="24"/>
        </w:rPr>
        <w:t>.</w:t>
      </w:r>
      <w:r w:rsidR="00685402">
        <w:rPr>
          <w:rFonts w:ascii="Times New Roman" w:eastAsia="Calibri" w:hAnsi="Times New Roman" w:cs="Times New Roman"/>
          <w:sz w:val="24"/>
          <w:szCs w:val="24"/>
        </w:rPr>
        <w:t>14</w:t>
      </w:r>
      <w:r w:rsidRPr="003C3661" w:rsidR="007D42BD">
        <w:rPr>
          <w:rFonts w:ascii="Times New Roman" w:eastAsia="Calibri" w:hAnsi="Times New Roman" w:cs="Times New Roman"/>
          <w:sz w:val="24"/>
          <w:szCs w:val="24"/>
        </w:rPr>
        <w:t xml:space="preserve"> </w:t>
      </w:r>
      <w:r w:rsidRPr="00C61653">
        <w:rPr>
          <w:rFonts w:ascii="Times New Roman" w:eastAsia="Times New Roman" w:hAnsi="Times New Roman" w:cs="Times New Roman"/>
          <w:sz w:val="24"/>
          <w:szCs w:val="24"/>
        </w:rPr>
        <w:t>with a loaded rate of</w:t>
      </w:r>
      <w:r w:rsidRPr="00C61653" w:rsidR="003D39E9">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w:t>
      </w:r>
      <w:r w:rsidRPr="003C3661" w:rsidR="007D42BD">
        <w:rPr>
          <w:rFonts w:ascii="Times New Roman" w:eastAsia="Calibri" w:hAnsi="Times New Roman" w:cs="Times New Roman"/>
          <w:sz w:val="24"/>
          <w:szCs w:val="24"/>
        </w:rPr>
        <w:t>4</w:t>
      </w:r>
      <w:r w:rsidR="00685402">
        <w:rPr>
          <w:rFonts w:ascii="Times New Roman" w:eastAsia="Calibri" w:hAnsi="Times New Roman" w:cs="Times New Roman"/>
          <w:sz w:val="24"/>
          <w:szCs w:val="24"/>
        </w:rPr>
        <w:t>4</w:t>
      </w:r>
      <w:r w:rsidRPr="003C3661" w:rsidR="007D42BD">
        <w:rPr>
          <w:rFonts w:ascii="Times New Roman" w:eastAsia="Calibri" w:hAnsi="Times New Roman" w:cs="Times New Roman"/>
          <w:sz w:val="24"/>
          <w:szCs w:val="24"/>
        </w:rPr>
        <w:t>.</w:t>
      </w:r>
      <w:r w:rsidR="00685402">
        <w:rPr>
          <w:rFonts w:ascii="Times New Roman" w:eastAsia="Calibri" w:hAnsi="Times New Roman" w:cs="Times New Roman"/>
          <w:sz w:val="24"/>
          <w:szCs w:val="24"/>
        </w:rPr>
        <w:t>2</w:t>
      </w:r>
      <w:r w:rsidRPr="003C3661" w:rsidR="007D42BD">
        <w:rPr>
          <w:rFonts w:ascii="Times New Roman" w:eastAsia="Calibri" w:hAnsi="Times New Roman" w:cs="Times New Roman"/>
          <w:sz w:val="24"/>
          <w:szCs w:val="24"/>
        </w:rPr>
        <w:t>8</w:t>
      </w:r>
      <w:r w:rsidRPr="00C61653">
        <w:rPr>
          <w:rFonts w:ascii="Times New Roman" w:eastAsia="Times New Roman" w:hAnsi="Times New Roman" w:cs="Times New Roman"/>
          <w:sz w:val="24"/>
          <w:szCs w:val="24"/>
        </w:rPr>
        <w:t xml:space="preserve">. The </w:t>
      </w:r>
      <w:r w:rsidRPr="00C61653" w:rsidR="00B440CA">
        <w:rPr>
          <w:rFonts w:ascii="Times New Roman" w:eastAsia="Times New Roman" w:hAnsi="Times New Roman" w:cs="Times New Roman"/>
          <w:sz w:val="24"/>
          <w:szCs w:val="24"/>
        </w:rPr>
        <w:t>demonstration</w:t>
      </w:r>
      <w:r w:rsidRPr="00C61653">
        <w:rPr>
          <w:rFonts w:ascii="Times New Roman" w:eastAsia="Times New Roman" w:hAnsi="Times New Roman" w:cs="Times New Roman"/>
          <w:sz w:val="24"/>
          <w:szCs w:val="24"/>
        </w:rPr>
        <w:t xml:space="preserve"> does not create any new documents or administrative requirements.  Instead, it just requires the currently needed documents to be submitted earlier in the claim process</w:t>
      </w:r>
      <w:r w:rsidRPr="00C61653" w:rsidR="00B440CA">
        <w:rPr>
          <w:rFonts w:ascii="Times New Roman" w:eastAsia="Times New Roman" w:hAnsi="Times New Roman" w:cs="Times New Roman"/>
          <w:sz w:val="24"/>
          <w:szCs w:val="24"/>
        </w:rPr>
        <w:t xml:space="preserve"> depending on the review choice chosen</w:t>
      </w:r>
      <w:r w:rsidRPr="00C61653">
        <w:rPr>
          <w:rFonts w:ascii="Times New Roman" w:eastAsia="Times New Roman" w:hAnsi="Times New Roman" w:cs="Times New Roman"/>
          <w:sz w:val="24"/>
          <w:szCs w:val="24"/>
        </w:rPr>
        <w:t xml:space="preserve">.  Therefore, the estimate used the clerical rate as CMS does not feel that clinical staff would need to spend more time on completing the documentation than would be needed in the absence of the demonstration.  The hourly rate reflects the time needed for the additional clerical work of submitting the </w:t>
      </w:r>
      <w:r w:rsidRPr="00C61653" w:rsidR="00B440CA">
        <w:rPr>
          <w:rFonts w:ascii="Times New Roman" w:eastAsia="Times New Roman" w:hAnsi="Times New Roman" w:cs="Times New Roman"/>
          <w:sz w:val="24"/>
          <w:szCs w:val="24"/>
        </w:rPr>
        <w:t>pre-claim review</w:t>
      </w:r>
      <w:r w:rsidRPr="00C61653">
        <w:rPr>
          <w:rFonts w:ascii="Times New Roman" w:eastAsia="Times New Roman" w:hAnsi="Times New Roman" w:cs="Times New Roman"/>
          <w:sz w:val="24"/>
          <w:szCs w:val="24"/>
        </w:rPr>
        <w:t xml:space="preserve"> request itself. Therefore, CMS estimated that the total annual burden hours, allotted across all providers, would be</w:t>
      </w:r>
      <w:r w:rsidR="007B52AB">
        <w:rPr>
          <w:rFonts w:ascii="Times New Roman" w:eastAsia="Times New Roman" w:hAnsi="Times New Roman" w:cs="Times New Roman"/>
          <w:color w:val="000000"/>
          <w:sz w:val="24"/>
          <w:szCs w:val="24"/>
        </w:rPr>
        <w:t>731,8</w:t>
      </w:r>
      <w:r w:rsidR="00027540">
        <w:rPr>
          <w:rFonts w:ascii="Times New Roman" w:eastAsia="Times New Roman" w:hAnsi="Times New Roman" w:cs="Times New Roman"/>
          <w:color w:val="000000"/>
          <w:sz w:val="24"/>
          <w:szCs w:val="24"/>
        </w:rPr>
        <w:t>8</w:t>
      </w:r>
      <w:r w:rsidR="007B52AB">
        <w:rPr>
          <w:rFonts w:ascii="Times New Roman" w:eastAsia="Times New Roman" w:hAnsi="Times New Roman" w:cs="Times New Roman"/>
          <w:color w:val="000000"/>
          <w:sz w:val="24"/>
          <w:szCs w:val="24"/>
        </w:rPr>
        <w:t>1</w:t>
      </w:r>
      <w:r w:rsidRPr="00C61653" w:rsidR="00834383">
        <w:rPr>
          <w:rFonts w:ascii="Times New Roman" w:eastAsia="Times New Roman" w:hAnsi="Times New Roman" w:cs="Times New Roman"/>
          <w:color w:val="000000"/>
          <w:sz w:val="24"/>
          <w:szCs w:val="24"/>
        </w:rPr>
        <w:t xml:space="preserve"> </w:t>
      </w:r>
      <w:r w:rsidRPr="00C61653">
        <w:rPr>
          <w:rFonts w:ascii="Times New Roman" w:eastAsia="Times New Roman" w:hAnsi="Times New Roman" w:cs="Times New Roman"/>
          <w:sz w:val="24"/>
          <w:szCs w:val="24"/>
        </w:rPr>
        <w:t xml:space="preserve">hours (.5 hours x </w:t>
      </w:r>
      <w:r w:rsidR="007B52AB">
        <w:rPr>
          <w:rFonts w:ascii="Times New Roman" w:eastAsia="Times New Roman" w:hAnsi="Times New Roman" w:cs="Times New Roman"/>
          <w:sz w:val="24"/>
          <w:szCs w:val="24"/>
        </w:rPr>
        <w:t>1,441,915</w:t>
      </w:r>
      <w:r w:rsidRPr="00C61653">
        <w:rPr>
          <w:rFonts w:ascii="Times New Roman" w:eastAsia="Times New Roman" w:hAnsi="Times New Roman" w:cs="Times New Roman"/>
          <w:sz w:val="24"/>
          <w:szCs w:val="24"/>
        </w:rPr>
        <w:t xml:space="preserve">submissions plus 3 hours x </w:t>
      </w:r>
      <w:r w:rsidRPr="00C61653" w:rsidR="00B440CA">
        <w:rPr>
          <w:rFonts w:ascii="Times New Roman" w:eastAsia="Times New Roman" w:hAnsi="Times New Roman" w:cs="Times New Roman"/>
          <w:sz w:val="24"/>
          <w:szCs w:val="24"/>
        </w:rPr>
        <w:t>3,6</w:t>
      </w:r>
      <w:r w:rsidR="00E54893">
        <w:rPr>
          <w:rFonts w:ascii="Times New Roman" w:eastAsia="Times New Roman" w:hAnsi="Times New Roman" w:cs="Times New Roman"/>
          <w:sz w:val="24"/>
          <w:szCs w:val="24"/>
        </w:rPr>
        <w:t>4</w:t>
      </w:r>
      <w:r w:rsidRPr="00C61653" w:rsidR="00B440CA">
        <w:rPr>
          <w:rFonts w:ascii="Times New Roman" w:eastAsia="Times New Roman" w:hAnsi="Times New Roman" w:cs="Times New Roman"/>
          <w:sz w:val="24"/>
          <w:szCs w:val="24"/>
        </w:rPr>
        <w:t>1</w:t>
      </w:r>
      <w:r w:rsidRPr="00C61653">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 xml:space="preserve">providers for education). The annual burden cost would be </w:t>
      </w:r>
      <w:r w:rsidRPr="00C61653" w:rsidR="00B440CA">
        <w:rPr>
          <w:rFonts w:ascii="Times New Roman" w:eastAsia="Times New Roman" w:hAnsi="Times New Roman" w:cs="Times New Roman"/>
          <w:color w:val="000000"/>
          <w:sz w:val="24"/>
          <w:szCs w:val="24"/>
        </w:rPr>
        <w:t>$</w:t>
      </w:r>
      <w:r w:rsidR="00685402">
        <w:rPr>
          <w:rFonts w:ascii="Times New Roman" w:eastAsia="Times New Roman" w:hAnsi="Times New Roman" w:cs="Times New Roman"/>
          <w:color w:val="000000"/>
          <w:sz w:val="24"/>
          <w:szCs w:val="24"/>
        </w:rPr>
        <w:t>33,</w:t>
      </w:r>
      <w:r w:rsidR="00056182">
        <w:rPr>
          <w:rFonts w:ascii="Times New Roman" w:eastAsia="Times New Roman" w:hAnsi="Times New Roman" w:cs="Times New Roman"/>
          <w:color w:val="000000"/>
          <w:sz w:val="24"/>
          <w:szCs w:val="24"/>
        </w:rPr>
        <w:t>849,593</w:t>
      </w:r>
      <w:r w:rsidRPr="00C61653" w:rsidR="00941C98">
        <w:rPr>
          <w:rFonts w:ascii="Times New Roman" w:eastAsia="Times New Roman" w:hAnsi="Times New Roman" w:cs="Times New Roman"/>
          <w:color w:val="000000"/>
          <w:sz w:val="24"/>
          <w:szCs w:val="24"/>
        </w:rPr>
        <w:t xml:space="preserve"> </w:t>
      </w:r>
      <w:r w:rsidRPr="00C61653">
        <w:rPr>
          <w:rFonts w:ascii="Times New Roman" w:eastAsia="Times New Roman" w:hAnsi="Times New Roman" w:cs="Times New Roman"/>
          <w:sz w:val="24"/>
          <w:szCs w:val="24"/>
        </w:rPr>
        <w:t>(</w:t>
      </w:r>
      <w:r w:rsidR="00C5357D">
        <w:rPr>
          <w:rFonts w:ascii="Times New Roman" w:eastAsia="Times New Roman" w:hAnsi="Times New Roman" w:cs="Times New Roman"/>
          <w:color w:val="000000"/>
          <w:sz w:val="24"/>
          <w:szCs w:val="24"/>
        </w:rPr>
        <w:t>731,8</w:t>
      </w:r>
      <w:r w:rsidR="00E54893">
        <w:rPr>
          <w:rFonts w:ascii="Times New Roman" w:eastAsia="Times New Roman" w:hAnsi="Times New Roman" w:cs="Times New Roman"/>
          <w:color w:val="000000"/>
          <w:sz w:val="24"/>
          <w:szCs w:val="24"/>
        </w:rPr>
        <w:t>8</w:t>
      </w:r>
      <w:r w:rsidR="00C5357D">
        <w:rPr>
          <w:rFonts w:ascii="Times New Roman" w:eastAsia="Times New Roman" w:hAnsi="Times New Roman" w:cs="Times New Roman"/>
          <w:color w:val="000000"/>
          <w:sz w:val="24"/>
          <w:szCs w:val="24"/>
        </w:rPr>
        <w:t>1</w:t>
      </w:r>
      <w:r w:rsidR="00735C7B">
        <w:rPr>
          <w:rFonts w:ascii="Times New Roman" w:eastAsia="Times New Roman" w:hAnsi="Times New Roman" w:cs="Times New Roman"/>
          <w:color w:val="000000"/>
          <w:sz w:val="24"/>
          <w:szCs w:val="24"/>
        </w:rPr>
        <w:t xml:space="preserve"> </w:t>
      </w:r>
      <w:r w:rsidRPr="00C61653">
        <w:rPr>
          <w:rFonts w:ascii="Times New Roman" w:eastAsia="Times New Roman" w:hAnsi="Times New Roman" w:cs="Times New Roman"/>
          <w:sz w:val="24"/>
          <w:szCs w:val="24"/>
        </w:rPr>
        <w:t>hours x $</w:t>
      </w:r>
      <w:r w:rsidR="00B84231">
        <w:rPr>
          <w:rFonts w:ascii="Times New Roman" w:eastAsia="Times New Roman" w:hAnsi="Times New Roman" w:cs="Times New Roman"/>
          <w:sz w:val="24"/>
          <w:szCs w:val="24"/>
        </w:rPr>
        <w:t>4</w:t>
      </w:r>
      <w:r w:rsidR="00685402">
        <w:rPr>
          <w:rFonts w:ascii="Times New Roman" w:eastAsia="Times New Roman" w:hAnsi="Times New Roman" w:cs="Times New Roman"/>
          <w:sz w:val="24"/>
          <w:szCs w:val="24"/>
        </w:rPr>
        <w:t>4</w:t>
      </w:r>
      <w:r w:rsidR="00B84231">
        <w:rPr>
          <w:rFonts w:ascii="Times New Roman" w:eastAsia="Times New Roman" w:hAnsi="Times New Roman" w:cs="Times New Roman"/>
          <w:sz w:val="24"/>
          <w:szCs w:val="24"/>
        </w:rPr>
        <w:t>.</w:t>
      </w:r>
      <w:r w:rsidR="00685402">
        <w:rPr>
          <w:rFonts w:ascii="Times New Roman" w:eastAsia="Times New Roman" w:hAnsi="Times New Roman" w:cs="Times New Roman"/>
          <w:sz w:val="24"/>
          <w:szCs w:val="24"/>
        </w:rPr>
        <w:t>2</w:t>
      </w:r>
      <w:r w:rsidR="00B84231">
        <w:rPr>
          <w:rFonts w:ascii="Times New Roman" w:eastAsia="Times New Roman" w:hAnsi="Times New Roman" w:cs="Times New Roman"/>
          <w:sz w:val="24"/>
          <w:szCs w:val="24"/>
        </w:rPr>
        <w:t>8</w:t>
      </w:r>
      <w:r w:rsidR="00CB4D3D">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 xml:space="preserve">plus </w:t>
      </w:r>
      <w:r w:rsidRPr="00C61653" w:rsidR="00B440CA">
        <w:rPr>
          <w:rFonts w:ascii="Times New Roman" w:eastAsia="Times New Roman" w:hAnsi="Times New Roman" w:cs="Times New Roman"/>
          <w:color w:val="000000"/>
          <w:sz w:val="24"/>
          <w:szCs w:val="24"/>
        </w:rPr>
        <w:t>$</w:t>
      </w:r>
      <w:r w:rsidR="00C5357D">
        <w:rPr>
          <w:rFonts w:ascii="Times New Roman" w:eastAsia="Times New Roman" w:hAnsi="Times New Roman" w:cs="Times New Roman"/>
          <w:color w:val="000000"/>
          <w:sz w:val="24"/>
          <w:szCs w:val="24"/>
        </w:rPr>
        <w:t>1,441,915</w:t>
      </w:r>
      <w:r w:rsidRPr="00C61653" w:rsidR="00B440CA">
        <w:rPr>
          <w:rFonts w:ascii="Times New Roman" w:eastAsia="Times New Roman" w:hAnsi="Times New Roman" w:cs="Times New Roman"/>
          <w:color w:val="000000"/>
          <w:sz w:val="24"/>
          <w:szCs w:val="24"/>
        </w:rPr>
        <w:t xml:space="preserve"> </w:t>
      </w:r>
      <w:r w:rsidRPr="00C61653">
        <w:rPr>
          <w:rFonts w:ascii="Times New Roman" w:eastAsia="Times New Roman" w:hAnsi="Times New Roman" w:cs="Times New Roman"/>
          <w:sz w:val="24"/>
          <w:szCs w:val="24"/>
        </w:rPr>
        <w:t>for mailing costs).</w:t>
      </w:r>
    </w:p>
    <w:p w:rsidR="00145221" w:rsidRPr="000437AC" w:rsidP="000437AC" w14:paraId="6DA1BA97" w14:textId="664D5B3F">
      <w:pPr>
        <w:spacing w:after="120"/>
        <w:rPr>
          <w:rFonts w:ascii="Times New Roman" w:hAnsi="Times New Roman" w:cs="Times New Roman"/>
          <w:sz w:val="24"/>
          <w:szCs w:val="24"/>
        </w:rPr>
      </w:pPr>
      <w:r w:rsidRPr="000437AC">
        <w:rPr>
          <w:rFonts w:ascii="Times New Roman" w:hAnsi="Times New Roman" w:cs="Times New Roman"/>
          <w:sz w:val="24"/>
          <w:szCs w:val="24"/>
        </w:rPr>
        <w:t>HOME HEALTH DEMONSTRATION</w:t>
      </w:r>
      <w:r w:rsidRPr="000437AC" w:rsidR="004361C1">
        <w:rPr>
          <w:rFonts w:ascii="Times New Roman" w:hAnsi="Times New Roman" w:cs="Times New Roman"/>
          <w:sz w:val="24"/>
          <w:szCs w:val="24"/>
        </w:rPr>
        <w:t xml:space="preserve">- </w:t>
      </w:r>
      <w:r w:rsidRPr="000437AC" w:rsidR="00AE5A80">
        <w:rPr>
          <w:rFonts w:ascii="Times New Roman" w:hAnsi="Times New Roman" w:cs="Times New Roman"/>
          <w:sz w:val="24"/>
          <w:szCs w:val="24"/>
        </w:rPr>
        <w:t>6</w:t>
      </w:r>
      <w:r w:rsidRPr="000437AC" w:rsidR="004361C1">
        <w:rPr>
          <w:rFonts w:ascii="Times New Roman" w:hAnsi="Times New Roman" w:cs="Times New Roman"/>
          <w:sz w:val="24"/>
          <w:szCs w:val="24"/>
        </w:rPr>
        <w:t xml:space="preserve"> States: IL, OH, NC, FL, TX</w:t>
      </w:r>
      <w:r w:rsidRPr="000437AC" w:rsidR="00295FD2">
        <w:rPr>
          <w:rFonts w:ascii="Times New Roman" w:hAnsi="Times New Roman" w:cs="Times New Roman"/>
          <w:sz w:val="24"/>
          <w:szCs w:val="24"/>
        </w:rPr>
        <w:t>, and OK</w:t>
      </w:r>
    </w:p>
    <w:tbl>
      <w:tblPr>
        <w:tblW w:w="10640" w:type="dxa"/>
        <w:tblLook w:val="04A0"/>
      </w:tblPr>
      <w:tblGrid>
        <w:gridCol w:w="2040"/>
        <w:gridCol w:w="2200"/>
        <w:gridCol w:w="2300"/>
        <w:gridCol w:w="1780"/>
        <w:gridCol w:w="2320"/>
      </w:tblGrid>
      <w:tr w14:paraId="7D0A6C7A" w14:textId="77777777" w:rsidTr="00056182">
        <w:tblPrEx>
          <w:tblW w:w="10640" w:type="dxa"/>
          <w:tblLook w:val="04A0"/>
        </w:tblPrEx>
        <w:trPr>
          <w:trHeight w:val="960"/>
        </w:trPr>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56182" w:rsidRPr="00056182" w:rsidP="00056182" w14:paraId="7BAA36AA"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Activity</w:t>
            </w:r>
          </w:p>
        </w:tc>
        <w:tc>
          <w:tcPr>
            <w:tcW w:w="2200" w:type="dxa"/>
            <w:tcBorders>
              <w:top w:val="single" w:sz="8" w:space="0" w:color="000000"/>
              <w:left w:val="nil"/>
              <w:bottom w:val="single" w:sz="8" w:space="0" w:color="auto"/>
              <w:right w:val="single" w:sz="8" w:space="0" w:color="000000"/>
            </w:tcBorders>
            <w:shd w:val="clear" w:color="auto" w:fill="auto"/>
            <w:vAlign w:val="center"/>
            <w:hideMark/>
          </w:tcPr>
          <w:p w:rsidR="00056182" w:rsidRPr="00056182" w:rsidP="00056182" w14:paraId="4C0012CA"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Responses Per Year</w:t>
            </w:r>
            <w:r w:rsidRPr="00056182">
              <w:rPr>
                <w:rFonts w:ascii="Times New Roman" w:eastAsia="Times New Roman" w:hAnsi="Times New Roman" w:cs="Times New Roman"/>
                <w:color w:val="000000"/>
                <w:sz w:val="24"/>
                <w:szCs w:val="24"/>
              </w:rPr>
              <w:br/>
              <w:t>(i.e. number of reviewed claims)</w:t>
            </w:r>
          </w:p>
        </w:tc>
        <w:tc>
          <w:tcPr>
            <w:tcW w:w="2300" w:type="dxa"/>
            <w:tcBorders>
              <w:top w:val="single" w:sz="8" w:space="0" w:color="000000"/>
              <w:left w:val="nil"/>
              <w:bottom w:val="single" w:sz="8" w:space="0" w:color="auto"/>
              <w:right w:val="single" w:sz="8" w:space="0" w:color="000000"/>
            </w:tcBorders>
            <w:shd w:val="clear" w:color="auto" w:fill="auto"/>
            <w:vAlign w:val="center"/>
            <w:hideMark/>
          </w:tcPr>
          <w:p w:rsidR="00056182" w:rsidRPr="00056182" w:rsidP="00056182" w14:paraId="39DDB31D"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Time Per Response (hours) or Dollar Cost</w:t>
            </w:r>
          </w:p>
        </w:tc>
        <w:tc>
          <w:tcPr>
            <w:tcW w:w="1780" w:type="dxa"/>
            <w:tcBorders>
              <w:top w:val="single" w:sz="8" w:space="0" w:color="000000"/>
              <w:left w:val="nil"/>
              <w:bottom w:val="nil"/>
              <w:right w:val="single" w:sz="8" w:space="0" w:color="000000"/>
            </w:tcBorders>
            <w:shd w:val="clear" w:color="auto" w:fill="auto"/>
            <w:vAlign w:val="center"/>
            <w:hideMark/>
          </w:tcPr>
          <w:p w:rsidR="00056182" w:rsidRPr="00056182" w:rsidP="00056182" w14:paraId="092D3050"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Total Burden Per Year (hours)</w:t>
            </w:r>
          </w:p>
        </w:tc>
        <w:tc>
          <w:tcPr>
            <w:tcW w:w="2320" w:type="dxa"/>
            <w:tcBorders>
              <w:top w:val="single" w:sz="8" w:space="0" w:color="000000"/>
              <w:left w:val="nil"/>
              <w:bottom w:val="single" w:sz="8" w:space="0" w:color="auto"/>
              <w:right w:val="single" w:sz="8" w:space="0" w:color="000000"/>
            </w:tcBorders>
            <w:shd w:val="clear" w:color="auto" w:fill="auto"/>
            <w:vAlign w:val="center"/>
            <w:hideMark/>
          </w:tcPr>
          <w:p w:rsidR="00056182" w:rsidRPr="00056182" w:rsidP="00056182" w14:paraId="25A31932"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Total Burden Costs  Per Year Using Loaded Rate</w:t>
            </w:r>
          </w:p>
        </w:tc>
      </w:tr>
      <w:tr w14:paraId="70FD13A1" w14:textId="77777777" w:rsidTr="00056182">
        <w:tblPrEx>
          <w:tblW w:w="10640" w:type="dxa"/>
          <w:tblLook w:val="04A0"/>
        </w:tblPrEx>
        <w:trPr>
          <w:trHeight w:val="960"/>
        </w:trPr>
        <w:tc>
          <w:tcPr>
            <w:tcW w:w="2040" w:type="dxa"/>
            <w:tcBorders>
              <w:top w:val="nil"/>
              <w:left w:val="single" w:sz="8" w:space="0" w:color="000000"/>
              <w:bottom w:val="single" w:sz="8" w:space="0" w:color="000000"/>
              <w:right w:val="single" w:sz="8" w:space="0" w:color="000000"/>
            </w:tcBorders>
            <w:shd w:val="clear" w:color="auto" w:fill="auto"/>
            <w:vAlign w:val="center"/>
            <w:hideMark/>
          </w:tcPr>
          <w:p w:rsidR="00056182" w:rsidRPr="00056182" w:rsidP="00056182" w14:paraId="13F071F2"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Fax and Electronic Submitted Requests- Initial Submissions</w:t>
            </w:r>
          </w:p>
        </w:tc>
        <w:tc>
          <w:tcPr>
            <w:tcW w:w="2200" w:type="dxa"/>
            <w:tcBorders>
              <w:top w:val="nil"/>
              <w:left w:val="nil"/>
              <w:bottom w:val="nil"/>
              <w:right w:val="single" w:sz="8" w:space="0" w:color="000000"/>
            </w:tcBorders>
            <w:shd w:val="clear" w:color="auto" w:fill="auto"/>
            <w:hideMark/>
          </w:tcPr>
          <w:p w:rsidR="00056182" w:rsidRPr="00056182" w:rsidP="00056182" w14:paraId="0A4FFA81"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903,799</w:t>
            </w:r>
          </w:p>
        </w:tc>
        <w:tc>
          <w:tcPr>
            <w:tcW w:w="2300" w:type="dxa"/>
            <w:tcBorders>
              <w:top w:val="nil"/>
              <w:left w:val="nil"/>
              <w:bottom w:val="single" w:sz="8" w:space="0" w:color="auto"/>
              <w:right w:val="single" w:sz="8" w:space="0" w:color="000000"/>
            </w:tcBorders>
            <w:shd w:val="clear" w:color="auto" w:fill="auto"/>
            <w:hideMark/>
          </w:tcPr>
          <w:p w:rsidR="00056182" w:rsidRPr="00056182" w:rsidP="00056182" w14:paraId="3949D312"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0.5</w:t>
            </w:r>
          </w:p>
        </w:tc>
        <w:tc>
          <w:tcPr>
            <w:tcW w:w="1780" w:type="dxa"/>
            <w:tcBorders>
              <w:top w:val="single" w:sz="8" w:space="0" w:color="000000"/>
              <w:left w:val="nil"/>
              <w:bottom w:val="nil"/>
              <w:right w:val="single" w:sz="8" w:space="0" w:color="000000"/>
            </w:tcBorders>
            <w:shd w:val="clear" w:color="auto" w:fill="auto"/>
            <w:hideMark/>
          </w:tcPr>
          <w:p w:rsidR="00056182" w:rsidRPr="00056182" w:rsidP="00056182" w14:paraId="603339D2"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451,899</w:t>
            </w:r>
          </w:p>
        </w:tc>
        <w:tc>
          <w:tcPr>
            <w:tcW w:w="2320" w:type="dxa"/>
            <w:tcBorders>
              <w:top w:val="nil"/>
              <w:left w:val="nil"/>
              <w:bottom w:val="single" w:sz="8" w:space="0" w:color="auto"/>
              <w:right w:val="single" w:sz="8" w:space="0" w:color="000000"/>
            </w:tcBorders>
            <w:shd w:val="clear" w:color="auto" w:fill="auto"/>
            <w:hideMark/>
          </w:tcPr>
          <w:p w:rsidR="00056182" w:rsidRPr="00056182" w:rsidP="00056182" w14:paraId="283E16CA"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$20,010,099</w:t>
            </w:r>
          </w:p>
        </w:tc>
      </w:tr>
      <w:tr w14:paraId="79C7CDC7" w14:textId="77777777" w:rsidTr="00056182">
        <w:tblPrEx>
          <w:tblW w:w="10640" w:type="dxa"/>
          <w:tblLook w:val="04A0"/>
        </w:tblPrEx>
        <w:trPr>
          <w:trHeight w:val="960"/>
        </w:trPr>
        <w:tc>
          <w:tcPr>
            <w:tcW w:w="2040" w:type="dxa"/>
            <w:tcBorders>
              <w:top w:val="nil"/>
              <w:left w:val="single" w:sz="8" w:space="0" w:color="000000"/>
              <w:bottom w:val="single" w:sz="8" w:space="0" w:color="000000"/>
              <w:right w:val="nil"/>
            </w:tcBorders>
            <w:shd w:val="clear" w:color="auto" w:fill="auto"/>
            <w:vAlign w:val="center"/>
            <w:hideMark/>
          </w:tcPr>
          <w:p w:rsidR="00056182" w:rsidRPr="00056182" w:rsidP="00056182" w14:paraId="37E6F5EF"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Fax and Electronic Submitted Requests-Resubmissions</w:t>
            </w:r>
          </w:p>
        </w:tc>
        <w:tc>
          <w:tcPr>
            <w:tcW w:w="2200" w:type="dxa"/>
            <w:tcBorders>
              <w:top w:val="single" w:sz="8" w:space="0" w:color="auto"/>
              <w:left w:val="single" w:sz="8" w:space="0" w:color="auto"/>
              <w:bottom w:val="single" w:sz="8" w:space="0" w:color="auto"/>
              <w:right w:val="single" w:sz="8" w:space="0" w:color="auto"/>
            </w:tcBorders>
            <w:shd w:val="clear" w:color="auto" w:fill="auto"/>
            <w:hideMark/>
          </w:tcPr>
          <w:p w:rsidR="00056182" w:rsidRPr="00056182" w:rsidP="00056182" w14:paraId="3275A1C6"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249,734</w:t>
            </w:r>
          </w:p>
        </w:tc>
        <w:tc>
          <w:tcPr>
            <w:tcW w:w="2300" w:type="dxa"/>
            <w:tcBorders>
              <w:top w:val="nil"/>
              <w:left w:val="nil"/>
              <w:bottom w:val="single" w:sz="8" w:space="0" w:color="auto"/>
              <w:right w:val="single" w:sz="8" w:space="0" w:color="000000"/>
            </w:tcBorders>
            <w:shd w:val="clear" w:color="auto" w:fill="auto"/>
            <w:hideMark/>
          </w:tcPr>
          <w:p w:rsidR="00056182" w:rsidRPr="00056182" w:rsidP="00056182" w14:paraId="65CBFB80"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0.5</w:t>
            </w:r>
          </w:p>
        </w:tc>
        <w:tc>
          <w:tcPr>
            <w:tcW w:w="1780" w:type="dxa"/>
            <w:tcBorders>
              <w:top w:val="single" w:sz="8" w:space="0" w:color="000000"/>
              <w:left w:val="nil"/>
              <w:bottom w:val="nil"/>
              <w:right w:val="single" w:sz="8" w:space="0" w:color="000000"/>
            </w:tcBorders>
            <w:shd w:val="clear" w:color="auto" w:fill="auto"/>
            <w:hideMark/>
          </w:tcPr>
          <w:p w:rsidR="00056182" w:rsidRPr="00056182" w:rsidP="00056182" w14:paraId="5D7C3DC8"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124,867</w:t>
            </w:r>
          </w:p>
        </w:tc>
        <w:tc>
          <w:tcPr>
            <w:tcW w:w="2320" w:type="dxa"/>
            <w:tcBorders>
              <w:top w:val="nil"/>
              <w:left w:val="nil"/>
              <w:bottom w:val="single" w:sz="8" w:space="0" w:color="auto"/>
              <w:right w:val="single" w:sz="8" w:space="0" w:color="000000"/>
            </w:tcBorders>
            <w:shd w:val="clear" w:color="auto" w:fill="auto"/>
            <w:hideMark/>
          </w:tcPr>
          <w:p w:rsidR="00056182" w:rsidRPr="00056182" w:rsidP="00056182" w14:paraId="025B0B29"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$5,529,106</w:t>
            </w:r>
          </w:p>
        </w:tc>
      </w:tr>
      <w:tr w14:paraId="5EE793AC" w14:textId="77777777" w:rsidTr="00056182">
        <w:tblPrEx>
          <w:tblW w:w="10640" w:type="dxa"/>
          <w:tblLook w:val="04A0"/>
        </w:tblPrEx>
        <w:trPr>
          <w:trHeight w:val="645"/>
        </w:trPr>
        <w:tc>
          <w:tcPr>
            <w:tcW w:w="2040" w:type="dxa"/>
            <w:tcBorders>
              <w:top w:val="nil"/>
              <w:left w:val="single" w:sz="8" w:space="0" w:color="000000"/>
              <w:bottom w:val="nil"/>
              <w:right w:val="nil"/>
            </w:tcBorders>
            <w:shd w:val="clear" w:color="auto" w:fill="auto"/>
            <w:vAlign w:val="center"/>
            <w:hideMark/>
          </w:tcPr>
          <w:p w:rsidR="00056182" w:rsidRPr="00056182" w:rsidP="00056182" w14:paraId="012E39BE"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Mailed in Requests- Initial Submissions</w:t>
            </w:r>
          </w:p>
        </w:tc>
        <w:tc>
          <w:tcPr>
            <w:tcW w:w="2200" w:type="dxa"/>
            <w:tcBorders>
              <w:top w:val="nil"/>
              <w:left w:val="single" w:sz="8" w:space="0" w:color="auto"/>
              <w:bottom w:val="single" w:sz="8" w:space="0" w:color="auto"/>
              <w:right w:val="single" w:sz="8" w:space="0" w:color="auto"/>
            </w:tcBorders>
            <w:shd w:val="clear" w:color="auto" w:fill="auto"/>
            <w:hideMark/>
          </w:tcPr>
          <w:p w:rsidR="00056182" w:rsidRPr="00056182" w:rsidP="00056182" w14:paraId="6569EE89" w14:textId="77777777">
            <w:pPr>
              <w:widowControl/>
              <w:jc w:val="center"/>
              <w:rPr>
                <w:rFonts w:ascii="Calibri" w:eastAsia="Times New Roman" w:hAnsi="Calibri" w:cs="Calibri"/>
                <w:color w:val="000000"/>
                <w:sz w:val="24"/>
                <w:szCs w:val="24"/>
              </w:rPr>
            </w:pPr>
            <w:r w:rsidRPr="00056182">
              <w:rPr>
                <w:rFonts w:ascii="Calibri" w:eastAsia="Times New Roman" w:hAnsi="Calibri" w:cs="Calibri"/>
                <w:color w:val="000000"/>
                <w:sz w:val="24"/>
                <w:szCs w:val="24"/>
              </w:rPr>
              <w:t>225,950</w:t>
            </w:r>
          </w:p>
        </w:tc>
        <w:tc>
          <w:tcPr>
            <w:tcW w:w="2300" w:type="dxa"/>
            <w:tcBorders>
              <w:top w:val="nil"/>
              <w:left w:val="nil"/>
              <w:bottom w:val="single" w:sz="8" w:space="0" w:color="auto"/>
              <w:right w:val="single" w:sz="8" w:space="0" w:color="000000"/>
            </w:tcBorders>
            <w:shd w:val="clear" w:color="auto" w:fill="auto"/>
            <w:hideMark/>
          </w:tcPr>
          <w:p w:rsidR="00056182" w:rsidRPr="00056182" w:rsidP="00056182" w14:paraId="2BF0E6AC"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0.5</w:t>
            </w:r>
          </w:p>
        </w:tc>
        <w:tc>
          <w:tcPr>
            <w:tcW w:w="1780" w:type="dxa"/>
            <w:tcBorders>
              <w:top w:val="single" w:sz="8" w:space="0" w:color="000000"/>
              <w:left w:val="nil"/>
              <w:bottom w:val="nil"/>
              <w:right w:val="single" w:sz="8" w:space="0" w:color="000000"/>
            </w:tcBorders>
            <w:shd w:val="clear" w:color="auto" w:fill="auto"/>
            <w:hideMark/>
          </w:tcPr>
          <w:p w:rsidR="00056182" w:rsidRPr="00056182" w:rsidP="00056182" w14:paraId="53CE1ED0"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112,975</w:t>
            </w:r>
          </w:p>
        </w:tc>
        <w:tc>
          <w:tcPr>
            <w:tcW w:w="2320" w:type="dxa"/>
            <w:tcBorders>
              <w:top w:val="nil"/>
              <w:left w:val="nil"/>
              <w:bottom w:val="single" w:sz="8" w:space="0" w:color="auto"/>
              <w:right w:val="single" w:sz="8" w:space="0" w:color="000000"/>
            </w:tcBorders>
            <w:shd w:val="clear" w:color="auto" w:fill="auto"/>
            <w:hideMark/>
          </w:tcPr>
          <w:p w:rsidR="00056182" w:rsidRPr="00056182" w:rsidP="00056182" w14:paraId="2580F299"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$5,002,525</w:t>
            </w:r>
          </w:p>
        </w:tc>
      </w:tr>
      <w:tr w14:paraId="0E891E7A" w14:textId="77777777" w:rsidTr="00056182">
        <w:tblPrEx>
          <w:tblW w:w="10640" w:type="dxa"/>
          <w:tblLook w:val="04A0"/>
        </w:tblPrEx>
        <w:trPr>
          <w:trHeight w:val="645"/>
        </w:trPr>
        <w:tc>
          <w:tcPr>
            <w:tcW w:w="2040" w:type="dxa"/>
            <w:tcBorders>
              <w:top w:val="nil"/>
              <w:left w:val="single" w:sz="8" w:space="0" w:color="000000"/>
              <w:bottom w:val="nil"/>
              <w:right w:val="single" w:sz="8" w:space="0" w:color="000000"/>
            </w:tcBorders>
            <w:shd w:val="clear" w:color="auto" w:fill="auto"/>
            <w:vAlign w:val="center"/>
            <w:hideMark/>
          </w:tcPr>
          <w:p w:rsidR="00056182" w:rsidRPr="00056182" w:rsidP="00056182" w14:paraId="7519213F"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Mailed in Requests- Resubmissions</w:t>
            </w:r>
          </w:p>
        </w:tc>
        <w:tc>
          <w:tcPr>
            <w:tcW w:w="2200" w:type="dxa"/>
            <w:tcBorders>
              <w:top w:val="nil"/>
              <w:left w:val="nil"/>
              <w:bottom w:val="nil"/>
              <w:right w:val="nil"/>
            </w:tcBorders>
            <w:shd w:val="clear" w:color="auto" w:fill="auto"/>
            <w:hideMark/>
          </w:tcPr>
          <w:p w:rsidR="00056182" w:rsidRPr="00056182" w:rsidP="00056182" w14:paraId="601D6013"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62,433</w:t>
            </w:r>
          </w:p>
        </w:tc>
        <w:tc>
          <w:tcPr>
            <w:tcW w:w="2300" w:type="dxa"/>
            <w:tcBorders>
              <w:top w:val="nil"/>
              <w:left w:val="single" w:sz="8" w:space="0" w:color="auto"/>
              <w:bottom w:val="single" w:sz="8" w:space="0" w:color="auto"/>
              <w:right w:val="single" w:sz="8" w:space="0" w:color="auto"/>
            </w:tcBorders>
            <w:shd w:val="clear" w:color="auto" w:fill="auto"/>
            <w:hideMark/>
          </w:tcPr>
          <w:p w:rsidR="00056182" w:rsidRPr="00056182" w:rsidP="00056182" w14:paraId="61FBB236"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0.5</w:t>
            </w:r>
          </w:p>
        </w:tc>
        <w:tc>
          <w:tcPr>
            <w:tcW w:w="1780" w:type="dxa"/>
            <w:tcBorders>
              <w:top w:val="single" w:sz="8" w:space="0" w:color="auto"/>
              <w:left w:val="nil"/>
              <w:bottom w:val="single" w:sz="8" w:space="0" w:color="auto"/>
              <w:right w:val="single" w:sz="8" w:space="0" w:color="auto"/>
            </w:tcBorders>
            <w:shd w:val="clear" w:color="auto" w:fill="auto"/>
            <w:hideMark/>
          </w:tcPr>
          <w:p w:rsidR="00056182" w:rsidRPr="00056182" w:rsidP="00056182" w14:paraId="0FF09E62"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31,217</w:t>
            </w:r>
          </w:p>
        </w:tc>
        <w:tc>
          <w:tcPr>
            <w:tcW w:w="2320" w:type="dxa"/>
            <w:tcBorders>
              <w:top w:val="nil"/>
              <w:left w:val="nil"/>
              <w:bottom w:val="single" w:sz="8" w:space="0" w:color="auto"/>
              <w:right w:val="single" w:sz="8" w:space="0" w:color="auto"/>
            </w:tcBorders>
            <w:shd w:val="clear" w:color="auto" w:fill="auto"/>
            <w:hideMark/>
          </w:tcPr>
          <w:p w:rsidR="00056182" w:rsidRPr="00056182" w:rsidP="00056182" w14:paraId="1CF8C422"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$1,382,277</w:t>
            </w:r>
          </w:p>
        </w:tc>
      </w:tr>
      <w:tr w14:paraId="645B4332" w14:textId="77777777" w:rsidTr="00056182">
        <w:tblPrEx>
          <w:tblW w:w="10640" w:type="dxa"/>
          <w:tblLook w:val="04A0"/>
        </w:tblPrEx>
        <w:trPr>
          <w:trHeight w:val="330"/>
        </w:trPr>
        <w:tc>
          <w:tcPr>
            <w:tcW w:w="2040" w:type="dxa"/>
            <w:tcBorders>
              <w:top w:val="nil"/>
              <w:left w:val="single" w:sz="8" w:space="0" w:color="000000"/>
              <w:bottom w:val="single" w:sz="8" w:space="0" w:color="auto"/>
              <w:right w:val="nil"/>
            </w:tcBorders>
            <w:shd w:val="clear" w:color="auto" w:fill="auto"/>
            <w:vAlign w:val="center"/>
            <w:hideMark/>
          </w:tcPr>
          <w:p w:rsidR="00056182" w:rsidRPr="00056182" w:rsidP="00056182" w14:paraId="3D62E4CB"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Mailing Costs</w:t>
            </w:r>
          </w:p>
        </w:tc>
        <w:tc>
          <w:tcPr>
            <w:tcW w:w="2200" w:type="dxa"/>
            <w:tcBorders>
              <w:top w:val="single" w:sz="8" w:space="0" w:color="auto"/>
              <w:left w:val="single" w:sz="8" w:space="0" w:color="auto"/>
              <w:bottom w:val="single" w:sz="8" w:space="0" w:color="auto"/>
              <w:right w:val="single" w:sz="8" w:space="0" w:color="auto"/>
            </w:tcBorders>
            <w:shd w:val="clear" w:color="auto" w:fill="auto"/>
            <w:hideMark/>
          </w:tcPr>
          <w:p w:rsidR="00056182" w:rsidRPr="00056182" w:rsidP="00056182" w14:paraId="15F01B9C"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288,383</w:t>
            </w:r>
          </w:p>
        </w:tc>
        <w:tc>
          <w:tcPr>
            <w:tcW w:w="2300" w:type="dxa"/>
            <w:tcBorders>
              <w:top w:val="nil"/>
              <w:left w:val="nil"/>
              <w:bottom w:val="single" w:sz="8" w:space="0" w:color="000000"/>
              <w:right w:val="single" w:sz="8" w:space="0" w:color="000000"/>
            </w:tcBorders>
            <w:shd w:val="clear" w:color="auto" w:fill="auto"/>
            <w:hideMark/>
          </w:tcPr>
          <w:p w:rsidR="00056182" w:rsidRPr="00056182" w:rsidP="00056182" w14:paraId="375FFDAC"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5</w:t>
            </w:r>
          </w:p>
        </w:tc>
        <w:tc>
          <w:tcPr>
            <w:tcW w:w="1780" w:type="dxa"/>
            <w:tcBorders>
              <w:top w:val="nil"/>
              <w:left w:val="nil"/>
              <w:bottom w:val="single" w:sz="8" w:space="0" w:color="000000"/>
              <w:right w:val="single" w:sz="8" w:space="0" w:color="000000"/>
            </w:tcBorders>
            <w:shd w:val="clear" w:color="auto" w:fill="auto"/>
            <w:hideMark/>
          </w:tcPr>
          <w:p w:rsidR="00056182" w:rsidRPr="00056182" w:rsidP="00056182" w14:paraId="78938CB1"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 </w:t>
            </w:r>
          </w:p>
        </w:tc>
        <w:tc>
          <w:tcPr>
            <w:tcW w:w="2320" w:type="dxa"/>
            <w:tcBorders>
              <w:top w:val="nil"/>
              <w:left w:val="nil"/>
              <w:bottom w:val="single" w:sz="8" w:space="0" w:color="auto"/>
              <w:right w:val="single" w:sz="8" w:space="0" w:color="000000"/>
            </w:tcBorders>
            <w:shd w:val="clear" w:color="auto" w:fill="auto"/>
            <w:hideMark/>
          </w:tcPr>
          <w:p w:rsidR="00056182" w:rsidRPr="00056182" w:rsidP="00056182" w14:paraId="4F896101"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$1,441,915</w:t>
            </w:r>
          </w:p>
        </w:tc>
      </w:tr>
      <w:tr w14:paraId="4CF92EA0" w14:textId="77777777" w:rsidTr="00056182">
        <w:tblPrEx>
          <w:tblW w:w="10640" w:type="dxa"/>
          <w:tblLook w:val="04A0"/>
        </w:tblPrEx>
        <w:trPr>
          <w:trHeight w:val="1020"/>
        </w:trPr>
        <w:tc>
          <w:tcPr>
            <w:tcW w:w="2040" w:type="dxa"/>
            <w:tcBorders>
              <w:top w:val="nil"/>
              <w:left w:val="single" w:sz="8" w:space="0" w:color="000000"/>
              <w:bottom w:val="single" w:sz="8" w:space="0" w:color="000000"/>
              <w:right w:val="single" w:sz="8" w:space="0" w:color="000000"/>
            </w:tcBorders>
            <w:shd w:val="clear" w:color="auto" w:fill="auto"/>
            <w:vAlign w:val="center"/>
            <w:hideMark/>
          </w:tcPr>
          <w:p w:rsidR="00056182" w:rsidRPr="00056182" w:rsidP="00056182" w14:paraId="1C2DBB38"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Provider Demonstration- Education</w:t>
            </w:r>
          </w:p>
        </w:tc>
        <w:tc>
          <w:tcPr>
            <w:tcW w:w="2200" w:type="dxa"/>
            <w:tcBorders>
              <w:top w:val="nil"/>
              <w:left w:val="nil"/>
              <w:bottom w:val="single" w:sz="8" w:space="0" w:color="000000"/>
              <w:right w:val="single" w:sz="8" w:space="0" w:color="000000"/>
            </w:tcBorders>
            <w:shd w:val="clear" w:color="auto" w:fill="auto"/>
            <w:hideMark/>
          </w:tcPr>
          <w:p w:rsidR="00056182" w:rsidRPr="00056182" w:rsidP="00056182" w14:paraId="217415F5"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3,641</w:t>
            </w:r>
          </w:p>
        </w:tc>
        <w:tc>
          <w:tcPr>
            <w:tcW w:w="2300" w:type="dxa"/>
            <w:tcBorders>
              <w:top w:val="nil"/>
              <w:left w:val="nil"/>
              <w:bottom w:val="single" w:sz="8" w:space="0" w:color="000000"/>
              <w:right w:val="single" w:sz="8" w:space="0" w:color="000000"/>
            </w:tcBorders>
            <w:shd w:val="clear" w:color="auto" w:fill="auto"/>
            <w:hideMark/>
          </w:tcPr>
          <w:p w:rsidR="00056182" w:rsidRPr="00056182" w:rsidP="00056182" w14:paraId="7D7B1DD5"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3</w:t>
            </w:r>
          </w:p>
        </w:tc>
        <w:tc>
          <w:tcPr>
            <w:tcW w:w="1780" w:type="dxa"/>
            <w:tcBorders>
              <w:top w:val="nil"/>
              <w:left w:val="nil"/>
              <w:bottom w:val="single" w:sz="8" w:space="0" w:color="auto"/>
              <w:right w:val="single" w:sz="8" w:space="0" w:color="000000"/>
            </w:tcBorders>
            <w:shd w:val="clear" w:color="auto" w:fill="auto"/>
            <w:hideMark/>
          </w:tcPr>
          <w:p w:rsidR="00056182" w:rsidRPr="00056182" w:rsidP="00056182" w14:paraId="77347FAB"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10,923</w:t>
            </w:r>
          </w:p>
        </w:tc>
        <w:tc>
          <w:tcPr>
            <w:tcW w:w="2320" w:type="dxa"/>
            <w:tcBorders>
              <w:top w:val="nil"/>
              <w:left w:val="nil"/>
              <w:bottom w:val="single" w:sz="8" w:space="0" w:color="000000"/>
              <w:right w:val="single" w:sz="8" w:space="0" w:color="000000"/>
            </w:tcBorders>
            <w:shd w:val="clear" w:color="auto" w:fill="auto"/>
            <w:hideMark/>
          </w:tcPr>
          <w:p w:rsidR="00056182" w:rsidRPr="00056182" w:rsidP="00056182" w14:paraId="3412B6BD"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$483,670</w:t>
            </w:r>
          </w:p>
        </w:tc>
      </w:tr>
      <w:tr w14:paraId="170C154A" w14:textId="77777777" w:rsidTr="00056182">
        <w:tblPrEx>
          <w:tblW w:w="10640" w:type="dxa"/>
          <w:tblLook w:val="04A0"/>
        </w:tblPrEx>
        <w:trPr>
          <w:trHeight w:val="330"/>
        </w:trPr>
        <w:tc>
          <w:tcPr>
            <w:tcW w:w="2040" w:type="dxa"/>
            <w:tcBorders>
              <w:top w:val="nil"/>
              <w:left w:val="single" w:sz="8" w:space="0" w:color="000000"/>
              <w:bottom w:val="single" w:sz="8" w:space="0" w:color="000000"/>
              <w:right w:val="single" w:sz="8" w:space="0" w:color="000000"/>
            </w:tcBorders>
            <w:shd w:val="clear" w:color="auto" w:fill="auto"/>
            <w:vAlign w:val="center"/>
            <w:hideMark/>
          </w:tcPr>
          <w:p w:rsidR="00056182" w:rsidRPr="00056182" w:rsidP="00056182" w14:paraId="0E7E9249" w14:textId="77777777">
            <w:pPr>
              <w:widowControl/>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Total</w:t>
            </w:r>
          </w:p>
        </w:tc>
        <w:tc>
          <w:tcPr>
            <w:tcW w:w="2200" w:type="dxa"/>
            <w:tcBorders>
              <w:top w:val="nil"/>
              <w:left w:val="nil"/>
              <w:bottom w:val="single" w:sz="8" w:space="0" w:color="auto"/>
              <w:right w:val="single" w:sz="8" w:space="0" w:color="000000"/>
            </w:tcBorders>
            <w:shd w:val="clear" w:color="auto" w:fill="auto"/>
            <w:hideMark/>
          </w:tcPr>
          <w:p w:rsidR="00056182" w:rsidRPr="00056182" w:rsidP="00056182" w14:paraId="28BEAC0D"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 </w:t>
            </w:r>
          </w:p>
        </w:tc>
        <w:tc>
          <w:tcPr>
            <w:tcW w:w="2300" w:type="dxa"/>
            <w:tcBorders>
              <w:top w:val="nil"/>
              <w:left w:val="nil"/>
              <w:bottom w:val="single" w:sz="8" w:space="0" w:color="000000"/>
              <w:right w:val="single" w:sz="8" w:space="0" w:color="000000"/>
            </w:tcBorders>
            <w:shd w:val="clear" w:color="auto" w:fill="auto"/>
            <w:hideMark/>
          </w:tcPr>
          <w:p w:rsidR="00056182" w:rsidRPr="00056182" w:rsidP="00056182" w14:paraId="35DB24AC"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 </w:t>
            </w:r>
          </w:p>
        </w:tc>
        <w:tc>
          <w:tcPr>
            <w:tcW w:w="1780" w:type="dxa"/>
            <w:tcBorders>
              <w:top w:val="nil"/>
              <w:left w:val="nil"/>
              <w:bottom w:val="single" w:sz="8" w:space="0" w:color="000000"/>
              <w:right w:val="single" w:sz="8" w:space="0" w:color="000000"/>
            </w:tcBorders>
            <w:shd w:val="clear" w:color="auto" w:fill="auto"/>
            <w:hideMark/>
          </w:tcPr>
          <w:p w:rsidR="00056182" w:rsidRPr="00056182" w:rsidP="00056182" w14:paraId="331AABEF"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731,881</w:t>
            </w:r>
          </w:p>
        </w:tc>
        <w:tc>
          <w:tcPr>
            <w:tcW w:w="2320" w:type="dxa"/>
            <w:tcBorders>
              <w:top w:val="nil"/>
              <w:left w:val="nil"/>
              <w:bottom w:val="single" w:sz="8" w:space="0" w:color="000000"/>
              <w:right w:val="single" w:sz="8" w:space="0" w:color="000000"/>
            </w:tcBorders>
            <w:shd w:val="clear" w:color="auto" w:fill="auto"/>
            <w:hideMark/>
          </w:tcPr>
          <w:p w:rsidR="00056182" w:rsidRPr="00056182" w:rsidP="00056182" w14:paraId="2142B450" w14:textId="77777777">
            <w:pPr>
              <w:widowControl/>
              <w:jc w:val="center"/>
              <w:rPr>
                <w:rFonts w:ascii="Times New Roman" w:eastAsia="Times New Roman" w:hAnsi="Times New Roman" w:cs="Times New Roman"/>
                <w:color w:val="000000"/>
                <w:sz w:val="24"/>
                <w:szCs w:val="24"/>
              </w:rPr>
            </w:pPr>
            <w:r w:rsidRPr="00056182">
              <w:rPr>
                <w:rFonts w:ascii="Times New Roman" w:eastAsia="Times New Roman" w:hAnsi="Times New Roman" w:cs="Times New Roman"/>
                <w:color w:val="000000"/>
                <w:sz w:val="24"/>
                <w:szCs w:val="24"/>
              </w:rPr>
              <w:t>$33,849,593</w:t>
            </w:r>
          </w:p>
        </w:tc>
      </w:tr>
    </w:tbl>
    <w:p w:rsidR="00B440CA" w:rsidRPr="000437AC" w:rsidP="009D0C10" w14:paraId="2052444D" w14:textId="0FA6A4B8">
      <w:pPr>
        <w:spacing w:before="240"/>
        <w:rPr>
          <w:rFonts w:ascii="Times New Roman" w:hAnsi="Times New Roman" w:cs="Times New Roman"/>
          <w:sz w:val="24"/>
          <w:szCs w:val="24"/>
        </w:rPr>
      </w:pPr>
      <w:r w:rsidRPr="000437AC">
        <w:rPr>
          <w:rFonts w:ascii="Times New Roman" w:hAnsi="Times New Roman" w:cs="Times New Roman"/>
          <w:b/>
          <w:bCs/>
          <w:sz w:val="24"/>
          <w:szCs w:val="24"/>
        </w:rPr>
        <w:t xml:space="preserve">Burden Estimate- </w:t>
      </w:r>
      <w:r w:rsidRPr="000437AC" w:rsidR="004E0DDD">
        <w:rPr>
          <w:rFonts w:ascii="Times New Roman" w:hAnsi="Times New Roman" w:cs="Times New Roman"/>
          <w:b/>
          <w:bCs/>
          <w:sz w:val="24"/>
          <w:szCs w:val="24"/>
        </w:rPr>
        <w:t xml:space="preserve">All </w:t>
      </w:r>
      <w:r w:rsidRPr="000437AC">
        <w:rPr>
          <w:rFonts w:ascii="Times New Roman" w:hAnsi="Times New Roman" w:cs="Times New Roman"/>
          <w:b/>
          <w:bCs/>
          <w:sz w:val="24"/>
          <w:szCs w:val="24"/>
        </w:rPr>
        <w:t>16 States</w:t>
      </w:r>
      <w:r w:rsidRPr="000437AC" w:rsidR="004E0DDD">
        <w:rPr>
          <w:rFonts w:ascii="Times New Roman" w:hAnsi="Times New Roman" w:cs="Times New Roman"/>
          <w:b/>
          <w:bCs/>
          <w:sz w:val="24"/>
          <w:szCs w:val="24"/>
        </w:rPr>
        <w:t xml:space="preserve"> in Jurisdiction M</w:t>
      </w:r>
      <w:r w:rsidRPr="000437AC">
        <w:rPr>
          <w:rFonts w:ascii="Times New Roman" w:hAnsi="Times New Roman" w:cs="Times New Roman"/>
          <w:sz w:val="24"/>
          <w:szCs w:val="24"/>
        </w:rPr>
        <w:t xml:space="preserve"> (Illinois, Ohio, Texas, North Carolina, Florida</w:t>
      </w:r>
      <w:r w:rsidRPr="000437AC" w:rsidR="004E0DDD">
        <w:rPr>
          <w:rFonts w:ascii="Times New Roman" w:hAnsi="Times New Roman" w:cs="Times New Roman"/>
          <w:sz w:val="24"/>
          <w:szCs w:val="24"/>
        </w:rPr>
        <w:t xml:space="preserve">, </w:t>
      </w:r>
      <w:r w:rsidRPr="000437AC" w:rsidR="004E0DDD">
        <w:rPr>
          <w:rFonts w:ascii="Times New Roman" w:hAnsi="Times New Roman" w:cs="Times New Roman"/>
          <w:sz w:val="24"/>
          <w:szCs w:val="24"/>
        </w:rPr>
        <w:t>Oklahoma, Tennessee, Louisiana, Georgia, Alabama, Indiana, Mississippi, Kentucky, South Carolina, Arkansas, and New Mexico</w:t>
      </w:r>
      <w:r w:rsidRPr="000437AC">
        <w:rPr>
          <w:rFonts w:ascii="Times New Roman" w:hAnsi="Times New Roman" w:cs="Times New Roman"/>
          <w:sz w:val="24"/>
          <w:szCs w:val="24"/>
        </w:rPr>
        <w:t>):</w:t>
      </w:r>
    </w:p>
    <w:p w:rsidR="00B440CA" w:rsidRPr="00C61653" w:rsidP="00230FBA" w14:paraId="0F12F712" w14:textId="715B54D1">
      <w:pPr>
        <w:tabs>
          <w:tab w:val="left" w:pos="0"/>
        </w:tabs>
        <w:autoSpaceDE w:val="0"/>
        <w:autoSpaceDN w:val="0"/>
        <w:spacing w:after="160"/>
        <w:ind w:right="158"/>
        <w:rPr>
          <w:rFonts w:ascii="Times New Roman" w:eastAsia="Times New Roman" w:hAnsi="Times New Roman" w:cs="Times New Roman"/>
          <w:sz w:val="24"/>
          <w:szCs w:val="24"/>
        </w:rPr>
      </w:pPr>
      <w:r w:rsidRPr="00C61653">
        <w:rPr>
          <w:rFonts w:ascii="Times New Roman" w:eastAsia="Times New Roman" w:hAnsi="Times New Roman" w:cs="Times New Roman"/>
          <w:sz w:val="24"/>
          <w:szCs w:val="24"/>
        </w:rPr>
        <w:t xml:space="preserve">Based on </w:t>
      </w:r>
      <w:r w:rsidR="008D47FA">
        <w:rPr>
          <w:rFonts w:ascii="Times New Roman" w:eastAsia="Times New Roman" w:hAnsi="Times New Roman" w:cs="Times New Roman"/>
          <w:sz w:val="24"/>
          <w:szCs w:val="24"/>
        </w:rPr>
        <w:t xml:space="preserve">data </w:t>
      </w:r>
      <w:r w:rsidR="00AE438E">
        <w:rPr>
          <w:rFonts w:ascii="Times New Roman" w:eastAsia="Times New Roman" w:hAnsi="Times New Roman" w:cs="Times New Roman"/>
          <w:sz w:val="24"/>
          <w:szCs w:val="24"/>
        </w:rPr>
        <w:t>analyzed</w:t>
      </w:r>
      <w:r w:rsidR="008D47FA">
        <w:rPr>
          <w:rFonts w:ascii="Times New Roman" w:eastAsia="Times New Roman" w:hAnsi="Times New Roman" w:cs="Times New Roman"/>
          <w:sz w:val="24"/>
          <w:szCs w:val="24"/>
        </w:rPr>
        <w:t xml:space="preserve"> </w:t>
      </w:r>
      <w:r w:rsidR="00AE5A80">
        <w:rPr>
          <w:rFonts w:ascii="Times New Roman" w:eastAsia="Times New Roman" w:hAnsi="Times New Roman" w:cs="Times New Roman"/>
          <w:sz w:val="24"/>
          <w:szCs w:val="24"/>
        </w:rPr>
        <w:t xml:space="preserve">while </w:t>
      </w:r>
      <w:r w:rsidR="008D47FA">
        <w:rPr>
          <w:rFonts w:ascii="Times New Roman" w:eastAsia="Times New Roman" w:hAnsi="Times New Roman" w:cs="Times New Roman"/>
          <w:sz w:val="24"/>
          <w:szCs w:val="24"/>
        </w:rPr>
        <w:t>obtain</w:t>
      </w:r>
      <w:r w:rsidR="00AE5A80">
        <w:rPr>
          <w:rFonts w:ascii="Times New Roman" w:eastAsia="Times New Roman" w:hAnsi="Times New Roman" w:cs="Times New Roman"/>
          <w:sz w:val="24"/>
          <w:szCs w:val="24"/>
        </w:rPr>
        <w:t>ing</w:t>
      </w:r>
      <w:r w:rsidR="008D47FA">
        <w:rPr>
          <w:rFonts w:ascii="Times New Roman" w:eastAsia="Times New Roman" w:hAnsi="Times New Roman" w:cs="Times New Roman"/>
          <w:sz w:val="24"/>
          <w:szCs w:val="24"/>
        </w:rPr>
        <w:t xml:space="preserve"> approval for extending the demonstration,</w:t>
      </w:r>
      <w:r w:rsidRPr="00C61653">
        <w:rPr>
          <w:rFonts w:ascii="Times New Roman" w:eastAsia="Times New Roman" w:hAnsi="Times New Roman" w:cs="Times New Roman"/>
          <w:sz w:val="24"/>
          <w:szCs w:val="24"/>
        </w:rPr>
        <w:t xml:space="preserve"> CMS estimated that for </w:t>
      </w:r>
      <w:r w:rsidR="00AE438E">
        <w:rPr>
          <w:rFonts w:ascii="Times New Roman" w:eastAsia="Times New Roman" w:hAnsi="Times New Roman" w:cs="Times New Roman"/>
          <w:sz w:val="24"/>
          <w:szCs w:val="24"/>
        </w:rPr>
        <w:t xml:space="preserve">all </w:t>
      </w:r>
      <w:r w:rsidRPr="00C61653">
        <w:rPr>
          <w:rFonts w:ascii="Times New Roman" w:eastAsia="Times New Roman" w:hAnsi="Times New Roman" w:cs="Times New Roman"/>
          <w:sz w:val="24"/>
          <w:szCs w:val="24"/>
        </w:rPr>
        <w:t>states</w:t>
      </w:r>
      <w:r w:rsidR="00AE438E">
        <w:rPr>
          <w:rFonts w:ascii="Times New Roman" w:eastAsia="Times New Roman" w:hAnsi="Times New Roman" w:cs="Times New Roman"/>
          <w:sz w:val="24"/>
          <w:szCs w:val="24"/>
        </w:rPr>
        <w:t xml:space="preserve"> in Jurisdiction M</w:t>
      </w:r>
      <w:r w:rsidRPr="00C61653">
        <w:rPr>
          <w:rFonts w:ascii="Times New Roman" w:eastAsia="Times New Roman" w:hAnsi="Times New Roman" w:cs="Times New Roman"/>
          <w:sz w:val="24"/>
          <w:szCs w:val="24"/>
        </w:rPr>
        <w:t>, annually at a minimum there would be</w:t>
      </w:r>
      <w:r w:rsidR="00CB4D3D">
        <w:rPr>
          <w:rFonts w:ascii="Times New Roman" w:eastAsia="Times New Roman" w:hAnsi="Times New Roman" w:cs="Times New Roman"/>
          <w:sz w:val="24"/>
          <w:szCs w:val="24"/>
        </w:rPr>
        <w:t xml:space="preserve"> </w:t>
      </w:r>
      <w:r w:rsidR="00F64487">
        <w:rPr>
          <w:rFonts w:ascii="Times New Roman" w:eastAsia="Times New Roman" w:hAnsi="Times New Roman" w:cs="Times New Roman"/>
          <w:sz w:val="24"/>
          <w:szCs w:val="24"/>
        </w:rPr>
        <w:t>497,215</w:t>
      </w:r>
      <w:r w:rsidR="00CB4D3D">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 xml:space="preserve">initial requests mailed during a year. In addition, CMS estimated there would be </w:t>
      </w:r>
      <w:r w:rsidR="00F64487">
        <w:rPr>
          <w:rFonts w:ascii="Times New Roman" w:eastAsia="Times New Roman" w:hAnsi="Times New Roman" w:cs="Times New Roman"/>
          <w:sz w:val="24"/>
          <w:szCs w:val="24"/>
        </w:rPr>
        <w:t>137,388</w:t>
      </w:r>
      <w:r w:rsidR="00CB4D3D">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resubmissions of a request mailed following a non-affirmed decision. Therefore</w:t>
      </w:r>
      <w:r w:rsidR="00E84663">
        <w:rPr>
          <w:rFonts w:ascii="Times New Roman" w:eastAsia="Times New Roman" w:hAnsi="Times New Roman" w:cs="Times New Roman"/>
          <w:sz w:val="24"/>
          <w:szCs w:val="24"/>
        </w:rPr>
        <w:t>,</w:t>
      </w:r>
      <w:r w:rsidRPr="00C61653">
        <w:rPr>
          <w:rFonts w:ascii="Times New Roman" w:eastAsia="Times New Roman" w:hAnsi="Times New Roman" w:cs="Times New Roman"/>
          <w:sz w:val="24"/>
          <w:szCs w:val="24"/>
        </w:rPr>
        <w:t xml:space="preserve"> the total mailing cost was estimated to be </w:t>
      </w:r>
      <w:r w:rsidRPr="00C61653" w:rsidR="004E0DDD">
        <w:rPr>
          <w:rFonts w:ascii="Times New Roman" w:eastAsia="Times New Roman" w:hAnsi="Times New Roman" w:cs="Times New Roman"/>
          <w:color w:val="000000"/>
          <w:sz w:val="24"/>
          <w:szCs w:val="24"/>
        </w:rPr>
        <w:t>$</w:t>
      </w:r>
      <w:r w:rsidR="009366E1">
        <w:rPr>
          <w:rFonts w:ascii="Times New Roman" w:eastAsia="Times New Roman" w:hAnsi="Times New Roman" w:cs="Times New Roman"/>
          <w:color w:val="000000"/>
          <w:sz w:val="24"/>
          <w:szCs w:val="24"/>
        </w:rPr>
        <w:t>3,</w:t>
      </w:r>
      <w:r w:rsidR="00F64487">
        <w:rPr>
          <w:rFonts w:ascii="Times New Roman" w:eastAsia="Times New Roman" w:hAnsi="Times New Roman" w:cs="Times New Roman"/>
          <w:color w:val="000000"/>
          <w:sz w:val="24"/>
          <w:szCs w:val="24"/>
        </w:rPr>
        <w:t>173,016</w:t>
      </w:r>
      <w:r w:rsidRPr="00C61653" w:rsidR="004E0DDD">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w:t>
      </w:r>
      <w:r w:rsidR="00F64487">
        <w:rPr>
          <w:rFonts w:ascii="Times New Roman" w:eastAsia="Times New Roman" w:hAnsi="Times New Roman" w:cs="Times New Roman"/>
          <w:sz w:val="24"/>
          <w:szCs w:val="24"/>
        </w:rPr>
        <w:t>634,603</w:t>
      </w:r>
      <w:r w:rsidR="00CB4D3D">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mailed requests x $5 per request). In addition, CMS also estimated that an additional 3 hours would be required for attending educational meetings</w:t>
      </w:r>
      <w:r w:rsidRPr="00C61653">
        <w:rPr>
          <w:rFonts w:ascii="Times New Roman" w:eastAsia="Calibri" w:hAnsi="Times New Roman" w:cs="Times New Roman"/>
          <w:sz w:val="24"/>
          <w:szCs w:val="24"/>
        </w:rPr>
        <w:t xml:space="preserve">, training staff, </w:t>
      </w:r>
      <w:r w:rsidRPr="00C61653">
        <w:rPr>
          <w:rFonts w:ascii="Times New Roman" w:eastAsia="Times New Roman" w:hAnsi="Times New Roman" w:cs="Times New Roman"/>
          <w:sz w:val="24"/>
          <w:szCs w:val="24"/>
        </w:rPr>
        <w:t>and reviewing training documents.</w:t>
      </w:r>
    </w:p>
    <w:p w:rsidR="000E006D" w:rsidP="00230FBA" w14:paraId="3C4DF42E" w14:textId="77777777">
      <w:pPr>
        <w:spacing w:after="160"/>
        <w:rPr>
          <w:rFonts w:ascii="Times New Roman" w:eastAsia="Times New Roman" w:hAnsi="Times New Roman" w:cs="Times New Roman"/>
          <w:sz w:val="24"/>
          <w:szCs w:val="24"/>
        </w:rPr>
      </w:pPr>
      <w:r w:rsidRPr="00C61653">
        <w:rPr>
          <w:rFonts w:ascii="Times New Roman" w:eastAsia="Times New Roman" w:hAnsi="Times New Roman" w:cs="Times New Roman"/>
          <w:sz w:val="24"/>
          <w:szCs w:val="24"/>
        </w:rPr>
        <w:t xml:space="preserve">The average labor costs (including 100 percent fringe benefits) </w:t>
      </w:r>
      <w:r w:rsidRPr="00C61653">
        <w:rPr>
          <w:rFonts w:ascii="Times New Roman" w:eastAsia="Times New Roman" w:hAnsi="Times New Roman" w:cs="Times New Roman"/>
          <w:sz w:val="24"/>
          <w:szCs w:val="24"/>
        </w:rPr>
        <w:t>used</w:t>
      </w:r>
      <w:r w:rsidRPr="00C61653">
        <w:rPr>
          <w:rFonts w:ascii="Times New Roman" w:eastAsia="Times New Roman" w:hAnsi="Times New Roman" w:cs="Times New Roman"/>
          <w:sz w:val="24"/>
          <w:szCs w:val="24"/>
        </w:rPr>
        <w:t xml:space="preserve"> to estimate the costs were calculated using data available from the Bureau of Labor Statistics. Based on the Bureau of Labor Statistics </w:t>
      </w:r>
      <w:r w:rsidRPr="003C3661" w:rsidR="0022284F">
        <w:rPr>
          <w:rFonts w:ascii="Times New Roman" w:hAnsi="Times New Roman" w:cs="Times New Roman"/>
          <w:sz w:val="24"/>
          <w:szCs w:val="24"/>
        </w:rPr>
        <w:t>202</w:t>
      </w:r>
      <w:r w:rsidR="00E54893">
        <w:rPr>
          <w:rFonts w:ascii="Times New Roman" w:hAnsi="Times New Roman" w:cs="Times New Roman"/>
          <w:sz w:val="24"/>
          <w:szCs w:val="24"/>
        </w:rPr>
        <w:t>4</w:t>
      </w:r>
      <w:r w:rsidRPr="003C3661" w:rsidR="0022284F">
        <w:rPr>
          <w:rFonts w:ascii="Times New Roman" w:hAnsi="Times New Roman" w:cs="Times New Roman"/>
          <w:sz w:val="24"/>
          <w:szCs w:val="24"/>
        </w:rPr>
        <w:t xml:space="preserve"> rate for Healthcare Support </w:t>
      </w:r>
      <w:r w:rsidR="00E54893">
        <w:rPr>
          <w:rFonts w:ascii="Times New Roman" w:hAnsi="Times New Roman" w:cs="Times New Roman"/>
          <w:sz w:val="24"/>
          <w:szCs w:val="24"/>
        </w:rPr>
        <w:t>Workers, All Others</w:t>
      </w:r>
      <w:r>
        <w:rPr>
          <w:rStyle w:val="FootnoteReference"/>
          <w:rFonts w:ascii="Times New Roman" w:hAnsi="Times New Roman" w:cs="Times New Roman"/>
          <w:sz w:val="24"/>
          <w:szCs w:val="24"/>
        </w:rPr>
        <w:footnoteReference w:id="8"/>
      </w:r>
      <w:r w:rsidRPr="003C3661" w:rsidR="0022284F">
        <w:rPr>
          <w:rFonts w:ascii="Times New Roman" w:eastAsia="Calibri" w:hAnsi="Times New Roman" w:cs="Times New Roman"/>
          <w:sz w:val="24"/>
          <w:szCs w:val="24"/>
        </w:rPr>
        <w:t xml:space="preserve">, we estimate an average </w:t>
      </w:r>
      <w:r w:rsidR="0022284F">
        <w:rPr>
          <w:rFonts w:ascii="Times New Roman" w:eastAsia="Calibri" w:hAnsi="Times New Roman" w:cs="Times New Roman"/>
          <w:sz w:val="24"/>
          <w:szCs w:val="24"/>
        </w:rPr>
        <w:t xml:space="preserve">median </w:t>
      </w:r>
      <w:r w:rsidRPr="003C3661" w:rsidR="0022284F">
        <w:rPr>
          <w:rFonts w:ascii="Times New Roman" w:eastAsia="Calibri" w:hAnsi="Times New Roman" w:cs="Times New Roman"/>
          <w:sz w:val="24"/>
          <w:szCs w:val="24"/>
        </w:rPr>
        <w:t>clerical hourly rate</w:t>
      </w:r>
      <w:r>
        <w:rPr>
          <w:rFonts w:ascii="Times New Roman" w:eastAsia="Times New Roman" w:hAnsi="Times New Roman" w:cs="Times New Roman"/>
          <w:sz w:val="24"/>
          <w:szCs w:val="24"/>
        </w:rPr>
        <w:t>3</w:t>
      </w:r>
    </w:p>
    <w:p w:rsidR="00416B6C" w:rsidRPr="00C61653" w:rsidP="00230FBA" w14:paraId="0C0F1B14" w14:textId="467CC993">
      <w:pPr>
        <w:spacing w:after="160"/>
        <w:rPr>
          <w:rFonts w:ascii="Times New Roman" w:eastAsia="Times New Roman" w:hAnsi="Times New Roman" w:cs="Times New Roman"/>
          <w:sz w:val="24"/>
          <w:szCs w:val="24"/>
        </w:rPr>
      </w:pPr>
      <w:r w:rsidRPr="00C61653">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the</w:t>
      </w:r>
      <w:r w:rsidRPr="00C61653">
        <w:rPr>
          <w:rFonts w:ascii="Times New Roman" w:eastAsia="Times New Roman" w:hAnsi="Times New Roman" w:cs="Times New Roman"/>
          <w:sz w:val="24"/>
          <w:szCs w:val="24"/>
        </w:rPr>
        <w:t xml:space="preserve"> clerical rate as CMS does not feel that clinical staff would need to spend more time on completing the documentation than would be needed in the absence of the demonstration.  The hourly rate reflects the time needed for the additional clerical work of submitting the pre-claim review request itself. Therefore, CMS estimated that the total annual burden hours, allotted across all providers, would be</w:t>
      </w:r>
      <w:r w:rsidRPr="00C61653" w:rsidR="00C40F6D">
        <w:rPr>
          <w:rFonts w:ascii="Times New Roman" w:eastAsia="Times New Roman" w:hAnsi="Times New Roman" w:cs="Times New Roman"/>
          <w:sz w:val="24"/>
          <w:szCs w:val="24"/>
        </w:rPr>
        <w:t xml:space="preserve"> </w:t>
      </w:r>
      <w:r w:rsidR="00F64487">
        <w:rPr>
          <w:rFonts w:ascii="Times New Roman" w:eastAsia="Times New Roman" w:hAnsi="Times New Roman" w:cs="Times New Roman"/>
          <w:sz w:val="24"/>
          <w:szCs w:val="24"/>
        </w:rPr>
        <w:t>1,600,608</w:t>
      </w:r>
      <w:r w:rsidRPr="00C61653">
        <w:rPr>
          <w:rFonts w:ascii="Times New Roman" w:eastAsia="Times New Roman" w:hAnsi="Times New Roman" w:cs="Times New Roman"/>
          <w:sz w:val="24"/>
          <w:szCs w:val="24"/>
        </w:rPr>
        <w:t xml:space="preserve"> hours (.5 hours x</w:t>
      </w:r>
      <w:r w:rsidR="00CB4D3D">
        <w:rPr>
          <w:rFonts w:ascii="Times New Roman" w:eastAsia="Times New Roman" w:hAnsi="Times New Roman" w:cs="Times New Roman"/>
          <w:sz w:val="24"/>
          <w:szCs w:val="24"/>
        </w:rPr>
        <w:t xml:space="preserve"> </w:t>
      </w:r>
      <w:r w:rsidR="00F64487">
        <w:rPr>
          <w:rFonts w:ascii="Times New Roman" w:eastAsia="Times New Roman" w:hAnsi="Times New Roman" w:cs="Times New Roman"/>
          <w:sz w:val="24"/>
          <w:szCs w:val="24"/>
        </w:rPr>
        <w:t>3,173,016</w:t>
      </w:r>
      <w:r w:rsidRPr="00C61653">
        <w:rPr>
          <w:rFonts w:ascii="Times New Roman" w:eastAsia="Times New Roman" w:hAnsi="Times New Roman" w:cs="Times New Roman"/>
          <w:sz w:val="24"/>
          <w:szCs w:val="24"/>
        </w:rPr>
        <w:t xml:space="preserve"> submissions plus 3 hours x </w:t>
      </w:r>
      <w:r w:rsidRPr="00C61653" w:rsidR="00C17BBE">
        <w:rPr>
          <w:rFonts w:ascii="Times New Roman" w:eastAsia="Times New Roman" w:hAnsi="Times New Roman" w:cs="Times New Roman"/>
          <w:color w:val="000000"/>
          <w:sz w:val="24"/>
          <w:szCs w:val="24"/>
        </w:rPr>
        <w:t>4,</w:t>
      </w:r>
      <w:r w:rsidR="00F64487">
        <w:rPr>
          <w:rFonts w:ascii="Times New Roman" w:eastAsia="Times New Roman" w:hAnsi="Times New Roman" w:cs="Times New Roman"/>
          <w:color w:val="000000"/>
          <w:sz w:val="24"/>
          <w:szCs w:val="24"/>
        </w:rPr>
        <w:t>700</w:t>
      </w:r>
      <w:r w:rsidRPr="00C61653" w:rsidR="009366E1">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providers for education). The annual burden cost would be</w:t>
      </w:r>
      <w:r w:rsidRPr="00C61653" w:rsidR="00C17BBE">
        <w:rPr>
          <w:rFonts w:ascii="Times New Roman" w:eastAsia="Times New Roman" w:hAnsi="Times New Roman" w:cs="Times New Roman"/>
          <w:sz w:val="24"/>
          <w:szCs w:val="24"/>
        </w:rPr>
        <w:t xml:space="preserve"> </w:t>
      </w:r>
      <w:r w:rsidRPr="00C61653" w:rsidR="00C17BBE">
        <w:rPr>
          <w:rFonts w:ascii="Times New Roman" w:eastAsia="Times New Roman" w:hAnsi="Times New Roman" w:cs="Times New Roman"/>
          <w:color w:val="000000"/>
          <w:sz w:val="24"/>
          <w:szCs w:val="24"/>
        </w:rPr>
        <w:t>$</w:t>
      </w:r>
      <w:r w:rsidR="00F64487">
        <w:rPr>
          <w:rFonts w:ascii="Times New Roman" w:eastAsia="Times New Roman" w:hAnsi="Times New Roman" w:cs="Times New Roman"/>
          <w:color w:val="000000"/>
          <w:sz w:val="24"/>
          <w:szCs w:val="24"/>
        </w:rPr>
        <w:t>74,047,943</w:t>
      </w:r>
      <w:r w:rsidRPr="00C61653" w:rsidR="00180BF2">
        <w:rPr>
          <w:rFonts w:ascii="Times New Roman" w:eastAsia="Times New Roman" w:hAnsi="Times New Roman" w:cs="Times New Roman"/>
          <w:color w:val="000000"/>
          <w:sz w:val="24"/>
          <w:szCs w:val="24"/>
        </w:rPr>
        <w:t xml:space="preserve"> </w:t>
      </w:r>
      <w:r w:rsidRPr="00C61653">
        <w:rPr>
          <w:rFonts w:ascii="Times New Roman" w:eastAsia="Times New Roman" w:hAnsi="Times New Roman" w:cs="Times New Roman"/>
          <w:sz w:val="24"/>
          <w:szCs w:val="24"/>
        </w:rPr>
        <w:t>(</w:t>
      </w:r>
      <w:r w:rsidR="00F64487">
        <w:rPr>
          <w:rFonts w:ascii="Times New Roman" w:eastAsia="Times New Roman" w:hAnsi="Times New Roman" w:cs="Times New Roman"/>
          <w:sz w:val="24"/>
          <w:szCs w:val="24"/>
        </w:rPr>
        <w:t>1,600,608</w:t>
      </w:r>
      <w:r w:rsidRPr="00C61653">
        <w:rPr>
          <w:rFonts w:ascii="Times New Roman" w:eastAsia="Times New Roman" w:hAnsi="Times New Roman" w:cs="Times New Roman"/>
          <w:sz w:val="24"/>
          <w:szCs w:val="24"/>
        </w:rPr>
        <w:t>hours x $</w:t>
      </w:r>
      <w:r w:rsidR="00B84231">
        <w:rPr>
          <w:rFonts w:ascii="Times New Roman" w:eastAsia="Times New Roman" w:hAnsi="Times New Roman" w:cs="Times New Roman"/>
          <w:sz w:val="24"/>
          <w:szCs w:val="24"/>
        </w:rPr>
        <w:t>4</w:t>
      </w:r>
      <w:r w:rsidR="00CB4D3D">
        <w:rPr>
          <w:rFonts w:ascii="Times New Roman" w:eastAsia="Times New Roman" w:hAnsi="Times New Roman" w:cs="Times New Roman"/>
          <w:sz w:val="24"/>
          <w:szCs w:val="24"/>
        </w:rPr>
        <w:t>4</w:t>
      </w:r>
      <w:r w:rsidR="00B84231">
        <w:rPr>
          <w:rFonts w:ascii="Times New Roman" w:eastAsia="Times New Roman" w:hAnsi="Times New Roman" w:cs="Times New Roman"/>
          <w:sz w:val="24"/>
          <w:szCs w:val="24"/>
        </w:rPr>
        <w:t>.</w:t>
      </w:r>
      <w:r w:rsidR="00180BF2">
        <w:rPr>
          <w:rFonts w:ascii="Times New Roman" w:eastAsia="Times New Roman" w:hAnsi="Times New Roman" w:cs="Times New Roman"/>
          <w:sz w:val="24"/>
          <w:szCs w:val="24"/>
        </w:rPr>
        <w:t>2</w:t>
      </w:r>
      <w:r w:rsidR="00B84231">
        <w:rPr>
          <w:rFonts w:ascii="Times New Roman" w:eastAsia="Times New Roman" w:hAnsi="Times New Roman" w:cs="Times New Roman"/>
          <w:sz w:val="24"/>
          <w:szCs w:val="24"/>
        </w:rPr>
        <w:t>8</w:t>
      </w:r>
      <w:r w:rsidR="00CB4D3D">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 xml:space="preserve">plus </w:t>
      </w:r>
      <w:r w:rsidRPr="00C61653" w:rsidR="00C17BBE">
        <w:rPr>
          <w:rFonts w:ascii="Times New Roman" w:eastAsia="Times New Roman" w:hAnsi="Times New Roman" w:cs="Times New Roman"/>
          <w:color w:val="000000"/>
          <w:sz w:val="24"/>
          <w:szCs w:val="24"/>
        </w:rPr>
        <w:t>$</w:t>
      </w:r>
      <w:r w:rsidR="00F64487">
        <w:rPr>
          <w:rFonts w:ascii="Times New Roman" w:eastAsia="Times New Roman" w:hAnsi="Times New Roman" w:cs="Times New Roman"/>
          <w:color w:val="000000"/>
          <w:sz w:val="24"/>
          <w:szCs w:val="24"/>
        </w:rPr>
        <w:t>3,173,016</w:t>
      </w:r>
      <w:r w:rsidR="00770320">
        <w:rPr>
          <w:rFonts w:ascii="Times New Roman" w:eastAsia="Times New Roman" w:hAnsi="Times New Roman" w:cs="Times New Roman"/>
          <w:color w:val="000000"/>
          <w:sz w:val="24"/>
          <w:szCs w:val="24"/>
        </w:rPr>
        <w:t xml:space="preserve"> </w:t>
      </w:r>
      <w:r w:rsidRPr="00C61653">
        <w:rPr>
          <w:rFonts w:ascii="Times New Roman" w:eastAsia="Times New Roman" w:hAnsi="Times New Roman" w:cs="Times New Roman"/>
          <w:sz w:val="24"/>
          <w:szCs w:val="24"/>
        </w:rPr>
        <w:t>for mailing costs).</w:t>
      </w:r>
    </w:p>
    <w:p w:rsidR="0003128F" w:rsidP="00E35832" w14:paraId="0D9CB06D" w14:textId="57D1DCA5">
      <w:pPr>
        <w:spacing w:before="9" w:after="160"/>
        <w:rPr>
          <w:rFonts w:ascii="Times New Roman" w:eastAsia="Times New Roman" w:hAnsi="Times New Roman" w:cs="Times New Roman"/>
          <w:sz w:val="24"/>
          <w:szCs w:val="24"/>
        </w:rPr>
      </w:pPr>
      <w:r w:rsidRPr="00C61653">
        <w:rPr>
          <w:rFonts w:ascii="Times New Roman" w:eastAsia="Times New Roman" w:hAnsi="Times New Roman" w:cs="Times New Roman"/>
          <w:sz w:val="24"/>
          <w:szCs w:val="24"/>
        </w:rPr>
        <w:t xml:space="preserve">HOME HEALTH DEMONSTRATION- 16 States </w:t>
      </w:r>
    </w:p>
    <w:tbl>
      <w:tblPr>
        <w:tblW w:w="10640" w:type="dxa"/>
        <w:tblLook w:val="04A0"/>
      </w:tblPr>
      <w:tblGrid>
        <w:gridCol w:w="2040"/>
        <w:gridCol w:w="2200"/>
        <w:gridCol w:w="2300"/>
        <w:gridCol w:w="1780"/>
        <w:gridCol w:w="2320"/>
      </w:tblGrid>
      <w:tr w14:paraId="66AC5AAD" w14:textId="77777777" w:rsidTr="00F64487">
        <w:tblPrEx>
          <w:tblW w:w="10640" w:type="dxa"/>
          <w:tblLook w:val="04A0"/>
        </w:tblPrEx>
        <w:trPr>
          <w:trHeight w:val="960"/>
        </w:trPr>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64487" w:rsidRPr="00F64487" w:rsidP="00F64487" w14:paraId="2CCCF328"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Activity</w:t>
            </w:r>
          </w:p>
        </w:tc>
        <w:tc>
          <w:tcPr>
            <w:tcW w:w="2200" w:type="dxa"/>
            <w:tcBorders>
              <w:top w:val="single" w:sz="8" w:space="0" w:color="000000"/>
              <w:left w:val="nil"/>
              <w:bottom w:val="single" w:sz="8" w:space="0" w:color="auto"/>
              <w:right w:val="single" w:sz="8" w:space="0" w:color="000000"/>
            </w:tcBorders>
            <w:shd w:val="clear" w:color="auto" w:fill="auto"/>
            <w:vAlign w:val="center"/>
            <w:hideMark/>
          </w:tcPr>
          <w:p w:rsidR="00F64487" w:rsidRPr="00F64487" w:rsidP="00F64487" w14:paraId="4D990A8A"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Responses Per Year</w:t>
            </w:r>
            <w:r w:rsidRPr="00F64487">
              <w:rPr>
                <w:rFonts w:ascii="Times New Roman" w:eastAsia="Times New Roman" w:hAnsi="Times New Roman" w:cs="Times New Roman"/>
                <w:color w:val="000000"/>
                <w:sz w:val="24"/>
                <w:szCs w:val="24"/>
              </w:rPr>
              <w:br/>
              <w:t>(i.e. number of reviewed claims)</w:t>
            </w:r>
          </w:p>
        </w:tc>
        <w:tc>
          <w:tcPr>
            <w:tcW w:w="2300" w:type="dxa"/>
            <w:tcBorders>
              <w:top w:val="single" w:sz="8" w:space="0" w:color="000000"/>
              <w:left w:val="nil"/>
              <w:bottom w:val="single" w:sz="8" w:space="0" w:color="auto"/>
              <w:right w:val="single" w:sz="8" w:space="0" w:color="000000"/>
            </w:tcBorders>
            <w:shd w:val="clear" w:color="auto" w:fill="auto"/>
            <w:vAlign w:val="center"/>
            <w:hideMark/>
          </w:tcPr>
          <w:p w:rsidR="00F64487" w:rsidRPr="00F64487" w:rsidP="00F64487" w14:paraId="03363524"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Time Per Response (hours) or Dollar Cost</w:t>
            </w:r>
          </w:p>
        </w:tc>
        <w:tc>
          <w:tcPr>
            <w:tcW w:w="1780" w:type="dxa"/>
            <w:tcBorders>
              <w:top w:val="single" w:sz="8" w:space="0" w:color="000000"/>
              <w:left w:val="nil"/>
              <w:bottom w:val="nil"/>
              <w:right w:val="single" w:sz="8" w:space="0" w:color="000000"/>
            </w:tcBorders>
            <w:shd w:val="clear" w:color="auto" w:fill="auto"/>
            <w:vAlign w:val="center"/>
            <w:hideMark/>
          </w:tcPr>
          <w:p w:rsidR="00F64487" w:rsidRPr="00F64487" w:rsidP="00F64487" w14:paraId="51A153DC"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Total Burden Per Year (hours)</w:t>
            </w:r>
          </w:p>
        </w:tc>
        <w:tc>
          <w:tcPr>
            <w:tcW w:w="2320" w:type="dxa"/>
            <w:tcBorders>
              <w:top w:val="single" w:sz="8" w:space="0" w:color="000000"/>
              <w:left w:val="nil"/>
              <w:bottom w:val="single" w:sz="8" w:space="0" w:color="auto"/>
              <w:right w:val="single" w:sz="8" w:space="0" w:color="000000"/>
            </w:tcBorders>
            <w:shd w:val="clear" w:color="auto" w:fill="auto"/>
            <w:vAlign w:val="center"/>
            <w:hideMark/>
          </w:tcPr>
          <w:p w:rsidR="00F64487" w:rsidRPr="00F64487" w:rsidP="00F64487" w14:paraId="351AF817" w14:textId="1591E298">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Total Burden Costs Per Year Using Loaded Rate</w:t>
            </w:r>
          </w:p>
        </w:tc>
      </w:tr>
      <w:tr w14:paraId="2158BDEC" w14:textId="77777777" w:rsidTr="00F64487">
        <w:tblPrEx>
          <w:tblW w:w="10640" w:type="dxa"/>
          <w:tblLook w:val="04A0"/>
        </w:tblPrEx>
        <w:trPr>
          <w:trHeight w:val="960"/>
        </w:trPr>
        <w:tc>
          <w:tcPr>
            <w:tcW w:w="2040" w:type="dxa"/>
            <w:tcBorders>
              <w:top w:val="nil"/>
              <w:left w:val="single" w:sz="8" w:space="0" w:color="000000"/>
              <w:bottom w:val="single" w:sz="8" w:space="0" w:color="000000"/>
              <w:right w:val="single" w:sz="8" w:space="0" w:color="000000"/>
            </w:tcBorders>
            <w:shd w:val="clear" w:color="auto" w:fill="auto"/>
            <w:vAlign w:val="center"/>
            <w:hideMark/>
          </w:tcPr>
          <w:p w:rsidR="00F64487" w:rsidRPr="00F64487" w:rsidP="00F64487" w14:paraId="7D1F9442"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Fax and Electronic Submitted Requests- Initial Submissions</w:t>
            </w:r>
          </w:p>
        </w:tc>
        <w:tc>
          <w:tcPr>
            <w:tcW w:w="2200" w:type="dxa"/>
            <w:tcBorders>
              <w:top w:val="nil"/>
              <w:left w:val="nil"/>
              <w:bottom w:val="nil"/>
              <w:right w:val="single" w:sz="8" w:space="0" w:color="000000"/>
            </w:tcBorders>
            <w:shd w:val="clear" w:color="auto" w:fill="auto"/>
            <w:hideMark/>
          </w:tcPr>
          <w:p w:rsidR="00F64487" w:rsidRPr="00F64487" w:rsidP="00F64487" w14:paraId="3F879A05"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1,988,860</w:t>
            </w:r>
          </w:p>
        </w:tc>
        <w:tc>
          <w:tcPr>
            <w:tcW w:w="2300" w:type="dxa"/>
            <w:tcBorders>
              <w:top w:val="nil"/>
              <w:left w:val="nil"/>
              <w:bottom w:val="single" w:sz="8" w:space="0" w:color="auto"/>
              <w:right w:val="single" w:sz="8" w:space="0" w:color="000000"/>
            </w:tcBorders>
            <w:shd w:val="clear" w:color="auto" w:fill="auto"/>
            <w:hideMark/>
          </w:tcPr>
          <w:p w:rsidR="00F64487" w:rsidRPr="00F64487" w:rsidP="00F64487" w14:paraId="502C76F9"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0.5</w:t>
            </w:r>
          </w:p>
        </w:tc>
        <w:tc>
          <w:tcPr>
            <w:tcW w:w="1780" w:type="dxa"/>
            <w:tcBorders>
              <w:top w:val="single" w:sz="8" w:space="0" w:color="000000"/>
              <w:left w:val="nil"/>
              <w:bottom w:val="nil"/>
              <w:right w:val="single" w:sz="8" w:space="0" w:color="000000"/>
            </w:tcBorders>
            <w:shd w:val="clear" w:color="auto" w:fill="auto"/>
            <w:hideMark/>
          </w:tcPr>
          <w:p w:rsidR="00F64487" w:rsidRPr="00F64487" w:rsidP="00F64487" w14:paraId="54DD2165"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994,430</w:t>
            </w:r>
          </w:p>
        </w:tc>
        <w:tc>
          <w:tcPr>
            <w:tcW w:w="2320" w:type="dxa"/>
            <w:tcBorders>
              <w:top w:val="nil"/>
              <w:left w:val="nil"/>
              <w:bottom w:val="single" w:sz="8" w:space="0" w:color="auto"/>
              <w:right w:val="single" w:sz="8" w:space="0" w:color="000000"/>
            </w:tcBorders>
            <w:shd w:val="clear" w:color="auto" w:fill="auto"/>
            <w:hideMark/>
          </w:tcPr>
          <w:p w:rsidR="00F64487" w:rsidRPr="00F64487" w:rsidP="00F64487" w14:paraId="425711F5"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$44,033,352</w:t>
            </w:r>
          </w:p>
        </w:tc>
      </w:tr>
      <w:tr w14:paraId="4409D292" w14:textId="77777777" w:rsidTr="00F64487">
        <w:tblPrEx>
          <w:tblW w:w="10640" w:type="dxa"/>
          <w:tblLook w:val="04A0"/>
        </w:tblPrEx>
        <w:trPr>
          <w:trHeight w:val="960"/>
        </w:trPr>
        <w:tc>
          <w:tcPr>
            <w:tcW w:w="2040" w:type="dxa"/>
            <w:tcBorders>
              <w:top w:val="nil"/>
              <w:left w:val="single" w:sz="8" w:space="0" w:color="000000"/>
              <w:bottom w:val="single" w:sz="8" w:space="0" w:color="000000"/>
              <w:right w:val="nil"/>
            </w:tcBorders>
            <w:shd w:val="clear" w:color="auto" w:fill="auto"/>
            <w:vAlign w:val="center"/>
            <w:hideMark/>
          </w:tcPr>
          <w:p w:rsidR="00F64487" w:rsidRPr="00F64487" w:rsidP="00F64487" w14:paraId="647AB902"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Fax and Electronic Submitted Requests-Resubmissions</w:t>
            </w:r>
          </w:p>
        </w:tc>
        <w:tc>
          <w:tcPr>
            <w:tcW w:w="2200" w:type="dxa"/>
            <w:tcBorders>
              <w:top w:val="single" w:sz="8" w:space="0" w:color="auto"/>
              <w:left w:val="single" w:sz="8" w:space="0" w:color="auto"/>
              <w:bottom w:val="single" w:sz="8" w:space="0" w:color="auto"/>
              <w:right w:val="single" w:sz="8" w:space="0" w:color="auto"/>
            </w:tcBorders>
            <w:shd w:val="clear" w:color="auto" w:fill="auto"/>
            <w:hideMark/>
          </w:tcPr>
          <w:p w:rsidR="00F64487" w:rsidRPr="00F64487" w:rsidP="00F64487" w14:paraId="53187D5B"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549,553</w:t>
            </w:r>
          </w:p>
        </w:tc>
        <w:tc>
          <w:tcPr>
            <w:tcW w:w="2300" w:type="dxa"/>
            <w:tcBorders>
              <w:top w:val="nil"/>
              <w:left w:val="nil"/>
              <w:bottom w:val="single" w:sz="8" w:space="0" w:color="auto"/>
              <w:right w:val="single" w:sz="8" w:space="0" w:color="000000"/>
            </w:tcBorders>
            <w:shd w:val="clear" w:color="auto" w:fill="auto"/>
            <w:hideMark/>
          </w:tcPr>
          <w:p w:rsidR="00F64487" w:rsidRPr="00F64487" w:rsidP="00F64487" w14:paraId="6D8E0105"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0.5</w:t>
            </w:r>
          </w:p>
        </w:tc>
        <w:tc>
          <w:tcPr>
            <w:tcW w:w="1780" w:type="dxa"/>
            <w:tcBorders>
              <w:top w:val="single" w:sz="8" w:space="0" w:color="000000"/>
              <w:left w:val="nil"/>
              <w:bottom w:val="nil"/>
              <w:right w:val="single" w:sz="8" w:space="0" w:color="000000"/>
            </w:tcBorders>
            <w:shd w:val="clear" w:color="auto" w:fill="auto"/>
            <w:hideMark/>
          </w:tcPr>
          <w:p w:rsidR="00F64487" w:rsidRPr="00F64487" w:rsidP="00F64487" w14:paraId="7BCA0B68"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274,777</w:t>
            </w:r>
          </w:p>
        </w:tc>
        <w:tc>
          <w:tcPr>
            <w:tcW w:w="2320" w:type="dxa"/>
            <w:tcBorders>
              <w:top w:val="nil"/>
              <w:left w:val="nil"/>
              <w:bottom w:val="single" w:sz="8" w:space="0" w:color="auto"/>
              <w:right w:val="single" w:sz="8" w:space="0" w:color="000000"/>
            </w:tcBorders>
            <w:shd w:val="clear" w:color="auto" w:fill="auto"/>
            <w:hideMark/>
          </w:tcPr>
          <w:p w:rsidR="00F64487" w:rsidRPr="00F64487" w:rsidP="00F64487" w14:paraId="112498E2"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$12,167,111</w:t>
            </w:r>
          </w:p>
        </w:tc>
      </w:tr>
      <w:tr w14:paraId="2030EA1B" w14:textId="77777777" w:rsidTr="00F64487">
        <w:tblPrEx>
          <w:tblW w:w="10640" w:type="dxa"/>
          <w:tblLook w:val="04A0"/>
        </w:tblPrEx>
        <w:trPr>
          <w:trHeight w:val="645"/>
        </w:trPr>
        <w:tc>
          <w:tcPr>
            <w:tcW w:w="2040" w:type="dxa"/>
            <w:tcBorders>
              <w:top w:val="nil"/>
              <w:left w:val="single" w:sz="8" w:space="0" w:color="000000"/>
              <w:bottom w:val="nil"/>
              <w:right w:val="nil"/>
            </w:tcBorders>
            <w:shd w:val="clear" w:color="auto" w:fill="auto"/>
            <w:vAlign w:val="center"/>
            <w:hideMark/>
          </w:tcPr>
          <w:p w:rsidR="00F64487" w:rsidRPr="00F64487" w:rsidP="00F64487" w14:paraId="47DFF4EB"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Mailed in Requests- Initial Submissions</w:t>
            </w:r>
          </w:p>
        </w:tc>
        <w:tc>
          <w:tcPr>
            <w:tcW w:w="2200" w:type="dxa"/>
            <w:tcBorders>
              <w:top w:val="nil"/>
              <w:left w:val="single" w:sz="8" w:space="0" w:color="auto"/>
              <w:bottom w:val="single" w:sz="8" w:space="0" w:color="auto"/>
              <w:right w:val="single" w:sz="8" w:space="0" w:color="auto"/>
            </w:tcBorders>
            <w:shd w:val="clear" w:color="auto" w:fill="auto"/>
            <w:hideMark/>
          </w:tcPr>
          <w:p w:rsidR="00F64487" w:rsidRPr="00F64487" w:rsidP="00F64487" w14:paraId="75C3B8F4" w14:textId="77777777">
            <w:pPr>
              <w:widowControl/>
              <w:jc w:val="center"/>
              <w:rPr>
                <w:rFonts w:ascii="Calibri" w:eastAsia="Times New Roman" w:hAnsi="Calibri" w:cs="Calibri"/>
                <w:color w:val="000000"/>
                <w:sz w:val="24"/>
                <w:szCs w:val="24"/>
              </w:rPr>
            </w:pPr>
            <w:r w:rsidRPr="00F64487">
              <w:rPr>
                <w:rFonts w:ascii="Calibri" w:eastAsia="Times New Roman" w:hAnsi="Calibri" w:cs="Calibri"/>
                <w:color w:val="000000"/>
                <w:sz w:val="24"/>
                <w:szCs w:val="24"/>
              </w:rPr>
              <w:t>497,215</w:t>
            </w:r>
          </w:p>
        </w:tc>
        <w:tc>
          <w:tcPr>
            <w:tcW w:w="2300" w:type="dxa"/>
            <w:tcBorders>
              <w:top w:val="nil"/>
              <w:left w:val="nil"/>
              <w:bottom w:val="single" w:sz="8" w:space="0" w:color="auto"/>
              <w:right w:val="single" w:sz="8" w:space="0" w:color="000000"/>
            </w:tcBorders>
            <w:shd w:val="clear" w:color="auto" w:fill="auto"/>
            <w:hideMark/>
          </w:tcPr>
          <w:p w:rsidR="00F64487" w:rsidRPr="00F64487" w:rsidP="00F64487" w14:paraId="709B63D2"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0.5</w:t>
            </w:r>
          </w:p>
        </w:tc>
        <w:tc>
          <w:tcPr>
            <w:tcW w:w="1780" w:type="dxa"/>
            <w:tcBorders>
              <w:top w:val="single" w:sz="8" w:space="0" w:color="000000"/>
              <w:left w:val="nil"/>
              <w:bottom w:val="nil"/>
              <w:right w:val="single" w:sz="8" w:space="0" w:color="000000"/>
            </w:tcBorders>
            <w:shd w:val="clear" w:color="auto" w:fill="auto"/>
            <w:hideMark/>
          </w:tcPr>
          <w:p w:rsidR="00F64487" w:rsidRPr="00F64487" w:rsidP="00F64487" w14:paraId="145160CF"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248,607</w:t>
            </w:r>
          </w:p>
        </w:tc>
        <w:tc>
          <w:tcPr>
            <w:tcW w:w="2320" w:type="dxa"/>
            <w:tcBorders>
              <w:top w:val="nil"/>
              <w:left w:val="nil"/>
              <w:bottom w:val="single" w:sz="8" w:space="0" w:color="auto"/>
              <w:right w:val="single" w:sz="8" w:space="0" w:color="000000"/>
            </w:tcBorders>
            <w:shd w:val="clear" w:color="auto" w:fill="auto"/>
            <w:hideMark/>
          </w:tcPr>
          <w:p w:rsidR="00F64487" w:rsidRPr="00F64487" w:rsidP="00F64487" w14:paraId="10FB9FDF"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$11,008,338</w:t>
            </w:r>
          </w:p>
        </w:tc>
      </w:tr>
      <w:tr w14:paraId="1411EF38" w14:textId="77777777" w:rsidTr="00F64487">
        <w:tblPrEx>
          <w:tblW w:w="10640" w:type="dxa"/>
          <w:tblLook w:val="04A0"/>
        </w:tblPrEx>
        <w:trPr>
          <w:trHeight w:val="645"/>
        </w:trPr>
        <w:tc>
          <w:tcPr>
            <w:tcW w:w="2040" w:type="dxa"/>
            <w:tcBorders>
              <w:top w:val="nil"/>
              <w:left w:val="single" w:sz="8" w:space="0" w:color="000000"/>
              <w:bottom w:val="nil"/>
              <w:right w:val="single" w:sz="8" w:space="0" w:color="000000"/>
            </w:tcBorders>
            <w:shd w:val="clear" w:color="auto" w:fill="auto"/>
            <w:vAlign w:val="center"/>
            <w:hideMark/>
          </w:tcPr>
          <w:p w:rsidR="00F64487" w:rsidRPr="00F64487" w:rsidP="00F64487" w14:paraId="0F91DB36"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Mailed in Requests- Resubmissions</w:t>
            </w:r>
          </w:p>
        </w:tc>
        <w:tc>
          <w:tcPr>
            <w:tcW w:w="2200" w:type="dxa"/>
            <w:tcBorders>
              <w:top w:val="nil"/>
              <w:left w:val="nil"/>
              <w:bottom w:val="nil"/>
              <w:right w:val="nil"/>
            </w:tcBorders>
            <w:shd w:val="clear" w:color="auto" w:fill="auto"/>
            <w:hideMark/>
          </w:tcPr>
          <w:p w:rsidR="00F64487" w:rsidRPr="00F64487" w:rsidP="00F64487" w14:paraId="69937271"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137,388</w:t>
            </w:r>
          </w:p>
        </w:tc>
        <w:tc>
          <w:tcPr>
            <w:tcW w:w="2300" w:type="dxa"/>
            <w:tcBorders>
              <w:top w:val="nil"/>
              <w:left w:val="single" w:sz="8" w:space="0" w:color="auto"/>
              <w:bottom w:val="single" w:sz="8" w:space="0" w:color="auto"/>
              <w:right w:val="single" w:sz="8" w:space="0" w:color="auto"/>
            </w:tcBorders>
            <w:shd w:val="clear" w:color="auto" w:fill="auto"/>
            <w:hideMark/>
          </w:tcPr>
          <w:p w:rsidR="00F64487" w:rsidRPr="00F64487" w:rsidP="00F64487" w14:paraId="589A525C"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0.5</w:t>
            </w:r>
          </w:p>
        </w:tc>
        <w:tc>
          <w:tcPr>
            <w:tcW w:w="1780" w:type="dxa"/>
            <w:tcBorders>
              <w:top w:val="single" w:sz="8" w:space="0" w:color="auto"/>
              <w:left w:val="nil"/>
              <w:bottom w:val="single" w:sz="8" w:space="0" w:color="auto"/>
              <w:right w:val="single" w:sz="8" w:space="0" w:color="auto"/>
            </w:tcBorders>
            <w:shd w:val="clear" w:color="auto" w:fill="auto"/>
            <w:hideMark/>
          </w:tcPr>
          <w:p w:rsidR="00F64487" w:rsidRPr="00F64487" w:rsidP="00F64487" w14:paraId="3356702F"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68,694</w:t>
            </w:r>
          </w:p>
        </w:tc>
        <w:tc>
          <w:tcPr>
            <w:tcW w:w="2320" w:type="dxa"/>
            <w:tcBorders>
              <w:top w:val="nil"/>
              <w:left w:val="nil"/>
              <w:bottom w:val="single" w:sz="8" w:space="0" w:color="auto"/>
              <w:right w:val="single" w:sz="8" w:space="0" w:color="auto"/>
            </w:tcBorders>
            <w:shd w:val="clear" w:color="auto" w:fill="auto"/>
            <w:hideMark/>
          </w:tcPr>
          <w:p w:rsidR="00F64487" w:rsidRPr="00F64487" w:rsidP="00F64487" w14:paraId="161A8FF9"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$3,041,778</w:t>
            </w:r>
          </w:p>
        </w:tc>
      </w:tr>
      <w:tr w14:paraId="730805AC" w14:textId="77777777" w:rsidTr="00F64487">
        <w:tblPrEx>
          <w:tblW w:w="10640" w:type="dxa"/>
          <w:tblLook w:val="04A0"/>
        </w:tblPrEx>
        <w:trPr>
          <w:trHeight w:val="330"/>
        </w:trPr>
        <w:tc>
          <w:tcPr>
            <w:tcW w:w="2040" w:type="dxa"/>
            <w:tcBorders>
              <w:top w:val="nil"/>
              <w:left w:val="single" w:sz="8" w:space="0" w:color="000000"/>
              <w:bottom w:val="single" w:sz="8" w:space="0" w:color="auto"/>
              <w:right w:val="nil"/>
            </w:tcBorders>
            <w:shd w:val="clear" w:color="auto" w:fill="auto"/>
            <w:vAlign w:val="center"/>
            <w:hideMark/>
          </w:tcPr>
          <w:p w:rsidR="00F64487" w:rsidRPr="00F64487" w:rsidP="00F64487" w14:paraId="0F12EDD2"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Mailing Costs</w:t>
            </w:r>
          </w:p>
        </w:tc>
        <w:tc>
          <w:tcPr>
            <w:tcW w:w="2200" w:type="dxa"/>
            <w:tcBorders>
              <w:top w:val="single" w:sz="8" w:space="0" w:color="auto"/>
              <w:left w:val="single" w:sz="8" w:space="0" w:color="auto"/>
              <w:bottom w:val="single" w:sz="8" w:space="0" w:color="auto"/>
              <w:right w:val="single" w:sz="8" w:space="0" w:color="auto"/>
            </w:tcBorders>
            <w:shd w:val="clear" w:color="auto" w:fill="auto"/>
            <w:hideMark/>
          </w:tcPr>
          <w:p w:rsidR="00F64487" w:rsidRPr="00F64487" w:rsidP="00F64487" w14:paraId="643A46C9"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634,603</w:t>
            </w:r>
          </w:p>
        </w:tc>
        <w:tc>
          <w:tcPr>
            <w:tcW w:w="2300" w:type="dxa"/>
            <w:tcBorders>
              <w:top w:val="nil"/>
              <w:left w:val="nil"/>
              <w:bottom w:val="single" w:sz="8" w:space="0" w:color="000000"/>
              <w:right w:val="single" w:sz="8" w:space="0" w:color="000000"/>
            </w:tcBorders>
            <w:shd w:val="clear" w:color="auto" w:fill="auto"/>
            <w:hideMark/>
          </w:tcPr>
          <w:p w:rsidR="00F64487" w:rsidRPr="00F64487" w:rsidP="00F64487" w14:paraId="2ABA8163"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5</w:t>
            </w:r>
          </w:p>
        </w:tc>
        <w:tc>
          <w:tcPr>
            <w:tcW w:w="1780" w:type="dxa"/>
            <w:tcBorders>
              <w:top w:val="nil"/>
              <w:left w:val="nil"/>
              <w:bottom w:val="single" w:sz="8" w:space="0" w:color="000000"/>
              <w:right w:val="single" w:sz="8" w:space="0" w:color="000000"/>
            </w:tcBorders>
            <w:shd w:val="clear" w:color="auto" w:fill="auto"/>
            <w:hideMark/>
          </w:tcPr>
          <w:p w:rsidR="00F64487" w:rsidRPr="00F64487" w:rsidP="00F64487" w14:paraId="500269D0"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 </w:t>
            </w:r>
          </w:p>
        </w:tc>
        <w:tc>
          <w:tcPr>
            <w:tcW w:w="2320" w:type="dxa"/>
            <w:tcBorders>
              <w:top w:val="nil"/>
              <w:left w:val="nil"/>
              <w:bottom w:val="single" w:sz="8" w:space="0" w:color="auto"/>
              <w:right w:val="single" w:sz="8" w:space="0" w:color="000000"/>
            </w:tcBorders>
            <w:shd w:val="clear" w:color="auto" w:fill="auto"/>
            <w:hideMark/>
          </w:tcPr>
          <w:p w:rsidR="00F64487" w:rsidRPr="00F64487" w:rsidP="00F64487" w14:paraId="07A228E8"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$3,173,016</w:t>
            </w:r>
          </w:p>
        </w:tc>
      </w:tr>
      <w:tr w14:paraId="613AC5C3" w14:textId="77777777" w:rsidTr="00F64487">
        <w:tblPrEx>
          <w:tblW w:w="10640" w:type="dxa"/>
          <w:tblLook w:val="04A0"/>
        </w:tblPrEx>
        <w:trPr>
          <w:trHeight w:val="1020"/>
        </w:trPr>
        <w:tc>
          <w:tcPr>
            <w:tcW w:w="2040" w:type="dxa"/>
            <w:tcBorders>
              <w:top w:val="nil"/>
              <w:left w:val="single" w:sz="8" w:space="0" w:color="000000"/>
              <w:bottom w:val="single" w:sz="8" w:space="0" w:color="000000"/>
              <w:right w:val="single" w:sz="8" w:space="0" w:color="000000"/>
            </w:tcBorders>
            <w:shd w:val="clear" w:color="auto" w:fill="auto"/>
            <w:vAlign w:val="center"/>
            <w:hideMark/>
          </w:tcPr>
          <w:p w:rsidR="00F64487" w:rsidRPr="00F64487" w:rsidP="00F64487" w14:paraId="15CE9CEF"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Provider Demonstration- Education</w:t>
            </w:r>
          </w:p>
        </w:tc>
        <w:tc>
          <w:tcPr>
            <w:tcW w:w="2200" w:type="dxa"/>
            <w:tcBorders>
              <w:top w:val="nil"/>
              <w:left w:val="nil"/>
              <w:bottom w:val="single" w:sz="8" w:space="0" w:color="000000"/>
              <w:right w:val="single" w:sz="8" w:space="0" w:color="000000"/>
            </w:tcBorders>
            <w:shd w:val="clear" w:color="auto" w:fill="auto"/>
            <w:hideMark/>
          </w:tcPr>
          <w:p w:rsidR="00F64487" w:rsidRPr="00F64487" w:rsidP="00F64487" w14:paraId="326743A2"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4,700</w:t>
            </w:r>
          </w:p>
        </w:tc>
        <w:tc>
          <w:tcPr>
            <w:tcW w:w="2300" w:type="dxa"/>
            <w:tcBorders>
              <w:top w:val="nil"/>
              <w:left w:val="nil"/>
              <w:bottom w:val="single" w:sz="8" w:space="0" w:color="000000"/>
              <w:right w:val="single" w:sz="8" w:space="0" w:color="000000"/>
            </w:tcBorders>
            <w:shd w:val="clear" w:color="auto" w:fill="auto"/>
            <w:hideMark/>
          </w:tcPr>
          <w:p w:rsidR="00F64487" w:rsidRPr="00F64487" w:rsidP="00F64487" w14:paraId="3E9A6A47"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3</w:t>
            </w:r>
          </w:p>
        </w:tc>
        <w:tc>
          <w:tcPr>
            <w:tcW w:w="1780" w:type="dxa"/>
            <w:tcBorders>
              <w:top w:val="nil"/>
              <w:left w:val="nil"/>
              <w:bottom w:val="single" w:sz="8" w:space="0" w:color="auto"/>
              <w:right w:val="single" w:sz="8" w:space="0" w:color="000000"/>
            </w:tcBorders>
            <w:shd w:val="clear" w:color="auto" w:fill="auto"/>
            <w:hideMark/>
          </w:tcPr>
          <w:p w:rsidR="00F64487" w:rsidRPr="00F64487" w:rsidP="00F64487" w14:paraId="44EC0A1F"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14,100</w:t>
            </w:r>
          </w:p>
        </w:tc>
        <w:tc>
          <w:tcPr>
            <w:tcW w:w="2320" w:type="dxa"/>
            <w:tcBorders>
              <w:top w:val="nil"/>
              <w:left w:val="nil"/>
              <w:bottom w:val="single" w:sz="8" w:space="0" w:color="000000"/>
              <w:right w:val="single" w:sz="8" w:space="0" w:color="000000"/>
            </w:tcBorders>
            <w:shd w:val="clear" w:color="auto" w:fill="auto"/>
            <w:hideMark/>
          </w:tcPr>
          <w:p w:rsidR="00F64487" w:rsidRPr="00F64487" w:rsidP="00F64487" w14:paraId="2E4D296B"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$624,348</w:t>
            </w:r>
          </w:p>
        </w:tc>
      </w:tr>
      <w:tr w14:paraId="12D698A8" w14:textId="77777777" w:rsidTr="00F64487">
        <w:tblPrEx>
          <w:tblW w:w="10640" w:type="dxa"/>
          <w:tblLook w:val="04A0"/>
        </w:tblPrEx>
        <w:trPr>
          <w:trHeight w:val="330"/>
        </w:trPr>
        <w:tc>
          <w:tcPr>
            <w:tcW w:w="2040" w:type="dxa"/>
            <w:tcBorders>
              <w:top w:val="nil"/>
              <w:left w:val="single" w:sz="8" w:space="0" w:color="000000"/>
              <w:bottom w:val="single" w:sz="8" w:space="0" w:color="000000"/>
              <w:right w:val="single" w:sz="8" w:space="0" w:color="000000"/>
            </w:tcBorders>
            <w:shd w:val="clear" w:color="auto" w:fill="auto"/>
            <w:vAlign w:val="center"/>
            <w:hideMark/>
          </w:tcPr>
          <w:p w:rsidR="00F64487" w:rsidRPr="00F64487" w:rsidP="00F64487" w14:paraId="26C1A627" w14:textId="77777777">
            <w:pPr>
              <w:widowControl/>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Total</w:t>
            </w:r>
          </w:p>
        </w:tc>
        <w:tc>
          <w:tcPr>
            <w:tcW w:w="2200" w:type="dxa"/>
            <w:tcBorders>
              <w:top w:val="nil"/>
              <w:left w:val="nil"/>
              <w:bottom w:val="single" w:sz="8" w:space="0" w:color="auto"/>
              <w:right w:val="single" w:sz="8" w:space="0" w:color="000000"/>
            </w:tcBorders>
            <w:shd w:val="clear" w:color="auto" w:fill="auto"/>
            <w:hideMark/>
          </w:tcPr>
          <w:p w:rsidR="00F64487" w:rsidRPr="00F64487" w:rsidP="00F64487" w14:paraId="6E0FF79D"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 </w:t>
            </w:r>
          </w:p>
        </w:tc>
        <w:tc>
          <w:tcPr>
            <w:tcW w:w="2300" w:type="dxa"/>
            <w:tcBorders>
              <w:top w:val="nil"/>
              <w:left w:val="nil"/>
              <w:bottom w:val="single" w:sz="8" w:space="0" w:color="000000"/>
              <w:right w:val="single" w:sz="8" w:space="0" w:color="000000"/>
            </w:tcBorders>
            <w:shd w:val="clear" w:color="auto" w:fill="auto"/>
            <w:hideMark/>
          </w:tcPr>
          <w:p w:rsidR="00F64487" w:rsidRPr="00F64487" w:rsidP="00F64487" w14:paraId="759B2CE1"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 </w:t>
            </w:r>
          </w:p>
        </w:tc>
        <w:tc>
          <w:tcPr>
            <w:tcW w:w="1780" w:type="dxa"/>
            <w:tcBorders>
              <w:top w:val="nil"/>
              <w:left w:val="nil"/>
              <w:bottom w:val="single" w:sz="8" w:space="0" w:color="000000"/>
              <w:right w:val="single" w:sz="8" w:space="0" w:color="000000"/>
            </w:tcBorders>
            <w:shd w:val="clear" w:color="auto" w:fill="auto"/>
            <w:hideMark/>
          </w:tcPr>
          <w:p w:rsidR="00F64487" w:rsidRPr="00F64487" w:rsidP="00F64487" w14:paraId="5D15B4D7"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1,600,608</w:t>
            </w:r>
          </w:p>
        </w:tc>
        <w:tc>
          <w:tcPr>
            <w:tcW w:w="2320" w:type="dxa"/>
            <w:tcBorders>
              <w:top w:val="nil"/>
              <w:left w:val="nil"/>
              <w:bottom w:val="single" w:sz="8" w:space="0" w:color="000000"/>
              <w:right w:val="single" w:sz="8" w:space="0" w:color="000000"/>
            </w:tcBorders>
            <w:shd w:val="clear" w:color="auto" w:fill="auto"/>
            <w:hideMark/>
          </w:tcPr>
          <w:p w:rsidR="00F64487" w:rsidRPr="00F64487" w:rsidP="00F64487" w14:paraId="24C774BF" w14:textId="77777777">
            <w:pPr>
              <w:widowControl/>
              <w:jc w:val="center"/>
              <w:rPr>
                <w:rFonts w:ascii="Times New Roman" w:eastAsia="Times New Roman" w:hAnsi="Times New Roman" w:cs="Times New Roman"/>
                <w:color w:val="000000"/>
                <w:sz w:val="24"/>
                <w:szCs w:val="24"/>
              </w:rPr>
            </w:pPr>
            <w:r w:rsidRPr="00F64487">
              <w:rPr>
                <w:rFonts w:ascii="Times New Roman" w:eastAsia="Times New Roman" w:hAnsi="Times New Roman" w:cs="Times New Roman"/>
                <w:color w:val="000000"/>
                <w:sz w:val="24"/>
                <w:szCs w:val="24"/>
              </w:rPr>
              <w:t>$74,047,943</w:t>
            </w:r>
          </w:p>
        </w:tc>
      </w:tr>
    </w:tbl>
    <w:p w:rsidR="00DE0DFC" w:rsidRPr="00C61653" w:rsidP="009D0C10" w14:paraId="1BE47A57" w14:textId="52CEF756">
      <w:pPr>
        <w:pStyle w:val="ListParagraph"/>
        <w:numPr>
          <w:ilvl w:val="0"/>
          <w:numId w:val="1"/>
        </w:numPr>
        <w:tabs>
          <w:tab w:val="left" w:pos="536"/>
        </w:tabs>
        <w:spacing w:before="240" w:after="160"/>
        <w:ind w:left="0" w:right="317" w:firstLine="0"/>
        <w:jc w:val="left"/>
        <w:rPr>
          <w:rFonts w:ascii="Times New Roman" w:eastAsia="Times New Roman" w:hAnsi="Times New Roman" w:cs="Times New Roman"/>
          <w:sz w:val="24"/>
          <w:szCs w:val="24"/>
        </w:rPr>
      </w:pPr>
      <w:r w:rsidRPr="00C61653">
        <w:rPr>
          <w:rFonts w:ascii="Times New Roman" w:hAnsi="Times New Roman" w:cs="Times New Roman"/>
          <w:spacing w:val="-9"/>
          <w:sz w:val="24"/>
          <w:szCs w:val="24"/>
          <w:u w:val="single" w:color="000000"/>
        </w:rPr>
        <w:t>Capit</w:t>
      </w:r>
      <w:r w:rsidRPr="00C61653" w:rsidR="005D0145">
        <w:rPr>
          <w:rFonts w:ascii="Times New Roman" w:hAnsi="Times New Roman" w:cs="Times New Roman"/>
          <w:spacing w:val="2"/>
          <w:sz w:val="24"/>
          <w:szCs w:val="24"/>
          <w:u w:val="single" w:color="000000"/>
        </w:rPr>
        <w:t>al</w:t>
      </w:r>
      <w:r w:rsidRPr="00C61653" w:rsidR="005D0145">
        <w:rPr>
          <w:rFonts w:ascii="Times New Roman" w:hAnsi="Times New Roman" w:cs="Times New Roman"/>
          <w:spacing w:val="-19"/>
          <w:sz w:val="24"/>
          <w:szCs w:val="24"/>
          <w:u w:val="single" w:color="000000"/>
        </w:rPr>
        <w:t xml:space="preserve"> </w:t>
      </w:r>
      <w:r w:rsidRPr="00C61653" w:rsidR="005D0145">
        <w:rPr>
          <w:rFonts w:ascii="Times New Roman" w:hAnsi="Times New Roman" w:cs="Times New Roman"/>
          <w:sz w:val="24"/>
          <w:szCs w:val="24"/>
          <w:u w:val="single" w:color="000000"/>
        </w:rPr>
        <w:t>Costs</w:t>
      </w:r>
    </w:p>
    <w:p w:rsidR="00DE0DFC" w:rsidRPr="00C61653" w:rsidP="00230FBA" w14:paraId="643778E5" w14:textId="4751A26A">
      <w:pPr>
        <w:pStyle w:val="BodyText"/>
        <w:spacing w:after="160"/>
        <w:ind w:left="0" w:right="317"/>
        <w:rPr>
          <w:rFonts w:cs="Times New Roman"/>
          <w:spacing w:val="-7"/>
        </w:rPr>
      </w:pPr>
      <w:r w:rsidRPr="00C61653">
        <w:rPr>
          <w:rFonts w:cs="Times New Roman"/>
        </w:rPr>
        <w:t xml:space="preserve">There </w:t>
      </w:r>
      <w:r w:rsidRPr="00C61653" w:rsidR="003C4400">
        <w:rPr>
          <w:rFonts w:cs="Times New Roman"/>
        </w:rPr>
        <w:t>is</w:t>
      </w:r>
      <w:r w:rsidRPr="00C61653">
        <w:rPr>
          <w:rFonts w:cs="Times New Roman"/>
        </w:rPr>
        <w:t xml:space="preserve"> </w:t>
      </w:r>
      <w:r w:rsidRPr="00C61653">
        <w:rPr>
          <w:rFonts w:cs="Times New Roman"/>
          <w:spacing w:val="-4"/>
        </w:rPr>
        <w:t xml:space="preserve">no </w:t>
      </w:r>
      <w:r w:rsidRPr="00C61653">
        <w:rPr>
          <w:rFonts w:cs="Times New Roman"/>
          <w:spacing w:val="-3"/>
        </w:rPr>
        <w:t xml:space="preserve">capital </w:t>
      </w:r>
      <w:r w:rsidRPr="00C61653">
        <w:rPr>
          <w:rFonts w:cs="Times New Roman"/>
        </w:rPr>
        <w:t xml:space="preserve">cost associated </w:t>
      </w:r>
      <w:r w:rsidRPr="00C61653">
        <w:rPr>
          <w:rFonts w:cs="Times New Roman"/>
          <w:spacing w:val="-5"/>
        </w:rPr>
        <w:t xml:space="preserve">with </w:t>
      </w:r>
      <w:r w:rsidRPr="00C61653">
        <w:rPr>
          <w:rFonts w:cs="Times New Roman"/>
          <w:spacing w:val="-8"/>
        </w:rPr>
        <w:t xml:space="preserve">this </w:t>
      </w:r>
      <w:r w:rsidRPr="00C61653">
        <w:rPr>
          <w:rFonts w:cs="Times New Roman"/>
          <w:spacing w:val="-7"/>
        </w:rPr>
        <w:t>collection.</w:t>
      </w:r>
    </w:p>
    <w:p w:rsidR="00DE0DFC" w:rsidRPr="00C61653" w:rsidP="00230FBA" w14:paraId="2C329C78" w14:textId="77777777">
      <w:pPr>
        <w:pStyle w:val="ListParagraph"/>
        <w:numPr>
          <w:ilvl w:val="0"/>
          <w:numId w:val="1"/>
        </w:numPr>
        <w:tabs>
          <w:tab w:val="left" w:pos="536"/>
        </w:tabs>
        <w:spacing w:after="160"/>
        <w:ind w:left="0" w:right="317" w:firstLine="0"/>
        <w:jc w:val="left"/>
        <w:rPr>
          <w:rFonts w:ascii="Times New Roman" w:eastAsia="Times New Roman" w:hAnsi="Times New Roman" w:cs="Times New Roman"/>
          <w:sz w:val="24"/>
          <w:szCs w:val="24"/>
        </w:rPr>
      </w:pPr>
      <w:r w:rsidRPr="00C61653">
        <w:rPr>
          <w:rFonts w:ascii="Times New Roman" w:hAnsi="Times New Roman" w:cs="Times New Roman"/>
          <w:sz w:val="24"/>
          <w:szCs w:val="24"/>
          <w:u w:val="single" w:color="000000"/>
        </w:rPr>
        <w:t>Costs</w:t>
      </w:r>
      <w:r w:rsidRPr="00C61653">
        <w:rPr>
          <w:rFonts w:ascii="Times New Roman" w:hAnsi="Times New Roman" w:cs="Times New Roman"/>
          <w:spacing w:val="5"/>
          <w:sz w:val="24"/>
          <w:szCs w:val="24"/>
          <w:u w:val="single" w:color="000000"/>
        </w:rPr>
        <w:t xml:space="preserve"> </w:t>
      </w:r>
      <w:r w:rsidRPr="00C61653">
        <w:rPr>
          <w:rFonts w:ascii="Times New Roman" w:hAnsi="Times New Roman" w:cs="Times New Roman"/>
          <w:sz w:val="24"/>
          <w:szCs w:val="24"/>
          <w:u w:val="single" w:color="000000"/>
        </w:rPr>
        <w:t>to</w:t>
      </w:r>
      <w:r w:rsidRPr="00C61653">
        <w:rPr>
          <w:rFonts w:ascii="Times New Roman" w:hAnsi="Times New Roman" w:cs="Times New Roman"/>
          <w:spacing w:val="11"/>
          <w:sz w:val="24"/>
          <w:szCs w:val="24"/>
          <w:u w:val="single" w:color="000000"/>
        </w:rPr>
        <w:t xml:space="preserve"> </w:t>
      </w:r>
      <w:r w:rsidRPr="00C61653" w:rsidR="000772D2">
        <w:rPr>
          <w:rFonts w:ascii="Times New Roman" w:hAnsi="Times New Roman" w:cs="Times New Roman"/>
          <w:spacing w:val="-5"/>
          <w:sz w:val="24"/>
          <w:szCs w:val="24"/>
          <w:u w:val="single" w:color="000000"/>
        </w:rPr>
        <w:t>Federal Government</w:t>
      </w:r>
    </w:p>
    <w:p w:rsidR="00DE0DFC" w:rsidRPr="00C61653" w:rsidP="00230FBA" w14:paraId="7B592DB4" w14:textId="11EF44C9">
      <w:pPr>
        <w:pStyle w:val="BodyText"/>
        <w:spacing w:after="160"/>
        <w:ind w:left="0" w:right="317"/>
        <w:rPr>
          <w:rFonts w:cs="Times New Roman"/>
        </w:rPr>
      </w:pPr>
      <w:r w:rsidRPr="00C61653">
        <w:rPr>
          <w:rFonts w:cs="Times New Roman"/>
        </w:rPr>
        <w:t xml:space="preserve">CMS </w:t>
      </w:r>
      <w:r w:rsidRPr="00C61653">
        <w:rPr>
          <w:rFonts w:cs="Times New Roman"/>
          <w:spacing w:val="-3"/>
        </w:rPr>
        <w:t xml:space="preserve">estimates </w:t>
      </w:r>
      <w:r w:rsidRPr="00C61653">
        <w:rPr>
          <w:rFonts w:cs="Times New Roman"/>
        </w:rPr>
        <w:t xml:space="preserve">that </w:t>
      </w:r>
      <w:r w:rsidRPr="00C61653">
        <w:rPr>
          <w:rFonts w:cs="Times New Roman"/>
          <w:spacing w:val="-4"/>
        </w:rPr>
        <w:t xml:space="preserve">the </w:t>
      </w:r>
      <w:r w:rsidR="00AE5A80">
        <w:rPr>
          <w:rFonts w:cs="Times New Roman"/>
          <w:spacing w:val="-4"/>
        </w:rPr>
        <w:t xml:space="preserve">annual </w:t>
      </w:r>
      <w:r w:rsidRPr="00C61653">
        <w:rPr>
          <w:rFonts w:cs="Times New Roman"/>
        </w:rPr>
        <w:t xml:space="preserve">costs associated </w:t>
      </w:r>
      <w:r w:rsidRPr="00C61653">
        <w:rPr>
          <w:rFonts w:cs="Times New Roman"/>
          <w:spacing w:val="-5"/>
        </w:rPr>
        <w:t xml:space="preserve">with performing </w:t>
      </w:r>
      <w:r w:rsidRPr="00C61653" w:rsidR="004A1D4C">
        <w:rPr>
          <w:rFonts w:cs="Times New Roman"/>
          <w:spacing w:val="-7"/>
        </w:rPr>
        <w:t>review</w:t>
      </w:r>
      <w:r w:rsidR="00AE5A80">
        <w:rPr>
          <w:rFonts w:cs="Times New Roman"/>
          <w:spacing w:val="-7"/>
        </w:rPr>
        <w:t>s</w:t>
      </w:r>
      <w:r w:rsidRPr="00C61653" w:rsidR="004A1D4C">
        <w:rPr>
          <w:rFonts w:cs="Times New Roman"/>
          <w:spacing w:val="-7"/>
        </w:rPr>
        <w:t xml:space="preserve"> </w:t>
      </w:r>
      <w:r w:rsidRPr="00C61653">
        <w:rPr>
          <w:rFonts w:cs="Times New Roman"/>
          <w:spacing w:val="-3"/>
        </w:rPr>
        <w:t xml:space="preserve">for </w:t>
      </w:r>
      <w:r w:rsidRPr="00C61653">
        <w:rPr>
          <w:rFonts w:cs="Times New Roman"/>
          <w:spacing w:val="-7"/>
        </w:rPr>
        <w:t>home</w:t>
      </w:r>
      <w:r w:rsidRPr="00C61653">
        <w:rPr>
          <w:rFonts w:cs="Times New Roman"/>
          <w:spacing w:val="1"/>
        </w:rPr>
        <w:t xml:space="preserve"> </w:t>
      </w:r>
      <w:r w:rsidRPr="00C61653">
        <w:rPr>
          <w:rFonts w:cs="Times New Roman"/>
          <w:spacing w:val="-4"/>
        </w:rPr>
        <w:t>health</w:t>
      </w:r>
      <w:r w:rsidRPr="00C61653">
        <w:rPr>
          <w:rFonts w:cs="Times New Roman"/>
        </w:rPr>
        <w:t xml:space="preserve"> services </w:t>
      </w:r>
      <w:r w:rsidRPr="00C61653" w:rsidR="001B29B0">
        <w:rPr>
          <w:rFonts w:cs="Times New Roman"/>
        </w:rPr>
        <w:t xml:space="preserve">under the demonstration </w:t>
      </w:r>
      <w:r w:rsidRPr="00C61653" w:rsidR="004A51CB">
        <w:rPr>
          <w:rFonts w:cs="Times New Roman"/>
          <w:spacing w:val="-7"/>
        </w:rPr>
        <w:t>would</w:t>
      </w:r>
      <w:r w:rsidRPr="00C61653">
        <w:rPr>
          <w:rFonts w:cs="Times New Roman"/>
          <w:spacing w:val="-7"/>
        </w:rPr>
        <w:t xml:space="preserve"> </w:t>
      </w:r>
      <w:r w:rsidRPr="00C61653">
        <w:rPr>
          <w:rFonts w:cs="Times New Roman"/>
          <w:spacing w:val="-4"/>
        </w:rPr>
        <w:t xml:space="preserve">be </w:t>
      </w:r>
      <w:r w:rsidRPr="00C61653" w:rsidR="000772D2">
        <w:rPr>
          <w:rFonts w:cs="Times New Roman"/>
          <w:spacing w:val="-5"/>
        </w:rPr>
        <w:t>approximate</w:t>
      </w:r>
      <w:r w:rsidRPr="00C61653">
        <w:rPr>
          <w:rFonts w:cs="Times New Roman"/>
          <w:spacing w:val="6"/>
        </w:rPr>
        <w:t xml:space="preserve">ly </w:t>
      </w:r>
      <w:r w:rsidRPr="00C61653" w:rsidR="00E97028">
        <w:rPr>
          <w:rFonts w:cs="Times New Roman"/>
          <w:spacing w:val="6"/>
        </w:rPr>
        <w:t>$</w:t>
      </w:r>
      <w:r w:rsidR="002E472A">
        <w:rPr>
          <w:rFonts w:cs="Times New Roman"/>
          <w:spacing w:val="6"/>
        </w:rPr>
        <w:t>98.4</w:t>
      </w:r>
      <w:r w:rsidR="001E75F5">
        <w:rPr>
          <w:rFonts w:cs="Times New Roman"/>
          <w:spacing w:val="6"/>
        </w:rPr>
        <w:t xml:space="preserve"> </w:t>
      </w:r>
      <w:r w:rsidRPr="00C61653">
        <w:rPr>
          <w:rFonts w:cs="Times New Roman"/>
          <w:spacing w:val="-7"/>
        </w:rPr>
        <w:t xml:space="preserve">million </w:t>
      </w:r>
      <w:r w:rsidR="003521B6">
        <w:rPr>
          <w:rFonts w:cs="Times New Roman"/>
          <w:spacing w:val="-3"/>
        </w:rPr>
        <w:t xml:space="preserve">per year during the </w:t>
      </w:r>
      <w:r w:rsidRPr="00C61653">
        <w:rPr>
          <w:rFonts w:cs="Times New Roman"/>
        </w:rPr>
        <w:t xml:space="preserve">demonstration </w:t>
      </w:r>
      <w:r w:rsidRPr="00C61653">
        <w:rPr>
          <w:rFonts w:cs="Times New Roman"/>
          <w:spacing w:val="-6"/>
        </w:rPr>
        <w:t>period.</w:t>
      </w:r>
      <w:r w:rsidR="00FA7E83">
        <w:rPr>
          <w:rFonts w:cs="Times New Roman"/>
          <w:spacing w:val="-6"/>
        </w:rPr>
        <w:t xml:space="preserve">  </w:t>
      </w:r>
      <w:r w:rsidRPr="00FA7E7E" w:rsidR="00FA7E83">
        <w:rPr>
          <w:rFonts w:eastAsia="MS Mincho"/>
          <w:color w:val="000000"/>
          <w:spacing w:val="-3"/>
        </w:rPr>
        <w:t xml:space="preserve">This figure includes </w:t>
      </w:r>
      <w:r w:rsidR="00FA7E83">
        <w:rPr>
          <w:rFonts w:eastAsia="MS Mincho"/>
          <w:color w:val="000000"/>
          <w:spacing w:val="-3"/>
        </w:rPr>
        <w:t>$</w:t>
      </w:r>
      <w:r w:rsidR="002E472A">
        <w:rPr>
          <w:rFonts w:eastAsia="MS Mincho"/>
          <w:color w:val="000000"/>
          <w:spacing w:val="-3"/>
        </w:rPr>
        <w:t xml:space="preserve">98 </w:t>
      </w:r>
      <w:r w:rsidR="00FA7E83">
        <w:rPr>
          <w:rFonts w:eastAsia="MS Mincho"/>
          <w:color w:val="000000"/>
          <w:spacing w:val="-3"/>
        </w:rPr>
        <w:t xml:space="preserve">million for operations in </w:t>
      </w:r>
      <w:r w:rsidRPr="00FA7E7E" w:rsidR="00FA7E83">
        <w:rPr>
          <w:rFonts w:eastAsia="MS Mincho"/>
          <w:color w:val="000000"/>
          <w:spacing w:val="-3"/>
        </w:rPr>
        <w:t xml:space="preserve">the </w:t>
      </w:r>
      <w:r w:rsidR="00FA7E83">
        <w:rPr>
          <w:rFonts w:eastAsia="MS Mincho"/>
          <w:color w:val="000000"/>
          <w:spacing w:val="-3"/>
        </w:rPr>
        <w:t xml:space="preserve">six </w:t>
      </w:r>
      <w:r w:rsidRPr="6F971024" w:rsidR="00FA7E83">
        <w:rPr>
          <w:rFonts w:eastAsia="MS Mincho"/>
          <w:color w:val="000000" w:themeColor="text1"/>
        </w:rPr>
        <w:t xml:space="preserve">current </w:t>
      </w:r>
      <w:r w:rsidRPr="00FA7E7E" w:rsidR="00FA7E83">
        <w:rPr>
          <w:rFonts w:eastAsia="MS Mincho"/>
          <w:color w:val="000000"/>
          <w:spacing w:val="-3"/>
        </w:rPr>
        <w:t>states</w:t>
      </w:r>
      <w:r w:rsidR="003521B6">
        <w:rPr>
          <w:rFonts w:eastAsia="MS Mincho"/>
          <w:color w:val="000000" w:themeColor="text1"/>
        </w:rPr>
        <w:t xml:space="preserve"> </w:t>
      </w:r>
      <w:r w:rsidR="00FA7E83">
        <w:rPr>
          <w:rFonts w:eastAsia="MS Mincho"/>
          <w:color w:val="000000"/>
          <w:spacing w:val="-3"/>
        </w:rPr>
        <w:t>and $</w:t>
      </w:r>
      <w:r w:rsidR="002E472A">
        <w:rPr>
          <w:rFonts w:eastAsia="MS Mincho"/>
          <w:color w:val="000000"/>
          <w:spacing w:val="-3"/>
        </w:rPr>
        <w:t>376 thousand</w:t>
      </w:r>
      <w:r w:rsidR="00FA7E83">
        <w:rPr>
          <w:rFonts w:eastAsia="MS Mincho"/>
          <w:color w:val="000000"/>
          <w:spacing w:val="-3"/>
        </w:rPr>
        <w:t xml:space="preserve"> for </w:t>
      </w:r>
      <w:r w:rsidR="00FA7E83">
        <w:rPr>
          <w:rFonts w:eastAsia="MS Mincho"/>
          <w:sz w:val="22"/>
          <w:szCs w:val="22"/>
        </w:rPr>
        <w:t>CMS oversight</w:t>
      </w:r>
      <w:r w:rsidR="00E84663">
        <w:rPr>
          <w:rFonts w:eastAsia="MS Mincho"/>
          <w:sz w:val="22"/>
          <w:szCs w:val="22"/>
        </w:rPr>
        <w:t>,</w:t>
      </w:r>
      <w:r w:rsidR="00FA7E83">
        <w:rPr>
          <w:rFonts w:eastAsia="MS Mincho"/>
          <w:sz w:val="22"/>
          <w:szCs w:val="22"/>
        </w:rPr>
        <w:t xml:space="preserve"> which</w:t>
      </w:r>
      <w:r w:rsidRPr="051C4A6E" w:rsidR="00FA7E83">
        <w:rPr>
          <w:rFonts w:eastAsia="MS Mincho"/>
          <w:color w:val="000000" w:themeColor="text1"/>
        </w:rPr>
        <w:t xml:space="preserve"> </w:t>
      </w:r>
      <w:r w:rsidRPr="0073026A" w:rsidR="00FA7E83">
        <w:rPr>
          <w:rFonts w:eastAsia="MS Mincho"/>
          <w:color w:val="000000" w:themeColor="text1"/>
          <w:sz w:val="22"/>
          <w:szCs w:val="22"/>
        </w:rPr>
        <w:t xml:space="preserve">will require 3 </w:t>
      </w:r>
      <w:r w:rsidRPr="0073026A" w:rsidR="00FA7E83">
        <w:rPr>
          <w:rFonts w:eastAsia="MS Mincho"/>
          <w:color w:val="000000" w:themeColor="text1"/>
          <w:sz w:val="22"/>
          <w:szCs w:val="22"/>
        </w:rPr>
        <w:t>fulltime equivalent</w:t>
      </w:r>
      <w:r w:rsidRPr="0073026A" w:rsidR="00FA7E83">
        <w:rPr>
          <w:rFonts w:eastAsia="MS Mincho"/>
          <w:color w:val="000000" w:themeColor="text1"/>
          <w:sz w:val="22"/>
          <w:szCs w:val="22"/>
        </w:rPr>
        <w:t xml:space="preserve"> employees</w:t>
      </w:r>
      <w:r w:rsidRPr="00FA7E7E" w:rsidR="00FA7E83">
        <w:rPr>
          <w:rFonts w:eastAsia="MS Mincho"/>
          <w:color w:val="000000"/>
          <w:spacing w:val="-3"/>
        </w:rPr>
        <w:t>.</w:t>
      </w:r>
    </w:p>
    <w:p w:rsidR="00DE0DFC" w:rsidRPr="00C61653" w:rsidP="00230FBA" w14:paraId="273B4C4D" w14:textId="5C535111">
      <w:pPr>
        <w:pStyle w:val="ListParagraph"/>
        <w:numPr>
          <w:ilvl w:val="0"/>
          <w:numId w:val="1"/>
        </w:numPr>
        <w:tabs>
          <w:tab w:val="left" w:pos="536"/>
        </w:tabs>
        <w:spacing w:after="160"/>
        <w:ind w:left="0" w:right="317" w:firstLine="0"/>
        <w:jc w:val="left"/>
        <w:rPr>
          <w:rFonts w:ascii="Times New Roman" w:eastAsia="Times New Roman" w:hAnsi="Times New Roman" w:cs="Times New Roman"/>
          <w:sz w:val="24"/>
          <w:szCs w:val="24"/>
        </w:rPr>
      </w:pPr>
      <w:r w:rsidRPr="00C61653">
        <w:rPr>
          <w:rFonts w:ascii="Times New Roman" w:hAnsi="Times New Roman" w:cs="Times New Roman"/>
          <w:spacing w:val="-6"/>
          <w:sz w:val="24"/>
          <w:szCs w:val="24"/>
          <w:u w:val="single" w:color="000000"/>
        </w:rPr>
        <w:t xml:space="preserve">Changes </w:t>
      </w:r>
      <w:r w:rsidR="00E86D89">
        <w:rPr>
          <w:rFonts w:ascii="Times New Roman" w:hAnsi="Times New Roman" w:cs="Times New Roman"/>
          <w:spacing w:val="-6"/>
          <w:sz w:val="24"/>
          <w:szCs w:val="24"/>
          <w:u w:val="single" w:color="000000"/>
        </w:rPr>
        <w:t>to</w:t>
      </w:r>
      <w:r w:rsidRPr="00C61653" w:rsidR="00E86D89">
        <w:rPr>
          <w:rFonts w:ascii="Times New Roman" w:hAnsi="Times New Roman" w:cs="Times New Roman"/>
          <w:spacing w:val="-6"/>
          <w:sz w:val="24"/>
          <w:szCs w:val="24"/>
          <w:u w:val="single" w:color="000000"/>
        </w:rPr>
        <w:t xml:space="preserve"> </w:t>
      </w:r>
      <w:r w:rsidRPr="00C61653">
        <w:rPr>
          <w:rFonts w:ascii="Times New Roman" w:hAnsi="Times New Roman" w:cs="Times New Roman"/>
          <w:spacing w:val="-6"/>
          <w:sz w:val="24"/>
          <w:szCs w:val="24"/>
          <w:u w:val="single" w:color="000000"/>
        </w:rPr>
        <w:t xml:space="preserve">Burden </w:t>
      </w:r>
    </w:p>
    <w:p w:rsidR="00DE0DFC" w:rsidRPr="00C61653" w:rsidP="00230FBA" w14:paraId="28EAEDD5" w14:textId="5696A6F8">
      <w:pPr>
        <w:spacing w:after="160"/>
        <w:rPr>
          <w:rFonts w:ascii="Times New Roman" w:eastAsia="Times New Roman" w:hAnsi="Times New Roman" w:cs="Times New Roman"/>
          <w:sz w:val="24"/>
          <w:szCs w:val="24"/>
        </w:rPr>
      </w:pPr>
      <w:r w:rsidRPr="00C61653">
        <w:rPr>
          <w:rFonts w:ascii="Times New Roman" w:eastAsia="Times New Roman" w:hAnsi="Times New Roman" w:cs="Times New Roman"/>
          <w:sz w:val="24"/>
          <w:szCs w:val="24"/>
        </w:rPr>
        <w:t xml:space="preserve">The overall burden has </w:t>
      </w:r>
      <w:r w:rsidR="009366E1">
        <w:rPr>
          <w:rFonts w:ascii="Times New Roman" w:eastAsia="Times New Roman" w:hAnsi="Times New Roman" w:cs="Times New Roman"/>
          <w:sz w:val="24"/>
          <w:szCs w:val="24"/>
        </w:rPr>
        <w:t>changed</w:t>
      </w:r>
      <w:r w:rsidRPr="00C61653" w:rsidR="009366E1">
        <w:rPr>
          <w:rFonts w:ascii="Times New Roman" w:eastAsia="Times New Roman" w:hAnsi="Times New Roman" w:cs="Times New Roman"/>
          <w:sz w:val="24"/>
          <w:szCs w:val="24"/>
        </w:rPr>
        <w:t xml:space="preserve"> </w:t>
      </w:r>
      <w:r w:rsidRPr="00C61653">
        <w:rPr>
          <w:rFonts w:ascii="Times New Roman" w:eastAsia="Times New Roman" w:hAnsi="Times New Roman" w:cs="Times New Roman"/>
          <w:sz w:val="24"/>
          <w:szCs w:val="24"/>
        </w:rPr>
        <w:t xml:space="preserve">from </w:t>
      </w:r>
      <w:r w:rsidRPr="00C61653" w:rsidR="007B538E">
        <w:rPr>
          <w:rFonts w:ascii="Times New Roman" w:hAnsi="Times New Roman" w:cs="Times New Roman"/>
          <w:color w:val="000000"/>
          <w:sz w:val="24"/>
          <w:szCs w:val="24"/>
        </w:rPr>
        <w:t xml:space="preserve">744,514 </w:t>
      </w:r>
      <w:r w:rsidRPr="00C61653">
        <w:rPr>
          <w:rFonts w:ascii="Times New Roman" w:eastAsia="Times New Roman" w:hAnsi="Times New Roman" w:cs="Times New Roman"/>
          <w:sz w:val="24"/>
          <w:szCs w:val="24"/>
        </w:rPr>
        <w:t>to</w:t>
      </w:r>
      <w:r w:rsidRPr="00C61653" w:rsidR="00F20876">
        <w:rPr>
          <w:rFonts w:ascii="Times New Roman" w:eastAsia="Times New Roman" w:hAnsi="Times New Roman" w:cs="Times New Roman"/>
          <w:sz w:val="24"/>
          <w:szCs w:val="24"/>
        </w:rPr>
        <w:t xml:space="preserve"> </w:t>
      </w:r>
      <w:r w:rsidR="00D17366">
        <w:rPr>
          <w:rFonts w:ascii="Times New Roman" w:eastAsia="Times New Roman" w:hAnsi="Times New Roman" w:cs="Times New Roman"/>
          <w:sz w:val="24"/>
          <w:szCs w:val="24"/>
        </w:rPr>
        <w:t>731,8</w:t>
      </w:r>
      <w:r w:rsidR="00180BF2">
        <w:rPr>
          <w:rFonts w:ascii="Times New Roman" w:eastAsia="Times New Roman" w:hAnsi="Times New Roman" w:cs="Times New Roman"/>
          <w:sz w:val="24"/>
          <w:szCs w:val="24"/>
        </w:rPr>
        <w:t>8</w:t>
      </w:r>
      <w:r w:rsidR="00D17366">
        <w:rPr>
          <w:rFonts w:ascii="Times New Roman" w:eastAsia="Times New Roman" w:hAnsi="Times New Roman" w:cs="Times New Roman"/>
          <w:sz w:val="24"/>
          <w:szCs w:val="24"/>
        </w:rPr>
        <w:t>1</w:t>
      </w:r>
      <w:r w:rsidRPr="00C61653" w:rsidR="00CC0303">
        <w:rPr>
          <w:rFonts w:ascii="Times New Roman" w:hAnsi="Times New Roman" w:cs="Times New Roman"/>
          <w:color w:val="000000"/>
          <w:sz w:val="24"/>
          <w:szCs w:val="24"/>
        </w:rPr>
        <w:t xml:space="preserve">for the </w:t>
      </w:r>
      <w:r w:rsidR="006156E8">
        <w:rPr>
          <w:rFonts w:ascii="Times New Roman" w:hAnsi="Times New Roman" w:cs="Times New Roman"/>
          <w:color w:val="000000"/>
          <w:sz w:val="24"/>
          <w:szCs w:val="24"/>
        </w:rPr>
        <w:t xml:space="preserve">current </w:t>
      </w:r>
      <w:r w:rsidRPr="00C61653" w:rsidR="00CC0303">
        <w:rPr>
          <w:rFonts w:ascii="Times New Roman" w:hAnsi="Times New Roman" w:cs="Times New Roman"/>
          <w:color w:val="000000"/>
          <w:sz w:val="24"/>
          <w:szCs w:val="24"/>
        </w:rPr>
        <w:t xml:space="preserve">demonstration states and from </w:t>
      </w:r>
      <w:r w:rsidRPr="00C61653" w:rsidR="007B538E">
        <w:rPr>
          <w:rFonts w:ascii="Times New Roman" w:hAnsi="Times New Roman" w:cs="Times New Roman"/>
          <w:color w:val="000000"/>
          <w:sz w:val="24"/>
          <w:szCs w:val="24"/>
        </w:rPr>
        <w:t>1,357,224</w:t>
      </w:r>
      <w:r w:rsidR="007B538E">
        <w:rPr>
          <w:rFonts w:ascii="Times New Roman" w:hAnsi="Times New Roman" w:cs="Times New Roman"/>
          <w:color w:val="000000"/>
          <w:sz w:val="24"/>
          <w:szCs w:val="24"/>
        </w:rPr>
        <w:t xml:space="preserve"> </w:t>
      </w:r>
      <w:r w:rsidRPr="00C61653" w:rsidR="00CC0303">
        <w:rPr>
          <w:rFonts w:ascii="Times New Roman" w:hAnsi="Times New Roman" w:cs="Times New Roman"/>
          <w:color w:val="000000"/>
          <w:sz w:val="24"/>
          <w:szCs w:val="24"/>
        </w:rPr>
        <w:t xml:space="preserve">to </w:t>
      </w:r>
      <w:r w:rsidR="009366E1">
        <w:rPr>
          <w:rFonts w:ascii="Times New Roman" w:hAnsi="Times New Roman" w:cs="Times New Roman"/>
          <w:color w:val="000000"/>
          <w:sz w:val="24"/>
          <w:szCs w:val="24"/>
        </w:rPr>
        <w:t>1,</w:t>
      </w:r>
      <w:r w:rsidR="000977D2">
        <w:rPr>
          <w:rFonts w:ascii="Times New Roman" w:hAnsi="Times New Roman" w:cs="Times New Roman"/>
          <w:color w:val="000000"/>
          <w:sz w:val="24"/>
          <w:szCs w:val="24"/>
        </w:rPr>
        <w:t>600,608</w:t>
      </w:r>
      <w:r w:rsidRPr="00C61653" w:rsidR="00F660CA">
        <w:rPr>
          <w:rFonts w:ascii="Times New Roman" w:hAnsi="Times New Roman" w:cs="Times New Roman"/>
          <w:color w:val="000000"/>
          <w:sz w:val="24"/>
          <w:szCs w:val="24"/>
        </w:rPr>
        <w:t xml:space="preserve"> </w:t>
      </w:r>
      <w:r w:rsidRPr="00C61653" w:rsidR="00CC0303">
        <w:rPr>
          <w:rFonts w:ascii="Times New Roman" w:hAnsi="Times New Roman" w:cs="Times New Roman"/>
          <w:color w:val="000000"/>
          <w:sz w:val="24"/>
          <w:szCs w:val="24"/>
        </w:rPr>
        <w:t>for all 16 states</w:t>
      </w:r>
      <w:r w:rsidRPr="00C61653">
        <w:rPr>
          <w:rFonts w:ascii="Times New Roman" w:eastAsia="Times New Roman" w:hAnsi="Times New Roman" w:cs="Times New Roman"/>
          <w:sz w:val="24"/>
          <w:szCs w:val="24"/>
        </w:rPr>
        <w:t>).</w:t>
      </w:r>
    </w:p>
    <w:p w:rsidR="00DE0DFC" w:rsidRPr="00C61653" w:rsidP="00230FBA" w14:paraId="7F60B16C" w14:textId="620209C4">
      <w:pPr>
        <w:spacing w:after="160"/>
        <w:rPr>
          <w:rFonts w:ascii="Times New Roman" w:eastAsia="Times New Roman" w:hAnsi="Times New Roman" w:cs="Times New Roman"/>
          <w:sz w:val="24"/>
          <w:szCs w:val="24"/>
        </w:rPr>
      </w:pPr>
      <w:r w:rsidRPr="00C61653">
        <w:rPr>
          <w:rFonts w:ascii="Times New Roman" w:hAnsi="Times New Roman" w:cs="Times New Roman"/>
          <w:spacing w:val="-7"/>
          <w:sz w:val="24"/>
          <w:szCs w:val="24"/>
        </w:rPr>
        <w:t xml:space="preserve">  Due to</w:t>
      </w:r>
      <w:r w:rsidR="007B538E">
        <w:rPr>
          <w:rFonts w:ascii="Times New Roman" w:hAnsi="Times New Roman" w:cs="Times New Roman"/>
          <w:spacing w:val="-7"/>
          <w:sz w:val="24"/>
          <w:szCs w:val="24"/>
        </w:rPr>
        <w:t xml:space="preserve"> the addition of a </w:t>
      </w:r>
      <w:r w:rsidR="00180BF2">
        <w:rPr>
          <w:rFonts w:ascii="Times New Roman" w:hAnsi="Times New Roman" w:cs="Times New Roman"/>
          <w:spacing w:val="-7"/>
          <w:sz w:val="24"/>
          <w:szCs w:val="24"/>
        </w:rPr>
        <w:t>sixth</w:t>
      </w:r>
      <w:r w:rsidR="007B538E">
        <w:rPr>
          <w:rFonts w:ascii="Times New Roman" w:hAnsi="Times New Roman" w:cs="Times New Roman"/>
          <w:spacing w:val="-7"/>
          <w:sz w:val="24"/>
          <w:szCs w:val="24"/>
        </w:rPr>
        <w:t xml:space="preserve"> state</w:t>
      </w:r>
      <w:r w:rsidRPr="00C61653">
        <w:rPr>
          <w:rFonts w:ascii="Times New Roman" w:hAnsi="Times New Roman" w:cs="Times New Roman"/>
          <w:spacing w:val="-7"/>
          <w:sz w:val="24"/>
          <w:szCs w:val="24"/>
        </w:rPr>
        <w:t xml:space="preserve"> </w:t>
      </w:r>
      <w:r w:rsidR="009366E1">
        <w:rPr>
          <w:rFonts w:ascii="Times New Roman" w:hAnsi="Times New Roman" w:cs="Times New Roman"/>
          <w:spacing w:val="-7"/>
          <w:sz w:val="24"/>
          <w:szCs w:val="24"/>
        </w:rPr>
        <w:t>and an increase in the annual clerical hourly rate</w:t>
      </w:r>
      <w:r w:rsidR="00180BF2">
        <w:rPr>
          <w:rFonts w:ascii="Times New Roman" w:hAnsi="Times New Roman" w:cs="Times New Roman"/>
          <w:spacing w:val="-7"/>
          <w:sz w:val="24"/>
          <w:szCs w:val="24"/>
        </w:rPr>
        <w:t xml:space="preserve"> and loaded rate</w:t>
      </w:r>
      <w:r w:rsidRPr="00C61653" w:rsidR="00D47785">
        <w:rPr>
          <w:rFonts w:ascii="Times New Roman" w:hAnsi="Times New Roman" w:cs="Times New Roman"/>
          <w:spacing w:val="-7"/>
          <w:sz w:val="24"/>
          <w:szCs w:val="24"/>
        </w:rPr>
        <w:t>,</w:t>
      </w:r>
      <w:r w:rsidRPr="00C61653">
        <w:rPr>
          <w:rFonts w:ascii="Times New Roman" w:hAnsi="Times New Roman" w:cs="Times New Roman"/>
          <w:spacing w:val="-7"/>
          <w:sz w:val="24"/>
          <w:szCs w:val="24"/>
        </w:rPr>
        <w:t xml:space="preserve"> the burden estimate has </w:t>
      </w:r>
      <w:r w:rsidRPr="00C61653" w:rsidR="00CC0303">
        <w:rPr>
          <w:rFonts w:ascii="Times New Roman" w:hAnsi="Times New Roman" w:cs="Times New Roman"/>
          <w:spacing w:val="-7"/>
          <w:sz w:val="24"/>
          <w:szCs w:val="24"/>
        </w:rPr>
        <w:t xml:space="preserve">increased </w:t>
      </w:r>
      <w:r w:rsidRPr="00C61653" w:rsidR="00D47785">
        <w:rPr>
          <w:rFonts w:ascii="Times New Roman" w:hAnsi="Times New Roman" w:cs="Times New Roman"/>
          <w:spacing w:val="-7"/>
          <w:sz w:val="24"/>
          <w:szCs w:val="24"/>
        </w:rPr>
        <w:t>from $</w:t>
      </w:r>
      <w:r w:rsidRPr="00C61653" w:rsidR="007B538E">
        <w:rPr>
          <w:rFonts w:ascii="Times New Roman" w:hAnsi="Times New Roman" w:cs="Times New Roman"/>
          <w:spacing w:val="-7"/>
          <w:sz w:val="24"/>
          <w:szCs w:val="24"/>
        </w:rPr>
        <w:t>26.9</w:t>
      </w:r>
      <w:r w:rsidRPr="00C61653" w:rsidR="00F20876">
        <w:rPr>
          <w:rFonts w:ascii="Times New Roman" w:hAnsi="Times New Roman" w:cs="Times New Roman"/>
          <w:spacing w:val="-7"/>
          <w:sz w:val="24"/>
          <w:szCs w:val="24"/>
        </w:rPr>
        <w:t xml:space="preserve"> </w:t>
      </w:r>
      <w:r w:rsidRPr="00C61653" w:rsidR="007928F8">
        <w:rPr>
          <w:rFonts w:ascii="Times New Roman" w:hAnsi="Times New Roman" w:cs="Times New Roman"/>
          <w:spacing w:val="-7"/>
          <w:sz w:val="24"/>
          <w:szCs w:val="24"/>
        </w:rPr>
        <w:t>million to $</w:t>
      </w:r>
      <w:r w:rsidR="009366E1">
        <w:rPr>
          <w:rFonts w:ascii="Times New Roman" w:hAnsi="Times New Roman" w:cs="Times New Roman"/>
          <w:spacing w:val="-7"/>
          <w:sz w:val="24"/>
          <w:szCs w:val="24"/>
        </w:rPr>
        <w:t>3</w:t>
      </w:r>
      <w:r w:rsidR="00056182">
        <w:rPr>
          <w:rFonts w:ascii="Times New Roman" w:hAnsi="Times New Roman" w:cs="Times New Roman"/>
          <w:spacing w:val="-7"/>
          <w:sz w:val="24"/>
          <w:szCs w:val="24"/>
        </w:rPr>
        <w:t>3.8</w:t>
      </w:r>
      <w:r w:rsidR="00180BF2">
        <w:rPr>
          <w:rFonts w:ascii="Times New Roman" w:hAnsi="Times New Roman" w:cs="Times New Roman"/>
          <w:spacing w:val="-7"/>
          <w:sz w:val="24"/>
          <w:szCs w:val="24"/>
        </w:rPr>
        <w:t xml:space="preserve"> </w:t>
      </w:r>
      <w:r w:rsidRPr="00C61653">
        <w:rPr>
          <w:rFonts w:ascii="Times New Roman" w:hAnsi="Times New Roman" w:cs="Times New Roman"/>
          <w:spacing w:val="-7"/>
          <w:sz w:val="24"/>
          <w:szCs w:val="24"/>
        </w:rPr>
        <w:t>million</w:t>
      </w:r>
      <w:r w:rsidRPr="00C61653" w:rsidR="00CC0303">
        <w:rPr>
          <w:rFonts w:ascii="Times New Roman" w:hAnsi="Times New Roman" w:cs="Times New Roman"/>
          <w:spacing w:val="-7"/>
          <w:sz w:val="24"/>
          <w:szCs w:val="24"/>
        </w:rPr>
        <w:t xml:space="preserve"> for the initial demonstration states and from $</w:t>
      </w:r>
      <w:r w:rsidRPr="00C61653" w:rsidR="007B538E">
        <w:rPr>
          <w:rFonts w:ascii="Times New Roman" w:hAnsi="Times New Roman" w:cs="Times New Roman"/>
          <w:spacing w:val="-7"/>
          <w:sz w:val="24"/>
          <w:szCs w:val="24"/>
        </w:rPr>
        <w:t>49.1</w:t>
      </w:r>
      <w:r w:rsidRPr="00C61653" w:rsidR="00CC0303">
        <w:rPr>
          <w:rFonts w:ascii="Times New Roman" w:hAnsi="Times New Roman" w:cs="Times New Roman"/>
          <w:spacing w:val="-7"/>
          <w:sz w:val="24"/>
          <w:szCs w:val="24"/>
        </w:rPr>
        <w:t xml:space="preserve"> million to </w:t>
      </w:r>
      <w:r w:rsidRPr="00C61653" w:rsidR="003E1C46">
        <w:rPr>
          <w:rFonts w:ascii="Times New Roman" w:hAnsi="Times New Roman" w:cs="Times New Roman"/>
          <w:spacing w:val="-7"/>
          <w:sz w:val="24"/>
          <w:szCs w:val="24"/>
        </w:rPr>
        <w:t>$</w:t>
      </w:r>
      <w:r w:rsidR="000977D2">
        <w:rPr>
          <w:rFonts w:ascii="Times New Roman" w:hAnsi="Times New Roman" w:cs="Times New Roman"/>
          <w:spacing w:val="-7"/>
          <w:sz w:val="24"/>
          <w:szCs w:val="24"/>
        </w:rPr>
        <w:t>74</w:t>
      </w:r>
      <w:r w:rsidRPr="00C61653" w:rsidR="00CC0303">
        <w:rPr>
          <w:rFonts w:ascii="Times New Roman" w:hAnsi="Times New Roman" w:cs="Times New Roman"/>
          <w:spacing w:val="-7"/>
          <w:sz w:val="24"/>
          <w:szCs w:val="24"/>
        </w:rPr>
        <w:t xml:space="preserve"> million for all 16 states</w:t>
      </w:r>
      <w:r w:rsidRPr="00C61653">
        <w:rPr>
          <w:rFonts w:ascii="Times New Roman" w:hAnsi="Times New Roman" w:cs="Times New Roman"/>
          <w:spacing w:val="-7"/>
          <w:sz w:val="24"/>
          <w:szCs w:val="24"/>
        </w:rPr>
        <w:t>.</w:t>
      </w:r>
    </w:p>
    <w:p w:rsidR="00DE0DFC" w:rsidRPr="00C61653" w:rsidP="00230FBA" w14:paraId="3B838A00" w14:textId="6F91E24F">
      <w:pPr>
        <w:pStyle w:val="ListParagraph"/>
        <w:numPr>
          <w:ilvl w:val="0"/>
          <w:numId w:val="1"/>
        </w:numPr>
        <w:tabs>
          <w:tab w:val="left" w:pos="552"/>
        </w:tabs>
        <w:spacing w:after="160"/>
        <w:ind w:left="0" w:right="317" w:firstLine="0"/>
        <w:jc w:val="left"/>
        <w:rPr>
          <w:rFonts w:ascii="Times New Roman" w:eastAsia="Times New Roman" w:hAnsi="Times New Roman" w:cs="Times New Roman"/>
          <w:sz w:val="24"/>
          <w:szCs w:val="24"/>
        </w:rPr>
      </w:pPr>
      <w:r w:rsidRPr="00C61653">
        <w:rPr>
          <w:rFonts w:ascii="Times New Roman" w:hAnsi="Times New Roman" w:cs="Times New Roman"/>
          <w:spacing w:val="-7"/>
          <w:sz w:val="24"/>
          <w:szCs w:val="24"/>
          <w:u w:val="single" w:color="000000"/>
        </w:rPr>
        <w:t>Publication</w:t>
      </w:r>
      <w:r w:rsidR="00E86D89">
        <w:rPr>
          <w:rFonts w:ascii="Times New Roman" w:hAnsi="Times New Roman" w:cs="Times New Roman"/>
          <w:spacing w:val="-8"/>
          <w:sz w:val="24"/>
          <w:szCs w:val="24"/>
          <w:u w:val="single" w:color="000000"/>
        </w:rPr>
        <w:t>/</w:t>
      </w:r>
      <w:r w:rsidRPr="00C61653">
        <w:rPr>
          <w:rFonts w:ascii="Times New Roman" w:hAnsi="Times New Roman" w:cs="Times New Roman"/>
          <w:spacing w:val="-7"/>
          <w:sz w:val="24"/>
          <w:szCs w:val="24"/>
          <w:u w:val="single" w:color="000000"/>
        </w:rPr>
        <w:t>Tabulation</w:t>
      </w:r>
      <w:r w:rsidR="00E86D89">
        <w:rPr>
          <w:rFonts w:ascii="Times New Roman" w:hAnsi="Times New Roman" w:cs="Times New Roman"/>
          <w:spacing w:val="-7"/>
          <w:sz w:val="24"/>
          <w:szCs w:val="24"/>
          <w:u w:val="single" w:color="000000"/>
        </w:rPr>
        <w:t xml:space="preserve"> Dates</w:t>
      </w:r>
    </w:p>
    <w:p w:rsidR="00597C0F" w:rsidP="00230FBA" w14:paraId="6D3E8EE3" w14:textId="5F7C8282">
      <w:pPr>
        <w:spacing w:after="160" w:line="247" w:lineRule="auto"/>
      </w:pPr>
      <w:bookmarkStart w:id="6" w:name="There_are_no_plans_to_publish_or_tabulat"/>
      <w:bookmarkEnd w:id="6"/>
      <w:r w:rsidRPr="005811D0">
        <w:rPr>
          <w:rFonts w:ascii="Times New Roman" w:hAnsi="Times New Roman" w:cs="Times New Roman"/>
          <w:sz w:val="24"/>
          <w:szCs w:val="24"/>
        </w:rPr>
        <w:t>There are no plans to publish or tabulate the information collected due to this information being confidential. However, CMS will periodically publish summary level information on the program (such as the number of request</w:t>
      </w:r>
      <w:r w:rsidRPr="005811D0" w:rsidR="008D47FA">
        <w:rPr>
          <w:rFonts w:ascii="Times New Roman" w:hAnsi="Times New Roman" w:cs="Times New Roman"/>
          <w:sz w:val="24"/>
          <w:szCs w:val="24"/>
        </w:rPr>
        <w:t>s</w:t>
      </w:r>
      <w:r w:rsidRPr="005811D0">
        <w:rPr>
          <w:rFonts w:ascii="Times New Roman" w:hAnsi="Times New Roman" w:cs="Times New Roman"/>
          <w:sz w:val="24"/>
          <w:szCs w:val="24"/>
        </w:rPr>
        <w:t xml:space="preserve"> submitted, number of request</w:t>
      </w:r>
      <w:r w:rsidRPr="005811D0" w:rsidR="008D47FA">
        <w:rPr>
          <w:rFonts w:ascii="Times New Roman" w:hAnsi="Times New Roman" w:cs="Times New Roman"/>
          <w:sz w:val="24"/>
          <w:szCs w:val="24"/>
        </w:rPr>
        <w:t>s</w:t>
      </w:r>
      <w:r w:rsidRPr="005811D0">
        <w:rPr>
          <w:rFonts w:ascii="Times New Roman" w:hAnsi="Times New Roman" w:cs="Times New Roman"/>
          <w:sz w:val="24"/>
          <w:szCs w:val="24"/>
        </w:rPr>
        <w:t xml:space="preserve"> affirmed, number of request</w:t>
      </w:r>
      <w:r w:rsidR="00B80DAB">
        <w:rPr>
          <w:rFonts w:ascii="Times New Roman" w:hAnsi="Times New Roman" w:cs="Times New Roman"/>
          <w:sz w:val="24"/>
          <w:szCs w:val="24"/>
        </w:rPr>
        <w:t>s</w:t>
      </w:r>
      <w:r w:rsidRPr="005811D0">
        <w:rPr>
          <w:rFonts w:ascii="Times New Roman" w:hAnsi="Times New Roman" w:cs="Times New Roman"/>
          <w:sz w:val="24"/>
          <w:szCs w:val="24"/>
        </w:rPr>
        <w:t xml:space="preserve"> non-affirmed, etc</w:t>
      </w:r>
      <w:r w:rsidR="00E84663">
        <w:rPr>
          <w:rFonts w:ascii="Times New Roman" w:hAnsi="Times New Roman" w:cs="Times New Roman"/>
          <w:sz w:val="24"/>
          <w:szCs w:val="24"/>
        </w:rPr>
        <w:t>.</w:t>
      </w:r>
      <w:r w:rsidRPr="005811D0">
        <w:rPr>
          <w:rFonts w:ascii="Times New Roman" w:hAnsi="Times New Roman" w:cs="Times New Roman"/>
          <w:sz w:val="24"/>
          <w:szCs w:val="24"/>
        </w:rPr>
        <w:t xml:space="preserve">) on the </w:t>
      </w:r>
      <w:r w:rsidRPr="005811D0" w:rsidR="008D47FA">
        <w:rPr>
          <w:rFonts w:ascii="Times New Roman" w:hAnsi="Times New Roman" w:cs="Times New Roman"/>
          <w:sz w:val="24"/>
          <w:szCs w:val="24"/>
        </w:rPr>
        <w:t>Review Choice Demonstration</w:t>
      </w:r>
      <w:r w:rsidRPr="005811D0">
        <w:rPr>
          <w:rFonts w:ascii="Times New Roman" w:hAnsi="Times New Roman" w:cs="Times New Roman"/>
          <w:sz w:val="24"/>
          <w:szCs w:val="24"/>
        </w:rPr>
        <w:t xml:space="preserve"> </w:t>
      </w:r>
      <w:r w:rsidRPr="005811D0" w:rsidR="008D47FA">
        <w:rPr>
          <w:rFonts w:ascii="Times New Roman" w:hAnsi="Times New Roman" w:cs="Times New Roman"/>
          <w:sz w:val="24"/>
          <w:szCs w:val="24"/>
        </w:rPr>
        <w:t xml:space="preserve">for Home Health Services </w:t>
      </w:r>
      <w:r w:rsidRPr="005811D0">
        <w:rPr>
          <w:rFonts w:ascii="Times New Roman" w:hAnsi="Times New Roman" w:cs="Times New Roman"/>
          <w:sz w:val="24"/>
          <w:szCs w:val="24"/>
        </w:rPr>
        <w:t>website</w:t>
      </w:r>
      <w:r>
        <w:rPr>
          <w:rStyle w:val="FootnoteReference"/>
          <w:rFonts w:ascii="Times New Roman" w:hAnsi="Times New Roman" w:cs="Times New Roman"/>
          <w:sz w:val="24"/>
          <w:szCs w:val="24"/>
        </w:rPr>
        <w:footnoteReference w:id="9"/>
      </w:r>
      <w:r w:rsidRPr="005811D0">
        <w:rPr>
          <w:rFonts w:ascii="Times New Roman" w:hAnsi="Times New Roman" w:cs="Times New Roman"/>
          <w:sz w:val="24"/>
          <w:szCs w:val="24"/>
        </w:rPr>
        <w:t>.</w:t>
      </w:r>
    </w:p>
    <w:p w:rsidR="00DE0DFC" w:rsidRPr="00C61653" w:rsidP="00230FBA" w14:paraId="13763BED" w14:textId="497C7EDC">
      <w:pPr>
        <w:pStyle w:val="ListParagraph"/>
        <w:numPr>
          <w:ilvl w:val="0"/>
          <w:numId w:val="1"/>
        </w:numPr>
        <w:tabs>
          <w:tab w:val="left" w:pos="408"/>
        </w:tabs>
        <w:spacing w:after="160"/>
        <w:ind w:left="0" w:right="317" w:firstLine="0"/>
        <w:jc w:val="left"/>
        <w:rPr>
          <w:rFonts w:ascii="Times New Roman" w:eastAsia="Times New Roman" w:hAnsi="Times New Roman" w:cs="Times New Roman"/>
          <w:sz w:val="24"/>
          <w:szCs w:val="24"/>
        </w:rPr>
      </w:pPr>
      <w:bookmarkStart w:id="7" w:name="17._Expiration_Date"/>
      <w:bookmarkEnd w:id="7"/>
      <w:r w:rsidRPr="00C61653">
        <w:rPr>
          <w:rFonts w:ascii="Times New Roman" w:hAnsi="Times New Roman" w:cs="Times New Roman"/>
          <w:spacing w:val="-8"/>
          <w:sz w:val="24"/>
          <w:szCs w:val="24"/>
          <w:u w:val="single" w:color="000000"/>
        </w:rPr>
        <w:t>Expiration</w:t>
      </w:r>
      <w:r w:rsidRPr="00C61653">
        <w:rPr>
          <w:rFonts w:ascii="Times New Roman" w:hAnsi="Times New Roman" w:cs="Times New Roman"/>
          <w:spacing w:val="15"/>
          <w:sz w:val="24"/>
          <w:szCs w:val="24"/>
          <w:u w:val="single" w:color="000000"/>
        </w:rPr>
        <w:t xml:space="preserve"> </w:t>
      </w:r>
      <w:r w:rsidRPr="00C61653">
        <w:rPr>
          <w:rFonts w:ascii="Times New Roman" w:hAnsi="Times New Roman" w:cs="Times New Roman"/>
          <w:sz w:val="24"/>
          <w:szCs w:val="24"/>
          <w:u w:val="single" w:color="000000"/>
        </w:rPr>
        <w:t>Date</w:t>
      </w:r>
    </w:p>
    <w:p w:rsidR="00DE0DFC" w:rsidP="00230FBA" w14:paraId="466C296A" w14:textId="267C9255">
      <w:pPr>
        <w:pStyle w:val="BodyText"/>
        <w:spacing w:after="160"/>
        <w:ind w:left="0" w:right="317"/>
        <w:rPr>
          <w:rFonts w:cs="Times New Roman"/>
        </w:rPr>
      </w:pPr>
      <w:r w:rsidRPr="00C61653">
        <w:rPr>
          <w:rFonts w:cs="Times New Roman"/>
        </w:rPr>
        <w:t>There is no collection data instrument used in the collection of this information; however, upon receiving OMB approval, CMS will publish a notice to inform the public of both the approval as well as the expiration date.</w:t>
      </w:r>
      <w:bookmarkStart w:id="8" w:name="_bookmark1"/>
      <w:bookmarkEnd w:id="8"/>
    </w:p>
    <w:p w:rsidR="00E86D89" w:rsidRPr="003521B6" w:rsidP="00230FBA" w14:paraId="223D49DC" w14:textId="36FD85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ind w:left="432" w:hanging="432"/>
        <w:rPr>
          <w:rFonts w:ascii="Times New Roman" w:hAnsi="Times New Roman" w:cs="Times New Roman"/>
          <w:sz w:val="24"/>
          <w:szCs w:val="24"/>
        </w:rPr>
      </w:pPr>
      <w:r>
        <w:rPr>
          <w:sz w:val="24"/>
          <w:u w:val="single"/>
        </w:rPr>
        <w:t xml:space="preserve">18. </w:t>
      </w:r>
      <w:r w:rsidRPr="003521B6">
        <w:rPr>
          <w:rFonts w:ascii="Times New Roman" w:hAnsi="Times New Roman" w:cs="Times New Roman"/>
          <w:sz w:val="24"/>
          <w:szCs w:val="24"/>
          <w:u w:val="single"/>
        </w:rPr>
        <w:t>Certification Statement</w:t>
      </w:r>
    </w:p>
    <w:p w:rsidR="00E86D89" w:rsidRPr="009D0C10" w:rsidP="009D0C10" w14:paraId="161F159B" w14:textId="2D2780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521B6">
        <w:rPr>
          <w:rFonts w:ascii="Times New Roman" w:hAnsi="Times New Roman" w:cs="Times New Roman"/>
          <w:sz w:val="24"/>
          <w:szCs w:val="24"/>
        </w:rPr>
        <w:t>There are no exceptions</w:t>
      </w:r>
      <w:r w:rsidR="00597C0F">
        <w:rPr>
          <w:rFonts w:ascii="Times New Roman" w:hAnsi="Times New Roman" w:cs="Times New Roman"/>
          <w:sz w:val="24"/>
          <w:szCs w:val="24"/>
        </w:rPr>
        <w:t xml:space="preserve"> to the certification statements</w:t>
      </w:r>
      <w:r w:rsidRPr="003521B6">
        <w:rPr>
          <w:rFonts w:ascii="Times New Roman" w:hAnsi="Times New Roman" w:cs="Times New Roman"/>
          <w:sz w:val="24"/>
          <w:szCs w:val="24"/>
        </w:rPr>
        <w:t>.</w:t>
      </w:r>
    </w:p>
    <w:sectPr>
      <w:footerReference w:type="default" r:id="rId7"/>
      <w:pgSz w:w="12240" w:h="15840"/>
      <w:pgMar w:top="1320" w:right="1320" w:bottom="1240" w:left="1320" w:header="0" w:footer="10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3265932"/>
      <w:docPartObj>
        <w:docPartGallery w:val="Page Numbers (Bottom of Page)"/>
        <w:docPartUnique/>
      </w:docPartObj>
    </w:sdtPr>
    <w:sdtEndPr>
      <w:rPr>
        <w:noProof/>
      </w:rPr>
    </w:sdtEndPr>
    <w:sdtContent>
      <w:p w:rsidR="00C17BBE" w14:paraId="4C54A20C" w14:textId="77777777">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C17BBE" w14:paraId="65D979FA" w14:textId="777777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515F" w14:paraId="006EE917" w14:textId="77777777">
      <w:r>
        <w:separator/>
      </w:r>
    </w:p>
  </w:footnote>
  <w:footnote w:type="continuationSeparator" w:id="1">
    <w:p w:rsidR="002B515F" w14:paraId="66659641" w14:textId="77777777">
      <w:r>
        <w:continuationSeparator/>
      </w:r>
    </w:p>
  </w:footnote>
  <w:footnote w:id="2">
    <w:p w:rsidR="00C17BBE" w:rsidP="0076645F" w14:paraId="1649B107" w14:textId="23B165D6">
      <w:pPr>
        <w:pStyle w:val="FootnoteText"/>
        <w:tabs>
          <w:tab w:val="left" w:pos="8640"/>
        </w:tabs>
      </w:pPr>
      <w:r>
        <w:rPr>
          <w:rStyle w:val="FootnoteReference"/>
        </w:rPr>
        <w:footnoteRef/>
      </w:r>
      <w:r>
        <w:t xml:space="preserve"> </w:t>
      </w:r>
      <w:r w:rsidRPr="00487C55">
        <w:t>https://www.cms.gov/Regulations-and-Guidance/Guidance/Manuals/downloads/pim83c03.pdf</w:t>
      </w:r>
    </w:p>
  </w:footnote>
  <w:footnote w:id="3">
    <w:p w:rsidR="00C17BBE" w:rsidP="0076645F" w14:paraId="2419102B" w14:textId="77777777">
      <w:pPr>
        <w:pStyle w:val="FootnoteText"/>
      </w:pPr>
      <w:r>
        <w:rPr>
          <w:rStyle w:val="FootnoteReference"/>
        </w:rPr>
        <w:footnoteRef/>
      </w:r>
      <w:r>
        <w:t xml:space="preserve"> OIG, </w:t>
      </w:r>
      <w:r w:rsidRPr="00184C79">
        <w:rPr>
          <w:i/>
        </w:rPr>
        <w:t>Nationwide Analysis of Common Characteristics in OIG Home Health Fraud Cases</w:t>
      </w:r>
      <w:r>
        <w:t>, OEI-05-16-00031, June 2016</w:t>
      </w:r>
    </w:p>
  </w:footnote>
  <w:footnote w:id="4">
    <w:p w:rsidR="00C17BBE" w:rsidP="0076645F" w14:paraId="708E050E" w14:textId="7A757CBC">
      <w:pPr>
        <w:pStyle w:val="FootnoteText"/>
      </w:pPr>
      <w:r>
        <w:rPr>
          <w:rStyle w:val="FootnoteReference"/>
        </w:rPr>
        <w:footnoteRef/>
      </w:r>
      <w:r>
        <w:t xml:space="preserve"> This total includes investigative receivables due to the U.S. Department of Health and Human Services (HHS) as well as non-HHS investigative receivables (e.g., amounts due to State Medicaid programs and private health care programs).</w:t>
      </w:r>
    </w:p>
  </w:footnote>
  <w:footnote w:id="5">
    <w:p w:rsidR="003D37A6" w14:paraId="6F775B07" w14:textId="6D481BD4">
      <w:pPr>
        <w:pStyle w:val="FootnoteText"/>
      </w:pPr>
      <w:r>
        <w:rPr>
          <w:rStyle w:val="FootnoteReference"/>
        </w:rPr>
        <w:footnoteRef/>
      </w:r>
      <w:r>
        <w:t xml:space="preserve"> </w:t>
      </w:r>
      <w:r w:rsidRPr="005C5164">
        <w:t>www.cms.gov/esMD</w:t>
      </w:r>
    </w:p>
  </w:footnote>
  <w:footnote w:id="6">
    <w:p w:rsidR="00C17BBE" w:rsidRPr="00E35832" w:rsidP="00E35832" w14:paraId="72C5C952" w14:textId="64BD1063">
      <w:pPr>
        <w:rPr>
          <w:rFonts w:ascii="Times New Roman" w:hAnsi="Times New Roman"/>
          <w:sz w:val="24"/>
          <w:szCs w:val="24"/>
        </w:rPr>
      </w:pPr>
      <w:r>
        <w:rPr>
          <w:rStyle w:val="FootnoteReference"/>
        </w:rPr>
        <w:footnoteRef/>
      </w:r>
      <w:r>
        <w:t xml:space="preserve"> </w:t>
      </w:r>
      <w:hyperlink r:id="rId1" w:tgtFrame="_blank" w:history="1">
        <w:r>
          <w:rPr>
            <w:rStyle w:val="Hyperlink"/>
            <w:rFonts w:ascii="Times New Roman" w:hAnsi="Times New Roman"/>
            <w:sz w:val="24"/>
            <w:szCs w:val="24"/>
          </w:rPr>
          <w:t>https://www.onlineproviderservices.com/ecx_improvev2/</w:t>
        </w:r>
      </w:hyperlink>
    </w:p>
  </w:footnote>
  <w:footnote w:id="7">
    <w:p w:rsidR="007D42BD" w:rsidRPr="00111191" w:rsidP="007D42BD" w14:paraId="7B8E84F6" w14:textId="44B3D472">
      <w:pPr>
        <w:pStyle w:val="FootnoteText"/>
      </w:pPr>
      <w:r w:rsidRPr="00111191">
        <w:rPr>
          <w:rStyle w:val="FootnoteReference"/>
        </w:rPr>
        <w:footnoteRef/>
      </w:r>
      <w:r w:rsidRPr="00111191">
        <w:t xml:space="preserve"> </w:t>
      </w:r>
      <w:hyperlink r:id="rId2" w:history="1">
        <w:r w:rsidRPr="00111191">
          <w:rPr>
            <w:rStyle w:val="Hyperlink"/>
          </w:rPr>
          <w:t>https://www.bls.gov/oes/current/oes_nat.htm</w:t>
        </w:r>
      </w:hyperlink>
    </w:p>
  </w:footnote>
  <w:footnote w:id="8">
    <w:p w:rsidR="0022284F" w:rsidRPr="00111191" w:rsidP="0022284F" w14:paraId="3E5F08A5" w14:textId="391BEAFC">
      <w:pPr>
        <w:pStyle w:val="FootnoteText"/>
      </w:pPr>
      <w:r w:rsidRPr="00111191">
        <w:rPr>
          <w:rStyle w:val="FootnoteReference"/>
        </w:rPr>
        <w:footnoteRef/>
      </w:r>
      <w:r w:rsidRPr="00111191">
        <w:t xml:space="preserve"> </w:t>
      </w:r>
      <w:hyperlink r:id="rId2" w:history="1">
        <w:r w:rsidRPr="00111191">
          <w:rPr>
            <w:rStyle w:val="Hyperlink"/>
          </w:rPr>
          <w:t>https://www.bls.gov/oes/current/oes_nat.htm</w:t>
        </w:r>
      </w:hyperlink>
    </w:p>
  </w:footnote>
  <w:footnote w:id="9">
    <w:p w:rsidR="008D47FA" w14:paraId="22215840" w14:textId="373219B1">
      <w:pPr>
        <w:pStyle w:val="FootnoteText"/>
      </w:pPr>
      <w:r>
        <w:rPr>
          <w:rStyle w:val="FootnoteReference"/>
        </w:rPr>
        <w:footnoteRef/>
      </w:r>
      <w:r>
        <w:t xml:space="preserve"> </w:t>
      </w:r>
      <w:r w:rsidRPr="008D47FA">
        <w:t>https://www.cms.gov/data-research/monitoring-programs/medicare-fee-service-compliance-programs/prior-authorization-and-pre-claim-review-initiatives/review-choice-demonstration-home-health-services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C74FFF"/>
    <w:multiLevelType w:val="hybridMultilevel"/>
    <w:tmpl w:val="7CBE0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4C61878"/>
    <w:multiLevelType w:val="hybridMultilevel"/>
    <w:tmpl w:val="4A7E2E74"/>
    <w:lvl w:ilvl="0">
      <w:start w:val="1"/>
      <w:numFmt w:val="decimal"/>
      <w:lvlText w:val="%1."/>
      <w:lvlJc w:val="left"/>
      <w:pPr>
        <w:ind w:left="728" w:hanging="368"/>
        <w:jc w:val="right"/>
      </w:pPr>
      <w:rPr>
        <w:rFonts w:hint="default"/>
        <w:spacing w:val="-8"/>
        <w:u w:val="none"/>
      </w:rPr>
    </w:lvl>
    <w:lvl w:ilvl="1">
      <w:start w:val="1"/>
      <w:numFmt w:val="bullet"/>
      <w:lvlText w:val="•"/>
      <w:lvlJc w:val="left"/>
      <w:pPr>
        <w:ind w:left="1632" w:hanging="368"/>
      </w:pPr>
      <w:rPr>
        <w:rFonts w:hint="default"/>
      </w:rPr>
    </w:lvl>
    <w:lvl w:ilvl="2">
      <w:start w:val="1"/>
      <w:numFmt w:val="bullet"/>
      <w:lvlText w:val="•"/>
      <w:lvlJc w:val="left"/>
      <w:pPr>
        <w:ind w:left="2544" w:hanging="368"/>
      </w:pPr>
      <w:rPr>
        <w:rFonts w:hint="default"/>
      </w:rPr>
    </w:lvl>
    <w:lvl w:ilvl="3">
      <w:start w:val="1"/>
      <w:numFmt w:val="bullet"/>
      <w:lvlText w:val="•"/>
      <w:lvlJc w:val="left"/>
      <w:pPr>
        <w:ind w:left="3456" w:hanging="368"/>
      </w:pPr>
      <w:rPr>
        <w:rFonts w:hint="default"/>
      </w:rPr>
    </w:lvl>
    <w:lvl w:ilvl="4">
      <w:start w:val="1"/>
      <w:numFmt w:val="bullet"/>
      <w:lvlText w:val="•"/>
      <w:lvlJc w:val="left"/>
      <w:pPr>
        <w:ind w:left="4368" w:hanging="368"/>
      </w:pPr>
      <w:rPr>
        <w:rFonts w:hint="default"/>
      </w:rPr>
    </w:lvl>
    <w:lvl w:ilvl="5">
      <w:start w:val="1"/>
      <w:numFmt w:val="bullet"/>
      <w:lvlText w:val="•"/>
      <w:lvlJc w:val="left"/>
      <w:pPr>
        <w:ind w:left="5280" w:hanging="368"/>
      </w:pPr>
      <w:rPr>
        <w:rFonts w:hint="default"/>
      </w:rPr>
    </w:lvl>
    <w:lvl w:ilvl="6">
      <w:start w:val="1"/>
      <w:numFmt w:val="bullet"/>
      <w:lvlText w:val="•"/>
      <w:lvlJc w:val="left"/>
      <w:pPr>
        <w:ind w:left="6192" w:hanging="368"/>
      </w:pPr>
      <w:rPr>
        <w:rFonts w:hint="default"/>
      </w:rPr>
    </w:lvl>
    <w:lvl w:ilvl="7">
      <w:start w:val="1"/>
      <w:numFmt w:val="bullet"/>
      <w:lvlText w:val="•"/>
      <w:lvlJc w:val="left"/>
      <w:pPr>
        <w:ind w:left="7104" w:hanging="368"/>
      </w:pPr>
      <w:rPr>
        <w:rFonts w:hint="default"/>
      </w:rPr>
    </w:lvl>
    <w:lvl w:ilvl="8">
      <w:start w:val="1"/>
      <w:numFmt w:val="bullet"/>
      <w:lvlText w:val="•"/>
      <w:lvlJc w:val="left"/>
      <w:pPr>
        <w:ind w:left="8016" w:hanging="368"/>
      </w:pPr>
      <w:rPr>
        <w:rFonts w:hint="default"/>
      </w:rPr>
    </w:lvl>
  </w:abstractNum>
  <w:abstractNum w:abstractNumId="2">
    <w:nsid w:val="7B832897"/>
    <w:multiLevelType w:val="hybridMultilevel"/>
    <w:tmpl w:val="AF2E0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CCE2C6F"/>
    <w:multiLevelType w:val="hybridMultilevel"/>
    <w:tmpl w:val="9B20CA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9496463">
    <w:abstractNumId w:val="1"/>
  </w:num>
  <w:num w:numId="2" w16cid:durableId="1716392613">
    <w:abstractNumId w:val="2"/>
  </w:num>
  <w:num w:numId="3" w16cid:durableId="1629314472">
    <w:abstractNumId w:val="3"/>
  </w:num>
  <w:num w:numId="4" w16cid:durableId="161205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FC"/>
    <w:rsid w:val="00005904"/>
    <w:rsid w:val="00012691"/>
    <w:rsid w:val="00014B66"/>
    <w:rsid w:val="00015066"/>
    <w:rsid w:val="00015BEA"/>
    <w:rsid w:val="0002088D"/>
    <w:rsid w:val="000248A6"/>
    <w:rsid w:val="00027540"/>
    <w:rsid w:val="00030F6F"/>
    <w:rsid w:val="0003128F"/>
    <w:rsid w:val="00033327"/>
    <w:rsid w:val="000345C3"/>
    <w:rsid w:val="00040642"/>
    <w:rsid w:val="000437AC"/>
    <w:rsid w:val="00056182"/>
    <w:rsid w:val="00060C64"/>
    <w:rsid w:val="00071013"/>
    <w:rsid w:val="000772D2"/>
    <w:rsid w:val="00077BDE"/>
    <w:rsid w:val="0009394F"/>
    <w:rsid w:val="000977D2"/>
    <w:rsid w:val="000A1CF3"/>
    <w:rsid w:val="000A2E09"/>
    <w:rsid w:val="000B58EE"/>
    <w:rsid w:val="000C1B4F"/>
    <w:rsid w:val="000C1F3B"/>
    <w:rsid w:val="000C7D1F"/>
    <w:rsid w:val="000D0447"/>
    <w:rsid w:val="000D5C05"/>
    <w:rsid w:val="000E006D"/>
    <w:rsid w:val="00100F7E"/>
    <w:rsid w:val="001023D5"/>
    <w:rsid w:val="00102C9C"/>
    <w:rsid w:val="00105EEF"/>
    <w:rsid w:val="00111191"/>
    <w:rsid w:val="00111BC9"/>
    <w:rsid w:val="00122A30"/>
    <w:rsid w:val="0013085F"/>
    <w:rsid w:val="00131A2E"/>
    <w:rsid w:val="00132D2B"/>
    <w:rsid w:val="0013393C"/>
    <w:rsid w:val="00137EDA"/>
    <w:rsid w:val="001412EB"/>
    <w:rsid w:val="0014251A"/>
    <w:rsid w:val="00145221"/>
    <w:rsid w:val="00151E2D"/>
    <w:rsid w:val="0015508B"/>
    <w:rsid w:val="00157F44"/>
    <w:rsid w:val="001605F4"/>
    <w:rsid w:val="001615DE"/>
    <w:rsid w:val="00167195"/>
    <w:rsid w:val="00167551"/>
    <w:rsid w:val="00174514"/>
    <w:rsid w:val="00180BF2"/>
    <w:rsid w:val="00181D9D"/>
    <w:rsid w:val="00184C79"/>
    <w:rsid w:val="001939AA"/>
    <w:rsid w:val="00194130"/>
    <w:rsid w:val="00196E81"/>
    <w:rsid w:val="001A4CA8"/>
    <w:rsid w:val="001B0053"/>
    <w:rsid w:val="001B29B0"/>
    <w:rsid w:val="001B4613"/>
    <w:rsid w:val="001C1FF2"/>
    <w:rsid w:val="001C26D0"/>
    <w:rsid w:val="001C39C8"/>
    <w:rsid w:val="001C41C6"/>
    <w:rsid w:val="001C63E0"/>
    <w:rsid w:val="001D01FA"/>
    <w:rsid w:val="001D6496"/>
    <w:rsid w:val="001E04E3"/>
    <w:rsid w:val="001E31DD"/>
    <w:rsid w:val="001E75F5"/>
    <w:rsid w:val="001E7A7B"/>
    <w:rsid w:val="001F451D"/>
    <w:rsid w:val="001F52B6"/>
    <w:rsid w:val="001F58A0"/>
    <w:rsid w:val="0020095D"/>
    <w:rsid w:val="00200FFF"/>
    <w:rsid w:val="00220902"/>
    <w:rsid w:val="00222289"/>
    <w:rsid w:val="0022284F"/>
    <w:rsid w:val="00225A8F"/>
    <w:rsid w:val="00227CE9"/>
    <w:rsid w:val="00230FBA"/>
    <w:rsid w:val="00252EAE"/>
    <w:rsid w:val="00254C31"/>
    <w:rsid w:val="002576AD"/>
    <w:rsid w:val="00264100"/>
    <w:rsid w:val="00266EF6"/>
    <w:rsid w:val="002861F3"/>
    <w:rsid w:val="002876F8"/>
    <w:rsid w:val="0028777E"/>
    <w:rsid w:val="00290A28"/>
    <w:rsid w:val="002925E1"/>
    <w:rsid w:val="00295FD2"/>
    <w:rsid w:val="002B1601"/>
    <w:rsid w:val="002B227F"/>
    <w:rsid w:val="002B2B93"/>
    <w:rsid w:val="002B3BB9"/>
    <w:rsid w:val="002B515F"/>
    <w:rsid w:val="002C7331"/>
    <w:rsid w:val="002D4364"/>
    <w:rsid w:val="002D5DB9"/>
    <w:rsid w:val="002D6121"/>
    <w:rsid w:val="002E0C52"/>
    <w:rsid w:val="002E4317"/>
    <w:rsid w:val="002E472A"/>
    <w:rsid w:val="002E5BD9"/>
    <w:rsid w:val="002F2D29"/>
    <w:rsid w:val="002F71E4"/>
    <w:rsid w:val="002F74FD"/>
    <w:rsid w:val="00303F5B"/>
    <w:rsid w:val="00324888"/>
    <w:rsid w:val="00327F8B"/>
    <w:rsid w:val="00342FDD"/>
    <w:rsid w:val="0034588F"/>
    <w:rsid w:val="00345FF0"/>
    <w:rsid w:val="003475EB"/>
    <w:rsid w:val="00350653"/>
    <w:rsid w:val="003521B6"/>
    <w:rsid w:val="0035390C"/>
    <w:rsid w:val="003579CC"/>
    <w:rsid w:val="003706F8"/>
    <w:rsid w:val="0037077A"/>
    <w:rsid w:val="003711DC"/>
    <w:rsid w:val="003761C5"/>
    <w:rsid w:val="00377DE8"/>
    <w:rsid w:val="0039076E"/>
    <w:rsid w:val="003944BE"/>
    <w:rsid w:val="003B3D52"/>
    <w:rsid w:val="003B54F5"/>
    <w:rsid w:val="003B5F41"/>
    <w:rsid w:val="003C1F18"/>
    <w:rsid w:val="003C3661"/>
    <w:rsid w:val="003C4400"/>
    <w:rsid w:val="003C6A1B"/>
    <w:rsid w:val="003D00C2"/>
    <w:rsid w:val="003D37A6"/>
    <w:rsid w:val="003D39E9"/>
    <w:rsid w:val="003D47C9"/>
    <w:rsid w:val="003D48B9"/>
    <w:rsid w:val="003E1C46"/>
    <w:rsid w:val="003E4E8B"/>
    <w:rsid w:val="003F4931"/>
    <w:rsid w:val="003F6D00"/>
    <w:rsid w:val="00400DFF"/>
    <w:rsid w:val="00402F89"/>
    <w:rsid w:val="0040431C"/>
    <w:rsid w:val="004072AF"/>
    <w:rsid w:val="00416AFD"/>
    <w:rsid w:val="00416B6C"/>
    <w:rsid w:val="00421188"/>
    <w:rsid w:val="0043188C"/>
    <w:rsid w:val="0043230A"/>
    <w:rsid w:val="004361C1"/>
    <w:rsid w:val="00437192"/>
    <w:rsid w:val="00444C0D"/>
    <w:rsid w:val="004641F8"/>
    <w:rsid w:val="0046453A"/>
    <w:rsid w:val="004650C0"/>
    <w:rsid w:val="00466B9F"/>
    <w:rsid w:val="00470D56"/>
    <w:rsid w:val="00471A29"/>
    <w:rsid w:val="00483530"/>
    <w:rsid w:val="004861C7"/>
    <w:rsid w:val="00487C55"/>
    <w:rsid w:val="004A10BC"/>
    <w:rsid w:val="004A1D4C"/>
    <w:rsid w:val="004A20B7"/>
    <w:rsid w:val="004A35A9"/>
    <w:rsid w:val="004A51CB"/>
    <w:rsid w:val="004A53A1"/>
    <w:rsid w:val="004A6B6F"/>
    <w:rsid w:val="004B2120"/>
    <w:rsid w:val="004B2936"/>
    <w:rsid w:val="004B4569"/>
    <w:rsid w:val="004C1AEE"/>
    <w:rsid w:val="004C6883"/>
    <w:rsid w:val="004E0DDD"/>
    <w:rsid w:val="004F1218"/>
    <w:rsid w:val="004F7276"/>
    <w:rsid w:val="005003E1"/>
    <w:rsid w:val="005018FB"/>
    <w:rsid w:val="0050205D"/>
    <w:rsid w:val="00503DF4"/>
    <w:rsid w:val="00506E8F"/>
    <w:rsid w:val="00514153"/>
    <w:rsid w:val="0051444A"/>
    <w:rsid w:val="00524071"/>
    <w:rsid w:val="005311B0"/>
    <w:rsid w:val="00545B65"/>
    <w:rsid w:val="00550B61"/>
    <w:rsid w:val="00550D88"/>
    <w:rsid w:val="0055249C"/>
    <w:rsid w:val="00563E60"/>
    <w:rsid w:val="005704DE"/>
    <w:rsid w:val="005762EA"/>
    <w:rsid w:val="005811D0"/>
    <w:rsid w:val="005825DA"/>
    <w:rsid w:val="00583DEA"/>
    <w:rsid w:val="00584090"/>
    <w:rsid w:val="005930F5"/>
    <w:rsid w:val="00593FF7"/>
    <w:rsid w:val="005941A6"/>
    <w:rsid w:val="00595A22"/>
    <w:rsid w:val="00597C0F"/>
    <w:rsid w:val="005A7F00"/>
    <w:rsid w:val="005B36F3"/>
    <w:rsid w:val="005B4A31"/>
    <w:rsid w:val="005B7744"/>
    <w:rsid w:val="005C5164"/>
    <w:rsid w:val="005D0145"/>
    <w:rsid w:val="005E1543"/>
    <w:rsid w:val="005E3F6F"/>
    <w:rsid w:val="00601C97"/>
    <w:rsid w:val="0060563C"/>
    <w:rsid w:val="00606947"/>
    <w:rsid w:val="00611550"/>
    <w:rsid w:val="006156E8"/>
    <w:rsid w:val="00622D80"/>
    <w:rsid w:val="00631511"/>
    <w:rsid w:val="0063587F"/>
    <w:rsid w:val="00646B0D"/>
    <w:rsid w:val="00647F8D"/>
    <w:rsid w:val="0065443E"/>
    <w:rsid w:val="00665377"/>
    <w:rsid w:val="0067379D"/>
    <w:rsid w:val="00676E08"/>
    <w:rsid w:val="00683D95"/>
    <w:rsid w:val="00685402"/>
    <w:rsid w:val="006918C3"/>
    <w:rsid w:val="00697B99"/>
    <w:rsid w:val="006B44F3"/>
    <w:rsid w:val="006C262E"/>
    <w:rsid w:val="006D58A2"/>
    <w:rsid w:val="006E0468"/>
    <w:rsid w:val="006E16E4"/>
    <w:rsid w:val="006F4B51"/>
    <w:rsid w:val="0070000E"/>
    <w:rsid w:val="00700F66"/>
    <w:rsid w:val="00703466"/>
    <w:rsid w:val="00715C8D"/>
    <w:rsid w:val="0071762A"/>
    <w:rsid w:val="00720448"/>
    <w:rsid w:val="00720F6E"/>
    <w:rsid w:val="0073026A"/>
    <w:rsid w:val="00734D7C"/>
    <w:rsid w:val="00735C7B"/>
    <w:rsid w:val="00740764"/>
    <w:rsid w:val="00741316"/>
    <w:rsid w:val="00742F6A"/>
    <w:rsid w:val="00747F92"/>
    <w:rsid w:val="00752286"/>
    <w:rsid w:val="0075394E"/>
    <w:rsid w:val="0076645F"/>
    <w:rsid w:val="00767E5F"/>
    <w:rsid w:val="00770320"/>
    <w:rsid w:val="007806E9"/>
    <w:rsid w:val="00790435"/>
    <w:rsid w:val="007928F8"/>
    <w:rsid w:val="00797BAD"/>
    <w:rsid w:val="007A0129"/>
    <w:rsid w:val="007A2BA8"/>
    <w:rsid w:val="007B52AB"/>
    <w:rsid w:val="007B538E"/>
    <w:rsid w:val="007B683B"/>
    <w:rsid w:val="007B7482"/>
    <w:rsid w:val="007C3F82"/>
    <w:rsid w:val="007C44E0"/>
    <w:rsid w:val="007C4AD1"/>
    <w:rsid w:val="007D04C5"/>
    <w:rsid w:val="007D3881"/>
    <w:rsid w:val="007D42BD"/>
    <w:rsid w:val="007D7E20"/>
    <w:rsid w:val="007E0B27"/>
    <w:rsid w:val="007E1136"/>
    <w:rsid w:val="007E1A67"/>
    <w:rsid w:val="007E67F7"/>
    <w:rsid w:val="007F51C0"/>
    <w:rsid w:val="007F74C3"/>
    <w:rsid w:val="008009E9"/>
    <w:rsid w:val="00800AED"/>
    <w:rsid w:val="00800E7D"/>
    <w:rsid w:val="00813518"/>
    <w:rsid w:val="008175C5"/>
    <w:rsid w:val="00817F49"/>
    <w:rsid w:val="00820713"/>
    <w:rsid w:val="00821A27"/>
    <w:rsid w:val="00825F80"/>
    <w:rsid w:val="00831B16"/>
    <w:rsid w:val="00834383"/>
    <w:rsid w:val="00844000"/>
    <w:rsid w:val="008470A2"/>
    <w:rsid w:val="0085210F"/>
    <w:rsid w:val="00861091"/>
    <w:rsid w:val="008630CE"/>
    <w:rsid w:val="008669AD"/>
    <w:rsid w:val="00867103"/>
    <w:rsid w:val="008733B7"/>
    <w:rsid w:val="00875035"/>
    <w:rsid w:val="00880AD4"/>
    <w:rsid w:val="008857EA"/>
    <w:rsid w:val="008949AF"/>
    <w:rsid w:val="008A1CA3"/>
    <w:rsid w:val="008A5F92"/>
    <w:rsid w:val="008A73F5"/>
    <w:rsid w:val="008A78BE"/>
    <w:rsid w:val="008A7E8F"/>
    <w:rsid w:val="008B5924"/>
    <w:rsid w:val="008C3F87"/>
    <w:rsid w:val="008C5277"/>
    <w:rsid w:val="008C698C"/>
    <w:rsid w:val="008D47FA"/>
    <w:rsid w:val="008E2275"/>
    <w:rsid w:val="008F688F"/>
    <w:rsid w:val="008F7BD2"/>
    <w:rsid w:val="0091582B"/>
    <w:rsid w:val="0091769B"/>
    <w:rsid w:val="0092163E"/>
    <w:rsid w:val="00925B48"/>
    <w:rsid w:val="00925CE7"/>
    <w:rsid w:val="009366E1"/>
    <w:rsid w:val="009413A1"/>
    <w:rsid w:val="00941C98"/>
    <w:rsid w:val="00943AB5"/>
    <w:rsid w:val="00952418"/>
    <w:rsid w:val="00954687"/>
    <w:rsid w:val="009621C4"/>
    <w:rsid w:val="009669EE"/>
    <w:rsid w:val="009732C4"/>
    <w:rsid w:val="00974066"/>
    <w:rsid w:val="00981944"/>
    <w:rsid w:val="00981E20"/>
    <w:rsid w:val="00981F08"/>
    <w:rsid w:val="00984F94"/>
    <w:rsid w:val="00992CB4"/>
    <w:rsid w:val="00994080"/>
    <w:rsid w:val="00995DE6"/>
    <w:rsid w:val="00997BF5"/>
    <w:rsid w:val="009A6217"/>
    <w:rsid w:val="009B5594"/>
    <w:rsid w:val="009C4A5E"/>
    <w:rsid w:val="009D0C10"/>
    <w:rsid w:val="009D4E66"/>
    <w:rsid w:val="009D5D44"/>
    <w:rsid w:val="009F25DE"/>
    <w:rsid w:val="009F7D28"/>
    <w:rsid w:val="00A10F94"/>
    <w:rsid w:val="00A12839"/>
    <w:rsid w:val="00A13201"/>
    <w:rsid w:val="00A33069"/>
    <w:rsid w:val="00A441AA"/>
    <w:rsid w:val="00A45FFD"/>
    <w:rsid w:val="00A47918"/>
    <w:rsid w:val="00A577D3"/>
    <w:rsid w:val="00A724F7"/>
    <w:rsid w:val="00A76F89"/>
    <w:rsid w:val="00A8118B"/>
    <w:rsid w:val="00A819E3"/>
    <w:rsid w:val="00A8512A"/>
    <w:rsid w:val="00A878FB"/>
    <w:rsid w:val="00A914F9"/>
    <w:rsid w:val="00AB3308"/>
    <w:rsid w:val="00AB33F1"/>
    <w:rsid w:val="00AB479E"/>
    <w:rsid w:val="00AC0B24"/>
    <w:rsid w:val="00AC482A"/>
    <w:rsid w:val="00AD1E17"/>
    <w:rsid w:val="00AD6192"/>
    <w:rsid w:val="00AE1D09"/>
    <w:rsid w:val="00AE438E"/>
    <w:rsid w:val="00AE5460"/>
    <w:rsid w:val="00AE5A80"/>
    <w:rsid w:val="00AF0D43"/>
    <w:rsid w:val="00B07064"/>
    <w:rsid w:val="00B17123"/>
    <w:rsid w:val="00B2048B"/>
    <w:rsid w:val="00B25A12"/>
    <w:rsid w:val="00B32CA7"/>
    <w:rsid w:val="00B35451"/>
    <w:rsid w:val="00B40205"/>
    <w:rsid w:val="00B42E78"/>
    <w:rsid w:val="00B440CA"/>
    <w:rsid w:val="00B640FC"/>
    <w:rsid w:val="00B80DAB"/>
    <w:rsid w:val="00B81875"/>
    <w:rsid w:val="00B84231"/>
    <w:rsid w:val="00B844B4"/>
    <w:rsid w:val="00B860EA"/>
    <w:rsid w:val="00B91F4B"/>
    <w:rsid w:val="00B933E4"/>
    <w:rsid w:val="00B94D56"/>
    <w:rsid w:val="00B96486"/>
    <w:rsid w:val="00BA3C87"/>
    <w:rsid w:val="00BB779F"/>
    <w:rsid w:val="00BD11DD"/>
    <w:rsid w:val="00BD4D56"/>
    <w:rsid w:val="00BE4096"/>
    <w:rsid w:val="00BE5874"/>
    <w:rsid w:val="00BF76FE"/>
    <w:rsid w:val="00C17BBE"/>
    <w:rsid w:val="00C24944"/>
    <w:rsid w:val="00C40F6D"/>
    <w:rsid w:val="00C5086E"/>
    <w:rsid w:val="00C50A3A"/>
    <w:rsid w:val="00C5306F"/>
    <w:rsid w:val="00C5357D"/>
    <w:rsid w:val="00C57FD3"/>
    <w:rsid w:val="00C61653"/>
    <w:rsid w:val="00C664AB"/>
    <w:rsid w:val="00C753B8"/>
    <w:rsid w:val="00C81AF1"/>
    <w:rsid w:val="00C81C3F"/>
    <w:rsid w:val="00C95952"/>
    <w:rsid w:val="00C977B4"/>
    <w:rsid w:val="00CB3C09"/>
    <w:rsid w:val="00CB4996"/>
    <w:rsid w:val="00CB4D3D"/>
    <w:rsid w:val="00CB6BD2"/>
    <w:rsid w:val="00CC0303"/>
    <w:rsid w:val="00CC2CC6"/>
    <w:rsid w:val="00CD3120"/>
    <w:rsid w:val="00CD33E1"/>
    <w:rsid w:val="00CD6B98"/>
    <w:rsid w:val="00CE18A1"/>
    <w:rsid w:val="00CE1FF6"/>
    <w:rsid w:val="00CF2EA8"/>
    <w:rsid w:val="00CF527C"/>
    <w:rsid w:val="00D065A4"/>
    <w:rsid w:val="00D14598"/>
    <w:rsid w:val="00D157E4"/>
    <w:rsid w:val="00D17366"/>
    <w:rsid w:val="00D20FB8"/>
    <w:rsid w:val="00D211B3"/>
    <w:rsid w:val="00D337D6"/>
    <w:rsid w:val="00D45A27"/>
    <w:rsid w:val="00D46DCC"/>
    <w:rsid w:val="00D47785"/>
    <w:rsid w:val="00D538EF"/>
    <w:rsid w:val="00D54B5B"/>
    <w:rsid w:val="00D57331"/>
    <w:rsid w:val="00D64666"/>
    <w:rsid w:val="00D651AB"/>
    <w:rsid w:val="00D66429"/>
    <w:rsid w:val="00D817D6"/>
    <w:rsid w:val="00D82AC3"/>
    <w:rsid w:val="00D8363F"/>
    <w:rsid w:val="00D84CAF"/>
    <w:rsid w:val="00DA1251"/>
    <w:rsid w:val="00DA170B"/>
    <w:rsid w:val="00DA2C9F"/>
    <w:rsid w:val="00DA62D4"/>
    <w:rsid w:val="00DB16BD"/>
    <w:rsid w:val="00DC000F"/>
    <w:rsid w:val="00DC167C"/>
    <w:rsid w:val="00DC187C"/>
    <w:rsid w:val="00DC1E7E"/>
    <w:rsid w:val="00DC30E6"/>
    <w:rsid w:val="00DC4E8B"/>
    <w:rsid w:val="00DE0DFC"/>
    <w:rsid w:val="00DF3620"/>
    <w:rsid w:val="00DF7155"/>
    <w:rsid w:val="00E006EB"/>
    <w:rsid w:val="00E13403"/>
    <w:rsid w:val="00E13660"/>
    <w:rsid w:val="00E163F7"/>
    <w:rsid w:val="00E165ED"/>
    <w:rsid w:val="00E23601"/>
    <w:rsid w:val="00E23C90"/>
    <w:rsid w:val="00E27570"/>
    <w:rsid w:val="00E27A12"/>
    <w:rsid w:val="00E34BEC"/>
    <w:rsid w:val="00E35514"/>
    <w:rsid w:val="00E35832"/>
    <w:rsid w:val="00E3648D"/>
    <w:rsid w:val="00E377D0"/>
    <w:rsid w:val="00E442C5"/>
    <w:rsid w:val="00E45707"/>
    <w:rsid w:val="00E50F48"/>
    <w:rsid w:val="00E54893"/>
    <w:rsid w:val="00E617DE"/>
    <w:rsid w:val="00E649ED"/>
    <w:rsid w:val="00E74294"/>
    <w:rsid w:val="00E82BEC"/>
    <w:rsid w:val="00E82D41"/>
    <w:rsid w:val="00E84663"/>
    <w:rsid w:val="00E86244"/>
    <w:rsid w:val="00E86D89"/>
    <w:rsid w:val="00E90806"/>
    <w:rsid w:val="00E97028"/>
    <w:rsid w:val="00EA1417"/>
    <w:rsid w:val="00EA2149"/>
    <w:rsid w:val="00EA2CD1"/>
    <w:rsid w:val="00EA486D"/>
    <w:rsid w:val="00EA5C8B"/>
    <w:rsid w:val="00EB12E1"/>
    <w:rsid w:val="00EB1E27"/>
    <w:rsid w:val="00EB47BE"/>
    <w:rsid w:val="00EB6E59"/>
    <w:rsid w:val="00EC3758"/>
    <w:rsid w:val="00EC48BC"/>
    <w:rsid w:val="00EC75B0"/>
    <w:rsid w:val="00ED7C5F"/>
    <w:rsid w:val="00EE7AE9"/>
    <w:rsid w:val="00EF0CB7"/>
    <w:rsid w:val="00EF1CA9"/>
    <w:rsid w:val="00EF22E7"/>
    <w:rsid w:val="00EF38F4"/>
    <w:rsid w:val="00F10748"/>
    <w:rsid w:val="00F14031"/>
    <w:rsid w:val="00F15311"/>
    <w:rsid w:val="00F20876"/>
    <w:rsid w:val="00F234EA"/>
    <w:rsid w:val="00F418E6"/>
    <w:rsid w:val="00F45AA4"/>
    <w:rsid w:val="00F45F76"/>
    <w:rsid w:val="00F46F65"/>
    <w:rsid w:val="00F53E2C"/>
    <w:rsid w:val="00F617EC"/>
    <w:rsid w:val="00F63632"/>
    <w:rsid w:val="00F64487"/>
    <w:rsid w:val="00F660CA"/>
    <w:rsid w:val="00F758C2"/>
    <w:rsid w:val="00F80913"/>
    <w:rsid w:val="00F81314"/>
    <w:rsid w:val="00F95F7F"/>
    <w:rsid w:val="00FA0F4C"/>
    <w:rsid w:val="00FA7E7E"/>
    <w:rsid w:val="00FA7E83"/>
    <w:rsid w:val="00FB2151"/>
    <w:rsid w:val="00FB4FEB"/>
    <w:rsid w:val="00FB6133"/>
    <w:rsid w:val="00FC1864"/>
    <w:rsid w:val="00FC40A6"/>
    <w:rsid w:val="00FC6A3A"/>
    <w:rsid w:val="00FD5A87"/>
    <w:rsid w:val="00FD7922"/>
    <w:rsid w:val="00FE56D6"/>
    <w:rsid w:val="00FE79DA"/>
    <w:rsid w:val="00FF6056"/>
    <w:rsid w:val="051C4A6E"/>
    <w:rsid w:val="6F9710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0EEDAD"/>
  <w15:docId w15:val="{4FA54196-82D0-45DE-B687-1954B67A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mbria" w:eastAsia="Cambria" w:hAnsi="Cambria"/>
      <w:sz w:val="25"/>
      <w:szCs w:val="25"/>
    </w:rPr>
  </w:style>
  <w:style w:type="paragraph" w:styleId="Heading2">
    <w:name w:val="heading 2"/>
    <w:basedOn w:val="Heading4"/>
    <w:uiPriority w:val="1"/>
    <w:qFormat/>
    <w:rsid w:val="002576AD"/>
    <w:pPr>
      <w:spacing w:before="0" w:after="160"/>
      <w:outlineLvl w:val="1"/>
    </w:pPr>
    <w:rPr>
      <w:rFonts w:ascii="Times New Roman" w:hAnsi="Times New Roman" w:cs="Times New Roman"/>
      <w:b/>
      <w:i w:val="0"/>
      <w:color w:val="auto"/>
      <w:sz w:val="24"/>
      <w:szCs w:val="24"/>
    </w:rPr>
  </w:style>
  <w:style w:type="paragraph" w:styleId="Heading3">
    <w:name w:val="heading 3"/>
    <w:basedOn w:val="Heading5"/>
    <w:next w:val="Normal"/>
    <w:link w:val="Heading3Char"/>
    <w:uiPriority w:val="9"/>
    <w:unhideWhenUsed/>
    <w:qFormat/>
    <w:rsid w:val="002576AD"/>
    <w:pPr>
      <w:spacing w:before="0" w:after="160"/>
      <w:outlineLvl w:val="2"/>
    </w:pPr>
    <w:rPr>
      <w:rFonts w:ascii="Times New Roman" w:hAnsi="Times New Roman" w:cs="Times New Roman"/>
      <w:color w:val="auto"/>
      <w:sz w:val="24"/>
      <w:szCs w:val="24"/>
    </w:rPr>
  </w:style>
  <w:style w:type="paragraph" w:styleId="Heading4">
    <w:name w:val="heading 4"/>
    <w:basedOn w:val="Normal"/>
    <w:next w:val="Normal"/>
    <w:link w:val="Heading4Char"/>
    <w:uiPriority w:val="9"/>
    <w:unhideWhenUsed/>
    <w:qFormat/>
    <w:rsid w:val="004C688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C688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4522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3530"/>
    <w:pPr>
      <w:tabs>
        <w:tab w:val="center" w:pos="4680"/>
        <w:tab w:val="right" w:pos="9360"/>
      </w:tabs>
    </w:pPr>
  </w:style>
  <w:style w:type="character" w:customStyle="1" w:styleId="HeaderChar">
    <w:name w:val="Header Char"/>
    <w:basedOn w:val="DefaultParagraphFont"/>
    <w:link w:val="Header"/>
    <w:uiPriority w:val="99"/>
    <w:rsid w:val="00483530"/>
  </w:style>
  <w:style w:type="paragraph" w:styleId="Footer">
    <w:name w:val="footer"/>
    <w:basedOn w:val="Normal"/>
    <w:link w:val="FooterChar"/>
    <w:uiPriority w:val="99"/>
    <w:unhideWhenUsed/>
    <w:rsid w:val="00483530"/>
    <w:pPr>
      <w:tabs>
        <w:tab w:val="center" w:pos="4680"/>
        <w:tab w:val="right" w:pos="9360"/>
      </w:tabs>
    </w:pPr>
  </w:style>
  <w:style w:type="character" w:customStyle="1" w:styleId="FooterChar">
    <w:name w:val="Footer Char"/>
    <w:basedOn w:val="DefaultParagraphFont"/>
    <w:link w:val="Footer"/>
    <w:uiPriority w:val="99"/>
    <w:rsid w:val="00483530"/>
  </w:style>
  <w:style w:type="paragraph" w:styleId="Title">
    <w:name w:val="Title"/>
    <w:aliases w:val="Supporting Statement Part A Pre-Claim Review Demonstration for Home Health Services CMS-10599/0938-NEW"/>
    <w:basedOn w:val="Normal"/>
    <w:next w:val="Normal"/>
    <w:link w:val="TitleChar"/>
    <w:uiPriority w:val="10"/>
    <w:qFormat/>
    <w:rsid w:val="003711DC"/>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upporting Statement Part A Pre-Claim Review Demonstration for Home Health Services CMS-10599/0938-NEW Char"/>
    <w:basedOn w:val="DefaultParagraphFont"/>
    <w:link w:val="Title"/>
    <w:uiPriority w:val="10"/>
    <w:rsid w:val="003711D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5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576AD"/>
    <w:rPr>
      <w:rFonts w:ascii="Times New Roman" w:hAnsi="Times New Roman" w:eastAsiaTheme="majorEastAsia" w:cs="Times New Roman"/>
      <w:sz w:val="24"/>
      <w:szCs w:val="24"/>
    </w:rPr>
  </w:style>
  <w:style w:type="character" w:customStyle="1" w:styleId="Heading4Char">
    <w:name w:val="Heading 4 Char"/>
    <w:basedOn w:val="DefaultParagraphFont"/>
    <w:link w:val="Heading4"/>
    <w:uiPriority w:val="9"/>
    <w:rsid w:val="004C688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C688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45221"/>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94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1A6"/>
    <w:rPr>
      <w:rFonts w:ascii="Segoe UI" w:hAnsi="Segoe UI" w:cs="Segoe UI"/>
      <w:sz w:val="18"/>
      <w:szCs w:val="18"/>
    </w:rPr>
  </w:style>
  <w:style w:type="character" w:styleId="CommentReference">
    <w:name w:val="annotation reference"/>
    <w:basedOn w:val="DefaultParagraphFont"/>
    <w:uiPriority w:val="99"/>
    <w:unhideWhenUsed/>
    <w:qFormat/>
    <w:rsid w:val="007B683B"/>
    <w:rPr>
      <w:sz w:val="16"/>
      <w:szCs w:val="16"/>
    </w:rPr>
  </w:style>
  <w:style w:type="paragraph" w:styleId="CommentText">
    <w:name w:val="annotation text"/>
    <w:aliases w:val="Times New Roman,t"/>
    <w:basedOn w:val="Normal"/>
    <w:link w:val="CommentTextChar"/>
    <w:unhideWhenUsed/>
    <w:qFormat/>
    <w:rsid w:val="007B683B"/>
    <w:rPr>
      <w:sz w:val="20"/>
      <w:szCs w:val="20"/>
    </w:rPr>
  </w:style>
  <w:style w:type="character" w:customStyle="1" w:styleId="CommentTextChar">
    <w:name w:val="Comment Text Char"/>
    <w:aliases w:val="Times New Roman Char,t Char"/>
    <w:basedOn w:val="DefaultParagraphFont"/>
    <w:link w:val="CommentText"/>
    <w:rsid w:val="007B683B"/>
    <w:rPr>
      <w:sz w:val="20"/>
      <w:szCs w:val="20"/>
    </w:rPr>
  </w:style>
  <w:style w:type="paragraph" w:styleId="CommentSubject">
    <w:name w:val="annotation subject"/>
    <w:basedOn w:val="CommentText"/>
    <w:next w:val="CommentText"/>
    <w:link w:val="CommentSubjectChar"/>
    <w:uiPriority w:val="99"/>
    <w:semiHidden/>
    <w:unhideWhenUsed/>
    <w:rsid w:val="007B683B"/>
    <w:rPr>
      <w:b/>
      <w:bCs/>
    </w:rPr>
  </w:style>
  <w:style w:type="character" w:customStyle="1" w:styleId="CommentSubjectChar">
    <w:name w:val="Comment Subject Char"/>
    <w:basedOn w:val="CommentTextChar"/>
    <w:link w:val="CommentSubject"/>
    <w:uiPriority w:val="99"/>
    <w:semiHidden/>
    <w:rsid w:val="007B683B"/>
    <w:rPr>
      <w:b/>
      <w:bCs/>
      <w:sz w:val="20"/>
      <w:szCs w:val="20"/>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7B683B"/>
    <w:pPr>
      <w:widowControl/>
    </w:pPr>
    <w:rPr>
      <w:rFonts w:ascii="Times New Roman" w:hAnsi="Times New Roman" w:cs="Times New Roman"/>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7B683B"/>
    <w:rPr>
      <w:rFonts w:ascii="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7B683B"/>
    <w:rPr>
      <w:vertAlign w:val="superscript"/>
    </w:rPr>
  </w:style>
  <w:style w:type="paragraph" w:styleId="NormalWeb">
    <w:name w:val="Normal (Web)"/>
    <w:basedOn w:val="Normal"/>
    <w:uiPriority w:val="99"/>
    <w:unhideWhenUsed/>
    <w:rsid w:val="007B683B"/>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3601"/>
    <w:rPr>
      <w:color w:val="0000FF" w:themeColor="hyperlink"/>
      <w:u w:val="single"/>
    </w:rPr>
  </w:style>
  <w:style w:type="character" w:styleId="FollowedHyperlink">
    <w:name w:val="FollowedHyperlink"/>
    <w:basedOn w:val="DefaultParagraphFont"/>
    <w:uiPriority w:val="99"/>
    <w:semiHidden/>
    <w:unhideWhenUsed/>
    <w:rsid w:val="00E23601"/>
    <w:rPr>
      <w:color w:val="800080" w:themeColor="followedHyperlink"/>
      <w:u w:val="single"/>
    </w:rPr>
  </w:style>
  <w:style w:type="paragraph" w:styleId="EndnoteText">
    <w:name w:val="endnote text"/>
    <w:basedOn w:val="Normal"/>
    <w:link w:val="EndnoteTextChar"/>
    <w:uiPriority w:val="99"/>
    <w:semiHidden/>
    <w:unhideWhenUsed/>
    <w:rsid w:val="005C5164"/>
    <w:rPr>
      <w:sz w:val="20"/>
      <w:szCs w:val="20"/>
    </w:rPr>
  </w:style>
  <w:style w:type="character" w:customStyle="1" w:styleId="EndnoteTextChar">
    <w:name w:val="Endnote Text Char"/>
    <w:basedOn w:val="DefaultParagraphFont"/>
    <w:link w:val="EndnoteText"/>
    <w:uiPriority w:val="99"/>
    <w:semiHidden/>
    <w:rsid w:val="005C5164"/>
    <w:rPr>
      <w:sz w:val="20"/>
      <w:szCs w:val="20"/>
    </w:rPr>
  </w:style>
  <w:style w:type="character" w:styleId="EndnoteReference">
    <w:name w:val="endnote reference"/>
    <w:basedOn w:val="DefaultParagraphFont"/>
    <w:uiPriority w:val="99"/>
    <w:semiHidden/>
    <w:unhideWhenUsed/>
    <w:rsid w:val="005C5164"/>
    <w:rPr>
      <w:vertAlign w:val="superscript"/>
    </w:rPr>
  </w:style>
  <w:style w:type="character" w:customStyle="1" w:styleId="BodyTextChar">
    <w:name w:val="Body Text Char"/>
    <w:basedOn w:val="DefaultParagraphFont"/>
    <w:link w:val="BodyText"/>
    <w:uiPriority w:val="1"/>
    <w:rsid w:val="0076645F"/>
    <w:rPr>
      <w:rFonts w:ascii="Times New Roman" w:eastAsia="Times New Roman" w:hAnsi="Times New Roman"/>
      <w:sz w:val="24"/>
      <w:szCs w:val="24"/>
    </w:rPr>
  </w:style>
  <w:style w:type="character" w:styleId="Strong">
    <w:name w:val="Strong"/>
    <w:basedOn w:val="DefaultParagraphFont"/>
    <w:uiPriority w:val="22"/>
    <w:qFormat/>
    <w:rsid w:val="00997BF5"/>
    <w:rPr>
      <w:b/>
      <w:bCs/>
    </w:rPr>
  </w:style>
  <w:style w:type="paragraph" w:styleId="Revision">
    <w:name w:val="Revision"/>
    <w:hidden/>
    <w:uiPriority w:val="99"/>
    <w:semiHidden/>
    <w:rsid w:val="00421188"/>
    <w:pPr>
      <w:widowControl/>
    </w:pPr>
  </w:style>
  <w:style w:type="character" w:styleId="UnresolvedMention">
    <w:name w:val="Unresolved Mention"/>
    <w:basedOn w:val="DefaultParagraphFont"/>
    <w:uiPriority w:val="99"/>
    <w:semiHidden/>
    <w:unhideWhenUsed/>
    <w:rsid w:val="003D3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cms.gov/esMD"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nlineproviderservices.com/ecx_improvev2"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3EABE-16AF-40D6-A667-D59C9F0A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3358</Words>
  <Characters>19144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Kristal Vines</dc:creator>
  <cp:lastModifiedBy>Wilson, Malcolm (CMS/OSORA)</cp:lastModifiedBy>
  <cp:revision>2</cp:revision>
  <dcterms:created xsi:type="dcterms:W3CDTF">2025-09-22T16:04:00Z</dcterms:created>
  <dcterms:modified xsi:type="dcterms:W3CDTF">2025-09-22T16:04:00Z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Acrobat PDFMaker 10.1 for Word</vt:lpwstr>
  </property>
  <property fmtid="{D5CDD505-2E9C-101B-9397-08002B2CF9AE}" pid="4" name="LastSaved">
    <vt:filetime>2016-06-30T00:00:00Z</vt:filetime>
  </property>
  <property fmtid="{D5CDD505-2E9C-101B-9397-08002B2CF9AE}" pid="5" name="_NewReviewCycle">
    <vt:lpwstr/>
  </property>
</Properties>
</file>