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RPr="00001CA5" w:rsidP="0005680D" w14:paraId="7B098020" w14:textId="195EC510">
      <w:pPr>
        <w:tabs>
          <w:tab w:val="left" w:pos="1080"/>
        </w:tabs>
        <w:ind w:left="1080" w:hanging="1080"/>
        <w:rPr>
          <w:rFonts w:asciiTheme="majorBidi" w:hAnsiTheme="majorBidi" w:cstheme="majorBidi"/>
        </w:rPr>
      </w:pPr>
      <w:r w:rsidRPr="00001CA5">
        <w:rPr>
          <w:rFonts w:asciiTheme="majorBidi" w:hAnsiTheme="majorBidi" w:cstheme="majorBidi"/>
          <w:b/>
          <w:bCs/>
        </w:rPr>
        <w:t>To:</w:t>
      </w:r>
      <w:r w:rsidRPr="00001CA5">
        <w:rPr>
          <w:rFonts w:asciiTheme="majorBidi" w:hAnsiTheme="majorBidi" w:cstheme="majorBidi"/>
        </w:rPr>
        <w:tab/>
      </w:r>
      <w:r w:rsidRPr="00001CA5" w:rsidR="00975CD4">
        <w:rPr>
          <w:rFonts w:asciiTheme="majorBidi" w:hAnsiTheme="majorBidi" w:cstheme="majorBidi"/>
        </w:rPr>
        <w:t>Kelsi Feltz</w:t>
      </w:r>
    </w:p>
    <w:p w:rsidR="0005680D" w:rsidRPr="00001CA5" w:rsidP="0005680D" w14:paraId="36853E0B" w14:textId="77777777">
      <w:pPr>
        <w:tabs>
          <w:tab w:val="left" w:pos="1080"/>
        </w:tabs>
        <w:ind w:left="1080" w:hanging="1080"/>
        <w:rPr>
          <w:rFonts w:asciiTheme="majorBidi" w:hAnsiTheme="majorBidi" w:cstheme="majorBidi"/>
        </w:rPr>
      </w:pPr>
      <w:r w:rsidRPr="00001CA5">
        <w:rPr>
          <w:rFonts w:asciiTheme="majorBidi" w:hAnsiTheme="majorBidi" w:cstheme="majorBidi"/>
          <w:b/>
          <w:bCs/>
        </w:rPr>
        <w:tab/>
      </w:r>
      <w:r w:rsidRPr="00001CA5">
        <w:rPr>
          <w:rFonts w:asciiTheme="majorBidi" w:hAnsiTheme="majorBidi" w:cstheme="majorBidi"/>
        </w:rPr>
        <w:t>Office of Information and Regulatory Affairs (OIRA)</w:t>
      </w:r>
    </w:p>
    <w:p w:rsidR="0005680D" w:rsidRPr="00001CA5" w:rsidP="0005680D" w14:paraId="30A9ED8F" w14:textId="77777777">
      <w:pPr>
        <w:tabs>
          <w:tab w:val="left" w:pos="1080"/>
        </w:tabs>
        <w:ind w:left="1080" w:hanging="1080"/>
        <w:rPr>
          <w:rFonts w:asciiTheme="majorBidi" w:hAnsiTheme="majorBidi" w:cstheme="majorBidi"/>
        </w:rPr>
      </w:pPr>
      <w:r w:rsidRPr="00001CA5">
        <w:rPr>
          <w:rFonts w:asciiTheme="majorBidi" w:hAnsiTheme="majorBidi" w:cstheme="majorBidi"/>
        </w:rPr>
        <w:tab/>
        <w:t>Office of Management and Budget (OMB)</w:t>
      </w:r>
    </w:p>
    <w:p w:rsidR="0005680D" w:rsidRPr="00001CA5" w:rsidP="0005680D" w14:paraId="020B5E52" w14:textId="77777777">
      <w:pPr>
        <w:tabs>
          <w:tab w:val="left" w:pos="1080"/>
        </w:tabs>
        <w:ind w:left="1080" w:hanging="1080"/>
        <w:rPr>
          <w:rFonts w:asciiTheme="majorBidi" w:hAnsiTheme="majorBidi" w:cstheme="majorBidi"/>
        </w:rPr>
      </w:pPr>
    </w:p>
    <w:p w:rsidR="0005680D" w:rsidRPr="00001CA5" w:rsidP="0005680D" w14:paraId="092E1B53" w14:textId="299CC260">
      <w:pPr>
        <w:tabs>
          <w:tab w:val="left" w:pos="1080"/>
        </w:tabs>
        <w:ind w:left="1080" w:hanging="1080"/>
        <w:rPr>
          <w:rFonts w:asciiTheme="majorBidi" w:hAnsiTheme="majorBidi" w:cstheme="majorBidi"/>
        </w:rPr>
      </w:pPr>
      <w:r w:rsidRPr="00001CA5">
        <w:rPr>
          <w:rFonts w:asciiTheme="majorBidi" w:hAnsiTheme="majorBidi" w:cstheme="majorBidi"/>
          <w:b/>
          <w:bCs/>
        </w:rPr>
        <w:t>From:</w:t>
      </w:r>
      <w:r w:rsidRPr="00001CA5">
        <w:rPr>
          <w:rFonts w:asciiTheme="majorBidi" w:hAnsiTheme="majorBidi" w:cstheme="majorBidi"/>
        </w:rPr>
        <w:tab/>
      </w:r>
      <w:r w:rsidRPr="00001CA5" w:rsidR="00BA4433">
        <w:rPr>
          <w:rFonts w:asciiTheme="majorBidi" w:hAnsiTheme="majorBidi" w:cstheme="majorBidi"/>
        </w:rPr>
        <w:t>Shannon Herb</w:t>
      </w:r>
      <w:r w:rsidRPr="00001CA5" w:rsidR="00784D4A">
        <w:rPr>
          <w:rFonts w:asciiTheme="majorBidi" w:hAnsiTheme="majorBidi" w:cstheme="majorBidi"/>
        </w:rPr>
        <w:t>o</w:t>
      </w:r>
      <w:r w:rsidRPr="00001CA5" w:rsidR="00BA4433">
        <w:rPr>
          <w:rFonts w:asciiTheme="majorBidi" w:hAnsiTheme="majorBidi" w:cstheme="majorBidi"/>
        </w:rPr>
        <w:t>ldsheimer</w:t>
      </w:r>
    </w:p>
    <w:p w:rsidR="0005680D" w:rsidRPr="00001CA5" w:rsidP="0005680D" w14:paraId="48DB0716" w14:textId="617F7917">
      <w:pPr>
        <w:tabs>
          <w:tab w:val="left" w:pos="1080"/>
        </w:tabs>
        <w:ind w:left="1080" w:hanging="1080"/>
        <w:rPr>
          <w:rFonts w:asciiTheme="majorBidi" w:hAnsiTheme="majorBidi" w:cstheme="majorBidi"/>
        </w:rPr>
      </w:pPr>
      <w:r w:rsidRPr="00001CA5">
        <w:rPr>
          <w:rFonts w:asciiTheme="majorBidi" w:hAnsiTheme="majorBidi" w:cstheme="majorBidi"/>
          <w:b/>
          <w:bCs/>
        </w:rPr>
        <w:tab/>
      </w:r>
      <w:r w:rsidRPr="00001CA5" w:rsidR="00BA4433">
        <w:rPr>
          <w:rFonts w:asciiTheme="majorBidi" w:hAnsiTheme="majorBidi" w:cstheme="majorBidi"/>
        </w:rPr>
        <w:t>Office of Refugee Resettlement</w:t>
      </w:r>
      <w:r w:rsidRPr="00001CA5" w:rsidR="00A31FEE">
        <w:rPr>
          <w:rFonts w:asciiTheme="majorBidi" w:hAnsiTheme="majorBidi" w:cstheme="majorBidi"/>
        </w:rPr>
        <w:t xml:space="preserve"> (ORR)</w:t>
      </w:r>
    </w:p>
    <w:p w:rsidR="0005680D" w:rsidRPr="00001CA5" w:rsidP="0005680D" w14:paraId="15ABAFDA" w14:textId="77777777">
      <w:pPr>
        <w:tabs>
          <w:tab w:val="left" w:pos="1080"/>
        </w:tabs>
        <w:ind w:left="1080" w:hanging="1080"/>
        <w:rPr>
          <w:rFonts w:asciiTheme="majorBidi" w:hAnsiTheme="majorBidi" w:cstheme="majorBidi"/>
        </w:rPr>
      </w:pPr>
      <w:r w:rsidRPr="00001CA5">
        <w:rPr>
          <w:rFonts w:asciiTheme="majorBidi" w:hAnsiTheme="majorBidi" w:cstheme="majorBidi"/>
        </w:rPr>
        <w:tab/>
        <w:t>Administration for Children and Families (ACF)</w:t>
      </w:r>
    </w:p>
    <w:p w:rsidR="0005680D" w:rsidRPr="00001CA5" w:rsidP="0005680D" w14:paraId="7685F2B8" w14:textId="77777777">
      <w:pPr>
        <w:tabs>
          <w:tab w:val="left" w:pos="1080"/>
        </w:tabs>
        <w:ind w:left="1080" w:hanging="1080"/>
        <w:rPr>
          <w:rFonts w:asciiTheme="majorBidi" w:hAnsiTheme="majorBidi" w:cstheme="majorBidi"/>
        </w:rPr>
      </w:pPr>
    </w:p>
    <w:p w:rsidR="0005680D" w:rsidRPr="00001CA5" w:rsidP="0005680D" w14:paraId="0BBD6359" w14:textId="6F1E45E9">
      <w:pPr>
        <w:tabs>
          <w:tab w:val="left" w:pos="1080"/>
        </w:tabs>
        <w:rPr>
          <w:rFonts w:asciiTheme="majorBidi" w:hAnsiTheme="majorBidi" w:cstheme="majorBidi"/>
        </w:rPr>
      </w:pPr>
      <w:r w:rsidRPr="00001CA5">
        <w:rPr>
          <w:rFonts w:asciiTheme="majorBidi" w:hAnsiTheme="majorBidi" w:cstheme="majorBidi"/>
          <w:b/>
          <w:bCs/>
        </w:rPr>
        <w:t>Date</w:t>
      </w:r>
      <w:r w:rsidRPr="00B07F1F">
        <w:rPr>
          <w:rFonts w:asciiTheme="majorBidi" w:hAnsiTheme="majorBidi" w:cstheme="majorBidi"/>
          <w:b/>
          <w:bCs/>
        </w:rPr>
        <w:t>:</w:t>
      </w:r>
      <w:r w:rsidRPr="00B07F1F">
        <w:rPr>
          <w:rFonts w:asciiTheme="majorBidi" w:hAnsiTheme="majorBidi" w:cstheme="majorBidi"/>
        </w:rPr>
        <w:tab/>
      </w:r>
      <w:r w:rsidR="00295DAA">
        <w:rPr>
          <w:rFonts w:asciiTheme="majorBidi" w:hAnsiTheme="majorBidi" w:cstheme="majorBidi"/>
        </w:rPr>
        <w:t xml:space="preserve">March </w:t>
      </w:r>
      <w:r w:rsidRPr="008D7A8B" w:rsidR="006F1FD4">
        <w:rPr>
          <w:rFonts w:asciiTheme="majorBidi" w:hAnsiTheme="majorBidi" w:cstheme="majorBidi"/>
        </w:rPr>
        <w:t>26</w:t>
      </w:r>
      <w:r w:rsidRPr="008D7A8B" w:rsidR="00295DAA">
        <w:rPr>
          <w:rFonts w:asciiTheme="majorBidi" w:hAnsiTheme="majorBidi" w:cstheme="majorBidi"/>
        </w:rPr>
        <w:t>,</w:t>
      </w:r>
      <w:r w:rsidR="00295DAA">
        <w:rPr>
          <w:rFonts w:asciiTheme="majorBidi" w:hAnsiTheme="majorBidi" w:cstheme="majorBidi"/>
        </w:rPr>
        <w:t xml:space="preserve"> 2024</w:t>
      </w:r>
    </w:p>
    <w:p w:rsidR="0005680D" w:rsidRPr="00001CA5" w:rsidP="0005680D" w14:paraId="7B991363" w14:textId="77777777">
      <w:pPr>
        <w:tabs>
          <w:tab w:val="left" w:pos="1080"/>
        </w:tabs>
        <w:rPr>
          <w:rFonts w:asciiTheme="majorBidi" w:hAnsiTheme="majorBidi" w:cstheme="majorBidi"/>
        </w:rPr>
      </w:pPr>
    </w:p>
    <w:p w:rsidR="0005680D" w:rsidRPr="00001CA5" w:rsidP="0005680D" w14:paraId="3A89B6CD" w14:textId="374141EF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rFonts w:asciiTheme="majorBidi" w:hAnsiTheme="majorBidi" w:cstheme="majorBidi"/>
        </w:rPr>
      </w:pPr>
      <w:r w:rsidRPr="00001CA5">
        <w:rPr>
          <w:rFonts w:asciiTheme="majorBidi" w:hAnsiTheme="majorBidi" w:cstheme="majorBidi"/>
          <w:b/>
          <w:bCs/>
        </w:rPr>
        <w:t>Subject:</w:t>
      </w:r>
      <w:r w:rsidRPr="00001CA5">
        <w:rPr>
          <w:rFonts w:asciiTheme="majorBidi" w:hAnsiTheme="majorBidi" w:cstheme="majorBidi"/>
        </w:rPr>
        <w:tab/>
        <w:t>Non</w:t>
      </w:r>
      <w:r w:rsidRPr="00001CA5" w:rsidR="009759BB">
        <w:rPr>
          <w:rFonts w:asciiTheme="majorBidi" w:hAnsiTheme="majorBidi" w:cstheme="majorBidi"/>
        </w:rPr>
        <w:t>-</w:t>
      </w:r>
      <w:r w:rsidRPr="00001CA5">
        <w:rPr>
          <w:rFonts w:asciiTheme="majorBidi" w:hAnsiTheme="majorBidi" w:cstheme="majorBidi"/>
        </w:rPr>
        <w:t xml:space="preserve">Substantive Change Request – </w:t>
      </w:r>
      <w:r w:rsidRPr="00001CA5" w:rsidR="00957C6D">
        <w:rPr>
          <w:rFonts w:asciiTheme="majorBidi" w:hAnsiTheme="majorBidi" w:cstheme="majorBidi"/>
        </w:rPr>
        <w:t>Placement and Transfer of</w:t>
      </w:r>
      <w:r w:rsidRPr="00001CA5" w:rsidR="00E60251">
        <w:rPr>
          <w:rFonts w:asciiTheme="majorBidi" w:hAnsiTheme="majorBidi" w:cstheme="majorBidi"/>
        </w:rPr>
        <w:t xml:space="preserve"> Unaccompanied Children</w:t>
      </w:r>
      <w:r w:rsidRPr="00001CA5" w:rsidR="003037AA">
        <w:rPr>
          <w:rFonts w:asciiTheme="majorBidi" w:hAnsiTheme="majorBidi" w:cstheme="majorBidi"/>
        </w:rPr>
        <w:t xml:space="preserve"> into ORR Care Provider Facilities</w:t>
      </w:r>
      <w:r w:rsidRPr="00001CA5" w:rsidR="00784D4A">
        <w:rPr>
          <w:rFonts w:asciiTheme="majorBidi" w:hAnsiTheme="majorBidi" w:cstheme="majorBidi"/>
        </w:rPr>
        <w:t xml:space="preserve"> </w:t>
      </w:r>
      <w:r w:rsidRPr="00001CA5" w:rsidR="00556035">
        <w:rPr>
          <w:rFonts w:asciiTheme="majorBidi" w:hAnsiTheme="majorBidi" w:cstheme="majorBidi"/>
        </w:rPr>
        <w:t>(</w:t>
      </w:r>
      <w:r w:rsidRPr="00001CA5">
        <w:rPr>
          <w:rFonts w:asciiTheme="majorBidi" w:hAnsiTheme="majorBidi" w:cstheme="majorBidi"/>
        </w:rPr>
        <w:t>OMB #0970-0</w:t>
      </w:r>
      <w:r w:rsidRPr="00001CA5" w:rsidR="00E60251">
        <w:rPr>
          <w:rFonts w:asciiTheme="majorBidi" w:hAnsiTheme="majorBidi" w:cstheme="majorBidi"/>
        </w:rPr>
        <w:t>55</w:t>
      </w:r>
      <w:r w:rsidRPr="00001CA5" w:rsidR="003037AA">
        <w:rPr>
          <w:rFonts w:asciiTheme="majorBidi" w:hAnsiTheme="majorBidi" w:cstheme="majorBidi"/>
        </w:rPr>
        <w:t>4</w:t>
      </w:r>
      <w:r w:rsidRPr="00001CA5">
        <w:rPr>
          <w:rFonts w:asciiTheme="majorBidi" w:hAnsiTheme="majorBidi" w:cstheme="majorBidi"/>
        </w:rPr>
        <w:t xml:space="preserve">) </w:t>
      </w:r>
    </w:p>
    <w:p w:rsidR="0005680D" w:rsidRPr="00001CA5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rFonts w:asciiTheme="majorBidi" w:hAnsiTheme="majorBidi" w:cstheme="majorBidi"/>
        </w:rPr>
      </w:pPr>
    </w:p>
    <w:p w:rsidR="0005680D" w:rsidRPr="00001CA5" w:rsidP="0005680D" w14:paraId="595C69AB" w14:textId="77777777">
      <w:pPr>
        <w:tabs>
          <w:tab w:val="left" w:pos="1080"/>
        </w:tabs>
        <w:ind w:left="1080" w:hanging="1080"/>
        <w:rPr>
          <w:rFonts w:asciiTheme="majorBidi" w:hAnsiTheme="majorBidi" w:cstheme="majorBidi"/>
        </w:rPr>
      </w:pPr>
    </w:p>
    <w:p w:rsidR="00E525D4" w:rsidRPr="00001CA5" w:rsidP="0005680D" w14:paraId="494EB7FC" w14:textId="5B8C2B8C">
      <w:pPr>
        <w:rPr>
          <w:rFonts w:asciiTheme="majorBidi" w:hAnsiTheme="majorBidi" w:cstheme="majorBidi"/>
        </w:rPr>
      </w:pPr>
      <w:r w:rsidRPr="00001CA5">
        <w:rPr>
          <w:rFonts w:asciiTheme="majorBidi" w:hAnsiTheme="majorBidi" w:cstheme="majorBidi"/>
        </w:rPr>
        <w:t xml:space="preserve">This memo requests approval of </w:t>
      </w:r>
      <w:r w:rsidRPr="00001CA5" w:rsidR="000071AB">
        <w:rPr>
          <w:rFonts w:asciiTheme="majorBidi" w:hAnsiTheme="majorBidi" w:cstheme="majorBidi"/>
        </w:rPr>
        <w:t>a non</w:t>
      </w:r>
      <w:r w:rsidRPr="00001CA5" w:rsidR="009759BB">
        <w:rPr>
          <w:rFonts w:asciiTheme="majorBidi" w:hAnsiTheme="majorBidi" w:cstheme="majorBidi"/>
        </w:rPr>
        <w:t>-</w:t>
      </w:r>
      <w:r w:rsidRPr="00001CA5" w:rsidR="000071AB">
        <w:rPr>
          <w:rFonts w:asciiTheme="majorBidi" w:hAnsiTheme="majorBidi" w:cstheme="majorBidi"/>
        </w:rPr>
        <w:t>substantive change</w:t>
      </w:r>
      <w:r w:rsidRPr="00001CA5">
        <w:rPr>
          <w:rFonts w:asciiTheme="majorBidi" w:hAnsiTheme="majorBidi" w:cstheme="majorBidi"/>
        </w:rPr>
        <w:t xml:space="preserve"> to the approved information collection, </w:t>
      </w:r>
      <w:r w:rsidRPr="00001CA5" w:rsidR="003037AA">
        <w:rPr>
          <w:rFonts w:asciiTheme="majorBidi" w:hAnsiTheme="majorBidi" w:cstheme="majorBidi"/>
        </w:rPr>
        <w:t>Placement and Transfer of Unaccompanied Children into ORR Care Provider Facilities (OMB #0970-0554).</w:t>
      </w:r>
    </w:p>
    <w:p w:rsidR="0005680D" w:rsidRPr="00001CA5" w:rsidP="0005680D" w14:paraId="6BF529D8" w14:textId="77777777">
      <w:pPr>
        <w:rPr>
          <w:rFonts w:asciiTheme="majorBidi" w:hAnsiTheme="majorBidi" w:cstheme="majorBidi"/>
        </w:rPr>
      </w:pPr>
    </w:p>
    <w:p w:rsidR="0005680D" w:rsidRPr="00001CA5" w:rsidP="47A108D0" w14:paraId="0B392A35" w14:textId="6FC1C8A0">
      <w:pPr>
        <w:rPr>
          <w:rFonts w:asciiTheme="majorBidi" w:hAnsiTheme="majorBidi" w:cstheme="majorBidi"/>
        </w:rPr>
      </w:pPr>
      <w:r w:rsidRPr="47A108D0">
        <w:rPr>
          <w:rFonts w:asciiTheme="majorBidi" w:hAnsiTheme="majorBidi" w:cstheme="majorBidi"/>
        </w:rPr>
        <w:t xml:space="preserve">The </w:t>
      </w:r>
      <w:r w:rsidRPr="47A108D0" w:rsidR="003037AA">
        <w:rPr>
          <w:rFonts w:asciiTheme="majorBidi" w:hAnsiTheme="majorBidi" w:cstheme="majorBidi"/>
        </w:rPr>
        <w:t>Placement and Transfer of Unaccompanied Children into ORR Care Provider Facilities</w:t>
      </w:r>
      <w:r w:rsidRPr="47A108D0" w:rsidR="009759BB">
        <w:rPr>
          <w:rFonts w:asciiTheme="majorBidi" w:hAnsiTheme="majorBidi" w:cstheme="majorBidi"/>
        </w:rPr>
        <w:t xml:space="preserve"> </w:t>
      </w:r>
      <w:r w:rsidRPr="47A108D0">
        <w:rPr>
          <w:rFonts w:asciiTheme="majorBidi" w:hAnsiTheme="majorBidi" w:cstheme="majorBidi"/>
        </w:rPr>
        <w:t xml:space="preserve">information collection contains </w:t>
      </w:r>
      <w:r w:rsidRPr="47A108D0" w:rsidR="008A3BC2">
        <w:rPr>
          <w:rFonts w:asciiTheme="majorBidi" w:hAnsiTheme="majorBidi" w:cstheme="majorBidi"/>
        </w:rPr>
        <w:t>20</w:t>
      </w:r>
      <w:r w:rsidRPr="47A108D0">
        <w:rPr>
          <w:rFonts w:asciiTheme="majorBidi" w:hAnsiTheme="majorBidi" w:cstheme="majorBidi"/>
        </w:rPr>
        <w:t xml:space="preserve"> instruments that allow ORR </w:t>
      </w:r>
      <w:r w:rsidRPr="47A108D0" w:rsidR="1281CA4B">
        <w:rPr>
          <w:rFonts w:asciiTheme="majorBidi" w:hAnsiTheme="majorBidi" w:cstheme="majorBidi"/>
        </w:rPr>
        <w:t xml:space="preserve">to </w:t>
      </w:r>
      <w:r w:rsidRPr="47A108D0" w:rsidR="00574824">
        <w:rPr>
          <w:rFonts w:asciiTheme="majorBidi" w:hAnsiTheme="majorBidi" w:cstheme="majorBidi"/>
        </w:rPr>
        <w:t>place unaccompanied children referred to ORR by federal agencies into care provider facilities and to transfer children within the ORR care provider network</w:t>
      </w:r>
      <w:r w:rsidRPr="47A108D0">
        <w:rPr>
          <w:rFonts w:asciiTheme="majorBidi" w:hAnsiTheme="majorBidi" w:cstheme="majorBidi"/>
        </w:rPr>
        <w:t xml:space="preserve"> as required by the Homeland Security Act</w:t>
      </w:r>
      <w:r w:rsidRPr="47A108D0" w:rsidR="00D6798D">
        <w:rPr>
          <w:rFonts w:asciiTheme="majorBidi" w:hAnsiTheme="majorBidi" w:cstheme="majorBidi"/>
        </w:rPr>
        <w:t xml:space="preserve"> (</w:t>
      </w:r>
      <w:r w:rsidRPr="47A108D0" w:rsidR="00D6798D">
        <w:rPr>
          <w:rFonts w:asciiTheme="majorBidi" w:hAnsiTheme="majorBidi" w:cstheme="majorBidi"/>
          <w:color w:val="211D1E"/>
        </w:rPr>
        <w:t>6 U.S.C. 279)</w:t>
      </w:r>
      <w:r w:rsidRPr="47A108D0" w:rsidR="002935CB">
        <w:rPr>
          <w:rFonts w:asciiTheme="majorBidi" w:hAnsiTheme="majorBidi" w:cstheme="majorBidi"/>
        </w:rPr>
        <w:t xml:space="preserve"> and</w:t>
      </w:r>
      <w:r w:rsidRPr="47A108D0">
        <w:rPr>
          <w:rFonts w:asciiTheme="majorBidi" w:hAnsiTheme="majorBidi" w:cstheme="majorBidi"/>
        </w:rPr>
        <w:t xml:space="preserve"> the T</w:t>
      </w:r>
      <w:r w:rsidRPr="47A108D0" w:rsidR="00651482">
        <w:rPr>
          <w:rFonts w:asciiTheme="majorBidi" w:hAnsiTheme="majorBidi" w:cstheme="majorBidi"/>
        </w:rPr>
        <w:t>rafficking Victims Protection Reauthorization Act</w:t>
      </w:r>
      <w:r w:rsidRPr="47A108D0">
        <w:rPr>
          <w:rFonts w:asciiTheme="majorBidi" w:hAnsiTheme="majorBidi" w:cstheme="majorBidi"/>
        </w:rPr>
        <w:t xml:space="preserve"> of 2008</w:t>
      </w:r>
      <w:r w:rsidRPr="47A108D0" w:rsidR="004C14EF">
        <w:rPr>
          <w:rFonts w:asciiTheme="majorBidi" w:hAnsiTheme="majorBidi" w:cstheme="majorBidi"/>
        </w:rPr>
        <w:t xml:space="preserve"> (8 U.S.C. 1232)</w:t>
      </w:r>
      <w:r w:rsidRPr="47A108D0">
        <w:rPr>
          <w:rFonts w:asciiTheme="majorBidi" w:hAnsiTheme="majorBidi" w:cstheme="majorBidi"/>
        </w:rPr>
        <w:t xml:space="preserve">. </w:t>
      </w:r>
      <w:r w:rsidRPr="47A108D0" w:rsidR="00730683">
        <w:rPr>
          <w:rFonts w:asciiTheme="majorBidi" w:hAnsiTheme="majorBidi" w:cstheme="majorBidi"/>
        </w:rPr>
        <w:t xml:space="preserve">The collection was last approved by OMB on </w:t>
      </w:r>
      <w:r w:rsidRPr="47A108D0" w:rsidR="002B2C35">
        <w:rPr>
          <w:rFonts w:asciiTheme="majorBidi" w:hAnsiTheme="majorBidi" w:cstheme="majorBidi"/>
        </w:rPr>
        <w:t xml:space="preserve">June 12, </w:t>
      </w:r>
      <w:r w:rsidRPr="47A108D0" w:rsidR="002B2C35">
        <w:rPr>
          <w:rFonts w:asciiTheme="majorBidi" w:hAnsiTheme="majorBidi" w:cstheme="majorBidi"/>
        </w:rPr>
        <w:t>2023</w:t>
      </w:r>
      <w:r w:rsidRPr="47A108D0" w:rsidR="005D0955">
        <w:rPr>
          <w:rFonts w:asciiTheme="majorBidi" w:hAnsiTheme="majorBidi" w:cstheme="majorBidi"/>
        </w:rPr>
        <w:t xml:space="preserve"> </w:t>
      </w:r>
      <w:r w:rsidRPr="47A108D0" w:rsidR="00730683">
        <w:rPr>
          <w:rFonts w:asciiTheme="majorBidi" w:hAnsiTheme="majorBidi" w:cstheme="majorBidi"/>
        </w:rPr>
        <w:t xml:space="preserve">and expires on </w:t>
      </w:r>
      <w:r w:rsidRPr="47A108D0" w:rsidR="002B2C35">
        <w:rPr>
          <w:rFonts w:asciiTheme="majorBidi" w:hAnsiTheme="majorBidi" w:cstheme="majorBidi"/>
        </w:rPr>
        <w:t>June 30, 2026</w:t>
      </w:r>
      <w:r w:rsidRPr="47A108D0" w:rsidR="00730683">
        <w:rPr>
          <w:rFonts w:asciiTheme="majorBidi" w:hAnsiTheme="majorBidi" w:cstheme="majorBidi"/>
        </w:rPr>
        <w:t xml:space="preserve">. </w:t>
      </w:r>
      <w:r w:rsidRPr="47A108D0" w:rsidR="00651482">
        <w:rPr>
          <w:rFonts w:asciiTheme="majorBidi" w:hAnsiTheme="majorBidi" w:cstheme="majorBidi"/>
        </w:rPr>
        <w:t xml:space="preserve"> </w:t>
      </w:r>
    </w:p>
    <w:p w:rsidR="00104652" w:rsidRPr="00001CA5" w:rsidP="0005680D" w14:paraId="488EBAF6" w14:textId="77777777">
      <w:pPr>
        <w:rPr>
          <w:rFonts w:asciiTheme="majorBidi" w:hAnsiTheme="majorBidi" w:cstheme="majorBidi"/>
        </w:rPr>
      </w:pPr>
    </w:p>
    <w:p w:rsidR="008C69B2" w:rsidRPr="00001CA5" w:rsidP="47A108D0" w14:paraId="3C99BD2A" w14:textId="26E209F9">
      <w:pPr>
        <w:rPr>
          <w:rFonts w:asciiTheme="majorBidi" w:hAnsiTheme="majorBidi" w:cstheme="majorBidi"/>
        </w:rPr>
      </w:pPr>
      <w:r w:rsidRPr="47A108D0">
        <w:rPr>
          <w:rFonts w:asciiTheme="majorBidi" w:hAnsiTheme="majorBidi" w:cstheme="majorBidi"/>
        </w:rPr>
        <w:t>ORR is proposing revisions to</w:t>
      </w:r>
      <w:r w:rsidRPr="47A108D0" w:rsidR="00552A71">
        <w:rPr>
          <w:rFonts w:asciiTheme="majorBidi" w:hAnsiTheme="majorBidi" w:cstheme="majorBidi"/>
        </w:rPr>
        <w:t xml:space="preserve"> </w:t>
      </w:r>
      <w:r w:rsidRPr="47A108D0" w:rsidR="000E362C">
        <w:rPr>
          <w:rFonts w:asciiTheme="majorBidi" w:hAnsiTheme="majorBidi" w:cstheme="majorBidi"/>
        </w:rPr>
        <w:t xml:space="preserve">one form in this collection, </w:t>
      </w:r>
      <w:r w:rsidRPr="47A108D0" w:rsidR="00414155">
        <w:rPr>
          <w:rFonts w:asciiTheme="majorBidi" w:hAnsiTheme="majorBidi" w:cstheme="majorBidi"/>
        </w:rPr>
        <w:t>the Placement Confirmation (</w:t>
      </w:r>
      <w:r w:rsidRPr="47A108D0" w:rsidR="00E6750C">
        <w:rPr>
          <w:rFonts w:asciiTheme="majorBidi" w:hAnsiTheme="majorBidi" w:cstheme="majorBidi"/>
        </w:rPr>
        <w:t>Form P-1</w:t>
      </w:r>
      <w:r w:rsidRPr="47A108D0" w:rsidR="42BF910E">
        <w:rPr>
          <w:rFonts w:asciiTheme="majorBidi" w:hAnsiTheme="majorBidi" w:cstheme="majorBidi"/>
        </w:rPr>
        <w:t>0</w:t>
      </w:r>
      <w:r w:rsidRPr="47A108D0" w:rsidR="0039614F">
        <w:rPr>
          <w:rFonts w:asciiTheme="majorBidi" w:hAnsiTheme="majorBidi" w:cstheme="majorBidi"/>
        </w:rPr>
        <w:t>B</w:t>
      </w:r>
      <w:r w:rsidRPr="47A108D0" w:rsidR="00414155">
        <w:rPr>
          <w:rFonts w:asciiTheme="majorBidi" w:hAnsiTheme="majorBidi" w:cstheme="majorBidi"/>
        </w:rPr>
        <w:t>)</w:t>
      </w:r>
      <w:r w:rsidRPr="47A108D0" w:rsidR="00100DDB">
        <w:rPr>
          <w:rFonts w:asciiTheme="majorBidi" w:hAnsiTheme="majorBidi" w:cstheme="majorBidi"/>
        </w:rPr>
        <w:t xml:space="preserve">. </w:t>
      </w:r>
    </w:p>
    <w:p w:rsidR="00457FDD" w:rsidP="00552A71" w14:paraId="032FFB7C" w14:textId="77777777">
      <w:pPr>
        <w:rPr>
          <w:rFonts w:asciiTheme="majorBidi" w:hAnsiTheme="majorBidi" w:cstheme="majorBidi"/>
        </w:rPr>
      </w:pPr>
    </w:p>
    <w:p w:rsidR="00123058" w:rsidRPr="000A0E73" w:rsidP="00123058" w14:paraId="59E4CAE4" w14:textId="77777777">
      <w:pPr>
        <w:spacing w:after="120"/>
        <w:rPr>
          <w:b/>
          <w:bCs/>
        </w:rPr>
      </w:pPr>
      <w:r w:rsidRPr="000A0E73">
        <w:rPr>
          <w:b/>
          <w:bCs/>
        </w:rPr>
        <w:t>BACKGROUND</w:t>
      </w:r>
    </w:p>
    <w:p w:rsidR="00123058" w:rsidRPr="00FA7A1C" w:rsidP="00123058" w14:paraId="64463FAE" w14:textId="747BD6CB">
      <w:r>
        <w:t xml:space="preserve">The Placement Confirmation form contains a </w:t>
      </w:r>
      <w:r w:rsidR="00DB47F7">
        <w:t>COA/COV (Change of Address/Change of Venue) section</w:t>
      </w:r>
      <w:r w:rsidR="004E690D">
        <w:t xml:space="preserve"> that is completed by care provider case managers</w:t>
      </w:r>
      <w:r w:rsidR="0092732E">
        <w:t xml:space="preserve"> for children transferring to another care provider program</w:t>
      </w:r>
      <w:r w:rsidR="009959AA">
        <w:t xml:space="preserve">. </w:t>
      </w:r>
      <w:r w:rsidR="000D5DAE">
        <w:t xml:space="preserve">In addition to completing this section of the form, case managers also file </w:t>
      </w:r>
      <w:r w:rsidR="00094FB9">
        <w:t xml:space="preserve">a change of address with the </w:t>
      </w:r>
      <w:r w:rsidR="0092732E">
        <w:t>Executive Office for Immigration Review</w:t>
      </w:r>
      <w:r w:rsidR="00E52F07">
        <w:t xml:space="preserve"> to ensure that the court is aware of the child’s current location during the pendency of their immigration proceedings. However, case managers do not file </w:t>
      </w:r>
      <w:r w:rsidR="00B25854">
        <w:t>changes of venue. This function is</w:t>
      </w:r>
      <w:r w:rsidR="3FDD4102">
        <w:t xml:space="preserve"> </w:t>
      </w:r>
      <w:r w:rsidR="00B25854">
        <w:t xml:space="preserve">performed by </w:t>
      </w:r>
      <w:r w:rsidR="7C56D4B0">
        <w:t xml:space="preserve">an entity that is party to the proceedings, typically </w:t>
      </w:r>
      <w:r w:rsidR="00B25854">
        <w:t xml:space="preserve">the child’s legal </w:t>
      </w:r>
      <w:r w:rsidR="7370B1ED">
        <w:t>representative</w:t>
      </w:r>
      <w:r w:rsidR="1EE05EDF">
        <w:t xml:space="preserve"> or Immigration and Customs Enforcement,</w:t>
      </w:r>
      <w:r w:rsidR="00B25854">
        <w:t xml:space="preserve"> because </w:t>
      </w:r>
      <w:r w:rsidR="00005FAC">
        <w:t xml:space="preserve">the decision to file a change of venue </w:t>
      </w:r>
      <w:r w:rsidR="000D3D7F">
        <w:t>may affect the child’s immigration case.</w:t>
      </w:r>
      <w:r w:rsidR="022BB6CE">
        <w:t xml:space="preserve"> A change of venue is filed for cases where a Notice to Appear has been filed.</w:t>
      </w:r>
    </w:p>
    <w:p w:rsidR="00FA7A1C" w:rsidP="00123058" w14:paraId="191BB7FB" w14:textId="77777777">
      <w:pPr>
        <w:rPr>
          <w:b/>
          <w:bCs/>
        </w:rPr>
      </w:pPr>
    </w:p>
    <w:p w:rsidR="00123058" w:rsidP="00123058" w14:paraId="42426291" w14:textId="110124A3">
      <w:pPr>
        <w:spacing w:after="120"/>
        <w:rPr>
          <w:b/>
          <w:bCs/>
        </w:rPr>
      </w:pPr>
      <w:r w:rsidRPr="002B187E">
        <w:rPr>
          <w:b/>
          <w:bCs/>
        </w:rPr>
        <w:t>PROPOSED REVISIONS</w:t>
      </w:r>
    </w:p>
    <w:p w:rsidR="00123058" w:rsidP="004E182A" w14:paraId="5C664152" w14:textId="3D45A2BB">
      <w:pPr>
        <w:widowControl/>
        <w:suppressAutoHyphens w:val="0"/>
        <w:spacing w:after="120"/>
      </w:pPr>
      <w:r>
        <w:t>To avoid potential confusion about who is responsible for filing change</w:t>
      </w:r>
      <w:r w:rsidR="003941E2">
        <w:t>s</w:t>
      </w:r>
      <w:r>
        <w:t xml:space="preserve"> of venue, ORR proposes remov</w:t>
      </w:r>
      <w:r w:rsidR="003941E2">
        <w:t>ing</w:t>
      </w:r>
      <w:r>
        <w:t xml:space="preserve"> all fields related to changes of venue from the Placement Confirmation form. </w:t>
      </w:r>
      <w:r w:rsidR="003E620F">
        <w:t>This includes:</w:t>
      </w:r>
    </w:p>
    <w:p w:rsidR="003E620F" w:rsidP="004E182A" w14:paraId="02D12C9B" w14:textId="324DB840">
      <w:pPr>
        <w:pStyle w:val="ListParagraph"/>
        <w:widowControl/>
        <w:numPr>
          <w:ilvl w:val="0"/>
          <w:numId w:val="13"/>
        </w:numPr>
        <w:suppressAutoHyphens w:val="0"/>
        <w:spacing w:after="120"/>
        <w:contextualSpacing w:val="0"/>
      </w:pPr>
      <w:r>
        <w:t>Re</w:t>
      </w:r>
      <w:r w:rsidR="00D90F33">
        <w:t>nam</w:t>
      </w:r>
      <w:r>
        <w:t xml:space="preserve">ing the section “COA” </w:t>
      </w:r>
    </w:p>
    <w:p w:rsidR="00D90F33" w:rsidP="004E182A" w14:paraId="1D6B03AA" w14:textId="11534B3D">
      <w:pPr>
        <w:pStyle w:val="ListParagraph"/>
        <w:widowControl/>
        <w:numPr>
          <w:ilvl w:val="0"/>
          <w:numId w:val="13"/>
        </w:numPr>
        <w:suppressAutoHyphens w:val="0"/>
        <w:spacing w:after="120"/>
        <w:contextualSpacing w:val="0"/>
      </w:pPr>
      <w:r>
        <w:t xml:space="preserve">Removing the “Change Type” field </w:t>
      </w:r>
      <w:r w:rsidR="00C816A3">
        <w:t>and associated radio buttons</w:t>
      </w:r>
    </w:p>
    <w:p w:rsidR="00C816A3" w:rsidRPr="003941E2" w:rsidP="003941E2" w14:paraId="4160D33E" w14:textId="79B0FFF4">
      <w:pPr>
        <w:pStyle w:val="ListParagraph"/>
        <w:widowControl/>
        <w:numPr>
          <w:ilvl w:val="0"/>
          <w:numId w:val="14"/>
        </w:numPr>
        <w:suppressAutoHyphens w:val="0"/>
        <w:contextualSpacing w:val="0"/>
        <w:rPr>
          <w:rFonts w:eastAsia="Times New Roman"/>
          <w:kern w:val="0"/>
          <w:sz w:val="22"/>
          <w:szCs w:val="22"/>
        </w:rPr>
      </w:pPr>
      <w:r>
        <w:t xml:space="preserve">Removing </w:t>
      </w:r>
      <w:r w:rsidR="003941E2">
        <w:t>the “Good cause exits…” field and associated checkboxes</w:t>
      </w:r>
    </w:p>
    <w:p w:rsidR="003941E2" w:rsidP="003941E2" w14:paraId="6D2729CE" w14:textId="77777777">
      <w:pPr>
        <w:widowControl/>
        <w:suppressAutoHyphens w:val="0"/>
        <w:rPr>
          <w:rFonts w:eastAsia="Times New Roman"/>
          <w:kern w:val="0"/>
          <w:sz w:val="22"/>
          <w:szCs w:val="22"/>
        </w:rPr>
      </w:pPr>
    </w:p>
    <w:p w:rsidR="004E182A" w:rsidP="003941E2" w14:paraId="01ECFC9A" w14:textId="77777777">
      <w:pPr>
        <w:widowControl/>
        <w:suppressAutoHyphens w:val="0"/>
        <w:rPr>
          <w:rFonts w:eastAsia="Times New Roman"/>
          <w:kern w:val="0"/>
          <w:sz w:val="22"/>
          <w:szCs w:val="22"/>
        </w:rPr>
      </w:pPr>
    </w:p>
    <w:p w:rsidR="003941E2" w:rsidRPr="003941E2" w:rsidP="003941E2" w14:paraId="477C85C0" w14:textId="19E2F159">
      <w:pPr>
        <w:widowControl/>
        <w:suppressAutoHyphens w:val="0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noProof/>
          <w:color w:val="2B579A"/>
          <w:kern w:val="0"/>
          <w:sz w:val="22"/>
          <w:szCs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189659</wp:posOffset>
                </wp:positionH>
                <wp:positionV relativeFrom="paragraph">
                  <wp:posOffset>38735</wp:posOffset>
                </wp:positionV>
                <wp:extent cx="182880" cy="94615"/>
                <wp:effectExtent l="0" t="0" r="2667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" cy="94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5" style="width:14.4pt;height:7.45pt;margin-top:3.05pt;margin-left:14.95pt;mso-width-percent:0;mso-width-relative:margin;mso-wrap-distance-bottom:0;mso-wrap-distance-left:9pt;mso-wrap-distance-right:9pt;mso-wrap-distance-top:0;mso-wrap-style:square;position:absolute;visibility:visible;v-text-anchor:middle;z-index:251659264" filled="f" strokecolor="red" strokeweight="1pt"/>
            </w:pict>
          </mc:Fallback>
        </mc:AlternateContent>
      </w:r>
      <w:r w:rsidR="00955D6A">
        <w:rPr>
          <w:rFonts w:eastAsia="Times New Roman"/>
          <w:noProof/>
          <w:color w:val="2B579A"/>
          <w:kern w:val="0"/>
          <w:sz w:val="22"/>
          <w:szCs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1173480</wp:posOffset>
                </wp:positionV>
                <wp:extent cx="374650" cy="137160"/>
                <wp:effectExtent l="0" t="0" r="635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465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5D6A" w:rsidRPr="00955D6A" w:rsidP="00955D6A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955D6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REMOVE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29.5pt;height:10.8pt;margin-top:92.4pt;margin-left:15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3600" filled="f" stroked="f" strokeweight="0.5pt">
                <v:textbox inset="0,0,0,0">
                  <w:txbxContent>
                    <w:p w:rsidR="00955D6A" w:rsidRPr="00955D6A" w:rsidP="00955D6A" w14:paraId="17B1940D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955D6A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14"/>
                          <w:szCs w:val="14"/>
                        </w:rPr>
                        <w:t>REMOVE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2B579A"/>
          <w:kern w:val="0"/>
          <w:sz w:val="22"/>
          <w:szCs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1362075</wp:posOffset>
                </wp:positionV>
                <wp:extent cx="137160" cy="0"/>
                <wp:effectExtent l="30480" t="7620" r="64770" b="4572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rot="16200000" flipH="1"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7" type="#_x0000_t32" style="width:10.8pt;height:0;margin-top:107.25pt;margin-left:23.8pt;flip:x;mso-width-percent:0;mso-width-relative:margin;mso-wrap-distance-bottom:0;mso-wrap-distance-left:9pt;mso-wrap-distance-right:9pt;mso-wrap-distance-top:0;mso-wrap-style:square;position:absolute;rotation:90;visibility:visible;z-index:251669504" strokecolor="red" strokeweight="1.25pt">
                <v:stroke joinstyle="miter" endarrow="block" endarrowwidth="narrow" endarrowlength="short"/>
              </v:shape>
            </w:pict>
          </mc:Fallback>
        </mc:AlternateContent>
      </w:r>
      <w:r>
        <w:rPr>
          <w:rFonts w:eastAsia="Times New Roman"/>
          <w:noProof/>
          <w:color w:val="2B579A"/>
          <w:kern w:val="0"/>
          <w:sz w:val="22"/>
          <w:szCs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238760</wp:posOffset>
                </wp:positionV>
                <wp:extent cx="374650" cy="137160"/>
                <wp:effectExtent l="0" t="0" r="635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465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5D6A" w:rsidRPr="00955D6A" w14:textId="3E56879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955D6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REMOVE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width:29.5pt;height:10.8pt;margin-top:18.8pt;margin-left:181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1552" filled="f" stroked="f" strokeweight="0.5pt">
                <v:textbox inset="0,0,0,0">
                  <w:txbxContent>
                    <w:p w:rsidR="00955D6A" w:rsidRPr="00955D6A" w14:paraId="75545AD8" w14:textId="3E56879A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955D6A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14"/>
                          <w:szCs w:val="14"/>
                        </w:rPr>
                        <w:t>REMOVE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2B579A"/>
          <w:kern w:val="0"/>
          <w:sz w:val="22"/>
          <w:szCs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2062274</wp:posOffset>
                </wp:positionH>
                <wp:positionV relativeFrom="paragraph">
                  <wp:posOffset>290195</wp:posOffset>
                </wp:positionV>
                <wp:extent cx="216535" cy="0"/>
                <wp:effectExtent l="19050" t="57150" r="0" b="76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1653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9" type="#_x0000_t32" style="width:17.05pt;height:0;margin-top:22.85pt;margin-left:162.4pt;flip:x;mso-wrap-distance-bottom:0;mso-wrap-distance-left:9pt;mso-wrap-distance-right:9pt;mso-wrap-distance-top:0;mso-wrap-style:square;position:absolute;visibility:visible;z-index:251667456" strokecolor="red" strokeweight="1.25pt">
                <v:stroke joinstyle="miter" endarrow="block" endarrowwidth="narrow" endarrowlength="short"/>
              </v:shape>
            </w:pict>
          </mc:Fallback>
        </mc:AlternateContent>
      </w:r>
      <w:r>
        <w:rPr>
          <w:rFonts w:eastAsia="Times New Roman"/>
          <w:noProof/>
          <w:color w:val="2B579A"/>
          <w:kern w:val="0"/>
          <w:sz w:val="22"/>
          <w:szCs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32591</wp:posOffset>
                </wp:positionV>
                <wp:extent cx="375274" cy="137424"/>
                <wp:effectExtent l="0" t="0" r="635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5274" cy="137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5D6A" w:rsidRPr="00955D6A" w:rsidP="00955D6A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955D6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REMOVE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width:29.55pt;height:10.8pt;margin-top:2.55pt;margin-left:51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5648" filled="f" stroked="f" strokeweight="0.5pt">
                <v:textbox inset="0,0,0,0">
                  <w:txbxContent>
                    <w:p w:rsidR="00955D6A" w:rsidRPr="00955D6A" w:rsidP="00955D6A" w14:paraId="431CE45F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955D6A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14"/>
                          <w:szCs w:val="14"/>
                        </w:rPr>
                        <w:t>REMOVE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2B579A"/>
          <w:kern w:val="0"/>
          <w:sz w:val="22"/>
          <w:szCs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411663</wp:posOffset>
                </wp:positionH>
                <wp:positionV relativeFrom="paragraph">
                  <wp:posOffset>86360</wp:posOffset>
                </wp:positionV>
                <wp:extent cx="216708" cy="0"/>
                <wp:effectExtent l="19050" t="57150" r="0" b="762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16708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31" type="#_x0000_t32" style="width:17.05pt;height:0;margin-top:6.8pt;margin-left:32.4pt;flip:x;mso-wrap-distance-bottom:0;mso-wrap-distance-left:9pt;mso-wrap-distance-right:9pt;mso-wrap-distance-top:0;mso-wrap-style:square;position:absolute;visibility:visible;z-index:251665408" strokecolor="red" strokeweight="1.25pt">
                <v:stroke joinstyle="miter" endarrow="block" endarrowwidth="narrow" endarrowlength="short"/>
              </v:shape>
            </w:pict>
          </mc:Fallback>
        </mc:AlternateContent>
      </w:r>
      <w:r w:rsidR="00106E22">
        <w:rPr>
          <w:rFonts w:eastAsia="Times New Roman"/>
          <w:noProof/>
          <w:color w:val="2B579A"/>
          <w:kern w:val="0"/>
          <w:sz w:val="22"/>
          <w:szCs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36999</wp:posOffset>
                </wp:positionH>
                <wp:positionV relativeFrom="paragraph">
                  <wp:posOffset>1455595</wp:posOffset>
                </wp:positionV>
                <wp:extent cx="5745392" cy="792833"/>
                <wp:effectExtent l="0" t="0" r="2730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45392" cy="7928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2" style="width:452.4pt;height:62.45pt;margin-top:114.6pt;margin-left:2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ed="f" strokecolor="red" strokeweight="1pt"/>
            </w:pict>
          </mc:Fallback>
        </mc:AlternateContent>
      </w:r>
      <w:r w:rsidR="00106E22">
        <w:rPr>
          <w:rFonts w:eastAsia="Times New Roman"/>
          <w:noProof/>
          <w:color w:val="2B579A"/>
          <w:kern w:val="0"/>
          <w:sz w:val="22"/>
          <w:szCs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36998</wp:posOffset>
                </wp:positionH>
                <wp:positionV relativeFrom="paragraph">
                  <wp:posOffset>176493</wp:posOffset>
                </wp:positionV>
                <wp:extent cx="2003223" cy="264278"/>
                <wp:effectExtent l="0" t="0" r="1651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3223" cy="2642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3" style="width:157.75pt;height:20.8pt;margin-top:13.9pt;margin-left:2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ed="f" strokecolor="red" strokeweight="1pt"/>
            </w:pict>
          </mc:Fallback>
        </mc:AlternateContent>
      </w:r>
      <w:r w:rsidRPr="004E182A" w:rsidR="004E182A">
        <w:rPr>
          <w:rFonts w:eastAsia="Times New Roman"/>
          <w:noProof/>
          <w:color w:val="2B579A"/>
          <w:kern w:val="0"/>
          <w:sz w:val="22"/>
          <w:szCs w:val="22"/>
          <w:shd w:val="clear" w:color="auto" w:fill="E6E6E6"/>
        </w:rPr>
        <w:drawing>
          <wp:inline distT="0" distB="0" distL="0" distR="0">
            <wp:extent cx="5943600" cy="22618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JMABN O+ Courier New,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311906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57B9" w:rsidP="008D7A8B" w14:paraId="11C72F70" w14:textId="68CDE56D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:rsidR="005157B9" w14:paraId="563700F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C71201"/>
    <w:multiLevelType w:val="hybridMultilevel"/>
    <w:tmpl w:val="DD12A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50BD"/>
    <w:multiLevelType w:val="multilevel"/>
    <w:tmpl w:val="592A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5633A"/>
    <w:multiLevelType w:val="hybridMultilevel"/>
    <w:tmpl w:val="F8BE1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62662"/>
    <w:multiLevelType w:val="hybridMultilevel"/>
    <w:tmpl w:val="4E8266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91A79"/>
    <w:multiLevelType w:val="hybridMultilevel"/>
    <w:tmpl w:val="A5786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96418"/>
    <w:multiLevelType w:val="hybridMultilevel"/>
    <w:tmpl w:val="6C1876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3E1A"/>
    <w:multiLevelType w:val="hybridMultilevel"/>
    <w:tmpl w:val="717AD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957F3"/>
    <w:multiLevelType w:val="hybridMultilevel"/>
    <w:tmpl w:val="810E8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04480"/>
    <w:multiLevelType w:val="multilevel"/>
    <w:tmpl w:val="6E5AE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226116"/>
    <w:multiLevelType w:val="multilevel"/>
    <w:tmpl w:val="A192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C5071C"/>
    <w:multiLevelType w:val="hybridMultilevel"/>
    <w:tmpl w:val="CD9C9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B1C4A"/>
    <w:multiLevelType w:val="hybridMultilevel"/>
    <w:tmpl w:val="CDD4BDE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62250"/>
    <w:multiLevelType w:val="hybridMultilevel"/>
    <w:tmpl w:val="0D781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C5BD8"/>
    <w:multiLevelType w:val="hybridMultilevel"/>
    <w:tmpl w:val="D598B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84E96"/>
    <w:multiLevelType w:val="hybridMultilevel"/>
    <w:tmpl w:val="42A89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24492">
    <w:abstractNumId w:val="3"/>
  </w:num>
  <w:num w:numId="2" w16cid:durableId="74085604">
    <w:abstractNumId w:val="9"/>
  </w:num>
  <w:num w:numId="3" w16cid:durableId="552422666">
    <w:abstractNumId w:val="1"/>
  </w:num>
  <w:num w:numId="4" w16cid:durableId="1223128878">
    <w:abstractNumId w:val="10"/>
  </w:num>
  <w:num w:numId="5" w16cid:durableId="1808470480">
    <w:abstractNumId w:val="13"/>
  </w:num>
  <w:num w:numId="6" w16cid:durableId="2141914793">
    <w:abstractNumId w:val="4"/>
  </w:num>
  <w:num w:numId="7" w16cid:durableId="715157619">
    <w:abstractNumId w:val="2"/>
  </w:num>
  <w:num w:numId="8" w16cid:durableId="1152404565">
    <w:abstractNumId w:val="8"/>
  </w:num>
  <w:num w:numId="9" w16cid:durableId="235822520">
    <w:abstractNumId w:val="12"/>
  </w:num>
  <w:num w:numId="10" w16cid:durableId="909118238">
    <w:abstractNumId w:val="5"/>
  </w:num>
  <w:num w:numId="11" w16cid:durableId="1041322449">
    <w:abstractNumId w:val="6"/>
  </w:num>
  <w:num w:numId="12" w16cid:durableId="284969721">
    <w:abstractNumId w:val="7"/>
  </w:num>
  <w:num w:numId="13" w16cid:durableId="1900626633">
    <w:abstractNumId w:val="14"/>
  </w:num>
  <w:num w:numId="14" w16cid:durableId="2069372835">
    <w:abstractNumId w:val="0"/>
  </w:num>
  <w:num w:numId="15" w16cid:durableId="76704306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01CA5"/>
    <w:rsid w:val="00005FAC"/>
    <w:rsid w:val="000071AB"/>
    <w:rsid w:val="00014361"/>
    <w:rsid w:val="00016709"/>
    <w:rsid w:val="000317A2"/>
    <w:rsid w:val="00047392"/>
    <w:rsid w:val="00053777"/>
    <w:rsid w:val="00053E66"/>
    <w:rsid w:val="00054DB3"/>
    <w:rsid w:val="00055E54"/>
    <w:rsid w:val="0005680D"/>
    <w:rsid w:val="00070EFE"/>
    <w:rsid w:val="00070F64"/>
    <w:rsid w:val="00092233"/>
    <w:rsid w:val="00094FB9"/>
    <w:rsid w:val="000A0E73"/>
    <w:rsid w:val="000A11B9"/>
    <w:rsid w:val="000A2269"/>
    <w:rsid w:val="000B0AFB"/>
    <w:rsid w:val="000B10BE"/>
    <w:rsid w:val="000B3C5A"/>
    <w:rsid w:val="000C6DC9"/>
    <w:rsid w:val="000D3D7F"/>
    <w:rsid w:val="000D4E1A"/>
    <w:rsid w:val="000D5DAE"/>
    <w:rsid w:val="000E362C"/>
    <w:rsid w:val="000E540A"/>
    <w:rsid w:val="000F1333"/>
    <w:rsid w:val="000F2DE2"/>
    <w:rsid w:val="000F33F1"/>
    <w:rsid w:val="00100DDB"/>
    <w:rsid w:val="00104652"/>
    <w:rsid w:val="00106E22"/>
    <w:rsid w:val="001072B2"/>
    <w:rsid w:val="00115532"/>
    <w:rsid w:val="00116024"/>
    <w:rsid w:val="00123058"/>
    <w:rsid w:val="00124415"/>
    <w:rsid w:val="00140539"/>
    <w:rsid w:val="00145095"/>
    <w:rsid w:val="001462ED"/>
    <w:rsid w:val="001468EC"/>
    <w:rsid w:val="001543BB"/>
    <w:rsid w:val="001554E6"/>
    <w:rsid w:val="0016759E"/>
    <w:rsid w:val="001719C2"/>
    <w:rsid w:val="001736FF"/>
    <w:rsid w:val="001804A6"/>
    <w:rsid w:val="00182147"/>
    <w:rsid w:val="0018260A"/>
    <w:rsid w:val="00183885"/>
    <w:rsid w:val="00187D41"/>
    <w:rsid w:val="0019700B"/>
    <w:rsid w:val="001A6977"/>
    <w:rsid w:val="001D3AAB"/>
    <w:rsid w:val="001D6293"/>
    <w:rsid w:val="001E5C1B"/>
    <w:rsid w:val="001E6661"/>
    <w:rsid w:val="00201D4A"/>
    <w:rsid w:val="00227D29"/>
    <w:rsid w:val="00230592"/>
    <w:rsid w:val="00230938"/>
    <w:rsid w:val="00243D28"/>
    <w:rsid w:val="00260546"/>
    <w:rsid w:val="002774A6"/>
    <w:rsid w:val="00283080"/>
    <w:rsid w:val="002935CB"/>
    <w:rsid w:val="00295DAA"/>
    <w:rsid w:val="002A346F"/>
    <w:rsid w:val="002A3F63"/>
    <w:rsid w:val="002A4E06"/>
    <w:rsid w:val="002A5BE5"/>
    <w:rsid w:val="002B187E"/>
    <w:rsid w:val="002B2C35"/>
    <w:rsid w:val="002B7AE1"/>
    <w:rsid w:val="002D0FE2"/>
    <w:rsid w:val="002D1B99"/>
    <w:rsid w:val="002D2864"/>
    <w:rsid w:val="002E4435"/>
    <w:rsid w:val="003037AA"/>
    <w:rsid w:val="00315114"/>
    <w:rsid w:val="0032546B"/>
    <w:rsid w:val="00331414"/>
    <w:rsid w:val="003318F8"/>
    <w:rsid w:val="0033245A"/>
    <w:rsid w:val="00335FB7"/>
    <w:rsid w:val="003556A8"/>
    <w:rsid w:val="00355BB5"/>
    <w:rsid w:val="00365365"/>
    <w:rsid w:val="00385B1F"/>
    <w:rsid w:val="00392B22"/>
    <w:rsid w:val="003941E2"/>
    <w:rsid w:val="0039614F"/>
    <w:rsid w:val="00396900"/>
    <w:rsid w:val="00397701"/>
    <w:rsid w:val="003A2C55"/>
    <w:rsid w:val="003A72E2"/>
    <w:rsid w:val="003B4895"/>
    <w:rsid w:val="003C6585"/>
    <w:rsid w:val="003D66DB"/>
    <w:rsid w:val="003E1EEF"/>
    <w:rsid w:val="003E620F"/>
    <w:rsid w:val="003F44A4"/>
    <w:rsid w:val="00400F25"/>
    <w:rsid w:val="004052A1"/>
    <w:rsid w:val="0040704F"/>
    <w:rsid w:val="00410BDA"/>
    <w:rsid w:val="00413842"/>
    <w:rsid w:val="00414155"/>
    <w:rsid w:val="00416E1B"/>
    <w:rsid w:val="004235C1"/>
    <w:rsid w:val="004260B7"/>
    <w:rsid w:val="00430A6F"/>
    <w:rsid w:val="00453F13"/>
    <w:rsid w:val="00457FDD"/>
    <w:rsid w:val="00460F9B"/>
    <w:rsid w:val="00461AA4"/>
    <w:rsid w:val="00461B9C"/>
    <w:rsid w:val="00462BAB"/>
    <w:rsid w:val="00463B70"/>
    <w:rsid w:val="00476FDE"/>
    <w:rsid w:val="00482FEE"/>
    <w:rsid w:val="004874ED"/>
    <w:rsid w:val="00493650"/>
    <w:rsid w:val="004936DA"/>
    <w:rsid w:val="0049430A"/>
    <w:rsid w:val="004A29BE"/>
    <w:rsid w:val="004B1681"/>
    <w:rsid w:val="004B6B5F"/>
    <w:rsid w:val="004C14EF"/>
    <w:rsid w:val="004C6ADE"/>
    <w:rsid w:val="004C7BAA"/>
    <w:rsid w:val="004E182A"/>
    <w:rsid w:val="004E3C11"/>
    <w:rsid w:val="004E690D"/>
    <w:rsid w:val="004F3E40"/>
    <w:rsid w:val="00511340"/>
    <w:rsid w:val="005157B9"/>
    <w:rsid w:val="00517950"/>
    <w:rsid w:val="0052167B"/>
    <w:rsid w:val="005224E5"/>
    <w:rsid w:val="00522D12"/>
    <w:rsid w:val="005242ED"/>
    <w:rsid w:val="00524EED"/>
    <w:rsid w:val="005378E3"/>
    <w:rsid w:val="00552A71"/>
    <w:rsid w:val="00555BA8"/>
    <w:rsid w:val="00556035"/>
    <w:rsid w:val="005744F2"/>
    <w:rsid w:val="00574824"/>
    <w:rsid w:val="0058195A"/>
    <w:rsid w:val="00593448"/>
    <w:rsid w:val="00594597"/>
    <w:rsid w:val="005B12F7"/>
    <w:rsid w:val="005D0295"/>
    <w:rsid w:val="005D0955"/>
    <w:rsid w:val="005D3953"/>
    <w:rsid w:val="005F34F6"/>
    <w:rsid w:val="005F3919"/>
    <w:rsid w:val="006073BF"/>
    <w:rsid w:val="0061242F"/>
    <w:rsid w:val="00614FF0"/>
    <w:rsid w:val="0061671A"/>
    <w:rsid w:val="00620609"/>
    <w:rsid w:val="00621CBD"/>
    <w:rsid w:val="006340B9"/>
    <w:rsid w:val="00634A16"/>
    <w:rsid w:val="006356DD"/>
    <w:rsid w:val="00636ECD"/>
    <w:rsid w:val="00636EF0"/>
    <w:rsid w:val="006400D7"/>
    <w:rsid w:val="00644844"/>
    <w:rsid w:val="00651482"/>
    <w:rsid w:val="00652C8C"/>
    <w:rsid w:val="00653AA3"/>
    <w:rsid w:val="006558C9"/>
    <w:rsid w:val="00657BB9"/>
    <w:rsid w:val="006615C8"/>
    <w:rsid w:val="00661B75"/>
    <w:rsid w:val="0067033C"/>
    <w:rsid w:val="00672692"/>
    <w:rsid w:val="00674AD6"/>
    <w:rsid w:val="00675E8F"/>
    <w:rsid w:val="00676159"/>
    <w:rsid w:val="00683B78"/>
    <w:rsid w:val="00697B9F"/>
    <w:rsid w:val="006A2A23"/>
    <w:rsid w:val="006A2BA5"/>
    <w:rsid w:val="006A755C"/>
    <w:rsid w:val="006B6AF3"/>
    <w:rsid w:val="006C5B0F"/>
    <w:rsid w:val="006E0D53"/>
    <w:rsid w:val="006E3A6F"/>
    <w:rsid w:val="006E7085"/>
    <w:rsid w:val="006F1FD4"/>
    <w:rsid w:val="00701CB2"/>
    <w:rsid w:val="00720347"/>
    <w:rsid w:val="00730683"/>
    <w:rsid w:val="00737359"/>
    <w:rsid w:val="00737F62"/>
    <w:rsid w:val="007404F7"/>
    <w:rsid w:val="0074465F"/>
    <w:rsid w:val="00752ADA"/>
    <w:rsid w:val="00754E5F"/>
    <w:rsid w:val="007562AF"/>
    <w:rsid w:val="00756661"/>
    <w:rsid w:val="00780351"/>
    <w:rsid w:val="00781814"/>
    <w:rsid w:val="00782193"/>
    <w:rsid w:val="00784D4A"/>
    <w:rsid w:val="007865EE"/>
    <w:rsid w:val="007A5C93"/>
    <w:rsid w:val="007C0029"/>
    <w:rsid w:val="007C4CA1"/>
    <w:rsid w:val="007C7C8F"/>
    <w:rsid w:val="007D0153"/>
    <w:rsid w:val="007D10A0"/>
    <w:rsid w:val="007D30CE"/>
    <w:rsid w:val="007D41BB"/>
    <w:rsid w:val="007E07D4"/>
    <w:rsid w:val="007E0B97"/>
    <w:rsid w:val="007E22B3"/>
    <w:rsid w:val="007E4B7F"/>
    <w:rsid w:val="007F0F7D"/>
    <w:rsid w:val="007F5141"/>
    <w:rsid w:val="00800597"/>
    <w:rsid w:val="00806850"/>
    <w:rsid w:val="00812CFD"/>
    <w:rsid w:val="00813CCF"/>
    <w:rsid w:val="00834F02"/>
    <w:rsid w:val="00837A60"/>
    <w:rsid w:val="00854627"/>
    <w:rsid w:val="0086177C"/>
    <w:rsid w:val="00862D44"/>
    <w:rsid w:val="00864C92"/>
    <w:rsid w:val="00871771"/>
    <w:rsid w:val="008948A7"/>
    <w:rsid w:val="0089556D"/>
    <w:rsid w:val="00897C4E"/>
    <w:rsid w:val="008A2C01"/>
    <w:rsid w:val="008A3BC2"/>
    <w:rsid w:val="008A7ECE"/>
    <w:rsid w:val="008B2D51"/>
    <w:rsid w:val="008C5F4C"/>
    <w:rsid w:val="008C69B2"/>
    <w:rsid w:val="008D03B9"/>
    <w:rsid w:val="008D7A8B"/>
    <w:rsid w:val="008D7E4C"/>
    <w:rsid w:val="008E0EA0"/>
    <w:rsid w:val="008E1288"/>
    <w:rsid w:val="00901FB1"/>
    <w:rsid w:val="0090286F"/>
    <w:rsid w:val="0090337B"/>
    <w:rsid w:val="00904870"/>
    <w:rsid w:val="00905A78"/>
    <w:rsid w:val="00906E3F"/>
    <w:rsid w:val="009108AF"/>
    <w:rsid w:val="00912B16"/>
    <w:rsid w:val="0092732E"/>
    <w:rsid w:val="0093431D"/>
    <w:rsid w:val="00940CD1"/>
    <w:rsid w:val="0094614E"/>
    <w:rsid w:val="00955D6A"/>
    <w:rsid w:val="00957C6D"/>
    <w:rsid w:val="00957E51"/>
    <w:rsid w:val="009759BB"/>
    <w:rsid w:val="00975CD4"/>
    <w:rsid w:val="0097654A"/>
    <w:rsid w:val="0097721F"/>
    <w:rsid w:val="00984A97"/>
    <w:rsid w:val="00990172"/>
    <w:rsid w:val="00991EC6"/>
    <w:rsid w:val="00995018"/>
    <w:rsid w:val="009954E2"/>
    <w:rsid w:val="009959AA"/>
    <w:rsid w:val="009A34BC"/>
    <w:rsid w:val="009A4F79"/>
    <w:rsid w:val="009A5828"/>
    <w:rsid w:val="009A7B31"/>
    <w:rsid w:val="009A7BF4"/>
    <w:rsid w:val="009C2561"/>
    <w:rsid w:val="009C500E"/>
    <w:rsid w:val="009E14E9"/>
    <w:rsid w:val="009F0C0D"/>
    <w:rsid w:val="009F254F"/>
    <w:rsid w:val="009F42DE"/>
    <w:rsid w:val="00A00AC1"/>
    <w:rsid w:val="00A07B9B"/>
    <w:rsid w:val="00A11193"/>
    <w:rsid w:val="00A13135"/>
    <w:rsid w:val="00A1560E"/>
    <w:rsid w:val="00A16D29"/>
    <w:rsid w:val="00A2085C"/>
    <w:rsid w:val="00A23BC5"/>
    <w:rsid w:val="00A2451B"/>
    <w:rsid w:val="00A31FEE"/>
    <w:rsid w:val="00A3295D"/>
    <w:rsid w:val="00A44387"/>
    <w:rsid w:val="00A46686"/>
    <w:rsid w:val="00A505C4"/>
    <w:rsid w:val="00A567A9"/>
    <w:rsid w:val="00A60986"/>
    <w:rsid w:val="00A61064"/>
    <w:rsid w:val="00A700E7"/>
    <w:rsid w:val="00A7431B"/>
    <w:rsid w:val="00A76A3B"/>
    <w:rsid w:val="00A8DD86"/>
    <w:rsid w:val="00A90B63"/>
    <w:rsid w:val="00A90C65"/>
    <w:rsid w:val="00A94018"/>
    <w:rsid w:val="00A95FC6"/>
    <w:rsid w:val="00AB10F9"/>
    <w:rsid w:val="00AB179D"/>
    <w:rsid w:val="00AC0C4C"/>
    <w:rsid w:val="00AD0674"/>
    <w:rsid w:val="00AE6E50"/>
    <w:rsid w:val="00AF3F36"/>
    <w:rsid w:val="00B04C4D"/>
    <w:rsid w:val="00B07F1F"/>
    <w:rsid w:val="00B20022"/>
    <w:rsid w:val="00B25854"/>
    <w:rsid w:val="00B30360"/>
    <w:rsid w:val="00B352B4"/>
    <w:rsid w:val="00B433F3"/>
    <w:rsid w:val="00B67EFB"/>
    <w:rsid w:val="00B705D1"/>
    <w:rsid w:val="00B70695"/>
    <w:rsid w:val="00B85DD5"/>
    <w:rsid w:val="00B86DFD"/>
    <w:rsid w:val="00B870B8"/>
    <w:rsid w:val="00B91001"/>
    <w:rsid w:val="00B9348E"/>
    <w:rsid w:val="00BA4433"/>
    <w:rsid w:val="00BC5E71"/>
    <w:rsid w:val="00BC7CFC"/>
    <w:rsid w:val="00BC7DE9"/>
    <w:rsid w:val="00BD2D3E"/>
    <w:rsid w:val="00BE6B32"/>
    <w:rsid w:val="00BF26F1"/>
    <w:rsid w:val="00BF31AD"/>
    <w:rsid w:val="00BF3447"/>
    <w:rsid w:val="00BF4A2E"/>
    <w:rsid w:val="00BF5D57"/>
    <w:rsid w:val="00C072AC"/>
    <w:rsid w:val="00C11A26"/>
    <w:rsid w:val="00C12CC9"/>
    <w:rsid w:val="00C23F07"/>
    <w:rsid w:val="00C26450"/>
    <w:rsid w:val="00C30458"/>
    <w:rsid w:val="00C3201A"/>
    <w:rsid w:val="00C465CC"/>
    <w:rsid w:val="00C546E2"/>
    <w:rsid w:val="00C54CA5"/>
    <w:rsid w:val="00C5704A"/>
    <w:rsid w:val="00C6293D"/>
    <w:rsid w:val="00C6378C"/>
    <w:rsid w:val="00C7100B"/>
    <w:rsid w:val="00C75F22"/>
    <w:rsid w:val="00C816A3"/>
    <w:rsid w:val="00C838D2"/>
    <w:rsid w:val="00C91C13"/>
    <w:rsid w:val="00C95070"/>
    <w:rsid w:val="00CA2B81"/>
    <w:rsid w:val="00CA3702"/>
    <w:rsid w:val="00CA376A"/>
    <w:rsid w:val="00CA4045"/>
    <w:rsid w:val="00CA7EE1"/>
    <w:rsid w:val="00CB33EB"/>
    <w:rsid w:val="00CB462C"/>
    <w:rsid w:val="00CB6864"/>
    <w:rsid w:val="00CB776E"/>
    <w:rsid w:val="00CB7869"/>
    <w:rsid w:val="00CC2D59"/>
    <w:rsid w:val="00CD08DE"/>
    <w:rsid w:val="00CD13BE"/>
    <w:rsid w:val="00CF422C"/>
    <w:rsid w:val="00D01D08"/>
    <w:rsid w:val="00D13E2B"/>
    <w:rsid w:val="00D14114"/>
    <w:rsid w:val="00D17374"/>
    <w:rsid w:val="00D216CA"/>
    <w:rsid w:val="00D24461"/>
    <w:rsid w:val="00D247C9"/>
    <w:rsid w:val="00D314E8"/>
    <w:rsid w:val="00D35ADD"/>
    <w:rsid w:val="00D41CDF"/>
    <w:rsid w:val="00D465AC"/>
    <w:rsid w:val="00D57DE3"/>
    <w:rsid w:val="00D6798D"/>
    <w:rsid w:val="00D73B71"/>
    <w:rsid w:val="00D77668"/>
    <w:rsid w:val="00D8707D"/>
    <w:rsid w:val="00D90F33"/>
    <w:rsid w:val="00D92B84"/>
    <w:rsid w:val="00D9378E"/>
    <w:rsid w:val="00D95761"/>
    <w:rsid w:val="00D966D0"/>
    <w:rsid w:val="00DA08F4"/>
    <w:rsid w:val="00DA289B"/>
    <w:rsid w:val="00DB2166"/>
    <w:rsid w:val="00DB24A6"/>
    <w:rsid w:val="00DB47F7"/>
    <w:rsid w:val="00DB58CC"/>
    <w:rsid w:val="00DC270A"/>
    <w:rsid w:val="00DC4FFC"/>
    <w:rsid w:val="00DC7B30"/>
    <w:rsid w:val="00DE3201"/>
    <w:rsid w:val="00DE3BCD"/>
    <w:rsid w:val="00DE4B94"/>
    <w:rsid w:val="00DE6ACF"/>
    <w:rsid w:val="00DF519D"/>
    <w:rsid w:val="00DF7525"/>
    <w:rsid w:val="00E1461E"/>
    <w:rsid w:val="00E15B1B"/>
    <w:rsid w:val="00E260C1"/>
    <w:rsid w:val="00E313A4"/>
    <w:rsid w:val="00E525D4"/>
    <w:rsid w:val="00E52F07"/>
    <w:rsid w:val="00E5656E"/>
    <w:rsid w:val="00E60251"/>
    <w:rsid w:val="00E64A16"/>
    <w:rsid w:val="00E6750C"/>
    <w:rsid w:val="00E73BDB"/>
    <w:rsid w:val="00E957F9"/>
    <w:rsid w:val="00E96412"/>
    <w:rsid w:val="00EA2488"/>
    <w:rsid w:val="00EB5210"/>
    <w:rsid w:val="00EC4026"/>
    <w:rsid w:val="00ED11A3"/>
    <w:rsid w:val="00ED7EDE"/>
    <w:rsid w:val="00EE5013"/>
    <w:rsid w:val="00EF6B8B"/>
    <w:rsid w:val="00F10C5F"/>
    <w:rsid w:val="00F13E15"/>
    <w:rsid w:val="00F253CF"/>
    <w:rsid w:val="00F30FBF"/>
    <w:rsid w:val="00F37B80"/>
    <w:rsid w:val="00F42A4E"/>
    <w:rsid w:val="00F50F06"/>
    <w:rsid w:val="00F66F3C"/>
    <w:rsid w:val="00F916A8"/>
    <w:rsid w:val="00FA7A1C"/>
    <w:rsid w:val="00FA7C30"/>
    <w:rsid w:val="00FA7E75"/>
    <w:rsid w:val="00FB12BC"/>
    <w:rsid w:val="00FB192C"/>
    <w:rsid w:val="00FD3491"/>
    <w:rsid w:val="00FF2222"/>
    <w:rsid w:val="01180DE3"/>
    <w:rsid w:val="022BB6CE"/>
    <w:rsid w:val="02992F91"/>
    <w:rsid w:val="04A0A5F0"/>
    <w:rsid w:val="07722254"/>
    <w:rsid w:val="09B7706D"/>
    <w:rsid w:val="0A8E3989"/>
    <w:rsid w:val="0C4DB13F"/>
    <w:rsid w:val="0CD81E61"/>
    <w:rsid w:val="0DDD1819"/>
    <w:rsid w:val="0F496853"/>
    <w:rsid w:val="0F8DBA6F"/>
    <w:rsid w:val="1281CA4B"/>
    <w:rsid w:val="1360B62C"/>
    <w:rsid w:val="197089D3"/>
    <w:rsid w:val="1DB02059"/>
    <w:rsid w:val="1EE05EDF"/>
    <w:rsid w:val="1F1E6B9A"/>
    <w:rsid w:val="2423197F"/>
    <w:rsid w:val="2522B9BF"/>
    <w:rsid w:val="2554A67E"/>
    <w:rsid w:val="255A9924"/>
    <w:rsid w:val="26005C6E"/>
    <w:rsid w:val="2E414D0B"/>
    <w:rsid w:val="31A8AFAE"/>
    <w:rsid w:val="33AB0A52"/>
    <w:rsid w:val="36550B72"/>
    <w:rsid w:val="36CEC9B9"/>
    <w:rsid w:val="39781244"/>
    <w:rsid w:val="3A885BB2"/>
    <w:rsid w:val="3B68DAFB"/>
    <w:rsid w:val="3DAF6367"/>
    <w:rsid w:val="3F4B33C8"/>
    <w:rsid w:val="3FDD4102"/>
    <w:rsid w:val="41F5BF3A"/>
    <w:rsid w:val="42BF910E"/>
    <w:rsid w:val="47A108D0"/>
    <w:rsid w:val="47F8F4BB"/>
    <w:rsid w:val="4AA23D46"/>
    <w:rsid w:val="4E99F057"/>
    <w:rsid w:val="507A8C5D"/>
    <w:rsid w:val="507F1C41"/>
    <w:rsid w:val="53651861"/>
    <w:rsid w:val="55ADA2CE"/>
    <w:rsid w:val="5A2A9D0A"/>
    <w:rsid w:val="61230499"/>
    <w:rsid w:val="61B544A4"/>
    <w:rsid w:val="61FEEF54"/>
    <w:rsid w:val="62CDB2ED"/>
    <w:rsid w:val="6ED456E1"/>
    <w:rsid w:val="6FB079C1"/>
    <w:rsid w:val="7370B1ED"/>
    <w:rsid w:val="74766395"/>
    <w:rsid w:val="7C56D4B0"/>
    <w:rsid w:val="7F304C8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8C24E1D9-7FC3-4C6F-A88F-4CE9FDB8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4D4A"/>
    <w:pPr>
      <w:widowControl/>
      <w:suppressAutoHyphens w:val="0"/>
      <w:spacing w:after="200" w:line="276" w:lineRule="auto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D4A"/>
    <w:rPr>
      <w:rFonts w:eastAsiaTheme="minorEastAsia"/>
      <w:sz w:val="20"/>
      <w:szCs w:val="20"/>
    </w:rPr>
  </w:style>
  <w:style w:type="paragraph" w:customStyle="1" w:styleId="CM19">
    <w:name w:val="CM19"/>
    <w:basedOn w:val="Normal"/>
    <w:next w:val="Normal"/>
    <w:uiPriority w:val="99"/>
    <w:rsid w:val="00784D4A"/>
    <w:pPr>
      <w:suppressAutoHyphens w:val="0"/>
      <w:autoSpaceDE w:val="0"/>
      <w:autoSpaceDN w:val="0"/>
      <w:adjustRightInd w:val="0"/>
    </w:pPr>
    <w:rPr>
      <w:rFonts w:ascii="JMABN O+ Courier New," w:hAnsi="JMABN O+ Courier New," w:eastAsiaTheme="minorEastAsia" w:cstheme="minorBidi"/>
      <w:kern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784D4A"/>
    <w:rPr>
      <w:vertAlign w:val="superscript"/>
    </w:rPr>
  </w:style>
  <w:style w:type="paragraph" w:customStyle="1" w:styleId="CM15">
    <w:name w:val="CM15"/>
    <w:basedOn w:val="Normal"/>
    <w:next w:val="Normal"/>
    <w:uiPriority w:val="99"/>
    <w:rsid w:val="000071AB"/>
    <w:pPr>
      <w:suppressAutoHyphens w:val="0"/>
      <w:autoSpaceDE w:val="0"/>
      <w:autoSpaceDN w:val="0"/>
      <w:adjustRightInd w:val="0"/>
    </w:pPr>
    <w:rPr>
      <w:rFonts w:ascii="JMABN O+ Courier New," w:hAnsi="JMABN O+ Courier New," w:eastAsiaTheme="minorEastAsia" w:cstheme="minorBidi"/>
      <w:kern w:val="0"/>
    </w:rPr>
  </w:style>
  <w:style w:type="paragraph" w:styleId="ListParagraph">
    <w:name w:val="List Paragraph"/>
    <w:basedOn w:val="Normal"/>
    <w:uiPriority w:val="34"/>
    <w:qFormat/>
    <w:rsid w:val="00556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7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7B9"/>
    <w:rPr>
      <w:rFonts w:ascii="Times New Roman" w:eastAsia="Tahoma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57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7B9"/>
    <w:rPr>
      <w:rFonts w:ascii="Times New Roman" w:eastAsia="Tahoma" w:hAnsi="Times New Roman" w:cs="Times New Roman"/>
      <w:kern w:val="1"/>
      <w:sz w:val="24"/>
      <w:szCs w:val="24"/>
    </w:rPr>
  </w:style>
  <w:style w:type="paragraph" w:customStyle="1" w:styleId="paragraph">
    <w:name w:val="paragraph"/>
    <w:basedOn w:val="Normal"/>
    <w:rsid w:val="003556A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rmaltextrun">
    <w:name w:val="normaltextrun"/>
    <w:basedOn w:val="DefaultParagraphFont"/>
    <w:rsid w:val="003556A8"/>
  </w:style>
  <w:style w:type="character" w:customStyle="1" w:styleId="eop">
    <w:name w:val="eop"/>
    <w:basedOn w:val="DefaultParagraphFont"/>
    <w:rsid w:val="003556A8"/>
  </w:style>
  <w:style w:type="paragraph" w:styleId="Revision">
    <w:name w:val="Revision"/>
    <w:hidden/>
    <w:uiPriority w:val="99"/>
    <w:semiHidden/>
    <w:rsid w:val="008E1288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table" w:styleId="TableGrid">
    <w:name w:val="Table Grid"/>
    <w:basedOn w:val="TableNormal"/>
    <w:uiPriority w:val="39"/>
    <w:rsid w:val="00123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3058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6" ma:contentTypeDescription="Create a new document." ma:contentTypeScope="" ma:versionID="95237500615c3c06f38067f2f04a4ad5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fd96e1ff134ca917bc27003402f58e8a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  <SharedWithUsers xmlns="23ef38b6-7648-470d-b5e3-09395448522b">
      <UserInfo>
        <DisplayName>Blake, Allison (ACF)</DisplayName>
        <AccountId>90</AccountId>
        <AccountType/>
      </UserInfo>
      <UserInfo>
        <DisplayName>Maritz, Elian (ACF)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9A556-3B38-4A81-92A6-261B9C7B7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6f2f78f1-91a5-4d68-8b46-c99d45c19e6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23ef38b6-7648-470d-b5e3-09395448522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2121</Characters>
  <Application>Microsoft Office Word</Application>
  <DocSecurity>0</DocSecurity>
  <Lines>212</Lines>
  <Paragraphs>137</Paragraphs>
  <ScaleCrop>false</ScaleCrop>
  <Company>HHS/ITIO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Herboldsheimer, Shannon (ACF)</cp:lastModifiedBy>
  <cp:revision>284</cp:revision>
  <dcterms:created xsi:type="dcterms:W3CDTF">2022-02-23T00:29:00Z</dcterms:created>
  <dcterms:modified xsi:type="dcterms:W3CDTF">2024-03-26T13:22:00Z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MediaServiceImageTags">
    <vt:lpwstr/>
  </property>
  <property fmtid="{D5CDD505-2E9C-101B-9397-08002B2CF9AE}" pid="4" name="MSIP_Label_ea60d57e-af5b-4752-ac57-3e4f28ca11dc_ActionId">
    <vt:lpwstr>427090eb-b46f-4708-a655-5b43254e4b02</vt:lpwstr>
  </property>
  <property fmtid="{D5CDD505-2E9C-101B-9397-08002B2CF9AE}" pid="5" name="MSIP_Label_ea60d57e-af5b-4752-ac57-3e4f28ca11dc_ContentBits">
    <vt:lpwstr>0</vt:lpwstr>
  </property>
  <property fmtid="{D5CDD505-2E9C-101B-9397-08002B2CF9AE}" pid="6" name="MSIP_Label_ea60d57e-af5b-4752-ac57-3e4f28ca11dc_Enabled">
    <vt:lpwstr>true</vt:lpwstr>
  </property>
  <property fmtid="{D5CDD505-2E9C-101B-9397-08002B2CF9AE}" pid="7" name="MSIP_Label_ea60d57e-af5b-4752-ac57-3e4f28ca11dc_Method">
    <vt:lpwstr>Standard</vt:lpwstr>
  </property>
  <property fmtid="{D5CDD505-2E9C-101B-9397-08002B2CF9AE}" pid="8" name="MSIP_Label_ea60d57e-af5b-4752-ac57-3e4f28ca11dc_Name">
    <vt:lpwstr>ea60d57e-af5b-4752-ac57-3e4f28ca11dc</vt:lpwstr>
  </property>
  <property fmtid="{D5CDD505-2E9C-101B-9397-08002B2CF9AE}" pid="9" name="MSIP_Label_ea60d57e-af5b-4752-ac57-3e4f28ca11dc_SetDate">
    <vt:lpwstr>2021-06-24T15:55:40Z</vt:lpwstr>
  </property>
  <property fmtid="{D5CDD505-2E9C-101B-9397-08002B2CF9AE}" pid="10" name="MSIP_Label_ea60d57e-af5b-4752-ac57-3e4f28ca11dc_SiteId">
    <vt:lpwstr>36da45f1-dd2c-4d1f-af13-5abe46b99921</vt:lpwstr>
  </property>
</Properties>
</file>