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50F915CB">
      <w:pPr>
        <w:pStyle w:val="ReportCover-Title"/>
        <w:jc w:val="center"/>
        <w:rPr>
          <w:rFonts w:ascii="Arial" w:hAnsi="Arial" w:cs="Arial"/>
          <w:color w:val="auto"/>
        </w:rPr>
      </w:pPr>
      <w:bookmarkStart w:id="0" w:name="_Hlk209586300"/>
      <w:r w:rsidRPr="6E10B098">
        <w:rPr>
          <w:rFonts w:ascii="Arial" w:eastAsia="Arial Unicode MS" w:hAnsi="Arial" w:cs="Arial"/>
          <w:noProof/>
          <w:color w:val="auto"/>
        </w:rPr>
        <w:t xml:space="preserve">American Indian and Alaska Native </w:t>
      </w:r>
      <w:bookmarkEnd w:id="0"/>
      <w:r w:rsidRPr="6E10B098">
        <w:rPr>
          <w:rFonts w:ascii="Arial" w:eastAsia="Arial Unicode MS" w:hAnsi="Arial" w:cs="Arial"/>
          <w:noProof/>
          <w:color w:val="auto"/>
        </w:rPr>
        <w:t>Facility Condition, Location, and Ownership Survey</w:t>
      </w:r>
      <w:r w:rsidRPr="6E10B098">
        <w:rPr>
          <w:rFonts w:ascii="Arial" w:eastAsia="Arial Unicode MS" w:hAnsi="Arial" w:cs="Arial"/>
          <w:noProof/>
          <w:color w:val="auto"/>
        </w:rPr>
        <w:t> </w:t>
      </w:r>
      <w:r w:rsidRPr="6E10B098" w:rsidR="000B3112">
        <w:rPr>
          <w:rFonts w:ascii="Arial" w:eastAsia="Arial Unicode MS" w:hAnsi="Arial" w:cs="Arial"/>
          <w:noProof/>
          <w:color w:val="auto"/>
        </w:rPr>
        <w:t xml:space="preserve"> </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2AF3DE4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E1200C">
        <w:rPr>
          <w:rFonts w:ascii="Arial" w:hAnsi="Arial" w:cs="Arial"/>
          <w:color w:val="auto"/>
          <w:sz w:val="32"/>
          <w:szCs w:val="32"/>
        </w:rPr>
        <w:t>0534</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11C8E992">
      <w:pPr>
        <w:pStyle w:val="ReportCover-Date"/>
        <w:jc w:val="center"/>
        <w:rPr>
          <w:rFonts w:ascii="Arial" w:hAnsi="Arial" w:cs="Arial"/>
          <w:color w:val="auto"/>
        </w:rPr>
      </w:pPr>
      <w:r>
        <w:rPr>
          <w:rFonts w:ascii="Arial" w:hAnsi="Arial" w:cs="Arial"/>
          <w:color w:val="auto"/>
        </w:rPr>
        <w:t>December</w:t>
      </w:r>
      <w:r w:rsidRPr="7B0E0B3A" w:rsidR="00402D24">
        <w:rPr>
          <w:rFonts w:ascii="Arial" w:hAnsi="Arial" w:cs="Arial"/>
          <w:color w:val="auto"/>
        </w:rPr>
        <w:t xml:space="preserve"> </w:t>
      </w:r>
      <w:r w:rsidR="00E1200C">
        <w:rPr>
          <w:rFonts w:ascii="Arial" w:hAnsi="Arial" w:cs="Arial"/>
          <w:color w:val="auto"/>
        </w:rPr>
        <w:t>2025</w:t>
      </w:r>
    </w:p>
    <w:p w:rsidR="00160621" w:rsidP="7B0E0B3A" w14:paraId="753A1E04" w14:textId="4252055A">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New</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54822686">
      <w:pPr>
        <w:jc w:val="center"/>
        <w:rPr>
          <w:rFonts w:ascii="Arial" w:hAnsi="Arial" w:cs="Arial"/>
        </w:rPr>
      </w:pPr>
      <w:r>
        <w:rPr>
          <w:rFonts w:ascii="Arial" w:hAnsi="Arial" w:cs="Arial"/>
        </w:rPr>
        <w:t>Office of Head Start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C30DFD" w14:paraId="010B1ADF" w14:textId="70831F95">
      <w:pPr>
        <w:widowControl/>
        <w:rPr>
          <w:rFonts w:ascii="Arial" w:hAnsi="Arial" w:cs="Arial"/>
        </w:rPr>
      </w:pPr>
    </w:p>
    <w:p w:rsidR="00C30DFD" w:rsidP="00C30DFD" w14:paraId="0B5C4ADA" w14:textId="77777777">
      <w:pPr>
        <w:widowControl/>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2C3C4F" w:rsidRPr="00700DDB"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Circumstances Making the Collection of Information Necessary </w:t>
      </w:r>
    </w:p>
    <w:p w:rsidR="00DE529D" w:rsidRPr="00700DDB" w:rsidP="00C30DFD" w14:paraId="5548F0DE" w14:textId="383F9510">
      <w:pPr>
        <w:widowControl/>
        <w:tabs>
          <w:tab w:val="num" w:pos="360"/>
        </w:tabs>
        <w:ind w:left="360"/>
        <w:rPr>
          <w:rFonts w:ascii="Times New Roman" w:hAnsi="Times New Roman"/>
          <w:snapToGrid/>
          <w:sz w:val="24"/>
          <w:szCs w:val="24"/>
        </w:rPr>
      </w:pPr>
      <w:r w:rsidRPr="00700DDB">
        <w:rPr>
          <w:rFonts w:ascii="Times New Roman" w:hAnsi="Times New Roman"/>
          <w:snapToGrid/>
          <w:sz w:val="24"/>
          <w:szCs w:val="24"/>
        </w:rPr>
        <w:t xml:space="preserve">The </w:t>
      </w:r>
      <w:r w:rsidRPr="00700DDB" w:rsidR="00CC7CF3">
        <w:rPr>
          <w:rFonts w:ascii="Times New Roman" w:hAnsi="Times New Roman"/>
          <w:snapToGrid/>
          <w:sz w:val="24"/>
          <w:szCs w:val="24"/>
        </w:rPr>
        <w:t>American Indian and Alaska Native (</w:t>
      </w:r>
      <w:r w:rsidRPr="00700DDB">
        <w:rPr>
          <w:rFonts w:ascii="Times New Roman" w:hAnsi="Times New Roman"/>
          <w:snapToGrid/>
          <w:sz w:val="24"/>
          <w:szCs w:val="24"/>
        </w:rPr>
        <w:t>AIAN</w:t>
      </w:r>
      <w:r w:rsidRPr="00700DDB" w:rsidR="00CC7CF3">
        <w:rPr>
          <w:rFonts w:ascii="Times New Roman" w:hAnsi="Times New Roman"/>
          <w:snapToGrid/>
          <w:sz w:val="24"/>
          <w:szCs w:val="24"/>
        </w:rPr>
        <w:t>)</w:t>
      </w:r>
      <w:r w:rsidRPr="00700DDB">
        <w:rPr>
          <w:rFonts w:ascii="Times New Roman" w:hAnsi="Times New Roman"/>
          <w:snapToGrid/>
          <w:sz w:val="24"/>
          <w:szCs w:val="24"/>
        </w:rPr>
        <w:t xml:space="preserve"> Facility Survey is conducted</w:t>
      </w:r>
      <w:r w:rsidRPr="00700DDB" w:rsidR="00CC7CF3">
        <w:rPr>
          <w:rFonts w:ascii="Times New Roman" w:hAnsi="Times New Roman"/>
          <w:snapToGrid/>
          <w:sz w:val="24"/>
          <w:szCs w:val="24"/>
        </w:rPr>
        <w:t xml:space="preserve"> by the Administration for Children and Families (ACF) Office of Head Start (OHS)</w:t>
      </w:r>
      <w:r w:rsidRPr="00700DDB">
        <w:rPr>
          <w:rFonts w:ascii="Times New Roman" w:hAnsi="Times New Roman"/>
          <w:snapToGrid/>
          <w:sz w:val="24"/>
          <w:szCs w:val="24"/>
        </w:rPr>
        <w:t xml:space="preserve"> every 5 years </w:t>
      </w:r>
      <w:r w:rsidRPr="00700DDB">
        <w:rPr>
          <w:rFonts w:ascii="Times New Roman" w:hAnsi="Times New Roman"/>
          <w:snapToGrid/>
          <w:sz w:val="24"/>
          <w:szCs w:val="24"/>
        </w:rPr>
        <w:t>in accordance with</w:t>
      </w:r>
      <w:r w:rsidRPr="00700DDB">
        <w:rPr>
          <w:rFonts w:ascii="Times New Roman" w:hAnsi="Times New Roman"/>
          <w:snapToGrid/>
          <w:sz w:val="24"/>
          <w:szCs w:val="24"/>
        </w:rPr>
        <w:t xml:space="preserve"> section 650(b) of the Head Start Act.  </w:t>
      </w:r>
      <w:r w:rsidRPr="00700DDB" w:rsidR="00784D1C">
        <w:rPr>
          <w:rFonts w:ascii="Times New Roman" w:hAnsi="Times New Roman"/>
          <w:sz w:val="24"/>
          <w:szCs w:val="24"/>
        </w:rPr>
        <w:t xml:space="preserve">The Head Start Act requires that OHS prepare and </w:t>
      </w:r>
      <w:r w:rsidRPr="00700DDB" w:rsidR="00784D1C">
        <w:rPr>
          <w:rFonts w:ascii="Times New Roman" w:hAnsi="Times New Roman"/>
          <w:sz w:val="24"/>
          <w:szCs w:val="24"/>
        </w:rPr>
        <w:t>submit</w:t>
      </w:r>
      <w:r w:rsidRPr="00700DDB" w:rsidR="00784D1C">
        <w:rPr>
          <w:rFonts w:ascii="Times New Roman" w:hAnsi="Times New Roman"/>
          <w:snapToGrid/>
          <w:sz w:val="24"/>
          <w:szCs w:val="24"/>
        </w:rPr>
        <w:t xml:space="preserve"> a report on the facilities used by AIAN Head Start agencies. The report must include information about the condition, location, and ownership of these facilities. To meet this statutory requirement, OHS </w:t>
      </w:r>
      <w:r w:rsidRPr="00700DDB" w:rsidR="00B17BB1">
        <w:rPr>
          <w:rFonts w:ascii="Times New Roman" w:hAnsi="Times New Roman"/>
          <w:snapToGrid/>
          <w:sz w:val="24"/>
          <w:szCs w:val="24"/>
        </w:rPr>
        <w:t>plans to conduct an updated survey with AIAN Head Start programs.</w:t>
      </w:r>
      <w:r w:rsidRPr="00700DDB" w:rsidR="00784D1C">
        <w:rPr>
          <w:rFonts w:ascii="Times New Roman" w:hAnsi="Times New Roman"/>
          <w:snapToGrid/>
          <w:sz w:val="24"/>
          <w:szCs w:val="24"/>
        </w:rPr>
        <w:t xml:space="preserve"> </w:t>
      </w:r>
      <w:r w:rsidRPr="00700DDB" w:rsidR="00CC7CF3">
        <w:rPr>
          <w:rFonts w:ascii="Times New Roman" w:hAnsi="Times New Roman"/>
          <w:snapToGrid/>
          <w:sz w:val="24"/>
          <w:szCs w:val="24"/>
        </w:rPr>
        <w:t>OHS conducted t</w:t>
      </w:r>
      <w:r w:rsidRPr="00700DDB">
        <w:rPr>
          <w:rFonts w:ascii="Times New Roman" w:hAnsi="Times New Roman"/>
          <w:snapToGrid/>
          <w:sz w:val="24"/>
          <w:szCs w:val="24"/>
        </w:rPr>
        <w:t xml:space="preserve">he most recent survey </w:t>
      </w:r>
      <w:r w:rsidRPr="00700DDB" w:rsidR="00CC7CF3">
        <w:rPr>
          <w:rFonts w:ascii="Times New Roman" w:hAnsi="Times New Roman"/>
          <w:snapToGrid/>
          <w:sz w:val="24"/>
          <w:szCs w:val="24"/>
        </w:rPr>
        <w:t>to fulfill the 2020 statutory requirement. Th</w:t>
      </w:r>
      <w:r w:rsidRPr="00700DDB" w:rsidR="007474C4">
        <w:rPr>
          <w:rFonts w:ascii="Times New Roman" w:hAnsi="Times New Roman"/>
          <w:snapToGrid/>
          <w:sz w:val="24"/>
          <w:szCs w:val="24"/>
        </w:rPr>
        <w:t>e</w:t>
      </w:r>
      <w:r w:rsidRPr="00700DDB" w:rsidR="00CC7CF3">
        <w:rPr>
          <w:rFonts w:ascii="Times New Roman" w:hAnsi="Times New Roman"/>
          <w:snapToGrid/>
          <w:sz w:val="24"/>
          <w:szCs w:val="24"/>
        </w:rPr>
        <w:t xml:space="preserve"> 2020 survey </w:t>
      </w:r>
      <w:r w:rsidRPr="00700DDB">
        <w:rPr>
          <w:rFonts w:ascii="Times New Roman" w:hAnsi="Times New Roman"/>
          <w:snapToGrid/>
          <w:sz w:val="24"/>
          <w:szCs w:val="24"/>
        </w:rPr>
        <w:t xml:space="preserve">was approved under </w:t>
      </w:r>
      <w:r w:rsidRPr="00700DDB" w:rsidR="00CC7CF3">
        <w:rPr>
          <w:rFonts w:ascii="Times New Roman" w:hAnsi="Times New Roman"/>
          <w:snapToGrid/>
          <w:sz w:val="24"/>
          <w:szCs w:val="24"/>
        </w:rPr>
        <w:t>Office of Management and Budget (</w:t>
      </w:r>
      <w:r w:rsidRPr="00700DDB">
        <w:rPr>
          <w:rFonts w:ascii="Times New Roman" w:hAnsi="Times New Roman"/>
          <w:snapToGrid/>
          <w:sz w:val="24"/>
          <w:szCs w:val="24"/>
        </w:rPr>
        <w:t>OMB</w:t>
      </w:r>
      <w:r w:rsidRPr="00700DDB" w:rsidR="00CC7CF3">
        <w:rPr>
          <w:rFonts w:ascii="Times New Roman" w:hAnsi="Times New Roman"/>
          <w:snapToGrid/>
          <w:sz w:val="24"/>
          <w:szCs w:val="24"/>
        </w:rPr>
        <w:t>)</w:t>
      </w:r>
      <w:r w:rsidRPr="00700DDB">
        <w:rPr>
          <w:rFonts w:ascii="Times New Roman" w:hAnsi="Times New Roman"/>
          <w:snapToGrid/>
          <w:sz w:val="24"/>
          <w:szCs w:val="24"/>
        </w:rPr>
        <w:t xml:space="preserve"> #0970-0534 </w:t>
      </w:r>
      <w:r w:rsidRPr="00700DDB" w:rsidR="00CC7CF3">
        <w:rPr>
          <w:rFonts w:ascii="Times New Roman" w:hAnsi="Times New Roman"/>
          <w:snapToGrid/>
          <w:sz w:val="24"/>
          <w:szCs w:val="24"/>
        </w:rPr>
        <w:t>and t</w:t>
      </w:r>
      <w:r w:rsidRPr="00700DDB">
        <w:rPr>
          <w:rFonts w:ascii="Times New Roman" w:hAnsi="Times New Roman"/>
          <w:snapToGrid/>
          <w:sz w:val="24"/>
          <w:szCs w:val="24"/>
        </w:rPr>
        <w:t xml:space="preserve">his </w:t>
      </w:r>
      <w:r w:rsidRPr="00700DDB" w:rsidR="00CC7CF3">
        <w:rPr>
          <w:rFonts w:ascii="Times New Roman" w:hAnsi="Times New Roman"/>
          <w:snapToGrid/>
          <w:sz w:val="24"/>
          <w:szCs w:val="24"/>
        </w:rPr>
        <w:t xml:space="preserve">survey, for the 2025 cycle, </w:t>
      </w:r>
      <w:r w:rsidRPr="00700DDB" w:rsidR="00883333">
        <w:rPr>
          <w:rFonts w:ascii="Times New Roman" w:hAnsi="Times New Roman"/>
          <w:snapToGrid/>
          <w:sz w:val="24"/>
          <w:szCs w:val="24"/>
        </w:rPr>
        <w:t>is being</w:t>
      </w:r>
      <w:r w:rsidRPr="00700DDB">
        <w:rPr>
          <w:rFonts w:ascii="Times New Roman" w:hAnsi="Times New Roman"/>
          <w:snapToGrid/>
          <w:sz w:val="24"/>
          <w:szCs w:val="24"/>
        </w:rPr>
        <w:t xml:space="preserve"> </w:t>
      </w:r>
      <w:r w:rsidRPr="00700DDB">
        <w:rPr>
          <w:rFonts w:ascii="Times New Roman" w:hAnsi="Times New Roman"/>
          <w:snapToGrid/>
          <w:sz w:val="24"/>
          <w:szCs w:val="24"/>
        </w:rPr>
        <w:t>submitted</w:t>
      </w:r>
      <w:r w:rsidRPr="00700DDB">
        <w:rPr>
          <w:rFonts w:ascii="Times New Roman" w:hAnsi="Times New Roman"/>
          <w:snapToGrid/>
          <w:sz w:val="24"/>
          <w:szCs w:val="24"/>
        </w:rPr>
        <w:t xml:space="preserve"> to OMB under the same number as a reinstatement with changes.</w:t>
      </w:r>
    </w:p>
    <w:p w:rsidR="00790D2C" w:rsidRPr="00700DDB" w:rsidP="00D7443D" w14:paraId="6A4D4BDD" w14:textId="77777777">
      <w:pPr>
        <w:widowControl/>
        <w:tabs>
          <w:tab w:val="num" w:pos="360"/>
        </w:tabs>
        <w:ind w:left="360"/>
        <w:rPr>
          <w:rFonts w:ascii="Times New Roman" w:hAnsi="Times New Roman"/>
          <w:snapToGrid/>
          <w:sz w:val="24"/>
          <w:szCs w:val="24"/>
        </w:rPr>
      </w:pPr>
    </w:p>
    <w:p w:rsidR="002C3C4F" w:rsidRPr="00700DDB"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P</w:t>
      </w:r>
      <w:r w:rsidRPr="00700DDB">
        <w:rPr>
          <w:rFonts w:ascii="Times New Roman" w:hAnsi="Times New Roman"/>
          <w:b/>
          <w:snapToGrid/>
          <w:sz w:val="24"/>
          <w:szCs w:val="24"/>
        </w:rPr>
        <w:t xml:space="preserve">urpose and Use of the Information Collection </w:t>
      </w:r>
    </w:p>
    <w:p w:rsidR="00790D2C" w:rsidRPr="00700DDB" w:rsidP="00D7443D" w14:paraId="4C1BFBD8" w14:textId="3236071E">
      <w:pPr>
        <w:widowControl/>
        <w:tabs>
          <w:tab w:val="num" w:pos="360"/>
        </w:tabs>
        <w:ind w:left="360"/>
        <w:rPr>
          <w:rFonts w:ascii="Times New Roman" w:hAnsi="Times New Roman"/>
          <w:snapToGrid/>
          <w:sz w:val="24"/>
          <w:szCs w:val="24"/>
        </w:rPr>
      </w:pPr>
      <w:r w:rsidRPr="00700DDB">
        <w:rPr>
          <w:rFonts w:ascii="Times New Roman" w:hAnsi="Times New Roman"/>
          <w:snapToGrid/>
          <w:sz w:val="24"/>
          <w:szCs w:val="24"/>
        </w:rPr>
        <w:t>The purpose of the survey is to collect current data on the condition, location, and ownership of facilities used by AIAN Head Start programs.  The results inform the 2025 Report to Congress and support ongoing policy, funding, and technical assistance decisions.  For the 2025 cycle, updates have been made to reflect lessons learned from the 2020 survey and feedback from OHS staff and partners.  Changes include more detailed questions on facility safety (e.g., lead testing, pest control, disaster impact), clearer definitions of facility conditions, and expanded items on funding sources and barriers.  These revisions aim to strengthen data quality and ensure the survey captures the full scope of infrastructure challenges and needs across AIAN programs. </w:t>
      </w:r>
    </w:p>
    <w:p w:rsidR="00790D2C" w:rsidRPr="00700DDB" w:rsidP="00C30DFD" w14:paraId="6C3FFD0B" w14:textId="77777777">
      <w:pPr>
        <w:widowControl/>
        <w:tabs>
          <w:tab w:val="num" w:pos="360"/>
        </w:tabs>
        <w:rPr>
          <w:rFonts w:ascii="Times New Roman" w:hAnsi="Times New Roman"/>
          <w:snapToGrid/>
          <w:sz w:val="24"/>
          <w:szCs w:val="24"/>
        </w:rPr>
      </w:pPr>
    </w:p>
    <w:p w:rsidR="002C3C4F" w:rsidRPr="00700DDB"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Use of Improved Information Technology and Burden Reduction </w:t>
      </w:r>
    </w:p>
    <w:p w:rsidR="000B3112" w:rsidRPr="00700DDB" w:rsidP="000B3112" w14:paraId="30C24BA4" w14:textId="3442A0E6">
      <w:pPr>
        <w:pStyle w:val="BodyTextIndent"/>
        <w:rPr>
          <w:szCs w:val="24"/>
        </w:rPr>
      </w:pPr>
      <w:r w:rsidRPr="00700DDB">
        <w:rPr>
          <w:szCs w:val="24"/>
        </w:rPr>
        <w:t xml:space="preserve">The </w:t>
      </w:r>
      <w:r w:rsidRPr="00700DDB" w:rsidR="00CC7CF3">
        <w:rPr>
          <w:szCs w:val="24"/>
        </w:rPr>
        <w:t xml:space="preserve">survey </w:t>
      </w:r>
      <w:r w:rsidRPr="00700DDB">
        <w:rPr>
          <w:szCs w:val="24"/>
        </w:rPr>
        <w:t>will be sent out by e-mail and can be filled out electronically.</w:t>
      </w:r>
    </w:p>
    <w:p w:rsidR="00D60543" w:rsidRPr="00700DDB" w:rsidP="00C30DFD" w14:paraId="61323458" w14:textId="77777777">
      <w:pPr>
        <w:widowControl/>
        <w:tabs>
          <w:tab w:val="num" w:pos="360"/>
        </w:tabs>
        <w:rPr>
          <w:rFonts w:ascii="Times New Roman" w:hAnsi="Times New Roman"/>
          <w:snapToGrid/>
          <w:sz w:val="24"/>
          <w:szCs w:val="24"/>
        </w:rPr>
      </w:pPr>
    </w:p>
    <w:p w:rsidR="002C3C4F" w:rsidRPr="00700DDB"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Efforts to Identify Duplication and Use of Similar Information </w:t>
      </w:r>
    </w:p>
    <w:p w:rsidR="00022586" w:rsidRPr="00700DDB" w:rsidP="00C30DFD" w14:paraId="3A8002CC" w14:textId="409D28AE">
      <w:pPr>
        <w:pStyle w:val="BodyTextIndent"/>
        <w:rPr>
          <w:szCs w:val="24"/>
        </w:rPr>
      </w:pPr>
      <w:r w:rsidRPr="00700DDB">
        <w:rPr>
          <w:szCs w:val="24"/>
        </w:rPr>
        <w:t xml:space="preserve">Information submitted by applicants is not duplicated in other information collection activities. </w:t>
      </w:r>
    </w:p>
    <w:p w:rsidR="009C2DE1" w:rsidRPr="00700DDB" w:rsidP="00022586" w14:paraId="5BF82A71" w14:textId="77777777">
      <w:pPr>
        <w:widowControl/>
        <w:tabs>
          <w:tab w:val="num" w:pos="360"/>
        </w:tabs>
        <w:ind w:left="360"/>
        <w:rPr>
          <w:rFonts w:ascii="Times New Roman" w:hAnsi="Times New Roman"/>
          <w:snapToGrid/>
          <w:sz w:val="24"/>
          <w:szCs w:val="24"/>
        </w:rPr>
      </w:pPr>
    </w:p>
    <w:p w:rsidR="002C3C4F" w:rsidRPr="00700DDB"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Impact on Small Businesses or Other Small Entities </w:t>
      </w:r>
    </w:p>
    <w:p w:rsidR="00D60543" w:rsidRPr="00700DDB" w:rsidP="00596837" w14:paraId="3417396F" w14:textId="251E850C">
      <w:pPr>
        <w:widowControl/>
        <w:tabs>
          <w:tab w:val="num" w:pos="360"/>
        </w:tabs>
        <w:ind w:left="360"/>
        <w:rPr>
          <w:rFonts w:ascii="Times New Roman" w:hAnsi="Times New Roman"/>
          <w:snapToGrid/>
          <w:sz w:val="24"/>
          <w:szCs w:val="24"/>
        </w:rPr>
      </w:pPr>
      <w:r w:rsidRPr="00700DDB">
        <w:rPr>
          <w:rFonts w:ascii="Times New Roman" w:hAnsi="Times New Roman"/>
          <w:snapToGrid/>
          <w:sz w:val="24"/>
          <w:szCs w:val="24"/>
        </w:rPr>
        <w:t>Not applicable.</w:t>
      </w:r>
    </w:p>
    <w:p w:rsidR="00D60543" w:rsidRPr="00700DDB" w:rsidP="00022586" w14:paraId="7A03161C" w14:textId="77777777">
      <w:pPr>
        <w:widowControl/>
        <w:tabs>
          <w:tab w:val="num" w:pos="360"/>
        </w:tabs>
        <w:ind w:left="360"/>
        <w:rPr>
          <w:rFonts w:ascii="Times New Roman" w:hAnsi="Times New Roman"/>
          <w:snapToGrid/>
          <w:sz w:val="24"/>
          <w:szCs w:val="24"/>
        </w:rPr>
      </w:pPr>
    </w:p>
    <w:p w:rsidR="002C3C4F" w:rsidRPr="00700DDB"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Consequences of Collecting the Information Less Frequently </w:t>
      </w:r>
    </w:p>
    <w:p w:rsidR="00596837" w:rsidRPr="00700DDB" w:rsidP="00596837" w14:paraId="33C98E1C" w14:textId="77777777">
      <w:pPr>
        <w:pStyle w:val="BodyTextIndent"/>
        <w:rPr>
          <w:szCs w:val="24"/>
        </w:rPr>
      </w:pPr>
      <w:r w:rsidRPr="00700DDB">
        <w:rPr>
          <w:szCs w:val="24"/>
        </w:rPr>
        <w:t xml:space="preserve">This information must be gathered on AIAN facility to meet congressional reporting requirements. </w:t>
      </w:r>
    </w:p>
    <w:p w:rsidR="00DE529D" w:rsidRPr="00700DDB" w:rsidP="00596837" w14:paraId="2744D4F5" w14:textId="77777777">
      <w:pPr>
        <w:widowControl/>
        <w:tabs>
          <w:tab w:val="num" w:pos="360"/>
        </w:tabs>
        <w:rPr>
          <w:rFonts w:ascii="Times New Roman" w:hAnsi="Times New Roman"/>
          <w:snapToGrid/>
          <w:sz w:val="24"/>
          <w:szCs w:val="24"/>
        </w:rPr>
      </w:pPr>
    </w:p>
    <w:p w:rsidR="002C3C4F" w:rsidRPr="00700DDB"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Special Circumstances Relating to the Guidelines of 5 CFR 1320.5 </w:t>
      </w:r>
    </w:p>
    <w:p w:rsidR="009C2DE1" w:rsidRPr="00700DDB" w:rsidP="00022586" w14:paraId="2936D2FA" w14:textId="5FD10A53">
      <w:pPr>
        <w:widowControl/>
        <w:tabs>
          <w:tab w:val="num" w:pos="360"/>
        </w:tabs>
        <w:ind w:left="360"/>
        <w:rPr>
          <w:rFonts w:ascii="Times New Roman" w:hAnsi="Times New Roman"/>
          <w:snapToGrid/>
          <w:sz w:val="24"/>
          <w:szCs w:val="24"/>
        </w:rPr>
      </w:pPr>
      <w:r w:rsidRPr="00700DDB">
        <w:rPr>
          <w:rFonts w:ascii="Times New Roman" w:hAnsi="Times New Roman"/>
          <w:snapToGrid/>
          <w:sz w:val="24"/>
          <w:szCs w:val="24"/>
        </w:rPr>
        <w:t>Not applicable.</w:t>
      </w:r>
    </w:p>
    <w:p w:rsidR="00DE529D" w:rsidRPr="00700DDB" w:rsidP="00596837" w14:paraId="2CFEBB22" w14:textId="77777777">
      <w:pPr>
        <w:widowControl/>
        <w:tabs>
          <w:tab w:val="num" w:pos="360"/>
        </w:tabs>
        <w:rPr>
          <w:rFonts w:ascii="Times New Roman" w:hAnsi="Times New Roman"/>
          <w:snapToGrid/>
          <w:sz w:val="24"/>
          <w:szCs w:val="24"/>
        </w:rPr>
      </w:pPr>
    </w:p>
    <w:p w:rsidR="0051278C" w:rsidRPr="00700DDB"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Comments in Response to the Federal Register Notice and Efforts to Consult Outside the Agency </w:t>
      </w:r>
    </w:p>
    <w:p w:rsidR="00C30DFD" w:rsidP="00C30DFD" w14:paraId="685CD167" w14:textId="671116B2">
      <w:pPr>
        <w:pStyle w:val="BodyTextIndent"/>
        <w:rPr>
          <w:szCs w:val="24"/>
        </w:rPr>
      </w:pPr>
      <w:r w:rsidRPr="00700DDB">
        <w:rPr>
          <w:szCs w:val="24"/>
        </w:rPr>
        <w:t xml:space="preserve">In accordance with the Paperwork Reduction Act of 1995 (Pub. L. 104-13) and OMB regulations at 5 CFR Part 1320 (60 FR 44978, August 29, 1995), ACF published a notice in the Federal Register announcing the agency’s intention to request an OMB review of this information collection activity. </w:t>
      </w:r>
      <w:r w:rsidRPr="00700DDB">
        <w:rPr>
          <w:szCs w:val="24"/>
        </w:rPr>
        <w:t xml:space="preserve">A 60-day notice was published on July 16, 2025, and the notice can be found at </w:t>
      </w:r>
      <w:r w:rsidRPr="00700DDB" w:rsidR="00700DDB">
        <w:rPr>
          <w:szCs w:val="24"/>
        </w:rPr>
        <w:t xml:space="preserve">90 </w:t>
      </w:r>
      <w:r w:rsidRPr="00700DDB">
        <w:rPr>
          <w:szCs w:val="24"/>
        </w:rPr>
        <w:t xml:space="preserve">FR </w:t>
      </w:r>
      <w:bookmarkStart w:id="1" w:name="_Hlk4058072"/>
      <w:r w:rsidRPr="00700DDB" w:rsidR="00700DDB">
        <w:rPr>
          <w:szCs w:val="24"/>
        </w:rPr>
        <w:t>32013</w:t>
      </w:r>
      <w:r w:rsidRPr="00700DDB">
        <w:rPr>
          <w:szCs w:val="24"/>
        </w:rPr>
        <w:t xml:space="preserve">. </w:t>
      </w:r>
      <w:bookmarkEnd w:id="1"/>
    </w:p>
    <w:p w:rsidR="006413A1" w:rsidP="00C30DFD" w14:paraId="17F35107" w14:textId="77777777">
      <w:pPr>
        <w:pStyle w:val="BodyTextIndent"/>
        <w:rPr>
          <w:szCs w:val="24"/>
        </w:rPr>
      </w:pPr>
    </w:p>
    <w:p w:rsidR="00007760" w:rsidP="00007760" w14:paraId="51739412" w14:textId="30170054">
      <w:pPr>
        <w:pStyle w:val="BodyTextIndent"/>
      </w:pPr>
      <w:r>
        <w:t xml:space="preserve">One comment was received during the 30-day notice period. </w:t>
      </w:r>
      <w:r w:rsidR="00A34D1D">
        <w:t>OHS revised the survey to include many of the suggestions, including</w:t>
      </w:r>
      <w:r w:rsidR="00B063E0">
        <w:t xml:space="preserve">: a revised definition of “facility” to </w:t>
      </w:r>
      <w:r w:rsidR="618E2887">
        <w:t>account for</w:t>
      </w:r>
      <w:r w:rsidR="00B063E0">
        <w:t xml:space="preserve"> outdoor spaces</w:t>
      </w:r>
      <w:r w:rsidR="008D6B62">
        <w:t>;</w:t>
      </w:r>
      <w:r w:rsidR="00B063E0">
        <w:t xml:space="preserve"> additional questions about transportation</w:t>
      </w:r>
      <w:r w:rsidR="008D6B62">
        <w:t xml:space="preserve">; a new question about </w:t>
      </w:r>
      <w:r w:rsidR="000430BE">
        <w:t>facility location</w:t>
      </w:r>
      <w:r w:rsidR="008D6B62">
        <w:t xml:space="preserve">; separately identifying facility ownership and land ownership; </w:t>
      </w:r>
      <w:r w:rsidR="00F26958">
        <w:t>additional selection options to the facility issues checklist</w:t>
      </w:r>
      <w:r w:rsidR="008B5E9D">
        <w:t>; and</w:t>
      </w:r>
      <w:r w:rsidR="006A0364">
        <w:t xml:space="preserve"> questions about</w:t>
      </w:r>
      <w:r w:rsidR="003925BF">
        <w:t xml:space="preserve"> outdoor areas/structures</w:t>
      </w:r>
      <w:r w:rsidR="00F26958">
        <w:t>.</w:t>
      </w:r>
      <w:r w:rsidR="004C4F69">
        <w:t xml:space="preserve"> OHS </w:t>
      </w:r>
      <w:r w:rsidR="00D136A1">
        <w:t>included drop-down</w:t>
      </w:r>
      <w:r w:rsidR="004C4F69">
        <w:t xml:space="preserve"> questions </w:t>
      </w:r>
      <w:r w:rsidR="002F35EF">
        <w:t xml:space="preserve">for grant number </w:t>
      </w:r>
      <w:r w:rsidR="004C4F69">
        <w:t>and facility address</w:t>
      </w:r>
      <w:r w:rsidR="002F35EF">
        <w:t>.</w:t>
      </w:r>
      <w:r w:rsidR="004C4F69">
        <w:t xml:space="preserve"> OHS </w:t>
      </w:r>
      <w:r w:rsidR="08BF9CFE">
        <w:t xml:space="preserve">can connect to </w:t>
      </w:r>
      <w:r w:rsidR="002F35EF">
        <w:t>program name</w:t>
      </w:r>
      <w:r w:rsidR="08BF9CFE">
        <w:t xml:space="preserve"> based on the way the survey is</w:t>
      </w:r>
      <w:r w:rsidR="1F438C72">
        <w:t xml:space="preserve"> designed and </w:t>
      </w:r>
      <w:r w:rsidR="08BF9CFE">
        <w:t>distributed,</w:t>
      </w:r>
      <w:r w:rsidR="6E457740">
        <w:t xml:space="preserve"> a</w:t>
      </w:r>
      <w:r w:rsidR="002916ED">
        <w:t>s</w:t>
      </w:r>
      <w:r w:rsidR="10D921AB">
        <w:t xml:space="preserve"> </w:t>
      </w:r>
      <w:r w:rsidR="1DA4FFD5">
        <w:t>OHS</w:t>
      </w:r>
      <w:r w:rsidR="00047223">
        <w:t xml:space="preserve"> does not want to increase respondent burden with duplicative questions. Additionally, OHS </w:t>
      </w:r>
      <w:r w:rsidR="002916ED">
        <w:t xml:space="preserve">considered </w:t>
      </w:r>
      <w:r w:rsidR="00047223">
        <w:t>add</w:t>
      </w:r>
      <w:r w:rsidR="002916ED">
        <w:t>ing</w:t>
      </w:r>
      <w:r w:rsidR="00047223">
        <w:t xml:space="preserve"> questions about the last major renovation, remaining useful life, and cost of needed renovation/replacement</w:t>
      </w:r>
      <w:r>
        <w:t xml:space="preserve"> in </w:t>
      </w:r>
      <w:r w:rsidR="002916ED">
        <w:t xml:space="preserve">response to public comments, but in </w:t>
      </w:r>
      <w:r>
        <w:t>order to minimize respondent burden</w:t>
      </w:r>
      <w:r w:rsidR="00682928">
        <w:t xml:space="preserve">, </w:t>
      </w:r>
      <w:r w:rsidR="00C85188">
        <w:t>these</w:t>
      </w:r>
      <w:r w:rsidR="002916ED">
        <w:t xml:space="preserve"> suggested</w:t>
      </w:r>
      <w:r w:rsidR="00AD38BA">
        <w:t xml:space="preserve"> topics </w:t>
      </w:r>
      <w:r w:rsidR="002916ED">
        <w:t xml:space="preserve">are included </w:t>
      </w:r>
      <w:r w:rsidR="00AD38BA">
        <w:t xml:space="preserve">in the </w:t>
      </w:r>
      <w:r w:rsidR="002916ED">
        <w:t xml:space="preserve">optional </w:t>
      </w:r>
      <w:r w:rsidR="00FC2D29">
        <w:t>final question</w:t>
      </w:r>
      <w:r w:rsidR="00ED03FE">
        <w:t xml:space="preserve"> asking for additional comments or concerns</w:t>
      </w:r>
      <w:r>
        <w:t>.</w:t>
      </w:r>
    </w:p>
    <w:p w:rsidR="00893A85" w:rsidP="00007760" w14:paraId="025921F2" w14:textId="77777777">
      <w:pPr>
        <w:pStyle w:val="BodyTextIndent"/>
        <w:rPr>
          <w:szCs w:val="24"/>
        </w:rPr>
      </w:pPr>
    </w:p>
    <w:p w:rsidR="00893A85" w:rsidRPr="00700DDB" w:rsidP="00007760" w14:paraId="4BF5207D" w14:textId="42F17C89">
      <w:pPr>
        <w:pStyle w:val="BodyTextIndent"/>
        <w:rPr>
          <w:szCs w:val="24"/>
        </w:rPr>
      </w:pPr>
      <w:r>
        <w:rPr>
          <w:szCs w:val="24"/>
        </w:rPr>
        <w:t>The comment also provided feedback regarding bias</w:t>
      </w:r>
      <w:r w:rsidR="004D0395">
        <w:rPr>
          <w:szCs w:val="24"/>
        </w:rPr>
        <w:t xml:space="preserve"> and undue burden, which OHS has considered</w:t>
      </w:r>
      <w:r w:rsidR="00117056">
        <w:rPr>
          <w:szCs w:val="24"/>
        </w:rPr>
        <w:t xml:space="preserve"> in the revisions to the survey. Feedback regarding engagements with the community, including suggestions such as trainings, webinars, and technical assistance opportunities, </w:t>
      </w:r>
      <w:r w:rsidR="00C52F43">
        <w:rPr>
          <w:szCs w:val="24"/>
        </w:rPr>
        <w:t>is</w:t>
      </w:r>
      <w:r w:rsidR="00117056">
        <w:rPr>
          <w:szCs w:val="24"/>
        </w:rPr>
        <w:t xml:space="preserve"> being considered by OHS.</w:t>
      </w:r>
    </w:p>
    <w:p w:rsidR="00022586" w:rsidRPr="00700DDB" w:rsidP="00C30DFD" w14:paraId="2EDB417E" w14:textId="77777777">
      <w:pPr>
        <w:widowControl/>
        <w:tabs>
          <w:tab w:val="num" w:pos="360"/>
        </w:tabs>
        <w:rPr>
          <w:rFonts w:ascii="Times New Roman" w:hAnsi="Times New Roman"/>
          <w:snapToGrid/>
          <w:sz w:val="24"/>
          <w:szCs w:val="24"/>
        </w:rPr>
      </w:pPr>
    </w:p>
    <w:p w:rsidR="002C3C4F" w:rsidRPr="00700DDB"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Explanation of Any Payment or Gift to Respondents </w:t>
      </w:r>
    </w:p>
    <w:p w:rsidR="00CB1A12" w:rsidRPr="00700DDB" w:rsidP="00022586" w14:paraId="533734B7" w14:textId="6B9C371A">
      <w:pPr>
        <w:widowControl/>
        <w:tabs>
          <w:tab w:val="num" w:pos="360"/>
        </w:tabs>
        <w:ind w:left="360"/>
        <w:rPr>
          <w:rFonts w:ascii="Times New Roman" w:hAnsi="Times New Roman"/>
          <w:snapToGrid/>
          <w:sz w:val="24"/>
          <w:szCs w:val="24"/>
        </w:rPr>
      </w:pPr>
      <w:r w:rsidRPr="00700DDB">
        <w:rPr>
          <w:rFonts w:ascii="Times New Roman" w:hAnsi="Times New Roman"/>
          <w:snapToGrid/>
          <w:sz w:val="24"/>
          <w:szCs w:val="24"/>
        </w:rPr>
        <w:t>Not applicable.</w:t>
      </w:r>
    </w:p>
    <w:p w:rsidR="00D60543" w:rsidRPr="00700DDB" w:rsidP="00C30DFD" w14:paraId="62113040" w14:textId="77777777">
      <w:pPr>
        <w:widowControl/>
        <w:tabs>
          <w:tab w:val="num" w:pos="360"/>
        </w:tabs>
        <w:rPr>
          <w:rFonts w:ascii="Times New Roman" w:hAnsi="Times New Roman"/>
          <w:snapToGrid/>
          <w:sz w:val="24"/>
          <w:szCs w:val="24"/>
        </w:rPr>
      </w:pPr>
    </w:p>
    <w:p w:rsidR="002C3C4F" w:rsidRPr="00700DDB" w:rsidP="0051278C" w14:paraId="4874FACA" w14:textId="77777777">
      <w:pPr>
        <w:widowControl/>
        <w:numPr>
          <w:ilvl w:val="0"/>
          <w:numId w:val="3"/>
        </w:numPr>
        <w:tabs>
          <w:tab w:val="num" w:pos="360"/>
        </w:tabs>
        <w:ind w:left="360"/>
        <w:rPr>
          <w:rFonts w:ascii="Times New Roman" w:hAnsi="Times New Roman"/>
          <w:b/>
          <w:snapToGrid/>
          <w:sz w:val="24"/>
          <w:szCs w:val="24"/>
        </w:rPr>
      </w:pPr>
      <w:r w:rsidRPr="00700DDB">
        <w:rPr>
          <w:rFonts w:ascii="Times New Roman" w:hAnsi="Times New Roman"/>
          <w:b/>
          <w:bCs/>
          <w:snapToGrid/>
          <w:sz w:val="24"/>
          <w:szCs w:val="24"/>
        </w:rPr>
        <w:t xml:space="preserve">Assurance of Confidentiality Provided to Respondents </w:t>
      </w:r>
    </w:p>
    <w:p w:rsidR="00D60543" w:rsidRPr="00700DDB" w:rsidP="00C30DFD" w14:paraId="0630E30B" w14:textId="00F99DFE">
      <w:pPr>
        <w:widowControl/>
        <w:tabs>
          <w:tab w:val="num" w:pos="360"/>
        </w:tabs>
        <w:ind w:left="360"/>
        <w:rPr>
          <w:rFonts w:ascii="Times New Roman" w:hAnsi="Times New Roman"/>
          <w:snapToGrid/>
          <w:sz w:val="24"/>
          <w:szCs w:val="24"/>
        </w:rPr>
      </w:pPr>
      <w:r w:rsidRPr="00700DDB">
        <w:rPr>
          <w:rFonts w:ascii="Times New Roman" w:hAnsi="Times New Roman"/>
          <w:snapToGrid/>
          <w:sz w:val="24"/>
          <w:szCs w:val="24"/>
        </w:rPr>
        <w:t>Not applicable.</w:t>
      </w:r>
    </w:p>
    <w:p w:rsidR="00D60543" w:rsidRPr="00700DDB" w:rsidP="00DE529D" w14:paraId="1C82E036" w14:textId="77777777">
      <w:pPr>
        <w:widowControl/>
        <w:tabs>
          <w:tab w:val="num" w:pos="360"/>
        </w:tabs>
        <w:ind w:left="360"/>
        <w:rPr>
          <w:rFonts w:ascii="Times New Roman" w:hAnsi="Times New Roman"/>
          <w:snapToGrid/>
          <w:sz w:val="24"/>
          <w:szCs w:val="24"/>
        </w:rPr>
      </w:pPr>
    </w:p>
    <w:p w:rsidR="002C3C4F" w:rsidRPr="00700DDB" w:rsidP="0051278C" w14:paraId="63E02878" w14:textId="77777777">
      <w:pPr>
        <w:widowControl/>
        <w:numPr>
          <w:ilvl w:val="0"/>
          <w:numId w:val="3"/>
        </w:numPr>
        <w:tabs>
          <w:tab w:val="num" w:pos="360"/>
        </w:tabs>
        <w:ind w:left="360"/>
        <w:rPr>
          <w:rFonts w:ascii="Times New Roman" w:hAnsi="Times New Roman"/>
          <w:b/>
          <w:snapToGrid/>
          <w:sz w:val="24"/>
          <w:szCs w:val="24"/>
        </w:rPr>
      </w:pPr>
      <w:r w:rsidRPr="00700DDB">
        <w:rPr>
          <w:rFonts w:ascii="Times New Roman" w:hAnsi="Times New Roman"/>
          <w:b/>
          <w:snapToGrid/>
          <w:sz w:val="24"/>
          <w:szCs w:val="24"/>
        </w:rPr>
        <w:t xml:space="preserve">Justification for Sensitive Questions </w:t>
      </w:r>
    </w:p>
    <w:p w:rsidR="00DE529D" w:rsidRPr="00700DDB" w:rsidP="00C30DFD" w14:paraId="597B7A37" w14:textId="745A5560">
      <w:pPr>
        <w:widowControl/>
        <w:tabs>
          <w:tab w:val="num" w:pos="360"/>
        </w:tabs>
        <w:ind w:left="360"/>
        <w:rPr>
          <w:rFonts w:ascii="Times New Roman" w:hAnsi="Times New Roman"/>
          <w:snapToGrid/>
          <w:sz w:val="24"/>
          <w:szCs w:val="24"/>
        </w:rPr>
      </w:pPr>
      <w:r w:rsidRPr="00700DDB">
        <w:rPr>
          <w:rFonts w:ascii="Times New Roman" w:hAnsi="Times New Roman"/>
          <w:snapToGrid/>
          <w:sz w:val="24"/>
          <w:szCs w:val="24"/>
        </w:rPr>
        <w:t>Not applicable.</w:t>
      </w:r>
    </w:p>
    <w:p w:rsidR="00DE529D" w:rsidRPr="00700DDB" w:rsidP="0051278C" w14:paraId="710C7355" w14:textId="77777777">
      <w:pPr>
        <w:widowControl/>
        <w:tabs>
          <w:tab w:val="num" w:pos="360"/>
        </w:tabs>
        <w:ind w:left="720" w:hanging="360"/>
        <w:rPr>
          <w:rFonts w:ascii="Times New Roman" w:hAnsi="Times New Roman"/>
          <w:snapToGrid/>
          <w:sz w:val="24"/>
          <w:szCs w:val="24"/>
        </w:rPr>
      </w:pPr>
    </w:p>
    <w:p w:rsidR="002C3C4F" w:rsidRPr="00700DDB"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bCs/>
          <w:snapToGrid/>
          <w:sz w:val="24"/>
          <w:szCs w:val="24"/>
        </w:rPr>
        <w:t xml:space="preserve">Estimates of Annualized Burden Hours and Costs </w:t>
      </w:r>
    </w:p>
    <w:p w:rsidR="00CB1A12" w:rsidRPr="00700DDB" w:rsidP="5A42027D" w14:paraId="55C33B29" w14:textId="207480E7">
      <w:pPr>
        <w:widowControl/>
        <w:spacing w:after="60"/>
        <w:ind w:left="360"/>
        <w:rPr>
          <w:rFonts w:ascii="Times New Roman" w:hAnsi="Times New Roman"/>
          <w:i/>
          <w:iCs/>
          <w:sz w:val="24"/>
          <w:szCs w:val="24"/>
        </w:rPr>
      </w:pPr>
      <w:r w:rsidRPr="00700DDB">
        <w:rPr>
          <w:rFonts w:ascii="Times New Roman" w:hAnsi="Times New Roman"/>
          <w:i/>
          <w:iCs/>
          <w:sz w:val="24"/>
          <w:szCs w:val="24"/>
        </w:rPr>
        <w:t>Estimated Burden Hours</w:t>
      </w:r>
    </w:p>
    <w:p w:rsidR="0013386C" w:rsidRPr="00700DDB" w:rsidP="007474C4" w14:paraId="04B314ED" w14:textId="7E73B771">
      <w:pPr>
        <w:widowControl/>
        <w:ind w:left="360"/>
        <w:rPr>
          <w:rFonts w:ascii="Times New Roman" w:hAnsi="Times New Roman"/>
          <w:b/>
          <w:bCs/>
          <w:sz w:val="24"/>
          <w:szCs w:val="24"/>
        </w:rPr>
      </w:pPr>
      <w:r w:rsidRPr="00700DDB">
        <w:rPr>
          <w:rFonts w:ascii="Times New Roman" w:hAnsi="Times New Roman"/>
          <w:sz w:val="24"/>
          <w:szCs w:val="24"/>
        </w:rPr>
        <w:t>Grant recipients will complete the survey for each facility they operate, which based on current grant recipient information is an average of 3.5 responses per respondent.  Data collection is expected to take place following OMB approval over a period of about 6 weeks. </w:t>
      </w:r>
      <w:r w:rsidRPr="00700DDB" w:rsidR="0DA64E8F">
        <w:rPr>
          <w:rFonts w:ascii="Times New Roman" w:hAnsi="Times New Roman"/>
          <w:sz w:val="24"/>
          <w:szCs w:val="24"/>
        </w:rPr>
        <w:t xml:space="preserve">There are a total of 155 AIAN grantees funded by </w:t>
      </w:r>
      <w:r w:rsidRPr="00700DDB" w:rsidR="00CC7CF3">
        <w:rPr>
          <w:rFonts w:ascii="Times New Roman" w:hAnsi="Times New Roman"/>
          <w:sz w:val="24"/>
          <w:szCs w:val="24"/>
        </w:rPr>
        <w:t>OHS</w:t>
      </w:r>
      <w:r w:rsidRPr="00700DDB" w:rsidR="0DA64E8F">
        <w:rPr>
          <w:rFonts w:ascii="Times New Roman" w:hAnsi="Times New Roman"/>
          <w:sz w:val="24"/>
          <w:szCs w:val="24"/>
        </w:rPr>
        <w:t xml:space="preserve">. The burden table below </w:t>
      </w:r>
      <w:r w:rsidRPr="00700DDB" w:rsidR="0DA64E8F">
        <w:rPr>
          <w:rFonts w:ascii="Times New Roman" w:hAnsi="Times New Roman"/>
          <w:sz w:val="24"/>
          <w:szCs w:val="24"/>
        </w:rPr>
        <w:t>shows the total burden for all AIAN grantees responding to the survey. Grantees would complete the form for each facility they operate, for an average of 3.5 surveys completed per respondent</w:t>
      </w:r>
      <w:r w:rsidR="004B39AE">
        <w:rPr>
          <w:rFonts w:ascii="Times New Roman" w:hAnsi="Times New Roman"/>
          <w:sz w:val="24"/>
          <w:szCs w:val="24"/>
        </w:rPr>
        <w:t>.</w:t>
      </w:r>
    </w:p>
    <w:p w:rsidR="00CB1A12" w:rsidRPr="00700DDB" w:rsidP="5A42027D" w14:paraId="491EE3AF" w14:textId="416B8AEF">
      <w:pPr>
        <w:widowControl/>
        <w:ind w:left="360"/>
        <w:rPr>
          <w:rFonts w:ascii="Times New Roman" w:hAnsi="Times New Roman"/>
          <w:sz w:val="24"/>
          <w:szCs w:val="24"/>
        </w:rPr>
      </w:pPr>
      <w:r w:rsidRPr="00700DDB">
        <w:rPr>
          <w:rFonts w:ascii="Times New Roman" w:hAnsi="Times New Roman"/>
          <w:i/>
          <w:iCs/>
          <w:sz w:val="24"/>
          <w:szCs w:val="24"/>
        </w:rPr>
        <w:t xml:space="preserve"> </w:t>
      </w:r>
    </w:p>
    <w:p w:rsidR="00CB1A12" w:rsidRPr="00700DDB" w:rsidP="5A42027D" w14:paraId="00BF9A14" w14:textId="20417381">
      <w:pPr>
        <w:widowControl/>
        <w:spacing w:after="60"/>
        <w:ind w:left="360"/>
        <w:rPr>
          <w:rFonts w:ascii="Times New Roman" w:hAnsi="Times New Roman"/>
          <w:i/>
          <w:iCs/>
          <w:sz w:val="24"/>
          <w:szCs w:val="24"/>
        </w:rPr>
      </w:pPr>
      <w:r w:rsidRPr="00700DDB">
        <w:rPr>
          <w:rFonts w:ascii="Times New Roman" w:hAnsi="Times New Roman"/>
          <w:i/>
          <w:iCs/>
          <w:sz w:val="24"/>
          <w:szCs w:val="24"/>
        </w:rPr>
        <w:t>Estimated Cost to Respondents</w:t>
      </w:r>
    </w:p>
    <w:p w:rsidR="0013386C" w:rsidRPr="00700DDB" w:rsidP="464591C5" w14:paraId="183921AF" w14:textId="0B8FC0D1">
      <w:pPr>
        <w:widowControl/>
        <w:spacing w:after="60"/>
        <w:ind w:left="360"/>
        <w:rPr>
          <w:rFonts w:ascii="Times New Roman" w:hAnsi="Times New Roman"/>
          <w:sz w:val="24"/>
          <w:szCs w:val="24"/>
        </w:rPr>
      </w:pPr>
      <w:bookmarkStart w:id="2" w:name="_Hlk4059935"/>
      <w:r w:rsidRPr="00700DDB">
        <w:rPr>
          <w:rFonts w:ascii="Times New Roman" w:hAnsi="Times New Roman"/>
          <w:sz w:val="24"/>
          <w:szCs w:val="24"/>
        </w:rPr>
        <w:t xml:space="preserve">The job code is 11-9031 and median wage for Preschool and Childcare Center Directors from May 2024 is $27.05 per hour. Therefore, to account for fringe benefits and overhead the rate is multiplied by two which is $54.10.  </w:t>
      </w:r>
      <w:hyperlink r:id="rId10">
        <w:r w:rsidRPr="00700DDB">
          <w:rPr>
            <w:rStyle w:val="Hyperlink"/>
            <w:rFonts w:ascii="Times New Roman" w:hAnsi="Times New Roman"/>
            <w:sz w:val="24"/>
            <w:szCs w:val="24"/>
          </w:rPr>
          <w:t>https://www.bls.gov/ooh/management/preschool-and-childcare-center-directors.htm</w:t>
        </w:r>
      </w:hyperlink>
      <w:r w:rsidRPr="00700DDB">
        <w:rPr>
          <w:rFonts w:ascii="Times New Roman" w:hAnsi="Times New Roman"/>
          <w:sz w:val="24"/>
          <w:szCs w:val="24"/>
        </w:rPr>
        <w:t xml:space="preserve">. </w:t>
      </w:r>
    </w:p>
    <w:bookmarkEnd w:id="2"/>
    <w:p w:rsidR="00CB1A12" w:rsidRPr="004F7B95" w:rsidP="5A42027D" w14:paraId="055034F3" w14:textId="018BADAD">
      <w:pPr>
        <w:widowControl/>
        <w:ind w:left="360"/>
        <w:rPr>
          <w:rFonts w:ascii="Times New Roman" w:hAnsi="Times New Roman"/>
          <w:snapToGrid/>
          <w:sz w:val="24"/>
          <w:szCs w:val="24"/>
        </w:rPr>
      </w:pPr>
    </w:p>
    <w:tbl>
      <w:tblPr>
        <w:tblW w:w="891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23"/>
        <w:gridCol w:w="1662"/>
        <w:gridCol w:w="1569"/>
        <w:gridCol w:w="1816"/>
        <w:gridCol w:w="1440"/>
      </w:tblGrid>
      <w:tr w14:paraId="4A9F98B5" w14:textId="77777777" w:rsidTr="007474C4">
        <w:tblPrEx>
          <w:tblW w:w="891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96837" w:rsidRPr="007474C4" w:rsidP="007474C4" w14:paraId="25AD0418" w14:textId="41D81F38">
            <w:pPr>
              <w:widowControl/>
              <w:ind w:left="75"/>
              <w:jc w:val="center"/>
              <w:rPr>
                <w:rFonts w:ascii="Times New Roman" w:hAnsi="Times New Roman"/>
                <w:snapToGrid/>
              </w:rPr>
            </w:pPr>
            <w:r w:rsidRPr="007474C4">
              <w:rPr>
                <w:rFonts w:ascii="Times New Roman" w:hAnsi="Times New Roman"/>
                <w:snapToGrid/>
              </w:rPr>
              <w:t>Instrument</w:t>
            </w:r>
          </w:p>
        </w:tc>
        <w:tc>
          <w:tcPr>
            <w:tcW w:w="166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96837" w:rsidRPr="007474C4" w:rsidP="007474C4" w14:paraId="7982E08F" w14:textId="1B327BDE">
            <w:pPr>
              <w:widowControl/>
              <w:ind w:left="91"/>
              <w:jc w:val="center"/>
              <w:rPr>
                <w:rFonts w:ascii="Times New Roman" w:hAnsi="Times New Roman"/>
                <w:snapToGrid/>
              </w:rPr>
            </w:pPr>
            <w:r w:rsidRPr="007474C4">
              <w:rPr>
                <w:rFonts w:ascii="Times New Roman" w:hAnsi="Times New Roman"/>
                <w:snapToGrid/>
              </w:rPr>
              <w:t>Total Number of Respondents</w:t>
            </w:r>
          </w:p>
        </w:tc>
        <w:tc>
          <w:tcPr>
            <w:tcW w:w="156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96837" w:rsidRPr="007474C4" w:rsidP="007474C4" w14:paraId="2CEDD7F8" w14:textId="7AC6A2ED">
            <w:pPr>
              <w:widowControl/>
              <w:ind w:left="60"/>
              <w:jc w:val="center"/>
              <w:rPr>
                <w:rFonts w:ascii="Times New Roman" w:hAnsi="Times New Roman"/>
                <w:snapToGrid/>
              </w:rPr>
            </w:pPr>
            <w:r w:rsidRPr="007474C4">
              <w:rPr>
                <w:rFonts w:ascii="Times New Roman" w:hAnsi="Times New Roman"/>
                <w:snapToGrid/>
              </w:rPr>
              <w:t>Total Number of Responses Per Respondent</w:t>
            </w:r>
          </w:p>
        </w:tc>
        <w:tc>
          <w:tcPr>
            <w:tcW w:w="181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96837" w:rsidRPr="007474C4" w:rsidP="007474C4" w14:paraId="3B830F0C" w14:textId="31654F8A">
            <w:pPr>
              <w:widowControl/>
              <w:ind w:left="106"/>
              <w:jc w:val="center"/>
              <w:rPr>
                <w:rFonts w:ascii="Times New Roman" w:hAnsi="Times New Roman"/>
                <w:snapToGrid/>
              </w:rPr>
            </w:pPr>
            <w:r w:rsidRPr="007474C4">
              <w:rPr>
                <w:rFonts w:ascii="Times New Roman" w:hAnsi="Times New Roman"/>
                <w:snapToGrid/>
              </w:rPr>
              <w:t>Average Burden Hours Per Response</w:t>
            </w:r>
          </w:p>
        </w:tc>
        <w:tc>
          <w:tcPr>
            <w:tcW w:w="144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96837" w:rsidRPr="007474C4" w:rsidP="007474C4" w14:paraId="2DE523EA" w14:textId="18B1E572">
            <w:pPr>
              <w:widowControl/>
              <w:ind w:left="90"/>
              <w:jc w:val="center"/>
              <w:rPr>
                <w:rFonts w:ascii="Times New Roman" w:hAnsi="Times New Roman"/>
                <w:snapToGrid/>
              </w:rPr>
            </w:pPr>
            <w:r>
              <w:rPr>
                <w:rFonts w:ascii="Times New Roman" w:hAnsi="Times New Roman"/>
                <w:snapToGrid/>
              </w:rPr>
              <w:t>Total/</w:t>
            </w:r>
            <w:r w:rsidRPr="007474C4">
              <w:rPr>
                <w:rFonts w:ascii="Times New Roman" w:hAnsi="Times New Roman"/>
                <w:snapToGrid/>
              </w:rPr>
              <w:t>Annual Burden Hours</w:t>
            </w:r>
          </w:p>
        </w:tc>
      </w:tr>
      <w:tr w14:paraId="46A700A1" w14:textId="77777777" w:rsidTr="007474C4">
        <w:tblPrEx>
          <w:tblW w:w="8910" w:type="dxa"/>
          <w:tblInd w:w="352" w:type="dxa"/>
          <w:tblCellMar>
            <w:left w:w="0" w:type="dxa"/>
            <w:right w:w="0" w:type="dxa"/>
          </w:tblCellMar>
          <w:tblLook w:val="04A0"/>
        </w:tblPrEx>
        <w:trPr>
          <w:trHeight w:val="540"/>
        </w:trPr>
        <w:tc>
          <w:tcPr>
            <w:tcW w:w="2423" w:type="dxa"/>
            <w:tcBorders>
              <w:top w:val="single" w:sz="6" w:space="0" w:color="auto"/>
              <w:left w:val="single" w:sz="6" w:space="0" w:color="auto"/>
              <w:bottom w:val="single" w:sz="6" w:space="0" w:color="auto"/>
              <w:right w:val="single" w:sz="6" w:space="0" w:color="auto"/>
            </w:tcBorders>
            <w:vAlign w:val="center"/>
            <w:hideMark/>
          </w:tcPr>
          <w:p w:rsidR="00596837" w:rsidRPr="007474C4" w:rsidP="007474C4" w14:paraId="67B22348" w14:textId="77777777">
            <w:pPr>
              <w:widowControl/>
              <w:ind w:left="75"/>
              <w:rPr>
                <w:rFonts w:ascii="Times New Roman" w:hAnsi="Times New Roman"/>
                <w:snapToGrid/>
              </w:rPr>
            </w:pPr>
            <w:r w:rsidRPr="007474C4">
              <w:rPr>
                <w:rFonts w:ascii="Times New Roman" w:hAnsi="Times New Roman"/>
                <w:snapToGrid/>
              </w:rPr>
              <w:t>AIAN Facility Condition, Location, and Ownership Survey </w:t>
            </w:r>
          </w:p>
        </w:tc>
        <w:tc>
          <w:tcPr>
            <w:tcW w:w="1662" w:type="dxa"/>
            <w:tcBorders>
              <w:top w:val="single" w:sz="6" w:space="0" w:color="auto"/>
              <w:left w:val="single" w:sz="6" w:space="0" w:color="auto"/>
              <w:bottom w:val="single" w:sz="6" w:space="0" w:color="auto"/>
              <w:right w:val="single" w:sz="6" w:space="0" w:color="auto"/>
            </w:tcBorders>
            <w:vAlign w:val="center"/>
            <w:hideMark/>
          </w:tcPr>
          <w:p w:rsidR="00596837" w:rsidRPr="007474C4" w:rsidP="007474C4" w14:paraId="0139B41B" w14:textId="123A3B1A">
            <w:pPr>
              <w:widowControl/>
              <w:jc w:val="center"/>
              <w:rPr>
                <w:rFonts w:ascii="Times New Roman" w:hAnsi="Times New Roman"/>
                <w:snapToGrid/>
              </w:rPr>
            </w:pPr>
            <w:r w:rsidRPr="007474C4">
              <w:rPr>
                <w:rFonts w:ascii="Times New Roman" w:hAnsi="Times New Roman"/>
                <w:snapToGrid/>
              </w:rPr>
              <w:t>155</w:t>
            </w:r>
          </w:p>
        </w:tc>
        <w:tc>
          <w:tcPr>
            <w:tcW w:w="1569" w:type="dxa"/>
            <w:tcBorders>
              <w:top w:val="single" w:sz="6" w:space="0" w:color="auto"/>
              <w:left w:val="single" w:sz="6" w:space="0" w:color="auto"/>
              <w:bottom w:val="single" w:sz="6" w:space="0" w:color="auto"/>
              <w:right w:val="single" w:sz="6" w:space="0" w:color="auto"/>
            </w:tcBorders>
            <w:vAlign w:val="center"/>
            <w:hideMark/>
          </w:tcPr>
          <w:p w:rsidR="00596837" w:rsidRPr="007474C4" w:rsidP="007474C4" w14:paraId="47C24450" w14:textId="3B08A3A5">
            <w:pPr>
              <w:widowControl/>
              <w:jc w:val="center"/>
              <w:rPr>
                <w:rFonts w:ascii="Times New Roman" w:hAnsi="Times New Roman"/>
                <w:snapToGrid/>
              </w:rPr>
            </w:pPr>
            <w:r w:rsidRPr="007474C4">
              <w:rPr>
                <w:rFonts w:ascii="Times New Roman" w:hAnsi="Times New Roman"/>
                <w:snapToGrid/>
              </w:rPr>
              <w:t>3.5</w:t>
            </w:r>
          </w:p>
        </w:tc>
        <w:tc>
          <w:tcPr>
            <w:tcW w:w="1816" w:type="dxa"/>
            <w:tcBorders>
              <w:top w:val="single" w:sz="6" w:space="0" w:color="auto"/>
              <w:left w:val="single" w:sz="6" w:space="0" w:color="auto"/>
              <w:bottom w:val="single" w:sz="6" w:space="0" w:color="auto"/>
              <w:right w:val="single" w:sz="6" w:space="0" w:color="auto"/>
            </w:tcBorders>
            <w:vAlign w:val="center"/>
            <w:hideMark/>
          </w:tcPr>
          <w:p w:rsidR="00596837" w:rsidRPr="007474C4" w:rsidP="007474C4" w14:paraId="25BB3EC7" w14:textId="7D200878">
            <w:pPr>
              <w:widowControl/>
              <w:jc w:val="center"/>
              <w:rPr>
                <w:rFonts w:ascii="Times New Roman" w:hAnsi="Times New Roman"/>
                <w:snapToGrid/>
              </w:rPr>
            </w:pPr>
            <w:r w:rsidRPr="007474C4">
              <w:rPr>
                <w:rFonts w:ascii="Times New Roman" w:hAnsi="Times New Roman"/>
                <w:snapToGrid/>
              </w:rPr>
              <w:t>0.</w:t>
            </w:r>
            <w:r w:rsidR="007C6C8B">
              <w:rPr>
                <w:rFonts w:ascii="Times New Roman" w:hAnsi="Times New Roman"/>
                <w:snapToGrid/>
              </w:rPr>
              <w:t>33</w:t>
            </w:r>
          </w:p>
        </w:tc>
        <w:tc>
          <w:tcPr>
            <w:tcW w:w="1440" w:type="dxa"/>
            <w:tcBorders>
              <w:top w:val="single" w:sz="6" w:space="0" w:color="auto"/>
              <w:left w:val="single" w:sz="6" w:space="0" w:color="auto"/>
              <w:bottom w:val="single" w:sz="6" w:space="0" w:color="auto"/>
              <w:right w:val="single" w:sz="6" w:space="0" w:color="auto"/>
            </w:tcBorders>
            <w:vAlign w:val="center"/>
            <w:hideMark/>
          </w:tcPr>
          <w:p w:rsidR="00596837" w:rsidRPr="007474C4" w:rsidP="007474C4" w14:paraId="68E224B4" w14:textId="1C30CFF3">
            <w:pPr>
              <w:widowControl/>
              <w:jc w:val="center"/>
              <w:rPr>
                <w:rFonts w:ascii="Times New Roman" w:hAnsi="Times New Roman"/>
                <w:snapToGrid/>
              </w:rPr>
            </w:pPr>
            <w:r>
              <w:rPr>
                <w:rFonts w:ascii="Times New Roman" w:hAnsi="Times New Roman"/>
                <w:snapToGrid/>
              </w:rPr>
              <w:t>180</w:t>
            </w:r>
          </w:p>
        </w:tc>
      </w:tr>
    </w:tbl>
    <w:p w:rsidR="00700DDB" w:rsidP="00DE529D" w14:paraId="34DA49F1" w14:textId="77777777">
      <w:pPr>
        <w:widowControl/>
        <w:ind w:left="360"/>
        <w:rPr>
          <w:rFonts w:ascii="Times New Roman" w:hAnsi="Times New Roman"/>
          <w:snapToGrid/>
          <w:sz w:val="24"/>
          <w:szCs w:val="24"/>
        </w:rPr>
      </w:pPr>
    </w:p>
    <w:p w:rsidR="00700DDB" w:rsidP="00DE529D" w14:paraId="767CCFC8" w14:textId="77777777">
      <w:pPr>
        <w:widowControl/>
        <w:ind w:left="360"/>
        <w:rPr>
          <w:rFonts w:ascii="Times New Roman" w:hAnsi="Times New Roman"/>
          <w:snapToGrid/>
          <w:sz w:val="24"/>
          <w:szCs w:val="24"/>
        </w:rPr>
      </w:pPr>
    </w:p>
    <w:p w:rsidR="00700DDB" w:rsidP="00DE529D" w14:paraId="7900E1F1" w14:textId="77777777">
      <w:pPr>
        <w:widowControl/>
        <w:ind w:left="360"/>
        <w:rPr>
          <w:rFonts w:ascii="Times New Roman" w:hAnsi="Times New Roman"/>
          <w:snapToGrid/>
          <w:sz w:val="24"/>
          <w:szCs w:val="24"/>
        </w:rPr>
      </w:pPr>
    </w:p>
    <w:p w:rsidR="00D60543" w:rsidP="00C30DFD" w14:paraId="2FEAF873" w14:textId="05D9B9F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Estimates of Other Total Annual Cost Burden to Respondents and Record Keepers</w:t>
      </w:r>
    </w:p>
    <w:p w:rsidR="00D60543" w:rsidP="00700DDB" w14:paraId="0BE3C51C" w14:textId="488A401B">
      <w:pPr>
        <w:widowControl/>
        <w:ind w:left="360"/>
        <w:rPr>
          <w:rFonts w:ascii="Times New Roman" w:hAnsi="Times New Roman"/>
          <w:bCs/>
          <w:snapToGrid/>
          <w:sz w:val="24"/>
          <w:szCs w:val="24"/>
        </w:rPr>
      </w:pPr>
      <w:r w:rsidRPr="00C30DFD">
        <w:rPr>
          <w:rFonts w:ascii="Times New Roman" w:hAnsi="Times New Roman"/>
          <w:bCs/>
          <w:snapToGrid/>
          <w:sz w:val="24"/>
          <w:szCs w:val="24"/>
        </w:rPr>
        <w:t>No other annual costs. Information collected is drawn from grantees established records of their facilities.</w:t>
      </w:r>
    </w:p>
    <w:p w:rsidR="00700DDB" w:rsidRPr="00C30DFD" w:rsidP="00700DDB" w14:paraId="305FCEBC" w14:textId="77777777">
      <w:pPr>
        <w:widowControl/>
        <w:ind w:left="360"/>
        <w:rPr>
          <w:rFonts w:ascii="Times New Roman" w:hAnsi="Times New Roman"/>
          <w:bCs/>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4E5721" w:rsidRPr="004F7B95" w:rsidP="004E5721" w14:paraId="29C124FE" w14:textId="127DA95D">
      <w:pPr>
        <w:widowControl/>
        <w:ind w:left="360"/>
        <w:rPr>
          <w:rFonts w:ascii="Times New Roman" w:hAnsi="Times New Roman"/>
          <w:color w:val="000000" w:themeColor="text1"/>
          <w:sz w:val="24"/>
          <w:szCs w:val="24"/>
        </w:rPr>
      </w:pPr>
      <w:r w:rsidRPr="464591C5">
        <w:rPr>
          <w:rFonts w:ascii="Times New Roman" w:hAnsi="Times New Roman"/>
          <w:color w:val="000000" w:themeColor="text1"/>
          <w:sz w:val="24"/>
          <w:szCs w:val="24"/>
        </w:rPr>
        <w:t>The estimated annual cost to the Federal government is $</w:t>
      </w:r>
      <w:r w:rsidRPr="464591C5" w:rsidR="25BCBA48">
        <w:rPr>
          <w:rFonts w:ascii="Times New Roman" w:hAnsi="Times New Roman"/>
          <w:sz w:val="24"/>
          <w:szCs w:val="24"/>
        </w:rPr>
        <w:t>4,026.40</w:t>
      </w:r>
      <w:r w:rsidRPr="464591C5">
        <w:rPr>
          <w:rFonts w:ascii="Times New Roman" w:hAnsi="Times New Roman"/>
          <w:color w:val="000000" w:themeColor="text1"/>
          <w:sz w:val="24"/>
          <w:szCs w:val="24"/>
        </w:rPr>
        <w:t>.</w:t>
      </w:r>
    </w:p>
    <w:p w:rsidR="004E5721" w:rsidRPr="004F7B95" w:rsidP="004E5721" w14:paraId="71B4E203" w14:textId="77777777">
      <w:pPr>
        <w:widowControl/>
        <w:ind w:left="360"/>
        <w:rPr>
          <w:rFonts w:ascii="Times New Roman" w:hAnsi="Times New Roman"/>
          <w:color w:val="000000" w:themeColor="text1"/>
          <w:sz w:val="24"/>
          <w:szCs w:val="24"/>
        </w:rPr>
      </w:pPr>
    </w:p>
    <w:p w:rsidR="004E5721" w:rsidRPr="004F7B95" w:rsidP="004E5721" w14:paraId="434F80B4" w14:textId="5374C13C">
      <w:pPr>
        <w:widowControl/>
        <w:ind w:left="360"/>
        <w:rPr>
          <w:rFonts w:ascii="Times New Roman" w:hAnsi="Times New Roman"/>
          <w:color w:val="000000" w:themeColor="text1"/>
          <w:sz w:val="24"/>
          <w:szCs w:val="24"/>
        </w:rPr>
      </w:pPr>
      <w:r w:rsidRPr="464591C5">
        <w:rPr>
          <w:rFonts w:ascii="Times New Roman" w:hAnsi="Times New Roman"/>
          <w:sz w:val="24"/>
          <w:szCs w:val="24"/>
        </w:rPr>
        <w:t>This amount represents the staff costs associated with reviewing and approving applications submitted under this information collection, estimated at 40 hours of work performed by staff at a blended GS-12/GS-13 level at an hourly rate of $50.33, which increases to $100.66 when including overhead, fringe benefits, and other associated costs, for a total of $4,026.40.</w:t>
      </w:r>
    </w:p>
    <w:p w:rsidR="00DE529D" w:rsidRPr="004F7B95" w:rsidP="00C30DFD" w14:paraId="35C07DCF" w14:textId="77777777">
      <w:pPr>
        <w:widowControl/>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C30DFD" w14:paraId="2982928D" w14:textId="27FE8F75">
      <w:pPr>
        <w:widowControl/>
        <w:ind w:left="360"/>
        <w:rPr>
          <w:rFonts w:ascii="Times New Roman" w:hAnsi="Times New Roman"/>
          <w:snapToGrid/>
          <w:sz w:val="24"/>
          <w:szCs w:val="24"/>
        </w:rPr>
      </w:pPr>
      <w:r w:rsidRPr="002D092B">
        <w:rPr>
          <w:rFonts w:ascii="Times New Roman" w:hAnsi="Times New Roman"/>
          <w:snapToGrid/>
          <w:sz w:val="24"/>
          <w:szCs w:val="24"/>
        </w:rPr>
        <w:t>This request is for additional data collection under OMB #0970-0</w:t>
      </w:r>
      <w:r>
        <w:rPr>
          <w:rFonts w:ascii="Times New Roman" w:hAnsi="Times New Roman"/>
          <w:snapToGrid/>
          <w:sz w:val="24"/>
          <w:szCs w:val="24"/>
        </w:rPr>
        <w:t>534</w:t>
      </w:r>
      <w:r w:rsidRPr="002D092B">
        <w:rPr>
          <w:rFonts w:ascii="Times New Roman" w:hAnsi="Times New Roman"/>
          <w:snapToGrid/>
          <w:sz w:val="24"/>
          <w:szCs w:val="24"/>
        </w:rPr>
        <w:t xml:space="preserve"> to collect follow up data from respondents</w:t>
      </w:r>
      <w:r w:rsidRPr="00FC1997" w:rsidR="00FC1997">
        <w:rPr>
          <w:rFonts w:ascii="Times New Roman" w:hAnsi="Times New Roman"/>
          <w:snapToGrid/>
          <w:sz w:val="24"/>
          <w:szCs w:val="24"/>
        </w:rPr>
        <w:t>, as required every five years by the Head Start Act</w:t>
      </w:r>
      <w:r w:rsidRPr="002D092B">
        <w:rPr>
          <w:rFonts w:ascii="Times New Roman" w:hAnsi="Times New Roman"/>
          <w:snapToGrid/>
          <w:sz w:val="24"/>
          <w:szCs w:val="24"/>
        </w:rPr>
        <w:t>.</w:t>
      </w:r>
    </w:p>
    <w:p w:rsidR="00C30DFD" w:rsidRPr="004F7B95" w:rsidP="00C30DFD" w14:paraId="55965400"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C30DFD" w:rsidP="00C30DFD" w14:paraId="51999C83" w14:textId="2D05FA2F">
      <w:pPr>
        <w:widowControl/>
        <w:ind w:left="360"/>
        <w:rPr>
          <w:rFonts w:ascii="Times New Roman" w:hAnsi="Times New Roman"/>
          <w:snapToGrid/>
          <w:sz w:val="24"/>
          <w:szCs w:val="24"/>
        </w:rPr>
      </w:pPr>
      <w:r w:rsidRPr="00C30DFD">
        <w:rPr>
          <w:rFonts w:ascii="Times New Roman" w:hAnsi="Times New Roman"/>
          <w:snapToGrid/>
          <w:sz w:val="24"/>
          <w:szCs w:val="24"/>
        </w:rPr>
        <w:t>These will be published in a congressional report in Fiscal Year 202</w:t>
      </w:r>
      <w:r w:rsidR="000E1227">
        <w:rPr>
          <w:rFonts w:ascii="Times New Roman" w:hAnsi="Times New Roman"/>
          <w:snapToGrid/>
          <w:sz w:val="24"/>
          <w:szCs w:val="24"/>
        </w:rPr>
        <w:t>6</w:t>
      </w:r>
      <w:r w:rsidRPr="00C30DFD">
        <w:rPr>
          <w:rFonts w:ascii="Times New Roman" w:hAnsi="Times New Roman"/>
          <w:snapToGrid/>
          <w:sz w:val="24"/>
          <w:szCs w:val="24"/>
        </w:rPr>
        <w:t>.</w:t>
      </w:r>
    </w:p>
    <w:p w:rsidR="00C30DFD" w:rsidRPr="00C30DFD" w:rsidP="00C30DFD" w14:paraId="3F5BD23C" w14:textId="77777777">
      <w:pPr>
        <w:widowControl/>
        <w:ind w:left="360"/>
        <w:rPr>
          <w:rFonts w:ascii="Times New Roman" w:hAnsi="Times New Roman"/>
          <w:snapToGrid/>
          <w:sz w:val="24"/>
          <w:szCs w:val="24"/>
        </w:rPr>
      </w:pPr>
    </w:p>
    <w:p w:rsidR="00C30DFD" w:rsidRPr="00817E2B" w:rsidP="00C30DFD" w14:paraId="03B60B87"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C30DFD" w:rsidP="00C30DFD" w14:paraId="79E4DA1C" w14:textId="338CC2FD">
      <w:pPr>
        <w:widowControl/>
        <w:ind w:left="360" w:hanging="90"/>
        <w:rPr>
          <w:rFonts w:ascii="Times New Roman" w:hAnsi="Times New Roman"/>
          <w:snapToGrid/>
          <w:sz w:val="24"/>
          <w:szCs w:val="24"/>
        </w:rPr>
      </w:pPr>
      <w:r>
        <w:rPr>
          <w:rFonts w:ascii="Times New Roman" w:hAnsi="Times New Roman"/>
          <w:snapToGrid/>
          <w:sz w:val="24"/>
          <w:szCs w:val="24"/>
        </w:rPr>
        <w:t>Not applicable.</w:t>
      </w:r>
    </w:p>
    <w:p w:rsidR="00C30DFD" w:rsidRPr="004F7B95" w:rsidP="00C30DFD" w14:paraId="64774099" w14:textId="77777777">
      <w:pPr>
        <w:widowControl/>
        <w:rPr>
          <w:rFonts w:ascii="Times New Roman" w:hAnsi="Times New Roman"/>
          <w:snapToGrid/>
          <w:sz w:val="24"/>
          <w:szCs w:val="24"/>
        </w:rPr>
      </w:pPr>
    </w:p>
    <w:p w:rsidR="00C30DFD" w:rsidRPr="00817E2B" w:rsidP="00C30DFD" w14:paraId="4DF62491"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C30DFD" w:rsidRPr="00C30DFD" w:rsidP="00C30DFD" w14:paraId="0611143B" w14:textId="5E441158">
      <w:pPr>
        <w:widowControl/>
        <w:spacing w:after="120"/>
        <w:ind w:left="360"/>
        <w:rPr>
          <w:rFonts w:ascii="Times New Roman" w:hAnsi="Times New Roman"/>
          <w:bCs/>
          <w:snapToGrid/>
          <w:sz w:val="24"/>
          <w:szCs w:val="24"/>
        </w:rPr>
      </w:pPr>
      <w:r>
        <w:rPr>
          <w:rFonts w:ascii="Times New Roman" w:hAnsi="Times New Roman"/>
          <w:bCs/>
          <w:snapToGrid/>
          <w:sz w:val="24"/>
          <w:szCs w:val="24"/>
        </w:rPr>
        <w:t xml:space="preserve">Not applicable. </w:t>
      </w:r>
    </w:p>
    <w:p w:rsidR="007935D5" w:rsidRPr="004F7B95" w:rsidP="00DE529D" w14:paraId="53A56BC6" w14:textId="77777777">
      <w:pPr>
        <w:widowControl/>
        <w:ind w:left="360"/>
        <w:rPr>
          <w:rFonts w:ascii="Times New Roman" w:hAnsi="Times New Roman"/>
          <w:b/>
          <w:bCs/>
          <w:snapToGrid/>
          <w:sz w:val="24"/>
          <w:szCs w:val="24"/>
        </w:rPr>
      </w:pP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orient="portrait"/>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A515B" w14:paraId="3BFF4877" w14:textId="77777777">
      <w:pPr>
        <w:spacing w:line="20" w:lineRule="exact"/>
        <w:rPr>
          <w:sz w:val="24"/>
        </w:rPr>
      </w:pPr>
    </w:p>
  </w:endnote>
  <w:endnote w:type="continuationSeparator" w:id="1">
    <w:p w:rsidR="001A515B" w14:paraId="508FAAA6" w14:textId="77777777">
      <w:r>
        <w:rPr>
          <w:sz w:val="24"/>
        </w:rPr>
        <w:t xml:space="preserve"> </w:t>
      </w:r>
    </w:p>
  </w:endnote>
  <w:endnote w:type="continuationNotice" w:id="2">
    <w:p w:rsidR="001A515B" w14:paraId="382A4F3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515B" w14:paraId="62BB0D10" w14:textId="77777777">
      <w:r>
        <w:rPr>
          <w:sz w:val="24"/>
        </w:rPr>
        <w:separator/>
      </w:r>
    </w:p>
  </w:footnote>
  <w:footnote w:type="continuationSeparator" w:id="1">
    <w:p w:rsidR="001A515B" w14:paraId="079361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DA2C2F"/>
    <w:multiLevelType w:val="singleLevel"/>
    <w:tmpl w:val="705A878C"/>
    <w:lvl w:ilvl="0">
      <w:start w:val="2"/>
      <w:numFmt w:val="upperLetter"/>
      <w:lvlText w:val="%1."/>
      <w:lvlJc w:val="left"/>
      <w:pPr>
        <w:tabs>
          <w:tab w:val="num" w:pos="1140"/>
        </w:tabs>
        <w:ind w:left="1140" w:hanging="360"/>
      </w:pPr>
      <w:rPr>
        <w:rFont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096EC3"/>
    <w:multiLevelType w:val="singleLevel"/>
    <w:tmpl w:val="073CEC00"/>
    <w:lvl w:ilvl="0">
      <w:start w:val="10"/>
      <w:numFmt w:val="decimal"/>
      <w:lvlText w:val="%1."/>
      <w:lvlJc w:val="left"/>
      <w:pPr>
        <w:tabs>
          <w:tab w:val="num" w:pos="780"/>
        </w:tabs>
        <w:ind w:left="780" w:hanging="420"/>
      </w:pPr>
      <w:rPr>
        <w:rFonts w:hint="default"/>
        <w:b/>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69238336">
    <w:abstractNumId w:val="13"/>
  </w:num>
  <w:num w:numId="2" w16cid:durableId="1209761004">
    <w:abstractNumId w:val="14"/>
  </w:num>
  <w:num w:numId="3" w16cid:durableId="76370465">
    <w:abstractNumId w:val="16"/>
  </w:num>
  <w:num w:numId="4" w16cid:durableId="209267464">
    <w:abstractNumId w:val="6"/>
  </w:num>
  <w:num w:numId="5" w16cid:durableId="1081755274">
    <w:abstractNumId w:val="8"/>
  </w:num>
  <w:num w:numId="6" w16cid:durableId="1016804797">
    <w:abstractNumId w:val="12"/>
  </w:num>
  <w:num w:numId="7" w16cid:durableId="290095005">
    <w:abstractNumId w:val="2"/>
  </w:num>
  <w:num w:numId="8" w16cid:durableId="1643583889">
    <w:abstractNumId w:val="11"/>
  </w:num>
  <w:num w:numId="9" w16cid:durableId="213857286">
    <w:abstractNumId w:val="17"/>
  </w:num>
  <w:num w:numId="10" w16cid:durableId="2026202655">
    <w:abstractNumId w:val="10"/>
  </w:num>
  <w:num w:numId="11" w16cid:durableId="587662699">
    <w:abstractNumId w:val="7"/>
  </w:num>
  <w:num w:numId="12" w16cid:durableId="1995602921">
    <w:abstractNumId w:val="0"/>
  </w:num>
  <w:num w:numId="13" w16cid:durableId="581791597">
    <w:abstractNumId w:val="19"/>
  </w:num>
  <w:num w:numId="14" w16cid:durableId="403724256">
    <w:abstractNumId w:val="1"/>
  </w:num>
  <w:num w:numId="15" w16cid:durableId="1260024933">
    <w:abstractNumId w:val="4"/>
  </w:num>
  <w:num w:numId="16" w16cid:durableId="850338936">
    <w:abstractNumId w:val="15"/>
  </w:num>
  <w:num w:numId="17" w16cid:durableId="1616476428">
    <w:abstractNumId w:val="20"/>
  </w:num>
  <w:num w:numId="18" w16cid:durableId="414860989">
    <w:abstractNumId w:val="5"/>
  </w:num>
  <w:num w:numId="19" w16cid:durableId="912088832">
    <w:abstractNumId w:val="21"/>
  </w:num>
  <w:num w:numId="20" w16cid:durableId="1757051230">
    <w:abstractNumId w:val="18"/>
  </w:num>
  <w:num w:numId="21" w16cid:durableId="437333561">
    <w:abstractNumId w:val="9"/>
  </w:num>
  <w:num w:numId="22" w16cid:durableId="1820607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F49"/>
    <w:rsid w:val="00007760"/>
    <w:rsid w:val="00022586"/>
    <w:rsid w:val="00033835"/>
    <w:rsid w:val="000430BE"/>
    <w:rsid w:val="00047223"/>
    <w:rsid w:val="00056C4B"/>
    <w:rsid w:val="00075889"/>
    <w:rsid w:val="000865AE"/>
    <w:rsid w:val="0009007E"/>
    <w:rsid w:val="000B3112"/>
    <w:rsid w:val="000E1227"/>
    <w:rsid w:val="000F069F"/>
    <w:rsid w:val="00102200"/>
    <w:rsid w:val="00102319"/>
    <w:rsid w:val="00112C92"/>
    <w:rsid w:val="00117056"/>
    <w:rsid w:val="00127519"/>
    <w:rsid w:val="001337B5"/>
    <w:rsid w:val="0013386C"/>
    <w:rsid w:val="0014145B"/>
    <w:rsid w:val="00160621"/>
    <w:rsid w:val="00186385"/>
    <w:rsid w:val="0019229E"/>
    <w:rsid w:val="001A515B"/>
    <w:rsid w:val="001C483C"/>
    <w:rsid w:val="001C7FFE"/>
    <w:rsid w:val="001D1651"/>
    <w:rsid w:val="00222C7F"/>
    <w:rsid w:val="00226C42"/>
    <w:rsid w:val="00234235"/>
    <w:rsid w:val="002464EB"/>
    <w:rsid w:val="002509BD"/>
    <w:rsid w:val="00290A1C"/>
    <w:rsid w:val="002916ED"/>
    <w:rsid w:val="0029589B"/>
    <w:rsid w:val="00296738"/>
    <w:rsid w:val="002C3C4F"/>
    <w:rsid w:val="002D092B"/>
    <w:rsid w:val="002D3601"/>
    <w:rsid w:val="002E10D1"/>
    <w:rsid w:val="002F35EF"/>
    <w:rsid w:val="002F6622"/>
    <w:rsid w:val="00301DA2"/>
    <w:rsid w:val="003405A4"/>
    <w:rsid w:val="00354319"/>
    <w:rsid w:val="0038209B"/>
    <w:rsid w:val="003925BF"/>
    <w:rsid w:val="003966CC"/>
    <w:rsid w:val="003B7A50"/>
    <w:rsid w:val="003C1D6E"/>
    <w:rsid w:val="003E6EA3"/>
    <w:rsid w:val="00402D24"/>
    <w:rsid w:val="00405C10"/>
    <w:rsid w:val="004110F5"/>
    <w:rsid w:val="00422E1D"/>
    <w:rsid w:val="004602FE"/>
    <w:rsid w:val="00463B46"/>
    <w:rsid w:val="00467954"/>
    <w:rsid w:val="004753BB"/>
    <w:rsid w:val="00476C1F"/>
    <w:rsid w:val="00480072"/>
    <w:rsid w:val="00490457"/>
    <w:rsid w:val="0049119A"/>
    <w:rsid w:val="004943E0"/>
    <w:rsid w:val="004B39AE"/>
    <w:rsid w:val="004C4F69"/>
    <w:rsid w:val="004D0395"/>
    <w:rsid w:val="004E5721"/>
    <w:rsid w:val="004F45CE"/>
    <w:rsid w:val="004F7B95"/>
    <w:rsid w:val="0051278C"/>
    <w:rsid w:val="00520CBB"/>
    <w:rsid w:val="00522C18"/>
    <w:rsid w:val="00541E51"/>
    <w:rsid w:val="005520C3"/>
    <w:rsid w:val="00556056"/>
    <w:rsid w:val="005824BD"/>
    <w:rsid w:val="00596837"/>
    <w:rsid w:val="005971FE"/>
    <w:rsid w:val="00597E7F"/>
    <w:rsid w:val="005A6D3E"/>
    <w:rsid w:val="005B00FC"/>
    <w:rsid w:val="005B22D4"/>
    <w:rsid w:val="005C60F1"/>
    <w:rsid w:val="005D1B7E"/>
    <w:rsid w:val="005D274E"/>
    <w:rsid w:val="005D61DB"/>
    <w:rsid w:val="005E0B35"/>
    <w:rsid w:val="005E58A9"/>
    <w:rsid w:val="005F0ED4"/>
    <w:rsid w:val="00603498"/>
    <w:rsid w:val="00634E1D"/>
    <w:rsid w:val="00640565"/>
    <w:rsid w:val="006413A1"/>
    <w:rsid w:val="00642F20"/>
    <w:rsid w:val="00651F0F"/>
    <w:rsid w:val="00681E38"/>
    <w:rsid w:val="00682928"/>
    <w:rsid w:val="006A0364"/>
    <w:rsid w:val="006B1006"/>
    <w:rsid w:val="006B2726"/>
    <w:rsid w:val="006D1643"/>
    <w:rsid w:val="006E5FAF"/>
    <w:rsid w:val="006E6629"/>
    <w:rsid w:val="006F589F"/>
    <w:rsid w:val="006F68BE"/>
    <w:rsid w:val="00700DDB"/>
    <w:rsid w:val="00707AFB"/>
    <w:rsid w:val="007474C4"/>
    <w:rsid w:val="0075654F"/>
    <w:rsid w:val="00762C40"/>
    <w:rsid w:val="007744F7"/>
    <w:rsid w:val="00784D1C"/>
    <w:rsid w:val="00786793"/>
    <w:rsid w:val="00790D2C"/>
    <w:rsid w:val="007935D5"/>
    <w:rsid w:val="007968CA"/>
    <w:rsid w:val="007A0FBE"/>
    <w:rsid w:val="007C6C8B"/>
    <w:rsid w:val="007E48CC"/>
    <w:rsid w:val="0080325F"/>
    <w:rsid w:val="00817E2B"/>
    <w:rsid w:val="00841BDF"/>
    <w:rsid w:val="00843FD7"/>
    <w:rsid w:val="0084609A"/>
    <w:rsid w:val="00846E18"/>
    <w:rsid w:val="00853459"/>
    <w:rsid w:val="00883333"/>
    <w:rsid w:val="008900A8"/>
    <w:rsid w:val="008932D5"/>
    <w:rsid w:val="00893A85"/>
    <w:rsid w:val="008955AC"/>
    <w:rsid w:val="008B5E9D"/>
    <w:rsid w:val="008D362E"/>
    <w:rsid w:val="008D6B62"/>
    <w:rsid w:val="008F7221"/>
    <w:rsid w:val="009113FF"/>
    <w:rsid w:val="00936A53"/>
    <w:rsid w:val="009451B1"/>
    <w:rsid w:val="00945B72"/>
    <w:rsid w:val="00957799"/>
    <w:rsid w:val="00962045"/>
    <w:rsid w:val="00966622"/>
    <w:rsid w:val="00994083"/>
    <w:rsid w:val="009A7880"/>
    <w:rsid w:val="009C2DE1"/>
    <w:rsid w:val="009C5213"/>
    <w:rsid w:val="009D0DA9"/>
    <w:rsid w:val="009D789F"/>
    <w:rsid w:val="009E6157"/>
    <w:rsid w:val="009E7D9F"/>
    <w:rsid w:val="009F5543"/>
    <w:rsid w:val="009F58E1"/>
    <w:rsid w:val="00A04EF3"/>
    <w:rsid w:val="00A05B31"/>
    <w:rsid w:val="00A160B5"/>
    <w:rsid w:val="00A34D1D"/>
    <w:rsid w:val="00A61AC0"/>
    <w:rsid w:val="00A77AC0"/>
    <w:rsid w:val="00A918E4"/>
    <w:rsid w:val="00AA7B9B"/>
    <w:rsid w:val="00AD38BA"/>
    <w:rsid w:val="00AD5530"/>
    <w:rsid w:val="00AD5ED7"/>
    <w:rsid w:val="00AD6AAC"/>
    <w:rsid w:val="00AE11D5"/>
    <w:rsid w:val="00AF399C"/>
    <w:rsid w:val="00AF4347"/>
    <w:rsid w:val="00AF5FE7"/>
    <w:rsid w:val="00B063E0"/>
    <w:rsid w:val="00B14349"/>
    <w:rsid w:val="00B17BB1"/>
    <w:rsid w:val="00B27347"/>
    <w:rsid w:val="00B84243"/>
    <w:rsid w:val="00BD378C"/>
    <w:rsid w:val="00C02282"/>
    <w:rsid w:val="00C07DC2"/>
    <w:rsid w:val="00C12680"/>
    <w:rsid w:val="00C13BA6"/>
    <w:rsid w:val="00C22D3C"/>
    <w:rsid w:val="00C30DFD"/>
    <w:rsid w:val="00C52F43"/>
    <w:rsid w:val="00C83ABD"/>
    <w:rsid w:val="00C85188"/>
    <w:rsid w:val="00C85414"/>
    <w:rsid w:val="00C97933"/>
    <w:rsid w:val="00CA17CF"/>
    <w:rsid w:val="00CB132C"/>
    <w:rsid w:val="00CB1A12"/>
    <w:rsid w:val="00CC7CF3"/>
    <w:rsid w:val="00CE27D3"/>
    <w:rsid w:val="00CE53AB"/>
    <w:rsid w:val="00CE6182"/>
    <w:rsid w:val="00CF0863"/>
    <w:rsid w:val="00D02EF1"/>
    <w:rsid w:val="00D136A1"/>
    <w:rsid w:val="00D176EB"/>
    <w:rsid w:val="00D203FE"/>
    <w:rsid w:val="00D344B2"/>
    <w:rsid w:val="00D60543"/>
    <w:rsid w:val="00D67D80"/>
    <w:rsid w:val="00D7443D"/>
    <w:rsid w:val="00D806D3"/>
    <w:rsid w:val="00D9648C"/>
    <w:rsid w:val="00D9720E"/>
    <w:rsid w:val="00DA5EB6"/>
    <w:rsid w:val="00DB2443"/>
    <w:rsid w:val="00DC1C23"/>
    <w:rsid w:val="00DE529D"/>
    <w:rsid w:val="00E01B4E"/>
    <w:rsid w:val="00E1200C"/>
    <w:rsid w:val="00E368FB"/>
    <w:rsid w:val="00E4383A"/>
    <w:rsid w:val="00E4477A"/>
    <w:rsid w:val="00EC26A5"/>
    <w:rsid w:val="00EC698B"/>
    <w:rsid w:val="00EC6BF3"/>
    <w:rsid w:val="00ED03FE"/>
    <w:rsid w:val="00ED782E"/>
    <w:rsid w:val="00EF0A74"/>
    <w:rsid w:val="00F02021"/>
    <w:rsid w:val="00F10B17"/>
    <w:rsid w:val="00F210CA"/>
    <w:rsid w:val="00F26958"/>
    <w:rsid w:val="00F83116"/>
    <w:rsid w:val="00FA1593"/>
    <w:rsid w:val="00FA5092"/>
    <w:rsid w:val="00FB4221"/>
    <w:rsid w:val="00FB7547"/>
    <w:rsid w:val="00FC1997"/>
    <w:rsid w:val="00FC2D29"/>
    <w:rsid w:val="00FE0FDC"/>
    <w:rsid w:val="00FF7CE7"/>
    <w:rsid w:val="049BC524"/>
    <w:rsid w:val="08BF9CFE"/>
    <w:rsid w:val="09A4F09C"/>
    <w:rsid w:val="0DA64E8F"/>
    <w:rsid w:val="0EF57BEA"/>
    <w:rsid w:val="10D921AB"/>
    <w:rsid w:val="11158E67"/>
    <w:rsid w:val="1DA4FFD5"/>
    <w:rsid w:val="1F438C72"/>
    <w:rsid w:val="2592AE99"/>
    <w:rsid w:val="25BCBA48"/>
    <w:rsid w:val="28CE150C"/>
    <w:rsid w:val="2A6FE676"/>
    <w:rsid w:val="2E615F57"/>
    <w:rsid w:val="3C16D1C5"/>
    <w:rsid w:val="3D910E2F"/>
    <w:rsid w:val="40F920CF"/>
    <w:rsid w:val="43DCFA87"/>
    <w:rsid w:val="464591C5"/>
    <w:rsid w:val="4AD8C96C"/>
    <w:rsid w:val="5255B79C"/>
    <w:rsid w:val="58D5D5FF"/>
    <w:rsid w:val="59486F9E"/>
    <w:rsid w:val="5A42027D"/>
    <w:rsid w:val="618E2887"/>
    <w:rsid w:val="64170308"/>
    <w:rsid w:val="65406E50"/>
    <w:rsid w:val="65D56E8D"/>
    <w:rsid w:val="662E7714"/>
    <w:rsid w:val="689E69F9"/>
    <w:rsid w:val="6975A143"/>
    <w:rsid w:val="6E10B098"/>
    <w:rsid w:val="6E457740"/>
    <w:rsid w:val="70663C57"/>
    <w:rsid w:val="730D229D"/>
    <w:rsid w:val="77C5AD30"/>
    <w:rsid w:val="7B0E0B3A"/>
    <w:rsid w:val="7C262360"/>
    <w:rsid w:val="7EEF18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
    <w:name w:val="Body Text Indent"/>
    <w:basedOn w:val="Normal"/>
    <w:link w:val="BodyTextIndentChar"/>
    <w:rsid w:val="000B3112"/>
    <w:pPr>
      <w:widowControl/>
      <w:ind w:left="360"/>
    </w:pPr>
    <w:rPr>
      <w:rFonts w:ascii="Times New Roman" w:hAnsi="Times New Roman"/>
      <w:snapToGrid/>
      <w:sz w:val="24"/>
    </w:rPr>
  </w:style>
  <w:style w:type="character" w:customStyle="1" w:styleId="BodyTextIndentChar">
    <w:name w:val="Body Text Indent Char"/>
    <w:basedOn w:val="DefaultParagraphFont"/>
    <w:link w:val="BodyTextIndent"/>
    <w:rsid w:val="000B3112"/>
    <w:rPr>
      <w:sz w:val="24"/>
    </w:rPr>
  </w:style>
  <w:style w:type="character" w:styleId="UnresolvedMention">
    <w:name w:val="Unresolved Mention"/>
    <w:basedOn w:val="DefaultParagraphFont"/>
    <w:uiPriority w:val="99"/>
    <w:semiHidden/>
    <w:unhideWhenUsed/>
    <w:rsid w:val="00133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oh/management/preschool-and-childcare-center-directors.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eff558e2f04abda576692c797e894e9b">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60938cfda04b1aae8ff84ee4b917499f"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356f8c92-a7f3-4f06-9c99-ec3bb32373d1"/>
  </ds:schemaRefs>
</ds:datastoreItem>
</file>

<file path=customXml/itemProps3.xml><?xml version="1.0" encoding="utf-8"?>
<ds:datastoreItem xmlns:ds="http://schemas.openxmlformats.org/officeDocument/2006/customXml" ds:itemID="{8FBB325A-70C5-4D80-AF75-3EAD55A76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Kowall, Emily (ACF) (CTR)</cp:lastModifiedBy>
  <cp:revision>10</cp:revision>
  <dcterms:created xsi:type="dcterms:W3CDTF">2025-12-04T16:34:00Z</dcterms:created>
  <dcterms:modified xsi:type="dcterms:W3CDTF">2025-12-18T18:39:20Z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