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1BDF" w:rsidP="43EEE1C0" w14:paraId="00000002" w14:textId="46084FDA">
      <w:pPr>
        <w:jc w:val="right"/>
        <w:rPr>
          <w:highlight w:val="yellow"/>
        </w:rPr>
      </w:pPr>
    </w:p>
    <w:p w:rsidR="0C7643E1" w:rsidP="43EEE1C0" w14:paraId="2927E260" w14:textId="5E0C1E02">
      <w:pPr>
        <w:rPr>
          <w:rFonts w:ascii="Segoe UI" w:eastAsia="Segoe UI" w:hAnsi="Segoe UI" w:cs="Segoe UI"/>
          <w:color w:val="000000" w:themeColor="text1"/>
        </w:rPr>
      </w:pPr>
      <w:r w:rsidRPr="43EEE1C0">
        <w:rPr>
          <w:rFonts w:ascii="Segoe UI" w:eastAsia="Segoe UI" w:hAnsi="Segoe UI" w:cs="Segoe UI"/>
          <w:b/>
          <w:bCs/>
          <w:color w:val="000000" w:themeColor="text1"/>
        </w:rPr>
        <w:t xml:space="preserve">TANF Data Collaborative 2.0 </w:t>
      </w:r>
    </w:p>
    <w:p w:rsidR="0C7643E1" w:rsidP="43EEE1C0" w14:paraId="7969792B" w14:textId="2B1E2BFD">
      <w:pPr>
        <w:rPr>
          <w:rFonts w:ascii="Segoe UI" w:eastAsia="Segoe UI" w:hAnsi="Segoe UI" w:cs="Segoe UI"/>
          <w:b/>
          <w:bCs/>
          <w:color w:val="000000" w:themeColor="text1"/>
        </w:rPr>
      </w:pPr>
      <w:r w:rsidRPr="43EEE1C0">
        <w:rPr>
          <w:rFonts w:ascii="Segoe UI" w:eastAsia="Segoe UI" w:hAnsi="Segoe UI" w:cs="Segoe UI"/>
          <w:b/>
          <w:bCs/>
          <w:color w:val="000000" w:themeColor="text1"/>
        </w:rPr>
        <w:t>Applied Data Analytics</w:t>
      </w:r>
    </w:p>
    <w:p w:rsidR="0C7643E1" w:rsidP="43EEE1C0" w14:paraId="05788711" w14:textId="62F78EAE">
      <w:pPr>
        <w:rPr>
          <w:rFonts w:ascii="Segoe UI" w:eastAsia="Segoe UI" w:hAnsi="Segoe UI" w:cs="Segoe UI"/>
          <w:color w:val="000000" w:themeColor="text1"/>
        </w:rPr>
      </w:pPr>
      <w:r w:rsidRPr="43EEE1C0">
        <w:rPr>
          <w:rFonts w:ascii="Segoe UI" w:eastAsia="Segoe UI" w:hAnsi="Segoe UI" w:cs="Segoe UI"/>
          <w:b/>
          <w:bCs/>
          <w:color w:val="000000" w:themeColor="text1"/>
        </w:rPr>
        <w:t xml:space="preserve">Weekly </w:t>
      </w:r>
      <w:r w:rsidR="001242A7">
        <w:rPr>
          <w:rFonts w:ascii="Segoe UI" w:eastAsia="Segoe UI" w:hAnsi="Segoe UI" w:cs="Segoe UI"/>
          <w:b/>
          <w:bCs/>
          <w:color w:val="000000" w:themeColor="text1"/>
        </w:rPr>
        <w:t>Webinar</w:t>
      </w:r>
      <w:r w:rsidRPr="43EEE1C0" w:rsidR="001242A7">
        <w:rPr>
          <w:rFonts w:ascii="Segoe UI" w:eastAsia="Segoe UI" w:hAnsi="Segoe UI" w:cs="Segoe UI"/>
          <w:b/>
          <w:bCs/>
          <w:color w:val="000000" w:themeColor="text1"/>
        </w:rPr>
        <w:t xml:space="preserve"> </w:t>
      </w:r>
      <w:r w:rsidRPr="43EEE1C0">
        <w:rPr>
          <w:rFonts w:ascii="Segoe UI" w:eastAsia="Segoe UI" w:hAnsi="Segoe UI" w:cs="Segoe UI"/>
          <w:b/>
          <w:bCs/>
          <w:color w:val="000000" w:themeColor="text1"/>
        </w:rPr>
        <w:t>Survey</w:t>
      </w:r>
    </w:p>
    <w:p w:rsidR="43EEE1C0" w:rsidP="43EEE1C0" w14:paraId="42BCC85B" w14:textId="6E8F4EA5">
      <w:pPr>
        <w:rPr>
          <w:color w:val="000000" w:themeColor="text1"/>
        </w:rPr>
      </w:pPr>
    </w:p>
    <w:p w:rsidR="7F58C267" w:rsidP="7E754D7C" w14:paraId="3ADB6826" w14:textId="2C698461">
      <w:pPr>
        <w:rPr>
          <w:color w:val="000000" w:themeColor="text1"/>
        </w:rPr>
      </w:pPr>
      <w:r w:rsidRPr="7E754D7C">
        <w:rPr>
          <w:i/>
          <w:iCs/>
          <w:color w:val="000000" w:themeColor="text1"/>
          <w:sz w:val="20"/>
          <w:szCs w:val="20"/>
        </w:rPr>
        <w:t>*This survey will be sent to all participants every week after each lecture via a Google Forms link. Responses will be compiled and shared with the participants at the beginning of the next lecture.</w:t>
      </w:r>
      <w:r w:rsidRPr="7E754D7C">
        <w:rPr>
          <w:i/>
          <w:iCs/>
          <w:color w:val="000000" w:themeColor="text1"/>
        </w:rPr>
        <w:t xml:space="preserve"> </w:t>
      </w:r>
    </w:p>
    <w:p w:rsidR="7E754D7C" w:rsidP="7E754D7C" w14:paraId="7FAEE7F4" w14:textId="4BF97A84">
      <w:pPr>
        <w:rPr>
          <w:color w:val="000000" w:themeColor="text1"/>
        </w:rPr>
      </w:pPr>
    </w:p>
    <w:p w:rsidR="7F58C267" w:rsidRPr="00CB0CF1" w:rsidP="4AB59BDD" w14:paraId="17D35C69" w14:textId="4508A3D4">
      <w:pPr>
        <w:rPr>
          <w:rFonts w:ascii="Times New Roman" w:eastAsia="Times New Roman" w:hAnsi="Times New Roman" w:cs="Times New Roman"/>
        </w:rPr>
      </w:pPr>
      <w:r w:rsidRPr="4AB59BDD">
        <w:rPr>
          <w:color w:val="000000" w:themeColor="text1"/>
        </w:rPr>
        <w:t>Your participation in this feedback survey is voluntary. If you provide your name, it will be attached to your responses but will not be shared outside of the class delivery team. The information will be used to improve services. </w:t>
      </w:r>
      <w:r w:rsidRPr="4AB59BDD" w:rsidR="4B735E41">
        <w:rPr>
          <w:color w:val="000000" w:themeColor="text1"/>
        </w:rPr>
        <w:t xml:space="preserve"> The </w:t>
      </w:r>
      <w:r w:rsidR="00563571">
        <w:rPr>
          <w:color w:val="000000" w:themeColor="text1"/>
        </w:rPr>
        <w:t xml:space="preserve">de-identified </w:t>
      </w:r>
      <w:r w:rsidRPr="4AB59BDD" w:rsidR="4B735E41">
        <w:rPr>
          <w:color w:val="000000" w:themeColor="text1"/>
        </w:rPr>
        <w:t>information may also be included in the final project report to describe participants’ experiences with the initiative.</w:t>
      </w:r>
      <w:r w:rsidRPr="00A11F0E" w:rsidR="4B735E41">
        <w:rPr>
          <w:color w:val="000000" w:themeColor="text1"/>
        </w:rPr>
        <w:t xml:space="preserve"> </w:t>
      </w:r>
      <w:r w:rsidRPr="00A11F0E" w:rsidR="04CF264B">
        <w:rPr>
          <w:color w:val="000000" w:themeColor="text1"/>
        </w:rPr>
        <w:t xml:space="preserve">Individual names of site staff who participated in this data collection activity will not be included in </w:t>
      </w:r>
      <w:r w:rsidRPr="00A11F0E" w:rsidR="003A4954">
        <w:rPr>
          <w:color w:val="000000" w:themeColor="text1"/>
        </w:rPr>
        <w:t>any publications</w:t>
      </w:r>
      <w:r w:rsidRPr="00A11F0E" w:rsidR="04CF264B">
        <w:rPr>
          <w:color w:val="000000" w:themeColor="text1"/>
        </w:rPr>
        <w:t>.</w:t>
      </w:r>
    </w:p>
    <w:p w:rsidR="7E754D7C" w:rsidP="7E754D7C" w14:paraId="01257FA3" w14:textId="04E468D6">
      <w:pPr>
        <w:rPr>
          <w:color w:val="000000" w:themeColor="text1"/>
        </w:rPr>
      </w:pPr>
    </w:p>
    <w:p w:rsidR="7F58C267" w:rsidP="7E754D7C" w14:paraId="1B73434B" w14:textId="2E502563">
      <w:pPr>
        <w:rPr>
          <w:color w:val="000000" w:themeColor="text1"/>
        </w:rPr>
      </w:pPr>
      <w:r w:rsidRPr="7E754D7C">
        <w:rPr>
          <w:color w:val="000000" w:themeColor="text1"/>
        </w:rPr>
        <w:t xml:space="preserve">Time estimate: </w:t>
      </w:r>
      <w:r w:rsidR="003B0F92">
        <w:rPr>
          <w:color w:val="000000" w:themeColor="text1"/>
        </w:rPr>
        <w:t xml:space="preserve">6 </w:t>
      </w:r>
      <w:r w:rsidRPr="7E754D7C">
        <w:rPr>
          <w:color w:val="000000" w:themeColor="text1"/>
        </w:rPr>
        <w:t>minutes</w:t>
      </w:r>
    </w:p>
    <w:p w:rsidR="7E754D7C" w:rsidP="7E754D7C" w14:paraId="63EC0C06" w14:textId="7A3D64E7">
      <w:pPr>
        <w:rPr>
          <w:color w:val="036A49"/>
        </w:rPr>
      </w:pPr>
    </w:p>
    <w:p w:rsidR="7F58C267" w:rsidP="7E754D7C" w14:paraId="0AEDA206" w14:textId="7CC12167">
      <w:pPr>
        <w:pBdr>
          <w:top w:val="nil"/>
          <w:left w:val="nil"/>
          <w:bottom w:val="nil"/>
          <w:right w:val="nil"/>
          <w:between w:val="nil"/>
        </w:pBdr>
        <w:rPr>
          <w:color w:val="000000" w:themeColor="text1"/>
        </w:rPr>
      </w:pPr>
      <w:r w:rsidRPr="7E754D7C">
        <w:rPr>
          <w:color w:val="000000" w:themeColor="text1"/>
        </w:rPr>
        <w:t>Name (Optional)</w:t>
      </w:r>
    </w:p>
    <w:p w:rsidR="7F58C267" w:rsidP="7E754D7C" w14:paraId="72E4B7A8" w14:textId="12E8FBB6">
      <w:pPr>
        <w:rPr>
          <w:color w:val="000000" w:themeColor="text1"/>
        </w:rPr>
      </w:pPr>
      <w:r>
        <w:rPr>
          <w:noProof/>
        </w:rPr>
        <w:drawing>
          <wp:inline distT="0" distB="0" distL="0" distR="0">
            <wp:extent cx="5943600" cy="495300"/>
            <wp:effectExtent l="0" t="0" r="0" b="0"/>
            <wp:docPr id="177460580" name="Picture 17746058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6058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p>
    <w:p w:rsidR="7E754D7C" w:rsidP="7E754D7C" w14:paraId="22325977" w14:textId="7C14DB98">
      <w:pPr>
        <w:pBdr>
          <w:top w:val="nil"/>
          <w:left w:val="nil"/>
          <w:bottom w:val="nil"/>
          <w:right w:val="nil"/>
          <w:between w:val="nil"/>
        </w:pBdr>
        <w:rPr>
          <w:color w:val="000000" w:themeColor="text1"/>
        </w:rPr>
      </w:pPr>
    </w:p>
    <w:p w:rsidR="7F58C267" w:rsidP="7E754D7C" w14:paraId="61B7CDB3" w14:textId="207B6CF2">
      <w:pPr>
        <w:pBdr>
          <w:top w:val="nil"/>
          <w:left w:val="nil"/>
          <w:bottom w:val="nil"/>
          <w:right w:val="nil"/>
          <w:between w:val="nil"/>
        </w:pBdr>
        <w:rPr>
          <w:color w:val="000000" w:themeColor="text1"/>
        </w:rPr>
      </w:pPr>
      <w:r w:rsidRPr="7E754D7C">
        <w:rPr>
          <w:color w:val="000000" w:themeColor="text1"/>
        </w:rPr>
        <w:t>What team are you a part of?</w:t>
      </w:r>
    </w:p>
    <w:p w:rsidR="7F58C267" w:rsidP="7E754D7C" w14:paraId="3AB86227" w14:textId="3FC3D0F9">
      <w:pPr>
        <w:ind w:left="360"/>
        <w:rPr>
          <w:color w:val="000000" w:themeColor="text1"/>
        </w:rPr>
      </w:pPr>
      <w:r w:rsidRPr="7E754D7C">
        <w:rPr>
          <w:color w:val="000000" w:themeColor="text1"/>
        </w:rPr>
        <w:t>Santa Clara County Social Services Agency</w:t>
      </w:r>
    </w:p>
    <w:p w:rsidR="7F58C267" w:rsidP="7E754D7C" w14:paraId="20DEE795" w14:textId="4ECE4691">
      <w:pPr>
        <w:ind w:left="360"/>
        <w:rPr>
          <w:color w:val="000000" w:themeColor="text1"/>
        </w:rPr>
      </w:pPr>
      <w:r w:rsidRPr="7E754D7C">
        <w:rPr>
          <w:color w:val="000000" w:themeColor="text1"/>
        </w:rPr>
        <w:t>Arizona Department of Economic Security</w:t>
      </w:r>
    </w:p>
    <w:p w:rsidR="7F58C267" w:rsidP="7E754D7C" w14:paraId="5F1DD230" w14:textId="47290BCB">
      <w:pPr>
        <w:ind w:left="360"/>
        <w:rPr>
          <w:color w:val="000000" w:themeColor="text1"/>
        </w:rPr>
      </w:pPr>
      <w:r w:rsidRPr="7E754D7C">
        <w:rPr>
          <w:color w:val="000000" w:themeColor="text1"/>
        </w:rPr>
        <w:t>Colorado Department of Human Services</w:t>
      </w:r>
    </w:p>
    <w:p w:rsidR="7F58C267" w:rsidP="7E754D7C" w14:paraId="2DE23738" w14:textId="5AD4DBE3">
      <w:pPr>
        <w:ind w:left="360"/>
        <w:rPr>
          <w:color w:val="000000" w:themeColor="text1"/>
        </w:rPr>
      </w:pPr>
      <w:r w:rsidRPr="7E754D7C">
        <w:rPr>
          <w:color w:val="000000" w:themeColor="text1"/>
        </w:rPr>
        <w:t>Minnesota Department of Human Services</w:t>
      </w:r>
    </w:p>
    <w:p w:rsidR="7F58C267" w:rsidP="7E754D7C" w14:paraId="1497A693" w14:textId="39D0454D">
      <w:pPr>
        <w:ind w:left="360"/>
        <w:rPr>
          <w:color w:val="000000" w:themeColor="text1"/>
        </w:rPr>
      </w:pPr>
      <w:r w:rsidRPr="7E754D7C">
        <w:rPr>
          <w:color w:val="000000" w:themeColor="text1"/>
        </w:rPr>
        <w:t>Massachusetts Department of Transitional Assistance</w:t>
      </w:r>
    </w:p>
    <w:p w:rsidR="7F58C267" w:rsidP="7E754D7C" w14:paraId="0BC8E6F6" w14:textId="76192454">
      <w:pPr>
        <w:ind w:left="360"/>
        <w:rPr>
          <w:color w:val="000000" w:themeColor="text1"/>
        </w:rPr>
      </w:pPr>
      <w:r w:rsidRPr="7E754D7C">
        <w:rPr>
          <w:color w:val="000000" w:themeColor="text1"/>
        </w:rPr>
        <w:t>New Jersey Department of Human Services</w:t>
      </w:r>
    </w:p>
    <w:p w:rsidR="7E754D7C" w:rsidP="7E754D7C" w14:paraId="55F78A97" w14:textId="6BE643B2">
      <w:pPr>
        <w:pBdr>
          <w:top w:val="nil"/>
          <w:left w:val="nil"/>
          <w:bottom w:val="nil"/>
          <w:right w:val="nil"/>
          <w:between w:val="nil"/>
        </w:pBdr>
        <w:rPr>
          <w:color w:val="000000" w:themeColor="text1"/>
        </w:rPr>
      </w:pPr>
    </w:p>
    <w:p w:rsidR="7F58C267" w:rsidP="7E754D7C" w14:paraId="3D6BF337" w14:textId="07696B70">
      <w:pPr>
        <w:pBdr>
          <w:top w:val="nil"/>
          <w:left w:val="nil"/>
          <w:bottom w:val="nil"/>
          <w:right w:val="nil"/>
          <w:between w:val="nil"/>
        </w:pBdr>
        <w:rPr>
          <w:color w:val="000000" w:themeColor="text1"/>
        </w:rPr>
      </w:pPr>
      <w:r w:rsidRPr="7E754D7C">
        <w:rPr>
          <w:color w:val="000000" w:themeColor="text1"/>
        </w:rPr>
        <w:t>Please select the lecture for which you are giving feedback.</w:t>
      </w:r>
    </w:p>
    <w:p w:rsidR="7F58C267" w:rsidP="7E754D7C" w14:paraId="7ABCFE22" w14:textId="0D6F3BFC">
      <w:pPr>
        <w:pBdr>
          <w:top w:val="nil"/>
          <w:left w:val="nil"/>
          <w:bottom w:val="nil"/>
          <w:right w:val="nil"/>
          <w:between w:val="nil"/>
        </w:pBdr>
        <w:rPr>
          <w:color w:val="000000" w:themeColor="text1"/>
        </w:rPr>
      </w:pPr>
      <w:r w:rsidRPr="7E754D7C">
        <w:rPr>
          <w:color w:val="000000" w:themeColor="text1"/>
        </w:rPr>
        <w:t>[</w:t>
      </w:r>
      <w:r w:rsidRPr="7E754D7C">
        <w:rPr>
          <w:i/>
          <w:iCs/>
          <w:color w:val="000000" w:themeColor="text1"/>
        </w:rPr>
        <w:t>choose from a dropdown menu with lecture dates</w:t>
      </w:r>
      <w:r w:rsidRPr="7E754D7C">
        <w:rPr>
          <w:color w:val="000000" w:themeColor="text1"/>
        </w:rPr>
        <w:t>]</w:t>
      </w:r>
    </w:p>
    <w:p w:rsidR="7E754D7C" w:rsidP="7E754D7C" w14:paraId="561B0B4A" w14:textId="3C390BD8">
      <w:pPr>
        <w:pBdr>
          <w:top w:val="nil"/>
          <w:left w:val="nil"/>
          <w:bottom w:val="nil"/>
          <w:right w:val="nil"/>
          <w:between w:val="nil"/>
        </w:pBdr>
        <w:rPr>
          <w:color w:val="000000" w:themeColor="text1"/>
        </w:rPr>
      </w:pPr>
    </w:p>
    <w:p w:rsidR="7F58C267" w:rsidP="7E754D7C" w14:paraId="65EFD883" w14:textId="774D639B">
      <w:pPr>
        <w:pBdr>
          <w:top w:val="nil"/>
          <w:left w:val="nil"/>
          <w:bottom w:val="nil"/>
          <w:right w:val="nil"/>
          <w:between w:val="nil"/>
        </w:pBdr>
        <w:rPr>
          <w:color w:val="000000" w:themeColor="text1"/>
        </w:rPr>
      </w:pPr>
      <w:r w:rsidRPr="7E754D7C">
        <w:rPr>
          <w:color w:val="000000" w:themeColor="text1"/>
        </w:rPr>
        <w:t>Q1. What did you like about today's lecture?     </w:t>
      </w:r>
      <w:r>
        <w:rPr>
          <w:noProof/>
        </w:rPr>
        <w:drawing>
          <wp:inline distT="0" distB="0" distL="0" distR="0">
            <wp:extent cx="5943600" cy="495300"/>
            <wp:effectExtent l="0" t="0" r="0" b="0"/>
            <wp:docPr id="75275480" name="Picture 7527548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548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r>
        <w:tab/>
      </w:r>
    </w:p>
    <w:p w:rsidR="7F58C267" w:rsidP="7E754D7C" w14:paraId="2E0FBFA6" w14:textId="6B1A22CC">
      <w:pPr>
        <w:pBdr>
          <w:top w:val="nil"/>
          <w:left w:val="nil"/>
          <w:bottom w:val="nil"/>
          <w:right w:val="nil"/>
          <w:between w:val="nil"/>
        </w:pBdr>
        <w:rPr>
          <w:color w:val="000000" w:themeColor="text1"/>
        </w:rPr>
      </w:pPr>
      <w:r w:rsidRPr="7E754D7C">
        <w:rPr>
          <w:color w:val="000000" w:themeColor="text1"/>
        </w:rPr>
        <w:t>Q2. What about today’s lecture would you have changed or done differently? In what way?</w:t>
      </w:r>
    </w:p>
    <w:p w:rsidR="7F58C267" w:rsidP="7E754D7C" w14:paraId="10E7A397" w14:textId="3962C993">
      <w:pPr>
        <w:pBdr>
          <w:top w:val="nil"/>
          <w:left w:val="nil"/>
          <w:bottom w:val="nil"/>
          <w:right w:val="nil"/>
          <w:between w:val="nil"/>
        </w:pBdr>
        <w:rPr>
          <w:color w:val="000000" w:themeColor="text1"/>
        </w:rPr>
      </w:pPr>
      <w:r w:rsidRPr="7E754D7C">
        <w:rPr>
          <w:color w:val="000000" w:themeColor="text1"/>
        </w:rPr>
        <w:t>    </w:t>
      </w:r>
      <w:r>
        <w:rPr>
          <w:noProof/>
        </w:rPr>
        <w:drawing>
          <wp:inline distT="0" distB="0" distL="0" distR="0">
            <wp:extent cx="5943600" cy="495300"/>
            <wp:effectExtent l="0" t="0" r="0" b="0"/>
            <wp:docPr id="1616634449" name="Picture 161663444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34449"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r>
        <w:tab/>
      </w:r>
    </w:p>
    <w:p w:rsidR="7F58C267" w:rsidP="7E754D7C" w14:paraId="7717717E" w14:textId="406569B7">
      <w:pPr>
        <w:pBdr>
          <w:top w:val="nil"/>
          <w:left w:val="nil"/>
          <w:bottom w:val="nil"/>
          <w:right w:val="nil"/>
          <w:between w:val="nil"/>
        </w:pBdr>
        <w:rPr>
          <w:color w:val="000000" w:themeColor="text1"/>
        </w:rPr>
      </w:pPr>
      <w:r w:rsidRPr="7E754D7C">
        <w:rPr>
          <w:color w:val="000000" w:themeColor="text1"/>
        </w:rPr>
        <w:t>Q3. What did you like about your time in the breakout group?</w:t>
      </w:r>
      <w:r>
        <w:tab/>
      </w:r>
    </w:p>
    <w:p w:rsidR="7F58C267" w:rsidP="7E754D7C" w14:paraId="246219C5" w14:textId="38D2CB23">
      <w:pPr>
        <w:pBdr>
          <w:top w:val="nil"/>
          <w:left w:val="nil"/>
          <w:bottom w:val="nil"/>
          <w:right w:val="nil"/>
          <w:between w:val="nil"/>
        </w:pBdr>
        <w:rPr>
          <w:color w:val="000000" w:themeColor="text1"/>
        </w:rPr>
      </w:pPr>
      <w:r>
        <w:rPr>
          <w:noProof/>
        </w:rPr>
        <w:drawing>
          <wp:inline distT="0" distB="0" distL="0" distR="0">
            <wp:extent cx="5943600" cy="495300"/>
            <wp:effectExtent l="0" t="0" r="0" b="0"/>
            <wp:docPr id="1801948440" name="Picture 180194844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4844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p>
    <w:p w:rsidR="7E754D7C" w:rsidP="7E754D7C" w14:paraId="4D14DA64" w14:textId="67E74427">
      <w:pPr>
        <w:pBdr>
          <w:top w:val="nil"/>
          <w:left w:val="nil"/>
          <w:bottom w:val="nil"/>
          <w:right w:val="nil"/>
          <w:between w:val="nil"/>
        </w:pBdr>
        <w:rPr>
          <w:color w:val="000000" w:themeColor="text1"/>
        </w:rPr>
      </w:pPr>
    </w:p>
    <w:p w:rsidR="7F58C267" w:rsidP="7E754D7C" w14:paraId="7226D961" w14:textId="6AB888AC">
      <w:pPr>
        <w:pBdr>
          <w:top w:val="nil"/>
          <w:left w:val="nil"/>
          <w:bottom w:val="nil"/>
          <w:right w:val="nil"/>
          <w:between w:val="nil"/>
        </w:pBdr>
        <w:rPr>
          <w:color w:val="000000" w:themeColor="text1"/>
        </w:rPr>
      </w:pPr>
      <w:r w:rsidRPr="7E754D7C">
        <w:rPr>
          <w:color w:val="000000" w:themeColor="text1"/>
        </w:rPr>
        <w:t>Q4. What about today's breakout group would you have changed or done differently? In what way?</w:t>
      </w:r>
      <w:r>
        <w:tab/>
      </w:r>
    </w:p>
    <w:p w:rsidR="7F58C267" w:rsidP="7E754D7C" w14:paraId="78E8A75B" w14:textId="6D2ACB34">
      <w:pPr>
        <w:rPr>
          <w:color w:val="000000" w:themeColor="text1"/>
        </w:rPr>
      </w:pPr>
      <w:r>
        <w:rPr>
          <w:noProof/>
        </w:rPr>
        <w:drawing>
          <wp:inline distT="0" distB="0" distL="0" distR="0">
            <wp:extent cx="5943600" cy="495300"/>
            <wp:effectExtent l="0" t="0" r="0" b="0"/>
            <wp:docPr id="1570741408" name="Picture 1570741408"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4140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p>
    <w:p w:rsidR="7E754D7C" w:rsidP="7E754D7C" w14:paraId="49C94E19" w14:textId="1B098E14">
      <w:pPr>
        <w:pBdr>
          <w:top w:val="nil"/>
          <w:left w:val="nil"/>
          <w:bottom w:val="nil"/>
          <w:right w:val="nil"/>
          <w:between w:val="nil"/>
        </w:pBdr>
        <w:rPr>
          <w:color w:val="000000" w:themeColor="text1"/>
        </w:rPr>
      </w:pPr>
    </w:p>
    <w:p w:rsidR="7F58C267" w:rsidP="7E754D7C" w14:paraId="39D65486" w14:textId="72E50CF1">
      <w:pPr>
        <w:pBdr>
          <w:top w:val="nil"/>
          <w:left w:val="nil"/>
          <w:bottom w:val="nil"/>
          <w:right w:val="nil"/>
          <w:between w:val="nil"/>
        </w:pBdr>
        <w:rPr>
          <w:color w:val="000000" w:themeColor="text1"/>
        </w:rPr>
      </w:pPr>
      <w:r w:rsidRPr="7E754D7C">
        <w:rPr>
          <w:color w:val="000000" w:themeColor="text1"/>
        </w:rPr>
        <w:t>Q5. General comments:</w:t>
      </w:r>
    </w:p>
    <w:p w:rsidR="7F58C267" w:rsidP="7E754D7C" w14:paraId="3550F032" w14:textId="41B668E9">
      <w:r>
        <w:rPr>
          <w:noProof/>
        </w:rPr>
        <w:drawing>
          <wp:inline distT="0" distB="0" distL="0" distR="0">
            <wp:extent cx="5943600" cy="495300"/>
            <wp:effectExtent l="0" t="0" r="0" b="0"/>
            <wp:docPr id="1679983214" name="Picture 167998321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83214"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943600" cy="495300"/>
                    </a:xfrm>
                    <a:prstGeom prst="rect">
                      <a:avLst/>
                    </a:prstGeom>
                  </pic:spPr>
                </pic:pic>
              </a:graphicData>
            </a:graphic>
          </wp:inline>
        </w:drawing>
      </w:r>
    </w:p>
    <w:p w:rsidR="7E754D7C" w:rsidP="7E754D7C" w14:paraId="0A60BD41" w14:textId="0C02E220"/>
    <w:p w:rsidR="7E754D7C" w:rsidP="7E754D7C" w14:paraId="6050C277" w14:textId="48C37F43"/>
    <w:sectPr>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AB0F8FF1-F5E0-4C10-8F5E-25C85F0F430E}"/>
    <w:embedItalic r:id="rId2" w:fontKey="{E304FE26-959D-4B95-82C6-57F663F7EF5B}"/>
  </w:font>
  <w:font w:name="Aptos Display">
    <w:charset w:val="00"/>
    <w:family w:val="swiss"/>
    <w:pitch w:val="variable"/>
    <w:sig w:usb0="20000287" w:usb1="00000003" w:usb2="00000000" w:usb3="00000000" w:csb0="0000019F" w:csb1="00000000"/>
    <w:embedRegular r:id="rId3" w:fontKey="{7648BADC-2321-4FEF-99D5-16A7D2DB7A05}"/>
  </w:font>
  <w:font w:name="Segoe UI">
    <w:panose1 w:val="020B0502040204020203"/>
    <w:charset w:val="00"/>
    <w:family w:val="swiss"/>
    <w:pitch w:val="variable"/>
    <w:sig w:usb0="E4002EFF" w:usb1="C000E47F" w:usb2="00000009" w:usb3="00000000" w:csb0="000001FF" w:csb1="00000000"/>
    <w:embedRegular r:id="rId4" w:fontKey="{091776B1-B723-4CB5-9A52-4579C3F6F200}"/>
    <w:embedBold r:id="rId5" w:fontKey="{2DAFBE9D-7FEA-4189-85DB-6F29C5FC1F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5BCFF60" w14:textId="77777777" w:rsidTr="7E754D7C">
      <w:tblPrEx>
        <w:tblW w:w="0" w:type="auto"/>
        <w:tblLayout w:type="fixed"/>
        <w:tblLook w:val="06A0"/>
      </w:tblPrEx>
      <w:trPr>
        <w:trHeight w:val="300"/>
      </w:trPr>
      <w:tc>
        <w:tcPr>
          <w:tcW w:w="3120" w:type="dxa"/>
        </w:tcPr>
        <w:p w:rsidR="7E754D7C" w:rsidP="7E754D7C" w14:paraId="04CBCF8C" w14:textId="2AB3C658">
          <w:pPr>
            <w:pStyle w:val="Header"/>
            <w:ind w:left="-115"/>
          </w:pPr>
        </w:p>
      </w:tc>
      <w:tc>
        <w:tcPr>
          <w:tcW w:w="3120" w:type="dxa"/>
        </w:tcPr>
        <w:p w:rsidR="7E754D7C" w:rsidP="7E754D7C" w14:paraId="2697ED8A" w14:textId="7F9FAA23">
          <w:pPr>
            <w:pStyle w:val="Header"/>
            <w:jc w:val="center"/>
          </w:pPr>
        </w:p>
      </w:tc>
      <w:tc>
        <w:tcPr>
          <w:tcW w:w="3120" w:type="dxa"/>
        </w:tcPr>
        <w:p w:rsidR="7E754D7C" w:rsidP="7E754D7C" w14:paraId="7D29DA77" w14:textId="424ED108">
          <w:pPr>
            <w:pStyle w:val="Header"/>
            <w:ind w:right="-115"/>
            <w:jc w:val="right"/>
          </w:pPr>
        </w:p>
      </w:tc>
    </w:tr>
  </w:tbl>
  <w:p w:rsidR="7E754D7C" w:rsidP="7E754D7C" w14:paraId="293CA93B" w14:textId="71FAD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B0A" w:rsidRPr="00D55B0A" w:rsidP="00D55B0A" w14:paraId="0E6B0344" w14:textId="3958F146">
    <w:pPr>
      <w:shd w:val="clear" w:color="auto" w:fill="FFFFFF" w:themeFill="background1"/>
      <w:ind w:left="360"/>
    </w:pPr>
    <w:r w:rsidRPr="43EEE1C0">
      <w:rPr>
        <w:rFonts w:ascii="Times New Roman" w:eastAsia="Times New Roman" w:hAnsi="Times New Roman" w:cs="Times New Roman"/>
      </w:rPr>
      <w:t xml:space="preserve">PAPERWORK REDUCTION ACT OF 1995 (Pub. L. 104-13) </w:t>
    </w:r>
    <w:r w:rsidRPr="43EEE1C0">
      <w:rPr>
        <w:rFonts w:ascii="Times New Roman" w:eastAsia="Times New Roman" w:hAnsi="Times New Roman" w:cs="Times New Roman"/>
        <w:lang w:val="en"/>
      </w:rPr>
      <w:t xml:space="preserve">STATEMENT OF PUBLIC BURDEN: </w:t>
    </w:r>
    <w:r w:rsidRPr="43EEE1C0">
      <w:rPr>
        <w:rFonts w:ascii="Times New Roman" w:eastAsia="Times New Roman" w:hAnsi="Times New Roman" w:cs="Times New Roman"/>
      </w:rPr>
      <w:t>The purpose of this information collection is to gather feedback from TANF Data Collaborative (TDC) 2.0 participants to evaluate the technical assistance (TA) effort and inform the design and delivery of future TA activities after TDC 2.0.   Public reporting burden for this collection of information is estimated to average .</w:t>
    </w:r>
    <w:r w:rsidR="003B0F92">
      <w:rPr>
        <w:rFonts w:ascii="Times New Roman" w:eastAsia="Times New Roman" w:hAnsi="Times New Roman" w:cs="Times New Roman"/>
      </w:rPr>
      <w:t>10</w:t>
    </w:r>
    <w:r w:rsidRPr="43EEE1C0">
      <w:rPr>
        <w:rFonts w:ascii="Times New Roman" w:eastAsia="Times New Roman" w:hAnsi="Times New Roman" w:cs="Times New Roman"/>
      </w:rPr>
      <w:t xml:space="preserve"> hours / </w:t>
    </w:r>
    <w:r w:rsidR="003B0F92">
      <w:rPr>
        <w:rFonts w:ascii="Times New Roman" w:eastAsia="Times New Roman" w:hAnsi="Times New Roman" w:cs="Times New Roman"/>
      </w:rPr>
      <w:t>6</w:t>
    </w:r>
    <w:r w:rsidRPr="43EEE1C0">
      <w:rPr>
        <w:rFonts w:ascii="Times New Roman" w:eastAsia="Times New Roman" w:hAnsi="Times New Roman" w:cs="Times New Roman"/>
      </w:rPr>
      <w:t xml:space="preserve"> min per respondent, including the time for reviewing instructions, gathering and maintaining the data needed, and reviewing the collection of information.  </w:t>
    </w:r>
    <w:r w:rsidRPr="43EEE1C0">
      <w:rPr>
        <w:rFonts w:ascii="Times New Roman" w:eastAsia="Times New Roman" w:hAnsi="Times New Roman" w:cs="Times New Roman"/>
        <w:lang w:val="en"/>
      </w:rPr>
      <w:t>This is a voluntary collection of information.</w:t>
    </w:r>
    <w:r w:rsidRPr="43EEE1C0">
      <w:rPr>
        <w:rFonts w:ascii="Times New Roman" w:eastAsia="Times New Roman" w:hAnsi="Times New Roman" w:cs="Times New Roman"/>
      </w:rPr>
      <w:t xml:space="preserve"> An agency may not conduct or sponsor, and a person is not required to respond to, a collection of information subject to the requirements of the Paperwork </w:t>
    </w:r>
    <w:r w:rsidRPr="008160AE">
      <w:rPr>
        <w:rFonts w:ascii="Times New Roman" w:eastAsia="Times New Roman" w:hAnsi="Times New Roman" w:cs="Times New Roman"/>
      </w:rPr>
      <w:t xml:space="preserve">Reduction Act of 1995, unless it displays a currently valid OMB control number.  The OMB # is </w:t>
    </w:r>
    <w:r w:rsidRPr="00687E8B">
      <w:rPr>
        <w:rFonts w:ascii="Times New Roman" w:eastAsia="Times New Roman" w:hAnsi="Times New Roman" w:cs="Times New Roman"/>
      </w:rPr>
      <w:t>0970-0401</w:t>
    </w:r>
    <w:r w:rsidRPr="008160AE">
      <w:rPr>
        <w:rFonts w:ascii="Times New Roman" w:eastAsia="Times New Roman" w:hAnsi="Times New Roman" w:cs="Times New Roman"/>
      </w:rPr>
      <w:t xml:space="preserve"> and the expiration date is </w:t>
    </w:r>
    <w:r w:rsidRPr="00687E8B">
      <w:rPr>
        <w:rFonts w:ascii="Times New Roman" w:eastAsia="Times New Roman" w:hAnsi="Times New Roman" w:cs="Times New Roman"/>
      </w:rPr>
      <w:t>5/31/2027</w:t>
    </w:r>
    <w:r w:rsidRPr="008160AE">
      <w:rPr>
        <w:rFonts w:ascii="Times New Roman" w:eastAsia="Times New Roman" w:hAnsi="Times New Roman" w:cs="Times New Roman"/>
      </w:rPr>
      <w:t xml:space="preserve">.  </w:t>
    </w:r>
    <w:r w:rsidRPr="008160AE">
      <w:rPr>
        <w:rFonts w:ascii="Times New Roman" w:eastAsia="Times New Roman" w:hAnsi="Times New Roman" w:cs="Times New Roman"/>
        <w:lang w:val="en"/>
      </w:rPr>
      <w:t>If you have any comments on this collection of</w:t>
    </w:r>
    <w:r w:rsidRPr="43EEE1C0">
      <w:rPr>
        <w:rFonts w:ascii="Times New Roman" w:eastAsia="Times New Roman" w:hAnsi="Times New Roman" w:cs="Times New Roman"/>
        <w:lang w:val="en"/>
      </w:rPr>
      <w:t xml:space="preserve"> information, please contact Melissa Wavelet (</w:t>
    </w:r>
    <w:hyperlink r:id="rId1">
      <w:r w:rsidRPr="43EEE1C0">
        <w:rPr>
          <w:rStyle w:val="Hyperlink"/>
          <w:rFonts w:ascii="Times New Roman" w:eastAsia="Times New Roman" w:hAnsi="Times New Roman" w:cs="Times New Roman"/>
          <w:color w:val="auto"/>
          <w:lang w:val="en"/>
        </w:rPr>
        <w:t>melissa.wavelet@mdrc.org</w:t>
      </w:r>
    </w:hyperlink>
    <w:r w:rsidRPr="43EEE1C0">
      <w:rPr>
        <w:rFonts w:ascii="Times New Roman" w:eastAsia="Times New Roman" w:hAnsi="Times New Roman" w:cs="Times New Roman"/>
        <w:lang w:val="en"/>
      </w:rPr>
      <w:t>)</w:t>
    </w:r>
  </w:p>
  <w:p w:rsidR="00D55B0A" w14:paraId="34F0A15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B810D73" w14:textId="77777777" w:rsidTr="43EEE1C0">
      <w:tblPrEx>
        <w:tblW w:w="0" w:type="auto"/>
        <w:tblLayout w:type="fixed"/>
        <w:tblLook w:val="06A0"/>
      </w:tblPrEx>
      <w:trPr>
        <w:trHeight w:val="300"/>
      </w:trPr>
      <w:tc>
        <w:tcPr>
          <w:tcW w:w="3120" w:type="dxa"/>
        </w:tcPr>
        <w:p w:rsidR="43EEE1C0" w:rsidP="43EEE1C0" w14:paraId="57AF2B3E" w14:textId="70146278">
          <w:pPr>
            <w:pStyle w:val="Header"/>
            <w:ind w:left="-115"/>
          </w:pPr>
        </w:p>
      </w:tc>
      <w:tc>
        <w:tcPr>
          <w:tcW w:w="3120" w:type="dxa"/>
        </w:tcPr>
        <w:p w:rsidR="43EEE1C0" w:rsidP="43EEE1C0" w14:paraId="3C40D6AD" w14:textId="1AC14579">
          <w:pPr>
            <w:pStyle w:val="Header"/>
            <w:jc w:val="center"/>
          </w:pPr>
        </w:p>
      </w:tc>
      <w:tc>
        <w:tcPr>
          <w:tcW w:w="3120" w:type="dxa"/>
        </w:tcPr>
        <w:p w:rsidR="43EEE1C0" w:rsidP="43EEE1C0" w14:paraId="04C9EF99" w14:textId="2418F8E6">
          <w:pPr>
            <w:pStyle w:val="Header"/>
            <w:ind w:right="-115"/>
            <w:jc w:val="right"/>
          </w:pPr>
        </w:p>
      </w:tc>
    </w:tr>
  </w:tbl>
  <w:p w:rsidR="43EEE1C0" w:rsidP="43EEE1C0" w14:paraId="352025E3" w14:textId="0AE441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B0A" w:rsidP="00D55B0A" w14:paraId="0612C430" w14:textId="35AC389C">
    <w:pPr>
      <w:jc w:val="right"/>
    </w:pPr>
    <w:r w:rsidRPr="43EEE1C0">
      <w:rPr>
        <w:rFonts w:ascii="Times New Roman" w:eastAsia="Times New Roman" w:hAnsi="Times New Roman" w:cs="Times New Roman"/>
      </w:rPr>
      <w:t xml:space="preserve">OMB Control </w:t>
    </w:r>
    <w:r w:rsidRPr="008160AE">
      <w:rPr>
        <w:rFonts w:ascii="Times New Roman" w:eastAsia="Times New Roman" w:hAnsi="Times New Roman" w:cs="Times New Roman"/>
      </w:rPr>
      <w:t xml:space="preserve">Number:  </w:t>
    </w:r>
    <w:r w:rsidRPr="00687E8B">
      <w:rPr>
        <w:rFonts w:ascii="Times New Roman" w:eastAsia="Times New Roman" w:hAnsi="Times New Roman" w:cs="Times New Roman"/>
      </w:rPr>
      <w:t>0970-0401</w:t>
    </w:r>
    <w:r w:rsidRPr="008160AE">
      <w:rPr>
        <w:rFonts w:ascii="Times New Roman" w:eastAsia="Times New Roman" w:hAnsi="Times New Roman" w:cs="Times New Roman"/>
      </w:rPr>
      <w:t xml:space="preserve">, Expiration Date:  </w:t>
    </w:r>
    <w:r w:rsidRPr="00687E8B">
      <w:rPr>
        <w:rFonts w:ascii="Times New Roman" w:eastAsia="Times New Roman" w:hAnsi="Times New Roman" w:cs="Times New Roman"/>
      </w:rPr>
      <w:t>5/31/2027</w:t>
    </w:r>
  </w:p>
  <w:p w:rsidR="00561BDF" w14:paraId="000000C7" w14:textId="15385E38">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06683C"/>
    <w:multiLevelType w:val="multilevel"/>
    <w:tmpl w:val="0B400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C74F224"/>
    <w:multiLevelType w:val="hybridMultilevel"/>
    <w:tmpl w:val="77208CF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307BC8"/>
    <w:multiLevelType w:val="multilevel"/>
    <w:tmpl w:val="F4646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45E2132"/>
    <w:multiLevelType w:val="hybridMultilevel"/>
    <w:tmpl w:val="002CFE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A064B2"/>
    <w:multiLevelType w:val="hybridMultilevel"/>
    <w:tmpl w:val="002CFE1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BA24CE7"/>
    <w:multiLevelType w:val="hybridMultilevel"/>
    <w:tmpl w:val="2DFA312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9C4758B"/>
    <w:multiLevelType w:val="multilevel"/>
    <w:tmpl w:val="28861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8071CF"/>
    <w:multiLevelType w:val="multilevel"/>
    <w:tmpl w:val="D8C8E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8652B49"/>
    <w:multiLevelType w:val="multilevel"/>
    <w:tmpl w:val="9EFCC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2FB4FF7"/>
    <w:multiLevelType w:val="multilevel"/>
    <w:tmpl w:val="032AD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5DB1967"/>
    <w:multiLevelType w:val="multilevel"/>
    <w:tmpl w:val="70D62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7194152"/>
    <w:multiLevelType w:val="multilevel"/>
    <w:tmpl w:val="4650F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CD42163"/>
    <w:multiLevelType w:val="multilevel"/>
    <w:tmpl w:val="F40C1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528D20A7"/>
    <w:multiLevelType w:val="multilevel"/>
    <w:tmpl w:val="9D323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54CA22DF"/>
    <w:multiLevelType w:val="multilevel"/>
    <w:tmpl w:val="E0FCC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56222A41"/>
    <w:multiLevelType w:val="multilevel"/>
    <w:tmpl w:val="781C6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674C2BB1"/>
    <w:multiLevelType w:val="multilevel"/>
    <w:tmpl w:val="DB18A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68347231"/>
    <w:multiLevelType w:val="multilevel"/>
    <w:tmpl w:val="FE548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68A67F15"/>
    <w:multiLevelType w:val="hybridMultilevel"/>
    <w:tmpl w:val="002CFE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BED38DF"/>
    <w:multiLevelType w:val="multilevel"/>
    <w:tmpl w:val="F54E4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FA25BA2"/>
    <w:multiLevelType w:val="multilevel"/>
    <w:tmpl w:val="2EF25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70292467"/>
    <w:multiLevelType w:val="multilevel"/>
    <w:tmpl w:val="7A80E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8800C8B"/>
    <w:multiLevelType w:val="multilevel"/>
    <w:tmpl w:val="AEE03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8842437"/>
    <w:multiLevelType w:val="multilevel"/>
    <w:tmpl w:val="1F28B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A8169CF"/>
    <w:multiLevelType w:val="multilevel"/>
    <w:tmpl w:val="052A7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5110757">
    <w:abstractNumId w:val="1"/>
  </w:num>
  <w:num w:numId="2" w16cid:durableId="1115445460">
    <w:abstractNumId w:val="8"/>
  </w:num>
  <w:num w:numId="3" w16cid:durableId="565795890">
    <w:abstractNumId w:val="10"/>
  </w:num>
  <w:num w:numId="4" w16cid:durableId="1563104322">
    <w:abstractNumId w:val="19"/>
  </w:num>
  <w:num w:numId="5" w16cid:durableId="237204741">
    <w:abstractNumId w:val="24"/>
  </w:num>
  <w:num w:numId="6" w16cid:durableId="1520197223">
    <w:abstractNumId w:val="23"/>
  </w:num>
  <w:num w:numId="7" w16cid:durableId="187371875">
    <w:abstractNumId w:val="16"/>
  </w:num>
  <w:num w:numId="8" w16cid:durableId="1536431858">
    <w:abstractNumId w:val="11"/>
  </w:num>
  <w:num w:numId="9" w16cid:durableId="255094634">
    <w:abstractNumId w:val="22"/>
  </w:num>
  <w:num w:numId="10" w16cid:durableId="992871243">
    <w:abstractNumId w:val="0"/>
  </w:num>
  <w:num w:numId="11" w16cid:durableId="854609728">
    <w:abstractNumId w:val="20"/>
  </w:num>
  <w:num w:numId="12" w16cid:durableId="616645994">
    <w:abstractNumId w:val="17"/>
  </w:num>
  <w:num w:numId="13" w16cid:durableId="846141880">
    <w:abstractNumId w:val="12"/>
  </w:num>
  <w:num w:numId="14" w16cid:durableId="1003584204">
    <w:abstractNumId w:val="21"/>
  </w:num>
  <w:num w:numId="15" w16cid:durableId="301077005">
    <w:abstractNumId w:val="7"/>
  </w:num>
  <w:num w:numId="16" w16cid:durableId="531066478">
    <w:abstractNumId w:val="14"/>
  </w:num>
  <w:num w:numId="17" w16cid:durableId="1710450361">
    <w:abstractNumId w:val="13"/>
  </w:num>
  <w:num w:numId="18" w16cid:durableId="514609837">
    <w:abstractNumId w:val="15"/>
  </w:num>
  <w:num w:numId="19" w16cid:durableId="652876138">
    <w:abstractNumId w:val="2"/>
  </w:num>
  <w:num w:numId="20" w16cid:durableId="311369890">
    <w:abstractNumId w:val="9"/>
  </w:num>
  <w:num w:numId="21" w16cid:durableId="943805164">
    <w:abstractNumId w:val="4"/>
  </w:num>
  <w:num w:numId="22" w16cid:durableId="222519988">
    <w:abstractNumId w:val="6"/>
  </w:num>
  <w:num w:numId="23" w16cid:durableId="987517734">
    <w:abstractNumId w:val="3"/>
  </w:num>
  <w:num w:numId="24" w16cid:durableId="303314146">
    <w:abstractNumId w:val="18"/>
  </w:num>
  <w:num w:numId="25" w16cid:durableId="1848716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BDF"/>
    <w:rsid w:val="0001353D"/>
    <w:rsid w:val="00035C32"/>
    <w:rsid w:val="0004149E"/>
    <w:rsid w:val="00044A40"/>
    <w:rsid w:val="00076959"/>
    <w:rsid w:val="0009034E"/>
    <w:rsid w:val="000C0D46"/>
    <w:rsid w:val="000C1110"/>
    <w:rsid w:val="000D0F47"/>
    <w:rsid w:val="000F06BD"/>
    <w:rsid w:val="00105D8D"/>
    <w:rsid w:val="0012344C"/>
    <w:rsid w:val="001242A7"/>
    <w:rsid w:val="001359EB"/>
    <w:rsid w:val="001370AD"/>
    <w:rsid w:val="00161C6B"/>
    <w:rsid w:val="001943B1"/>
    <w:rsid w:val="0019451E"/>
    <w:rsid w:val="001B0A02"/>
    <w:rsid w:val="001F2DE7"/>
    <w:rsid w:val="001F663B"/>
    <w:rsid w:val="00200095"/>
    <w:rsid w:val="00240288"/>
    <w:rsid w:val="0025439B"/>
    <w:rsid w:val="00276FEA"/>
    <w:rsid w:val="00280CE1"/>
    <w:rsid w:val="002A1836"/>
    <w:rsid w:val="002A1D38"/>
    <w:rsid w:val="002E1697"/>
    <w:rsid w:val="002F03C3"/>
    <w:rsid w:val="00361EF6"/>
    <w:rsid w:val="003A4954"/>
    <w:rsid w:val="003B0F92"/>
    <w:rsid w:val="003C3007"/>
    <w:rsid w:val="003D5070"/>
    <w:rsid w:val="003F25C9"/>
    <w:rsid w:val="00436CB7"/>
    <w:rsid w:val="00473619"/>
    <w:rsid w:val="00495661"/>
    <w:rsid w:val="004A04A9"/>
    <w:rsid w:val="004B73A3"/>
    <w:rsid w:val="004D2344"/>
    <w:rsid w:val="004F3B00"/>
    <w:rsid w:val="00524823"/>
    <w:rsid w:val="00561BDF"/>
    <w:rsid w:val="00563571"/>
    <w:rsid w:val="00572A1A"/>
    <w:rsid w:val="0058764F"/>
    <w:rsid w:val="00597454"/>
    <w:rsid w:val="005B1461"/>
    <w:rsid w:val="005B7A69"/>
    <w:rsid w:val="005F73EA"/>
    <w:rsid w:val="00606640"/>
    <w:rsid w:val="006078B3"/>
    <w:rsid w:val="00637187"/>
    <w:rsid w:val="00665842"/>
    <w:rsid w:val="00671843"/>
    <w:rsid w:val="00687E8B"/>
    <w:rsid w:val="00687E8D"/>
    <w:rsid w:val="00694B86"/>
    <w:rsid w:val="006960BE"/>
    <w:rsid w:val="006972BA"/>
    <w:rsid w:val="006F5EAE"/>
    <w:rsid w:val="00701891"/>
    <w:rsid w:val="00723412"/>
    <w:rsid w:val="00764380"/>
    <w:rsid w:val="007B74A1"/>
    <w:rsid w:val="007C6EA5"/>
    <w:rsid w:val="007D31D6"/>
    <w:rsid w:val="007D57EA"/>
    <w:rsid w:val="008001E4"/>
    <w:rsid w:val="00802EB8"/>
    <w:rsid w:val="00813CC3"/>
    <w:rsid w:val="008160AE"/>
    <w:rsid w:val="008200C2"/>
    <w:rsid w:val="00825191"/>
    <w:rsid w:val="00845168"/>
    <w:rsid w:val="00846345"/>
    <w:rsid w:val="00851A44"/>
    <w:rsid w:val="00862B69"/>
    <w:rsid w:val="008A07A4"/>
    <w:rsid w:val="008C23E3"/>
    <w:rsid w:val="008E40B8"/>
    <w:rsid w:val="008E41F6"/>
    <w:rsid w:val="008F7C88"/>
    <w:rsid w:val="009206AC"/>
    <w:rsid w:val="009273FA"/>
    <w:rsid w:val="009321BC"/>
    <w:rsid w:val="00940468"/>
    <w:rsid w:val="0095270F"/>
    <w:rsid w:val="00957DDD"/>
    <w:rsid w:val="00960087"/>
    <w:rsid w:val="0097756A"/>
    <w:rsid w:val="009839BB"/>
    <w:rsid w:val="009E3345"/>
    <w:rsid w:val="009F13AD"/>
    <w:rsid w:val="00A11BAA"/>
    <w:rsid w:val="00A11F0E"/>
    <w:rsid w:val="00A25E8B"/>
    <w:rsid w:val="00A44445"/>
    <w:rsid w:val="00A828D8"/>
    <w:rsid w:val="00AA426C"/>
    <w:rsid w:val="00AC4D4D"/>
    <w:rsid w:val="00AF284B"/>
    <w:rsid w:val="00AF2B1F"/>
    <w:rsid w:val="00AF30F5"/>
    <w:rsid w:val="00B02E53"/>
    <w:rsid w:val="00B058DA"/>
    <w:rsid w:val="00B14B37"/>
    <w:rsid w:val="00B32F81"/>
    <w:rsid w:val="00B70E98"/>
    <w:rsid w:val="00B838CC"/>
    <w:rsid w:val="00B9576D"/>
    <w:rsid w:val="00BA38C4"/>
    <w:rsid w:val="00BB14B5"/>
    <w:rsid w:val="00BB2DD1"/>
    <w:rsid w:val="00BB7712"/>
    <w:rsid w:val="00BC056F"/>
    <w:rsid w:val="00BD1675"/>
    <w:rsid w:val="00C03AA6"/>
    <w:rsid w:val="00C07E4C"/>
    <w:rsid w:val="00C1733E"/>
    <w:rsid w:val="00C2705B"/>
    <w:rsid w:val="00C31BFD"/>
    <w:rsid w:val="00C67849"/>
    <w:rsid w:val="00C84781"/>
    <w:rsid w:val="00CB0CF1"/>
    <w:rsid w:val="00CB7146"/>
    <w:rsid w:val="00CC073C"/>
    <w:rsid w:val="00CC0789"/>
    <w:rsid w:val="00CF30B3"/>
    <w:rsid w:val="00D224B8"/>
    <w:rsid w:val="00D317BA"/>
    <w:rsid w:val="00D40738"/>
    <w:rsid w:val="00D470D2"/>
    <w:rsid w:val="00D47A9A"/>
    <w:rsid w:val="00D516B8"/>
    <w:rsid w:val="00D55B0A"/>
    <w:rsid w:val="00D73586"/>
    <w:rsid w:val="00D73BAE"/>
    <w:rsid w:val="00DB5654"/>
    <w:rsid w:val="00DB65C6"/>
    <w:rsid w:val="00DD40AE"/>
    <w:rsid w:val="00DF3114"/>
    <w:rsid w:val="00E231FC"/>
    <w:rsid w:val="00E23452"/>
    <w:rsid w:val="00E27B9E"/>
    <w:rsid w:val="00E63196"/>
    <w:rsid w:val="00E656CF"/>
    <w:rsid w:val="00E731BF"/>
    <w:rsid w:val="00E91E0A"/>
    <w:rsid w:val="00EB2549"/>
    <w:rsid w:val="00EE7295"/>
    <w:rsid w:val="00EF336D"/>
    <w:rsid w:val="00F03649"/>
    <w:rsid w:val="00F11179"/>
    <w:rsid w:val="00F1379D"/>
    <w:rsid w:val="00F14F29"/>
    <w:rsid w:val="00F25055"/>
    <w:rsid w:val="00F409A8"/>
    <w:rsid w:val="00F57244"/>
    <w:rsid w:val="00F6331A"/>
    <w:rsid w:val="00F86401"/>
    <w:rsid w:val="00FA1A76"/>
    <w:rsid w:val="00FA6D69"/>
    <w:rsid w:val="00FC39A3"/>
    <w:rsid w:val="00FC5AB2"/>
    <w:rsid w:val="00FD4514"/>
    <w:rsid w:val="00FE4CF6"/>
    <w:rsid w:val="00FF7DA3"/>
    <w:rsid w:val="04CF264B"/>
    <w:rsid w:val="0C7643E1"/>
    <w:rsid w:val="1795E7E2"/>
    <w:rsid w:val="43EEE1C0"/>
    <w:rsid w:val="48F5DB55"/>
    <w:rsid w:val="4AB59BDD"/>
    <w:rsid w:val="4B735E41"/>
    <w:rsid w:val="5054E265"/>
    <w:rsid w:val="50A030E6"/>
    <w:rsid w:val="50B026A1"/>
    <w:rsid w:val="58410D86"/>
    <w:rsid w:val="630FDA17"/>
    <w:rsid w:val="65AB14B8"/>
    <w:rsid w:val="673D17F3"/>
    <w:rsid w:val="6A5D914A"/>
    <w:rsid w:val="7E754D7C"/>
    <w:rsid w:val="7F58C2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6F0378"/>
  <w15:docId w15:val="{515213CE-D5E4-4982-B242-C9976004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6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6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6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6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C76D9"/>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C7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6D9"/>
    <w:rPr>
      <w:rFonts w:eastAsiaTheme="majorEastAsia" w:cstheme="majorBidi"/>
      <w:color w:val="272727" w:themeColor="text1" w:themeTint="D8"/>
    </w:rPr>
  </w:style>
  <w:style w:type="character" w:customStyle="1" w:styleId="TitleChar">
    <w:name w:val="Title Char"/>
    <w:basedOn w:val="DefaultParagraphFont"/>
    <w:link w:val="Title"/>
    <w:uiPriority w:val="10"/>
    <w:rsid w:val="006C76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6C7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6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76D9"/>
    <w:rPr>
      <w:i/>
      <w:iCs/>
      <w:color w:val="404040" w:themeColor="text1" w:themeTint="BF"/>
    </w:rPr>
  </w:style>
  <w:style w:type="paragraph" w:styleId="ListParagraph">
    <w:name w:val="List Paragraph"/>
    <w:basedOn w:val="Normal"/>
    <w:uiPriority w:val="34"/>
    <w:qFormat/>
    <w:rsid w:val="006C76D9"/>
    <w:pPr>
      <w:ind w:left="720"/>
      <w:contextualSpacing/>
    </w:pPr>
  </w:style>
  <w:style w:type="character" w:styleId="IntenseEmphasis">
    <w:name w:val="Intense Emphasis"/>
    <w:basedOn w:val="DefaultParagraphFont"/>
    <w:uiPriority w:val="21"/>
    <w:qFormat/>
    <w:rsid w:val="006C76D9"/>
    <w:rPr>
      <w:i/>
      <w:iCs/>
      <w:color w:val="0F4761" w:themeColor="accent1" w:themeShade="BF"/>
    </w:rPr>
  </w:style>
  <w:style w:type="paragraph" w:styleId="IntenseQuote">
    <w:name w:val="Intense Quote"/>
    <w:basedOn w:val="Normal"/>
    <w:next w:val="Normal"/>
    <w:link w:val="IntenseQuoteChar"/>
    <w:uiPriority w:val="30"/>
    <w:qFormat/>
    <w:rsid w:val="006C7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6D9"/>
    <w:rPr>
      <w:i/>
      <w:iCs/>
      <w:color w:val="0F4761" w:themeColor="accent1" w:themeShade="BF"/>
    </w:rPr>
  </w:style>
  <w:style w:type="character" w:styleId="IntenseReference">
    <w:name w:val="Intense Reference"/>
    <w:basedOn w:val="DefaultParagraphFont"/>
    <w:uiPriority w:val="32"/>
    <w:qFormat/>
    <w:rsid w:val="006C76D9"/>
    <w:rPr>
      <w:b/>
      <w:bCs/>
      <w:smallCaps/>
      <w:color w:val="0F4761" w:themeColor="accent1" w:themeShade="BF"/>
      <w:spacing w:val="5"/>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72A1A"/>
    <w:rPr>
      <w:b/>
      <w:bCs/>
    </w:rPr>
  </w:style>
  <w:style w:type="character" w:customStyle="1" w:styleId="CommentSubjectChar">
    <w:name w:val="Comment Subject Char"/>
    <w:basedOn w:val="CommentTextChar"/>
    <w:link w:val="CommentSubject"/>
    <w:uiPriority w:val="99"/>
    <w:semiHidden/>
    <w:rsid w:val="00572A1A"/>
    <w:rPr>
      <w:b/>
      <w:bCs/>
      <w:sz w:val="20"/>
      <w:szCs w:val="20"/>
    </w:rPr>
  </w:style>
  <w:style w:type="paragraph" w:styleId="Revision">
    <w:name w:val="Revision"/>
    <w:hidden/>
    <w:uiPriority w:val="99"/>
    <w:semiHidden/>
    <w:rsid w:val="00E23452"/>
  </w:style>
  <w:style w:type="character" w:styleId="Mention">
    <w:name w:val="Mention"/>
    <w:basedOn w:val="DefaultParagraphFont"/>
    <w:uiPriority w:val="99"/>
    <w:unhideWhenUsed/>
    <w:rsid w:val="00B14B37"/>
    <w:rPr>
      <w:color w:val="2B579A"/>
      <w:shd w:val="clear" w:color="auto" w:fill="E1DFDD"/>
    </w:rPr>
  </w:style>
  <w:style w:type="paragraph" w:styleId="Header">
    <w:name w:val="header"/>
    <w:basedOn w:val="Normal"/>
    <w:link w:val="HeaderChar"/>
    <w:uiPriority w:val="99"/>
    <w:unhideWhenUsed/>
    <w:rsid w:val="00AF30F5"/>
    <w:pPr>
      <w:tabs>
        <w:tab w:val="center" w:pos="4680"/>
        <w:tab w:val="right" w:pos="9360"/>
      </w:tabs>
    </w:pPr>
  </w:style>
  <w:style w:type="character" w:customStyle="1" w:styleId="HeaderChar">
    <w:name w:val="Header Char"/>
    <w:basedOn w:val="DefaultParagraphFont"/>
    <w:link w:val="Header"/>
    <w:uiPriority w:val="99"/>
    <w:rsid w:val="00AF30F5"/>
  </w:style>
  <w:style w:type="paragraph" w:styleId="Footer">
    <w:name w:val="footer"/>
    <w:basedOn w:val="Normal"/>
    <w:link w:val="FooterChar"/>
    <w:uiPriority w:val="99"/>
    <w:unhideWhenUsed/>
    <w:rsid w:val="00AF30F5"/>
    <w:pPr>
      <w:tabs>
        <w:tab w:val="center" w:pos="4680"/>
        <w:tab w:val="right" w:pos="9360"/>
      </w:tabs>
    </w:pPr>
  </w:style>
  <w:style w:type="character" w:customStyle="1" w:styleId="FooterChar">
    <w:name w:val="Footer Char"/>
    <w:basedOn w:val="DefaultParagraphFont"/>
    <w:link w:val="Footer"/>
    <w:uiPriority w:val="99"/>
    <w:rsid w:val="00AF30F5"/>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footer2.xml.rels><?xml version="1.0" encoding="utf-8" standalone="yes"?><Relationships xmlns="http://schemas.openxmlformats.org/package/2006/relationships"><Relationship Id="rId1" Type="http://schemas.openxmlformats.org/officeDocument/2006/relationships/hyperlink" Target="mailto:melissa.wavelet@mdr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2lA2o7WUJ09MnBfmXM9TgAeYQ==">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CECDEF08FC5B049963EAE709088890C" ma:contentTypeVersion="15" ma:contentTypeDescription="Create a new document." ma:contentTypeScope="" ma:versionID="8bdff717e0d9e96fa809a67d45e16819">
  <xsd:schema xmlns:xsd="http://www.w3.org/2001/XMLSchema" xmlns:xs="http://www.w3.org/2001/XMLSchema" xmlns:p="http://schemas.microsoft.com/office/2006/metadata/properties" xmlns:ns2="fbb763de-38b6-476d-b084-1351637f97fd" xmlns:ns3="75005b7e-8a82-41ff-b8a7-f6948a26e5d7" targetNamespace="http://schemas.microsoft.com/office/2006/metadata/properties" ma:root="true" ma:fieldsID="9d7b07144cf233031a136b8a11ad2b21" ns2:_="" ns3:_="">
    <xsd:import namespace="fbb763de-38b6-476d-b084-1351637f97fd"/>
    <xsd:import namespace="75005b7e-8a82-41ff-b8a7-f6948a26e5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63de-38b6-476d-b084-1351637f9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ec6505-d2f2-46f6-902a-7e5430d9f4f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005b7e-8a82-41ff-b8a7-f6948a26e5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068614-4e48-4ffc-a270-94004f872454}" ma:internalName="TaxCatchAll" ma:showField="CatchAllData" ma:web="75005b7e-8a82-41ff-b8a7-f6948a26e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005b7e-8a82-41ff-b8a7-f6948a26e5d7" xsi:nil="true"/>
    <lcf76f155ced4ddcb4097134ff3c332f xmlns="fbb763de-38b6-476d-b084-1351637f97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8E3C80-64C2-4F50-A1CE-F84802678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763de-38b6-476d-b084-1351637f97fd"/>
    <ds:schemaRef ds:uri="75005b7e-8a82-41ff-b8a7-f6948a26e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07805-ED15-4C51-9FBD-A2EF29004EB2}">
  <ds:schemaRefs>
    <ds:schemaRef ds:uri="http://schemas.microsoft.com/sharepoint/v3/contenttype/forms"/>
  </ds:schemaRefs>
</ds:datastoreItem>
</file>

<file path=customXml/itemProps4.xml><?xml version="1.0" encoding="utf-8"?>
<ds:datastoreItem xmlns:ds="http://schemas.openxmlformats.org/officeDocument/2006/customXml" ds:itemID="{FEA6EB09-7E84-49A4-B08D-3DEFADD2D368}">
  <ds:schemaRefs>
    <ds:schemaRef ds:uri="http://schemas.microsoft.com/office/2006/metadata/properties"/>
    <ds:schemaRef ds:uri="http://schemas.microsoft.com/office/infopath/2007/PartnerControls"/>
    <ds:schemaRef ds:uri="75005b7e-8a82-41ff-b8a7-f6948a26e5d7"/>
    <ds:schemaRef ds:uri="fbb763de-38b6-476d-b084-1351637f97f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Yunie Le</dc:creator>
  <cp:lastModifiedBy>Warkentien, Siri (ACF)</cp:lastModifiedBy>
  <cp:revision>3</cp:revision>
  <dcterms:created xsi:type="dcterms:W3CDTF">2024-11-25T18:41:00Z</dcterms:created>
  <dcterms:modified xsi:type="dcterms:W3CDTF">2024-11-25T18:47:00Z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0x0101001CECDEF08FC5B049963EAE709088890C</vt:lpwstr>
  </property>
  <property fmtid="{D5CDD505-2E9C-101B-9397-08002B2CF9AE}" pid="3" name="MediaServiceImageTags">
    <vt:lpwstr/>
  </property>
</Properties>
</file>