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1194" w:rsidRPr="004E3B57" w:rsidP="00393728" w14:paraId="79CF1B83" w14:textId="443A801A">
      <w:pPr>
        <w:pStyle w:val="Heading1"/>
        <w:jc w:val="center"/>
        <w:rPr>
          <w:rFonts w:eastAsia="Times New Roman"/>
          <w:b/>
          <w:bCs/>
        </w:rPr>
      </w:pPr>
      <w:bookmarkStart w:id="0" w:name="_Toc39776651"/>
      <w:bookmarkStart w:id="1" w:name="_Toc39054623"/>
      <w:r w:rsidRPr="0705CBFF">
        <w:rPr>
          <w:rFonts w:eastAsia="Times New Roman"/>
          <w:b/>
          <w:bCs/>
        </w:rPr>
        <w:t>Sexual Risk Avoidance Education (SRAE)</w:t>
      </w:r>
    </w:p>
    <w:p w:rsidR="00636969" w:rsidRPr="004E3B57" w:rsidP="00393728" w14:paraId="195F57FE" w14:textId="79CFB13B">
      <w:pPr>
        <w:pStyle w:val="Heading1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Training and Technical Assistance </w:t>
      </w:r>
      <w:r w:rsidRPr="0DB49A75" w:rsidR="00261194">
        <w:rPr>
          <w:rFonts w:eastAsia="Times New Roman"/>
          <w:b/>
          <w:bCs/>
        </w:rPr>
        <w:t>Feedback Survey</w:t>
      </w:r>
      <w:bookmarkEnd w:id="0"/>
      <w:bookmarkEnd w:id="1"/>
    </w:p>
    <w:p w:rsidR="003F3B74" w:rsidP="00636969" w14:paraId="79BF7839" w14:textId="77777777">
      <w:pPr>
        <w:spacing w:before="120" w:after="120" w:line="257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3728" w:rsidRPr="00A84145" w:rsidP="1A9ECBD8" w14:paraId="1778325A" w14:textId="77777777">
      <w:pPr>
        <w:spacing w:after="120"/>
      </w:pPr>
      <w:bookmarkStart w:id="2" w:name="_Toc39054624"/>
      <w:r w:rsidRPr="1A9ECBD8">
        <w:t>Dear Grantees,</w:t>
      </w:r>
    </w:p>
    <w:p w:rsidR="0035699A" w:rsidP="0035699A" w14:paraId="2254692E" w14:textId="77777777">
      <w:pPr>
        <w:spacing w:after="120"/>
      </w:pPr>
      <w:r>
        <w:t xml:space="preserve">Under our contract through the Family and Youth Services Bureau (FYSB), the </w:t>
      </w:r>
      <w:r w:rsidRPr="3FC082AB">
        <w:t>RTI International</w:t>
      </w:r>
      <w:r>
        <w:t xml:space="preserve"> Training and Technical Assistance </w:t>
      </w:r>
      <w:r w:rsidRPr="3FC082AB">
        <w:t>(T&amp;TA)</w:t>
      </w:r>
      <w:r>
        <w:t xml:space="preserve"> Team and </w:t>
      </w:r>
      <w:r w:rsidRPr="3FC082AB">
        <w:t>our partners, Child Trends, ETR and Miami Environmental &amp; Energy Solutions</w:t>
      </w:r>
      <w:r>
        <w:t>,</w:t>
      </w:r>
      <w:r w:rsidRPr="3FC082AB">
        <w:t xml:space="preserve"> are pleased to have the opportunity to work with you to provide training and technical assistance to support </w:t>
      </w:r>
      <w:r>
        <w:t xml:space="preserve">and expand your </w:t>
      </w:r>
      <w:r w:rsidRPr="3FC082AB">
        <w:t xml:space="preserve">capacity to implement quality services and address the needs of the youth and families </w:t>
      </w:r>
      <w:r>
        <w:t>you serve.</w:t>
      </w:r>
    </w:p>
    <w:p w:rsidR="0035699A" w:rsidP="0035699A" w14:paraId="1B53D8FD" w14:textId="77777777">
      <w:pPr>
        <w:spacing w:after="120"/>
      </w:pPr>
      <w:r>
        <w:t>W</w:t>
      </w:r>
      <w:r w:rsidRPr="0A7E3463">
        <w:t xml:space="preserve">e are conducting a survey to identify T&amp;TA needs and preferences </w:t>
      </w:r>
      <w:r>
        <w:t xml:space="preserve">to ensure we are providing information and resources tailored to your specific needs and interests. </w:t>
      </w:r>
    </w:p>
    <w:p w:rsidR="0035699A" w:rsidP="0035699A" w14:paraId="7AB81C20" w14:textId="10F55620">
      <w:pPr>
        <w:spacing w:after="120"/>
      </w:pPr>
      <w:r>
        <w:t xml:space="preserve">FYSB requests that </w:t>
      </w:r>
      <w:r w:rsidRPr="27E204D9">
        <w:rPr>
          <w:u w:val="single"/>
        </w:rPr>
        <w:t>at least one</w:t>
      </w:r>
      <w:r>
        <w:t xml:space="preserve"> representative from each grantee organization </w:t>
      </w:r>
      <w:r>
        <w:t>complete</w:t>
      </w:r>
      <w:r>
        <w:t xml:space="preserve"> this Feedback Survey. However, you are welcome to share with others on your team to allow for multiple </w:t>
      </w:r>
      <w:r w:rsidR="14BF9CB8">
        <w:t>responses</w:t>
      </w:r>
      <w:r>
        <w:t xml:space="preserve">. Each person should respond based on their position’s needs and responsibilities related to your </w:t>
      </w:r>
      <w:r w:rsidR="00E340EE">
        <w:t>SRAE</w:t>
      </w:r>
      <w:r>
        <w:t xml:space="preserve"> grant. </w:t>
      </w:r>
    </w:p>
    <w:p w:rsidR="0035699A" w:rsidRPr="00A84145" w:rsidP="0035699A" w14:paraId="041BFD00" w14:textId="77777777">
      <w:pPr>
        <w:spacing w:after="120"/>
      </w:pPr>
      <w:r w:rsidRPr="0AA06E06">
        <w:t>Participation in this survey is voluntary. Responses will be consolidated by funding stream type before sharing with FYSB. Individual respondents will not be identified</w:t>
      </w:r>
      <w:r>
        <w:t>.</w:t>
      </w:r>
    </w:p>
    <w:p w:rsidR="0035699A" w:rsidRPr="00A84145" w:rsidP="0035699A" w14:paraId="40C5A8C4" w14:textId="77777777">
      <w:pPr>
        <w:spacing w:after="120"/>
      </w:pPr>
      <w:r>
        <w:t>T</w:t>
      </w:r>
      <w:r w:rsidRPr="0AA06E06">
        <w:t xml:space="preserve">his survey should take </w:t>
      </w:r>
      <w:r w:rsidRPr="0AA06E06">
        <w:rPr>
          <w:b/>
        </w:rPr>
        <w:t>no more than 10 minutes to complete</w:t>
      </w:r>
      <w:r w:rsidRPr="0AA06E06">
        <w:t xml:space="preserve">. We request that you respond by </w:t>
      </w:r>
      <w:r w:rsidRPr="0AA06E06">
        <w:rPr>
          <w:highlight w:val="yellow"/>
        </w:rPr>
        <w:t>XXX</w:t>
      </w:r>
      <w:r w:rsidRPr="0AA06E06">
        <w:t>, 2025.</w:t>
      </w:r>
    </w:p>
    <w:p w:rsidR="0035699A" w:rsidRPr="00A84145" w:rsidP="0035699A" w14:paraId="79E830C8" w14:textId="1C344447">
      <w:pPr>
        <w:spacing w:after="120"/>
      </w:pPr>
      <w:r w:rsidRPr="0AA06E06">
        <w:t>If you have any questions or experience technical issues with completing the survey, please contact</w:t>
      </w:r>
      <w:r>
        <w:t xml:space="preserve"> </w:t>
      </w:r>
      <w:hyperlink r:id="rId8">
        <w:r>
          <w:rPr>
            <w:rStyle w:val="Hyperlink"/>
          </w:rPr>
          <w:t>sraetta@rti.org</w:t>
        </w:r>
      </w:hyperlink>
      <w:r w:rsidRPr="0AA06E06">
        <w:t xml:space="preserve">. </w:t>
      </w:r>
    </w:p>
    <w:p w:rsidR="00393728" w:rsidRPr="00A84145" w:rsidP="00393728" w14:paraId="08EBF6D1" w14:textId="77777777">
      <w:pPr>
        <w:spacing w:after="120"/>
        <w:rPr>
          <w:rFonts w:cstheme="minorHAnsi"/>
        </w:rPr>
      </w:pPr>
      <w:r w:rsidRPr="00A84145">
        <w:rPr>
          <w:rFonts w:cstheme="minorHAnsi"/>
        </w:rPr>
        <w:t>Thank you for your help</w:t>
      </w:r>
      <w:r>
        <w:rPr>
          <w:rFonts w:cstheme="minorHAnsi"/>
        </w:rPr>
        <w:t>,</w:t>
      </w:r>
    </w:p>
    <w:p w:rsidR="00393728" w:rsidP="00393728" w14:paraId="5F68687F" w14:textId="76AE11E8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The RTI </w:t>
      </w:r>
      <w:r w:rsidR="004E3B57">
        <w:rPr>
          <w:rFonts w:cstheme="minorHAnsi"/>
        </w:rPr>
        <w:t>SRAE</w:t>
      </w:r>
      <w:r w:rsidRPr="00A84145">
        <w:rPr>
          <w:rFonts w:cstheme="minorHAnsi"/>
        </w:rPr>
        <w:t xml:space="preserve"> </w:t>
      </w:r>
      <w:r w:rsidR="004E3B57">
        <w:rPr>
          <w:rFonts w:cstheme="minorHAnsi"/>
        </w:rPr>
        <w:t>T&amp;TA</w:t>
      </w:r>
      <w:r w:rsidRPr="00A84145">
        <w:rPr>
          <w:rFonts w:cstheme="minorHAnsi"/>
        </w:rPr>
        <w:t xml:space="preserve"> Team</w:t>
      </w:r>
    </w:p>
    <w:p w:rsidR="007E0987" w:rsidP="00393728" w14:paraId="59C1E05D" w14:textId="77777777">
      <w:pPr>
        <w:spacing w:after="120"/>
        <w:rPr>
          <w:rFonts w:cstheme="minorHAnsi"/>
        </w:rPr>
      </w:pPr>
    </w:p>
    <w:p w:rsidR="007E0987" w:rsidRPr="00A84145" w:rsidP="27E204D9" w14:paraId="2C624D5D" w14:textId="429FC33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87" w:rsidP="007E0987" w14:textId="75A2441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331F3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expires on </w:t>
                            </w:r>
                            <w:r w:rsidR="0063646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05/31/2027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0987" w:rsidP="007E0987" w14:textId="7777777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59.05pt;height:57.25pt;margin-top:20.2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E0987" w:rsidP="007E0987" w14:paraId="4A2DE348" w14:textId="75A2441A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331F3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10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expires on </w:t>
                      </w:r>
                      <w:r w:rsidR="00636466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05/31/2027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0987" w:rsidP="007E0987" w14:paraId="5D752D6D" w14:textId="77777777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969" w:rsidRPr="00636969" w:rsidP="00636969" w14:paraId="72052959" w14:textId="5725AC82">
      <w:pPr>
        <w:spacing w:before="120" w:after="0" w:line="240" w:lineRule="auto"/>
        <w:rPr>
          <w:rFonts w:ascii="Arial" w:hAnsi="Arial" w:eastAsiaTheme="majorEastAsia" w:cs="Arial"/>
          <w:b/>
          <w:color w:val="1999A6"/>
          <w:sz w:val="24"/>
          <w:szCs w:val="24"/>
        </w:rPr>
      </w:pPr>
      <w:r w:rsidRPr="00636969">
        <w:rPr>
          <w:rFonts w:ascii="Arial" w:hAnsi="Arial" w:cs="Arial"/>
          <w:sz w:val="24"/>
        </w:rPr>
        <w:br w:type="page"/>
      </w:r>
    </w:p>
    <w:bookmarkEnd w:id="2"/>
    <w:p w:rsidR="00636969" w:rsidRPr="002E3184" w:rsidP="004E3B57" w14:paraId="4B102C40" w14:textId="37B5D4DB">
      <w:pPr>
        <w:pStyle w:val="Heading1"/>
        <w:rPr>
          <w:b/>
          <w:bCs/>
        </w:rPr>
      </w:pPr>
      <w:r w:rsidRPr="002E3184">
        <w:rPr>
          <w:b/>
          <w:bCs/>
        </w:rPr>
        <w:t>Background and Descriptive Information</w:t>
      </w:r>
    </w:p>
    <w:p w:rsidR="009E2DE8" w:rsidRPr="00681C55" w:rsidP="006C166E" w14:paraId="69AD2A1A" w14:textId="239758CA">
      <w:pPr>
        <w:pStyle w:val="ListParagraph"/>
        <w:numPr>
          <w:ilvl w:val="0"/>
          <w:numId w:val="28"/>
        </w:numPr>
        <w:spacing w:before="120" w:after="120"/>
        <w:rPr>
          <w:rFonts w:cstheme="minorHAnsi"/>
          <w:b/>
        </w:rPr>
      </w:pPr>
      <w:r w:rsidRPr="00681C55">
        <w:rPr>
          <w:rFonts w:cstheme="minorHAnsi"/>
          <w:b/>
        </w:rPr>
        <w:t xml:space="preserve">Grantee organization completing the form. (If you are a subrecipient, please identify the name of the primary grantee). </w:t>
      </w:r>
      <w:r w:rsidRPr="00681C55" w:rsidR="00B82CDB">
        <w:rPr>
          <w:rFonts w:cstheme="minorHAnsi"/>
          <w:bCs/>
          <w:i/>
          <w:iCs/>
        </w:rPr>
        <w:t>Dropdown list of grantees</w:t>
      </w:r>
    </w:p>
    <w:p w:rsidR="00B93109" w:rsidRPr="00681C55" w:rsidP="00237E89" w14:paraId="6436AD2C" w14:textId="77777777">
      <w:pPr>
        <w:pStyle w:val="ListParagraph"/>
        <w:spacing w:before="120" w:after="120"/>
        <w:rPr>
          <w:rFonts w:cstheme="minorHAnsi"/>
          <w:b/>
        </w:rPr>
      </w:pPr>
    </w:p>
    <w:p w:rsidR="00636969" w:rsidRPr="00681C55" w:rsidP="00604861" w14:paraId="29732CC6" w14:textId="5AE89321">
      <w:pPr>
        <w:pStyle w:val="ListParagraph"/>
        <w:numPr>
          <w:ilvl w:val="0"/>
          <w:numId w:val="28"/>
        </w:numPr>
        <w:spacing w:before="120" w:after="120" w:line="257" w:lineRule="auto"/>
        <w:rPr>
          <w:b/>
        </w:rPr>
      </w:pPr>
      <w:r w:rsidRPr="1DF3FE43">
        <w:rPr>
          <w:rFonts w:eastAsia="Times New Roman"/>
          <w:b/>
        </w:rPr>
        <w:t xml:space="preserve">What is your funding stream? </w:t>
      </w:r>
      <w:r w:rsidR="00237E89">
        <w:rPr>
          <w:rFonts w:eastAsia="Times New Roman"/>
          <w:b/>
        </w:rPr>
        <w:t>Grantees who have more than one grant should submit separate survey responses for each. [Select one]</w:t>
      </w:r>
    </w:p>
    <w:p w:rsidR="00636969" w:rsidRPr="00980A97" w:rsidP="00980A97" w14:paraId="42895E67" w14:textId="77777777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Title V State SRAE</w:t>
      </w:r>
    </w:p>
    <w:p w:rsidR="00636969" w:rsidRPr="00980A97" w:rsidP="00980A97" w14:paraId="71C1A527" w14:textId="77777777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 xml:space="preserve">Title V Competitive SRAE </w:t>
      </w:r>
    </w:p>
    <w:p w:rsidR="006E37D1" w:rsidRPr="00723CC2" w:rsidP="00980A97" w14:paraId="549C56F4" w14:textId="3AA98B2B">
      <w:pPr>
        <w:pStyle w:val="ListParagraph"/>
        <w:numPr>
          <w:ilvl w:val="0"/>
          <w:numId w:val="33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General Departmental SRAE</w:t>
      </w:r>
    </w:p>
    <w:p w:rsidR="00980A97" w:rsidRPr="00980A97" w:rsidP="00980A97" w14:paraId="3B81BF40" w14:textId="77777777">
      <w:pPr>
        <w:pStyle w:val="ListParagraph"/>
        <w:spacing w:before="120" w:after="120" w:line="257" w:lineRule="auto"/>
        <w:ind w:left="1170"/>
        <w:rPr>
          <w:rFonts w:eastAsiaTheme="minorEastAsia" w:cstheme="minorHAnsi"/>
        </w:rPr>
      </w:pPr>
    </w:p>
    <w:p w:rsidR="006E37D1" w:rsidRPr="00681C55" w:rsidP="002E1B97" w14:paraId="2D0CA4B8" w14:textId="252F7256">
      <w:pPr>
        <w:pStyle w:val="ListParagraph"/>
        <w:numPr>
          <w:ilvl w:val="0"/>
          <w:numId w:val="28"/>
        </w:numPr>
        <w:spacing w:before="120" w:after="0" w:line="240" w:lineRule="auto"/>
        <w:rPr>
          <w:rFonts w:cstheme="minorHAnsi"/>
          <w:b/>
        </w:rPr>
      </w:pPr>
      <w:r w:rsidRPr="00681C55">
        <w:rPr>
          <w:rFonts w:eastAsia="Times New Roman" w:cstheme="minorHAnsi"/>
          <w:b/>
        </w:rPr>
        <w:t xml:space="preserve">Which of the following best describes your role on the grant? [Select one] </w:t>
      </w:r>
    </w:p>
    <w:p w:rsidR="006E37D1" w:rsidRPr="00980A97" w:rsidP="00980A97" w14:paraId="591802DB" w14:textId="1C82569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director</w:t>
      </w:r>
    </w:p>
    <w:p w:rsidR="006E37D1" w:rsidRPr="00980A97" w:rsidP="00980A97" w14:paraId="09326780" w14:textId="4F4020D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Project manager</w:t>
      </w:r>
    </w:p>
    <w:p w:rsidR="006E37D1" w:rsidRPr="00980A97" w:rsidP="00980A97" w14:paraId="6DB9481A" w14:textId="6A37BC7A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Front-line/field staff (e.g., health educators, program facilitators)</w:t>
      </w:r>
    </w:p>
    <w:p w:rsidR="006E37D1" w:rsidRPr="00980A97" w:rsidP="00980A97" w14:paraId="78100CE5" w14:textId="77468A41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Evaluator</w:t>
      </w:r>
    </w:p>
    <w:p w:rsidR="006E37D1" w:rsidRPr="00980A97" w:rsidP="00980A97" w14:paraId="1ACBAC59" w14:textId="40F69D90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Sub</w:t>
      </w:r>
      <w:r w:rsidRPr="00980A97" w:rsidR="00681C55">
        <w:rPr>
          <w:rFonts w:eastAsia="Times New Roman" w:cstheme="minorHAnsi"/>
        </w:rPr>
        <w:t xml:space="preserve">recipient </w:t>
      </w:r>
      <w:r w:rsidRPr="00980A97">
        <w:rPr>
          <w:rFonts w:eastAsia="Times New Roman" w:cstheme="minorHAnsi"/>
        </w:rPr>
        <w:t>staff</w:t>
      </w:r>
    </w:p>
    <w:p w:rsidR="00B93109" w:rsidP="00980A97" w14:paraId="20606D5E" w14:textId="70E39DB4">
      <w:pPr>
        <w:pStyle w:val="ListParagraph"/>
        <w:numPr>
          <w:ilvl w:val="0"/>
          <w:numId w:val="32"/>
        </w:numPr>
        <w:spacing w:before="120" w:after="120" w:line="257" w:lineRule="auto"/>
        <w:rPr>
          <w:rFonts w:eastAsia="Times New Roman" w:cstheme="minorHAnsi"/>
        </w:rPr>
      </w:pPr>
      <w:r w:rsidRPr="00980A97">
        <w:rPr>
          <w:rFonts w:eastAsia="Times New Roman" w:cstheme="minorHAnsi"/>
        </w:rPr>
        <w:t>Other – Write In (Required)</w:t>
      </w:r>
      <w:r w:rsidR="00825E53">
        <w:rPr>
          <w:rFonts w:eastAsia="Times New Roman" w:cstheme="minorHAnsi"/>
        </w:rPr>
        <w:t xml:space="preserve"> ____________</w:t>
      </w:r>
    </w:p>
    <w:p w:rsidR="00980A97" w:rsidRPr="00980A97" w:rsidP="00980A97" w14:paraId="3F702A12" w14:textId="77777777">
      <w:pPr>
        <w:pStyle w:val="ListParagraph"/>
        <w:spacing w:before="120" w:after="120" w:line="257" w:lineRule="auto"/>
        <w:ind w:left="1170"/>
        <w:rPr>
          <w:rFonts w:eastAsia="Times New Roman" w:cstheme="minorHAnsi"/>
        </w:rPr>
      </w:pPr>
    </w:p>
    <w:p w:rsidR="002D787F" w:rsidRPr="00681C55" w:rsidP="00604861" w14:paraId="2E50688B" w14:textId="77777777">
      <w:pPr>
        <w:pStyle w:val="ListParagraph"/>
        <w:numPr>
          <w:ilvl w:val="0"/>
          <w:numId w:val="28"/>
        </w:numPr>
        <w:spacing w:before="120" w:after="120"/>
        <w:rPr>
          <w:rFonts w:eastAsia="Times New Roman" w:cstheme="minorHAnsi"/>
          <w:b/>
        </w:rPr>
      </w:pPr>
      <w:r w:rsidRPr="00681C55">
        <w:rPr>
          <w:rFonts w:eastAsia="Times New Roman" w:cstheme="minorHAnsi"/>
          <w:b/>
        </w:rPr>
        <w:t>What delivery setting best describes your approach? [</w:t>
      </w:r>
      <w:r w:rsidRPr="00681C55" w:rsidR="00E31C74">
        <w:rPr>
          <w:rFonts w:eastAsia="Times New Roman" w:cstheme="minorHAnsi"/>
          <w:b/>
        </w:rPr>
        <w:t>S</w:t>
      </w:r>
      <w:r w:rsidRPr="00681C55">
        <w:rPr>
          <w:rFonts w:eastAsia="Times New Roman" w:cstheme="minorHAnsi"/>
          <w:b/>
        </w:rPr>
        <w:t>elect all that apply]</w:t>
      </w:r>
    </w:p>
    <w:p w:rsidR="002D787F" w:rsidRPr="00980A97" w:rsidP="00980A97" w14:paraId="5DC77B94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Schools or after-school programs through the school</w:t>
      </w:r>
    </w:p>
    <w:p w:rsidR="002D787F" w:rsidRPr="00980A97" w:rsidP="00980A97" w14:paraId="48DCC9DC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Community-based center</w:t>
      </w:r>
    </w:p>
    <w:p w:rsidR="002D787F" w:rsidRPr="00980A97" w:rsidP="00980A97" w14:paraId="5938E8BE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Theme="minorEastAsia" w:cstheme="minorHAnsi"/>
        </w:rPr>
        <w:t>Faith-based setting</w:t>
      </w:r>
    </w:p>
    <w:p w:rsidR="002D787F" w:rsidRPr="00980A97" w:rsidP="00980A97" w14:paraId="7745A978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Foster care setting</w:t>
      </w:r>
    </w:p>
    <w:p w:rsidR="002D787F" w:rsidRPr="00980A97" w:rsidP="00980A97" w14:paraId="468368BD" w14:textId="77777777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Setting within juvenile justice system</w:t>
      </w:r>
    </w:p>
    <w:p w:rsidR="001F265D" w:rsidRPr="00980A97" w:rsidP="00B93109" w14:paraId="0ED0E154" w14:textId="3B02D6C2">
      <w:pPr>
        <w:pStyle w:val="ListParagraph"/>
        <w:numPr>
          <w:ilvl w:val="0"/>
          <w:numId w:val="31"/>
        </w:numPr>
        <w:spacing w:before="120" w:after="120" w:line="257" w:lineRule="auto"/>
        <w:rPr>
          <w:rFonts w:eastAsiaTheme="minorEastAsia" w:cstheme="minorHAnsi"/>
        </w:rPr>
      </w:pPr>
      <w:r w:rsidRPr="00980A97">
        <w:rPr>
          <w:rFonts w:eastAsia="Times New Roman" w:cstheme="minorHAnsi"/>
        </w:rPr>
        <w:t>Other [please specify]</w:t>
      </w:r>
      <w:r w:rsidR="00825E53">
        <w:rPr>
          <w:rFonts w:eastAsia="Times New Roman" w:cstheme="minorHAnsi"/>
        </w:rPr>
        <w:t xml:space="preserve"> </w:t>
      </w:r>
      <w:r w:rsidRPr="00980A97">
        <w:rPr>
          <w:rFonts w:eastAsia="Times New Roman" w:cstheme="minorHAnsi"/>
        </w:rPr>
        <w:t>__________</w:t>
      </w:r>
    </w:p>
    <w:p w:rsidR="00980A97" w:rsidRPr="00980A97" w:rsidP="00980A97" w14:paraId="0B464C9E" w14:textId="77777777">
      <w:pPr>
        <w:pStyle w:val="ListParagraph"/>
        <w:spacing w:before="120" w:after="120" w:line="257" w:lineRule="auto"/>
        <w:ind w:left="1080"/>
        <w:rPr>
          <w:rFonts w:eastAsiaTheme="minorEastAsia" w:cstheme="minorHAnsi"/>
        </w:rPr>
      </w:pPr>
    </w:p>
    <w:p w:rsidR="00147430" w:rsidRPr="00147430" w:rsidP="00147430" w14:paraId="70F46BC2" w14:textId="6E129FE4">
      <w:pPr>
        <w:pStyle w:val="ListParagraph"/>
        <w:numPr>
          <w:ilvl w:val="0"/>
          <w:numId w:val="28"/>
        </w:numPr>
        <w:spacing w:before="120" w:after="120" w:line="257" w:lineRule="auto"/>
        <w:rPr>
          <w:rFonts w:cstheme="minorHAnsi"/>
          <w:b/>
        </w:rPr>
      </w:pPr>
      <w:r w:rsidRPr="00147430">
        <w:rPr>
          <w:rFonts w:eastAsia="Times New Roman" w:cstheme="minorHAnsi"/>
          <w:b/>
        </w:rPr>
        <w:t xml:space="preserve">How long </w:t>
      </w:r>
      <w:r w:rsidR="00664603">
        <w:rPr>
          <w:rFonts w:eastAsia="Times New Roman"/>
          <w:b/>
        </w:rPr>
        <w:t>has your organization been an APP-funded grantee</w:t>
      </w:r>
      <w:r w:rsidRPr="0AA06E06" w:rsidR="00664603">
        <w:rPr>
          <w:rFonts w:eastAsia="Times New Roman"/>
          <w:b/>
        </w:rPr>
        <w:t xml:space="preserve"> </w:t>
      </w:r>
      <w:r w:rsidRPr="00147430">
        <w:rPr>
          <w:rFonts w:eastAsia="Times New Roman" w:cstheme="minorHAnsi"/>
          <w:b/>
        </w:rPr>
        <w:t xml:space="preserve">(including the current grant and any previous FYSB </w:t>
      </w:r>
      <w:r w:rsidR="001C3AAF">
        <w:rPr>
          <w:rFonts w:eastAsia="Times New Roman" w:cstheme="minorHAnsi"/>
          <w:b/>
        </w:rPr>
        <w:t xml:space="preserve">funded </w:t>
      </w:r>
      <w:r w:rsidRPr="00147430">
        <w:rPr>
          <w:rFonts w:eastAsia="Times New Roman" w:cstheme="minorHAnsi"/>
          <w:b/>
        </w:rPr>
        <w:t xml:space="preserve">grants)? [Select one] </w:t>
      </w:r>
    </w:p>
    <w:p w:rsidR="00147430" w:rsidRPr="00681C55" w:rsidP="00980A97" w14:paraId="6BD6E47D" w14:textId="03513704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Less than 1 year</w:t>
      </w:r>
    </w:p>
    <w:p w:rsidR="00147430" w:rsidRPr="00681C55" w:rsidP="00980A97" w14:paraId="2E0888B8" w14:textId="5DB84288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1 to 2 years</w:t>
      </w:r>
    </w:p>
    <w:p w:rsidR="00147430" w:rsidRPr="00681C55" w:rsidP="00980A97" w14:paraId="1871D7AF" w14:textId="00DD5073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3 to 5 years</w:t>
      </w:r>
    </w:p>
    <w:p w:rsidR="00147430" w:rsidRPr="00980A97" w:rsidP="00980A97" w14:paraId="65CB48E7" w14:textId="76967490">
      <w:pPr>
        <w:pStyle w:val="ListParagraph"/>
        <w:numPr>
          <w:ilvl w:val="0"/>
          <w:numId w:val="30"/>
        </w:numPr>
        <w:rPr>
          <w:rFonts w:cstheme="minorHAnsi"/>
        </w:rPr>
      </w:pPr>
      <w:r w:rsidRPr="00681C55">
        <w:rPr>
          <w:rFonts w:cstheme="minorHAnsi"/>
        </w:rPr>
        <w:t>more than 5 years</w:t>
      </w:r>
    </w:p>
    <w:p w:rsidR="00980A97" w:rsidRPr="00980A97" w:rsidP="00980A97" w14:paraId="51FACDE4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B93109" w:rsidRPr="00E7301F" w:rsidP="00E7301F" w14:paraId="41A066F7" w14:textId="46EA2E42">
      <w:pPr>
        <w:pStyle w:val="Heading1"/>
        <w:rPr>
          <w:rFonts w:eastAsia="Times New Roman" w:asciiTheme="minorHAnsi" w:hAnsiTheme="minorHAnsi"/>
          <w:b/>
          <w:bCs/>
          <w:sz w:val="22"/>
          <w:szCs w:val="22"/>
        </w:rPr>
      </w:pPr>
      <w:r w:rsidRPr="00E7301F">
        <w:rPr>
          <w:b/>
          <w:bCs/>
        </w:rPr>
        <w:t>Future T&amp;TA Needs</w:t>
      </w:r>
    </w:p>
    <w:p w:rsidR="00E74C49" w:rsidP="009504F7" w14:paraId="2DE34578" w14:textId="4036CA1D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If you are currently using a curriculum in your programming, which curriculum are you using? _________________________</w:t>
      </w:r>
    </w:p>
    <w:p w:rsidR="00E74C49" w:rsidP="00B91216" w14:paraId="4552E0A7" w14:textId="77777777">
      <w:pPr>
        <w:pStyle w:val="ListParagraph"/>
        <w:spacing w:before="120" w:after="120" w:line="257" w:lineRule="auto"/>
        <w:rPr>
          <w:rFonts w:eastAsia="Times New Roman" w:cstheme="minorHAnsi"/>
          <w:b/>
        </w:rPr>
      </w:pPr>
    </w:p>
    <w:p w:rsidR="0070385F" w:rsidRPr="009504F7" w:rsidP="009504F7" w14:paraId="0EA5CB81" w14:textId="736968B8">
      <w:pPr>
        <w:pStyle w:val="ListParagraph"/>
        <w:numPr>
          <w:ilvl w:val="0"/>
          <w:numId w:val="28"/>
        </w:numPr>
        <w:spacing w:before="120" w:after="120" w:line="257" w:lineRule="auto"/>
        <w:rPr>
          <w:rFonts w:eastAsia="Times New Roman" w:cstheme="minorHAnsi"/>
          <w:b/>
        </w:rPr>
      </w:pPr>
      <w:r w:rsidRPr="009504F7">
        <w:rPr>
          <w:rFonts w:eastAsia="Times New Roman" w:cstheme="minorHAnsi"/>
          <w:b/>
        </w:rPr>
        <w:t xml:space="preserve">Do you need assistance with: </w:t>
      </w:r>
    </w:p>
    <w:p w:rsidR="0070385F" w:rsidRPr="00681C55" w:rsidP="0070385F" w14:paraId="097CCAB7" w14:textId="77777777">
      <w:pPr>
        <w:pStyle w:val="ListParagraph"/>
        <w:rPr>
          <w:rFonts w:eastAsia="Times New Roman" w:cstheme="minorHAnsi"/>
          <w:b/>
        </w:rPr>
      </w:pPr>
    </w:p>
    <w:p w:rsidR="0070385F" w:rsidRPr="00681C55" w:rsidP="7302EA71" w14:paraId="13799777" w14:textId="3F09814B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27E204D9">
        <w:rPr>
          <w:rFonts w:eastAsia="Times New Roman"/>
          <w:b/>
          <w:bCs/>
        </w:rPr>
        <w:t>S</w:t>
      </w:r>
      <w:r w:rsidRPr="27E204D9">
        <w:rPr>
          <w:rFonts w:eastAsia="Times New Roman"/>
          <w:b/>
          <w:bCs/>
        </w:rPr>
        <w:t>electing your curriculum</w:t>
      </w:r>
      <w:r w:rsidRPr="27E204D9" w:rsidR="00172416">
        <w:rPr>
          <w:rFonts w:eastAsia="Times New Roman"/>
          <w:b/>
          <w:bCs/>
        </w:rPr>
        <w:t>?</w:t>
      </w:r>
    </w:p>
    <w:p w:rsidR="0070385F" w:rsidRPr="009504F7" w:rsidP="7302EA71" w14:paraId="34E92DDC" w14:textId="6AB20012">
      <w:pPr>
        <w:pStyle w:val="ListParagraph"/>
        <w:numPr>
          <w:ilvl w:val="1"/>
          <w:numId w:val="19"/>
        </w:numPr>
        <w:spacing w:before="120" w:after="120" w:line="257" w:lineRule="auto"/>
        <w:rPr>
          <w:rFonts w:eastAsia="Times New Roman"/>
          <w:b/>
          <w:bCs/>
        </w:rPr>
      </w:pPr>
      <w:r w:rsidRPr="03669AFF">
        <w:rPr>
          <w:rFonts w:eastAsia="Times New Roman"/>
          <w:b/>
          <w:bCs/>
        </w:rPr>
        <w:t>I</w:t>
      </w:r>
      <w:r w:rsidRPr="03669AFF">
        <w:rPr>
          <w:rFonts w:eastAsia="Times New Roman"/>
          <w:b/>
          <w:bCs/>
        </w:rPr>
        <w:t>mplementing your curriculum?</w:t>
      </w:r>
    </w:p>
    <w:p w:rsidR="7474A93F" w:rsidP="03669AFF" w14:paraId="4E216D8B" w14:textId="000C4B8E">
      <w:pPr>
        <w:pStyle w:val="ListParagraph"/>
        <w:numPr>
          <w:ilvl w:val="1"/>
          <w:numId w:val="19"/>
        </w:numPr>
        <w:spacing w:before="120" w:after="120" w:line="257" w:lineRule="auto"/>
      </w:pPr>
      <w:r w:rsidRPr="03669AFF">
        <w:rPr>
          <w:rFonts w:ascii="Calibri" w:eastAsia="Calibri" w:hAnsi="Calibri" w:cs="Calibri"/>
          <w:b/>
          <w:bCs/>
          <w:color w:val="000000" w:themeColor="text1"/>
        </w:rPr>
        <w:t>Aligning your curriculum with grant requirements and the Executive Orders?</w:t>
      </w:r>
    </w:p>
    <w:p w:rsidR="7474A93F" w:rsidP="03669AFF" w14:paraId="14E2205D" w14:textId="7C5AA681">
      <w:pPr>
        <w:pStyle w:val="ListParagraph"/>
        <w:numPr>
          <w:ilvl w:val="1"/>
          <w:numId w:val="19"/>
        </w:numPr>
        <w:spacing w:before="120" w:after="120" w:line="257" w:lineRule="auto"/>
        <w:rPr>
          <w:rFonts w:ascii="Calibri" w:eastAsia="Calibri" w:hAnsi="Calibri" w:cs="Calibri"/>
          <w:color w:val="000000" w:themeColor="text1"/>
        </w:rPr>
      </w:pPr>
      <w:r w:rsidRPr="03669AFF">
        <w:rPr>
          <w:rFonts w:ascii="Calibri" w:eastAsia="Calibri" w:hAnsi="Calibri" w:cs="Calibri"/>
          <w:b/>
          <w:bCs/>
          <w:color w:val="000000" w:themeColor="text1"/>
        </w:rPr>
        <w:t>I don’t need help.</w:t>
      </w:r>
    </w:p>
    <w:p w:rsidR="7474A93F" w:rsidP="03669AFF" w14:paraId="055835D3" w14:textId="15E9E0A9">
      <w:pPr>
        <w:pStyle w:val="ListParagraph"/>
        <w:numPr>
          <w:ilvl w:val="1"/>
          <w:numId w:val="19"/>
        </w:numPr>
        <w:spacing w:before="120" w:after="120" w:line="257" w:lineRule="auto"/>
        <w:rPr>
          <w:rFonts w:ascii="Calibri" w:eastAsia="Calibri" w:hAnsi="Calibri" w:cs="Calibri"/>
          <w:color w:val="000000" w:themeColor="text1"/>
        </w:rPr>
      </w:pPr>
      <w:r w:rsidRPr="03669AFF">
        <w:rPr>
          <w:rFonts w:ascii="Calibri" w:eastAsia="Calibri" w:hAnsi="Calibri" w:cs="Calibri"/>
          <w:b/>
          <w:bCs/>
          <w:color w:val="000000" w:themeColor="text1"/>
        </w:rPr>
        <w:t>Not applicable for my role.</w:t>
      </w:r>
    </w:p>
    <w:p w:rsidR="7474A93F" w:rsidP="03669AFF" w14:paraId="7F64397C" w14:textId="62D87D2C">
      <w:pPr>
        <w:pStyle w:val="ListParagraph"/>
        <w:numPr>
          <w:ilvl w:val="1"/>
          <w:numId w:val="19"/>
        </w:numPr>
        <w:spacing w:before="120" w:after="120" w:line="257" w:lineRule="auto"/>
        <w:rPr>
          <w:rFonts w:ascii="Calibri" w:eastAsia="Calibri" w:hAnsi="Calibri" w:cs="Calibri"/>
          <w:color w:val="000000" w:themeColor="text1"/>
        </w:rPr>
      </w:pPr>
      <w:r w:rsidRPr="03669AFF">
        <w:rPr>
          <w:rFonts w:ascii="Calibri" w:eastAsia="Calibri" w:hAnsi="Calibri" w:cs="Calibri"/>
          <w:b/>
          <w:bCs/>
          <w:color w:val="000000" w:themeColor="text1"/>
        </w:rPr>
        <w:t>If you need help with any of the above, what types of assistance would be helpful? _____________</w:t>
      </w:r>
    </w:p>
    <w:p w:rsidR="00033EF0" w:rsidP="003B7507" w14:paraId="5AA13521" w14:textId="77777777"/>
    <w:p w:rsidR="003E0B91" w:rsidRPr="001A01D1" w:rsidP="001A01D1" w14:paraId="62718235" w14:textId="4F5EC56A">
      <w:pPr>
        <w:pStyle w:val="ListParagraph"/>
        <w:numPr>
          <w:ilvl w:val="0"/>
          <w:numId w:val="28"/>
        </w:numPr>
        <w:rPr>
          <w:b/>
          <w:bCs/>
        </w:rPr>
      </w:pPr>
      <w:r w:rsidRPr="34277A54">
        <w:rPr>
          <w:b/>
          <w:bCs/>
        </w:rPr>
        <w:t xml:space="preserve">Please </w:t>
      </w:r>
      <w:r w:rsidRPr="34277A54" w:rsidR="00163DC6">
        <w:rPr>
          <w:b/>
          <w:bCs/>
        </w:rPr>
        <w:t>check off all Program Implementation areas for which</w:t>
      </w:r>
      <w:r w:rsidRPr="34277A54" w:rsidR="00FB4354">
        <w:rPr>
          <w:b/>
          <w:bCs/>
        </w:rPr>
        <w:t xml:space="preserve"> you have </w:t>
      </w:r>
      <w:r w:rsidRPr="34277A54" w:rsidR="00C86659">
        <w:rPr>
          <w:b/>
          <w:bCs/>
        </w:rPr>
        <w:t xml:space="preserve">at least a </w:t>
      </w:r>
      <w:r w:rsidRPr="34277A54" w:rsidR="00FB4354">
        <w:rPr>
          <w:b/>
          <w:bCs/>
        </w:rPr>
        <w:t xml:space="preserve">moderate </w:t>
      </w:r>
      <w:r w:rsidRPr="34277A54">
        <w:rPr>
          <w:b/>
          <w:bCs/>
        </w:rPr>
        <w:t>need for T&amp;TA</w:t>
      </w:r>
      <w:r w:rsidRPr="34277A54" w:rsidR="005A2983">
        <w:rPr>
          <w:b/>
          <w:bCs/>
        </w:rPr>
        <w:t xml:space="preserve"> </w:t>
      </w:r>
      <w:r w:rsidRPr="34277A54" w:rsidR="005A2983">
        <w:rPr>
          <w:rFonts w:eastAsiaTheme="minorEastAsia"/>
          <w:b/>
          <w:bCs/>
        </w:rPr>
        <w:t>(select all that apply):</w:t>
      </w:r>
    </w:p>
    <w:p w:rsidR="004D62A5" w:rsidRPr="004D62A5" w:rsidP="000C4392" w14:paraId="23267100" w14:textId="38E57336">
      <w:pPr>
        <w:pStyle w:val="ListParagraph"/>
        <w:numPr>
          <w:ilvl w:val="0"/>
          <w:numId w:val="52"/>
        </w:numPr>
      </w:pPr>
      <w:r>
        <w:t>Integrating youth with lived experiences</w:t>
      </w:r>
    </w:p>
    <w:p w:rsidR="000C4392" w:rsidP="000C4392" w14:paraId="4E4D2E48" w14:textId="2B4F7ACA">
      <w:pPr>
        <w:pStyle w:val="ListParagraph"/>
        <w:numPr>
          <w:ilvl w:val="0"/>
          <w:numId w:val="52"/>
        </w:numPr>
      </w:pPr>
      <w:r w:rsidRPr="000C4392">
        <w:rPr>
          <w:rFonts w:cstheme="minorHAnsi"/>
        </w:rPr>
        <w:t xml:space="preserve">Implementing virtual programs </w:t>
      </w:r>
    </w:p>
    <w:p w:rsidR="000C4392" w:rsidRPr="000C4392" w:rsidP="000C4392" w14:paraId="01F569E2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Developing and implementing a fidelity monitoring plan </w:t>
      </w:r>
    </w:p>
    <w:p w:rsidR="000C4392" w:rsidRPr="000C4392" w:rsidP="000C4392" w14:paraId="3EEBC1E4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Adapting curriculum</w:t>
      </w:r>
    </w:p>
    <w:p w:rsidR="000C4392" w:rsidP="000C4392" w14:paraId="757A29E9" w14:textId="77777777">
      <w:pPr>
        <w:pStyle w:val="ListParagraph"/>
        <w:numPr>
          <w:ilvl w:val="0"/>
          <w:numId w:val="52"/>
        </w:numPr>
      </w:pPr>
      <w:r w:rsidRPr="3C538C02">
        <w:t>Recruiting youth participants and obtaining parental consent</w:t>
      </w:r>
    </w:p>
    <w:p w:rsidR="000C4392" w:rsidRPr="000C4392" w:rsidP="000C4392" w14:paraId="6AA6B791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 xml:space="preserve">Retaining youth participants </w:t>
      </w:r>
    </w:p>
    <w:p w:rsidR="000C4392" w:rsidRPr="000C4392" w:rsidP="000C4392" w14:paraId="18DD337C" w14:textId="7F49C194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Parent</w:t>
      </w:r>
      <w:r w:rsidR="007350F2">
        <w:rPr>
          <w:rFonts w:cstheme="minorHAnsi"/>
        </w:rPr>
        <w:t xml:space="preserve"> and caregiver</w:t>
      </w:r>
      <w:r w:rsidRPr="000C4392">
        <w:rPr>
          <w:rFonts w:cstheme="minorHAnsi"/>
        </w:rPr>
        <w:t xml:space="preserve"> engagement</w:t>
      </w:r>
    </w:p>
    <w:p w:rsidR="000C4392" w:rsidRPr="000C4392" w:rsidP="000C4392" w14:paraId="5E22C687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Classroom management</w:t>
      </w:r>
    </w:p>
    <w:p w:rsidR="000C4392" w:rsidRPr="000C4392" w:rsidP="000C4392" w14:paraId="7726FF0F" w14:textId="77777777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Facilitation skills</w:t>
      </w:r>
    </w:p>
    <w:p w:rsidR="000C4392" w:rsidRPr="000C4392" w:rsidP="000C4392" w14:paraId="5B90052C" w14:textId="56B35463">
      <w:pPr>
        <w:pStyle w:val="ListParagraph"/>
        <w:numPr>
          <w:ilvl w:val="0"/>
          <w:numId w:val="52"/>
        </w:numPr>
        <w:rPr>
          <w:rFonts w:cstheme="minorHAnsi"/>
        </w:rPr>
      </w:pPr>
      <w:r w:rsidRPr="000C4392">
        <w:rPr>
          <w:rFonts w:cstheme="minorHAnsi"/>
        </w:rPr>
        <w:t>Effective social media messaging for youth</w:t>
      </w:r>
    </w:p>
    <w:p w:rsidR="003E0B91" w:rsidRPr="00E128B6" w:rsidP="003E0B91" w14:paraId="3BB14FFA" w14:textId="77777777">
      <w:pPr>
        <w:spacing w:after="120"/>
        <w:rPr>
          <w:b/>
          <w:bCs/>
        </w:rPr>
      </w:pPr>
    </w:p>
    <w:p w:rsidR="00101EFB" w:rsidRPr="00E128B6" w:rsidP="00723CC2" w14:paraId="277228DF" w14:textId="05D2C275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00E128B6">
        <w:rPr>
          <w:b/>
          <w:bCs/>
        </w:rPr>
        <w:t xml:space="preserve">Are there other areas of program implementation you would like to receive T&amp;TA on? </w:t>
      </w:r>
    </w:p>
    <w:p w:rsidR="00101EFB" w:rsidRPr="00E128B6" w:rsidP="0014314A" w14:paraId="19EB867E" w14:textId="4798F1F9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>, please briefly describe these areas.</w:t>
      </w:r>
      <w:r w:rsidRPr="00E128B6" w:rsidR="008F5BA2">
        <w:rPr>
          <w:b/>
          <w:bCs/>
          <w:i/>
          <w:iCs/>
        </w:rPr>
        <w:t xml:space="preserve"> _________________________</w:t>
      </w:r>
    </w:p>
    <w:p w:rsidR="0014314A" w:rsidP="0014314A" w14:paraId="68CF5903" w14:textId="77777777">
      <w:pPr>
        <w:spacing w:after="120"/>
      </w:pPr>
    </w:p>
    <w:p w:rsidR="002D6C76" w:rsidRPr="002D6C76" w:rsidP="002D6C76" w14:paraId="4899BBEB" w14:textId="49F76144">
      <w:pPr>
        <w:pStyle w:val="ListParagraph"/>
        <w:numPr>
          <w:ilvl w:val="0"/>
          <w:numId w:val="28"/>
        </w:numPr>
        <w:rPr>
          <w:b/>
          <w:bCs/>
        </w:rPr>
      </w:pPr>
      <w:r w:rsidRPr="002D6C76">
        <w:rPr>
          <w:b/>
          <w:bCs/>
        </w:rPr>
        <w:t xml:space="preserve">Please check off all Program </w:t>
      </w:r>
      <w:r>
        <w:rPr>
          <w:b/>
          <w:bCs/>
        </w:rPr>
        <w:t>Management</w:t>
      </w:r>
      <w:r w:rsidRPr="002D6C76">
        <w:rPr>
          <w:b/>
          <w:bCs/>
        </w:rPr>
        <w:t xml:space="preserve"> areas for which you have at least a moderate need for T&amp;TA</w:t>
      </w:r>
      <w:r w:rsidR="005A2983">
        <w:rPr>
          <w:b/>
          <w:bCs/>
        </w:rPr>
        <w:t xml:space="preserve"> </w:t>
      </w:r>
      <w:r w:rsidR="005A2983">
        <w:rPr>
          <w:rFonts w:eastAsiaTheme="minorEastAsia"/>
          <w:b/>
        </w:rPr>
        <w:t>(select</w:t>
      </w:r>
      <w:r w:rsidRPr="0075739F" w:rsidR="005A2983">
        <w:rPr>
          <w:rFonts w:eastAsiaTheme="minorEastAsia"/>
          <w:b/>
        </w:rPr>
        <w:t xml:space="preserve"> all that apply</w:t>
      </w:r>
      <w:r w:rsidR="005A2983">
        <w:rPr>
          <w:rFonts w:eastAsiaTheme="minorEastAsia"/>
          <w:b/>
        </w:rPr>
        <w:t>)</w:t>
      </w:r>
      <w:r w:rsidRPr="0075739F" w:rsidR="005A2983">
        <w:rPr>
          <w:rFonts w:eastAsiaTheme="minorEastAsia"/>
          <w:b/>
        </w:rPr>
        <w:t>:</w:t>
      </w:r>
    </w:p>
    <w:p w:rsidR="001621A1" w:rsidP="001621A1" w14:paraId="40B07CAE" w14:textId="006EFDE6">
      <w:pPr>
        <w:pStyle w:val="ListParagraph"/>
        <w:numPr>
          <w:ilvl w:val="0"/>
          <w:numId w:val="53"/>
        </w:numPr>
      </w:pPr>
      <w:r>
        <w:t>Needs assessment</w:t>
      </w:r>
    </w:p>
    <w:p w:rsidR="001621A1" w:rsidP="001621A1" w14:paraId="4DAC0111" w14:textId="77777777">
      <w:pPr>
        <w:pStyle w:val="ListParagraph"/>
        <w:numPr>
          <w:ilvl w:val="0"/>
          <w:numId w:val="53"/>
        </w:numPr>
      </w:pPr>
      <w:r>
        <w:t>Readiness/capacity assessment</w:t>
      </w:r>
    </w:p>
    <w:p w:rsidR="001621A1" w:rsidP="001621A1" w14:paraId="5AB1CB8E" w14:textId="77777777">
      <w:pPr>
        <w:pStyle w:val="ListParagraph"/>
        <w:numPr>
          <w:ilvl w:val="0"/>
          <w:numId w:val="53"/>
        </w:numPr>
      </w:pPr>
      <w:r>
        <w:t>Developing a logic model</w:t>
      </w:r>
    </w:p>
    <w:p w:rsidR="001621A1" w:rsidP="001621A1" w14:paraId="71DAF361" w14:textId="77777777">
      <w:pPr>
        <w:pStyle w:val="ListParagraph"/>
        <w:numPr>
          <w:ilvl w:val="0"/>
          <w:numId w:val="53"/>
        </w:numPr>
      </w:pPr>
      <w:r>
        <w:t xml:space="preserve">Program management </w:t>
      </w:r>
    </w:p>
    <w:p w:rsidR="001621A1" w:rsidP="001621A1" w14:paraId="77B7C68C" w14:textId="77777777">
      <w:pPr>
        <w:pStyle w:val="ListParagraph"/>
        <w:numPr>
          <w:ilvl w:val="0"/>
          <w:numId w:val="53"/>
        </w:numPr>
      </w:pPr>
      <w:r>
        <w:t>Grants management and compliance issues</w:t>
      </w:r>
    </w:p>
    <w:p w:rsidR="001621A1" w:rsidP="001621A1" w14:paraId="6048E1DE" w14:textId="77777777">
      <w:pPr>
        <w:pStyle w:val="ListParagraph"/>
        <w:numPr>
          <w:ilvl w:val="0"/>
          <w:numId w:val="53"/>
        </w:numPr>
      </w:pPr>
      <w:r>
        <w:t xml:space="preserve">Continuous quality improvement </w:t>
      </w:r>
    </w:p>
    <w:p w:rsidR="001621A1" w:rsidP="001621A1" w14:paraId="670DE8F9" w14:textId="77777777">
      <w:pPr>
        <w:pStyle w:val="ListParagraph"/>
        <w:numPr>
          <w:ilvl w:val="0"/>
          <w:numId w:val="53"/>
        </w:numPr>
      </w:pPr>
      <w:r>
        <w:t xml:space="preserve">Sustaining program implementation </w:t>
      </w:r>
    </w:p>
    <w:p w:rsidR="001621A1" w:rsidP="001621A1" w14:paraId="1BAF84CE" w14:textId="77777777">
      <w:pPr>
        <w:pStyle w:val="ListParagraph"/>
        <w:numPr>
          <w:ilvl w:val="0"/>
          <w:numId w:val="53"/>
        </w:numPr>
      </w:pPr>
      <w:r>
        <w:t>Hiring staff</w:t>
      </w:r>
    </w:p>
    <w:p w:rsidR="001621A1" w:rsidP="001621A1" w14:paraId="37869F57" w14:textId="77777777">
      <w:pPr>
        <w:pStyle w:val="ListParagraph"/>
        <w:numPr>
          <w:ilvl w:val="0"/>
          <w:numId w:val="53"/>
        </w:numPr>
      </w:pPr>
      <w:r>
        <w:t xml:space="preserve">Developing/training staff </w:t>
      </w:r>
    </w:p>
    <w:p w:rsidR="001621A1" w:rsidP="001621A1" w14:paraId="429B918A" w14:textId="77777777">
      <w:pPr>
        <w:pStyle w:val="ListParagraph"/>
        <w:numPr>
          <w:ilvl w:val="0"/>
          <w:numId w:val="53"/>
        </w:numPr>
      </w:pPr>
      <w:r>
        <w:t>Staff retention and support/addressing turnover</w:t>
      </w:r>
    </w:p>
    <w:p w:rsidR="001621A1" w:rsidP="001621A1" w14:paraId="652B392A" w14:textId="77777777">
      <w:pPr>
        <w:pStyle w:val="ListParagraph"/>
        <w:numPr>
          <w:ilvl w:val="0"/>
          <w:numId w:val="53"/>
        </w:numPr>
      </w:pPr>
      <w:r>
        <w:t>Developing leadership skills</w:t>
      </w:r>
    </w:p>
    <w:p w:rsidR="001621A1" w:rsidP="001621A1" w14:paraId="463CFEE3" w14:textId="77777777">
      <w:pPr>
        <w:pStyle w:val="ListParagraph"/>
        <w:numPr>
          <w:ilvl w:val="0"/>
          <w:numId w:val="53"/>
        </w:numPr>
      </w:pPr>
      <w:r>
        <w:t xml:space="preserve">Supporting and monitoring sub-recipients </w:t>
      </w:r>
    </w:p>
    <w:p w:rsidR="001621A1" w:rsidP="001621A1" w14:paraId="2D0B2342" w14:textId="77777777">
      <w:pPr>
        <w:pStyle w:val="ListParagraph"/>
        <w:numPr>
          <w:ilvl w:val="0"/>
          <w:numId w:val="53"/>
        </w:numPr>
      </w:pPr>
      <w:r>
        <w:t xml:space="preserve">Developing referral networks </w:t>
      </w:r>
    </w:p>
    <w:p w:rsidR="001621A1" w:rsidP="001621A1" w14:paraId="1F5457D2" w14:textId="77777777">
      <w:pPr>
        <w:pStyle w:val="ListParagraph"/>
        <w:numPr>
          <w:ilvl w:val="0"/>
          <w:numId w:val="53"/>
        </w:numPr>
      </w:pPr>
      <w:r>
        <w:t xml:space="preserve">Developing supportive partnerships </w:t>
      </w:r>
    </w:p>
    <w:p w:rsidR="001621A1" w:rsidP="001621A1" w14:paraId="01B9D9A7" w14:textId="77777777">
      <w:pPr>
        <w:pStyle w:val="ListParagraph"/>
        <w:numPr>
          <w:ilvl w:val="0"/>
          <w:numId w:val="53"/>
        </w:numPr>
      </w:pPr>
      <w:r>
        <w:t>Recruitment and retention of schools</w:t>
      </w:r>
    </w:p>
    <w:p w:rsidR="001621A1" w:rsidP="001621A1" w14:paraId="51DF7E49" w14:textId="77777777">
      <w:pPr>
        <w:pStyle w:val="ListParagraph"/>
        <w:numPr>
          <w:ilvl w:val="0"/>
          <w:numId w:val="53"/>
        </w:numPr>
      </w:pPr>
      <w:r>
        <w:t>Working with youth in non-traditional settings (i.e. sites besides public schools)</w:t>
      </w:r>
    </w:p>
    <w:p w:rsidR="001621A1" w:rsidP="001621A1" w14:paraId="05FC8D38" w14:textId="77777777">
      <w:pPr>
        <w:pStyle w:val="ListParagraph"/>
        <w:numPr>
          <w:ilvl w:val="0"/>
          <w:numId w:val="53"/>
        </w:numPr>
      </w:pPr>
      <w:r>
        <w:t>Instructional design</w:t>
      </w:r>
    </w:p>
    <w:p w:rsidR="001621A1" w:rsidP="001621A1" w14:paraId="44C24787" w14:textId="77777777">
      <w:pPr>
        <w:pStyle w:val="ListParagraph"/>
        <w:numPr>
          <w:ilvl w:val="0"/>
          <w:numId w:val="53"/>
        </w:numPr>
      </w:pPr>
      <w:r>
        <w:t>Sustainability planning</w:t>
      </w:r>
    </w:p>
    <w:p w:rsidR="001621A1" w:rsidP="001621A1" w14:paraId="6C3EE9FF" w14:textId="77777777">
      <w:pPr>
        <w:pStyle w:val="ListParagraph"/>
        <w:numPr>
          <w:ilvl w:val="0"/>
          <w:numId w:val="53"/>
        </w:numPr>
      </w:pPr>
      <w:r>
        <w:t>Collecting data for program improvement or evaluation</w:t>
      </w:r>
    </w:p>
    <w:p w:rsidR="001621A1" w:rsidP="001621A1" w14:paraId="44A3C151" w14:textId="77777777">
      <w:pPr>
        <w:pStyle w:val="ListParagraph"/>
        <w:numPr>
          <w:ilvl w:val="0"/>
          <w:numId w:val="53"/>
        </w:numPr>
      </w:pPr>
      <w:r>
        <w:t>IRB concerns</w:t>
      </w:r>
    </w:p>
    <w:p w:rsidR="001621A1" w:rsidP="001621A1" w14:paraId="593C06A2" w14:textId="77777777">
      <w:pPr>
        <w:pStyle w:val="ListParagraph"/>
        <w:numPr>
          <w:ilvl w:val="0"/>
          <w:numId w:val="53"/>
        </w:numPr>
      </w:pPr>
      <w:r>
        <w:t>Financial management</w:t>
      </w:r>
    </w:p>
    <w:p w:rsidR="006828B3" w:rsidP="001621A1" w14:paraId="24648256" w14:textId="77777777">
      <w:pPr>
        <w:pStyle w:val="ListParagraph"/>
        <w:numPr>
          <w:ilvl w:val="0"/>
          <w:numId w:val="53"/>
        </w:numPr>
      </w:pPr>
      <w:r w:rsidRPr="00322B97">
        <w:t>Social media marketing (using social media to promote the program)</w:t>
      </w:r>
    </w:p>
    <w:p w:rsidR="001621A1" w:rsidP="001621A1" w14:paraId="6ED75641" w14:textId="4CD27418">
      <w:pPr>
        <w:pStyle w:val="ListParagraph"/>
        <w:numPr>
          <w:ilvl w:val="0"/>
          <w:numId w:val="53"/>
        </w:numPr>
      </w:pPr>
      <w:r>
        <w:t xml:space="preserve">Shifting programs to </w:t>
      </w:r>
      <w:r w:rsidR="00A07453">
        <w:t>meet the needs of national, state, and local policies</w:t>
      </w:r>
      <w:r w:rsidR="001E50E8">
        <w:t xml:space="preserve"> (e.g., </w:t>
      </w:r>
      <w:r w:rsidR="0017165C">
        <w:t>e</w:t>
      </w:r>
      <w:r w:rsidR="001E50E8">
        <w:t xml:space="preserve">xecutive </w:t>
      </w:r>
      <w:r w:rsidR="0017165C">
        <w:t>o</w:t>
      </w:r>
      <w:r w:rsidR="001E50E8">
        <w:t>rders)</w:t>
      </w:r>
      <w:r w:rsidRPr="00322B97">
        <w:tab/>
      </w:r>
    </w:p>
    <w:p w:rsidR="001621A1" w:rsidRPr="00322B97" w:rsidP="001621A1" w14:paraId="44C95F20" w14:textId="77777777">
      <w:pPr>
        <w:pStyle w:val="ListParagraph"/>
      </w:pPr>
    </w:p>
    <w:p w:rsidR="00101EFB" w:rsidRPr="00E128B6" w:rsidP="00723CC2" w14:paraId="20379952" w14:textId="0DF347D4">
      <w:pPr>
        <w:pStyle w:val="ListParagraph"/>
        <w:numPr>
          <w:ilvl w:val="0"/>
          <w:numId w:val="28"/>
        </w:numPr>
        <w:spacing w:after="120"/>
        <w:rPr>
          <w:b/>
          <w:bCs/>
        </w:rPr>
      </w:pPr>
      <w:r w:rsidRPr="00E128B6">
        <w:rPr>
          <w:b/>
          <w:bCs/>
        </w:rPr>
        <w:t xml:space="preserve">Are there other areas of program management you would like to receive T&amp;TA on? </w:t>
      </w:r>
    </w:p>
    <w:p w:rsidR="00101EFB" w:rsidRPr="00E128B6" w:rsidP="00723CC2" w14:paraId="1001A141" w14:textId="038EA6F2">
      <w:pPr>
        <w:pStyle w:val="ListParagraph"/>
        <w:numPr>
          <w:ilvl w:val="0"/>
          <w:numId w:val="28"/>
        </w:numPr>
        <w:spacing w:after="120"/>
        <w:rPr>
          <w:b/>
          <w:bCs/>
          <w:i/>
          <w:iCs/>
        </w:rPr>
      </w:pPr>
      <w:r w:rsidRPr="00E128B6">
        <w:rPr>
          <w:b/>
          <w:bCs/>
          <w:i/>
          <w:iCs/>
        </w:rPr>
        <w:t xml:space="preserve">If </w:t>
      </w:r>
      <w:r w:rsidRPr="00E128B6" w:rsidR="0014314A">
        <w:rPr>
          <w:b/>
          <w:bCs/>
          <w:i/>
          <w:iCs/>
        </w:rPr>
        <w:t>yes</w:t>
      </w:r>
      <w:r w:rsidRPr="00E128B6">
        <w:rPr>
          <w:b/>
          <w:bCs/>
          <w:i/>
          <w:iCs/>
        </w:rPr>
        <w:t xml:space="preserve">, please briefly describe these areas. </w:t>
      </w:r>
      <w:r w:rsidRPr="00E128B6" w:rsidR="00E128B6">
        <w:rPr>
          <w:b/>
          <w:bCs/>
          <w:i/>
          <w:iCs/>
        </w:rPr>
        <w:t>_________________________</w:t>
      </w:r>
    </w:p>
    <w:p w:rsidR="000D5018" w:rsidP="000D5018" w14:paraId="54F55A99" w14:textId="77777777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</w:p>
    <w:p w:rsidR="00101EFB" w:rsidP="000D5018" w14:paraId="66CA47B5" w14:textId="77777777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</w:p>
    <w:p w:rsidR="000D5018" w:rsidRPr="00E128B6" w:rsidP="00E128B6" w14:paraId="0CBD2B32" w14:textId="4B6A9420">
      <w:pPr>
        <w:pStyle w:val="ListParagraph"/>
        <w:numPr>
          <w:ilvl w:val="0"/>
          <w:numId w:val="28"/>
        </w:numPr>
        <w:rPr>
          <w:rFonts w:eastAsiaTheme="minorEastAsia"/>
          <w:b/>
        </w:rPr>
      </w:pPr>
      <w:r w:rsidRPr="27E204D9">
        <w:rPr>
          <w:rFonts w:eastAsiaTheme="minorEastAsia"/>
          <w:b/>
          <w:bCs/>
        </w:rPr>
        <w:t xml:space="preserve">Please check off all </w:t>
      </w:r>
      <w:r w:rsidRPr="27E204D9" w:rsidR="00E128B6">
        <w:rPr>
          <w:rFonts w:eastAsiaTheme="minorEastAsia"/>
          <w:b/>
          <w:bCs/>
        </w:rPr>
        <w:t>adolescent health content</w:t>
      </w:r>
      <w:r w:rsidRPr="27E204D9">
        <w:rPr>
          <w:rFonts w:eastAsiaTheme="minorEastAsia"/>
          <w:b/>
          <w:bCs/>
        </w:rPr>
        <w:t xml:space="preserve"> areas for which you have at least a moderate need for T&amp;TA</w:t>
      </w:r>
      <w:r w:rsidRPr="27E204D9" w:rsidR="005A2983">
        <w:rPr>
          <w:rFonts w:eastAsiaTheme="minorEastAsia"/>
          <w:b/>
          <w:bCs/>
        </w:rPr>
        <w:t xml:space="preserve"> (select</w:t>
      </w:r>
      <w:r w:rsidRPr="27E204D9">
        <w:rPr>
          <w:rFonts w:eastAsiaTheme="minorEastAsia"/>
          <w:b/>
          <w:bCs/>
        </w:rPr>
        <w:t xml:space="preserve"> all that apply</w:t>
      </w:r>
      <w:r w:rsidRPr="27E204D9" w:rsidR="005A2983">
        <w:rPr>
          <w:rFonts w:eastAsiaTheme="minorEastAsia"/>
          <w:b/>
          <w:bCs/>
        </w:rPr>
        <w:t>)</w:t>
      </w:r>
      <w:r w:rsidRPr="27E204D9">
        <w:rPr>
          <w:rFonts w:eastAsiaTheme="minorEastAsia"/>
          <w:b/>
          <w:bCs/>
        </w:rPr>
        <w:t>:</w:t>
      </w:r>
    </w:p>
    <w:p w:rsidR="27E204D9" w:rsidP="27E204D9" w14:paraId="0F4AA3E7" w14:textId="3F5EC0F4">
      <w:pPr>
        <w:pStyle w:val="ListParagraph"/>
        <w:rPr>
          <w:rFonts w:eastAsiaTheme="minorEastAsia"/>
          <w:b/>
          <w:bCs/>
        </w:rPr>
      </w:pPr>
    </w:p>
    <w:p w:rsidR="37436BE9" w:rsidP="27E204D9" w14:paraId="5DB1AF77" w14:textId="71E56A3A">
      <w:pPr>
        <w:pStyle w:val="ListParagraph"/>
        <w:numPr>
          <w:ilvl w:val="0"/>
          <w:numId w:val="54"/>
        </w:numPr>
      </w:pPr>
      <w:r w:rsidRPr="27E204D9">
        <w:t>Parental monitoring and support</w:t>
      </w:r>
    </w:p>
    <w:p w:rsidR="37436BE9" w:rsidP="27E204D9" w14:paraId="7B725CED" w14:textId="13880E63">
      <w:pPr>
        <w:pStyle w:val="ListParagraph"/>
        <w:numPr>
          <w:ilvl w:val="0"/>
          <w:numId w:val="54"/>
        </w:numPr>
      </w:pPr>
      <w:r w:rsidRPr="27E204D9">
        <w:t>Self-regulation</w:t>
      </w:r>
    </w:p>
    <w:p w:rsidR="102F9684" w:rsidP="27E204D9" w14:paraId="08089FB0" w14:textId="5BF8613C">
      <w:pPr>
        <w:pStyle w:val="ListParagraph"/>
        <w:numPr>
          <w:ilvl w:val="0"/>
          <w:numId w:val="54"/>
        </w:numPr>
      </w:pPr>
      <w:r w:rsidRPr="27E204D9">
        <w:t>Risky behavior prevention (e.g., tobacco, alcohol, drugs)</w:t>
      </w:r>
    </w:p>
    <w:p w:rsidR="37436BE9" w:rsidP="27E204D9" w14:paraId="7D09D3FC" w14:textId="48F6C4E1">
      <w:pPr>
        <w:pStyle w:val="ListParagraph"/>
        <w:numPr>
          <w:ilvl w:val="0"/>
          <w:numId w:val="54"/>
        </w:numPr>
      </w:pPr>
      <w:r w:rsidRPr="27E204D9">
        <w:t>Decreasing use of/exposure to unhealthy social media (sexting) and internet exposure</w:t>
      </w:r>
    </w:p>
    <w:p w:rsidR="001621A1" w:rsidRPr="001621A1" w:rsidP="001621A1" w14:paraId="215DB7A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t>Peer influence and youth outcomes</w:t>
      </w:r>
    </w:p>
    <w:p w:rsidR="001621A1" w:rsidP="004719CA" w14:paraId="0DD108A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Mental health of young people</w:t>
      </w:r>
    </w:p>
    <w:p w:rsidR="001621A1" w:rsidRPr="00A84145" w:rsidP="004719CA" w14:paraId="27457A22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Interpersonal violence</w:t>
      </w:r>
    </w:p>
    <w:p w:rsidR="001621A1" w:rsidRPr="00A84145" w:rsidP="004719CA" w14:paraId="3FF04B50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 xml:space="preserve">Behavior </w:t>
      </w:r>
      <w:r w:rsidRPr="00A84145">
        <w:rPr>
          <w:rFonts w:cstheme="minorHAnsi"/>
        </w:rPr>
        <w:t>change</w:t>
      </w:r>
      <w:r w:rsidRPr="00A84145">
        <w:rPr>
          <w:rFonts w:cstheme="minorHAnsi"/>
        </w:rPr>
        <w:t xml:space="preserve"> theories</w:t>
      </w:r>
    </w:p>
    <w:p w:rsidR="001621A1" w:rsidP="004719CA" w14:paraId="114E26E2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27E204D9">
        <w:t>Positive youth development</w:t>
      </w:r>
    </w:p>
    <w:p w:rsidR="001621A1" w:rsidP="004719CA" w14:paraId="08F76BA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Goal setting</w:t>
      </w:r>
    </w:p>
    <w:p w:rsidR="001621A1" w:rsidP="004719CA" w14:paraId="16EAA8FD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Healthy decision making</w:t>
      </w:r>
    </w:p>
    <w:p w:rsidR="001621A1" w:rsidRPr="00F518C0" w:rsidP="004719CA" w14:paraId="43619CEB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F518C0">
        <w:rPr>
          <w:rFonts w:cstheme="minorHAnsi"/>
        </w:rPr>
        <w:t>STIs and prevention methods</w:t>
      </w:r>
    </w:p>
    <w:p w:rsidR="001621A1" w:rsidRPr="00F518C0" w:rsidP="004719CA" w14:paraId="12CDC741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Contraception</w:t>
      </w:r>
    </w:p>
    <w:p w:rsidR="001621A1" w:rsidP="004719CA" w14:paraId="7B61C0F5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Adolescent brain development</w:t>
      </w:r>
    </w:p>
    <w:p w:rsidR="001621A1" w:rsidRPr="00F518C0" w:rsidP="004719CA" w14:paraId="7034679E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Teen Dating Violence</w:t>
      </w:r>
    </w:p>
    <w:p w:rsidR="001621A1" w:rsidP="004719CA" w14:paraId="257818E7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27E204D9">
        <w:t>Trafficking and sexual coercion</w:t>
      </w:r>
    </w:p>
    <w:p w:rsidR="003F6696" w:rsidRPr="00F518C0" w:rsidP="004719CA" w14:paraId="4EF7B007" w14:textId="5670D3DF">
      <w:pPr>
        <w:pStyle w:val="ListParagraph"/>
        <w:numPr>
          <w:ilvl w:val="0"/>
          <w:numId w:val="54"/>
        </w:numPr>
        <w:rPr>
          <w:rFonts w:cstheme="minorHAnsi"/>
        </w:rPr>
      </w:pPr>
      <w:r>
        <w:rPr>
          <w:rFonts w:cstheme="minorHAnsi"/>
        </w:rPr>
        <w:t>Success Sequence</w:t>
      </w:r>
    </w:p>
    <w:p w:rsidR="001621A1" w:rsidRPr="004719CA" w:rsidP="001621A1" w14:paraId="014C173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Career and educational success</w:t>
      </w:r>
    </w:p>
    <w:p w:rsidR="001621A1" w:rsidRPr="004719CA" w:rsidP="001621A1" w14:paraId="5F23B14F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Financial literacy</w:t>
      </w:r>
    </w:p>
    <w:p w:rsidR="001621A1" w:rsidRPr="004719CA" w:rsidP="001621A1" w14:paraId="7756081A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life skills</w:t>
      </w:r>
    </w:p>
    <w:p w:rsidR="001621A1" w:rsidRPr="004719CA" w:rsidP="001621A1" w14:paraId="3A81C209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1621A1">
        <w:rPr>
          <w:rFonts w:cstheme="minorHAnsi"/>
        </w:rPr>
        <w:t>Healthy relationships</w:t>
      </w:r>
    </w:p>
    <w:p w:rsidR="001621A1" w:rsidRPr="00C633FA" w:rsidP="004719CA" w14:paraId="1EFD9F06" w14:textId="77777777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Adolescent development</w:t>
      </w:r>
    </w:p>
    <w:p w:rsidR="001621A1" w:rsidRPr="00A84145" w:rsidP="004719CA" w14:paraId="02CA7529" w14:textId="5B57E9A4">
      <w:pPr>
        <w:pStyle w:val="ListParagraph"/>
        <w:numPr>
          <w:ilvl w:val="0"/>
          <w:numId w:val="54"/>
        </w:numPr>
        <w:rPr>
          <w:rFonts w:cstheme="minorHAnsi"/>
        </w:rPr>
      </w:pPr>
      <w:r w:rsidRPr="00A84145">
        <w:rPr>
          <w:rFonts w:cstheme="minorHAnsi"/>
        </w:rPr>
        <w:t>Parent-child communication</w:t>
      </w:r>
    </w:p>
    <w:p w:rsidR="000D5018" w:rsidRPr="000D5018" w:rsidP="000D5018" w14:paraId="61B0E03B" w14:textId="77777777">
      <w:pPr>
        <w:pStyle w:val="ListParagraph"/>
        <w:spacing w:before="120" w:after="120" w:line="257" w:lineRule="auto"/>
        <w:ind w:left="435"/>
        <w:rPr>
          <w:rFonts w:cstheme="minorHAnsi"/>
          <w:b/>
        </w:rPr>
      </w:pPr>
    </w:p>
    <w:p w:rsidR="00C27CF7" w:rsidRPr="00203B02" w:rsidP="00203B02" w14:paraId="01AD5AED" w14:textId="5645884D">
      <w:pPr>
        <w:pStyle w:val="ListParagraph"/>
        <w:numPr>
          <w:ilvl w:val="0"/>
          <w:numId w:val="28"/>
        </w:numPr>
        <w:spacing w:before="120" w:after="120" w:line="257" w:lineRule="auto"/>
        <w:rPr>
          <w:rFonts w:cstheme="minorHAnsi"/>
          <w:b/>
        </w:rPr>
      </w:pPr>
      <w:r w:rsidRPr="003D3984">
        <w:rPr>
          <w:rFonts w:eastAsia="Times New Roman" w:cstheme="minorHAnsi"/>
          <w:b/>
        </w:rPr>
        <w:t xml:space="preserve">Are there other </w:t>
      </w:r>
      <w:r>
        <w:rPr>
          <w:rFonts w:eastAsia="Times New Roman" w:cstheme="minorHAnsi"/>
          <w:b/>
        </w:rPr>
        <w:t xml:space="preserve">adolescent health content </w:t>
      </w:r>
      <w:r w:rsidRPr="003D3984">
        <w:rPr>
          <w:rFonts w:eastAsia="Times New Roman" w:cstheme="minorHAnsi"/>
          <w:b/>
        </w:rPr>
        <w:t xml:space="preserve">areas you would like to receive T&amp;TA on? </w:t>
      </w:r>
    </w:p>
    <w:p w:rsidR="00893264" w:rsidRPr="00723CC2" w:rsidP="00723CC2" w14:paraId="29983AE0" w14:textId="77777777">
      <w:pPr>
        <w:pStyle w:val="ListParagraph"/>
        <w:rPr>
          <w:i/>
          <w:iCs/>
        </w:rPr>
      </w:pPr>
    </w:p>
    <w:p w:rsidR="00C27CF7" w:rsidRPr="00E128B6" w:rsidP="00C27CF7" w14:paraId="145DDDAC" w14:textId="4EB56716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E128B6">
        <w:rPr>
          <w:rFonts w:eastAsia="Times New Roman"/>
          <w:b/>
          <w:bCs/>
          <w:i/>
          <w:iCs/>
        </w:rPr>
        <w:t xml:space="preserve">If yes, please </w:t>
      </w:r>
      <w:r w:rsidRPr="00E128B6" w:rsidR="0014314A">
        <w:rPr>
          <w:rFonts w:eastAsia="Times New Roman"/>
          <w:b/>
          <w:bCs/>
          <w:i/>
          <w:iCs/>
        </w:rPr>
        <w:t>briefly describe</w:t>
      </w:r>
      <w:r w:rsidRPr="00E128B6">
        <w:rPr>
          <w:rFonts w:eastAsia="Times New Roman"/>
          <w:b/>
          <w:bCs/>
          <w:i/>
          <w:iCs/>
        </w:rPr>
        <w:t xml:space="preserve"> the topic area(s): </w:t>
      </w:r>
      <w:r w:rsidRPr="00E128B6" w:rsidR="00893264">
        <w:rPr>
          <w:rFonts w:eastAsia="Times New Roman"/>
          <w:b/>
          <w:bCs/>
          <w:i/>
          <w:iCs/>
        </w:rPr>
        <w:t>______________________</w:t>
      </w:r>
    </w:p>
    <w:p w:rsidR="005D7DCD" w:rsidRPr="005D7DCD" w:rsidP="005D7DCD" w14:paraId="7C97EC48" w14:textId="77777777">
      <w:pPr>
        <w:spacing w:before="120" w:after="120" w:line="257" w:lineRule="auto"/>
        <w:ind w:left="360"/>
        <w:contextualSpacing/>
        <w:rPr>
          <w:rFonts w:eastAsiaTheme="minorEastAsia" w:cstheme="minorHAnsi"/>
        </w:rPr>
      </w:pPr>
    </w:p>
    <w:p w:rsidR="009504F7" w:rsidRPr="005D7DCD" w:rsidP="0DB49A75" w14:paraId="6A7AB0C4" w14:textId="38178544">
      <w:pPr>
        <w:pStyle w:val="ListParagraph"/>
        <w:numPr>
          <w:ilvl w:val="0"/>
          <w:numId w:val="28"/>
        </w:numPr>
        <w:rPr>
          <w:b/>
          <w:bCs/>
        </w:rPr>
      </w:pPr>
      <w:r w:rsidRPr="003B4730">
        <w:rPr>
          <w:rFonts w:eastAsiaTheme="minorEastAsia"/>
          <w:b/>
        </w:rPr>
        <w:t xml:space="preserve">Thinking about the type of off-site TA that is offered, </w:t>
      </w:r>
      <w:r>
        <w:rPr>
          <w:rFonts w:eastAsiaTheme="minorEastAsia"/>
          <w:b/>
        </w:rPr>
        <w:t>please indicate which formats interest you</w:t>
      </w:r>
      <w:r w:rsidRPr="003B4730">
        <w:rPr>
          <w:rFonts w:eastAsiaTheme="minorEastAsia"/>
          <w:b/>
        </w:rPr>
        <w:t xml:space="preserve">: </w:t>
      </w:r>
      <w:r w:rsidR="00404FAB">
        <w:rPr>
          <w:rFonts w:eastAsiaTheme="minorEastAsia"/>
          <w:b/>
        </w:rPr>
        <w:t>(select</w:t>
      </w:r>
      <w:r w:rsidRPr="0075739F" w:rsidR="00404FAB">
        <w:rPr>
          <w:rFonts w:eastAsiaTheme="minorEastAsia"/>
          <w:b/>
        </w:rPr>
        <w:t xml:space="preserve"> all that apply</w:t>
      </w:r>
      <w:r w:rsidR="00404FAB">
        <w:rPr>
          <w:rFonts w:eastAsiaTheme="minorEastAsia"/>
          <w:b/>
        </w:rPr>
        <w:t>)</w:t>
      </w:r>
      <w:r w:rsidRPr="0075739F" w:rsidR="00404FAB">
        <w:rPr>
          <w:rFonts w:eastAsiaTheme="minorEastAsia"/>
          <w:b/>
        </w:rPr>
        <w:t>:</w:t>
      </w:r>
      <w:r w:rsidRPr="005D7DCD">
        <w:rPr>
          <w:b/>
          <w:bCs/>
        </w:rPr>
        <w:t xml:space="preserve"> </w:t>
      </w:r>
    </w:p>
    <w:p w:rsidR="004719CA" w:rsidRPr="004719CA" w:rsidP="004719CA" w14:paraId="0377A0BC" w14:textId="5C82947B">
      <w:pPr>
        <w:pStyle w:val="ListParagraph"/>
        <w:numPr>
          <w:ilvl w:val="0"/>
          <w:numId w:val="55"/>
        </w:numPr>
        <w:rPr>
          <w:rFonts w:cstheme="minorHAnsi"/>
        </w:rPr>
      </w:pPr>
      <w:bookmarkStart w:id="3" w:name="_Hlk84190063"/>
      <w:r w:rsidRPr="004719CA">
        <w:rPr>
          <w:rFonts w:cstheme="minorHAnsi"/>
        </w:rPr>
        <w:t xml:space="preserve">TA Office Hours (informal topic-specific TA delivered to a </w:t>
      </w:r>
      <w:r w:rsidRPr="004719CA">
        <w:rPr>
          <w:rFonts w:cstheme="minorHAnsi"/>
        </w:rPr>
        <w:t>grantees</w:t>
      </w:r>
      <w:r w:rsidRPr="004719CA">
        <w:rPr>
          <w:rFonts w:cstheme="minorHAnsi"/>
        </w:rPr>
        <w:t xml:space="preserve"> at regular intervals throughout the year </w:t>
      </w:r>
      <w:bookmarkEnd w:id="3"/>
      <w:r w:rsidRPr="004719CA">
        <w:rPr>
          <w:rFonts w:cstheme="minorHAnsi"/>
        </w:rPr>
        <w:t>to encourage sharing among grantees)</w:t>
      </w:r>
    </w:p>
    <w:p w:rsidR="004719CA" w:rsidRPr="004719CA" w:rsidP="004719CA" w14:paraId="1F5DF18A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Liaison groups (regular small-group meetings with a subset of 15-20 grantees, facilitated by a TA provider)</w:t>
      </w:r>
    </w:p>
    <w:p w:rsidR="004719CA" w:rsidRPr="004719CA" w:rsidP="004719CA" w14:paraId="7207F92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Webinars</w:t>
      </w:r>
    </w:p>
    <w:p w:rsidR="004719CA" w:rsidRPr="004719CA" w:rsidP="004719CA" w14:paraId="36EEF61C" w14:textId="357F15EF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Share and Learn sessions (topic-specific sessions that foster a learning community where grantees can share their experiences and learn from others’ experiences)</w:t>
      </w:r>
    </w:p>
    <w:p w:rsidR="004719CA" w:rsidRPr="004719CA" w:rsidP="004719CA" w14:paraId="08646405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Podcasts</w:t>
      </w:r>
    </w:p>
    <w:p w:rsidR="004719CA" w:rsidRPr="004719CA" w:rsidP="004719CA" w14:paraId="0E5DD11C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Brief on-demand videos</w:t>
      </w:r>
    </w:p>
    <w:p w:rsidR="004719CA" w:rsidRPr="004719CA" w:rsidP="004719CA" w14:paraId="402BE8FA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Written/printed resources, such as tip sheets or infographics</w:t>
      </w:r>
    </w:p>
    <w:p w:rsidR="004719CA" w:rsidRPr="004719CA" w:rsidP="004719CA" w14:paraId="6F95956F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E-Updates (brief e-blasts covering current research on key and emerging topics and links to additional information/resources on the topic)</w:t>
      </w:r>
    </w:p>
    <w:p w:rsidR="004719CA" w:rsidRPr="004719CA" w:rsidP="004719CA" w14:paraId="5892C2A0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Q&amp;A with experts</w:t>
      </w:r>
    </w:p>
    <w:p w:rsidR="004719CA" w:rsidRPr="004719CA" w:rsidP="004719CA" w14:paraId="11416558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Motivational talks (recorded)</w:t>
      </w:r>
    </w:p>
    <w:p w:rsidR="004719CA" w:rsidRPr="004719CA" w:rsidP="004719CA" w14:paraId="14D9A60E" w14:textId="77777777">
      <w:pPr>
        <w:pStyle w:val="ListParagraph"/>
        <w:numPr>
          <w:ilvl w:val="0"/>
          <w:numId w:val="55"/>
        </w:numPr>
        <w:rPr>
          <w:rFonts w:cstheme="minorHAnsi"/>
        </w:rPr>
      </w:pPr>
      <w:r w:rsidRPr="004719CA">
        <w:rPr>
          <w:rFonts w:cstheme="minorHAnsi"/>
        </w:rPr>
        <w:t>Youth-facing products (e.g., infographics, brief videos) that you can share with youth you serve</w:t>
      </w:r>
    </w:p>
    <w:p w:rsidR="009504F7" w:rsidP="009504F7" w14:paraId="0A90B9E9" w14:textId="77777777">
      <w:pPr>
        <w:rPr>
          <w:rFonts w:cstheme="minorHAnsi"/>
        </w:rPr>
      </w:pPr>
    </w:p>
    <w:p w:rsidR="00A54E63" w:rsidP="00A54E63" w14:paraId="47A7E8CB" w14:textId="05074288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b/>
          <w:bCs/>
        </w:rPr>
        <w:t>Is there another format of TA that you would recommend we consider for the future?</w:t>
      </w:r>
      <w:r w:rsidR="003B4730">
        <w:rPr>
          <w:b/>
          <w:bCs/>
        </w:rPr>
        <w:t xml:space="preserve"> ________________</w:t>
      </w:r>
    </w:p>
    <w:p w:rsidR="00A54E63" w:rsidP="00A54E63" w14:paraId="36D7A96F" w14:textId="77777777">
      <w:pPr>
        <w:pStyle w:val="ListParagraph"/>
        <w:rPr>
          <w:rFonts w:cstheme="minorHAnsi"/>
          <w:b/>
          <w:bCs/>
        </w:rPr>
      </w:pPr>
    </w:p>
    <w:p w:rsidR="009504F7" w:rsidRPr="00A54E63" w:rsidP="00A54E63" w14:paraId="6F8FC4C4" w14:textId="3EC4E228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7302EA71">
        <w:rPr>
          <w:rFonts w:eastAsia="Times New Roman"/>
          <w:b/>
          <w:bCs/>
        </w:rPr>
        <w:t xml:space="preserve">Would you or someone on your team like to share your program’s experience with any of the topic areas covered in this survey with other grantees at an annual </w:t>
      </w:r>
      <w:r w:rsidR="00885184">
        <w:rPr>
          <w:rFonts w:eastAsia="Times New Roman"/>
          <w:b/>
          <w:bCs/>
        </w:rPr>
        <w:t>or topical training</w:t>
      </w:r>
      <w:r w:rsidRPr="7302EA71">
        <w:rPr>
          <w:rFonts w:eastAsia="Times New Roman"/>
          <w:b/>
          <w:bCs/>
        </w:rPr>
        <w:t xml:space="preserve">, </w:t>
      </w:r>
      <w:r w:rsidR="007D7FAF">
        <w:rPr>
          <w:rFonts w:eastAsia="Times New Roman"/>
          <w:b/>
          <w:bCs/>
        </w:rPr>
        <w:t>in a Share and Learn session</w:t>
      </w:r>
      <w:r w:rsidRPr="7302EA71">
        <w:rPr>
          <w:rFonts w:eastAsia="Times New Roman"/>
          <w:b/>
          <w:bCs/>
        </w:rPr>
        <w:t xml:space="preserve">, or via a webinar? </w:t>
      </w:r>
    </w:p>
    <w:p w:rsidR="009504F7" w:rsidP="1DF3FE43" w14:paraId="797C8DC8" w14:textId="309AD8D7">
      <w:pPr>
        <w:pStyle w:val="ListParagraph"/>
        <w:numPr>
          <w:ilvl w:val="0"/>
          <w:numId w:val="42"/>
        </w:numPr>
      </w:pPr>
      <w:r w:rsidRPr="1DF3FE43">
        <w:t>Yes</w:t>
      </w:r>
    </w:p>
    <w:p w:rsidR="009504F7" w:rsidP="00A54E63" w14:paraId="3A583827" w14:textId="0A8BCF42">
      <w:pPr>
        <w:pStyle w:val="ListParagraph"/>
        <w:numPr>
          <w:ilvl w:val="0"/>
          <w:numId w:val="42"/>
        </w:numPr>
        <w:contextualSpacing w:val="0"/>
        <w:rPr>
          <w:rFonts w:cstheme="minorHAnsi"/>
        </w:rPr>
      </w:pPr>
      <w:r w:rsidRPr="7302EA71">
        <w:t xml:space="preserve">No (not </w:t>
      </w:r>
      <w:r w:rsidRPr="7302EA71">
        <w:t>at this time</w:t>
      </w:r>
      <w:r w:rsidRPr="7302EA71">
        <w:t>)</w:t>
      </w:r>
    </w:p>
    <w:p w:rsidR="009504F7" w:rsidRPr="003B4730" w:rsidP="7302EA71" w14:paraId="656F0BCE" w14:textId="45FB41C3">
      <w:pPr>
        <w:pStyle w:val="ListParagraph"/>
        <w:numPr>
          <w:ilvl w:val="0"/>
          <w:numId w:val="28"/>
        </w:numPr>
        <w:rPr>
          <w:b/>
          <w:bCs/>
          <w:i/>
          <w:iCs/>
        </w:rPr>
      </w:pPr>
      <w:r w:rsidRPr="003B4730">
        <w:rPr>
          <w:rFonts w:eastAsia="Times New Roman"/>
          <w:b/>
          <w:bCs/>
          <w:i/>
          <w:iCs/>
        </w:rPr>
        <w:t>If yes, please identify who and which topic area(s):</w:t>
      </w:r>
      <w:r w:rsidR="003B4730">
        <w:rPr>
          <w:rFonts w:eastAsia="Times New Roman"/>
          <w:b/>
          <w:bCs/>
          <w:i/>
          <w:iCs/>
        </w:rPr>
        <w:t xml:space="preserve"> _________________</w:t>
      </w:r>
    </w:p>
    <w:p w:rsidR="009504F7" w:rsidRPr="00A84145" w:rsidP="009504F7" w14:paraId="7024BD4B" w14:textId="77777777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 </w:t>
      </w:r>
    </w:p>
    <w:p w:rsidR="00A54E63" w:rsidP="00A54E63" w14:paraId="5114386C" w14:textId="77777777">
      <w:pPr>
        <w:rPr>
          <w:rFonts w:cstheme="minorHAnsi"/>
        </w:rPr>
      </w:pPr>
      <w:r>
        <w:rPr>
          <w:rFonts w:cstheme="minorHAnsi"/>
        </w:rPr>
        <w:t>We’d also</w:t>
      </w:r>
      <w:r w:rsidRPr="00F1208E">
        <w:rPr>
          <w:rFonts w:cstheme="minorHAnsi"/>
        </w:rPr>
        <w:t xml:space="preserve"> like to know about barriers to receiving </w:t>
      </w:r>
      <w:r>
        <w:rPr>
          <w:rFonts w:cstheme="minorHAnsi"/>
        </w:rPr>
        <w:t>T&amp;TA</w:t>
      </w:r>
      <w:r w:rsidRPr="00F1208E">
        <w:rPr>
          <w:rFonts w:cstheme="minorHAnsi"/>
        </w:rPr>
        <w:t xml:space="preserve">. </w:t>
      </w:r>
    </w:p>
    <w:p w:rsidR="009504F7" w:rsidRPr="00A54E63" w:rsidP="00A54E63" w14:paraId="37F78295" w14:textId="5BB1DA65">
      <w:pPr>
        <w:pStyle w:val="ListParagraph"/>
        <w:numPr>
          <w:ilvl w:val="0"/>
          <w:numId w:val="28"/>
        </w:numPr>
        <w:rPr>
          <w:rFonts w:cstheme="minorHAnsi"/>
        </w:rPr>
      </w:pPr>
      <w:r w:rsidRPr="7302EA71">
        <w:rPr>
          <w:b/>
          <w:bCs/>
        </w:rPr>
        <w:t>Please indicate which of the following are challenges you’ve experienced in taking part in T&amp;TA activities (mark all that apply):</w:t>
      </w:r>
    </w:p>
    <w:p w:rsidR="009F7B7E" w:rsidP="00DE1DBE" w14:paraId="04989EB6" w14:textId="1A338C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</w:t>
      </w:r>
      <w:r w:rsidRPr="00DE1DBE" w:rsidR="009504F7">
        <w:rPr>
          <w:rFonts w:cstheme="minorHAnsi"/>
        </w:rPr>
        <w:t xml:space="preserve"> about </w:t>
      </w:r>
      <w:r w:rsidR="003C13C0">
        <w:rPr>
          <w:rFonts w:cstheme="minorHAnsi"/>
        </w:rPr>
        <w:t>webinars</w:t>
      </w:r>
    </w:p>
    <w:p w:rsidR="009F7B7E" w:rsidP="00DE1DBE" w14:paraId="443AB116" w14:textId="4585CA8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 xml:space="preserve">Share and Learn </w:t>
      </w:r>
      <w:r w:rsidR="00101D43">
        <w:rPr>
          <w:rFonts w:cstheme="minorHAnsi"/>
        </w:rPr>
        <w:t>s</w:t>
      </w:r>
      <w:r w:rsidR="003C13C0">
        <w:rPr>
          <w:rFonts w:cstheme="minorHAnsi"/>
        </w:rPr>
        <w:t xml:space="preserve">essions, </w:t>
      </w:r>
    </w:p>
    <w:p w:rsidR="009504F7" w:rsidP="00DE1DBE" w14:paraId="533BAB18" w14:textId="5B8F6C3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Haven’t heard about </w:t>
      </w:r>
      <w:r w:rsidR="003C13C0">
        <w:rPr>
          <w:rFonts w:cstheme="minorHAnsi"/>
        </w:rPr>
        <w:t>TA office hours</w:t>
      </w:r>
    </w:p>
    <w:p w:rsidR="003C13C0" w:rsidP="00DE1DBE" w14:paraId="4CEABB13" w14:textId="58995D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Haven’t heard about liaison group meetings</w:t>
      </w:r>
    </w:p>
    <w:p w:rsidR="003715F4" w:rsidRPr="00DE1DBE" w:rsidP="00DE1DBE" w14:paraId="26AABA8D" w14:textId="6B11EEF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Haven</w:t>
      </w:r>
      <w:r w:rsidR="00CE77C9">
        <w:rPr>
          <w:rFonts w:cstheme="minorHAnsi"/>
        </w:rPr>
        <w:t>’t heard about topical trainings</w:t>
      </w:r>
    </w:p>
    <w:p w:rsidR="009504F7" w:rsidRPr="00DE1DBE" w:rsidP="00DE1DBE" w14:paraId="331F8DBD" w14:textId="7876D17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>Topics of webinars are not relevant</w:t>
      </w:r>
    </w:p>
    <w:p w:rsidR="009504F7" w:rsidP="00DE1DBE" w14:paraId="5C8D5337" w14:textId="46A1DA2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Topics of </w:t>
      </w:r>
      <w:r w:rsidR="007D7FAF">
        <w:rPr>
          <w:rFonts w:cstheme="minorHAnsi"/>
        </w:rPr>
        <w:t>Share and Learn sessions</w:t>
      </w:r>
      <w:r w:rsidRPr="00DE1DBE">
        <w:rPr>
          <w:rFonts w:cstheme="minorHAnsi"/>
        </w:rPr>
        <w:t xml:space="preserve"> are not relevant</w:t>
      </w:r>
    </w:p>
    <w:p w:rsidR="0010641C" w:rsidP="00DE1DBE" w14:paraId="46153924" w14:textId="5685074A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of TA office hours are not relevant</w:t>
      </w:r>
    </w:p>
    <w:p w:rsidR="00114CCB" w:rsidP="00DE1DBE" w14:paraId="6B0C1789" w14:textId="53AF3256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Topics discussed in liaison group meetings are not relevant</w:t>
      </w:r>
    </w:p>
    <w:p w:rsidR="007348A3" w:rsidRPr="00DE1DBE" w:rsidP="00DE1DBE" w14:paraId="465E9EE7" w14:textId="19A9A03C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Topics </w:t>
      </w:r>
      <w:r w:rsidR="00101D43">
        <w:rPr>
          <w:rFonts w:cstheme="minorHAnsi"/>
        </w:rPr>
        <w:t>of</w:t>
      </w:r>
      <w:r>
        <w:rPr>
          <w:rFonts w:cstheme="minorHAnsi"/>
        </w:rPr>
        <w:t xml:space="preserve"> topical trainings </w:t>
      </w:r>
      <w:r w:rsidR="003B3AFF">
        <w:rPr>
          <w:rFonts w:cstheme="minorHAnsi"/>
        </w:rPr>
        <w:t>a</w:t>
      </w:r>
      <w:r>
        <w:rPr>
          <w:rFonts w:cstheme="minorHAnsi"/>
        </w:rPr>
        <w:t>re not relevant.</w:t>
      </w:r>
    </w:p>
    <w:p w:rsidR="009504F7" w:rsidRPr="00DE1DBE" w:rsidP="00DE1DBE" w14:paraId="042BD10E" w14:textId="4A3AC0DE">
      <w:pPr>
        <w:pStyle w:val="ListParagraph"/>
        <w:numPr>
          <w:ilvl w:val="0"/>
          <w:numId w:val="44"/>
        </w:numPr>
        <w:spacing w:after="0" w:line="240" w:lineRule="auto"/>
      </w:pPr>
      <w:r w:rsidRPr="1DF3FE43">
        <w:t>Timing of</w:t>
      </w:r>
      <w:r w:rsidRPr="1DF3FE43">
        <w:t xml:space="preserve"> </w:t>
      </w:r>
      <w:r w:rsidRPr="1DF3FE43">
        <w:t>events (</w:t>
      </w:r>
      <w:r w:rsidR="002E04EA">
        <w:t>e.g.</w:t>
      </w:r>
      <w:r w:rsidR="007F15BD">
        <w:t xml:space="preserve">, </w:t>
      </w:r>
      <w:r w:rsidRPr="1DF3FE43">
        <w:t xml:space="preserve">webinars, </w:t>
      </w:r>
      <w:r w:rsidR="007D7FAF">
        <w:t>Share and Learn sessions</w:t>
      </w:r>
      <w:r w:rsidR="0068064B">
        <w:t>, TA Office hours</w:t>
      </w:r>
      <w:r w:rsidR="0074252F">
        <w:t>, liaison group meetings</w:t>
      </w:r>
      <w:r w:rsidRPr="1DF3FE43" w:rsidR="00A54E63">
        <w:t xml:space="preserve">) </w:t>
      </w:r>
      <w:r w:rsidRPr="1DF3FE43">
        <w:t>makes it difficult for me to attend</w:t>
      </w:r>
    </w:p>
    <w:p w:rsidR="00003A43" w:rsidP="00DE1DBE" w14:paraId="41B1B5F4" w14:textId="24CFE6DD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Insufficient space for me to attend topical trainings (in-person)</w:t>
      </w:r>
    </w:p>
    <w:p w:rsidR="009504F7" w:rsidRPr="00DE1DBE" w:rsidP="00DE1DBE" w14:paraId="1FFFC5A1" w14:textId="17BA96AE">
      <w:pPr>
        <w:pStyle w:val="ListParagraph"/>
        <w:numPr>
          <w:ilvl w:val="0"/>
          <w:numId w:val="44"/>
        </w:numPr>
        <w:spacing w:after="0" w:line="240" w:lineRule="auto"/>
      </w:pPr>
      <w:r w:rsidRPr="54AEF363">
        <w:t xml:space="preserve">Insufficient </w:t>
      </w:r>
      <w:r w:rsidR="006D5864">
        <w:t>slots available</w:t>
      </w:r>
      <w:r w:rsidRPr="54AEF363">
        <w:t xml:space="preserve"> for me to attend </w:t>
      </w:r>
      <w:r w:rsidRPr="54AEF363" w:rsidR="00A54E63">
        <w:t>topical</w:t>
      </w:r>
      <w:r w:rsidRPr="54AEF363">
        <w:t xml:space="preserve"> trainings</w:t>
      </w:r>
      <w:r w:rsidRPr="54AEF363" w:rsidR="00012CF0">
        <w:t xml:space="preserve"> (in-person)</w:t>
      </w:r>
    </w:p>
    <w:p w:rsidR="00812B01" w:rsidRPr="00DE1DBE" w:rsidP="00DE1DBE" w14:paraId="7316F39B" w14:textId="318715D2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Insufficient </w:t>
      </w:r>
      <w:r w:rsidR="006D5864">
        <w:rPr>
          <w:rFonts w:cstheme="minorHAnsi"/>
        </w:rPr>
        <w:t>slots available</w:t>
      </w:r>
      <w:r w:rsidRPr="00DE1DBE">
        <w:rPr>
          <w:rFonts w:cstheme="minorHAnsi"/>
        </w:rPr>
        <w:t xml:space="preserve"> for me to attend the Annual </w:t>
      </w:r>
      <w:r w:rsidR="00885184">
        <w:rPr>
          <w:rFonts w:cstheme="minorHAnsi"/>
        </w:rPr>
        <w:t xml:space="preserve">Training </w:t>
      </w:r>
      <w:r w:rsidR="00012CF0">
        <w:rPr>
          <w:rFonts w:cstheme="minorHAnsi"/>
        </w:rPr>
        <w:t>(in-person)</w:t>
      </w:r>
    </w:p>
    <w:p w:rsidR="009504F7" w:rsidRPr="00812B01" w:rsidP="00723CC2" w14:paraId="5E552755" w14:textId="622E4888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i/>
          <w:iCs/>
        </w:rPr>
      </w:pPr>
      <w:r w:rsidRPr="00812B01">
        <w:rPr>
          <w:rFonts w:cstheme="minorHAnsi"/>
        </w:rPr>
        <w:t xml:space="preserve">Have difficulty accessing Tip Sheets, </w:t>
      </w:r>
      <w:r w:rsidR="00812B01">
        <w:rPr>
          <w:rFonts w:cstheme="minorHAnsi"/>
        </w:rPr>
        <w:t xml:space="preserve">webinar recordings, </w:t>
      </w:r>
      <w:r w:rsidRPr="00812B01">
        <w:rPr>
          <w:rFonts w:cstheme="minorHAnsi"/>
        </w:rPr>
        <w:t xml:space="preserve">e-Learning Modules, and other materials on </w:t>
      </w:r>
      <w:r w:rsidRPr="00812B01">
        <w:rPr>
          <w:rFonts w:cstheme="minorHAnsi"/>
          <w:i/>
          <w:iCs/>
        </w:rPr>
        <w:t>The Exchange</w:t>
      </w:r>
    </w:p>
    <w:p w:rsidR="000850BE" w:rsidP="000850BE" w14:paraId="6B9CA17E" w14:textId="78BAB245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DE1DBE">
        <w:rPr>
          <w:rFonts w:cstheme="minorHAnsi"/>
        </w:rPr>
        <w:t xml:space="preserve">Too busy to attend </w:t>
      </w:r>
      <w:r w:rsidR="00114CCB">
        <w:rPr>
          <w:rFonts w:cstheme="minorHAnsi"/>
        </w:rPr>
        <w:t>live events</w:t>
      </w:r>
      <w:r w:rsidR="00FF37CD">
        <w:rPr>
          <w:rFonts w:cstheme="minorHAnsi"/>
        </w:rPr>
        <w:t xml:space="preserve"> or liaison group meetings</w:t>
      </w:r>
    </w:p>
    <w:p w:rsidR="00B90371" w:rsidP="000850BE" w14:paraId="14227C34" w14:textId="3724807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Too busy to attend topical trainings.</w:t>
      </w:r>
    </w:p>
    <w:p w:rsidR="002954E6" w:rsidP="000850BE" w14:paraId="36F4CB20" w14:textId="5F03EF6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Concerned about the perception around needing T</w:t>
      </w:r>
      <w:r w:rsidR="00A349EA">
        <w:rPr>
          <w:rFonts w:cstheme="minorHAnsi"/>
        </w:rPr>
        <w:t>A</w:t>
      </w:r>
    </w:p>
    <w:p w:rsidR="00A349EA" w:rsidP="000850BE" w14:paraId="68EFC5B6" w14:textId="22A4FD71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Don’t know if there is a TA provider who can help us with the challenges we are experiencing</w:t>
      </w:r>
    </w:p>
    <w:p w:rsidR="009504F7" w:rsidRPr="00DE1DBE" w:rsidP="648CC062" w14:paraId="03D2CC10" w14:textId="422D5D39">
      <w:pPr>
        <w:pStyle w:val="ListParagraph"/>
        <w:numPr>
          <w:ilvl w:val="0"/>
          <w:numId w:val="44"/>
        </w:numPr>
        <w:spacing w:after="0" w:line="240" w:lineRule="auto"/>
      </w:pPr>
      <w:r>
        <w:t>Other: _________________________________________________</w:t>
      </w:r>
    </w:p>
    <w:p w:rsidR="009504F7" w:rsidP="648CC062" w14:paraId="1221334D" w14:textId="3538C3DA">
      <w:pPr>
        <w:pStyle w:val="ListParagraph"/>
        <w:numPr>
          <w:ilvl w:val="0"/>
          <w:numId w:val="44"/>
        </w:numPr>
        <w:spacing w:after="0" w:line="240" w:lineRule="auto"/>
      </w:pPr>
      <w:r>
        <w:t>None of the above</w:t>
      </w:r>
    </w:p>
    <w:p w:rsidR="00FE68F0" w:rsidP="00BF4078" w14:paraId="2DDC8CB4" w14:textId="77777777">
      <w:pPr>
        <w:spacing w:after="0" w:line="240" w:lineRule="auto"/>
        <w:rPr>
          <w:rFonts w:cstheme="minorHAnsi"/>
        </w:rPr>
      </w:pPr>
    </w:p>
    <w:p w:rsidR="00FE68F0" w:rsidP="00A349EA" w14:paraId="50B24515" w14:textId="4372FF7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7302EA71">
        <w:t xml:space="preserve">For </w:t>
      </w:r>
      <w:r w:rsidRPr="7302EA71" w:rsidR="00F81468">
        <w:t xml:space="preserve">any of </w:t>
      </w:r>
      <w:r w:rsidRPr="7302EA71">
        <w:t xml:space="preserve">the challenges </w:t>
      </w:r>
      <w:r w:rsidRPr="7302EA71" w:rsidR="00F81468">
        <w:t xml:space="preserve">that </w:t>
      </w:r>
      <w:r w:rsidRPr="7302EA71">
        <w:t xml:space="preserve">you have identified above, </w:t>
      </w:r>
      <w:r w:rsidRPr="7302EA71" w:rsidR="00F81468">
        <w:t xml:space="preserve">is there any </w:t>
      </w:r>
      <w:r w:rsidRPr="7302EA71" w:rsidR="00A36D0F">
        <w:t>additional information</w:t>
      </w:r>
      <w:r w:rsidR="00A349EA">
        <w:t xml:space="preserve"> </w:t>
      </w:r>
      <w:r w:rsidRPr="00A349EA" w:rsidR="005255A5">
        <w:rPr>
          <w:rFonts w:cstheme="minorHAnsi"/>
        </w:rPr>
        <w:t xml:space="preserve">that you think would be helpful for us </w:t>
      </w:r>
      <w:r w:rsidRPr="00A349EA" w:rsidR="00F81468">
        <w:rPr>
          <w:rFonts w:cstheme="minorHAnsi"/>
        </w:rPr>
        <w:t xml:space="preserve">to know for </w:t>
      </w:r>
      <w:r w:rsidRPr="00A349EA" w:rsidR="005255A5">
        <w:rPr>
          <w:rFonts w:cstheme="minorHAnsi"/>
        </w:rPr>
        <w:t>address</w:t>
      </w:r>
      <w:r w:rsidRPr="00A349EA" w:rsidR="00F81468">
        <w:rPr>
          <w:rFonts w:cstheme="minorHAnsi"/>
        </w:rPr>
        <w:t>ing</w:t>
      </w:r>
      <w:r w:rsidRPr="00A349EA" w:rsidR="005255A5">
        <w:rPr>
          <w:rFonts w:cstheme="minorHAnsi"/>
        </w:rPr>
        <w:t xml:space="preserve"> the challenges you have experienced</w:t>
      </w:r>
      <w:r w:rsidRPr="00A349EA" w:rsidR="00F81468">
        <w:rPr>
          <w:rFonts w:cstheme="minorHAnsi"/>
        </w:rPr>
        <w:t xml:space="preserve">? </w:t>
      </w:r>
    </w:p>
    <w:p w:rsidR="00822EE9" w:rsidP="00822EE9" w14:paraId="07130C09" w14:textId="77777777">
      <w:pPr>
        <w:spacing w:after="0" w:line="240" w:lineRule="auto"/>
        <w:rPr>
          <w:rFonts w:cstheme="minorHAnsi"/>
        </w:rPr>
      </w:pPr>
    </w:p>
    <w:p w:rsidR="00822EE9" w:rsidRPr="002E3184" w:rsidP="00822EE9" w14:paraId="2C20689B" w14:textId="033CF31C">
      <w:pPr>
        <w:pStyle w:val="Heading1"/>
        <w:rPr>
          <w:b/>
          <w:bCs/>
        </w:rPr>
      </w:pPr>
      <w:r w:rsidRPr="002E3184">
        <w:rPr>
          <w:b/>
          <w:bCs/>
        </w:rPr>
        <w:t xml:space="preserve">Satisfaction with T&amp;TA provided during the </w:t>
      </w:r>
      <w:r>
        <w:rPr>
          <w:b/>
          <w:bCs/>
        </w:rPr>
        <w:t>Prior Year</w:t>
      </w:r>
    </w:p>
    <w:p w:rsidR="00822EE9" w:rsidP="00822EE9" w14:paraId="7259DB3F" w14:textId="77777777">
      <w:pPr>
        <w:spacing w:after="0" w:line="240" w:lineRule="auto"/>
        <w:rPr>
          <w:rFonts w:eastAsiaTheme="majorEastAsia" w:cstheme="minorHAnsi"/>
          <w:b/>
          <w:color w:val="1999A6"/>
        </w:rPr>
      </w:pPr>
    </w:p>
    <w:p w:rsidR="00822EE9" w:rsidRPr="00EA3030" w:rsidP="00B91216" w14:paraId="7C3CF106" w14:textId="20AF40A5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EA3030">
        <w:rPr>
          <w:rFonts w:cstheme="minorHAnsi"/>
          <w:b/>
          <w:bCs/>
        </w:rPr>
        <w:t>We are interested in learning more about your satisfaction with the T&amp;TA you received</w:t>
      </w:r>
      <w:r>
        <w:rPr>
          <w:rFonts w:cstheme="minorHAnsi"/>
          <w:b/>
          <w:bCs/>
        </w:rPr>
        <w:t xml:space="preserve"> in the</w:t>
      </w:r>
      <w:r w:rsidRPr="00EA3030">
        <w:rPr>
          <w:rFonts w:cstheme="minorHAnsi"/>
          <w:b/>
          <w:bCs/>
        </w:rPr>
        <w:t xml:space="preserve"> last year.  Please think about your experiences with T&amp;TA for your SRAE-related project work in the previous year and indicate how much you agree or disagree with the following statements:</w:t>
      </w:r>
    </w:p>
    <w:tbl>
      <w:tblPr>
        <w:tblStyle w:val="TableGrid"/>
        <w:tblW w:w="9450" w:type="dxa"/>
        <w:tblInd w:w="-5" w:type="dxa"/>
        <w:tblLook w:val="04A0"/>
      </w:tblPr>
      <w:tblGrid>
        <w:gridCol w:w="4860"/>
        <w:gridCol w:w="1147"/>
        <w:gridCol w:w="1148"/>
        <w:gridCol w:w="1147"/>
        <w:gridCol w:w="1148"/>
      </w:tblGrid>
      <w:tr w14:paraId="31F038A1" w14:textId="77777777" w:rsidTr="001E4AE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A84145" w:rsidP="0095624A" w14:paraId="48F77E2C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95624A" w14:paraId="59B035B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 Strongly</w:t>
            </w:r>
          </w:p>
        </w:tc>
        <w:tc>
          <w:tcPr>
            <w:tcW w:w="1148" w:type="dxa"/>
          </w:tcPr>
          <w:p w:rsidR="00822EE9" w:rsidRPr="00A84145" w:rsidP="0095624A" w14:paraId="5809EEF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1147" w:type="dxa"/>
          </w:tcPr>
          <w:p w:rsidR="00822EE9" w:rsidRPr="00A84145" w:rsidP="0095624A" w14:paraId="1020939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1148" w:type="dxa"/>
          </w:tcPr>
          <w:p w:rsidR="00822EE9" w:rsidRPr="00A84145" w:rsidP="0095624A" w14:paraId="4CCB650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Disagree Strongly </w:t>
            </w:r>
          </w:p>
        </w:tc>
      </w:tr>
      <w:tr w14:paraId="1B91BD36" w14:textId="77777777" w:rsidTr="001E4AE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95624A" w14:paraId="67B945F6" w14:textId="7E4FBE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was able to easily access the T&amp;TA support needed to implement a high-quality SRAE program. </w:t>
            </w:r>
          </w:p>
        </w:tc>
        <w:tc>
          <w:tcPr>
            <w:tcW w:w="1147" w:type="dxa"/>
          </w:tcPr>
          <w:p w:rsidR="00822EE9" w:rsidRPr="00A84145" w:rsidP="0095624A" w14:paraId="49BDE787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1567F4DF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95624A" w14:paraId="5029C5C9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6D958164" w14:textId="77777777">
            <w:pPr>
              <w:rPr>
                <w:rFonts w:cstheme="minorHAnsi"/>
              </w:rPr>
            </w:pPr>
          </w:p>
        </w:tc>
      </w:tr>
      <w:tr w14:paraId="4D3A4F0C" w14:textId="77777777" w:rsidTr="001E4AE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P="0095624A" w14:paraId="4114790A" w14:textId="544EF5ED">
            <w:pPr>
              <w:rPr>
                <w:rFonts w:cstheme="minorHAnsi"/>
              </w:rPr>
            </w:pPr>
            <w:r>
              <w:rPr>
                <w:rFonts w:cstheme="minorHAnsi"/>
              </w:rPr>
              <w:t>Our program/organization benefited from T&amp;TA for staff to learn more about SRAE program content (i.e., required topics A-F, program management, positive youth development).</w:t>
            </w:r>
          </w:p>
        </w:tc>
        <w:tc>
          <w:tcPr>
            <w:tcW w:w="1147" w:type="dxa"/>
          </w:tcPr>
          <w:p w:rsidR="00822EE9" w:rsidRPr="00A84145" w:rsidP="0095624A" w14:paraId="497445D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0CA8B881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95624A" w14:paraId="3FBAED7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013444A6" w14:textId="77777777">
            <w:pPr>
              <w:rPr>
                <w:rFonts w:cstheme="minorHAnsi"/>
              </w:rPr>
            </w:pPr>
          </w:p>
        </w:tc>
      </w:tr>
      <w:tr w14:paraId="54BC1137" w14:textId="77777777" w:rsidTr="001E4AEC">
        <w:tblPrEx>
          <w:tblW w:w="9450" w:type="dxa"/>
          <w:tblInd w:w="-5" w:type="dxa"/>
          <w:tblLook w:val="04A0"/>
        </w:tblPrEx>
        <w:tc>
          <w:tcPr>
            <w:tcW w:w="4860" w:type="dxa"/>
          </w:tcPr>
          <w:p w:rsidR="00822EE9" w:rsidRPr="0050207F" w:rsidP="0095624A" w14:paraId="50F768C9" w14:textId="743D6D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used </w:t>
            </w:r>
            <w:r>
              <w:rPr>
                <w:rFonts w:cstheme="minorHAnsi"/>
                <w:i/>
                <w:iCs/>
              </w:rPr>
              <w:t>The Exchange</w:t>
            </w:r>
            <w:r>
              <w:rPr>
                <w:rFonts w:cstheme="minorHAnsi"/>
              </w:rPr>
              <w:t xml:space="preserve"> to find resources and events, and to connect with other SRAE grantees. </w:t>
            </w:r>
          </w:p>
        </w:tc>
        <w:tc>
          <w:tcPr>
            <w:tcW w:w="1147" w:type="dxa"/>
          </w:tcPr>
          <w:p w:rsidR="00822EE9" w:rsidRPr="00A84145" w:rsidP="0095624A" w14:paraId="3E7BBBC4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2BDF1264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="00822EE9" w:rsidRPr="00A84145" w:rsidP="0095624A" w14:paraId="27D1450B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="00822EE9" w:rsidRPr="00A84145" w:rsidP="0095624A" w14:paraId="2252921C" w14:textId="77777777">
            <w:pPr>
              <w:rPr>
                <w:rFonts w:cstheme="minorHAnsi"/>
              </w:rPr>
            </w:pPr>
          </w:p>
        </w:tc>
      </w:tr>
    </w:tbl>
    <w:p w:rsidR="00822EE9" w:rsidP="00822EE9" w14:paraId="4DED4B0A" w14:textId="77777777">
      <w:pPr>
        <w:rPr>
          <w:rFonts w:cstheme="minorHAnsi"/>
          <w:i/>
          <w:iCs/>
        </w:rPr>
      </w:pPr>
    </w:p>
    <w:p w:rsidR="00955849" w:rsidRPr="00B91216" w:rsidP="00955849" w14:paraId="1D62EBD0" w14:textId="7F1DFDE0">
      <w:pPr>
        <w:pStyle w:val="Heading3"/>
        <w:numPr>
          <w:ilvl w:val="0"/>
          <w:numId w:val="28"/>
        </w:numPr>
        <w:spacing w:before="0" w:after="120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Please indicate how useful </w:t>
      </w:r>
      <w:r w:rsidRPr="00B91216" w:rsidR="008D1C3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Liaison Groups</w:t>
      </w:r>
      <w:r w:rsidRPr="00B912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were for your work:</w:t>
      </w:r>
    </w:p>
    <w:tbl>
      <w:tblPr>
        <w:tblStyle w:val="TableGrid"/>
        <w:tblW w:w="10350" w:type="dxa"/>
        <w:tblInd w:w="-635" w:type="dxa"/>
        <w:tblLook w:val="04A0"/>
      </w:tblPr>
      <w:tblGrid>
        <w:gridCol w:w="2070"/>
        <w:gridCol w:w="2070"/>
        <w:gridCol w:w="2070"/>
        <w:gridCol w:w="2070"/>
        <w:gridCol w:w="2070"/>
      </w:tblGrid>
      <w:tr w14:paraId="7A7AFFFC" w14:textId="77777777" w:rsidTr="001E4AEC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95624A" w14:paraId="76FD5351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95624A" w14:paraId="6F72329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="00955849" w:rsidRPr="00A84145" w:rsidP="0095624A" w14:paraId="0B0B1DD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2070" w:type="dxa"/>
          </w:tcPr>
          <w:p w:rsidR="00955849" w:rsidRPr="00A84145" w:rsidP="0095624A" w14:paraId="4483FB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2070" w:type="dxa"/>
          </w:tcPr>
          <w:p w:rsidR="00955849" w:rsidRPr="00A84145" w:rsidP="0095624A" w14:paraId="16489B50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>Didn’t Participate</w:t>
            </w:r>
          </w:p>
        </w:tc>
      </w:tr>
      <w:tr w14:paraId="2EA77D85" w14:textId="77777777" w:rsidTr="001E4AEC">
        <w:tblPrEx>
          <w:tblW w:w="10350" w:type="dxa"/>
          <w:tblInd w:w="-635" w:type="dxa"/>
          <w:tblLook w:val="04A0"/>
        </w:tblPrEx>
        <w:tc>
          <w:tcPr>
            <w:tcW w:w="2070" w:type="dxa"/>
          </w:tcPr>
          <w:p w:rsidR="00955849" w:rsidRPr="00A84145" w:rsidP="0095624A" w14:paraId="5BBB6207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95624A" w14:paraId="3EAC8D9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95624A" w14:paraId="7CBFEA82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95624A" w14:paraId="69948093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="00955849" w:rsidRPr="00A84145" w:rsidP="0095624A" w14:paraId="01157148" w14:textId="77777777">
            <w:pPr>
              <w:rPr>
                <w:rFonts w:cstheme="minorHAnsi"/>
              </w:rPr>
            </w:pPr>
          </w:p>
        </w:tc>
      </w:tr>
    </w:tbl>
    <w:p w:rsidR="007433FA" w:rsidRPr="00B91216" w:rsidP="00B91216" w14:paraId="104BA18C" w14:textId="77777777">
      <w:pPr>
        <w:rPr>
          <w:b/>
          <w:bCs/>
        </w:rPr>
      </w:pPr>
    </w:p>
    <w:p w:rsidR="00265EEC" w:rsidRPr="00B91216" w14:paraId="768D448A" w14:textId="7E07EC5B">
      <w:pPr>
        <w:pStyle w:val="ListParagraph"/>
        <w:numPr>
          <w:ilvl w:val="0"/>
          <w:numId w:val="28"/>
        </w:numPr>
        <w:rPr>
          <w:b/>
          <w:bCs/>
        </w:rPr>
      </w:pPr>
      <w:r w:rsidRPr="27E204D9">
        <w:rPr>
          <w:b/>
          <w:bCs/>
        </w:rPr>
        <w:t xml:space="preserve">Did you access materials through </w:t>
      </w:r>
      <w:hyperlink r:id="rId9">
        <w:r w:rsidRPr="27E204D9">
          <w:rPr>
            <w:rStyle w:val="Hyperlink"/>
            <w:b/>
            <w:bCs/>
            <w:i/>
            <w:iCs/>
          </w:rPr>
          <w:t>The Exchange</w:t>
        </w:r>
      </w:hyperlink>
      <w:r w:rsidRPr="27E204D9">
        <w:rPr>
          <w:b/>
          <w:bCs/>
          <w:i/>
          <w:iCs/>
        </w:rPr>
        <w:t xml:space="preserve">? </w:t>
      </w:r>
    </w:p>
    <w:p w:rsidR="00265EEC" w:rsidRPr="00B91216" w:rsidP="00265EEC" w14:paraId="63A3F01F" w14:textId="3C2E8623">
      <w:pPr>
        <w:pStyle w:val="ListParagraph"/>
        <w:numPr>
          <w:ilvl w:val="1"/>
          <w:numId w:val="28"/>
        </w:numPr>
        <w:rPr>
          <w:b/>
          <w:bCs/>
          <w:i/>
          <w:iCs/>
        </w:rPr>
      </w:pPr>
      <w:r w:rsidRPr="00B91216">
        <w:rPr>
          <w:b/>
          <w:bCs/>
          <w:i/>
          <w:iCs/>
        </w:rPr>
        <w:t>If no, skip to next question</w:t>
      </w:r>
      <w:r>
        <w:rPr>
          <w:b/>
          <w:bCs/>
          <w:i/>
          <w:iCs/>
        </w:rPr>
        <w:t xml:space="preserve"> (skip logic)</w:t>
      </w:r>
      <w:r w:rsidRPr="00B91216">
        <w:rPr>
          <w:b/>
          <w:bCs/>
          <w:i/>
          <w:iCs/>
        </w:rPr>
        <w:t>.</w:t>
      </w:r>
    </w:p>
    <w:p w:rsidR="00822EE9" w:rsidRPr="00EA3030" w:rsidP="00B91216" w14:paraId="2364933B" w14:textId="1B00F2D9">
      <w:pPr>
        <w:pStyle w:val="ListParagraph"/>
        <w:numPr>
          <w:ilvl w:val="1"/>
          <w:numId w:val="28"/>
        </w:numPr>
        <w:rPr>
          <w:b/>
          <w:bCs/>
        </w:rPr>
      </w:pPr>
      <w:r>
        <w:rPr>
          <w:rFonts w:cstheme="minorHAnsi"/>
          <w:b/>
          <w:bCs/>
          <w:i/>
          <w:iCs/>
        </w:rPr>
        <w:t>If yes:</w:t>
      </w:r>
      <w:r w:rsidR="00482643">
        <w:rPr>
          <w:rFonts w:cstheme="minorHAnsi"/>
          <w:b/>
          <w:bCs/>
        </w:rPr>
        <w:t xml:space="preserve"> </w:t>
      </w:r>
      <w:r w:rsidRPr="00EA3030">
        <w:rPr>
          <w:rFonts w:cstheme="minorHAnsi"/>
          <w:b/>
          <w:bCs/>
        </w:rPr>
        <w:t xml:space="preserve">Think about the </w:t>
      </w:r>
      <w:r w:rsidRPr="00EA3030">
        <w:rPr>
          <w:rFonts w:cstheme="minorHAnsi"/>
          <w:b/>
          <w:bCs/>
        </w:rPr>
        <w:t>materials</w:t>
      </w:r>
      <w:r w:rsidRPr="00EA3030">
        <w:rPr>
          <w:rFonts w:cstheme="minorHAnsi"/>
          <w:b/>
          <w:bCs/>
        </w:rPr>
        <w:t xml:space="preserve"> you accessed through </w:t>
      </w:r>
      <w:hyperlink r:id="rId9" w:history="1">
        <w:r w:rsidRPr="00265EEC">
          <w:rPr>
            <w:rStyle w:val="Hyperlink"/>
            <w:rFonts w:cstheme="minorHAnsi"/>
            <w:b/>
            <w:bCs/>
            <w:i/>
            <w:iCs/>
          </w:rPr>
          <w:t>The Exchange</w:t>
        </w:r>
      </w:hyperlink>
      <w:r w:rsidRPr="00EA3030">
        <w:rPr>
          <w:rFonts w:cstheme="minorHAnsi"/>
          <w:b/>
          <w:bCs/>
        </w:rPr>
        <w:t xml:space="preserve">. Please rate how useful the following </w:t>
      </w:r>
      <w:r w:rsidRPr="00F406B0">
        <w:rPr>
          <w:rFonts w:cstheme="minorHAnsi"/>
          <w:b/>
          <w:bCs/>
          <w:u w:val="single"/>
        </w:rPr>
        <w:t>types</w:t>
      </w:r>
      <w:r w:rsidRPr="00EA3030">
        <w:rPr>
          <w:rFonts w:cstheme="minorHAnsi"/>
          <w:b/>
          <w:bCs/>
        </w:rPr>
        <w:t xml:space="preserve"> of materials are for your program. If you did not use the materials, please indicate “Did not use/Have not reviewed.”</w:t>
      </w:r>
      <w:r w:rsidRPr="00EA3030">
        <w:rPr>
          <w:rFonts w:cstheme="minorHAnsi"/>
          <w:b/>
          <w:bCs/>
        </w:rPr>
        <w:t xml:space="preserve"> </w:t>
      </w:r>
    </w:p>
    <w:tbl>
      <w:tblPr>
        <w:tblStyle w:val="TableGrid"/>
        <w:tblW w:w="8945" w:type="dxa"/>
        <w:tblInd w:w="-5" w:type="dxa"/>
        <w:tblLayout w:type="fixed"/>
        <w:tblLook w:val="04A0"/>
      </w:tblPr>
      <w:tblGrid>
        <w:gridCol w:w="4100"/>
        <w:gridCol w:w="1210"/>
        <w:gridCol w:w="990"/>
        <w:gridCol w:w="1313"/>
        <w:gridCol w:w="1332"/>
      </w:tblGrid>
      <w:tr w14:paraId="6374BDB6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746"/>
        </w:trPr>
        <w:tc>
          <w:tcPr>
            <w:tcW w:w="4100" w:type="dxa"/>
          </w:tcPr>
          <w:p w:rsidR="00822EE9" w:rsidRPr="00A84145" w:rsidP="0095624A" w14:paraId="6470F4AE" w14:textId="77777777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1210" w:type="dxa"/>
          </w:tcPr>
          <w:p w:rsidR="00822EE9" w:rsidRPr="00A84145" w:rsidP="0095624A" w14:paraId="5C67A488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990" w:type="dxa"/>
          </w:tcPr>
          <w:p w:rsidR="00822EE9" w:rsidRPr="00A84145" w:rsidP="0095624A" w14:paraId="0F1FCFC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1313" w:type="dxa"/>
          </w:tcPr>
          <w:p w:rsidR="00822EE9" w:rsidRPr="00A84145" w:rsidP="0095624A" w14:paraId="527294A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1332" w:type="dxa"/>
          </w:tcPr>
          <w:p w:rsidR="00822EE9" w:rsidRPr="00A84145" w:rsidP="0095624A" w14:paraId="10BDAD9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</w:tr>
      <w:tr w14:paraId="4C5E7DAD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2223"/>
        </w:trPr>
        <w:tc>
          <w:tcPr>
            <w:tcW w:w="4100" w:type="dxa"/>
          </w:tcPr>
          <w:p w:rsidR="00822EE9" w:rsidRPr="00DE42E7" w:rsidP="0095624A" w14:paraId="109EEAAD" w14:textId="28776865">
            <w:pPr>
              <w:rPr>
                <w:rFonts w:cstheme="minorHAnsi"/>
              </w:rPr>
            </w:pPr>
            <w:r>
              <w:rPr>
                <w:rFonts w:cstheme="minorHAnsi"/>
              </w:rPr>
              <w:t>Research-Based Tip Sheets: Brief, 5- to 7-page documents with specific tips and strategies (e.g.,</w:t>
            </w:r>
            <w:r w:rsidR="008658A8">
              <w:t xml:space="preserve"> </w:t>
            </w:r>
            <w:hyperlink r:id="rId10" w:history="1">
              <w:r w:rsidRPr="008658A8" w:rsidR="008658A8">
                <w:rPr>
                  <w:rStyle w:val="Hyperlink"/>
                  <w:rFonts w:cstheme="minorHAnsi"/>
                </w:rPr>
                <w:t>Body-Positive Parenting: Nurturing a Healthy Body Image in Adolescents</w:t>
              </w:r>
            </w:hyperlink>
            <w:r w:rsidR="008658A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1" w:history="1">
              <w:r w:rsidRPr="00035BFD">
                <w:rPr>
                  <w:rStyle w:val="Hyperlink"/>
                </w:rPr>
                <w:t>Implementing a Sexual Risk Avoidance Education Program at the Local Level</w:t>
              </w:r>
            </w:hyperlink>
            <w:r w:rsidR="00265EEC">
              <w:t>)</w:t>
            </w:r>
          </w:p>
        </w:tc>
        <w:tc>
          <w:tcPr>
            <w:tcW w:w="1210" w:type="dxa"/>
          </w:tcPr>
          <w:p w:rsidR="00822EE9" w:rsidRPr="00A84145" w:rsidP="0095624A" w14:paraId="3B9DB67B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822EE9" w:rsidRPr="00A84145" w:rsidP="0095624A" w14:paraId="2C6E5909" w14:textId="77777777">
            <w:pPr>
              <w:rPr>
                <w:rFonts w:cstheme="minorHAnsi"/>
              </w:rPr>
            </w:pPr>
          </w:p>
        </w:tc>
        <w:tc>
          <w:tcPr>
            <w:tcW w:w="1313" w:type="dxa"/>
          </w:tcPr>
          <w:p w:rsidR="00822EE9" w:rsidRPr="00A84145" w:rsidP="0095624A" w14:paraId="205A8BA2" w14:textId="77777777">
            <w:pPr>
              <w:rPr>
                <w:rFonts w:cstheme="minorHAnsi"/>
              </w:rPr>
            </w:pPr>
          </w:p>
        </w:tc>
        <w:tc>
          <w:tcPr>
            <w:tcW w:w="1332" w:type="dxa"/>
          </w:tcPr>
          <w:p w:rsidR="00822EE9" w:rsidRPr="00A84145" w:rsidP="0095624A" w14:paraId="4CAB85C4" w14:textId="77777777">
            <w:pPr>
              <w:rPr>
                <w:rFonts w:cstheme="minorHAnsi"/>
              </w:rPr>
            </w:pPr>
          </w:p>
        </w:tc>
      </w:tr>
      <w:tr w14:paraId="1319C9C4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1933"/>
        </w:trPr>
        <w:tc>
          <w:tcPr>
            <w:tcW w:w="4100" w:type="dxa"/>
          </w:tcPr>
          <w:p w:rsidR="00822EE9" w:rsidRPr="00BC075E" w:rsidP="0095624A" w14:paraId="60083BF9" w14:textId="434F6FB3">
            <w:pPr>
              <w:rPr>
                <w:b/>
              </w:rPr>
            </w:pPr>
            <w:r w:rsidRPr="37F5DE59">
              <w:t>Resource Guides/Toolkits:  Longer, more detailed reports with links to external information (e.g.,</w:t>
            </w:r>
            <w:r>
              <w:t xml:space="preserve"> </w:t>
            </w:r>
            <w:hyperlink r:id="rId12" w:history="1">
              <w:r w:rsidRPr="00B14A38" w:rsidR="00F01E73">
                <w:rPr>
                  <w:rStyle w:val="Hyperlink"/>
                </w:rPr>
                <w:t>Toolkit for Engaging Parents and Caregivers in Optimal Health Programming</w:t>
              </w:r>
            </w:hyperlink>
            <w:r w:rsidR="00F01E73">
              <w:rPr>
                <w:rStyle w:val="Hyperlink"/>
              </w:rPr>
              <w:t xml:space="preserve">, </w:t>
            </w:r>
            <w:hyperlink r:id="rId13" w:history="1">
              <w:r w:rsidRPr="001B3F52" w:rsidR="00F01E73">
                <w:rPr>
                  <w:rStyle w:val="Hyperlink"/>
                </w:rPr>
                <w:t>Innovative Teaching Methods Selection Tool</w:t>
              </w:r>
            </w:hyperlink>
            <w:r w:rsidRPr="37F5DE59" w:rsidR="00265EEC">
              <w:t>)</w:t>
            </w:r>
          </w:p>
        </w:tc>
        <w:tc>
          <w:tcPr>
            <w:tcW w:w="1210" w:type="dxa"/>
          </w:tcPr>
          <w:p w:rsidR="00822EE9" w:rsidRPr="00A84145" w:rsidP="0095624A" w14:paraId="36F1AF67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822EE9" w:rsidRPr="00A84145" w:rsidP="0095624A" w14:paraId="70E2C421" w14:textId="77777777">
            <w:pPr>
              <w:rPr>
                <w:rFonts w:cstheme="minorHAnsi"/>
              </w:rPr>
            </w:pPr>
          </w:p>
        </w:tc>
        <w:tc>
          <w:tcPr>
            <w:tcW w:w="1313" w:type="dxa"/>
          </w:tcPr>
          <w:p w:rsidR="00822EE9" w:rsidRPr="00A84145" w:rsidP="0095624A" w14:paraId="468B0B4B" w14:textId="77777777">
            <w:pPr>
              <w:rPr>
                <w:rFonts w:cstheme="minorHAnsi"/>
              </w:rPr>
            </w:pPr>
          </w:p>
        </w:tc>
        <w:tc>
          <w:tcPr>
            <w:tcW w:w="1332" w:type="dxa"/>
          </w:tcPr>
          <w:p w:rsidR="00822EE9" w:rsidRPr="00A84145" w:rsidP="0095624A" w14:paraId="5F3D05E6" w14:textId="77777777">
            <w:pPr>
              <w:rPr>
                <w:rFonts w:cstheme="minorHAnsi"/>
              </w:rPr>
            </w:pPr>
          </w:p>
        </w:tc>
      </w:tr>
      <w:tr w14:paraId="1C0CA6BB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746"/>
        </w:trPr>
        <w:tc>
          <w:tcPr>
            <w:tcW w:w="4100" w:type="dxa"/>
          </w:tcPr>
          <w:p w:rsidR="00822EE9" w:rsidRPr="0037084D" w:rsidP="0095624A" w14:paraId="5F5E2E3B" w14:textId="40FE73DA">
            <w:r w:rsidRPr="37F5DE59">
              <w:t xml:space="preserve">Infographics for youth </w:t>
            </w:r>
            <w:r>
              <w:t xml:space="preserve">(e.g. </w:t>
            </w:r>
            <w:hyperlink r:id="rId14" w:history="1">
              <w:r w:rsidRPr="007E1C6D">
                <w:rPr>
                  <w:rStyle w:val="Hyperlink"/>
                </w:rPr>
                <w:t xml:space="preserve">Sexually Transmitted Infections </w:t>
              </w:r>
              <w:r w:rsidRPr="007E1C6D">
                <w:rPr>
                  <w:rStyle w:val="Hyperlink"/>
                  <w:i/>
                  <w:iCs/>
                </w:rPr>
                <w:t>Get the Facts</w:t>
              </w:r>
            </w:hyperlink>
            <w:r>
              <w:t>)</w:t>
            </w:r>
          </w:p>
        </w:tc>
        <w:tc>
          <w:tcPr>
            <w:tcW w:w="1210" w:type="dxa"/>
          </w:tcPr>
          <w:p w:rsidR="00822EE9" w:rsidRPr="00A84145" w:rsidP="0095624A" w14:paraId="3B2078F5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822EE9" w:rsidRPr="00A84145" w:rsidP="0095624A" w14:paraId="67CD1B94" w14:textId="77777777">
            <w:pPr>
              <w:rPr>
                <w:rFonts w:cstheme="minorHAnsi"/>
              </w:rPr>
            </w:pPr>
          </w:p>
        </w:tc>
        <w:tc>
          <w:tcPr>
            <w:tcW w:w="1313" w:type="dxa"/>
          </w:tcPr>
          <w:p w:rsidR="00822EE9" w:rsidRPr="00A84145" w:rsidP="0095624A" w14:paraId="42A7EF08" w14:textId="77777777">
            <w:pPr>
              <w:rPr>
                <w:rFonts w:cstheme="minorHAnsi"/>
              </w:rPr>
            </w:pPr>
          </w:p>
        </w:tc>
        <w:tc>
          <w:tcPr>
            <w:tcW w:w="1332" w:type="dxa"/>
          </w:tcPr>
          <w:p w:rsidR="00822EE9" w:rsidRPr="00A84145" w:rsidP="0095624A" w14:paraId="3F89DFD2" w14:textId="77777777">
            <w:pPr>
              <w:rPr>
                <w:rFonts w:cstheme="minorHAnsi"/>
              </w:rPr>
            </w:pPr>
          </w:p>
        </w:tc>
      </w:tr>
      <w:tr w14:paraId="289AC96A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1035"/>
        </w:trPr>
        <w:tc>
          <w:tcPr>
            <w:tcW w:w="4100" w:type="dxa"/>
          </w:tcPr>
          <w:p w:rsidR="00822EE9" w:rsidRPr="00DE42E7" w:rsidP="0095624A" w14:paraId="2C65228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Infographics for community members, including parents (e.g., </w:t>
            </w:r>
            <w:hyperlink r:id="rId15" w:history="1">
              <w:r w:rsidRPr="00422ADE">
                <w:rPr>
                  <w:rStyle w:val="Hyperlink"/>
                  <w:rFonts w:cstheme="minorHAnsi"/>
                </w:rPr>
                <w:t>Talking with Teens about Relationships and Sex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210" w:type="dxa"/>
          </w:tcPr>
          <w:p w:rsidR="00822EE9" w:rsidRPr="00A84145" w:rsidP="0095624A" w14:paraId="3EEAAA00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822EE9" w:rsidRPr="00A84145" w:rsidP="0095624A" w14:paraId="4B889FBC" w14:textId="77777777">
            <w:pPr>
              <w:rPr>
                <w:rFonts w:cstheme="minorHAnsi"/>
              </w:rPr>
            </w:pPr>
          </w:p>
        </w:tc>
        <w:tc>
          <w:tcPr>
            <w:tcW w:w="1313" w:type="dxa"/>
          </w:tcPr>
          <w:p w:rsidR="00822EE9" w:rsidRPr="00A84145" w:rsidP="0095624A" w14:paraId="5364D20D" w14:textId="77777777">
            <w:pPr>
              <w:rPr>
                <w:rFonts w:cstheme="minorHAnsi"/>
              </w:rPr>
            </w:pPr>
          </w:p>
        </w:tc>
        <w:tc>
          <w:tcPr>
            <w:tcW w:w="1332" w:type="dxa"/>
          </w:tcPr>
          <w:p w:rsidR="00822EE9" w:rsidRPr="00A84145" w:rsidP="0095624A" w14:paraId="5DDB25FF" w14:textId="77777777">
            <w:pPr>
              <w:rPr>
                <w:rFonts w:cstheme="minorHAnsi"/>
              </w:rPr>
            </w:pPr>
          </w:p>
        </w:tc>
      </w:tr>
      <w:tr w14:paraId="2F2316ED" w14:textId="77777777" w:rsidTr="00052104">
        <w:tblPrEx>
          <w:tblW w:w="8945" w:type="dxa"/>
          <w:tblInd w:w="-5" w:type="dxa"/>
          <w:tblLayout w:type="fixed"/>
          <w:tblLook w:val="04A0"/>
        </w:tblPrEx>
        <w:trPr>
          <w:trHeight w:val="746"/>
        </w:trPr>
        <w:tc>
          <w:tcPr>
            <w:tcW w:w="4100" w:type="dxa"/>
          </w:tcPr>
          <w:p w:rsidR="00265EEC" w:rsidP="0095624A" w14:paraId="181C7004" w14:textId="4BCFDA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Podcasts (e.g., </w:t>
            </w:r>
            <w:hyperlink r:id="rId16" w:history="1">
              <w:r w:rsidRPr="00193CF4">
                <w:rPr>
                  <w:rStyle w:val="Hyperlink"/>
                  <w:rFonts w:cstheme="minorHAnsi"/>
                </w:rPr>
                <w:t>Elevate Youth Programming Podcast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210" w:type="dxa"/>
          </w:tcPr>
          <w:p w:rsidR="00265EEC" w:rsidRPr="00A84145" w:rsidP="0095624A" w14:paraId="1601F943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265EEC" w:rsidRPr="00A84145" w:rsidP="0095624A" w14:paraId="64C42E78" w14:textId="77777777">
            <w:pPr>
              <w:rPr>
                <w:rFonts w:cstheme="minorHAnsi"/>
              </w:rPr>
            </w:pPr>
          </w:p>
        </w:tc>
        <w:tc>
          <w:tcPr>
            <w:tcW w:w="1313" w:type="dxa"/>
          </w:tcPr>
          <w:p w:rsidR="00265EEC" w:rsidRPr="00A84145" w:rsidP="0095624A" w14:paraId="55379519" w14:textId="77777777">
            <w:pPr>
              <w:rPr>
                <w:rFonts w:cstheme="minorHAnsi"/>
              </w:rPr>
            </w:pPr>
          </w:p>
        </w:tc>
        <w:tc>
          <w:tcPr>
            <w:tcW w:w="1332" w:type="dxa"/>
          </w:tcPr>
          <w:p w:rsidR="00265EEC" w:rsidRPr="00A84145" w:rsidP="648CC062" w14:paraId="505FC250" w14:textId="77777777"/>
        </w:tc>
      </w:tr>
    </w:tbl>
    <w:p w:rsidR="00822EE9" w:rsidRPr="00822EE9" w:rsidP="007E1C6D" w14:paraId="239717B3" w14:textId="77777777">
      <w:pPr>
        <w:spacing w:after="0" w:line="240" w:lineRule="auto"/>
        <w:rPr>
          <w:rFonts w:cstheme="minorHAnsi"/>
        </w:rPr>
      </w:pPr>
    </w:p>
    <w:p w:rsidR="00555DBB" w:rsidP="00636969" w14:paraId="36EBF05C" w14:textId="77777777">
      <w:pPr>
        <w:rPr>
          <w:rFonts w:eastAsia="Times New Roman" w:cstheme="minorHAnsi"/>
        </w:rPr>
      </w:pPr>
    </w:p>
    <w:p w:rsidR="00631A37" w:rsidRPr="00681C55" w:rsidP="00636969" w14:paraId="2EDE21E0" w14:textId="20FFFEA9">
      <w:r w:rsidRPr="1DF3FE43">
        <w:rPr>
          <w:rFonts w:eastAsia="Times New Roman"/>
          <w:i/>
        </w:rPr>
        <w:t xml:space="preserve">Thank you for completing the </w:t>
      </w:r>
      <w:r w:rsidR="00090C52">
        <w:rPr>
          <w:rFonts w:eastAsia="Times New Roman"/>
          <w:i/>
        </w:rPr>
        <w:t>2025</w:t>
      </w:r>
      <w:r w:rsidRPr="1DF3FE43" w:rsidR="00090C52">
        <w:rPr>
          <w:rFonts w:eastAsia="Times New Roman"/>
          <w:i/>
        </w:rPr>
        <w:t xml:space="preserve"> </w:t>
      </w:r>
      <w:r w:rsidRPr="1DF3FE43" w:rsidR="00600721">
        <w:rPr>
          <w:rFonts w:eastAsia="Times New Roman"/>
          <w:i/>
        </w:rPr>
        <w:t>Grantee Feedback Survey</w:t>
      </w:r>
      <w:r w:rsidRPr="1DF3FE43">
        <w:rPr>
          <w:rFonts w:eastAsia="Times New Roman"/>
          <w:i/>
        </w:rPr>
        <w:t>. Your feedback is important to us. The results will be shared, in aggregate, with FYSB to</w:t>
      </w:r>
      <w:r w:rsidR="00012CF0">
        <w:rPr>
          <w:rFonts w:eastAsia="Times New Roman"/>
          <w:i/>
        </w:rPr>
        <w:t xml:space="preserve"> support planning to</w:t>
      </w:r>
      <w:r w:rsidRPr="1DF3FE43">
        <w:rPr>
          <w:rFonts w:eastAsia="Times New Roman"/>
          <w:i/>
        </w:rPr>
        <w:t xml:space="preserve"> enhance T&amp;TA efforts.</w:t>
      </w:r>
    </w:p>
    <w:sectPr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1270" w14:paraId="2ECB410E" w14:textId="73287ECF">
    <w:pPr>
      <w:pStyle w:val="Header"/>
    </w:pPr>
    <w:r>
      <w:t>Appendix A – Feedback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E4F61"/>
    <w:multiLevelType w:val="hybridMultilevel"/>
    <w:tmpl w:val="A6EC18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1D77"/>
    <w:multiLevelType w:val="hybridMultilevel"/>
    <w:tmpl w:val="193A29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4C54"/>
    <w:multiLevelType w:val="hybridMultilevel"/>
    <w:tmpl w:val="E8C0B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C24A5"/>
    <w:multiLevelType w:val="hybridMultilevel"/>
    <w:tmpl w:val="DDE4172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B4F29"/>
    <w:multiLevelType w:val="hybridMultilevel"/>
    <w:tmpl w:val="32E01F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DAB"/>
    <w:multiLevelType w:val="hybridMultilevel"/>
    <w:tmpl w:val="6DB67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520CD"/>
    <w:multiLevelType w:val="hybridMultilevel"/>
    <w:tmpl w:val="3ABA60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61C22"/>
    <w:multiLevelType w:val="hybridMultilevel"/>
    <w:tmpl w:val="881058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2684B"/>
    <w:multiLevelType w:val="hybridMultilevel"/>
    <w:tmpl w:val="AB5463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506"/>
    <w:multiLevelType w:val="hybridMultilevel"/>
    <w:tmpl w:val="6D0E268E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7552"/>
    <w:multiLevelType w:val="hybridMultilevel"/>
    <w:tmpl w:val="56E2A9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0A34E0"/>
    <w:multiLevelType w:val="hybridMultilevel"/>
    <w:tmpl w:val="DB62D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1265A"/>
    <w:multiLevelType w:val="hybridMultilevel"/>
    <w:tmpl w:val="F7DC55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997B87"/>
    <w:multiLevelType w:val="hybridMultilevel"/>
    <w:tmpl w:val="7F0C5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508D"/>
    <w:multiLevelType w:val="hybridMultilevel"/>
    <w:tmpl w:val="FDE83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20EDF"/>
    <w:multiLevelType w:val="hybridMultilevel"/>
    <w:tmpl w:val="5906A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07B27"/>
    <w:multiLevelType w:val="hybridMultilevel"/>
    <w:tmpl w:val="D5BE85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834CD"/>
    <w:multiLevelType w:val="hybridMultilevel"/>
    <w:tmpl w:val="CFD6EBE2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90B48"/>
    <w:multiLevelType w:val="hybridMultilevel"/>
    <w:tmpl w:val="E4EA715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25712BF7"/>
    <w:multiLevelType w:val="hybridMultilevel"/>
    <w:tmpl w:val="B306A2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1E6EAB"/>
    <w:multiLevelType w:val="hybridMultilevel"/>
    <w:tmpl w:val="C20AA214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2B644574"/>
    <w:multiLevelType w:val="hybridMultilevel"/>
    <w:tmpl w:val="B2AC1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C60B38"/>
    <w:multiLevelType w:val="hybridMultilevel"/>
    <w:tmpl w:val="31643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D119D8"/>
    <w:multiLevelType w:val="hybridMultilevel"/>
    <w:tmpl w:val="775C912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2E634D05"/>
    <w:multiLevelType w:val="hybridMultilevel"/>
    <w:tmpl w:val="014AB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A2F7D"/>
    <w:multiLevelType w:val="hybridMultilevel"/>
    <w:tmpl w:val="6420B87A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90606"/>
    <w:multiLevelType w:val="hybridMultilevel"/>
    <w:tmpl w:val="79CE7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2742E"/>
    <w:multiLevelType w:val="hybridMultilevel"/>
    <w:tmpl w:val="BA92EEA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3ED369D7"/>
    <w:multiLevelType w:val="hybridMultilevel"/>
    <w:tmpl w:val="53B81B4E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>
    <w:nsid w:val="3F7C4C2F"/>
    <w:multiLevelType w:val="hybridMultilevel"/>
    <w:tmpl w:val="FC68EE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9965B2"/>
    <w:multiLevelType w:val="hybridMultilevel"/>
    <w:tmpl w:val="39C6E9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B71CA4"/>
    <w:multiLevelType w:val="hybridMultilevel"/>
    <w:tmpl w:val="5E322266"/>
    <w:lvl w:ilvl="0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2E85A06"/>
    <w:multiLevelType w:val="hybridMultilevel"/>
    <w:tmpl w:val="B3C87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43215"/>
    <w:multiLevelType w:val="hybridMultilevel"/>
    <w:tmpl w:val="A1966A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9470D"/>
    <w:multiLevelType w:val="hybridMultilevel"/>
    <w:tmpl w:val="C890BA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D12D7"/>
    <w:multiLevelType w:val="hybridMultilevel"/>
    <w:tmpl w:val="0B564F7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5E497111"/>
    <w:multiLevelType w:val="hybridMultilevel"/>
    <w:tmpl w:val="F5E045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4E1396"/>
    <w:multiLevelType w:val="hybridMultilevel"/>
    <w:tmpl w:val="486489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91F87"/>
    <w:multiLevelType w:val="hybridMultilevel"/>
    <w:tmpl w:val="4EB6F2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0F5EA3"/>
    <w:multiLevelType w:val="hybridMultilevel"/>
    <w:tmpl w:val="B39602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9F238F8"/>
    <w:multiLevelType w:val="hybridMultilevel"/>
    <w:tmpl w:val="F1086D08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6A993CF0"/>
    <w:multiLevelType w:val="hybridMultilevel"/>
    <w:tmpl w:val="E74254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5678D9"/>
    <w:multiLevelType w:val="hybridMultilevel"/>
    <w:tmpl w:val="592A3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D16953"/>
    <w:multiLevelType w:val="hybridMultilevel"/>
    <w:tmpl w:val="AC1421B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C5445"/>
    <w:multiLevelType w:val="hybridMultilevel"/>
    <w:tmpl w:val="67767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53355B"/>
    <w:multiLevelType w:val="hybridMultilevel"/>
    <w:tmpl w:val="3D52D180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8277E1"/>
    <w:multiLevelType w:val="hybridMultilevel"/>
    <w:tmpl w:val="80DC0F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15473DE"/>
    <w:multiLevelType w:val="hybridMultilevel"/>
    <w:tmpl w:val="AE5C76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50A41F8"/>
    <w:multiLevelType w:val="hybridMultilevel"/>
    <w:tmpl w:val="959E33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0B7C08"/>
    <w:multiLevelType w:val="hybridMultilevel"/>
    <w:tmpl w:val="20D4C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921B5C"/>
    <w:multiLevelType w:val="hybridMultilevel"/>
    <w:tmpl w:val="CE10B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FC6FD7"/>
    <w:multiLevelType w:val="hybridMultilevel"/>
    <w:tmpl w:val="CBE463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0008EF"/>
    <w:multiLevelType w:val="hybridMultilevel"/>
    <w:tmpl w:val="70F84F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553099"/>
    <w:multiLevelType w:val="hybridMultilevel"/>
    <w:tmpl w:val="ED4C1D4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F0685E"/>
    <w:multiLevelType w:val="hybridMultilevel"/>
    <w:tmpl w:val="F3A6C0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E1415F"/>
    <w:multiLevelType w:val="hybridMultilevel"/>
    <w:tmpl w:val="3AE013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0112">
    <w:abstractNumId w:val="0"/>
  </w:num>
  <w:num w:numId="2" w16cid:durableId="1810898441">
    <w:abstractNumId w:val="34"/>
  </w:num>
  <w:num w:numId="3" w16cid:durableId="610744028">
    <w:abstractNumId w:val="42"/>
  </w:num>
  <w:num w:numId="4" w16cid:durableId="854267079">
    <w:abstractNumId w:val="48"/>
  </w:num>
  <w:num w:numId="5" w16cid:durableId="512643898">
    <w:abstractNumId w:val="7"/>
  </w:num>
  <w:num w:numId="6" w16cid:durableId="533615871">
    <w:abstractNumId w:val="50"/>
  </w:num>
  <w:num w:numId="7" w16cid:durableId="1891918910">
    <w:abstractNumId w:val="40"/>
  </w:num>
  <w:num w:numId="8" w16cid:durableId="1726639084">
    <w:abstractNumId w:val="25"/>
  </w:num>
  <w:num w:numId="9" w16cid:durableId="1395544612">
    <w:abstractNumId w:val="4"/>
  </w:num>
  <w:num w:numId="10" w16cid:durableId="1451626260">
    <w:abstractNumId w:val="21"/>
  </w:num>
  <w:num w:numId="11" w16cid:durableId="1173951531">
    <w:abstractNumId w:val="30"/>
  </w:num>
  <w:num w:numId="12" w16cid:durableId="2067560280">
    <w:abstractNumId w:val="55"/>
  </w:num>
  <w:num w:numId="13" w16cid:durableId="1678574502">
    <w:abstractNumId w:val="41"/>
  </w:num>
  <w:num w:numId="14" w16cid:durableId="1768424470">
    <w:abstractNumId w:val="51"/>
  </w:num>
  <w:num w:numId="15" w16cid:durableId="1995257967">
    <w:abstractNumId w:val="53"/>
  </w:num>
  <w:num w:numId="16" w16cid:durableId="1640720905">
    <w:abstractNumId w:val="45"/>
  </w:num>
  <w:num w:numId="17" w16cid:durableId="1331757310">
    <w:abstractNumId w:val="26"/>
  </w:num>
  <w:num w:numId="18" w16cid:durableId="619339914">
    <w:abstractNumId w:val="24"/>
  </w:num>
  <w:num w:numId="19" w16cid:durableId="1013074832">
    <w:abstractNumId w:val="3"/>
  </w:num>
  <w:num w:numId="20" w16cid:durableId="283268591">
    <w:abstractNumId w:val="2"/>
  </w:num>
  <w:num w:numId="21" w16cid:durableId="452871025">
    <w:abstractNumId w:val="37"/>
  </w:num>
  <w:num w:numId="22" w16cid:durableId="785468091">
    <w:abstractNumId w:val="31"/>
  </w:num>
  <w:num w:numId="23" w16cid:durableId="2074809126">
    <w:abstractNumId w:val="9"/>
  </w:num>
  <w:num w:numId="24" w16cid:durableId="1157385265">
    <w:abstractNumId w:val="17"/>
  </w:num>
  <w:num w:numId="25" w16cid:durableId="1179853035">
    <w:abstractNumId w:val="33"/>
  </w:num>
  <w:num w:numId="26" w16cid:durableId="1819612503">
    <w:abstractNumId w:val="14"/>
  </w:num>
  <w:num w:numId="27" w16cid:durableId="1646005562">
    <w:abstractNumId w:val="13"/>
  </w:num>
  <w:num w:numId="28" w16cid:durableId="1747143448">
    <w:abstractNumId w:val="19"/>
  </w:num>
  <w:num w:numId="29" w16cid:durableId="924150589">
    <w:abstractNumId w:val="23"/>
  </w:num>
  <w:num w:numId="30" w16cid:durableId="299192570">
    <w:abstractNumId w:val="20"/>
  </w:num>
  <w:num w:numId="31" w16cid:durableId="158423009">
    <w:abstractNumId w:val="36"/>
  </w:num>
  <w:num w:numId="32" w16cid:durableId="1883786646">
    <w:abstractNumId w:val="35"/>
  </w:num>
  <w:num w:numId="33" w16cid:durableId="1649477095">
    <w:abstractNumId w:val="27"/>
  </w:num>
  <w:num w:numId="34" w16cid:durableId="844512612">
    <w:abstractNumId w:val="28"/>
  </w:num>
  <w:num w:numId="35" w16cid:durableId="1684477255">
    <w:abstractNumId w:val="46"/>
  </w:num>
  <w:num w:numId="36" w16cid:durableId="367612412">
    <w:abstractNumId w:val="18"/>
  </w:num>
  <w:num w:numId="37" w16cid:durableId="55322238">
    <w:abstractNumId w:val="47"/>
  </w:num>
  <w:num w:numId="38" w16cid:durableId="182482397">
    <w:abstractNumId w:val="52"/>
  </w:num>
  <w:num w:numId="39" w16cid:durableId="1267932214">
    <w:abstractNumId w:val="43"/>
  </w:num>
  <w:num w:numId="40" w16cid:durableId="554588483">
    <w:abstractNumId w:val="8"/>
  </w:num>
  <w:num w:numId="41" w16cid:durableId="1504975578">
    <w:abstractNumId w:val="1"/>
  </w:num>
  <w:num w:numId="42" w16cid:durableId="1270350776">
    <w:abstractNumId w:val="29"/>
  </w:num>
  <w:num w:numId="43" w16cid:durableId="1879539430">
    <w:abstractNumId w:val="6"/>
  </w:num>
  <w:num w:numId="44" w16cid:durableId="182785222">
    <w:abstractNumId w:val="15"/>
  </w:num>
  <w:num w:numId="45" w16cid:durableId="1345790299">
    <w:abstractNumId w:val="12"/>
  </w:num>
  <w:num w:numId="46" w16cid:durableId="1616326546">
    <w:abstractNumId w:val="49"/>
  </w:num>
  <w:num w:numId="47" w16cid:durableId="1998531265">
    <w:abstractNumId w:val="39"/>
  </w:num>
  <w:num w:numId="48" w16cid:durableId="144972829">
    <w:abstractNumId w:val="11"/>
  </w:num>
  <w:num w:numId="49" w16cid:durableId="995065062">
    <w:abstractNumId w:val="38"/>
  </w:num>
  <w:num w:numId="50" w16cid:durableId="2127650170">
    <w:abstractNumId w:val="10"/>
  </w:num>
  <w:num w:numId="51" w16cid:durableId="1596088864">
    <w:abstractNumId w:val="16"/>
  </w:num>
  <w:num w:numId="52" w16cid:durableId="117837953">
    <w:abstractNumId w:val="32"/>
  </w:num>
  <w:num w:numId="53" w16cid:durableId="1014457104">
    <w:abstractNumId w:val="22"/>
  </w:num>
  <w:num w:numId="54" w16cid:durableId="1554391408">
    <w:abstractNumId w:val="5"/>
  </w:num>
  <w:num w:numId="55" w16cid:durableId="1073819159">
    <w:abstractNumId w:val="44"/>
  </w:num>
  <w:num w:numId="56" w16cid:durableId="500194844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69"/>
    <w:rsid w:val="0000151E"/>
    <w:rsid w:val="00003A43"/>
    <w:rsid w:val="000066CF"/>
    <w:rsid w:val="000101A9"/>
    <w:rsid w:val="00011611"/>
    <w:rsid w:val="00012CF0"/>
    <w:rsid w:val="000171D5"/>
    <w:rsid w:val="00023044"/>
    <w:rsid w:val="00033291"/>
    <w:rsid w:val="00033AF4"/>
    <w:rsid w:val="00033EF0"/>
    <w:rsid w:val="00035BFD"/>
    <w:rsid w:val="0003761E"/>
    <w:rsid w:val="00043AC0"/>
    <w:rsid w:val="000449DE"/>
    <w:rsid w:val="00046926"/>
    <w:rsid w:val="0004736D"/>
    <w:rsid w:val="00047CFE"/>
    <w:rsid w:val="00052104"/>
    <w:rsid w:val="000555EA"/>
    <w:rsid w:val="000556B4"/>
    <w:rsid w:val="0006108A"/>
    <w:rsid w:val="00061BF9"/>
    <w:rsid w:val="00061E1A"/>
    <w:rsid w:val="00062E14"/>
    <w:rsid w:val="0006551A"/>
    <w:rsid w:val="000734A3"/>
    <w:rsid w:val="00074124"/>
    <w:rsid w:val="00075787"/>
    <w:rsid w:val="00081AFE"/>
    <w:rsid w:val="00083361"/>
    <w:rsid w:val="00083A30"/>
    <w:rsid w:val="000850BE"/>
    <w:rsid w:val="000871CD"/>
    <w:rsid w:val="0008768B"/>
    <w:rsid w:val="00090C52"/>
    <w:rsid w:val="000941F9"/>
    <w:rsid w:val="000A02E6"/>
    <w:rsid w:val="000A75E9"/>
    <w:rsid w:val="000B3993"/>
    <w:rsid w:val="000B487E"/>
    <w:rsid w:val="000B6E00"/>
    <w:rsid w:val="000C1A5E"/>
    <w:rsid w:val="000C4392"/>
    <w:rsid w:val="000C46AD"/>
    <w:rsid w:val="000C570A"/>
    <w:rsid w:val="000C7DF2"/>
    <w:rsid w:val="000D1D51"/>
    <w:rsid w:val="000D2600"/>
    <w:rsid w:val="000D28CC"/>
    <w:rsid w:val="000D3D15"/>
    <w:rsid w:val="000D5018"/>
    <w:rsid w:val="000D5611"/>
    <w:rsid w:val="000D62C2"/>
    <w:rsid w:val="000D7B97"/>
    <w:rsid w:val="000D7C8A"/>
    <w:rsid w:val="000E17D0"/>
    <w:rsid w:val="000E1BC1"/>
    <w:rsid w:val="000E2234"/>
    <w:rsid w:val="000E32C0"/>
    <w:rsid w:val="000E4EB5"/>
    <w:rsid w:val="000F0831"/>
    <w:rsid w:val="000F0B93"/>
    <w:rsid w:val="000F28B2"/>
    <w:rsid w:val="000F3D1F"/>
    <w:rsid w:val="00100629"/>
    <w:rsid w:val="00101D43"/>
    <w:rsid w:val="00101EFB"/>
    <w:rsid w:val="0010641C"/>
    <w:rsid w:val="00106881"/>
    <w:rsid w:val="00110C83"/>
    <w:rsid w:val="0011115D"/>
    <w:rsid w:val="00111EF5"/>
    <w:rsid w:val="00114706"/>
    <w:rsid w:val="00114CCB"/>
    <w:rsid w:val="00117BAB"/>
    <w:rsid w:val="00120DCC"/>
    <w:rsid w:val="0012463C"/>
    <w:rsid w:val="00126EB9"/>
    <w:rsid w:val="00127A7B"/>
    <w:rsid w:val="00130892"/>
    <w:rsid w:val="00131602"/>
    <w:rsid w:val="001329E9"/>
    <w:rsid w:val="001378B0"/>
    <w:rsid w:val="00140F0A"/>
    <w:rsid w:val="0014314A"/>
    <w:rsid w:val="00144B69"/>
    <w:rsid w:val="00145C9E"/>
    <w:rsid w:val="00146C90"/>
    <w:rsid w:val="00147430"/>
    <w:rsid w:val="00147465"/>
    <w:rsid w:val="00156E28"/>
    <w:rsid w:val="00157BBE"/>
    <w:rsid w:val="00160F5C"/>
    <w:rsid w:val="001621A1"/>
    <w:rsid w:val="00163DC6"/>
    <w:rsid w:val="00165185"/>
    <w:rsid w:val="001655FD"/>
    <w:rsid w:val="001665EA"/>
    <w:rsid w:val="001702B0"/>
    <w:rsid w:val="0017165C"/>
    <w:rsid w:val="001716D5"/>
    <w:rsid w:val="0017235D"/>
    <w:rsid w:val="00172416"/>
    <w:rsid w:val="00173F65"/>
    <w:rsid w:val="00173F9B"/>
    <w:rsid w:val="001767F7"/>
    <w:rsid w:val="00181B1A"/>
    <w:rsid w:val="001873B4"/>
    <w:rsid w:val="00190C72"/>
    <w:rsid w:val="00190D58"/>
    <w:rsid w:val="00191681"/>
    <w:rsid w:val="00193CF4"/>
    <w:rsid w:val="00193FD3"/>
    <w:rsid w:val="00194182"/>
    <w:rsid w:val="00195960"/>
    <w:rsid w:val="001A01D1"/>
    <w:rsid w:val="001A6605"/>
    <w:rsid w:val="001A7FDD"/>
    <w:rsid w:val="001B18C8"/>
    <w:rsid w:val="001B1917"/>
    <w:rsid w:val="001B2136"/>
    <w:rsid w:val="001B3F52"/>
    <w:rsid w:val="001C3AAF"/>
    <w:rsid w:val="001C4A7A"/>
    <w:rsid w:val="001D1612"/>
    <w:rsid w:val="001D2831"/>
    <w:rsid w:val="001D7E4B"/>
    <w:rsid w:val="001E0E7D"/>
    <w:rsid w:val="001E4AEC"/>
    <w:rsid w:val="001E5039"/>
    <w:rsid w:val="001E50E8"/>
    <w:rsid w:val="001F1E5F"/>
    <w:rsid w:val="001F265D"/>
    <w:rsid w:val="001F37C2"/>
    <w:rsid w:val="001F78B9"/>
    <w:rsid w:val="00203B02"/>
    <w:rsid w:val="00206A8D"/>
    <w:rsid w:val="002133AC"/>
    <w:rsid w:val="00221DC2"/>
    <w:rsid w:val="00223448"/>
    <w:rsid w:val="00224D55"/>
    <w:rsid w:val="00226602"/>
    <w:rsid w:val="00234120"/>
    <w:rsid w:val="0023431B"/>
    <w:rsid w:val="00234BD0"/>
    <w:rsid w:val="002357ED"/>
    <w:rsid w:val="00237E89"/>
    <w:rsid w:val="00240CF3"/>
    <w:rsid w:val="00241E65"/>
    <w:rsid w:val="00246B6F"/>
    <w:rsid w:val="0025072B"/>
    <w:rsid w:val="00250C5A"/>
    <w:rsid w:val="00252777"/>
    <w:rsid w:val="00253254"/>
    <w:rsid w:val="00253B46"/>
    <w:rsid w:val="00253F7D"/>
    <w:rsid w:val="00260996"/>
    <w:rsid w:val="00261194"/>
    <w:rsid w:val="00265EEC"/>
    <w:rsid w:val="00272FC7"/>
    <w:rsid w:val="00283B19"/>
    <w:rsid w:val="00284273"/>
    <w:rsid w:val="00287914"/>
    <w:rsid w:val="00290A94"/>
    <w:rsid w:val="00291126"/>
    <w:rsid w:val="00292FFA"/>
    <w:rsid w:val="00293068"/>
    <w:rsid w:val="002954E6"/>
    <w:rsid w:val="002A453B"/>
    <w:rsid w:val="002B2D01"/>
    <w:rsid w:val="002B3071"/>
    <w:rsid w:val="002B50F0"/>
    <w:rsid w:val="002C2D70"/>
    <w:rsid w:val="002D110A"/>
    <w:rsid w:val="002D2E25"/>
    <w:rsid w:val="002D508F"/>
    <w:rsid w:val="002D6C76"/>
    <w:rsid w:val="002D787F"/>
    <w:rsid w:val="002E0359"/>
    <w:rsid w:val="002E04EA"/>
    <w:rsid w:val="002E1B97"/>
    <w:rsid w:val="002E3184"/>
    <w:rsid w:val="002E3A46"/>
    <w:rsid w:val="002E3E7D"/>
    <w:rsid w:val="002E7C63"/>
    <w:rsid w:val="002F0B83"/>
    <w:rsid w:val="002F2AED"/>
    <w:rsid w:val="002F3F8B"/>
    <w:rsid w:val="002F6DBD"/>
    <w:rsid w:val="0030197D"/>
    <w:rsid w:val="00310723"/>
    <w:rsid w:val="00310C41"/>
    <w:rsid w:val="003119FE"/>
    <w:rsid w:val="0031509B"/>
    <w:rsid w:val="00321C4E"/>
    <w:rsid w:val="00322B97"/>
    <w:rsid w:val="00322FD0"/>
    <w:rsid w:val="00326229"/>
    <w:rsid w:val="00330472"/>
    <w:rsid w:val="003310E2"/>
    <w:rsid w:val="00331F3B"/>
    <w:rsid w:val="00336241"/>
    <w:rsid w:val="00341C9C"/>
    <w:rsid w:val="00342BE3"/>
    <w:rsid w:val="00344189"/>
    <w:rsid w:val="00345E2A"/>
    <w:rsid w:val="00350090"/>
    <w:rsid w:val="00351845"/>
    <w:rsid w:val="0035699A"/>
    <w:rsid w:val="00360ABC"/>
    <w:rsid w:val="0037084D"/>
    <w:rsid w:val="00370F44"/>
    <w:rsid w:val="003715F4"/>
    <w:rsid w:val="00374DAF"/>
    <w:rsid w:val="003762D9"/>
    <w:rsid w:val="00376948"/>
    <w:rsid w:val="003805C1"/>
    <w:rsid w:val="00383A31"/>
    <w:rsid w:val="003843E1"/>
    <w:rsid w:val="00384DED"/>
    <w:rsid w:val="00387188"/>
    <w:rsid w:val="003923C2"/>
    <w:rsid w:val="00393728"/>
    <w:rsid w:val="00394D25"/>
    <w:rsid w:val="00395955"/>
    <w:rsid w:val="003A0A9D"/>
    <w:rsid w:val="003A480E"/>
    <w:rsid w:val="003A6D3F"/>
    <w:rsid w:val="003A7AF2"/>
    <w:rsid w:val="003B0869"/>
    <w:rsid w:val="003B3AFF"/>
    <w:rsid w:val="003B4730"/>
    <w:rsid w:val="003B5EFA"/>
    <w:rsid w:val="003B7018"/>
    <w:rsid w:val="003B7507"/>
    <w:rsid w:val="003C0CD0"/>
    <w:rsid w:val="003C13C0"/>
    <w:rsid w:val="003C2798"/>
    <w:rsid w:val="003C4CEF"/>
    <w:rsid w:val="003C63B5"/>
    <w:rsid w:val="003D1249"/>
    <w:rsid w:val="003D3984"/>
    <w:rsid w:val="003D5083"/>
    <w:rsid w:val="003D58E4"/>
    <w:rsid w:val="003D66A9"/>
    <w:rsid w:val="003E0B91"/>
    <w:rsid w:val="003E21FE"/>
    <w:rsid w:val="003E68E9"/>
    <w:rsid w:val="003F30D5"/>
    <w:rsid w:val="003F3B74"/>
    <w:rsid w:val="003F6696"/>
    <w:rsid w:val="003F68CF"/>
    <w:rsid w:val="003F6DB1"/>
    <w:rsid w:val="004005FD"/>
    <w:rsid w:val="00401EC6"/>
    <w:rsid w:val="00403305"/>
    <w:rsid w:val="00403CDD"/>
    <w:rsid w:val="00404FAB"/>
    <w:rsid w:val="00406132"/>
    <w:rsid w:val="004078F9"/>
    <w:rsid w:val="00414AB2"/>
    <w:rsid w:val="004229D7"/>
    <w:rsid w:val="00422ADE"/>
    <w:rsid w:val="00422E04"/>
    <w:rsid w:val="0042403A"/>
    <w:rsid w:val="00425547"/>
    <w:rsid w:val="00434D1A"/>
    <w:rsid w:val="00435300"/>
    <w:rsid w:val="004358C8"/>
    <w:rsid w:val="00445164"/>
    <w:rsid w:val="004456DD"/>
    <w:rsid w:val="00450EC9"/>
    <w:rsid w:val="00450F44"/>
    <w:rsid w:val="00455F51"/>
    <w:rsid w:val="0046234B"/>
    <w:rsid w:val="00466830"/>
    <w:rsid w:val="0046791F"/>
    <w:rsid w:val="004719CA"/>
    <w:rsid w:val="00482643"/>
    <w:rsid w:val="00484408"/>
    <w:rsid w:val="0048478F"/>
    <w:rsid w:val="00492CEC"/>
    <w:rsid w:val="00495DC1"/>
    <w:rsid w:val="004969C2"/>
    <w:rsid w:val="00496CF3"/>
    <w:rsid w:val="004A4EBC"/>
    <w:rsid w:val="004A7815"/>
    <w:rsid w:val="004B0244"/>
    <w:rsid w:val="004B032D"/>
    <w:rsid w:val="004B24D5"/>
    <w:rsid w:val="004B7765"/>
    <w:rsid w:val="004C07D7"/>
    <w:rsid w:val="004C2F8A"/>
    <w:rsid w:val="004C62E1"/>
    <w:rsid w:val="004C64F9"/>
    <w:rsid w:val="004D06CC"/>
    <w:rsid w:val="004D12A1"/>
    <w:rsid w:val="004D16B1"/>
    <w:rsid w:val="004D62A5"/>
    <w:rsid w:val="004D7152"/>
    <w:rsid w:val="004D750D"/>
    <w:rsid w:val="004D7BC7"/>
    <w:rsid w:val="004E05E5"/>
    <w:rsid w:val="004E14E1"/>
    <w:rsid w:val="004E1B84"/>
    <w:rsid w:val="004E3B57"/>
    <w:rsid w:val="004E4718"/>
    <w:rsid w:val="004E4F5F"/>
    <w:rsid w:val="004E6193"/>
    <w:rsid w:val="004F1193"/>
    <w:rsid w:val="004F1944"/>
    <w:rsid w:val="004F2A4E"/>
    <w:rsid w:val="004F5106"/>
    <w:rsid w:val="00500C85"/>
    <w:rsid w:val="00501E45"/>
    <w:rsid w:val="00502045"/>
    <w:rsid w:val="0050207F"/>
    <w:rsid w:val="005125C0"/>
    <w:rsid w:val="005172A8"/>
    <w:rsid w:val="00520A8E"/>
    <w:rsid w:val="005238D5"/>
    <w:rsid w:val="005255A5"/>
    <w:rsid w:val="00527A8B"/>
    <w:rsid w:val="00534B2E"/>
    <w:rsid w:val="005407CC"/>
    <w:rsid w:val="005418A8"/>
    <w:rsid w:val="0054298A"/>
    <w:rsid w:val="00542F0E"/>
    <w:rsid w:val="00551820"/>
    <w:rsid w:val="00555CBF"/>
    <w:rsid w:val="00555DBB"/>
    <w:rsid w:val="005611D9"/>
    <w:rsid w:val="00563E9F"/>
    <w:rsid w:val="00565FCC"/>
    <w:rsid w:val="00567817"/>
    <w:rsid w:val="00571970"/>
    <w:rsid w:val="005728CE"/>
    <w:rsid w:val="00574A03"/>
    <w:rsid w:val="00582037"/>
    <w:rsid w:val="005821BC"/>
    <w:rsid w:val="00582577"/>
    <w:rsid w:val="00582EAE"/>
    <w:rsid w:val="00583B52"/>
    <w:rsid w:val="00585515"/>
    <w:rsid w:val="005973ED"/>
    <w:rsid w:val="005A15E4"/>
    <w:rsid w:val="005A1D6D"/>
    <w:rsid w:val="005A2983"/>
    <w:rsid w:val="005B0559"/>
    <w:rsid w:val="005B2265"/>
    <w:rsid w:val="005B6B3B"/>
    <w:rsid w:val="005B7989"/>
    <w:rsid w:val="005C526F"/>
    <w:rsid w:val="005C6045"/>
    <w:rsid w:val="005D12A4"/>
    <w:rsid w:val="005D2562"/>
    <w:rsid w:val="005D3229"/>
    <w:rsid w:val="005D673A"/>
    <w:rsid w:val="005D7DCD"/>
    <w:rsid w:val="005E04C0"/>
    <w:rsid w:val="005E503E"/>
    <w:rsid w:val="005F0F46"/>
    <w:rsid w:val="005F6998"/>
    <w:rsid w:val="00600721"/>
    <w:rsid w:val="00601C2B"/>
    <w:rsid w:val="00602234"/>
    <w:rsid w:val="00604861"/>
    <w:rsid w:val="006056CA"/>
    <w:rsid w:val="0060573A"/>
    <w:rsid w:val="00606755"/>
    <w:rsid w:val="00611866"/>
    <w:rsid w:val="0061306B"/>
    <w:rsid w:val="006158BE"/>
    <w:rsid w:val="00617409"/>
    <w:rsid w:val="00624A18"/>
    <w:rsid w:val="00625284"/>
    <w:rsid w:val="006256DD"/>
    <w:rsid w:val="00625A85"/>
    <w:rsid w:val="006268C0"/>
    <w:rsid w:val="00631A37"/>
    <w:rsid w:val="0063366E"/>
    <w:rsid w:val="00636466"/>
    <w:rsid w:val="00636969"/>
    <w:rsid w:val="00640ED2"/>
    <w:rsid w:val="00641BA5"/>
    <w:rsid w:val="0064312C"/>
    <w:rsid w:val="00643AC1"/>
    <w:rsid w:val="0064406F"/>
    <w:rsid w:val="00644CCF"/>
    <w:rsid w:val="006518B2"/>
    <w:rsid w:val="00656B79"/>
    <w:rsid w:val="00657042"/>
    <w:rsid w:val="00661524"/>
    <w:rsid w:val="00661575"/>
    <w:rsid w:val="00662853"/>
    <w:rsid w:val="006639F1"/>
    <w:rsid w:val="00663C22"/>
    <w:rsid w:val="00664603"/>
    <w:rsid w:val="0067059A"/>
    <w:rsid w:val="00672866"/>
    <w:rsid w:val="006728D4"/>
    <w:rsid w:val="00675FBA"/>
    <w:rsid w:val="00677891"/>
    <w:rsid w:val="0068064B"/>
    <w:rsid w:val="00681C55"/>
    <w:rsid w:val="006828B3"/>
    <w:rsid w:val="006912CE"/>
    <w:rsid w:val="00692CCC"/>
    <w:rsid w:val="00696015"/>
    <w:rsid w:val="006A14FD"/>
    <w:rsid w:val="006A3A8C"/>
    <w:rsid w:val="006A4E80"/>
    <w:rsid w:val="006A5C5C"/>
    <w:rsid w:val="006A738C"/>
    <w:rsid w:val="006B0768"/>
    <w:rsid w:val="006B1B5B"/>
    <w:rsid w:val="006B2566"/>
    <w:rsid w:val="006B278C"/>
    <w:rsid w:val="006B341A"/>
    <w:rsid w:val="006B4CA1"/>
    <w:rsid w:val="006B6AEF"/>
    <w:rsid w:val="006C166E"/>
    <w:rsid w:val="006C30E5"/>
    <w:rsid w:val="006D17D6"/>
    <w:rsid w:val="006D1ADE"/>
    <w:rsid w:val="006D252F"/>
    <w:rsid w:val="006D3260"/>
    <w:rsid w:val="006D45DE"/>
    <w:rsid w:val="006D5864"/>
    <w:rsid w:val="006E118B"/>
    <w:rsid w:val="006E1270"/>
    <w:rsid w:val="006E37D1"/>
    <w:rsid w:val="006F62E2"/>
    <w:rsid w:val="006F6506"/>
    <w:rsid w:val="006F7356"/>
    <w:rsid w:val="00702790"/>
    <w:rsid w:val="00702BDF"/>
    <w:rsid w:val="0070385F"/>
    <w:rsid w:val="00703C3D"/>
    <w:rsid w:val="007053AC"/>
    <w:rsid w:val="00705505"/>
    <w:rsid w:val="0070733B"/>
    <w:rsid w:val="00707D9F"/>
    <w:rsid w:val="0071352E"/>
    <w:rsid w:val="00714D31"/>
    <w:rsid w:val="00715874"/>
    <w:rsid w:val="00716331"/>
    <w:rsid w:val="00721534"/>
    <w:rsid w:val="00723CC2"/>
    <w:rsid w:val="0072488D"/>
    <w:rsid w:val="007308A2"/>
    <w:rsid w:val="007328F4"/>
    <w:rsid w:val="007348A3"/>
    <w:rsid w:val="00734ABD"/>
    <w:rsid w:val="007350F2"/>
    <w:rsid w:val="00735206"/>
    <w:rsid w:val="007412DC"/>
    <w:rsid w:val="0074252F"/>
    <w:rsid w:val="007433FA"/>
    <w:rsid w:val="0074408B"/>
    <w:rsid w:val="00746E96"/>
    <w:rsid w:val="007500A3"/>
    <w:rsid w:val="00756610"/>
    <w:rsid w:val="0075739F"/>
    <w:rsid w:val="00764C59"/>
    <w:rsid w:val="007737CC"/>
    <w:rsid w:val="0078041C"/>
    <w:rsid w:val="00786B09"/>
    <w:rsid w:val="00786C16"/>
    <w:rsid w:val="00787D23"/>
    <w:rsid w:val="00790644"/>
    <w:rsid w:val="0079766E"/>
    <w:rsid w:val="007A0497"/>
    <w:rsid w:val="007B19EB"/>
    <w:rsid w:val="007C012B"/>
    <w:rsid w:val="007C2014"/>
    <w:rsid w:val="007C52EE"/>
    <w:rsid w:val="007D27D9"/>
    <w:rsid w:val="007D33BC"/>
    <w:rsid w:val="007D54F3"/>
    <w:rsid w:val="007D6D02"/>
    <w:rsid w:val="007D7F96"/>
    <w:rsid w:val="007D7FAF"/>
    <w:rsid w:val="007E0986"/>
    <w:rsid w:val="007E0987"/>
    <w:rsid w:val="007E0E62"/>
    <w:rsid w:val="007E0F7B"/>
    <w:rsid w:val="007E1C6D"/>
    <w:rsid w:val="007E2AC2"/>
    <w:rsid w:val="007E74C7"/>
    <w:rsid w:val="007F13CD"/>
    <w:rsid w:val="007F15BD"/>
    <w:rsid w:val="007F3A3B"/>
    <w:rsid w:val="007F4360"/>
    <w:rsid w:val="007F4D7B"/>
    <w:rsid w:val="007F5349"/>
    <w:rsid w:val="007F7532"/>
    <w:rsid w:val="00802297"/>
    <w:rsid w:val="00803362"/>
    <w:rsid w:val="00807D37"/>
    <w:rsid w:val="00812B01"/>
    <w:rsid w:val="00812C80"/>
    <w:rsid w:val="00813AF8"/>
    <w:rsid w:val="0082109D"/>
    <w:rsid w:val="0082189F"/>
    <w:rsid w:val="00822EE9"/>
    <w:rsid w:val="00825E53"/>
    <w:rsid w:val="00831BF6"/>
    <w:rsid w:val="00841E7C"/>
    <w:rsid w:val="0084382C"/>
    <w:rsid w:val="00844EEA"/>
    <w:rsid w:val="008455EE"/>
    <w:rsid w:val="00845E6B"/>
    <w:rsid w:val="00852676"/>
    <w:rsid w:val="008537A6"/>
    <w:rsid w:val="00864585"/>
    <w:rsid w:val="008658A8"/>
    <w:rsid w:val="008665E8"/>
    <w:rsid w:val="00871BFE"/>
    <w:rsid w:val="00873702"/>
    <w:rsid w:val="008750DC"/>
    <w:rsid w:val="00875669"/>
    <w:rsid w:val="008801AE"/>
    <w:rsid w:val="00885184"/>
    <w:rsid w:val="0088710B"/>
    <w:rsid w:val="0089274A"/>
    <w:rsid w:val="00892BE5"/>
    <w:rsid w:val="00893264"/>
    <w:rsid w:val="00893BF4"/>
    <w:rsid w:val="008940C7"/>
    <w:rsid w:val="008A02A5"/>
    <w:rsid w:val="008A03D0"/>
    <w:rsid w:val="008A4643"/>
    <w:rsid w:val="008A7061"/>
    <w:rsid w:val="008A7C10"/>
    <w:rsid w:val="008B0F03"/>
    <w:rsid w:val="008B3123"/>
    <w:rsid w:val="008B4ACE"/>
    <w:rsid w:val="008C3A58"/>
    <w:rsid w:val="008C5331"/>
    <w:rsid w:val="008C6106"/>
    <w:rsid w:val="008D07CD"/>
    <w:rsid w:val="008D1C31"/>
    <w:rsid w:val="008D480E"/>
    <w:rsid w:val="008D6A12"/>
    <w:rsid w:val="008E167B"/>
    <w:rsid w:val="008E74B8"/>
    <w:rsid w:val="008F24B1"/>
    <w:rsid w:val="008F29D1"/>
    <w:rsid w:val="008F3522"/>
    <w:rsid w:val="008F52A7"/>
    <w:rsid w:val="008F5A96"/>
    <w:rsid w:val="008F5BA2"/>
    <w:rsid w:val="00904276"/>
    <w:rsid w:val="009070C9"/>
    <w:rsid w:val="00923D3D"/>
    <w:rsid w:val="009354D7"/>
    <w:rsid w:val="00937B7D"/>
    <w:rsid w:val="0094216E"/>
    <w:rsid w:val="00945BB6"/>
    <w:rsid w:val="00946FC2"/>
    <w:rsid w:val="009504F7"/>
    <w:rsid w:val="009509DA"/>
    <w:rsid w:val="00952205"/>
    <w:rsid w:val="00955849"/>
    <w:rsid w:val="00955C39"/>
    <w:rsid w:val="0095624A"/>
    <w:rsid w:val="00957662"/>
    <w:rsid w:val="00957A78"/>
    <w:rsid w:val="00957EC5"/>
    <w:rsid w:val="00961B6D"/>
    <w:rsid w:val="00965A33"/>
    <w:rsid w:val="00967C80"/>
    <w:rsid w:val="00973137"/>
    <w:rsid w:val="00980A97"/>
    <w:rsid w:val="009811FD"/>
    <w:rsid w:val="009813FA"/>
    <w:rsid w:val="00982351"/>
    <w:rsid w:val="0098535F"/>
    <w:rsid w:val="00985C8D"/>
    <w:rsid w:val="00990F28"/>
    <w:rsid w:val="0099107A"/>
    <w:rsid w:val="00991D21"/>
    <w:rsid w:val="0099472D"/>
    <w:rsid w:val="009957CF"/>
    <w:rsid w:val="009A09D3"/>
    <w:rsid w:val="009A0E48"/>
    <w:rsid w:val="009A2ACF"/>
    <w:rsid w:val="009B2E11"/>
    <w:rsid w:val="009B5B4D"/>
    <w:rsid w:val="009B7013"/>
    <w:rsid w:val="009C0EB9"/>
    <w:rsid w:val="009C259C"/>
    <w:rsid w:val="009C2E25"/>
    <w:rsid w:val="009C32C9"/>
    <w:rsid w:val="009C623C"/>
    <w:rsid w:val="009C6355"/>
    <w:rsid w:val="009C6DE8"/>
    <w:rsid w:val="009C73CD"/>
    <w:rsid w:val="009D129A"/>
    <w:rsid w:val="009D2EBE"/>
    <w:rsid w:val="009D31AD"/>
    <w:rsid w:val="009D4698"/>
    <w:rsid w:val="009E2DE8"/>
    <w:rsid w:val="009E75C7"/>
    <w:rsid w:val="009F7B7E"/>
    <w:rsid w:val="00A004B7"/>
    <w:rsid w:val="00A01E21"/>
    <w:rsid w:val="00A0218C"/>
    <w:rsid w:val="00A034E5"/>
    <w:rsid w:val="00A07453"/>
    <w:rsid w:val="00A10836"/>
    <w:rsid w:val="00A111D8"/>
    <w:rsid w:val="00A11B24"/>
    <w:rsid w:val="00A12262"/>
    <w:rsid w:val="00A15118"/>
    <w:rsid w:val="00A1515E"/>
    <w:rsid w:val="00A16731"/>
    <w:rsid w:val="00A17C58"/>
    <w:rsid w:val="00A20EF3"/>
    <w:rsid w:val="00A23836"/>
    <w:rsid w:val="00A23DC3"/>
    <w:rsid w:val="00A32985"/>
    <w:rsid w:val="00A33C13"/>
    <w:rsid w:val="00A33DA5"/>
    <w:rsid w:val="00A349EA"/>
    <w:rsid w:val="00A36874"/>
    <w:rsid w:val="00A36D0F"/>
    <w:rsid w:val="00A37D03"/>
    <w:rsid w:val="00A40414"/>
    <w:rsid w:val="00A41625"/>
    <w:rsid w:val="00A42BBF"/>
    <w:rsid w:val="00A43569"/>
    <w:rsid w:val="00A444FC"/>
    <w:rsid w:val="00A4634D"/>
    <w:rsid w:val="00A478F6"/>
    <w:rsid w:val="00A51B80"/>
    <w:rsid w:val="00A54DBA"/>
    <w:rsid w:val="00A54E63"/>
    <w:rsid w:val="00A60A9F"/>
    <w:rsid w:val="00A61C40"/>
    <w:rsid w:val="00A651AE"/>
    <w:rsid w:val="00A653F6"/>
    <w:rsid w:val="00A65C12"/>
    <w:rsid w:val="00A72AC2"/>
    <w:rsid w:val="00A7441D"/>
    <w:rsid w:val="00A75214"/>
    <w:rsid w:val="00A75471"/>
    <w:rsid w:val="00A760FB"/>
    <w:rsid w:val="00A82E0C"/>
    <w:rsid w:val="00A84145"/>
    <w:rsid w:val="00A91D96"/>
    <w:rsid w:val="00A933AC"/>
    <w:rsid w:val="00A93E0C"/>
    <w:rsid w:val="00AA1B7D"/>
    <w:rsid w:val="00AA1D41"/>
    <w:rsid w:val="00AA36E7"/>
    <w:rsid w:val="00AA6F43"/>
    <w:rsid w:val="00AA7735"/>
    <w:rsid w:val="00AB031E"/>
    <w:rsid w:val="00AB2C7A"/>
    <w:rsid w:val="00AB4E0B"/>
    <w:rsid w:val="00AC0F6D"/>
    <w:rsid w:val="00AC6808"/>
    <w:rsid w:val="00AC70B2"/>
    <w:rsid w:val="00AD030B"/>
    <w:rsid w:val="00AD1097"/>
    <w:rsid w:val="00AD2D11"/>
    <w:rsid w:val="00AD2FA6"/>
    <w:rsid w:val="00AD66B4"/>
    <w:rsid w:val="00AE0396"/>
    <w:rsid w:val="00AE08DA"/>
    <w:rsid w:val="00AE0FFD"/>
    <w:rsid w:val="00AE6D50"/>
    <w:rsid w:val="00AF1933"/>
    <w:rsid w:val="00AF23CB"/>
    <w:rsid w:val="00B00CA8"/>
    <w:rsid w:val="00B0345E"/>
    <w:rsid w:val="00B03516"/>
    <w:rsid w:val="00B1106E"/>
    <w:rsid w:val="00B11EFC"/>
    <w:rsid w:val="00B1330D"/>
    <w:rsid w:val="00B14A38"/>
    <w:rsid w:val="00B23DFE"/>
    <w:rsid w:val="00B3394D"/>
    <w:rsid w:val="00B3593D"/>
    <w:rsid w:val="00B35DBB"/>
    <w:rsid w:val="00B406DB"/>
    <w:rsid w:val="00B41972"/>
    <w:rsid w:val="00B44989"/>
    <w:rsid w:val="00B50188"/>
    <w:rsid w:val="00B5313B"/>
    <w:rsid w:val="00B55953"/>
    <w:rsid w:val="00B602DA"/>
    <w:rsid w:val="00B60419"/>
    <w:rsid w:val="00B636F6"/>
    <w:rsid w:val="00B64210"/>
    <w:rsid w:val="00B670A8"/>
    <w:rsid w:val="00B701C3"/>
    <w:rsid w:val="00B72D17"/>
    <w:rsid w:val="00B74A76"/>
    <w:rsid w:val="00B8145A"/>
    <w:rsid w:val="00B82CDB"/>
    <w:rsid w:val="00B844A4"/>
    <w:rsid w:val="00B84AB3"/>
    <w:rsid w:val="00B8622B"/>
    <w:rsid w:val="00B90371"/>
    <w:rsid w:val="00B91216"/>
    <w:rsid w:val="00B92DF1"/>
    <w:rsid w:val="00B93109"/>
    <w:rsid w:val="00B9405F"/>
    <w:rsid w:val="00B9416B"/>
    <w:rsid w:val="00B94C8D"/>
    <w:rsid w:val="00B97CB5"/>
    <w:rsid w:val="00BA1271"/>
    <w:rsid w:val="00BA3080"/>
    <w:rsid w:val="00BA3E67"/>
    <w:rsid w:val="00BA4073"/>
    <w:rsid w:val="00BA635C"/>
    <w:rsid w:val="00BA7092"/>
    <w:rsid w:val="00BB13BF"/>
    <w:rsid w:val="00BB5B52"/>
    <w:rsid w:val="00BC075E"/>
    <w:rsid w:val="00BC2FAD"/>
    <w:rsid w:val="00BC6A4C"/>
    <w:rsid w:val="00BC79DB"/>
    <w:rsid w:val="00BD0076"/>
    <w:rsid w:val="00BE2BC4"/>
    <w:rsid w:val="00BE6CD6"/>
    <w:rsid w:val="00BE7871"/>
    <w:rsid w:val="00BF0A39"/>
    <w:rsid w:val="00BF0F8B"/>
    <w:rsid w:val="00BF1080"/>
    <w:rsid w:val="00BF3810"/>
    <w:rsid w:val="00BF4078"/>
    <w:rsid w:val="00BF6FA0"/>
    <w:rsid w:val="00C0057E"/>
    <w:rsid w:val="00C00846"/>
    <w:rsid w:val="00C07CD4"/>
    <w:rsid w:val="00C10580"/>
    <w:rsid w:val="00C135B1"/>
    <w:rsid w:val="00C15762"/>
    <w:rsid w:val="00C16C42"/>
    <w:rsid w:val="00C17946"/>
    <w:rsid w:val="00C21316"/>
    <w:rsid w:val="00C27CF7"/>
    <w:rsid w:val="00C32C43"/>
    <w:rsid w:val="00C40787"/>
    <w:rsid w:val="00C4163A"/>
    <w:rsid w:val="00C43B60"/>
    <w:rsid w:val="00C44543"/>
    <w:rsid w:val="00C46CE6"/>
    <w:rsid w:val="00C47D8D"/>
    <w:rsid w:val="00C503E1"/>
    <w:rsid w:val="00C54635"/>
    <w:rsid w:val="00C55928"/>
    <w:rsid w:val="00C61DAA"/>
    <w:rsid w:val="00C633FA"/>
    <w:rsid w:val="00C7004E"/>
    <w:rsid w:val="00C74510"/>
    <w:rsid w:val="00C762F5"/>
    <w:rsid w:val="00C77A4F"/>
    <w:rsid w:val="00C82CB1"/>
    <w:rsid w:val="00C84D24"/>
    <w:rsid w:val="00C86659"/>
    <w:rsid w:val="00C92051"/>
    <w:rsid w:val="00C92F85"/>
    <w:rsid w:val="00C93074"/>
    <w:rsid w:val="00C93333"/>
    <w:rsid w:val="00CA0FC1"/>
    <w:rsid w:val="00CA5328"/>
    <w:rsid w:val="00CA5C54"/>
    <w:rsid w:val="00CB32EB"/>
    <w:rsid w:val="00CB356F"/>
    <w:rsid w:val="00CB3B10"/>
    <w:rsid w:val="00CB520F"/>
    <w:rsid w:val="00CB594F"/>
    <w:rsid w:val="00CB66D9"/>
    <w:rsid w:val="00CB7536"/>
    <w:rsid w:val="00CC1F51"/>
    <w:rsid w:val="00CC2D1D"/>
    <w:rsid w:val="00CC3679"/>
    <w:rsid w:val="00CC417C"/>
    <w:rsid w:val="00CC7C6B"/>
    <w:rsid w:val="00CE08EF"/>
    <w:rsid w:val="00CE0CCD"/>
    <w:rsid w:val="00CE1D4D"/>
    <w:rsid w:val="00CE2A23"/>
    <w:rsid w:val="00CE3903"/>
    <w:rsid w:val="00CE513A"/>
    <w:rsid w:val="00CE5C71"/>
    <w:rsid w:val="00CE71F5"/>
    <w:rsid w:val="00CE736F"/>
    <w:rsid w:val="00CE77C9"/>
    <w:rsid w:val="00CF1DF7"/>
    <w:rsid w:val="00CF3792"/>
    <w:rsid w:val="00CF6817"/>
    <w:rsid w:val="00D0045D"/>
    <w:rsid w:val="00D107A1"/>
    <w:rsid w:val="00D121D8"/>
    <w:rsid w:val="00D1341F"/>
    <w:rsid w:val="00D14D0D"/>
    <w:rsid w:val="00D16E28"/>
    <w:rsid w:val="00D2070E"/>
    <w:rsid w:val="00D21571"/>
    <w:rsid w:val="00D24002"/>
    <w:rsid w:val="00D2491D"/>
    <w:rsid w:val="00D3181C"/>
    <w:rsid w:val="00D32577"/>
    <w:rsid w:val="00D330FC"/>
    <w:rsid w:val="00D40740"/>
    <w:rsid w:val="00D4222C"/>
    <w:rsid w:val="00D4751D"/>
    <w:rsid w:val="00D5045E"/>
    <w:rsid w:val="00D53E42"/>
    <w:rsid w:val="00D575C1"/>
    <w:rsid w:val="00D65FAC"/>
    <w:rsid w:val="00D670E5"/>
    <w:rsid w:val="00D678BE"/>
    <w:rsid w:val="00D70036"/>
    <w:rsid w:val="00D746A3"/>
    <w:rsid w:val="00D75C1B"/>
    <w:rsid w:val="00D80B36"/>
    <w:rsid w:val="00D81102"/>
    <w:rsid w:val="00D84368"/>
    <w:rsid w:val="00D8589E"/>
    <w:rsid w:val="00D86093"/>
    <w:rsid w:val="00D92DDE"/>
    <w:rsid w:val="00D96A0A"/>
    <w:rsid w:val="00D97889"/>
    <w:rsid w:val="00D97F68"/>
    <w:rsid w:val="00DC192E"/>
    <w:rsid w:val="00DC7799"/>
    <w:rsid w:val="00DD0B11"/>
    <w:rsid w:val="00DD4E30"/>
    <w:rsid w:val="00DD6C8F"/>
    <w:rsid w:val="00DE117F"/>
    <w:rsid w:val="00DE1DBE"/>
    <w:rsid w:val="00DE42E7"/>
    <w:rsid w:val="00DF2907"/>
    <w:rsid w:val="00DF4420"/>
    <w:rsid w:val="00DF6B66"/>
    <w:rsid w:val="00DF770D"/>
    <w:rsid w:val="00E01D51"/>
    <w:rsid w:val="00E03515"/>
    <w:rsid w:val="00E128B6"/>
    <w:rsid w:val="00E1506F"/>
    <w:rsid w:val="00E15475"/>
    <w:rsid w:val="00E23E4D"/>
    <w:rsid w:val="00E246D2"/>
    <w:rsid w:val="00E258A2"/>
    <w:rsid w:val="00E25B55"/>
    <w:rsid w:val="00E263C8"/>
    <w:rsid w:val="00E26DD0"/>
    <w:rsid w:val="00E26F22"/>
    <w:rsid w:val="00E27813"/>
    <w:rsid w:val="00E30676"/>
    <w:rsid w:val="00E30B7F"/>
    <w:rsid w:val="00E31C74"/>
    <w:rsid w:val="00E33C75"/>
    <w:rsid w:val="00E340EE"/>
    <w:rsid w:val="00E373C6"/>
    <w:rsid w:val="00E375F5"/>
    <w:rsid w:val="00E444D4"/>
    <w:rsid w:val="00E47928"/>
    <w:rsid w:val="00E51391"/>
    <w:rsid w:val="00E519D3"/>
    <w:rsid w:val="00E5544F"/>
    <w:rsid w:val="00E57063"/>
    <w:rsid w:val="00E60822"/>
    <w:rsid w:val="00E634E7"/>
    <w:rsid w:val="00E6355B"/>
    <w:rsid w:val="00E65FF0"/>
    <w:rsid w:val="00E72520"/>
    <w:rsid w:val="00E7301F"/>
    <w:rsid w:val="00E73BC9"/>
    <w:rsid w:val="00E74518"/>
    <w:rsid w:val="00E74C49"/>
    <w:rsid w:val="00E80AEE"/>
    <w:rsid w:val="00E80E20"/>
    <w:rsid w:val="00E81F34"/>
    <w:rsid w:val="00E84A06"/>
    <w:rsid w:val="00E87493"/>
    <w:rsid w:val="00E90159"/>
    <w:rsid w:val="00E916A4"/>
    <w:rsid w:val="00EA0A04"/>
    <w:rsid w:val="00EA1228"/>
    <w:rsid w:val="00EA3030"/>
    <w:rsid w:val="00EA4A28"/>
    <w:rsid w:val="00EB003D"/>
    <w:rsid w:val="00EB1CDD"/>
    <w:rsid w:val="00EB219A"/>
    <w:rsid w:val="00EC2BC9"/>
    <w:rsid w:val="00EC410C"/>
    <w:rsid w:val="00EC590A"/>
    <w:rsid w:val="00EC624C"/>
    <w:rsid w:val="00EC6A4F"/>
    <w:rsid w:val="00ED06B7"/>
    <w:rsid w:val="00ED1A44"/>
    <w:rsid w:val="00EE1903"/>
    <w:rsid w:val="00EE64B7"/>
    <w:rsid w:val="00EE65A0"/>
    <w:rsid w:val="00EF4FC9"/>
    <w:rsid w:val="00F0097F"/>
    <w:rsid w:val="00F00AE3"/>
    <w:rsid w:val="00F01E73"/>
    <w:rsid w:val="00F04AA9"/>
    <w:rsid w:val="00F07D1C"/>
    <w:rsid w:val="00F07F8C"/>
    <w:rsid w:val="00F102E5"/>
    <w:rsid w:val="00F1208E"/>
    <w:rsid w:val="00F137B0"/>
    <w:rsid w:val="00F142E5"/>
    <w:rsid w:val="00F14391"/>
    <w:rsid w:val="00F21A49"/>
    <w:rsid w:val="00F26D47"/>
    <w:rsid w:val="00F406B0"/>
    <w:rsid w:val="00F4610B"/>
    <w:rsid w:val="00F46D3C"/>
    <w:rsid w:val="00F50F55"/>
    <w:rsid w:val="00F513CC"/>
    <w:rsid w:val="00F51607"/>
    <w:rsid w:val="00F518C0"/>
    <w:rsid w:val="00F554E0"/>
    <w:rsid w:val="00F55884"/>
    <w:rsid w:val="00F558AD"/>
    <w:rsid w:val="00F62B5D"/>
    <w:rsid w:val="00F63E5D"/>
    <w:rsid w:val="00F753C9"/>
    <w:rsid w:val="00F81468"/>
    <w:rsid w:val="00F853DE"/>
    <w:rsid w:val="00F8682B"/>
    <w:rsid w:val="00F87CF2"/>
    <w:rsid w:val="00F87E21"/>
    <w:rsid w:val="00F91EE7"/>
    <w:rsid w:val="00F97021"/>
    <w:rsid w:val="00FA0083"/>
    <w:rsid w:val="00FA1549"/>
    <w:rsid w:val="00FA3EC7"/>
    <w:rsid w:val="00FA4197"/>
    <w:rsid w:val="00FA6645"/>
    <w:rsid w:val="00FA71E5"/>
    <w:rsid w:val="00FB3025"/>
    <w:rsid w:val="00FB35A8"/>
    <w:rsid w:val="00FB4354"/>
    <w:rsid w:val="00FB697E"/>
    <w:rsid w:val="00FB77E7"/>
    <w:rsid w:val="00FC178D"/>
    <w:rsid w:val="00FC1D8D"/>
    <w:rsid w:val="00FC7E31"/>
    <w:rsid w:val="00FD10E6"/>
    <w:rsid w:val="00FD58AF"/>
    <w:rsid w:val="00FD60E5"/>
    <w:rsid w:val="00FD74BC"/>
    <w:rsid w:val="00FE3E8B"/>
    <w:rsid w:val="00FE406E"/>
    <w:rsid w:val="00FE5185"/>
    <w:rsid w:val="00FE68F0"/>
    <w:rsid w:val="00FF1D6C"/>
    <w:rsid w:val="00FF25AF"/>
    <w:rsid w:val="00FF37CD"/>
    <w:rsid w:val="00FF5343"/>
    <w:rsid w:val="03669AFF"/>
    <w:rsid w:val="0705CBFF"/>
    <w:rsid w:val="0A7E3463"/>
    <w:rsid w:val="0AA06E06"/>
    <w:rsid w:val="0ACF1D4B"/>
    <w:rsid w:val="0C42FC13"/>
    <w:rsid w:val="0D534E4E"/>
    <w:rsid w:val="0DB49A75"/>
    <w:rsid w:val="0DC00427"/>
    <w:rsid w:val="0E6A84D0"/>
    <w:rsid w:val="0EA5F061"/>
    <w:rsid w:val="0F7E41E9"/>
    <w:rsid w:val="102F9684"/>
    <w:rsid w:val="11E63B5D"/>
    <w:rsid w:val="123221C2"/>
    <w:rsid w:val="128AF08A"/>
    <w:rsid w:val="13BCEA18"/>
    <w:rsid w:val="14BF9CB8"/>
    <w:rsid w:val="1721F0DC"/>
    <w:rsid w:val="187750C2"/>
    <w:rsid w:val="1A9ECBD8"/>
    <w:rsid w:val="1CF0D68C"/>
    <w:rsid w:val="1D669928"/>
    <w:rsid w:val="1D98F51B"/>
    <w:rsid w:val="1DF3FE43"/>
    <w:rsid w:val="1DFF0467"/>
    <w:rsid w:val="1F500D76"/>
    <w:rsid w:val="20934CCE"/>
    <w:rsid w:val="2302AEC8"/>
    <w:rsid w:val="27E204D9"/>
    <w:rsid w:val="286DCC27"/>
    <w:rsid w:val="2B592C33"/>
    <w:rsid w:val="2D7DA479"/>
    <w:rsid w:val="2D8E1714"/>
    <w:rsid w:val="2DE35836"/>
    <w:rsid w:val="3167325F"/>
    <w:rsid w:val="3213F8B6"/>
    <w:rsid w:val="33531349"/>
    <w:rsid w:val="34277A54"/>
    <w:rsid w:val="367CC72E"/>
    <w:rsid w:val="37436BE9"/>
    <w:rsid w:val="37F5DE59"/>
    <w:rsid w:val="3929D24C"/>
    <w:rsid w:val="3BC1CFFE"/>
    <w:rsid w:val="3C538C02"/>
    <w:rsid w:val="3FC082AB"/>
    <w:rsid w:val="407D658A"/>
    <w:rsid w:val="421EE870"/>
    <w:rsid w:val="44771109"/>
    <w:rsid w:val="449C3A3E"/>
    <w:rsid w:val="453777AD"/>
    <w:rsid w:val="469F723B"/>
    <w:rsid w:val="48F79DF4"/>
    <w:rsid w:val="49AD2E63"/>
    <w:rsid w:val="4B565418"/>
    <w:rsid w:val="4CE4CF25"/>
    <w:rsid w:val="4D9117A6"/>
    <w:rsid w:val="4E6E63A2"/>
    <w:rsid w:val="50342AF0"/>
    <w:rsid w:val="5061A5AD"/>
    <w:rsid w:val="517A5532"/>
    <w:rsid w:val="54AEF363"/>
    <w:rsid w:val="54D34AB7"/>
    <w:rsid w:val="559517FA"/>
    <w:rsid w:val="57228402"/>
    <w:rsid w:val="5773556B"/>
    <w:rsid w:val="5A55550D"/>
    <w:rsid w:val="5C301997"/>
    <w:rsid w:val="5C32DD83"/>
    <w:rsid w:val="5C5B79CE"/>
    <w:rsid w:val="5F1A4CA7"/>
    <w:rsid w:val="648CC062"/>
    <w:rsid w:val="64AA5F59"/>
    <w:rsid w:val="64ABC94B"/>
    <w:rsid w:val="68499A96"/>
    <w:rsid w:val="690E9217"/>
    <w:rsid w:val="69FE1164"/>
    <w:rsid w:val="6A9AE830"/>
    <w:rsid w:val="6C36B891"/>
    <w:rsid w:val="6C7E754B"/>
    <w:rsid w:val="6D510081"/>
    <w:rsid w:val="6E7E7E78"/>
    <w:rsid w:val="6EA6CE6A"/>
    <w:rsid w:val="6EB12084"/>
    <w:rsid w:val="6FB12BE0"/>
    <w:rsid w:val="7029DDEC"/>
    <w:rsid w:val="705F12F7"/>
    <w:rsid w:val="7064A7C8"/>
    <w:rsid w:val="71467A70"/>
    <w:rsid w:val="725399A7"/>
    <w:rsid w:val="7302EA71"/>
    <w:rsid w:val="7441CA76"/>
    <w:rsid w:val="7474A93F"/>
    <w:rsid w:val="78BB8185"/>
    <w:rsid w:val="7ADFFC60"/>
    <w:rsid w:val="7CC37BF9"/>
    <w:rsid w:val="7CC7EE38"/>
    <w:rsid w:val="7D891DFE"/>
    <w:rsid w:val="7F28489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057C4"/>
  <w15:chartTrackingRefBased/>
  <w15:docId w15:val="{C335271A-CC65-4016-9487-8E552378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57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3728"/>
    <w:pPr>
      <w:spacing w:before="100" w:beforeAutospacing="1" w:after="100" w:afterAutospacing="1" w:line="240" w:lineRule="auto"/>
      <w:outlineLvl w:val="1"/>
    </w:pPr>
    <w:rPr>
      <w:rFonts w:ascii="Times New Roman" w:hAnsi="Times New Roman" w:eastAsiaTheme="minorEastAsia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9F1"/>
    <w:pPr>
      <w:ind w:left="720"/>
      <w:contextualSpacing/>
    </w:pPr>
  </w:style>
  <w:style w:type="paragraph" w:styleId="Revision">
    <w:name w:val="Revision"/>
    <w:hidden/>
    <w:uiPriority w:val="99"/>
    <w:semiHidden/>
    <w:rsid w:val="000C46AD"/>
  </w:style>
  <w:style w:type="paragraph" w:customStyle="1" w:styleId="normaltext">
    <w:name w:val="normaltext"/>
    <w:rsid w:val="00B00CA8"/>
    <w:pPr>
      <w:spacing w:after="120"/>
    </w:pPr>
    <w:rPr>
      <w:rFonts w:ascii="Times New Roman" w:hAnsi="Times New Roman"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70"/>
  </w:style>
  <w:style w:type="paragraph" w:styleId="Footer">
    <w:name w:val="footer"/>
    <w:basedOn w:val="Normal"/>
    <w:link w:val="FooterChar"/>
    <w:uiPriority w:val="99"/>
    <w:unhideWhenUsed/>
    <w:rsid w:val="006E1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70"/>
  </w:style>
  <w:style w:type="character" w:customStyle="1" w:styleId="Heading2Char">
    <w:name w:val="Heading 2 Char"/>
    <w:basedOn w:val="DefaultParagraphFont"/>
    <w:link w:val="Heading2"/>
    <w:uiPriority w:val="9"/>
    <w:rsid w:val="00393728"/>
    <w:rPr>
      <w:rFonts w:ascii="Times New Roman" w:hAnsi="Times New Roman" w:eastAsiaTheme="minorEastAsi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937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3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F08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04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unhideWhenUsed/>
    <w:rsid w:val="00955C3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5C3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eenpregnancy.acf.hhs.gov/resources/body-positive-parenting-nurturing-healthy-body-image-adolescents" TargetMode="External" /><Relationship Id="rId11" Type="http://schemas.openxmlformats.org/officeDocument/2006/relationships/hyperlink" Target="https://teenpregnancy.acf.hhs.gov/resources/implementing-sexual-risk-avoidance-education-program-local-level" TargetMode="External" /><Relationship Id="rId12" Type="http://schemas.openxmlformats.org/officeDocument/2006/relationships/hyperlink" Target="https://teenpregnancy.acf.hhs.gov/resources/toolkit-engaging-parents-and-caregivers-optimal-health-programming" TargetMode="External" /><Relationship Id="rId13" Type="http://schemas.openxmlformats.org/officeDocument/2006/relationships/hyperlink" Target="https://teenpregnancy.acf.hhs.gov/resources/innovative-teaching-methods-selection-tool" TargetMode="External" /><Relationship Id="rId14" Type="http://schemas.openxmlformats.org/officeDocument/2006/relationships/hyperlink" Target="https://teenpregnancy.acf.hhs.gov/sites/default/files/resource-files/STIInfographic.pdf" TargetMode="External" /><Relationship Id="rId15" Type="http://schemas.openxmlformats.org/officeDocument/2006/relationships/hyperlink" Target="https://teenpregnancy.acf.hhs.gov/resources/talking-teens-about-relationships-and-sex-infographic" TargetMode="External" /><Relationship Id="rId16" Type="http://schemas.openxmlformats.org/officeDocument/2006/relationships/hyperlink" Target="https://teenpregnancy.acf.hhs.gov/content/elevate-youth-programming-podcast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raetta@rti.org" TargetMode="External" /><Relationship Id="rId9" Type="http://schemas.openxmlformats.org/officeDocument/2006/relationships/hyperlink" Target="https://teenpregnancy.acf.hhs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3A2CDB9E4748BAA0F104C524C028" ma:contentTypeVersion="14" ma:contentTypeDescription="Create a new document." ma:contentTypeScope="" ma:versionID="189f80588836ee333399dac480a80b92">
  <xsd:schema xmlns:xsd="http://www.w3.org/2001/XMLSchema" xmlns:xs="http://www.w3.org/2001/XMLSchema" xmlns:p="http://schemas.microsoft.com/office/2006/metadata/properties" xmlns:ns2="f59281e2-a7f0-4668-a66a-c9e77f0f378d" xmlns:ns3="8eaa824d-59f8-45d5-841a-9a49e7aed5af" targetNamespace="http://schemas.microsoft.com/office/2006/metadata/properties" ma:root="true" ma:fieldsID="f33ec92a244de99b858879e7804e4239" ns2:_="" ns3:_="">
    <xsd:import namespace="f59281e2-a7f0-4668-a66a-c9e77f0f378d"/>
    <xsd:import namespace="8eaa824d-59f8-45d5-841a-9a49e7aed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81e2-a7f0-4668-a66a-c9e77f0f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824d-59f8-45d5-841a-9a49e7aed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a2cb76-37f9-4993-a89e-97c50818b81f}" ma:internalName="TaxCatchAll" ma:showField="CatchAllData" ma:web="8eaa824d-59f8-45d5-841a-9a49e7aed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281e2-a7f0-4668-a66a-c9e77f0f378d">
      <Terms xmlns="http://schemas.microsoft.com/office/infopath/2007/PartnerControls"/>
    </lcf76f155ced4ddcb4097134ff3c332f>
    <TaxCatchAll xmlns="8eaa824d-59f8-45d5-841a-9a49e7aed5af" xsi:nil="true"/>
    <SharedWithUsers xmlns="8eaa824d-59f8-45d5-841a-9a49e7aed5a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E8A9-4DBF-4B9B-9B09-520A5E094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81e2-a7f0-4668-a66a-c9e77f0f378d"/>
    <ds:schemaRef ds:uri="8eaa824d-59f8-45d5-841a-9a49e7aed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2CCA2-DA11-4179-A4CE-D78863F61E8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8eaa824d-59f8-45d5-841a-9a49e7aed5af"/>
    <ds:schemaRef ds:uri="http://schemas.openxmlformats.org/package/2006/metadata/core-properties"/>
    <ds:schemaRef ds:uri="http://schemas.microsoft.com/office/2006/metadata/properties"/>
    <ds:schemaRef ds:uri="f59281e2-a7f0-4668-a66a-c9e77f0f378d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497113-6452-4DFA-8950-6DAE16BC8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8397D-4D93-4BAD-A2F9-37FE491A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1768</Words>
  <Characters>10083</Characters>
  <Application>Microsoft Office Word</Application>
  <DocSecurity>0</DocSecurity>
  <Lines>84</Lines>
  <Paragraphs>23</Paragraphs>
  <ScaleCrop>false</ScaleCrop>
  <Company>HP Inc.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Simons-Rudolph</dc:creator>
  <cp:lastModifiedBy>Taylor, Erica (ACF)</cp:lastModifiedBy>
  <cp:revision>8</cp:revision>
  <dcterms:created xsi:type="dcterms:W3CDTF">2025-09-10T14:18:00Z</dcterms:created>
  <dcterms:modified xsi:type="dcterms:W3CDTF">2025-09-16T13:00:00Z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0x0101004BFD3A2CDB9E4748BAA0F104C524C028</vt:lpwstr>
  </property>
  <property fmtid="{D5CDD505-2E9C-101B-9397-08002B2CF9AE}" pid="4" name="MediaServiceImageTags">
    <vt:lpwstr/>
  </property>
  <property fmtid="{D5CDD505-2E9C-101B-9397-08002B2CF9AE}" pid="5" name="Order">
    <vt:r8>221300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