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7436" w:rsidRPr="00FB24E6" w:rsidP="007201EB" w14:paraId="3670ECA5" w14:textId="77777777">
      <w:pPr>
        <w:rPr>
          <w:rFonts w:ascii="Times New Roman" w:hAnsi="Times New Roman"/>
          <w:sz w:val="24"/>
          <w:szCs w:val="24"/>
        </w:rPr>
      </w:pPr>
      <w:r w:rsidRPr="00FB24E6">
        <w:rPr>
          <w:rFonts w:ascii="Times New Roman" w:hAnsi="Times New Roman"/>
          <w:sz w:val="24"/>
          <w:szCs w:val="24"/>
        </w:rPr>
        <w:t>Supporting Statement</w:t>
      </w:r>
      <w:r>
        <w:rPr>
          <w:rFonts w:ascii="Times New Roman" w:hAnsi="Times New Roman"/>
          <w:sz w:val="24"/>
          <w:szCs w:val="24"/>
        </w:rPr>
        <w:t xml:space="preserve"> B</w:t>
      </w:r>
      <w:r w:rsidRPr="00FB24E6">
        <w:rPr>
          <w:rFonts w:ascii="Times New Roman" w:hAnsi="Times New Roman"/>
          <w:sz w:val="24"/>
          <w:szCs w:val="24"/>
        </w:rPr>
        <w:t xml:space="preserve"> for Paperwork Reduction Act Submissions</w:t>
      </w:r>
    </w:p>
    <w:p w:rsidR="00F07436" w:rsidRPr="00FB24E6" w:rsidP="007201EB" w14:paraId="2533436B" w14:textId="2F3D5E91">
      <w:pPr>
        <w:rPr>
          <w:rFonts w:ascii="Times New Roman" w:hAnsi="Times New Roman"/>
          <w:sz w:val="24"/>
          <w:szCs w:val="24"/>
        </w:rPr>
      </w:pPr>
      <w:r w:rsidRPr="00FB24E6">
        <w:rPr>
          <w:rFonts w:ascii="Times New Roman" w:hAnsi="Times New Roman"/>
          <w:sz w:val="24"/>
          <w:szCs w:val="24"/>
        </w:rPr>
        <w:t xml:space="preserve">Extension of a </w:t>
      </w:r>
      <w:r w:rsidR="00C572B2">
        <w:rPr>
          <w:rFonts w:ascii="Times New Roman" w:hAnsi="Times New Roman"/>
          <w:sz w:val="24"/>
          <w:szCs w:val="24"/>
        </w:rPr>
        <w:t>previous</w:t>
      </w:r>
      <w:r w:rsidRPr="00FB24E6">
        <w:rPr>
          <w:rFonts w:ascii="Times New Roman" w:hAnsi="Times New Roman"/>
          <w:sz w:val="24"/>
          <w:szCs w:val="24"/>
        </w:rPr>
        <w:t>ly approved collection</w:t>
      </w:r>
    </w:p>
    <w:p w:rsidR="00F07436" w:rsidP="007201EB" w14:paraId="3AAE32AB" w14:textId="72715786">
      <w:pPr>
        <w:rPr>
          <w:rFonts w:ascii="Times New Roman" w:hAnsi="Times New Roman"/>
          <w:sz w:val="24"/>
          <w:szCs w:val="24"/>
        </w:rPr>
      </w:pPr>
      <w:r w:rsidRPr="00FB24E6">
        <w:rPr>
          <w:rFonts w:ascii="Times New Roman" w:hAnsi="Times New Roman"/>
          <w:sz w:val="24"/>
          <w:szCs w:val="24"/>
        </w:rPr>
        <w:t>LEOKA</w:t>
      </w:r>
    </w:p>
    <w:p w:rsidR="00F07436" w:rsidP="007201EB" w14:paraId="47DA98F2" w14:textId="77777777">
      <w:pPr>
        <w:rPr>
          <w:rFonts w:ascii="Times New Roman" w:hAnsi="Times New Roman"/>
          <w:sz w:val="24"/>
          <w:szCs w:val="24"/>
        </w:rPr>
      </w:pPr>
    </w:p>
    <w:p w:rsidR="00F07436" w:rsidP="007201EB" w14:paraId="282A590D" w14:textId="56B216B1">
      <w:pPr>
        <w:rPr>
          <w:rFonts w:ascii="Times New Roman" w:hAnsi="Times New Roman"/>
          <w:sz w:val="24"/>
          <w:szCs w:val="24"/>
        </w:rPr>
      </w:pPr>
      <w:r>
        <w:rPr>
          <w:rFonts w:ascii="Times New Roman" w:hAnsi="Times New Roman"/>
          <w:sz w:val="24"/>
          <w:szCs w:val="24"/>
        </w:rPr>
        <w:t xml:space="preserve">OMB Control </w:t>
      </w:r>
      <w:r w:rsidR="00513465">
        <w:rPr>
          <w:rFonts w:ascii="Times New Roman" w:hAnsi="Times New Roman"/>
          <w:sz w:val="24"/>
          <w:szCs w:val="24"/>
        </w:rPr>
        <w:t>Number</w:t>
      </w:r>
      <w:r>
        <w:rPr>
          <w:rFonts w:ascii="Times New Roman" w:hAnsi="Times New Roman"/>
          <w:sz w:val="24"/>
          <w:szCs w:val="24"/>
        </w:rPr>
        <w:t xml:space="preserve"> 1110-0006</w:t>
      </w:r>
    </w:p>
    <w:p w:rsidR="00B14876" w:rsidP="007201EB" w14:paraId="7BA71917" w14:textId="77777777">
      <w:pPr>
        <w:tabs>
          <w:tab w:val="left" w:pos="-1159"/>
          <w:tab w:val="left" w:pos="-720"/>
          <w:tab w:val="left" w:pos="54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540"/>
        <w:outlineLvl w:val="0"/>
        <w:rPr>
          <w:rFonts w:ascii="Times New Roman" w:hAnsi="Times New Roman"/>
          <w:sz w:val="24"/>
          <w:szCs w:val="24"/>
        </w:rPr>
      </w:pPr>
    </w:p>
    <w:p w:rsidR="00101268" w:rsidP="007201EB" w14:paraId="547A9199" w14:textId="77777777">
      <w:pPr>
        <w:tabs>
          <w:tab w:val="left" w:pos="-1159"/>
          <w:tab w:val="left" w:pos="-720"/>
          <w:tab w:val="left" w:pos="54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540"/>
        <w:outlineLvl w:val="0"/>
        <w:rPr>
          <w:rFonts w:ascii="Times New Roman" w:hAnsi="Times New Roman"/>
          <w:sz w:val="24"/>
          <w:szCs w:val="24"/>
        </w:rPr>
      </w:pPr>
      <w:r>
        <w:rPr>
          <w:rFonts w:ascii="Times New Roman" w:hAnsi="Times New Roman"/>
          <w:sz w:val="24"/>
          <w:szCs w:val="24"/>
        </w:rPr>
        <w:t xml:space="preserve">B. </w:t>
      </w:r>
      <w:r w:rsidR="00F265C3">
        <w:rPr>
          <w:rFonts w:ascii="Times New Roman" w:hAnsi="Times New Roman"/>
          <w:sz w:val="24"/>
          <w:szCs w:val="24"/>
        </w:rPr>
        <w:tab/>
      </w:r>
      <w:r w:rsidRPr="00FA079E">
        <w:rPr>
          <w:rFonts w:ascii="Times New Roman" w:hAnsi="Times New Roman"/>
          <w:sz w:val="24"/>
          <w:szCs w:val="24"/>
          <w:u w:val="single"/>
        </w:rPr>
        <w:t>Statistical Methods</w:t>
      </w:r>
      <w:r>
        <w:rPr>
          <w:rFonts w:ascii="Times New Roman" w:hAnsi="Times New Roman"/>
          <w:sz w:val="24"/>
          <w:szCs w:val="24"/>
        </w:rPr>
        <w:t xml:space="preserve"> </w:t>
      </w:r>
    </w:p>
    <w:p w:rsidR="00101268" w:rsidP="007201EB" w14:paraId="7D30795D" w14:textId="77777777">
      <w:pPr>
        <w:tabs>
          <w:tab w:val="left" w:pos="-1159"/>
          <w:tab w:val="left" w:pos="-720"/>
          <w:tab w:val="left" w:pos="0"/>
          <w:tab w:val="left" w:pos="36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Times New Roman" w:hAnsi="Times New Roman"/>
          <w:sz w:val="24"/>
          <w:szCs w:val="24"/>
        </w:rPr>
      </w:pPr>
    </w:p>
    <w:p w:rsidR="00C274A8" w:rsidP="007201EB" w14:paraId="47ACDC5F" w14:textId="77777777">
      <w:pPr>
        <w:pStyle w:val="ListParagraph"/>
        <w:numPr>
          <w:ilvl w:val="0"/>
          <w:numId w:val="9"/>
        </w:numPr>
        <w:spacing w:after="0" w:line="240" w:lineRule="auto"/>
        <w:ind w:hanging="540"/>
        <w:rPr>
          <w:rFonts w:ascii="Times New Roman" w:hAnsi="Times New Roman"/>
          <w:sz w:val="24"/>
          <w:szCs w:val="24"/>
          <w:u w:val="single"/>
        </w:rPr>
      </w:pPr>
      <w:r>
        <w:rPr>
          <w:rFonts w:ascii="Times New Roman" w:hAnsi="Times New Roman"/>
          <w:sz w:val="24"/>
          <w:szCs w:val="24"/>
          <w:u w:val="single"/>
        </w:rPr>
        <w:t>Respondent Universe</w:t>
      </w:r>
    </w:p>
    <w:p w:rsidR="009402DF" w:rsidP="007201EB" w14:paraId="4D8EFE74" w14:textId="77777777">
      <w:pPr>
        <w:pStyle w:val="ListParagraph"/>
        <w:spacing w:after="0" w:line="240" w:lineRule="auto"/>
        <w:rPr>
          <w:rFonts w:ascii="Times New Roman" w:hAnsi="Times New Roman"/>
          <w:sz w:val="24"/>
          <w:szCs w:val="24"/>
          <w:u w:val="single"/>
        </w:rPr>
      </w:pPr>
    </w:p>
    <w:p w:rsidR="00DE0997" w:rsidP="007201EB" w14:paraId="361F4628" w14:textId="0BE02D6C">
      <w:pPr>
        <w:pStyle w:val="ListParagraph"/>
        <w:spacing w:after="0" w:line="240" w:lineRule="auto"/>
        <w:ind w:left="1080"/>
        <w:rPr>
          <w:rFonts w:ascii="Times New Roman" w:hAnsi="Times New Roman"/>
          <w:sz w:val="24"/>
          <w:szCs w:val="24"/>
        </w:rPr>
      </w:pPr>
      <w:r>
        <w:rPr>
          <w:rFonts w:ascii="Times New Roman" w:hAnsi="Times New Roman"/>
          <w:sz w:val="24"/>
          <w:szCs w:val="24"/>
        </w:rPr>
        <w:t xml:space="preserve">The potential respondent universe </w:t>
      </w:r>
      <w:r w:rsidR="00054D92">
        <w:rPr>
          <w:rFonts w:ascii="Times New Roman" w:hAnsi="Times New Roman"/>
          <w:sz w:val="24"/>
          <w:szCs w:val="24"/>
        </w:rPr>
        <w:t>for</w:t>
      </w:r>
      <w:r>
        <w:rPr>
          <w:rFonts w:ascii="Times New Roman" w:hAnsi="Times New Roman"/>
          <w:sz w:val="24"/>
          <w:szCs w:val="24"/>
        </w:rPr>
        <w:t xml:space="preserve"> the form 1-705 </w:t>
      </w:r>
      <w:r>
        <w:rPr>
          <w:rFonts w:ascii="Times New Roman" w:hAnsi="Times New Roman"/>
          <w:i/>
          <w:iCs/>
          <w:sz w:val="24"/>
          <w:szCs w:val="24"/>
        </w:rPr>
        <w:t xml:space="preserve">Law Enforcement Officers Killed </w:t>
      </w:r>
      <w:r w:rsidR="00C572B2">
        <w:rPr>
          <w:rFonts w:ascii="Times New Roman" w:hAnsi="Times New Roman"/>
          <w:i/>
          <w:iCs/>
          <w:sz w:val="24"/>
          <w:szCs w:val="24"/>
        </w:rPr>
        <w:t>and</w:t>
      </w:r>
      <w:r>
        <w:rPr>
          <w:rFonts w:ascii="Times New Roman" w:hAnsi="Times New Roman"/>
          <w:i/>
          <w:iCs/>
          <w:sz w:val="24"/>
          <w:szCs w:val="24"/>
        </w:rPr>
        <w:t xml:space="preserve"> Assaulted (LEOKA), </w:t>
      </w:r>
      <w:r>
        <w:rPr>
          <w:rFonts w:ascii="Times New Roman" w:hAnsi="Times New Roman"/>
          <w:iCs/>
          <w:sz w:val="24"/>
          <w:szCs w:val="24"/>
        </w:rPr>
        <w:t xml:space="preserve">OMB </w:t>
      </w:r>
      <w:r w:rsidR="00A6659A">
        <w:rPr>
          <w:rFonts w:ascii="Times New Roman" w:hAnsi="Times New Roman"/>
          <w:iCs/>
          <w:sz w:val="24"/>
          <w:szCs w:val="24"/>
        </w:rPr>
        <w:t>Number</w:t>
      </w:r>
      <w:r>
        <w:rPr>
          <w:rFonts w:ascii="Times New Roman" w:hAnsi="Times New Roman"/>
          <w:iCs/>
          <w:sz w:val="24"/>
          <w:szCs w:val="24"/>
        </w:rPr>
        <w:t xml:space="preserve"> 1110-0006, includes all U</w:t>
      </w:r>
      <w:r w:rsidR="00631657">
        <w:rPr>
          <w:rFonts w:ascii="Times New Roman" w:hAnsi="Times New Roman"/>
          <w:iCs/>
          <w:sz w:val="24"/>
          <w:szCs w:val="24"/>
        </w:rPr>
        <w:t xml:space="preserve">nited </w:t>
      </w:r>
      <w:r>
        <w:rPr>
          <w:rFonts w:ascii="Times New Roman" w:hAnsi="Times New Roman"/>
          <w:iCs/>
          <w:sz w:val="24"/>
          <w:szCs w:val="24"/>
        </w:rPr>
        <w:t>S</w:t>
      </w:r>
      <w:r w:rsidR="00631657">
        <w:rPr>
          <w:rFonts w:ascii="Times New Roman" w:hAnsi="Times New Roman"/>
          <w:iCs/>
          <w:sz w:val="24"/>
          <w:szCs w:val="24"/>
        </w:rPr>
        <w:t>tates</w:t>
      </w:r>
      <w:r>
        <w:rPr>
          <w:rFonts w:ascii="Times New Roman" w:hAnsi="Times New Roman"/>
          <w:iCs/>
          <w:sz w:val="24"/>
          <w:szCs w:val="24"/>
        </w:rPr>
        <w:t xml:space="preserve"> LEAs</w:t>
      </w:r>
      <w:r w:rsidR="00C274A8">
        <w:rPr>
          <w:rFonts w:ascii="Times New Roman" w:hAnsi="Times New Roman"/>
          <w:iCs/>
          <w:sz w:val="24"/>
          <w:szCs w:val="24"/>
        </w:rPr>
        <w:t xml:space="preserve"> who voluntarily report</w:t>
      </w:r>
      <w:r>
        <w:rPr>
          <w:rFonts w:ascii="Times New Roman" w:hAnsi="Times New Roman"/>
          <w:iCs/>
          <w:sz w:val="24"/>
          <w:szCs w:val="24"/>
        </w:rPr>
        <w:t xml:space="preserve"> crime data via the SRS.  The LEAs consist of </w:t>
      </w:r>
      <w:r w:rsidR="00D875A4">
        <w:rPr>
          <w:rFonts w:ascii="Times New Roman" w:hAnsi="Times New Roman"/>
          <w:iCs/>
          <w:sz w:val="24"/>
          <w:szCs w:val="24"/>
        </w:rPr>
        <w:t>f</w:t>
      </w:r>
      <w:r w:rsidR="00FC1785">
        <w:rPr>
          <w:rFonts w:ascii="Times New Roman" w:hAnsi="Times New Roman"/>
          <w:iCs/>
          <w:sz w:val="24"/>
          <w:szCs w:val="24"/>
        </w:rPr>
        <w:t>ederal, state, local, tribal</w:t>
      </w:r>
      <w:r w:rsidR="002B57CF">
        <w:rPr>
          <w:rFonts w:ascii="Times New Roman" w:hAnsi="Times New Roman"/>
          <w:iCs/>
          <w:sz w:val="24"/>
          <w:szCs w:val="24"/>
        </w:rPr>
        <w:t>, and territorial</w:t>
      </w:r>
      <w:r w:rsidR="00FC1785">
        <w:rPr>
          <w:rFonts w:ascii="Times New Roman" w:hAnsi="Times New Roman"/>
          <w:iCs/>
          <w:sz w:val="24"/>
          <w:szCs w:val="24"/>
        </w:rPr>
        <w:t xml:space="preserve"> </w:t>
      </w:r>
      <w:r>
        <w:rPr>
          <w:rFonts w:ascii="Times New Roman" w:hAnsi="Times New Roman"/>
          <w:iCs/>
          <w:sz w:val="24"/>
          <w:szCs w:val="24"/>
        </w:rPr>
        <w:t xml:space="preserve">agencies that correlate to all population group sizes and have many diverse attributes.  These agencies </w:t>
      </w:r>
      <w:r w:rsidR="009D7A7E">
        <w:rPr>
          <w:rFonts w:ascii="Times New Roman" w:hAnsi="Times New Roman"/>
          <w:iCs/>
          <w:sz w:val="24"/>
          <w:szCs w:val="24"/>
        </w:rPr>
        <w:t xml:space="preserve">serve areas </w:t>
      </w:r>
      <w:r w:rsidR="007B5634">
        <w:rPr>
          <w:rFonts w:ascii="Times New Roman" w:hAnsi="Times New Roman"/>
          <w:iCs/>
          <w:sz w:val="24"/>
          <w:szCs w:val="24"/>
        </w:rPr>
        <w:t xml:space="preserve">with </w:t>
      </w:r>
      <w:r>
        <w:rPr>
          <w:rFonts w:ascii="Times New Roman" w:hAnsi="Times New Roman"/>
          <w:iCs/>
          <w:sz w:val="24"/>
          <w:szCs w:val="24"/>
        </w:rPr>
        <w:t xml:space="preserve"> a mix of population density and degrees of urbanization; various compositions of population</w:t>
      </w:r>
      <w:r w:rsidR="007D5DD4">
        <w:rPr>
          <w:rFonts w:ascii="Times New Roman" w:hAnsi="Times New Roman"/>
          <w:iCs/>
          <w:sz w:val="24"/>
          <w:szCs w:val="24"/>
        </w:rPr>
        <w:t>,</w:t>
      </w:r>
      <w:r>
        <w:rPr>
          <w:rFonts w:ascii="Times New Roman" w:hAnsi="Times New Roman"/>
          <w:iCs/>
          <w:sz w:val="24"/>
          <w:szCs w:val="24"/>
        </w:rPr>
        <w:t xml:space="preserve"> particularly youth concentration; population mobility with respect to residents’ mobility, commuting patterns, and transient factors; </w:t>
      </w:r>
      <w:r w:rsidRPr="00280422">
        <w:rPr>
          <w:rFonts w:ascii="Times New Roman" w:hAnsi="Times New Roman"/>
          <w:sz w:val="24"/>
          <w:szCs w:val="24"/>
        </w:rPr>
        <w:t>different cultural factors and educational, recreational, and religiou</w:t>
      </w:r>
      <w:r w:rsidRPr="00280422">
        <w:rPr>
          <w:rFonts w:ascii="Times New Roman" w:hAnsi="Times New Roman"/>
          <w:sz w:val="24"/>
          <w:szCs w:val="24"/>
        </w:rPr>
        <w:t>s characteristics; climate; effective strength of law enforcement; policies of other components of the criminal justice system; citizens’ attitudes toward crime; and crime reporting practices of the citizenry.</w:t>
      </w:r>
      <w:r>
        <w:rPr>
          <w:rFonts w:ascii="Times New Roman" w:hAnsi="Times New Roman"/>
          <w:sz w:val="24"/>
          <w:szCs w:val="24"/>
        </w:rPr>
        <w:t xml:space="preserve"> </w:t>
      </w:r>
    </w:p>
    <w:p w:rsidR="00612DC8" w:rsidP="007201EB" w14:paraId="01C48F19" w14:textId="6AAAD0F5">
      <w:pPr>
        <w:pStyle w:val="ListParagraph"/>
        <w:spacing w:after="0" w:line="240" w:lineRule="auto"/>
        <w:ind w:left="1080"/>
        <w:rPr>
          <w:rFonts w:ascii="Times New Roman" w:hAnsi="Times New Roman"/>
          <w:sz w:val="24"/>
          <w:szCs w:val="24"/>
        </w:rPr>
      </w:pPr>
      <w:r>
        <w:rPr>
          <w:rFonts w:ascii="Times New Roman" w:hAnsi="Times New Roman"/>
          <w:sz w:val="24"/>
          <w:szCs w:val="24"/>
        </w:rPr>
        <w:t xml:space="preserve"> </w:t>
      </w:r>
    </w:p>
    <w:p w:rsidR="00051557" w:rsidP="007201EB" w14:paraId="0B9BC811" w14:textId="4470F8FA">
      <w:pPr>
        <w:tabs>
          <w:tab w:val="left" w:pos="-1159"/>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rFonts w:ascii="Times New Roman" w:hAnsi="Times New Roman"/>
          <w:sz w:val="24"/>
          <w:szCs w:val="24"/>
        </w:rPr>
      </w:pPr>
      <w:r>
        <w:rPr>
          <w:rFonts w:ascii="Times New Roman" w:hAnsi="Times New Roman"/>
          <w:sz w:val="24"/>
          <w:szCs w:val="24"/>
        </w:rPr>
        <w:t xml:space="preserve">NIBRS eases the ability for LEAs to report LEOKA data because </w:t>
      </w:r>
      <w:r w:rsidR="008B7930">
        <w:rPr>
          <w:rFonts w:ascii="Times New Roman" w:hAnsi="Times New Roman"/>
          <w:sz w:val="24"/>
          <w:szCs w:val="24"/>
        </w:rPr>
        <w:t>the information</w:t>
      </w:r>
      <w:r>
        <w:rPr>
          <w:rFonts w:ascii="Times New Roman" w:hAnsi="Times New Roman"/>
          <w:sz w:val="24"/>
          <w:szCs w:val="24"/>
        </w:rPr>
        <w:t xml:space="preserve"> is collected within the NIBRS record layout.  With SRS, LEAs and state UCR programs </w:t>
      </w:r>
      <w:r w:rsidR="00154820">
        <w:rPr>
          <w:rFonts w:ascii="Times New Roman" w:hAnsi="Times New Roman"/>
          <w:sz w:val="24"/>
          <w:szCs w:val="24"/>
        </w:rPr>
        <w:t xml:space="preserve">may </w:t>
      </w:r>
      <w:r>
        <w:rPr>
          <w:rFonts w:ascii="Times New Roman" w:hAnsi="Times New Roman"/>
          <w:sz w:val="24"/>
          <w:szCs w:val="24"/>
        </w:rPr>
        <w:t>receiv</w:t>
      </w:r>
      <w:r w:rsidR="00154820">
        <w:rPr>
          <w:rFonts w:ascii="Times New Roman" w:hAnsi="Times New Roman"/>
          <w:sz w:val="24"/>
          <w:szCs w:val="24"/>
        </w:rPr>
        <w:t>e</w:t>
      </w:r>
      <w:r>
        <w:rPr>
          <w:rFonts w:ascii="Times New Roman" w:hAnsi="Times New Roman"/>
          <w:sz w:val="24"/>
          <w:szCs w:val="24"/>
        </w:rPr>
        <w:t xml:space="preserve"> </w:t>
      </w:r>
      <w:r w:rsidR="00533F3D">
        <w:rPr>
          <w:rFonts w:ascii="Times New Roman" w:hAnsi="Times New Roman"/>
          <w:sz w:val="24"/>
          <w:szCs w:val="24"/>
        </w:rPr>
        <w:t>National Crime Statistics Exchange</w:t>
      </w:r>
      <w:r>
        <w:rPr>
          <w:rFonts w:ascii="Times New Roman" w:hAnsi="Times New Roman"/>
          <w:sz w:val="24"/>
          <w:szCs w:val="24"/>
        </w:rPr>
        <w:t xml:space="preserve"> funds to transition to NIBRS</w:t>
      </w:r>
      <w:r w:rsidR="008033D7">
        <w:rPr>
          <w:rFonts w:ascii="Times New Roman" w:hAnsi="Times New Roman"/>
          <w:sz w:val="24"/>
          <w:szCs w:val="24"/>
        </w:rPr>
        <w:t xml:space="preserve"> and </w:t>
      </w:r>
      <w:r>
        <w:rPr>
          <w:rFonts w:ascii="Times New Roman" w:hAnsi="Times New Roman"/>
          <w:sz w:val="24"/>
          <w:szCs w:val="24"/>
        </w:rPr>
        <w:t>make the necessary technical changes to collect the LEOKA data.</w:t>
      </w:r>
      <w:r w:rsidR="00730B69">
        <w:rPr>
          <w:rFonts w:ascii="Times New Roman" w:hAnsi="Times New Roman"/>
          <w:sz w:val="24"/>
          <w:szCs w:val="24"/>
        </w:rPr>
        <w:t xml:space="preserve">  </w:t>
      </w:r>
      <w:r w:rsidR="00867D8E">
        <w:rPr>
          <w:rFonts w:ascii="Times New Roman" w:hAnsi="Times New Roman"/>
          <w:sz w:val="24"/>
          <w:szCs w:val="24"/>
        </w:rPr>
        <w:t>NIBRS will improve the way the nation collects, reports, analyzes, and uses crime statistics to enable informed tactical and strategic decision</w:t>
      </w:r>
      <w:r w:rsidR="009945B3">
        <w:rPr>
          <w:rFonts w:ascii="Times New Roman" w:hAnsi="Times New Roman"/>
          <w:sz w:val="24"/>
          <w:szCs w:val="24"/>
        </w:rPr>
        <w:t>-</w:t>
      </w:r>
      <w:r w:rsidR="00867D8E">
        <w:rPr>
          <w:rFonts w:ascii="Times New Roman" w:hAnsi="Times New Roman"/>
          <w:sz w:val="24"/>
          <w:szCs w:val="24"/>
        </w:rPr>
        <w:t>making.</w:t>
      </w:r>
      <w:r w:rsidR="00977641">
        <w:rPr>
          <w:rFonts w:ascii="Times New Roman" w:hAnsi="Times New Roman"/>
          <w:sz w:val="24"/>
          <w:szCs w:val="24"/>
        </w:rPr>
        <w:t xml:space="preserve">  </w:t>
      </w:r>
      <w:r w:rsidR="007201EB">
        <w:rPr>
          <w:rFonts w:ascii="Times New Roman" w:hAnsi="Times New Roman"/>
          <w:sz w:val="24"/>
          <w:szCs w:val="24"/>
        </w:rPr>
        <w:t xml:space="preserve">As the </w:t>
      </w:r>
      <w:r w:rsidR="004A6996">
        <w:rPr>
          <w:rFonts w:ascii="Times New Roman" w:hAnsi="Times New Roman"/>
          <w:sz w:val="24"/>
          <w:szCs w:val="24"/>
        </w:rPr>
        <w:t xml:space="preserve">number of </w:t>
      </w:r>
      <w:r w:rsidR="00D012EC">
        <w:rPr>
          <w:rFonts w:ascii="Times New Roman" w:hAnsi="Times New Roman"/>
          <w:sz w:val="24"/>
          <w:szCs w:val="24"/>
        </w:rPr>
        <w:t xml:space="preserve">LEAs </w:t>
      </w:r>
      <w:r w:rsidR="00196DE1">
        <w:rPr>
          <w:rFonts w:ascii="Times New Roman" w:hAnsi="Times New Roman"/>
          <w:sz w:val="24"/>
          <w:szCs w:val="24"/>
        </w:rPr>
        <w:t xml:space="preserve">transitioning to </w:t>
      </w:r>
      <w:r w:rsidR="00867D8E">
        <w:rPr>
          <w:rFonts w:ascii="Times New Roman" w:hAnsi="Times New Roman"/>
          <w:sz w:val="24"/>
          <w:szCs w:val="24"/>
        </w:rPr>
        <w:t xml:space="preserve">NIBRS </w:t>
      </w:r>
      <w:r w:rsidR="00196DE1">
        <w:rPr>
          <w:rFonts w:ascii="Times New Roman" w:hAnsi="Times New Roman"/>
          <w:sz w:val="24"/>
          <w:szCs w:val="24"/>
        </w:rPr>
        <w:t xml:space="preserve">increases, </w:t>
      </w:r>
      <w:r w:rsidR="007C4E39">
        <w:rPr>
          <w:rFonts w:ascii="Times New Roman" w:hAnsi="Times New Roman"/>
          <w:sz w:val="24"/>
          <w:szCs w:val="24"/>
        </w:rPr>
        <w:t xml:space="preserve">the </w:t>
      </w:r>
      <w:r w:rsidR="00730B69">
        <w:rPr>
          <w:rFonts w:ascii="Times New Roman" w:hAnsi="Times New Roman"/>
          <w:sz w:val="24"/>
          <w:szCs w:val="24"/>
        </w:rPr>
        <w:t xml:space="preserve">respondent universe for </w:t>
      </w:r>
      <w:r w:rsidR="0061296F">
        <w:rPr>
          <w:rFonts w:ascii="Times New Roman" w:hAnsi="Times New Roman"/>
          <w:sz w:val="24"/>
          <w:szCs w:val="24"/>
        </w:rPr>
        <w:t xml:space="preserve">reporting </w:t>
      </w:r>
      <w:r w:rsidR="00F67A7E">
        <w:rPr>
          <w:rFonts w:ascii="Times New Roman" w:hAnsi="Times New Roman"/>
          <w:sz w:val="24"/>
          <w:szCs w:val="24"/>
        </w:rPr>
        <w:t xml:space="preserve">LEOKA data </w:t>
      </w:r>
      <w:r w:rsidR="0061296F">
        <w:rPr>
          <w:rFonts w:ascii="Times New Roman" w:hAnsi="Times New Roman"/>
          <w:sz w:val="24"/>
          <w:szCs w:val="24"/>
        </w:rPr>
        <w:t xml:space="preserve">to the </w:t>
      </w:r>
      <w:r w:rsidR="007C4E39">
        <w:rPr>
          <w:rFonts w:ascii="Times New Roman" w:hAnsi="Times New Roman"/>
          <w:sz w:val="24"/>
          <w:szCs w:val="24"/>
        </w:rPr>
        <w:t xml:space="preserve">FBI’s UCR Program </w:t>
      </w:r>
      <w:r w:rsidR="005D67B4">
        <w:rPr>
          <w:rFonts w:ascii="Times New Roman" w:hAnsi="Times New Roman"/>
          <w:sz w:val="24"/>
          <w:szCs w:val="24"/>
        </w:rPr>
        <w:t xml:space="preserve">via </w:t>
      </w:r>
      <w:r w:rsidR="00C0249D">
        <w:rPr>
          <w:rFonts w:ascii="Times New Roman" w:hAnsi="Times New Roman"/>
          <w:sz w:val="24"/>
          <w:szCs w:val="24"/>
        </w:rPr>
        <w:t xml:space="preserve">form </w:t>
      </w:r>
      <w:r w:rsidR="005D67B4">
        <w:rPr>
          <w:rFonts w:ascii="Times New Roman" w:hAnsi="Times New Roman"/>
          <w:sz w:val="24"/>
          <w:szCs w:val="24"/>
        </w:rPr>
        <w:t>1-705 will further decrea</w:t>
      </w:r>
      <w:r w:rsidR="0061296F">
        <w:rPr>
          <w:rFonts w:ascii="Times New Roman" w:hAnsi="Times New Roman"/>
          <w:sz w:val="24"/>
          <w:szCs w:val="24"/>
        </w:rPr>
        <w:t xml:space="preserve">se.  </w:t>
      </w:r>
    </w:p>
    <w:p w:rsidR="00101268" w:rsidP="007201EB" w14:paraId="7256FB5B" w14:textId="77777777">
      <w:pPr>
        <w:pStyle w:val="ListParagraph"/>
        <w:tabs>
          <w:tab w:val="left" w:pos="360"/>
        </w:tabs>
        <w:spacing w:after="0" w:line="240" w:lineRule="auto"/>
        <w:rPr>
          <w:rFonts w:ascii="Times New Roman" w:hAnsi="Times New Roman"/>
          <w:sz w:val="24"/>
          <w:szCs w:val="24"/>
        </w:rPr>
      </w:pPr>
    </w:p>
    <w:p w:rsidR="009402DF" w:rsidP="007201EB" w14:paraId="0DF5C155" w14:textId="77777777">
      <w:pPr>
        <w:pStyle w:val="ListParagraph"/>
        <w:numPr>
          <w:ilvl w:val="0"/>
          <w:numId w:val="9"/>
        </w:numPr>
        <w:spacing w:after="0" w:line="240" w:lineRule="auto"/>
        <w:ind w:hanging="540"/>
        <w:rPr>
          <w:rFonts w:ascii="Times New Roman" w:hAnsi="Times New Roman"/>
          <w:sz w:val="24"/>
          <w:szCs w:val="24"/>
        </w:rPr>
      </w:pPr>
      <w:r>
        <w:rPr>
          <w:rFonts w:ascii="Times New Roman" w:hAnsi="Times New Roman"/>
          <w:sz w:val="24"/>
          <w:szCs w:val="24"/>
          <w:u w:val="single"/>
        </w:rPr>
        <w:t>Collection of Information Procedures</w:t>
      </w:r>
      <w:r w:rsidR="00101268">
        <w:rPr>
          <w:rFonts w:ascii="Times New Roman" w:hAnsi="Times New Roman"/>
          <w:sz w:val="24"/>
          <w:szCs w:val="24"/>
        </w:rPr>
        <w:tab/>
      </w:r>
    </w:p>
    <w:p w:rsidR="009402DF" w:rsidP="007201EB" w14:paraId="28068351" w14:textId="77777777">
      <w:pPr>
        <w:pStyle w:val="ListParagraph"/>
        <w:spacing w:after="0" w:line="240" w:lineRule="auto"/>
        <w:ind w:hanging="720"/>
        <w:rPr>
          <w:rFonts w:ascii="Times New Roman" w:hAnsi="Times New Roman"/>
          <w:sz w:val="24"/>
          <w:szCs w:val="24"/>
        </w:rPr>
      </w:pPr>
    </w:p>
    <w:p w:rsidR="00101268" w:rsidP="007201EB" w14:paraId="1CE87F10" w14:textId="2822FDB9">
      <w:pPr>
        <w:pStyle w:val="ListParagraph"/>
        <w:spacing w:after="0" w:line="240" w:lineRule="auto"/>
        <w:ind w:left="1080"/>
        <w:rPr>
          <w:rFonts w:ascii="Times New Roman" w:hAnsi="Times New Roman"/>
          <w:sz w:val="24"/>
          <w:szCs w:val="24"/>
        </w:rPr>
      </w:pPr>
      <w:r>
        <w:rPr>
          <w:rFonts w:ascii="Times New Roman" w:hAnsi="Times New Roman"/>
          <w:sz w:val="24"/>
          <w:szCs w:val="24"/>
        </w:rPr>
        <w:t>The LEOKA data are col</w:t>
      </w:r>
      <w:r w:rsidR="00E922D6">
        <w:rPr>
          <w:rFonts w:ascii="Times New Roman" w:hAnsi="Times New Roman"/>
          <w:sz w:val="24"/>
          <w:szCs w:val="24"/>
        </w:rPr>
        <w:t>lected/received from state UCR p</w:t>
      </w:r>
      <w:r>
        <w:rPr>
          <w:rFonts w:ascii="Times New Roman" w:hAnsi="Times New Roman"/>
          <w:sz w:val="24"/>
          <w:szCs w:val="24"/>
        </w:rPr>
        <w:t xml:space="preserve">rogram participants </w:t>
      </w:r>
      <w:r w:rsidR="003019B1">
        <w:rPr>
          <w:rFonts w:ascii="Times New Roman" w:hAnsi="Times New Roman"/>
          <w:sz w:val="24"/>
          <w:szCs w:val="24"/>
        </w:rPr>
        <w:t>monthly</w:t>
      </w:r>
      <w:r>
        <w:rPr>
          <w:rFonts w:ascii="Times New Roman" w:hAnsi="Times New Roman"/>
          <w:sz w:val="24"/>
          <w:szCs w:val="24"/>
        </w:rPr>
        <w:t>.  The FBI</w:t>
      </w:r>
      <w:r w:rsidR="00E77869">
        <w:rPr>
          <w:rFonts w:ascii="Times New Roman" w:hAnsi="Times New Roman"/>
          <w:sz w:val="24"/>
          <w:szCs w:val="24"/>
        </w:rPr>
        <w:t>’s</w:t>
      </w:r>
      <w:r>
        <w:rPr>
          <w:rFonts w:ascii="Times New Roman" w:hAnsi="Times New Roman"/>
          <w:sz w:val="24"/>
          <w:szCs w:val="24"/>
        </w:rPr>
        <w:t xml:space="preserve"> UCR Progr</w:t>
      </w:r>
      <w:r w:rsidR="00AB59E7">
        <w:rPr>
          <w:rFonts w:ascii="Times New Roman" w:hAnsi="Times New Roman"/>
          <w:sz w:val="24"/>
          <w:szCs w:val="24"/>
        </w:rPr>
        <w:t>am has established various time</w:t>
      </w:r>
      <w:r>
        <w:rPr>
          <w:rFonts w:ascii="Times New Roman" w:hAnsi="Times New Roman"/>
          <w:sz w:val="24"/>
          <w:szCs w:val="24"/>
        </w:rPr>
        <w:t xml:space="preserve">frames and deadlines for acquiring the monthly data.  </w:t>
      </w:r>
      <w:r w:rsidR="00AB59E7">
        <w:rPr>
          <w:rFonts w:ascii="Times New Roman" w:hAnsi="Times New Roman"/>
          <w:sz w:val="24"/>
          <w:szCs w:val="24"/>
        </w:rPr>
        <w:t>State UCR programs and direct co</w:t>
      </w:r>
      <w:r w:rsidR="00E922D6">
        <w:rPr>
          <w:rFonts w:ascii="Times New Roman" w:hAnsi="Times New Roman"/>
          <w:sz w:val="24"/>
          <w:szCs w:val="24"/>
        </w:rPr>
        <w:t>ntributing agencies are instructed</w:t>
      </w:r>
      <w:r w:rsidR="00AB59E7">
        <w:rPr>
          <w:rFonts w:ascii="Times New Roman" w:hAnsi="Times New Roman"/>
          <w:sz w:val="24"/>
          <w:szCs w:val="24"/>
        </w:rPr>
        <w:t xml:space="preserve"> to submit their monthly reports/submissions to the FBI by the seventh day after the close of each month.</w:t>
      </w:r>
      <w:r>
        <w:rPr>
          <w:rFonts w:ascii="Times New Roman" w:hAnsi="Times New Roman"/>
          <w:sz w:val="24"/>
          <w:szCs w:val="24"/>
        </w:rPr>
        <w:t xml:space="preserve">  Annual deadlines are also designated </w:t>
      </w:r>
      <w:r w:rsidR="003019B1">
        <w:rPr>
          <w:rFonts w:ascii="Times New Roman" w:hAnsi="Times New Roman"/>
          <w:sz w:val="24"/>
          <w:szCs w:val="24"/>
        </w:rPr>
        <w:t>to</w:t>
      </w:r>
      <w:r>
        <w:rPr>
          <w:rFonts w:ascii="Times New Roman" w:hAnsi="Times New Roman"/>
          <w:sz w:val="24"/>
          <w:szCs w:val="24"/>
        </w:rPr>
        <w:t xml:space="preserve"> collect/assess receipt of monthly submissions.  There are times when special circumstances may cause an agency to request an extension.  The FBI</w:t>
      </w:r>
      <w:r w:rsidR="00041C9F">
        <w:rPr>
          <w:rFonts w:ascii="Times New Roman" w:hAnsi="Times New Roman"/>
          <w:sz w:val="24"/>
          <w:szCs w:val="24"/>
        </w:rPr>
        <w:t>’s</w:t>
      </w:r>
      <w:r>
        <w:rPr>
          <w:rFonts w:ascii="Times New Roman" w:hAnsi="Times New Roman"/>
          <w:sz w:val="24"/>
          <w:szCs w:val="24"/>
        </w:rPr>
        <w:t xml:space="preserve"> UCR Program has the authority to grant these extensions. </w:t>
      </w:r>
      <w:r>
        <w:rPr>
          <w:rFonts w:ascii="Times New Roman" w:hAnsi="Times New Roman"/>
          <w:sz w:val="24"/>
          <w:szCs w:val="24"/>
        </w:rPr>
        <w:t xml:space="preserve"> Although </w:t>
      </w:r>
      <w:r w:rsidR="00AB59E7">
        <w:rPr>
          <w:rFonts w:ascii="Times New Roman" w:hAnsi="Times New Roman"/>
          <w:sz w:val="24"/>
          <w:szCs w:val="24"/>
        </w:rPr>
        <w:t>monthly reports are preferred by agencies, the state UCR programs, upon approval, may submit data at intervals, e.g., monthly,</w:t>
      </w:r>
      <w:r>
        <w:rPr>
          <w:rFonts w:ascii="Times New Roman" w:hAnsi="Times New Roman"/>
          <w:sz w:val="24"/>
          <w:szCs w:val="24"/>
        </w:rPr>
        <w:t xml:space="preserve"> quarterly, </w:t>
      </w:r>
      <w:r w:rsidR="00AB59E7">
        <w:rPr>
          <w:rFonts w:ascii="Times New Roman" w:hAnsi="Times New Roman"/>
          <w:sz w:val="24"/>
          <w:szCs w:val="24"/>
        </w:rPr>
        <w:t xml:space="preserve">semi-annually, and annually; </w:t>
      </w:r>
      <w:r>
        <w:rPr>
          <w:rFonts w:ascii="Times New Roman" w:hAnsi="Times New Roman"/>
          <w:sz w:val="24"/>
          <w:szCs w:val="24"/>
        </w:rPr>
        <w:t>th</w:t>
      </w:r>
      <w:r w:rsidR="00AB59E7">
        <w:rPr>
          <w:rFonts w:ascii="Times New Roman" w:hAnsi="Times New Roman"/>
          <w:sz w:val="24"/>
          <w:szCs w:val="24"/>
        </w:rPr>
        <w:t>is</w:t>
      </w:r>
      <w:r>
        <w:rPr>
          <w:rFonts w:ascii="Times New Roman" w:hAnsi="Times New Roman"/>
          <w:sz w:val="24"/>
          <w:szCs w:val="24"/>
        </w:rPr>
        <w:t xml:space="preserve"> minimizes the burden to the agency.</w:t>
      </w:r>
    </w:p>
    <w:p w:rsidR="006F6F80" w:rsidP="007201EB" w14:paraId="1E5F4AFA" w14:textId="77777777">
      <w:pPr>
        <w:pStyle w:val="ListParagraph"/>
        <w:spacing w:after="0" w:line="240" w:lineRule="auto"/>
        <w:ind w:left="1080"/>
        <w:rPr>
          <w:rFonts w:ascii="Times New Roman" w:hAnsi="Times New Roman"/>
          <w:sz w:val="24"/>
          <w:szCs w:val="24"/>
        </w:rPr>
      </w:pPr>
    </w:p>
    <w:p w:rsidR="00BD6B51" w:rsidP="007201EB" w14:paraId="7727F0DC" w14:textId="525018C3">
      <w:pPr>
        <w:pStyle w:val="ListParagraph"/>
        <w:tabs>
          <w:tab w:val="left" w:pos="360"/>
        </w:tabs>
        <w:spacing w:after="0" w:line="240" w:lineRule="auto"/>
        <w:ind w:left="1080"/>
        <w:rPr>
          <w:rFonts w:ascii="Times New Roman" w:hAnsi="Times New Roman"/>
          <w:sz w:val="24"/>
          <w:szCs w:val="24"/>
        </w:rPr>
      </w:pPr>
      <w:r>
        <w:rPr>
          <w:rFonts w:ascii="Times New Roman" w:hAnsi="Times New Roman"/>
          <w:sz w:val="24"/>
          <w:szCs w:val="24"/>
        </w:rPr>
        <w:t xml:space="preserve">The </w:t>
      </w:r>
      <w:r w:rsidR="00101268">
        <w:rPr>
          <w:rFonts w:ascii="Times New Roman" w:hAnsi="Times New Roman"/>
          <w:sz w:val="24"/>
          <w:szCs w:val="24"/>
        </w:rPr>
        <w:t xml:space="preserve">LEAs participating in </w:t>
      </w:r>
      <w:r w:rsidR="00AB59E7">
        <w:rPr>
          <w:rFonts w:ascii="Times New Roman" w:hAnsi="Times New Roman"/>
          <w:sz w:val="24"/>
          <w:szCs w:val="24"/>
        </w:rPr>
        <w:t>SRS</w:t>
      </w:r>
      <w:r w:rsidR="00101268">
        <w:rPr>
          <w:rFonts w:ascii="Times New Roman" w:hAnsi="Times New Roman"/>
          <w:sz w:val="24"/>
          <w:szCs w:val="24"/>
        </w:rPr>
        <w:t xml:space="preserve"> submit</w:t>
      </w:r>
      <w:r>
        <w:rPr>
          <w:rFonts w:ascii="Times New Roman" w:hAnsi="Times New Roman"/>
          <w:sz w:val="24"/>
          <w:szCs w:val="24"/>
        </w:rPr>
        <w:t xml:space="preserve"> the</w:t>
      </w:r>
      <w:r w:rsidR="00101268">
        <w:rPr>
          <w:rFonts w:ascii="Times New Roman" w:hAnsi="Times New Roman"/>
          <w:sz w:val="24"/>
          <w:szCs w:val="24"/>
        </w:rPr>
        <w:t xml:space="preserve"> LEOKA data to the FBI</w:t>
      </w:r>
      <w:r>
        <w:rPr>
          <w:rFonts w:ascii="Times New Roman" w:hAnsi="Times New Roman"/>
          <w:sz w:val="24"/>
          <w:szCs w:val="24"/>
        </w:rPr>
        <w:t>’s</w:t>
      </w:r>
      <w:r w:rsidR="00101268">
        <w:rPr>
          <w:rFonts w:ascii="Times New Roman" w:hAnsi="Times New Roman"/>
          <w:sz w:val="24"/>
          <w:szCs w:val="24"/>
        </w:rPr>
        <w:t xml:space="preserve"> UCR Program via electronic files or by using the Microsoft Excel Workbook Tool</w:t>
      </w:r>
      <w:r>
        <w:rPr>
          <w:rFonts w:ascii="Times New Roman" w:hAnsi="Times New Roman"/>
          <w:sz w:val="24"/>
          <w:szCs w:val="24"/>
        </w:rPr>
        <w:t>,</w:t>
      </w:r>
      <w:r w:rsidR="00101268">
        <w:rPr>
          <w:rFonts w:ascii="Times New Roman" w:hAnsi="Times New Roman"/>
          <w:sz w:val="24"/>
          <w:szCs w:val="24"/>
        </w:rPr>
        <w:t xml:space="preserve"> which contains an electronic version of the </w:t>
      </w:r>
      <w:r w:rsidRPr="00AB7A5D" w:rsidR="00101268">
        <w:rPr>
          <w:rFonts w:ascii="Times New Roman" w:hAnsi="Times New Roman"/>
          <w:sz w:val="24"/>
          <w:szCs w:val="24"/>
        </w:rPr>
        <w:t>LEOKA</w:t>
      </w:r>
      <w:r w:rsidR="00101268">
        <w:rPr>
          <w:rFonts w:ascii="Times New Roman" w:hAnsi="Times New Roman"/>
          <w:sz w:val="24"/>
          <w:szCs w:val="24"/>
        </w:rPr>
        <w:t xml:space="preserve">. </w:t>
      </w:r>
    </w:p>
    <w:p w:rsidR="00AB59E7" w:rsidP="00BD6B51" w14:paraId="048EA0CB" w14:textId="3E9172D7">
      <w:pPr>
        <w:pStyle w:val="ListParagraph"/>
        <w:tabs>
          <w:tab w:val="left" w:pos="360"/>
        </w:tabs>
        <w:spacing w:after="0" w:line="240" w:lineRule="auto"/>
        <w:ind w:left="1080"/>
        <w:rPr>
          <w:rFonts w:ascii="Times New Roman" w:hAnsi="Times New Roman"/>
          <w:sz w:val="24"/>
          <w:szCs w:val="24"/>
        </w:rPr>
      </w:pPr>
      <w:r>
        <w:rPr>
          <w:rFonts w:ascii="Times New Roman" w:hAnsi="Times New Roman"/>
          <w:sz w:val="24"/>
          <w:szCs w:val="24"/>
        </w:rPr>
        <w:t xml:space="preserve"> </w:t>
      </w:r>
    </w:p>
    <w:p w:rsidR="00101268" w:rsidP="007201EB" w14:paraId="6EBB316F" w14:textId="0E44CF55">
      <w:pPr>
        <w:pStyle w:val="ListParagraph"/>
        <w:tabs>
          <w:tab w:val="left" w:pos="360"/>
        </w:tabs>
        <w:spacing w:after="0" w:line="240" w:lineRule="auto"/>
        <w:ind w:left="1080"/>
        <w:rPr>
          <w:rFonts w:ascii="Times New Roman" w:hAnsi="Times New Roman"/>
          <w:sz w:val="24"/>
          <w:szCs w:val="24"/>
        </w:rPr>
      </w:pPr>
      <w:r w:rsidRPr="00095C4B">
        <w:rPr>
          <w:rFonts w:ascii="Times New Roman" w:hAnsi="Times New Roman"/>
          <w:sz w:val="24"/>
          <w:szCs w:val="24"/>
        </w:rPr>
        <w:t xml:space="preserve">As the </w:t>
      </w:r>
      <w:r w:rsidR="00AB59E7">
        <w:rPr>
          <w:rFonts w:ascii="Times New Roman" w:hAnsi="Times New Roman"/>
          <w:sz w:val="24"/>
          <w:szCs w:val="24"/>
        </w:rPr>
        <w:t xml:space="preserve">UCR </w:t>
      </w:r>
      <w:r w:rsidRPr="00095C4B">
        <w:rPr>
          <w:rFonts w:ascii="Times New Roman" w:hAnsi="Times New Roman"/>
          <w:sz w:val="24"/>
          <w:szCs w:val="24"/>
        </w:rPr>
        <w:t xml:space="preserve">LEOKA data collection is intended to collect all </w:t>
      </w:r>
      <w:r>
        <w:rPr>
          <w:rFonts w:ascii="Times New Roman" w:hAnsi="Times New Roman"/>
          <w:sz w:val="24"/>
          <w:szCs w:val="24"/>
        </w:rPr>
        <w:t xml:space="preserve">reported LEOKA offenses </w:t>
      </w:r>
      <w:r w:rsidRPr="00095C4B">
        <w:rPr>
          <w:rFonts w:ascii="Times New Roman" w:hAnsi="Times New Roman"/>
          <w:sz w:val="24"/>
          <w:szCs w:val="24"/>
        </w:rPr>
        <w:t xml:space="preserve">from </w:t>
      </w:r>
      <w:r w:rsidR="00974059">
        <w:rPr>
          <w:rFonts w:ascii="Times New Roman" w:hAnsi="Times New Roman"/>
          <w:sz w:val="24"/>
          <w:szCs w:val="24"/>
        </w:rPr>
        <w:t xml:space="preserve">the </w:t>
      </w:r>
      <w:r>
        <w:rPr>
          <w:rFonts w:ascii="Times New Roman" w:hAnsi="Times New Roman"/>
          <w:sz w:val="24"/>
          <w:szCs w:val="24"/>
        </w:rPr>
        <w:t>LEAs</w:t>
      </w:r>
      <w:r w:rsidRPr="00095C4B">
        <w:rPr>
          <w:rFonts w:ascii="Times New Roman" w:hAnsi="Times New Roman"/>
          <w:sz w:val="24"/>
          <w:szCs w:val="24"/>
        </w:rPr>
        <w:t xml:space="preserve"> in the U</w:t>
      </w:r>
      <w:r w:rsidR="00974059">
        <w:rPr>
          <w:rFonts w:ascii="Times New Roman" w:hAnsi="Times New Roman"/>
          <w:sz w:val="24"/>
          <w:szCs w:val="24"/>
        </w:rPr>
        <w:t xml:space="preserve">nited </w:t>
      </w:r>
      <w:r w:rsidRPr="00095C4B">
        <w:rPr>
          <w:rFonts w:ascii="Times New Roman" w:hAnsi="Times New Roman"/>
          <w:sz w:val="24"/>
          <w:szCs w:val="24"/>
        </w:rPr>
        <w:t>S</w:t>
      </w:r>
      <w:r w:rsidR="00974059">
        <w:rPr>
          <w:rFonts w:ascii="Times New Roman" w:hAnsi="Times New Roman"/>
          <w:sz w:val="24"/>
          <w:szCs w:val="24"/>
        </w:rPr>
        <w:t>tates</w:t>
      </w:r>
      <w:r w:rsidRPr="00095C4B">
        <w:rPr>
          <w:rFonts w:ascii="Times New Roman" w:hAnsi="Times New Roman"/>
          <w:sz w:val="24"/>
          <w:szCs w:val="24"/>
        </w:rPr>
        <w:t xml:space="preserve">, sampling methodologies are not used.  </w:t>
      </w:r>
      <w:r w:rsidR="00AB59E7">
        <w:rPr>
          <w:rFonts w:ascii="Times New Roman" w:hAnsi="Times New Roman"/>
          <w:sz w:val="24"/>
          <w:szCs w:val="24"/>
        </w:rPr>
        <w:t>E</w:t>
      </w:r>
      <w:r w:rsidRPr="00095C4B">
        <w:rPr>
          <w:rFonts w:ascii="Times New Roman" w:hAnsi="Times New Roman"/>
          <w:sz w:val="24"/>
          <w:szCs w:val="24"/>
        </w:rPr>
        <w:t xml:space="preserve">stimation procedures </w:t>
      </w:r>
      <w:r w:rsidR="00AB59E7">
        <w:rPr>
          <w:rFonts w:ascii="Times New Roman" w:hAnsi="Times New Roman"/>
          <w:sz w:val="24"/>
          <w:szCs w:val="24"/>
        </w:rPr>
        <w:t>will not be applied to</w:t>
      </w:r>
      <w:r w:rsidRPr="00095C4B">
        <w:rPr>
          <w:rFonts w:ascii="Times New Roman" w:hAnsi="Times New Roman"/>
          <w:sz w:val="24"/>
          <w:szCs w:val="24"/>
        </w:rPr>
        <w:t xml:space="preserve"> the LEOKA data collection.  The </w:t>
      </w:r>
      <w:r w:rsidR="00440004">
        <w:rPr>
          <w:rFonts w:ascii="Times New Roman" w:hAnsi="Times New Roman"/>
          <w:sz w:val="24"/>
          <w:szCs w:val="24"/>
        </w:rPr>
        <w:t xml:space="preserve">FBI’s </w:t>
      </w:r>
      <w:r>
        <w:rPr>
          <w:rFonts w:ascii="Times New Roman" w:hAnsi="Times New Roman"/>
          <w:sz w:val="24"/>
          <w:szCs w:val="24"/>
        </w:rPr>
        <w:t>UCR</w:t>
      </w:r>
      <w:r w:rsidRPr="00095C4B">
        <w:rPr>
          <w:rFonts w:ascii="Times New Roman" w:hAnsi="Times New Roman"/>
          <w:sz w:val="24"/>
          <w:szCs w:val="24"/>
        </w:rPr>
        <w:t xml:space="preserve"> Program presents the actual number of </w:t>
      </w:r>
      <w:r>
        <w:rPr>
          <w:rFonts w:ascii="Times New Roman" w:hAnsi="Times New Roman"/>
          <w:sz w:val="24"/>
          <w:szCs w:val="24"/>
        </w:rPr>
        <w:t xml:space="preserve">reported </w:t>
      </w:r>
      <w:r w:rsidRPr="00095C4B">
        <w:rPr>
          <w:rFonts w:ascii="Times New Roman" w:hAnsi="Times New Roman"/>
          <w:sz w:val="24"/>
          <w:szCs w:val="24"/>
        </w:rPr>
        <w:t>officers killed and assaulted in the LEOKA publication.</w:t>
      </w:r>
      <w:r>
        <w:rPr>
          <w:rFonts w:ascii="Times New Roman" w:hAnsi="Times New Roman"/>
          <w:sz w:val="24"/>
          <w:szCs w:val="24"/>
        </w:rPr>
        <w:t xml:space="preserve">  For assault data to be </w:t>
      </w:r>
      <w:r w:rsidR="00440004">
        <w:rPr>
          <w:rFonts w:ascii="Times New Roman" w:hAnsi="Times New Roman"/>
          <w:sz w:val="24"/>
          <w:szCs w:val="24"/>
        </w:rPr>
        <w:t>published</w:t>
      </w:r>
      <w:r>
        <w:rPr>
          <w:rFonts w:ascii="Times New Roman" w:hAnsi="Times New Roman"/>
          <w:sz w:val="24"/>
          <w:szCs w:val="24"/>
        </w:rPr>
        <w:t>, LEAs must have submitted information for all 12 months regarding their sworn officers who were assaulted as well as the number of office</w:t>
      </w:r>
      <w:r>
        <w:rPr>
          <w:rFonts w:ascii="Times New Roman" w:hAnsi="Times New Roman"/>
          <w:sz w:val="24"/>
          <w:szCs w:val="24"/>
        </w:rPr>
        <w:t xml:space="preserve">rs and civilians their agencies employed full-time for the reporting year.  </w:t>
      </w:r>
    </w:p>
    <w:p w:rsidR="00B14876" w:rsidP="007201EB" w14:paraId="1E64572D" w14:textId="77777777">
      <w:pPr>
        <w:pStyle w:val="ListParagraph"/>
        <w:tabs>
          <w:tab w:val="left" w:pos="360"/>
        </w:tabs>
        <w:spacing w:after="0" w:line="240" w:lineRule="auto"/>
        <w:ind w:left="0"/>
        <w:rPr>
          <w:rFonts w:ascii="Times New Roman" w:hAnsi="Times New Roman"/>
          <w:sz w:val="24"/>
          <w:szCs w:val="24"/>
        </w:rPr>
      </w:pPr>
    </w:p>
    <w:p w:rsidR="009402DF" w:rsidP="007201EB" w14:paraId="0A7129E6" w14:textId="77777777">
      <w:pPr>
        <w:pStyle w:val="ListParagraph"/>
        <w:numPr>
          <w:ilvl w:val="0"/>
          <w:numId w:val="9"/>
        </w:numPr>
        <w:spacing w:after="0" w:line="240" w:lineRule="auto"/>
        <w:ind w:hanging="540"/>
        <w:rPr>
          <w:rFonts w:ascii="Times New Roman" w:hAnsi="Times New Roman"/>
          <w:sz w:val="24"/>
          <w:szCs w:val="24"/>
          <w:u w:val="single"/>
        </w:rPr>
      </w:pPr>
      <w:r>
        <w:rPr>
          <w:rFonts w:ascii="Times New Roman" w:hAnsi="Times New Roman"/>
          <w:sz w:val="24"/>
          <w:szCs w:val="24"/>
          <w:u w:val="single"/>
        </w:rPr>
        <w:t>Response Rates/Non-Response</w:t>
      </w:r>
    </w:p>
    <w:p w:rsidR="009402DF" w:rsidRPr="009402DF" w:rsidP="007201EB" w14:paraId="32611A26" w14:textId="77777777">
      <w:pPr>
        <w:pStyle w:val="ListParagraph"/>
        <w:spacing w:after="0" w:line="240" w:lineRule="auto"/>
        <w:ind w:left="1080"/>
        <w:rPr>
          <w:rFonts w:ascii="Times New Roman" w:hAnsi="Times New Roman"/>
          <w:sz w:val="24"/>
          <w:szCs w:val="24"/>
          <w:u w:val="single"/>
        </w:rPr>
      </w:pPr>
    </w:p>
    <w:p w:rsidR="00200DC5" w:rsidP="004C7E5F" w14:paraId="5234E31E" w14:textId="0815C731">
      <w:pPr>
        <w:pStyle w:val="ListParagraph"/>
        <w:tabs>
          <w:tab w:val="left" w:pos="1080"/>
        </w:tabs>
        <w:spacing w:after="0" w:line="240" w:lineRule="auto"/>
        <w:ind w:left="1080" w:right="-540"/>
        <w:rPr>
          <w:rFonts w:ascii="Times New Roman" w:hAnsi="Times New Roman"/>
          <w:sz w:val="24"/>
          <w:szCs w:val="24"/>
        </w:rPr>
      </w:pPr>
      <w:r>
        <w:rPr>
          <w:rFonts w:ascii="Times New Roman" w:hAnsi="Times New Roman"/>
          <w:sz w:val="24"/>
          <w:szCs w:val="24"/>
        </w:rPr>
        <w:t>Response rates are maximized through liaison with stat</w:t>
      </w:r>
      <w:r w:rsidR="009402DF">
        <w:rPr>
          <w:rFonts w:ascii="Times New Roman" w:hAnsi="Times New Roman"/>
          <w:sz w:val="24"/>
          <w:szCs w:val="24"/>
        </w:rPr>
        <w:t>e UCR programs.</w:t>
      </w:r>
      <w:r w:rsidR="004C7E5F">
        <w:rPr>
          <w:rFonts w:ascii="Times New Roman" w:hAnsi="Times New Roman"/>
          <w:sz w:val="24"/>
          <w:szCs w:val="24"/>
        </w:rPr>
        <w:t xml:space="preserve">  </w:t>
      </w:r>
      <w:r w:rsidR="009402DF">
        <w:rPr>
          <w:rFonts w:ascii="Times New Roman" w:hAnsi="Times New Roman"/>
          <w:sz w:val="24"/>
          <w:szCs w:val="24"/>
        </w:rPr>
        <w:t xml:space="preserve">Communications </w:t>
      </w:r>
      <w:r>
        <w:rPr>
          <w:rFonts w:ascii="Times New Roman" w:hAnsi="Times New Roman"/>
          <w:sz w:val="24"/>
          <w:szCs w:val="24"/>
        </w:rPr>
        <w:t xml:space="preserve">encouraging data submissions occur frequently because of the relationship between the UCR </w:t>
      </w:r>
      <w:r w:rsidR="005C2F99">
        <w:rPr>
          <w:rFonts w:ascii="Times New Roman" w:hAnsi="Times New Roman"/>
          <w:sz w:val="24"/>
          <w:szCs w:val="24"/>
        </w:rPr>
        <w:t>staff</w:t>
      </w:r>
      <w:r>
        <w:rPr>
          <w:rFonts w:ascii="Times New Roman" w:hAnsi="Times New Roman"/>
          <w:sz w:val="24"/>
          <w:szCs w:val="24"/>
        </w:rPr>
        <w:t xml:space="preserve"> and </w:t>
      </w:r>
      <w:r w:rsidR="00974059">
        <w:rPr>
          <w:rFonts w:ascii="Times New Roman" w:hAnsi="Times New Roman"/>
          <w:sz w:val="24"/>
          <w:szCs w:val="24"/>
        </w:rPr>
        <w:t xml:space="preserve">the </w:t>
      </w:r>
      <w:r>
        <w:rPr>
          <w:rFonts w:ascii="Times New Roman" w:hAnsi="Times New Roman"/>
          <w:sz w:val="24"/>
          <w:szCs w:val="24"/>
        </w:rPr>
        <w:t xml:space="preserve">LEAs. </w:t>
      </w:r>
      <w:r w:rsidR="00974059">
        <w:rPr>
          <w:rFonts w:ascii="Times New Roman" w:hAnsi="Times New Roman"/>
          <w:sz w:val="24"/>
          <w:szCs w:val="24"/>
        </w:rPr>
        <w:t xml:space="preserve">The </w:t>
      </w:r>
      <w:r>
        <w:rPr>
          <w:rFonts w:ascii="Times New Roman" w:hAnsi="Times New Roman"/>
          <w:sz w:val="24"/>
          <w:szCs w:val="24"/>
        </w:rPr>
        <w:t xml:space="preserve">UCR staff have a strong understanding of contextual challenges agencies face in reporting valid and reliable data and assist agencies in overcoming non-response challenges.  </w:t>
      </w:r>
      <w:r w:rsidR="007013F2">
        <w:rPr>
          <w:rFonts w:ascii="Times New Roman" w:hAnsi="Times New Roman"/>
          <w:sz w:val="24"/>
          <w:szCs w:val="24"/>
        </w:rPr>
        <w:t xml:space="preserve">The number of agencies active in the FBI’s UCR Program </w:t>
      </w:r>
      <w:r w:rsidR="009F006E">
        <w:rPr>
          <w:rFonts w:ascii="Times New Roman" w:hAnsi="Times New Roman"/>
          <w:sz w:val="24"/>
          <w:szCs w:val="24"/>
        </w:rPr>
        <w:t xml:space="preserve">in 2024 </w:t>
      </w:r>
      <w:r w:rsidR="007013F2">
        <w:rPr>
          <w:rFonts w:ascii="Times New Roman" w:hAnsi="Times New Roman"/>
          <w:sz w:val="24"/>
          <w:szCs w:val="24"/>
        </w:rPr>
        <w:t xml:space="preserve">totaled </w:t>
      </w:r>
      <w:r w:rsidR="009F006E">
        <w:rPr>
          <w:rFonts w:ascii="Times New Roman" w:hAnsi="Times New Roman"/>
          <w:sz w:val="24"/>
          <w:szCs w:val="24"/>
        </w:rPr>
        <w:t xml:space="preserve">19,328.  Of those, </w:t>
      </w:r>
      <w:r w:rsidR="00A5224F">
        <w:rPr>
          <w:rFonts w:ascii="Times New Roman" w:hAnsi="Times New Roman"/>
          <w:sz w:val="24"/>
          <w:szCs w:val="24"/>
        </w:rPr>
        <w:t>the number of agencies submitting data was 16</w:t>
      </w:r>
      <w:r w:rsidR="00C163F0">
        <w:rPr>
          <w:rFonts w:ascii="Times New Roman" w:hAnsi="Times New Roman"/>
          <w:sz w:val="24"/>
          <w:szCs w:val="24"/>
        </w:rPr>
        <w:t>,</w:t>
      </w:r>
      <w:r w:rsidR="00A5224F">
        <w:rPr>
          <w:rFonts w:ascii="Times New Roman" w:hAnsi="Times New Roman"/>
          <w:sz w:val="24"/>
          <w:szCs w:val="24"/>
        </w:rPr>
        <w:t>675</w:t>
      </w:r>
      <w:r w:rsidR="00C163F0">
        <w:rPr>
          <w:rFonts w:ascii="Times New Roman" w:hAnsi="Times New Roman"/>
          <w:sz w:val="24"/>
          <w:szCs w:val="24"/>
        </w:rPr>
        <w:t xml:space="preserve"> (86.3 percent).</w:t>
      </w:r>
      <w:r w:rsidR="007A2DA6">
        <w:rPr>
          <w:rFonts w:ascii="Times New Roman" w:hAnsi="Times New Roman"/>
          <w:sz w:val="24"/>
          <w:szCs w:val="24"/>
        </w:rPr>
        <w:t xml:space="preserve">  </w:t>
      </w:r>
      <w:r w:rsidR="000D1A51">
        <w:rPr>
          <w:rFonts w:ascii="Times New Roman" w:hAnsi="Times New Roman"/>
          <w:sz w:val="24"/>
          <w:szCs w:val="24"/>
        </w:rPr>
        <w:t xml:space="preserve">SRS agencies submitting data </w:t>
      </w:r>
      <w:r w:rsidR="009012DB">
        <w:rPr>
          <w:rFonts w:ascii="Times New Roman" w:hAnsi="Times New Roman"/>
          <w:sz w:val="24"/>
          <w:szCs w:val="24"/>
        </w:rPr>
        <w:t xml:space="preserve">to the FBI’s UCR Program in 2024 totaled 2,074 and </w:t>
      </w:r>
      <w:r w:rsidR="00E12DD7">
        <w:rPr>
          <w:rFonts w:ascii="Times New Roman" w:hAnsi="Times New Roman"/>
          <w:sz w:val="24"/>
          <w:szCs w:val="24"/>
        </w:rPr>
        <w:t>1,084 (</w:t>
      </w:r>
      <w:r w:rsidR="00E35F40">
        <w:rPr>
          <w:rFonts w:ascii="Times New Roman" w:hAnsi="Times New Roman"/>
          <w:sz w:val="24"/>
          <w:szCs w:val="24"/>
        </w:rPr>
        <w:t>52.3 percent</w:t>
      </w:r>
      <w:r w:rsidR="00E12DD7">
        <w:rPr>
          <w:rFonts w:ascii="Times New Roman" w:hAnsi="Times New Roman"/>
          <w:sz w:val="24"/>
          <w:szCs w:val="24"/>
        </w:rPr>
        <w:t xml:space="preserve">) </w:t>
      </w:r>
      <w:r w:rsidR="003F6B72">
        <w:rPr>
          <w:rFonts w:ascii="Times New Roman" w:hAnsi="Times New Roman"/>
          <w:sz w:val="24"/>
          <w:szCs w:val="24"/>
        </w:rPr>
        <w:t>of those reported LEOKA data via form 1-705.</w:t>
      </w:r>
      <w:r w:rsidR="007013F2">
        <w:rPr>
          <w:rFonts w:ascii="Times New Roman" w:hAnsi="Times New Roman"/>
          <w:sz w:val="24"/>
          <w:szCs w:val="24"/>
        </w:rPr>
        <w:t xml:space="preserve"> </w:t>
      </w:r>
    </w:p>
    <w:p w:rsidR="00200DC5" w:rsidP="007201EB" w14:paraId="51F9E265" w14:textId="77777777">
      <w:pPr>
        <w:pStyle w:val="ListParagraph"/>
        <w:tabs>
          <w:tab w:val="left" w:pos="1080"/>
        </w:tabs>
        <w:spacing w:after="0" w:line="240" w:lineRule="auto"/>
        <w:ind w:left="1080"/>
        <w:rPr>
          <w:rFonts w:ascii="Times New Roman" w:hAnsi="Times New Roman"/>
          <w:sz w:val="24"/>
          <w:szCs w:val="24"/>
        </w:rPr>
      </w:pPr>
    </w:p>
    <w:p w:rsidR="00101268" w:rsidP="007201EB" w14:paraId="7A6F1720" w14:textId="16E8246C">
      <w:pPr>
        <w:pStyle w:val="ListParagraph"/>
        <w:tabs>
          <w:tab w:val="left" w:pos="1080"/>
        </w:tabs>
        <w:spacing w:after="0" w:line="240" w:lineRule="auto"/>
        <w:ind w:left="1080"/>
        <w:rPr>
          <w:rFonts w:ascii="Times New Roman" w:hAnsi="Times New Roman"/>
          <w:sz w:val="24"/>
          <w:szCs w:val="24"/>
        </w:rPr>
      </w:pPr>
      <w:r>
        <w:rPr>
          <w:rFonts w:ascii="Times New Roman" w:hAnsi="Times New Roman"/>
          <w:sz w:val="24"/>
          <w:szCs w:val="24"/>
        </w:rPr>
        <w:t xml:space="preserve">The mission of the </w:t>
      </w:r>
      <w:r w:rsidR="000C4A20">
        <w:rPr>
          <w:rFonts w:ascii="Times New Roman" w:hAnsi="Times New Roman"/>
          <w:sz w:val="24"/>
          <w:szCs w:val="24"/>
        </w:rPr>
        <w:t xml:space="preserve">LEOKA </w:t>
      </w:r>
      <w:r w:rsidR="00E30E12">
        <w:rPr>
          <w:rFonts w:ascii="Times New Roman" w:hAnsi="Times New Roman"/>
          <w:sz w:val="24"/>
          <w:szCs w:val="24"/>
        </w:rPr>
        <w:t xml:space="preserve">Data Collection </w:t>
      </w:r>
      <w:r>
        <w:rPr>
          <w:rFonts w:ascii="Times New Roman" w:hAnsi="Times New Roman"/>
          <w:sz w:val="24"/>
          <w:szCs w:val="24"/>
        </w:rPr>
        <w:t xml:space="preserve">is to </w:t>
      </w:r>
      <w:r w:rsidR="00FC18EC">
        <w:rPr>
          <w:rFonts w:ascii="Times New Roman" w:hAnsi="Times New Roman"/>
          <w:sz w:val="24"/>
          <w:szCs w:val="24"/>
        </w:rPr>
        <w:t xml:space="preserve">establish guidelines for the collection, </w:t>
      </w:r>
      <w:r w:rsidR="00E62DDA">
        <w:rPr>
          <w:rFonts w:ascii="Times New Roman" w:hAnsi="Times New Roman"/>
          <w:sz w:val="24"/>
          <w:szCs w:val="24"/>
        </w:rPr>
        <w:t>acquisition,</w:t>
      </w:r>
      <w:r>
        <w:rPr>
          <w:rFonts w:ascii="Times New Roman" w:hAnsi="Times New Roman"/>
          <w:sz w:val="24"/>
          <w:szCs w:val="24"/>
        </w:rPr>
        <w:t xml:space="preserve"> </w:t>
      </w:r>
      <w:r w:rsidR="00C62308">
        <w:rPr>
          <w:rFonts w:ascii="Times New Roman" w:hAnsi="Times New Roman"/>
          <w:sz w:val="24"/>
          <w:szCs w:val="24"/>
        </w:rPr>
        <w:t>and</w:t>
      </w:r>
      <w:r w:rsidR="00974059">
        <w:rPr>
          <w:rFonts w:ascii="Times New Roman" w:hAnsi="Times New Roman"/>
          <w:sz w:val="24"/>
          <w:szCs w:val="24"/>
        </w:rPr>
        <w:t xml:space="preserve"> </w:t>
      </w:r>
      <w:r w:rsidR="0026174E">
        <w:rPr>
          <w:rFonts w:ascii="Times New Roman" w:hAnsi="Times New Roman"/>
          <w:sz w:val="24"/>
          <w:szCs w:val="24"/>
        </w:rPr>
        <w:t xml:space="preserve">publication </w:t>
      </w:r>
      <w:r w:rsidR="0026174E">
        <w:rPr>
          <w:rFonts w:ascii="Times New Roman" w:hAnsi="Times New Roman"/>
          <w:sz w:val="24"/>
          <w:szCs w:val="24"/>
        </w:rPr>
        <w:t xml:space="preserve">of </w:t>
      </w:r>
      <w:r>
        <w:rPr>
          <w:rFonts w:ascii="Times New Roman" w:hAnsi="Times New Roman"/>
          <w:sz w:val="24"/>
          <w:szCs w:val="24"/>
        </w:rPr>
        <w:t xml:space="preserve"> </w:t>
      </w:r>
      <w:r w:rsidR="00974059">
        <w:rPr>
          <w:rFonts w:ascii="Times New Roman" w:hAnsi="Times New Roman"/>
          <w:sz w:val="24"/>
          <w:szCs w:val="24"/>
        </w:rPr>
        <w:t>the</w:t>
      </w:r>
      <w:r w:rsidR="00974059">
        <w:rPr>
          <w:rFonts w:ascii="Times New Roman" w:hAnsi="Times New Roman"/>
          <w:sz w:val="24"/>
          <w:szCs w:val="24"/>
        </w:rPr>
        <w:t xml:space="preserve"> </w:t>
      </w:r>
      <w:r w:rsidR="00E44493">
        <w:rPr>
          <w:rFonts w:ascii="Times New Roman" w:hAnsi="Times New Roman"/>
          <w:sz w:val="24"/>
          <w:szCs w:val="24"/>
        </w:rPr>
        <w:t>information</w:t>
      </w:r>
      <w:r>
        <w:rPr>
          <w:rFonts w:ascii="Times New Roman" w:hAnsi="Times New Roman"/>
          <w:sz w:val="24"/>
          <w:szCs w:val="24"/>
        </w:rPr>
        <w:t>.</w:t>
      </w:r>
      <w:r w:rsidR="00200DC5">
        <w:rPr>
          <w:rFonts w:ascii="Times New Roman" w:hAnsi="Times New Roman"/>
          <w:sz w:val="24"/>
          <w:szCs w:val="24"/>
        </w:rPr>
        <w:t xml:space="preserve">  Although the FBI makes every effort through its editing procedures, training practices, and correspondence to ensure the validity of the data it receives, the accuracy of the statistics depends primarily on the adherence of each contributor to the established standards of reporting. </w:t>
      </w:r>
    </w:p>
    <w:p w:rsidR="00101268" w:rsidP="007201EB" w14:paraId="12D7300C" w14:textId="77777777">
      <w:pPr>
        <w:pStyle w:val="ListParagraph"/>
        <w:tabs>
          <w:tab w:val="left" w:pos="1080"/>
        </w:tabs>
        <w:spacing w:after="0" w:line="240" w:lineRule="auto"/>
        <w:ind w:left="1080"/>
        <w:rPr>
          <w:rFonts w:ascii="Times New Roman" w:hAnsi="Times New Roman"/>
          <w:sz w:val="24"/>
          <w:szCs w:val="24"/>
        </w:rPr>
      </w:pPr>
      <w:r>
        <w:rPr>
          <w:rFonts w:ascii="Times New Roman" w:hAnsi="Times New Roman"/>
          <w:sz w:val="24"/>
          <w:szCs w:val="24"/>
        </w:rPr>
        <w:t xml:space="preserve">  </w:t>
      </w:r>
    </w:p>
    <w:p w:rsidR="00101268" w:rsidP="007201EB" w14:paraId="645AF4EE" w14:textId="43E45DF0">
      <w:pPr>
        <w:pStyle w:val="ListParagraph"/>
        <w:tabs>
          <w:tab w:val="left" w:pos="1080"/>
        </w:tabs>
        <w:spacing w:after="0" w:line="240" w:lineRule="auto"/>
        <w:ind w:left="1080"/>
        <w:rPr>
          <w:rFonts w:ascii="Times New Roman" w:hAnsi="Times New Roman"/>
          <w:sz w:val="24"/>
          <w:szCs w:val="24"/>
        </w:rPr>
      </w:pPr>
      <w:r>
        <w:rPr>
          <w:rFonts w:ascii="Times New Roman" w:hAnsi="Times New Roman"/>
          <w:sz w:val="24"/>
          <w:szCs w:val="24"/>
        </w:rPr>
        <w:t xml:space="preserve">With increased marketing of the LEOKA </w:t>
      </w:r>
      <w:r w:rsidR="00F16AC2">
        <w:rPr>
          <w:rFonts w:ascii="Times New Roman" w:hAnsi="Times New Roman"/>
          <w:sz w:val="24"/>
          <w:szCs w:val="24"/>
        </w:rPr>
        <w:t xml:space="preserve">Data Collection’s </w:t>
      </w:r>
      <w:r>
        <w:rPr>
          <w:rFonts w:ascii="Times New Roman" w:hAnsi="Times New Roman"/>
          <w:sz w:val="24"/>
          <w:szCs w:val="24"/>
        </w:rPr>
        <w:t>refreshed LEOKA Officer Safety Awareness Training</w:t>
      </w:r>
      <w:r w:rsidR="006044EA">
        <w:rPr>
          <w:rFonts w:ascii="Times New Roman" w:hAnsi="Times New Roman"/>
          <w:sz w:val="24"/>
          <w:szCs w:val="24"/>
        </w:rPr>
        <w:t xml:space="preserve"> (OSAT)</w:t>
      </w:r>
      <w:r w:rsidR="00C62308">
        <w:rPr>
          <w:rFonts w:ascii="Times New Roman" w:hAnsi="Times New Roman"/>
          <w:sz w:val="24"/>
          <w:szCs w:val="24"/>
        </w:rPr>
        <w:t>,</w:t>
      </w:r>
      <w:r>
        <w:rPr>
          <w:rFonts w:ascii="Times New Roman" w:hAnsi="Times New Roman"/>
          <w:sz w:val="24"/>
          <w:szCs w:val="24"/>
        </w:rPr>
        <w:t xml:space="preserve"> r</w:t>
      </w:r>
      <w:r w:rsidRPr="0090292E">
        <w:rPr>
          <w:rFonts w:ascii="Times New Roman" w:hAnsi="Times New Roman"/>
          <w:sz w:val="24"/>
          <w:szCs w:val="24"/>
        </w:rPr>
        <w:t xml:space="preserve">esponse rates are expected to increase for agencies to report those law enforcement officers killed or </w:t>
      </w:r>
      <w:r w:rsidRPr="0090292E">
        <w:rPr>
          <w:rFonts w:ascii="Times New Roman" w:hAnsi="Times New Roman"/>
          <w:sz w:val="24"/>
          <w:szCs w:val="24"/>
        </w:rPr>
        <w:t>assaulted</w:t>
      </w:r>
      <w:r>
        <w:rPr>
          <w:rFonts w:ascii="Times New Roman" w:hAnsi="Times New Roman"/>
          <w:sz w:val="24"/>
          <w:szCs w:val="24"/>
        </w:rPr>
        <w:t xml:space="preserve">.  </w:t>
      </w:r>
      <w:bookmarkStart w:id="0" w:name="OLE_LINK7"/>
      <w:r w:rsidR="00BC0B9C">
        <w:rPr>
          <w:rFonts w:ascii="Times New Roman" w:hAnsi="Times New Roman"/>
          <w:sz w:val="24"/>
          <w:szCs w:val="24"/>
        </w:rPr>
        <w:t xml:space="preserve">Managers of the </w:t>
      </w:r>
      <w:r>
        <w:rPr>
          <w:rFonts w:ascii="Times New Roman" w:hAnsi="Times New Roman"/>
          <w:sz w:val="24"/>
          <w:szCs w:val="24"/>
        </w:rPr>
        <w:t xml:space="preserve">LEOKA </w:t>
      </w:r>
      <w:r w:rsidR="00F16AC2">
        <w:rPr>
          <w:rFonts w:ascii="Times New Roman" w:hAnsi="Times New Roman"/>
          <w:sz w:val="24"/>
          <w:szCs w:val="24"/>
        </w:rPr>
        <w:t xml:space="preserve">Data Collection </w:t>
      </w:r>
      <w:r>
        <w:rPr>
          <w:rFonts w:ascii="Times New Roman" w:hAnsi="Times New Roman"/>
          <w:sz w:val="24"/>
          <w:szCs w:val="24"/>
        </w:rPr>
        <w:t xml:space="preserve">provide outreach, statistical support, training, research studies, and instructional services for an </w:t>
      </w:r>
      <w:r w:rsidR="00CF3952">
        <w:rPr>
          <w:rFonts w:ascii="Times New Roman" w:hAnsi="Times New Roman"/>
          <w:sz w:val="24"/>
          <w:szCs w:val="24"/>
        </w:rPr>
        <w:t>OSAT</w:t>
      </w:r>
      <w:r>
        <w:rPr>
          <w:rFonts w:ascii="Times New Roman" w:hAnsi="Times New Roman"/>
          <w:sz w:val="24"/>
          <w:szCs w:val="24"/>
        </w:rPr>
        <w:t xml:space="preserve"> curriculum</w:t>
      </w:r>
      <w:bookmarkEnd w:id="0"/>
      <w:r w:rsidR="006F6F80">
        <w:rPr>
          <w:rFonts w:ascii="Times New Roman" w:hAnsi="Times New Roman"/>
          <w:sz w:val="24"/>
          <w:szCs w:val="24"/>
        </w:rPr>
        <w:t>.</w:t>
      </w:r>
    </w:p>
    <w:p w:rsidR="00101268" w:rsidP="007201EB" w14:paraId="10732DA0" w14:textId="77777777">
      <w:pPr>
        <w:pStyle w:val="ListParagraph"/>
        <w:tabs>
          <w:tab w:val="left" w:pos="1080"/>
        </w:tabs>
        <w:spacing w:after="0" w:line="240" w:lineRule="auto"/>
        <w:ind w:left="1080"/>
        <w:rPr>
          <w:rFonts w:ascii="Times New Roman" w:hAnsi="Times New Roman"/>
          <w:sz w:val="24"/>
          <w:szCs w:val="24"/>
        </w:rPr>
      </w:pPr>
    </w:p>
    <w:p w:rsidR="00101268" w:rsidP="007201EB" w14:paraId="2DA9FA77" w14:textId="7BC4F65C">
      <w:pPr>
        <w:pStyle w:val="ListParagraph"/>
        <w:tabs>
          <w:tab w:val="left" w:pos="1080"/>
        </w:tabs>
        <w:spacing w:after="0" w:line="240" w:lineRule="auto"/>
        <w:ind w:left="1080"/>
        <w:rPr>
          <w:rFonts w:ascii="Times New Roman" w:hAnsi="Times New Roman"/>
          <w:sz w:val="24"/>
          <w:szCs w:val="24"/>
        </w:rPr>
      </w:pPr>
      <w:r>
        <w:rPr>
          <w:rFonts w:ascii="Times New Roman" w:hAnsi="Times New Roman"/>
          <w:sz w:val="24"/>
          <w:szCs w:val="24"/>
        </w:rPr>
        <w:t>The Criminal Justice Information S</w:t>
      </w:r>
      <w:r w:rsidR="00BC04AD">
        <w:rPr>
          <w:rFonts w:ascii="Times New Roman" w:hAnsi="Times New Roman"/>
          <w:sz w:val="24"/>
          <w:szCs w:val="24"/>
        </w:rPr>
        <w:t>ervices</w:t>
      </w:r>
      <w:r>
        <w:rPr>
          <w:rFonts w:ascii="Times New Roman" w:hAnsi="Times New Roman"/>
          <w:sz w:val="24"/>
          <w:szCs w:val="24"/>
        </w:rPr>
        <w:t xml:space="preserve"> </w:t>
      </w:r>
      <w:r w:rsidR="00A941ED">
        <w:rPr>
          <w:rFonts w:ascii="Times New Roman" w:hAnsi="Times New Roman"/>
          <w:sz w:val="24"/>
          <w:szCs w:val="24"/>
        </w:rPr>
        <w:t>c</w:t>
      </w:r>
      <w:r>
        <w:rPr>
          <w:rFonts w:ascii="Times New Roman" w:hAnsi="Times New Roman"/>
          <w:sz w:val="24"/>
          <w:szCs w:val="24"/>
        </w:rPr>
        <w:t xml:space="preserve">ommittees of the International Association of Chiefs of Police (IACP) and the National Sheriffs’ Association (NSA) provide the </w:t>
      </w:r>
      <w:r w:rsidR="00CC77A9">
        <w:rPr>
          <w:rFonts w:ascii="Times New Roman" w:hAnsi="Times New Roman"/>
          <w:sz w:val="24"/>
          <w:szCs w:val="24"/>
        </w:rPr>
        <w:t xml:space="preserve">FBI’s </w:t>
      </w:r>
      <w:r>
        <w:rPr>
          <w:rFonts w:ascii="Times New Roman" w:hAnsi="Times New Roman"/>
          <w:sz w:val="24"/>
          <w:szCs w:val="24"/>
        </w:rPr>
        <w:t xml:space="preserve">UCR Program with vital links to local law enforcement personnel.  The IACP, as it has since the </w:t>
      </w:r>
      <w:r w:rsidR="00CC77A9">
        <w:rPr>
          <w:rFonts w:ascii="Times New Roman" w:hAnsi="Times New Roman"/>
          <w:sz w:val="24"/>
          <w:szCs w:val="24"/>
        </w:rPr>
        <w:t xml:space="preserve">FBI’s </w:t>
      </w:r>
      <w:r w:rsidR="00974059">
        <w:rPr>
          <w:rFonts w:ascii="Times New Roman" w:hAnsi="Times New Roman"/>
          <w:sz w:val="24"/>
          <w:szCs w:val="24"/>
        </w:rPr>
        <w:t xml:space="preserve">UCR </w:t>
      </w:r>
      <w:r>
        <w:rPr>
          <w:rFonts w:ascii="Times New Roman" w:hAnsi="Times New Roman"/>
          <w:sz w:val="24"/>
          <w:szCs w:val="24"/>
        </w:rPr>
        <w:t xml:space="preserve">Program began, represents the thousands of police departments nationwide.  The NSA encourages sheriffs throughout the country to </w:t>
      </w:r>
      <w:r w:rsidR="00974059">
        <w:rPr>
          <w:rFonts w:ascii="Times New Roman" w:hAnsi="Times New Roman"/>
          <w:sz w:val="24"/>
          <w:szCs w:val="24"/>
        </w:rPr>
        <w:t xml:space="preserve">fully </w:t>
      </w:r>
      <w:r>
        <w:rPr>
          <w:rFonts w:ascii="Times New Roman" w:hAnsi="Times New Roman"/>
          <w:sz w:val="24"/>
          <w:szCs w:val="24"/>
        </w:rPr>
        <w:t>participate in the</w:t>
      </w:r>
      <w:r w:rsidR="005E2849">
        <w:rPr>
          <w:rFonts w:ascii="Times New Roman" w:hAnsi="Times New Roman"/>
          <w:sz w:val="24"/>
          <w:szCs w:val="24"/>
        </w:rPr>
        <w:t xml:space="preserve"> </w:t>
      </w:r>
      <w:r w:rsidR="00CC77A9">
        <w:rPr>
          <w:rFonts w:ascii="Times New Roman" w:hAnsi="Times New Roman"/>
          <w:sz w:val="24"/>
          <w:szCs w:val="24"/>
        </w:rPr>
        <w:t xml:space="preserve">FBI’s </w:t>
      </w:r>
      <w:r w:rsidR="005E2849">
        <w:rPr>
          <w:rFonts w:ascii="Times New Roman" w:hAnsi="Times New Roman"/>
          <w:sz w:val="24"/>
          <w:szCs w:val="24"/>
        </w:rPr>
        <w:t>UCR</w:t>
      </w:r>
      <w:r>
        <w:rPr>
          <w:rFonts w:ascii="Times New Roman" w:hAnsi="Times New Roman"/>
          <w:sz w:val="24"/>
          <w:szCs w:val="24"/>
        </w:rPr>
        <w:t xml:space="preserve"> Program. </w:t>
      </w:r>
      <w:r w:rsidR="008B7336">
        <w:rPr>
          <w:rFonts w:ascii="Times New Roman" w:hAnsi="Times New Roman"/>
          <w:sz w:val="24"/>
          <w:szCs w:val="24"/>
        </w:rPr>
        <w:t xml:space="preserve"> </w:t>
      </w:r>
      <w:r w:rsidR="007B6161">
        <w:rPr>
          <w:rFonts w:ascii="Times New Roman" w:hAnsi="Times New Roman"/>
          <w:sz w:val="24"/>
          <w:szCs w:val="24"/>
        </w:rPr>
        <w:t>Members of b</w:t>
      </w:r>
      <w:r>
        <w:rPr>
          <w:rFonts w:ascii="Times New Roman" w:hAnsi="Times New Roman"/>
          <w:sz w:val="24"/>
          <w:szCs w:val="24"/>
        </w:rPr>
        <w:t xml:space="preserve">oth committees serve in advisory capacities concerning the </w:t>
      </w:r>
      <w:r w:rsidR="004F5A10">
        <w:rPr>
          <w:rFonts w:ascii="Times New Roman" w:hAnsi="Times New Roman"/>
          <w:sz w:val="24"/>
          <w:szCs w:val="24"/>
        </w:rPr>
        <w:t xml:space="preserve">operation of the FBI’s </w:t>
      </w:r>
      <w:r>
        <w:rPr>
          <w:rFonts w:ascii="Times New Roman" w:hAnsi="Times New Roman"/>
          <w:sz w:val="24"/>
          <w:szCs w:val="24"/>
        </w:rPr>
        <w:t>UCR Program</w:t>
      </w:r>
      <w:r w:rsidR="00E51850">
        <w:rPr>
          <w:rFonts w:ascii="Times New Roman" w:hAnsi="Times New Roman"/>
          <w:sz w:val="24"/>
          <w:szCs w:val="24"/>
        </w:rPr>
        <w:t xml:space="preserve"> as part of</w:t>
      </w:r>
      <w:r w:rsidR="00D46F04">
        <w:rPr>
          <w:rFonts w:ascii="Times New Roman" w:hAnsi="Times New Roman"/>
          <w:sz w:val="24"/>
          <w:szCs w:val="24"/>
        </w:rPr>
        <w:t xml:space="preserve"> the CJIS Advisory </w:t>
      </w:r>
      <w:r w:rsidR="00E62DDA">
        <w:rPr>
          <w:rFonts w:ascii="Times New Roman" w:hAnsi="Times New Roman"/>
          <w:sz w:val="24"/>
          <w:szCs w:val="24"/>
        </w:rPr>
        <w:t>Process.</w:t>
      </w:r>
      <w:r>
        <w:rPr>
          <w:rFonts w:ascii="Times New Roman" w:hAnsi="Times New Roman"/>
          <w:sz w:val="24"/>
          <w:szCs w:val="24"/>
        </w:rPr>
        <w:t xml:space="preserve">  The Association of State Uniform Crime Reporting Programs (ASUCRP) focuses on UCR issues within individual state law enforcement </w:t>
      </w:r>
      <w:r>
        <w:rPr>
          <w:rFonts w:ascii="Times New Roman" w:hAnsi="Times New Roman"/>
          <w:sz w:val="24"/>
          <w:szCs w:val="24"/>
        </w:rPr>
        <w:t xml:space="preserve">associations </w:t>
      </w:r>
      <w:r w:rsidR="003019B1">
        <w:rPr>
          <w:rFonts w:ascii="Times New Roman" w:hAnsi="Times New Roman"/>
          <w:sz w:val="24"/>
          <w:szCs w:val="24"/>
        </w:rPr>
        <w:t>and</w:t>
      </w:r>
      <w:r>
        <w:rPr>
          <w:rFonts w:ascii="Times New Roman" w:hAnsi="Times New Roman"/>
          <w:sz w:val="24"/>
          <w:szCs w:val="24"/>
        </w:rPr>
        <w:t xml:space="preserve"> promotes interest in the FBI</w:t>
      </w:r>
      <w:r w:rsidR="00274153">
        <w:rPr>
          <w:rFonts w:ascii="Times New Roman" w:hAnsi="Times New Roman"/>
          <w:sz w:val="24"/>
          <w:szCs w:val="24"/>
        </w:rPr>
        <w:t>’s</w:t>
      </w:r>
      <w:r>
        <w:rPr>
          <w:rFonts w:ascii="Times New Roman" w:hAnsi="Times New Roman"/>
          <w:sz w:val="24"/>
          <w:szCs w:val="24"/>
        </w:rPr>
        <w:t xml:space="preserve"> UCR Program.  These organizations foster widespread and responsible use of uniform crime statistics and </w:t>
      </w:r>
      <w:r>
        <w:rPr>
          <w:rFonts w:ascii="Times New Roman" w:hAnsi="Times New Roman"/>
          <w:sz w:val="24"/>
          <w:szCs w:val="24"/>
        </w:rPr>
        <w:t>lend assistance to</w:t>
      </w:r>
      <w:r>
        <w:rPr>
          <w:rFonts w:ascii="Times New Roman" w:hAnsi="Times New Roman"/>
          <w:sz w:val="24"/>
          <w:szCs w:val="24"/>
        </w:rPr>
        <w:t xml:space="preserve"> data contributors when needed.</w:t>
      </w:r>
      <w:r w:rsidRPr="00B0379E">
        <w:rPr>
          <w:rFonts w:ascii="Times New Roman" w:hAnsi="Times New Roman"/>
          <w:sz w:val="24"/>
          <w:szCs w:val="24"/>
        </w:rPr>
        <w:t xml:space="preserve"> </w:t>
      </w:r>
    </w:p>
    <w:p w:rsidR="00101268" w:rsidP="007201EB" w14:paraId="6CFA6891" w14:textId="77777777">
      <w:pPr>
        <w:pStyle w:val="ListParagraph"/>
        <w:tabs>
          <w:tab w:val="left" w:pos="360"/>
        </w:tabs>
        <w:spacing w:after="0" w:line="240" w:lineRule="auto"/>
        <w:ind w:left="0"/>
        <w:rPr>
          <w:rFonts w:ascii="Times New Roman" w:hAnsi="Times New Roman"/>
          <w:sz w:val="24"/>
          <w:szCs w:val="24"/>
        </w:rPr>
      </w:pPr>
    </w:p>
    <w:p w:rsidR="009402DF" w:rsidRPr="009402DF" w:rsidP="007201EB" w14:paraId="5D8A6B80" w14:textId="77777777">
      <w:pPr>
        <w:pStyle w:val="ListParagraph"/>
        <w:numPr>
          <w:ilvl w:val="0"/>
          <w:numId w:val="9"/>
        </w:numPr>
        <w:spacing w:after="0" w:line="240" w:lineRule="auto"/>
        <w:ind w:hanging="540"/>
        <w:rPr>
          <w:rFonts w:ascii="Times New Roman" w:hAnsi="Times New Roman"/>
          <w:sz w:val="24"/>
          <w:szCs w:val="24"/>
        </w:rPr>
      </w:pPr>
      <w:r>
        <w:rPr>
          <w:rFonts w:ascii="Times New Roman" w:hAnsi="Times New Roman"/>
          <w:sz w:val="24"/>
          <w:szCs w:val="24"/>
          <w:u w:val="single"/>
        </w:rPr>
        <w:t>Collection Development</w:t>
      </w:r>
      <w:r w:rsidRPr="009402DF" w:rsidR="00101268">
        <w:rPr>
          <w:rFonts w:ascii="Times New Roman" w:hAnsi="Times New Roman"/>
          <w:sz w:val="24"/>
          <w:szCs w:val="24"/>
        </w:rPr>
        <w:tab/>
      </w:r>
    </w:p>
    <w:p w:rsidR="009402DF" w:rsidP="007201EB" w14:paraId="224AEBD6" w14:textId="77777777">
      <w:pPr>
        <w:pStyle w:val="ListParagraph"/>
        <w:tabs>
          <w:tab w:val="left" w:pos="360"/>
        </w:tabs>
        <w:spacing w:after="0" w:line="240" w:lineRule="auto"/>
        <w:ind w:hanging="720"/>
        <w:rPr>
          <w:rFonts w:ascii="Times New Roman" w:hAnsi="Times New Roman"/>
          <w:sz w:val="24"/>
          <w:szCs w:val="24"/>
        </w:rPr>
      </w:pPr>
    </w:p>
    <w:p w:rsidR="00232029" w:rsidP="007201EB" w14:paraId="2F463E85" w14:textId="204E86BF">
      <w:pPr>
        <w:pStyle w:val="ListParagraph"/>
        <w:tabs>
          <w:tab w:val="left" w:pos="1080"/>
        </w:tabs>
        <w:spacing w:after="0" w:line="240" w:lineRule="auto"/>
        <w:ind w:left="1080"/>
        <w:rPr>
          <w:rFonts w:ascii="Times New Roman" w:hAnsi="Times New Roman"/>
          <w:sz w:val="24"/>
          <w:szCs w:val="24"/>
        </w:rPr>
      </w:pPr>
      <w:r>
        <w:rPr>
          <w:rFonts w:ascii="Times New Roman" w:hAnsi="Times New Roman"/>
          <w:sz w:val="24"/>
          <w:szCs w:val="24"/>
        </w:rPr>
        <w:t xml:space="preserve">The FBI has conducted monthly LEOKA information collection since 1970. </w:t>
      </w:r>
      <w:r w:rsidR="007659F4">
        <w:rPr>
          <w:rFonts w:ascii="Times New Roman" w:hAnsi="Times New Roman"/>
          <w:sz w:val="24"/>
          <w:szCs w:val="24"/>
        </w:rPr>
        <w:t xml:space="preserve"> Today, the </w:t>
      </w:r>
      <w:r w:rsidR="00A630E2">
        <w:rPr>
          <w:rFonts w:ascii="Times New Roman" w:hAnsi="Times New Roman"/>
          <w:sz w:val="24"/>
          <w:szCs w:val="24"/>
        </w:rPr>
        <w:t xml:space="preserve">FBI’s </w:t>
      </w:r>
      <w:r w:rsidR="007659F4">
        <w:rPr>
          <w:rFonts w:ascii="Times New Roman" w:hAnsi="Times New Roman"/>
          <w:sz w:val="24"/>
          <w:szCs w:val="24"/>
        </w:rPr>
        <w:t>UCR Program receives</w:t>
      </w:r>
      <w:r>
        <w:rPr>
          <w:rFonts w:ascii="Times New Roman" w:hAnsi="Times New Roman"/>
          <w:sz w:val="24"/>
          <w:szCs w:val="24"/>
        </w:rPr>
        <w:t xml:space="preserve"> guidance for implementing or making changes to a data collection from the CJIS </w:t>
      </w:r>
      <w:r w:rsidR="00A438C6">
        <w:rPr>
          <w:rFonts w:ascii="Times New Roman" w:hAnsi="Times New Roman"/>
          <w:sz w:val="24"/>
          <w:szCs w:val="24"/>
        </w:rPr>
        <w:t>Advisory Policy Board (</w:t>
      </w:r>
      <w:r w:rsidR="00C15296">
        <w:rPr>
          <w:rFonts w:ascii="Times New Roman" w:hAnsi="Times New Roman"/>
          <w:sz w:val="24"/>
          <w:szCs w:val="24"/>
        </w:rPr>
        <w:t>APB</w:t>
      </w:r>
      <w:r w:rsidR="00A438C6">
        <w:rPr>
          <w:rFonts w:ascii="Times New Roman" w:hAnsi="Times New Roman"/>
          <w:sz w:val="24"/>
          <w:szCs w:val="24"/>
        </w:rPr>
        <w:t>)</w:t>
      </w:r>
      <w:r>
        <w:rPr>
          <w:rFonts w:ascii="Times New Roman" w:hAnsi="Times New Roman"/>
          <w:sz w:val="24"/>
          <w:szCs w:val="24"/>
        </w:rPr>
        <w:t xml:space="preserve">.  </w:t>
      </w:r>
      <w:r w:rsidR="00C15296">
        <w:rPr>
          <w:rFonts w:ascii="Times New Roman" w:hAnsi="Times New Roman"/>
          <w:sz w:val="24"/>
          <w:szCs w:val="24"/>
        </w:rPr>
        <w:t>The APB</w:t>
      </w:r>
      <w:r w:rsidR="00053BFB">
        <w:rPr>
          <w:rFonts w:ascii="Times New Roman" w:hAnsi="Times New Roman"/>
          <w:sz w:val="24"/>
          <w:szCs w:val="24"/>
        </w:rPr>
        <w:t>, which is organized and exist</w:t>
      </w:r>
      <w:r w:rsidR="00C62308">
        <w:rPr>
          <w:rFonts w:ascii="Times New Roman" w:hAnsi="Times New Roman"/>
          <w:sz w:val="24"/>
          <w:szCs w:val="24"/>
        </w:rPr>
        <w:t>s</w:t>
      </w:r>
      <w:r w:rsidR="00053BFB">
        <w:rPr>
          <w:rFonts w:ascii="Times New Roman" w:hAnsi="Times New Roman"/>
          <w:sz w:val="24"/>
          <w:szCs w:val="24"/>
        </w:rPr>
        <w:t xml:space="preserve"> under the Federal Advisory Committee Act,</w:t>
      </w:r>
      <w:r w:rsidR="00C15296">
        <w:rPr>
          <w:rFonts w:ascii="Times New Roman" w:hAnsi="Times New Roman"/>
          <w:sz w:val="24"/>
          <w:szCs w:val="24"/>
        </w:rPr>
        <w:t xml:space="preserve"> was established to ensure a “shared management” concept with the nation’s law enforcement community for all criminal justice information systems managed by the CJIS Division.  It ensures law enforcement </w:t>
      </w:r>
      <w:r w:rsidR="00C15296">
        <w:rPr>
          <w:rFonts w:ascii="Times New Roman" w:hAnsi="Times New Roman"/>
          <w:sz w:val="24"/>
          <w:szCs w:val="24"/>
        </w:rPr>
        <w:t>has the opportunity to</w:t>
      </w:r>
      <w:r w:rsidR="00C15296">
        <w:rPr>
          <w:rFonts w:ascii="Times New Roman" w:hAnsi="Times New Roman"/>
          <w:sz w:val="24"/>
          <w:szCs w:val="24"/>
        </w:rPr>
        <w:t xml:space="preserve"> discuss and vote on any policy or procedural changes to CJIS systems affecting </w:t>
      </w:r>
      <w:r w:rsidR="006F0CA3">
        <w:rPr>
          <w:rFonts w:ascii="Times New Roman" w:hAnsi="Times New Roman"/>
          <w:sz w:val="24"/>
          <w:szCs w:val="24"/>
        </w:rPr>
        <w:t>the FBI’s</w:t>
      </w:r>
      <w:r w:rsidR="00C15296">
        <w:rPr>
          <w:rFonts w:ascii="Times New Roman" w:hAnsi="Times New Roman"/>
          <w:sz w:val="24"/>
          <w:szCs w:val="24"/>
        </w:rPr>
        <w:t xml:space="preserve"> ability to </w:t>
      </w:r>
      <w:r w:rsidR="006F0CA3">
        <w:rPr>
          <w:rFonts w:ascii="Times New Roman" w:hAnsi="Times New Roman"/>
          <w:sz w:val="24"/>
          <w:szCs w:val="24"/>
        </w:rPr>
        <w:t xml:space="preserve">collect, maintain, and </w:t>
      </w:r>
      <w:r w:rsidR="00C15296">
        <w:rPr>
          <w:rFonts w:ascii="Times New Roman" w:hAnsi="Times New Roman"/>
          <w:sz w:val="24"/>
          <w:szCs w:val="24"/>
        </w:rPr>
        <w:t xml:space="preserve">share information </w:t>
      </w:r>
      <w:r w:rsidR="006F0CA3">
        <w:rPr>
          <w:rFonts w:ascii="Times New Roman" w:hAnsi="Times New Roman"/>
          <w:sz w:val="24"/>
          <w:szCs w:val="24"/>
        </w:rPr>
        <w:t xml:space="preserve">with the nationwide criminal justice community.  </w:t>
      </w:r>
      <w:r w:rsidR="00C62308">
        <w:rPr>
          <w:rFonts w:ascii="Times New Roman" w:hAnsi="Times New Roman"/>
          <w:sz w:val="24"/>
          <w:szCs w:val="24"/>
        </w:rPr>
        <w:t xml:space="preserve">The APB reviews </w:t>
      </w:r>
      <w:r w:rsidR="00490A94">
        <w:rPr>
          <w:rFonts w:ascii="Times New Roman" w:hAnsi="Times New Roman"/>
          <w:sz w:val="24"/>
          <w:szCs w:val="24"/>
        </w:rPr>
        <w:t>policy, technical</w:t>
      </w:r>
      <w:r w:rsidR="00C860BE">
        <w:rPr>
          <w:rFonts w:ascii="Times New Roman" w:hAnsi="Times New Roman"/>
          <w:sz w:val="24"/>
          <w:szCs w:val="24"/>
        </w:rPr>
        <w:t>,</w:t>
      </w:r>
      <w:r w:rsidR="002C14FD">
        <w:rPr>
          <w:rFonts w:ascii="Times New Roman" w:hAnsi="Times New Roman"/>
          <w:sz w:val="24"/>
          <w:szCs w:val="24"/>
        </w:rPr>
        <w:t xml:space="preserve"> and operational issu</w:t>
      </w:r>
      <w:r w:rsidR="00C15296">
        <w:rPr>
          <w:rFonts w:ascii="Times New Roman" w:hAnsi="Times New Roman"/>
          <w:sz w:val="24"/>
          <w:szCs w:val="24"/>
        </w:rPr>
        <w:t>es related to CJIS services and recommends</w:t>
      </w:r>
      <w:r w:rsidR="006F6F80">
        <w:rPr>
          <w:rFonts w:ascii="Times New Roman" w:hAnsi="Times New Roman"/>
          <w:sz w:val="24"/>
          <w:szCs w:val="24"/>
        </w:rPr>
        <w:t xml:space="preserve"> appropriate changes</w:t>
      </w:r>
      <w:r w:rsidR="008B7336">
        <w:rPr>
          <w:rFonts w:ascii="Times New Roman" w:hAnsi="Times New Roman"/>
          <w:sz w:val="24"/>
          <w:szCs w:val="24"/>
        </w:rPr>
        <w:t xml:space="preserve"> to the FBI Director</w:t>
      </w:r>
      <w:r w:rsidR="006F6F80">
        <w:rPr>
          <w:rFonts w:ascii="Times New Roman" w:hAnsi="Times New Roman"/>
          <w:sz w:val="24"/>
          <w:szCs w:val="24"/>
        </w:rPr>
        <w:t xml:space="preserve">.  </w:t>
      </w:r>
      <w:r w:rsidR="00C15296">
        <w:rPr>
          <w:rFonts w:ascii="Times New Roman" w:hAnsi="Times New Roman"/>
          <w:sz w:val="24"/>
          <w:szCs w:val="24"/>
        </w:rPr>
        <w:t xml:space="preserve">In addition to the APB, the CJIS Advisory Process also includes five </w:t>
      </w:r>
      <w:r w:rsidR="00FB6656">
        <w:rPr>
          <w:rFonts w:ascii="Times New Roman" w:hAnsi="Times New Roman"/>
          <w:sz w:val="24"/>
          <w:szCs w:val="24"/>
        </w:rPr>
        <w:t>regional w</w:t>
      </w:r>
      <w:r w:rsidR="00C15296">
        <w:rPr>
          <w:rFonts w:ascii="Times New Roman" w:hAnsi="Times New Roman"/>
          <w:sz w:val="24"/>
          <w:szCs w:val="24"/>
        </w:rPr>
        <w:t xml:space="preserve">orking </w:t>
      </w:r>
      <w:r w:rsidR="00FB6656">
        <w:rPr>
          <w:rFonts w:ascii="Times New Roman" w:hAnsi="Times New Roman"/>
          <w:sz w:val="24"/>
          <w:szCs w:val="24"/>
        </w:rPr>
        <w:t>g</w:t>
      </w:r>
      <w:r w:rsidR="00C15296">
        <w:rPr>
          <w:rFonts w:ascii="Times New Roman" w:hAnsi="Times New Roman"/>
          <w:sz w:val="24"/>
          <w:szCs w:val="24"/>
        </w:rPr>
        <w:t xml:space="preserve">roups and many </w:t>
      </w:r>
      <w:r w:rsidR="00FB6656">
        <w:rPr>
          <w:rFonts w:ascii="Times New Roman" w:hAnsi="Times New Roman"/>
          <w:sz w:val="24"/>
          <w:szCs w:val="24"/>
        </w:rPr>
        <w:t>s</w:t>
      </w:r>
      <w:r w:rsidR="00C15296">
        <w:rPr>
          <w:rFonts w:ascii="Times New Roman" w:hAnsi="Times New Roman"/>
          <w:sz w:val="24"/>
          <w:szCs w:val="24"/>
        </w:rPr>
        <w:t xml:space="preserve">ubcommittees, including the UCR Subcommittee.  The CJIS Advisory Process is an effective way to </w:t>
      </w:r>
      <w:r w:rsidR="00166F9F">
        <w:rPr>
          <w:rFonts w:ascii="Times New Roman" w:hAnsi="Times New Roman"/>
          <w:sz w:val="24"/>
          <w:szCs w:val="24"/>
        </w:rPr>
        <w:t xml:space="preserve">discuss proposed </w:t>
      </w:r>
      <w:r w:rsidR="00C15296">
        <w:rPr>
          <w:rFonts w:ascii="Times New Roman" w:hAnsi="Times New Roman"/>
          <w:sz w:val="24"/>
          <w:szCs w:val="24"/>
        </w:rPr>
        <w:t xml:space="preserve">concepts and develop the shared </w:t>
      </w:r>
      <w:r w:rsidR="008664E5">
        <w:rPr>
          <w:rFonts w:ascii="Times New Roman" w:hAnsi="Times New Roman"/>
          <w:sz w:val="24"/>
          <w:szCs w:val="24"/>
        </w:rPr>
        <w:t xml:space="preserve">management of </w:t>
      </w:r>
      <w:r w:rsidR="00C15296">
        <w:rPr>
          <w:rFonts w:ascii="Times New Roman" w:hAnsi="Times New Roman"/>
          <w:sz w:val="24"/>
          <w:szCs w:val="24"/>
        </w:rPr>
        <w:t>systems that support law enforcement and criminal justice agencies.</w:t>
      </w:r>
    </w:p>
    <w:p w:rsidR="00C15296" w:rsidP="007201EB" w14:paraId="34D93CA0" w14:textId="77777777">
      <w:pPr>
        <w:pStyle w:val="ListParagraph"/>
        <w:tabs>
          <w:tab w:val="left" w:pos="1080"/>
        </w:tabs>
        <w:spacing w:after="0" w:line="240" w:lineRule="auto"/>
        <w:ind w:left="1080"/>
        <w:rPr>
          <w:rFonts w:ascii="Times New Roman" w:hAnsi="Times New Roman"/>
          <w:sz w:val="24"/>
          <w:szCs w:val="24"/>
        </w:rPr>
      </w:pPr>
    </w:p>
    <w:p w:rsidR="00C15296" w:rsidP="007201EB" w14:paraId="0CF78478" w14:textId="77777777">
      <w:pPr>
        <w:pStyle w:val="ListParagraph"/>
        <w:tabs>
          <w:tab w:val="left" w:pos="1080"/>
        </w:tabs>
        <w:spacing w:after="0" w:line="240" w:lineRule="auto"/>
        <w:ind w:left="1080"/>
        <w:rPr>
          <w:rFonts w:ascii="Times New Roman" w:hAnsi="Times New Roman"/>
          <w:sz w:val="24"/>
          <w:szCs w:val="24"/>
        </w:rPr>
      </w:pPr>
      <w:r>
        <w:rPr>
          <w:rFonts w:ascii="Times New Roman" w:hAnsi="Times New Roman"/>
          <w:sz w:val="24"/>
          <w:szCs w:val="24"/>
        </w:rPr>
        <w:t xml:space="preserve">The </w:t>
      </w:r>
      <w:r w:rsidR="00FB6656">
        <w:rPr>
          <w:rFonts w:ascii="Times New Roman" w:hAnsi="Times New Roman"/>
          <w:sz w:val="24"/>
          <w:szCs w:val="24"/>
        </w:rPr>
        <w:t>w</w:t>
      </w:r>
      <w:r>
        <w:rPr>
          <w:rFonts w:ascii="Times New Roman" w:hAnsi="Times New Roman"/>
          <w:sz w:val="24"/>
          <w:szCs w:val="24"/>
        </w:rPr>
        <w:t xml:space="preserve">orking </w:t>
      </w:r>
      <w:r w:rsidR="00FB6656">
        <w:rPr>
          <w:rFonts w:ascii="Times New Roman" w:hAnsi="Times New Roman"/>
          <w:sz w:val="24"/>
          <w:szCs w:val="24"/>
        </w:rPr>
        <w:t>g</w:t>
      </w:r>
      <w:r>
        <w:rPr>
          <w:rFonts w:ascii="Times New Roman" w:hAnsi="Times New Roman"/>
          <w:sz w:val="24"/>
          <w:szCs w:val="24"/>
        </w:rPr>
        <w:t xml:space="preserve">roups review topic papers on operational, policy, and technical issues related to CJIS Division programs and policies and make recommendations to the APB or one of its </w:t>
      </w:r>
      <w:r w:rsidR="00FB6656">
        <w:rPr>
          <w:rFonts w:ascii="Times New Roman" w:hAnsi="Times New Roman"/>
          <w:sz w:val="24"/>
          <w:szCs w:val="24"/>
        </w:rPr>
        <w:t>s</w:t>
      </w:r>
      <w:r>
        <w:rPr>
          <w:rFonts w:ascii="Times New Roman" w:hAnsi="Times New Roman"/>
          <w:sz w:val="24"/>
          <w:szCs w:val="24"/>
        </w:rPr>
        <w:t>ubcommittees.  All fifty states, as well as U</w:t>
      </w:r>
      <w:r w:rsidR="00FB6656">
        <w:rPr>
          <w:rFonts w:ascii="Times New Roman" w:hAnsi="Times New Roman"/>
          <w:sz w:val="24"/>
          <w:szCs w:val="24"/>
        </w:rPr>
        <w:t xml:space="preserve">nited </w:t>
      </w:r>
      <w:r>
        <w:rPr>
          <w:rFonts w:ascii="Times New Roman" w:hAnsi="Times New Roman"/>
          <w:sz w:val="24"/>
          <w:szCs w:val="24"/>
        </w:rPr>
        <w:t>S</w:t>
      </w:r>
      <w:r w:rsidR="00FB6656">
        <w:rPr>
          <w:rFonts w:ascii="Times New Roman" w:hAnsi="Times New Roman"/>
          <w:sz w:val="24"/>
          <w:szCs w:val="24"/>
        </w:rPr>
        <w:t>tates</w:t>
      </w:r>
      <w:r>
        <w:rPr>
          <w:rFonts w:ascii="Times New Roman" w:hAnsi="Times New Roman"/>
          <w:sz w:val="24"/>
          <w:szCs w:val="24"/>
        </w:rPr>
        <w:t xml:space="preserve"> territories, federal agencies, </w:t>
      </w:r>
      <w:r w:rsidR="00E650A6">
        <w:rPr>
          <w:rFonts w:ascii="Times New Roman" w:hAnsi="Times New Roman"/>
          <w:sz w:val="24"/>
          <w:szCs w:val="24"/>
        </w:rPr>
        <w:t>tribal representatives</w:t>
      </w:r>
      <w:r>
        <w:rPr>
          <w:rFonts w:ascii="Times New Roman" w:hAnsi="Times New Roman"/>
          <w:sz w:val="24"/>
          <w:szCs w:val="24"/>
        </w:rPr>
        <w:t xml:space="preserve">, and the Royal Canadian Mounted Police are </w:t>
      </w:r>
      <w:r w:rsidR="00DE0BF8">
        <w:rPr>
          <w:rFonts w:ascii="Times New Roman" w:hAnsi="Times New Roman"/>
          <w:sz w:val="24"/>
          <w:szCs w:val="24"/>
        </w:rPr>
        <w:t xml:space="preserve">represented in the </w:t>
      </w:r>
      <w:r>
        <w:rPr>
          <w:rFonts w:ascii="Times New Roman" w:hAnsi="Times New Roman"/>
          <w:sz w:val="24"/>
          <w:szCs w:val="24"/>
        </w:rPr>
        <w:t xml:space="preserve">five </w:t>
      </w:r>
      <w:r w:rsidR="00FB6656">
        <w:rPr>
          <w:rFonts w:ascii="Times New Roman" w:hAnsi="Times New Roman"/>
          <w:sz w:val="24"/>
          <w:szCs w:val="24"/>
        </w:rPr>
        <w:t>w</w:t>
      </w:r>
      <w:r>
        <w:rPr>
          <w:rFonts w:ascii="Times New Roman" w:hAnsi="Times New Roman"/>
          <w:sz w:val="24"/>
          <w:szCs w:val="24"/>
        </w:rPr>
        <w:t xml:space="preserve">orking </w:t>
      </w:r>
      <w:r w:rsidR="00FB6656">
        <w:rPr>
          <w:rFonts w:ascii="Times New Roman" w:hAnsi="Times New Roman"/>
          <w:sz w:val="24"/>
          <w:szCs w:val="24"/>
        </w:rPr>
        <w:t>g</w:t>
      </w:r>
      <w:r>
        <w:rPr>
          <w:rFonts w:ascii="Times New Roman" w:hAnsi="Times New Roman"/>
          <w:sz w:val="24"/>
          <w:szCs w:val="24"/>
        </w:rPr>
        <w:t xml:space="preserve">roups.  Working </w:t>
      </w:r>
      <w:r w:rsidR="00FB6656">
        <w:rPr>
          <w:rFonts w:ascii="Times New Roman" w:hAnsi="Times New Roman"/>
          <w:sz w:val="24"/>
          <w:szCs w:val="24"/>
        </w:rPr>
        <w:t>g</w:t>
      </w:r>
      <w:r>
        <w:rPr>
          <w:rFonts w:ascii="Times New Roman" w:hAnsi="Times New Roman"/>
          <w:sz w:val="24"/>
          <w:szCs w:val="24"/>
        </w:rPr>
        <w:t>roup meetings are conducted as closed meetings and take place once each cycle, with two cycles per year.</w:t>
      </w:r>
    </w:p>
    <w:p w:rsidR="00C15296" w:rsidP="007201EB" w14:paraId="0EA1A7DE" w14:textId="77777777">
      <w:pPr>
        <w:pStyle w:val="ListParagraph"/>
        <w:tabs>
          <w:tab w:val="left" w:pos="1080"/>
        </w:tabs>
        <w:spacing w:after="0" w:line="240" w:lineRule="auto"/>
        <w:ind w:left="1080"/>
        <w:rPr>
          <w:rFonts w:ascii="Times New Roman" w:hAnsi="Times New Roman"/>
          <w:sz w:val="24"/>
          <w:szCs w:val="24"/>
        </w:rPr>
      </w:pPr>
    </w:p>
    <w:p w:rsidR="00C15296" w:rsidP="005B5ABA" w14:paraId="6AB1B2EF" w14:textId="5C533C82">
      <w:pPr>
        <w:pStyle w:val="ListParagraph"/>
        <w:tabs>
          <w:tab w:val="left" w:pos="1080"/>
        </w:tabs>
        <w:spacing w:after="0" w:line="240" w:lineRule="auto"/>
        <w:ind w:left="1080" w:right="-360"/>
        <w:rPr>
          <w:rFonts w:ascii="Times New Roman" w:hAnsi="Times New Roman"/>
          <w:sz w:val="24"/>
          <w:szCs w:val="24"/>
        </w:rPr>
      </w:pPr>
      <w:r>
        <w:rPr>
          <w:rFonts w:ascii="Times New Roman" w:hAnsi="Times New Roman"/>
          <w:sz w:val="24"/>
          <w:szCs w:val="24"/>
        </w:rPr>
        <w:t>The UCR Subcommittee is comprised of APB members and other UCR subject</w:t>
      </w:r>
      <w:r w:rsidR="006F6F80">
        <w:rPr>
          <w:rFonts w:ascii="Times New Roman" w:hAnsi="Times New Roman"/>
          <w:sz w:val="24"/>
          <w:szCs w:val="24"/>
        </w:rPr>
        <w:t xml:space="preserve"> </w:t>
      </w:r>
      <w:r>
        <w:rPr>
          <w:rFonts w:ascii="Times New Roman" w:hAnsi="Times New Roman"/>
          <w:sz w:val="24"/>
          <w:szCs w:val="24"/>
        </w:rPr>
        <w:t xml:space="preserve">matter </w:t>
      </w:r>
      <w:r w:rsidR="00FB6656">
        <w:rPr>
          <w:rFonts w:ascii="Times New Roman" w:hAnsi="Times New Roman"/>
          <w:sz w:val="24"/>
          <w:szCs w:val="24"/>
        </w:rPr>
        <w:t>experts</w:t>
      </w:r>
      <w:r>
        <w:rPr>
          <w:rFonts w:ascii="Times New Roman" w:hAnsi="Times New Roman"/>
          <w:sz w:val="24"/>
          <w:szCs w:val="24"/>
        </w:rPr>
        <w:t>.  The UCR Subcommittee</w:t>
      </w:r>
      <w:r w:rsidR="00E650A6">
        <w:rPr>
          <w:rFonts w:ascii="Times New Roman" w:hAnsi="Times New Roman"/>
          <w:sz w:val="24"/>
          <w:szCs w:val="24"/>
        </w:rPr>
        <w:t xml:space="preserve"> was established to review recommendations for the consideration of the entire APB. </w:t>
      </w:r>
      <w:r w:rsidR="005B5ABA">
        <w:rPr>
          <w:rFonts w:ascii="Times New Roman" w:hAnsi="Times New Roman"/>
          <w:sz w:val="24"/>
          <w:szCs w:val="24"/>
        </w:rPr>
        <w:t xml:space="preserve"> </w:t>
      </w:r>
      <w:r>
        <w:rPr>
          <w:rFonts w:ascii="Times New Roman" w:hAnsi="Times New Roman"/>
          <w:sz w:val="24"/>
          <w:szCs w:val="24"/>
        </w:rPr>
        <w:t xml:space="preserve">The </w:t>
      </w:r>
      <w:r w:rsidR="00FB6656">
        <w:rPr>
          <w:rFonts w:ascii="Times New Roman" w:hAnsi="Times New Roman"/>
          <w:sz w:val="24"/>
          <w:szCs w:val="24"/>
        </w:rPr>
        <w:t>c</w:t>
      </w:r>
      <w:r>
        <w:rPr>
          <w:rFonts w:ascii="Times New Roman" w:hAnsi="Times New Roman"/>
          <w:sz w:val="24"/>
          <w:szCs w:val="24"/>
        </w:rPr>
        <w:t>hair of the APB, in consultation with the Designated Federal Officer (DFO)</w:t>
      </w:r>
      <w:r w:rsidR="00C62308">
        <w:rPr>
          <w:rFonts w:ascii="Times New Roman" w:hAnsi="Times New Roman"/>
          <w:sz w:val="24"/>
          <w:szCs w:val="24"/>
        </w:rPr>
        <w:t>,</w:t>
      </w:r>
      <w:r>
        <w:rPr>
          <w:rFonts w:ascii="Times New Roman" w:hAnsi="Times New Roman"/>
          <w:sz w:val="24"/>
          <w:szCs w:val="24"/>
        </w:rPr>
        <w:t xml:space="preserve"> may invite any governmental or quasi-governmental entity involved in CJIS activities to attend any meeting of the </w:t>
      </w:r>
      <w:r w:rsidR="00FB6656">
        <w:rPr>
          <w:rFonts w:ascii="Times New Roman" w:hAnsi="Times New Roman"/>
          <w:sz w:val="24"/>
          <w:szCs w:val="24"/>
        </w:rPr>
        <w:t>APB</w:t>
      </w:r>
      <w:r>
        <w:rPr>
          <w:rFonts w:ascii="Times New Roman" w:hAnsi="Times New Roman"/>
          <w:sz w:val="24"/>
          <w:szCs w:val="24"/>
        </w:rPr>
        <w:t xml:space="preserve"> Subcommittee</w:t>
      </w:r>
      <w:r w:rsidR="00635F61">
        <w:rPr>
          <w:rFonts w:ascii="Times New Roman" w:hAnsi="Times New Roman"/>
          <w:sz w:val="24"/>
          <w:szCs w:val="24"/>
        </w:rPr>
        <w:t xml:space="preserve"> </w:t>
      </w:r>
      <w:r>
        <w:rPr>
          <w:rFonts w:ascii="Times New Roman" w:hAnsi="Times New Roman"/>
          <w:sz w:val="24"/>
          <w:szCs w:val="24"/>
        </w:rPr>
        <w:t>for the purpose of consultation or providing information.  Subcommittee meetings take place at least once each cycle.</w:t>
      </w:r>
    </w:p>
    <w:p w:rsidR="00C15296" w:rsidP="007201EB" w14:paraId="3E2A5902" w14:textId="77777777">
      <w:pPr>
        <w:pStyle w:val="ListParagraph"/>
        <w:tabs>
          <w:tab w:val="left" w:pos="1080"/>
        </w:tabs>
        <w:spacing w:after="0" w:line="240" w:lineRule="auto"/>
        <w:ind w:left="1080"/>
        <w:rPr>
          <w:rFonts w:ascii="Times New Roman" w:hAnsi="Times New Roman"/>
          <w:sz w:val="24"/>
          <w:szCs w:val="24"/>
        </w:rPr>
      </w:pPr>
    </w:p>
    <w:p w:rsidR="00C15296" w:rsidRPr="00C15296" w:rsidP="007201EB" w14:paraId="79A587ED" w14:textId="329C32EF">
      <w:pPr>
        <w:pStyle w:val="ListParagraph"/>
        <w:tabs>
          <w:tab w:val="left" w:pos="1080"/>
        </w:tabs>
        <w:spacing w:after="0" w:line="240" w:lineRule="auto"/>
        <w:ind w:left="1080"/>
        <w:rPr>
          <w:rFonts w:ascii="Times New Roman" w:hAnsi="Times New Roman"/>
          <w:sz w:val="24"/>
          <w:szCs w:val="24"/>
        </w:rPr>
      </w:pPr>
      <w:r>
        <w:rPr>
          <w:rFonts w:ascii="Times New Roman" w:hAnsi="Times New Roman"/>
          <w:sz w:val="24"/>
          <w:szCs w:val="24"/>
        </w:rPr>
        <w:t xml:space="preserve">The APB meets at the end of each cycle or twice during each calendar year.  A notice of these meetings is published in the </w:t>
      </w:r>
      <w:r>
        <w:rPr>
          <w:rFonts w:ascii="Times New Roman" w:hAnsi="Times New Roman"/>
          <w:i/>
          <w:sz w:val="24"/>
          <w:szCs w:val="24"/>
        </w:rPr>
        <w:t>Federal Register</w:t>
      </w:r>
      <w:r>
        <w:rPr>
          <w:rFonts w:ascii="Times New Roman" w:hAnsi="Times New Roman"/>
          <w:sz w:val="24"/>
          <w:szCs w:val="24"/>
        </w:rPr>
        <w:t xml:space="preserve">, and the meetings are conducted </w:t>
      </w:r>
      <w:r w:rsidR="002C14FD">
        <w:rPr>
          <w:rFonts w:ascii="Times New Roman" w:hAnsi="Times New Roman"/>
          <w:sz w:val="24"/>
          <w:szCs w:val="24"/>
        </w:rPr>
        <w:t>as an open session</w:t>
      </w:r>
      <w:r>
        <w:rPr>
          <w:rFonts w:ascii="Times New Roman" w:hAnsi="Times New Roman"/>
          <w:sz w:val="24"/>
          <w:szCs w:val="24"/>
        </w:rPr>
        <w:t xml:space="preserve"> unless determined otherwise by the </w:t>
      </w:r>
      <w:r w:rsidR="00E650A6">
        <w:rPr>
          <w:rFonts w:ascii="Times New Roman" w:hAnsi="Times New Roman"/>
          <w:sz w:val="24"/>
          <w:szCs w:val="24"/>
        </w:rPr>
        <w:t>DFO</w:t>
      </w:r>
      <w:r w:rsidR="002C14FD">
        <w:rPr>
          <w:rFonts w:ascii="Times New Roman" w:hAnsi="Times New Roman"/>
          <w:sz w:val="24"/>
          <w:szCs w:val="24"/>
        </w:rPr>
        <w:t>.  The APB is composed of 35 executive representatives from criminal justice agencies and national security agencies throughout the U</w:t>
      </w:r>
      <w:r w:rsidR="00FB6656">
        <w:rPr>
          <w:rFonts w:ascii="Times New Roman" w:hAnsi="Times New Roman"/>
          <w:sz w:val="24"/>
          <w:szCs w:val="24"/>
        </w:rPr>
        <w:t xml:space="preserve">nited </w:t>
      </w:r>
      <w:r w:rsidR="002C14FD">
        <w:rPr>
          <w:rFonts w:ascii="Times New Roman" w:hAnsi="Times New Roman"/>
          <w:sz w:val="24"/>
          <w:szCs w:val="24"/>
        </w:rPr>
        <w:t>S</w:t>
      </w:r>
      <w:r w:rsidR="00FB6656">
        <w:rPr>
          <w:rFonts w:ascii="Times New Roman" w:hAnsi="Times New Roman"/>
          <w:sz w:val="24"/>
          <w:szCs w:val="24"/>
        </w:rPr>
        <w:t>tates</w:t>
      </w:r>
      <w:r w:rsidR="002C14FD">
        <w:rPr>
          <w:rFonts w:ascii="Times New Roman" w:hAnsi="Times New Roman"/>
          <w:sz w:val="24"/>
          <w:szCs w:val="24"/>
        </w:rPr>
        <w:t xml:space="preserve">.  It ensures </w:t>
      </w:r>
      <w:r w:rsidR="00E650A6">
        <w:rPr>
          <w:rFonts w:ascii="Times New Roman" w:hAnsi="Times New Roman"/>
          <w:sz w:val="24"/>
          <w:szCs w:val="24"/>
        </w:rPr>
        <w:t xml:space="preserve">law enforcement </w:t>
      </w:r>
      <w:r w:rsidR="00E650A6">
        <w:rPr>
          <w:rFonts w:ascii="Times New Roman" w:hAnsi="Times New Roman"/>
          <w:sz w:val="24"/>
          <w:szCs w:val="24"/>
        </w:rPr>
        <w:t>have the opportunity to</w:t>
      </w:r>
      <w:r w:rsidR="00E650A6">
        <w:rPr>
          <w:rFonts w:ascii="Times New Roman" w:hAnsi="Times New Roman"/>
          <w:sz w:val="24"/>
          <w:szCs w:val="24"/>
        </w:rPr>
        <w:t xml:space="preserve"> discuss and vote on any policy or procedural changes to CJIS systems affecting law enforcement’s ability to share information</w:t>
      </w:r>
      <w:r w:rsidR="002C14FD">
        <w:rPr>
          <w:rFonts w:ascii="Times New Roman" w:hAnsi="Times New Roman"/>
          <w:sz w:val="24"/>
          <w:szCs w:val="24"/>
        </w:rPr>
        <w:t>.</w:t>
      </w:r>
    </w:p>
    <w:p w:rsidR="00232029" w:rsidP="007201EB" w14:paraId="5E5C8602" w14:textId="77777777">
      <w:pPr>
        <w:pStyle w:val="ListParagraph"/>
        <w:tabs>
          <w:tab w:val="left" w:pos="1080"/>
        </w:tabs>
        <w:spacing w:after="0" w:line="240" w:lineRule="auto"/>
        <w:ind w:left="1080"/>
        <w:rPr>
          <w:rFonts w:ascii="Times New Roman" w:hAnsi="Times New Roman"/>
          <w:sz w:val="24"/>
          <w:szCs w:val="24"/>
        </w:rPr>
      </w:pPr>
    </w:p>
    <w:p w:rsidR="00101268" w:rsidRPr="00E650A6" w:rsidP="007201EB" w14:paraId="1E8DDEC2" w14:textId="37A54EE7">
      <w:pPr>
        <w:pStyle w:val="ListParagraph"/>
        <w:tabs>
          <w:tab w:val="left" w:pos="1080"/>
        </w:tabs>
        <w:spacing w:after="0" w:line="240" w:lineRule="auto"/>
        <w:ind w:left="1080"/>
        <w:rPr>
          <w:rFonts w:ascii="Times New Roman" w:hAnsi="Times New Roman"/>
          <w:sz w:val="24"/>
          <w:szCs w:val="24"/>
        </w:rPr>
      </w:pPr>
      <w:r>
        <w:rPr>
          <w:rFonts w:ascii="Times New Roman" w:hAnsi="Times New Roman"/>
          <w:sz w:val="24"/>
          <w:szCs w:val="24"/>
        </w:rPr>
        <w:t xml:space="preserve">The </w:t>
      </w:r>
      <w:r w:rsidR="00E650A6">
        <w:rPr>
          <w:rFonts w:ascii="Times New Roman" w:hAnsi="Times New Roman"/>
          <w:sz w:val="24"/>
          <w:szCs w:val="24"/>
        </w:rPr>
        <w:t>existing</w:t>
      </w:r>
      <w:r>
        <w:rPr>
          <w:rFonts w:ascii="Times New Roman" w:hAnsi="Times New Roman"/>
          <w:sz w:val="24"/>
          <w:szCs w:val="24"/>
        </w:rPr>
        <w:t xml:space="preserve"> LEOKA form </w:t>
      </w:r>
      <w:r w:rsidR="00CC71AA">
        <w:rPr>
          <w:rFonts w:ascii="Times New Roman" w:hAnsi="Times New Roman"/>
          <w:sz w:val="24"/>
          <w:szCs w:val="24"/>
        </w:rPr>
        <w:t xml:space="preserve">1-705 </w:t>
      </w:r>
      <w:r w:rsidR="002C14FD">
        <w:rPr>
          <w:rFonts w:ascii="Times New Roman" w:hAnsi="Times New Roman"/>
          <w:sz w:val="24"/>
          <w:szCs w:val="24"/>
        </w:rPr>
        <w:t>remains the same and</w:t>
      </w:r>
      <w:r w:rsidR="00C62308">
        <w:rPr>
          <w:rFonts w:ascii="Times New Roman" w:hAnsi="Times New Roman"/>
          <w:sz w:val="24"/>
          <w:szCs w:val="24"/>
        </w:rPr>
        <w:t>,</w:t>
      </w:r>
      <w:r w:rsidR="002C14FD">
        <w:rPr>
          <w:rFonts w:ascii="Times New Roman" w:hAnsi="Times New Roman"/>
          <w:sz w:val="24"/>
          <w:szCs w:val="24"/>
        </w:rPr>
        <w:t xml:space="preserve"> therefore, requires no additional</w:t>
      </w:r>
      <w:r>
        <w:rPr>
          <w:rFonts w:ascii="Times New Roman" w:hAnsi="Times New Roman"/>
          <w:sz w:val="24"/>
          <w:szCs w:val="24"/>
        </w:rPr>
        <w:t xml:space="preserve"> test</w:t>
      </w:r>
      <w:r w:rsidR="002C14FD">
        <w:rPr>
          <w:rFonts w:ascii="Times New Roman" w:hAnsi="Times New Roman"/>
          <w:sz w:val="24"/>
          <w:szCs w:val="24"/>
        </w:rPr>
        <w:t>ing</w:t>
      </w:r>
      <w:r>
        <w:rPr>
          <w:rFonts w:ascii="Times New Roman" w:hAnsi="Times New Roman"/>
          <w:sz w:val="24"/>
          <w:szCs w:val="24"/>
        </w:rPr>
        <w:t>.  No comments</w:t>
      </w:r>
      <w:r w:rsidR="00717A3F">
        <w:rPr>
          <w:rFonts w:ascii="Times New Roman" w:hAnsi="Times New Roman"/>
          <w:sz w:val="24"/>
          <w:szCs w:val="24"/>
        </w:rPr>
        <w:t>,</w:t>
      </w:r>
      <w:r>
        <w:rPr>
          <w:rFonts w:ascii="Times New Roman" w:hAnsi="Times New Roman"/>
          <w:sz w:val="24"/>
          <w:szCs w:val="24"/>
        </w:rPr>
        <w:t xml:space="preserve"> suggestions</w:t>
      </w:r>
      <w:r w:rsidR="00717A3F">
        <w:rPr>
          <w:rFonts w:ascii="Times New Roman" w:hAnsi="Times New Roman"/>
          <w:sz w:val="24"/>
          <w:szCs w:val="24"/>
        </w:rPr>
        <w:t>, or issues</w:t>
      </w:r>
      <w:r>
        <w:rPr>
          <w:rFonts w:ascii="Times New Roman" w:hAnsi="Times New Roman"/>
          <w:sz w:val="24"/>
          <w:szCs w:val="24"/>
        </w:rPr>
        <w:t xml:space="preserve"> with the form have been reported </w:t>
      </w:r>
      <w:r w:rsidR="00E650A6">
        <w:rPr>
          <w:rFonts w:ascii="Times New Roman" w:hAnsi="Times New Roman"/>
          <w:sz w:val="24"/>
          <w:szCs w:val="24"/>
        </w:rPr>
        <w:t xml:space="preserve">through </w:t>
      </w:r>
      <w:r w:rsidR="00E650A6">
        <w:rPr>
          <w:rFonts w:ascii="Times New Roman" w:hAnsi="Times New Roman"/>
          <w:sz w:val="24"/>
          <w:szCs w:val="24"/>
        </w:rPr>
        <w:t>the  working</w:t>
      </w:r>
      <w:r w:rsidR="00E650A6">
        <w:rPr>
          <w:rFonts w:ascii="Times New Roman" w:hAnsi="Times New Roman"/>
          <w:sz w:val="24"/>
          <w:szCs w:val="24"/>
        </w:rPr>
        <w:t xml:space="preserve"> groups, UCR Subcommittee, </w:t>
      </w:r>
      <w:r w:rsidR="002A3D29">
        <w:rPr>
          <w:rFonts w:ascii="Times New Roman" w:hAnsi="Times New Roman"/>
          <w:sz w:val="24"/>
          <w:szCs w:val="24"/>
        </w:rPr>
        <w:t xml:space="preserve">or </w:t>
      </w:r>
      <w:r w:rsidR="00E650A6">
        <w:rPr>
          <w:rFonts w:ascii="Times New Roman" w:hAnsi="Times New Roman"/>
          <w:sz w:val="24"/>
          <w:szCs w:val="24"/>
        </w:rPr>
        <w:t>CJIS APB</w:t>
      </w:r>
      <w:r w:rsidR="00FB20BA">
        <w:rPr>
          <w:rFonts w:ascii="Times New Roman" w:hAnsi="Times New Roman"/>
          <w:sz w:val="24"/>
          <w:szCs w:val="24"/>
        </w:rPr>
        <w:t xml:space="preserve">. </w:t>
      </w:r>
      <w:r w:rsidR="00AA770E">
        <w:rPr>
          <w:rFonts w:ascii="Times New Roman" w:hAnsi="Times New Roman"/>
          <w:sz w:val="24"/>
          <w:szCs w:val="24"/>
        </w:rPr>
        <w:t xml:space="preserve">  </w:t>
      </w:r>
      <w:r w:rsidR="002C14FD">
        <w:rPr>
          <w:rFonts w:ascii="Times New Roman" w:hAnsi="Times New Roman"/>
          <w:sz w:val="24"/>
          <w:szCs w:val="24"/>
        </w:rPr>
        <w:t>These groups meet</w:t>
      </w:r>
      <w:r>
        <w:rPr>
          <w:rFonts w:ascii="Times New Roman" w:hAnsi="Times New Roman"/>
          <w:sz w:val="24"/>
          <w:szCs w:val="24"/>
        </w:rPr>
        <w:t xml:space="preserve"> frequently throughout each year and are dedicated to improving the collection, use, and utility of crime data as reported through the </w:t>
      </w:r>
      <w:r w:rsidR="00AA770E">
        <w:rPr>
          <w:rFonts w:ascii="Times New Roman" w:hAnsi="Times New Roman"/>
          <w:sz w:val="24"/>
          <w:szCs w:val="24"/>
        </w:rPr>
        <w:t xml:space="preserve">FBI’s </w:t>
      </w:r>
      <w:r>
        <w:rPr>
          <w:rFonts w:ascii="Times New Roman" w:hAnsi="Times New Roman"/>
          <w:sz w:val="24"/>
          <w:szCs w:val="24"/>
        </w:rPr>
        <w:t>UCR Program and all state and local crime reporting programs.</w:t>
      </w:r>
    </w:p>
    <w:p w:rsidR="00101268" w:rsidP="007201EB" w14:paraId="43A77EC2" w14:textId="77777777">
      <w:pPr>
        <w:pStyle w:val="ListParagraph"/>
        <w:tabs>
          <w:tab w:val="left" w:pos="360"/>
        </w:tabs>
        <w:spacing w:after="0" w:line="240" w:lineRule="auto"/>
        <w:ind w:left="0"/>
        <w:rPr>
          <w:rFonts w:ascii="Times New Roman" w:hAnsi="Times New Roman"/>
          <w:sz w:val="24"/>
          <w:szCs w:val="24"/>
        </w:rPr>
      </w:pPr>
    </w:p>
    <w:p w:rsidR="00E6427C" w:rsidRPr="00693088" w:rsidP="007201EB" w14:paraId="7D114601" w14:textId="77777777">
      <w:pPr>
        <w:pStyle w:val="ListParagraph"/>
        <w:tabs>
          <w:tab w:val="left" w:pos="360"/>
        </w:tabs>
        <w:spacing w:after="0" w:line="240" w:lineRule="auto"/>
        <w:ind w:left="0"/>
        <w:rPr>
          <w:rFonts w:ascii="Times New Roman" w:hAnsi="Times New Roman"/>
          <w:vanish/>
          <w:sz w:val="24"/>
          <w:szCs w:val="24"/>
          <w:specVanish/>
        </w:rPr>
      </w:pPr>
    </w:p>
    <w:p w:rsidR="00E0709C" w:rsidRPr="00E0709C" w:rsidP="00E0709C" w14:paraId="0EE513F9" w14:textId="77777777">
      <w:pPr>
        <w:widowControl w:val="0"/>
        <w:rPr>
          <w:rFonts w:ascii="Times New Roman" w:eastAsia="Times New Roman" w:hAnsi="Times New Roman"/>
          <w:sz w:val="24"/>
          <w:szCs w:val="24"/>
          <w:u w:val="single"/>
        </w:rPr>
      </w:pPr>
      <w:bookmarkStart w:id="1" w:name="OLE_LINK8"/>
      <w:r w:rsidRPr="00E0709C">
        <w:rPr>
          <w:rFonts w:ascii="Times New Roman" w:eastAsia="Times New Roman" w:hAnsi="Times New Roman"/>
          <w:sz w:val="24"/>
          <w:szCs w:val="24"/>
        </w:rPr>
        <w:t xml:space="preserve">5. </w:t>
      </w:r>
      <w:r w:rsidRPr="00E0709C">
        <w:rPr>
          <w:rFonts w:ascii="Times New Roman" w:eastAsia="Times New Roman" w:hAnsi="Times New Roman"/>
          <w:sz w:val="24"/>
          <w:szCs w:val="24"/>
          <w:u w:val="single"/>
        </w:rPr>
        <w:t>Contacts for Statistical Aspects and Data Collection</w:t>
      </w:r>
    </w:p>
    <w:p w:rsidR="00E0709C" w:rsidRPr="00E0709C" w:rsidP="00E0709C" w14:paraId="053BE817" w14:textId="77777777">
      <w:pPr>
        <w:widowControl w:val="0"/>
        <w:rPr>
          <w:rFonts w:ascii="Times New Roman" w:eastAsia="Times New Roman" w:hAnsi="Times New Roman"/>
          <w:sz w:val="24"/>
          <w:szCs w:val="24"/>
          <w:u w:val="single"/>
        </w:rPr>
      </w:pPr>
    </w:p>
    <w:p w:rsidR="00E0709C" w:rsidRPr="00E0709C" w:rsidP="00E0709C" w14:paraId="66436969" w14:textId="77777777">
      <w:pPr>
        <w:widowControl w:val="0"/>
        <w:ind w:left="270"/>
        <w:rPr>
          <w:rFonts w:ascii="Times New Roman" w:eastAsia="Times New Roman" w:hAnsi="Times New Roman"/>
          <w:sz w:val="24"/>
          <w:szCs w:val="24"/>
        </w:rPr>
      </w:pPr>
      <w:r w:rsidRPr="00E0709C">
        <w:rPr>
          <w:rFonts w:ascii="Times New Roman" w:eastAsia="Times New Roman" w:hAnsi="Times New Roman"/>
          <w:sz w:val="24"/>
          <w:szCs w:val="24"/>
        </w:rPr>
        <w:t>Contacts for statistical aspects and data collection can be reached via email (ucr@fbi.gov) or telephone (304-625-4830).</w:t>
      </w:r>
    </w:p>
    <w:p w:rsidR="00E0709C" w:rsidRPr="00E0709C" w:rsidP="00E0709C" w14:paraId="432FBDAE" w14:textId="77777777">
      <w:pPr>
        <w:autoSpaceDE/>
        <w:autoSpaceDN/>
        <w:adjustRightInd/>
        <w:rPr>
          <w:rFonts w:ascii="Times New Roman" w:hAnsi="Times New Roman"/>
          <w:sz w:val="24"/>
          <w:szCs w:val="24"/>
        </w:rPr>
      </w:pPr>
    </w:p>
    <w:p w:rsidR="00E0709C" w:rsidRPr="00E0709C" w:rsidP="00E0709C" w14:paraId="198CA291" w14:textId="77777777">
      <w:pPr>
        <w:autoSpaceDE/>
        <w:autoSpaceDN/>
        <w:adjustRightInd/>
        <w:ind w:left="1080"/>
        <w:rPr>
          <w:rFonts w:ascii="Times New Roman" w:hAnsi="Times New Roman" w:eastAsiaTheme="minorHAnsi"/>
          <w:b/>
          <w:bCs/>
          <w:color w:val="000000" w:themeColor="text1"/>
          <w:sz w:val="24"/>
          <w:szCs w:val="24"/>
          <w:u w:val="single"/>
        </w:rPr>
      </w:pPr>
      <w:r w:rsidRPr="00E0709C">
        <w:rPr>
          <w:rFonts w:ascii="Times New Roman" w:hAnsi="Times New Roman" w:eastAsiaTheme="minorHAnsi"/>
          <w:b/>
          <w:bCs/>
          <w:color w:val="000000" w:themeColor="text1"/>
          <w:sz w:val="24"/>
          <w:szCs w:val="24"/>
        </w:rPr>
        <w:t>Scott E. Schubert</w:t>
      </w:r>
    </w:p>
    <w:p w:rsidR="00E0709C" w:rsidRPr="00E0709C" w:rsidP="00E0709C" w14:paraId="43454CCC" w14:textId="77777777">
      <w:pPr>
        <w:autoSpaceDE/>
        <w:autoSpaceDN/>
        <w:adjustRightInd/>
        <w:ind w:left="540" w:firstLine="540"/>
        <w:contextualSpacing/>
        <w:rPr>
          <w:rFonts w:ascii="Times New Roman" w:hAnsi="Times New Roman" w:eastAsiaTheme="minorHAnsi"/>
          <w:color w:val="000000" w:themeColor="text1"/>
          <w:sz w:val="24"/>
          <w:szCs w:val="24"/>
        </w:rPr>
      </w:pPr>
      <w:r w:rsidRPr="00E0709C">
        <w:rPr>
          <w:rFonts w:ascii="Times New Roman" w:hAnsi="Times New Roman" w:eastAsiaTheme="minorHAnsi"/>
          <w:color w:val="000000" w:themeColor="text1"/>
          <w:sz w:val="24"/>
          <w:szCs w:val="24"/>
        </w:rPr>
        <w:t>Law Enforcement Engagement and Data Sharing (LEEDS) Section Chief</w:t>
      </w:r>
    </w:p>
    <w:p w:rsidR="00E0709C" w:rsidRPr="00E0709C" w:rsidP="00E0709C" w14:paraId="54A009D2" w14:textId="77777777">
      <w:pPr>
        <w:autoSpaceDE/>
        <w:autoSpaceDN/>
        <w:adjustRightInd/>
        <w:ind w:left="540" w:firstLine="540"/>
        <w:contextualSpacing/>
        <w:rPr>
          <w:rFonts w:ascii="Times New Roman" w:hAnsi="Times New Roman" w:eastAsiaTheme="minorHAnsi"/>
          <w:color w:val="000000" w:themeColor="text1"/>
          <w:sz w:val="24"/>
          <w:szCs w:val="24"/>
        </w:rPr>
      </w:pPr>
    </w:p>
    <w:p w:rsidR="00E0709C" w:rsidRPr="00E0709C" w:rsidP="00E0709C" w14:paraId="1AA5A3B8" w14:textId="77777777">
      <w:pPr>
        <w:autoSpaceDE/>
        <w:autoSpaceDN/>
        <w:adjustRightInd/>
        <w:ind w:left="540" w:firstLine="540"/>
        <w:contextualSpacing/>
        <w:rPr>
          <w:rFonts w:ascii="Times New Roman" w:hAnsi="Times New Roman" w:eastAsiaTheme="minorHAnsi"/>
          <w:b/>
          <w:bCs/>
          <w:color w:val="000000" w:themeColor="text1"/>
          <w:sz w:val="24"/>
          <w:szCs w:val="24"/>
        </w:rPr>
      </w:pPr>
      <w:r w:rsidRPr="00E0709C">
        <w:rPr>
          <w:rFonts w:ascii="Times New Roman" w:hAnsi="Times New Roman" w:eastAsiaTheme="minorHAnsi"/>
          <w:b/>
          <w:bCs/>
          <w:color w:val="000000" w:themeColor="text1"/>
          <w:sz w:val="24"/>
          <w:szCs w:val="24"/>
        </w:rPr>
        <w:t>R. Scott Trent</w:t>
      </w:r>
    </w:p>
    <w:p w:rsidR="00E0709C" w:rsidRPr="00E0709C" w:rsidP="00E0709C" w14:paraId="5F8688EF" w14:textId="77777777">
      <w:pPr>
        <w:autoSpaceDE/>
        <w:autoSpaceDN/>
        <w:adjustRightInd/>
        <w:ind w:left="540" w:firstLine="540"/>
        <w:contextualSpacing/>
        <w:rPr>
          <w:rFonts w:ascii="Times New Roman" w:hAnsi="Times New Roman" w:eastAsiaTheme="minorHAnsi"/>
          <w:color w:val="000000" w:themeColor="text1"/>
          <w:sz w:val="24"/>
          <w:szCs w:val="24"/>
        </w:rPr>
      </w:pPr>
      <w:r w:rsidRPr="00E0709C">
        <w:rPr>
          <w:rFonts w:ascii="Times New Roman" w:hAnsi="Times New Roman" w:eastAsiaTheme="minorHAnsi"/>
          <w:color w:val="000000" w:themeColor="text1"/>
          <w:sz w:val="24"/>
          <w:szCs w:val="24"/>
        </w:rPr>
        <w:t>LEEDS Section, Acting Assistant Chief</w:t>
      </w:r>
    </w:p>
    <w:p w:rsidR="00E0709C" w:rsidRPr="00E0709C" w:rsidP="00E0709C" w14:paraId="4740106A" w14:textId="77777777">
      <w:pPr>
        <w:autoSpaceDE/>
        <w:autoSpaceDN/>
        <w:adjustRightInd/>
        <w:ind w:left="540" w:firstLine="540"/>
        <w:contextualSpacing/>
        <w:rPr>
          <w:rFonts w:ascii="Times New Roman" w:hAnsi="Times New Roman" w:eastAsiaTheme="minorHAnsi"/>
          <w:color w:val="000000" w:themeColor="text1"/>
          <w:sz w:val="24"/>
          <w:szCs w:val="24"/>
        </w:rPr>
      </w:pPr>
    </w:p>
    <w:p w:rsidR="00E0709C" w:rsidRPr="00E0709C" w:rsidP="00E0709C" w14:paraId="7FC2994E" w14:textId="77777777">
      <w:pPr>
        <w:autoSpaceDE/>
        <w:autoSpaceDN/>
        <w:adjustRightInd/>
        <w:ind w:left="540" w:firstLine="540"/>
        <w:contextualSpacing/>
        <w:rPr>
          <w:rFonts w:ascii="Times New Roman" w:hAnsi="Times New Roman" w:eastAsiaTheme="minorHAnsi"/>
          <w:b/>
          <w:bCs/>
          <w:color w:val="000000" w:themeColor="text1"/>
          <w:sz w:val="24"/>
          <w:szCs w:val="24"/>
        </w:rPr>
      </w:pPr>
      <w:r w:rsidRPr="00E0709C">
        <w:rPr>
          <w:rFonts w:ascii="Times New Roman" w:hAnsi="Times New Roman" w:eastAsiaTheme="minorHAnsi"/>
          <w:b/>
          <w:bCs/>
          <w:color w:val="000000" w:themeColor="text1"/>
          <w:sz w:val="24"/>
          <w:szCs w:val="24"/>
        </w:rPr>
        <w:t>Linda Shriver</w:t>
      </w:r>
    </w:p>
    <w:p w:rsidR="00E0709C" w:rsidRPr="00E0709C" w:rsidP="00E0709C" w14:paraId="67804DA1" w14:textId="77777777">
      <w:pPr>
        <w:autoSpaceDE/>
        <w:autoSpaceDN/>
        <w:adjustRightInd/>
        <w:ind w:left="540" w:firstLine="540"/>
        <w:contextualSpacing/>
        <w:rPr>
          <w:rFonts w:ascii="Times New Roman" w:hAnsi="Times New Roman" w:eastAsiaTheme="minorHAnsi"/>
          <w:color w:val="000000" w:themeColor="text1"/>
          <w:sz w:val="24"/>
          <w:szCs w:val="24"/>
        </w:rPr>
      </w:pPr>
      <w:r w:rsidRPr="00E0709C">
        <w:rPr>
          <w:rFonts w:ascii="Times New Roman" w:hAnsi="Times New Roman" w:eastAsiaTheme="minorHAnsi"/>
          <w:color w:val="000000" w:themeColor="text1"/>
          <w:sz w:val="24"/>
          <w:szCs w:val="24"/>
        </w:rPr>
        <w:t>Crime and Law Enforcement Statistics Unit, Acting Chief</w:t>
      </w:r>
    </w:p>
    <w:p w:rsidR="00E0709C" w:rsidRPr="00E0709C" w:rsidP="00E0709C" w14:paraId="402F02EA" w14:textId="77777777">
      <w:pPr>
        <w:autoSpaceDE/>
        <w:autoSpaceDN/>
        <w:adjustRightInd/>
        <w:ind w:left="1080"/>
        <w:contextualSpacing/>
        <w:rPr>
          <w:rFonts w:ascii="Times New Roman" w:hAnsi="Times New Roman" w:eastAsiaTheme="minorHAnsi"/>
          <w:color w:val="000000" w:themeColor="text1"/>
          <w:sz w:val="24"/>
          <w:szCs w:val="24"/>
        </w:rPr>
      </w:pPr>
    </w:p>
    <w:p w:rsidR="00E0709C" w:rsidRPr="00E0709C" w:rsidP="00E0709C" w14:paraId="668F9449" w14:textId="77777777">
      <w:pPr>
        <w:autoSpaceDE/>
        <w:autoSpaceDN/>
        <w:adjustRightInd/>
        <w:ind w:left="1080"/>
        <w:contextualSpacing/>
        <w:rPr>
          <w:rFonts w:ascii="Times New Roman" w:hAnsi="Times New Roman" w:eastAsiaTheme="minorHAnsi"/>
          <w:b/>
          <w:bCs/>
          <w:color w:val="000000" w:themeColor="text1"/>
          <w:sz w:val="24"/>
          <w:szCs w:val="24"/>
        </w:rPr>
      </w:pPr>
      <w:r w:rsidRPr="00E0709C">
        <w:rPr>
          <w:rFonts w:ascii="Times New Roman" w:hAnsi="Times New Roman" w:eastAsiaTheme="minorHAnsi"/>
          <w:b/>
          <w:bCs/>
          <w:color w:val="000000" w:themeColor="text1"/>
          <w:sz w:val="24"/>
          <w:szCs w:val="24"/>
        </w:rPr>
        <w:t>Chad M. Garman</w:t>
      </w:r>
    </w:p>
    <w:p w:rsidR="00E0709C" w:rsidRPr="00E0709C" w:rsidP="00E0709C" w14:paraId="2D38A716" w14:textId="77777777">
      <w:pPr>
        <w:autoSpaceDE/>
        <w:autoSpaceDN/>
        <w:adjustRightInd/>
        <w:ind w:left="1080"/>
        <w:contextualSpacing/>
        <w:rPr>
          <w:rFonts w:ascii="Times New Roman" w:hAnsi="Times New Roman" w:eastAsiaTheme="minorHAnsi"/>
          <w:color w:val="000000" w:themeColor="text1"/>
          <w:sz w:val="24"/>
          <w:szCs w:val="24"/>
        </w:rPr>
      </w:pPr>
      <w:r w:rsidRPr="00E0709C">
        <w:rPr>
          <w:rFonts w:ascii="Times New Roman" w:hAnsi="Times New Roman" w:eastAsiaTheme="minorHAnsi"/>
          <w:color w:val="000000" w:themeColor="text1"/>
          <w:sz w:val="24"/>
          <w:szCs w:val="24"/>
        </w:rPr>
        <w:t>Supervisory Survey Statistician</w:t>
      </w:r>
    </w:p>
    <w:p w:rsidR="00E0709C" w:rsidRPr="00E0709C" w:rsidP="00E0709C" w14:paraId="716EC66A" w14:textId="77777777">
      <w:pPr>
        <w:autoSpaceDE/>
        <w:autoSpaceDN/>
        <w:adjustRightInd/>
        <w:ind w:left="1080"/>
        <w:contextualSpacing/>
        <w:rPr>
          <w:rFonts w:ascii="Times New Roman" w:hAnsi="Times New Roman" w:eastAsiaTheme="minorHAnsi"/>
          <w:color w:val="000000" w:themeColor="text1"/>
          <w:sz w:val="24"/>
          <w:szCs w:val="24"/>
        </w:rPr>
      </w:pPr>
    </w:p>
    <w:p w:rsidR="00E0709C" w:rsidRPr="00E0709C" w:rsidP="00E0709C" w14:paraId="41BEBF07" w14:textId="77777777">
      <w:pPr>
        <w:autoSpaceDE/>
        <w:autoSpaceDN/>
        <w:adjustRightInd/>
        <w:ind w:left="1080"/>
        <w:contextualSpacing/>
        <w:rPr>
          <w:rFonts w:ascii="Times New Roman" w:hAnsi="Times New Roman" w:eastAsiaTheme="minorHAnsi"/>
          <w:b/>
          <w:bCs/>
          <w:color w:val="000000" w:themeColor="text1"/>
          <w:sz w:val="24"/>
          <w:szCs w:val="24"/>
        </w:rPr>
      </w:pPr>
      <w:r w:rsidRPr="00E0709C">
        <w:rPr>
          <w:rFonts w:ascii="Times New Roman" w:hAnsi="Times New Roman" w:eastAsiaTheme="minorHAnsi"/>
          <w:b/>
          <w:bCs/>
          <w:color w:val="000000" w:themeColor="text1"/>
          <w:sz w:val="24"/>
          <w:szCs w:val="24"/>
        </w:rPr>
        <w:t>Malissa C. Vavra</w:t>
      </w:r>
    </w:p>
    <w:p w:rsidR="00E0709C" w:rsidRPr="00E0709C" w:rsidP="00E0709C" w14:paraId="4DB34662" w14:textId="77777777">
      <w:pPr>
        <w:autoSpaceDE/>
        <w:autoSpaceDN/>
        <w:adjustRightInd/>
        <w:ind w:left="1080"/>
        <w:contextualSpacing/>
        <w:rPr>
          <w:rFonts w:ascii="Times New Roman" w:hAnsi="Times New Roman" w:eastAsiaTheme="minorHAnsi"/>
          <w:color w:val="000000" w:themeColor="text1"/>
          <w:sz w:val="24"/>
          <w:szCs w:val="24"/>
        </w:rPr>
      </w:pPr>
      <w:r w:rsidRPr="00E0709C">
        <w:rPr>
          <w:rFonts w:ascii="Times New Roman" w:hAnsi="Times New Roman" w:eastAsiaTheme="minorHAnsi"/>
          <w:color w:val="000000" w:themeColor="text1"/>
          <w:sz w:val="24"/>
          <w:szCs w:val="24"/>
        </w:rPr>
        <w:t>Survey Statistician</w:t>
      </w:r>
    </w:p>
    <w:p w:rsidR="00550AA8" w:rsidP="007201EB" w14:paraId="1D78233E" w14:textId="77777777">
      <w:pPr>
        <w:pStyle w:val="ListParagraph"/>
        <w:tabs>
          <w:tab w:val="left" w:pos="1080"/>
        </w:tabs>
        <w:spacing w:after="0" w:line="240" w:lineRule="auto"/>
        <w:ind w:left="1080"/>
        <w:rPr>
          <w:rFonts w:ascii="Times New Roman" w:hAnsi="Times New Roman"/>
          <w:sz w:val="24"/>
          <w:szCs w:val="24"/>
        </w:rPr>
      </w:pPr>
    </w:p>
    <w:bookmarkEnd w:id="1"/>
    <w:p w:rsidR="00101268" w:rsidP="007201EB" w14:paraId="24ECC45D" w14:textId="77777777">
      <w:pPr>
        <w:pStyle w:val="ListParagraph"/>
        <w:tabs>
          <w:tab w:val="left" w:pos="360"/>
        </w:tabs>
        <w:spacing w:after="0" w:line="240" w:lineRule="auto"/>
        <w:ind w:left="0"/>
        <w:rPr>
          <w:rFonts w:ascii="Times New Roman" w:hAnsi="Times New Roman"/>
          <w:sz w:val="24"/>
          <w:szCs w:val="24"/>
        </w:rPr>
      </w:pPr>
    </w:p>
    <w:p w:rsidR="00101268" w:rsidP="007201EB" w14:paraId="2A35D829" w14:textId="77777777">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sectPr w:rsidSect="00331B4D">
      <w:footerReference w:type="even" r:id="rId8"/>
      <w:footerReference w:type="default" r:id="rId9"/>
      <w:footerReference w:type="first" r:id="rId10"/>
      <w:type w:val="continuous"/>
      <w:pgSz w:w="12240" w:h="15840"/>
      <w:pgMar w:top="1440" w:right="1440" w:bottom="1440" w:left="1440" w:header="720" w:footer="720" w:gutter="0"/>
      <w:pgNumType w:start="8"/>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udyOlSt B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4031" w:rsidP="00814202" w14:paraId="1E4D0751" w14:textId="77777777">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D4031" w14:paraId="0C1E6EA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97338226"/>
      <w:docPartObj>
        <w:docPartGallery w:val="Page Numbers (Bottom of Page)"/>
        <w:docPartUnique/>
      </w:docPartObj>
    </w:sdtPr>
    <w:sdtEndPr>
      <w:rPr>
        <w:rFonts w:ascii="Times New Roman" w:hAnsi="Times New Roman"/>
        <w:noProof/>
        <w:sz w:val="24"/>
        <w:szCs w:val="24"/>
      </w:rPr>
    </w:sdtEndPr>
    <w:sdtContent>
      <w:p w:rsidR="00331B4D" w:rsidRPr="00331B4D" w14:paraId="57A54C46" w14:textId="7B7A23FA">
        <w:pPr>
          <w:pStyle w:val="Footer"/>
          <w:jc w:val="center"/>
          <w:rPr>
            <w:rFonts w:ascii="Times New Roman" w:hAnsi="Times New Roman"/>
            <w:sz w:val="24"/>
            <w:szCs w:val="24"/>
          </w:rPr>
        </w:pPr>
        <w:r w:rsidRPr="00331B4D">
          <w:rPr>
            <w:rFonts w:ascii="Times New Roman" w:hAnsi="Times New Roman"/>
            <w:sz w:val="24"/>
            <w:szCs w:val="24"/>
          </w:rPr>
          <w:fldChar w:fldCharType="begin"/>
        </w:r>
        <w:r w:rsidRPr="00331B4D">
          <w:rPr>
            <w:rFonts w:ascii="Times New Roman" w:hAnsi="Times New Roman"/>
            <w:sz w:val="24"/>
            <w:szCs w:val="24"/>
          </w:rPr>
          <w:instrText xml:space="preserve"> PAGE   \* MERGEFORMAT </w:instrText>
        </w:r>
        <w:r w:rsidRPr="00331B4D">
          <w:rPr>
            <w:rFonts w:ascii="Times New Roman" w:hAnsi="Times New Roman"/>
            <w:sz w:val="24"/>
            <w:szCs w:val="24"/>
          </w:rPr>
          <w:fldChar w:fldCharType="separate"/>
        </w:r>
        <w:r w:rsidRPr="00331B4D">
          <w:rPr>
            <w:rFonts w:ascii="Times New Roman" w:hAnsi="Times New Roman"/>
            <w:noProof/>
            <w:sz w:val="24"/>
            <w:szCs w:val="24"/>
          </w:rPr>
          <w:t>2</w:t>
        </w:r>
        <w:r w:rsidRPr="00331B4D">
          <w:rPr>
            <w:rFonts w:ascii="Times New Roman" w:hAnsi="Times New Roman"/>
            <w:noProof/>
            <w:sz w:val="24"/>
            <w:szCs w:val="24"/>
          </w:rPr>
          <w:fldChar w:fldCharType="end"/>
        </w:r>
      </w:p>
    </w:sdtContent>
  </w:sdt>
  <w:p w:rsidR="00CD4031" w:rsidRPr="00993624" w:rsidP="00993624" w14:paraId="0553DF96" w14:textId="1462B893">
    <w:pPr>
      <w:pStyle w:val="Footer"/>
      <w:jc w:val="center"/>
      <w:rPr>
        <w:rFonts w:ascii="Times New Roman" w:hAnsi="Times New Roman"/>
        <w:color w:val="000000" w:themeColor="text1"/>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78440305"/>
      <w:docPartObj>
        <w:docPartGallery w:val="Page Numbers (Bottom of Page)"/>
        <w:docPartUnique/>
      </w:docPartObj>
    </w:sdtPr>
    <w:sdtEndPr>
      <w:rPr>
        <w:noProof/>
      </w:rPr>
    </w:sdtEndPr>
    <w:sdtContent>
      <w:p w:rsidR="0092562A" w14:paraId="1DEE3104" w14:textId="57E2DB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93624" w14:paraId="3932F09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1E113C"/>
    <w:multiLevelType w:val="multilevel"/>
    <w:tmpl w:val="B9D83D06"/>
    <w:lvl w:ilvl="0">
      <w:start w:val="4"/>
      <w:numFmt w:val="lowerLetter"/>
      <w:lvlText w:val="%1."/>
      <w:legacy w:legacy="1" w:legacySpace="0" w:legacyIndent="1260"/>
      <w:lvlJc w:val="left"/>
      <w:pPr>
        <w:ind w:left="1260" w:hanging="1260"/>
      </w:pPr>
    </w:lvl>
    <w:lvl w:ilvl="1">
      <w:start w:val="2"/>
      <w:numFmt w:val="lowerLetter"/>
      <w:lvlText w:val="%2."/>
      <w:legacy w:legacy="1" w:legacySpace="0" w:legacyIndent="1260"/>
      <w:lvlJc w:val="left"/>
      <w:pPr>
        <w:ind w:left="2520" w:hanging="1260"/>
      </w:pPr>
    </w:lvl>
    <w:lvl w:ilvl="2">
      <w:start w:val="1"/>
      <w:numFmt w:val="lowerLetter"/>
      <w:lvlText w:val="%3."/>
      <w:legacy w:legacy="1" w:legacySpace="0" w:legacyIndent="1260"/>
      <w:lvlJc w:val="left"/>
      <w:pPr>
        <w:ind w:left="3780" w:hanging="1260"/>
      </w:pPr>
    </w:lvl>
    <w:lvl w:ilvl="3">
      <w:start w:val="1"/>
      <w:numFmt w:val="lowerLetter"/>
      <w:lvlText w:val="%4."/>
      <w:legacy w:legacy="1" w:legacySpace="0" w:legacyIndent="1260"/>
      <w:lvlJc w:val="left"/>
      <w:pPr>
        <w:ind w:left="5040" w:hanging="1260"/>
      </w:pPr>
    </w:lvl>
    <w:lvl w:ilvl="4">
      <w:start w:val="1"/>
      <w:numFmt w:val="lowerLetter"/>
      <w:lvlText w:val="%5."/>
      <w:legacy w:legacy="1" w:legacySpace="0" w:legacyIndent="1260"/>
      <w:lvlJc w:val="left"/>
      <w:pPr>
        <w:ind w:left="6300" w:hanging="1260"/>
      </w:pPr>
    </w:lvl>
    <w:lvl w:ilvl="5">
      <w:start w:val="1"/>
      <w:numFmt w:val="lowerLetter"/>
      <w:lvlText w:val="%6."/>
      <w:legacy w:legacy="1" w:legacySpace="0" w:legacyIndent="1260"/>
      <w:lvlJc w:val="left"/>
      <w:pPr>
        <w:ind w:left="7560" w:hanging="1260"/>
      </w:pPr>
    </w:lvl>
    <w:lvl w:ilvl="6">
      <w:start w:val="1"/>
      <w:numFmt w:val="lowerLetter"/>
      <w:lvlText w:val="%7."/>
      <w:legacy w:legacy="1" w:legacySpace="0" w:legacyIndent="1260"/>
      <w:lvlJc w:val="left"/>
      <w:pPr>
        <w:ind w:left="8820" w:hanging="1260"/>
      </w:pPr>
    </w:lvl>
    <w:lvl w:ilvl="7">
      <w:start w:val="1"/>
      <w:numFmt w:val="lowerLetter"/>
      <w:lvlText w:val="%8."/>
      <w:legacy w:legacy="1" w:legacySpace="0" w:legacyIndent="1260"/>
      <w:lvlJc w:val="left"/>
      <w:pPr>
        <w:ind w:left="10080" w:hanging="1260"/>
      </w:pPr>
    </w:lvl>
    <w:lvl w:ilvl="8">
      <w:start w:val="1"/>
      <w:numFmt w:val="lowerRoman"/>
      <w:lvlText w:val="%9"/>
      <w:legacy w:legacy="1" w:legacySpace="0" w:legacyIndent="1260"/>
      <w:lvlJc w:val="left"/>
      <w:pPr>
        <w:ind w:left="11340" w:hanging="1260"/>
      </w:pPr>
    </w:lvl>
  </w:abstractNum>
  <w:abstractNum w:abstractNumId="1">
    <w:nsid w:val="0F6A0ACA"/>
    <w:multiLevelType w:val="multilevel"/>
    <w:tmpl w:val="E2069CAC"/>
    <w:lvl w:ilvl="0">
      <w:start w:val="1"/>
      <w:numFmt w:val="decimal"/>
      <w:lvlText w:val="%1."/>
      <w:legacy w:legacy="1" w:legacySpace="0" w:legacyIndent="1260"/>
      <w:lvlJc w:val="left"/>
      <w:pPr>
        <w:ind w:left="1260" w:hanging="1260"/>
      </w:pPr>
    </w:lvl>
    <w:lvl w:ilvl="1">
      <w:start w:val="1"/>
      <w:numFmt w:val="decimal"/>
      <w:lvlText w:val="%2."/>
      <w:legacy w:legacy="1" w:legacySpace="0" w:legacyIndent="1260"/>
      <w:lvlJc w:val="left"/>
      <w:pPr>
        <w:ind w:left="2520" w:hanging="1260"/>
      </w:pPr>
    </w:lvl>
    <w:lvl w:ilvl="2">
      <w:start w:val="1"/>
      <w:numFmt w:val="decimal"/>
      <w:lvlText w:val="%3."/>
      <w:legacy w:legacy="1" w:legacySpace="0" w:legacyIndent="1260"/>
      <w:lvlJc w:val="left"/>
      <w:pPr>
        <w:ind w:left="3780" w:hanging="1260"/>
      </w:pPr>
    </w:lvl>
    <w:lvl w:ilvl="3">
      <w:start w:val="1"/>
      <w:numFmt w:val="decimal"/>
      <w:lvlText w:val="%4."/>
      <w:legacy w:legacy="1" w:legacySpace="0" w:legacyIndent="1260"/>
      <w:lvlJc w:val="left"/>
      <w:pPr>
        <w:ind w:left="5040" w:hanging="1260"/>
      </w:pPr>
    </w:lvl>
    <w:lvl w:ilvl="4">
      <w:start w:val="1"/>
      <w:numFmt w:val="decimal"/>
      <w:lvlText w:val="%5."/>
      <w:legacy w:legacy="1" w:legacySpace="0" w:legacyIndent="1260"/>
      <w:lvlJc w:val="left"/>
      <w:pPr>
        <w:ind w:left="6300" w:hanging="1260"/>
      </w:pPr>
    </w:lvl>
    <w:lvl w:ilvl="5">
      <w:start w:val="1"/>
      <w:numFmt w:val="decimal"/>
      <w:lvlText w:val="%6."/>
      <w:legacy w:legacy="1" w:legacySpace="0" w:legacyIndent="1260"/>
      <w:lvlJc w:val="left"/>
      <w:pPr>
        <w:ind w:left="7560" w:hanging="1260"/>
      </w:pPr>
    </w:lvl>
    <w:lvl w:ilvl="6">
      <w:start w:val="1"/>
      <w:numFmt w:val="decimal"/>
      <w:lvlText w:val="%7."/>
      <w:legacy w:legacy="1" w:legacySpace="0" w:legacyIndent="1260"/>
      <w:lvlJc w:val="left"/>
      <w:pPr>
        <w:ind w:left="8820" w:hanging="1260"/>
      </w:pPr>
    </w:lvl>
    <w:lvl w:ilvl="7">
      <w:start w:val="1"/>
      <w:numFmt w:val="decimal"/>
      <w:lvlText w:val="%8."/>
      <w:legacy w:legacy="1" w:legacySpace="0" w:legacyIndent="1260"/>
      <w:lvlJc w:val="left"/>
      <w:pPr>
        <w:ind w:left="10080" w:hanging="1260"/>
      </w:pPr>
    </w:lvl>
    <w:lvl w:ilvl="8">
      <w:start w:val="1"/>
      <w:numFmt w:val="lowerRoman"/>
      <w:lvlText w:val="%9"/>
      <w:legacy w:legacy="1" w:legacySpace="0" w:legacyIndent="1260"/>
      <w:lvlJc w:val="left"/>
      <w:pPr>
        <w:ind w:left="11340" w:hanging="1260"/>
      </w:pPr>
    </w:lvl>
  </w:abstractNum>
  <w:abstractNum w:abstractNumId="2">
    <w:nsid w:val="209B035D"/>
    <w:multiLevelType w:val="hybridMultilevel"/>
    <w:tmpl w:val="839EE3F4"/>
    <w:lvl w:ilvl="0">
      <w:start w:val="1"/>
      <w:numFmt w:val="decimal"/>
      <w:lvlText w:val="%1."/>
      <w:lvlJc w:val="left"/>
      <w:pPr>
        <w:ind w:left="1080" w:hanging="72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C864F58"/>
    <w:multiLevelType w:val="multilevel"/>
    <w:tmpl w:val="A786429A"/>
    <w:lvl w:ilvl="0">
      <w:start w:val="1"/>
      <w:numFmt w:val="lowerLetter"/>
      <w:lvlText w:val="%1."/>
      <w:legacy w:legacy="1" w:legacySpace="0" w:legacyIndent="1260"/>
      <w:lvlJc w:val="left"/>
      <w:pPr>
        <w:ind w:left="1260" w:hanging="1260"/>
      </w:pPr>
    </w:lvl>
    <w:lvl w:ilvl="1">
      <w:start w:val="2"/>
      <w:numFmt w:val="lowerLetter"/>
      <w:lvlText w:val="%2."/>
      <w:legacy w:legacy="1" w:legacySpace="0" w:legacyIndent="1260"/>
      <w:lvlJc w:val="left"/>
      <w:pPr>
        <w:ind w:left="2520" w:hanging="1260"/>
      </w:pPr>
    </w:lvl>
    <w:lvl w:ilvl="2">
      <w:start w:val="1"/>
      <w:numFmt w:val="lowerLetter"/>
      <w:lvlText w:val="%3."/>
      <w:legacy w:legacy="1" w:legacySpace="0" w:legacyIndent="1260"/>
      <w:lvlJc w:val="left"/>
      <w:pPr>
        <w:ind w:left="3780" w:hanging="1260"/>
      </w:pPr>
    </w:lvl>
    <w:lvl w:ilvl="3">
      <w:start w:val="1"/>
      <w:numFmt w:val="lowerLetter"/>
      <w:lvlText w:val="%4."/>
      <w:legacy w:legacy="1" w:legacySpace="0" w:legacyIndent="1260"/>
      <w:lvlJc w:val="left"/>
      <w:pPr>
        <w:ind w:left="5040" w:hanging="1260"/>
      </w:pPr>
    </w:lvl>
    <w:lvl w:ilvl="4">
      <w:start w:val="1"/>
      <w:numFmt w:val="lowerLetter"/>
      <w:lvlText w:val="%5."/>
      <w:legacy w:legacy="1" w:legacySpace="0" w:legacyIndent="1260"/>
      <w:lvlJc w:val="left"/>
      <w:pPr>
        <w:ind w:left="6300" w:hanging="1260"/>
      </w:pPr>
    </w:lvl>
    <w:lvl w:ilvl="5">
      <w:start w:val="1"/>
      <w:numFmt w:val="lowerLetter"/>
      <w:lvlText w:val="%6."/>
      <w:legacy w:legacy="1" w:legacySpace="0" w:legacyIndent="1260"/>
      <w:lvlJc w:val="left"/>
      <w:pPr>
        <w:ind w:left="7560" w:hanging="1260"/>
      </w:pPr>
    </w:lvl>
    <w:lvl w:ilvl="6">
      <w:start w:val="1"/>
      <w:numFmt w:val="lowerLetter"/>
      <w:lvlText w:val="%7."/>
      <w:legacy w:legacy="1" w:legacySpace="0" w:legacyIndent="1260"/>
      <w:lvlJc w:val="left"/>
      <w:pPr>
        <w:ind w:left="8820" w:hanging="1260"/>
      </w:pPr>
    </w:lvl>
    <w:lvl w:ilvl="7">
      <w:start w:val="1"/>
      <w:numFmt w:val="lowerLetter"/>
      <w:lvlText w:val="%8."/>
      <w:legacy w:legacy="1" w:legacySpace="0" w:legacyIndent="1260"/>
      <w:lvlJc w:val="left"/>
      <w:pPr>
        <w:ind w:left="10080" w:hanging="1260"/>
      </w:pPr>
    </w:lvl>
    <w:lvl w:ilvl="8">
      <w:start w:val="1"/>
      <w:numFmt w:val="lowerRoman"/>
      <w:lvlText w:val="%9"/>
      <w:legacy w:legacy="1" w:legacySpace="0" w:legacyIndent="1260"/>
      <w:lvlJc w:val="left"/>
      <w:pPr>
        <w:ind w:left="11340" w:hanging="1260"/>
      </w:pPr>
    </w:lvl>
  </w:abstractNum>
  <w:abstractNum w:abstractNumId="4">
    <w:nsid w:val="33573ED3"/>
    <w:multiLevelType w:val="multilevel"/>
    <w:tmpl w:val="A786429A"/>
    <w:lvl w:ilvl="0">
      <w:start w:val="1"/>
      <w:numFmt w:val="lowerLetter"/>
      <w:lvlText w:val="%1."/>
      <w:legacy w:legacy="1" w:legacySpace="0" w:legacyIndent="1260"/>
      <w:lvlJc w:val="left"/>
      <w:pPr>
        <w:ind w:left="1260" w:hanging="1260"/>
      </w:pPr>
    </w:lvl>
    <w:lvl w:ilvl="1">
      <w:start w:val="2"/>
      <w:numFmt w:val="lowerLetter"/>
      <w:lvlText w:val="%2."/>
      <w:legacy w:legacy="1" w:legacySpace="0" w:legacyIndent="1260"/>
      <w:lvlJc w:val="left"/>
      <w:pPr>
        <w:ind w:left="2520" w:hanging="1260"/>
      </w:pPr>
    </w:lvl>
    <w:lvl w:ilvl="2">
      <w:start w:val="1"/>
      <w:numFmt w:val="lowerLetter"/>
      <w:lvlText w:val="%3."/>
      <w:legacy w:legacy="1" w:legacySpace="0" w:legacyIndent="1260"/>
      <w:lvlJc w:val="left"/>
      <w:pPr>
        <w:ind w:left="3780" w:hanging="1260"/>
      </w:pPr>
    </w:lvl>
    <w:lvl w:ilvl="3">
      <w:start w:val="1"/>
      <w:numFmt w:val="lowerLetter"/>
      <w:lvlText w:val="%4."/>
      <w:legacy w:legacy="1" w:legacySpace="0" w:legacyIndent="1260"/>
      <w:lvlJc w:val="left"/>
      <w:pPr>
        <w:ind w:left="5040" w:hanging="1260"/>
      </w:pPr>
    </w:lvl>
    <w:lvl w:ilvl="4">
      <w:start w:val="1"/>
      <w:numFmt w:val="lowerLetter"/>
      <w:lvlText w:val="%5."/>
      <w:legacy w:legacy="1" w:legacySpace="0" w:legacyIndent="1260"/>
      <w:lvlJc w:val="left"/>
      <w:pPr>
        <w:ind w:left="6300" w:hanging="1260"/>
      </w:pPr>
    </w:lvl>
    <w:lvl w:ilvl="5">
      <w:start w:val="1"/>
      <w:numFmt w:val="lowerLetter"/>
      <w:lvlText w:val="%6."/>
      <w:legacy w:legacy="1" w:legacySpace="0" w:legacyIndent="1260"/>
      <w:lvlJc w:val="left"/>
      <w:pPr>
        <w:ind w:left="7560" w:hanging="1260"/>
      </w:pPr>
    </w:lvl>
    <w:lvl w:ilvl="6">
      <w:start w:val="1"/>
      <w:numFmt w:val="lowerLetter"/>
      <w:lvlText w:val="%7."/>
      <w:legacy w:legacy="1" w:legacySpace="0" w:legacyIndent="1260"/>
      <w:lvlJc w:val="left"/>
      <w:pPr>
        <w:ind w:left="8820" w:hanging="1260"/>
      </w:pPr>
    </w:lvl>
    <w:lvl w:ilvl="7">
      <w:start w:val="1"/>
      <w:numFmt w:val="lowerLetter"/>
      <w:lvlText w:val="%8."/>
      <w:legacy w:legacy="1" w:legacySpace="0" w:legacyIndent="1260"/>
      <w:lvlJc w:val="left"/>
      <w:pPr>
        <w:ind w:left="10080" w:hanging="1260"/>
      </w:pPr>
    </w:lvl>
    <w:lvl w:ilvl="8">
      <w:start w:val="1"/>
      <w:numFmt w:val="lowerRoman"/>
      <w:lvlText w:val="%9"/>
      <w:legacy w:legacy="1" w:legacySpace="0" w:legacyIndent="1260"/>
      <w:lvlJc w:val="left"/>
      <w:pPr>
        <w:ind w:left="11340" w:hanging="1260"/>
      </w:pPr>
    </w:lvl>
  </w:abstractNum>
  <w:abstractNum w:abstractNumId="5">
    <w:nsid w:val="360D55D1"/>
    <w:multiLevelType w:val="hybridMultilevel"/>
    <w:tmpl w:val="EB3E6A30"/>
    <w:lvl w:ilvl="0">
      <w:start w:val="1"/>
      <w:numFmt w:val="lowerLetter"/>
      <w:lvlText w:val="%1."/>
      <w:lvlJc w:val="left"/>
      <w:pPr>
        <w:ind w:left="1260" w:hanging="54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468E6CF3"/>
    <w:multiLevelType w:val="multilevel"/>
    <w:tmpl w:val="B9D83D06"/>
    <w:lvl w:ilvl="0">
      <w:start w:val="4"/>
      <w:numFmt w:val="lowerLetter"/>
      <w:lvlText w:val="%1."/>
      <w:legacy w:legacy="1" w:legacySpace="0" w:legacyIndent="1260"/>
      <w:lvlJc w:val="left"/>
      <w:pPr>
        <w:ind w:left="1260" w:hanging="1260"/>
      </w:pPr>
    </w:lvl>
    <w:lvl w:ilvl="1">
      <w:start w:val="2"/>
      <w:numFmt w:val="lowerLetter"/>
      <w:lvlText w:val="%2."/>
      <w:legacy w:legacy="1" w:legacySpace="0" w:legacyIndent="1260"/>
      <w:lvlJc w:val="left"/>
      <w:pPr>
        <w:ind w:left="2520" w:hanging="1260"/>
      </w:pPr>
    </w:lvl>
    <w:lvl w:ilvl="2">
      <w:start w:val="1"/>
      <w:numFmt w:val="lowerLetter"/>
      <w:lvlText w:val="%3."/>
      <w:legacy w:legacy="1" w:legacySpace="0" w:legacyIndent="1260"/>
      <w:lvlJc w:val="left"/>
      <w:pPr>
        <w:ind w:left="3780" w:hanging="1260"/>
      </w:pPr>
    </w:lvl>
    <w:lvl w:ilvl="3">
      <w:start w:val="1"/>
      <w:numFmt w:val="lowerLetter"/>
      <w:lvlText w:val="%4."/>
      <w:legacy w:legacy="1" w:legacySpace="0" w:legacyIndent="1260"/>
      <w:lvlJc w:val="left"/>
      <w:pPr>
        <w:ind w:left="5040" w:hanging="1260"/>
      </w:pPr>
    </w:lvl>
    <w:lvl w:ilvl="4">
      <w:start w:val="1"/>
      <w:numFmt w:val="lowerLetter"/>
      <w:lvlText w:val="%5."/>
      <w:legacy w:legacy="1" w:legacySpace="0" w:legacyIndent="1260"/>
      <w:lvlJc w:val="left"/>
      <w:pPr>
        <w:ind w:left="6300" w:hanging="1260"/>
      </w:pPr>
    </w:lvl>
    <w:lvl w:ilvl="5">
      <w:start w:val="1"/>
      <w:numFmt w:val="lowerLetter"/>
      <w:lvlText w:val="%6."/>
      <w:legacy w:legacy="1" w:legacySpace="0" w:legacyIndent="1260"/>
      <w:lvlJc w:val="left"/>
      <w:pPr>
        <w:ind w:left="7560" w:hanging="1260"/>
      </w:pPr>
    </w:lvl>
    <w:lvl w:ilvl="6">
      <w:start w:val="1"/>
      <w:numFmt w:val="lowerLetter"/>
      <w:lvlText w:val="%7."/>
      <w:legacy w:legacy="1" w:legacySpace="0" w:legacyIndent="1260"/>
      <w:lvlJc w:val="left"/>
      <w:pPr>
        <w:ind w:left="8820" w:hanging="1260"/>
      </w:pPr>
    </w:lvl>
    <w:lvl w:ilvl="7">
      <w:start w:val="1"/>
      <w:numFmt w:val="lowerLetter"/>
      <w:lvlText w:val="%8."/>
      <w:legacy w:legacy="1" w:legacySpace="0" w:legacyIndent="1260"/>
      <w:lvlJc w:val="left"/>
      <w:pPr>
        <w:ind w:left="10080" w:hanging="1260"/>
      </w:pPr>
    </w:lvl>
    <w:lvl w:ilvl="8">
      <w:start w:val="1"/>
      <w:numFmt w:val="lowerRoman"/>
      <w:lvlText w:val="%9"/>
      <w:legacy w:legacy="1" w:legacySpace="0" w:legacyIndent="1260"/>
      <w:lvlJc w:val="left"/>
      <w:pPr>
        <w:ind w:left="11340" w:hanging="1260"/>
      </w:pPr>
    </w:lvl>
  </w:abstractNum>
  <w:abstractNum w:abstractNumId="7">
    <w:nsid w:val="5B842EF7"/>
    <w:multiLevelType w:val="multilevel"/>
    <w:tmpl w:val="E2069CAC"/>
    <w:lvl w:ilvl="0">
      <w:start w:val="1"/>
      <w:numFmt w:val="decimal"/>
      <w:lvlText w:val="%1."/>
      <w:legacy w:legacy="1" w:legacySpace="0" w:legacyIndent="1260"/>
      <w:lvlJc w:val="left"/>
      <w:pPr>
        <w:ind w:left="1260" w:hanging="1260"/>
      </w:pPr>
    </w:lvl>
    <w:lvl w:ilvl="1">
      <w:start w:val="1"/>
      <w:numFmt w:val="decimal"/>
      <w:lvlText w:val="%2."/>
      <w:legacy w:legacy="1" w:legacySpace="0" w:legacyIndent="1260"/>
      <w:lvlJc w:val="left"/>
      <w:pPr>
        <w:ind w:left="2520" w:hanging="1260"/>
      </w:pPr>
    </w:lvl>
    <w:lvl w:ilvl="2">
      <w:start w:val="1"/>
      <w:numFmt w:val="decimal"/>
      <w:lvlText w:val="%3."/>
      <w:legacy w:legacy="1" w:legacySpace="0" w:legacyIndent="1260"/>
      <w:lvlJc w:val="left"/>
      <w:pPr>
        <w:ind w:left="3780" w:hanging="1260"/>
      </w:pPr>
    </w:lvl>
    <w:lvl w:ilvl="3">
      <w:start w:val="1"/>
      <w:numFmt w:val="decimal"/>
      <w:lvlText w:val="%4."/>
      <w:legacy w:legacy="1" w:legacySpace="0" w:legacyIndent="1260"/>
      <w:lvlJc w:val="left"/>
      <w:pPr>
        <w:ind w:left="5040" w:hanging="1260"/>
      </w:pPr>
    </w:lvl>
    <w:lvl w:ilvl="4">
      <w:start w:val="1"/>
      <w:numFmt w:val="decimal"/>
      <w:lvlText w:val="%5."/>
      <w:legacy w:legacy="1" w:legacySpace="0" w:legacyIndent="1260"/>
      <w:lvlJc w:val="left"/>
      <w:pPr>
        <w:ind w:left="6300" w:hanging="1260"/>
      </w:pPr>
    </w:lvl>
    <w:lvl w:ilvl="5">
      <w:start w:val="1"/>
      <w:numFmt w:val="decimal"/>
      <w:lvlText w:val="%6."/>
      <w:legacy w:legacy="1" w:legacySpace="0" w:legacyIndent="1260"/>
      <w:lvlJc w:val="left"/>
      <w:pPr>
        <w:ind w:left="7560" w:hanging="1260"/>
      </w:pPr>
    </w:lvl>
    <w:lvl w:ilvl="6">
      <w:start w:val="1"/>
      <w:numFmt w:val="decimal"/>
      <w:lvlText w:val="%7."/>
      <w:legacy w:legacy="1" w:legacySpace="0" w:legacyIndent="1260"/>
      <w:lvlJc w:val="left"/>
      <w:pPr>
        <w:ind w:left="8820" w:hanging="1260"/>
      </w:pPr>
    </w:lvl>
    <w:lvl w:ilvl="7">
      <w:start w:val="1"/>
      <w:numFmt w:val="decimal"/>
      <w:lvlText w:val="%8."/>
      <w:legacy w:legacy="1" w:legacySpace="0" w:legacyIndent="1260"/>
      <w:lvlJc w:val="left"/>
      <w:pPr>
        <w:ind w:left="10080" w:hanging="1260"/>
      </w:pPr>
    </w:lvl>
    <w:lvl w:ilvl="8">
      <w:start w:val="1"/>
      <w:numFmt w:val="lowerRoman"/>
      <w:lvlText w:val="%9"/>
      <w:legacy w:legacy="1" w:legacySpace="0" w:legacyIndent="1260"/>
      <w:lvlJc w:val="left"/>
      <w:pPr>
        <w:ind w:left="11340" w:hanging="1260"/>
      </w:pPr>
    </w:lvl>
  </w:abstractNum>
  <w:abstractNum w:abstractNumId="8">
    <w:nsid w:val="637B3AB1"/>
    <w:multiLevelType w:val="hybridMultilevel"/>
    <w:tmpl w:val="958CA5B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42632CA"/>
    <w:multiLevelType w:val="hybridMultilevel"/>
    <w:tmpl w:val="48962EE0"/>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77247355"/>
    <w:multiLevelType w:val="multilevel"/>
    <w:tmpl w:val="E2069CAC"/>
    <w:lvl w:ilvl="0">
      <w:start w:val="1"/>
      <w:numFmt w:val="decimal"/>
      <w:lvlText w:val="%1."/>
      <w:legacy w:legacy="1" w:legacySpace="0" w:legacyIndent="1260"/>
      <w:lvlJc w:val="left"/>
      <w:pPr>
        <w:ind w:left="1260" w:hanging="1260"/>
      </w:pPr>
    </w:lvl>
    <w:lvl w:ilvl="1">
      <w:start w:val="1"/>
      <w:numFmt w:val="decimal"/>
      <w:lvlText w:val="%2."/>
      <w:legacy w:legacy="1" w:legacySpace="0" w:legacyIndent="1260"/>
      <w:lvlJc w:val="left"/>
      <w:pPr>
        <w:ind w:left="2520" w:hanging="1260"/>
      </w:pPr>
    </w:lvl>
    <w:lvl w:ilvl="2">
      <w:start w:val="1"/>
      <w:numFmt w:val="decimal"/>
      <w:lvlText w:val="%3."/>
      <w:legacy w:legacy="1" w:legacySpace="0" w:legacyIndent="1260"/>
      <w:lvlJc w:val="left"/>
      <w:pPr>
        <w:ind w:left="3780" w:hanging="1260"/>
      </w:pPr>
    </w:lvl>
    <w:lvl w:ilvl="3">
      <w:start w:val="1"/>
      <w:numFmt w:val="decimal"/>
      <w:lvlText w:val="%4."/>
      <w:legacy w:legacy="1" w:legacySpace="0" w:legacyIndent="1260"/>
      <w:lvlJc w:val="left"/>
      <w:pPr>
        <w:ind w:left="5040" w:hanging="1260"/>
      </w:pPr>
    </w:lvl>
    <w:lvl w:ilvl="4">
      <w:start w:val="1"/>
      <w:numFmt w:val="decimal"/>
      <w:lvlText w:val="%5."/>
      <w:legacy w:legacy="1" w:legacySpace="0" w:legacyIndent="1260"/>
      <w:lvlJc w:val="left"/>
      <w:pPr>
        <w:ind w:left="6300" w:hanging="1260"/>
      </w:pPr>
    </w:lvl>
    <w:lvl w:ilvl="5">
      <w:start w:val="1"/>
      <w:numFmt w:val="decimal"/>
      <w:lvlText w:val="%6."/>
      <w:legacy w:legacy="1" w:legacySpace="0" w:legacyIndent="1260"/>
      <w:lvlJc w:val="left"/>
      <w:pPr>
        <w:ind w:left="7560" w:hanging="1260"/>
      </w:pPr>
    </w:lvl>
    <w:lvl w:ilvl="6">
      <w:start w:val="1"/>
      <w:numFmt w:val="decimal"/>
      <w:lvlText w:val="%7."/>
      <w:legacy w:legacy="1" w:legacySpace="0" w:legacyIndent="1260"/>
      <w:lvlJc w:val="left"/>
      <w:pPr>
        <w:ind w:left="8820" w:hanging="1260"/>
      </w:pPr>
    </w:lvl>
    <w:lvl w:ilvl="7">
      <w:start w:val="1"/>
      <w:numFmt w:val="decimal"/>
      <w:lvlText w:val="%8."/>
      <w:legacy w:legacy="1" w:legacySpace="0" w:legacyIndent="1260"/>
      <w:lvlJc w:val="left"/>
      <w:pPr>
        <w:ind w:left="10080" w:hanging="1260"/>
      </w:pPr>
    </w:lvl>
    <w:lvl w:ilvl="8">
      <w:start w:val="1"/>
      <w:numFmt w:val="lowerRoman"/>
      <w:lvlText w:val="%9"/>
      <w:legacy w:legacy="1" w:legacySpace="0" w:legacyIndent="1260"/>
      <w:lvlJc w:val="left"/>
      <w:pPr>
        <w:ind w:left="11340" w:hanging="1260"/>
      </w:pPr>
    </w:lvl>
  </w:abstractNum>
  <w:num w:numId="1" w16cid:durableId="1119182230">
    <w:abstractNumId w:val="7"/>
  </w:num>
  <w:num w:numId="2" w16cid:durableId="1235119936">
    <w:abstractNumId w:val="1"/>
  </w:num>
  <w:num w:numId="3" w16cid:durableId="1923448401">
    <w:abstractNumId w:val="10"/>
  </w:num>
  <w:num w:numId="4" w16cid:durableId="1454208436">
    <w:abstractNumId w:val="4"/>
  </w:num>
  <w:num w:numId="5" w16cid:durableId="466702779">
    <w:abstractNumId w:val="3"/>
  </w:num>
  <w:num w:numId="6" w16cid:durableId="322323404">
    <w:abstractNumId w:val="0"/>
  </w:num>
  <w:num w:numId="7" w16cid:durableId="375396362">
    <w:abstractNumId w:val="6"/>
  </w:num>
  <w:num w:numId="8" w16cid:durableId="839933608">
    <w:abstractNumId w:val="5"/>
  </w:num>
  <w:num w:numId="9" w16cid:durableId="355471768">
    <w:abstractNumId w:val="2"/>
  </w:num>
  <w:num w:numId="10" w16cid:durableId="561454312">
    <w:abstractNumId w:val="9"/>
  </w:num>
  <w:num w:numId="11" w16cid:durableId="14384795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D2"/>
    <w:rsid w:val="00002883"/>
    <w:rsid w:val="0000478F"/>
    <w:rsid w:val="00005B2D"/>
    <w:rsid w:val="0001441C"/>
    <w:rsid w:val="00015E80"/>
    <w:rsid w:val="0002122D"/>
    <w:rsid w:val="00041C9F"/>
    <w:rsid w:val="00044892"/>
    <w:rsid w:val="00051557"/>
    <w:rsid w:val="00053BFB"/>
    <w:rsid w:val="00054D92"/>
    <w:rsid w:val="0006334E"/>
    <w:rsid w:val="00067D72"/>
    <w:rsid w:val="00073AF5"/>
    <w:rsid w:val="00073EB1"/>
    <w:rsid w:val="000740B1"/>
    <w:rsid w:val="0008306A"/>
    <w:rsid w:val="00095692"/>
    <w:rsid w:val="00095C4B"/>
    <w:rsid w:val="000A3715"/>
    <w:rsid w:val="000A4077"/>
    <w:rsid w:val="000C2AB6"/>
    <w:rsid w:val="000C4A20"/>
    <w:rsid w:val="000C71C1"/>
    <w:rsid w:val="000D1A51"/>
    <w:rsid w:val="000D6A3B"/>
    <w:rsid w:val="000F1A67"/>
    <w:rsid w:val="000F5265"/>
    <w:rsid w:val="00101268"/>
    <w:rsid w:val="0011115E"/>
    <w:rsid w:val="00111199"/>
    <w:rsid w:val="00111C5F"/>
    <w:rsid w:val="00112531"/>
    <w:rsid w:val="00123B93"/>
    <w:rsid w:val="00125BC5"/>
    <w:rsid w:val="00127CF5"/>
    <w:rsid w:val="001321FF"/>
    <w:rsid w:val="00134C7E"/>
    <w:rsid w:val="00146135"/>
    <w:rsid w:val="00146994"/>
    <w:rsid w:val="00154820"/>
    <w:rsid w:val="00156EBF"/>
    <w:rsid w:val="00166F9F"/>
    <w:rsid w:val="001670ED"/>
    <w:rsid w:val="001675F9"/>
    <w:rsid w:val="00173304"/>
    <w:rsid w:val="00181662"/>
    <w:rsid w:val="00196DE1"/>
    <w:rsid w:val="001A6F05"/>
    <w:rsid w:val="001B11CA"/>
    <w:rsid w:val="001B32D0"/>
    <w:rsid w:val="001D39C4"/>
    <w:rsid w:val="001D6505"/>
    <w:rsid w:val="001E4F90"/>
    <w:rsid w:val="00200DC5"/>
    <w:rsid w:val="00205289"/>
    <w:rsid w:val="002072EC"/>
    <w:rsid w:val="002235DB"/>
    <w:rsid w:val="00225B6A"/>
    <w:rsid w:val="00232029"/>
    <w:rsid w:val="00235A53"/>
    <w:rsid w:val="002364B0"/>
    <w:rsid w:val="0026174E"/>
    <w:rsid w:val="00274153"/>
    <w:rsid w:val="00280304"/>
    <w:rsid w:val="00280422"/>
    <w:rsid w:val="00291551"/>
    <w:rsid w:val="002A3D29"/>
    <w:rsid w:val="002A7CF3"/>
    <w:rsid w:val="002B2558"/>
    <w:rsid w:val="002B57CF"/>
    <w:rsid w:val="002B7245"/>
    <w:rsid w:val="002C14FD"/>
    <w:rsid w:val="002C4F8A"/>
    <w:rsid w:val="002D1F73"/>
    <w:rsid w:val="002D73F8"/>
    <w:rsid w:val="002F3450"/>
    <w:rsid w:val="003019B1"/>
    <w:rsid w:val="00303DF3"/>
    <w:rsid w:val="0031044D"/>
    <w:rsid w:val="0032415E"/>
    <w:rsid w:val="00330BA6"/>
    <w:rsid w:val="00331B4D"/>
    <w:rsid w:val="0034318A"/>
    <w:rsid w:val="0035274C"/>
    <w:rsid w:val="00370855"/>
    <w:rsid w:val="00372D87"/>
    <w:rsid w:val="00395C69"/>
    <w:rsid w:val="00396026"/>
    <w:rsid w:val="003A0CDC"/>
    <w:rsid w:val="003A101E"/>
    <w:rsid w:val="003A6005"/>
    <w:rsid w:val="003B495A"/>
    <w:rsid w:val="003C70E2"/>
    <w:rsid w:val="003D0E8C"/>
    <w:rsid w:val="003F03D4"/>
    <w:rsid w:val="003F6B72"/>
    <w:rsid w:val="004048A9"/>
    <w:rsid w:val="00407A19"/>
    <w:rsid w:val="00413E02"/>
    <w:rsid w:val="004155D1"/>
    <w:rsid w:val="00440004"/>
    <w:rsid w:val="00441FFB"/>
    <w:rsid w:val="004539B0"/>
    <w:rsid w:val="00453B8D"/>
    <w:rsid w:val="004675F6"/>
    <w:rsid w:val="00470C9A"/>
    <w:rsid w:val="00477879"/>
    <w:rsid w:val="004865ED"/>
    <w:rsid w:val="00490A94"/>
    <w:rsid w:val="00492427"/>
    <w:rsid w:val="004A15B0"/>
    <w:rsid w:val="004A53D8"/>
    <w:rsid w:val="004A6996"/>
    <w:rsid w:val="004B205A"/>
    <w:rsid w:val="004C0201"/>
    <w:rsid w:val="004C7E5F"/>
    <w:rsid w:val="004E1067"/>
    <w:rsid w:val="004F0605"/>
    <w:rsid w:val="004F5A10"/>
    <w:rsid w:val="00500240"/>
    <w:rsid w:val="00501BBB"/>
    <w:rsid w:val="00503A99"/>
    <w:rsid w:val="00504F22"/>
    <w:rsid w:val="005058C5"/>
    <w:rsid w:val="005109E9"/>
    <w:rsid w:val="00513465"/>
    <w:rsid w:val="00514529"/>
    <w:rsid w:val="00517C1C"/>
    <w:rsid w:val="00533ED1"/>
    <w:rsid w:val="00533F3D"/>
    <w:rsid w:val="00534F87"/>
    <w:rsid w:val="005405B3"/>
    <w:rsid w:val="00550AA8"/>
    <w:rsid w:val="00553885"/>
    <w:rsid w:val="00565A7E"/>
    <w:rsid w:val="00566681"/>
    <w:rsid w:val="005722E6"/>
    <w:rsid w:val="00585113"/>
    <w:rsid w:val="005B35E8"/>
    <w:rsid w:val="005B36A3"/>
    <w:rsid w:val="005B5ABA"/>
    <w:rsid w:val="005B7108"/>
    <w:rsid w:val="005C2F99"/>
    <w:rsid w:val="005C784B"/>
    <w:rsid w:val="005D39AD"/>
    <w:rsid w:val="005D67B4"/>
    <w:rsid w:val="005E2849"/>
    <w:rsid w:val="005F39B9"/>
    <w:rsid w:val="006044EA"/>
    <w:rsid w:val="00606FA0"/>
    <w:rsid w:val="0061296F"/>
    <w:rsid w:val="00612DC8"/>
    <w:rsid w:val="006148F6"/>
    <w:rsid w:val="00631657"/>
    <w:rsid w:val="00633FF5"/>
    <w:rsid w:val="00634718"/>
    <w:rsid w:val="00635F61"/>
    <w:rsid w:val="006445A9"/>
    <w:rsid w:val="00653694"/>
    <w:rsid w:val="00656993"/>
    <w:rsid w:val="00660866"/>
    <w:rsid w:val="00660E4C"/>
    <w:rsid w:val="00661EAC"/>
    <w:rsid w:val="00670B23"/>
    <w:rsid w:val="00684BF3"/>
    <w:rsid w:val="0068799E"/>
    <w:rsid w:val="00693088"/>
    <w:rsid w:val="006A75C8"/>
    <w:rsid w:val="006B3331"/>
    <w:rsid w:val="006C214C"/>
    <w:rsid w:val="006E2E3D"/>
    <w:rsid w:val="006F0CA3"/>
    <w:rsid w:val="006F434C"/>
    <w:rsid w:val="006F6F80"/>
    <w:rsid w:val="00700F35"/>
    <w:rsid w:val="007010AD"/>
    <w:rsid w:val="007013F2"/>
    <w:rsid w:val="00717A3F"/>
    <w:rsid w:val="007201EB"/>
    <w:rsid w:val="00730829"/>
    <w:rsid w:val="00730B69"/>
    <w:rsid w:val="00747C85"/>
    <w:rsid w:val="00757635"/>
    <w:rsid w:val="00764DF6"/>
    <w:rsid w:val="00764EE4"/>
    <w:rsid w:val="0076510C"/>
    <w:rsid w:val="007659F4"/>
    <w:rsid w:val="0077293E"/>
    <w:rsid w:val="00776F11"/>
    <w:rsid w:val="0078479F"/>
    <w:rsid w:val="00785C12"/>
    <w:rsid w:val="00792AD6"/>
    <w:rsid w:val="0079485F"/>
    <w:rsid w:val="007A0CC5"/>
    <w:rsid w:val="007A2DA6"/>
    <w:rsid w:val="007A3874"/>
    <w:rsid w:val="007A54B9"/>
    <w:rsid w:val="007B5634"/>
    <w:rsid w:val="007B6161"/>
    <w:rsid w:val="007B7323"/>
    <w:rsid w:val="007C4E39"/>
    <w:rsid w:val="007D2903"/>
    <w:rsid w:val="007D2DC6"/>
    <w:rsid w:val="007D5DD4"/>
    <w:rsid w:val="007F2C84"/>
    <w:rsid w:val="007F6DAF"/>
    <w:rsid w:val="0080310C"/>
    <w:rsid w:val="008033D7"/>
    <w:rsid w:val="00807EA1"/>
    <w:rsid w:val="00812CDF"/>
    <w:rsid w:val="00814202"/>
    <w:rsid w:val="008373FC"/>
    <w:rsid w:val="00842B56"/>
    <w:rsid w:val="008448D8"/>
    <w:rsid w:val="00851C19"/>
    <w:rsid w:val="00853EF5"/>
    <w:rsid w:val="008664E5"/>
    <w:rsid w:val="00867D8E"/>
    <w:rsid w:val="008701F1"/>
    <w:rsid w:val="00874ABC"/>
    <w:rsid w:val="00884484"/>
    <w:rsid w:val="008B7336"/>
    <w:rsid w:val="008B7930"/>
    <w:rsid w:val="008C31CB"/>
    <w:rsid w:val="008D0B4B"/>
    <w:rsid w:val="008D6B94"/>
    <w:rsid w:val="008E22E4"/>
    <w:rsid w:val="008E5AEE"/>
    <w:rsid w:val="008F7829"/>
    <w:rsid w:val="009012DB"/>
    <w:rsid w:val="0090292E"/>
    <w:rsid w:val="00913C5C"/>
    <w:rsid w:val="00913D1A"/>
    <w:rsid w:val="00913F3F"/>
    <w:rsid w:val="0092068E"/>
    <w:rsid w:val="0092562A"/>
    <w:rsid w:val="00931681"/>
    <w:rsid w:val="00935D4D"/>
    <w:rsid w:val="00936C89"/>
    <w:rsid w:val="009402DF"/>
    <w:rsid w:val="00940F3C"/>
    <w:rsid w:val="00950015"/>
    <w:rsid w:val="00955DB9"/>
    <w:rsid w:val="009562D6"/>
    <w:rsid w:val="0095690A"/>
    <w:rsid w:val="00965A1D"/>
    <w:rsid w:val="009716F8"/>
    <w:rsid w:val="009735BE"/>
    <w:rsid w:val="00974059"/>
    <w:rsid w:val="0097655B"/>
    <w:rsid w:val="00977641"/>
    <w:rsid w:val="00982796"/>
    <w:rsid w:val="00993624"/>
    <w:rsid w:val="009945B3"/>
    <w:rsid w:val="009B286F"/>
    <w:rsid w:val="009B6375"/>
    <w:rsid w:val="009C0257"/>
    <w:rsid w:val="009D1A92"/>
    <w:rsid w:val="009D7764"/>
    <w:rsid w:val="009D7A7E"/>
    <w:rsid w:val="009E3831"/>
    <w:rsid w:val="009F006E"/>
    <w:rsid w:val="009F0F5C"/>
    <w:rsid w:val="009F7BDC"/>
    <w:rsid w:val="00A00FD3"/>
    <w:rsid w:val="00A1080F"/>
    <w:rsid w:val="00A438C6"/>
    <w:rsid w:val="00A5224F"/>
    <w:rsid w:val="00A630E2"/>
    <w:rsid w:val="00A6659A"/>
    <w:rsid w:val="00A75420"/>
    <w:rsid w:val="00A76AC5"/>
    <w:rsid w:val="00A826F8"/>
    <w:rsid w:val="00A93042"/>
    <w:rsid w:val="00A941ED"/>
    <w:rsid w:val="00AA296C"/>
    <w:rsid w:val="00AA2F19"/>
    <w:rsid w:val="00AA6EA1"/>
    <w:rsid w:val="00AA770E"/>
    <w:rsid w:val="00AB5381"/>
    <w:rsid w:val="00AB59E7"/>
    <w:rsid w:val="00AB7A5D"/>
    <w:rsid w:val="00AC0EFF"/>
    <w:rsid w:val="00AC1E27"/>
    <w:rsid w:val="00AC4BB9"/>
    <w:rsid w:val="00AC670E"/>
    <w:rsid w:val="00AE7B31"/>
    <w:rsid w:val="00B0166B"/>
    <w:rsid w:val="00B0379E"/>
    <w:rsid w:val="00B06112"/>
    <w:rsid w:val="00B14876"/>
    <w:rsid w:val="00B22C8D"/>
    <w:rsid w:val="00B238FE"/>
    <w:rsid w:val="00B34558"/>
    <w:rsid w:val="00B4762D"/>
    <w:rsid w:val="00B50026"/>
    <w:rsid w:val="00B56B6F"/>
    <w:rsid w:val="00B65D86"/>
    <w:rsid w:val="00B83AAB"/>
    <w:rsid w:val="00B90E72"/>
    <w:rsid w:val="00B9391A"/>
    <w:rsid w:val="00BB5653"/>
    <w:rsid w:val="00BC04AD"/>
    <w:rsid w:val="00BC0B9C"/>
    <w:rsid w:val="00BD6B51"/>
    <w:rsid w:val="00BD7C20"/>
    <w:rsid w:val="00BE119D"/>
    <w:rsid w:val="00BE12A9"/>
    <w:rsid w:val="00BF35F2"/>
    <w:rsid w:val="00BF5E08"/>
    <w:rsid w:val="00C00660"/>
    <w:rsid w:val="00C0249D"/>
    <w:rsid w:val="00C11500"/>
    <w:rsid w:val="00C15296"/>
    <w:rsid w:val="00C163F0"/>
    <w:rsid w:val="00C177D2"/>
    <w:rsid w:val="00C274A8"/>
    <w:rsid w:val="00C40F5F"/>
    <w:rsid w:val="00C4270D"/>
    <w:rsid w:val="00C43D95"/>
    <w:rsid w:val="00C53266"/>
    <w:rsid w:val="00C56636"/>
    <w:rsid w:val="00C572B2"/>
    <w:rsid w:val="00C62308"/>
    <w:rsid w:val="00C62E37"/>
    <w:rsid w:val="00C74F18"/>
    <w:rsid w:val="00C860BE"/>
    <w:rsid w:val="00C865AF"/>
    <w:rsid w:val="00C90015"/>
    <w:rsid w:val="00C91AB9"/>
    <w:rsid w:val="00C933F6"/>
    <w:rsid w:val="00C953E7"/>
    <w:rsid w:val="00C95B00"/>
    <w:rsid w:val="00CA53C3"/>
    <w:rsid w:val="00CA69AE"/>
    <w:rsid w:val="00CA7B7E"/>
    <w:rsid w:val="00CB584C"/>
    <w:rsid w:val="00CC71AA"/>
    <w:rsid w:val="00CC77A9"/>
    <w:rsid w:val="00CD0BD0"/>
    <w:rsid w:val="00CD19AD"/>
    <w:rsid w:val="00CD4031"/>
    <w:rsid w:val="00CE6D03"/>
    <w:rsid w:val="00CF3952"/>
    <w:rsid w:val="00CF78BC"/>
    <w:rsid w:val="00D012EC"/>
    <w:rsid w:val="00D0588D"/>
    <w:rsid w:val="00D12807"/>
    <w:rsid w:val="00D225D8"/>
    <w:rsid w:val="00D23236"/>
    <w:rsid w:val="00D23FAC"/>
    <w:rsid w:val="00D25D22"/>
    <w:rsid w:val="00D32F18"/>
    <w:rsid w:val="00D3374B"/>
    <w:rsid w:val="00D422AD"/>
    <w:rsid w:val="00D46F04"/>
    <w:rsid w:val="00D47DB5"/>
    <w:rsid w:val="00D77F9D"/>
    <w:rsid w:val="00D805E2"/>
    <w:rsid w:val="00D83234"/>
    <w:rsid w:val="00D858AF"/>
    <w:rsid w:val="00D875A4"/>
    <w:rsid w:val="00D92AFB"/>
    <w:rsid w:val="00D9303D"/>
    <w:rsid w:val="00D958D2"/>
    <w:rsid w:val="00DA392D"/>
    <w:rsid w:val="00DA4D19"/>
    <w:rsid w:val="00DB702A"/>
    <w:rsid w:val="00DC49A1"/>
    <w:rsid w:val="00DE0997"/>
    <w:rsid w:val="00DE0BF8"/>
    <w:rsid w:val="00DE1DB2"/>
    <w:rsid w:val="00DE2762"/>
    <w:rsid w:val="00DE2AB2"/>
    <w:rsid w:val="00DE44F8"/>
    <w:rsid w:val="00DE50EE"/>
    <w:rsid w:val="00DE5441"/>
    <w:rsid w:val="00DE6294"/>
    <w:rsid w:val="00DF113D"/>
    <w:rsid w:val="00E00EA2"/>
    <w:rsid w:val="00E06726"/>
    <w:rsid w:val="00E0709C"/>
    <w:rsid w:val="00E12DD7"/>
    <w:rsid w:val="00E277E2"/>
    <w:rsid w:val="00E30E12"/>
    <w:rsid w:val="00E328D2"/>
    <w:rsid w:val="00E35F40"/>
    <w:rsid w:val="00E43182"/>
    <w:rsid w:val="00E44493"/>
    <w:rsid w:val="00E512CF"/>
    <w:rsid w:val="00E51850"/>
    <w:rsid w:val="00E54515"/>
    <w:rsid w:val="00E556BB"/>
    <w:rsid w:val="00E62DDA"/>
    <w:rsid w:val="00E6427C"/>
    <w:rsid w:val="00E650A6"/>
    <w:rsid w:val="00E670EF"/>
    <w:rsid w:val="00E77869"/>
    <w:rsid w:val="00E846AF"/>
    <w:rsid w:val="00E853CE"/>
    <w:rsid w:val="00E922D6"/>
    <w:rsid w:val="00E958E8"/>
    <w:rsid w:val="00EA3C83"/>
    <w:rsid w:val="00EB4FCB"/>
    <w:rsid w:val="00EE4995"/>
    <w:rsid w:val="00EE50C8"/>
    <w:rsid w:val="00EF0C9A"/>
    <w:rsid w:val="00EF21F4"/>
    <w:rsid w:val="00F07436"/>
    <w:rsid w:val="00F16AC2"/>
    <w:rsid w:val="00F23401"/>
    <w:rsid w:val="00F265C3"/>
    <w:rsid w:val="00F3244C"/>
    <w:rsid w:val="00F44E2E"/>
    <w:rsid w:val="00F67A7E"/>
    <w:rsid w:val="00F77168"/>
    <w:rsid w:val="00F8052D"/>
    <w:rsid w:val="00F83ABB"/>
    <w:rsid w:val="00F83E52"/>
    <w:rsid w:val="00F87584"/>
    <w:rsid w:val="00F909A2"/>
    <w:rsid w:val="00F92445"/>
    <w:rsid w:val="00FA079E"/>
    <w:rsid w:val="00FA1EF4"/>
    <w:rsid w:val="00FB20BA"/>
    <w:rsid w:val="00FB24E6"/>
    <w:rsid w:val="00FB3936"/>
    <w:rsid w:val="00FB6656"/>
    <w:rsid w:val="00FC1785"/>
    <w:rsid w:val="00FC18EC"/>
    <w:rsid w:val="00FC2D19"/>
    <w:rsid w:val="00FC4BC9"/>
    <w:rsid w:val="00FE033D"/>
    <w:rsid w:val="00FE52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8D5349"/>
  <w15:chartTrackingRefBased/>
  <w15:docId w15:val="{62C6C734-0AFF-4BDB-B1D2-5D537F83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7D2"/>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A1080F"/>
    <w:pPr>
      <w:keepNext/>
      <w:tabs>
        <w:tab w:val="left" w:pos="-1159"/>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outlineLvl w:val="0"/>
    </w:pPr>
    <w:rPr>
      <w:rFonts w:ascii="Times New Roman" w:hAnsi="Times New Roman"/>
      <w:sz w:val="24"/>
      <w:szCs w:val="24"/>
    </w:rPr>
  </w:style>
  <w:style w:type="paragraph" w:styleId="Heading2">
    <w:name w:val="heading 2"/>
    <w:basedOn w:val="Normal"/>
    <w:next w:val="Normal"/>
    <w:link w:val="Heading2Char"/>
    <w:uiPriority w:val="9"/>
    <w:unhideWhenUsed/>
    <w:qFormat/>
    <w:rsid w:val="00DE2762"/>
    <w:pPr>
      <w:keepNext/>
      <w:tabs>
        <w:tab w:val="left" w:pos="-1159"/>
        <w:tab w:val="left" w:pos="-720"/>
        <w:tab w:val="left" w:pos="1260"/>
        <w:tab w:val="left" w:pos="2160"/>
      </w:tabs>
      <w:ind w:left="1080" w:hanging="540"/>
      <w:jc w:val="center"/>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2">
    <w:name w:val="1AutoList2"/>
    <w:uiPriority w:val="99"/>
    <w:rsid w:val="00C177D2"/>
    <w:pPr>
      <w:tabs>
        <w:tab w:val="left" w:pos="720"/>
      </w:tabs>
      <w:autoSpaceDE w:val="0"/>
      <w:autoSpaceDN w:val="0"/>
      <w:adjustRightInd w:val="0"/>
      <w:ind w:left="720" w:hanging="720"/>
    </w:pPr>
    <w:rPr>
      <w:rFonts w:ascii="Courier 10cpi" w:hAnsi="Courier 10cpi"/>
      <w:sz w:val="24"/>
      <w:szCs w:val="24"/>
    </w:rPr>
  </w:style>
  <w:style w:type="paragraph" w:customStyle="1" w:styleId="2AutoList2">
    <w:name w:val="2AutoList2"/>
    <w:uiPriority w:val="99"/>
    <w:rsid w:val="00C177D2"/>
    <w:pPr>
      <w:tabs>
        <w:tab w:val="left" w:pos="720"/>
        <w:tab w:val="left" w:pos="1440"/>
      </w:tabs>
      <w:autoSpaceDE w:val="0"/>
      <w:autoSpaceDN w:val="0"/>
      <w:adjustRightInd w:val="0"/>
      <w:ind w:left="1440" w:hanging="720"/>
    </w:pPr>
    <w:rPr>
      <w:rFonts w:ascii="Courier 10cpi" w:hAnsi="Courier 10cpi"/>
      <w:sz w:val="24"/>
      <w:szCs w:val="24"/>
    </w:rPr>
  </w:style>
  <w:style w:type="paragraph" w:styleId="Footer">
    <w:name w:val="footer"/>
    <w:basedOn w:val="Normal"/>
    <w:link w:val="FooterChar"/>
    <w:uiPriority w:val="99"/>
    <w:unhideWhenUsed/>
    <w:rsid w:val="00C177D2"/>
    <w:pPr>
      <w:tabs>
        <w:tab w:val="center" w:pos="4680"/>
        <w:tab w:val="right" w:pos="9360"/>
      </w:tabs>
    </w:pPr>
  </w:style>
  <w:style w:type="character" w:customStyle="1" w:styleId="FooterChar">
    <w:name w:val="Footer Char"/>
    <w:link w:val="Footer"/>
    <w:uiPriority w:val="99"/>
    <w:rsid w:val="00C177D2"/>
    <w:rPr>
      <w:rFonts w:ascii="Courier 10cpi" w:hAnsi="Courier 10cpi"/>
      <w:sz w:val="20"/>
      <w:szCs w:val="20"/>
    </w:rPr>
  </w:style>
  <w:style w:type="character" w:styleId="PageNumber">
    <w:name w:val="page number"/>
    <w:basedOn w:val="DefaultParagraphFont"/>
    <w:uiPriority w:val="99"/>
    <w:semiHidden/>
    <w:unhideWhenUsed/>
    <w:rsid w:val="00C177D2"/>
  </w:style>
  <w:style w:type="character" w:styleId="Hyperlink">
    <w:name w:val="Hyperlink"/>
    <w:uiPriority w:val="99"/>
    <w:unhideWhenUsed/>
    <w:rsid w:val="00C40F5F"/>
    <w:rPr>
      <w:color w:val="0000FF"/>
      <w:u w:val="single"/>
    </w:rPr>
  </w:style>
  <w:style w:type="paragraph" w:styleId="Header">
    <w:name w:val="header"/>
    <w:basedOn w:val="Normal"/>
    <w:link w:val="HeaderChar"/>
    <w:uiPriority w:val="99"/>
    <w:unhideWhenUsed/>
    <w:rsid w:val="00874ABC"/>
    <w:pPr>
      <w:tabs>
        <w:tab w:val="center" w:pos="4680"/>
        <w:tab w:val="right" w:pos="9360"/>
      </w:tabs>
    </w:pPr>
  </w:style>
  <w:style w:type="character" w:customStyle="1" w:styleId="HeaderChar">
    <w:name w:val="Header Char"/>
    <w:link w:val="Header"/>
    <w:uiPriority w:val="99"/>
    <w:rsid w:val="00874ABC"/>
    <w:rPr>
      <w:rFonts w:ascii="Courier 10cpi" w:hAnsi="Courier 10cpi"/>
    </w:rPr>
  </w:style>
  <w:style w:type="paragraph" w:styleId="ListParagraph">
    <w:name w:val="List Paragraph"/>
    <w:basedOn w:val="Normal"/>
    <w:uiPriority w:val="34"/>
    <w:qFormat/>
    <w:rsid w:val="00CA7B7E"/>
    <w:pPr>
      <w:autoSpaceDE/>
      <w:autoSpaceDN/>
      <w:adjustRightInd/>
      <w:spacing w:after="160" w:line="259" w:lineRule="auto"/>
      <w:ind w:left="720"/>
      <w:contextualSpacing/>
    </w:pPr>
    <w:rPr>
      <w:rFonts w:ascii="Calibri" w:hAnsi="Calibri"/>
      <w:sz w:val="22"/>
      <w:szCs w:val="22"/>
    </w:rPr>
  </w:style>
  <w:style w:type="table" w:styleId="TableGrid">
    <w:name w:val="Table Grid"/>
    <w:basedOn w:val="TableNormal"/>
    <w:uiPriority w:val="59"/>
    <w:rsid w:val="001E4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3694"/>
    <w:rPr>
      <w:rFonts w:ascii="Segoe UI" w:hAnsi="Segoe UI" w:cs="Segoe UI"/>
      <w:sz w:val="18"/>
      <w:szCs w:val="18"/>
    </w:rPr>
  </w:style>
  <w:style w:type="character" w:customStyle="1" w:styleId="BalloonTextChar">
    <w:name w:val="Balloon Text Char"/>
    <w:link w:val="BalloonText"/>
    <w:uiPriority w:val="99"/>
    <w:semiHidden/>
    <w:rsid w:val="00653694"/>
    <w:rPr>
      <w:rFonts w:ascii="Segoe UI" w:hAnsi="Segoe UI" w:cs="Segoe UI"/>
      <w:sz w:val="18"/>
      <w:szCs w:val="18"/>
    </w:rPr>
  </w:style>
  <w:style w:type="character" w:styleId="CommentReference">
    <w:name w:val="annotation reference"/>
    <w:uiPriority w:val="99"/>
    <w:semiHidden/>
    <w:unhideWhenUsed/>
    <w:rsid w:val="00F87584"/>
    <w:rPr>
      <w:sz w:val="16"/>
      <w:szCs w:val="16"/>
    </w:rPr>
  </w:style>
  <w:style w:type="paragraph" w:styleId="CommentText">
    <w:name w:val="annotation text"/>
    <w:basedOn w:val="Normal"/>
    <w:link w:val="CommentTextChar"/>
    <w:uiPriority w:val="99"/>
    <w:unhideWhenUsed/>
    <w:rsid w:val="00F87584"/>
  </w:style>
  <w:style w:type="character" w:customStyle="1" w:styleId="CommentTextChar">
    <w:name w:val="Comment Text Char"/>
    <w:link w:val="CommentText"/>
    <w:uiPriority w:val="99"/>
    <w:rsid w:val="00F87584"/>
    <w:rPr>
      <w:rFonts w:ascii="Courier 10cpi" w:hAnsi="Courier 10cpi"/>
    </w:rPr>
  </w:style>
  <w:style w:type="paragraph" w:styleId="CommentSubject">
    <w:name w:val="annotation subject"/>
    <w:basedOn w:val="CommentText"/>
    <w:next w:val="CommentText"/>
    <w:link w:val="CommentSubjectChar"/>
    <w:uiPriority w:val="99"/>
    <w:semiHidden/>
    <w:unhideWhenUsed/>
    <w:rsid w:val="00F87584"/>
    <w:rPr>
      <w:b/>
      <w:bCs/>
    </w:rPr>
  </w:style>
  <w:style w:type="character" w:customStyle="1" w:styleId="CommentSubjectChar">
    <w:name w:val="Comment Subject Char"/>
    <w:link w:val="CommentSubject"/>
    <w:uiPriority w:val="99"/>
    <w:semiHidden/>
    <w:rsid w:val="00F87584"/>
    <w:rPr>
      <w:rFonts w:ascii="Courier 10cpi" w:hAnsi="Courier 10cpi"/>
      <w:b/>
      <w:bCs/>
    </w:rPr>
  </w:style>
  <w:style w:type="character" w:styleId="UnresolvedMention">
    <w:name w:val="Unresolved Mention"/>
    <w:uiPriority w:val="99"/>
    <w:semiHidden/>
    <w:unhideWhenUsed/>
    <w:rsid w:val="00550AA8"/>
    <w:rPr>
      <w:color w:val="605E5C"/>
      <w:shd w:val="clear" w:color="auto" w:fill="E1DFDD"/>
    </w:rPr>
  </w:style>
  <w:style w:type="paragraph" w:styleId="BodyTextIndent">
    <w:name w:val="Body Text Indent"/>
    <w:basedOn w:val="Normal"/>
    <w:link w:val="BodyTextIndentChar"/>
    <w:uiPriority w:val="99"/>
    <w:unhideWhenUsed/>
    <w:rsid w:val="00AB5381"/>
    <w:pPr>
      <w:tabs>
        <w:tab w:val="left" w:pos="-1159"/>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pPr>
    <w:rPr>
      <w:rFonts w:ascii="Times New Roman" w:hAnsi="Times New Roman"/>
      <w:sz w:val="24"/>
      <w:szCs w:val="24"/>
    </w:rPr>
  </w:style>
  <w:style w:type="character" w:customStyle="1" w:styleId="BodyTextIndentChar">
    <w:name w:val="Body Text Indent Char"/>
    <w:link w:val="BodyTextIndent"/>
    <w:uiPriority w:val="99"/>
    <w:rsid w:val="00AB5381"/>
    <w:rPr>
      <w:rFonts w:ascii="Times New Roman" w:hAnsi="Times New Roman"/>
      <w:sz w:val="24"/>
      <w:szCs w:val="24"/>
    </w:rPr>
  </w:style>
  <w:style w:type="character" w:customStyle="1" w:styleId="Heading1Char">
    <w:name w:val="Heading 1 Char"/>
    <w:link w:val="Heading1"/>
    <w:uiPriority w:val="9"/>
    <w:rsid w:val="00A1080F"/>
    <w:rPr>
      <w:rFonts w:ascii="Times New Roman" w:hAnsi="Times New Roman"/>
      <w:sz w:val="24"/>
      <w:szCs w:val="24"/>
    </w:rPr>
  </w:style>
  <w:style w:type="paragraph" w:customStyle="1" w:styleId="Default">
    <w:name w:val="Default"/>
    <w:rsid w:val="00717A3F"/>
    <w:pPr>
      <w:autoSpaceDE w:val="0"/>
      <w:autoSpaceDN w:val="0"/>
      <w:adjustRightInd w:val="0"/>
    </w:pPr>
    <w:rPr>
      <w:rFonts w:ascii="GoudyOlSt BT" w:hAnsi="GoudyOlSt BT" w:cs="GoudyOlSt BT"/>
      <w:color w:val="000000"/>
      <w:sz w:val="24"/>
      <w:szCs w:val="24"/>
    </w:rPr>
  </w:style>
  <w:style w:type="character" w:customStyle="1" w:styleId="Heading2Char">
    <w:name w:val="Heading 2 Char"/>
    <w:link w:val="Heading2"/>
    <w:uiPriority w:val="9"/>
    <w:rsid w:val="00DE2762"/>
    <w:rPr>
      <w:rFonts w:ascii="Times New Roman" w:hAnsi="Times New Roman"/>
      <w:b/>
      <w:bCs/>
      <w:sz w:val="24"/>
      <w:szCs w:val="24"/>
    </w:rPr>
  </w:style>
  <w:style w:type="paragraph" w:styleId="Revision">
    <w:name w:val="Revision"/>
    <w:hidden/>
    <w:uiPriority w:val="99"/>
    <w:semiHidden/>
    <w:rsid w:val="0095690A"/>
    <w:rPr>
      <w:rFonts w:ascii="Courier 10cpi" w:hAnsi="Courier 10cp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0df4396-f4f0-49ca-81e6-0622fab6fa8e" xsi:nil="true"/>
    <lcf76f155ced4ddcb4097134ff3c332f xmlns="30df4396-f4f0-49ca-81e6-0622fab6fa8e">
      <Terms xmlns="http://schemas.microsoft.com/office/infopath/2007/PartnerControls"/>
    </lcf76f155ced4ddcb4097134ff3c332f>
    <PublishingExpirationDate xmlns="http://schemas.microsoft.com/sharepoint/v3" xsi:nil="true"/>
    <PublishingStartDate xmlns="http://schemas.microsoft.com/sharepoint/v3" xsi:nil="true"/>
    <TaxCatchAll xmlns="183e5f64-3519-4a88-b621-7c6749c532cb"/>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4584E6FAA9BC478EB9D609D20310B1" ma:contentTypeVersion="16" ma:contentTypeDescription="Create a new document." ma:contentTypeScope="" ma:versionID="aed35a240c86d9916c3bb16c2d8c5153">
  <xsd:schema xmlns:xsd="http://www.w3.org/2001/XMLSchema" xmlns:xs="http://www.w3.org/2001/XMLSchema" xmlns:p="http://schemas.microsoft.com/office/2006/metadata/properties" xmlns:ns1="http://schemas.microsoft.com/sharepoint/v3" xmlns:ns2="183e5f64-3519-4a88-b621-7c6749c532cb" xmlns:ns3="30df4396-f4f0-49ca-81e6-0622fab6fa8e" targetNamespace="http://schemas.microsoft.com/office/2006/metadata/properties" ma:root="true" ma:fieldsID="1ffd21afbc6ba360c99e76d21ea34b01" ns1:_="" ns2:_="" ns3:_="">
    <xsd:import namespace="http://schemas.microsoft.com/sharepoint/v3"/>
    <xsd:import namespace="183e5f64-3519-4a88-b621-7c6749c532cb"/>
    <xsd:import namespace="30df4396-f4f0-49ca-81e6-0622fab6fa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1:PublishingStartDate" minOccurs="0"/>
                <xsd:element ref="ns1:PublishingExpirationDate" minOccurs="0"/>
                <xsd:element ref="ns3:MediaServiceOCR" minOccurs="0"/>
                <xsd:element ref="ns3:Comme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3e5f64-3519-4a88-b621-7c6749c532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7c6dab-4b9c-4ff1-9d29-60ffb41c617c}" ma:internalName="TaxCatchAll" ma:showField="CatchAllData" ma:web="183e5f64-3519-4a88-b621-7c6749c532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df4396-f4f0-49ca-81e6-0622fab6fa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B50ACA-DB47-4938-B05B-533C76C97F81}">
  <ds:schemaRefs>
    <ds:schemaRef ds:uri="http://schemas.microsoft.com/office/2006/metadata/properties"/>
    <ds:schemaRef ds:uri="http://schemas.microsoft.com/office/infopath/2007/PartnerControls"/>
    <ds:schemaRef ds:uri="30df4396-f4f0-49ca-81e6-0622fab6fa8e"/>
    <ds:schemaRef ds:uri="http://schemas.microsoft.com/sharepoint/v3"/>
    <ds:schemaRef ds:uri="183e5f64-3519-4a88-b621-7c6749c532cb"/>
  </ds:schemaRefs>
</ds:datastoreItem>
</file>

<file path=customXml/itemProps2.xml><?xml version="1.0" encoding="utf-8"?>
<ds:datastoreItem xmlns:ds="http://schemas.openxmlformats.org/officeDocument/2006/customXml" ds:itemID="{037956B1-6625-4BCE-8145-DED14F67765B}">
  <ds:schemaRefs>
    <ds:schemaRef ds:uri="http://schemas.openxmlformats.org/officeDocument/2006/bibliography"/>
  </ds:schemaRefs>
</ds:datastoreItem>
</file>

<file path=customXml/itemProps3.xml><?xml version="1.0" encoding="utf-8"?>
<ds:datastoreItem xmlns:ds="http://schemas.openxmlformats.org/officeDocument/2006/customXml" ds:itemID="{2E6C7E18-C889-4D4D-AF0E-86AEE9EEE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3e5f64-3519-4a88-b621-7c6749c532cb"/>
    <ds:schemaRef ds:uri="30df4396-f4f0-49ca-81e6-0622fab6f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107C7F-88FC-44D6-9B27-8EA966E69B8C}">
  <ds:schemaRefs>
    <ds:schemaRef ds:uri="http://schemas.microsoft.com/sharepoint/v3/contenttype/forms"/>
  </ds:schemaRefs>
</ds:datastoreItem>
</file>

<file path=docMetadata/LabelInfo.xml><?xml version="1.0" encoding="utf-8"?>
<clbl:labelList xmlns:clbl="http://schemas.microsoft.com/office/2020/mipLabelMetadata">
  <clbl:label id="{022914a9-b95f-4b7b-bace-551ce1a04071}" enabled="0" method="" siteId="{022914a9-b95f-4b7b-bace-551ce1a04071}"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1407</Words>
  <Characters>8152</Characters>
  <Application>Microsoft Office Word</Application>
  <DocSecurity>0</DocSecurity>
  <Lines>479</Lines>
  <Paragraphs>318</Paragraphs>
  <ScaleCrop>false</ScaleCrop>
  <HeadingPairs>
    <vt:vector size="2" baseType="variant">
      <vt:variant>
        <vt:lpstr>Title</vt:lpstr>
      </vt:variant>
      <vt:variant>
        <vt:i4>1</vt:i4>
      </vt:variant>
    </vt:vector>
  </HeadingPairs>
  <TitlesOfParts>
    <vt:vector size="1" baseType="lpstr">
      <vt:lpstr/>
    </vt:vector>
  </TitlesOfParts>
  <Company>CJIS</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phanning</dc:creator>
  <cp:lastModifiedBy>Vavra, Malissa C. (CJISD) (FBI)</cp:lastModifiedBy>
  <cp:revision>2</cp:revision>
  <cp:lastPrinted>2022-09-19T15:32:00Z</cp:lastPrinted>
  <dcterms:created xsi:type="dcterms:W3CDTF">2025-08-06T19:29:00Z</dcterms:created>
  <dcterms:modified xsi:type="dcterms:W3CDTF">2025-08-06T19:29:00Z</dcterms:modified>
</cp:coreProperties>
</file>