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90F56" w:rsidRPr="00A47DA7" w:rsidP="4E3A5DE6" w14:paraId="2D96D9A7" w14:textId="2FC4F9DC">
      <w:pPr>
        <w:widowControl/>
        <w:spacing w:before="480"/>
        <w:jc w:val="center"/>
      </w:pPr>
      <w:r w:rsidRPr="4E3A5DE6">
        <w:rPr>
          <w:rFonts w:ascii="Times New Roman" w:hAnsi="Times New Roman"/>
        </w:rPr>
        <w:t>Department of Justice</w:t>
      </w:r>
    </w:p>
    <w:p w:rsidR="00690F56" w:rsidRPr="00A47DA7" w:rsidP="4E3A5DE6" w14:paraId="54F21544" w14:textId="6EC1A7AF">
      <w:pPr>
        <w:widowControl/>
        <w:jc w:val="center"/>
      </w:pPr>
      <w:r w:rsidRPr="4E3A5DE6">
        <w:rPr>
          <w:rFonts w:ascii="Times New Roman" w:hAnsi="Times New Roman"/>
        </w:rPr>
        <w:t>Bureau of Alcohol, Tobacco, Firearms</w:t>
      </w:r>
      <w:r w:rsidRPr="4E3A5DE6" w:rsidR="6E4F21A6">
        <w:rPr>
          <w:rFonts w:ascii="Times New Roman" w:hAnsi="Times New Roman"/>
        </w:rPr>
        <w:t>,</w:t>
      </w:r>
      <w:r w:rsidRPr="4E3A5DE6">
        <w:rPr>
          <w:rFonts w:ascii="Times New Roman" w:hAnsi="Times New Roman"/>
        </w:rPr>
        <w:t xml:space="preserve"> and Explosives</w:t>
      </w:r>
      <w:r w:rsidRPr="191ADE70" w:rsidR="1CEB3B3C">
        <w:rPr>
          <w:rFonts w:ascii="Times New Roman" w:hAnsi="Times New Roman"/>
        </w:rPr>
        <w:t xml:space="preserve"> (ATF)</w:t>
      </w:r>
    </w:p>
    <w:p w:rsidR="00690F56" w:rsidRPr="00A47DA7" w:rsidP="4E3A5DE6" w14:paraId="7E97B93F" w14:textId="473630D3">
      <w:pPr>
        <w:widowControl/>
        <w:jc w:val="center"/>
        <w:rPr>
          <w:rFonts w:ascii="Times New Roman" w:hAnsi="Times New Roman"/>
        </w:rPr>
      </w:pPr>
      <w:r w:rsidRPr="4E3A5DE6">
        <w:rPr>
          <w:rFonts w:ascii="Times New Roman" w:hAnsi="Times New Roman"/>
        </w:rPr>
        <w:t>Information Collection Request</w:t>
      </w:r>
      <w:r w:rsidRPr="4E3A5DE6" w:rsidR="4E550BE7">
        <w:rPr>
          <w:rFonts w:ascii="Times New Roman" w:hAnsi="Times New Roman"/>
        </w:rPr>
        <w:t xml:space="preserve"> (ICR)</w:t>
      </w:r>
    </w:p>
    <w:p w:rsidR="777B4127" w:rsidP="191ADE70" w14:paraId="0FD0728D" w14:textId="2B0AE1B9">
      <w:pPr>
        <w:widowControl/>
        <w:jc w:val="center"/>
        <w:rPr>
          <w:rFonts w:ascii="Times New Roman" w:hAnsi="Times New Roman"/>
        </w:rPr>
      </w:pPr>
      <w:r w:rsidRPr="7F82CC1F">
        <w:rPr>
          <w:rFonts w:ascii="Times New Roman" w:hAnsi="Times New Roman"/>
        </w:rPr>
        <w:t>OMB 1140-</w:t>
      </w:r>
      <w:r w:rsidR="000B7593">
        <w:rPr>
          <w:rFonts w:ascii="Times New Roman" w:hAnsi="Times New Roman"/>
        </w:rPr>
        <w:t>0075</w:t>
      </w:r>
    </w:p>
    <w:p w:rsidR="60653E81" w:rsidRPr="00C90A9E" w:rsidP="7F82CC1F" w14:paraId="6FB21D77" w14:textId="72ACFDB1">
      <w:pPr>
        <w:widowControl/>
        <w:jc w:val="center"/>
        <w:rPr>
          <w:rFonts w:ascii="Times New Roman" w:hAnsi="Times New Roman"/>
          <w:b/>
          <w:bCs/>
        </w:rPr>
      </w:pPr>
      <w:r>
        <w:rPr>
          <w:rFonts w:ascii="Times New Roman" w:hAnsi="Times New Roman"/>
          <w:b/>
          <w:bCs/>
        </w:rPr>
        <w:t xml:space="preserve">Explosives </w:t>
      </w:r>
      <w:r w:rsidRPr="7F82CC1F" w:rsidR="3A6EBC0B">
        <w:rPr>
          <w:rFonts w:ascii="Times New Roman" w:hAnsi="Times New Roman"/>
          <w:b/>
          <w:bCs/>
        </w:rPr>
        <w:t>Transactions Involving Limited Permittees</w:t>
      </w:r>
    </w:p>
    <w:p w:rsidR="60653E81" w:rsidRPr="00C90A9E" w:rsidP="191ADE70" w14:paraId="04E6A936" w14:textId="4EAE6F78">
      <w:pPr>
        <w:widowControl/>
        <w:jc w:val="center"/>
        <w:rPr>
          <w:rFonts w:ascii="Times New Roman" w:hAnsi="Times New Roman"/>
          <w:b/>
          <w:bCs/>
        </w:rPr>
      </w:pPr>
      <w:r w:rsidRPr="7F82CC1F">
        <w:rPr>
          <w:rFonts w:ascii="Times New Roman" w:hAnsi="Times New Roman"/>
          <w:b/>
          <w:bCs/>
        </w:rPr>
        <w:t xml:space="preserve">(ATF Form </w:t>
      </w:r>
      <w:r w:rsidRPr="7F82CC1F" w:rsidR="1EE648F6">
        <w:rPr>
          <w:rFonts w:ascii="Times New Roman" w:hAnsi="Times New Roman"/>
          <w:b/>
          <w:bCs/>
        </w:rPr>
        <w:t>5400.4</w:t>
      </w:r>
      <w:r w:rsidRPr="7F82CC1F">
        <w:rPr>
          <w:rFonts w:ascii="Times New Roman" w:hAnsi="Times New Roman"/>
          <w:b/>
          <w:bCs/>
        </w:rPr>
        <w:t>)</w:t>
      </w:r>
    </w:p>
    <w:p w:rsidR="191ADE70" w:rsidP="191ADE70" w14:paraId="52D6DF74" w14:textId="0F5F4DFB">
      <w:pPr>
        <w:widowControl/>
        <w:jc w:val="center"/>
        <w:rPr>
          <w:rFonts w:ascii="Times New Roman" w:hAnsi="Times New Roman"/>
        </w:rPr>
      </w:pPr>
    </w:p>
    <w:p w:rsidR="777B4127" w:rsidP="191ADE70" w14:paraId="242DD327" w14:textId="1FA90600">
      <w:pPr>
        <w:spacing w:line="259" w:lineRule="auto"/>
        <w:jc w:val="center"/>
      </w:pPr>
      <w:r w:rsidRPr="191ADE70">
        <w:rPr>
          <w:rFonts w:ascii="Times New Roman" w:hAnsi="Times New Roman"/>
          <w:b/>
          <w:bCs/>
        </w:rPr>
        <w:t>SUPPORTING STATEMENT</w:t>
      </w:r>
    </w:p>
    <w:p w:rsidR="000B6FB6" w:rsidRPr="00A47DA7" w:rsidP="00690F56" w14:paraId="1CF8A88F" w14:textId="77777777">
      <w:pPr>
        <w:widowControl/>
        <w:rPr>
          <w:rFonts w:ascii="Times New Roman" w:hAnsi="Times New Roman"/>
          <w:b/>
          <w:bCs/>
        </w:rPr>
      </w:pPr>
    </w:p>
    <w:p w:rsidR="00690F56" w:rsidRPr="00EB7F4E" w:rsidP="00690F56" w14:paraId="375316BB" w14:textId="7A376FF7">
      <w:pPr>
        <w:pStyle w:val="ListParagraph"/>
        <w:widowControl/>
        <w:numPr>
          <w:ilvl w:val="0"/>
          <w:numId w:val="19"/>
        </w:numPr>
        <w:ind w:left="0" w:firstLine="0"/>
        <w:rPr>
          <w:rFonts w:ascii="Times New Roman" w:hAnsi="Times New Roman"/>
          <w:b/>
          <w:bCs/>
        </w:rPr>
      </w:pPr>
      <w:r w:rsidRPr="00FC3596">
        <w:rPr>
          <w:rFonts w:ascii="Times New Roman" w:hAnsi="Times New Roman"/>
          <w:b/>
          <w:bCs/>
        </w:rPr>
        <w:t>JUSTIFICATION</w:t>
      </w:r>
    </w:p>
    <w:p w:rsidR="00EB7F4E" w:rsidP="2C645D79" w14:paraId="0AE5F49A" w14:textId="77777777">
      <w:pPr>
        <w:spacing w:before="240" w:after="240"/>
        <w:rPr>
          <w:rFonts w:ascii="Times New Roman" w:hAnsi="Times New Roman"/>
          <w:b/>
          <w:bCs/>
        </w:rPr>
      </w:pPr>
      <w:r w:rsidRPr="00FC3596">
        <w:rPr>
          <w:rFonts w:ascii="Times New Roman" w:hAnsi="Times New Roman"/>
          <w:b/>
          <w:bCs/>
        </w:rPr>
        <w:t>1.</w:t>
      </w:r>
      <w:r w:rsidR="003C382F">
        <w:rPr>
          <w:rFonts w:ascii="Times New Roman" w:hAnsi="Times New Roman"/>
          <w:b/>
          <w:bCs/>
        </w:rPr>
        <w:t xml:space="preserve"> </w:t>
      </w:r>
      <w:r w:rsidRPr="00FC3596" w:rsidR="00690F56">
        <w:rPr>
          <w:rFonts w:ascii="Times New Roman" w:hAnsi="Times New Roman"/>
          <w:b/>
          <w:bCs/>
        </w:rPr>
        <w:t xml:space="preserve">Explain the circumstances that make the </w:t>
      </w:r>
      <w:r w:rsidRPr="00FC3596">
        <w:rPr>
          <w:rFonts w:ascii="Times New Roman" w:hAnsi="Times New Roman"/>
          <w:b/>
          <w:bCs/>
        </w:rPr>
        <w:t>information collection</w:t>
      </w:r>
      <w:r w:rsidRPr="00FC3596" w:rsidR="00690F56">
        <w:rPr>
          <w:rFonts w:ascii="Times New Roman" w:hAnsi="Times New Roman"/>
          <w:b/>
          <w:bCs/>
        </w:rPr>
        <w:t xml:space="preserve"> necessary.</w:t>
      </w:r>
    </w:p>
    <w:p w:rsidR="5376AA45" w:rsidRPr="00EB7F4E" w:rsidP="00EB7F4E" w14:paraId="7146BA52" w14:textId="0DD151F2">
      <w:pPr>
        <w:spacing w:before="240" w:after="240"/>
        <w:rPr>
          <w:rFonts w:ascii="Times New Roman" w:hAnsi="Times New Roman"/>
          <w:color w:val="000000" w:themeColor="text1"/>
        </w:rPr>
      </w:pPr>
      <w:r w:rsidRPr="293303A9">
        <w:rPr>
          <w:rFonts w:ascii="Times New Roman" w:hAnsi="Times New Roman"/>
          <w:color w:val="000000" w:themeColor="text1"/>
        </w:rPr>
        <w:t xml:space="preserve">ATF is responsible for administering and enforcing the Federal explosives laws under Title XI, Regulation of Explosives (18 U.S.C. </w:t>
      </w:r>
      <w:r w:rsidR="007E0056">
        <w:rPr>
          <w:rFonts w:ascii="Times New Roman" w:hAnsi="Times New Roman"/>
          <w:color w:val="000000" w:themeColor="text1"/>
        </w:rPr>
        <w:t>c</w:t>
      </w:r>
      <w:r w:rsidRPr="293303A9">
        <w:rPr>
          <w:rFonts w:ascii="Times New Roman" w:hAnsi="Times New Roman"/>
          <w:color w:val="000000" w:themeColor="text1"/>
        </w:rPr>
        <w:t>hapter 40), of the Organized Crime Control Act of 1970.</w:t>
      </w:r>
      <w:r>
        <w:rPr>
          <w:rFonts w:ascii="Times New Roman" w:hAnsi="Times New Roman"/>
          <w:color w:val="000000" w:themeColor="text1"/>
        </w:rPr>
        <w:t xml:space="preserve"> </w:t>
      </w:r>
      <w:r w:rsidR="00B92E81">
        <w:rPr>
          <w:rFonts w:ascii="Times New Roman" w:hAnsi="Times New Roman"/>
          <w:color w:val="000000" w:themeColor="text1"/>
        </w:rPr>
        <w:t xml:space="preserve">Any person who wishes to </w:t>
      </w:r>
      <w:r w:rsidR="007629B5">
        <w:rPr>
          <w:rFonts w:ascii="Times New Roman" w:hAnsi="Times New Roman"/>
          <w:color w:val="000000" w:themeColor="text1"/>
        </w:rPr>
        <w:t xml:space="preserve">receive explosives must have a license or permit as required in </w:t>
      </w:r>
      <w:r w:rsidR="007E0056">
        <w:rPr>
          <w:rFonts w:ascii="Times New Roman" w:hAnsi="Times New Roman"/>
          <w:color w:val="000000" w:themeColor="text1"/>
        </w:rPr>
        <w:t xml:space="preserve">18 U.S.C. </w:t>
      </w:r>
      <w:r w:rsidR="00E158AA">
        <w:rPr>
          <w:rFonts w:ascii="Times New Roman" w:hAnsi="Times New Roman"/>
          <w:color w:val="000000" w:themeColor="text1"/>
        </w:rPr>
        <w:t xml:space="preserve">§ </w:t>
      </w:r>
      <w:r w:rsidR="001B5A32">
        <w:rPr>
          <w:rFonts w:ascii="Times New Roman" w:hAnsi="Times New Roman"/>
          <w:color w:val="000000" w:themeColor="text1"/>
        </w:rPr>
        <w:t>842(b)</w:t>
      </w:r>
      <w:r w:rsidR="007E0056">
        <w:rPr>
          <w:rFonts w:ascii="Times New Roman" w:hAnsi="Times New Roman"/>
          <w:color w:val="000000" w:themeColor="text1"/>
        </w:rPr>
        <w:t xml:space="preserve"> and </w:t>
      </w:r>
      <w:r w:rsidR="007629B5">
        <w:rPr>
          <w:rFonts w:ascii="Times New Roman" w:hAnsi="Times New Roman"/>
          <w:color w:val="000000" w:themeColor="text1"/>
        </w:rPr>
        <w:t xml:space="preserve">ATF regulations </w:t>
      </w:r>
      <w:r w:rsidR="005A6093">
        <w:rPr>
          <w:rFonts w:ascii="Times New Roman" w:hAnsi="Times New Roman"/>
          <w:color w:val="000000" w:themeColor="text1"/>
        </w:rPr>
        <w:t>a</w:t>
      </w:r>
      <w:r w:rsidR="006D4AEF">
        <w:rPr>
          <w:rFonts w:ascii="Times New Roman" w:hAnsi="Times New Roman"/>
          <w:color w:val="000000" w:themeColor="text1"/>
        </w:rPr>
        <w:t>t</w:t>
      </w:r>
      <w:r w:rsidR="005A6093">
        <w:rPr>
          <w:rFonts w:ascii="Times New Roman" w:hAnsi="Times New Roman"/>
          <w:color w:val="000000" w:themeColor="text1"/>
        </w:rPr>
        <w:t xml:space="preserve"> 27 CFR </w:t>
      </w:r>
      <w:r w:rsidR="00927524">
        <w:rPr>
          <w:rFonts w:ascii="Times New Roman" w:hAnsi="Times New Roman"/>
          <w:color w:val="000000" w:themeColor="text1"/>
        </w:rPr>
        <w:t xml:space="preserve">§ </w:t>
      </w:r>
      <w:r w:rsidR="005A6093">
        <w:rPr>
          <w:rFonts w:ascii="Times New Roman" w:hAnsi="Times New Roman"/>
          <w:color w:val="000000" w:themeColor="text1"/>
        </w:rPr>
        <w:t>555</w:t>
      </w:r>
      <w:r w:rsidR="00927524">
        <w:rPr>
          <w:rFonts w:ascii="Times New Roman" w:hAnsi="Times New Roman"/>
          <w:color w:val="000000" w:themeColor="text1"/>
        </w:rPr>
        <w:t>.4</w:t>
      </w:r>
      <w:r w:rsidR="0072763D">
        <w:rPr>
          <w:rFonts w:ascii="Times New Roman" w:hAnsi="Times New Roman"/>
          <w:color w:val="000000" w:themeColor="text1"/>
        </w:rPr>
        <w:t>1</w:t>
      </w:r>
      <w:r w:rsidR="005A6093">
        <w:rPr>
          <w:rFonts w:ascii="Times New Roman" w:hAnsi="Times New Roman"/>
          <w:color w:val="000000" w:themeColor="text1"/>
        </w:rPr>
        <w:t xml:space="preserve">. </w:t>
      </w:r>
      <w:r w:rsidR="00CA26F8">
        <w:rPr>
          <w:rFonts w:ascii="Times New Roman" w:hAnsi="Times New Roman"/>
          <w:color w:val="000000" w:themeColor="text1"/>
        </w:rPr>
        <w:t xml:space="preserve">Persons who wish to purchase explosives </w:t>
      </w:r>
      <w:r w:rsidR="00062873">
        <w:rPr>
          <w:rFonts w:ascii="Times New Roman" w:hAnsi="Times New Roman"/>
          <w:color w:val="000000" w:themeColor="text1"/>
        </w:rPr>
        <w:t xml:space="preserve">solely for their own use, on </w:t>
      </w:r>
      <w:r w:rsidR="00CA26F8">
        <w:rPr>
          <w:rFonts w:ascii="Times New Roman" w:hAnsi="Times New Roman"/>
          <w:color w:val="000000" w:themeColor="text1"/>
        </w:rPr>
        <w:t xml:space="preserve">no more than six </w:t>
      </w:r>
      <w:r w:rsidR="00062873">
        <w:rPr>
          <w:rFonts w:ascii="Times New Roman" w:hAnsi="Times New Roman"/>
          <w:color w:val="000000" w:themeColor="text1"/>
        </w:rPr>
        <w:t>occasions</w:t>
      </w:r>
      <w:r w:rsidR="00CA26F8">
        <w:rPr>
          <w:rFonts w:ascii="Times New Roman" w:hAnsi="Times New Roman"/>
          <w:color w:val="000000" w:themeColor="text1"/>
        </w:rPr>
        <w:t xml:space="preserve"> during a 12-month period</w:t>
      </w:r>
      <w:r w:rsidR="00062873">
        <w:rPr>
          <w:rFonts w:ascii="Times New Roman" w:hAnsi="Times New Roman"/>
          <w:color w:val="000000" w:themeColor="text1"/>
        </w:rPr>
        <w:t>,</w:t>
      </w:r>
      <w:r w:rsidR="00CA26F8">
        <w:rPr>
          <w:rFonts w:ascii="Times New Roman" w:hAnsi="Times New Roman"/>
          <w:color w:val="000000" w:themeColor="text1"/>
        </w:rPr>
        <w:t xml:space="preserve"> from licensees/</w:t>
      </w:r>
      <w:r w:rsidR="00B92E81">
        <w:rPr>
          <w:rFonts w:ascii="Times New Roman" w:hAnsi="Times New Roman"/>
          <w:color w:val="000000" w:themeColor="text1"/>
        </w:rPr>
        <w:t>user permittees in the state in which the person resides, may apply for</w:t>
      </w:r>
      <w:r w:rsidR="005A6093">
        <w:rPr>
          <w:rFonts w:ascii="Times New Roman" w:hAnsi="Times New Roman"/>
          <w:color w:val="000000" w:themeColor="text1"/>
        </w:rPr>
        <w:t xml:space="preserve"> a </w:t>
      </w:r>
      <w:r w:rsidR="000E13DF">
        <w:rPr>
          <w:rFonts w:ascii="Times New Roman" w:hAnsi="Times New Roman"/>
          <w:color w:val="000000" w:themeColor="text1"/>
        </w:rPr>
        <w:t>“</w:t>
      </w:r>
      <w:r w:rsidR="005A6093">
        <w:rPr>
          <w:rFonts w:ascii="Times New Roman" w:hAnsi="Times New Roman"/>
          <w:color w:val="000000" w:themeColor="text1"/>
        </w:rPr>
        <w:t>limited</w:t>
      </w:r>
      <w:r w:rsidR="000E13DF">
        <w:rPr>
          <w:rFonts w:ascii="Times New Roman" w:hAnsi="Times New Roman"/>
          <w:color w:val="000000" w:themeColor="text1"/>
        </w:rPr>
        <w:t>”</w:t>
      </w:r>
      <w:r w:rsidR="005A6093">
        <w:rPr>
          <w:rFonts w:ascii="Times New Roman" w:hAnsi="Times New Roman"/>
          <w:color w:val="000000" w:themeColor="text1"/>
        </w:rPr>
        <w:t xml:space="preserve"> permit</w:t>
      </w:r>
      <w:r w:rsidR="000E13DF">
        <w:rPr>
          <w:rFonts w:ascii="Times New Roman" w:hAnsi="Times New Roman"/>
          <w:color w:val="000000" w:themeColor="text1"/>
        </w:rPr>
        <w:t xml:space="preserve">. </w:t>
      </w:r>
      <w:r w:rsidRPr="0072763D" w:rsidR="0072763D">
        <w:rPr>
          <w:rFonts w:ascii="Times New Roman" w:hAnsi="Times New Roman"/>
          <w:i/>
          <w:iCs/>
          <w:color w:val="000000" w:themeColor="text1"/>
        </w:rPr>
        <w:t>Id</w:t>
      </w:r>
      <w:r w:rsidR="0072763D">
        <w:rPr>
          <w:rFonts w:ascii="Times New Roman" w:hAnsi="Times New Roman"/>
          <w:color w:val="000000" w:themeColor="text1"/>
        </w:rPr>
        <w:t xml:space="preserve">. </w:t>
      </w:r>
      <w:r w:rsidR="004C1EA4">
        <w:rPr>
          <w:rFonts w:ascii="Times New Roman" w:hAnsi="Times New Roman"/>
          <w:color w:val="000000" w:themeColor="text1"/>
        </w:rPr>
        <w:t>This information collection covers</w:t>
      </w:r>
      <w:r w:rsidRPr="293303A9" w:rsidR="7487F673">
        <w:rPr>
          <w:rFonts w:ascii="Times New Roman" w:hAnsi="Times New Roman"/>
          <w:color w:val="000000" w:themeColor="text1"/>
        </w:rPr>
        <w:t xml:space="preserve"> </w:t>
      </w:r>
      <w:r w:rsidR="00D73542">
        <w:rPr>
          <w:rFonts w:ascii="Times New Roman" w:hAnsi="Times New Roman"/>
          <w:color w:val="000000" w:themeColor="text1"/>
        </w:rPr>
        <w:t xml:space="preserve">explosives </w:t>
      </w:r>
      <w:r w:rsidR="00A952E9">
        <w:rPr>
          <w:rFonts w:ascii="Times New Roman" w:hAnsi="Times New Roman"/>
          <w:color w:val="000000" w:themeColor="text1"/>
        </w:rPr>
        <w:t xml:space="preserve">transactions </w:t>
      </w:r>
      <w:r w:rsidR="00D73542">
        <w:rPr>
          <w:rFonts w:ascii="Times New Roman" w:hAnsi="Times New Roman"/>
          <w:color w:val="000000" w:themeColor="text1"/>
        </w:rPr>
        <w:t xml:space="preserve">between limited permittees and licensees/user permittees. </w:t>
      </w:r>
      <w:r w:rsidRPr="293303A9" w:rsidR="7487F673">
        <w:rPr>
          <w:rFonts w:ascii="Times New Roman" w:hAnsi="Times New Roman"/>
          <w:color w:val="000000" w:themeColor="text1"/>
        </w:rPr>
        <w:t xml:space="preserve">ATF requires </w:t>
      </w:r>
      <w:r w:rsidR="002C09BB">
        <w:rPr>
          <w:rFonts w:ascii="Times New Roman" w:hAnsi="Times New Roman"/>
          <w:color w:val="000000" w:themeColor="text1"/>
        </w:rPr>
        <w:t xml:space="preserve">certain information </w:t>
      </w:r>
      <w:r w:rsidRPr="293303A9" w:rsidR="7487F673">
        <w:rPr>
          <w:rFonts w:ascii="Times New Roman" w:hAnsi="Times New Roman"/>
          <w:color w:val="000000" w:themeColor="text1"/>
        </w:rPr>
        <w:t xml:space="preserve">when a limited </w:t>
      </w:r>
      <w:r w:rsidRPr="0573E930" w:rsidR="7487F673">
        <w:rPr>
          <w:rFonts w:ascii="Times New Roman" w:hAnsi="Times New Roman"/>
          <w:color w:val="000000" w:themeColor="text1"/>
        </w:rPr>
        <w:t>permit</w:t>
      </w:r>
      <w:r w:rsidRPr="0573E930" w:rsidR="60EBFAAF">
        <w:rPr>
          <w:rFonts w:ascii="Times New Roman" w:hAnsi="Times New Roman"/>
          <w:color w:val="000000" w:themeColor="text1"/>
        </w:rPr>
        <w:t>t</w:t>
      </w:r>
      <w:r w:rsidRPr="0573E930" w:rsidR="002C09BB">
        <w:rPr>
          <w:rFonts w:ascii="Times New Roman" w:hAnsi="Times New Roman"/>
          <w:color w:val="000000" w:themeColor="text1"/>
        </w:rPr>
        <w:t>ee</w:t>
      </w:r>
      <w:r w:rsidRPr="293303A9" w:rsidR="7487F673">
        <w:rPr>
          <w:rFonts w:ascii="Times New Roman" w:hAnsi="Times New Roman"/>
          <w:color w:val="000000" w:themeColor="text1"/>
        </w:rPr>
        <w:t xml:space="preserve"> purchases or receives explosives</w:t>
      </w:r>
      <w:r w:rsidR="005076F8">
        <w:rPr>
          <w:rFonts w:ascii="Times New Roman" w:hAnsi="Times New Roman"/>
          <w:color w:val="000000" w:themeColor="text1"/>
        </w:rPr>
        <w:t>,</w:t>
      </w:r>
      <w:r w:rsidRPr="293303A9" w:rsidR="7487F673">
        <w:rPr>
          <w:rFonts w:ascii="Times New Roman" w:hAnsi="Times New Roman"/>
          <w:color w:val="000000" w:themeColor="text1"/>
        </w:rPr>
        <w:t xml:space="preserve"> </w:t>
      </w:r>
      <w:r w:rsidR="006D4AEF">
        <w:rPr>
          <w:rFonts w:ascii="Times New Roman" w:hAnsi="Times New Roman"/>
          <w:color w:val="000000" w:themeColor="text1"/>
        </w:rPr>
        <w:t>to</w:t>
      </w:r>
      <w:r w:rsidR="007C53F1">
        <w:rPr>
          <w:rFonts w:ascii="Times New Roman" w:hAnsi="Times New Roman"/>
          <w:color w:val="000000" w:themeColor="text1"/>
        </w:rPr>
        <w:t xml:space="preserve"> verify that the purchaser is the person named on the permit</w:t>
      </w:r>
      <w:r w:rsidR="00C30151">
        <w:rPr>
          <w:rFonts w:ascii="Times New Roman" w:hAnsi="Times New Roman"/>
          <w:color w:val="000000" w:themeColor="text1"/>
        </w:rPr>
        <w:t xml:space="preserve">, that they are not attempting to purchase on more than six occasions or from another state, </w:t>
      </w:r>
      <w:r w:rsidR="00B96BD2">
        <w:rPr>
          <w:rFonts w:ascii="Times New Roman" w:hAnsi="Times New Roman"/>
          <w:color w:val="000000" w:themeColor="text1"/>
        </w:rPr>
        <w:t>to</w:t>
      </w:r>
      <w:r w:rsidR="006D4AEF">
        <w:rPr>
          <w:rFonts w:ascii="Times New Roman" w:hAnsi="Times New Roman"/>
          <w:color w:val="000000" w:themeColor="text1"/>
        </w:rPr>
        <w:t xml:space="preserve"> ensure </w:t>
      </w:r>
      <w:r w:rsidR="007E0056">
        <w:rPr>
          <w:rFonts w:ascii="Times New Roman" w:hAnsi="Times New Roman"/>
          <w:color w:val="000000" w:themeColor="text1"/>
        </w:rPr>
        <w:t xml:space="preserve">that </w:t>
      </w:r>
      <w:r w:rsidR="0017158B">
        <w:rPr>
          <w:rFonts w:ascii="Times New Roman" w:hAnsi="Times New Roman"/>
          <w:color w:val="000000" w:themeColor="text1"/>
        </w:rPr>
        <w:t>the</w:t>
      </w:r>
      <w:r w:rsidR="006F2363">
        <w:rPr>
          <w:rFonts w:ascii="Times New Roman" w:hAnsi="Times New Roman"/>
          <w:color w:val="000000" w:themeColor="text1"/>
        </w:rPr>
        <w:t xml:space="preserve">y purchase only from licensed/user permitted persons, as required by the statute, that those explosives are received by only authorized persons, and to enable tracing </w:t>
      </w:r>
      <w:r w:rsidR="005E7C4D">
        <w:rPr>
          <w:rFonts w:ascii="Times New Roman" w:hAnsi="Times New Roman"/>
          <w:color w:val="000000" w:themeColor="text1"/>
        </w:rPr>
        <w:t>explosives for public safety.</w:t>
      </w:r>
      <w:r w:rsidR="007E0056">
        <w:rPr>
          <w:rFonts w:ascii="Times New Roman" w:hAnsi="Times New Roman"/>
          <w:color w:val="000000" w:themeColor="text1"/>
        </w:rPr>
        <w:t xml:space="preserve"> </w:t>
      </w:r>
      <w:r w:rsidR="00184BA2">
        <w:rPr>
          <w:rFonts w:ascii="Times New Roman" w:hAnsi="Times New Roman"/>
          <w:color w:val="000000" w:themeColor="text1"/>
        </w:rPr>
        <w:t>Federal law</w:t>
      </w:r>
      <w:r w:rsidR="00F93C65">
        <w:rPr>
          <w:rFonts w:ascii="Times New Roman" w:hAnsi="Times New Roman"/>
          <w:color w:val="000000" w:themeColor="text1"/>
        </w:rPr>
        <w:t xml:space="preserve"> at </w:t>
      </w:r>
      <w:r w:rsidR="00943E08">
        <w:rPr>
          <w:rFonts w:ascii="Times New Roman" w:hAnsi="Times New Roman"/>
          <w:color w:val="000000" w:themeColor="text1"/>
        </w:rPr>
        <w:t xml:space="preserve">18 U.S.C. </w:t>
      </w:r>
      <w:r w:rsidRPr="293303A9" w:rsidR="00943E08">
        <w:rPr>
          <w:rFonts w:ascii="Times New Roman" w:hAnsi="Times New Roman"/>
          <w:color w:val="000000" w:themeColor="text1"/>
        </w:rPr>
        <w:t xml:space="preserve">§ </w:t>
      </w:r>
      <w:r w:rsidR="008605A7">
        <w:rPr>
          <w:rFonts w:ascii="Times New Roman" w:hAnsi="Times New Roman"/>
          <w:color w:val="000000" w:themeColor="text1"/>
        </w:rPr>
        <w:t>842(f)</w:t>
      </w:r>
      <w:r w:rsidRPr="293303A9" w:rsidR="4EA09BB7">
        <w:rPr>
          <w:rFonts w:ascii="Times New Roman" w:hAnsi="Times New Roman"/>
          <w:color w:val="000000" w:themeColor="text1"/>
        </w:rPr>
        <w:t xml:space="preserve"> </w:t>
      </w:r>
      <w:r w:rsidRPr="293303A9" w:rsidR="7487F673">
        <w:rPr>
          <w:rFonts w:ascii="Times New Roman" w:hAnsi="Times New Roman"/>
          <w:color w:val="000000" w:themeColor="text1"/>
        </w:rPr>
        <w:t xml:space="preserve">and </w:t>
      </w:r>
      <w:r w:rsidR="00F93C65">
        <w:rPr>
          <w:rFonts w:ascii="Times New Roman" w:hAnsi="Times New Roman"/>
          <w:color w:val="000000" w:themeColor="text1"/>
        </w:rPr>
        <w:t xml:space="preserve">ATF regulations at </w:t>
      </w:r>
      <w:r w:rsidRPr="293303A9" w:rsidR="7487F673">
        <w:rPr>
          <w:rFonts w:ascii="Times New Roman" w:hAnsi="Times New Roman"/>
          <w:color w:val="000000" w:themeColor="text1"/>
        </w:rPr>
        <w:t>27 CFR § 555.105(b)</w:t>
      </w:r>
      <w:r w:rsidRPr="293303A9" w:rsidR="4EA09BB7">
        <w:rPr>
          <w:rFonts w:ascii="Times New Roman" w:hAnsi="Times New Roman"/>
          <w:color w:val="000000" w:themeColor="text1"/>
        </w:rPr>
        <w:t>, § 555.125(b)</w:t>
      </w:r>
      <w:r w:rsidR="00F93C65">
        <w:rPr>
          <w:rFonts w:ascii="Times New Roman" w:hAnsi="Times New Roman"/>
          <w:color w:val="000000" w:themeColor="text1"/>
        </w:rPr>
        <w:t>,</w:t>
      </w:r>
      <w:r w:rsidRPr="293303A9" w:rsidR="4EA09BB7">
        <w:rPr>
          <w:rFonts w:ascii="Times New Roman" w:hAnsi="Times New Roman"/>
          <w:color w:val="000000" w:themeColor="text1"/>
        </w:rPr>
        <w:t xml:space="preserve"> </w:t>
      </w:r>
      <w:r w:rsidRPr="293303A9" w:rsidR="7487F673">
        <w:rPr>
          <w:rFonts w:ascii="Times New Roman" w:hAnsi="Times New Roman"/>
          <w:color w:val="000000" w:themeColor="text1"/>
        </w:rPr>
        <w:t>and §</w:t>
      </w:r>
      <w:r w:rsidR="00F93C65">
        <w:rPr>
          <w:rFonts w:ascii="Times New Roman" w:hAnsi="Times New Roman"/>
          <w:color w:val="000000" w:themeColor="text1"/>
        </w:rPr>
        <w:t xml:space="preserve"> </w:t>
      </w:r>
      <w:r w:rsidR="00A407C9">
        <w:rPr>
          <w:rFonts w:ascii="Times New Roman" w:hAnsi="Times New Roman"/>
          <w:color w:val="000000" w:themeColor="text1"/>
        </w:rPr>
        <w:t>555.</w:t>
      </w:r>
      <w:r w:rsidRPr="293303A9" w:rsidR="7487F673">
        <w:rPr>
          <w:rFonts w:ascii="Times New Roman" w:hAnsi="Times New Roman"/>
          <w:color w:val="000000" w:themeColor="text1"/>
        </w:rPr>
        <w:t>126(b)</w:t>
      </w:r>
      <w:r w:rsidR="00CB7F48">
        <w:rPr>
          <w:rFonts w:ascii="Times New Roman" w:hAnsi="Times New Roman"/>
          <w:color w:val="000000" w:themeColor="text1"/>
        </w:rPr>
        <w:t xml:space="preserve"> </w:t>
      </w:r>
      <w:r w:rsidR="00FE441F">
        <w:rPr>
          <w:rFonts w:ascii="Times New Roman" w:hAnsi="Times New Roman"/>
          <w:color w:val="000000" w:themeColor="text1"/>
        </w:rPr>
        <w:t>govern these transactions</w:t>
      </w:r>
      <w:r w:rsidR="00B96BD2">
        <w:rPr>
          <w:rFonts w:ascii="Times New Roman" w:hAnsi="Times New Roman"/>
          <w:color w:val="000000" w:themeColor="text1"/>
        </w:rPr>
        <w:t xml:space="preserve"> and require that</w:t>
      </w:r>
      <w:r w:rsidR="00FD61E5">
        <w:rPr>
          <w:rFonts w:ascii="Times New Roman" w:hAnsi="Times New Roman"/>
          <w:color w:val="000000" w:themeColor="text1"/>
        </w:rPr>
        <w:t xml:space="preserve"> the necessary information be provided</w:t>
      </w:r>
      <w:r w:rsidR="00FE441F">
        <w:rPr>
          <w:rFonts w:ascii="Times New Roman" w:hAnsi="Times New Roman"/>
          <w:color w:val="000000" w:themeColor="text1"/>
        </w:rPr>
        <w:t xml:space="preserve">. In addition, </w:t>
      </w:r>
      <w:r w:rsidR="00351916">
        <w:rPr>
          <w:rFonts w:ascii="Times New Roman" w:hAnsi="Times New Roman"/>
          <w:color w:val="000000" w:themeColor="text1"/>
        </w:rPr>
        <w:t xml:space="preserve">also </w:t>
      </w:r>
      <w:r w:rsidR="00000506">
        <w:rPr>
          <w:rFonts w:ascii="Times New Roman" w:hAnsi="Times New Roman"/>
          <w:color w:val="000000" w:themeColor="text1"/>
        </w:rPr>
        <w:t>for public safety</w:t>
      </w:r>
      <w:r w:rsidR="00351916">
        <w:rPr>
          <w:rFonts w:ascii="Times New Roman" w:hAnsi="Times New Roman"/>
          <w:color w:val="000000" w:themeColor="text1"/>
        </w:rPr>
        <w:t xml:space="preserve"> and accounting for explosives purposes, ATF</w:t>
      </w:r>
      <w:r w:rsidRPr="293303A9" w:rsidR="7487F673">
        <w:rPr>
          <w:rFonts w:ascii="Times New Roman" w:hAnsi="Times New Roman"/>
          <w:color w:val="000000" w:themeColor="text1"/>
        </w:rPr>
        <w:t xml:space="preserve"> </w:t>
      </w:r>
      <w:r w:rsidR="00351916">
        <w:rPr>
          <w:rFonts w:ascii="Times New Roman" w:hAnsi="Times New Roman"/>
          <w:color w:val="000000" w:themeColor="text1"/>
        </w:rPr>
        <w:t xml:space="preserve">regulations at </w:t>
      </w:r>
      <w:r w:rsidR="0099389E">
        <w:rPr>
          <w:rFonts w:ascii="Times New Roman" w:hAnsi="Times New Roman"/>
          <w:color w:val="000000" w:themeColor="text1"/>
        </w:rPr>
        <w:t>§555.34 require that limited permittees report any</w:t>
      </w:r>
      <w:r w:rsidRPr="293303A9" w:rsidR="7487F673">
        <w:rPr>
          <w:rFonts w:ascii="Times New Roman" w:hAnsi="Times New Roman"/>
          <w:color w:val="000000" w:themeColor="text1"/>
        </w:rPr>
        <w:t xml:space="preserve"> lost, stolen, or damaged </w:t>
      </w:r>
      <w:r w:rsidR="0099389E">
        <w:rPr>
          <w:rFonts w:ascii="Times New Roman" w:hAnsi="Times New Roman"/>
          <w:color w:val="000000" w:themeColor="text1"/>
        </w:rPr>
        <w:t xml:space="preserve">Intrastate </w:t>
      </w:r>
      <w:r w:rsidR="00EC394E">
        <w:rPr>
          <w:rFonts w:ascii="Times New Roman" w:hAnsi="Times New Roman"/>
          <w:color w:val="000000" w:themeColor="text1"/>
        </w:rPr>
        <w:t>Purchase of Explosives Coupons (IPECs</w:t>
      </w:r>
      <w:r w:rsidR="0016070A">
        <w:rPr>
          <w:rFonts w:ascii="Times New Roman" w:hAnsi="Times New Roman"/>
          <w:color w:val="000000" w:themeColor="text1"/>
        </w:rPr>
        <w:t>/coupons</w:t>
      </w:r>
      <w:r w:rsidR="00EC394E">
        <w:rPr>
          <w:rFonts w:ascii="Times New Roman" w:hAnsi="Times New Roman"/>
          <w:color w:val="000000" w:themeColor="text1"/>
        </w:rPr>
        <w:t>)</w:t>
      </w:r>
      <w:r w:rsidRPr="293303A9" w:rsidR="3A1A0A00">
        <w:rPr>
          <w:rFonts w:ascii="Times New Roman" w:hAnsi="Times New Roman"/>
          <w:color w:val="000000" w:themeColor="text1"/>
        </w:rPr>
        <w:t xml:space="preserve">. </w:t>
      </w:r>
    </w:p>
    <w:p w:rsidR="1EDB417F" w:rsidRPr="00EB7F4E" w:rsidP="00EB7F4E" w14:paraId="42651513" w14:textId="2BA7C416">
      <w:pPr>
        <w:widowControl/>
        <w:rPr>
          <w:rFonts w:ascii="Times New Roman" w:hAnsi="Times New Roman"/>
          <w:b/>
          <w:bCs/>
        </w:rPr>
      </w:pPr>
      <w:r w:rsidRPr="00D53DEB">
        <w:rPr>
          <w:rFonts w:ascii="Times New Roman" w:hAnsi="Times New Roman"/>
          <w:b/>
          <w:bCs/>
        </w:rPr>
        <w:t>2.</w:t>
      </w:r>
      <w:r w:rsidR="003C382F">
        <w:rPr>
          <w:rFonts w:ascii="Times New Roman" w:hAnsi="Times New Roman"/>
          <w:b/>
          <w:bCs/>
        </w:rPr>
        <w:t xml:space="preserve"> </w:t>
      </w:r>
      <w:r w:rsidRPr="00D53DEB">
        <w:rPr>
          <w:rFonts w:ascii="Times New Roman" w:hAnsi="Times New Roman"/>
          <w:b/>
          <w:bCs/>
        </w:rPr>
        <w:t>Indicate how, by whom, and for what purpose the information is to be used.</w:t>
      </w:r>
    </w:p>
    <w:p w:rsidR="003721D2" w:rsidP="5DC76841" w14:paraId="2E99826F" w14:textId="61A6FC14">
      <w:pPr>
        <w:spacing w:before="240" w:after="240" w:line="259" w:lineRule="auto"/>
        <w:rPr>
          <w:rFonts w:ascii="Times New Roman" w:hAnsi="Times New Roman"/>
          <w:color w:val="000000" w:themeColor="text1"/>
        </w:rPr>
      </w:pPr>
      <w:r>
        <w:rPr>
          <w:rFonts w:ascii="Times New Roman" w:hAnsi="Times New Roman"/>
          <w:color w:val="000000" w:themeColor="text1"/>
        </w:rPr>
        <w:t xml:space="preserve">The </w:t>
      </w:r>
      <w:r w:rsidR="003B2436">
        <w:rPr>
          <w:rFonts w:ascii="Times New Roman" w:hAnsi="Times New Roman"/>
          <w:color w:val="000000" w:themeColor="text1"/>
        </w:rPr>
        <w:t xml:space="preserve">persons exchanging or transporting explosive materials as part of a </w:t>
      </w:r>
      <w:r w:rsidR="00967BB7">
        <w:rPr>
          <w:rFonts w:ascii="Times New Roman" w:hAnsi="Times New Roman"/>
          <w:color w:val="000000" w:themeColor="text1"/>
        </w:rPr>
        <w:t>transaction with a limited permittee</w:t>
      </w:r>
      <w:r>
        <w:rPr>
          <w:rFonts w:ascii="Times New Roman" w:hAnsi="Times New Roman"/>
          <w:color w:val="000000" w:themeColor="text1"/>
        </w:rPr>
        <w:t xml:space="preserve"> complete a transaction form, </w:t>
      </w:r>
      <w:r w:rsidR="00967BB7">
        <w:rPr>
          <w:rFonts w:ascii="Times New Roman" w:hAnsi="Times New Roman"/>
          <w:color w:val="000000" w:themeColor="text1"/>
        </w:rPr>
        <w:t>verify identities</w:t>
      </w:r>
      <w:r>
        <w:rPr>
          <w:rFonts w:ascii="Times New Roman" w:hAnsi="Times New Roman"/>
          <w:color w:val="000000" w:themeColor="text1"/>
        </w:rPr>
        <w:t>,</w:t>
      </w:r>
      <w:r w:rsidR="003B2436">
        <w:rPr>
          <w:rFonts w:ascii="Times New Roman" w:hAnsi="Times New Roman"/>
          <w:color w:val="000000" w:themeColor="text1"/>
        </w:rPr>
        <w:t xml:space="preserve"> </w:t>
      </w:r>
      <w:r w:rsidR="00967BB7">
        <w:rPr>
          <w:rFonts w:ascii="Times New Roman" w:hAnsi="Times New Roman"/>
          <w:color w:val="000000" w:themeColor="text1"/>
        </w:rPr>
        <w:t>describe method of transfer,</w:t>
      </w:r>
      <w:r w:rsidR="00073F08">
        <w:rPr>
          <w:rFonts w:ascii="Times New Roman" w:hAnsi="Times New Roman"/>
          <w:color w:val="000000" w:themeColor="text1"/>
        </w:rPr>
        <w:t xml:space="preserve"> retain records, and report </w:t>
      </w:r>
      <w:r w:rsidR="00073F08">
        <w:rPr>
          <w:rFonts w:ascii="Times New Roman" w:hAnsi="Times New Roman"/>
          <w:color w:val="000000" w:themeColor="text1"/>
        </w:rPr>
        <w:t>lost</w:t>
      </w:r>
      <w:r w:rsidR="00073F08">
        <w:rPr>
          <w:rFonts w:ascii="Times New Roman" w:hAnsi="Times New Roman"/>
          <w:color w:val="000000" w:themeColor="text1"/>
        </w:rPr>
        <w:t xml:space="preserve"> or stolen coupons </w:t>
      </w:r>
      <w:r w:rsidR="00FD0A30">
        <w:rPr>
          <w:rFonts w:ascii="Times New Roman" w:hAnsi="Times New Roman"/>
          <w:color w:val="000000" w:themeColor="text1"/>
        </w:rPr>
        <w:t>as described in more detail below</w:t>
      </w:r>
      <w:r>
        <w:rPr>
          <w:rFonts w:ascii="Times New Roman" w:hAnsi="Times New Roman"/>
          <w:color w:val="000000" w:themeColor="text1"/>
        </w:rPr>
        <w:t>.</w:t>
      </w:r>
    </w:p>
    <w:p w:rsidR="00A74248" w:rsidP="003721D2" w14:paraId="1B07C113" w14:textId="31DEF851">
      <w:pPr>
        <w:spacing w:before="240" w:after="240"/>
        <w:rPr>
          <w:rFonts w:ascii="Times New Roman" w:hAnsi="Times New Roman"/>
          <w:color w:val="000000" w:themeColor="text1"/>
        </w:rPr>
      </w:pPr>
      <w:r w:rsidRPr="39C230AF">
        <w:rPr>
          <w:rFonts w:ascii="Times New Roman" w:hAnsi="Times New Roman"/>
          <w:color w:val="000000" w:themeColor="text1"/>
        </w:rPr>
        <w:t xml:space="preserve">ATF uses the collected information to help trace explosives at the request of law enforcement officials who have recovered stolen explosives or explosives that have been used in an actual or attempted criminal or terrorist bombing. </w:t>
      </w:r>
      <w:r>
        <w:rPr>
          <w:rFonts w:ascii="Times New Roman" w:hAnsi="Times New Roman"/>
          <w:color w:val="000000" w:themeColor="text1"/>
        </w:rPr>
        <w:t>ATF also uses t</w:t>
      </w:r>
      <w:r w:rsidRPr="39C230AF">
        <w:rPr>
          <w:rFonts w:ascii="Times New Roman" w:hAnsi="Times New Roman"/>
          <w:color w:val="000000" w:themeColor="text1"/>
        </w:rPr>
        <w:t xml:space="preserve">he information concerning acquisition of explosive materials by a particular limited permittee to ensure that the permittee does not exceed the six transactions authorized by </w:t>
      </w:r>
      <w:r>
        <w:rPr>
          <w:rFonts w:ascii="Times New Roman" w:hAnsi="Times New Roman"/>
          <w:color w:val="000000" w:themeColor="text1"/>
        </w:rPr>
        <w:t>their</w:t>
      </w:r>
      <w:r w:rsidRPr="39C230AF">
        <w:rPr>
          <w:rFonts w:ascii="Times New Roman" w:hAnsi="Times New Roman"/>
          <w:color w:val="000000" w:themeColor="text1"/>
        </w:rPr>
        <w:t xml:space="preserve"> permit and that the permittee has storage magazines suitable for the type and quantity of explosive materials acquired. This is another important </w:t>
      </w:r>
      <w:r w:rsidRPr="39C230AF">
        <w:rPr>
          <w:rFonts w:ascii="Times New Roman" w:hAnsi="Times New Roman"/>
          <w:color w:val="000000" w:themeColor="text1"/>
        </w:rPr>
        <w:t>safeguard to prevent theft, loss, or diversion of explosives into criminal channels due to unsafe or insecure storage. The collected information also ensures that licensees/permittees distribute explosive materials only to licensees/permittees and those persons authorized to accept delivery on their behalf whose identities have been verified prior to relinquishing possession of explosive materials to them. The collected information also ensures that licensees/permittees relinquish possession of explosives materials only to employees of common and contract carriers whose identity has been verified.</w:t>
      </w:r>
      <w:r w:rsidR="00C20973">
        <w:rPr>
          <w:rFonts w:ascii="Times New Roman" w:hAnsi="Times New Roman"/>
          <w:color w:val="000000" w:themeColor="text1"/>
        </w:rPr>
        <w:t xml:space="preserve"> </w:t>
      </w:r>
    </w:p>
    <w:p w:rsidR="0082462A" w:rsidP="5DC76841" w14:paraId="0FBA5A37" w14:textId="6411CDF9">
      <w:pPr>
        <w:spacing w:before="240" w:after="240" w:line="259" w:lineRule="auto"/>
        <w:rPr>
          <w:rFonts w:ascii="Times New Roman" w:hAnsi="Times New Roman"/>
          <w:color w:val="000000" w:themeColor="text1"/>
        </w:rPr>
      </w:pPr>
      <w:r w:rsidRPr="009174B6">
        <w:rPr>
          <w:rFonts w:ascii="Times New Roman" w:hAnsi="Times New Roman"/>
          <w:color w:val="000000" w:themeColor="text1"/>
        </w:rPr>
        <w:t>Documenting transactions</w:t>
      </w:r>
    </w:p>
    <w:p w:rsidR="00042F52" w:rsidP="5DC76841" w14:paraId="5B5A1752" w14:textId="0925249F">
      <w:pPr>
        <w:spacing w:before="240" w:after="240" w:line="259" w:lineRule="auto"/>
        <w:rPr>
          <w:rFonts w:ascii="Times New Roman" w:hAnsi="Times New Roman"/>
          <w:color w:val="000000" w:themeColor="text1"/>
        </w:rPr>
      </w:pPr>
      <w:r>
        <w:rPr>
          <w:rFonts w:ascii="Times New Roman" w:hAnsi="Times New Roman"/>
          <w:color w:val="000000" w:themeColor="text1"/>
        </w:rPr>
        <w:t xml:space="preserve">When </w:t>
      </w:r>
      <w:r w:rsidRPr="39C230AF">
        <w:rPr>
          <w:rFonts w:ascii="Times New Roman" w:hAnsi="Times New Roman"/>
          <w:color w:val="000000" w:themeColor="text1"/>
        </w:rPr>
        <w:t>the limited permit</w:t>
      </w:r>
      <w:r>
        <w:rPr>
          <w:rFonts w:ascii="Times New Roman" w:hAnsi="Times New Roman"/>
          <w:color w:val="000000" w:themeColor="text1"/>
        </w:rPr>
        <w:t xml:space="preserve">tee orders explosive materials, they must provide the distributor/seller with a list of </w:t>
      </w:r>
      <w:r>
        <w:rPr>
          <w:rFonts w:ascii="Times New Roman" w:hAnsi="Times New Roman"/>
          <w:color w:val="000000" w:themeColor="text1"/>
        </w:rPr>
        <w:t>persons</w:t>
      </w:r>
      <w:r>
        <w:rPr>
          <w:rFonts w:ascii="Times New Roman" w:hAnsi="Times New Roman"/>
          <w:color w:val="000000" w:themeColor="text1"/>
        </w:rPr>
        <w:t xml:space="preserve"> authorized to </w:t>
      </w:r>
      <w:r w:rsidR="00DC622C">
        <w:rPr>
          <w:rFonts w:ascii="Times New Roman" w:hAnsi="Times New Roman"/>
          <w:color w:val="000000" w:themeColor="text1"/>
        </w:rPr>
        <w:t>accept delivery of</w:t>
      </w:r>
      <w:r>
        <w:rPr>
          <w:rFonts w:ascii="Times New Roman" w:hAnsi="Times New Roman"/>
          <w:color w:val="000000" w:themeColor="text1"/>
        </w:rPr>
        <w:t xml:space="preserve"> the explosives on the </w:t>
      </w:r>
      <w:r>
        <w:rPr>
          <w:rFonts w:ascii="Times New Roman" w:hAnsi="Times New Roman"/>
          <w:color w:val="000000" w:themeColor="text1"/>
        </w:rPr>
        <w:t>distributee’s</w:t>
      </w:r>
      <w:r>
        <w:rPr>
          <w:rFonts w:ascii="Times New Roman" w:hAnsi="Times New Roman"/>
          <w:color w:val="000000" w:themeColor="text1"/>
        </w:rPr>
        <w:t xml:space="preserve"> behalf.</w:t>
      </w:r>
      <w:r w:rsidRPr="00E11F7B">
        <w:rPr>
          <w:rFonts w:ascii="Times New Roman" w:hAnsi="Times New Roman"/>
          <w:color w:val="000000" w:themeColor="text1"/>
        </w:rPr>
        <w:t xml:space="preserve"> </w:t>
      </w:r>
      <w:r>
        <w:rPr>
          <w:rFonts w:ascii="Times New Roman" w:hAnsi="Times New Roman"/>
          <w:color w:val="000000" w:themeColor="text1"/>
        </w:rPr>
        <w:t>Then, w</w:t>
      </w:r>
      <w:r w:rsidRPr="00E11F7B" w:rsidR="30803707">
        <w:rPr>
          <w:rFonts w:ascii="Times New Roman" w:hAnsi="Times New Roman"/>
          <w:color w:val="000000" w:themeColor="text1"/>
        </w:rPr>
        <w:t>hen a licensee</w:t>
      </w:r>
      <w:r w:rsidRPr="00E11F7B" w:rsidR="004F5E68">
        <w:rPr>
          <w:rFonts w:ascii="Times New Roman" w:hAnsi="Times New Roman"/>
          <w:color w:val="000000" w:themeColor="text1"/>
        </w:rPr>
        <w:t xml:space="preserve">/user </w:t>
      </w:r>
      <w:r w:rsidRPr="00E11F7B" w:rsidR="30803707">
        <w:rPr>
          <w:rFonts w:ascii="Times New Roman" w:hAnsi="Times New Roman"/>
          <w:color w:val="000000" w:themeColor="text1"/>
        </w:rPr>
        <w:t xml:space="preserve">permittee distributes explosives to </w:t>
      </w:r>
      <w:r>
        <w:rPr>
          <w:rFonts w:ascii="Times New Roman" w:hAnsi="Times New Roman"/>
          <w:color w:val="000000" w:themeColor="text1"/>
        </w:rPr>
        <w:t>the</w:t>
      </w:r>
      <w:r w:rsidRPr="00E11F7B" w:rsidR="30803707">
        <w:rPr>
          <w:rFonts w:ascii="Times New Roman" w:hAnsi="Times New Roman"/>
          <w:color w:val="000000" w:themeColor="text1"/>
        </w:rPr>
        <w:t xml:space="preserve"> limited permit</w:t>
      </w:r>
      <w:r w:rsidRPr="00E11F7B" w:rsidR="000B6001">
        <w:rPr>
          <w:rFonts w:ascii="Times New Roman" w:hAnsi="Times New Roman"/>
          <w:color w:val="000000" w:themeColor="text1"/>
        </w:rPr>
        <w:t>tee</w:t>
      </w:r>
      <w:r w:rsidRPr="00E11F7B" w:rsidR="30803707">
        <w:rPr>
          <w:rFonts w:ascii="Times New Roman" w:hAnsi="Times New Roman"/>
          <w:color w:val="000000" w:themeColor="text1"/>
        </w:rPr>
        <w:t xml:space="preserve">, both parties record information about the transaction </w:t>
      </w:r>
      <w:r w:rsidRPr="5DC76841" w:rsidR="71B04640">
        <w:rPr>
          <w:rFonts w:ascii="Times New Roman" w:hAnsi="Times New Roman"/>
          <w:color w:val="000000" w:themeColor="text1"/>
        </w:rPr>
        <w:t>on</w:t>
      </w:r>
      <w:r w:rsidRPr="00E11F7B" w:rsidR="30803707">
        <w:rPr>
          <w:rFonts w:ascii="Times New Roman" w:hAnsi="Times New Roman"/>
          <w:color w:val="000000" w:themeColor="text1"/>
        </w:rPr>
        <w:t xml:space="preserve"> </w:t>
      </w:r>
      <w:r w:rsidRPr="00E11F7B" w:rsidR="000B6001">
        <w:rPr>
          <w:rFonts w:ascii="Times New Roman" w:hAnsi="Times New Roman"/>
          <w:color w:val="000000" w:themeColor="text1"/>
        </w:rPr>
        <w:t>the Limited Permittee Transaction Report (</w:t>
      </w:r>
      <w:r w:rsidRPr="00E11F7B" w:rsidR="30803707">
        <w:rPr>
          <w:rFonts w:ascii="Times New Roman" w:hAnsi="Times New Roman"/>
          <w:color w:val="000000" w:themeColor="text1"/>
        </w:rPr>
        <w:t>ATF Form 5400.4</w:t>
      </w:r>
      <w:r w:rsidR="00BF5679">
        <w:rPr>
          <w:rFonts w:ascii="Times New Roman" w:hAnsi="Times New Roman"/>
          <w:color w:val="000000" w:themeColor="text1"/>
        </w:rPr>
        <w:t xml:space="preserve"> or LPTR</w:t>
      </w:r>
      <w:r w:rsidRPr="5DC76841" w:rsidR="000B6001">
        <w:rPr>
          <w:rFonts w:ascii="Times New Roman" w:hAnsi="Times New Roman"/>
          <w:color w:val="000000" w:themeColor="text1"/>
        </w:rPr>
        <w:t>)</w:t>
      </w:r>
      <w:r>
        <w:rPr>
          <w:rFonts w:ascii="Times New Roman" w:hAnsi="Times New Roman"/>
          <w:color w:val="000000" w:themeColor="text1"/>
        </w:rPr>
        <w:t>,</w:t>
      </w:r>
      <w:r w:rsidRPr="5DC76841" w:rsidR="30803707">
        <w:rPr>
          <w:rFonts w:ascii="Times New Roman" w:hAnsi="Times New Roman"/>
          <w:color w:val="000000" w:themeColor="text1"/>
        </w:rPr>
        <w:t xml:space="preserve"> and </w:t>
      </w:r>
      <w:r w:rsidRPr="5DC76841" w:rsidR="2DFB914C">
        <w:rPr>
          <w:rFonts w:ascii="Times New Roman" w:hAnsi="Times New Roman"/>
          <w:color w:val="000000" w:themeColor="text1"/>
        </w:rPr>
        <w:t xml:space="preserve">the limited permittee attaches </w:t>
      </w:r>
      <w:r w:rsidR="007C6B8B">
        <w:rPr>
          <w:rFonts w:ascii="Times New Roman" w:hAnsi="Times New Roman"/>
          <w:color w:val="000000" w:themeColor="text1"/>
        </w:rPr>
        <w:t>one of their six</w:t>
      </w:r>
      <w:r w:rsidRPr="00E11F7B" w:rsidR="000B6001">
        <w:rPr>
          <w:rFonts w:ascii="Times New Roman" w:hAnsi="Times New Roman"/>
          <w:color w:val="000000" w:themeColor="text1"/>
        </w:rPr>
        <w:t xml:space="preserve"> </w:t>
      </w:r>
      <w:r w:rsidR="0016070A">
        <w:rPr>
          <w:rFonts w:ascii="Times New Roman" w:hAnsi="Times New Roman"/>
          <w:color w:val="000000" w:themeColor="text1"/>
        </w:rPr>
        <w:t>coupons</w:t>
      </w:r>
      <w:r w:rsidRPr="00E11F7B" w:rsidR="000B6001">
        <w:rPr>
          <w:rFonts w:ascii="Times New Roman" w:hAnsi="Times New Roman"/>
          <w:color w:val="000000" w:themeColor="text1"/>
        </w:rPr>
        <w:t xml:space="preserve"> (ATF Form </w:t>
      </w:r>
      <w:r w:rsidRPr="00E11F7B" w:rsidR="30803707">
        <w:rPr>
          <w:rFonts w:ascii="Times New Roman" w:hAnsi="Times New Roman"/>
          <w:color w:val="000000" w:themeColor="text1"/>
        </w:rPr>
        <w:t>5400.30</w:t>
      </w:r>
      <w:r w:rsidRPr="5DC76841" w:rsidR="000B6001">
        <w:rPr>
          <w:rFonts w:ascii="Times New Roman" w:hAnsi="Times New Roman"/>
          <w:color w:val="000000" w:themeColor="text1"/>
        </w:rPr>
        <w:t>)</w:t>
      </w:r>
      <w:r w:rsidRPr="5DC76841" w:rsidR="1C524702">
        <w:rPr>
          <w:rFonts w:ascii="Times New Roman" w:hAnsi="Times New Roman"/>
          <w:color w:val="000000" w:themeColor="text1"/>
        </w:rPr>
        <w:t xml:space="preserve"> to </w:t>
      </w:r>
      <w:r w:rsidRPr="5DC76841" w:rsidR="5B6E43B1">
        <w:rPr>
          <w:rFonts w:ascii="Times New Roman" w:hAnsi="Times New Roman"/>
          <w:color w:val="000000" w:themeColor="text1"/>
        </w:rPr>
        <w:t xml:space="preserve">the </w:t>
      </w:r>
      <w:r w:rsidR="00BF5679">
        <w:rPr>
          <w:rFonts w:ascii="Times New Roman" w:hAnsi="Times New Roman"/>
          <w:color w:val="000000" w:themeColor="text1"/>
        </w:rPr>
        <w:t>LPTR</w:t>
      </w:r>
      <w:r>
        <w:rPr>
          <w:rFonts w:ascii="Times New Roman" w:hAnsi="Times New Roman"/>
          <w:color w:val="000000" w:themeColor="text1"/>
        </w:rPr>
        <w:t>.</w:t>
      </w:r>
      <w:r w:rsidRPr="00E11F7B" w:rsidR="30803707">
        <w:rPr>
          <w:rFonts w:ascii="Times New Roman" w:hAnsi="Times New Roman"/>
          <w:color w:val="000000" w:themeColor="text1"/>
        </w:rPr>
        <w:t xml:space="preserve"> </w:t>
      </w:r>
      <w:r w:rsidRPr="00E11F7B" w:rsidR="00120FF4">
        <w:rPr>
          <w:rFonts w:ascii="Times New Roman" w:hAnsi="Times New Roman"/>
          <w:color w:val="000000" w:themeColor="text1"/>
        </w:rPr>
        <w:t xml:space="preserve">The coupon </w:t>
      </w:r>
      <w:r w:rsidRPr="00E11F7B" w:rsidR="00120FF4">
        <w:rPr>
          <w:rFonts w:ascii="Times New Roman" w:hAnsi="Times New Roman"/>
          <w:color w:val="000000" w:themeColor="text1"/>
        </w:rPr>
        <w:t>bears</w:t>
      </w:r>
      <w:r w:rsidRPr="00E11F7B" w:rsidR="00120FF4">
        <w:rPr>
          <w:rFonts w:ascii="Times New Roman" w:hAnsi="Times New Roman"/>
          <w:color w:val="000000" w:themeColor="text1"/>
        </w:rPr>
        <w:t xml:space="preserve"> the limited permittee’s name, address, permit number, and the coupon number</w:t>
      </w:r>
      <w:r w:rsidR="008776B6">
        <w:rPr>
          <w:rFonts w:ascii="Times New Roman" w:hAnsi="Times New Roman"/>
          <w:color w:val="000000" w:themeColor="text1"/>
        </w:rPr>
        <w:t>. The</w:t>
      </w:r>
      <w:r w:rsidRPr="00E11F7B" w:rsidR="30803707">
        <w:rPr>
          <w:rFonts w:ascii="Times New Roman" w:hAnsi="Times New Roman"/>
          <w:color w:val="000000" w:themeColor="text1"/>
        </w:rPr>
        <w:t xml:space="preserve"> </w:t>
      </w:r>
      <w:r w:rsidR="009E1E79">
        <w:rPr>
          <w:rFonts w:ascii="Times New Roman" w:hAnsi="Times New Roman"/>
          <w:color w:val="000000" w:themeColor="text1"/>
        </w:rPr>
        <w:t xml:space="preserve">individual </w:t>
      </w:r>
      <w:r w:rsidR="00B60C1F">
        <w:rPr>
          <w:rFonts w:ascii="Times New Roman" w:hAnsi="Times New Roman"/>
          <w:color w:val="000000" w:themeColor="text1"/>
        </w:rPr>
        <w:t>filling out the form on the limited permittee’s/</w:t>
      </w:r>
      <w:r w:rsidR="00540A2E">
        <w:rPr>
          <w:rFonts w:ascii="Times New Roman" w:hAnsi="Times New Roman"/>
          <w:color w:val="000000" w:themeColor="text1"/>
        </w:rPr>
        <w:t xml:space="preserve"> </w:t>
      </w:r>
      <w:r w:rsidR="00B60C1F">
        <w:rPr>
          <w:rFonts w:ascii="Times New Roman" w:hAnsi="Times New Roman"/>
          <w:color w:val="000000" w:themeColor="text1"/>
        </w:rPr>
        <w:t>distributee’s</w:t>
      </w:r>
      <w:r w:rsidR="00B60C1F">
        <w:rPr>
          <w:rFonts w:ascii="Times New Roman" w:hAnsi="Times New Roman"/>
          <w:color w:val="000000" w:themeColor="text1"/>
        </w:rPr>
        <w:t xml:space="preserve"> behalf verifies</w:t>
      </w:r>
      <w:r w:rsidR="000E46FC">
        <w:rPr>
          <w:rFonts w:ascii="Times New Roman" w:hAnsi="Times New Roman"/>
          <w:color w:val="000000" w:themeColor="text1"/>
        </w:rPr>
        <w:t xml:space="preserve"> in section A of the LPTR</w:t>
      </w:r>
      <w:r w:rsidR="00B60C1F">
        <w:rPr>
          <w:rFonts w:ascii="Times New Roman" w:hAnsi="Times New Roman"/>
          <w:color w:val="000000" w:themeColor="text1"/>
        </w:rPr>
        <w:t xml:space="preserve"> that they are authorized by the </w:t>
      </w:r>
      <w:r w:rsidR="00B60C1F">
        <w:rPr>
          <w:rFonts w:ascii="Times New Roman" w:hAnsi="Times New Roman"/>
          <w:color w:val="000000" w:themeColor="text1"/>
        </w:rPr>
        <w:t>distributee</w:t>
      </w:r>
      <w:r w:rsidR="003E7DFA">
        <w:rPr>
          <w:rFonts w:ascii="Times New Roman" w:hAnsi="Times New Roman"/>
          <w:color w:val="000000" w:themeColor="text1"/>
        </w:rPr>
        <w:t xml:space="preserve"> and understand the laws involved,</w:t>
      </w:r>
      <w:r w:rsidRPr="00E11F7B" w:rsidR="30803707">
        <w:rPr>
          <w:rFonts w:ascii="Times New Roman" w:hAnsi="Times New Roman"/>
          <w:color w:val="000000" w:themeColor="text1"/>
        </w:rPr>
        <w:t xml:space="preserve"> </w:t>
      </w:r>
      <w:r w:rsidR="000E46FC">
        <w:rPr>
          <w:rFonts w:ascii="Times New Roman" w:hAnsi="Times New Roman"/>
          <w:color w:val="000000" w:themeColor="text1"/>
        </w:rPr>
        <w:t>describe the</w:t>
      </w:r>
      <w:r w:rsidR="00A13CE0">
        <w:rPr>
          <w:rFonts w:ascii="Times New Roman" w:hAnsi="Times New Roman"/>
          <w:color w:val="000000" w:themeColor="text1"/>
        </w:rPr>
        <w:t xml:space="preserve"> </w:t>
      </w:r>
      <w:r w:rsidRPr="00E11F7B" w:rsidR="30803707">
        <w:rPr>
          <w:rFonts w:ascii="Times New Roman" w:hAnsi="Times New Roman"/>
          <w:color w:val="000000" w:themeColor="text1"/>
        </w:rPr>
        <w:t xml:space="preserve">intended use of the purchased explosives, </w:t>
      </w:r>
      <w:r w:rsidR="00F90CA2">
        <w:rPr>
          <w:rFonts w:ascii="Times New Roman" w:hAnsi="Times New Roman"/>
          <w:color w:val="000000" w:themeColor="text1"/>
        </w:rPr>
        <w:t xml:space="preserve">and enter their </w:t>
      </w:r>
      <w:r w:rsidR="00435090">
        <w:rPr>
          <w:rFonts w:ascii="Times New Roman" w:hAnsi="Times New Roman"/>
          <w:color w:val="000000" w:themeColor="text1"/>
        </w:rPr>
        <w:t>identifying information.</w:t>
      </w:r>
      <w:r w:rsidRPr="00E11F7B" w:rsidR="30803707">
        <w:rPr>
          <w:rFonts w:ascii="Times New Roman" w:hAnsi="Times New Roman"/>
          <w:color w:val="000000" w:themeColor="text1"/>
        </w:rPr>
        <w:t xml:space="preserve"> </w:t>
      </w:r>
      <w:r w:rsidR="008510DC">
        <w:rPr>
          <w:rFonts w:ascii="Times New Roman" w:hAnsi="Times New Roman"/>
          <w:color w:val="000000" w:themeColor="text1"/>
        </w:rPr>
        <w:t>The limited permittee then provides the LPTR</w:t>
      </w:r>
      <w:r w:rsidR="00C05A28">
        <w:rPr>
          <w:rFonts w:ascii="Times New Roman" w:hAnsi="Times New Roman"/>
          <w:color w:val="000000" w:themeColor="text1"/>
        </w:rPr>
        <w:t xml:space="preserve"> with </w:t>
      </w:r>
      <w:r w:rsidR="00857EB7">
        <w:rPr>
          <w:rFonts w:ascii="Times New Roman" w:hAnsi="Times New Roman"/>
          <w:color w:val="000000" w:themeColor="text1"/>
        </w:rPr>
        <w:t xml:space="preserve">affixed </w:t>
      </w:r>
      <w:r w:rsidR="008510DC">
        <w:rPr>
          <w:rFonts w:ascii="Times New Roman" w:hAnsi="Times New Roman"/>
          <w:color w:val="000000" w:themeColor="text1"/>
        </w:rPr>
        <w:t>coupon to the distributor in person or by mail, prior to receiving explosive materials.</w:t>
      </w:r>
    </w:p>
    <w:p w:rsidR="00162ED1" w:rsidRPr="005A432E" w:rsidP="5DC76841" w14:paraId="38CAD77C" w14:textId="37CE0718">
      <w:pPr>
        <w:spacing w:before="240" w:after="240" w:line="259" w:lineRule="auto"/>
        <w:rPr>
          <w:rFonts w:ascii="Times New Roman" w:hAnsi="Times New Roman"/>
          <w:color w:val="000000" w:themeColor="text1"/>
        </w:rPr>
      </w:pPr>
      <w:r w:rsidRPr="00E11F7B">
        <w:rPr>
          <w:rFonts w:ascii="Times New Roman" w:hAnsi="Times New Roman"/>
          <w:color w:val="000000" w:themeColor="text1"/>
        </w:rPr>
        <w:t xml:space="preserve">The </w:t>
      </w:r>
      <w:r w:rsidRPr="00E11F7B" w:rsidR="00AF3CE3">
        <w:rPr>
          <w:rFonts w:ascii="Times New Roman" w:hAnsi="Times New Roman"/>
          <w:color w:val="000000" w:themeColor="text1"/>
        </w:rPr>
        <w:t>distributor</w:t>
      </w:r>
      <w:r w:rsidRPr="00E11F7B" w:rsidR="00D054CC">
        <w:rPr>
          <w:rFonts w:ascii="Times New Roman" w:hAnsi="Times New Roman"/>
          <w:color w:val="000000" w:themeColor="text1"/>
        </w:rPr>
        <w:t>/</w:t>
      </w:r>
      <w:r w:rsidRPr="00E11F7B">
        <w:rPr>
          <w:rFonts w:ascii="Times New Roman" w:hAnsi="Times New Roman"/>
          <w:color w:val="000000" w:themeColor="text1"/>
        </w:rPr>
        <w:t>seller</w:t>
      </w:r>
      <w:r w:rsidR="00516445">
        <w:rPr>
          <w:rFonts w:ascii="Times New Roman" w:hAnsi="Times New Roman"/>
          <w:color w:val="000000" w:themeColor="text1"/>
        </w:rPr>
        <w:t xml:space="preserve"> </w:t>
      </w:r>
      <w:r w:rsidRPr="5DC76841" w:rsidR="1C20A535">
        <w:rPr>
          <w:rFonts w:ascii="Times New Roman" w:hAnsi="Times New Roman"/>
          <w:color w:val="000000" w:themeColor="text1"/>
        </w:rPr>
        <w:t>completes</w:t>
      </w:r>
      <w:r w:rsidRPr="00E11F7B">
        <w:rPr>
          <w:rFonts w:ascii="Times New Roman" w:hAnsi="Times New Roman"/>
          <w:color w:val="000000" w:themeColor="text1"/>
        </w:rPr>
        <w:t xml:space="preserve"> </w:t>
      </w:r>
      <w:r w:rsidRPr="00E11F7B" w:rsidR="002F5D75">
        <w:rPr>
          <w:rFonts w:ascii="Times New Roman" w:hAnsi="Times New Roman"/>
          <w:color w:val="000000" w:themeColor="text1"/>
        </w:rPr>
        <w:t>s</w:t>
      </w:r>
      <w:r w:rsidRPr="00E11F7B">
        <w:rPr>
          <w:rFonts w:ascii="Times New Roman" w:hAnsi="Times New Roman"/>
          <w:color w:val="000000" w:themeColor="text1"/>
        </w:rPr>
        <w:t xml:space="preserve">ection B of </w:t>
      </w:r>
      <w:r w:rsidRPr="00E11F7B" w:rsidR="002F5D75">
        <w:rPr>
          <w:rFonts w:ascii="Times New Roman" w:hAnsi="Times New Roman"/>
          <w:color w:val="000000" w:themeColor="text1"/>
        </w:rPr>
        <w:t xml:space="preserve">the </w:t>
      </w:r>
      <w:r w:rsidR="00516445">
        <w:rPr>
          <w:rFonts w:ascii="Times New Roman" w:hAnsi="Times New Roman"/>
          <w:color w:val="000000" w:themeColor="text1"/>
        </w:rPr>
        <w:t>LPTR</w:t>
      </w:r>
      <w:r w:rsidR="001F6435">
        <w:rPr>
          <w:rFonts w:ascii="Times New Roman" w:hAnsi="Times New Roman"/>
          <w:color w:val="000000" w:themeColor="text1"/>
        </w:rPr>
        <w:t xml:space="preserve"> when they receive the form</w:t>
      </w:r>
      <w:r w:rsidR="00516445">
        <w:rPr>
          <w:rFonts w:ascii="Times New Roman" w:hAnsi="Times New Roman"/>
          <w:color w:val="000000" w:themeColor="text1"/>
        </w:rPr>
        <w:t>,</w:t>
      </w:r>
      <w:r w:rsidRPr="00E11F7B">
        <w:rPr>
          <w:rFonts w:ascii="Times New Roman" w:hAnsi="Times New Roman"/>
          <w:color w:val="000000" w:themeColor="text1"/>
        </w:rPr>
        <w:t xml:space="preserve"> </w:t>
      </w:r>
      <w:r w:rsidR="00385217">
        <w:rPr>
          <w:rFonts w:ascii="Times New Roman" w:hAnsi="Times New Roman"/>
          <w:color w:val="000000" w:themeColor="text1"/>
        </w:rPr>
        <w:t xml:space="preserve">entering information about the </w:t>
      </w:r>
      <w:r w:rsidRPr="00E11F7B">
        <w:rPr>
          <w:rFonts w:ascii="Times New Roman" w:hAnsi="Times New Roman"/>
          <w:color w:val="000000" w:themeColor="text1"/>
        </w:rPr>
        <w:t>explosive materials</w:t>
      </w:r>
      <w:r w:rsidR="00021AAB">
        <w:rPr>
          <w:rFonts w:ascii="Times New Roman" w:hAnsi="Times New Roman"/>
          <w:color w:val="000000" w:themeColor="text1"/>
        </w:rPr>
        <w:t xml:space="preserve"> being purchased</w:t>
      </w:r>
      <w:r w:rsidRPr="00E11F7B">
        <w:rPr>
          <w:rFonts w:ascii="Times New Roman" w:hAnsi="Times New Roman"/>
          <w:color w:val="000000" w:themeColor="text1"/>
        </w:rPr>
        <w:t>,</w:t>
      </w:r>
      <w:r w:rsidRPr="00B64C1E">
        <w:rPr>
          <w:rFonts w:ascii="Times New Roman" w:hAnsi="Times New Roman"/>
          <w:color w:val="000000" w:themeColor="text1"/>
        </w:rPr>
        <w:t xml:space="preserve"> </w:t>
      </w:r>
      <w:r w:rsidR="00516445">
        <w:rPr>
          <w:rFonts w:ascii="Times New Roman" w:hAnsi="Times New Roman"/>
          <w:color w:val="000000" w:themeColor="text1"/>
        </w:rPr>
        <w:t xml:space="preserve">and the method by which the explosive materials are being </w:t>
      </w:r>
      <w:r w:rsidR="004954FA">
        <w:rPr>
          <w:rFonts w:ascii="Times New Roman" w:hAnsi="Times New Roman"/>
          <w:color w:val="000000" w:themeColor="text1"/>
        </w:rPr>
        <w:t xml:space="preserve">provided to the </w:t>
      </w:r>
      <w:r w:rsidR="004954FA">
        <w:rPr>
          <w:rFonts w:ascii="Times New Roman" w:hAnsi="Times New Roman"/>
          <w:color w:val="000000" w:themeColor="text1"/>
        </w:rPr>
        <w:t>distributee</w:t>
      </w:r>
      <w:r w:rsidR="004954FA">
        <w:rPr>
          <w:rFonts w:ascii="Times New Roman" w:hAnsi="Times New Roman"/>
          <w:color w:val="000000" w:themeColor="text1"/>
        </w:rPr>
        <w:t>/limited permittee</w:t>
      </w:r>
      <w:r w:rsidRPr="5DC76841" w:rsidR="30C51CAB">
        <w:rPr>
          <w:rFonts w:ascii="Times New Roman" w:hAnsi="Times New Roman"/>
          <w:color w:val="000000" w:themeColor="text1"/>
        </w:rPr>
        <w:t xml:space="preserve">. </w:t>
      </w:r>
    </w:p>
    <w:p w:rsidR="008A7DCC" w:rsidP="5DC76841" w14:paraId="7C0701A0" w14:textId="790E0616">
      <w:pPr>
        <w:spacing w:before="240" w:after="240" w:line="259" w:lineRule="auto"/>
        <w:rPr>
          <w:rFonts w:ascii="Times New Roman" w:hAnsi="Times New Roman"/>
          <w:color w:val="000000" w:themeColor="text1"/>
        </w:rPr>
      </w:pPr>
      <w:r>
        <w:rPr>
          <w:rFonts w:ascii="Times New Roman" w:hAnsi="Times New Roman"/>
          <w:color w:val="000000" w:themeColor="text1"/>
        </w:rPr>
        <w:t>Verifying identity</w:t>
      </w:r>
    </w:p>
    <w:p w:rsidR="00676E95" w:rsidP="5DC76841" w14:paraId="2652C5CF" w14:textId="0639E4CF">
      <w:pPr>
        <w:spacing w:before="240" w:after="240" w:line="259" w:lineRule="auto"/>
        <w:rPr>
          <w:rFonts w:ascii="Times New Roman" w:hAnsi="Times New Roman"/>
          <w:color w:val="000000" w:themeColor="text1"/>
        </w:rPr>
      </w:pPr>
      <w:r w:rsidRPr="00B64C1E">
        <w:rPr>
          <w:rFonts w:ascii="Times New Roman" w:hAnsi="Times New Roman"/>
          <w:color w:val="000000" w:themeColor="text1"/>
        </w:rPr>
        <w:t xml:space="preserve">If the </w:t>
      </w:r>
      <w:r w:rsidR="004954FA">
        <w:rPr>
          <w:rFonts w:ascii="Times New Roman" w:hAnsi="Times New Roman"/>
          <w:color w:val="000000" w:themeColor="text1"/>
        </w:rPr>
        <w:t>distributee</w:t>
      </w:r>
      <w:r w:rsidR="004954FA">
        <w:rPr>
          <w:rFonts w:ascii="Times New Roman" w:hAnsi="Times New Roman"/>
          <w:color w:val="000000" w:themeColor="text1"/>
        </w:rPr>
        <w:t xml:space="preserve"> receives the </w:t>
      </w:r>
      <w:r w:rsidRPr="00B64C1E">
        <w:rPr>
          <w:rFonts w:ascii="Times New Roman" w:hAnsi="Times New Roman"/>
          <w:color w:val="000000" w:themeColor="text1"/>
        </w:rPr>
        <w:t>explosives</w:t>
      </w:r>
      <w:r w:rsidRPr="5DC76841">
        <w:rPr>
          <w:rFonts w:ascii="Times New Roman" w:hAnsi="Times New Roman"/>
          <w:color w:val="000000" w:themeColor="text1"/>
        </w:rPr>
        <w:t xml:space="preserve"> </w:t>
      </w:r>
      <w:r w:rsidR="004954FA">
        <w:rPr>
          <w:rFonts w:ascii="Times New Roman" w:hAnsi="Times New Roman"/>
          <w:color w:val="000000" w:themeColor="text1"/>
        </w:rPr>
        <w:t>at</w:t>
      </w:r>
      <w:r w:rsidRPr="00B64C1E">
        <w:rPr>
          <w:rFonts w:ascii="Times New Roman" w:hAnsi="Times New Roman"/>
          <w:color w:val="000000" w:themeColor="text1"/>
        </w:rPr>
        <w:t xml:space="preserve"> the distributor</w:t>
      </w:r>
      <w:r w:rsidR="004954FA">
        <w:rPr>
          <w:rFonts w:ascii="Times New Roman" w:hAnsi="Times New Roman"/>
          <w:color w:val="000000" w:themeColor="text1"/>
        </w:rPr>
        <w:t xml:space="preserve">’s premises or the distributor delivers the explosives </w:t>
      </w:r>
      <w:r w:rsidRPr="00B64C1E">
        <w:rPr>
          <w:rFonts w:ascii="Times New Roman" w:hAnsi="Times New Roman"/>
          <w:color w:val="000000" w:themeColor="text1"/>
        </w:rPr>
        <w:t xml:space="preserve">to the limited permittee </w:t>
      </w:r>
      <w:r w:rsidR="004954FA">
        <w:rPr>
          <w:rFonts w:ascii="Times New Roman" w:hAnsi="Times New Roman"/>
          <w:color w:val="000000" w:themeColor="text1"/>
        </w:rPr>
        <w:t>using a distributor employee or vehicle</w:t>
      </w:r>
      <w:r w:rsidRPr="00B64C1E">
        <w:rPr>
          <w:rFonts w:ascii="Times New Roman" w:hAnsi="Times New Roman"/>
          <w:color w:val="000000" w:themeColor="text1"/>
        </w:rPr>
        <w:t xml:space="preserve">, the </w:t>
      </w:r>
      <w:r w:rsidR="00F7259C">
        <w:rPr>
          <w:rFonts w:ascii="Times New Roman" w:hAnsi="Times New Roman"/>
          <w:color w:val="000000" w:themeColor="text1"/>
        </w:rPr>
        <w:t xml:space="preserve">distribution method is ‘by distributor.’ In these cases, the </w:t>
      </w:r>
      <w:r w:rsidRPr="00B64C1E">
        <w:rPr>
          <w:rFonts w:ascii="Times New Roman" w:hAnsi="Times New Roman"/>
          <w:color w:val="000000" w:themeColor="text1"/>
        </w:rPr>
        <w:t xml:space="preserve">distributor </w:t>
      </w:r>
      <w:r w:rsidR="00F7259C">
        <w:rPr>
          <w:rFonts w:ascii="Times New Roman" w:hAnsi="Times New Roman"/>
          <w:color w:val="000000" w:themeColor="text1"/>
        </w:rPr>
        <w:t xml:space="preserve">or </w:t>
      </w:r>
      <w:r w:rsidR="00E13A4E">
        <w:rPr>
          <w:rFonts w:ascii="Times New Roman" w:hAnsi="Times New Roman"/>
          <w:color w:val="000000" w:themeColor="text1"/>
        </w:rPr>
        <w:t>their driver must</w:t>
      </w:r>
      <w:r w:rsidRPr="00B64C1E">
        <w:rPr>
          <w:rFonts w:ascii="Times New Roman" w:hAnsi="Times New Roman"/>
          <w:color w:val="000000" w:themeColor="text1"/>
        </w:rPr>
        <w:t xml:space="preserve"> verify the identity of the person accepting the delivery </w:t>
      </w:r>
      <w:r w:rsidR="009B3162">
        <w:rPr>
          <w:rFonts w:ascii="Times New Roman" w:hAnsi="Times New Roman"/>
          <w:color w:val="000000" w:themeColor="text1"/>
        </w:rPr>
        <w:t xml:space="preserve">on behalf of the </w:t>
      </w:r>
      <w:r w:rsidR="009B3162">
        <w:rPr>
          <w:rFonts w:ascii="Times New Roman" w:hAnsi="Times New Roman"/>
          <w:color w:val="000000" w:themeColor="text1"/>
        </w:rPr>
        <w:t>distributee</w:t>
      </w:r>
      <w:r w:rsidR="009B3162">
        <w:rPr>
          <w:rFonts w:ascii="Times New Roman" w:hAnsi="Times New Roman"/>
          <w:color w:val="000000" w:themeColor="text1"/>
        </w:rPr>
        <w:t xml:space="preserve"> </w:t>
      </w:r>
      <w:r w:rsidR="009C6509">
        <w:rPr>
          <w:rFonts w:ascii="Times New Roman" w:hAnsi="Times New Roman"/>
          <w:color w:val="000000" w:themeColor="text1"/>
        </w:rPr>
        <w:t>against</w:t>
      </w:r>
      <w:r w:rsidRPr="00B64C1E">
        <w:rPr>
          <w:rFonts w:ascii="Times New Roman" w:hAnsi="Times New Roman"/>
          <w:color w:val="000000" w:themeColor="text1"/>
        </w:rPr>
        <w:t xml:space="preserve"> an identification document bearing the recipient’s name, address, date of birth, and photograph.</w:t>
      </w:r>
      <w:r w:rsidR="00E13A4E">
        <w:rPr>
          <w:rFonts w:ascii="Times New Roman" w:hAnsi="Times New Roman"/>
          <w:color w:val="000000" w:themeColor="text1"/>
        </w:rPr>
        <w:t xml:space="preserve"> As part of this, they also verify that the individual accepting the explosive materials is on the list of </w:t>
      </w:r>
      <w:r w:rsidR="007B178E">
        <w:rPr>
          <w:rFonts w:ascii="Times New Roman" w:hAnsi="Times New Roman"/>
          <w:color w:val="000000" w:themeColor="text1"/>
        </w:rPr>
        <w:t xml:space="preserve">individuals authorized by the </w:t>
      </w:r>
      <w:r w:rsidR="007B178E">
        <w:rPr>
          <w:rFonts w:ascii="Times New Roman" w:hAnsi="Times New Roman"/>
          <w:color w:val="000000" w:themeColor="text1"/>
        </w:rPr>
        <w:t>distributee</w:t>
      </w:r>
      <w:r w:rsidR="007B178E">
        <w:rPr>
          <w:rFonts w:ascii="Times New Roman" w:hAnsi="Times New Roman"/>
          <w:color w:val="000000" w:themeColor="text1"/>
        </w:rPr>
        <w:t xml:space="preserve"> </w:t>
      </w:r>
      <w:r w:rsidRPr="00F37DE8" w:rsidR="007B178E">
        <w:rPr>
          <w:rFonts w:ascii="Times New Roman" w:hAnsi="Times New Roman"/>
          <w:color w:val="000000" w:themeColor="text1"/>
        </w:rPr>
        <w:t xml:space="preserve">to </w:t>
      </w:r>
      <w:r w:rsidRPr="00F37DE8" w:rsidR="00F37DE8">
        <w:rPr>
          <w:rFonts w:ascii="Times New Roman" w:hAnsi="Times New Roman"/>
          <w:color w:val="000000" w:themeColor="text1"/>
        </w:rPr>
        <w:t xml:space="preserve">accept </w:t>
      </w:r>
      <w:r w:rsidR="006F0EB1">
        <w:rPr>
          <w:rFonts w:ascii="Times New Roman" w:hAnsi="Times New Roman"/>
          <w:color w:val="000000" w:themeColor="text1"/>
        </w:rPr>
        <w:t xml:space="preserve">delivery of </w:t>
      </w:r>
      <w:r w:rsidRPr="00F37DE8" w:rsidR="007B178E">
        <w:rPr>
          <w:rFonts w:ascii="Times New Roman" w:hAnsi="Times New Roman"/>
          <w:color w:val="000000" w:themeColor="text1"/>
        </w:rPr>
        <w:t>explosive materials</w:t>
      </w:r>
      <w:r w:rsidR="007B178E">
        <w:rPr>
          <w:rFonts w:ascii="Times New Roman" w:hAnsi="Times New Roman"/>
          <w:color w:val="000000" w:themeColor="text1"/>
        </w:rPr>
        <w:t xml:space="preserve"> on the </w:t>
      </w:r>
      <w:r w:rsidR="007B178E">
        <w:rPr>
          <w:rFonts w:ascii="Times New Roman" w:hAnsi="Times New Roman"/>
          <w:color w:val="000000" w:themeColor="text1"/>
        </w:rPr>
        <w:t>distributee’s</w:t>
      </w:r>
      <w:r w:rsidR="007B178E">
        <w:rPr>
          <w:rFonts w:ascii="Times New Roman" w:hAnsi="Times New Roman"/>
          <w:color w:val="000000" w:themeColor="text1"/>
        </w:rPr>
        <w:t xml:space="preserve"> behalf</w:t>
      </w:r>
      <w:r w:rsidR="005A4BFB">
        <w:rPr>
          <w:rFonts w:ascii="Times New Roman" w:hAnsi="Times New Roman"/>
          <w:color w:val="000000" w:themeColor="text1"/>
        </w:rPr>
        <w:t>.</w:t>
      </w:r>
      <w:r w:rsidRPr="00B64C1E">
        <w:rPr>
          <w:rFonts w:ascii="Times New Roman" w:hAnsi="Times New Roman"/>
          <w:color w:val="000000" w:themeColor="text1"/>
        </w:rPr>
        <w:t xml:space="preserve"> </w:t>
      </w:r>
      <w:r w:rsidR="007545A2">
        <w:rPr>
          <w:rFonts w:ascii="Times New Roman" w:hAnsi="Times New Roman"/>
          <w:color w:val="000000" w:themeColor="text1"/>
        </w:rPr>
        <w:t>W</w:t>
      </w:r>
      <w:r>
        <w:rPr>
          <w:rFonts w:ascii="Times New Roman" w:hAnsi="Times New Roman"/>
          <w:color w:val="000000" w:themeColor="text1"/>
        </w:rPr>
        <w:t xml:space="preserve">hen delivery occurs by </w:t>
      </w:r>
      <w:r w:rsidR="007C2E17">
        <w:rPr>
          <w:rFonts w:ascii="Times New Roman" w:hAnsi="Times New Roman"/>
          <w:color w:val="000000" w:themeColor="text1"/>
        </w:rPr>
        <w:t>distributor</w:t>
      </w:r>
      <w:r>
        <w:rPr>
          <w:rFonts w:ascii="Times New Roman" w:hAnsi="Times New Roman"/>
          <w:color w:val="000000" w:themeColor="text1"/>
        </w:rPr>
        <w:t>, t</w:t>
      </w:r>
      <w:r w:rsidRPr="00B64C1E">
        <w:rPr>
          <w:rFonts w:ascii="Times New Roman" w:hAnsi="Times New Roman"/>
          <w:color w:val="000000" w:themeColor="text1"/>
        </w:rPr>
        <w:t xml:space="preserve">he distributor records the </w:t>
      </w:r>
      <w:r w:rsidR="000D4B25">
        <w:rPr>
          <w:rFonts w:ascii="Times New Roman" w:hAnsi="Times New Roman"/>
          <w:color w:val="000000" w:themeColor="text1"/>
        </w:rPr>
        <w:t>verification information</w:t>
      </w:r>
      <w:r w:rsidR="00DC6DCC">
        <w:rPr>
          <w:rFonts w:ascii="Times New Roman" w:hAnsi="Times New Roman"/>
          <w:color w:val="000000" w:themeColor="text1"/>
        </w:rPr>
        <w:t xml:space="preserve"> in section C of the LPTR</w:t>
      </w:r>
      <w:r w:rsidRPr="00B64C1E">
        <w:rPr>
          <w:rFonts w:ascii="Times New Roman" w:hAnsi="Times New Roman"/>
          <w:color w:val="000000" w:themeColor="text1"/>
        </w:rPr>
        <w:t>.</w:t>
      </w:r>
    </w:p>
    <w:p w:rsidR="00592262" w:rsidP="5DC76841" w14:paraId="5890B407" w14:textId="4C6C69A4">
      <w:pPr>
        <w:spacing w:before="240" w:after="240" w:line="259" w:lineRule="auto"/>
        <w:rPr>
          <w:rFonts w:ascii="Times New Roman" w:hAnsi="Times New Roman"/>
          <w:color w:val="000000" w:themeColor="text1"/>
        </w:rPr>
      </w:pPr>
      <w:r w:rsidRPr="559CA131">
        <w:rPr>
          <w:rFonts w:ascii="Times New Roman" w:hAnsi="Times New Roman"/>
          <w:color w:val="000000" w:themeColor="text1"/>
        </w:rPr>
        <w:t>If the explosives are delivered to the limited permittee via common/contract carrier, the distributor must verify the identity of the individual accepting possession of the explosives for the common/contract carrier before transferring explosives to them. The distributor verifies the driver’s identity against their valid, unexpired driver’s license and records the verification information in section D of the LPTR</w:t>
      </w:r>
      <w:r w:rsidRPr="559CA131" w:rsidR="795CD505">
        <w:rPr>
          <w:rFonts w:ascii="Times New Roman" w:hAnsi="Times New Roman"/>
          <w:color w:val="000000" w:themeColor="text1"/>
        </w:rPr>
        <w:t>.</w:t>
      </w:r>
    </w:p>
    <w:p w:rsidR="00162ED1" w:rsidRPr="005A432E" w:rsidP="5DC76841" w14:paraId="622C97C0" w14:textId="2A5F3389">
      <w:pPr>
        <w:spacing w:before="240" w:after="240" w:line="259" w:lineRule="auto"/>
        <w:rPr>
          <w:rFonts w:ascii="Times New Roman" w:hAnsi="Times New Roman"/>
          <w:color w:val="000000" w:themeColor="text1"/>
        </w:rPr>
      </w:pPr>
      <w:r>
        <w:rPr>
          <w:rFonts w:ascii="Times New Roman" w:hAnsi="Times New Roman"/>
          <w:color w:val="000000" w:themeColor="text1"/>
        </w:rPr>
        <w:t xml:space="preserve">In all cases, once the </w:t>
      </w:r>
      <w:r w:rsidR="00AB7D66">
        <w:rPr>
          <w:rFonts w:ascii="Times New Roman" w:hAnsi="Times New Roman"/>
          <w:color w:val="000000" w:themeColor="text1"/>
        </w:rPr>
        <w:t xml:space="preserve">applicable </w:t>
      </w:r>
      <w:r>
        <w:rPr>
          <w:rFonts w:ascii="Times New Roman" w:hAnsi="Times New Roman"/>
          <w:color w:val="000000" w:themeColor="text1"/>
        </w:rPr>
        <w:t>sections of the LPTR are completed</w:t>
      </w:r>
      <w:r w:rsidR="00AB7D66">
        <w:rPr>
          <w:rFonts w:ascii="Times New Roman" w:hAnsi="Times New Roman"/>
          <w:color w:val="000000" w:themeColor="text1"/>
        </w:rPr>
        <w:t xml:space="preserve"> as described above</w:t>
      </w:r>
      <w:r>
        <w:rPr>
          <w:rFonts w:ascii="Times New Roman" w:hAnsi="Times New Roman"/>
          <w:color w:val="000000" w:themeColor="text1"/>
        </w:rPr>
        <w:t xml:space="preserve">, the distributor </w:t>
      </w:r>
      <w:r w:rsidR="00AB7D66">
        <w:rPr>
          <w:rFonts w:ascii="Times New Roman" w:hAnsi="Times New Roman"/>
          <w:color w:val="000000" w:themeColor="text1"/>
        </w:rPr>
        <w:t>completes section E with their</w:t>
      </w:r>
      <w:r w:rsidR="00250801">
        <w:rPr>
          <w:rFonts w:ascii="Times New Roman" w:hAnsi="Times New Roman"/>
          <w:color w:val="000000" w:themeColor="text1"/>
        </w:rPr>
        <w:t xml:space="preserve"> license/permit information and signs the LPTR.</w:t>
      </w:r>
      <w:r w:rsidR="00AB7D66">
        <w:rPr>
          <w:rFonts w:ascii="Times New Roman" w:hAnsi="Times New Roman"/>
          <w:color w:val="000000" w:themeColor="text1"/>
        </w:rPr>
        <w:t xml:space="preserve"> </w:t>
      </w:r>
    </w:p>
    <w:p w:rsidR="00532F48" w:rsidP="00EB7F4E" w14:paraId="50A9AE1F" w14:textId="77777777">
      <w:pPr>
        <w:spacing w:before="240" w:after="240"/>
        <w:rPr>
          <w:rFonts w:ascii="Times New Roman" w:hAnsi="Times New Roman"/>
          <w:color w:val="000000" w:themeColor="text1"/>
        </w:rPr>
      </w:pPr>
      <w:r>
        <w:rPr>
          <w:rFonts w:ascii="Times New Roman" w:hAnsi="Times New Roman"/>
          <w:color w:val="000000" w:themeColor="text1"/>
        </w:rPr>
        <w:t>Reporting</w:t>
      </w:r>
    </w:p>
    <w:p w:rsidR="5376AA45" w:rsidRPr="00EB7F4E" w:rsidP="00EB7F4E" w14:paraId="4A3F36FB" w14:textId="4FFFB777">
      <w:pPr>
        <w:spacing w:before="240" w:after="240"/>
        <w:rPr>
          <w:rFonts w:ascii="Times New Roman" w:hAnsi="Times New Roman"/>
          <w:color w:val="000000" w:themeColor="text1"/>
        </w:rPr>
      </w:pPr>
      <w:r w:rsidRPr="39C230AF">
        <w:rPr>
          <w:rFonts w:ascii="Times New Roman" w:hAnsi="Times New Roman"/>
          <w:color w:val="000000" w:themeColor="text1"/>
        </w:rPr>
        <w:t xml:space="preserve">Anyone who has lost possession of </w:t>
      </w:r>
      <w:r w:rsidR="004D51AA">
        <w:rPr>
          <w:rFonts w:ascii="Times New Roman" w:hAnsi="Times New Roman"/>
          <w:color w:val="000000" w:themeColor="text1"/>
        </w:rPr>
        <w:t>one or more of the</w:t>
      </w:r>
      <w:r w:rsidRPr="39C230AF">
        <w:rPr>
          <w:rFonts w:ascii="Times New Roman" w:hAnsi="Times New Roman"/>
          <w:color w:val="000000" w:themeColor="text1"/>
        </w:rPr>
        <w:t xml:space="preserve"> </w:t>
      </w:r>
      <w:r w:rsidR="004D51AA">
        <w:rPr>
          <w:rFonts w:ascii="Times New Roman" w:hAnsi="Times New Roman"/>
          <w:color w:val="000000" w:themeColor="text1"/>
        </w:rPr>
        <w:t xml:space="preserve">purchase </w:t>
      </w:r>
      <w:r w:rsidRPr="39C230AF">
        <w:rPr>
          <w:rFonts w:ascii="Times New Roman" w:hAnsi="Times New Roman"/>
          <w:color w:val="000000" w:themeColor="text1"/>
        </w:rPr>
        <w:t>coupon</w:t>
      </w:r>
      <w:r w:rsidR="004D51AA">
        <w:rPr>
          <w:rFonts w:ascii="Times New Roman" w:hAnsi="Times New Roman"/>
          <w:color w:val="000000" w:themeColor="text1"/>
        </w:rPr>
        <w:t>s</w:t>
      </w:r>
      <w:r w:rsidRPr="39C230AF">
        <w:rPr>
          <w:rFonts w:ascii="Times New Roman" w:hAnsi="Times New Roman"/>
          <w:color w:val="000000" w:themeColor="text1"/>
        </w:rPr>
        <w:t xml:space="preserve"> must report the loss, theft, or destruction to ATF by telephoning 1-888-ATF-BOMB, within 24 hours of discovery</w:t>
      </w:r>
      <w:r w:rsidR="00220BA6">
        <w:rPr>
          <w:rFonts w:ascii="Times New Roman" w:hAnsi="Times New Roman"/>
          <w:color w:val="000000" w:themeColor="text1"/>
        </w:rPr>
        <w:t>.</w:t>
      </w:r>
      <w:r w:rsidRPr="39C230AF">
        <w:rPr>
          <w:rFonts w:ascii="Times New Roman" w:hAnsi="Times New Roman"/>
          <w:color w:val="000000" w:themeColor="text1"/>
        </w:rPr>
        <w:t xml:space="preserve"> </w:t>
      </w:r>
      <w:r w:rsidR="006C4868">
        <w:rPr>
          <w:rFonts w:ascii="Times New Roman" w:hAnsi="Times New Roman"/>
          <w:color w:val="000000" w:themeColor="text1"/>
        </w:rPr>
        <w:t xml:space="preserve">These </w:t>
      </w:r>
      <w:r w:rsidRPr="39C230AF" w:rsidR="006C4868">
        <w:rPr>
          <w:rFonts w:ascii="Times New Roman" w:hAnsi="Times New Roman"/>
          <w:color w:val="000000" w:themeColor="text1"/>
        </w:rPr>
        <w:t>report</w:t>
      </w:r>
      <w:r w:rsidR="006C4868">
        <w:rPr>
          <w:rFonts w:ascii="Times New Roman" w:hAnsi="Times New Roman"/>
          <w:color w:val="000000" w:themeColor="text1"/>
        </w:rPr>
        <w:t>s</w:t>
      </w:r>
      <w:r w:rsidRPr="39C230AF" w:rsidR="006C4868">
        <w:rPr>
          <w:rFonts w:ascii="Times New Roman" w:hAnsi="Times New Roman"/>
          <w:color w:val="000000" w:themeColor="text1"/>
        </w:rPr>
        <w:t xml:space="preserve"> </w:t>
      </w:r>
      <w:r w:rsidRPr="39C230AF">
        <w:rPr>
          <w:rFonts w:ascii="Times New Roman" w:hAnsi="Times New Roman"/>
          <w:color w:val="000000" w:themeColor="text1"/>
        </w:rPr>
        <w:t xml:space="preserve">should include a detailed explanation of the circumstances of </w:t>
      </w:r>
      <w:r w:rsidRPr="39C230AF">
        <w:rPr>
          <w:rFonts w:ascii="Times New Roman" w:hAnsi="Times New Roman"/>
          <w:color w:val="000000" w:themeColor="text1"/>
        </w:rPr>
        <w:t>the theft</w:t>
      </w:r>
      <w:r w:rsidRPr="39C230AF">
        <w:rPr>
          <w:rFonts w:ascii="Times New Roman" w:hAnsi="Times New Roman"/>
          <w:color w:val="000000" w:themeColor="text1"/>
        </w:rPr>
        <w:t>, loss, or destruction and any other facts that may help to</w:t>
      </w:r>
      <w:r w:rsidR="0064294B">
        <w:rPr>
          <w:rFonts w:ascii="Times New Roman" w:hAnsi="Times New Roman"/>
          <w:color w:val="000000" w:themeColor="text1"/>
        </w:rPr>
        <w:t xml:space="preserve"> find or</w:t>
      </w:r>
      <w:r w:rsidRPr="39C230AF">
        <w:rPr>
          <w:rFonts w:ascii="Times New Roman" w:hAnsi="Times New Roman"/>
          <w:color w:val="000000" w:themeColor="text1"/>
        </w:rPr>
        <w:t xml:space="preserve"> identify the document. Providing this information to ATF helps safeguard the coupons, </w:t>
      </w:r>
      <w:r w:rsidR="00067B7C">
        <w:rPr>
          <w:rFonts w:ascii="Times New Roman" w:hAnsi="Times New Roman"/>
          <w:color w:val="000000" w:themeColor="text1"/>
        </w:rPr>
        <w:t>enables ATF to provide replacement coupons as appropriate, and</w:t>
      </w:r>
      <w:r w:rsidR="0064294B">
        <w:rPr>
          <w:rFonts w:ascii="Times New Roman" w:hAnsi="Times New Roman"/>
          <w:color w:val="000000" w:themeColor="text1"/>
        </w:rPr>
        <w:t xml:space="preserve"> </w:t>
      </w:r>
      <w:r w:rsidRPr="39C230AF">
        <w:rPr>
          <w:rFonts w:ascii="Times New Roman" w:hAnsi="Times New Roman"/>
          <w:color w:val="000000" w:themeColor="text1"/>
        </w:rPr>
        <w:t>prevents or addresses any potential misuse of them to the detriment of public safety.</w:t>
      </w:r>
    </w:p>
    <w:p w:rsidR="00FC3596" w:rsidP="5C3B0221" w14:paraId="538EBDE5" w14:textId="582AADE7">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w:t>
      </w:r>
      <w:r w:rsidR="003C382F">
        <w:rPr>
          <w:rFonts w:ascii="Times New Roman" w:hAnsi="Times New Roman"/>
          <w:b/>
          <w:bCs/>
        </w:rPr>
        <w:t xml:space="preserve"> </w:t>
      </w:r>
      <w:bookmarkStart w:id="0" w:name="_Hlk188869116"/>
      <w:r w:rsidRPr="00D53DEB">
        <w:rPr>
          <w:rFonts w:ascii="Times New Roman" w:hAnsi="Times New Roman"/>
          <w:b/>
          <w:bCs/>
        </w:rPr>
        <w:t xml:space="preserve">Describe whether, and to what extent, the </w:t>
      </w:r>
      <w:r>
        <w:rPr>
          <w:rFonts w:ascii="Times New Roman" w:hAnsi="Times New Roman"/>
          <w:b/>
          <w:bCs/>
        </w:rPr>
        <w:t>information collection</w:t>
      </w:r>
      <w:r w:rsidRPr="00D53DEB">
        <w:rPr>
          <w:rFonts w:ascii="Times New Roman" w:hAnsi="Times New Roman"/>
          <w:b/>
          <w:bCs/>
        </w:rPr>
        <w:t xml:space="preserve"> involves </w:t>
      </w:r>
      <w:r w:rsidR="004A054F">
        <w:rPr>
          <w:rFonts w:ascii="Times New Roman" w:hAnsi="Times New Roman"/>
          <w:b/>
          <w:bCs/>
        </w:rPr>
        <w:t>using</w:t>
      </w:r>
      <w:r w:rsidRPr="00D53DEB">
        <w:rPr>
          <w:rFonts w:ascii="Times New Roman" w:hAnsi="Times New Roman"/>
          <w:b/>
          <w:bCs/>
        </w:rPr>
        <w:t xml:space="preserve"> automated, electronic, mechanical, or other technological collection techniques or other forms of information technology, </w:t>
      </w:r>
      <w:r w:rsidRPr="5C3B0221">
        <w:rPr>
          <w:rFonts w:ascii="Times New Roman" w:hAnsi="Times New Roman"/>
          <w:b/>
          <w:i/>
        </w:rPr>
        <w:t>e.g.</w:t>
      </w:r>
      <w:r w:rsidRPr="00D53DEB">
        <w:rPr>
          <w:rFonts w:ascii="Times New Roman" w:hAnsi="Times New Roman"/>
          <w:b/>
          <w:bCs/>
        </w:rPr>
        <w:t xml:space="preserve">, permitting electronic submission of responses, and the basis for the decision </w:t>
      </w:r>
      <w:r w:rsidRPr="00D53DEB">
        <w:rPr>
          <w:rFonts w:ascii="Times New Roman" w:hAnsi="Times New Roman"/>
          <w:b/>
          <w:bCs/>
        </w:rPr>
        <w:t>for adopting</w:t>
      </w:r>
      <w:r w:rsidRPr="00D53DEB">
        <w:rPr>
          <w:rFonts w:ascii="Times New Roman" w:hAnsi="Times New Roman"/>
          <w:b/>
          <w:bCs/>
        </w:rPr>
        <w:t xml:space="preserve"> this means of collection.</w:t>
      </w:r>
      <w:bookmarkEnd w:id="0"/>
    </w:p>
    <w:p w:rsidR="00EB7F4E" w:rsidP="00690F56" w14:paraId="1E984BA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themeColor="text1"/>
        </w:rPr>
      </w:pPr>
    </w:p>
    <w:p w:rsidR="00EA3716" w:rsidP="0573E930" w14:paraId="4077F22B" w14:textId="7540AA9D">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themeColor="text1"/>
        </w:rPr>
      </w:pPr>
      <w:r>
        <w:rPr>
          <w:rFonts w:ascii="Times New Roman" w:hAnsi="Times New Roman"/>
          <w:color w:val="000000" w:themeColor="text1"/>
        </w:rPr>
        <w:t xml:space="preserve">The </w:t>
      </w:r>
      <w:r w:rsidR="001628C3">
        <w:rPr>
          <w:rFonts w:ascii="Times New Roman" w:hAnsi="Times New Roman"/>
          <w:color w:val="000000" w:themeColor="text1"/>
        </w:rPr>
        <w:t>LPTR</w:t>
      </w:r>
      <w:r w:rsidRPr="5DC76841" w:rsidR="58F8250D">
        <w:rPr>
          <w:rFonts w:ascii="Times New Roman" w:hAnsi="Times New Roman"/>
          <w:color w:val="000000" w:themeColor="text1"/>
        </w:rPr>
        <w:t xml:space="preserve"> </w:t>
      </w:r>
      <w:r w:rsidRPr="5376AA45" w:rsidR="58F8250D">
        <w:rPr>
          <w:rFonts w:ascii="Times New Roman" w:hAnsi="Times New Roman"/>
          <w:color w:val="000000" w:themeColor="text1"/>
        </w:rPr>
        <w:t xml:space="preserve">is available </w:t>
      </w:r>
      <w:r>
        <w:rPr>
          <w:rFonts w:ascii="Times New Roman" w:hAnsi="Times New Roman"/>
          <w:color w:val="000000" w:themeColor="text1"/>
        </w:rPr>
        <w:t xml:space="preserve">on ATF’s website </w:t>
      </w:r>
      <w:r w:rsidR="00ED08A2">
        <w:rPr>
          <w:rFonts w:ascii="Times New Roman" w:hAnsi="Times New Roman"/>
          <w:color w:val="000000" w:themeColor="text1"/>
        </w:rPr>
        <w:t>to fill</w:t>
      </w:r>
      <w:r w:rsidR="001A317B">
        <w:rPr>
          <w:rFonts w:ascii="Times New Roman" w:hAnsi="Times New Roman"/>
          <w:color w:val="000000" w:themeColor="text1"/>
        </w:rPr>
        <w:t xml:space="preserve"> </w:t>
      </w:r>
      <w:r w:rsidR="00155238">
        <w:rPr>
          <w:rFonts w:ascii="Times New Roman" w:hAnsi="Times New Roman"/>
          <w:color w:val="000000" w:themeColor="text1"/>
        </w:rPr>
        <w:t xml:space="preserve">Section A </w:t>
      </w:r>
      <w:r w:rsidR="001A317B">
        <w:rPr>
          <w:rFonts w:ascii="Times New Roman" w:hAnsi="Times New Roman"/>
          <w:color w:val="000000" w:themeColor="text1"/>
        </w:rPr>
        <w:t>electronically</w:t>
      </w:r>
      <w:r w:rsidR="00ED08A2">
        <w:rPr>
          <w:rFonts w:ascii="Times New Roman" w:hAnsi="Times New Roman"/>
          <w:color w:val="000000" w:themeColor="text1"/>
        </w:rPr>
        <w:t xml:space="preserve"> and download.</w:t>
      </w:r>
      <w:r w:rsidR="00A13CE0">
        <w:rPr>
          <w:rFonts w:ascii="Times New Roman" w:hAnsi="Times New Roman"/>
          <w:color w:val="000000" w:themeColor="text1"/>
        </w:rPr>
        <w:t xml:space="preserve"> </w:t>
      </w:r>
      <w:r w:rsidRPr="5DC76841" w:rsidR="12D38525">
        <w:rPr>
          <w:rFonts w:ascii="Times New Roman" w:hAnsi="Times New Roman"/>
          <w:color w:val="000000" w:themeColor="text1"/>
        </w:rPr>
        <w:t>The IP</w:t>
      </w:r>
      <w:r w:rsidR="001628C3">
        <w:rPr>
          <w:rFonts w:ascii="Times New Roman" w:hAnsi="Times New Roman"/>
          <w:color w:val="000000" w:themeColor="text1"/>
        </w:rPr>
        <w:t>EC</w:t>
      </w:r>
      <w:r w:rsidRPr="5DC76841" w:rsidR="12D38525">
        <w:rPr>
          <w:rFonts w:ascii="Times New Roman" w:hAnsi="Times New Roman"/>
          <w:color w:val="000000" w:themeColor="text1"/>
        </w:rPr>
        <w:t xml:space="preserve"> is not available in an electronic format</w:t>
      </w:r>
      <w:r w:rsidR="001628C3">
        <w:rPr>
          <w:rFonts w:ascii="Times New Roman" w:hAnsi="Times New Roman"/>
          <w:color w:val="000000" w:themeColor="text1"/>
        </w:rPr>
        <w:t xml:space="preserve"> due to the</w:t>
      </w:r>
      <w:r w:rsidR="00712115">
        <w:rPr>
          <w:rFonts w:ascii="Times New Roman" w:hAnsi="Times New Roman"/>
          <w:color w:val="000000" w:themeColor="text1"/>
        </w:rPr>
        <w:t xml:space="preserve"> need for it to stick to the LPTR</w:t>
      </w:r>
      <w:r w:rsidR="00E2586B">
        <w:rPr>
          <w:rFonts w:ascii="Times New Roman" w:hAnsi="Times New Roman"/>
          <w:color w:val="000000" w:themeColor="text1"/>
        </w:rPr>
        <w:t>, but ATF provides these coupons when it provides the limited permittee with their permit</w:t>
      </w:r>
      <w:r w:rsidR="00857846">
        <w:rPr>
          <w:rFonts w:ascii="Times New Roman" w:hAnsi="Times New Roman"/>
          <w:color w:val="000000" w:themeColor="text1"/>
        </w:rPr>
        <w:t>, so the</w:t>
      </w:r>
      <w:r w:rsidR="00D871FF">
        <w:rPr>
          <w:rFonts w:ascii="Times New Roman" w:hAnsi="Times New Roman"/>
          <w:color w:val="000000" w:themeColor="text1"/>
        </w:rPr>
        <w:t xml:space="preserve"> respondents do not need to print </w:t>
      </w:r>
      <w:r w:rsidR="00E60C61">
        <w:rPr>
          <w:rFonts w:ascii="Times New Roman" w:hAnsi="Times New Roman"/>
          <w:color w:val="000000" w:themeColor="text1"/>
        </w:rPr>
        <w:t>them</w:t>
      </w:r>
      <w:r w:rsidRPr="5DC76841" w:rsidR="12D38525">
        <w:rPr>
          <w:rFonts w:ascii="Times New Roman" w:hAnsi="Times New Roman"/>
          <w:color w:val="000000" w:themeColor="text1"/>
        </w:rPr>
        <w:t>.</w:t>
      </w:r>
      <w:r w:rsidR="00C20973">
        <w:rPr>
          <w:rFonts w:ascii="Times New Roman" w:hAnsi="Times New Roman"/>
          <w:color w:val="000000" w:themeColor="text1"/>
        </w:rPr>
        <w:t xml:space="preserve"> </w:t>
      </w:r>
      <w:r w:rsidRPr="5376AA45" w:rsidR="58F8250D">
        <w:rPr>
          <w:rFonts w:ascii="Times New Roman" w:hAnsi="Times New Roman"/>
          <w:color w:val="000000" w:themeColor="text1"/>
        </w:rPr>
        <w:t xml:space="preserve">Licensees/permittees may </w:t>
      </w:r>
      <w:r w:rsidR="002C4A71">
        <w:rPr>
          <w:rFonts w:ascii="Times New Roman" w:hAnsi="Times New Roman"/>
          <w:color w:val="000000" w:themeColor="text1"/>
        </w:rPr>
        <w:t xml:space="preserve">create </w:t>
      </w:r>
      <w:r w:rsidRPr="5376AA45" w:rsidR="58F8250D">
        <w:rPr>
          <w:rFonts w:ascii="Times New Roman" w:hAnsi="Times New Roman"/>
          <w:color w:val="000000" w:themeColor="text1"/>
        </w:rPr>
        <w:t xml:space="preserve">and share the </w:t>
      </w:r>
      <w:r w:rsidRPr="5DC76841" w:rsidR="583A8FBB">
        <w:rPr>
          <w:rFonts w:ascii="Times New Roman" w:hAnsi="Times New Roman"/>
          <w:color w:val="000000" w:themeColor="text1"/>
        </w:rPr>
        <w:t xml:space="preserve">list of </w:t>
      </w:r>
      <w:r w:rsidR="00EB2E41">
        <w:rPr>
          <w:rFonts w:ascii="Times New Roman" w:hAnsi="Times New Roman"/>
          <w:color w:val="000000" w:themeColor="text1"/>
        </w:rPr>
        <w:t>individual</w:t>
      </w:r>
      <w:r w:rsidRPr="5DC76841" w:rsidR="583A8FBB">
        <w:rPr>
          <w:rFonts w:ascii="Times New Roman" w:hAnsi="Times New Roman"/>
          <w:color w:val="000000" w:themeColor="text1"/>
        </w:rPr>
        <w:t xml:space="preserve">s authorized to accept explosive materials </w:t>
      </w:r>
      <w:r w:rsidRPr="5376AA45" w:rsidR="58F8250D">
        <w:rPr>
          <w:rFonts w:ascii="Times New Roman" w:hAnsi="Times New Roman"/>
          <w:color w:val="000000" w:themeColor="text1"/>
        </w:rPr>
        <w:t>electronically</w:t>
      </w:r>
      <w:r w:rsidRPr="5DC76841" w:rsidR="58F8250D">
        <w:rPr>
          <w:rFonts w:ascii="Times New Roman" w:hAnsi="Times New Roman"/>
          <w:color w:val="000000" w:themeColor="text1"/>
        </w:rPr>
        <w:t>.</w:t>
      </w:r>
      <w:r w:rsidR="00A13CE0">
        <w:rPr>
          <w:rFonts w:ascii="Times New Roman" w:hAnsi="Times New Roman"/>
          <w:color w:val="000000" w:themeColor="text1"/>
        </w:rPr>
        <w:t xml:space="preserve"> </w:t>
      </w:r>
      <w:r w:rsidRPr="5DC76841" w:rsidR="501D7099">
        <w:rPr>
          <w:rFonts w:ascii="Times New Roman" w:hAnsi="Times New Roman"/>
          <w:color w:val="000000" w:themeColor="text1"/>
        </w:rPr>
        <w:t>ATF Ruling 20</w:t>
      </w:r>
      <w:r w:rsidR="00A97815">
        <w:rPr>
          <w:rFonts w:ascii="Times New Roman" w:hAnsi="Times New Roman"/>
          <w:color w:val="000000" w:themeColor="text1"/>
        </w:rPr>
        <w:t>23</w:t>
      </w:r>
      <w:r w:rsidRPr="5DC76841" w:rsidR="501D7099">
        <w:rPr>
          <w:rFonts w:ascii="Times New Roman" w:hAnsi="Times New Roman"/>
          <w:color w:val="000000" w:themeColor="text1"/>
        </w:rPr>
        <w:t xml:space="preserve">-1 allows </w:t>
      </w:r>
      <w:r w:rsidR="000B6500">
        <w:rPr>
          <w:rFonts w:ascii="Times New Roman" w:hAnsi="Times New Roman"/>
          <w:color w:val="000000" w:themeColor="text1"/>
        </w:rPr>
        <w:t xml:space="preserve">licensees/permittees to maintain electronic </w:t>
      </w:r>
      <w:r w:rsidRPr="5DC76841" w:rsidR="01EEE8C7">
        <w:rPr>
          <w:rFonts w:ascii="Times New Roman" w:hAnsi="Times New Roman"/>
          <w:color w:val="000000" w:themeColor="text1"/>
        </w:rPr>
        <w:t>a</w:t>
      </w:r>
      <w:r w:rsidRPr="5DC76841" w:rsidR="501D7099">
        <w:rPr>
          <w:rFonts w:ascii="Times New Roman" w:hAnsi="Times New Roman"/>
          <w:color w:val="000000" w:themeColor="text1"/>
        </w:rPr>
        <w:t>cquisition and disposit</w:t>
      </w:r>
      <w:r w:rsidRPr="5DC76841" w:rsidR="60F84877">
        <w:rPr>
          <w:rFonts w:ascii="Times New Roman" w:hAnsi="Times New Roman"/>
          <w:color w:val="000000" w:themeColor="text1"/>
        </w:rPr>
        <w:t xml:space="preserve">ion records, </w:t>
      </w:r>
      <w:r w:rsidRPr="5DC76841" w:rsidR="60F84877">
        <w:rPr>
          <w:rFonts w:ascii="Times New Roman" w:hAnsi="Times New Roman"/>
          <w:color w:val="000000" w:themeColor="text1"/>
        </w:rPr>
        <w:t>as long as</w:t>
      </w:r>
      <w:r w:rsidRPr="5DC76841" w:rsidR="60F84877">
        <w:rPr>
          <w:rFonts w:ascii="Times New Roman" w:hAnsi="Times New Roman"/>
          <w:color w:val="000000" w:themeColor="text1"/>
        </w:rPr>
        <w:t xml:space="preserve"> </w:t>
      </w:r>
      <w:r w:rsidR="00225995">
        <w:rPr>
          <w:rFonts w:ascii="Times New Roman" w:hAnsi="Times New Roman"/>
          <w:color w:val="000000" w:themeColor="text1"/>
        </w:rPr>
        <w:t>they meet</w:t>
      </w:r>
      <w:r w:rsidR="00A12F6C">
        <w:rPr>
          <w:rFonts w:ascii="Times New Roman" w:hAnsi="Times New Roman"/>
          <w:color w:val="000000" w:themeColor="text1"/>
        </w:rPr>
        <w:t xml:space="preserve"> the requirements in the Ruling and ATF regulations</w:t>
      </w:r>
      <w:r w:rsidRPr="5DC76841" w:rsidR="60F84877">
        <w:rPr>
          <w:rFonts w:ascii="Times New Roman" w:hAnsi="Times New Roman"/>
          <w:color w:val="000000" w:themeColor="text1"/>
        </w:rPr>
        <w:t>.</w:t>
      </w:r>
      <w:r w:rsidR="00A13CE0">
        <w:rPr>
          <w:rFonts w:ascii="Times New Roman" w:hAnsi="Times New Roman"/>
          <w:color w:val="000000" w:themeColor="text1"/>
        </w:rPr>
        <w:t xml:space="preserve"> </w:t>
      </w:r>
      <w:r w:rsidRPr="5DC76841" w:rsidR="05217760">
        <w:rPr>
          <w:rFonts w:ascii="Times New Roman" w:hAnsi="Times New Roman"/>
          <w:color w:val="000000" w:themeColor="text1"/>
        </w:rPr>
        <w:t>ATF does not mandate the use of electronic records because</w:t>
      </w:r>
      <w:r w:rsidRPr="5DC76841" w:rsidR="34065B8A">
        <w:rPr>
          <w:rFonts w:ascii="Times New Roman" w:hAnsi="Times New Roman"/>
          <w:color w:val="000000" w:themeColor="text1"/>
        </w:rPr>
        <w:t xml:space="preserve"> there are situations in which </w:t>
      </w:r>
      <w:r w:rsidR="00D144D3">
        <w:rPr>
          <w:rFonts w:ascii="Times New Roman" w:hAnsi="Times New Roman"/>
          <w:color w:val="000000" w:themeColor="text1"/>
        </w:rPr>
        <w:t>it isn’t feasible for a</w:t>
      </w:r>
      <w:r w:rsidR="001A317B">
        <w:rPr>
          <w:rFonts w:ascii="Times New Roman" w:hAnsi="Times New Roman"/>
          <w:color w:val="000000" w:themeColor="text1"/>
        </w:rPr>
        <w:t>n explosives</w:t>
      </w:r>
      <w:r w:rsidR="00D144D3">
        <w:rPr>
          <w:rFonts w:ascii="Times New Roman" w:hAnsi="Times New Roman"/>
          <w:color w:val="000000" w:themeColor="text1"/>
        </w:rPr>
        <w:t xml:space="preserve"> licensee/permittee to</w:t>
      </w:r>
      <w:r w:rsidR="001A317B">
        <w:rPr>
          <w:rFonts w:ascii="Times New Roman" w:hAnsi="Times New Roman"/>
          <w:color w:val="000000" w:themeColor="text1"/>
        </w:rPr>
        <w:t xml:space="preserve"> use a</w:t>
      </w:r>
      <w:r w:rsidRPr="5DC76841" w:rsidR="34065B8A">
        <w:rPr>
          <w:rFonts w:ascii="Times New Roman" w:hAnsi="Times New Roman"/>
          <w:color w:val="000000" w:themeColor="text1"/>
        </w:rPr>
        <w:t xml:space="preserve"> computerized or internet system.</w:t>
      </w:r>
    </w:p>
    <w:p w:rsidR="00EA3716" w:rsidP="00690F56" w14:paraId="5378C3B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themeColor="text1"/>
        </w:rPr>
      </w:pPr>
    </w:p>
    <w:p w:rsidR="00FC3596" w:rsidP="00690F56" w14:paraId="3BE60CF7" w14:textId="1A37385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4.</w:t>
      </w:r>
      <w:r w:rsidR="003C382F">
        <w:rPr>
          <w:rFonts w:ascii="Times New Roman" w:hAnsi="Times New Roman"/>
          <w:b/>
          <w:bCs/>
        </w:rPr>
        <w:t xml:space="preserve"> </w:t>
      </w:r>
      <w:r w:rsidRPr="00D53DEB">
        <w:rPr>
          <w:rFonts w:ascii="Times New Roman" w:hAnsi="Times New Roman"/>
          <w:b/>
          <w:bCs/>
        </w:rPr>
        <w:t>Describe efforts to identify duplication.</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D16F9" w:rsidP="5C3B0221" w14:paraId="7B5AB2BE" w14:textId="46A8DB19">
      <w:pPr>
        <w:widowControl/>
        <w:rPr>
          <w:rFonts w:ascii="Times New Roman" w:hAnsi="Times New Roman"/>
        </w:rPr>
      </w:pPr>
      <w:r w:rsidRPr="00420603">
        <w:rPr>
          <w:rFonts w:ascii="Times New Roman" w:hAnsi="Times New Roman"/>
        </w:rPr>
        <w:t>T</w:t>
      </w:r>
      <w:r w:rsidRPr="00420603" w:rsidR="6B3BF37A">
        <w:rPr>
          <w:rFonts w:ascii="Times New Roman" w:hAnsi="Times New Roman"/>
        </w:rPr>
        <w:t xml:space="preserve">his </w:t>
      </w:r>
      <w:r w:rsidRPr="00420603">
        <w:rPr>
          <w:rFonts w:ascii="Times New Roman" w:hAnsi="Times New Roman"/>
        </w:rPr>
        <w:t>information</w:t>
      </w:r>
      <w:r w:rsidRPr="00420603" w:rsidR="5E178762">
        <w:rPr>
          <w:rFonts w:ascii="Times New Roman" w:hAnsi="Times New Roman"/>
        </w:rPr>
        <w:t xml:space="preserve"> is not duplicative</w:t>
      </w:r>
      <w:r w:rsidRPr="00420603">
        <w:rPr>
          <w:rFonts w:ascii="Times New Roman" w:hAnsi="Times New Roman"/>
        </w:rPr>
        <w:t xml:space="preserve"> </w:t>
      </w:r>
      <w:r w:rsidRPr="00420603" w:rsidR="73E30C7E">
        <w:rPr>
          <w:rFonts w:ascii="Times New Roman" w:hAnsi="Times New Roman"/>
        </w:rPr>
        <w:t>and</w:t>
      </w:r>
      <w:r w:rsidRPr="00420603">
        <w:rPr>
          <w:rFonts w:ascii="Times New Roman" w:hAnsi="Times New Roman"/>
        </w:rPr>
        <w:t xml:space="preserve"> requires</w:t>
      </w:r>
      <w:r w:rsidRPr="4E3A5DE6">
        <w:rPr>
          <w:rFonts w:ascii="Times New Roman" w:hAnsi="Times New Roman"/>
        </w:rPr>
        <w:t xml:space="preserve"> </w:t>
      </w:r>
      <w:r w:rsidR="00340558">
        <w:rPr>
          <w:rFonts w:ascii="Times New Roman" w:hAnsi="Times New Roman"/>
        </w:rPr>
        <w:t xml:space="preserve">information about specific </w:t>
      </w:r>
      <w:r w:rsidR="000C7281">
        <w:rPr>
          <w:rFonts w:ascii="Times New Roman" w:hAnsi="Times New Roman"/>
        </w:rPr>
        <w:t xml:space="preserve">explosives </w:t>
      </w:r>
      <w:r w:rsidR="00340558">
        <w:rPr>
          <w:rFonts w:ascii="Times New Roman" w:hAnsi="Times New Roman"/>
        </w:rPr>
        <w:t xml:space="preserve">transactions that </w:t>
      </w:r>
      <w:r w:rsidR="00340558">
        <w:rPr>
          <w:rFonts w:ascii="Times New Roman" w:hAnsi="Times New Roman"/>
        </w:rPr>
        <w:t>isn’t</w:t>
      </w:r>
      <w:r w:rsidR="00340558">
        <w:rPr>
          <w:rFonts w:ascii="Times New Roman" w:hAnsi="Times New Roman"/>
        </w:rPr>
        <w:t xml:space="preserve"> obtained or recorded by other means</w:t>
      </w:r>
      <w:r w:rsidRPr="4E3A5DE6">
        <w:rPr>
          <w:rFonts w:ascii="Times New Roman" w:hAnsi="Times New Roman"/>
        </w:rPr>
        <w:t>.</w:t>
      </w:r>
      <w:r w:rsidRPr="5C3B0221" w:rsidR="0F7B5542">
        <w:rPr>
          <w:rFonts w:ascii="Times New Roman" w:hAnsi="Times New Roman"/>
        </w:rPr>
        <w:t xml:space="preserve"> </w:t>
      </w:r>
      <w:r w:rsidR="0088747F">
        <w:rPr>
          <w:rFonts w:ascii="Times New Roman" w:hAnsi="Times New Roman"/>
        </w:rPr>
        <w:t>The information is also used only for law enforcement purposes</w:t>
      </w:r>
      <w:r w:rsidR="002B67E9">
        <w:rPr>
          <w:rFonts w:ascii="Times New Roman" w:hAnsi="Times New Roman"/>
        </w:rPr>
        <w:t xml:space="preserve">. </w:t>
      </w:r>
      <w:r w:rsidRPr="5C3B0221" w:rsidR="0F7B5542">
        <w:rPr>
          <w:rFonts w:ascii="Times New Roman" w:hAnsi="Times New Roman"/>
        </w:rPr>
        <w:t>ATF uses a uniform subject classification system for forms to identify duplication.</w:t>
      </w:r>
    </w:p>
    <w:p w:rsidR="00072F7D" w:rsidRPr="00A973AA" w:rsidP="00690F56" w14:paraId="3882BED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11908B5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5.</w:t>
      </w:r>
      <w:r w:rsidR="003C382F">
        <w:rPr>
          <w:rFonts w:ascii="Times New Roman" w:hAnsi="Times New Roman"/>
        </w:rPr>
        <w:t xml:space="preserve"> </w:t>
      </w:r>
      <w:r w:rsidRPr="00D53DEB">
        <w:rPr>
          <w:rFonts w:ascii="Times New Roman" w:hAnsi="Times New Roman"/>
          <w:b/>
          <w:bCs/>
        </w:rPr>
        <w:t xml:space="preserve">If the </w:t>
      </w:r>
      <w:r w:rsidR="00161D74">
        <w:rPr>
          <w:rFonts w:ascii="Times New Roman" w:hAnsi="Times New Roman"/>
          <w:b/>
          <w:bCs/>
        </w:rPr>
        <w:t>information collection</w:t>
      </w:r>
      <w:r w:rsidRPr="00D53DEB">
        <w:rPr>
          <w:rFonts w:ascii="Times New Roman" w:hAnsi="Times New Roman"/>
          <w:b/>
          <w:bCs/>
        </w:rPr>
        <w:t xml:space="preserve">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4E3A5DE6" w14:paraId="7B476245" w14:textId="3A59C72A">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20603">
        <w:rPr>
          <w:rFonts w:ascii="Times New Roman" w:hAnsi="Times New Roman"/>
        </w:rPr>
        <w:t xml:space="preserve">This information collection does not </w:t>
      </w:r>
      <w:r w:rsidRPr="00420603" w:rsidR="79EC2AE6">
        <w:rPr>
          <w:rFonts w:ascii="Times New Roman" w:hAnsi="Times New Roman"/>
        </w:rPr>
        <w:t xml:space="preserve">have a significant </w:t>
      </w:r>
      <w:r w:rsidRPr="00420603">
        <w:rPr>
          <w:rFonts w:ascii="Times New Roman" w:hAnsi="Times New Roman"/>
        </w:rPr>
        <w:t xml:space="preserve">impact </w:t>
      </w:r>
      <w:r w:rsidRPr="00420603" w:rsidR="54CB67E8">
        <w:rPr>
          <w:rFonts w:ascii="Times New Roman" w:hAnsi="Times New Roman"/>
        </w:rPr>
        <w:t xml:space="preserve">on </w:t>
      </w:r>
      <w:r w:rsidRPr="00420603">
        <w:rPr>
          <w:rFonts w:ascii="Times New Roman" w:hAnsi="Times New Roman"/>
        </w:rPr>
        <w:t>small entities.</w:t>
      </w:r>
    </w:p>
    <w:p w:rsidR="00420603" w:rsidP="4E3A5DE6" w14:paraId="19207086" w14:textId="77777777">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417B3" w:rsidP="00690F56" w14:paraId="21DD2D8C" w14:textId="33C599B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6</w:t>
      </w:r>
      <w:r w:rsidRPr="00D53DEB" w:rsidR="00237691">
        <w:rPr>
          <w:rFonts w:ascii="Times New Roman" w:hAnsi="Times New Roman"/>
          <w:b/>
          <w:bCs/>
        </w:rPr>
        <w:t>.</w:t>
      </w:r>
      <w:r w:rsidR="003C382F">
        <w:rPr>
          <w:rFonts w:ascii="Times New Roman" w:hAnsi="Times New Roman"/>
          <w:b/>
          <w:bCs/>
        </w:rPr>
        <w:t xml:space="preserve"> </w:t>
      </w:r>
      <w:r w:rsidRPr="00D53DEB" w:rsidR="00237691">
        <w:rPr>
          <w:rFonts w:ascii="Times New Roman" w:hAnsi="Times New Roman"/>
          <w:b/>
          <w:bCs/>
        </w:rPr>
        <w:t xml:space="preserve">Describe the </w:t>
      </w:r>
      <w:r w:rsidRPr="00D53DEB" w:rsidR="00237691">
        <w:rPr>
          <w:rFonts w:ascii="Times New Roman" w:hAnsi="Times New Roman"/>
          <w:b/>
          <w:bCs/>
        </w:rPr>
        <w:t>consequence</w:t>
      </w:r>
      <w:r w:rsidRPr="00D53DEB" w:rsidR="00237691">
        <w:rPr>
          <w:rFonts w:ascii="Times New Roman" w:hAnsi="Times New Roman"/>
          <w:b/>
          <w:bCs/>
        </w:rPr>
        <w:t xml:space="preserve"> </w:t>
      </w:r>
      <w:r w:rsidRPr="00D53DEB" w:rsidR="00237691">
        <w:rPr>
          <w:rFonts w:ascii="Times New Roman" w:hAnsi="Times New Roman"/>
          <w:b/>
          <w:bCs/>
        </w:rPr>
        <w:t>to</w:t>
      </w:r>
      <w:r w:rsidRPr="00D53DEB" w:rsidR="00237691">
        <w:rPr>
          <w:rFonts w:ascii="Times New Roman" w:hAnsi="Times New Roman"/>
          <w:b/>
          <w:bCs/>
        </w:rPr>
        <w:t xml:space="preserve"> f</w:t>
      </w:r>
      <w:r w:rsidRPr="00D53DEB">
        <w:rPr>
          <w:rFonts w:ascii="Times New Roman" w:hAnsi="Times New Roman"/>
          <w:b/>
          <w:bCs/>
        </w:rPr>
        <w:t xml:space="preserve">ederal </w:t>
      </w:r>
      <w:r w:rsidRPr="5C3B0221">
        <w:rPr>
          <w:rFonts w:ascii="Times New Roman" w:hAnsi="Times New Roman"/>
          <w:b/>
          <w:bCs/>
        </w:rPr>
        <w:t>program</w:t>
      </w:r>
      <w:r w:rsidRPr="5C3B0221" w:rsidR="1ABF62BA">
        <w:rPr>
          <w:rFonts w:ascii="Times New Roman" w:hAnsi="Times New Roman"/>
          <w:b/>
          <w:bCs/>
        </w:rPr>
        <w:t>s</w:t>
      </w:r>
      <w:r w:rsidRPr="00D53DEB">
        <w:rPr>
          <w:rFonts w:ascii="Times New Roman" w:hAnsi="Times New Roman"/>
          <w:b/>
          <w:bCs/>
        </w:rPr>
        <w:t xml:space="preserve"> or policy activities if the collection is not conducted or is conducted less frequently, as well as any technical or legal obstacles to reducing burden.</w:t>
      </w:r>
    </w:p>
    <w:p w:rsidR="008D16F9" w:rsidRPr="00B96E43" w:rsidP="4E3A5DE6" w14:paraId="3F4ED34C" w14:textId="24B3EDE2">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BF4C3D" w14:paraId="70218BED" w14:textId="1FD8E1FC">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5376AA45">
        <w:rPr>
          <w:rFonts w:ascii="Times New Roman" w:hAnsi="Times New Roman"/>
        </w:rPr>
        <w:t xml:space="preserve">Failure to collect this information would hinder ATF’s ability to carry out its responsibility to ensure that explosive materials </w:t>
      </w:r>
      <w:r w:rsidR="006729B2">
        <w:rPr>
          <w:rFonts w:ascii="Times New Roman" w:hAnsi="Times New Roman"/>
        </w:rPr>
        <w:t>reach their destination</w:t>
      </w:r>
      <w:r w:rsidR="00FC07D7">
        <w:rPr>
          <w:rFonts w:ascii="Times New Roman" w:hAnsi="Times New Roman"/>
        </w:rPr>
        <w:t xml:space="preserve"> and can be investigated if they don’t, </w:t>
      </w:r>
      <w:r w:rsidRPr="5376AA45">
        <w:rPr>
          <w:rFonts w:ascii="Times New Roman" w:hAnsi="Times New Roman"/>
        </w:rPr>
        <w:t xml:space="preserve">are distributed only to federal explosives </w:t>
      </w:r>
      <w:r w:rsidRPr="5376AA45">
        <w:rPr>
          <w:rFonts w:ascii="Times New Roman" w:hAnsi="Times New Roman"/>
        </w:rPr>
        <w:t>licensees</w:t>
      </w:r>
      <w:r w:rsidRPr="5376AA45">
        <w:rPr>
          <w:rFonts w:ascii="Times New Roman" w:hAnsi="Times New Roman"/>
        </w:rPr>
        <w:t xml:space="preserve">/permittees, or representatives authorized to accept delivery on </w:t>
      </w:r>
      <w:r w:rsidR="00F17ED9">
        <w:rPr>
          <w:rFonts w:ascii="Times New Roman" w:hAnsi="Times New Roman"/>
        </w:rPr>
        <w:t xml:space="preserve">their </w:t>
      </w:r>
      <w:r w:rsidRPr="5376AA45">
        <w:rPr>
          <w:rFonts w:ascii="Times New Roman" w:hAnsi="Times New Roman"/>
        </w:rPr>
        <w:t xml:space="preserve">behalf, and that the identity of the recipient (or their agent) is appropriately verified. Failure to collect this information would also hinder ATF’s ability to carry out its responsibility to ensure that limited permittees do not exceed the six transactions authorized by </w:t>
      </w:r>
      <w:r w:rsidR="00FC07D7">
        <w:rPr>
          <w:rFonts w:ascii="Times New Roman" w:hAnsi="Times New Roman"/>
        </w:rPr>
        <w:t>the statute</w:t>
      </w:r>
      <w:r w:rsidR="0019668C">
        <w:rPr>
          <w:rFonts w:ascii="Times New Roman" w:hAnsi="Times New Roman"/>
        </w:rPr>
        <w:t xml:space="preserve"> and its responsibility to trace and account for explosives </w:t>
      </w:r>
      <w:r w:rsidR="00EE58A9">
        <w:rPr>
          <w:rFonts w:ascii="Times New Roman" w:hAnsi="Times New Roman"/>
        </w:rPr>
        <w:t>so that those used in criminal activities can be identified and perpetrators prosecuted</w:t>
      </w:r>
      <w:r w:rsidRPr="5376AA45">
        <w:rPr>
          <w:rFonts w:ascii="Times New Roman" w:hAnsi="Times New Roman"/>
        </w:rPr>
        <w:t>.</w:t>
      </w:r>
    </w:p>
    <w:p w:rsidR="00690F56" w:rsidRPr="00A47DA7" w:rsidP="5376AA45" w14:paraId="7C4C2F67" w14:textId="0BAC4E6A">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7B37DFC" w14:paraId="11C38180" w14:textId="3DA896E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7B37DFC">
        <w:rPr>
          <w:rFonts w:ascii="Times New Roman" w:hAnsi="Times New Roman"/>
          <w:b/>
          <w:bCs/>
        </w:rPr>
        <w:t>7.</w:t>
      </w:r>
      <w:r w:rsidR="003C382F">
        <w:rPr>
          <w:rFonts w:ascii="Times New Roman" w:hAnsi="Times New Roman"/>
          <w:b/>
          <w:bCs/>
        </w:rPr>
        <w:t xml:space="preserve"> </w:t>
      </w:r>
      <w:r w:rsidRPr="07B37DFC">
        <w:rPr>
          <w:rFonts w:ascii="Times New Roman" w:hAnsi="Times New Roman"/>
          <w:b/>
          <w:bCs/>
        </w:rPr>
        <w:t xml:space="preserve">Explain any special circumstances that would cause </w:t>
      </w:r>
      <w:r w:rsidRPr="07B37DFC" w:rsidR="4E5C110B">
        <w:rPr>
          <w:rFonts w:ascii="Times New Roman" w:hAnsi="Times New Roman"/>
          <w:b/>
          <w:bCs/>
        </w:rPr>
        <w:t>the</w:t>
      </w:r>
      <w:r w:rsidRPr="07B37DFC">
        <w:rPr>
          <w:rFonts w:ascii="Times New Roman" w:hAnsi="Times New Roman"/>
          <w:b/>
          <w:bCs/>
        </w:rPr>
        <w:t xml:space="preserve"> information collection to be conducted in a manner</w:t>
      </w:r>
      <w:r w:rsidRPr="07B37DFC" w:rsidR="00072F7D">
        <w:rPr>
          <w:rFonts w:ascii="Times New Roman" w:hAnsi="Times New Roman"/>
          <w:b/>
          <w:bCs/>
        </w:rPr>
        <w:t xml:space="preserve"> </w:t>
      </w:r>
      <w:bookmarkStart w:id="1" w:name="_Hlk188869163"/>
      <w:r w:rsidRPr="07B37DFC" w:rsidR="00072F7D">
        <w:rPr>
          <w:rFonts w:ascii="Times New Roman" w:hAnsi="Times New Roman"/>
          <w:b/>
          <w:bCs/>
        </w:rPr>
        <w:t>inconsistent with 5 CFR 1320.6.</w:t>
      </w:r>
      <w:bookmarkEnd w:id="1"/>
    </w:p>
    <w:p w:rsidR="00A35474" w:rsidP="00A35474" w14:paraId="49331ED4" w14:textId="77777777">
      <w:pPr>
        <w:pStyle w:val="Level1"/>
        <w:widowControl/>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690F56" w:rsidRPr="00430A1A" w:rsidP="00A35474" w14:paraId="39464A5B" w14:textId="50267FAF">
      <w:pPr>
        <w:pStyle w:val="Level1"/>
        <w:widowControl/>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196273A6">
        <w:rPr>
          <w:u w:val="single"/>
        </w:rPr>
        <w:t>R</w:t>
      </w:r>
      <w:r w:rsidRPr="196273A6">
        <w:rPr>
          <w:u w:val="single"/>
        </w:rPr>
        <w:t>equiring respondents to report information to the agency more often than quarterly</w:t>
      </w:r>
      <w:r w:rsidRPr="196273A6" w:rsidR="1B818D62">
        <w:rPr>
          <w:u w:val="single"/>
        </w:rPr>
        <w:t>:</w:t>
      </w:r>
      <w:r w:rsidR="1B818D62">
        <w:t xml:space="preserve"> </w:t>
      </w:r>
      <w:r w:rsidR="77E5C171">
        <w:t>A limited permit</w:t>
      </w:r>
      <w:r w:rsidR="00344B1B">
        <w:t>tee</w:t>
      </w:r>
      <w:r w:rsidR="38807454">
        <w:t xml:space="preserve"> </w:t>
      </w:r>
      <w:r w:rsidR="00344B1B">
        <w:t xml:space="preserve">may </w:t>
      </w:r>
      <w:r w:rsidR="77E5C171">
        <w:t xml:space="preserve">receive for </w:t>
      </w:r>
      <w:r w:rsidR="00344B1B">
        <w:t xml:space="preserve">their personal </w:t>
      </w:r>
      <w:r w:rsidR="77E5C171">
        <w:t>use explosive materials from a licensee</w:t>
      </w:r>
      <w:r w:rsidR="00344B1B">
        <w:t xml:space="preserve">/user </w:t>
      </w:r>
      <w:r w:rsidR="77E5C171">
        <w:t xml:space="preserve">permittee on no more than six occasions during the 12-month period in which the permit is valid. </w:t>
      </w:r>
      <w:r w:rsidR="7741A8B2">
        <w:t>It is possible therefore that reporting to ATF might occu</w:t>
      </w:r>
      <w:r w:rsidR="02ABB170">
        <w:t>r more than quarterly if separate tran</w:t>
      </w:r>
      <w:r w:rsidR="22EF92F2">
        <w:t>s</w:t>
      </w:r>
      <w:r w:rsidR="02ABB170">
        <w:t xml:space="preserve">actions occur during different quarters </w:t>
      </w:r>
      <w:r w:rsidR="00E03116">
        <w:t xml:space="preserve">of </w:t>
      </w:r>
      <w:r w:rsidR="02ABB170">
        <w:t>the year.</w:t>
      </w:r>
      <w:r w:rsidR="7741A8B2">
        <w:t xml:space="preserve"> </w:t>
      </w:r>
    </w:p>
    <w:p w:rsidR="00690F56" w:rsidRPr="00430A1A"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430A1A" w:rsidP="2EDF7CC4" w14:paraId="3B520558" w14:textId="5415A3AE">
      <w:pPr>
        <w:pStyle w:val="Level1"/>
        <w:widowControl/>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themeColor="text1"/>
        </w:rPr>
      </w:pPr>
      <w:r w:rsidRPr="2EDF7CC4">
        <w:rPr>
          <w:u w:val="single"/>
        </w:rPr>
        <w:t>R</w:t>
      </w:r>
      <w:r w:rsidRPr="2EDF7CC4">
        <w:rPr>
          <w:u w:val="single"/>
        </w:rPr>
        <w:t>equiring respondents to retain records, other than health, medical, government contract, grant-in-aid, or tax records for more than three years</w:t>
      </w:r>
      <w:r w:rsidRPr="2EDF7CC4" w:rsidR="0D7538ED">
        <w:rPr>
          <w:u w:val="single"/>
        </w:rPr>
        <w:t>:</w:t>
      </w:r>
      <w:r w:rsidR="0D7538ED">
        <w:t xml:space="preserve"> </w:t>
      </w:r>
      <w:r w:rsidRPr="2EDF7CC4" w:rsidR="4F256159">
        <w:rPr>
          <w:color w:val="000000" w:themeColor="text1"/>
        </w:rPr>
        <w:t xml:space="preserve">ATF regulations require explosives </w:t>
      </w:r>
      <w:r w:rsidRPr="2EDF7CC4" w:rsidR="4F256159">
        <w:rPr>
          <w:color w:val="000000" w:themeColor="text1"/>
        </w:rPr>
        <w:t>licensees</w:t>
      </w:r>
      <w:r w:rsidRPr="2EDF7CC4" w:rsidR="4F256159">
        <w:rPr>
          <w:color w:val="000000" w:themeColor="text1"/>
        </w:rPr>
        <w:t>/permittees to keep acquisition and disposition records for explosive materials on their business premises for at least five years from the date of the transaction. This requirement exists to better account for explosives, assess licensee</w:t>
      </w:r>
      <w:r w:rsidRPr="2EDF7CC4" w:rsidR="3926C889">
        <w:rPr>
          <w:color w:val="000000" w:themeColor="text1"/>
        </w:rPr>
        <w:t>/permittee</w:t>
      </w:r>
      <w:r w:rsidRPr="2EDF7CC4" w:rsidR="4F256159">
        <w:rPr>
          <w:color w:val="000000" w:themeColor="text1"/>
        </w:rPr>
        <w:t xml:space="preserve"> operations, and trac</w:t>
      </w:r>
      <w:r w:rsidRPr="2EDF7CC4" w:rsidR="1ECFB8C7">
        <w:rPr>
          <w:color w:val="000000" w:themeColor="text1"/>
        </w:rPr>
        <w:t>e</w:t>
      </w:r>
      <w:r w:rsidRPr="2EDF7CC4" w:rsidR="4F256159">
        <w:rPr>
          <w:color w:val="000000" w:themeColor="text1"/>
        </w:rPr>
        <w:t xml:space="preserve"> explosives.</w:t>
      </w:r>
    </w:p>
    <w:p w:rsidR="00642220" w:rsidRPr="00161D74"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690F56" w:rsidP="00690F56" w14:paraId="186CBA80" w14:textId="04E02BB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20603">
        <w:rPr>
          <w:rFonts w:ascii="Times New Roman" w:hAnsi="Times New Roman"/>
        </w:rPr>
        <w:t xml:space="preserve">There are no </w:t>
      </w:r>
      <w:r w:rsidR="00EE58A9">
        <w:rPr>
          <w:rFonts w:ascii="Times New Roman" w:hAnsi="Times New Roman"/>
        </w:rPr>
        <w:t xml:space="preserve">other </w:t>
      </w:r>
      <w:r w:rsidRPr="00420603">
        <w:rPr>
          <w:rFonts w:ascii="Times New Roman" w:hAnsi="Times New Roman"/>
        </w:rPr>
        <w:t xml:space="preserve">special circumstances associated with this information collection, which is </w:t>
      </w:r>
      <w:r w:rsidR="00EE58A9">
        <w:rPr>
          <w:rFonts w:ascii="Times New Roman" w:hAnsi="Times New Roman"/>
        </w:rPr>
        <w:t xml:space="preserve">otherwise </w:t>
      </w:r>
      <w:r w:rsidRPr="00420603">
        <w:rPr>
          <w:rFonts w:ascii="Times New Roman" w:hAnsi="Times New Roman"/>
        </w:rPr>
        <w:t>conducted in a manner consistent with 5 CFR 1320.6.</w:t>
      </w:r>
    </w:p>
    <w:p w:rsidR="00072F7D" w:rsidRPr="00871CA6" w:rsidP="00690F56" w14:paraId="5D82BF6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01A75" w:rsidP="00690F56" w14:paraId="3D506827" w14:textId="14EA6A9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8.</w:t>
      </w:r>
      <w:r w:rsidR="003C382F">
        <w:rPr>
          <w:rFonts w:ascii="Times New Roman" w:hAnsi="Times New Roman"/>
          <w:b/>
          <w:bCs/>
        </w:rPr>
        <w:t xml:space="preserve"> </w:t>
      </w:r>
      <w:bookmarkStart w:id="2" w:name="_Hlk188869254"/>
      <w:r w:rsidRPr="00D53DEB">
        <w:rPr>
          <w:rFonts w:ascii="Times New Roman" w:hAnsi="Times New Roman"/>
          <w:b/>
          <w:bCs/>
        </w:rPr>
        <w:t>If applicable, provide a copy</w:t>
      </w:r>
      <w:r w:rsidR="006E18F7">
        <w:rPr>
          <w:rFonts w:ascii="Times New Roman" w:hAnsi="Times New Roman"/>
          <w:b/>
          <w:bCs/>
        </w:rPr>
        <w:t>,</w:t>
      </w:r>
      <w:r w:rsidRPr="00D53DEB">
        <w:rPr>
          <w:rFonts w:ascii="Times New Roman" w:hAnsi="Times New Roman"/>
          <w:b/>
          <w:bCs/>
        </w:rPr>
        <w:t xml:space="preserve"> and identify the date and page number</w:t>
      </w:r>
      <w:r w:rsidR="00875AE0">
        <w:rPr>
          <w:rFonts w:ascii="Times New Roman" w:hAnsi="Times New Roman"/>
          <w:b/>
          <w:bCs/>
        </w:rPr>
        <w:t>,</w:t>
      </w:r>
      <w:r w:rsidRPr="00D53DEB">
        <w:rPr>
          <w:rFonts w:ascii="Times New Roman" w:hAnsi="Times New Roman"/>
          <w:b/>
          <w:bCs/>
        </w:rPr>
        <w:t xml:space="preserve"> of </w:t>
      </w:r>
      <w:r w:rsidR="00875AE0">
        <w:rPr>
          <w:rFonts w:ascii="Times New Roman" w:hAnsi="Times New Roman"/>
          <w:b/>
          <w:bCs/>
        </w:rPr>
        <w:t>the agency’s notice published</w:t>
      </w:r>
      <w:r w:rsidRPr="00D53DEB">
        <w:rPr>
          <w:rFonts w:ascii="Times New Roman" w:hAnsi="Times New Roman"/>
          <w:b/>
          <w:bCs/>
        </w:rPr>
        <w:t xml:space="preserve"> in the </w:t>
      </w:r>
      <w:r w:rsidRPr="00420603">
        <w:rPr>
          <w:rStyle w:val="Heading2Char"/>
          <w:rFonts w:ascii="Times New Roman" w:hAnsi="Times New Roman" w:cs="Times New Roman"/>
          <w:bCs w:val="0"/>
          <w:sz w:val="24"/>
          <w:szCs w:val="24"/>
        </w:rPr>
        <w:t>Federal Register</w:t>
      </w:r>
      <w:r w:rsidRPr="00D53DEB">
        <w:rPr>
          <w:rFonts w:ascii="Times New Roman" w:hAnsi="Times New Roman"/>
          <w:b/>
          <w:bCs/>
        </w:rPr>
        <w:t xml:space="preserve">, </w:t>
      </w:r>
      <w:r w:rsidR="00875AE0">
        <w:rPr>
          <w:rFonts w:ascii="Times New Roman" w:hAnsi="Times New Roman"/>
          <w:b/>
          <w:bCs/>
        </w:rPr>
        <w:t xml:space="preserve">as </w:t>
      </w:r>
      <w:r w:rsidRPr="00D53DEB">
        <w:rPr>
          <w:rFonts w:ascii="Times New Roman" w:hAnsi="Times New Roman"/>
          <w:b/>
          <w:bCs/>
        </w:rPr>
        <w:t>required by 5 CFR 1320.8(d), soliciting comments on the information collection prior to submission to OMB.</w:t>
      </w:r>
      <w:bookmarkEnd w:id="2"/>
    </w:p>
    <w:p w:rsidR="00301A75" w:rsidP="00690F56" w14:paraId="51AEAA8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8D16F9" w:rsidRPr="008D16F9" w:rsidP="4E3A5DE6" w14:paraId="13868A05" w14:textId="1F260F7B">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20603">
        <w:rPr>
          <w:rFonts w:ascii="Times New Roman" w:hAnsi="Times New Roman"/>
        </w:rPr>
        <w:t>The 60-</w:t>
      </w:r>
      <w:r w:rsidR="005F65C3">
        <w:rPr>
          <w:rFonts w:ascii="Times New Roman" w:hAnsi="Times New Roman"/>
        </w:rPr>
        <w:t>d</w:t>
      </w:r>
      <w:r w:rsidRPr="00420603">
        <w:rPr>
          <w:rFonts w:ascii="Times New Roman" w:hAnsi="Times New Roman"/>
        </w:rPr>
        <w:t xml:space="preserve">ay </w:t>
      </w:r>
      <w:r w:rsidR="005F65C3">
        <w:rPr>
          <w:rFonts w:ascii="Times New Roman" w:hAnsi="Times New Roman"/>
        </w:rPr>
        <w:t>n</w:t>
      </w:r>
      <w:r w:rsidRPr="00420603">
        <w:rPr>
          <w:rFonts w:ascii="Times New Roman" w:hAnsi="Times New Roman"/>
        </w:rPr>
        <w:t xml:space="preserve">otice was published in the </w:t>
      </w:r>
      <w:r w:rsidRPr="00420603">
        <w:rPr>
          <w:rFonts w:ascii="Times New Roman" w:hAnsi="Times New Roman"/>
          <w:i/>
          <w:iCs/>
        </w:rPr>
        <w:t>Federal Register</w:t>
      </w:r>
      <w:r w:rsidRPr="00420603">
        <w:rPr>
          <w:rFonts w:ascii="Times New Roman" w:hAnsi="Times New Roman"/>
        </w:rPr>
        <w:t xml:space="preserve"> </w:t>
      </w:r>
      <w:r w:rsidRPr="008A1A6A">
        <w:rPr>
          <w:rFonts w:ascii="Times New Roman" w:hAnsi="Times New Roman"/>
        </w:rPr>
        <w:t xml:space="preserve">on </w:t>
      </w:r>
      <w:r w:rsidRPr="008A1A6A" w:rsidR="008A1A6A">
        <w:rPr>
          <w:rFonts w:ascii="Times New Roman" w:hAnsi="Times New Roman"/>
        </w:rPr>
        <w:t>07/01/2025</w:t>
      </w:r>
      <w:r w:rsidRPr="008A1A6A">
        <w:rPr>
          <w:rFonts w:ascii="Times New Roman" w:hAnsi="Times New Roman"/>
        </w:rPr>
        <w:t xml:space="preserve"> (</w:t>
      </w:r>
      <w:r w:rsidRPr="008A1A6A" w:rsidR="008A1A6A">
        <w:rPr>
          <w:rFonts w:ascii="Times New Roman" w:hAnsi="Times New Roman"/>
        </w:rPr>
        <w:t>90</w:t>
      </w:r>
      <w:r w:rsidRPr="008A1A6A">
        <w:rPr>
          <w:rFonts w:ascii="Times New Roman" w:hAnsi="Times New Roman"/>
        </w:rPr>
        <w:t xml:space="preserve"> FR </w:t>
      </w:r>
      <w:r w:rsidRPr="008A1A6A" w:rsidR="008A1A6A">
        <w:rPr>
          <w:rFonts w:ascii="Times New Roman" w:hAnsi="Times New Roman"/>
        </w:rPr>
        <w:t>28813</w:t>
      </w:r>
      <w:r w:rsidRPr="008A1A6A">
        <w:rPr>
          <w:rFonts w:ascii="Times New Roman" w:hAnsi="Times New Roman"/>
        </w:rPr>
        <w:t>).</w:t>
      </w:r>
      <w:r w:rsidRPr="00420603">
        <w:rPr>
          <w:rFonts w:ascii="Times New Roman" w:hAnsi="Times New Roman"/>
        </w:rPr>
        <w:t xml:space="preserve"> The comment period ended on </w:t>
      </w:r>
      <w:r w:rsidR="008A1A6A">
        <w:rPr>
          <w:rFonts w:ascii="Times New Roman" w:hAnsi="Times New Roman"/>
        </w:rPr>
        <w:t>09/02/2025.</w:t>
      </w:r>
      <w:r w:rsidRPr="00420603">
        <w:rPr>
          <w:rFonts w:ascii="Times New Roman" w:hAnsi="Times New Roman"/>
        </w:rPr>
        <w:t xml:space="preserve"> ATF received no comments</w:t>
      </w:r>
      <w:r w:rsidRPr="00420603">
        <w:rPr>
          <w:rFonts w:ascii="Times New Roman" w:hAnsi="Times New Roman"/>
        </w:rPr>
        <w:t>.</w:t>
      </w:r>
    </w:p>
    <w:p w:rsidR="00DA7DC9" w:rsidRPr="00A47DA7" w:rsidP="0060114B" w14:paraId="0C933CDF" w14:textId="77777777">
      <w:pPr>
        <w:widowControl/>
        <w:autoSpaceDE/>
        <w:autoSpaceDN/>
        <w:adjustRightInd/>
        <w:rPr>
          <w:rFonts w:ascii="Times New Roman" w:eastAsia="Calibri" w:hAnsi="Times New Roman"/>
        </w:rPr>
      </w:pPr>
    </w:p>
    <w:p w:rsidR="00690F56" w:rsidRPr="00D53DEB" w:rsidP="00690F56" w14:paraId="608739E9" w14:textId="15D5F37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w:t>
      </w:r>
      <w:r w:rsidR="003C382F">
        <w:rPr>
          <w:rFonts w:ascii="Times New Roman" w:hAnsi="Times New Roman"/>
          <w:b/>
          <w:bCs/>
        </w:rPr>
        <w:t xml:space="preserve"> </w:t>
      </w:r>
      <w:r w:rsidRPr="00D53DEB">
        <w:rPr>
          <w:rFonts w:ascii="Times New Roman" w:hAnsi="Times New Roman"/>
          <w:b/>
          <w:bCs/>
        </w:rPr>
        <w:t>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47C3F7E4" w14:textId="0EE32B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20603">
        <w:rPr>
          <w:rFonts w:ascii="Times New Roman" w:hAnsi="Times New Roman"/>
        </w:rPr>
        <w:t>No payment or gift is associated with this information collection.</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0C5271F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10.</w:t>
      </w:r>
      <w:r w:rsidR="003C382F">
        <w:rPr>
          <w:rFonts w:ascii="Times New Roman" w:hAnsi="Times New Roman"/>
          <w:b/>
          <w:bCs/>
        </w:rPr>
        <w:t xml:space="preserve"> </w:t>
      </w:r>
      <w:r w:rsidRPr="00D53DEB">
        <w:rPr>
          <w:rFonts w:ascii="Times New Roman" w:hAnsi="Times New Roman"/>
          <w:b/>
          <w:bCs/>
        </w:rPr>
        <w:t>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4328D9" w:rsidRPr="00871CA6" w:rsidP="00D735B0" w14:paraId="306AC335" w14:textId="4033A6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D72BD">
        <w:rPr>
          <w:rFonts w:ascii="Times New Roman" w:hAnsi="Times New Roman"/>
        </w:rPr>
        <w:t xml:space="preserve">ATF has not assured respondents of confidentiality. However, the information </w:t>
      </w:r>
      <w:r w:rsidRPr="008D72BD">
        <w:rPr>
          <w:rFonts w:ascii="Times New Roman" w:hAnsi="Times New Roman"/>
        </w:rPr>
        <w:t>being collected</w:t>
      </w:r>
      <w:r w:rsidRPr="008D72BD">
        <w:rPr>
          <w:rFonts w:ascii="Times New Roman" w:hAnsi="Times New Roman"/>
        </w:rPr>
        <w:t xml:space="preserve"> includes PII and is thus protected by the Privacy Act. The information is maintained by ATF in a </w:t>
      </w:r>
      <w:r w:rsidRPr="008D72BD">
        <w:rPr>
          <w:rFonts w:ascii="Times New Roman" w:hAnsi="Times New Roman"/>
        </w:rPr>
        <w:t>system of records, Justice/ATF-</w:t>
      </w:r>
      <w:r>
        <w:rPr>
          <w:rFonts w:ascii="Times New Roman" w:hAnsi="Times New Roman"/>
        </w:rPr>
        <w:t>008</w:t>
      </w:r>
      <w:r w:rsidRPr="008D72BD">
        <w:rPr>
          <w:rFonts w:ascii="Times New Roman" w:hAnsi="Times New Roman"/>
        </w:rPr>
        <w:t xml:space="preserve">, </w:t>
      </w:r>
      <w:r>
        <w:rPr>
          <w:rFonts w:ascii="Times New Roman" w:hAnsi="Times New Roman"/>
        </w:rPr>
        <w:t>Regulatory Enforcement System</w:t>
      </w:r>
      <w:r w:rsidRPr="008D72BD">
        <w:rPr>
          <w:rFonts w:ascii="Times New Roman" w:hAnsi="Times New Roman"/>
        </w:rPr>
        <w:t xml:space="preserve">. The </w:t>
      </w:r>
      <w:r>
        <w:rPr>
          <w:rFonts w:ascii="Times New Roman" w:hAnsi="Times New Roman"/>
        </w:rPr>
        <w:t xml:space="preserve">ATF 5400.4 </w:t>
      </w:r>
      <w:r w:rsidRPr="008D72BD">
        <w:rPr>
          <w:rFonts w:ascii="Times New Roman" w:hAnsi="Times New Roman"/>
        </w:rPr>
        <w:t>form that accompanies this ICR includes a Privacy Act statement that covers this information and informs respondents of the system of records, routine uses, etc. </w:t>
      </w:r>
    </w:p>
    <w:p w:rsidR="00ED2523" w:rsidRPr="00871CA6" w:rsidP="00D735B0" w14:paraId="154B4BE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6106E" w:rsidP="00690F56" w14:paraId="7ED5AFD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sidR="00690F56">
        <w:rPr>
          <w:rFonts w:ascii="Times New Roman" w:hAnsi="Times New Roman"/>
          <w:b/>
          <w:bCs/>
        </w:rPr>
        <w:t>Provide additional justification for any questions of a sensitive nature, such as sexual behavior and attitudes, religious beliefs, and other matters that are commonly considered private.</w:t>
      </w:r>
    </w:p>
    <w:p w:rsidR="00BD21CA" w:rsidRPr="00D53DEB" w:rsidP="00690F56" w14:paraId="13A55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420603" w:rsidP="4E3A5DE6" w14:paraId="27A67CE6" w14:textId="0C2B9DC9">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bookmarkStart w:id="3" w:name="_Hlk188869322"/>
      <w:r w:rsidRPr="00420603">
        <w:rPr>
          <w:rFonts w:ascii="Times New Roman" w:hAnsi="Times New Roman"/>
        </w:rPr>
        <w:t xml:space="preserve">This information collection does not ask questions or require </w:t>
      </w:r>
      <w:r w:rsidRPr="00420603" w:rsidR="48B7F3DC">
        <w:rPr>
          <w:rFonts w:ascii="Times New Roman" w:hAnsi="Times New Roman"/>
        </w:rPr>
        <w:t>information</w:t>
      </w:r>
      <w:r w:rsidRPr="00420603">
        <w:rPr>
          <w:rFonts w:ascii="Times New Roman" w:hAnsi="Times New Roman"/>
        </w:rPr>
        <w:t xml:space="preserve"> of a sensitive nature.</w:t>
      </w:r>
      <w:bookmarkEnd w:id="3"/>
    </w:p>
    <w:p w:rsidR="00B6106E" w:rsidRPr="00871CA6" w:rsidP="00690F56" w14:paraId="395B8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6106E" w:rsidP="07B37DFC" w14:paraId="324B772A" w14:textId="2270BD84">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7B37DFC">
        <w:rPr>
          <w:rFonts w:ascii="Times New Roman" w:hAnsi="Times New Roman"/>
          <w:b/>
          <w:bCs/>
        </w:rPr>
        <w:t>12.</w:t>
      </w:r>
      <w:r w:rsidR="003C382F">
        <w:rPr>
          <w:rFonts w:ascii="Times New Roman" w:hAnsi="Times New Roman"/>
          <w:b/>
          <w:bCs/>
        </w:rPr>
        <w:t xml:space="preserve"> </w:t>
      </w:r>
      <w:r w:rsidRPr="07B37DFC">
        <w:rPr>
          <w:rFonts w:ascii="Times New Roman" w:hAnsi="Times New Roman"/>
          <w:b/>
          <w:bCs/>
        </w:rPr>
        <w:t xml:space="preserve">Provide estimates of the </w:t>
      </w:r>
      <w:r w:rsidRPr="07B37DFC" w:rsidR="2E9128AD">
        <w:rPr>
          <w:rFonts w:ascii="Times New Roman" w:hAnsi="Times New Roman"/>
          <w:b/>
          <w:bCs/>
        </w:rPr>
        <w:t>information collection’s hour burden</w:t>
      </w:r>
      <w:r w:rsidRPr="07B37DFC">
        <w:rPr>
          <w:rFonts w:ascii="Times New Roman" w:hAnsi="Times New Roman"/>
          <w:b/>
          <w:bCs/>
        </w:rPr>
        <w:t>.</w:t>
      </w:r>
    </w:p>
    <w:p w:rsidR="009047D6" w:rsidP="07B37DFC" w14:paraId="010AEAA5"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9047D6" w:rsidP="07B37DFC" w14:paraId="7DCC924D" w14:textId="344765C4">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D508A">
        <w:rPr>
          <w:rFonts w:ascii="Times New Roman" w:hAnsi="Times New Roman"/>
          <w:color w:val="000000" w:themeColor="text1"/>
        </w:rPr>
        <w:t xml:space="preserve">There are 26 respondents associated with this collection, based on limited permit records from the past three years. Each respondent can respond up to six times per year under this type of permit, but records over the past six years show that respondents </w:t>
      </w:r>
      <w:r w:rsidRPr="004D508A" w:rsidR="00497A85">
        <w:rPr>
          <w:rFonts w:ascii="Times New Roman" w:hAnsi="Times New Roman"/>
          <w:color w:val="000000" w:themeColor="text1"/>
        </w:rPr>
        <w:t>have not</w:t>
      </w:r>
      <w:r w:rsidRPr="004D508A">
        <w:rPr>
          <w:rFonts w:ascii="Times New Roman" w:hAnsi="Times New Roman"/>
          <w:color w:val="000000" w:themeColor="text1"/>
        </w:rPr>
        <w:t xml:space="preserve"> acquire</w:t>
      </w:r>
      <w:r w:rsidRPr="004D508A" w:rsidR="00497A85">
        <w:rPr>
          <w:rFonts w:ascii="Times New Roman" w:hAnsi="Times New Roman"/>
          <w:color w:val="000000" w:themeColor="text1"/>
        </w:rPr>
        <w:t>d any</w:t>
      </w:r>
      <w:r w:rsidRPr="004D508A">
        <w:rPr>
          <w:rFonts w:ascii="Times New Roman" w:hAnsi="Times New Roman"/>
          <w:color w:val="000000" w:themeColor="text1"/>
        </w:rPr>
        <w:t xml:space="preserve"> </w:t>
      </w:r>
      <w:r w:rsidRPr="004D508A">
        <w:rPr>
          <w:rFonts w:ascii="Times New Roman" w:hAnsi="Times New Roman"/>
          <w:color w:val="000000" w:themeColor="text1"/>
        </w:rPr>
        <w:t>explosives</w:t>
      </w:r>
      <w:r w:rsidRPr="004D508A" w:rsidR="00497A85">
        <w:rPr>
          <w:rFonts w:ascii="Times New Roman" w:hAnsi="Times New Roman"/>
          <w:color w:val="000000" w:themeColor="text1"/>
        </w:rPr>
        <w:t xml:space="preserve"> under these permits during those six years</w:t>
      </w:r>
      <w:r w:rsidRPr="004D508A">
        <w:rPr>
          <w:rFonts w:ascii="Times New Roman" w:hAnsi="Times New Roman"/>
          <w:color w:val="000000" w:themeColor="text1"/>
        </w:rPr>
        <w:t xml:space="preserve">. To account for any potential </w:t>
      </w:r>
      <w:r w:rsidRPr="004D508A" w:rsidR="00497A85">
        <w:rPr>
          <w:rFonts w:ascii="Times New Roman" w:hAnsi="Times New Roman"/>
          <w:color w:val="000000" w:themeColor="text1"/>
        </w:rPr>
        <w:t>future change</w:t>
      </w:r>
      <w:r w:rsidRPr="004D508A">
        <w:rPr>
          <w:rFonts w:ascii="Times New Roman" w:hAnsi="Times New Roman"/>
          <w:color w:val="000000" w:themeColor="text1"/>
        </w:rPr>
        <w:t xml:space="preserve">, ATF </w:t>
      </w:r>
      <w:r w:rsidR="004D508A">
        <w:rPr>
          <w:rFonts w:ascii="Times New Roman" w:hAnsi="Times New Roman"/>
          <w:color w:val="000000" w:themeColor="text1"/>
        </w:rPr>
        <w:t>uses an estimate</w:t>
      </w:r>
      <w:r w:rsidRPr="004D508A">
        <w:rPr>
          <w:rFonts w:ascii="Times New Roman" w:hAnsi="Times New Roman"/>
          <w:color w:val="000000" w:themeColor="text1"/>
        </w:rPr>
        <w:t xml:space="preserve"> </w:t>
      </w:r>
      <w:r w:rsidR="004D508A">
        <w:rPr>
          <w:rFonts w:ascii="Times New Roman" w:hAnsi="Times New Roman"/>
          <w:color w:val="000000" w:themeColor="text1"/>
        </w:rPr>
        <w:t>of three</w:t>
      </w:r>
      <w:r w:rsidRPr="004D508A">
        <w:rPr>
          <w:rFonts w:ascii="Times New Roman" w:hAnsi="Times New Roman"/>
          <w:color w:val="000000" w:themeColor="text1"/>
        </w:rPr>
        <w:t xml:space="preserve"> permittees </w:t>
      </w:r>
      <w:r w:rsidR="004D508A">
        <w:rPr>
          <w:rFonts w:ascii="Times New Roman" w:hAnsi="Times New Roman"/>
          <w:color w:val="000000" w:themeColor="text1"/>
        </w:rPr>
        <w:t xml:space="preserve">who </w:t>
      </w:r>
      <w:r w:rsidRPr="004D508A" w:rsidR="00A03841">
        <w:rPr>
          <w:rFonts w:ascii="Times New Roman" w:hAnsi="Times New Roman"/>
          <w:color w:val="000000" w:themeColor="text1"/>
        </w:rPr>
        <w:t>might respond</w:t>
      </w:r>
      <w:r w:rsidRPr="004D508A" w:rsidR="00C7331C">
        <w:rPr>
          <w:rFonts w:ascii="Times New Roman" w:hAnsi="Times New Roman"/>
          <w:color w:val="000000" w:themeColor="text1"/>
        </w:rPr>
        <w:t xml:space="preserve"> once during the next three years</w:t>
      </w:r>
      <w:r w:rsidRPr="004D508A" w:rsidR="00A03841">
        <w:rPr>
          <w:rFonts w:ascii="Times New Roman" w:hAnsi="Times New Roman"/>
          <w:color w:val="000000" w:themeColor="text1"/>
        </w:rPr>
        <w:t xml:space="preserve">, for a total of </w:t>
      </w:r>
      <w:r w:rsidRPr="004D508A" w:rsidR="00C7331C">
        <w:rPr>
          <w:rFonts w:ascii="Times New Roman" w:hAnsi="Times New Roman"/>
          <w:color w:val="000000" w:themeColor="text1"/>
        </w:rPr>
        <w:t>three</w:t>
      </w:r>
      <w:r w:rsidRPr="004D508A" w:rsidR="00A03841">
        <w:rPr>
          <w:rFonts w:ascii="Times New Roman" w:hAnsi="Times New Roman"/>
          <w:color w:val="000000" w:themeColor="text1"/>
        </w:rPr>
        <w:t xml:space="preserve"> respondents</w:t>
      </w:r>
      <w:r w:rsidRPr="004D508A" w:rsidR="00C7331C">
        <w:rPr>
          <w:rFonts w:ascii="Times New Roman" w:hAnsi="Times New Roman"/>
          <w:color w:val="000000" w:themeColor="text1"/>
        </w:rPr>
        <w:t xml:space="preserve"> and three responses over the three years</w:t>
      </w:r>
      <w:r w:rsidRPr="004D508A">
        <w:rPr>
          <w:rFonts w:ascii="Times New Roman" w:hAnsi="Times New Roman"/>
          <w:color w:val="000000" w:themeColor="text1"/>
        </w:rPr>
        <w:t>.</w:t>
      </w:r>
      <w:r w:rsidR="004D508A">
        <w:rPr>
          <w:rFonts w:ascii="Times New Roman" w:hAnsi="Times New Roman"/>
          <w:color w:val="000000" w:themeColor="text1"/>
        </w:rPr>
        <w:t xml:space="preserve"> ATF cannot rescind this collection, even though it isn’t currently being used, because it is required by statute.</w:t>
      </w:r>
    </w:p>
    <w:p w:rsidR="00BC100B" w:rsidP="00BC100B" w14:paraId="0657F69F" w14:textId="77777777">
      <w:pPr>
        <w:pStyle w:val="ListParagraph"/>
        <w:numPr>
          <w:ilvl w:val="0"/>
          <w:numId w:val="20"/>
        </w:numPr>
        <w:spacing w:before="240" w:after="240"/>
        <w:rPr>
          <w:rFonts w:ascii="Times New Roman" w:hAnsi="Times New Roman"/>
          <w:color w:val="000000" w:themeColor="text1"/>
        </w:rPr>
      </w:pPr>
      <w:r>
        <w:rPr>
          <w:rFonts w:ascii="Times New Roman" w:hAnsi="Times New Roman"/>
          <w:color w:val="000000" w:themeColor="text1"/>
        </w:rPr>
        <w:t>Authorized persons list:</w:t>
      </w:r>
    </w:p>
    <w:p w:rsidR="00BC100B" w:rsidP="00BC100B" w14:paraId="779CDE91" w14:textId="5AEFAEAC">
      <w:pPr>
        <w:spacing w:before="240" w:after="240"/>
        <w:rPr>
          <w:rFonts w:ascii="Times New Roman" w:hAnsi="Times New Roman"/>
          <w:color w:val="000000" w:themeColor="text1"/>
        </w:rPr>
      </w:pPr>
      <w:r>
        <w:rPr>
          <w:rFonts w:ascii="Times New Roman" w:hAnsi="Times New Roman"/>
          <w:color w:val="000000" w:themeColor="text1"/>
        </w:rPr>
        <w:t>F</w:t>
      </w:r>
      <w:r w:rsidRPr="4555BA66">
        <w:rPr>
          <w:rFonts w:ascii="Times New Roman" w:hAnsi="Times New Roman"/>
          <w:color w:val="000000" w:themeColor="text1"/>
        </w:rPr>
        <w:t xml:space="preserve">or each transaction, the limited permittee must provide the explosives distributor/seller with a list of </w:t>
      </w:r>
      <w:r w:rsidRPr="4555BA66">
        <w:rPr>
          <w:rFonts w:ascii="Times New Roman" w:hAnsi="Times New Roman"/>
          <w:color w:val="000000" w:themeColor="text1"/>
        </w:rPr>
        <w:t>persons</w:t>
      </w:r>
      <w:r w:rsidRPr="4555BA66">
        <w:rPr>
          <w:rFonts w:ascii="Times New Roman" w:hAnsi="Times New Roman"/>
          <w:color w:val="000000" w:themeColor="text1"/>
        </w:rPr>
        <w:t xml:space="preserve"> authorized to </w:t>
      </w:r>
      <w:r w:rsidR="00A478E9">
        <w:rPr>
          <w:rFonts w:ascii="Times New Roman" w:hAnsi="Times New Roman"/>
          <w:color w:val="000000" w:themeColor="text1"/>
        </w:rPr>
        <w:t>accept delivery</w:t>
      </w:r>
      <w:r w:rsidR="00096747">
        <w:rPr>
          <w:rFonts w:ascii="Times New Roman" w:hAnsi="Times New Roman"/>
          <w:color w:val="000000" w:themeColor="text1"/>
        </w:rPr>
        <w:t xml:space="preserve"> of</w:t>
      </w:r>
      <w:r w:rsidRPr="4555BA66">
        <w:rPr>
          <w:rFonts w:ascii="Times New Roman" w:hAnsi="Times New Roman"/>
          <w:color w:val="000000" w:themeColor="text1"/>
        </w:rPr>
        <w:t xml:space="preserve"> the explosives on their behalf, when ordering the explosives</w:t>
      </w:r>
      <w:r w:rsidR="00096747">
        <w:rPr>
          <w:rFonts w:ascii="Times New Roman" w:hAnsi="Times New Roman"/>
          <w:color w:val="000000" w:themeColor="text1"/>
        </w:rPr>
        <w:t>.</w:t>
      </w:r>
      <w:r w:rsidRPr="4555BA66">
        <w:rPr>
          <w:rFonts w:ascii="Times New Roman" w:hAnsi="Times New Roman"/>
          <w:color w:val="000000" w:themeColor="text1"/>
        </w:rPr>
        <w:t xml:space="preserve"> </w:t>
      </w:r>
      <w:r w:rsidR="00096747">
        <w:rPr>
          <w:rFonts w:ascii="Times New Roman" w:hAnsi="Times New Roman"/>
          <w:color w:val="000000" w:themeColor="text1"/>
        </w:rPr>
        <w:t>T</w:t>
      </w:r>
      <w:r w:rsidRPr="4555BA66">
        <w:rPr>
          <w:rFonts w:ascii="Times New Roman" w:hAnsi="Times New Roman"/>
          <w:color w:val="000000" w:themeColor="text1"/>
        </w:rPr>
        <w:t xml:space="preserve">he limited permittee also must record who </w:t>
      </w:r>
      <w:r>
        <w:rPr>
          <w:rFonts w:ascii="Times New Roman" w:hAnsi="Times New Roman"/>
          <w:color w:val="000000" w:themeColor="text1"/>
        </w:rPr>
        <w:t>ac</w:t>
      </w:r>
      <w:r w:rsidRPr="4555BA66">
        <w:rPr>
          <w:rFonts w:ascii="Times New Roman" w:hAnsi="Times New Roman"/>
          <w:color w:val="000000" w:themeColor="text1"/>
        </w:rPr>
        <w:t xml:space="preserve">cepted the explosive materials on their behalf in the acquisition records. </w:t>
      </w:r>
      <w:r>
        <w:rPr>
          <w:rFonts w:ascii="Times New Roman" w:hAnsi="Times New Roman"/>
          <w:color w:val="000000" w:themeColor="text1"/>
        </w:rPr>
        <w:t xml:space="preserve">The list of authorized </w:t>
      </w:r>
      <w:r>
        <w:rPr>
          <w:rFonts w:ascii="Times New Roman" w:hAnsi="Times New Roman"/>
          <w:color w:val="000000" w:themeColor="text1"/>
        </w:rPr>
        <w:t>persons</w:t>
      </w:r>
      <w:r>
        <w:rPr>
          <w:rFonts w:ascii="Times New Roman" w:hAnsi="Times New Roman"/>
          <w:color w:val="000000" w:themeColor="text1"/>
        </w:rPr>
        <w:t xml:space="preserve"> </w:t>
      </w:r>
      <w:r w:rsidR="001C5A61">
        <w:rPr>
          <w:rFonts w:ascii="Times New Roman" w:hAnsi="Times New Roman"/>
          <w:color w:val="000000" w:themeColor="text1"/>
        </w:rPr>
        <w:t>is</w:t>
      </w:r>
      <w:r>
        <w:rPr>
          <w:rFonts w:ascii="Times New Roman" w:hAnsi="Times New Roman"/>
          <w:color w:val="000000" w:themeColor="text1"/>
        </w:rPr>
        <w:t xml:space="preserve"> completed once per year at an estimated burden of </w:t>
      </w:r>
      <w:r w:rsidR="00231B62">
        <w:rPr>
          <w:rFonts w:ascii="Times New Roman" w:hAnsi="Times New Roman"/>
          <w:color w:val="000000" w:themeColor="text1"/>
        </w:rPr>
        <w:t>five</w:t>
      </w:r>
      <w:r>
        <w:rPr>
          <w:rFonts w:ascii="Times New Roman" w:hAnsi="Times New Roman"/>
          <w:color w:val="000000" w:themeColor="text1"/>
        </w:rPr>
        <w:t xml:space="preserve"> minutes, with each subsequent use being a simple </w:t>
      </w:r>
      <w:r w:rsidR="00D462A1">
        <w:rPr>
          <w:rFonts w:ascii="Times New Roman" w:hAnsi="Times New Roman"/>
          <w:color w:val="000000" w:themeColor="text1"/>
        </w:rPr>
        <w:t xml:space="preserve">email </w:t>
      </w:r>
      <w:r>
        <w:rPr>
          <w:rFonts w:ascii="Times New Roman" w:hAnsi="Times New Roman"/>
          <w:color w:val="000000" w:themeColor="text1"/>
        </w:rPr>
        <w:t xml:space="preserve">attachment with no </w:t>
      </w:r>
      <w:r w:rsidR="009047D6">
        <w:rPr>
          <w:rFonts w:ascii="Times New Roman" w:hAnsi="Times New Roman"/>
          <w:color w:val="000000" w:themeColor="text1"/>
        </w:rPr>
        <w:t xml:space="preserve">additional </w:t>
      </w:r>
      <w:r>
        <w:rPr>
          <w:rFonts w:ascii="Times New Roman" w:hAnsi="Times New Roman"/>
          <w:color w:val="000000" w:themeColor="text1"/>
        </w:rPr>
        <w:t>burden</w:t>
      </w:r>
      <w:r w:rsidR="009047D6">
        <w:rPr>
          <w:rFonts w:ascii="Times New Roman" w:hAnsi="Times New Roman"/>
          <w:color w:val="000000" w:themeColor="text1"/>
        </w:rPr>
        <w:t>.</w:t>
      </w:r>
      <w:r>
        <w:rPr>
          <w:rFonts w:ascii="Times New Roman" w:hAnsi="Times New Roman"/>
          <w:color w:val="000000" w:themeColor="text1"/>
        </w:rPr>
        <w:t xml:space="preserve"> </w:t>
      </w:r>
      <w:r w:rsidR="009047D6">
        <w:rPr>
          <w:rFonts w:ascii="Times New Roman" w:hAnsi="Times New Roman"/>
          <w:color w:val="000000" w:themeColor="text1"/>
        </w:rPr>
        <w:t>T</w:t>
      </w:r>
      <w:r>
        <w:rPr>
          <w:rFonts w:ascii="Times New Roman" w:hAnsi="Times New Roman"/>
          <w:color w:val="000000" w:themeColor="text1"/>
        </w:rPr>
        <w:t xml:space="preserve">he estimated 3 active </w:t>
      </w:r>
      <w:r w:rsidR="00D462A1">
        <w:rPr>
          <w:rFonts w:ascii="Times New Roman" w:hAnsi="Times New Roman"/>
          <w:color w:val="000000" w:themeColor="text1"/>
        </w:rPr>
        <w:t>respondents</w:t>
      </w:r>
      <w:r>
        <w:rPr>
          <w:rFonts w:ascii="Times New Roman" w:hAnsi="Times New Roman"/>
          <w:color w:val="000000" w:themeColor="text1"/>
        </w:rPr>
        <w:t xml:space="preserve"> would </w:t>
      </w:r>
      <w:r w:rsidR="00D462A1">
        <w:rPr>
          <w:rFonts w:ascii="Times New Roman" w:hAnsi="Times New Roman"/>
          <w:color w:val="000000" w:themeColor="text1"/>
        </w:rPr>
        <w:t>incur a</w:t>
      </w:r>
      <w:r>
        <w:rPr>
          <w:rFonts w:ascii="Times New Roman" w:hAnsi="Times New Roman"/>
          <w:color w:val="000000" w:themeColor="text1"/>
        </w:rPr>
        <w:t xml:space="preserve"> burden of </w:t>
      </w:r>
      <w:r w:rsidR="006B7C6C">
        <w:rPr>
          <w:rFonts w:ascii="Times New Roman" w:hAnsi="Times New Roman"/>
          <w:color w:val="000000" w:themeColor="text1"/>
        </w:rPr>
        <w:t>1</w:t>
      </w:r>
      <w:r>
        <w:rPr>
          <w:rFonts w:ascii="Times New Roman" w:hAnsi="Times New Roman"/>
          <w:color w:val="000000" w:themeColor="text1"/>
        </w:rPr>
        <w:t>5 minutes</w:t>
      </w:r>
      <w:r w:rsidR="00EA2CE9">
        <w:rPr>
          <w:rFonts w:ascii="Times New Roman" w:hAnsi="Times New Roman"/>
          <w:color w:val="000000" w:themeColor="text1"/>
        </w:rPr>
        <w:t xml:space="preserve"> (</w:t>
      </w:r>
      <w:r w:rsidR="006B7C6C">
        <w:rPr>
          <w:rFonts w:ascii="Times New Roman" w:hAnsi="Times New Roman"/>
          <w:color w:val="000000" w:themeColor="text1"/>
        </w:rPr>
        <w:t>.25</w:t>
      </w:r>
      <w:r w:rsidR="00EA2CE9">
        <w:rPr>
          <w:rFonts w:ascii="Times New Roman" w:hAnsi="Times New Roman"/>
          <w:color w:val="000000" w:themeColor="text1"/>
        </w:rPr>
        <w:t xml:space="preserve"> hours)</w:t>
      </w:r>
      <w:r w:rsidR="00D462A1">
        <w:rPr>
          <w:rFonts w:ascii="Times New Roman" w:hAnsi="Times New Roman"/>
          <w:color w:val="000000" w:themeColor="text1"/>
        </w:rPr>
        <w:t xml:space="preserve"> total </w:t>
      </w:r>
      <w:r w:rsidR="006B7C6C">
        <w:rPr>
          <w:rFonts w:ascii="Times New Roman" w:hAnsi="Times New Roman"/>
          <w:color w:val="000000" w:themeColor="text1"/>
        </w:rPr>
        <w:t>over the three years</w:t>
      </w:r>
      <w:r>
        <w:rPr>
          <w:rFonts w:ascii="Times New Roman" w:hAnsi="Times New Roman"/>
          <w:color w:val="000000" w:themeColor="text1"/>
        </w:rPr>
        <w:t xml:space="preserve"> (3</w:t>
      </w:r>
      <w:r w:rsidR="00DF624F">
        <w:rPr>
          <w:rFonts w:ascii="Times New Roman" w:hAnsi="Times New Roman"/>
          <w:color w:val="000000" w:themeColor="text1"/>
        </w:rPr>
        <w:t xml:space="preserve"> respondents</w:t>
      </w:r>
      <w:r>
        <w:rPr>
          <w:rFonts w:ascii="Times New Roman" w:hAnsi="Times New Roman"/>
          <w:color w:val="000000" w:themeColor="text1"/>
        </w:rPr>
        <w:t xml:space="preserve"> </w:t>
      </w:r>
      <w:r w:rsidR="00DF624F">
        <w:rPr>
          <w:rFonts w:ascii="Times New Roman" w:hAnsi="Times New Roman"/>
          <w:color w:val="000000" w:themeColor="text1"/>
        </w:rPr>
        <w:t>*</w:t>
      </w:r>
      <w:r>
        <w:rPr>
          <w:rFonts w:ascii="Times New Roman" w:hAnsi="Times New Roman"/>
          <w:color w:val="000000" w:themeColor="text1"/>
        </w:rPr>
        <w:t xml:space="preserve"> 5</w:t>
      </w:r>
      <w:r w:rsidR="00DF624F">
        <w:rPr>
          <w:rFonts w:ascii="Times New Roman" w:hAnsi="Times New Roman"/>
          <w:color w:val="000000" w:themeColor="text1"/>
        </w:rPr>
        <w:t xml:space="preserve"> minutes</w:t>
      </w:r>
      <w:r w:rsidR="000B0A71">
        <w:rPr>
          <w:rFonts w:ascii="Times New Roman" w:hAnsi="Times New Roman"/>
          <w:color w:val="000000" w:themeColor="text1"/>
        </w:rPr>
        <w:t xml:space="preserve"> (</w:t>
      </w:r>
      <w:r w:rsidR="00BC4B7C">
        <w:rPr>
          <w:rFonts w:ascii="Times New Roman" w:hAnsi="Times New Roman"/>
          <w:color w:val="000000" w:themeColor="text1"/>
        </w:rPr>
        <w:t xml:space="preserve">0.0833 </w:t>
      </w:r>
      <w:r w:rsidR="00EA2CE9">
        <w:rPr>
          <w:rFonts w:ascii="Times New Roman" w:hAnsi="Times New Roman"/>
          <w:color w:val="000000" w:themeColor="text1"/>
        </w:rPr>
        <w:t>hours</w:t>
      </w:r>
      <w:r w:rsidR="000B0A71">
        <w:rPr>
          <w:rFonts w:ascii="Times New Roman" w:hAnsi="Times New Roman"/>
          <w:color w:val="000000" w:themeColor="text1"/>
        </w:rPr>
        <w:t>)</w:t>
      </w:r>
      <w:r>
        <w:rPr>
          <w:rFonts w:ascii="Times New Roman" w:hAnsi="Times New Roman"/>
          <w:color w:val="000000" w:themeColor="text1"/>
        </w:rPr>
        <w:t>)</w:t>
      </w:r>
      <w:r w:rsidR="00EA2CE9">
        <w:rPr>
          <w:rFonts w:ascii="Times New Roman" w:hAnsi="Times New Roman"/>
          <w:color w:val="000000" w:themeColor="text1"/>
        </w:rPr>
        <w:t xml:space="preserve"> for this requirement</w:t>
      </w:r>
      <w:r>
        <w:rPr>
          <w:rFonts w:ascii="Times New Roman" w:hAnsi="Times New Roman"/>
          <w:color w:val="000000" w:themeColor="text1"/>
        </w:rPr>
        <w:t>.</w:t>
      </w:r>
    </w:p>
    <w:p w:rsidR="003E4EB9" w:rsidP="003E4EB9" w14:paraId="345F2411" w14:textId="6857CD71">
      <w:pPr>
        <w:pStyle w:val="ListParagraph"/>
        <w:numPr>
          <w:ilvl w:val="0"/>
          <w:numId w:val="20"/>
        </w:numPr>
        <w:spacing w:before="240" w:after="240"/>
        <w:rPr>
          <w:rFonts w:ascii="Times New Roman" w:hAnsi="Times New Roman"/>
          <w:color w:val="000000" w:themeColor="text1"/>
        </w:rPr>
      </w:pPr>
      <w:r>
        <w:rPr>
          <w:rFonts w:ascii="Times New Roman" w:hAnsi="Times New Roman"/>
          <w:color w:val="000000" w:themeColor="text1"/>
        </w:rPr>
        <w:t xml:space="preserve">LPTR </w:t>
      </w:r>
      <w:r w:rsidR="003F73B2">
        <w:rPr>
          <w:rFonts w:ascii="Times New Roman" w:hAnsi="Times New Roman"/>
          <w:color w:val="000000" w:themeColor="text1"/>
        </w:rPr>
        <w:t>completion</w:t>
      </w:r>
      <w:r>
        <w:rPr>
          <w:rFonts w:ascii="Times New Roman" w:hAnsi="Times New Roman"/>
          <w:color w:val="000000" w:themeColor="text1"/>
        </w:rPr>
        <w:t xml:space="preserve"> burd</w:t>
      </w:r>
      <w:r>
        <w:rPr>
          <w:rFonts w:ascii="Times New Roman" w:hAnsi="Times New Roman"/>
          <w:color w:val="000000" w:themeColor="text1"/>
        </w:rPr>
        <w:t>en:</w:t>
      </w:r>
    </w:p>
    <w:p w:rsidR="005C4639" w:rsidRPr="003F73B2" w:rsidP="005C4639" w14:paraId="7C3755D5" w14:textId="50A94FEA">
      <w:pPr>
        <w:spacing w:before="240" w:after="240"/>
        <w:rPr>
          <w:rFonts w:ascii="Times New Roman" w:hAnsi="Times New Roman"/>
          <w:color w:val="000000" w:themeColor="text1"/>
        </w:rPr>
      </w:pPr>
      <w:r w:rsidRPr="585B0ED3">
        <w:rPr>
          <w:rFonts w:ascii="Times New Roman" w:hAnsi="Times New Roman"/>
          <w:color w:val="000000" w:themeColor="text1"/>
        </w:rPr>
        <w:t xml:space="preserve">When a licensee/user permittee distributes explosives to a limited permittee, both parties record information about the transaction on the </w:t>
      </w:r>
      <w:r w:rsidRPr="585B0ED3" w:rsidR="176C60F5">
        <w:rPr>
          <w:rFonts w:ascii="Times New Roman" w:hAnsi="Times New Roman"/>
          <w:color w:val="000000" w:themeColor="text1"/>
        </w:rPr>
        <w:t>LPTR</w:t>
      </w:r>
      <w:r w:rsidRPr="585B0ED3">
        <w:rPr>
          <w:rFonts w:ascii="Times New Roman" w:hAnsi="Times New Roman"/>
          <w:color w:val="000000" w:themeColor="text1"/>
        </w:rPr>
        <w:t xml:space="preserve"> (ATF Form 5400.4); and the limited permittee </w:t>
      </w:r>
      <w:r w:rsidRPr="585B0ED3" w:rsidR="3407D8E2">
        <w:rPr>
          <w:rFonts w:ascii="Times New Roman" w:hAnsi="Times New Roman"/>
          <w:color w:val="000000" w:themeColor="text1"/>
        </w:rPr>
        <w:t xml:space="preserve">either </w:t>
      </w:r>
      <w:r w:rsidRPr="585B0ED3" w:rsidR="7EC92F18">
        <w:rPr>
          <w:rFonts w:ascii="Times New Roman" w:hAnsi="Times New Roman"/>
          <w:color w:val="000000" w:themeColor="text1"/>
        </w:rPr>
        <w:t xml:space="preserve">provides or </w:t>
      </w:r>
      <w:r w:rsidRPr="585B0ED3">
        <w:rPr>
          <w:rFonts w:ascii="Times New Roman" w:hAnsi="Times New Roman"/>
          <w:color w:val="000000" w:themeColor="text1"/>
        </w:rPr>
        <w:t xml:space="preserve">mails the form to </w:t>
      </w:r>
      <w:r w:rsidRPr="585B0ED3" w:rsidR="7EC92F18">
        <w:rPr>
          <w:rFonts w:ascii="Times New Roman" w:hAnsi="Times New Roman"/>
          <w:color w:val="000000" w:themeColor="text1"/>
        </w:rPr>
        <w:t>the distributor</w:t>
      </w:r>
      <w:r w:rsidRPr="585B0ED3" w:rsidR="2D08CAD5">
        <w:rPr>
          <w:rFonts w:ascii="Times New Roman" w:hAnsi="Times New Roman"/>
          <w:color w:val="000000" w:themeColor="text1"/>
        </w:rPr>
        <w:t xml:space="preserve"> with the coupon affixed</w:t>
      </w:r>
      <w:r w:rsidRPr="585B0ED3">
        <w:rPr>
          <w:rFonts w:ascii="Times New Roman" w:hAnsi="Times New Roman"/>
          <w:color w:val="000000" w:themeColor="text1"/>
        </w:rPr>
        <w:t xml:space="preserve">. </w:t>
      </w:r>
      <w:r w:rsidRPr="585B0ED3" w:rsidR="1CD1C38C">
        <w:rPr>
          <w:rFonts w:ascii="Times New Roman" w:hAnsi="Times New Roman"/>
          <w:color w:val="000000" w:themeColor="text1"/>
        </w:rPr>
        <w:t xml:space="preserve">Each of the 3 active respondents would </w:t>
      </w:r>
      <w:r w:rsidRPr="585B0ED3" w:rsidR="4C8C4807">
        <w:rPr>
          <w:rFonts w:ascii="Times New Roman" w:hAnsi="Times New Roman"/>
          <w:color w:val="000000" w:themeColor="text1"/>
        </w:rPr>
        <w:t>order explosives/</w:t>
      </w:r>
      <w:r w:rsidRPr="585B0ED3" w:rsidR="1CD1C38C">
        <w:rPr>
          <w:rFonts w:ascii="Times New Roman" w:hAnsi="Times New Roman"/>
          <w:color w:val="000000" w:themeColor="text1"/>
        </w:rPr>
        <w:t xml:space="preserve">complete this form </w:t>
      </w:r>
      <w:r w:rsidR="006B7C6C">
        <w:rPr>
          <w:rFonts w:ascii="Times New Roman" w:hAnsi="Times New Roman"/>
          <w:color w:val="000000" w:themeColor="text1"/>
        </w:rPr>
        <w:t>once</w:t>
      </w:r>
      <w:r w:rsidRPr="585B0ED3" w:rsidR="1CD1C38C">
        <w:rPr>
          <w:rFonts w:ascii="Times New Roman" w:hAnsi="Times New Roman"/>
          <w:color w:val="000000" w:themeColor="text1"/>
        </w:rPr>
        <w:t xml:space="preserve"> </w:t>
      </w:r>
      <w:r w:rsidR="006B7C6C">
        <w:rPr>
          <w:rFonts w:ascii="Times New Roman" w:hAnsi="Times New Roman"/>
          <w:color w:val="000000" w:themeColor="text1"/>
        </w:rPr>
        <w:t>during the next three years</w:t>
      </w:r>
      <w:r w:rsidRPr="585B0ED3" w:rsidR="1CD1C38C">
        <w:rPr>
          <w:rFonts w:ascii="Times New Roman" w:hAnsi="Times New Roman"/>
          <w:color w:val="000000" w:themeColor="text1"/>
        </w:rPr>
        <w:t xml:space="preserve">, resulting in a total of </w:t>
      </w:r>
      <w:r w:rsidR="006B7C6C">
        <w:rPr>
          <w:rFonts w:ascii="Times New Roman" w:hAnsi="Times New Roman"/>
          <w:color w:val="000000" w:themeColor="text1"/>
        </w:rPr>
        <w:t>3</w:t>
      </w:r>
      <w:r w:rsidRPr="585B0ED3" w:rsidR="1CD1C38C">
        <w:rPr>
          <w:rFonts w:ascii="Times New Roman" w:hAnsi="Times New Roman"/>
          <w:color w:val="000000" w:themeColor="text1"/>
        </w:rPr>
        <w:t xml:space="preserve"> </w:t>
      </w:r>
      <w:r w:rsidRPr="585B0ED3" w:rsidR="4C8C4807">
        <w:rPr>
          <w:rFonts w:ascii="Times New Roman" w:hAnsi="Times New Roman"/>
          <w:color w:val="000000" w:themeColor="text1"/>
        </w:rPr>
        <w:t>transactions/forms</w:t>
      </w:r>
      <w:r w:rsidRPr="585B0ED3" w:rsidR="1CD1C38C">
        <w:rPr>
          <w:rFonts w:ascii="Times New Roman" w:hAnsi="Times New Roman"/>
          <w:color w:val="000000" w:themeColor="text1"/>
        </w:rPr>
        <w:t xml:space="preserve"> </w:t>
      </w:r>
      <w:r w:rsidR="006B7C6C">
        <w:rPr>
          <w:rFonts w:ascii="Times New Roman" w:hAnsi="Times New Roman"/>
          <w:color w:val="000000" w:themeColor="text1"/>
        </w:rPr>
        <w:t>during this renewal period</w:t>
      </w:r>
      <w:r w:rsidRPr="585B0ED3" w:rsidR="4BB4833C">
        <w:rPr>
          <w:rFonts w:ascii="Times New Roman" w:hAnsi="Times New Roman"/>
          <w:color w:val="000000" w:themeColor="text1"/>
        </w:rPr>
        <w:t xml:space="preserve">. </w:t>
      </w:r>
      <w:r w:rsidRPr="585B0ED3" w:rsidR="2D08CAD5">
        <w:rPr>
          <w:rFonts w:ascii="Times New Roman" w:hAnsi="Times New Roman"/>
          <w:color w:val="000000" w:themeColor="text1"/>
        </w:rPr>
        <w:t>ATF estimates that it takes</w:t>
      </w:r>
      <w:r w:rsidRPr="585B0ED3" w:rsidR="22F4DAB2">
        <w:rPr>
          <w:rFonts w:ascii="Times New Roman" w:hAnsi="Times New Roman"/>
          <w:color w:val="000000" w:themeColor="text1"/>
        </w:rPr>
        <w:t xml:space="preserve"> </w:t>
      </w:r>
      <w:r w:rsidRPr="585B0ED3" w:rsidR="00C1A974">
        <w:rPr>
          <w:rFonts w:ascii="Times New Roman" w:hAnsi="Times New Roman"/>
          <w:color w:val="000000" w:themeColor="text1"/>
        </w:rPr>
        <w:t xml:space="preserve">a </w:t>
      </w:r>
      <w:r w:rsidRPr="585B0ED3" w:rsidR="22F4DAB2">
        <w:rPr>
          <w:rFonts w:ascii="Times New Roman" w:hAnsi="Times New Roman"/>
          <w:color w:val="000000" w:themeColor="text1"/>
        </w:rPr>
        <w:t>combined</w:t>
      </w:r>
      <w:r w:rsidRPr="585B0ED3" w:rsidR="1A0B3AF3">
        <w:rPr>
          <w:rFonts w:ascii="Times New Roman" w:hAnsi="Times New Roman"/>
          <w:color w:val="000000" w:themeColor="text1"/>
        </w:rPr>
        <w:t xml:space="preserve"> 20 minutes </w:t>
      </w:r>
      <w:r w:rsidRPr="585B0ED3" w:rsidR="22F4DAB2">
        <w:rPr>
          <w:rFonts w:ascii="Times New Roman" w:hAnsi="Times New Roman"/>
          <w:color w:val="000000" w:themeColor="text1"/>
        </w:rPr>
        <w:t>to</w:t>
      </w:r>
      <w:r w:rsidRPr="585B0ED3" w:rsidR="1A0B3AF3">
        <w:rPr>
          <w:rFonts w:ascii="Times New Roman" w:hAnsi="Times New Roman"/>
          <w:color w:val="000000" w:themeColor="text1"/>
        </w:rPr>
        <w:t xml:space="preserve"> complete</w:t>
      </w:r>
      <w:r w:rsidRPr="585B0ED3" w:rsidR="22F4DAB2">
        <w:rPr>
          <w:rFonts w:ascii="Times New Roman" w:hAnsi="Times New Roman"/>
          <w:color w:val="000000" w:themeColor="text1"/>
        </w:rPr>
        <w:t xml:space="preserve"> the </w:t>
      </w:r>
      <w:r w:rsidRPr="585B0ED3" w:rsidR="7A6008EE">
        <w:rPr>
          <w:rFonts w:ascii="Times New Roman" w:hAnsi="Times New Roman"/>
          <w:color w:val="000000" w:themeColor="text1"/>
        </w:rPr>
        <w:t>applicable sections of the form.</w:t>
      </w:r>
      <w:r w:rsidRPr="585B0ED3" w:rsidR="1A0B3AF3">
        <w:rPr>
          <w:rFonts w:ascii="Times New Roman" w:hAnsi="Times New Roman"/>
          <w:color w:val="000000" w:themeColor="text1"/>
        </w:rPr>
        <w:t xml:space="preserve"> </w:t>
      </w:r>
      <w:r w:rsidRPr="585B0ED3" w:rsidR="7F0EF995">
        <w:rPr>
          <w:rFonts w:ascii="Times New Roman" w:hAnsi="Times New Roman"/>
          <w:color w:val="000000" w:themeColor="text1"/>
        </w:rPr>
        <w:t xml:space="preserve">ATF estimates </w:t>
      </w:r>
      <w:r w:rsidRPr="00BA49AA" w:rsidR="13214C74">
        <w:rPr>
          <w:rFonts w:ascii="Times New Roman" w:hAnsi="Times New Roman"/>
          <w:color w:val="000000" w:themeColor="text1"/>
        </w:rPr>
        <w:t>five</w:t>
      </w:r>
      <w:r w:rsidRPr="00BA49AA" w:rsidR="7F0EF995">
        <w:rPr>
          <w:rFonts w:ascii="Times New Roman" w:hAnsi="Times New Roman"/>
          <w:color w:val="000000" w:themeColor="text1"/>
        </w:rPr>
        <w:t xml:space="preserve"> minutes for each limited permittee,</w:t>
      </w:r>
      <w:r w:rsidRPr="00BA49AA" w:rsidR="2CE756C8">
        <w:rPr>
          <w:rFonts w:ascii="Times New Roman" w:hAnsi="Times New Roman"/>
          <w:color w:val="000000" w:themeColor="text1"/>
        </w:rPr>
        <w:t xml:space="preserve"> </w:t>
      </w:r>
      <w:r w:rsidRPr="00BA49AA" w:rsidR="6D2C0D4E">
        <w:rPr>
          <w:rFonts w:ascii="Times New Roman" w:hAnsi="Times New Roman"/>
          <w:color w:val="000000" w:themeColor="text1"/>
        </w:rPr>
        <w:t xml:space="preserve">ten </w:t>
      </w:r>
      <w:r w:rsidRPr="00BA49AA" w:rsidR="2CE756C8">
        <w:rPr>
          <w:rFonts w:ascii="Times New Roman" w:hAnsi="Times New Roman"/>
          <w:color w:val="000000" w:themeColor="text1"/>
        </w:rPr>
        <w:t>minutes per distributor</w:t>
      </w:r>
      <w:r w:rsidRPr="585B0ED3" w:rsidR="7B78ED9A">
        <w:rPr>
          <w:rFonts w:ascii="Times New Roman" w:hAnsi="Times New Roman"/>
          <w:color w:val="000000" w:themeColor="text1"/>
        </w:rPr>
        <w:t xml:space="preserve">, </w:t>
      </w:r>
      <w:r w:rsidRPr="585B0ED3" w:rsidR="3D8B772F">
        <w:rPr>
          <w:rFonts w:ascii="Times New Roman" w:hAnsi="Times New Roman"/>
          <w:color w:val="000000" w:themeColor="text1"/>
        </w:rPr>
        <w:t xml:space="preserve">and an additional </w:t>
      </w:r>
      <w:r w:rsidRPr="585B0ED3" w:rsidR="6ECCA736">
        <w:rPr>
          <w:rFonts w:ascii="Times New Roman" w:hAnsi="Times New Roman"/>
          <w:color w:val="000000" w:themeColor="text1"/>
        </w:rPr>
        <w:t>five</w:t>
      </w:r>
      <w:r w:rsidRPr="585B0ED3" w:rsidR="3D8B772F">
        <w:rPr>
          <w:rFonts w:ascii="Times New Roman" w:hAnsi="Times New Roman"/>
          <w:color w:val="000000" w:themeColor="text1"/>
        </w:rPr>
        <w:t xml:space="preserve"> minutes </w:t>
      </w:r>
      <w:r w:rsidRPr="585B0ED3" w:rsidR="7C878F87">
        <w:rPr>
          <w:rFonts w:ascii="Times New Roman" w:hAnsi="Times New Roman"/>
          <w:color w:val="000000" w:themeColor="text1"/>
        </w:rPr>
        <w:t>for the individual havin</w:t>
      </w:r>
      <w:r w:rsidR="00E63747">
        <w:rPr>
          <w:rFonts w:ascii="Times New Roman" w:hAnsi="Times New Roman"/>
          <w:color w:val="000000" w:themeColor="text1"/>
        </w:rPr>
        <w:t xml:space="preserve">g </w:t>
      </w:r>
      <w:r w:rsidRPr="585B0ED3" w:rsidR="7C878F87">
        <w:rPr>
          <w:rFonts w:ascii="Times New Roman" w:hAnsi="Times New Roman"/>
          <w:color w:val="000000" w:themeColor="text1"/>
        </w:rPr>
        <w:t>th</w:t>
      </w:r>
      <w:r w:rsidR="00E63747">
        <w:rPr>
          <w:rFonts w:ascii="Times New Roman" w:hAnsi="Times New Roman"/>
          <w:color w:val="000000" w:themeColor="text1"/>
        </w:rPr>
        <w:t>ei</w:t>
      </w:r>
      <w:r w:rsidRPr="585B0ED3" w:rsidR="7C878F87">
        <w:rPr>
          <w:rFonts w:ascii="Times New Roman" w:hAnsi="Times New Roman"/>
          <w:color w:val="000000" w:themeColor="text1"/>
        </w:rPr>
        <w:t xml:space="preserve">r identity </w:t>
      </w:r>
      <w:r w:rsidR="00E63747">
        <w:rPr>
          <w:rFonts w:ascii="Times New Roman" w:hAnsi="Times New Roman"/>
          <w:color w:val="000000" w:themeColor="text1"/>
        </w:rPr>
        <w:t>ve</w:t>
      </w:r>
      <w:r w:rsidRPr="585B0ED3" w:rsidR="7C878F87">
        <w:rPr>
          <w:rFonts w:ascii="Times New Roman" w:hAnsi="Times New Roman"/>
          <w:color w:val="000000" w:themeColor="text1"/>
        </w:rPr>
        <w:t>rified</w:t>
      </w:r>
      <w:r w:rsidR="00D30C1B">
        <w:rPr>
          <w:rFonts w:ascii="Times New Roman" w:hAnsi="Times New Roman"/>
          <w:color w:val="000000" w:themeColor="text1"/>
        </w:rPr>
        <w:t>,</w:t>
      </w:r>
      <w:r w:rsidRPr="585B0ED3" w:rsidR="3D8B772F">
        <w:rPr>
          <w:rFonts w:ascii="Times New Roman" w:hAnsi="Times New Roman"/>
          <w:color w:val="000000" w:themeColor="text1"/>
        </w:rPr>
        <w:t xml:space="preserve"> </w:t>
      </w:r>
      <w:r w:rsidR="00E63747">
        <w:rPr>
          <w:rFonts w:ascii="Times New Roman" w:hAnsi="Times New Roman"/>
          <w:color w:val="000000" w:themeColor="text1"/>
        </w:rPr>
        <w:t>t</w:t>
      </w:r>
      <w:r w:rsidRPr="585B0ED3" w:rsidR="746B16CA">
        <w:rPr>
          <w:rFonts w:ascii="Times New Roman" w:hAnsi="Times New Roman"/>
          <w:color w:val="000000" w:themeColor="text1"/>
        </w:rPr>
        <w:t>otaling</w:t>
      </w:r>
      <w:r w:rsidRPr="585B0ED3" w:rsidR="7B78ED9A">
        <w:rPr>
          <w:rFonts w:ascii="Times New Roman" w:hAnsi="Times New Roman"/>
          <w:color w:val="000000" w:themeColor="text1"/>
        </w:rPr>
        <w:t xml:space="preserve"> </w:t>
      </w:r>
      <w:r w:rsidRPr="585B0ED3" w:rsidR="69F49149">
        <w:rPr>
          <w:rFonts w:ascii="Times New Roman" w:hAnsi="Times New Roman"/>
          <w:color w:val="000000" w:themeColor="text1"/>
        </w:rPr>
        <w:t>approximate</w:t>
      </w:r>
      <w:r w:rsidRPr="585B0ED3" w:rsidR="250D29CF">
        <w:rPr>
          <w:rFonts w:ascii="Times New Roman" w:hAnsi="Times New Roman"/>
          <w:color w:val="000000" w:themeColor="text1"/>
        </w:rPr>
        <w:t>ly</w:t>
      </w:r>
      <w:r w:rsidRPr="585B0ED3" w:rsidR="69F49149">
        <w:rPr>
          <w:rFonts w:ascii="Times New Roman" w:hAnsi="Times New Roman"/>
          <w:color w:val="000000" w:themeColor="text1"/>
        </w:rPr>
        <w:t xml:space="preserve"> </w:t>
      </w:r>
      <w:r w:rsidRPr="585B0ED3" w:rsidR="250D29CF">
        <w:rPr>
          <w:rFonts w:ascii="Times New Roman" w:hAnsi="Times New Roman"/>
          <w:color w:val="000000" w:themeColor="text1"/>
        </w:rPr>
        <w:t>20</w:t>
      </w:r>
      <w:r w:rsidRPr="585B0ED3" w:rsidR="7B78ED9A">
        <w:rPr>
          <w:rFonts w:ascii="Times New Roman" w:hAnsi="Times New Roman"/>
          <w:color w:val="000000" w:themeColor="text1"/>
        </w:rPr>
        <w:t xml:space="preserve"> </w:t>
      </w:r>
      <w:r w:rsidRPr="585B0ED3" w:rsidR="176C60F5">
        <w:rPr>
          <w:rFonts w:ascii="Times New Roman" w:hAnsi="Times New Roman"/>
          <w:color w:val="000000" w:themeColor="text1"/>
        </w:rPr>
        <w:t>minutes for</w:t>
      </w:r>
      <w:r w:rsidRPr="585B0ED3" w:rsidR="7B78ED9A">
        <w:rPr>
          <w:rFonts w:ascii="Times New Roman" w:hAnsi="Times New Roman"/>
          <w:color w:val="000000" w:themeColor="text1"/>
        </w:rPr>
        <w:t xml:space="preserve"> each</w:t>
      </w:r>
      <w:r w:rsidRPr="585B0ED3" w:rsidR="176C60F5">
        <w:rPr>
          <w:rFonts w:ascii="Times New Roman" w:hAnsi="Times New Roman"/>
          <w:color w:val="000000" w:themeColor="text1"/>
        </w:rPr>
        <w:t xml:space="preserve"> transaction</w:t>
      </w:r>
      <w:r w:rsidR="00E63747">
        <w:rPr>
          <w:rFonts w:ascii="Times New Roman" w:hAnsi="Times New Roman"/>
          <w:color w:val="000000" w:themeColor="text1"/>
        </w:rPr>
        <w:t>.</w:t>
      </w:r>
      <w:r w:rsidRPr="585B0ED3" w:rsidR="00E63747">
        <w:rPr>
          <w:rFonts w:ascii="Times New Roman" w:hAnsi="Times New Roman"/>
          <w:color w:val="000000" w:themeColor="text1"/>
        </w:rPr>
        <w:t xml:space="preserve"> </w:t>
      </w:r>
      <w:r w:rsidR="00E63747">
        <w:rPr>
          <w:rFonts w:ascii="Times New Roman" w:hAnsi="Times New Roman"/>
          <w:color w:val="000000" w:themeColor="text1"/>
        </w:rPr>
        <w:t xml:space="preserve">This results in an </w:t>
      </w:r>
      <w:r w:rsidR="00A44D66">
        <w:rPr>
          <w:rFonts w:ascii="Times New Roman" w:hAnsi="Times New Roman"/>
          <w:color w:val="000000" w:themeColor="text1"/>
        </w:rPr>
        <w:t xml:space="preserve">estimated </w:t>
      </w:r>
      <w:r w:rsidR="006B7C6C">
        <w:rPr>
          <w:rFonts w:ascii="Times New Roman" w:hAnsi="Times New Roman"/>
          <w:color w:val="000000" w:themeColor="text1"/>
        </w:rPr>
        <w:t>60</w:t>
      </w:r>
      <w:r w:rsidR="00A44D66">
        <w:rPr>
          <w:rFonts w:ascii="Times New Roman" w:hAnsi="Times New Roman"/>
          <w:color w:val="000000" w:themeColor="text1"/>
        </w:rPr>
        <w:t xml:space="preserve"> minutes</w:t>
      </w:r>
      <w:r w:rsidRPr="585B0ED3" w:rsidR="5FBC5FA3">
        <w:rPr>
          <w:rFonts w:ascii="Times New Roman" w:hAnsi="Times New Roman"/>
          <w:color w:val="000000" w:themeColor="text1"/>
        </w:rPr>
        <w:t xml:space="preserve"> </w:t>
      </w:r>
      <w:r w:rsidR="00C9614F">
        <w:rPr>
          <w:rFonts w:ascii="Times New Roman" w:hAnsi="Times New Roman"/>
          <w:color w:val="000000" w:themeColor="text1"/>
        </w:rPr>
        <w:t>(</w:t>
      </w:r>
      <w:r w:rsidR="006B7C6C">
        <w:rPr>
          <w:rFonts w:ascii="Times New Roman" w:hAnsi="Times New Roman"/>
          <w:color w:val="000000" w:themeColor="text1"/>
        </w:rPr>
        <w:t>1</w:t>
      </w:r>
      <w:r w:rsidRPr="585B0ED3" w:rsidR="5FBC5FA3">
        <w:rPr>
          <w:rFonts w:ascii="Times New Roman" w:hAnsi="Times New Roman"/>
          <w:color w:val="000000" w:themeColor="text1"/>
        </w:rPr>
        <w:t xml:space="preserve"> hour</w:t>
      </w:r>
      <w:r w:rsidR="00C9614F">
        <w:rPr>
          <w:rFonts w:ascii="Times New Roman" w:hAnsi="Times New Roman"/>
          <w:color w:val="000000" w:themeColor="text1"/>
        </w:rPr>
        <w:t xml:space="preserve">) </w:t>
      </w:r>
      <w:r w:rsidR="00F306C6">
        <w:rPr>
          <w:rFonts w:ascii="Times New Roman" w:hAnsi="Times New Roman"/>
          <w:color w:val="000000" w:themeColor="text1"/>
        </w:rPr>
        <w:t>for all transactions</w:t>
      </w:r>
      <w:r w:rsidRPr="585B0ED3" w:rsidR="5FBC5FA3">
        <w:rPr>
          <w:rFonts w:ascii="Times New Roman" w:hAnsi="Times New Roman"/>
          <w:color w:val="000000" w:themeColor="text1"/>
        </w:rPr>
        <w:t xml:space="preserve"> </w:t>
      </w:r>
      <w:r w:rsidRPr="585B0ED3" w:rsidR="2B6A3607">
        <w:rPr>
          <w:rFonts w:ascii="Times New Roman" w:hAnsi="Times New Roman"/>
          <w:color w:val="000000" w:themeColor="text1"/>
        </w:rPr>
        <w:t>(</w:t>
      </w:r>
      <w:r w:rsidR="00F306C6">
        <w:rPr>
          <w:rFonts w:ascii="Times New Roman" w:hAnsi="Times New Roman"/>
          <w:color w:val="000000" w:themeColor="text1"/>
        </w:rPr>
        <w:t xml:space="preserve">20 minutes * </w:t>
      </w:r>
      <w:r w:rsidR="006B7C6C">
        <w:rPr>
          <w:rFonts w:ascii="Times New Roman" w:hAnsi="Times New Roman"/>
          <w:color w:val="000000" w:themeColor="text1"/>
        </w:rPr>
        <w:t>3</w:t>
      </w:r>
      <w:r w:rsidR="00F306C6">
        <w:rPr>
          <w:rFonts w:ascii="Times New Roman" w:hAnsi="Times New Roman"/>
          <w:color w:val="000000" w:themeColor="text1"/>
        </w:rPr>
        <w:t xml:space="preserve"> transactions</w:t>
      </w:r>
      <w:r w:rsidRPr="585B0ED3" w:rsidR="2B6A3607">
        <w:rPr>
          <w:rFonts w:ascii="Times New Roman" w:hAnsi="Times New Roman"/>
          <w:color w:val="000000" w:themeColor="text1"/>
        </w:rPr>
        <w:t>)</w:t>
      </w:r>
      <w:r w:rsidRPr="585B0ED3" w:rsidR="5FBC5FA3">
        <w:rPr>
          <w:rFonts w:ascii="Times New Roman" w:hAnsi="Times New Roman"/>
          <w:color w:val="000000" w:themeColor="text1"/>
        </w:rPr>
        <w:t>.</w:t>
      </w:r>
    </w:p>
    <w:p w:rsidR="00C417C3" w:rsidP="00C101ED" w14:paraId="7D164EB9" w14:textId="39F6A8CD">
      <w:pPr>
        <w:pStyle w:val="ListParagraph"/>
        <w:numPr>
          <w:ilvl w:val="0"/>
          <w:numId w:val="20"/>
        </w:numPr>
        <w:spacing w:before="240" w:after="240"/>
        <w:rPr>
          <w:rFonts w:ascii="Times New Roman" w:hAnsi="Times New Roman"/>
          <w:color w:val="000000" w:themeColor="text1"/>
        </w:rPr>
      </w:pPr>
      <w:r>
        <w:rPr>
          <w:rFonts w:ascii="Times New Roman" w:hAnsi="Times New Roman"/>
          <w:color w:val="000000" w:themeColor="text1"/>
        </w:rPr>
        <w:t>Verifying identity</w:t>
      </w:r>
      <w:r w:rsidR="003D4C12">
        <w:rPr>
          <w:rFonts w:ascii="Times New Roman" w:hAnsi="Times New Roman"/>
          <w:color w:val="000000" w:themeColor="text1"/>
        </w:rPr>
        <w:t xml:space="preserve"> </w:t>
      </w:r>
      <w:r w:rsidR="00B004E9">
        <w:rPr>
          <w:rFonts w:ascii="Times New Roman" w:hAnsi="Times New Roman"/>
          <w:color w:val="000000" w:themeColor="text1"/>
        </w:rPr>
        <w:t>burden</w:t>
      </w:r>
      <w:r w:rsidR="003D4C12">
        <w:rPr>
          <w:rFonts w:ascii="Times New Roman" w:hAnsi="Times New Roman"/>
          <w:color w:val="000000" w:themeColor="text1"/>
        </w:rPr>
        <w:t xml:space="preserve"> for </w:t>
      </w:r>
      <w:r w:rsidR="00106BA8">
        <w:rPr>
          <w:rFonts w:ascii="Times New Roman" w:hAnsi="Times New Roman"/>
          <w:color w:val="000000" w:themeColor="text1"/>
        </w:rPr>
        <w:t xml:space="preserve">delivery </w:t>
      </w:r>
      <w:r w:rsidR="003D4C12">
        <w:rPr>
          <w:rFonts w:ascii="Times New Roman" w:hAnsi="Times New Roman"/>
          <w:color w:val="000000" w:themeColor="text1"/>
        </w:rPr>
        <w:t>by distributor</w:t>
      </w:r>
      <w:r w:rsidR="00B004E9">
        <w:rPr>
          <w:rFonts w:ascii="Times New Roman" w:hAnsi="Times New Roman"/>
          <w:color w:val="000000" w:themeColor="text1"/>
        </w:rPr>
        <w:t>:</w:t>
      </w:r>
    </w:p>
    <w:p w:rsidR="00B004E9" w:rsidRPr="003F73B2" w:rsidP="003F73B2" w14:paraId="7A74A993" w14:textId="73BFA97F">
      <w:pPr>
        <w:spacing w:before="240" w:after="240"/>
        <w:rPr>
          <w:rFonts w:ascii="Times New Roman" w:hAnsi="Times New Roman"/>
          <w:color w:val="000000" w:themeColor="text1"/>
        </w:rPr>
      </w:pPr>
      <w:r w:rsidRPr="0F3289F1">
        <w:rPr>
          <w:rFonts w:ascii="Times New Roman" w:hAnsi="Times New Roman"/>
          <w:color w:val="000000" w:themeColor="text1"/>
        </w:rPr>
        <w:t xml:space="preserve">If the explosives are picked up from the distributor by the limited permittee or delivered to the limited permittee by the distributor, the distributor </w:t>
      </w:r>
      <w:r w:rsidR="00BC100B">
        <w:rPr>
          <w:rFonts w:ascii="Times New Roman" w:hAnsi="Times New Roman"/>
          <w:color w:val="000000" w:themeColor="text1"/>
        </w:rPr>
        <w:t>verifies and records</w:t>
      </w:r>
      <w:r w:rsidRPr="0F3289F1" w:rsidR="00BF5391">
        <w:rPr>
          <w:rFonts w:ascii="Times New Roman" w:hAnsi="Times New Roman"/>
          <w:color w:val="000000" w:themeColor="text1"/>
        </w:rPr>
        <w:t xml:space="preserve"> </w:t>
      </w:r>
      <w:r w:rsidRPr="0F3289F1">
        <w:rPr>
          <w:rFonts w:ascii="Times New Roman" w:hAnsi="Times New Roman"/>
          <w:color w:val="000000" w:themeColor="text1"/>
        </w:rPr>
        <w:t xml:space="preserve">the identity of the </w:t>
      </w:r>
      <w:r w:rsidR="007B7557">
        <w:rPr>
          <w:rFonts w:ascii="Times New Roman" w:hAnsi="Times New Roman"/>
          <w:color w:val="000000" w:themeColor="text1"/>
        </w:rPr>
        <w:t>individual</w:t>
      </w:r>
      <w:r w:rsidRPr="0F3289F1">
        <w:rPr>
          <w:rFonts w:ascii="Times New Roman" w:hAnsi="Times New Roman"/>
          <w:color w:val="000000" w:themeColor="text1"/>
        </w:rPr>
        <w:t xml:space="preserve"> accepting the delivery</w:t>
      </w:r>
      <w:r w:rsidR="00175C06">
        <w:rPr>
          <w:rFonts w:ascii="Times New Roman" w:hAnsi="Times New Roman"/>
          <w:color w:val="000000" w:themeColor="text1"/>
        </w:rPr>
        <w:t xml:space="preserve"> on behalf of the limited permittee</w:t>
      </w:r>
      <w:r w:rsidR="00BF5391">
        <w:rPr>
          <w:rFonts w:ascii="Times New Roman" w:hAnsi="Times New Roman"/>
          <w:color w:val="000000" w:themeColor="text1"/>
        </w:rPr>
        <w:t>.</w:t>
      </w:r>
      <w:r w:rsidR="00244D21">
        <w:rPr>
          <w:rFonts w:ascii="Times New Roman" w:hAnsi="Times New Roman"/>
          <w:color w:val="000000" w:themeColor="text1"/>
        </w:rPr>
        <w:t xml:space="preserve"> ATF estimates </w:t>
      </w:r>
      <w:r w:rsidR="00345D18">
        <w:rPr>
          <w:rFonts w:ascii="Times New Roman" w:hAnsi="Times New Roman"/>
          <w:color w:val="000000" w:themeColor="text1"/>
        </w:rPr>
        <w:t xml:space="preserve">half of all limited permittee explosives </w:t>
      </w:r>
      <w:r w:rsidR="0091773D">
        <w:rPr>
          <w:rFonts w:ascii="Times New Roman" w:hAnsi="Times New Roman"/>
          <w:color w:val="000000" w:themeColor="text1"/>
        </w:rPr>
        <w:t>distributions occur using this method</w:t>
      </w:r>
      <w:r w:rsidR="00345D18">
        <w:rPr>
          <w:rFonts w:ascii="Times New Roman" w:hAnsi="Times New Roman"/>
          <w:color w:val="000000" w:themeColor="text1"/>
        </w:rPr>
        <w:t xml:space="preserve">. </w:t>
      </w:r>
      <w:r w:rsidR="00C6715C">
        <w:rPr>
          <w:rFonts w:ascii="Times New Roman" w:hAnsi="Times New Roman"/>
          <w:color w:val="000000" w:themeColor="text1"/>
        </w:rPr>
        <w:t xml:space="preserve">Given the </w:t>
      </w:r>
      <w:r w:rsidR="006B7C6C">
        <w:rPr>
          <w:rFonts w:ascii="Times New Roman" w:hAnsi="Times New Roman"/>
          <w:color w:val="000000" w:themeColor="text1"/>
        </w:rPr>
        <w:t>3</w:t>
      </w:r>
      <w:r w:rsidR="00C6715C">
        <w:rPr>
          <w:rFonts w:ascii="Times New Roman" w:hAnsi="Times New Roman"/>
          <w:color w:val="000000" w:themeColor="text1"/>
        </w:rPr>
        <w:t xml:space="preserve"> total acquisitions </w:t>
      </w:r>
      <w:r w:rsidR="00066072">
        <w:rPr>
          <w:rFonts w:ascii="Times New Roman" w:hAnsi="Times New Roman"/>
          <w:color w:val="000000" w:themeColor="text1"/>
        </w:rPr>
        <w:t>above,</w:t>
      </w:r>
      <w:r w:rsidR="003D4E8E">
        <w:rPr>
          <w:rFonts w:ascii="Times New Roman" w:hAnsi="Times New Roman"/>
          <w:color w:val="000000" w:themeColor="text1"/>
        </w:rPr>
        <w:t xml:space="preserve"> half, or </w:t>
      </w:r>
      <w:r w:rsidR="006B7C6C">
        <w:rPr>
          <w:rFonts w:ascii="Times New Roman" w:hAnsi="Times New Roman"/>
          <w:color w:val="000000" w:themeColor="text1"/>
        </w:rPr>
        <w:t>1.5</w:t>
      </w:r>
      <w:r w:rsidR="00F54ED4">
        <w:rPr>
          <w:rFonts w:ascii="Times New Roman" w:hAnsi="Times New Roman"/>
          <w:color w:val="000000" w:themeColor="text1"/>
        </w:rPr>
        <w:t xml:space="preserve"> deliveries</w:t>
      </w:r>
      <w:r w:rsidR="006B7C6C">
        <w:rPr>
          <w:rFonts w:ascii="Times New Roman" w:hAnsi="Times New Roman"/>
          <w:color w:val="000000" w:themeColor="text1"/>
        </w:rPr>
        <w:t xml:space="preserve"> (which we round up to 2)</w:t>
      </w:r>
      <w:r w:rsidR="00A75294">
        <w:rPr>
          <w:rFonts w:ascii="Times New Roman" w:hAnsi="Times New Roman"/>
          <w:color w:val="000000" w:themeColor="text1"/>
        </w:rPr>
        <w:t>,</w:t>
      </w:r>
      <w:r w:rsidR="00F54ED4">
        <w:rPr>
          <w:rFonts w:ascii="Times New Roman" w:hAnsi="Times New Roman"/>
          <w:color w:val="000000" w:themeColor="text1"/>
        </w:rPr>
        <w:t xml:space="preserve"> result in</w:t>
      </w:r>
      <w:r w:rsidR="00066072">
        <w:rPr>
          <w:rFonts w:ascii="Times New Roman" w:hAnsi="Times New Roman"/>
          <w:color w:val="000000" w:themeColor="text1"/>
        </w:rPr>
        <w:t xml:space="preserve"> </w:t>
      </w:r>
      <w:r w:rsidR="00DC49B5">
        <w:rPr>
          <w:rFonts w:ascii="Times New Roman" w:hAnsi="Times New Roman"/>
          <w:color w:val="000000" w:themeColor="text1"/>
        </w:rPr>
        <w:t xml:space="preserve">an estimated </w:t>
      </w:r>
      <w:r w:rsidR="00D30C1B">
        <w:rPr>
          <w:rFonts w:ascii="Times New Roman" w:hAnsi="Times New Roman"/>
          <w:color w:val="000000" w:themeColor="text1"/>
        </w:rPr>
        <w:t xml:space="preserve">five </w:t>
      </w:r>
      <w:r w:rsidR="00DC49B5">
        <w:rPr>
          <w:rFonts w:ascii="Times New Roman" w:hAnsi="Times New Roman"/>
          <w:color w:val="000000" w:themeColor="text1"/>
        </w:rPr>
        <w:t>minutes</w:t>
      </w:r>
      <w:r w:rsidR="007D28A4">
        <w:rPr>
          <w:rFonts w:ascii="Times New Roman" w:hAnsi="Times New Roman"/>
          <w:color w:val="000000" w:themeColor="text1"/>
        </w:rPr>
        <w:t xml:space="preserve"> for </w:t>
      </w:r>
      <w:r w:rsidR="00B0358E">
        <w:rPr>
          <w:rFonts w:ascii="Times New Roman" w:hAnsi="Times New Roman"/>
          <w:color w:val="000000" w:themeColor="text1"/>
        </w:rPr>
        <w:t>recipient verification</w:t>
      </w:r>
      <w:r w:rsidR="0030697B">
        <w:rPr>
          <w:rFonts w:ascii="Times New Roman" w:hAnsi="Times New Roman"/>
          <w:color w:val="000000" w:themeColor="text1"/>
        </w:rPr>
        <w:t xml:space="preserve"> involving the </w:t>
      </w:r>
      <w:r w:rsidR="00661362">
        <w:rPr>
          <w:rFonts w:ascii="Times New Roman" w:hAnsi="Times New Roman"/>
          <w:color w:val="000000" w:themeColor="text1"/>
        </w:rPr>
        <w:t xml:space="preserve">individual accepting on behalf of the </w:t>
      </w:r>
      <w:r w:rsidR="00661362">
        <w:rPr>
          <w:rFonts w:ascii="Times New Roman" w:hAnsi="Times New Roman"/>
          <w:color w:val="000000" w:themeColor="text1"/>
        </w:rPr>
        <w:t>distributee</w:t>
      </w:r>
      <w:r w:rsidR="00034DFD">
        <w:rPr>
          <w:rFonts w:ascii="Times New Roman" w:hAnsi="Times New Roman"/>
          <w:color w:val="000000" w:themeColor="text1"/>
        </w:rPr>
        <w:t>, which is already being counted as part of the LPTR completion burden above</w:t>
      </w:r>
      <w:r w:rsidR="00CA1BA5">
        <w:rPr>
          <w:rFonts w:ascii="Times New Roman" w:hAnsi="Times New Roman"/>
          <w:color w:val="000000" w:themeColor="text1"/>
        </w:rPr>
        <w:t>.</w:t>
      </w:r>
    </w:p>
    <w:p w:rsidR="007D48EC" w:rsidRPr="003F73B2" w:rsidP="003F73B2" w14:paraId="3BF97349" w14:textId="37F502B3">
      <w:pPr>
        <w:pStyle w:val="ListParagraph"/>
        <w:numPr>
          <w:ilvl w:val="0"/>
          <w:numId w:val="20"/>
        </w:numPr>
        <w:spacing w:before="240" w:after="240"/>
        <w:rPr>
          <w:rFonts w:ascii="Times New Roman" w:hAnsi="Times New Roman"/>
          <w:color w:val="000000" w:themeColor="text1"/>
        </w:rPr>
      </w:pPr>
      <w:r>
        <w:rPr>
          <w:rFonts w:ascii="Times New Roman" w:hAnsi="Times New Roman"/>
          <w:color w:val="000000" w:themeColor="text1"/>
        </w:rPr>
        <w:t xml:space="preserve">Verifying identity burden for </w:t>
      </w:r>
      <w:r w:rsidR="00106BA8">
        <w:rPr>
          <w:rFonts w:ascii="Times New Roman" w:hAnsi="Times New Roman"/>
          <w:color w:val="000000" w:themeColor="text1"/>
        </w:rPr>
        <w:t xml:space="preserve">delivery </w:t>
      </w:r>
      <w:r>
        <w:rPr>
          <w:rFonts w:ascii="Times New Roman" w:hAnsi="Times New Roman"/>
          <w:color w:val="000000" w:themeColor="text1"/>
        </w:rPr>
        <w:t>via c</w:t>
      </w:r>
      <w:r w:rsidRPr="003F73B2">
        <w:rPr>
          <w:rFonts w:ascii="Times New Roman" w:hAnsi="Times New Roman"/>
          <w:color w:val="000000" w:themeColor="text1"/>
        </w:rPr>
        <w:t>ommon</w:t>
      </w:r>
      <w:r>
        <w:rPr>
          <w:rFonts w:ascii="Times New Roman" w:hAnsi="Times New Roman"/>
          <w:color w:val="000000" w:themeColor="text1"/>
        </w:rPr>
        <w:t>/contract</w:t>
      </w:r>
      <w:r w:rsidRPr="003F73B2">
        <w:rPr>
          <w:rFonts w:ascii="Times New Roman" w:hAnsi="Times New Roman"/>
          <w:color w:val="000000" w:themeColor="text1"/>
        </w:rPr>
        <w:t xml:space="preserve"> carrier:</w:t>
      </w:r>
    </w:p>
    <w:p w:rsidR="006338B3" w:rsidRPr="005A432E" w:rsidP="006338B3" w14:paraId="1FECA00F" w14:textId="4EBC7D98">
      <w:pPr>
        <w:spacing w:before="240" w:after="240"/>
        <w:rPr>
          <w:rFonts w:ascii="Times New Roman" w:hAnsi="Times New Roman"/>
          <w:color w:val="000000" w:themeColor="text1"/>
        </w:rPr>
      </w:pPr>
      <w:r w:rsidRPr="0F3289F1">
        <w:rPr>
          <w:rFonts w:ascii="Times New Roman" w:hAnsi="Times New Roman"/>
          <w:color w:val="000000" w:themeColor="text1"/>
        </w:rPr>
        <w:t xml:space="preserve">If the explosives are delivered to the limited permittee </w:t>
      </w:r>
      <w:r w:rsidR="00A43CBE">
        <w:rPr>
          <w:rFonts w:ascii="Times New Roman" w:hAnsi="Times New Roman"/>
          <w:color w:val="000000" w:themeColor="text1"/>
        </w:rPr>
        <w:t>via</w:t>
      </w:r>
      <w:r w:rsidRPr="0F3289F1">
        <w:rPr>
          <w:rFonts w:ascii="Times New Roman" w:hAnsi="Times New Roman"/>
          <w:color w:val="000000" w:themeColor="text1"/>
        </w:rPr>
        <w:t xml:space="preserve"> common</w:t>
      </w:r>
      <w:r w:rsidR="00A43CBE">
        <w:rPr>
          <w:rFonts w:ascii="Times New Roman" w:hAnsi="Times New Roman"/>
          <w:color w:val="000000" w:themeColor="text1"/>
        </w:rPr>
        <w:t>/</w:t>
      </w:r>
      <w:r w:rsidRPr="0F3289F1">
        <w:rPr>
          <w:rFonts w:ascii="Times New Roman" w:hAnsi="Times New Roman"/>
          <w:color w:val="000000" w:themeColor="text1"/>
        </w:rPr>
        <w:t>contract carrier, the distributor must verify the identity of the person accepting possession for the common</w:t>
      </w:r>
      <w:r w:rsidR="00A43CBE">
        <w:rPr>
          <w:rFonts w:ascii="Times New Roman" w:hAnsi="Times New Roman"/>
          <w:color w:val="000000" w:themeColor="text1"/>
        </w:rPr>
        <w:t>/</w:t>
      </w:r>
      <w:r w:rsidRPr="0F3289F1">
        <w:rPr>
          <w:rFonts w:ascii="Times New Roman" w:hAnsi="Times New Roman"/>
          <w:color w:val="000000" w:themeColor="text1"/>
        </w:rPr>
        <w:t>contract carrier</w:t>
      </w:r>
      <w:r w:rsidR="00A43CBE">
        <w:rPr>
          <w:rFonts w:ascii="Times New Roman" w:hAnsi="Times New Roman"/>
          <w:color w:val="000000" w:themeColor="text1"/>
        </w:rPr>
        <w:t xml:space="preserve"> instead</w:t>
      </w:r>
      <w:r w:rsidRPr="0F3289F1">
        <w:rPr>
          <w:rFonts w:ascii="Times New Roman" w:hAnsi="Times New Roman"/>
          <w:color w:val="000000" w:themeColor="text1"/>
        </w:rPr>
        <w:t xml:space="preserve">. </w:t>
      </w:r>
      <w:r w:rsidR="00345D18">
        <w:rPr>
          <w:rFonts w:ascii="Times New Roman" w:hAnsi="Times New Roman"/>
          <w:color w:val="000000" w:themeColor="text1"/>
        </w:rPr>
        <w:t xml:space="preserve">ATF estimates half of all limited permittee explosives </w:t>
      </w:r>
      <w:r w:rsidR="0091773D">
        <w:rPr>
          <w:rFonts w:ascii="Times New Roman" w:hAnsi="Times New Roman"/>
          <w:color w:val="000000" w:themeColor="text1"/>
        </w:rPr>
        <w:t>distributions occur using this method</w:t>
      </w:r>
      <w:r w:rsidR="00345D18">
        <w:rPr>
          <w:rFonts w:ascii="Times New Roman" w:hAnsi="Times New Roman"/>
          <w:color w:val="000000" w:themeColor="text1"/>
        </w:rPr>
        <w:t>.</w:t>
      </w:r>
      <w:r w:rsidR="00CA1BA5">
        <w:rPr>
          <w:rFonts w:ascii="Times New Roman" w:hAnsi="Times New Roman"/>
          <w:color w:val="000000" w:themeColor="text1"/>
        </w:rPr>
        <w:t xml:space="preserve"> Given the </w:t>
      </w:r>
      <w:r w:rsidR="00E725DF">
        <w:rPr>
          <w:rFonts w:ascii="Times New Roman" w:hAnsi="Times New Roman"/>
          <w:color w:val="000000" w:themeColor="text1"/>
        </w:rPr>
        <w:t>3</w:t>
      </w:r>
      <w:r w:rsidR="00CA1BA5">
        <w:rPr>
          <w:rFonts w:ascii="Times New Roman" w:hAnsi="Times New Roman"/>
          <w:color w:val="000000" w:themeColor="text1"/>
        </w:rPr>
        <w:t xml:space="preserve"> total acquisitions </w:t>
      </w:r>
      <w:r w:rsidR="00E725DF">
        <w:rPr>
          <w:rFonts w:ascii="Times New Roman" w:hAnsi="Times New Roman"/>
          <w:color w:val="000000" w:themeColor="text1"/>
        </w:rPr>
        <w:t>for this renewal period</w:t>
      </w:r>
      <w:r w:rsidR="00CA1BA5">
        <w:rPr>
          <w:rFonts w:ascii="Times New Roman" w:hAnsi="Times New Roman"/>
          <w:color w:val="000000" w:themeColor="text1"/>
        </w:rPr>
        <w:t xml:space="preserve"> above, half, or 1</w:t>
      </w:r>
      <w:r w:rsidR="00E725DF">
        <w:rPr>
          <w:rFonts w:ascii="Times New Roman" w:hAnsi="Times New Roman"/>
          <w:color w:val="000000" w:themeColor="text1"/>
        </w:rPr>
        <w:t>.5</w:t>
      </w:r>
      <w:r w:rsidR="00CA1BA5">
        <w:rPr>
          <w:rFonts w:ascii="Times New Roman" w:hAnsi="Times New Roman"/>
          <w:color w:val="000000" w:themeColor="text1"/>
        </w:rPr>
        <w:t xml:space="preserve"> deliveries</w:t>
      </w:r>
      <w:r w:rsidR="00E725DF">
        <w:rPr>
          <w:rFonts w:ascii="Times New Roman" w:hAnsi="Times New Roman"/>
          <w:color w:val="000000" w:themeColor="text1"/>
        </w:rPr>
        <w:t xml:space="preserve"> (rounded up to 2)</w:t>
      </w:r>
      <w:r w:rsidR="00175C06">
        <w:rPr>
          <w:rFonts w:ascii="Times New Roman" w:hAnsi="Times New Roman"/>
          <w:color w:val="000000" w:themeColor="text1"/>
        </w:rPr>
        <w:t>,</w:t>
      </w:r>
      <w:r w:rsidR="00CA1BA5">
        <w:rPr>
          <w:rFonts w:ascii="Times New Roman" w:hAnsi="Times New Roman"/>
          <w:color w:val="000000" w:themeColor="text1"/>
        </w:rPr>
        <w:t xml:space="preserve"> result in an estimated </w:t>
      </w:r>
      <w:r w:rsidR="006B10C2">
        <w:rPr>
          <w:rFonts w:ascii="Times New Roman" w:hAnsi="Times New Roman"/>
          <w:color w:val="000000" w:themeColor="text1"/>
        </w:rPr>
        <w:t xml:space="preserve">five </w:t>
      </w:r>
      <w:r w:rsidR="00CA1BA5">
        <w:rPr>
          <w:rFonts w:ascii="Times New Roman" w:hAnsi="Times New Roman"/>
          <w:color w:val="000000" w:themeColor="text1"/>
        </w:rPr>
        <w:t>minutes for recipient verification</w:t>
      </w:r>
      <w:r w:rsidR="001F6469">
        <w:rPr>
          <w:rFonts w:ascii="Times New Roman" w:hAnsi="Times New Roman"/>
          <w:color w:val="000000" w:themeColor="text1"/>
        </w:rPr>
        <w:t xml:space="preserve"> involving the common</w:t>
      </w:r>
      <w:r w:rsidR="0030697B">
        <w:rPr>
          <w:rFonts w:ascii="Times New Roman" w:hAnsi="Times New Roman"/>
          <w:color w:val="000000" w:themeColor="text1"/>
        </w:rPr>
        <w:t>/carrier driver</w:t>
      </w:r>
      <w:r w:rsidR="00CA1BA5">
        <w:rPr>
          <w:rFonts w:ascii="Times New Roman" w:hAnsi="Times New Roman"/>
          <w:color w:val="000000" w:themeColor="text1"/>
        </w:rPr>
        <w:t xml:space="preserve">, </w:t>
      </w:r>
      <w:r w:rsidR="00625CC8">
        <w:rPr>
          <w:rFonts w:ascii="Times New Roman" w:hAnsi="Times New Roman"/>
          <w:color w:val="000000" w:themeColor="text1"/>
        </w:rPr>
        <w:t>which is already being counted as part of the LPTR completion burden above.</w:t>
      </w:r>
    </w:p>
    <w:p w:rsidR="00497E40" w:rsidP="003F73B2" w14:paraId="02A8C110" w14:textId="6631A544">
      <w:pPr>
        <w:pStyle w:val="ListParagraph"/>
        <w:numPr>
          <w:ilvl w:val="0"/>
          <w:numId w:val="20"/>
        </w:numPr>
        <w:spacing w:before="240" w:after="240"/>
        <w:rPr>
          <w:rFonts w:ascii="Times New Roman" w:hAnsi="Times New Roman"/>
          <w:color w:val="000000" w:themeColor="text1"/>
        </w:rPr>
      </w:pPr>
      <w:r>
        <w:rPr>
          <w:rFonts w:ascii="Times New Roman" w:hAnsi="Times New Roman"/>
          <w:color w:val="000000" w:themeColor="text1"/>
        </w:rPr>
        <w:t xml:space="preserve">Theft/loss </w:t>
      </w:r>
      <w:r>
        <w:rPr>
          <w:rFonts w:ascii="Times New Roman" w:hAnsi="Times New Roman"/>
          <w:color w:val="000000" w:themeColor="text1"/>
        </w:rPr>
        <w:t>reporting to ATF:</w:t>
      </w:r>
    </w:p>
    <w:p w:rsidR="00B864C8" w:rsidP="00B864C8" w14:paraId="06445AB8" w14:textId="302B100E">
      <w:pPr>
        <w:spacing w:before="240" w:after="240"/>
        <w:rPr>
          <w:rFonts w:ascii="Times New Roman" w:hAnsi="Times New Roman"/>
          <w:color w:val="000000" w:themeColor="text1"/>
        </w:rPr>
      </w:pPr>
      <w:r w:rsidRPr="39C230AF">
        <w:rPr>
          <w:rFonts w:ascii="Times New Roman" w:hAnsi="Times New Roman"/>
          <w:color w:val="000000" w:themeColor="text1"/>
        </w:rPr>
        <w:t xml:space="preserve">Anyone who has lost possession of </w:t>
      </w:r>
      <w:r>
        <w:rPr>
          <w:rFonts w:ascii="Times New Roman" w:hAnsi="Times New Roman"/>
          <w:color w:val="000000" w:themeColor="text1"/>
        </w:rPr>
        <w:t>one or more of the</w:t>
      </w:r>
      <w:r w:rsidRPr="39C230AF">
        <w:rPr>
          <w:rFonts w:ascii="Times New Roman" w:hAnsi="Times New Roman"/>
          <w:color w:val="000000" w:themeColor="text1"/>
        </w:rPr>
        <w:t xml:space="preserve"> </w:t>
      </w:r>
      <w:r>
        <w:rPr>
          <w:rFonts w:ascii="Times New Roman" w:hAnsi="Times New Roman"/>
          <w:color w:val="000000" w:themeColor="text1"/>
        </w:rPr>
        <w:t xml:space="preserve">purchase </w:t>
      </w:r>
      <w:r w:rsidRPr="39C230AF">
        <w:rPr>
          <w:rFonts w:ascii="Times New Roman" w:hAnsi="Times New Roman"/>
          <w:color w:val="000000" w:themeColor="text1"/>
        </w:rPr>
        <w:t>coupon</w:t>
      </w:r>
      <w:r>
        <w:rPr>
          <w:rFonts w:ascii="Times New Roman" w:hAnsi="Times New Roman"/>
          <w:color w:val="000000" w:themeColor="text1"/>
        </w:rPr>
        <w:t>s</w:t>
      </w:r>
      <w:r w:rsidRPr="39C230AF">
        <w:rPr>
          <w:rFonts w:ascii="Times New Roman" w:hAnsi="Times New Roman"/>
          <w:color w:val="000000" w:themeColor="text1"/>
        </w:rPr>
        <w:t xml:space="preserve"> must report the loss, theft, or destruction to ATF by telephoning 1-888-ATF-BOMB, within 24 hours of discovery</w:t>
      </w:r>
      <w:r>
        <w:rPr>
          <w:rFonts w:ascii="Times New Roman" w:hAnsi="Times New Roman"/>
          <w:color w:val="000000" w:themeColor="text1"/>
        </w:rPr>
        <w:t>.</w:t>
      </w:r>
      <w:r w:rsidRPr="39C230AF">
        <w:rPr>
          <w:rFonts w:ascii="Times New Roman" w:hAnsi="Times New Roman"/>
          <w:color w:val="000000" w:themeColor="text1"/>
        </w:rPr>
        <w:t xml:space="preserve"> </w:t>
      </w:r>
      <w:r w:rsidRPr="0032739B">
        <w:rPr>
          <w:rFonts w:ascii="Times New Roman" w:hAnsi="Times New Roman"/>
          <w:color w:val="000000" w:themeColor="text1"/>
        </w:rPr>
        <w:t xml:space="preserve">We estimate that each </w:t>
      </w:r>
      <w:r w:rsidR="00DD3B0A">
        <w:rPr>
          <w:rFonts w:ascii="Times New Roman" w:hAnsi="Times New Roman"/>
          <w:color w:val="000000" w:themeColor="text1"/>
        </w:rPr>
        <w:t xml:space="preserve">of the 3 </w:t>
      </w:r>
      <w:r w:rsidRPr="0032739B">
        <w:rPr>
          <w:rFonts w:ascii="Times New Roman" w:hAnsi="Times New Roman"/>
          <w:color w:val="000000" w:themeColor="text1"/>
        </w:rPr>
        <w:t>respondent</w:t>
      </w:r>
      <w:r w:rsidR="00DD3B0A">
        <w:rPr>
          <w:rFonts w:ascii="Times New Roman" w:hAnsi="Times New Roman"/>
          <w:color w:val="000000" w:themeColor="text1"/>
        </w:rPr>
        <w:t>s</w:t>
      </w:r>
      <w:r w:rsidRPr="0032739B">
        <w:rPr>
          <w:rFonts w:ascii="Times New Roman" w:hAnsi="Times New Roman"/>
          <w:color w:val="000000" w:themeColor="text1"/>
        </w:rPr>
        <w:t xml:space="preserve"> </w:t>
      </w:r>
      <w:r w:rsidR="004B62E1">
        <w:rPr>
          <w:rFonts w:ascii="Times New Roman" w:hAnsi="Times New Roman"/>
          <w:color w:val="000000" w:themeColor="text1"/>
        </w:rPr>
        <w:t>could take</w:t>
      </w:r>
      <w:r w:rsidRPr="0032739B">
        <w:rPr>
          <w:rFonts w:ascii="Times New Roman" w:hAnsi="Times New Roman"/>
          <w:color w:val="000000" w:themeColor="text1"/>
        </w:rPr>
        <w:t xml:space="preserve"> 20 minutes to report </w:t>
      </w:r>
      <w:r w:rsidR="004B62E1">
        <w:rPr>
          <w:rFonts w:ascii="Times New Roman" w:hAnsi="Times New Roman"/>
          <w:color w:val="000000" w:themeColor="text1"/>
        </w:rPr>
        <w:t xml:space="preserve">and provide the necessary details about </w:t>
      </w:r>
      <w:r w:rsidRPr="0032739B">
        <w:rPr>
          <w:rFonts w:ascii="Times New Roman" w:hAnsi="Times New Roman"/>
          <w:color w:val="000000" w:themeColor="text1"/>
        </w:rPr>
        <w:t xml:space="preserve">the theft or loss of a </w:t>
      </w:r>
      <w:r w:rsidR="004B62E1">
        <w:rPr>
          <w:rFonts w:ascii="Times New Roman" w:hAnsi="Times New Roman"/>
          <w:color w:val="000000" w:themeColor="text1"/>
        </w:rPr>
        <w:t>coupon</w:t>
      </w:r>
      <w:r w:rsidRPr="0032739B">
        <w:rPr>
          <w:rFonts w:ascii="Times New Roman" w:hAnsi="Times New Roman"/>
          <w:color w:val="000000" w:themeColor="text1"/>
        </w:rPr>
        <w:t xml:space="preserve">. </w:t>
      </w:r>
      <w:r w:rsidR="00DC1C84">
        <w:rPr>
          <w:rFonts w:ascii="Times New Roman" w:hAnsi="Times New Roman"/>
          <w:color w:val="000000" w:themeColor="text1"/>
        </w:rPr>
        <w:t xml:space="preserve">ATF records show that no coupons have been lost or stolen. </w:t>
      </w:r>
      <w:r w:rsidR="002B0482">
        <w:rPr>
          <w:rFonts w:ascii="Times New Roman" w:hAnsi="Times New Roman"/>
          <w:color w:val="000000" w:themeColor="text1"/>
        </w:rPr>
        <w:t xml:space="preserve">Given the relatively small number of </w:t>
      </w:r>
      <w:r w:rsidR="00F51CEC">
        <w:rPr>
          <w:rFonts w:ascii="Times New Roman" w:hAnsi="Times New Roman"/>
          <w:color w:val="000000" w:themeColor="text1"/>
        </w:rPr>
        <w:t>overall respondents and transaction</w:t>
      </w:r>
      <w:r w:rsidR="00A36ED0">
        <w:rPr>
          <w:rFonts w:ascii="Times New Roman" w:hAnsi="Times New Roman"/>
          <w:color w:val="000000" w:themeColor="text1"/>
        </w:rPr>
        <w:t>s</w:t>
      </w:r>
      <w:r w:rsidR="002B0482">
        <w:rPr>
          <w:rFonts w:ascii="Times New Roman" w:hAnsi="Times New Roman"/>
          <w:color w:val="000000" w:themeColor="text1"/>
        </w:rPr>
        <w:t>, and the historic rates of</w:t>
      </w:r>
      <w:r w:rsidR="00F51CEC">
        <w:rPr>
          <w:rFonts w:ascii="Times New Roman" w:hAnsi="Times New Roman"/>
          <w:color w:val="000000" w:themeColor="text1"/>
        </w:rPr>
        <w:t xml:space="preserve"> no</w:t>
      </w:r>
      <w:r w:rsidR="002B0482">
        <w:rPr>
          <w:rFonts w:ascii="Times New Roman" w:hAnsi="Times New Roman"/>
          <w:color w:val="000000" w:themeColor="text1"/>
        </w:rPr>
        <w:t xml:space="preserve"> </w:t>
      </w:r>
      <w:r w:rsidR="00ED2AC8">
        <w:rPr>
          <w:rFonts w:ascii="Times New Roman" w:hAnsi="Times New Roman"/>
          <w:color w:val="000000" w:themeColor="text1"/>
        </w:rPr>
        <w:t>theft</w:t>
      </w:r>
      <w:r w:rsidR="00F51CEC">
        <w:rPr>
          <w:rFonts w:ascii="Times New Roman" w:hAnsi="Times New Roman"/>
          <w:color w:val="000000" w:themeColor="text1"/>
        </w:rPr>
        <w:t>s/</w:t>
      </w:r>
      <w:r w:rsidR="00ED2AC8">
        <w:rPr>
          <w:rFonts w:ascii="Times New Roman" w:hAnsi="Times New Roman"/>
          <w:color w:val="000000" w:themeColor="text1"/>
        </w:rPr>
        <w:t xml:space="preserve">losses, ATF estimates none would occur </w:t>
      </w:r>
      <w:r w:rsidR="00F51CEC">
        <w:rPr>
          <w:rFonts w:ascii="Times New Roman" w:hAnsi="Times New Roman"/>
          <w:color w:val="000000" w:themeColor="text1"/>
        </w:rPr>
        <w:t>during this renewal period</w:t>
      </w:r>
      <w:r w:rsidR="00ED2AC8">
        <w:rPr>
          <w:rFonts w:ascii="Times New Roman" w:hAnsi="Times New Roman"/>
          <w:color w:val="000000" w:themeColor="text1"/>
        </w:rPr>
        <w:t xml:space="preserve">, and that the </w:t>
      </w:r>
      <w:r w:rsidRPr="0032739B">
        <w:rPr>
          <w:rFonts w:ascii="Times New Roman" w:hAnsi="Times New Roman"/>
          <w:color w:val="000000" w:themeColor="text1"/>
        </w:rPr>
        <w:t xml:space="preserve">annual burden hour associated with this reporting requirement is </w:t>
      </w:r>
      <w:r w:rsidR="00ED2AC8">
        <w:rPr>
          <w:rFonts w:ascii="Times New Roman" w:hAnsi="Times New Roman"/>
          <w:color w:val="000000" w:themeColor="text1"/>
        </w:rPr>
        <w:t xml:space="preserve">zero </w:t>
      </w:r>
      <w:r w:rsidRPr="0032739B">
        <w:rPr>
          <w:rFonts w:ascii="Times New Roman" w:hAnsi="Times New Roman"/>
          <w:color w:val="000000" w:themeColor="text1"/>
        </w:rPr>
        <w:t>hours.</w:t>
      </w:r>
    </w:p>
    <w:p w:rsidR="00761062" w:rsidRPr="00761062" w:rsidP="00B864C8" w14:paraId="73AB916E" w14:textId="6E35174B">
      <w:pPr>
        <w:spacing w:before="240" w:after="240"/>
        <w:rPr>
          <w:rFonts w:ascii="Times New Roman" w:hAnsi="Times New Roman"/>
          <w:color w:val="000000" w:themeColor="text1"/>
        </w:rPr>
      </w:pPr>
      <w:r w:rsidRPr="00761062">
        <w:rPr>
          <w:rFonts w:ascii="Times New Roman" w:hAnsi="Times New Roman"/>
          <w:color w:val="000000" w:themeColor="text1"/>
        </w:rPr>
        <w:t xml:space="preserve">Because </w:t>
      </w:r>
      <w:r>
        <w:rPr>
          <w:rFonts w:ascii="Times New Roman" w:hAnsi="Times New Roman"/>
          <w:color w:val="000000" w:themeColor="text1"/>
        </w:rPr>
        <w:t>active limited permittees</w:t>
      </w:r>
      <w:r w:rsidRPr="00761062">
        <w:rPr>
          <w:rFonts w:ascii="Times New Roman" w:hAnsi="Times New Roman"/>
          <w:color w:val="000000" w:themeColor="text1"/>
        </w:rPr>
        <w:t xml:space="preserve"> will likely be applying in their personal capacity, </w:t>
      </w:r>
      <w:r>
        <w:rPr>
          <w:rFonts w:ascii="Times New Roman" w:hAnsi="Times New Roman"/>
          <w:color w:val="000000" w:themeColor="text1"/>
        </w:rPr>
        <w:t>ATF</w:t>
      </w:r>
      <w:r w:rsidRPr="00761062">
        <w:rPr>
          <w:rFonts w:ascii="Times New Roman" w:hAnsi="Times New Roman"/>
          <w:color w:val="000000" w:themeColor="text1"/>
        </w:rPr>
        <w:t xml:space="preserve"> estimates that the opportunity costs of appealing the determination would be based on their free time or “leisure time.” ATF calculated the monetized value of that time using a standard leisure wage formula. For the applicant’s rate calculation, ATF relied on a methodology developed by the Department of Health and Human Services (HHS)</w:t>
      </w:r>
      <w:r w:rsidRPr="00761062">
        <w:rPr>
          <w:rFonts w:ascii="Times New Roman" w:hAnsi="Times New Roman"/>
          <w:color w:val="000000" w:themeColor="text1"/>
          <w:vertAlign w:val="superscript"/>
        </w:rPr>
        <w:t>1</w:t>
      </w:r>
      <w:r w:rsidRPr="00761062">
        <w:rPr>
          <w:rFonts w:ascii="Times New Roman" w:hAnsi="Times New Roman"/>
          <w:color w:val="000000" w:themeColor="text1"/>
        </w:rPr>
        <w:t xml:space="preserve"> for calculating the hourly leisure wage. Because HHS’s methodology relies on Bureau of Labor Statistics (BLS) data that is updated </w:t>
      </w:r>
      <w:r w:rsidRPr="00761062">
        <w:rPr>
          <w:rFonts w:ascii="Times New Roman" w:hAnsi="Times New Roman"/>
          <w:color w:val="000000" w:themeColor="text1"/>
        </w:rPr>
        <w:t>on a monthly basis</w:t>
      </w:r>
      <w:r w:rsidRPr="00761062">
        <w:rPr>
          <w:rFonts w:ascii="Times New Roman" w:hAnsi="Times New Roman"/>
          <w:color w:val="000000" w:themeColor="text1"/>
        </w:rPr>
        <w:t xml:space="preserve">, we did not need to use an inflation-adjusted wage rate. Accordingly, consistent with HHS’s methodology, we used the BLS median weekly income for full-time employees as the base for calculating the hourly leisure wage. </w:t>
      </w:r>
      <w:r w:rsidRPr="00761062">
        <w:rPr>
          <w:rFonts w:ascii="Times New Roman" w:hAnsi="Times New Roman"/>
          <w:color w:val="000000" w:themeColor="text1"/>
        </w:rPr>
        <w:t>Based</w:t>
      </w:r>
      <w:r w:rsidRPr="00761062">
        <w:rPr>
          <w:rFonts w:ascii="Times New Roman" w:hAnsi="Times New Roman"/>
          <w:color w:val="000000" w:themeColor="text1"/>
        </w:rPr>
        <w:t xml:space="preserve"> this methodology, ATF attributes a rounded value of $23 per hour for time spent by respondents completing the application form.</w:t>
      </w:r>
    </w:p>
    <w:p w:rsidR="00D54320" w:rsidRPr="003F73B2" w:rsidP="003F73B2" w14:paraId="4C2F4ECE" w14:textId="06B53A77">
      <w:pPr>
        <w:jc w:val="center"/>
        <w:rPr>
          <w:rFonts w:ascii="Times New Roman" w:hAnsi="Times New Roman"/>
          <w:i/>
        </w:rPr>
      </w:pPr>
      <w:r w:rsidRPr="00D54320">
        <w:rPr>
          <w:rFonts w:ascii="Times New Roman" w:hAnsi="Times New Roman"/>
          <w:b/>
          <w:bCs/>
        </w:rPr>
        <w:t xml:space="preserve">Table. </w:t>
      </w:r>
      <w:r w:rsidRPr="00E60FB0" w:rsidR="00904948">
        <w:rPr>
          <w:rFonts w:ascii="Times New Roman" w:hAnsi="Times New Roman"/>
          <w:b/>
        </w:rPr>
        <w:t xml:space="preserve">Estimated </w:t>
      </w:r>
      <w:r w:rsidR="00904948">
        <w:rPr>
          <w:rFonts w:ascii="Times New Roman" w:hAnsi="Times New Roman"/>
          <w:b/>
        </w:rPr>
        <w:t>a</w:t>
      </w:r>
      <w:r w:rsidRPr="00E60FB0" w:rsidR="00904948">
        <w:rPr>
          <w:rFonts w:ascii="Times New Roman" w:hAnsi="Times New Roman"/>
          <w:b/>
        </w:rPr>
        <w:t xml:space="preserve">nnualized </w:t>
      </w:r>
      <w:r w:rsidR="00904948">
        <w:rPr>
          <w:rFonts w:ascii="Times New Roman" w:hAnsi="Times New Roman"/>
          <w:b/>
        </w:rPr>
        <w:t>r</w:t>
      </w:r>
      <w:r w:rsidRPr="00E60FB0" w:rsidR="00904948">
        <w:rPr>
          <w:rFonts w:ascii="Times New Roman" w:hAnsi="Times New Roman"/>
          <w:b/>
        </w:rPr>
        <w:t xml:space="preserve">espondent </w:t>
      </w:r>
      <w:r w:rsidR="00904948">
        <w:rPr>
          <w:rFonts w:ascii="Times New Roman" w:hAnsi="Times New Roman"/>
          <w:b/>
        </w:rPr>
        <w:t>c</w:t>
      </w:r>
      <w:r w:rsidRPr="00E60FB0" w:rsidR="00904948">
        <w:rPr>
          <w:rFonts w:ascii="Times New Roman" w:hAnsi="Times New Roman"/>
          <w:b/>
        </w:rPr>
        <w:t xml:space="preserve">ost and </w:t>
      </w:r>
      <w:r w:rsidR="00904948">
        <w:rPr>
          <w:rFonts w:ascii="Times New Roman" w:hAnsi="Times New Roman"/>
          <w:b/>
        </w:rPr>
        <w:t>h</w:t>
      </w:r>
      <w:r w:rsidRPr="00E60FB0" w:rsidR="00904948">
        <w:rPr>
          <w:rFonts w:ascii="Times New Roman" w:hAnsi="Times New Roman"/>
          <w:b/>
        </w:rPr>
        <w:t xml:space="preserve">our </w:t>
      </w:r>
      <w:r w:rsidR="00904948">
        <w:rPr>
          <w:rFonts w:ascii="Times New Roman" w:hAnsi="Times New Roman"/>
          <w:b/>
        </w:rPr>
        <w:t>b</w:t>
      </w:r>
      <w:r w:rsidRPr="00E60FB0" w:rsidR="00904948">
        <w:rPr>
          <w:rFonts w:ascii="Times New Roman" w:hAnsi="Times New Roman"/>
          <w:b/>
        </w:rPr>
        <w:t>urden</w:t>
      </w:r>
    </w:p>
    <w:tbl>
      <w:tblPr>
        <w:tblW w:w="1079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42"/>
        <w:gridCol w:w="1288"/>
        <w:gridCol w:w="1260"/>
        <w:gridCol w:w="1350"/>
        <w:gridCol w:w="1710"/>
        <w:gridCol w:w="990"/>
        <w:gridCol w:w="982"/>
        <w:gridCol w:w="1170"/>
      </w:tblGrid>
      <w:tr w14:paraId="3027677C" w14:textId="6539C1AE" w:rsidTr="00761062">
        <w:tblPrEx>
          <w:tblW w:w="1079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13"/>
          <w:jc w:val="center"/>
        </w:trPr>
        <w:tc>
          <w:tcPr>
            <w:tcW w:w="2042" w:type="dxa"/>
            <w:tcBorders>
              <w:top w:val="single" w:sz="6" w:space="0" w:color="auto"/>
              <w:left w:val="single" w:sz="6" w:space="0" w:color="auto"/>
              <w:bottom w:val="single" w:sz="6" w:space="0" w:color="auto"/>
              <w:right w:val="single" w:sz="6" w:space="0" w:color="auto"/>
            </w:tcBorders>
            <w:shd w:val="clear" w:color="auto" w:fill="8DB3E2"/>
            <w:vAlign w:val="center"/>
            <w:hideMark/>
          </w:tcPr>
          <w:p w:rsidR="00761062" w:rsidRPr="003D77F1" w:rsidP="00F70AC2" w14:paraId="4DEF0A54" w14:textId="3A296FB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rPr>
            </w:pPr>
            <w:r w:rsidRPr="003F73B2">
              <w:rPr>
                <w:rFonts w:ascii="Times New Roman" w:hAnsi="Times New Roman"/>
                <w:b/>
              </w:rPr>
              <w:t>Activity</w:t>
            </w:r>
          </w:p>
        </w:tc>
        <w:tc>
          <w:tcPr>
            <w:tcW w:w="1288" w:type="dxa"/>
            <w:tcBorders>
              <w:top w:val="single" w:sz="6" w:space="0" w:color="auto"/>
              <w:left w:val="single" w:sz="6" w:space="0" w:color="auto"/>
              <w:bottom w:val="single" w:sz="6" w:space="0" w:color="auto"/>
              <w:right w:val="single" w:sz="6" w:space="0" w:color="auto"/>
            </w:tcBorders>
            <w:shd w:val="clear" w:color="auto" w:fill="8DB3E2"/>
            <w:vAlign w:val="center"/>
            <w:hideMark/>
          </w:tcPr>
          <w:p w:rsidR="00761062" w:rsidRPr="003D77F1" w:rsidP="00F70AC2" w14:paraId="666C1C05" w14:textId="41C7AC2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rPr>
            </w:pPr>
            <w:r w:rsidRPr="003F73B2">
              <w:rPr>
                <w:rFonts w:ascii="Times New Roman" w:hAnsi="Times New Roman"/>
                <w:b/>
              </w:rPr>
              <w:t>Number of respondents</w:t>
            </w:r>
            <w:r>
              <w:rPr>
                <w:rFonts w:ascii="Times New Roman" w:hAnsi="Times New Roman"/>
                <w:b/>
              </w:rPr>
              <w:t xml:space="preserve"> per year</w:t>
            </w:r>
          </w:p>
        </w:tc>
        <w:tc>
          <w:tcPr>
            <w:tcW w:w="1260" w:type="dxa"/>
            <w:tcBorders>
              <w:top w:val="single" w:sz="6" w:space="0" w:color="auto"/>
              <w:left w:val="single" w:sz="6" w:space="0" w:color="auto"/>
              <w:bottom w:val="single" w:sz="6" w:space="0" w:color="auto"/>
              <w:right w:val="single" w:sz="6" w:space="0" w:color="auto"/>
            </w:tcBorders>
            <w:shd w:val="clear" w:color="auto" w:fill="8DB3E2"/>
            <w:vAlign w:val="center"/>
            <w:hideMark/>
          </w:tcPr>
          <w:p w:rsidR="00761062" w:rsidRPr="003D77F1" w:rsidP="00F70AC2" w14:paraId="5C7BCE0C" w14:textId="7089FD3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rPr>
            </w:pPr>
            <w:r w:rsidRPr="003F73B2">
              <w:rPr>
                <w:rFonts w:ascii="Times New Roman" w:hAnsi="Times New Roman"/>
                <w:b/>
              </w:rPr>
              <w:t>Frequency</w:t>
            </w:r>
          </w:p>
        </w:tc>
        <w:tc>
          <w:tcPr>
            <w:tcW w:w="1350" w:type="dxa"/>
            <w:tcBorders>
              <w:top w:val="single" w:sz="6" w:space="0" w:color="auto"/>
              <w:left w:val="single" w:sz="6" w:space="0" w:color="auto"/>
              <w:bottom w:val="single" w:sz="6" w:space="0" w:color="auto"/>
              <w:right w:val="single" w:sz="6" w:space="0" w:color="auto"/>
            </w:tcBorders>
            <w:shd w:val="clear" w:color="auto" w:fill="8DB3E2"/>
            <w:vAlign w:val="center"/>
            <w:hideMark/>
          </w:tcPr>
          <w:p w:rsidR="00761062" w:rsidRPr="003D77F1" w:rsidP="00F70AC2" w14:paraId="149C8139" w14:textId="0C9A4C9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rPr>
            </w:pPr>
            <w:r w:rsidRPr="003F73B2">
              <w:rPr>
                <w:rFonts w:ascii="Times New Roman" w:hAnsi="Times New Roman"/>
                <w:b/>
              </w:rPr>
              <w:t>Total annual responses</w:t>
            </w:r>
          </w:p>
        </w:tc>
        <w:tc>
          <w:tcPr>
            <w:tcW w:w="1710" w:type="dxa"/>
            <w:tcBorders>
              <w:top w:val="single" w:sz="6" w:space="0" w:color="auto"/>
              <w:left w:val="single" w:sz="6" w:space="0" w:color="auto"/>
              <w:bottom w:val="single" w:sz="6" w:space="0" w:color="auto"/>
              <w:right w:val="single" w:sz="6" w:space="0" w:color="auto"/>
            </w:tcBorders>
            <w:shd w:val="clear" w:color="auto" w:fill="8DB3E2"/>
            <w:vAlign w:val="center"/>
            <w:hideMark/>
          </w:tcPr>
          <w:p w:rsidR="00761062" w:rsidRPr="003D77F1" w:rsidP="00F70AC2" w14:paraId="53161989" w14:textId="1982357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rPr>
            </w:pPr>
            <w:r w:rsidRPr="003F73B2">
              <w:rPr>
                <w:rFonts w:ascii="Times New Roman" w:hAnsi="Times New Roman"/>
                <w:b/>
              </w:rPr>
              <w:t>Time per response</w:t>
            </w:r>
            <w:r>
              <w:rPr>
                <w:rFonts w:ascii="Times New Roman" w:hAnsi="Times New Roman"/>
                <w:b/>
              </w:rPr>
              <w:t xml:space="preserve"> (hours)</w:t>
            </w:r>
          </w:p>
        </w:tc>
        <w:tc>
          <w:tcPr>
            <w:tcW w:w="990" w:type="dxa"/>
            <w:tcBorders>
              <w:top w:val="single" w:sz="6" w:space="0" w:color="auto"/>
              <w:left w:val="single" w:sz="6" w:space="0" w:color="auto"/>
              <w:bottom w:val="single" w:sz="6" w:space="0" w:color="auto"/>
              <w:right w:val="single" w:sz="6" w:space="0" w:color="auto"/>
            </w:tcBorders>
            <w:shd w:val="clear" w:color="auto" w:fill="8DB3E2"/>
            <w:vAlign w:val="center"/>
          </w:tcPr>
          <w:p w:rsidR="00761062" w:rsidRPr="00761062" w:rsidP="00761062" w14:paraId="241B41F5" w14:textId="40109862">
            <w:pPr>
              <w:jc w:val="center"/>
              <w:rPr>
                <w:rFonts w:ascii="Times New Roman" w:hAnsi="Times New Roman"/>
                <w:b/>
                <w:bCs/>
              </w:rPr>
            </w:pPr>
            <w:r>
              <w:rPr>
                <w:rFonts w:ascii="Times New Roman" w:hAnsi="Times New Roman"/>
                <w:b/>
                <w:bCs/>
              </w:rPr>
              <w:t>Total annual burden (hours)</w:t>
            </w:r>
          </w:p>
        </w:tc>
        <w:tc>
          <w:tcPr>
            <w:tcW w:w="982" w:type="dxa"/>
            <w:tcBorders>
              <w:top w:val="single" w:sz="6" w:space="0" w:color="auto"/>
              <w:left w:val="single" w:sz="6" w:space="0" w:color="auto"/>
              <w:bottom w:val="single" w:sz="6" w:space="0" w:color="auto"/>
              <w:right w:val="single" w:sz="6" w:space="0" w:color="auto"/>
            </w:tcBorders>
            <w:shd w:val="clear" w:color="auto" w:fill="8DB3E2"/>
            <w:vAlign w:val="center"/>
            <w:hideMark/>
          </w:tcPr>
          <w:p w:rsidR="00761062" w:rsidRPr="003D77F1" w:rsidP="00761062" w14:paraId="11DE6E98" w14:textId="250E27A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rPr>
            </w:pPr>
            <w:r>
              <w:rPr>
                <w:rFonts w:ascii="Times New Roman" w:hAnsi="Times New Roman"/>
                <w:b/>
              </w:rPr>
              <w:t>Hourly rate</w:t>
            </w:r>
          </w:p>
        </w:tc>
        <w:tc>
          <w:tcPr>
            <w:tcW w:w="1170" w:type="dxa"/>
            <w:tcBorders>
              <w:top w:val="single" w:sz="6" w:space="0" w:color="auto"/>
              <w:left w:val="single" w:sz="6" w:space="0" w:color="auto"/>
              <w:bottom w:val="single" w:sz="6" w:space="0" w:color="auto"/>
              <w:right w:val="single" w:sz="6" w:space="0" w:color="auto"/>
            </w:tcBorders>
            <w:shd w:val="clear" w:color="auto" w:fill="8DB3E2"/>
          </w:tcPr>
          <w:p w:rsidR="00761062" w:rsidRPr="003F73B2" w:rsidP="00F70AC2" w14:paraId="73C82B9D" w14:textId="3341D77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rPr>
            </w:pPr>
            <w:r>
              <w:rPr>
                <w:rFonts w:ascii="Times New Roman" w:hAnsi="Times New Roman"/>
                <w:b/>
              </w:rPr>
              <w:t>Monetized value of respondent time</w:t>
            </w:r>
          </w:p>
        </w:tc>
      </w:tr>
      <w:tr w14:paraId="786D8C66" w14:textId="613E2C74" w:rsidTr="009E13F1">
        <w:tblPrEx>
          <w:tblW w:w="10792" w:type="dxa"/>
          <w:jc w:val="center"/>
          <w:tblCellMar>
            <w:left w:w="0" w:type="dxa"/>
            <w:right w:w="0" w:type="dxa"/>
          </w:tblCellMar>
          <w:tblLook w:val="04A0"/>
        </w:tblPrEx>
        <w:trPr>
          <w:trHeight w:val="313"/>
          <w:jc w:val="center"/>
        </w:trPr>
        <w:tc>
          <w:tcPr>
            <w:tcW w:w="2042" w:type="dxa"/>
            <w:tcBorders>
              <w:top w:val="single" w:sz="6" w:space="0" w:color="auto"/>
              <w:left w:val="single" w:sz="6" w:space="0" w:color="auto"/>
              <w:bottom w:val="single" w:sz="6" w:space="0" w:color="auto"/>
              <w:right w:val="single" w:sz="6" w:space="0" w:color="auto"/>
            </w:tcBorders>
            <w:vAlign w:val="center"/>
          </w:tcPr>
          <w:p w:rsidR="00761062" w:rsidRPr="00341417" w:rsidP="00F70AC2" w14:paraId="5AA589C5" w14:textId="055F315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themeColor="text1"/>
              </w:rPr>
            </w:pPr>
            <w:r>
              <w:rPr>
                <w:rFonts w:ascii="Times New Roman" w:hAnsi="Times New Roman"/>
                <w:color w:val="000000" w:themeColor="text1"/>
              </w:rPr>
              <w:t>Submit a</w:t>
            </w:r>
            <w:r w:rsidRPr="00341417">
              <w:rPr>
                <w:rFonts w:ascii="Times New Roman" w:hAnsi="Times New Roman"/>
                <w:color w:val="000000" w:themeColor="text1"/>
              </w:rPr>
              <w:t>uthorized persons list</w:t>
            </w:r>
          </w:p>
        </w:tc>
        <w:tc>
          <w:tcPr>
            <w:tcW w:w="1288" w:type="dxa"/>
            <w:tcBorders>
              <w:top w:val="single" w:sz="6" w:space="0" w:color="auto"/>
              <w:left w:val="single" w:sz="6" w:space="0" w:color="auto"/>
              <w:bottom w:val="single" w:sz="6" w:space="0" w:color="auto"/>
              <w:right w:val="single" w:sz="6" w:space="0" w:color="auto"/>
            </w:tcBorders>
            <w:vAlign w:val="center"/>
          </w:tcPr>
          <w:p w:rsidR="00761062" w:rsidRPr="003F73B2" w:rsidP="00F70AC2" w14:paraId="1BA322D6" w14:textId="03DB79D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Pr>
                <w:rFonts w:ascii="Times New Roman" w:hAnsi="Times New Roman"/>
              </w:rPr>
              <w:t>1</w:t>
            </w:r>
          </w:p>
        </w:tc>
        <w:tc>
          <w:tcPr>
            <w:tcW w:w="1260" w:type="dxa"/>
            <w:tcBorders>
              <w:top w:val="single" w:sz="6" w:space="0" w:color="auto"/>
              <w:left w:val="single" w:sz="6" w:space="0" w:color="auto"/>
              <w:bottom w:val="single" w:sz="6" w:space="0" w:color="auto"/>
              <w:right w:val="single" w:sz="6" w:space="0" w:color="auto"/>
            </w:tcBorders>
            <w:vAlign w:val="center"/>
          </w:tcPr>
          <w:p w:rsidR="00761062" w:rsidRPr="003F73B2" w:rsidP="00F70AC2" w14:paraId="5C7C1E2B" w14:textId="780B9BF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Pr>
                <w:rFonts w:ascii="Times New Roman" w:hAnsi="Times New Roman"/>
              </w:rPr>
              <w:t>1</w:t>
            </w:r>
          </w:p>
        </w:tc>
        <w:tc>
          <w:tcPr>
            <w:tcW w:w="1350" w:type="dxa"/>
            <w:tcBorders>
              <w:top w:val="single" w:sz="6" w:space="0" w:color="auto"/>
              <w:left w:val="single" w:sz="6" w:space="0" w:color="auto"/>
              <w:bottom w:val="single" w:sz="6" w:space="0" w:color="auto"/>
              <w:right w:val="single" w:sz="6" w:space="0" w:color="auto"/>
            </w:tcBorders>
            <w:vAlign w:val="center"/>
          </w:tcPr>
          <w:p w:rsidR="00761062" w:rsidRPr="003F73B2" w:rsidP="00F70AC2" w14:paraId="209E3AD4" w14:textId="65AF75E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Pr>
                <w:rFonts w:ascii="Times New Roman" w:hAnsi="Times New Roman"/>
              </w:rPr>
              <w:t>1</w:t>
            </w:r>
          </w:p>
        </w:tc>
        <w:tc>
          <w:tcPr>
            <w:tcW w:w="1710" w:type="dxa"/>
            <w:tcBorders>
              <w:top w:val="single" w:sz="6" w:space="0" w:color="auto"/>
              <w:left w:val="single" w:sz="6" w:space="0" w:color="auto"/>
              <w:bottom w:val="single" w:sz="6" w:space="0" w:color="auto"/>
              <w:right w:val="single" w:sz="6" w:space="0" w:color="auto"/>
            </w:tcBorders>
            <w:vAlign w:val="center"/>
          </w:tcPr>
          <w:p w:rsidR="00761062" w:rsidP="5EEF68B8" w14:paraId="71439D5F" w14:textId="5FA212C6">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11D1A4D4">
              <w:rPr>
                <w:rFonts w:ascii="Times New Roman" w:hAnsi="Times New Roman"/>
              </w:rPr>
              <w:t>0.0833</w:t>
            </w:r>
          </w:p>
        </w:tc>
        <w:tc>
          <w:tcPr>
            <w:tcW w:w="990" w:type="dxa"/>
            <w:tcBorders>
              <w:top w:val="single" w:sz="6" w:space="0" w:color="auto"/>
              <w:left w:val="single" w:sz="6" w:space="0" w:color="auto"/>
              <w:bottom w:val="single" w:sz="6" w:space="0" w:color="auto"/>
              <w:right w:val="single" w:sz="6" w:space="0" w:color="auto"/>
            </w:tcBorders>
            <w:vAlign w:val="center"/>
          </w:tcPr>
          <w:p w:rsidR="00761062" w:rsidRPr="00995385" w:rsidP="009E13F1" w14:paraId="4C4847CA" w14:textId="42685EF9">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Pr>
                <w:rFonts w:ascii="Times New Roman" w:hAnsi="Times New Roman"/>
              </w:rPr>
              <w:t>0.0833</w:t>
            </w:r>
          </w:p>
        </w:tc>
        <w:tc>
          <w:tcPr>
            <w:tcW w:w="982" w:type="dxa"/>
            <w:tcBorders>
              <w:top w:val="single" w:sz="6" w:space="0" w:color="auto"/>
              <w:left w:val="single" w:sz="6" w:space="0" w:color="auto"/>
              <w:bottom w:val="single" w:sz="6" w:space="0" w:color="auto"/>
              <w:right w:val="single" w:sz="6" w:space="0" w:color="auto"/>
            </w:tcBorders>
            <w:vAlign w:val="center"/>
          </w:tcPr>
          <w:p w:rsidR="00761062" w:rsidRPr="009E13F1" w:rsidP="009E13F1" w14:paraId="49F934DB" w14:textId="71519A8B">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9E13F1">
              <w:rPr>
                <w:rFonts w:ascii="Times New Roman" w:hAnsi="Times New Roman"/>
              </w:rPr>
              <w:t>$23</w:t>
            </w:r>
          </w:p>
        </w:tc>
        <w:tc>
          <w:tcPr>
            <w:tcW w:w="1170" w:type="dxa"/>
            <w:tcBorders>
              <w:top w:val="single" w:sz="6" w:space="0" w:color="auto"/>
              <w:left w:val="single" w:sz="6" w:space="0" w:color="auto"/>
              <w:bottom w:val="single" w:sz="6" w:space="0" w:color="auto"/>
              <w:right w:val="single" w:sz="6" w:space="0" w:color="auto"/>
            </w:tcBorders>
            <w:vAlign w:val="center"/>
          </w:tcPr>
          <w:p w:rsidR="00761062" w:rsidRPr="009E13F1" w:rsidP="009E13F1" w14:paraId="293C5940" w14:textId="23DD731A">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9E13F1">
              <w:rPr>
                <w:rFonts w:ascii="Times New Roman" w:hAnsi="Times New Roman"/>
              </w:rPr>
              <w:t>$1.9159</w:t>
            </w:r>
          </w:p>
        </w:tc>
      </w:tr>
      <w:tr w14:paraId="1E646030" w14:textId="0B38B070" w:rsidTr="009E13F1">
        <w:tblPrEx>
          <w:tblW w:w="10792" w:type="dxa"/>
          <w:jc w:val="center"/>
          <w:tblCellMar>
            <w:left w:w="0" w:type="dxa"/>
            <w:right w:w="0" w:type="dxa"/>
          </w:tblCellMar>
          <w:tblLook w:val="04A0"/>
        </w:tblPrEx>
        <w:trPr>
          <w:trHeight w:val="313"/>
          <w:jc w:val="center"/>
        </w:trPr>
        <w:tc>
          <w:tcPr>
            <w:tcW w:w="2042" w:type="dxa"/>
            <w:tcBorders>
              <w:top w:val="single" w:sz="6" w:space="0" w:color="auto"/>
              <w:left w:val="single" w:sz="6" w:space="0" w:color="auto"/>
              <w:bottom w:val="single" w:sz="6" w:space="0" w:color="auto"/>
              <w:right w:val="single" w:sz="6" w:space="0" w:color="auto"/>
            </w:tcBorders>
            <w:vAlign w:val="center"/>
            <w:hideMark/>
          </w:tcPr>
          <w:p w:rsidR="00761062" w:rsidRPr="003F73B2" w:rsidP="00F70AC2" w14:paraId="34F1E393" w14:textId="392B613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color w:val="000000" w:themeColor="text1"/>
              </w:rPr>
              <w:t>Complete LPTR</w:t>
            </w:r>
          </w:p>
        </w:tc>
        <w:tc>
          <w:tcPr>
            <w:tcW w:w="1288" w:type="dxa"/>
            <w:tcBorders>
              <w:top w:val="single" w:sz="6" w:space="0" w:color="auto"/>
              <w:left w:val="single" w:sz="6" w:space="0" w:color="auto"/>
              <w:bottom w:val="single" w:sz="6" w:space="0" w:color="auto"/>
              <w:right w:val="single" w:sz="6" w:space="0" w:color="auto"/>
            </w:tcBorders>
            <w:vAlign w:val="center"/>
            <w:hideMark/>
          </w:tcPr>
          <w:p w:rsidR="00761062" w:rsidRPr="003F73B2" w:rsidP="00F70AC2" w14:paraId="3EB45C70" w14:textId="0607523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Pr>
                <w:rFonts w:ascii="Times New Roman" w:hAnsi="Times New Roman"/>
              </w:rPr>
              <w:t>1</w:t>
            </w:r>
          </w:p>
        </w:tc>
        <w:tc>
          <w:tcPr>
            <w:tcW w:w="1260" w:type="dxa"/>
            <w:tcBorders>
              <w:top w:val="single" w:sz="6" w:space="0" w:color="auto"/>
              <w:left w:val="single" w:sz="6" w:space="0" w:color="auto"/>
              <w:bottom w:val="single" w:sz="6" w:space="0" w:color="auto"/>
              <w:right w:val="single" w:sz="6" w:space="0" w:color="auto"/>
            </w:tcBorders>
            <w:vAlign w:val="center"/>
            <w:hideMark/>
          </w:tcPr>
          <w:p w:rsidR="00761062" w:rsidRPr="003F73B2" w:rsidP="00F70AC2" w14:paraId="284B0CF4" w14:textId="5C15F14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Pr>
                <w:rFonts w:ascii="Times New Roman" w:hAnsi="Times New Roman"/>
              </w:rPr>
              <w:t>1</w:t>
            </w:r>
          </w:p>
        </w:tc>
        <w:tc>
          <w:tcPr>
            <w:tcW w:w="1350" w:type="dxa"/>
            <w:tcBorders>
              <w:top w:val="single" w:sz="6" w:space="0" w:color="auto"/>
              <w:left w:val="single" w:sz="6" w:space="0" w:color="auto"/>
              <w:bottom w:val="single" w:sz="6" w:space="0" w:color="auto"/>
              <w:right w:val="single" w:sz="6" w:space="0" w:color="auto"/>
            </w:tcBorders>
            <w:vAlign w:val="center"/>
            <w:hideMark/>
          </w:tcPr>
          <w:p w:rsidR="00761062" w:rsidRPr="003F73B2" w:rsidP="00F70AC2" w14:paraId="623CC56E" w14:textId="1588867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Pr>
                <w:rFonts w:ascii="Times New Roman" w:hAnsi="Times New Roman"/>
              </w:rPr>
              <w:t>1</w:t>
            </w:r>
          </w:p>
        </w:tc>
        <w:tc>
          <w:tcPr>
            <w:tcW w:w="1710" w:type="dxa"/>
            <w:tcBorders>
              <w:top w:val="single" w:sz="6" w:space="0" w:color="auto"/>
              <w:left w:val="single" w:sz="6" w:space="0" w:color="auto"/>
              <w:bottom w:val="single" w:sz="6" w:space="0" w:color="auto"/>
              <w:right w:val="single" w:sz="6" w:space="0" w:color="auto"/>
            </w:tcBorders>
            <w:vAlign w:val="center"/>
            <w:hideMark/>
          </w:tcPr>
          <w:p w:rsidR="00761062" w:rsidRPr="003F73B2" w:rsidP="3A8AA565" w14:paraId="506EF02A" w14:textId="7C932519">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75E44F4F">
              <w:rPr>
                <w:rFonts w:ascii="Times New Roman" w:hAnsi="Times New Roman"/>
              </w:rPr>
              <w:t>0.33</w:t>
            </w:r>
            <w:r>
              <w:rPr>
                <w:rFonts w:ascii="Times New Roman" w:hAnsi="Times New Roman"/>
              </w:rPr>
              <w:t>3</w:t>
            </w:r>
          </w:p>
        </w:tc>
        <w:tc>
          <w:tcPr>
            <w:tcW w:w="990" w:type="dxa"/>
            <w:tcBorders>
              <w:top w:val="single" w:sz="6" w:space="0" w:color="auto"/>
              <w:left w:val="single" w:sz="6" w:space="0" w:color="auto"/>
              <w:bottom w:val="single" w:sz="6" w:space="0" w:color="auto"/>
              <w:right w:val="single" w:sz="6" w:space="0" w:color="auto"/>
            </w:tcBorders>
            <w:vAlign w:val="center"/>
          </w:tcPr>
          <w:p w:rsidR="00761062" w:rsidRPr="00995385" w:rsidP="009E13F1" w14:paraId="1D16A0C4" w14:textId="60029C0D">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line="259" w:lineRule="auto"/>
              <w:jc w:val="center"/>
              <w:rPr>
                <w:rFonts w:ascii="Times New Roman" w:hAnsi="Times New Roman"/>
              </w:rPr>
            </w:pPr>
            <w:r>
              <w:rPr>
                <w:rFonts w:ascii="Times New Roman" w:hAnsi="Times New Roman"/>
              </w:rPr>
              <w:t>0.333</w:t>
            </w:r>
          </w:p>
        </w:tc>
        <w:tc>
          <w:tcPr>
            <w:tcW w:w="982" w:type="dxa"/>
            <w:tcBorders>
              <w:top w:val="single" w:sz="6" w:space="0" w:color="auto"/>
              <w:left w:val="single" w:sz="6" w:space="0" w:color="auto"/>
              <w:bottom w:val="single" w:sz="6" w:space="0" w:color="auto"/>
              <w:right w:val="single" w:sz="6" w:space="0" w:color="auto"/>
            </w:tcBorders>
            <w:vAlign w:val="center"/>
            <w:hideMark/>
          </w:tcPr>
          <w:p w:rsidR="00761062" w:rsidRPr="009E13F1" w:rsidP="009E13F1" w14:paraId="4B0067FA" w14:textId="78607F16">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line="259" w:lineRule="auto"/>
              <w:jc w:val="center"/>
              <w:rPr>
                <w:rFonts w:ascii="Times New Roman" w:hAnsi="Times New Roman"/>
              </w:rPr>
            </w:pPr>
            <w:r w:rsidRPr="009E13F1">
              <w:rPr>
                <w:rFonts w:ascii="Times New Roman" w:hAnsi="Times New Roman"/>
              </w:rPr>
              <w:t>$23</w:t>
            </w:r>
          </w:p>
        </w:tc>
        <w:tc>
          <w:tcPr>
            <w:tcW w:w="1170" w:type="dxa"/>
            <w:tcBorders>
              <w:top w:val="single" w:sz="6" w:space="0" w:color="auto"/>
              <w:left w:val="single" w:sz="6" w:space="0" w:color="auto"/>
              <w:bottom w:val="single" w:sz="6" w:space="0" w:color="auto"/>
              <w:right w:val="single" w:sz="6" w:space="0" w:color="auto"/>
            </w:tcBorders>
            <w:vAlign w:val="center"/>
          </w:tcPr>
          <w:p w:rsidR="00761062" w:rsidRPr="009E13F1" w:rsidP="009E13F1" w14:paraId="18D57768" w14:textId="14404C9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line="259" w:lineRule="auto"/>
              <w:jc w:val="center"/>
              <w:rPr>
                <w:rFonts w:ascii="Times New Roman" w:hAnsi="Times New Roman"/>
              </w:rPr>
            </w:pPr>
            <w:r w:rsidRPr="009E13F1">
              <w:rPr>
                <w:rFonts w:ascii="Times New Roman" w:hAnsi="Times New Roman"/>
              </w:rPr>
              <w:t>$7.659</w:t>
            </w:r>
          </w:p>
        </w:tc>
      </w:tr>
      <w:tr w14:paraId="5771C691" w14:textId="50528588" w:rsidTr="009E13F1">
        <w:tblPrEx>
          <w:tblW w:w="10792" w:type="dxa"/>
          <w:jc w:val="center"/>
          <w:tblCellMar>
            <w:left w:w="0" w:type="dxa"/>
            <w:right w:w="0" w:type="dxa"/>
          </w:tblCellMar>
          <w:tblLook w:val="04A0"/>
        </w:tblPrEx>
        <w:trPr>
          <w:trHeight w:val="313"/>
          <w:jc w:val="center"/>
        </w:trPr>
        <w:tc>
          <w:tcPr>
            <w:tcW w:w="2042" w:type="dxa"/>
            <w:tcBorders>
              <w:top w:val="single" w:sz="6" w:space="0" w:color="auto"/>
              <w:left w:val="single" w:sz="6" w:space="0" w:color="auto"/>
              <w:bottom w:val="single" w:sz="6" w:space="0" w:color="auto"/>
              <w:right w:val="single" w:sz="6" w:space="0" w:color="auto"/>
            </w:tcBorders>
            <w:vAlign w:val="center"/>
          </w:tcPr>
          <w:p w:rsidR="00761062" w:rsidRPr="003F73B2" w:rsidP="00F70AC2" w14:paraId="46B71FC7" w14:textId="7CC4FA4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color w:val="000000" w:themeColor="text1"/>
              </w:rPr>
              <w:t>Report coupon t</w:t>
            </w:r>
            <w:r w:rsidRPr="00341417">
              <w:rPr>
                <w:rFonts w:ascii="Times New Roman" w:hAnsi="Times New Roman"/>
                <w:color w:val="000000" w:themeColor="text1"/>
              </w:rPr>
              <w:t xml:space="preserve">heft/ loss </w:t>
            </w:r>
          </w:p>
        </w:tc>
        <w:tc>
          <w:tcPr>
            <w:tcW w:w="1288" w:type="dxa"/>
            <w:tcBorders>
              <w:top w:val="single" w:sz="6" w:space="0" w:color="auto"/>
              <w:left w:val="single" w:sz="6" w:space="0" w:color="auto"/>
              <w:bottom w:val="single" w:sz="6" w:space="0" w:color="auto"/>
              <w:right w:val="single" w:sz="6" w:space="0" w:color="auto"/>
            </w:tcBorders>
            <w:vAlign w:val="center"/>
          </w:tcPr>
          <w:p w:rsidR="00761062" w:rsidRPr="003F73B2" w:rsidP="00F70AC2" w14:paraId="7A4AFF3D" w14:textId="36461BC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Pr>
                <w:rFonts w:ascii="Times New Roman" w:hAnsi="Times New Roman"/>
              </w:rPr>
              <w:t>1</w:t>
            </w:r>
          </w:p>
        </w:tc>
        <w:tc>
          <w:tcPr>
            <w:tcW w:w="1260" w:type="dxa"/>
            <w:tcBorders>
              <w:top w:val="single" w:sz="6" w:space="0" w:color="auto"/>
              <w:left w:val="single" w:sz="6" w:space="0" w:color="auto"/>
              <w:bottom w:val="single" w:sz="6" w:space="0" w:color="auto"/>
              <w:right w:val="single" w:sz="6" w:space="0" w:color="auto"/>
            </w:tcBorders>
            <w:vAlign w:val="center"/>
          </w:tcPr>
          <w:p w:rsidR="00761062" w:rsidRPr="003F73B2" w:rsidP="00F70AC2" w14:paraId="2A2EC138" w14:textId="4D20845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Pr>
                <w:rFonts w:ascii="Times New Roman" w:hAnsi="Times New Roman"/>
              </w:rPr>
              <w:t>0</w:t>
            </w:r>
          </w:p>
        </w:tc>
        <w:tc>
          <w:tcPr>
            <w:tcW w:w="1350" w:type="dxa"/>
            <w:tcBorders>
              <w:top w:val="single" w:sz="6" w:space="0" w:color="auto"/>
              <w:left w:val="single" w:sz="6" w:space="0" w:color="auto"/>
              <w:bottom w:val="single" w:sz="6" w:space="0" w:color="auto"/>
              <w:right w:val="single" w:sz="6" w:space="0" w:color="auto"/>
            </w:tcBorders>
            <w:vAlign w:val="center"/>
          </w:tcPr>
          <w:p w:rsidR="00761062" w:rsidRPr="003F73B2" w:rsidP="00F70AC2" w14:paraId="5EB75723" w14:textId="468E65B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Pr>
                <w:rFonts w:ascii="Times New Roman" w:hAnsi="Times New Roman"/>
              </w:rPr>
              <w:t>0</w:t>
            </w:r>
          </w:p>
        </w:tc>
        <w:tc>
          <w:tcPr>
            <w:tcW w:w="1710" w:type="dxa"/>
            <w:tcBorders>
              <w:top w:val="single" w:sz="6" w:space="0" w:color="auto"/>
              <w:left w:val="single" w:sz="6" w:space="0" w:color="auto"/>
              <w:bottom w:val="single" w:sz="6" w:space="0" w:color="auto"/>
              <w:right w:val="single" w:sz="6" w:space="0" w:color="auto"/>
            </w:tcBorders>
            <w:vAlign w:val="center"/>
          </w:tcPr>
          <w:p w:rsidR="00761062" w:rsidRPr="003F73B2" w:rsidP="0000732E" w14:paraId="3A96B2BB" w14:textId="6237B70A">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2861C87">
              <w:rPr>
                <w:rFonts w:ascii="Times New Roman" w:hAnsi="Times New Roman"/>
              </w:rPr>
              <w:t>0.33</w:t>
            </w:r>
            <w:r>
              <w:rPr>
                <w:rFonts w:ascii="Times New Roman" w:hAnsi="Times New Roman"/>
              </w:rPr>
              <w:t xml:space="preserve"> (if done; but since no responses, this is 0)</w:t>
            </w:r>
          </w:p>
        </w:tc>
        <w:tc>
          <w:tcPr>
            <w:tcW w:w="990" w:type="dxa"/>
            <w:tcBorders>
              <w:top w:val="single" w:sz="6" w:space="0" w:color="auto"/>
              <w:left w:val="single" w:sz="6" w:space="0" w:color="auto"/>
              <w:bottom w:val="single" w:sz="6" w:space="0" w:color="auto"/>
              <w:right w:val="single" w:sz="6" w:space="0" w:color="auto"/>
            </w:tcBorders>
            <w:vAlign w:val="center"/>
          </w:tcPr>
          <w:p w:rsidR="00761062" w:rsidRPr="00995385" w:rsidP="009E13F1" w14:paraId="253B1526" w14:textId="5F2998DB">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Pr>
                <w:rFonts w:ascii="Times New Roman" w:hAnsi="Times New Roman"/>
              </w:rPr>
              <w:t>0</w:t>
            </w:r>
          </w:p>
        </w:tc>
        <w:tc>
          <w:tcPr>
            <w:tcW w:w="982" w:type="dxa"/>
            <w:tcBorders>
              <w:top w:val="single" w:sz="6" w:space="0" w:color="auto"/>
              <w:left w:val="single" w:sz="6" w:space="0" w:color="auto"/>
              <w:bottom w:val="single" w:sz="6" w:space="0" w:color="auto"/>
              <w:right w:val="single" w:sz="6" w:space="0" w:color="auto"/>
            </w:tcBorders>
            <w:vAlign w:val="center"/>
          </w:tcPr>
          <w:p w:rsidR="00761062" w:rsidRPr="009E13F1" w:rsidP="009E13F1" w14:paraId="425381AE" w14:textId="6770AC06">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9E13F1">
              <w:rPr>
                <w:rFonts w:ascii="Times New Roman" w:hAnsi="Times New Roman"/>
              </w:rPr>
              <w:t>$23</w:t>
            </w:r>
          </w:p>
        </w:tc>
        <w:tc>
          <w:tcPr>
            <w:tcW w:w="1170" w:type="dxa"/>
            <w:tcBorders>
              <w:top w:val="single" w:sz="6" w:space="0" w:color="auto"/>
              <w:left w:val="single" w:sz="6" w:space="0" w:color="auto"/>
              <w:bottom w:val="single" w:sz="6" w:space="0" w:color="auto"/>
              <w:right w:val="single" w:sz="6" w:space="0" w:color="auto"/>
            </w:tcBorders>
            <w:vAlign w:val="center"/>
          </w:tcPr>
          <w:p w:rsidR="00761062" w:rsidRPr="009E13F1" w:rsidP="009E13F1" w14:paraId="08D98774" w14:textId="6F9D92EE">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9E13F1">
              <w:rPr>
                <w:rFonts w:ascii="Times New Roman" w:hAnsi="Times New Roman"/>
              </w:rPr>
              <w:t>0</w:t>
            </w:r>
          </w:p>
        </w:tc>
      </w:tr>
      <w:tr w14:paraId="4219C2F3" w14:textId="1C2E26D7" w:rsidTr="009E13F1">
        <w:tblPrEx>
          <w:tblW w:w="10792" w:type="dxa"/>
          <w:jc w:val="center"/>
          <w:tblCellMar>
            <w:left w:w="0" w:type="dxa"/>
            <w:right w:w="0" w:type="dxa"/>
          </w:tblCellMar>
          <w:tblLook w:val="04A0"/>
        </w:tblPrEx>
        <w:trPr>
          <w:trHeight w:val="313"/>
          <w:jc w:val="center"/>
        </w:trPr>
        <w:tc>
          <w:tcPr>
            <w:tcW w:w="2042" w:type="dxa"/>
            <w:tcBorders>
              <w:top w:val="single" w:sz="6" w:space="0" w:color="auto"/>
              <w:left w:val="single" w:sz="6" w:space="0" w:color="auto"/>
              <w:bottom w:val="single" w:sz="6" w:space="0" w:color="auto"/>
              <w:right w:val="single" w:sz="6" w:space="0" w:color="auto"/>
            </w:tcBorders>
            <w:vAlign w:val="center"/>
          </w:tcPr>
          <w:p w:rsidR="00761062" w:rsidRPr="003D77F1" w:rsidP="00F70AC2" w14:paraId="4A65245C" w14:textId="6A41D52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Total</w:t>
            </w:r>
          </w:p>
        </w:tc>
        <w:tc>
          <w:tcPr>
            <w:tcW w:w="1288" w:type="dxa"/>
            <w:tcBorders>
              <w:top w:val="single" w:sz="6" w:space="0" w:color="auto"/>
              <w:left w:val="single" w:sz="6" w:space="0" w:color="auto"/>
              <w:bottom w:val="single" w:sz="6" w:space="0" w:color="auto"/>
              <w:right w:val="single" w:sz="6" w:space="0" w:color="auto"/>
            </w:tcBorders>
            <w:vAlign w:val="center"/>
          </w:tcPr>
          <w:p w:rsidR="00761062" w:rsidRPr="003D77F1" w:rsidP="00F70AC2" w14:paraId="2530C0DB" w14:textId="3C7B384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rPr>
            </w:pPr>
            <w:r>
              <w:rPr>
                <w:rFonts w:ascii="Times New Roman" w:hAnsi="Times New Roman"/>
                <w:b/>
                <w:bCs/>
              </w:rPr>
              <w:t>1 respondent</w:t>
            </w:r>
            <w:r w:rsidR="009E13F1">
              <w:rPr>
                <w:rFonts w:ascii="Times New Roman" w:hAnsi="Times New Roman"/>
                <w:b/>
                <w:bCs/>
              </w:rPr>
              <w:t xml:space="preserve"> annually</w:t>
            </w:r>
          </w:p>
        </w:tc>
        <w:tc>
          <w:tcPr>
            <w:tcW w:w="1260" w:type="dxa"/>
            <w:tcBorders>
              <w:top w:val="single" w:sz="6" w:space="0" w:color="auto"/>
              <w:left w:val="single" w:sz="6" w:space="0" w:color="auto"/>
              <w:bottom w:val="single" w:sz="6" w:space="0" w:color="auto"/>
              <w:right w:val="single" w:sz="6" w:space="0" w:color="auto"/>
            </w:tcBorders>
            <w:vAlign w:val="center"/>
          </w:tcPr>
          <w:p w:rsidR="00761062" w:rsidRPr="003D77F1" w:rsidP="00F70AC2" w14:paraId="5A634675" w14:textId="7E7745B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rPr>
            </w:pPr>
            <w:r>
              <w:rPr>
                <w:rFonts w:ascii="Times New Roman" w:hAnsi="Times New Roman"/>
                <w:b/>
                <w:bCs/>
              </w:rPr>
              <w:t xml:space="preserve">1 </w:t>
            </w:r>
            <w:r w:rsidRPr="00D867AF">
              <w:rPr>
                <w:rFonts w:ascii="Times New Roman" w:hAnsi="Times New Roman"/>
                <w:b/>
                <w:bCs/>
              </w:rPr>
              <w:t>(set of responses per respondent)</w:t>
            </w:r>
          </w:p>
        </w:tc>
        <w:tc>
          <w:tcPr>
            <w:tcW w:w="1350" w:type="dxa"/>
            <w:tcBorders>
              <w:top w:val="single" w:sz="6" w:space="0" w:color="auto"/>
              <w:left w:val="single" w:sz="6" w:space="0" w:color="auto"/>
              <w:bottom w:val="single" w:sz="6" w:space="0" w:color="auto"/>
              <w:right w:val="single" w:sz="6" w:space="0" w:color="auto"/>
            </w:tcBorders>
            <w:vAlign w:val="center"/>
          </w:tcPr>
          <w:p w:rsidR="00761062" w:rsidRPr="003D77F1" w:rsidP="48C05C8E" w14:paraId="2D92D97C" w14:textId="29D1D1A4">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rPr>
            </w:pPr>
            <w:r>
              <w:rPr>
                <w:rFonts w:ascii="Times New Roman" w:hAnsi="Times New Roman"/>
                <w:b/>
                <w:bCs/>
              </w:rPr>
              <w:t>1</w:t>
            </w:r>
            <w:r>
              <w:rPr>
                <w:rFonts w:ascii="Times New Roman" w:hAnsi="Times New Roman"/>
                <w:b/>
                <w:bCs/>
              </w:rPr>
              <w:t xml:space="preserve"> (set of responses)</w:t>
            </w:r>
          </w:p>
        </w:tc>
        <w:tc>
          <w:tcPr>
            <w:tcW w:w="1710" w:type="dxa"/>
            <w:tcBorders>
              <w:top w:val="single" w:sz="6" w:space="0" w:color="auto"/>
              <w:left w:val="single" w:sz="6" w:space="0" w:color="auto"/>
              <w:bottom w:val="single" w:sz="6" w:space="0" w:color="auto"/>
              <w:right w:val="single" w:sz="6" w:space="0" w:color="auto"/>
            </w:tcBorders>
            <w:vAlign w:val="center"/>
          </w:tcPr>
          <w:p w:rsidR="00761062" w:rsidRPr="003D77F1" w:rsidP="6B70BA33" w14:paraId="75AE41DC" w14:textId="6A901D8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rPr>
            </w:pPr>
            <w:r w:rsidRPr="009E13F1">
              <w:rPr>
                <w:rFonts w:ascii="Times New Roman" w:hAnsi="Times New Roman"/>
                <w:b/>
                <w:bCs/>
              </w:rPr>
              <w:t>0.</w:t>
            </w:r>
            <w:r w:rsidRPr="009E13F1" w:rsidR="009E13F1">
              <w:rPr>
                <w:rFonts w:ascii="Times New Roman" w:hAnsi="Times New Roman"/>
                <w:b/>
                <w:bCs/>
              </w:rPr>
              <w:t>4163</w:t>
            </w:r>
            <w:r w:rsidRPr="009E13F1">
              <w:rPr>
                <w:rFonts w:ascii="Times New Roman" w:hAnsi="Times New Roman"/>
                <w:b/>
                <w:bCs/>
              </w:rPr>
              <w:t xml:space="preserve"> hours (per response set)</w:t>
            </w:r>
          </w:p>
        </w:tc>
        <w:tc>
          <w:tcPr>
            <w:tcW w:w="990" w:type="dxa"/>
            <w:tcBorders>
              <w:top w:val="single" w:sz="6" w:space="0" w:color="auto"/>
              <w:left w:val="single" w:sz="6" w:space="0" w:color="auto"/>
              <w:bottom w:val="single" w:sz="6" w:space="0" w:color="auto"/>
              <w:right w:val="single" w:sz="6" w:space="0" w:color="auto"/>
            </w:tcBorders>
            <w:vAlign w:val="center"/>
          </w:tcPr>
          <w:p w:rsidR="00761062" w:rsidRPr="5F699763" w:rsidP="009E13F1" w14:paraId="342C815A" w14:textId="40C5641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rPr>
            </w:pPr>
            <w:r>
              <w:rPr>
                <w:rFonts w:ascii="Times New Roman" w:hAnsi="Times New Roman"/>
                <w:b/>
                <w:bCs/>
              </w:rPr>
              <w:t>0.4163 hours (25 minutes)</w:t>
            </w:r>
          </w:p>
        </w:tc>
        <w:tc>
          <w:tcPr>
            <w:tcW w:w="982" w:type="dxa"/>
            <w:tcBorders>
              <w:top w:val="single" w:sz="6" w:space="0" w:color="auto"/>
              <w:left w:val="single" w:sz="6" w:space="0" w:color="auto"/>
              <w:bottom w:val="single" w:sz="6" w:space="0" w:color="auto"/>
              <w:right w:val="single" w:sz="6" w:space="0" w:color="auto"/>
            </w:tcBorders>
            <w:vAlign w:val="center"/>
          </w:tcPr>
          <w:p w:rsidR="00761062" w:rsidRPr="009E13F1" w:rsidP="009E13F1" w14:paraId="392190A1" w14:textId="4442C79A">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rPr>
            </w:pPr>
          </w:p>
        </w:tc>
        <w:tc>
          <w:tcPr>
            <w:tcW w:w="1170" w:type="dxa"/>
            <w:tcBorders>
              <w:top w:val="single" w:sz="6" w:space="0" w:color="auto"/>
              <w:left w:val="single" w:sz="6" w:space="0" w:color="auto"/>
              <w:bottom w:val="single" w:sz="6" w:space="0" w:color="auto"/>
              <w:right w:val="single" w:sz="6" w:space="0" w:color="auto"/>
            </w:tcBorders>
            <w:vAlign w:val="center"/>
          </w:tcPr>
          <w:p w:rsidR="00761062" w:rsidRPr="009E13F1" w:rsidP="009E13F1" w14:paraId="3194B456" w14:textId="7A908703">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rPr>
            </w:pPr>
            <w:r w:rsidRPr="009E13F1">
              <w:rPr>
                <w:rFonts w:ascii="Times New Roman" w:hAnsi="Times New Roman"/>
                <w:b/>
                <w:bCs/>
              </w:rPr>
              <w:t>$9.58</w:t>
            </w:r>
          </w:p>
        </w:tc>
      </w:tr>
    </w:tbl>
    <w:p w:rsidR="00D54320" w:rsidRPr="00D54320" w:rsidP="00D54320" w14:paraId="0BCAD819" w14:textId="1D8989F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EE2223" w:rsidRPr="00437714" w:rsidP="00437714" w14:paraId="73540948" w14:textId="060A2925">
      <w:pPr>
        <w:spacing w:before="240" w:after="240"/>
        <w:rPr>
          <w:rFonts w:ascii="Times New Roman" w:hAnsi="Times New Roman"/>
          <w:color w:val="000000" w:themeColor="text1"/>
        </w:rPr>
      </w:pPr>
      <w:r>
        <w:rPr>
          <w:rFonts w:ascii="Times New Roman" w:hAnsi="Times New Roman"/>
          <w:color w:val="000000" w:themeColor="text1"/>
        </w:rPr>
        <w:t xml:space="preserve">The annual time burden is 25 minutes, resulting in an annual monetized time value of $9.58. </w:t>
      </w:r>
      <w:r w:rsidRPr="11D1A4D4" w:rsidR="000E6172">
        <w:rPr>
          <w:rFonts w:ascii="Times New Roman" w:hAnsi="Times New Roman"/>
          <w:color w:val="000000" w:themeColor="text1"/>
        </w:rPr>
        <w:t xml:space="preserve">Over the three-year renewal period for this ICR, </w:t>
      </w:r>
      <w:r w:rsidR="00625F44">
        <w:rPr>
          <w:rFonts w:ascii="Times New Roman" w:hAnsi="Times New Roman"/>
          <w:color w:val="000000" w:themeColor="text1"/>
        </w:rPr>
        <w:t xml:space="preserve">ATF estimates the total </w:t>
      </w:r>
      <w:r w:rsidRPr="11D1A4D4" w:rsidR="00E0548C">
        <w:rPr>
          <w:rFonts w:ascii="Times New Roman" w:hAnsi="Times New Roman"/>
          <w:color w:val="000000" w:themeColor="text1"/>
        </w:rPr>
        <w:t xml:space="preserve">annual time burden </w:t>
      </w:r>
      <w:r w:rsidR="00625F44">
        <w:rPr>
          <w:rFonts w:ascii="Times New Roman" w:hAnsi="Times New Roman"/>
          <w:color w:val="000000" w:themeColor="text1"/>
        </w:rPr>
        <w:t xml:space="preserve">as </w:t>
      </w:r>
      <w:r>
        <w:rPr>
          <w:rFonts w:ascii="Times New Roman" w:hAnsi="Times New Roman"/>
          <w:color w:val="000000" w:themeColor="text1"/>
        </w:rPr>
        <w:t>1.25 hours (</w:t>
      </w:r>
      <w:r w:rsidRPr="009119F5">
        <w:rPr>
          <w:rFonts w:ascii="Times New Roman" w:hAnsi="Times New Roman"/>
          <w:color w:val="000000" w:themeColor="text1"/>
        </w:rPr>
        <w:t>25</w:t>
      </w:r>
      <w:r w:rsidRPr="009119F5" w:rsidR="00E0548C">
        <w:rPr>
          <w:rFonts w:ascii="Times New Roman" w:hAnsi="Times New Roman"/>
          <w:color w:val="000000" w:themeColor="text1"/>
        </w:rPr>
        <w:t xml:space="preserve"> </w:t>
      </w:r>
      <w:r>
        <w:rPr>
          <w:rFonts w:ascii="Times New Roman" w:hAnsi="Times New Roman"/>
          <w:color w:val="000000" w:themeColor="text1"/>
        </w:rPr>
        <w:t xml:space="preserve">minutes x 3 (1 respondent each </w:t>
      </w:r>
      <w:r>
        <w:rPr>
          <w:rFonts w:ascii="Times New Roman" w:hAnsi="Times New Roman"/>
          <w:color w:val="000000" w:themeColor="text1"/>
        </w:rPr>
        <w:t>year))</w:t>
      </w:r>
      <w:r>
        <w:rPr>
          <w:rFonts w:ascii="Times New Roman" w:hAnsi="Times New Roman"/>
          <w:color w:val="000000" w:themeColor="text1"/>
        </w:rPr>
        <w:t>, resulting in a total three-year monetized time value of $28.74.</w:t>
      </w:r>
    </w:p>
    <w:p w:rsidR="00CD215D" w:rsidRPr="00D53DEB" w:rsidP="07B37DFC" w14:paraId="4F65FC61" w14:textId="4CF24F93">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7B37DFC">
        <w:rPr>
          <w:rFonts w:ascii="Times New Roman" w:hAnsi="Times New Roman"/>
          <w:b/>
          <w:bCs/>
        </w:rPr>
        <w:t>13.</w:t>
      </w:r>
      <w:r w:rsidR="003C382F">
        <w:rPr>
          <w:rFonts w:ascii="Times New Roman" w:hAnsi="Times New Roman"/>
          <w:b/>
          <w:bCs/>
        </w:rPr>
        <w:t xml:space="preserve"> </w:t>
      </w:r>
      <w:r w:rsidRPr="07B37DFC">
        <w:rPr>
          <w:rFonts w:ascii="Times New Roman" w:hAnsi="Times New Roman"/>
          <w:b/>
          <w:bCs/>
        </w:rPr>
        <w:t xml:space="preserve">Provide an estimate of </w:t>
      </w:r>
      <w:r w:rsidRPr="07B37DFC" w:rsidR="00C667F3">
        <w:rPr>
          <w:rFonts w:ascii="Times New Roman" w:hAnsi="Times New Roman"/>
          <w:b/>
          <w:bCs/>
        </w:rPr>
        <w:t>the tot</w:t>
      </w:r>
      <w:r w:rsidRPr="07B37DFC">
        <w:rPr>
          <w:rFonts w:ascii="Times New Roman" w:hAnsi="Times New Roman"/>
          <w:b/>
          <w:bCs/>
        </w:rPr>
        <w:t xml:space="preserve">al annual cost burden to respondents or recordkeepers resulting from the </w:t>
      </w:r>
      <w:r w:rsidRPr="07B37DFC" w:rsidR="7797E061">
        <w:rPr>
          <w:rFonts w:ascii="Times New Roman" w:hAnsi="Times New Roman"/>
          <w:b/>
          <w:bCs/>
        </w:rPr>
        <w:t>information collection</w:t>
      </w:r>
      <w:r w:rsidRPr="07B37DFC">
        <w:rPr>
          <w:rFonts w:ascii="Times New Roman" w:hAnsi="Times New Roman"/>
          <w:b/>
          <w:bCs/>
        </w:rPr>
        <w:t>.</w:t>
      </w:r>
      <w:r w:rsidR="003C382F">
        <w:rPr>
          <w:rFonts w:ascii="Times New Roman" w:hAnsi="Times New Roman"/>
          <w:b/>
          <w:bCs/>
        </w:rPr>
        <w:t xml:space="preserve"> </w:t>
      </w:r>
      <w:r w:rsidRPr="07B37DFC">
        <w:rPr>
          <w:rFonts w:ascii="Times New Roman" w:hAnsi="Times New Roman"/>
          <w:b/>
          <w:bCs/>
        </w:rPr>
        <w:t xml:space="preserve">(Do not include the cost of any hour </w:t>
      </w:r>
      <w:r w:rsidRPr="07B37DFC" w:rsidR="00C667F3">
        <w:rPr>
          <w:rFonts w:ascii="Times New Roman" w:hAnsi="Times New Roman"/>
          <w:b/>
          <w:bCs/>
        </w:rPr>
        <w:t>burden shown in Items 12 and 14</w:t>
      </w:r>
      <w:r w:rsidRPr="07B37DFC">
        <w:rPr>
          <w:rFonts w:ascii="Times New Roman" w:hAnsi="Times New Roman"/>
          <w:b/>
          <w:bCs/>
        </w:rPr>
        <w:t>)</w:t>
      </w:r>
      <w:r w:rsidRPr="07B37DFC" w:rsidR="00C667F3">
        <w:rPr>
          <w:rFonts w:ascii="Times New Roman" w:hAnsi="Times New Roman"/>
          <w:b/>
          <w:bCs/>
        </w:rPr>
        <w:t>.</w:t>
      </w:r>
    </w:p>
    <w:p w:rsidR="00690F56" w:rsidP="00690F56" w14:paraId="726D62FC" w14:textId="0DAE88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81C88" w:rsidRPr="00420603" w:rsidP="00690F56" w14:paraId="7BB374DD" w14:textId="0CD2CD5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20603">
        <w:rPr>
          <w:rFonts w:ascii="Times New Roman" w:hAnsi="Times New Roman"/>
        </w:rPr>
        <w:t>There are</w:t>
      </w:r>
      <w:r w:rsidRPr="00420603" w:rsidR="00D61A1D">
        <w:rPr>
          <w:rFonts w:ascii="Times New Roman" w:hAnsi="Times New Roman"/>
        </w:rPr>
        <w:t xml:space="preserve"> no additional costs associated with this information collection.</w:t>
      </w:r>
    </w:p>
    <w:p w:rsidR="008B3128" w:rsidRPr="00F4518C" w:rsidP="00690F56" w14:paraId="3BDD7FF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61A1D" w:rsidP="07B37DFC" w14:paraId="7B08AC9F" w14:textId="0E2B678E">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7B37DFC">
        <w:rPr>
          <w:rFonts w:ascii="Times New Roman" w:hAnsi="Times New Roman"/>
          <w:b/>
          <w:bCs/>
        </w:rPr>
        <w:t>14.</w:t>
      </w:r>
      <w:r w:rsidR="003C382F">
        <w:rPr>
          <w:rFonts w:ascii="Times New Roman" w:hAnsi="Times New Roman"/>
          <w:b/>
          <w:bCs/>
        </w:rPr>
        <w:t xml:space="preserve"> </w:t>
      </w:r>
      <w:r w:rsidRPr="07B37DFC">
        <w:rPr>
          <w:rFonts w:ascii="Times New Roman" w:hAnsi="Times New Roman"/>
          <w:b/>
          <w:bCs/>
        </w:rPr>
        <w:t xml:space="preserve">Provide estimates of the annualized cost to the </w:t>
      </w:r>
      <w:r w:rsidRPr="07B37DFC" w:rsidR="7E2F3783">
        <w:rPr>
          <w:rFonts w:ascii="Times New Roman" w:hAnsi="Times New Roman"/>
          <w:b/>
          <w:bCs/>
        </w:rPr>
        <w:t>f</w:t>
      </w:r>
      <w:r w:rsidRPr="07B37DFC">
        <w:rPr>
          <w:rFonts w:ascii="Times New Roman" w:hAnsi="Times New Roman"/>
          <w:b/>
          <w:bCs/>
        </w:rPr>
        <w:t xml:space="preserve">ederal </w:t>
      </w:r>
      <w:r w:rsidRPr="07B37DFC" w:rsidR="68E65BD3">
        <w:rPr>
          <w:rFonts w:ascii="Times New Roman" w:hAnsi="Times New Roman"/>
          <w:b/>
          <w:bCs/>
        </w:rPr>
        <w:t>g</w:t>
      </w:r>
      <w:r w:rsidRPr="07B37DFC">
        <w:rPr>
          <w:rFonts w:ascii="Times New Roman" w:hAnsi="Times New Roman"/>
          <w:b/>
          <w:bCs/>
        </w:rPr>
        <w:t>overnment.</w:t>
      </w:r>
    </w:p>
    <w:p w:rsidR="00852484" w:rsidP="00690F56" w14:paraId="7D21BD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869E3" w:rsidP="00690F56" w14:paraId="088AB095" w14:textId="37FB06B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D2757">
        <w:rPr>
          <w:rFonts w:ascii="Times New Roman" w:hAnsi="Times New Roman"/>
          <w:color w:val="000000" w:themeColor="text1"/>
        </w:rPr>
        <w:t>ATF estimates no additional costs to the federal government associated with this collection. This is due to the current staffing and administrative capacity already in place to complete any marginal processing required under this information collection, with long-term staffing capacity serving as a sunk cost.</w:t>
      </w:r>
    </w:p>
    <w:p w:rsidR="00A759E2" w:rsidRPr="00871CA6" w:rsidP="00690F56" w14:paraId="6ED8B29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2B56476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E60D5E">
        <w:rPr>
          <w:rFonts w:ascii="Times New Roman" w:hAnsi="Times New Roman"/>
          <w:b/>
          <w:bCs/>
        </w:rPr>
        <w:t>15.</w:t>
      </w:r>
      <w:r w:rsidR="003C382F">
        <w:rPr>
          <w:rFonts w:ascii="Times New Roman" w:hAnsi="Times New Roman"/>
          <w:b/>
          <w:bCs/>
        </w:rPr>
        <w:t xml:space="preserve"> </w:t>
      </w:r>
      <w:r w:rsidRPr="00D53DEB">
        <w:rPr>
          <w:rFonts w:ascii="Times New Roman" w:hAnsi="Times New Roman"/>
          <w:b/>
          <w:bCs/>
        </w:rPr>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690F56" w14:paraId="5321AF4F" w14:textId="256520F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83CA7" w:rsidP="00690F56" w14:paraId="33AED649" w14:textId="5E87392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This information collection has been revised to streamline the</w:t>
      </w:r>
      <w:r w:rsidR="002F3053">
        <w:rPr>
          <w:rFonts w:ascii="Times New Roman" w:hAnsi="Times New Roman"/>
        </w:rPr>
        <w:t xml:space="preserve"> collections involving explosives limited permittees</w:t>
      </w:r>
      <w:r w:rsidR="005E2308">
        <w:rPr>
          <w:rFonts w:ascii="Times New Roman" w:hAnsi="Times New Roman"/>
        </w:rPr>
        <w:t>. There previously were four collections</w:t>
      </w:r>
      <w:r w:rsidR="00114D56">
        <w:rPr>
          <w:rFonts w:ascii="Times New Roman" w:hAnsi="Times New Roman"/>
        </w:rPr>
        <w:t xml:space="preserve"> (OMB control numbers 1140-0025, 1140-0075, 1140-0077, and 1140-0079)</w:t>
      </w:r>
      <w:r w:rsidR="005E2308">
        <w:rPr>
          <w:rFonts w:ascii="Times New Roman" w:hAnsi="Times New Roman"/>
        </w:rPr>
        <w:t>,</w:t>
      </w:r>
      <w:r w:rsidR="00D17653">
        <w:rPr>
          <w:rFonts w:ascii="Times New Roman" w:hAnsi="Times New Roman"/>
        </w:rPr>
        <w:t xml:space="preserve"> which </w:t>
      </w:r>
      <w:r w:rsidR="009151FD">
        <w:rPr>
          <w:rFonts w:ascii="Times New Roman" w:hAnsi="Times New Roman"/>
        </w:rPr>
        <w:t>have been</w:t>
      </w:r>
      <w:r w:rsidR="00D17653">
        <w:rPr>
          <w:rFonts w:ascii="Times New Roman" w:hAnsi="Times New Roman"/>
        </w:rPr>
        <w:t xml:space="preserve"> combined</w:t>
      </w:r>
      <w:r w:rsidR="009151FD">
        <w:rPr>
          <w:rFonts w:ascii="Times New Roman" w:hAnsi="Times New Roman"/>
        </w:rPr>
        <w:t>, si</w:t>
      </w:r>
      <w:r w:rsidR="008D7DC4">
        <w:rPr>
          <w:rFonts w:ascii="Times New Roman" w:hAnsi="Times New Roman"/>
        </w:rPr>
        <w:t xml:space="preserve">mplified, </w:t>
      </w:r>
      <w:r w:rsidR="003A2D6B">
        <w:rPr>
          <w:rFonts w:ascii="Times New Roman" w:hAnsi="Times New Roman"/>
        </w:rPr>
        <w:t xml:space="preserve">and updated </w:t>
      </w:r>
      <w:r w:rsidR="00DD671F">
        <w:rPr>
          <w:rFonts w:ascii="Times New Roman" w:hAnsi="Times New Roman"/>
        </w:rPr>
        <w:t xml:space="preserve">to remove </w:t>
      </w:r>
      <w:r w:rsidR="006C55B7">
        <w:rPr>
          <w:rFonts w:ascii="Times New Roman" w:hAnsi="Times New Roman"/>
        </w:rPr>
        <w:t xml:space="preserve">duplicative elements, </w:t>
      </w:r>
      <w:r w:rsidR="004B637B">
        <w:rPr>
          <w:rFonts w:ascii="Times New Roman" w:hAnsi="Times New Roman"/>
        </w:rPr>
        <w:t>and adjusted to reflect a regulatory change currently being finalized. These changes</w:t>
      </w:r>
      <w:r w:rsidR="006C55B7">
        <w:rPr>
          <w:rFonts w:ascii="Times New Roman" w:hAnsi="Times New Roman"/>
        </w:rPr>
        <w:t xml:space="preserve"> reduc</w:t>
      </w:r>
      <w:r w:rsidR="004B637B">
        <w:rPr>
          <w:rFonts w:ascii="Times New Roman" w:hAnsi="Times New Roman"/>
        </w:rPr>
        <w:t>ed</w:t>
      </w:r>
      <w:r w:rsidR="006C55B7">
        <w:rPr>
          <w:rFonts w:ascii="Times New Roman" w:hAnsi="Times New Roman"/>
        </w:rPr>
        <w:t xml:space="preserve"> the co</w:t>
      </w:r>
      <w:r w:rsidR="00114D56">
        <w:rPr>
          <w:rFonts w:ascii="Times New Roman" w:hAnsi="Times New Roman"/>
        </w:rPr>
        <w:t>llective</w:t>
      </w:r>
      <w:r w:rsidR="006C55B7">
        <w:rPr>
          <w:rFonts w:ascii="Times New Roman" w:hAnsi="Times New Roman"/>
        </w:rPr>
        <w:t xml:space="preserve"> burden</w:t>
      </w:r>
      <w:r w:rsidR="00114D56">
        <w:rPr>
          <w:rFonts w:ascii="Times New Roman" w:hAnsi="Times New Roman"/>
        </w:rPr>
        <w:t xml:space="preserve"> arising from these </w:t>
      </w:r>
      <w:r w:rsidR="006A6D7C">
        <w:rPr>
          <w:rFonts w:ascii="Times New Roman" w:hAnsi="Times New Roman"/>
        </w:rPr>
        <w:t>four ICRs</w:t>
      </w:r>
      <w:r w:rsidR="004F5E29">
        <w:rPr>
          <w:rFonts w:ascii="Times New Roman" w:hAnsi="Times New Roman"/>
        </w:rPr>
        <w:t xml:space="preserve">. </w:t>
      </w:r>
      <w:r w:rsidR="008228CA">
        <w:rPr>
          <w:rFonts w:ascii="Times New Roman" w:hAnsi="Times New Roman"/>
        </w:rPr>
        <w:t>This ICR now includes th</w:t>
      </w:r>
      <w:r w:rsidR="00661F26">
        <w:rPr>
          <w:rFonts w:ascii="Times New Roman" w:hAnsi="Times New Roman"/>
        </w:rPr>
        <w:t xml:space="preserve">ree </w:t>
      </w:r>
      <w:r w:rsidR="00B8320A">
        <w:rPr>
          <w:rFonts w:ascii="Times New Roman" w:hAnsi="Times New Roman"/>
        </w:rPr>
        <w:t xml:space="preserve">collection requirements: </w:t>
      </w:r>
      <w:r w:rsidR="00A35F4D">
        <w:rPr>
          <w:rFonts w:ascii="Times New Roman" w:hAnsi="Times New Roman"/>
        </w:rPr>
        <w:t>submitting an authorized persons list, completing the</w:t>
      </w:r>
      <w:r w:rsidR="00020AA2">
        <w:rPr>
          <w:rFonts w:ascii="Times New Roman" w:hAnsi="Times New Roman"/>
        </w:rPr>
        <w:t xml:space="preserve"> </w:t>
      </w:r>
      <w:r w:rsidR="00644F16">
        <w:rPr>
          <w:rFonts w:ascii="Times New Roman" w:hAnsi="Times New Roman"/>
        </w:rPr>
        <w:t>Form 5400.4, Limited Permittee Transaction Report</w:t>
      </w:r>
      <w:r w:rsidR="00A16096">
        <w:rPr>
          <w:rFonts w:ascii="Times New Roman" w:hAnsi="Times New Roman"/>
        </w:rPr>
        <w:t xml:space="preserve"> (LPTR)</w:t>
      </w:r>
      <w:r w:rsidR="00644F16">
        <w:rPr>
          <w:rFonts w:ascii="Times New Roman" w:hAnsi="Times New Roman"/>
        </w:rPr>
        <w:t xml:space="preserve">, </w:t>
      </w:r>
      <w:r w:rsidR="00A1639C">
        <w:rPr>
          <w:rFonts w:ascii="Times New Roman" w:hAnsi="Times New Roman"/>
        </w:rPr>
        <w:t xml:space="preserve">and </w:t>
      </w:r>
      <w:r w:rsidR="00F97A11">
        <w:rPr>
          <w:rFonts w:ascii="Times New Roman" w:hAnsi="Times New Roman"/>
        </w:rPr>
        <w:t xml:space="preserve">reporting lost or stolen </w:t>
      </w:r>
      <w:r w:rsidR="00D47E8F">
        <w:rPr>
          <w:rFonts w:ascii="Times New Roman" w:hAnsi="Times New Roman"/>
        </w:rPr>
        <w:t xml:space="preserve">ATF Form 5400.30s, </w:t>
      </w:r>
      <w:r w:rsidR="00F97A11">
        <w:rPr>
          <w:rFonts w:ascii="Times New Roman" w:hAnsi="Times New Roman"/>
        </w:rPr>
        <w:t xml:space="preserve">Intrastate </w:t>
      </w:r>
      <w:r w:rsidR="00D47E8F">
        <w:rPr>
          <w:rFonts w:ascii="Times New Roman" w:hAnsi="Times New Roman"/>
        </w:rPr>
        <w:t xml:space="preserve">Purchase of </w:t>
      </w:r>
      <w:r w:rsidR="00F97A11">
        <w:rPr>
          <w:rFonts w:ascii="Times New Roman" w:hAnsi="Times New Roman"/>
        </w:rPr>
        <w:t>Explosives Coupons</w:t>
      </w:r>
      <w:r w:rsidR="00FF418A">
        <w:rPr>
          <w:rFonts w:ascii="Times New Roman" w:hAnsi="Times New Roman"/>
        </w:rPr>
        <w:t xml:space="preserve"> (IPECs)</w:t>
      </w:r>
      <w:r w:rsidR="00D47E8F">
        <w:rPr>
          <w:rFonts w:ascii="Times New Roman" w:hAnsi="Times New Roman"/>
        </w:rPr>
        <w:t>.</w:t>
      </w:r>
      <w:r w:rsidR="00A16096">
        <w:rPr>
          <w:rFonts w:ascii="Times New Roman" w:hAnsi="Times New Roman"/>
        </w:rPr>
        <w:t xml:space="preserve"> </w:t>
      </w:r>
      <w:r w:rsidR="00C022BD">
        <w:rPr>
          <w:rFonts w:ascii="Times New Roman" w:hAnsi="Times New Roman"/>
        </w:rPr>
        <w:t xml:space="preserve">Distributors and carriers no longer </w:t>
      </w:r>
      <w:r w:rsidR="00C022BD">
        <w:rPr>
          <w:rFonts w:ascii="Times New Roman" w:hAnsi="Times New Roman"/>
        </w:rPr>
        <w:t>have to</w:t>
      </w:r>
      <w:r w:rsidR="00C022BD">
        <w:rPr>
          <w:rFonts w:ascii="Times New Roman" w:hAnsi="Times New Roman"/>
        </w:rPr>
        <w:t xml:space="preserve"> verify the identity of the person accepting explosives delivered by common carriers, and distributors can note the identification information they do collect directly on the LPTR, thereby reducing the burden. </w:t>
      </w:r>
      <w:r w:rsidR="00A16096">
        <w:rPr>
          <w:rFonts w:ascii="Times New Roman" w:hAnsi="Times New Roman"/>
        </w:rPr>
        <w:t>The LPTR</w:t>
      </w:r>
      <w:r w:rsidR="00DE7C72">
        <w:rPr>
          <w:rFonts w:ascii="Times New Roman" w:hAnsi="Times New Roman"/>
        </w:rPr>
        <w:t xml:space="preserve"> </w:t>
      </w:r>
      <w:r w:rsidR="00644F16">
        <w:rPr>
          <w:rFonts w:ascii="Times New Roman" w:hAnsi="Times New Roman"/>
        </w:rPr>
        <w:t>has also been substantially revised</w:t>
      </w:r>
      <w:r w:rsidR="000C3CD8">
        <w:rPr>
          <w:rFonts w:ascii="Times New Roman" w:hAnsi="Times New Roman"/>
        </w:rPr>
        <w:t xml:space="preserve"> to </w:t>
      </w:r>
      <w:r w:rsidR="004E285D">
        <w:rPr>
          <w:rFonts w:ascii="Times New Roman" w:hAnsi="Times New Roman"/>
        </w:rPr>
        <w:t xml:space="preserve">reflect </w:t>
      </w:r>
      <w:r w:rsidR="004E285D">
        <w:rPr>
          <w:rFonts w:ascii="Times New Roman" w:hAnsi="Times New Roman"/>
        </w:rPr>
        <w:t xml:space="preserve">the </w:t>
      </w:r>
      <w:r w:rsidR="004E285D">
        <w:rPr>
          <w:rFonts w:ascii="Times New Roman" w:hAnsi="Times New Roman"/>
        </w:rPr>
        <w:t>streamlined</w:t>
      </w:r>
      <w:r w:rsidR="004E285D">
        <w:rPr>
          <w:rFonts w:ascii="Times New Roman" w:hAnsi="Times New Roman"/>
        </w:rPr>
        <w:t xml:space="preserve"> </w:t>
      </w:r>
      <w:r w:rsidR="00A15FF4">
        <w:rPr>
          <w:rFonts w:ascii="Times New Roman" w:hAnsi="Times New Roman"/>
        </w:rPr>
        <w:t>information collection requirements</w:t>
      </w:r>
      <w:r w:rsidR="006D3C2F">
        <w:rPr>
          <w:rFonts w:ascii="Times New Roman" w:hAnsi="Times New Roman"/>
        </w:rPr>
        <w:t>, decreasing the amount of time for record-keeping</w:t>
      </w:r>
      <w:r w:rsidR="00A15FF4">
        <w:rPr>
          <w:rFonts w:ascii="Times New Roman" w:hAnsi="Times New Roman"/>
        </w:rPr>
        <w:t xml:space="preserve">. </w:t>
      </w:r>
      <w:r w:rsidR="00557D8F">
        <w:rPr>
          <w:rFonts w:ascii="Times New Roman" w:hAnsi="Times New Roman"/>
        </w:rPr>
        <w:t xml:space="preserve">In addition, the number of limited permittees has decreased significantly since the previous </w:t>
      </w:r>
      <w:r w:rsidR="002D1619">
        <w:rPr>
          <w:rFonts w:ascii="Times New Roman" w:hAnsi="Times New Roman"/>
        </w:rPr>
        <w:t xml:space="preserve">renewal </w:t>
      </w:r>
      <w:r w:rsidR="00377137">
        <w:rPr>
          <w:rFonts w:ascii="Times New Roman" w:hAnsi="Times New Roman"/>
        </w:rPr>
        <w:t>periods for the original ICRs</w:t>
      </w:r>
      <w:r w:rsidR="000C665A">
        <w:rPr>
          <w:rFonts w:ascii="Times New Roman" w:hAnsi="Times New Roman"/>
        </w:rPr>
        <w:t xml:space="preserve">, </w:t>
      </w:r>
      <w:r w:rsidR="00143CF1">
        <w:rPr>
          <w:rFonts w:ascii="Times New Roman" w:hAnsi="Times New Roman"/>
        </w:rPr>
        <w:t xml:space="preserve">from 100 respondents to </w:t>
      </w:r>
      <w:r w:rsidR="00E60D5E">
        <w:rPr>
          <w:rFonts w:ascii="Times New Roman" w:hAnsi="Times New Roman"/>
        </w:rPr>
        <w:t>1 per year</w:t>
      </w:r>
      <w:r w:rsidR="00556FC3">
        <w:rPr>
          <w:rFonts w:ascii="Times New Roman" w:hAnsi="Times New Roman"/>
        </w:rPr>
        <w:t>, and the number of responses has also significantly decreased</w:t>
      </w:r>
      <w:r w:rsidR="00D60CF7">
        <w:rPr>
          <w:rFonts w:ascii="Times New Roman" w:hAnsi="Times New Roman"/>
        </w:rPr>
        <w:t>. The</w:t>
      </w:r>
      <w:r w:rsidR="00696681">
        <w:rPr>
          <w:rFonts w:ascii="Times New Roman" w:hAnsi="Times New Roman"/>
        </w:rPr>
        <w:t xml:space="preserve"> time burden for this combined ICR has therefore decreased, due both to streamlining the</w:t>
      </w:r>
      <w:r w:rsidR="007571A1">
        <w:rPr>
          <w:rFonts w:ascii="Times New Roman" w:hAnsi="Times New Roman"/>
        </w:rPr>
        <w:t xml:space="preserve"> combined collections and to the decrease in respondents and responses, </w:t>
      </w:r>
      <w:r w:rsidR="00CC44E5">
        <w:rPr>
          <w:rFonts w:ascii="Times New Roman" w:hAnsi="Times New Roman"/>
        </w:rPr>
        <w:t xml:space="preserve">from </w:t>
      </w:r>
      <w:r w:rsidR="004D42AC">
        <w:rPr>
          <w:rFonts w:ascii="Times New Roman" w:hAnsi="Times New Roman"/>
        </w:rPr>
        <w:t xml:space="preserve">1 hour per respondent or 254 </w:t>
      </w:r>
      <w:r w:rsidR="004D42AC">
        <w:rPr>
          <w:rFonts w:ascii="Times New Roman" w:hAnsi="Times New Roman"/>
        </w:rPr>
        <w:t>hours total</w:t>
      </w:r>
      <w:r w:rsidR="004D42AC">
        <w:rPr>
          <w:rFonts w:ascii="Times New Roman" w:hAnsi="Times New Roman"/>
        </w:rPr>
        <w:t xml:space="preserve"> per year, to 2</w:t>
      </w:r>
      <w:r w:rsidR="00951CD6">
        <w:rPr>
          <w:rFonts w:ascii="Times New Roman" w:hAnsi="Times New Roman"/>
        </w:rPr>
        <w:t>5</w:t>
      </w:r>
      <w:r w:rsidR="004D42AC">
        <w:rPr>
          <w:rFonts w:ascii="Times New Roman" w:hAnsi="Times New Roman"/>
        </w:rPr>
        <w:t xml:space="preserve"> minutes per respondent or </w:t>
      </w:r>
      <w:r w:rsidR="00E60D5E">
        <w:rPr>
          <w:rFonts w:ascii="Times New Roman" w:hAnsi="Times New Roman"/>
        </w:rPr>
        <w:t>$</w:t>
      </w:r>
      <w:r w:rsidR="00FB6944">
        <w:rPr>
          <w:rFonts w:ascii="Times New Roman" w:hAnsi="Times New Roman"/>
        </w:rPr>
        <w:t>9.</w:t>
      </w:r>
      <w:r w:rsidR="00E60D5E">
        <w:rPr>
          <w:rFonts w:ascii="Times New Roman" w:hAnsi="Times New Roman"/>
        </w:rPr>
        <w:t>58</w:t>
      </w:r>
      <w:r w:rsidR="00FB6944">
        <w:rPr>
          <w:rFonts w:ascii="Times New Roman" w:hAnsi="Times New Roman"/>
        </w:rPr>
        <w:t xml:space="preserve"> total per year.</w:t>
      </w:r>
    </w:p>
    <w:p w:rsidR="00A759E2" w:rsidRPr="00F4518C" w:rsidP="00690F56" w14:paraId="2070A33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77341" w:rsidP="07B37DFC" w14:paraId="3E08EF5D" w14:textId="0030CBEF">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7B37DFC">
        <w:rPr>
          <w:rFonts w:ascii="Times New Roman" w:hAnsi="Times New Roman"/>
          <w:b/>
          <w:bCs/>
        </w:rPr>
        <w:t>1</w:t>
      </w:r>
      <w:r w:rsidRPr="07B37DFC" w:rsidR="00882AB5">
        <w:rPr>
          <w:rFonts w:ascii="Times New Roman" w:hAnsi="Times New Roman"/>
          <w:b/>
          <w:bCs/>
        </w:rPr>
        <w:t xml:space="preserve">6. </w:t>
      </w:r>
      <w:r w:rsidRPr="07B37DFC">
        <w:rPr>
          <w:rFonts w:ascii="Times New Roman" w:hAnsi="Times New Roman"/>
          <w:b/>
          <w:bCs/>
        </w:rPr>
        <w:t xml:space="preserve">For </w:t>
      </w:r>
      <w:r w:rsidRPr="07B37DFC" w:rsidR="35EB497B">
        <w:rPr>
          <w:rFonts w:ascii="Times New Roman" w:hAnsi="Times New Roman"/>
          <w:b/>
          <w:bCs/>
        </w:rPr>
        <w:t>information collections</w:t>
      </w:r>
      <w:r w:rsidRPr="07B37DFC">
        <w:rPr>
          <w:rFonts w:ascii="Times New Roman" w:hAnsi="Times New Roman"/>
          <w:b/>
          <w:bCs/>
        </w:rPr>
        <w:t xml:space="preserve"> whose results will be published, outline plans for tabulations and publication.</w:t>
      </w:r>
    </w:p>
    <w:p w:rsidR="00690F56" w:rsidP="00690F56" w14:paraId="510180C3" w14:textId="25D40E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77341" w:rsidP="2F84D80A" w14:paraId="0B29C371" w14:textId="57E4A651">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bookmarkStart w:id="4" w:name="_Hlk188874978"/>
      <w:r w:rsidRPr="00420603">
        <w:rPr>
          <w:rFonts w:ascii="Times New Roman" w:hAnsi="Times New Roman"/>
        </w:rPr>
        <w:t>ATF will not publish the results of this</w:t>
      </w:r>
      <w:r w:rsidRPr="00420603">
        <w:rPr>
          <w:rFonts w:ascii="Times New Roman" w:hAnsi="Times New Roman"/>
        </w:rPr>
        <w:t xml:space="preserve"> collection.</w:t>
      </w:r>
    </w:p>
    <w:bookmarkEnd w:id="4"/>
    <w:p w:rsidR="00A759E2" w:rsidRPr="00871CA6" w:rsidP="00690F56" w14:paraId="72A7BCA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1EDB417F" w:rsidP="00CE272A" w14:paraId="36279883" w14:textId="47484238">
      <w:pPr>
        <w:spacing w:after="100" w:afterAutospacing="1"/>
        <w:rPr>
          <w:rFonts w:ascii="Times New Roman" w:hAnsi="Times New Roman"/>
        </w:rPr>
      </w:pPr>
      <w:r w:rsidRPr="1EDB417F">
        <w:rPr>
          <w:rFonts w:ascii="Times New Roman" w:hAnsi="Times New Roman"/>
          <w:b/>
          <w:bCs/>
        </w:rPr>
        <w:t>17.</w:t>
      </w:r>
      <w:r w:rsidRPr="1EDB417F" w:rsidR="003C382F">
        <w:rPr>
          <w:rFonts w:ascii="Times New Roman" w:hAnsi="Times New Roman"/>
        </w:rPr>
        <w:t xml:space="preserve"> </w:t>
      </w:r>
      <w:r w:rsidRPr="1EDB417F">
        <w:rPr>
          <w:rFonts w:ascii="Times New Roman" w:hAnsi="Times New Roman"/>
          <w:b/>
          <w:bCs/>
        </w:rPr>
        <w:t>If seeking approval to not display the expiration date for OMB approval of the information collection, explain the reasons that display would be inappropriate.</w:t>
      </w:r>
    </w:p>
    <w:p w:rsidR="00972009" w:rsidP="00CE7063" w14:paraId="357C61E4" w14:textId="3ED504D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There are two forms involved in this information collection: the Limited Permit Transaction Report, or LPTR, ATF Form 5400.4, and the </w:t>
      </w:r>
      <w:r w:rsidR="00540A2E">
        <w:rPr>
          <w:rFonts w:ascii="Times New Roman" w:hAnsi="Times New Roman"/>
        </w:rPr>
        <w:t xml:space="preserve">Intrastate Purchase </w:t>
      </w:r>
      <w:r w:rsidR="00347953">
        <w:rPr>
          <w:rFonts w:ascii="Times New Roman" w:hAnsi="Times New Roman"/>
        </w:rPr>
        <w:t>of Explosives</w:t>
      </w:r>
      <w:r w:rsidR="00540A2E">
        <w:rPr>
          <w:rFonts w:ascii="Times New Roman" w:hAnsi="Times New Roman"/>
        </w:rPr>
        <w:t xml:space="preserve"> Coupon</w:t>
      </w:r>
      <w:r w:rsidR="00347953">
        <w:rPr>
          <w:rFonts w:ascii="Times New Roman" w:hAnsi="Times New Roman"/>
        </w:rPr>
        <w:t>, or IPEC, ATF Form 5400.30</w:t>
      </w:r>
      <w:r>
        <w:rPr>
          <w:rFonts w:ascii="Times New Roman" w:hAnsi="Times New Roman"/>
        </w:rPr>
        <w:t xml:space="preserve">. </w:t>
      </w:r>
      <w:r w:rsidRPr="00CE7063" w:rsidR="00A77341">
        <w:rPr>
          <w:rFonts w:ascii="Times New Roman" w:hAnsi="Times New Roman"/>
        </w:rPr>
        <w:t>ATF intends to display the OMB expiration date for this information collection</w:t>
      </w:r>
      <w:r w:rsidRPr="00CE7063" w:rsidR="00347953">
        <w:rPr>
          <w:rFonts w:ascii="Times New Roman" w:hAnsi="Times New Roman"/>
        </w:rPr>
        <w:t xml:space="preserve"> on </w:t>
      </w:r>
      <w:r w:rsidRPr="00CE7063" w:rsidR="00347953">
        <w:rPr>
          <w:rFonts w:ascii="Times New Roman" w:hAnsi="Times New Roman"/>
        </w:rPr>
        <w:t>the Form</w:t>
      </w:r>
      <w:r w:rsidRPr="00CE7063" w:rsidR="00347953">
        <w:rPr>
          <w:rFonts w:ascii="Times New Roman" w:hAnsi="Times New Roman"/>
        </w:rPr>
        <w:t xml:space="preserve"> 5400.4, along with the OMB control number</w:t>
      </w:r>
      <w:r w:rsidRPr="00CE7063" w:rsidR="00A77341">
        <w:rPr>
          <w:rFonts w:ascii="Times New Roman" w:hAnsi="Times New Roman"/>
        </w:rPr>
        <w:t>.</w:t>
      </w:r>
      <w:r w:rsidRPr="00CE7063" w:rsidR="00347953">
        <w:rPr>
          <w:rFonts w:ascii="Times New Roman" w:hAnsi="Times New Roman"/>
        </w:rPr>
        <w:t xml:space="preserve"> However</w:t>
      </w:r>
      <w:r w:rsidR="00347953">
        <w:rPr>
          <w:rFonts w:ascii="Times New Roman" w:hAnsi="Times New Roman"/>
        </w:rPr>
        <w:t xml:space="preserve">, </w:t>
      </w:r>
      <w:r w:rsidR="00347953">
        <w:rPr>
          <w:rFonts w:ascii="Times New Roman" w:hAnsi="Times New Roman"/>
        </w:rPr>
        <w:t>the</w:t>
      </w:r>
      <w:r w:rsidR="00B26EEE">
        <w:rPr>
          <w:rFonts w:ascii="Times New Roman" w:hAnsi="Times New Roman"/>
        </w:rPr>
        <w:t xml:space="preserve"> </w:t>
      </w:r>
      <w:r w:rsidR="00386498">
        <w:rPr>
          <w:rFonts w:ascii="Times New Roman" w:hAnsi="Times New Roman"/>
        </w:rPr>
        <w:t>Forms</w:t>
      </w:r>
      <w:r w:rsidR="00386498">
        <w:rPr>
          <w:rFonts w:ascii="Times New Roman" w:hAnsi="Times New Roman"/>
        </w:rPr>
        <w:t xml:space="preserve"> 5400.30</w:t>
      </w:r>
      <w:r w:rsidR="00B26EEE">
        <w:rPr>
          <w:rFonts w:ascii="Times New Roman" w:hAnsi="Times New Roman"/>
        </w:rPr>
        <w:t xml:space="preserve"> are issued by ATF with each permit and are valid for only one year. They contain that expiration date on them, and it would be confusing to people if they also included a different OMB expiration date, since the OMB approval is for three years. </w:t>
      </w:r>
      <w:r w:rsidR="000B2AE8">
        <w:rPr>
          <w:rFonts w:ascii="Times New Roman" w:hAnsi="Times New Roman"/>
        </w:rPr>
        <w:t>However, respondents do not have to fill out or retain Form 5400.30; it is just a sticker</w:t>
      </w:r>
      <w:r w:rsidR="00810D3D">
        <w:rPr>
          <w:rFonts w:ascii="Times New Roman" w:hAnsi="Times New Roman"/>
        </w:rPr>
        <w:t xml:space="preserve"> they use to permit each transaction. Because it expires </w:t>
      </w:r>
      <w:r w:rsidR="004B7FDB">
        <w:rPr>
          <w:rFonts w:ascii="Times New Roman" w:hAnsi="Times New Roman"/>
        </w:rPr>
        <w:t>within the OMB approval period,</w:t>
      </w:r>
      <w:r w:rsidR="00386498">
        <w:rPr>
          <w:rFonts w:ascii="Times New Roman" w:hAnsi="Times New Roman"/>
        </w:rPr>
        <w:t xml:space="preserve"> it cannot be used beyond the OMB expiration date.</w:t>
      </w:r>
    </w:p>
    <w:p w:rsidR="00CE7063" w:rsidRPr="00A973AA" w:rsidP="00CE7063" w14:paraId="4C149EC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2B7CF14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w:t>
      </w:r>
      <w:r w:rsidR="003C382F">
        <w:rPr>
          <w:rFonts w:ascii="Times New Roman" w:hAnsi="Times New Roman"/>
          <w:b/>
        </w:rPr>
        <w:t xml:space="preserve"> </w:t>
      </w:r>
      <w:r w:rsidRPr="00D53DEB">
        <w:rPr>
          <w:rFonts w:ascii="Times New Roman" w:hAnsi="Times New Roman"/>
          <w:b/>
        </w:rPr>
        <w:t>Explain each exception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49001D" w14:paraId="5DDA6EEA" w14:textId="349066D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20603">
        <w:rPr>
          <w:rFonts w:ascii="Times New Roman" w:hAnsi="Times New Roman"/>
        </w:rPr>
        <w:t xml:space="preserve">This </w:t>
      </w:r>
      <w:r w:rsidRPr="00420603" w:rsidR="006D2A9C">
        <w:rPr>
          <w:rFonts w:ascii="Times New Roman" w:hAnsi="Times New Roman"/>
        </w:rPr>
        <w:t>information collection</w:t>
      </w:r>
      <w:r w:rsidRPr="00420603">
        <w:rPr>
          <w:rFonts w:ascii="Times New Roman" w:hAnsi="Times New Roman"/>
        </w:rPr>
        <w:t xml:space="preserve"> does not include any exceptions to the certificat</w:t>
      </w:r>
      <w:r w:rsidRPr="00420603" w:rsidR="006D2A9C">
        <w:rPr>
          <w:rFonts w:ascii="Times New Roman" w:hAnsi="Times New Roman"/>
        </w:rPr>
        <w:t>ion</w:t>
      </w:r>
      <w:r w:rsidRPr="00420603" w:rsidR="003A4476">
        <w:rPr>
          <w:rFonts w:ascii="Times New Roman" w:hAnsi="Times New Roman"/>
        </w:rPr>
        <w:t xml:space="preserve"> </w:t>
      </w:r>
      <w:r w:rsidRPr="00420603">
        <w:rPr>
          <w:rFonts w:ascii="Times New Roman" w:hAnsi="Times New Roman"/>
        </w:rPr>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527E4DF5">
      <w:pPr>
        <w:widowControl/>
        <w:autoSpaceDE/>
        <w:autoSpaceDN/>
        <w:adjustRightInd/>
        <w:spacing w:after="200" w:line="276" w:lineRule="auto"/>
        <w:rPr>
          <w:rFonts w:ascii="Times New Roman" w:hAnsi="Times New Roman"/>
        </w:rPr>
      </w:pPr>
      <w:bookmarkStart w:id="5" w:name="_Hlk188988292"/>
      <w:r w:rsidRPr="13842269">
        <w:rPr>
          <w:rFonts w:ascii="Times New Roman" w:hAnsi="Times New Roman"/>
          <w:b/>
          <w:bCs/>
        </w:rPr>
        <w:t xml:space="preserve">B. </w:t>
      </w:r>
      <w:r w:rsidRPr="13842269" w:rsidR="69D9E26B">
        <w:rPr>
          <w:rFonts w:ascii="Times New Roman" w:hAnsi="Times New Roman"/>
          <w:b/>
          <w:bCs/>
        </w:rPr>
        <w:t>INFORMATION COLLECTIONS</w:t>
      </w:r>
      <w:r w:rsidRPr="13842269">
        <w:rPr>
          <w:rFonts w:ascii="Times New Roman" w:hAnsi="Times New Roman"/>
          <w:b/>
          <w:bCs/>
        </w:rPr>
        <w:t xml:space="preserve"> EMPLOYING STATISTICAL METHODS.</w:t>
      </w:r>
    </w:p>
    <w:bookmarkEnd w:id="5"/>
    <w:p w:rsidR="00332F98" w:rsidRPr="00D53DEB" w14:paraId="3E8CBCDA" w14:textId="11FE2E77">
      <w:pPr>
        <w:rPr>
          <w:rFonts w:ascii="Times New Roman" w:hAnsi="Times New Roman"/>
        </w:rPr>
      </w:pPr>
      <w:r w:rsidRPr="00420603">
        <w:rPr>
          <w:rFonts w:ascii="Times New Roman" w:hAnsi="Times New Roman"/>
        </w:rPr>
        <w:t>This collection</w:t>
      </w:r>
      <w:r w:rsidRPr="00420603" w:rsidR="00CC1B60">
        <w:rPr>
          <w:rFonts w:ascii="Times New Roman" w:hAnsi="Times New Roman"/>
        </w:rPr>
        <w:t xml:space="preserve"> does not</w:t>
      </w:r>
      <w:r w:rsidRPr="00420603">
        <w:rPr>
          <w:rFonts w:ascii="Times New Roman" w:hAnsi="Times New Roman"/>
        </w:rPr>
        <w:t xml:space="preserve"> </w:t>
      </w:r>
      <w:r w:rsidRPr="00420603" w:rsidR="006D2A9C">
        <w:rPr>
          <w:rFonts w:ascii="Times New Roman" w:hAnsi="Times New Roman"/>
        </w:rPr>
        <w:t>employ statistical methods</w:t>
      </w:r>
      <w:r w:rsidRPr="00420603">
        <w:rPr>
          <w:rFonts w:ascii="Times New Roman" w:hAnsi="Times New Roman"/>
        </w:rPr>
        <w:t>.</w:t>
      </w:r>
    </w:p>
    <w:sectPr w:rsidSect="009F229A">
      <w:headerReference w:type="default" r:id="rId9"/>
      <w:footerReference w:type="even" r:id="rId10"/>
      <w:footerReference w:type="default" r:id="rId11"/>
      <w:headerReference w:type="first" r:id="rId12"/>
      <w:pgSz w:w="12240" w:h="15840" w:code="1"/>
      <w:pgMar w:top="1440" w:right="1440" w:bottom="1440" w:left="1440" w:header="720" w:footer="100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73525" w14:paraId="73D93B2C" w14:textId="77777777">
      <w:r>
        <w:separator/>
      </w:r>
    </w:p>
    <w:p w:rsidR="00173525" w14:paraId="6FBFFE1E" w14:textId="77777777"/>
  </w:endnote>
  <w:endnote w:type="continuationSeparator" w:id="1">
    <w:p w:rsidR="00173525" w14:paraId="0676549C" w14:textId="77777777">
      <w:r>
        <w:continuationSeparator/>
      </w:r>
    </w:p>
    <w:p w:rsidR="00173525" w14:paraId="0498AAA9" w14:textId="77777777"/>
  </w:endnote>
  <w:endnote w:type="continuationNotice" w:id="2">
    <w:p w:rsidR="00173525" w14:paraId="42423BB4" w14:textId="77777777"/>
    <w:p w:rsidR="00173525" w14:paraId="01F9466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p w:rsidR="009E40B9" w14:paraId="35D4AD66"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p w:rsidR="009E40B9" w14:paraId="09ED4150"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73525" w14:paraId="1AA3D4AD" w14:textId="77777777">
      <w:r>
        <w:separator/>
      </w:r>
    </w:p>
    <w:p w:rsidR="00173525" w14:paraId="1A22B8EE" w14:textId="77777777"/>
  </w:footnote>
  <w:footnote w:type="continuationSeparator" w:id="1">
    <w:p w:rsidR="00173525" w14:paraId="1CE998FA" w14:textId="77777777">
      <w:r>
        <w:continuationSeparator/>
      </w:r>
    </w:p>
    <w:p w:rsidR="00173525" w14:paraId="489E70FB" w14:textId="77777777"/>
  </w:footnote>
  <w:footnote w:type="continuationNotice" w:id="2">
    <w:p w:rsidR="00173525" w14:paraId="095EE91F" w14:textId="77777777"/>
    <w:p w:rsidR="00173525" w14:paraId="1921EED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973" w:rsidRPr="006626FF" w:rsidP="00F8164B" w14:paraId="4C516217" w14:textId="57951D2A">
    <w:pPr>
      <w:pStyle w:val="Header"/>
      <w:rPr>
        <w:rFonts w:ascii="Times New Roman" w:hAnsi="Times New Roman"/>
        <w:bCs/>
        <w:sz w:val="20"/>
        <w:szCs w:val="20"/>
      </w:rPr>
    </w:pPr>
    <w:r>
      <w:rPr>
        <w:rFonts w:ascii="Times New Roman" w:hAnsi="Times New Roman"/>
        <w:bCs/>
        <w:sz w:val="20"/>
        <w:szCs w:val="20"/>
      </w:rPr>
      <w:t>Explosives Transactions Involving Limited Permittees (ATF Forms 5400.</w:t>
    </w:r>
    <w:r w:rsidR="00497A85">
      <w:rPr>
        <w:rFonts w:ascii="Times New Roman" w:hAnsi="Times New Roman"/>
        <w:bCs/>
        <w:sz w:val="20"/>
        <w:szCs w:val="20"/>
      </w:rPr>
      <w:t>4</w:t>
    </w:r>
    <w:r>
      <w:rPr>
        <w:rFonts w:ascii="Times New Roman" w:hAnsi="Times New Roman"/>
        <w:bCs/>
        <w:sz w:val="20"/>
        <w:szCs w:val="20"/>
      </w:rPr>
      <w:t>)</w:t>
    </w:r>
  </w:p>
  <w:p w:rsidR="00EC0B43" w14:paraId="52F50703" w14:textId="144D5849">
    <w:pPr>
      <w:pStyle w:val="Header"/>
      <w:rPr>
        <w:rFonts w:ascii="Times New Roman" w:hAnsi="Times New Roman"/>
        <w:sz w:val="20"/>
        <w:szCs w:val="20"/>
      </w:rPr>
    </w:pPr>
    <w:r w:rsidRPr="2E7E8721">
      <w:rPr>
        <w:rFonts w:ascii="Times New Roman" w:hAnsi="Times New Roman"/>
        <w:sz w:val="20"/>
        <w:szCs w:val="20"/>
      </w:rPr>
      <w:t>OMB Control Number 1140-</w:t>
    </w:r>
    <w:r w:rsidR="000B7593">
      <w:rPr>
        <w:rFonts w:ascii="Times New Roman" w:hAnsi="Times New Roman"/>
        <w:sz w:val="20"/>
        <w:szCs w:val="20"/>
      </w:rPr>
      <w:t>0075</w:t>
    </w:r>
  </w:p>
  <w:p w:rsidR="00304132" w14:paraId="29EBD65C" w14:textId="1F4995DB">
    <w:pPr>
      <w:pStyle w:val="Header"/>
      <w:rPr>
        <w:rFonts w:ascii="Times New Roman" w:hAnsi="Times New Roman"/>
        <w:sz w:val="20"/>
        <w:szCs w:val="20"/>
      </w:rPr>
    </w:pPr>
    <w:r>
      <w:rPr>
        <w:rFonts w:ascii="Times New Roman" w:hAnsi="Times New Roman"/>
        <w:sz w:val="20"/>
        <w:szCs w:val="20"/>
      </w:rPr>
      <w:t xml:space="preserve">OMB Expiration Date: </w:t>
    </w:r>
    <w:r w:rsidR="00CE272A">
      <w:rPr>
        <w:rFonts w:ascii="Times New Roman" w:hAnsi="Times New Roman"/>
        <w:sz w:val="20"/>
        <w:szCs w:val="20"/>
      </w:rPr>
      <w:t>09</w:t>
    </w:r>
    <w:r w:rsidR="00996A5D">
      <w:rPr>
        <w:rFonts w:ascii="Times New Roman" w:hAnsi="Times New Roman"/>
        <w:sz w:val="20"/>
        <w:szCs w:val="20"/>
      </w:rPr>
      <w:t>/</w:t>
    </w:r>
    <w:r w:rsidR="00CE272A">
      <w:rPr>
        <w:rFonts w:ascii="Times New Roman" w:hAnsi="Times New Roman"/>
        <w:sz w:val="20"/>
        <w:szCs w:val="20"/>
      </w:rPr>
      <w:t>30</w:t>
    </w:r>
    <w:r w:rsidR="00996A5D">
      <w:rPr>
        <w:rFonts w:ascii="Times New Roman" w:hAnsi="Times New Roman"/>
        <w:sz w:val="20"/>
        <w:szCs w:val="20"/>
      </w:rPr>
      <w:t>/</w:t>
    </w:r>
    <w:r w:rsidR="00CE272A">
      <w:rPr>
        <w:rFonts w:ascii="Times New Roman" w:hAnsi="Times New Roman"/>
        <w:sz w:val="20"/>
        <w:szCs w:val="20"/>
      </w:rPr>
      <w:t>2025</w:t>
    </w:r>
  </w:p>
  <w:p w:rsidR="006E1A08" w14:paraId="578B4815" w14:textId="77777777">
    <w:pPr>
      <w:pStyle w:val="Header"/>
      <w:rPr>
        <w:rFonts w:ascii="Times New Roman" w:hAnsi="Times New Roman"/>
        <w:sz w:val="20"/>
        <w:szCs w:val="20"/>
      </w:rPr>
    </w:pPr>
  </w:p>
  <w:p w:rsidR="009E40B9" w14:paraId="4F15B6B6"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2D5316"/>
    <w:multiLevelType w:val="hybridMultilevel"/>
    <w:tmpl w:val="0E7628A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5">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FC449CF"/>
    <w:multiLevelType w:val="hybridMultilevel"/>
    <w:tmpl w:val="588EBE4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9">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5314637F"/>
    <w:multiLevelType w:val="hybridMultilevel"/>
    <w:tmpl w:val="B51214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7936189"/>
    <w:multiLevelType w:val="hybridMultilevel"/>
    <w:tmpl w:val="1EBA14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5">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8C7479B"/>
    <w:multiLevelType w:val="hybridMultilevel"/>
    <w:tmpl w:val="0D18CE58"/>
    <w:lvl w:ilvl="0">
      <w:start w:val="1"/>
      <w:numFmt w:val="upperLetter"/>
      <w:suff w:val="space"/>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4"/>
  </w:num>
  <w:num w:numId="4" w16cid:durableId="188491091">
    <w:abstractNumId w:val="13"/>
  </w:num>
  <w:num w:numId="5" w16cid:durableId="2103139837">
    <w:abstractNumId w:val="3"/>
  </w:num>
  <w:num w:numId="6" w16cid:durableId="1756973642">
    <w:abstractNumId w:val="5"/>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5"/>
  </w:num>
  <w:num w:numId="9" w16cid:durableId="312102842">
    <w:abstractNumId w:val="1"/>
  </w:num>
  <w:num w:numId="10" w16cid:durableId="1376466984">
    <w:abstractNumId w:val="14"/>
  </w:num>
  <w:num w:numId="11" w16cid:durableId="1904831391">
    <w:abstractNumId w:val="8"/>
  </w:num>
  <w:num w:numId="12" w16cid:durableId="1478107046">
    <w:abstractNumId w:val="10"/>
  </w:num>
  <w:num w:numId="13" w16cid:durableId="1542084800">
    <w:abstractNumId w:val="7"/>
  </w:num>
  <w:num w:numId="14" w16cid:durableId="136800702">
    <w:abstractNumId w:val="16"/>
  </w:num>
  <w:num w:numId="15" w16cid:durableId="1217090383">
    <w:abstractNumId w:val="9"/>
  </w:num>
  <w:num w:numId="16" w16cid:durableId="1113357644">
    <w:abstractNumId w:val="6"/>
  </w:num>
  <w:num w:numId="17" w16cid:durableId="2133475527">
    <w:abstractNumId w:val="11"/>
  </w:num>
  <w:num w:numId="18" w16cid:durableId="1058168069">
    <w:abstractNumId w:val="12"/>
  </w:num>
  <w:num w:numId="19" w16cid:durableId="2045134768">
    <w:abstractNumId w:val="17"/>
  </w:num>
  <w:num w:numId="20" w16cid:durableId="2889021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0506"/>
    <w:rsid w:val="0000244B"/>
    <w:rsid w:val="0000482B"/>
    <w:rsid w:val="0000732E"/>
    <w:rsid w:val="00007F1C"/>
    <w:rsid w:val="000114C0"/>
    <w:rsid w:val="0001276E"/>
    <w:rsid w:val="000133FD"/>
    <w:rsid w:val="00014158"/>
    <w:rsid w:val="00015326"/>
    <w:rsid w:val="000206C7"/>
    <w:rsid w:val="00020AA2"/>
    <w:rsid w:val="00020F69"/>
    <w:rsid w:val="00021AAB"/>
    <w:rsid w:val="00022303"/>
    <w:rsid w:val="0003073D"/>
    <w:rsid w:val="000325F9"/>
    <w:rsid w:val="00034DFD"/>
    <w:rsid w:val="000353DE"/>
    <w:rsid w:val="0004107F"/>
    <w:rsid w:val="00042AAD"/>
    <w:rsid w:val="00042CBD"/>
    <w:rsid w:val="00042F52"/>
    <w:rsid w:val="00047F28"/>
    <w:rsid w:val="00052174"/>
    <w:rsid w:val="000529B2"/>
    <w:rsid w:val="00053DA3"/>
    <w:rsid w:val="000603A5"/>
    <w:rsid w:val="00060F9A"/>
    <w:rsid w:val="000610D7"/>
    <w:rsid w:val="000610E6"/>
    <w:rsid w:val="00061F6C"/>
    <w:rsid w:val="00062873"/>
    <w:rsid w:val="00063C81"/>
    <w:rsid w:val="00064E28"/>
    <w:rsid w:val="000655CC"/>
    <w:rsid w:val="00065979"/>
    <w:rsid w:val="00066072"/>
    <w:rsid w:val="00066457"/>
    <w:rsid w:val="00067B7C"/>
    <w:rsid w:val="00067F51"/>
    <w:rsid w:val="00071B61"/>
    <w:rsid w:val="00071E33"/>
    <w:rsid w:val="00072F7D"/>
    <w:rsid w:val="0007383F"/>
    <w:rsid w:val="00073F08"/>
    <w:rsid w:val="000741A5"/>
    <w:rsid w:val="000747B1"/>
    <w:rsid w:val="0007702E"/>
    <w:rsid w:val="00077CB1"/>
    <w:rsid w:val="00080647"/>
    <w:rsid w:val="000816BF"/>
    <w:rsid w:val="00082095"/>
    <w:rsid w:val="0008561D"/>
    <w:rsid w:val="000857E0"/>
    <w:rsid w:val="000860D7"/>
    <w:rsid w:val="0008735E"/>
    <w:rsid w:val="00091F76"/>
    <w:rsid w:val="00094A5E"/>
    <w:rsid w:val="00095C30"/>
    <w:rsid w:val="00096747"/>
    <w:rsid w:val="00097C15"/>
    <w:rsid w:val="000A097C"/>
    <w:rsid w:val="000A30E6"/>
    <w:rsid w:val="000A474D"/>
    <w:rsid w:val="000A487E"/>
    <w:rsid w:val="000A4F4B"/>
    <w:rsid w:val="000A7853"/>
    <w:rsid w:val="000A787B"/>
    <w:rsid w:val="000A7E8C"/>
    <w:rsid w:val="000B0391"/>
    <w:rsid w:val="000B0A71"/>
    <w:rsid w:val="000B157D"/>
    <w:rsid w:val="000B2AE8"/>
    <w:rsid w:val="000B460A"/>
    <w:rsid w:val="000B4875"/>
    <w:rsid w:val="000B4CCF"/>
    <w:rsid w:val="000B5332"/>
    <w:rsid w:val="000B6001"/>
    <w:rsid w:val="000B6500"/>
    <w:rsid w:val="000B68CE"/>
    <w:rsid w:val="000B6FB6"/>
    <w:rsid w:val="000B7593"/>
    <w:rsid w:val="000B78F0"/>
    <w:rsid w:val="000C257C"/>
    <w:rsid w:val="000C3A92"/>
    <w:rsid w:val="000C3CD8"/>
    <w:rsid w:val="000C3E69"/>
    <w:rsid w:val="000C48E9"/>
    <w:rsid w:val="000C61E6"/>
    <w:rsid w:val="000C665A"/>
    <w:rsid w:val="000C7281"/>
    <w:rsid w:val="000C74FB"/>
    <w:rsid w:val="000C7534"/>
    <w:rsid w:val="000D2333"/>
    <w:rsid w:val="000D2A6B"/>
    <w:rsid w:val="000D4B25"/>
    <w:rsid w:val="000D7F95"/>
    <w:rsid w:val="000E0C2A"/>
    <w:rsid w:val="000E13DF"/>
    <w:rsid w:val="000E177D"/>
    <w:rsid w:val="000E1C64"/>
    <w:rsid w:val="000E46FC"/>
    <w:rsid w:val="000E6172"/>
    <w:rsid w:val="000E6ED0"/>
    <w:rsid w:val="000E7B1F"/>
    <w:rsid w:val="000F33B4"/>
    <w:rsid w:val="000F6836"/>
    <w:rsid w:val="000F68E2"/>
    <w:rsid w:val="00100081"/>
    <w:rsid w:val="0010322B"/>
    <w:rsid w:val="00103277"/>
    <w:rsid w:val="001034B5"/>
    <w:rsid w:val="001040D4"/>
    <w:rsid w:val="00105BCA"/>
    <w:rsid w:val="00106BA8"/>
    <w:rsid w:val="001078BB"/>
    <w:rsid w:val="00107DE4"/>
    <w:rsid w:val="001102E9"/>
    <w:rsid w:val="00114D56"/>
    <w:rsid w:val="0011673C"/>
    <w:rsid w:val="001169A4"/>
    <w:rsid w:val="00116CD5"/>
    <w:rsid w:val="00117BF2"/>
    <w:rsid w:val="00117CA5"/>
    <w:rsid w:val="0012041A"/>
    <w:rsid w:val="00120C93"/>
    <w:rsid w:val="00120E35"/>
    <w:rsid w:val="00120FF4"/>
    <w:rsid w:val="001218F1"/>
    <w:rsid w:val="00121D2F"/>
    <w:rsid w:val="00123B6E"/>
    <w:rsid w:val="00124AC6"/>
    <w:rsid w:val="00133C47"/>
    <w:rsid w:val="00133E3D"/>
    <w:rsid w:val="001349FE"/>
    <w:rsid w:val="00135622"/>
    <w:rsid w:val="001368DD"/>
    <w:rsid w:val="00136D13"/>
    <w:rsid w:val="001376D3"/>
    <w:rsid w:val="00137AD2"/>
    <w:rsid w:val="001435B5"/>
    <w:rsid w:val="00143A79"/>
    <w:rsid w:val="00143BC7"/>
    <w:rsid w:val="00143CF1"/>
    <w:rsid w:val="0014556E"/>
    <w:rsid w:val="0014601E"/>
    <w:rsid w:val="00147F64"/>
    <w:rsid w:val="00151C4E"/>
    <w:rsid w:val="00152C17"/>
    <w:rsid w:val="0015322B"/>
    <w:rsid w:val="0015365E"/>
    <w:rsid w:val="00155238"/>
    <w:rsid w:val="001556CA"/>
    <w:rsid w:val="00157A90"/>
    <w:rsid w:val="0016070A"/>
    <w:rsid w:val="00161D74"/>
    <w:rsid w:val="001628C3"/>
    <w:rsid w:val="00162C5A"/>
    <w:rsid w:val="00162ED1"/>
    <w:rsid w:val="00165620"/>
    <w:rsid w:val="00166164"/>
    <w:rsid w:val="001664C2"/>
    <w:rsid w:val="00166C8B"/>
    <w:rsid w:val="00167AD4"/>
    <w:rsid w:val="00170148"/>
    <w:rsid w:val="00171120"/>
    <w:rsid w:val="0017158B"/>
    <w:rsid w:val="0017245A"/>
    <w:rsid w:val="00172C62"/>
    <w:rsid w:val="00173525"/>
    <w:rsid w:val="001735BE"/>
    <w:rsid w:val="001735EC"/>
    <w:rsid w:val="00174463"/>
    <w:rsid w:val="00175C06"/>
    <w:rsid w:val="00175CB3"/>
    <w:rsid w:val="0017744C"/>
    <w:rsid w:val="001801EE"/>
    <w:rsid w:val="00180E5A"/>
    <w:rsid w:val="001828F7"/>
    <w:rsid w:val="00183DE9"/>
    <w:rsid w:val="0018415B"/>
    <w:rsid w:val="00184BA2"/>
    <w:rsid w:val="001867C7"/>
    <w:rsid w:val="00191E52"/>
    <w:rsid w:val="00192711"/>
    <w:rsid w:val="00192856"/>
    <w:rsid w:val="00193871"/>
    <w:rsid w:val="00193983"/>
    <w:rsid w:val="0019668C"/>
    <w:rsid w:val="00197474"/>
    <w:rsid w:val="001A317B"/>
    <w:rsid w:val="001A47D9"/>
    <w:rsid w:val="001A4A15"/>
    <w:rsid w:val="001B22C9"/>
    <w:rsid w:val="001B29C0"/>
    <w:rsid w:val="001B3AE5"/>
    <w:rsid w:val="001B4BB9"/>
    <w:rsid w:val="001B4F51"/>
    <w:rsid w:val="001B54B4"/>
    <w:rsid w:val="001B5A32"/>
    <w:rsid w:val="001B6960"/>
    <w:rsid w:val="001C39F6"/>
    <w:rsid w:val="001C3E3E"/>
    <w:rsid w:val="001C4E33"/>
    <w:rsid w:val="001C590D"/>
    <w:rsid w:val="001C5945"/>
    <w:rsid w:val="001C5A61"/>
    <w:rsid w:val="001C68C5"/>
    <w:rsid w:val="001D10ED"/>
    <w:rsid w:val="001D2D09"/>
    <w:rsid w:val="001D3826"/>
    <w:rsid w:val="001D67BB"/>
    <w:rsid w:val="001E0E7F"/>
    <w:rsid w:val="001E2932"/>
    <w:rsid w:val="001E3596"/>
    <w:rsid w:val="001E3BD1"/>
    <w:rsid w:val="001E49F1"/>
    <w:rsid w:val="001E5213"/>
    <w:rsid w:val="001E5E04"/>
    <w:rsid w:val="001E7EB2"/>
    <w:rsid w:val="001F056F"/>
    <w:rsid w:val="001F28EC"/>
    <w:rsid w:val="001F2E8E"/>
    <w:rsid w:val="001F552E"/>
    <w:rsid w:val="001F6435"/>
    <w:rsid w:val="001F6469"/>
    <w:rsid w:val="001F6715"/>
    <w:rsid w:val="00202DBB"/>
    <w:rsid w:val="002036A1"/>
    <w:rsid w:val="00206ED1"/>
    <w:rsid w:val="00210A61"/>
    <w:rsid w:val="00212451"/>
    <w:rsid w:val="002134B4"/>
    <w:rsid w:val="002134F1"/>
    <w:rsid w:val="00214278"/>
    <w:rsid w:val="00214A73"/>
    <w:rsid w:val="00216CEF"/>
    <w:rsid w:val="0021787B"/>
    <w:rsid w:val="002203C9"/>
    <w:rsid w:val="00220BA6"/>
    <w:rsid w:val="00221E2B"/>
    <w:rsid w:val="002225C6"/>
    <w:rsid w:val="0022362B"/>
    <w:rsid w:val="00225995"/>
    <w:rsid w:val="00230950"/>
    <w:rsid w:val="002309A1"/>
    <w:rsid w:val="00230A83"/>
    <w:rsid w:val="00230BA9"/>
    <w:rsid w:val="00231B62"/>
    <w:rsid w:val="00232847"/>
    <w:rsid w:val="00234341"/>
    <w:rsid w:val="00237691"/>
    <w:rsid w:val="00242CA0"/>
    <w:rsid w:val="0024308A"/>
    <w:rsid w:val="00243432"/>
    <w:rsid w:val="002440A0"/>
    <w:rsid w:val="0024438F"/>
    <w:rsid w:val="002449EE"/>
    <w:rsid w:val="00244D21"/>
    <w:rsid w:val="002459D7"/>
    <w:rsid w:val="00246168"/>
    <w:rsid w:val="00247146"/>
    <w:rsid w:val="00250801"/>
    <w:rsid w:val="00250CD6"/>
    <w:rsid w:val="002517E4"/>
    <w:rsid w:val="002608A5"/>
    <w:rsid w:val="00260D4C"/>
    <w:rsid w:val="00262716"/>
    <w:rsid w:val="002630C0"/>
    <w:rsid w:val="00264944"/>
    <w:rsid w:val="002677CE"/>
    <w:rsid w:val="002702A2"/>
    <w:rsid w:val="002713E3"/>
    <w:rsid w:val="00273482"/>
    <w:rsid w:val="00273D58"/>
    <w:rsid w:val="00277BCD"/>
    <w:rsid w:val="00277C1F"/>
    <w:rsid w:val="00283A82"/>
    <w:rsid w:val="002866AD"/>
    <w:rsid w:val="00286BE3"/>
    <w:rsid w:val="00286FCA"/>
    <w:rsid w:val="00287ACB"/>
    <w:rsid w:val="00287B7D"/>
    <w:rsid w:val="002911BD"/>
    <w:rsid w:val="0029135D"/>
    <w:rsid w:val="00292951"/>
    <w:rsid w:val="00293CD1"/>
    <w:rsid w:val="00294329"/>
    <w:rsid w:val="002A3962"/>
    <w:rsid w:val="002A5972"/>
    <w:rsid w:val="002A6992"/>
    <w:rsid w:val="002A6FB5"/>
    <w:rsid w:val="002A7E5A"/>
    <w:rsid w:val="002B0482"/>
    <w:rsid w:val="002B5B8F"/>
    <w:rsid w:val="002B67E9"/>
    <w:rsid w:val="002B7D54"/>
    <w:rsid w:val="002C09BB"/>
    <w:rsid w:val="002C3FA7"/>
    <w:rsid w:val="002C4A71"/>
    <w:rsid w:val="002C55A4"/>
    <w:rsid w:val="002C5A53"/>
    <w:rsid w:val="002C5AE9"/>
    <w:rsid w:val="002C5C3C"/>
    <w:rsid w:val="002D1619"/>
    <w:rsid w:val="002D2845"/>
    <w:rsid w:val="002D3537"/>
    <w:rsid w:val="002D3968"/>
    <w:rsid w:val="002E0EFC"/>
    <w:rsid w:val="002E1E98"/>
    <w:rsid w:val="002E238B"/>
    <w:rsid w:val="002E243D"/>
    <w:rsid w:val="002E2FA3"/>
    <w:rsid w:val="002E4200"/>
    <w:rsid w:val="002E6235"/>
    <w:rsid w:val="002E6DF9"/>
    <w:rsid w:val="002E6F9C"/>
    <w:rsid w:val="002F13CC"/>
    <w:rsid w:val="002F3053"/>
    <w:rsid w:val="002F3BB8"/>
    <w:rsid w:val="002F4B38"/>
    <w:rsid w:val="002F5D75"/>
    <w:rsid w:val="002F79FD"/>
    <w:rsid w:val="00301A75"/>
    <w:rsid w:val="00304132"/>
    <w:rsid w:val="00304EAD"/>
    <w:rsid w:val="003051A0"/>
    <w:rsid w:val="0030697B"/>
    <w:rsid w:val="003077AD"/>
    <w:rsid w:val="0031031A"/>
    <w:rsid w:val="00310CC3"/>
    <w:rsid w:val="003110A8"/>
    <w:rsid w:val="00312124"/>
    <w:rsid w:val="00312713"/>
    <w:rsid w:val="003131BC"/>
    <w:rsid w:val="00313820"/>
    <w:rsid w:val="00313AC0"/>
    <w:rsid w:val="00314E7D"/>
    <w:rsid w:val="0031716A"/>
    <w:rsid w:val="00321DD3"/>
    <w:rsid w:val="0032272B"/>
    <w:rsid w:val="00322C1B"/>
    <w:rsid w:val="0032649A"/>
    <w:rsid w:val="0032739B"/>
    <w:rsid w:val="00330459"/>
    <w:rsid w:val="00330E34"/>
    <w:rsid w:val="003312F8"/>
    <w:rsid w:val="00332F98"/>
    <w:rsid w:val="00334BA8"/>
    <w:rsid w:val="00334C83"/>
    <w:rsid w:val="0033578D"/>
    <w:rsid w:val="00336578"/>
    <w:rsid w:val="00340558"/>
    <w:rsid w:val="00341417"/>
    <w:rsid w:val="00342C10"/>
    <w:rsid w:val="003430A6"/>
    <w:rsid w:val="00343938"/>
    <w:rsid w:val="003448FC"/>
    <w:rsid w:val="00344B1B"/>
    <w:rsid w:val="00345D18"/>
    <w:rsid w:val="00347953"/>
    <w:rsid w:val="00350398"/>
    <w:rsid w:val="00351916"/>
    <w:rsid w:val="003542A3"/>
    <w:rsid w:val="003548D8"/>
    <w:rsid w:val="00356578"/>
    <w:rsid w:val="00360C15"/>
    <w:rsid w:val="00363CC2"/>
    <w:rsid w:val="00366B03"/>
    <w:rsid w:val="00370B69"/>
    <w:rsid w:val="00370C9A"/>
    <w:rsid w:val="00371EEC"/>
    <w:rsid w:val="003721D2"/>
    <w:rsid w:val="003722C4"/>
    <w:rsid w:val="00377137"/>
    <w:rsid w:val="00384FD1"/>
    <w:rsid w:val="00385217"/>
    <w:rsid w:val="00386498"/>
    <w:rsid w:val="003876F3"/>
    <w:rsid w:val="00390426"/>
    <w:rsid w:val="003908B9"/>
    <w:rsid w:val="00390BAA"/>
    <w:rsid w:val="00394AEB"/>
    <w:rsid w:val="003A1193"/>
    <w:rsid w:val="003A2D6B"/>
    <w:rsid w:val="003A4476"/>
    <w:rsid w:val="003A5D0D"/>
    <w:rsid w:val="003A5FF8"/>
    <w:rsid w:val="003A6353"/>
    <w:rsid w:val="003B033D"/>
    <w:rsid w:val="003B1097"/>
    <w:rsid w:val="003B208A"/>
    <w:rsid w:val="003B21C8"/>
    <w:rsid w:val="003B2436"/>
    <w:rsid w:val="003B2F28"/>
    <w:rsid w:val="003C0427"/>
    <w:rsid w:val="003C13C6"/>
    <w:rsid w:val="003C382F"/>
    <w:rsid w:val="003C4BAE"/>
    <w:rsid w:val="003C6661"/>
    <w:rsid w:val="003C697F"/>
    <w:rsid w:val="003C7F9B"/>
    <w:rsid w:val="003D333E"/>
    <w:rsid w:val="003D4C12"/>
    <w:rsid w:val="003D4E8E"/>
    <w:rsid w:val="003D5958"/>
    <w:rsid w:val="003D69E8"/>
    <w:rsid w:val="003D6AC7"/>
    <w:rsid w:val="003D77F1"/>
    <w:rsid w:val="003E03B4"/>
    <w:rsid w:val="003E15A0"/>
    <w:rsid w:val="003E273B"/>
    <w:rsid w:val="003E426E"/>
    <w:rsid w:val="003E49A6"/>
    <w:rsid w:val="003E4D92"/>
    <w:rsid w:val="003E4EB9"/>
    <w:rsid w:val="003E5E34"/>
    <w:rsid w:val="003E5F25"/>
    <w:rsid w:val="003E6021"/>
    <w:rsid w:val="003E61EB"/>
    <w:rsid w:val="003E6238"/>
    <w:rsid w:val="003E7DFA"/>
    <w:rsid w:val="003F3645"/>
    <w:rsid w:val="003F53FB"/>
    <w:rsid w:val="003F73B2"/>
    <w:rsid w:val="003F7FD3"/>
    <w:rsid w:val="00400B4D"/>
    <w:rsid w:val="00401F18"/>
    <w:rsid w:val="00403B06"/>
    <w:rsid w:val="00404444"/>
    <w:rsid w:val="00405396"/>
    <w:rsid w:val="004054EE"/>
    <w:rsid w:val="004056B7"/>
    <w:rsid w:val="00407105"/>
    <w:rsid w:val="00410AC8"/>
    <w:rsid w:val="00412DF2"/>
    <w:rsid w:val="004145D6"/>
    <w:rsid w:val="00414664"/>
    <w:rsid w:val="004166ED"/>
    <w:rsid w:val="004172C1"/>
    <w:rsid w:val="00417E16"/>
    <w:rsid w:val="00420603"/>
    <w:rsid w:val="0042163D"/>
    <w:rsid w:val="00423E3A"/>
    <w:rsid w:val="004263A5"/>
    <w:rsid w:val="00430A1A"/>
    <w:rsid w:val="004328D9"/>
    <w:rsid w:val="00435090"/>
    <w:rsid w:val="00435E05"/>
    <w:rsid w:val="00435FF3"/>
    <w:rsid w:val="004361DD"/>
    <w:rsid w:val="00437714"/>
    <w:rsid w:val="0043771F"/>
    <w:rsid w:val="00440798"/>
    <w:rsid w:val="00442410"/>
    <w:rsid w:val="00443460"/>
    <w:rsid w:val="00444157"/>
    <w:rsid w:val="004449B0"/>
    <w:rsid w:val="0044773C"/>
    <w:rsid w:val="00447F5D"/>
    <w:rsid w:val="00452419"/>
    <w:rsid w:val="004528B2"/>
    <w:rsid w:val="00456D24"/>
    <w:rsid w:val="0046051F"/>
    <w:rsid w:val="00460F33"/>
    <w:rsid w:val="00461B8A"/>
    <w:rsid w:val="00463433"/>
    <w:rsid w:val="00466110"/>
    <w:rsid w:val="004672B5"/>
    <w:rsid w:val="004709C0"/>
    <w:rsid w:val="00472ED0"/>
    <w:rsid w:val="00475004"/>
    <w:rsid w:val="004844D1"/>
    <w:rsid w:val="0048559D"/>
    <w:rsid w:val="0049001D"/>
    <w:rsid w:val="004911C0"/>
    <w:rsid w:val="00492B23"/>
    <w:rsid w:val="0049361E"/>
    <w:rsid w:val="00494A93"/>
    <w:rsid w:val="00494D75"/>
    <w:rsid w:val="004954FA"/>
    <w:rsid w:val="00497A85"/>
    <w:rsid w:val="00497E40"/>
    <w:rsid w:val="004A054F"/>
    <w:rsid w:val="004A1763"/>
    <w:rsid w:val="004A1D55"/>
    <w:rsid w:val="004A22D8"/>
    <w:rsid w:val="004A3ED4"/>
    <w:rsid w:val="004A683D"/>
    <w:rsid w:val="004B0A88"/>
    <w:rsid w:val="004B1E83"/>
    <w:rsid w:val="004B62E1"/>
    <w:rsid w:val="004B637B"/>
    <w:rsid w:val="004B6A7A"/>
    <w:rsid w:val="004B7B50"/>
    <w:rsid w:val="004B7FDB"/>
    <w:rsid w:val="004C012E"/>
    <w:rsid w:val="004C06F3"/>
    <w:rsid w:val="004C1EA4"/>
    <w:rsid w:val="004C307B"/>
    <w:rsid w:val="004C589D"/>
    <w:rsid w:val="004C6F2E"/>
    <w:rsid w:val="004C74CC"/>
    <w:rsid w:val="004D1C78"/>
    <w:rsid w:val="004D1CD8"/>
    <w:rsid w:val="004D404C"/>
    <w:rsid w:val="004D42AC"/>
    <w:rsid w:val="004D441E"/>
    <w:rsid w:val="004D46D1"/>
    <w:rsid w:val="004D508A"/>
    <w:rsid w:val="004D51AA"/>
    <w:rsid w:val="004E069F"/>
    <w:rsid w:val="004E16C4"/>
    <w:rsid w:val="004E1D9E"/>
    <w:rsid w:val="004E285D"/>
    <w:rsid w:val="004E3DE1"/>
    <w:rsid w:val="004E439D"/>
    <w:rsid w:val="004E463D"/>
    <w:rsid w:val="004E5297"/>
    <w:rsid w:val="004E5B39"/>
    <w:rsid w:val="004F14A1"/>
    <w:rsid w:val="004F1E93"/>
    <w:rsid w:val="004F2E89"/>
    <w:rsid w:val="004F4C20"/>
    <w:rsid w:val="004F5E29"/>
    <w:rsid w:val="004F5E68"/>
    <w:rsid w:val="00501A15"/>
    <w:rsid w:val="00501D26"/>
    <w:rsid w:val="00502E0D"/>
    <w:rsid w:val="005052EF"/>
    <w:rsid w:val="005076F8"/>
    <w:rsid w:val="00510710"/>
    <w:rsid w:val="00510A63"/>
    <w:rsid w:val="00513053"/>
    <w:rsid w:val="00516445"/>
    <w:rsid w:val="005164DC"/>
    <w:rsid w:val="00522B8D"/>
    <w:rsid w:val="00523728"/>
    <w:rsid w:val="00523D34"/>
    <w:rsid w:val="00524DBC"/>
    <w:rsid w:val="0052585C"/>
    <w:rsid w:val="005300F9"/>
    <w:rsid w:val="00530EBD"/>
    <w:rsid w:val="00532F48"/>
    <w:rsid w:val="00535A75"/>
    <w:rsid w:val="00537A04"/>
    <w:rsid w:val="00540A2E"/>
    <w:rsid w:val="00540C98"/>
    <w:rsid w:val="00540F47"/>
    <w:rsid w:val="0054613E"/>
    <w:rsid w:val="005471A4"/>
    <w:rsid w:val="00552977"/>
    <w:rsid w:val="00553D84"/>
    <w:rsid w:val="0055655B"/>
    <w:rsid w:val="00556FC3"/>
    <w:rsid w:val="00557D8F"/>
    <w:rsid w:val="005613DD"/>
    <w:rsid w:val="00561B7A"/>
    <w:rsid w:val="005622FE"/>
    <w:rsid w:val="00563273"/>
    <w:rsid w:val="00565779"/>
    <w:rsid w:val="00565A6B"/>
    <w:rsid w:val="00567912"/>
    <w:rsid w:val="00570098"/>
    <w:rsid w:val="00577EE8"/>
    <w:rsid w:val="005805E7"/>
    <w:rsid w:val="00581371"/>
    <w:rsid w:val="0058223C"/>
    <w:rsid w:val="00582541"/>
    <w:rsid w:val="005825A4"/>
    <w:rsid w:val="00582D91"/>
    <w:rsid w:val="00583F5D"/>
    <w:rsid w:val="0058424C"/>
    <w:rsid w:val="00584F8D"/>
    <w:rsid w:val="005910A5"/>
    <w:rsid w:val="00592262"/>
    <w:rsid w:val="00594D36"/>
    <w:rsid w:val="005954CD"/>
    <w:rsid w:val="005A0350"/>
    <w:rsid w:val="005A432E"/>
    <w:rsid w:val="005A4BFB"/>
    <w:rsid w:val="005A6093"/>
    <w:rsid w:val="005A6422"/>
    <w:rsid w:val="005A7D9E"/>
    <w:rsid w:val="005B2697"/>
    <w:rsid w:val="005B48EE"/>
    <w:rsid w:val="005B547C"/>
    <w:rsid w:val="005B5990"/>
    <w:rsid w:val="005B62E2"/>
    <w:rsid w:val="005C0A71"/>
    <w:rsid w:val="005C1957"/>
    <w:rsid w:val="005C2C01"/>
    <w:rsid w:val="005C4639"/>
    <w:rsid w:val="005C6147"/>
    <w:rsid w:val="005C62DE"/>
    <w:rsid w:val="005D5F8C"/>
    <w:rsid w:val="005D6CA3"/>
    <w:rsid w:val="005E2308"/>
    <w:rsid w:val="005E312A"/>
    <w:rsid w:val="005E4980"/>
    <w:rsid w:val="005E5148"/>
    <w:rsid w:val="005E694E"/>
    <w:rsid w:val="005E6AAE"/>
    <w:rsid w:val="005E70C5"/>
    <w:rsid w:val="005E77B1"/>
    <w:rsid w:val="005E7C4D"/>
    <w:rsid w:val="005F3141"/>
    <w:rsid w:val="005F65C3"/>
    <w:rsid w:val="005F7E82"/>
    <w:rsid w:val="0060114B"/>
    <w:rsid w:val="00601851"/>
    <w:rsid w:val="00603D4A"/>
    <w:rsid w:val="0061038C"/>
    <w:rsid w:val="006112E1"/>
    <w:rsid w:val="00611568"/>
    <w:rsid w:val="0061172B"/>
    <w:rsid w:val="00611DE2"/>
    <w:rsid w:val="00611EE7"/>
    <w:rsid w:val="006122F0"/>
    <w:rsid w:val="00613CA0"/>
    <w:rsid w:val="00614A1C"/>
    <w:rsid w:val="0061630E"/>
    <w:rsid w:val="0062041F"/>
    <w:rsid w:val="006227B3"/>
    <w:rsid w:val="00625355"/>
    <w:rsid w:val="00625CC8"/>
    <w:rsid w:val="00625F44"/>
    <w:rsid w:val="00625FD8"/>
    <w:rsid w:val="00627B1F"/>
    <w:rsid w:val="00630333"/>
    <w:rsid w:val="00630EC8"/>
    <w:rsid w:val="00632F77"/>
    <w:rsid w:val="006338B3"/>
    <w:rsid w:val="006340C9"/>
    <w:rsid w:val="0063691D"/>
    <w:rsid w:val="00642220"/>
    <w:rsid w:val="0064294B"/>
    <w:rsid w:val="00644F16"/>
    <w:rsid w:val="00645089"/>
    <w:rsid w:val="006473CC"/>
    <w:rsid w:val="0065148D"/>
    <w:rsid w:val="00651ABB"/>
    <w:rsid w:val="00652191"/>
    <w:rsid w:val="00652ED1"/>
    <w:rsid w:val="00655BBB"/>
    <w:rsid w:val="00657339"/>
    <w:rsid w:val="006579D8"/>
    <w:rsid w:val="006603DD"/>
    <w:rsid w:val="0066079E"/>
    <w:rsid w:val="00660C38"/>
    <w:rsid w:val="00661362"/>
    <w:rsid w:val="00661F26"/>
    <w:rsid w:val="0066212E"/>
    <w:rsid w:val="006626FF"/>
    <w:rsid w:val="00663F38"/>
    <w:rsid w:val="006650A8"/>
    <w:rsid w:val="0067172D"/>
    <w:rsid w:val="006729B2"/>
    <w:rsid w:val="00676889"/>
    <w:rsid w:val="00676A3D"/>
    <w:rsid w:val="00676E95"/>
    <w:rsid w:val="0067772C"/>
    <w:rsid w:val="00683A96"/>
    <w:rsid w:val="00685435"/>
    <w:rsid w:val="00686433"/>
    <w:rsid w:val="006869E3"/>
    <w:rsid w:val="00687746"/>
    <w:rsid w:val="00687D97"/>
    <w:rsid w:val="00690C95"/>
    <w:rsid w:val="00690F56"/>
    <w:rsid w:val="006913B5"/>
    <w:rsid w:val="00692B61"/>
    <w:rsid w:val="00693C89"/>
    <w:rsid w:val="00694535"/>
    <w:rsid w:val="00695FF7"/>
    <w:rsid w:val="00696681"/>
    <w:rsid w:val="006975F2"/>
    <w:rsid w:val="006A0122"/>
    <w:rsid w:val="006A219C"/>
    <w:rsid w:val="006A3DF0"/>
    <w:rsid w:val="006A4637"/>
    <w:rsid w:val="006A53F9"/>
    <w:rsid w:val="006A6D7C"/>
    <w:rsid w:val="006B0017"/>
    <w:rsid w:val="006B0CA2"/>
    <w:rsid w:val="006B10C2"/>
    <w:rsid w:val="006B144E"/>
    <w:rsid w:val="006B22B3"/>
    <w:rsid w:val="006B37BF"/>
    <w:rsid w:val="006B49BE"/>
    <w:rsid w:val="006B586F"/>
    <w:rsid w:val="006B6DA3"/>
    <w:rsid w:val="006B7C6C"/>
    <w:rsid w:val="006BDD3F"/>
    <w:rsid w:val="006C1C09"/>
    <w:rsid w:val="006C2699"/>
    <w:rsid w:val="006C39F8"/>
    <w:rsid w:val="006C4868"/>
    <w:rsid w:val="006C4C91"/>
    <w:rsid w:val="006C500A"/>
    <w:rsid w:val="006C53D5"/>
    <w:rsid w:val="006C55B7"/>
    <w:rsid w:val="006C60B5"/>
    <w:rsid w:val="006C73D1"/>
    <w:rsid w:val="006D0E9E"/>
    <w:rsid w:val="006D2A9C"/>
    <w:rsid w:val="006D3C2F"/>
    <w:rsid w:val="006D4AEF"/>
    <w:rsid w:val="006D5EB6"/>
    <w:rsid w:val="006D5EC4"/>
    <w:rsid w:val="006E18F7"/>
    <w:rsid w:val="006E1A08"/>
    <w:rsid w:val="006E1E04"/>
    <w:rsid w:val="006E2BAD"/>
    <w:rsid w:val="006E36C1"/>
    <w:rsid w:val="006E43BC"/>
    <w:rsid w:val="006E4433"/>
    <w:rsid w:val="006E54FE"/>
    <w:rsid w:val="006E604F"/>
    <w:rsid w:val="006E63C6"/>
    <w:rsid w:val="006F0EB1"/>
    <w:rsid w:val="006F2132"/>
    <w:rsid w:val="006F2363"/>
    <w:rsid w:val="006F512B"/>
    <w:rsid w:val="006F5180"/>
    <w:rsid w:val="006F66F9"/>
    <w:rsid w:val="006F6E13"/>
    <w:rsid w:val="007010C5"/>
    <w:rsid w:val="007011F1"/>
    <w:rsid w:val="007028A8"/>
    <w:rsid w:val="0070681D"/>
    <w:rsid w:val="00712115"/>
    <w:rsid w:val="007127A1"/>
    <w:rsid w:val="0071314E"/>
    <w:rsid w:val="00713ACE"/>
    <w:rsid w:val="00715F82"/>
    <w:rsid w:val="00716809"/>
    <w:rsid w:val="00716ED6"/>
    <w:rsid w:val="0071749C"/>
    <w:rsid w:val="007215D5"/>
    <w:rsid w:val="00721D9D"/>
    <w:rsid w:val="00721E05"/>
    <w:rsid w:val="00724DD3"/>
    <w:rsid w:val="0072763D"/>
    <w:rsid w:val="0073475C"/>
    <w:rsid w:val="007362C9"/>
    <w:rsid w:val="0074031C"/>
    <w:rsid w:val="007412B6"/>
    <w:rsid w:val="0074154E"/>
    <w:rsid w:val="00746106"/>
    <w:rsid w:val="007466DF"/>
    <w:rsid w:val="0074670B"/>
    <w:rsid w:val="00746EE0"/>
    <w:rsid w:val="00747624"/>
    <w:rsid w:val="0075094D"/>
    <w:rsid w:val="00751DEC"/>
    <w:rsid w:val="00753389"/>
    <w:rsid w:val="007537CE"/>
    <w:rsid w:val="00753EF3"/>
    <w:rsid w:val="007545A2"/>
    <w:rsid w:val="00755761"/>
    <w:rsid w:val="007571A1"/>
    <w:rsid w:val="0075736E"/>
    <w:rsid w:val="007605CA"/>
    <w:rsid w:val="00761062"/>
    <w:rsid w:val="007622C2"/>
    <w:rsid w:val="007629B5"/>
    <w:rsid w:val="007636EC"/>
    <w:rsid w:val="00767D37"/>
    <w:rsid w:val="00770909"/>
    <w:rsid w:val="00771851"/>
    <w:rsid w:val="00774503"/>
    <w:rsid w:val="0077491E"/>
    <w:rsid w:val="007752C1"/>
    <w:rsid w:val="007754A0"/>
    <w:rsid w:val="0077642A"/>
    <w:rsid w:val="00777715"/>
    <w:rsid w:val="00777CD2"/>
    <w:rsid w:val="00780272"/>
    <w:rsid w:val="0078038F"/>
    <w:rsid w:val="0078153B"/>
    <w:rsid w:val="00781968"/>
    <w:rsid w:val="00784CA6"/>
    <w:rsid w:val="00785FE9"/>
    <w:rsid w:val="00786E04"/>
    <w:rsid w:val="007874A0"/>
    <w:rsid w:val="00790B3A"/>
    <w:rsid w:val="00793B69"/>
    <w:rsid w:val="00793F51"/>
    <w:rsid w:val="00795ADD"/>
    <w:rsid w:val="0079620A"/>
    <w:rsid w:val="00797B78"/>
    <w:rsid w:val="007A2191"/>
    <w:rsid w:val="007A4ACE"/>
    <w:rsid w:val="007A64AF"/>
    <w:rsid w:val="007A7F79"/>
    <w:rsid w:val="007B0046"/>
    <w:rsid w:val="007B178E"/>
    <w:rsid w:val="007B3199"/>
    <w:rsid w:val="007B70D3"/>
    <w:rsid w:val="007B7557"/>
    <w:rsid w:val="007C124D"/>
    <w:rsid w:val="007C2054"/>
    <w:rsid w:val="007C2E17"/>
    <w:rsid w:val="007C53F1"/>
    <w:rsid w:val="007C5503"/>
    <w:rsid w:val="007C6B8B"/>
    <w:rsid w:val="007C7428"/>
    <w:rsid w:val="007C7582"/>
    <w:rsid w:val="007D1DD5"/>
    <w:rsid w:val="007D28A4"/>
    <w:rsid w:val="007D413D"/>
    <w:rsid w:val="007D46C2"/>
    <w:rsid w:val="007D48EC"/>
    <w:rsid w:val="007E0056"/>
    <w:rsid w:val="007E3065"/>
    <w:rsid w:val="007E6994"/>
    <w:rsid w:val="007F172C"/>
    <w:rsid w:val="007F2B32"/>
    <w:rsid w:val="007F3B38"/>
    <w:rsid w:val="007F3C02"/>
    <w:rsid w:val="00800532"/>
    <w:rsid w:val="00800567"/>
    <w:rsid w:val="00802605"/>
    <w:rsid w:val="00802A30"/>
    <w:rsid w:val="008043E5"/>
    <w:rsid w:val="00804A1A"/>
    <w:rsid w:val="00805615"/>
    <w:rsid w:val="00805B69"/>
    <w:rsid w:val="00807F01"/>
    <w:rsid w:val="0081073D"/>
    <w:rsid w:val="008109E7"/>
    <w:rsid w:val="00810D3D"/>
    <w:rsid w:val="0081278A"/>
    <w:rsid w:val="00813CC0"/>
    <w:rsid w:val="00813D29"/>
    <w:rsid w:val="00820B98"/>
    <w:rsid w:val="008228CA"/>
    <w:rsid w:val="0082462A"/>
    <w:rsid w:val="00824A83"/>
    <w:rsid w:val="008261B8"/>
    <w:rsid w:val="00831142"/>
    <w:rsid w:val="008312FF"/>
    <w:rsid w:val="00832221"/>
    <w:rsid w:val="008323ED"/>
    <w:rsid w:val="00833192"/>
    <w:rsid w:val="0083471B"/>
    <w:rsid w:val="00835955"/>
    <w:rsid w:val="00841948"/>
    <w:rsid w:val="00842EB0"/>
    <w:rsid w:val="00846701"/>
    <w:rsid w:val="00847452"/>
    <w:rsid w:val="008500BB"/>
    <w:rsid w:val="008510DC"/>
    <w:rsid w:val="00852484"/>
    <w:rsid w:val="00857846"/>
    <w:rsid w:val="00857EB7"/>
    <w:rsid w:val="008605A7"/>
    <w:rsid w:val="00861A9C"/>
    <w:rsid w:val="008624D5"/>
    <w:rsid w:val="00863DE0"/>
    <w:rsid w:val="00871470"/>
    <w:rsid w:val="00871CA6"/>
    <w:rsid w:val="00873316"/>
    <w:rsid w:val="008757EE"/>
    <w:rsid w:val="00875AE0"/>
    <w:rsid w:val="00876BB0"/>
    <w:rsid w:val="008776B6"/>
    <w:rsid w:val="00882AB5"/>
    <w:rsid w:val="00882B1D"/>
    <w:rsid w:val="0088672C"/>
    <w:rsid w:val="0088747F"/>
    <w:rsid w:val="00893165"/>
    <w:rsid w:val="0089541C"/>
    <w:rsid w:val="008A080F"/>
    <w:rsid w:val="008A1A6A"/>
    <w:rsid w:val="008A1F0C"/>
    <w:rsid w:val="008A2ED6"/>
    <w:rsid w:val="008A40D1"/>
    <w:rsid w:val="008A7DCC"/>
    <w:rsid w:val="008B2F4A"/>
    <w:rsid w:val="008B3128"/>
    <w:rsid w:val="008B31A3"/>
    <w:rsid w:val="008B463D"/>
    <w:rsid w:val="008B541B"/>
    <w:rsid w:val="008C153F"/>
    <w:rsid w:val="008C656B"/>
    <w:rsid w:val="008D025C"/>
    <w:rsid w:val="008D16F9"/>
    <w:rsid w:val="008D44F3"/>
    <w:rsid w:val="008D4840"/>
    <w:rsid w:val="008D649C"/>
    <w:rsid w:val="008D6C71"/>
    <w:rsid w:val="008D72BD"/>
    <w:rsid w:val="008D7DC4"/>
    <w:rsid w:val="008E07F1"/>
    <w:rsid w:val="008E4A05"/>
    <w:rsid w:val="008F159A"/>
    <w:rsid w:val="008F326C"/>
    <w:rsid w:val="00901003"/>
    <w:rsid w:val="0090158E"/>
    <w:rsid w:val="00901EF6"/>
    <w:rsid w:val="0090413E"/>
    <w:rsid w:val="009047D6"/>
    <w:rsid w:val="00904948"/>
    <w:rsid w:val="00911885"/>
    <w:rsid w:val="009119F5"/>
    <w:rsid w:val="009127E4"/>
    <w:rsid w:val="009151FD"/>
    <w:rsid w:val="00915E2D"/>
    <w:rsid w:val="009174B6"/>
    <w:rsid w:val="0091773D"/>
    <w:rsid w:val="00920588"/>
    <w:rsid w:val="009206D8"/>
    <w:rsid w:val="00921307"/>
    <w:rsid w:val="00921CEF"/>
    <w:rsid w:val="00923B37"/>
    <w:rsid w:val="009245A4"/>
    <w:rsid w:val="00924FF8"/>
    <w:rsid w:val="009260CA"/>
    <w:rsid w:val="009271B1"/>
    <w:rsid w:val="00927524"/>
    <w:rsid w:val="00927DEA"/>
    <w:rsid w:val="009304AB"/>
    <w:rsid w:val="00930D8F"/>
    <w:rsid w:val="00931210"/>
    <w:rsid w:val="00932393"/>
    <w:rsid w:val="009328F9"/>
    <w:rsid w:val="0093376D"/>
    <w:rsid w:val="0093485F"/>
    <w:rsid w:val="00934E99"/>
    <w:rsid w:val="009407FC"/>
    <w:rsid w:val="00943E08"/>
    <w:rsid w:val="009441E2"/>
    <w:rsid w:val="009452E7"/>
    <w:rsid w:val="00947833"/>
    <w:rsid w:val="00951C21"/>
    <w:rsid w:val="00951CD6"/>
    <w:rsid w:val="00953029"/>
    <w:rsid w:val="009560A0"/>
    <w:rsid w:val="00961BF9"/>
    <w:rsid w:val="00962410"/>
    <w:rsid w:val="00963282"/>
    <w:rsid w:val="00963680"/>
    <w:rsid w:val="00964D3F"/>
    <w:rsid w:val="009656AE"/>
    <w:rsid w:val="00967BB7"/>
    <w:rsid w:val="009700D9"/>
    <w:rsid w:val="00970F10"/>
    <w:rsid w:val="00972009"/>
    <w:rsid w:val="0097392D"/>
    <w:rsid w:val="00983B7E"/>
    <w:rsid w:val="00983CA7"/>
    <w:rsid w:val="00985369"/>
    <w:rsid w:val="00985C15"/>
    <w:rsid w:val="00993765"/>
    <w:rsid w:val="0099389E"/>
    <w:rsid w:val="00995385"/>
    <w:rsid w:val="00995D6D"/>
    <w:rsid w:val="00996A5D"/>
    <w:rsid w:val="0099722E"/>
    <w:rsid w:val="009974BD"/>
    <w:rsid w:val="0099758F"/>
    <w:rsid w:val="009976E0"/>
    <w:rsid w:val="009A10BC"/>
    <w:rsid w:val="009A2E74"/>
    <w:rsid w:val="009A6DCA"/>
    <w:rsid w:val="009B00FD"/>
    <w:rsid w:val="009B3162"/>
    <w:rsid w:val="009B38D1"/>
    <w:rsid w:val="009B3A8D"/>
    <w:rsid w:val="009B4116"/>
    <w:rsid w:val="009B689F"/>
    <w:rsid w:val="009B6955"/>
    <w:rsid w:val="009C2A10"/>
    <w:rsid w:val="009C6509"/>
    <w:rsid w:val="009D0BBA"/>
    <w:rsid w:val="009D1EA2"/>
    <w:rsid w:val="009D2437"/>
    <w:rsid w:val="009D4867"/>
    <w:rsid w:val="009D52B5"/>
    <w:rsid w:val="009D54F2"/>
    <w:rsid w:val="009D5912"/>
    <w:rsid w:val="009E0141"/>
    <w:rsid w:val="009E13F1"/>
    <w:rsid w:val="009E1E79"/>
    <w:rsid w:val="009E234B"/>
    <w:rsid w:val="009E371F"/>
    <w:rsid w:val="009E40B9"/>
    <w:rsid w:val="009F00F5"/>
    <w:rsid w:val="009F091B"/>
    <w:rsid w:val="009F14DF"/>
    <w:rsid w:val="009F229A"/>
    <w:rsid w:val="009F2633"/>
    <w:rsid w:val="009F51AA"/>
    <w:rsid w:val="009F52F3"/>
    <w:rsid w:val="009F65F3"/>
    <w:rsid w:val="00A01F32"/>
    <w:rsid w:val="00A02D6B"/>
    <w:rsid w:val="00A03841"/>
    <w:rsid w:val="00A04348"/>
    <w:rsid w:val="00A06357"/>
    <w:rsid w:val="00A10441"/>
    <w:rsid w:val="00A10E1F"/>
    <w:rsid w:val="00A12F6C"/>
    <w:rsid w:val="00A13825"/>
    <w:rsid w:val="00A13CE0"/>
    <w:rsid w:val="00A15094"/>
    <w:rsid w:val="00A15FF4"/>
    <w:rsid w:val="00A16096"/>
    <w:rsid w:val="00A1639C"/>
    <w:rsid w:val="00A166C6"/>
    <w:rsid w:val="00A217C3"/>
    <w:rsid w:val="00A21F98"/>
    <w:rsid w:val="00A2391E"/>
    <w:rsid w:val="00A27F28"/>
    <w:rsid w:val="00A302FA"/>
    <w:rsid w:val="00A328A9"/>
    <w:rsid w:val="00A33AAC"/>
    <w:rsid w:val="00A33B36"/>
    <w:rsid w:val="00A347C1"/>
    <w:rsid w:val="00A35474"/>
    <w:rsid w:val="00A35F4D"/>
    <w:rsid w:val="00A36ED0"/>
    <w:rsid w:val="00A407C9"/>
    <w:rsid w:val="00A41196"/>
    <w:rsid w:val="00A41B28"/>
    <w:rsid w:val="00A41BE0"/>
    <w:rsid w:val="00A41C21"/>
    <w:rsid w:val="00A424BB"/>
    <w:rsid w:val="00A43CBE"/>
    <w:rsid w:val="00A44D66"/>
    <w:rsid w:val="00A4769B"/>
    <w:rsid w:val="00A478E9"/>
    <w:rsid w:val="00A47DA7"/>
    <w:rsid w:val="00A5148D"/>
    <w:rsid w:val="00A52DE7"/>
    <w:rsid w:val="00A55023"/>
    <w:rsid w:val="00A56B86"/>
    <w:rsid w:val="00A56ECA"/>
    <w:rsid w:val="00A57989"/>
    <w:rsid w:val="00A626A8"/>
    <w:rsid w:val="00A632EF"/>
    <w:rsid w:val="00A66E14"/>
    <w:rsid w:val="00A677E9"/>
    <w:rsid w:val="00A67A34"/>
    <w:rsid w:val="00A70860"/>
    <w:rsid w:val="00A712E9"/>
    <w:rsid w:val="00A740AB"/>
    <w:rsid w:val="00A74248"/>
    <w:rsid w:val="00A75294"/>
    <w:rsid w:val="00A759E2"/>
    <w:rsid w:val="00A75A8F"/>
    <w:rsid w:val="00A765A1"/>
    <w:rsid w:val="00A76A2A"/>
    <w:rsid w:val="00A77341"/>
    <w:rsid w:val="00A834BF"/>
    <w:rsid w:val="00A8728F"/>
    <w:rsid w:val="00A90769"/>
    <w:rsid w:val="00A90A5F"/>
    <w:rsid w:val="00A9244E"/>
    <w:rsid w:val="00A952E9"/>
    <w:rsid w:val="00A95D00"/>
    <w:rsid w:val="00A973AA"/>
    <w:rsid w:val="00A97815"/>
    <w:rsid w:val="00A97FE4"/>
    <w:rsid w:val="00AA0EEE"/>
    <w:rsid w:val="00AA177A"/>
    <w:rsid w:val="00AA23C4"/>
    <w:rsid w:val="00AA418C"/>
    <w:rsid w:val="00AB0376"/>
    <w:rsid w:val="00AB1411"/>
    <w:rsid w:val="00AB3A7C"/>
    <w:rsid w:val="00AB4DC3"/>
    <w:rsid w:val="00AB5790"/>
    <w:rsid w:val="00AB5C4E"/>
    <w:rsid w:val="00AB73EF"/>
    <w:rsid w:val="00AB7D66"/>
    <w:rsid w:val="00AC1E00"/>
    <w:rsid w:val="00AC2403"/>
    <w:rsid w:val="00AC448C"/>
    <w:rsid w:val="00AC49BA"/>
    <w:rsid w:val="00AC775D"/>
    <w:rsid w:val="00AD022F"/>
    <w:rsid w:val="00AD0813"/>
    <w:rsid w:val="00AD0D28"/>
    <w:rsid w:val="00AD0F9D"/>
    <w:rsid w:val="00AD113F"/>
    <w:rsid w:val="00AD1575"/>
    <w:rsid w:val="00AD2BF5"/>
    <w:rsid w:val="00AD7199"/>
    <w:rsid w:val="00AD75AC"/>
    <w:rsid w:val="00AD767D"/>
    <w:rsid w:val="00AD7D44"/>
    <w:rsid w:val="00AE0D00"/>
    <w:rsid w:val="00AE1E72"/>
    <w:rsid w:val="00AE5900"/>
    <w:rsid w:val="00AE5DDD"/>
    <w:rsid w:val="00AF1153"/>
    <w:rsid w:val="00AF23F7"/>
    <w:rsid w:val="00AF2C11"/>
    <w:rsid w:val="00AF3788"/>
    <w:rsid w:val="00AF3CE3"/>
    <w:rsid w:val="00AF4302"/>
    <w:rsid w:val="00AF5262"/>
    <w:rsid w:val="00AF5576"/>
    <w:rsid w:val="00AF59AD"/>
    <w:rsid w:val="00AF7928"/>
    <w:rsid w:val="00B004E9"/>
    <w:rsid w:val="00B02F9A"/>
    <w:rsid w:val="00B0358E"/>
    <w:rsid w:val="00B110BA"/>
    <w:rsid w:val="00B11E7E"/>
    <w:rsid w:val="00B1270C"/>
    <w:rsid w:val="00B12F2A"/>
    <w:rsid w:val="00B13844"/>
    <w:rsid w:val="00B14E6B"/>
    <w:rsid w:val="00B17CBA"/>
    <w:rsid w:val="00B21E8F"/>
    <w:rsid w:val="00B2202F"/>
    <w:rsid w:val="00B2338D"/>
    <w:rsid w:val="00B267A4"/>
    <w:rsid w:val="00B26E3E"/>
    <w:rsid w:val="00B26EEE"/>
    <w:rsid w:val="00B30925"/>
    <w:rsid w:val="00B3271A"/>
    <w:rsid w:val="00B35DAD"/>
    <w:rsid w:val="00B40BC4"/>
    <w:rsid w:val="00B417B3"/>
    <w:rsid w:val="00B431F8"/>
    <w:rsid w:val="00B47443"/>
    <w:rsid w:val="00B4D6D0"/>
    <w:rsid w:val="00B50224"/>
    <w:rsid w:val="00B5043F"/>
    <w:rsid w:val="00B50500"/>
    <w:rsid w:val="00B50830"/>
    <w:rsid w:val="00B50D0A"/>
    <w:rsid w:val="00B5377A"/>
    <w:rsid w:val="00B55F21"/>
    <w:rsid w:val="00B60C1F"/>
    <w:rsid w:val="00B6106E"/>
    <w:rsid w:val="00B6181C"/>
    <w:rsid w:val="00B64496"/>
    <w:rsid w:val="00B64C1E"/>
    <w:rsid w:val="00B66231"/>
    <w:rsid w:val="00B66CA2"/>
    <w:rsid w:val="00B674DE"/>
    <w:rsid w:val="00B67A3F"/>
    <w:rsid w:val="00B71C48"/>
    <w:rsid w:val="00B7B6BF"/>
    <w:rsid w:val="00B80E63"/>
    <w:rsid w:val="00B82BC5"/>
    <w:rsid w:val="00B8320A"/>
    <w:rsid w:val="00B84FEC"/>
    <w:rsid w:val="00B864C8"/>
    <w:rsid w:val="00B92E81"/>
    <w:rsid w:val="00B9439C"/>
    <w:rsid w:val="00B94567"/>
    <w:rsid w:val="00B94B3E"/>
    <w:rsid w:val="00B95B7F"/>
    <w:rsid w:val="00B96BD2"/>
    <w:rsid w:val="00B96E43"/>
    <w:rsid w:val="00BA1A2D"/>
    <w:rsid w:val="00BA49AA"/>
    <w:rsid w:val="00BA5260"/>
    <w:rsid w:val="00BA6A42"/>
    <w:rsid w:val="00BA6C9C"/>
    <w:rsid w:val="00BB1C05"/>
    <w:rsid w:val="00BB2AA1"/>
    <w:rsid w:val="00BB3725"/>
    <w:rsid w:val="00BB3BEF"/>
    <w:rsid w:val="00BB40C6"/>
    <w:rsid w:val="00BB5BBB"/>
    <w:rsid w:val="00BC0752"/>
    <w:rsid w:val="00BC100B"/>
    <w:rsid w:val="00BC4B7C"/>
    <w:rsid w:val="00BC5F22"/>
    <w:rsid w:val="00BC7CBF"/>
    <w:rsid w:val="00BD03DA"/>
    <w:rsid w:val="00BD21CA"/>
    <w:rsid w:val="00BD34F2"/>
    <w:rsid w:val="00BD6B00"/>
    <w:rsid w:val="00BD6CAC"/>
    <w:rsid w:val="00BE2B21"/>
    <w:rsid w:val="00BE4B27"/>
    <w:rsid w:val="00BE5EFB"/>
    <w:rsid w:val="00BE7BCC"/>
    <w:rsid w:val="00BE7E20"/>
    <w:rsid w:val="00BF0E96"/>
    <w:rsid w:val="00BF24BF"/>
    <w:rsid w:val="00BF2D43"/>
    <w:rsid w:val="00BF39A8"/>
    <w:rsid w:val="00BF4C3D"/>
    <w:rsid w:val="00BF5391"/>
    <w:rsid w:val="00BF53B5"/>
    <w:rsid w:val="00BF5679"/>
    <w:rsid w:val="00BF757B"/>
    <w:rsid w:val="00C022BD"/>
    <w:rsid w:val="00C02BEC"/>
    <w:rsid w:val="00C02E4A"/>
    <w:rsid w:val="00C05A28"/>
    <w:rsid w:val="00C05B4B"/>
    <w:rsid w:val="00C05B88"/>
    <w:rsid w:val="00C07F7F"/>
    <w:rsid w:val="00C101ED"/>
    <w:rsid w:val="00C12530"/>
    <w:rsid w:val="00C12E04"/>
    <w:rsid w:val="00C130F3"/>
    <w:rsid w:val="00C13C59"/>
    <w:rsid w:val="00C13D2A"/>
    <w:rsid w:val="00C14429"/>
    <w:rsid w:val="00C16FA7"/>
    <w:rsid w:val="00C1771F"/>
    <w:rsid w:val="00C17C48"/>
    <w:rsid w:val="00C1A974"/>
    <w:rsid w:val="00C20973"/>
    <w:rsid w:val="00C220A2"/>
    <w:rsid w:val="00C22D7C"/>
    <w:rsid w:val="00C22FAF"/>
    <w:rsid w:val="00C2461C"/>
    <w:rsid w:val="00C247D8"/>
    <w:rsid w:val="00C25486"/>
    <w:rsid w:val="00C25E66"/>
    <w:rsid w:val="00C26C54"/>
    <w:rsid w:val="00C30151"/>
    <w:rsid w:val="00C32857"/>
    <w:rsid w:val="00C34009"/>
    <w:rsid w:val="00C35ABC"/>
    <w:rsid w:val="00C417C3"/>
    <w:rsid w:val="00C428A3"/>
    <w:rsid w:val="00C43398"/>
    <w:rsid w:val="00C448D7"/>
    <w:rsid w:val="00C46F24"/>
    <w:rsid w:val="00C475BF"/>
    <w:rsid w:val="00C4763A"/>
    <w:rsid w:val="00C50597"/>
    <w:rsid w:val="00C51104"/>
    <w:rsid w:val="00C55D18"/>
    <w:rsid w:val="00C63D1E"/>
    <w:rsid w:val="00C642C2"/>
    <w:rsid w:val="00C667F3"/>
    <w:rsid w:val="00C6715C"/>
    <w:rsid w:val="00C67D95"/>
    <w:rsid w:val="00C70550"/>
    <w:rsid w:val="00C711E8"/>
    <w:rsid w:val="00C712D2"/>
    <w:rsid w:val="00C7331C"/>
    <w:rsid w:val="00C73A50"/>
    <w:rsid w:val="00C75C29"/>
    <w:rsid w:val="00C77163"/>
    <w:rsid w:val="00C77444"/>
    <w:rsid w:val="00C77B5C"/>
    <w:rsid w:val="00C80F28"/>
    <w:rsid w:val="00C8110D"/>
    <w:rsid w:val="00C81A40"/>
    <w:rsid w:val="00C82309"/>
    <w:rsid w:val="00C824C6"/>
    <w:rsid w:val="00C8275F"/>
    <w:rsid w:val="00C840CC"/>
    <w:rsid w:val="00C864BF"/>
    <w:rsid w:val="00C87068"/>
    <w:rsid w:val="00C90A9E"/>
    <w:rsid w:val="00C911F4"/>
    <w:rsid w:val="00C9162F"/>
    <w:rsid w:val="00C91672"/>
    <w:rsid w:val="00C9435B"/>
    <w:rsid w:val="00C96109"/>
    <w:rsid w:val="00C9614F"/>
    <w:rsid w:val="00C964F9"/>
    <w:rsid w:val="00CA1BA5"/>
    <w:rsid w:val="00CA220A"/>
    <w:rsid w:val="00CA26F8"/>
    <w:rsid w:val="00CA2F0A"/>
    <w:rsid w:val="00CA3896"/>
    <w:rsid w:val="00CA3F6D"/>
    <w:rsid w:val="00CA583F"/>
    <w:rsid w:val="00CA5926"/>
    <w:rsid w:val="00CA614D"/>
    <w:rsid w:val="00CA6526"/>
    <w:rsid w:val="00CA771A"/>
    <w:rsid w:val="00CB1ECE"/>
    <w:rsid w:val="00CB3579"/>
    <w:rsid w:val="00CB5C31"/>
    <w:rsid w:val="00CB5CC5"/>
    <w:rsid w:val="00CB6C5A"/>
    <w:rsid w:val="00CB7F48"/>
    <w:rsid w:val="00CC0731"/>
    <w:rsid w:val="00CC1B60"/>
    <w:rsid w:val="00CC3E92"/>
    <w:rsid w:val="00CC44E5"/>
    <w:rsid w:val="00CC770C"/>
    <w:rsid w:val="00CC79F3"/>
    <w:rsid w:val="00CD215D"/>
    <w:rsid w:val="00CD2757"/>
    <w:rsid w:val="00CD328B"/>
    <w:rsid w:val="00CD4F92"/>
    <w:rsid w:val="00CD6628"/>
    <w:rsid w:val="00CD75FD"/>
    <w:rsid w:val="00CE1FD6"/>
    <w:rsid w:val="00CE232B"/>
    <w:rsid w:val="00CE24E4"/>
    <w:rsid w:val="00CE272A"/>
    <w:rsid w:val="00CE2CB4"/>
    <w:rsid w:val="00CE5F6A"/>
    <w:rsid w:val="00CE69E2"/>
    <w:rsid w:val="00CE7063"/>
    <w:rsid w:val="00CE70DD"/>
    <w:rsid w:val="00CF4935"/>
    <w:rsid w:val="00D00043"/>
    <w:rsid w:val="00D00B48"/>
    <w:rsid w:val="00D054CC"/>
    <w:rsid w:val="00D059C3"/>
    <w:rsid w:val="00D05D9D"/>
    <w:rsid w:val="00D06256"/>
    <w:rsid w:val="00D10111"/>
    <w:rsid w:val="00D14184"/>
    <w:rsid w:val="00D144D3"/>
    <w:rsid w:val="00D17653"/>
    <w:rsid w:val="00D17C57"/>
    <w:rsid w:val="00D21B60"/>
    <w:rsid w:val="00D2331B"/>
    <w:rsid w:val="00D25E79"/>
    <w:rsid w:val="00D30309"/>
    <w:rsid w:val="00D30C1B"/>
    <w:rsid w:val="00D320A8"/>
    <w:rsid w:val="00D331B3"/>
    <w:rsid w:val="00D36BB6"/>
    <w:rsid w:val="00D462A1"/>
    <w:rsid w:val="00D46378"/>
    <w:rsid w:val="00D46685"/>
    <w:rsid w:val="00D472BE"/>
    <w:rsid w:val="00D476FF"/>
    <w:rsid w:val="00D47E8F"/>
    <w:rsid w:val="00D5146C"/>
    <w:rsid w:val="00D527C8"/>
    <w:rsid w:val="00D53D7F"/>
    <w:rsid w:val="00D53DEB"/>
    <w:rsid w:val="00D54320"/>
    <w:rsid w:val="00D5768F"/>
    <w:rsid w:val="00D576F8"/>
    <w:rsid w:val="00D57DE8"/>
    <w:rsid w:val="00D609A1"/>
    <w:rsid w:val="00D60AAB"/>
    <w:rsid w:val="00D60CF7"/>
    <w:rsid w:val="00D613B8"/>
    <w:rsid w:val="00D61A1D"/>
    <w:rsid w:val="00D62874"/>
    <w:rsid w:val="00D65267"/>
    <w:rsid w:val="00D66769"/>
    <w:rsid w:val="00D73542"/>
    <w:rsid w:val="00D735B0"/>
    <w:rsid w:val="00D73AAD"/>
    <w:rsid w:val="00D73B7C"/>
    <w:rsid w:val="00D748AA"/>
    <w:rsid w:val="00D75842"/>
    <w:rsid w:val="00D76F13"/>
    <w:rsid w:val="00D773EF"/>
    <w:rsid w:val="00D802D6"/>
    <w:rsid w:val="00D867AF"/>
    <w:rsid w:val="00D868CC"/>
    <w:rsid w:val="00D86A15"/>
    <w:rsid w:val="00D86FF7"/>
    <w:rsid w:val="00D871FF"/>
    <w:rsid w:val="00D94B8C"/>
    <w:rsid w:val="00D95501"/>
    <w:rsid w:val="00D95BE4"/>
    <w:rsid w:val="00DA2336"/>
    <w:rsid w:val="00DA3872"/>
    <w:rsid w:val="00DA69EF"/>
    <w:rsid w:val="00DA7CA7"/>
    <w:rsid w:val="00DA7DC9"/>
    <w:rsid w:val="00DB25D8"/>
    <w:rsid w:val="00DB3265"/>
    <w:rsid w:val="00DB7B7C"/>
    <w:rsid w:val="00DC1C84"/>
    <w:rsid w:val="00DC33E5"/>
    <w:rsid w:val="00DC49B5"/>
    <w:rsid w:val="00DC622C"/>
    <w:rsid w:val="00DC6DCC"/>
    <w:rsid w:val="00DD04B0"/>
    <w:rsid w:val="00DD2E58"/>
    <w:rsid w:val="00DD3B0A"/>
    <w:rsid w:val="00DD671F"/>
    <w:rsid w:val="00DD6DF0"/>
    <w:rsid w:val="00DE0D49"/>
    <w:rsid w:val="00DE28C2"/>
    <w:rsid w:val="00DE5402"/>
    <w:rsid w:val="00DE5B77"/>
    <w:rsid w:val="00DE730E"/>
    <w:rsid w:val="00DE7C72"/>
    <w:rsid w:val="00DF1078"/>
    <w:rsid w:val="00DF1C01"/>
    <w:rsid w:val="00DF4041"/>
    <w:rsid w:val="00DF624F"/>
    <w:rsid w:val="00DF72D3"/>
    <w:rsid w:val="00E0031C"/>
    <w:rsid w:val="00E00CB6"/>
    <w:rsid w:val="00E0138A"/>
    <w:rsid w:val="00E03116"/>
    <w:rsid w:val="00E03C8D"/>
    <w:rsid w:val="00E04859"/>
    <w:rsid w:val="00E0548C"/>
    <w:rsid w:val="00E054C4"/>
    <w:rsid w:val="00E05A22"/>
    <w:rsid w:val="00E06430"/>
    <w:rsid w:val="00E06CF7"/>
    <w:rsid w:val="00E0766D"/>
    <w:rsid w:val="00E105AF"/>
    <w:rsid w:val="00E11F7B"/>
    <w:rsid w:val="00E138EE"/>
    <w:rsid w:val="00E13A4E"/>
    <w:rsid w:val="00E13DE5"/>
    <w:rsid w:val="00E15594"/>
    <w:rsid w:val="00E158AA"/>
    <w:rsid w:val="00E163CF"/>
    <w:rsid w:val="00E16581"/>
    <w:rsid w:val="00E20060"/>
    <w:rsid w:val="00E20D5B"/>
    <w:rsid w:val="00E22463"/>
    <w:rsid w:val="00E23871"/>
    <w:rsid w:val="00E2586B"/>
    <w:rsid w:val="00E322E9"/>
    <w:rsid w:val="00E32FE8"/>
    <w:rsid w:val="00E332A2"/>
    <w:rsid w:val="00E36AD9"/>
    <w:rsid w:val="00E400EA"/>
    <w:rsid w:val="00E40C76"/>
    <w:rsid w:val="00E42279"/>
    <w:rsid w:val="00E42B95"/>
    <w:rsid w:val="00E4509F"/>
    <w:rsid w:val="00E46EE5"/>
    <w:rsid w:val="00E501E3"/>
    <w:rsid w:val="00E502F0"/>
    <w:rsid w:val="00E51313"/>
    <w:rsid w:val="00E52367"/>
    <w:rsid w:val="00E55CB5"/>
    <w:rsid w:val="00E55E1F"/>
    <w:rsid w:val="00E567C8"/>
    <w:rsid w:val="00E57252"/>
    <w:rsid w:val="00E57390"/>
    <w:rsid w:val="00E57F5E"/>
    <w:rsid w:val="00E60C61"/>
    <w:rsid w:val="00E60D5E"/>
    <w:rsid w:val="00E60FB0"/>
    <w:rsid w:val="00E614A1"/>
    <w:rsid w:val="00E61541"/>
    <w:rsid w:val="00E63747"/>
    <w:rsid w:val="00E671B4"/>
    <w:rsid w:val="00E674A9"/>
    <w:rsid w:val="00E700AD"/>
    <w:rsid w:val="00E71240"/>
    <w:rsid w:val="00E725DF"/>
    <w:rsid w:val="00E7269E"/>
    <w:rsid w:val="00E72CB9"/>
    <w:rsid w:val="00E74ABD"/>
    <w:rsid w:val="00E7729E"/>
    <w:rsid w:val="00E77EA9"/>
    <w:rsid w:val="00E81C88"/>
    <w:rsid w:val="00E829F2"/>
    <w:rsid w:val="00E82A3C"/>
    <w:rsid w:val="00E82D01"/>
    <w:rsid w:val="00E83023"/>
    <w:rsid w:val="00E83271"/>
    <w:rsid w:val="00E833E4"/>
    <w:rsid w:val="00E86973"/>
    <w:rsid w:val="00E86DB5"/>
    <w:rsid w:val="00E909D5"/>
    <w:rsid w:val="00E9264F"/>
    <w:rsid w:val="00E92EED"/>
    <w:rsid w:val="00E92FF1"/>
    <w:rsid w:val="00E93A0F"/>
    <w:rsid w:val="00E94A11"/>
    <w:rsid w:val="00E961CC"/>
    <w:rsid w:val="00EA2CE9"/>
    <w:rsid w:val="00EA3716"/>
    <w:rsid w:val="00EA3E66"/>
    <w:rsid w:val="00EB0113"/>
    <w:rsid w:val="00EB161E"/>
    <w:rsid w:val="00EB26C7"/>
    <w:rsid w:val="00EB2E41"/>
    <w:rsid w:val="00EB4C9D"/>
    <w:rsid w:val="00EB7F4E"/>
    <w:rsid w:val="00EC088E"/>
    <w:rsid w:val="00EC0B43"/>
    <w:rsid w:val="00EC394E"/>
    <w:rsid w:val="00EC4383"/>
    <w:rsid w:val="00EC5D7E"/>
    <w:rsid w:val="00EC6229"/>
    <w:rsid w:val="00ED08A2"/>
    <w:rsid w:val="00ED0D00"/>
    <w:rsid w:val="00ED0D4D"/>
    <w:rsid w:val="00ED2523"/>
    <w:rsid w:val="00ED2AC8"/>
    <w:rsid w:val="00ED49C1"/>
    <w:rsid w:val="00EE2223"/>
    <w:rsid w:val="00EE42B1"/>
    <w:rsid w:val="00EE54AE"/>
    <w:rsid w:val="00EE58A9"/>
    <w:rsid w:val="00EE75A8"/>
    <w:rsid w:val="00EF14BC"/>
    <w:rsid w:val="00EF2D3B"/>
    <w:rsid w:val="00EF45DF"/>
    <w:rsid w:val="00EF536B"/>
    <w:rsid w:val="00EF70DB"/>
    <w:rsid w:val="00EF7673"/>
    <w:rsid w:val="00F0028C"/>
    <w:rsid w:val="00F03D8C"/>
    <w:rsid w:val="00F05887"/>
    <w:rsid w:val="00F061F1"/>
    <w:rsid w:val="00F11AA8"/>
    <w:rsid w:val="00F1265A"/>
    <w:rsid w:val="00F12F81"/>
    <w:rsid w:val="00F14544"/>
    <w:rsid w:val="00F15121"/>
    <w:rsid w:val="00F16460"/>
    <w:rsid w:val="00F17ED9"/>
    <w:rsid w:val="00F20FC1"/>
    <w:rsid w:val="00F22734"/>
    <w:rsid w:val="00F24787"/>
    <w:rsid w:val="00F25DC3"/>
    <w:rsid w:val="00F27223"/>
    <w:rsid w:val="00F27925"/>
    <w:rsid w:val="00F27A35"/>
    <w:rsid w:val="00F306C6"/>
    <w:rsid w:val="00F3273F"/>
    <w:rsid w:val="00F3623C"/>
    <w:rsid w:val="00F36E94"/>
    <w:rsid w:val="00F37DE8"/>
    <w:rsid w:val="00F41116"/>
    <w:rsid w:val="00F411EB"/>
    <w:rsid w:val="00F44D20"/>
    <w:rsid w:val="00F4518C"/>
    <w:rsid w:val="00F4529D"/>
    <w:rsid w:val="00F51289"/>
    <w:rsid w:val="00F51CEC"/>
    <w:rsid w:val="00F537A2"/>
    <w:rsid w:val="00F53F09"/>
    <w:rsid w:val="00F54ED4"/>
    <w:rsid w:val="00F56B20"/>
    <w:rsid w:val="00F5782B"/>
    <w:rsid w:val="00F60CB4"/>
    <w:rsid w:val="00F6219B"/>
    <w:rsid w:val="00F63394"/>
    <w:rsid w:val="00F63499"/>
    <w:rsid w:val="00F64E0B"/>
    <w:rsid w:val="00F6515E"/>
    <w:rsid w:val="00F668FD"/>
    <w:rsid w:val="00F6BE1B"/>
    <w:rsid w:val="00F70AC2"/>
    <w:rsid w:val="00F710A1"/>
    <w:rsid w:val="00F7259C"/>
    <w:rsid w:val="00F72D66"/>
    <w:rsid w:val="00F73A05"/>
    <w:rsid w:val="00F73EBB"/>
    <w:rsid w:val="00F74CEA"/>
    <w:rsid w:val="00F75647"/>
    <w:rsid w:val="00F76267"/>
    <w:rsid w:val="00F777D2"/>
    <w:rsid w:val="00F8104A"/>
    <w:rsid w:val="00F8164B"/>
    <w:rsid w:val="00F82DF3"/>
    <w:rsid w:val="00F83389"/>
    <w:rsid w:val="00F844AA"/>
    <w:rsid w:val="00F8457C"/>
    <w:rsid w:val="00F9036B"/>
    <w:rsid w:val="00F90710"/>
    <w:rsid w:val="00F90CA2"/>
    <w:rsid w:val="00F92D01"/>
    <w:rsid w:val="00F935EE"/>
    <w:rsid w:val="00F93C65"/>
    <w:rsid w:val="00F96885"/>
    <w:rsid w:val="00F96C4F"/>
    <w:rsid w:val="00F975DB"/>
    <w:rsid w:val="00F97A11"/>
    <w:rsid w:val="00FA0029"/>
    <w:rsid w:val="00FA0703"/>
    <w:rsid w:val="00FA08BB"/>
    <w:rsid w:val="00FA099F"/>
    <w:rsid w:val="00FA1EA3"/>
    <w:rsid w:val="00FA3D8C"/>
    <w:rsid w:val="00FA3F5C"/>
    <w:rsid w:val="00FA56B8"/>
    <w:rsid w:val="00FA5E48"/>
    <w:rsid w:val="00FA7A4D"/>
    <w:rsid w:val="00FB026D"/>
    <w:rsid w:val="00FB0419"/>
    <w:rsid w:val="00FB101D"/>
    <w:rsid w:val="00FB3235"/>
    <w:rsid w:val="00FB587F"/>
    <w:rsid w:val="00FB6944"/>
    <w:rsid w:val="00FC07D7"/>
    <w:rsid w:val="00FC0ADB"/>
    <w:rsid w:val="00FC0E3C"/>
    <w:rsid w:val="00FC3596"/>
    <w:rsid w:val="00FC5B9E"/>
    <w:rsid w:val="00FD0496"/>
    <w:rsid w:val="00FD0A30"/>
    <w:rsid w:val="00FD35DD"/>
    <w:rsid w:val="00FD5326"/>
    <w:rsid w:val="00FD61C2"/>
    <w:rsid w:val="00FD61E5"/>
    <w:rsid w:val="00FD7E45"/>
    <w:rsid w:val="00FE00F7"/>
    <w:rsid w:val="00FE033E"/>
    <w:rsid w:val="00FE2FCE"/>
    <w:rsid w:val="00FE39C5"/>
    <w:rsid w:val="00FE43AF"/>
    <w:rsid w:val="00FE441F"/>
    <w:rsid w:val="00FE57BD"/>
    <w:rsid w:val="00FF3B1E"/>
    <w:rsid w:val="00FF418A"/>
    <w:rsid w:val="00FF4197"/>
    <w:rsid w:val="00FF42E2"/>
    <w:rsid w:val="00FF473E"/>
    <w:rsid w:val="00FF4C58"/>
    <w:rsid w:val="00FF60DE"/>
    <w:rsid w:val="00FF61D3"/>
    <w:rsid w:val="00FF61D5"/>
    <w:rsid w:val="00FF6530"/>
    <w:rsid w:val="00FF6C7B"/>
    <w:rsid w:val="015234AC"/>
    <w:rsid w:val="01EEE8C7"/>
    <w:rsid w:val="0246FC46"/>
    <w:rsid w:val="02861C87"/>
    <w:rsid w:val="028775C6"/>
    <w:rsid w:val="02ABB170"/>
    <w:rsid w:val="02AE3CD3"/>
    <w:rsid w:val="02BFB8C7"/>
    <w:rsid w:val="02FD71E0"/>
    <w:rsid w:val="02FECD74"/>
    <w:rsid w:val="03290C2E"/>
    <w:rsid w:val="032DE370"/>
    <w:rsid w:val="043BC5CB"/>
    <w:rsid w:val="05217760"/>
    <w:rsid w:val="0573E930"/>
    <w:rsid w:val="0580D821"/>
    <w:rsid w:val="05A6B1BC"/>
    <w:rsid w:val="05B3FA5B"/>
    <w:rsid w:val="060A75CB"/>
    <w:rsid w:val="063A5AEE"/>
    <w:rsid w:val="0691AAB4"/>
    <w:rsid w:val="06A1C7B5"/>
    <w:rsid w:val="06A7DC77"/>
    <w:rsid w:val="06F2B9E7"/>
    <w:rsid w:val="0732B467"/>
    <w:rsid w:val="07B37DFC"/>
    <w:rsid w:val="07E3E4A6"/>
    <w:rsid w:val="081FC9D1"/>
    <w:rsid w:val="08F4A561"/>
    <w:rsid w:val="0908619D"/>
    <w:rsid w:val="0921DD88"/>
    <w:rsid w:val="098B6790"/>
    <w:rsid w:val="098D5E1E"/>
    <w:rsid w:val="09A8DD94"/>
    <w:rsid w:val="09C94FA5"/>
    <w:rsid w:val="09C99DEC"/>
    <w:rsid w:val="0A11ABC9"/>
    <w:rsid w:val="0A7321C0"/>
    <w:rsid w:val="0AA13893"/>
    <w:rsid w:val="0AD886AF"/>
    <w:rsid w:val="0B1F277F"/>
    <w:rsid w:val="0B60D1EA"/>
    <w:rsid w:val="0CAB75D9"/>
    <w:rsid w:val="0CF56975"/>
    <w:rsid w:val="0D004974"/>
    <w:rsid w:val="0D0C7F64"/>
    <w:rsid w:val="0D0EDEF3"/>
    <w:rsid w:val="0D182BA6"/>
    <w:rsid w:val="0D4F07B1"/>
    <w:rsid w:val="0D7538ED"/>
    <w:rsid w:val="0D9226D5"/>
    <w:rsid w:val="0DFF8628"/>
    <w:rsid w:val="0E0B4F58"/>
    <w:rsid w:val="0E2D79F9"/>
    <w:rsid w:val="0EA20B07"/>
    <w:rsid w:val="0EB1D552"/>
    <w:rsid w:val="0F026D57"/>
    <w:rsid w:val="0F3289F1"/>
    <w:rsid w:val="0F45DB74"/>
    <w:rsid w:val="0F780198"/>
    <w:rsid w:val="0F7B5542"/>
    <w:rsid w:val="0F9CFFEF"/>
    <w:rsid w:val="1021DC32"/>
    <w:rsid w:val="10CEF406"/>
    <w:rsid w:val="10E67E03"/>
    <w:rsid w:val="11121F89"/>
    <w:rsid w:val="11961E9B"/>
    <w:rsid w:val="11BC8E72"/>
    <w:rsid w:val="11D18F4E"/>
    <w:rsid w:val="11D1A4D4"/>
    <w:rsid w:val="12088633"/>
    <w:rsid w:val="122D1051"/>
    <w:rsid w:val="128A52B0"/>
    <w:rsid w:val="12A6C34A"/>
    <w:rsid w:val="12D38525"/>
    <w:rsid w:val="12E52BA6"/>
    <w:rsid w:val="13214C74"/>
    <w:rsid w:val="1350C39D"/>
    <w:rsid w:val="13559FEF"/>
    <w:rsid w:val="13842269"/>
    <w:rsid w:val="139E0AEF"/>
    <w:rsid w:val="13BC4489"/>
    <w:rsid w:val="13C92793"/>
    <w:rsid w:val="140047EB"/>
    <w:rsid w:val="140B0284"/>
    <w:rsid w:val="144437B8"/>
    <w:rsid w:val="14597F20"/>
    <w:rsid w:val="1494C336"/>
    <w:rsid w:val="149629D2"/>
    <w:rsid w:val="14F8AEFB"/>
    <w:rsid w:val="14FE17FA"/>
    <w:rsid w:val="152DF12D"/>
    <w:rsid w:val="1555CB59"/>
    <w:rsid w:val="1567315E"/>
    <w:rsid w:val="156C8CA2"/>
    <w:rsid w:val="160DD77E"/>
    <w:rsid w:val="16312B9D"/>
    <w:rsid w:val="166D5885"/>
    <w:rsid w:val="168D10EC"/>
    <w:rsid w:val="169BA79D"/>
    <w:rsid w:val="16CB6717"/>
    <w:rsid w:val="16E346B3"/>
    <w:rsid w:val="16F25B29"/>
    <w:rsid w:val="172A7823"/>
    <w:rsid w:val="173FAF0F"/>
    <w:rsid w:val="17495E11"/>
    <w:rsid w:val="176C60F5"/>
    <w:rsid w:val="17AC9122"/>
    <w:rsid w:val="17BDE5C0"/>
    <w:rsid w:val="17E6F308"/>
    <w:rsid w:val="182C6957"/>
    <w:rsid w:val="18777017"/>
    <w:rsid w:val="18851C39"/>
    <w:rsid w:val="18C07370"/>
    <w:rsid w:val="191ADE70"/>
    <w:rsid w:val="196273A6"/>
    <w:rsid w:val="1976028D"/>
    <w:rsid w:val="19970B3C"/>
    <w:rsid w:val="19C8B864"/>
    <w:rsid w:val="1A0B3AF3"/>
    <w:rsid w:val="1A1B0F45"/>
    <w:rsid w:val="1A3CBBBF"/>
    <w:rsid w:val="1A7836B6"/>
    <w:rsid w:val="1ABA8C85"/>
    <w:rsid w:val="1ABF62BA"/>
    <w:rsid w:val="1ACA89CC"/>
    <w:rsid w:val="1ACB349D"/>
    <w:rsid w:val="1B006CC6"/>
    <w:rsid w:val="1B531C29"/>
    <w:rsid w:val="1B584C0C"/>
    <w:rsid w:val="1B818D62"/>
    <w:rsid w:val="1BD492ED"/>
    <w:rsid w:val="1BD7243B"/>
    <w:rsid w:val="1C03713E"/>
    <w:rsid w:val="1C0BFE41"/>
    <w:rsid w:val="1C20A535"/>
    <w:rsid w:val="1C369E92"/>
    <w:rsid w:val="1C524702"/>
    <w:rsid w:val="1C7C515C"/>
    <w:rsid w:val="1CD1C38C"/>
    <w:rsid w:val="1CEB3B3C"/>
    <w:rsid w:val="1CF29457"/>
    <w:rsid w:val="1D4871B4"/>
    <w:rsid w:val="1D7C0BC3"/>
    <w:rsid w:val="1DEE7723"/>
    <w:rsid w:val="1E15ADDC"/>
    <w:rsid w:val="1E22EDE2"/>
    <w:rsid w:val="1E81EFEF"/>
    <w:rsid w:val="1ECFB8C7"/>
    <w:rsid w:val="1EDB417F"/>
    <w:rsid w:val="1EE648F6"/>
    <w:rsid w:val="1EFB3C2B"/>
    <w:rsid w:val="1F98DCAC"/>
    <w:rsid w:val="2012ACB8"/>
    <w:rsid w:val="2012EA2E"/>
    <w:rsid w:val="2063ADC2"/>
    <w:rsid w:val="20672BA2"/>
    <w:rsid w:val="20764C28"/>
    <w:rsid w:val="20B79AD3"/>
    <w:rsid w:val="210275BC"/>
    <w:rsid w:val="210A2E38"/>
    <w:rsid w:val="21247CDF"/>
    <w:rsid w:val="21C337AB"/>
    <w:rsid w:val="21EB41F8"/>
    <w:rsid w:val="221EB7DA"/>
    <w:rsid w:val="22274B04"/>
    <w:rsid w:val="22566E56"/>
    <w:rsid w:val="225EE197"/>
    <w:rsid w:val="22AD2982"/>
    <w:rsid w:val="22EAA96C"/>
    <w:rsid w:val="22EF92F2"/>
    <w:rsid w:val="22F4DAB2"/>
    <w:rsid w:val="2372BA2E"/>
    <w:rsid w:val="23FCD44B"/>
    <w:rsid w:val="241D787E"/>
    <w:rsid w:val="24463115"/>
    <w:rsid w:val="250D29CF"/>
    <w:rsid w:val="2573586C"/>
    <w:rsid w:val="2577EE9B"/>
    <w:rsid w:val="25AB6689"/>
    <w:rsid w:val="25B55912"/>
    <w:rsid w:val="26BD777E"/>
    <w:rsid w:val="271B7AEC"/>
    <w:rsid w:val="271FE52F"/>
    <w:rsid w:val="27206745"/>
    <w:rsid w:val="273D9A32"/>
    <w:rsid w:val="27C2E832"/>
    <w:rsid w:val="27D9553F"/>
    <w:rsid w:val="27F7AD9A"/>
    <w:rsid w:val="282BAB36"/>
    <w:rsid w:val="2888ABD8"/>
    <w:rsid w:val="2889AF9C"/>
    <w:rsid w:val="28B63B5F"/>
    <w:rsid w:val="28C3E463"/>
    <w:rsid w:val="29307576"/>
    <w:rsid w:val="293303A9"/>
    <w:rsid w:val="29426874"/>
    <w:rsid w:val="29C0977E"/>
    <w:rsid w:val="2A07B964"/>
    <w:rsid w:val="2A17FDB4"/>
    <w:rsid w:val="2A491AB3"/>
    <w:rsid w:val="2AAC7C2B"/>
    <w:rsid w:val="2AF240FA"/>
    <w:rsid w:val="2AF482D9"/>
    <w:rsid w:val="2B5906D7"/>
    <w:rsid w:val="2B630DE0"/>
    <w:rsid w:val="2B6A3607"/>
    <w:rsid w:val="2B8A3454"/>
    <w:rsid w:val="2C110CC8"/>
    <w:rsid w:val="2C5CF17A"/>
    <w:rsid w:val="2C645D79"/>
    <w:rsid w:val="2CE756C8"/>
    <w:rsid w:val="2CE8099B"/>
    <w:rsid w:val="2CEB8878"/>
    <w:rsid w:val="2CF45613"/>
    <w:rsid w:val="2CF787F3"/>
    <w:rsid w:val="2D08CAD5"/>
    <w:rsid w:val="2D178C15"/>
    <w:rsid w:val="2DA7502A"/>
    <w:rsid w:val="2DFB914C"/>
    <w:rsid w:val="2E1963C0"/>
    <w:rsid w:val="2E4A4E58"/>
    <w:rsid w:val="2E5B1F16"/>
    <w:rsid w:val="2E653FBE"/>
    <w:rsid w:val="2E6CC44C"/>
    <w:rsid w:val="2E7833CD"/>
    <w:rsid w:val="2E7E8721"/>
    <w:rsid w:val="2E9128AD"/>
    <w:rsid w:val="2EB9A8CA"/>
    <w:rsid w:val="2EDF7CC4"/>
    <w:rsid w:val="2F0038BD"/>
    <w:rsid w:val="2F15BDB8"/>
    <w:rsid w:val="2F68FBBD"/>
    <w:rsid w:val="2F79C980"/>
    <w:rsid w:val="2F84D80A"/>
    <w:rsid w:val="2FBCB99B"/>
    <w:rsid w:val="300A9F2D"/>
    <w:rsid w:val="30188979"/>
    <w:rsid w:val="302B3431"/>
    <w:rsid w:val="3042385F"/>
    <w:rsid w:val="3043270C"/>
    <w:rsid w:val="307EC813"/>
    <w:rsid w:val="30803707"/>
    <w:rsid w:val="309ECA23"/>
    <w:rsid w:val="30AEF951"/>
    <w:rsid w:val="30BF0432"/>
    <w:rsid w:val="30C51CAB"/>
    <w:rsid w:val="30F685D5"/>
    <w:rsid w:val="31A045BD"/>
    <w:rsid w:val="31C51388"/>
    <w:rsid w:val="31F3F201"/>
    <w:rsid w:val="31FB9682"/>
    <w:rsid w:val="327B79D9"/>
    <w:rsid w:val="3284F626"/>
    <w:rsid w:val="32B170AD"/>
    <w:rsid w:val="332E1C3E"/>
    <w:rsid w:val="333E696E"/>
    <w:rsid w:val="3355689B"/>
    <w:rsid w:val="339C8C2E"/>
    <w:rsid w:val="33B468D3"/>
    <w:rsid w:val="33C1BA41"/>
    <w:rsid w:val="33C7BBEC"/>
    <w:rsid w:val="33D60929"/>
    <w:rsid w:val="33E60A5E"/>
    <w:rsid w:val="34065B8A"/>
    <w:rsid w:val="3407D8E2"/>
    <w:rsid w:val="34A06BF6"/>
    <w:rsid w:val="35224604"/>
    <w:rsid w:val="359588BC"/>
    <w:rsid w:val="35960073"/>
    <w:rsid w:val="35994964"/>
    <w:rsid w:val="35D05A4D"/>
    <w:rsid w:val="35E42FB1"/>
    <w:rsid w:val="35EB497B"/>
    <w:rsid w:val="36114937"/>
    <w:rsid w:val="3659651C"/>
    <w:rsid w:val="36A2FD7F"/>
    <w:rsid w:val="36B6118E"/>
    <w:rsid w:val="372F6083"/>
    <w:rsid w:val="3731E9F0"/>
    <w:rsid w:val="3756932B"/>
    <w:rsid w:val="37B392F6"/>
    <w:rsid w:val="38526037"/>
    <w:rsid w:val="387232E3"/>
    <w:rsid w:val="38807454"/>
    <w:rsid w:val="3926C889"/>
    <w:rsid w:val="398B865C"/>
    <w:rsid w:val="39C230AF"/>
    <w:rsid w:val="3A1A0A00"/>
    <w:rsid w:val="3A6EBC0B"/>
    <w:rsid w:val="3A8AA565"/>
    <w:rsid w:val="3AA0B5DA"/>
    <w:rsid w:val="3AA7E8B3"/>
    <w:rsid w:val="3B053F56"/>
    <w:rsid w:val="3B22DD31"/>
    <w:rsid w:val="3B613964"/>
    <w:rsid w:val="3B931257"/>
    <w:rsid w:val="3C07AF32"/>
    <w:rsid w:val="3D675780"/>
    <w:rsid w:val="3D8B772F"/>
    <w:rsid w:val="3DA15CC5"/>
    <w:rsid w:val="3DD2BDD9"/>
    <w:rsid w:val="3E03E418"/>
    <w:rsid w:val="3E156A89"/>
    <w:rsid w:val="3E532205"/>
    <w:rsid w:val="3E7A84E5"/>
    <w:rsid w:val="3E943B23"/>
    <w:rsid w:val="3EE386C1"/>
    <w:rsid w:val="3EF8E651"/>
    <w:rsid w:val="3F58E41F"/>
    <w:rsid w:val="3FFC0A60"/>
    <w:rsid w:val="4086F306"/>
    <w:rsid w:val="40A1D02C"/>
    <w:rsid w:val="412B2872"/>
    <w:rsid w:val="41384C50"/>
    <w:rsid w:val="413FD648"/>
    <w:rsid w:val="414F463F"/>
    <w:rsid w:val="4157FB8A"/>
    <w:rsid w:val="41E5356F"/>
    <w:rsid w:val="420389A6"/>
    <w:rsid w:val="422E76C1"/>
    <w:rsid w:val="42367D69"/>
    <w:rsid w:val="425CB907"/>
    <w:rsid w:val="4277798C"/>
    <w:rsid w:val="427A271A"/>
    <w:rsid w:val="4317C5FB"/>
    <w:rsid w:val="43542970"/>
    <w:rsid w:val="4356E749"/>
    <w:rsid w:val="443DFCC4"/>
    <w:rsid w:val="44AB1D4E"/>
    <w:rsid w:val="44DDF6FB"/>
    <w:rsid w:val="453FDA8E"/>
    <w:rsid w:val="4555BA66"/>
    <w:rsid w:val="456A001B"/>
    <w:rsid w:val="45D17F71"/>
    <w:rsid w:val="461A90D4"/>
    <w:rsid w:val="4681C019"/>
    <w:rsid w:val="46C489FE"/>
    <w:rsid w:val="4775CB25"/>
    <w:rsid w:val="47B2E97E"/>
    <w:rsid w:val="47F9AD7A"/>
    <w:rsid w:val="487366F7"/>
    <w:rsid w:val="48A7390F"/>
    <w:rsid w:val="48B7F3DC"/>
    <w:rsid w:val="48BF64C3"/>
    <w:rsid w:val="48C05C8E"/>
    <w:rsid w:val="48EC862E"/>
    <w:rsid w:val="492C8BFB"/>
    <w:rsid w:val="49764121"/>
    <w:rsid w:val="49E25621"/>
    <w:rsid w:val="4A3E38B8"/>
    <w:rsid w:val="4A9C6833"/>
    <w:rsid w:val="4AB9EB60"/>
    <w:rsid w:val="4AE075D4"/>
    <w:rsid w:val="4AEAA07A"/>
    <w:rsid w:val="4B98AC6F"/>
    <w:rsid w:val="4BB4833C"/>
    <w:rsid w:val="4BBBF8A8"/>
    <w:rsid w:val="4BE7CF7E"/>
    <w:rsid w:val="4C25A768"/>
    <w:rsid w:val="4C8C4807"/>
    <w:rsid w:val="4CC564D8"/>
    <w:rsid w:val="4D01C36A"/>
    <w:rsid w:val="4D17FB4E"/>
    <w:rsid w:val="4DDF19AF"/>
    <w:rsid w:val="4E0C0D7D"/>
    <w:rsid w:val="4E1DA4EE"/>
    <w:rsid w:val="4E289DDF"/>
    <w:rsid w:val="4E3A5DE6"/>
    <w:rsid w:val="4E40503E"/>
    <w:rsid w:val="4E550BE7"/>
    <w:rsid w:val="4E590203"/>
    <w:rsid w:val="4E5C110B"/>
    <w:rsid w:val="4EA09BB7"/>
    <w:rsid w:val="4EEF4770"/>
    <w:rsid w:val="4F1144CA"/>
    <w:rsid w:val="4F256159"/>
    <w:rsid w:val="4F301456"/>
    <w:rsid w:val="4F378E53"/>
    <w:rsid w:val="4F5D9AA5"/>
    <w:rsid w:val="501D7099"/>
    <w:rsid w:val="50FBFDF5"/>
    <w:rsid w:val="510AC22B"/>
    <w:rsid w:val="517C776F"/>
    <w:rsid w:val="51DDECF5"/>
    <w:rsid w:val="51E4B941"/>
    <w:rsid w:val="51FAFB30"/>
    <w:rsid w:val="52517784"/>
    <w:rsid w:val="5292547D"/>
    <w:rsid w:val="529B2210"/>
    <w:rsid w:val="52B9A741"/>
    <w:rsid w:val="531337C4"/>
    <w:rsid w:val="5376AA45"/>
    <w:rsid w:val="54CB67E8"/>
    <w:rsid w:val="54DB04DD"/>
    <w:rsid w:val="54DF7412"/>
    <w:rsid w:val="54E6B5C0"/>
    <w:rsid w:val="54EDD726"/>
    <w:rsid w:val="54FF6A54"/>
    <w:rsid w:val="55278FD9"/>
    <w:rsid w:val="553A81CD"/>
    <w:rsid w:val="55514A0D"/>
    <w:rsid w:val="559CA131"/>
    <w:rsid w:val="55A25570"/>
    <w:rsid w:val="5619A7FB"/>
    <w:rsid w:val="56A7B9E5"/>
    <w:rsid w:val="56B685D3"/>
    <w:rsid w:val="57537C3D"/>
    <w:rsid w:val="57BFDAC3"/>
    <w:rsid w:val="57FE2837"/>
    <w:rsid w:val="583A8FBB"/>
    <w:rsid w:val="584ADF89"/>
    <w:rsid w:val="585B0ED3"/>
    <w:rsid w:val="58615C45"/>
    <w:rsid w:val="587361A6"/>
    <w:rsid w:val="58F8250D"/>
    <w:rsid w:val="59037C16"/>
    <w:rsid w:val="59CC334D"/>
    <w:rsid w:val="5A21F5C3"/>
    <w:rsid w:val="5AAE15ED"/>
    <w:rsid w:val="5B6E43B1"/>
    <w:rsid w:val="5B89FE01"/>
    <w:rsid w:val="5BC34D56"/>
    <w:rsid w:val="5BD5B646"/>
    <w:rsid w:val="5BE6F878"/>
    <w:rsid w:val="5BF9ABE0"/>
    <w:rsid w:val="5C20B3FA"/>
    <w:rsid w:val="5C3B0221"/>
    <w:rsid w:val="5C5D6FF6"/>
    <w:rsid w:val="5C85B23E"/>
    <w:rsid w:val="5CB860F5"/>
    <w:rsid w:val="5CCB485B"/>
    <w:rsid w:val="5CE7E378"/>
    <w:rsid w:val="5D2BEE56"/>
    <w:rsid w:val="5D674290"/>
    <w:rsid w:val="5DA360A2"/>
    <w:rsid w:val="5DC76841"/>
    <w:rsid w:val="5DEE0C14"/>
    <w:rsid w:val="5DF39679"/>
    <w:rsid w:val="5E178762"/>
    <w:rsid w:val="5EDDB19C"/>
    <w:rsid w:val="5EEF68B8"/>
    <w:rsid w:val="5EF1425A"/>
    <w:rsid w:val="5F331E27"/>
    <w:rsid w:val="5F53B3FD"/>
    <w:rsid w:val="5F582E45"/>
    <w:rsid w:val="5F699763"/>
    <w:rsid w:val="5F7FB463"/>
    <w:rsid w:val="5FBC5FA3"/>
    <w:rsid w:val="5FC67E5A"/>
    <w:rsid w:val="5FE7A403"/>
    <w:rsid w:val="5FEC336F"/>
    <w:rsid w:val="60653E81"/>
    <w:rsid w:val="60B9D2D0"/>
    <w:rsid w:val="60EBFAAF"/>
    <w:rsid w:val="60F84877"/>
    <w:rsid w:val="60F99FEC"/>
    <w:rsid w:val="61024056"/>
    <w:rsid w:val="61377FBB"/>
    <w:rsid w:val="622E5F24"/>
    <w:rsid w:val="627667BE"/>
    <w:rsid w:val="62E4D38C"/>
    <w:rsid w:val="62E79323"/>
    <w:rsid w:val="62ED640B"/>
    <w:rsid w:val="630C2FA0"/>
    <w:rsid w:val="6336279D"/>
    <w:rsid w:val="636DFBD5"/>
    <w:rsid w:val="637EA52D"/>
    <w:rsid w:val="63ABEA53"/>
    <w:rsid w:val="63B7DCD4"/>
    <w:rsid w:val="63C0732A"/>
    <w:rsid w:val="63FE3D74"/>
    <w:rsid w:val="64058D42"/>
    <w:rsid w:val="6414563A"/>
    <w:rsid w:val="641FA95F"/>
    <w:rsid w:val="6436A974"/>
    <w:rsid w:val="64520AD2"/>
    <w:rsid w:val="6454637C"/>
    <w:rsid w:val="64603ED4"/>
    <w:rsid w:val="649AA57D"/>
    <w:rsid w:val="64DB23FD"/>
    <w:rsid w:val="650940FC"/>
    <w:rsid w:val="651AA996"/>
    <w:rsid w:val="65A4CEA2"/>
    <w:rsid w:val="65FA012B"/>
    <w:rsid w:val="668DFB94"/>
    <w:rsid w:val="66C5751C"/>
    <w:rsid w:val="66E7FE58"/>
    <w:rsid w:val="6708B49F"/>
    <w:rsid w:val="67213229"/>
    <w:rsid w:val="6733D896"/>
    <w:rsid w:val="6736B183"/>
    <w:rsid w:val="673CED64"/>
    <w:rsid w:val="674C4C83"/>
    <w:rsid w:val="67582476"/>
    <w:rsid w:val="6764D665"/>
    <w:rsid w:val="679F73DD"/>
    <w:rsid w:val="67D5FBBA"/>
    <w:rsid w:val="67FA6322"/>
    <w:rsid w:val="68616F4B"/>
    <w:rsid w:val="68C97500"/>
    <w:rsid w:val="68E65BD3"/>
    <w:rsid w:val="68F4C959"/>
    <w:rsid w:val="68FD96C6"/>
    <w:rsid w:val="69441300"/>
    <w:rsid w:val="69B399D7"/>
    <w:rsid w:val="69B569D4"/>
    <w:rsid w:val="69D9E26B"/>
    <w:rsid w:val="69F49149"/>
    <w:rsid w:val="6A07AAE2"/>
    <w:rsid w:val="6A76C37D"/>
    <w:rsid w:val="6AC46CEE"/>
    <w:rsid w:val="6B02C4C8"/>
    <w:rsid w:val="6B2364CC"/>
    <w:rsid w:val="6B245B7B"/>
    <w:rsid w:val="6B3BF37A"/>
    <w:rsid w:val="6B70BA33"/>
    <w:rsid w:val="6C695496"/>
    <w:rsid w:val="6C8CCA48"/>
    <w:rsid w:val="6CAF97DF"/>
    <w:rsid w:val="6D2C0D4E"/>
    <w:rsid w:val="6D605C4A"/>
    <w:rsid w:val="6D6D797F"/>
    <w:rsid w:val="6DD1FBC4"/>
    <w:rsid w:val="6E4F21A6"/>
    <w:rsid w:val="6E774989"/>
    <w:rsid w:val="6EC15B36"/>
    <w:rsid w:val="6ECCA736"/>
    <w:rsid w:val="6EDE715D"/>
    <w:rsid w:val="6F263CF0"/>
    <w:rsid w:val="6F4B4BB3"/>
    <w:rsid w:val="6F583255"/>
    <w:rsid w:val="6F6889E5"/>
    <w:rsid w:val="6FA34670"/>
    <w:rsid w:val="6FA5205F"/>
    <w:rsid w:val="6FB0FB6F"/>
    <w:rsid w:val="6FE1341E"/>
    <w:rsid w:val="6FF82E14"/>
    <w:rsid w:val="6FFEB505"/>
    <w:rsid w:val="700A59B6"/>
    <w:rsid w:val="700BCA48"/>
    <w:rsid w:val="70448FB2"/>
    <w:rsid w:val="7045C038"/>
    <w:rsid w:val="7056432C"/>
    <w:rsid w:val="70E7D0B5"/>
    <w:rsid w:val="716FBF51"/>
    <w:rsid w:val="71805101"/>
    <w:rsid w:val="7191CF6F"/>
    <w:rsid w:val="71AAFDBB"/>
    <w:rsid w:val="71B04640"/>
    <w:rsid w:val="722FCF47"/>
    <w:rsid w:val="724210EB"/>
    <w:rsid w:val="7265F0BF"/>
    <w:rsid w:val="729043C2"/>
    <w:rsid w:val="72EF103C"/>
    <w:rsid w:val="730DD95E"/>
    <w:rsid w:val="7314DADC"/>
    <w:rsid w:val="7333858D"/>
    <w:rsid w:val="739276EB"/>
    <w:rsid w:val="739FF850"/>
    <w:rsid w:val="73A7CE49"/>
    <w:rsid w:val="73E30C7E"/>
    <w:rsid w:val="73EAB591"/>
    <w:rsid w:val="741F39AA"/>
    <w:rsid w:val="744365EB"/>
    <w:rsid w:val="746B16CA"/>
    <w:rsid w:val="747BA3F4"/>
    <w:rsid w:val="7487F673"/>
    <w:rsid w:val="74B2EC10"/>
    <w:rsid w:val="74C10766"/>
    <w:rsid w:val="7505A590"/>
    <w:rsid w:val="7550091B"/>
    <w:rsid w:val="7552713E"/>
    <w:rsid w:val="75AECB62"/>
    <w:rsid w:val="75B6EAD9"/>
    <w:rsid w:val="75E44F4F"/>
    <w:rsid w:val="75F8BE4E"/>
    <w:rsid w:val="7629A178"/>
    <w:rsid w:val="762F9DDC"/>
    <w:rsid w:val="7659C028"/>
    <w:rsid w:val="76F884BE"/>
    <w:rsid w:val="7702B836"/>
    <w:rsid w:val="770B6FA2"/>
    <w:rsid w:val="7726CA51"/>
    <w:rsid w:val="7741A8B2"/>
    <w:rsid w:val="777B4127"/>
    <w:rsid w:val="7797E061"/>
    <w:rsid w:val="77E5C171"/>
    <w:rsid w:val="77EEE490"/>
    <w:rsid w:val="7873D6A1"/>
    <w:rsid w:val="78BDE4FF"/>
    <w:rsid w:val="78F08B3B"/>
    <w:rsid w:val="790D5D01"/>
    <w:rsid w:val="795CD505"/>
    <w:rsid w:val="79613C00"/>
    <w:rsid w:val="79A4A50A"/>
    <w:rsid w:val="79EC2AE6"/>
    <w:rsid w:val="7A215D6D"/>
    <w:rsid w:val="7A3C8D8D"/>
    <w:rsid w:val="7A5521B0"/>
    <w:rsid w:val="7A6008EE"/>
    <w:rsid w:val="7AD94E2B"/>
    <w:rsid w:val="7AE74660"/>
    <w:rsid w:val="7AF75DFE"/>
    <w:rsid w:val="7B3CED3D"/>
    <w:rsid w:val="7B668506"/>
    <w:rsid w:val="7B78ED9A"/>
    <w:rsid w:val="7B843C94"/>
    <w:rsid w:val="7BAEC2D1"/>
    <w:rsid w:val="7C2EE8A3"/>
    <w:rsid w:val="7C41BEDA"/>
    <w:rsid w:val="7C5E9AD5"/>
    <w:rsid w:val="7C878F87"/>
    <w:rsid w:val="7CA9C0CE"/>
    <w:rsid w:val="7CE94222"/>
    <w:rsid w:val="7D3523D7"/>
    <w:rsid w:val="7DD480C4"/>
    <w:rsid w:val="7E2F3783"/>
    <w:rsid w:val="7E46E042"/>
    <w:rsid w:val="7E494AD2"/>
    <w:rsid w:val="7EC92F18"/>
    <w:rsid w:val="7EF12BEB"/>
    <w:rsid w:val="7F0EF995"/>
    <w:rsid w:val="7F4A90EB"/>
    <w:rsid w:val="7F756D90"/>
    <w:rsid w:val="7F82CC1F"/>
    <w:rsid w:val="7F9A6163"/>
    <w:rsid w:val="7F9CA99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C3DD73A8-B5BE-4175-B39D-56E4FA34F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21E8F"/>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9874730AEFF94BB2177E6D1D27E709" ma:contentTypeVersion="16" ma:contentTypeDescription="Create a new document." ma:contentTypeScope="" ma:versionID="7640d37d67605e33e90a84d9e36d212b">
  <xsd:schema xmlns:xsd="http://www.w3.org/2001/XMLSchema" xmlns:xs="http://www.w3.org/2001/XMLSchema" xmlns:p="http://schemas.microsoft.com/office/2006/metadata/properties" xmlns:ns2="2c8a7d0f-5415-41e0-b546-94eb434f95de" xmlns:ns3="9736e30f-79ed-47d3-a340-de1c64cb87ef" targetNamespace="http://schemas.microsoft.com/office/2006/metadata/properties" ma:root="true" ma:fieldsID="f9e95ac25c405fde2177bbdb325deb03" ns2:_="" ns3:_="">
    <xsd:import namespace="2c8a7d0f-5415-41e0-b546-94eb434f95de"/>
    <xsd:import namespace="9736e30f-79ed-47d3-a340-de1c64cb87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element ref="ns2:MediaServiceDateTaken" minOccurs="0"/>
                <xsd:element ref="ns2: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a7d0f-5415-41e0-b546-94eb434f9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Status" ma:index="22" nillable="true" ma:displayName="Status" ma:format="Dropdown" ma:internalName="Status">
      <xsd:simpleType>
        <xsd:restriction base="dms:Text">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36e30f-79ed-47d3-a340-de1c64cb87e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f50f4f7-81e5-4207-b147-47eee8b86108}" ma:internalName="TaxCatchAll" ma:showField="CatchAllData" ma:web="9736e30f-79ed-47d3-a340-de1c64cb87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43DDB-222B-4A52-A6A2-DFFAD2B74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a7d0f-5415-41e0-b546-94eb434f95de"/>
    <ds:schemaRef ds:uri="9736e30f-79ed-47d3-a340-de1c64cb87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93CE01-A13D-4931-AD44-38E665CF93E6}">
  <ds:schemaRefs>
    <ds:schemaRef ds:uri="http://schemas.microsoft.com/sharepoint/v3/contenttype/forms"/>
  </ds:schemaRefs>
</ds:datastoreItem>
</file>

<file path=customXml/itemProps3.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3322</Words>
  <Characters>18703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Holmes-Brooks, Colette N. (ATF) (CTR)</cp:lastModifiedBy>
  <cp:revision>2</cp:revision>
  <cp:lastPrinted>2020-02-20T00:46:00Z</cp:lastPrinted>
  <dcterms:created xsi:type="dcterms:W3CDTF">2025-09-24T17:54:00Z</dcterms:created>
  <dcterms:modified xsi:type="dcterms:W3CDTF">2025-09-24T17:54:00Z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0x0101002C9874730AEFF94BB2177E6D1D27E709</vt:lpwstr>
  </property>
  <property fmtid="{D5CDD505-2E9C-101B-9397-08002B2CF9AE}" pid="3" name="MediaServiceImageTags">
    <vt:lpwstr/>
  </property>
</Properties>
</file>