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9F060F" w:rsidP="00CF383E" w14:paraId="438F9208" w14:textId="09FC471E">
      <w:pPr>
        <w:widowControl/>
        <w:jc w:val="center"/>
        <w:rPr>
          <w:rFonts w:ascii="Times New Roman" w:hAnsi="Times New Roman"/>
          <w:b/>
          <w:bCs/>
        </w:rPr>
      </w:pPr>
      <w:r>
        <w:rPr>
          <w:rFonts w:ascii="Times New Roman" w:hAnsi="Times New Roman"/>
          <w:b/>
          <w:bCs/>
        </w:rPr>
        <w:t xml:space="preserve"> </w:t>
      </w:r>
      <w:r w:rsidRPr="009F7AB4">
        <w:rPr>
          <w:rFonts w:ascii="Times New Roman" w:hAnsi="Times New Roman"/>
          <w:b/>
        </w:rPr>
        <w:t xml:space="preserve">REEMPLOYMENT SERVICES AND ELIGIBILITY ASSESSMENT (RESEA) REPORTS </w:t>
      </w:r>
    </w:p>
    <w:p w:rsidR="00116CD5" w:rsidRPr="00871CA6" w:rsidP="009F060F" w14:paraId="2523DF68" w14:textId="77777777">
      <w:pPr>
        <w:widowControl/>
        <w:jc w:val="center"/>
        <w:rPr>
          <w:rFonts w:ascii="Times New Roman" w:hAnsi="Times New Roman"/>
          <w:b/>
          <w:bCs/>
        </w:rPr>
      </w:pPr>
    </w:p>
    <w:p w:rsidR="00690F56" w:rsidRPr="00871CA6" w:rsidP="00116CD5" w14:paraId="6C3E63C8" w14:textId="45C421EB">
      <w:pPr>
        <w:widowControl/>
        <w:jc w:val="center"/>
        <w:rPr>
          <w:rFonts w:ascii="Times New Roman" w:hAnsi="Times New Roman"/>
          <w:b/>
          <w:bCs/>
        </w:rPr>
      </w:pPr>
      <w:r w:rsidRPr="00871CA6">
        <w:rPr>
          <w:rFonts w:ascii="Times New Roman" w:hAnsi="Times New Roman"/>
          <w:b/>
          <w:bCs/>
        </w:rPr>
        <w:t>OMB</w:t>
      </w:r>
      <w:r w:rsidRPr="00871CA6">
        <w:rPr>
          <w:rFonts w:ascii="Times New Roman" w:hAnsi="Times New Roman"/>
          <w:b/>
          <w:bCs/>
        </w:rPr>
        <w:t xml:space="preserve">CONTROL NO. </w:t>
      </w:r>
      <w:r w:rsidR="00CF383E">
        <w:rPr>
          <w:rFonts w:ascii="Times New Roman" w:hAnsi="Times New Roman"/>
          <w:b/>
          <w:bCs/>
        </w:rPr>
        <w:t>1205-0456</w:t>
      </w:r>
      <w:r w:rsidRPr="00871CA6">
        <w:rPr>
          <w:rFonts w:ascii="Times New Roman" w:hAnsi="Times New Roman"/>
          <w:b/>
          <w:bCs/>
        </w:rPr>
        <w:t xml:space="preserve"> </w:t>
      </w:r>
    </w:p>
    <w:p w:rsidR="00530EBD" w:rsidRPr="00D53DEB" w:rsidP="00116CD5" w14:paraId="3086E90B" w14:textId="77777777">
      <w:pPr>
        <w:widowControl/>
        <w:jc w:val="center"/>
        <w:rPr>
          <w:rFonts w:ascii="Times New Roman" w:hAnsi="Times New Roman"/>
          <w:bCs/>
        </w:rPr>
      </w:pPr>
    </w:p>
    <w:p w:rsidR="00530EBD" w:rsidRPr="00D53DEB" w:rsidP="00D53DEB" w14:paraId="42A7085D" w14:textId="4CF7FD33">
      <w:pPr>
        <w:widowControl/>
        <w:rPr>
          <w:rFonts w:ascii="Times New Roman" w:hAnsi="Times New Roman"/>
          <w:bCs/>
        </w:rPr>
      </w:pPr>
      <w:r w:rsidRPr="00D53DEB">
        <w:rPr>
          <w:rFonts w:ascii="Times New Roman" w:hAnsi="Times New Roman"/>
          <w:bCs/>
        </w:rPr>
        <w:t xml:space="preserve">This ICR seeks to </w:t>
      </w:r>
      <w:r w:rsidR="00CF383E">
        <w:rPr>
          <w:rFonts w:ascii="Times New Roman" w:hAnsi="Times New Roman"/>
          <w:bCs/>
        </w:rPr>
        <w:t xml:space="preserve">extend the currently </w:t>
      </w:r>
      <w:r w:rsidR="00F6315F">
        <w:rPr>
          <w:rFonts w:ascii="Times New Roman" w:hAnsi="Times New Roman"/>
          <w:bCs/>
        </w:rPr>
        <w:t>approved</w:t>
      </w:r>
      <w:r w:rsidR="00CF383E">
        <w:rPr>
          <w:rFonts w:ascii="Times New Roman" w:hAnsi="Times New Roman"/>
          <w:bCs/>
        </w:rPr>
        <w:t xml:space="preserve"> collection for ETA 9128 Reemployment Services and Eligibility Assessment Workload and </w:t>
      </w:r>
      <w:r w:rsidR="00F6315F">
        <w:rPr>
          <w:rFonts w:ascii="Times New Roman" w:hAnsi="Times New Roman"/>
          <w:bCs/>
        </w:rPr>
        <w:t>ETA</w:t>
      </w:r>
      <w:r w:rsidR="00CF383E">
        <w:rPr>
          <w:rFonts w:ascii="Times New Roman" w:hAnsi="Times New Roman"/>
          <w:bCs/>
        </w:rPr>
        <w:t xml:space="preserve"> 9129 Reemployment Services and Eligibility Assessment Outcomes</w:t>
      </w:r>
      <w:r w:rsidR="00F6315F">
        <w:rPr>
          <w:rFonts w:ascii="Times New Roman" w:hAnsi="Times New Roman"/>
          <w:bCs/>
        </w:rPr>
        <w:t xml:space="preserve"> with no modifications to either report</w:t>
      </w:r>
      <w:r w:rsidR="00CF383E">
        <w:rPr>
          <w:rFonts w:ascii="Times New Roman" w:hAnsi="Times New Roman"/>
          <w:bCs/>
        </w:rPr>
        <w:t>.  Both are required reports under the Reemployment Services and Eligibility Assessments (RESEA) program</w:t>
      </w:r>
      <w:r w:rsidRPr="00D53DEB">
        <w:rPr>
          <w:rFonts w:ascii="Times New Roman" w:hAnsi="Times New Roman"/>
          <w:bCs/>
        </w:rPr>
        <w:t>.</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C40B21" w:rsidP="00690F56" w14:paraId="111536A6" w14:textId="77777777">
      <w:pPr>
        <w:widowControl/>
        <w:rPr>
          <w:rFonts w:ascii="Times New Roman" w:hAnsi="Times New Roman"/>
          <w:b/>
          <w:bCs/>
        </w:rPr>
      </w:pPr>
      <w:r w:rsidRPr="00D53DEB">
        <w:rPr>
          <w:rFonts w:ascii="Times New Roman" w:hAnsi="Times New Roman"/>
          <w:b/>
          <w:bCs/>
        </w:rPr>
        <w:t>1</w:t>
      </w:r>
      <w:r w:rsidRPr="00D53DEB">
        <w:rPr>
          <w:rFonts w:ascii="Times New Roman" w:hAnsi="Times New Roman"/>
          <w:b/>
          <w:bCs/>
        </w:rPr>
        <w:t>.  Explain</w:t>
      </w:r>
      <w:r w:rsidRPr="00D53DEB">
        <w:rPr>
          <w:rFonts w:ascii="Times New Roman" w:hAnsi="Times New Roman"/>
          <w:b/>
          <w:bCs/>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D640B" w:rsidP="00690F56" w14:paraId="4A3B7011" w14:textId="77777777">
      <w:pPr>
        <w:widowControl/>
        <w:rPr>
          <w:rFonts w:ascii="Times New Roman" w:hAnsi="Times New Roman"/>
          <w:b/>
          <w:bCs/>
        </w:rPr>
      </w:pPr>
    </w:p>
    <w:p w:rsidR="0063151B" w:rsidP="00690F56" w14:paraId="697B3F05" w14:textId="48824FC7">
      <w:pPr>
        <w:widowControl/>
        <w:rPr>
          <w:rFonts w:ascii="Times New Roman" w:hAnsi="Times New Roman"/>
        </w:rPr>
      </w:pPr>
      <w:r w:rsidRPr="00751885">
        <w:rPr>
          <w:rFonts w:ascii="Times New Roman" w:hAnsi="Times New Roman"/>
        </w:rPr>
        <w:t>Extension of currently approved form ETA 9128 and extension of currently approved form ETA 9129.</w:t>
      </w:r>
      <w:r>
        <w:rPr>
          <w:rFonts w:ascii="Times New Roman" w:hAnsi="Times New Roman"/>
          <w:b/>
          <w:bCs/>
        </w:rPr>
        <w:t xml:space="preserve"> </w:t>
      </w:r>
      <w:r>
        <w:rPr>
          <w:rFonts w:ascii="Times New Roman" w:hAnsi="Times New Roman"/>
        </w:rPr>
        <w:t>DOL</w:t>
      </w:r>
      <w:r w:rsidRPr="001F35DE">
        <w:rPr>
          <w:rFonts w:ascii="Times New Roman" w:hAnsi="Times New Roman"/>
        </w:rPr>
        <w:t xml:space="preserve"> request</w:t>
      </w:r>
      <w:r>
        <w:rPr>
          <w:rFonts w:ascii="Times New Roman" w:hAnsi="Times New Roman"/>
        </w:rPr>
        <w:t>s</w:t>
      </w:r>
      <w:r w:rsidRPr="001F35DE">
        <w:rPr>
          <w:rFonts w:ascii="Times New Roman" w:hAnsi="Times New Roman"/>
        </w:rPr>
        <w:t xml:space="preserve"> </w:t>
      </w:r>
      <w:r>
        <w:rPr>
          <w:rFonts w:ascii="Times New Roman" w:hAnsi="Times New Roman"/>
        </w:rPr>
        <w:t>the renewal of</w:t>
      </w:r>
      <w:r w:rsidRPr="001F35DE">
        <w:rPr>
          <w:rFonts w:ascii="Times New Roman" w:hAnsi="Times New Roman"/>
        </w:rPr>
        <w:t xml:space="preserve"> the information collect</w:t>
      </w:r>
      <w:r>
        <w:rPr>
          <w:rFonts w:ascii="Times New Roman" w:hAnsi="Times New Roman"/>
        </w:rPr>
        <w:t>ed</w:t>
      </w:r>
      <w:r w:rsidRPr="001F35DE">
        <w:rPr>
          <w:rFonts w:ascii="Times New Roman" w:hAnsi="Times New Roman"/>
        </w:rPr>
        <w:t xml:space="preserve"> </w:t>
      </w:r>
      <w:r>
        <w:rPr>
          <w:rFonts w:ascii="Times New Roman" w:hAnsi="Times New Roman"/>
        </w:rPr>
        <w:t>from</w:t>
      </w:r>
      <w:r w:rsidRPr="001F35DE">
        <w:rPr>
          <w:rFonts w:ascii="Times New Roman" w:hAnsi="Times New Roman"/>
        </w:rPr>
        <w:t xml:space="preserve"> State Workforce Agencies (SWAs) about</w:t>
      </w:r>
      <w:r>
        <w:rPr>
          <w:rFonts w:ascii="Times New Roman" w:hAnsi="Times New Roman"/>
        </w:rPr>
        <w:t xml:space="preserve"> all </w:t>
      </w:r>
      <w:r w:rsidRPr="001F35DE">
        <w:rPr>
          <w:rFonts w:ascii="Times New Roman" w:hAnsi="Times New Roman"/>
        </w:rPr>
        <w:t>RESEAs they schedule and conduct</w:t>
      </w:r>
      <w:r>
        <w:rPr>
          <w:rFonts w:ascii="Times New Roman" w:hAnsi="Times New Roman"/>
        </w:rPr>
        <w:t xml:space="preserve">, which includes both initial and </w:t>
      </w:r>
      <w:r w:rsidRPr="00372691">
        <w:rPr>
          <w:rFonts w:ascii="Times New Roman" w:hAnsi="Times New Roman"/>
        </w:rPr>
        <w:t>subsequent RESEA meetings and</w:t>
      </w:r>
      <w:r w:rsidRPr="00937C1D">
        <w:rPr>
          <w:rFonts w:ascii="Times New Roman" w:hAnsi="Times New Roman"/>
        </w:rPr>
        <w:t xml:space="preserve"> the number </w:t>
      </w:r>
      <w:r w:rsidRPr="0041733E">
        <w:rPr>
          <w:rFonts w:ascii="Times New Roman" w:hAnsi="Times New Roman"/>
        </w:rPr>
        <w:t xml:space="preserve">of occurrences in which a claimant is scheduled for </w:t>
      </w:r>
      <w:r w:rsidRPr="0041733E">
        <w:rPr>
          <w:rFonts w:ascii="Times New Roman" w:hAnsi="Times New Roman"/>
        </w:rPr>
        <w:t>an</w:t>
      </w:r>
      <w:r w:rsidRPr="0041733E">
        <w:rPr>
          <w:rFonts w:ascii="Times New Roman" w:hAnsi="Times New Roman"/>
        </w:rPr>
        <w:t xml:space="preserve"> RESEA meeting but fails to report as directed. </w:t>
      </w:r>
      <w:r>
        <w:rPr>
          <w:rFonts w:ascii="Times New Roman" w:hAnsi="Times New Roman"/>
        </w:rPr>
        <w:t xml:space="preserve"> </w:t>
      </w:r>
      <w:r w:rsidRPr="0041733E">
        <w:rPr>
          <w:rFonts w:ascii="Times New Roman" w:hAnsi="Times New Roman"/>
        </w:rPr>
        <w:t>The Secretary’s authority to implement this reporting requirement is found in the Social Security Act (SSA) section 303(a)(6), 42 U.S.C. 503</w:t>
      </w:r>
      <w:r w:rsidRPr="001F35DE">
        <w:rPr>
          <w:rFonts w:ascii="Times New Roman" w:hAnsi="Times New Roman"/>
        </w:rPr>
        <w:t xml:space="preserve"> (a)(6), which requires that state law include provision for:</w:t>
      </w:r>
    </w:p>
    <w:p w:rsidR="00CF383E" w:rsidRPr="00D53DEB" w:rsidP="00751885" w14:paraId="3ECB159C" w14:textId="2D7002C9">
      <w:pPr>
        <w:widowControl/>
        <w:ind w:left="720"/>
        <w:rPr>
          <w:rFonts w:ascii="Times New Roman" w:hAnsi="Times New Roman"/>
        </w:rPr>
      </w:pPr>
      <w:r>
        <w:rPr>
          <w:rFonts w:ascii="Times New Roman" w:hAnsi="Times New Roman"/>
          <w:b/>
          <w:bCs/>
        </w:rPr>
        <w:br/>
      </w:r>
      <w:r w:rsidRPr="001F35DE">
        <w:rPr>
          <w:rFonts w:ascii="Times New Roman" w:hAnsi="Times New Roman"/>
        </w:rPr>
        <w:t>The making of such reports, in such form and containing such information, as the Secretary of Labor may from time-to-time require, and compliance with such provisions as the Secretary of Labor may from time- to-time find necessary to assure the correctness and verification of such reports.</w:t>
      </w:r>
      <w:r>
        <w:rPr>
          <w:rFonts w:ascii="Times New Roman" w:hAnsi="Times New Roman"/>
        </w:rPr>
        <w:br/>
      </w:r>
    </w:p>
    <w:p w:rsidR="0063151B" w:rsidRPr="001F35DE" w:rsidP="0063151B" w14:paraId="62AB72DD" w14:textId="77777777">
      <w:pPr>
        <w:widowControl/>
        <w:rPr>
          <w:rFonts w:ascii="Times New Roman" w:hAnsi="Times New Roman"/>
        </w:rPr>
      </w:pPr>
      <w:r w:rsidRPr="001F35DE">
        <w:rPr>
          <w:rFonts w:ascii="Times New Roman" w:hAnsi="Times New Roman"/>
        </w:rPr>
        <w:t>The Secretary interprets section 303(a)(6)</w:t>
      </w:r>
      <w:r>
        <w:rPr>
          <w:rFonts w:ascii="Times New Roman" w:hAnsi="Times New Roman"/>
        </w:rPr>
        <w:t xml:space="preserve"> of the</w:t>
      </w:r>
      <w:r w:rsidRPr="001F35DE">
        <w:rPr>
          <w:rFonts w:ascii="Times New Roman" w:hAnsi="Times New Roman"/>
        </w:rPr>
        <w:t xml:space="preserve"> SSA to authorize DOL to prescribe standard definitions, methods and procedures, and reporting requirements for the collection of information on benefit payment accuracy and the reemployment of Unemployment Insurance (UI) benefit recipients and to ensure accuracy and verification of these data.  </w:t>
      </w:r>
    </w:p>
    <w:p w:rsidR="0063151B" w:rsidRPr="001F35DE" w:rsidP="0063151B" w14:paraId="66626F62" w14:textId="77777777">
      <w:pPr>
        <w:widowControl/>
        <w:rPr>
          <w:rFonts w:ascii="Times New Roman" w:hAnsi="Times New Roman"/>
        </w:rPr>
      </w:pPr>
    </w:p>
    <w:p w:rsidR="00690F56" w:rsidP="0063151B" w14:paraId="38CEE6AD" w14:textId="69580067">
      <w:pPr>
        <w:widowControl/>
        <w:rPr>
          <w:rFonts w:ascii="Times New Roman" w:hAnsi="Times New Roman"/>
        </w:rPr>
      </w:pPr>
      <w:r w:rsidRPr="001F35DE">
        <w:rPr>
          <w:rFonts w:ascii="Times New Roman" w:hAnsi="Times New Roman"/>
        </w:rPr>
        <w:t>This information is needed to administer the RESEA program.  It reflects</w:t>
      </w:r>
      <w:r>
        <w:rPr>
          <w:rFonts w:ascii="Times New Roman" w:hAnsi="Times New Roman"/>
        </w:rPr>
        <w:t xml:space="preserve"> states’</w:t>
      </w:r>
      <w:r w:rsidRPr="001F35DE">
        <w:rPr>
          <w:rFonts w:ascii="Times New Roman" w:hAnsi="Times New Roman"/>
        </w:rPr>
        <w:t xml:space="preserve"> workloads and outcomes that result from participant</w:t>
      </w:r>
      <w:r>
        <w:rPr>
          <w:rFonts w:ascii="Times New Roman" w:hAnsi="Times New Roman"/>
        </w:rPr>
        <w:t>s</w:t>
      </w:r>
      <w:r w:rsidRPr="001F35DE">
        <w:rPr>
          <w:rFonts w:ascii="Times New Roman" w:hAnsi="Times New Roman"/>
        </w:rPr>
        <w:t xml:space="preserve"> selection and participation in the</w:t>
      </w:r>
      <w:r>
        <w:rPr>
          <w:rFonts w:ascii="Times New Roman" w:hAnsi="Times New Roman"/>
        </w:rPr>
        <w:t xml:space="preserve"> RESEA</w:t>
      </w:r>
      <w:r w:rsidRPr="001F35DE">
        <w:rPr>
          <w:rFonts w:ascii="Times New Roman" w:hAnsi="Times New Roman"/>
        </w:rPr>
        <w:t xml:space="preserve"> program.  OMB previously approved DOL’s request that this data collection be approved and</w:t>
      </w:r>
      <w:r>
        <w:rPr>
          <w:rFonts w:ascii="Times New Roman" w:hAnsi="Times New Roman"/>
        </w:rPr>
        <w:t xml:space="preserve"> later</w:t>
      </w:r>
      <w:r w:rsidRPr="001F35DE">
        <w:rPr>
          <w:rFonts w:ascii="Times New Roman" w:hAnsi="Times New Roman"/>
        </w:rPr>
        <w:t xml:space="preserve"> extended </w:t>
      </w:r>
      <w:r>
        <w:rPr>
          <w:rFonts w:ascii="Times New Roman" w:hAnsi="Times New Roman"/>
        </w:rPr>
        <w:t xml:space="preserve">the approval </w:t>
      </w:r>
      <w:r w:rsidRPr="001F35DE">
        <w:rPr>
          <w:rFonts w:ascii="Times New Roman" w:hAnsi="Times New Roman"/>
        </w:rPr>
        <w:t xml:space="preserve">for three years through </w:t>
      </w:r>
      <w:r>
        <w:rPr>
          <w:rFonts w:ascii="Times New Roman" w:hAnsi="Times New Roman"/>
        </w:rPr>
        <w:t>March</w:t>
      </w:r>
      <w:r w:rsidRPr="001F35DE">
        <w:rPr>
          <w:rFonts w:ascii="Times New Roman" w:hAnsi="Times New Roman"/>
        </w:rPr>
        <w:t xml:space="preserve"> 31, 20</w:t>
      </w:r>
      <w:r>
        <w:rPr>
          <w:rFonts w:ascii="Times New Roman" w:hAnsi="Times New Roman"/>
        </w:rPr>
        <w:t>25</w:t>
      </w:r>
      <w:r w:rsidRPr="001F35DE">
        <w:rPr>
          <w:rFonts w:ascii="Times New Roman" w:hAnsi="Times New Roman"/>
        </w:rPr>
        <w:t>.</w:t>
      </w:r>
    </w:p>
    <w:p w:rsidR="0063151B" w:rsidRPr="00A47DA7" w:rsidP="00690F56" w14:paraId="2EFF1749" w14:textId="77777777">
      <w:pPr>
        <w:widowControl/>
        <w:rPr>
          <w:rFonts w:ascii="Times New Roman" w:hAnsi="Times New Roman"/>
        </w:rPr>
      </w:pPr>
    </w:p>
    <w:p w:rsidR="00690F56" w:rsidRPr="00D53DEB" w:rsidP="00690F56" w14:paraId="74744673" w14:textId="77777777">
      <w:pPr>
        <w:widowControl/>
        <w:rPr>
          <w:rFonts w:ascii="Times New Roman" w:hAnsi="Times New Roman"/>
        </w:rPr>
      </w:pPr>
    </w:p>
    <w:p w:rsidR="006D640B" w:rsidP="00690F56" w14:paraId="65748A8D" w14:textId="77777777">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6D640B" w:rsidP="00690F56" w14:paraId="216B5471" w14:textId="77777777">
      <w:pPr>
        <w:widowControl/>
        <w:rPr>
          <w:rFonts w:ascii="Times New Roman" w:hAnsi="Times New Roman"/>
          <w:b/>
          <w:bCs/>
        </w:rPr>
      </w:pPr>
    </w:p>
    <w:p w:rsidR="00601E71" w:rsidRPr="00751885" w:rsidP="00690F56" w14:paraId="30D498D4" w14:textId="46CC29C5">
      <w:pPr>
        <w:widowControl/>
        <w:rPr>
          <w:rFonts w:ascii="Times New Roman" w:hAnsi="Times New Roman"/>
        </w:rPr>
      </w:pPr>
      <w:r w:rsidRPr="0041733E">
        <w:rPr>
          <w:rFonts w:ascii="Times New Roman" w:hAnsi="Times New Roman"/>
        </w:rPr>
        <w:t>The Bipartisan Budget Act of 2018 (Public Law 115-123) permanently authorized the RESEA program by enacting a new Section 306</w:t>
      </w:r>
      <w:r>
        <w:rPr>
          <w:rFonts w:ascii="Times New Roman" w:hAnsi="Times New Roman"/>
        </w:rPr>
        <w:t xml:space="preserve"> of the</w:t>
      </w:r>
      <w:r w:rsidRPr="0041733E">
        <w:rPr>
          <w:rFonts w:ascii="Times New Roman" w:hAnsi="Times New Roman"/>
        </w:rPr>
        <w:t xml:space="preserve"> SSA.</w:t>
      </w:r>
    </w:p>
    <w:p w:rsidR="00601E71" w:rsidP="00690F56" w14:paraId="45CFD99D" w14:textId="77777777">
      <w:pPr>
        <w:widowControl/>
        <w:rPr>
          <w:rFonts w:ascii="Times New Roman" w:hAnsi="Times New Roman"/>
          <w:b/>
          <w:bCs/>
        </w:rPr>
      </w:pPr>
    </w:p>
    <w:p w:rsidR="00601E71" w:rsidP="00690F56" w14:paraId="518C5AD1" w14:textId="23EC8584">
      <w:pPr>
        <w:widowControl/>
        <w:rPr>
          <w:rFonts w:ascii="Times New Roman" w:hAnsi="Times New Roman"/>
        </w:rPr>
      </w:pPr>
      <w:r w:rsidRPr="00301036">
        <w:rPr>
          <w:rFonts w:ascii="Times New Roman" w:hAnsi="Times New Roman"/>
        </w:rPr>
        <w:t>DOL uses the information collected in ETA 9128 and ETA 9129 to: 1) evaluate state performance in terms of service delivery; and 2) report on the RESEA</w:t>
      </w:r>
      <w:r>
        <w:rPr>
          <w:rFonts w:ascii="Times New Roman" w:hAnsi="Times New Roman"/>
        </w:rPr>
        <w:t xml:space="preserve"> activities</w:t>
      </w:r>
      <w:r w:rsidRPr="00301036">
        <w:rPr>
          <w:rFonts w:ascii="Times New Roman" w:hAnsi="Times New Roman"/>
        </w:rPr>
        <w:t>, including the number of scheduled RESEA sessions, the number of individuals who participated</w:t>
      </w:r>
      <w:r>
        <w:rPr>
          <w:rFonts w:ascii="Times New Roman" w:hAnsi="Times New Roman"/>
        </w:rPr>
        <w:t xml:space="preserve">, </w:t>
      </w:r>
      <w:r w:rsidRPr="00301036">
        <w:rPr>
          <w:rFonts w:ascii="Times New Roman" w:hAnsi="Times New Roman"/>
        </w:rPr>
        <w:t xml:space="preserve">the number </w:t>
      </w:r>
      <w:r>
        <w:rPr>
          <w:rFonts w:ascii="Times New Roman" w:hAnsi="Times New Roman"/>
        </w:rPr>
        <w:t xml:space="preserve"> of individuals </w:t>
      </w:r>
      <w:r w:rsidRPr="00301036">
        <w:rPr>
          <w:rFonts w:ascii="Times New Roman" w:hAnsi="Times New Roman"/>
        </w:rPr>
        <w:t>who failed to appear for scheduled assessments, actions taken as a result of individuals not appearing for an assessment (e.g., benefits terminated), results of assessments, average weeks to reemployment</w:t>
      </w:r>
      <w:r>
        <w:rPr>
          <w:rFonts w:ascii="Times New Roman" w:hAnsi="Times New Roman"/>
        </w:rPr>
        <w:t>,</w:t>
      </w:r>
      <w:r w:rsidRPr="00301036">
        <w:rPr>
          <w:rFonts w:ascii="Times New Roman" w:hAnsi="Times New Roman"/>
        </w:rPr>
        <w:t xml:space="preserve"> and average weeks of benefit payments.</w:t>
      </w:r>
    </w:p>
    <w:p w:rsidR="0063151B" w:rsidRPr="0063151B" w:rsidP="00690F56" w14:paraId="2CCC5CF3" w14:textId="01AD7FC4">
      <w:pPr>
        <w:widowControl/>
        <w:rPr>
          <w:rFonts w:ascii="Times New Roman" w:hAnsi="Times New Roman"/>
        </w:rPr>
      </w:pPr>
      <w:r>
        <w:rPr>
          <w:rFonts w:ascii="Times New Roman" w:hAnsi="Times New Roman"/>
        </w:rPr>
        <w:t xml:space="preserve">  </w:t>
      </w:r>
    </w:p>
    <w:p w:rsidR="00690F56" w:rsidRPr="00A47DA7" w:rsidP="00690F56" w14:paraId="6EBE63D5" w14:textId="1313F2DB">
      <w:pPr>
        <w:widowControl/>
        <w:rPr>
          <w:rFonts w:ascii="Times New Roman" w:hAnsi="Times New Roman"/>
          <w:u w:val="single"/>
        </w:rPr>
      </w:pPr>
    </w:p>
    <w:p w:rsidR="006D640B" w:rsidP="00690F56" w14:paraId="2E963D5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3</w:t>
      </w:r>
      <w:r w:rsidRPr="00D53DEB">
        <w:rPr>
          <w:rFonts w:ascii="Times New Roman" w:hAnsi="Times New Roman"/>
          <w:b/>
          <w:bCs/>
        </w:rPr>
        <w:t>.  Describe</w:t>
      </w:r>
      <w:r w:rsidRPr="00D53DEB">
        <w:rPr>
          <w:rFonts w:ascii="Times New Roman" w:hAnsi="Times New Roman"/>
          <w:b/>
          <w:bCs/>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D53DEB">
        <w:rPr>
          <w:rFonts w:ascii="Times New Roman" w:hAnsi="Times New Roman"/>
          <w:b/>
          <w:bCs/>
        </w:rPr>
        <w:t>for adopting</w:t>
      </w:r>
      <w:r w:rsidRPr="00D53DEB">
        <w:rPr>
          <w:rFonts w:ascii="Times New Roman" w:hAnsi="Times New Roman"/>
          <w:b/>
          <w:bCs/>
        </w:rPr>
        <w:t xml:space="preserve">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D640B" w:rsidP="00690F56" w14:paraId="2BE6C6C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4006A6E" w14:textId="42F05C2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F40B6">
        <w:rPr>
          <w:rFonts w:ascii="Times New Roman" w:hAnsi="Times New Roman"/>
        </w:rPr>
        <w:t>This data reporting requirement uses automated procedures for data collection, transmission, and analysis that utilize state and Federal information processing technology. DOL provides computers to each state and jurisdiction along with reporting software and a proprietary network to use to transmit data to the computers at the DOL National Office.</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D640B" w:rsidP="00690F56" w14:paraId="1921447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D640B" w:rsidP="00690F56" w14:paraId="4E9A6F0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01E71" w:rsidP="00690F56" w14:paraId="529483DE" w14:textId="6A154F9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There is no duplication.</w:t>
      </w:r>
    </w:p>
    <w:p w:rsidR="00690F56" w:rsidRPr="00A973AA" w:rsidP="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D640B" w:rsidP="00690F56" w14:paraId="0984060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b/>
          <w:bCs/>
        </w:rPr>
        <w:t>.</w:t>
      </w:r>
      <w:r w:rsidRPr="00D53DEB">
        <w:rPr>
          <w:rFonts w:ascii="Times New Roman" w:hAnsi="Times New Roman"/>
        </w:rPr>
        <w:t xml:space="preserve">  </w:t>
      </w:r>
      <w:r w:rsidRPr="00D53DEB">
        <w:rPr>
          <w:rFonts w:ascii="Times New Roman" w:hAnsi="Times New Roman"/>
          <w:b/>
          <w:bCs/>
        </w:rPr>
        <w:t>If</w:t>
      </w:r>
      <w:r w:rsidRPr="00D53DEB">
        <w:rPr>
          <w:rFonts w:ascii="Times New Roman" w:hAnsi="Times New Roman"/>
          <w:b/>
          <w:bCs/>
        </w:rPr>
        <w:t xml:space="preserve">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D640B" w:rsidP="00690F56" w14:paraId="22607D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751885" w:rsidP="00690F56" w14:paraId="686EF219" w14:textId="57B052A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This collection does not impact small businesses.</w:t>
      </w:r>
    </w:p>
    <w:p w:rsidR="00690F56" w:rsidRPr="00A973AA"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D640B" w:rsidP="00690F56" w14:paraId="6DAF880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6</w:t>
      </w:r>
      <w:r w:rsidRPr="00D53DEB" w:rsidR="00237691">
        <w:rPr>
          <w:rFonts w:ascii="Times New Roman" w:hAnsi="Times New Roman"/>
          <w:b/>
          <w:bCs/>
        </w:rPr>
        <w:t>.  Describe</w:t>
      </w:r>
      <w:r w:rsidRPr="00D53DEB" w:rsidR="00237691">
        <w:rPr>
          <w:rFonts w:ascii="Times New Roman" w:hAnsi="Times New Roman"/>
          <w:b/>
          <w:bCs/>
        </w:rPr>
        <w:t xml:space="preserve"> the </w:t>
      </w:r>
      <w:r w:rsidRPr="00D53DEB" w:rsidR="00237691">
        <w:rPr>
          <w:rFonts w:ascii="Times New Roman" w:hAnsi="Times New Roman"/>
          <w:b/>
          <w:bCs/>
        </w:rPr>
        <w:t>consequence</w:t>
      </w:r>
      <w:r w:rsidRPr="00D53DEB" w:rsidR="00237691">
        <w:rPr>
          <w:rFonts w:ascii="Times New Roman" w:hAnsi="Times New Roman"/>
          <w:b/>
          <w:bCs/>
        </w:rPr>
        <w:t xml:space="preserve"> </w:t>
      </w:r>
      <w:r w:rsidRPr="00D53DEB" w:rsidR="00237691">
        <w:rPr>
          <w:rFonts w:ascii="Times New Roman" w:hAnsi="Times New Roman"/>
          <w:b/>
          <w:bCs/>
        </w:rPr>
        <w:t>to</w:t>
      </w:r>
      <w:r w:rsidRPr="00D53DEB" w:rsidR="00237691">
        <w:rPr>
          <w:rFonts w:ascii="Times New Roman" w:hAnsi="Times New Roman"/>
          <w:b/>
          <w:bCs/>
        </w:rPr>
        <w:t xml:space="preserve"> f</w:t>
      </w:r>
      <w:r w:rsidRPr="00D53DEB">
        <w:rPr>
          <w:rFonts w:ascii="Times New Roman" w:hAnsi="Times New Roman"/>
          <w:b/>
          <w:bCs/>
        </w:rPr>
        <w:t xml:space="preserve">ederal program or policy activities if the collection is not conducted or is conducted less frequently, as well as any technical or legal obstacles to reducing </w:t>
      </w:r>
      <w:r w:rsidRPr="00D53DEB">
        <w:rPr>
          <w:rFonts w:ascii="Times New Roman" w:hAnsi="Times New Roman"/>
          <w:b/>
          <w:bCs/>
        </w:rPr>
        <w:t>burden</w:t>
      </w:r>
      <w:r w:rsidRPr="00D53DEB">
        <w:rPr>
          <w:rFonts w:ascii="Times New Roman" w:hAnsi="Times New Roman"/>
          <w:b/>
          <w:bCs/>
        </w:rPr>
        <w:t>.</w:t>
      </w:r>
    </w:p>
    <w:p w:rsidR="006D640B" w:rsidP="00690F56" w14:paraId="411A3EB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751885" w:rsidP="00690F56" w14:paraId="5F528885" w14:textId="231D964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76A4">
        <w:rPr>
          <w:rFonts w:ascii="Times New Roman" w:hAnsi="Times New Roman"/>
        </w:rPr>
        <w:t xml:space="preserve">Collecting this information less frequently than quarterly would not allow for adequate monitoring or evaluation of the impact of the reemployment services and eligibility assessments.  States already report workload counts and outcomes to </w:t>
      </w:r>
      <w:r>
        <w:rPr>
          <w:rFonts w:ascii="Times New Roman" w:hAnsi="Times New Roman"/>
        </w:rPr>
        <w:t xml:space="preserve">DOL </w:t>
      </w:r>
      <w:r w:rsidRPr="008776A4">
        <w:rPr>
          <w:rFonts w:ascii="Times New Roman" w:hAnsi="Times New Roman"/>
        </w:rPr>
        <w:t>each quarter and collecting this data less frequently would not materially diminish the burden of this data collection initiative.</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w:t>
      </w:r>
      <w:r w:rsidR="00D05EAB">
        <w:rPr>
          <w:b/>
          <w:bCs/>
        </w:rPr>
        <w:t>it</w:t>
      </w:r>
      <w:r w:rsidRPr="00D53DEB">
        <w:rPr>
          <w:b/>
          <w:bCs/>
        </w:rPr>
        <w:t>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751885" w:rsidP="00690F56" w14:paraId="583D2BFF" w14:textId="1D275F38">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w:t>
      </w:r>
      <w:r w:rsidRPr="00D53DEB">
        <w:rPr>
          <w:b/>
          <w:bCs/>
        </w:rPr>
        <w:t>secret</w:t>
      </w:r>
      <w:r w:rsidRPr="00D53DEB">
        <w:rPr>
          <w:b/>
          <w:bCs/>
        </w:rPr>
        <w:t xml:space="preserve">, or other confidential information unless the agency can </w:t>
      </w:r>
      <w:r w:rsidRPr="00D53DEB">
        <w:rPr>
          <w:b/>
          <w:bCs/>
        </w:rPr>
        <w:t>demonstrate</w:t>
      </w:r>
      <w:r w:rsidRPr="00D53DEB">
        <w:rPr>
          <w:b/>
          <w:bCs/>
        </w:rPr>
        <w:t xml:space="preserve"> that it has instituted procedures to protect the information's confidential</w:t>
      </w:r>
      <w:r w:rsidR="00D05EAB">
        <w:rPr>
          <w:b/>
          <w:bCs/>
        </w:rPr>
        <w:t>it</w:t>
      </w:r>
      <w:r w:rsidRPr="00D53DEB">
        <w:rPr>
          <w:b/>
          <w:bCs/>
        </w:rPr>
        <w:t>y to the extent permitted by law.</w:t>
      </w:r>
    </w:p>
    <w:p w:rsidR="0067378C" w:rsidP="00751885" w14:paraId="2F7F02E4" w14:textId="77777777">
      <w:pPr>
        <w:pStyle w:val="ListParagraph"/>
      </w:pPr>
    </w:p>
    <w:p w:rsidR="0067378C" w:rsidRPr="00D53DEB" w:rsidP="00751885" w14:paraId="0B877C00" w14:textId="47A8B971">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This ICR </w:t>
      </w:r>
      <w:r>
        <w:t>implicates</w:t>
      </w:r>
      <w:r>
        <w:t xml:space="preserve"> no special circumstances.</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w:t>
      </w:r>
      <w:r w:rsidRPr="00D53DEB">
        <w:rPr>
          <w:rFonts w:ascii="Times New Roman" w:hAnsi="Times New Roman"/>
          <w:b/>
          <w:bCs/>
        </w:rPr>
        <w:t>.  If</w:t>
      </w:r>
      <w:r w:rsidRPr="00D53DEB">
        <w:rPr>
          <w:rFonts w:ascii="Times New Roman" w:hAnsi="Times New Roman"/>
          <w:b/>
          <w:bCs/>
        </w:rPr>
        <w:t xml:space="preserve">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767B60FC" w14:textId="1861726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w:t>
      </w:r>
      <w:r w:rsidRPr="00D53DEB">
        <w:rPr>
          <w:rFonts w:ascii="Times New Roman" w:hAnsi="Times New Roman"/>
          <w:b/>
          <w:bCs/>
        </w:rPr>
        <w:t>circumstances that may preclude consultation in a specific situation.  These circumstances should be explained.</w:t>
      </w:r>
    </w:p>
    <w:p w:rsidR="00BE4F81" w:rsidP="00690F56" w14:paraId="6D6DBDB7" w14:textId="049346E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E4F81" w:rsidP="00690F56" w14:paraId="2113F5B8" w14:textId="20A307A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72691">
        <w:rPr>
          <w:rFonts w:ascii="Times New Roman" w:hAnsi="Times New Roman"/>
        </w:rPr>
        <w:t xml:space="preserve">In accordance with the Paperwork Reduction Act of 1995, the public was given an opportunity to review and comment through a notice in the Federal Register on </w:t>
      </w:r>
      <w:r w:rsidR="009F060F">
        <w:rPr>
          <w:rFonts w:ascii="Times New Roman" w:hAnsi="Times New Roman"/>
        </w:rPr>
        <w:t>May 13, 2025</w:t>
      </w:r>
      <w:r w:rsidRPr="00372691">
        <w:rPr>
          <w:rFonts w:ascii="Times New Roman" w:hAnsi="Times New Roman"/>
        </w:rPr>
        <w:t xml:space="preserve"> (</w:t>
      </w:r>
      <w:r w:rsidR="00467380">
        <w:rPr>
          <w:rFonts w:ascii="Times New Roman" w:hAnsi="Times New Roman"/>
        </w:rPr>
        <w:t>90</w:t>
      </w:r>
      <w:r w:rsidRPr="00372691">
        <w:rPr>
          <w:rFonts w:ascii="Times New Roman" w:hAnsi="Times New Roman"/>
        </w:rPr>
        <w:t xml:space="preserve"> FR </w:t>
      </w:r>
      <w:r w:rsidR="00467380">
        <w:rPr>
          <w:rFonts w:ascii="Times New Roman" w:hAnsi="Times New Roman"/>
        </w:rPr>
        <w:t>20317</w:t>
      </w:r>
      <w:r w:rsidRPr="00372691">
        <w:rPr>
          <w:rFonts w:ascii="Times New Roman" w:hAnsi="Times New Roman"/>
        </w:rPr>
        <w:t>).</w:t>
      </w:r>
      <w:r>
        <w:rPr>
          <w:rFonts w:ascii="Times New Roman" w:hAnsi="Times New Roman"/>
        </w:rPr>
        <w:t xml:space="preserve">  No comments were received during the comment period of the FRN.</w:t>
      </w:r>
    </w:p>
    <w:p w:rsidR="00467380" w:rsidP="00690F56" w14:paraId="08FD950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67380" w:rsidRPr="00467380" w:rsidP="00467380" w14:paraId="586BB16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67380">
        <w:rPr>
          <w:rFonts w:ascii="Times New Roman" w:hAnsi="Times New Roman"/>
        </w:rPr>
        <w:t>No internal or external consultations are needed for this routine three-year renewal, as the States, the District of Columbia, the Virgin Islands, and Puerto Rico are aware of the report.</w:t>
      </w:r>
    </w:p>
    <w:p w:rsidR="009F060F" w:rsidRPr="00D53DEB" w:rsidP="00690F56" w14:paraId="6189A20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D640B" w:rsidP="00690F56" w14:paraId="617C521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9</w:t>
      </w:r>
      <w:r w:rsidRPr="00D53DEB">
        <w:rPr>
          <w:rFonts w:ascii="Times New Roman" w:hAnsi="Times New Roman"/>
          <w:b/>
          <w:bCs/>
        </w:rPr>
        <w:t>.  Explain</w:t>
      </w:r>
      <w:r w:rsidRPr="00D53DEB">
        <w:rPr>
          <w:rFonts w:ascii="Times New Roman" w:hAnsi="Times New Roman"/>
          <w:b/>
          <w:bCs/>
        </w:rPr>
        <w:t xml:space="preserve">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D640B" w:rsidP="00690F56" w14:paraId="4170EF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751885" w:rsidP="00690F56" w14:paraId="608739E9" w14:textId="3209EA5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No payments and/or gifts are made to respondents.</w:t>
      </w:r>
    </w:p>
    <w:p w:rsidR="00690F56" w:rsidRPr="00871CA6"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D640B" w:rsidP="00690F56" w14:paraId="6E420F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10</w:t>
      </w:r>
      <w:r w:rsidRPr="00D53DEB">
        <w:rPr>
          <w:rFonts w:ascii="Times New Roman" w:hAnsi="Times New Roman"/>
          <w:b/>
          <w:bCs/>
        </w:rPr>
        <w:t xml:space="preserve">.  </w:t>
      </w:r>
      <w:r w:rsidRPr="00D53DEB" w:rsidR="00690F56">
        <w:rPr>
          <w:rFonts w:ascii="Times New Roman" w:hAnsi="Times New Roman"/>
          <w:b/>
          <w:bCs/>
        </w:rPr>
        <w:t>Describe</w:t>
      </w:r>
      <w:r w:rsidRPr="00D53DEB" w:rsidR="00690F56">
        <w:rPr>
          <w:rFonts w:ascii="Times New Roman" w:hAnsi="Times New Roman"/>
          <w:b/>
          <w:bCs/>
        </w:rPr>
        <w:t xml:space="preserve"> any assurance of confidentiality provided to respondents and the basis for the assurance in statute, regulation, or agency policy.</w:t>
      </w:r>
    </w:p>
    <w:p w:rsidR="006D640B" w:rsidP="00690F56" w14:paraId="1149E14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751885" w:rsidP="00690F56" w14:paraId="0BFB46C5" w14:textId="4DBE1B5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B65EB">
        <w:rPr>
          <w:rFonts w:ascii="Times New Roman" w:hAnsi="Times New Roman"/>
        </w:rPr>
        <w:t xml:space="preserve">There are no issues of confidentiality as no personal data on individual claimants is provided to the </w:t>
      </w:r>
      <w:r>
        <w:rPr>
          <w:rFonts w:ascii="Times New Roman" w:hAnsi="Times New Roman"/>
        </w:rPr>
        <w:t>DOL</w:t>
      </w:r>
      <w:r w:rsidRPr="00AB65EB">
        <w:rPr>
          <w:rFonts w:ascii="Times New Roman" w:hAnsi="Times New Roman"/>
        </w:rPr>
        <w:t xml:space="preserve"> as part of this collection. </w:t>
      </w:r>
      <w:r>
        <w:rPr>
          <w:rFonts w:ascii="Times New Roman" w:hAnsi="Times New Roman"/>
        </w:rPr>
        <w:t xml:space="preserve">DOL </w:t>
      </w:r>
      <w:r w:rsidRPr="00AB65EB">
        <w:rPr>
          <w:rFonts w:ascii="Times New Roman" w:hAnsi="Times New Roman"/>
        </w:rPr>
        <w:t xml:space="preserve">maintains strict controls over the data gathered through the UI reporting system.  </w:t>
      </w:r>
      <w:r>
        <w:rPr>
          <w:rFonts w:ascii="Times New Roman" w:hAnsi="Times New Roman"/>
        </w:rPr>
        <w:t xml:space="preserve">DOL </w:t>
      </w:r>
      <w:r w:rsidRPr="00AB65EB">
        <w:rPr>
          <w:rFonts w:ascii="Times New Roman" w:hAnsi="Times New Roman"/>
        </w:rPr>
        <w:t xml:space="preserve">does not receive any data on individual claimants from </w:t>
      </w:r>
      <w:r>
        <w:rPr>
          <w:rFonts w:ascii="Times New Roman" w:hAnsi="Times New Roman"/>
        </w:rPr>
        <w:t>s</w:t>
      </w:r>
      <w:r w:rsidRPr="00AB65EB">
        <w:rPr>
          <w:rFonts w:ascii="Times New Roman" w:hAnsi="Times New Roman"/>
        </w:rPr>
        <w:t>tates as a requirement of this data collection. Only aggregate data describing activity for all claimants are reported to DOL.</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871CA6"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D640B" w:rsidP="00690F56" w14:paraId="7998654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11.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 xml:space="preserve">gency considers the questions necessary, the specific uses to be made of the information, the explanation to be given to </w:t>
      </w:r>
      <w:r w:rsidRPr="00D53DEB" w:rsidR="00690F56">
        <w:rPr>
          <w:rFonts w:ascii="Times New Roman" w:hAnsi="Times New Roman"/>
          <w:b/>
          <w:bCs/>
        </w:rPr>
        <w:t>persons</w:t>
      </w:r>
      <w:r w:rsidRPr="00D53DEB" w:rsidR="00690F56">
        <w:rPr>
          <w:rFonts w:ascii="Times New Roman" w:hAnsi="Times New Roman"/>
          <w:b/>
          <w:bCs/>
        </w:rPr>
        <w:t xml:space="preserve"> from whom the information is requested, and any steps to be taken to obtain their consent.</w:t>
      </w:r>
    </w:p>
    <w:p w:rsidR="006D640B" w:rsidP="00690F56" w14:paraId="463C2DC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751885" w:rsidP="00690F56" w14:paraId="3F71900A" w14:textId="0F262A9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No questions of a sensitive nature are included.</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D05EAB">
        <w:rPr>
          <w:rFonts w:ascii="Times New Roman" w:hAnsi="Times New Roman"/>
          <w:b/>
          <w:bCs/>
        </w:rPr>
        <w:t>ly</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2"/>
        <w:gridCol w:w="1415"/>
        <w:gridCol w:w="1329"/>
        <w:gridCol w:w="1182"/>
        <w:gridCol w:w="998"/>
        <w:gridCol w:w="986"/>
        <w:gridCol w:w="889"/>
        <w:gridCol w:w="1604"/>
      </w:tblGrid>
      <w:tr w14:paraId="2DF04903" w14:textId="77777777" w:rsidTr="00751885">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39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0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21"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14:paraId="1393DF7B" w14:textId="77777777">
            <w:pPr>
              <w:spacing w:line="276" w:lineRule="auto"/>
              <w:jc w:val="center"/>
              <w:rPr>
                <w:rFonts w:ascii="Times New Roman" w:hAnsi="Times New Roman"/>
                <w:b/>
                <w:sz w:val="22"/>
                <w:szCs w:val="22"/>
              </w:rPr>
            </w:pPr>
          </w:p>
          <w:p w:rsidR="006626FF" w:rsidRPr="00E60FB0"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17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99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8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884"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654"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14:paraId="09169E28" w14:textId="77777777" w:rsidTr="00751885">
        <w:tblPrEx>
          <w:tblW w:w="9805" w:type="dxa"/>
          <w:tblLook w:val="04A0"/>
        </w:tblPrEx>
        <w:tc>
          <w:tcPr>
            <w:tcW w:w="1393" w:type="dxa"/>
            <w:tcBorders>
              <w:top w:val="single" w:sz="4" w:space="0" w:color="auto"/>
              <w:left w:val="single" w:sz="4" w:space="0" w:color="auto"/>
              <w:bottom w:val="single" w:sz="4" w:space="0" w:color="auto"/>
              <w:right w:val="single" w:sz="4" w:space="0" w:color="auto"/>
            </w:tcBorders>
            <w:vAlign w:val="bottom"/>
            <w:hideMark/>
          </w:tcPr>
          <w:p w:rsidR="006626FF" w:rsidRPr="00E60FB0" w14:paraId="762DB321" w14:textId="1027D387">
            <w:pPr>
              <w:spacing w:line="276" w:lineRule="auto"/>
              <w:rPr>
                <w:rFonts w:ascii="Times New Roman" w:hAnsi="Times New Roman"/>
                <w:sz w:val="22"/>
                <w:szCs w:val="22"/>
              </w:rPr>
            </w:pPr>
            <w:r>
              <w:rPr>
                <w:rFonts w:ascii="Times New Roman" w:hAnsi="Times New Roman"/>
                <w:sz w:val="22"/>
                <w:szCs w:val="22"/>
              </w:rPr>
              <w:t>ETA 9128</w:t>
            </w:r>
          </w:p>
        </w:tc>
        <w:tc>
          <w:tcPr>
            <w:tcW w:w="1406" w:type="dxa"/>
            <w:tcBorders>
              <w:top w:val="single" w:sz="4" w:space="0" w:color="auto"/>
              <w:left w:val="single" w:sz="4" w:space="0" w:color="auto"/>
              <w:bottom w:val="single" w:sz="4" w:space="0" w:color="auto"/>
              <w:right w:val="single" w:sz="4" w:space="0" w:color="auto"/>
            </w:tcBorders>
            <w:vAlign w:val="center"/>
          </w:tcPr>
          <w:p w:rsidR="006626FF" w:rsidRPr="00E60FB0" w14:paraId="523DFE49" w14:textId="7C1E2534">
            <w:pPr>
              <w:spacing w:line="276" w:lineRule="auto"/>
              <w:jc w:val="center"/>
              <w:rPr>
                <w:rFonts w:ascii="Times New Roman" w:hAnsi="Times New Roman"/>
                <w:sz w:val="22"/>
                <w:szCs w:val="22"/>
              </w:rPr>
            </w:pPr>
            <w:r>
              <w:rPr>
                <w:rFonts w:ascii="Times New Roman" w:hAnsi="Times New Roman"/>
                <w:sz w:val="22"/>
                <w:szCs w:val="22"/>
              </w:rPr>
              <w:t>53</w:t>
            </w:r>
          </w:p>
          <w:p w:rsidR="006626FF" w:rsidRPr="00E60FB0" w14:paraId="2F5115C1" w14:textId="77777777">
            <w:pPr>
              <w:spacing w:line="276" w:lineRule="auto"/>
              <w:jc w:val="center"/>
              <w:rPr>
                <w:rFonts w:ascii="Times New Roman" w:hAnsi="Times New Roman"/>
                <w:sz w:val="22"/>
                <w:szCs w:val="22"/>
              </w:rPr>
            </w:pPr>
          </w:p>
        </w:tc>
        <w:tc>
          <w:tcPr>
            <w:tcW w:w="1321" w:type="dxa"/>
            <w:tcBorders>
              <w:top w:val="single" w:sz="4" w:space="0" w:color="auto"/>
              <w:left w:val="single" w:sz="4" w:space="0" w:color="auto"/>
              <w:bottom w:val="single" w:sz="4" w:space="0" w:color="auto"/>
              <w:right w:val="single" w:sz="4" w:space="0" w:color="auto"/>
            </w:tcBorders>
            <w:vAlign w:val="center"/>
          </w:tcPr>
          <w:p w:rsidR="006626FF" w:rsidRPr="00E60FB0" w14:paraId="54BC61C8" w14:textId="77777777">
            <w:pPr>
              <w:spacing w:line="276" w:lineRule="auto"/>
              <w:jc w:val="center"/>
              <w:rPr>
                <w:rFonts w:ascii="Times New Roman" w:hAnsi="Times New Roman"/>
                <w:sz w:val="22"/>
                <w:szCs w:val="22"/>
              </w:rPr>
            </w:pPr>
          </w:p>
          <w:p w:rsidR="006626FF" w:rsidRPr="00E60FB0" w14:paraId="5A00193C" w14:textId="5116FF82">
            <w:pPr>
              <w:spacing w:line="276" w:lineRule="auto"/>
              <w:jc w:val="center"/>
              <w:rPr>
                <w:rFonts w:ascii="Times New Roman" w:hAnsi="Times New Roman"/>
                <w:sz w:val="22"/>
                <w:szCs w:val="22"/>
              </w:rPr>
            </w:pPr>
            <w:r>
              <w:rPr>
                <w:rFonts w:ascii="Times New Roman" w:hAnsi="Times New Roman"/>
                <w:sz w:val="22"/>
                <w:szCs w:val="22"/>
              </w:rPr>
              <w:t>4</w:t>
            </w:r>
          </w:p>
        </w:tc>
        <w:tc>
          <w:tcPr>
            <w:tcW w:w="1175" w:type="dxa"/>
            <w:tcBorders>
              <w:top w:val="single" w:sz="4" w:space="0" w:color="auto"/>
              <w:left w:val="single" w:sz="4" w:space="0" w:color="auto"/>
              <w:bottom w:val="single" w:sz="4" w:space="0" w:color="auto"/>
              <w:right w:val="single" w:sz="4" w:space="0" w:color="auto"/>
            </w:tcBorders>
            <w:vAlign w:val="center"/>
          </w:tcPr>
          <w:p w:rsidR="006626FF" w:rsidRPr="00E60FB0" w14:paraId="50D4FBFF" w14:textId="77777777">
            <w:pPr>
              <w:spacing w:line="276" w:lineRule="auto"/>
              <w:jc w:val="center"/>
              <w:rPr>
                <w:rFonts w:ascii="Times New Roman" w:hAnsi="Times New Roman"/>
                <w:sz w:val="22"/>
                <w:szCs w:val="22"/>
              </w:rPr>
            </w:pPr>
          </w:p>
          <w:p w:rsidR="006626FF" w:rsidRPr="00E60FB0" w14:paraId="15D44061" w14:textId="4FA3233D">
            <w:pPr>
              <w:spacing w:line="276" w:lineRule="auto"/>
              <w:jc w:val="center"/>
              <w:rPr>
                <w:rFonts w:ascii="Times New Roman" w:hAnsi="Times New Roman"/>
                <w:sz w:val="22"/>
                <w:szCs w:val="22"/>
              </w:rPr>
            </w:pPr>
            <w:r>
              <w:rPr>
                <w:rFonts w:ascii="Times New Roman" w:hAnsi="Times New Roman"/>
                <w:sz w:val="22"/>
                <w:szCs w:val="22"/>
              </w:rPr>
              <w:t>212</w:t>
            </w:r>
          </w:p>
        </w:tc>
        <w:tc>
          <w:tcPr>
            <w:tcW w:w="992" w:type="dxa"/>
            <w:tcBorders>
              <w:top w:val="single" w:sz="4" w:space="0" w:color="auto"/>
              <w:left w:val="single" w:sz="4" w:space="0" w:color="auto"/>
              <w:bottom w:val="single" w:sz="4" w:space="0" w:color="auto"/>
              <w:right w:val="single" w:sz="4" w:space="0" w:color="auto"/>
            </w:tcBorders>
            <w:vAlign w:val="center"/>
          </w:tcPr>
          <w:p w:rsidR="006626FF" w:rsidRPr="00E60FB0" w14:paraId="0AB67B72" w14:textId="77777777">
            <w:pPr>
              <w:spacing w:line="276" w:lineRule="auto"/>
              <w:jc w:val="center"/>
              <w:rPr>
                <w:rFonts w:ascii="Times New Roman" w:hAnsi="Times New Roman"/>
                <w:sz w:val="22"/>
                <w:szCs w:val="22"/>
              </w:rPr>
            </w:pPr>
          </w:p>
          <w:p w:rsidR="006626FF" w:rsidRPr="00E60FB0" w14:paraId="15AA6C5B" w14:textId="77777777">
            <w:pPr>
              <w:spacing w:line="276" w:lineRule="auto"/>
              <w:jc w:val="center"/>
              <w:rPr>
                <w:rFonts w:ascii="Times New Roman" w:hAnsi="Times New Roman"/>
                <w:sz w:val="22"/>
                <w:szCs w:val="22"/>
              </w:rPr>
            </w:pPr>
          </w:p>
          <w:p w:rsidR="006626FF" w:rsidRPr="00E60FB0" w14:paraId="460B8B6B" w14:textId="2297E7E3">
            <w:pPr>
              <w:spacing w:line="276" w:lineRule="auto"/>
              <w:jc w:val="center"/>
              <w:rPr>
                <w:rFonts w:ascii="Times New Roman" w:hAnsi="Times New Roman"/>
                <w:sz w:val="22"/>
                <w:szCs w:val="22"/>
              </w:rPr>
            </w:pPr>
            <w:r>
              <w:rPr>
                <w:rFonts w:ascii="Times New Roman" w:hAnsi="Times New Roman"/>
                <w:sz w:val="22"/>
                <w:szCs w:val="22"/>
              </w:rPr>
              <w:t>3.32</w:t>
            </w:r>
          </w:p>
        </w:tc>
        <w:tc>
          <w:tcPr>
            <w:tcW w:w="980" w:type="dxa"/>
            <w:tcBorders>
              <w:top w:val="single" w:sz="4" w:space="0" w:color="auto"/>
              <w:left w:val="single" w:sz="4" w:space="0" w:color="auto"/>
              <w:bottom w:val="single" w:sz="4" w:space="0" w:color="auto"/>
              <w:right w:val="single" w:sz="4" w:space="0" w:color="auto"/>
            </w:tcBorders>
            <w:vAlign w:val="center"/>
          </w:tcPr>
          <w:p w:rsidR="006626FF" w:rsidRPr="00E60FB0" w14:paraId="43F04FBA" w14:textId="77777777">
            <w:pPr>
              <w:spacing w:line="276" w:lineRule="auto"/>
              <w:jc w:val="center"/>
              <w:rPr>
                <w:rFonts w:ascii="Times New Roman" w:hAnsi="Times New Roman"/>
                <w:sz w:val="22"/>
                <w:szCs w:val="22"/>
              </w:rPr>
            </w:pPr>
          </w:p>
          <w:p w:rsidR="006626FF" w:rsidRPr="00E60FB0" w14:paraId="752F73D3" w14:textId="1001A8CB">
            <w:pPr>
              <w:spacing w:line="276" w:lineRule="auto"/>
              <w:jc w:val="center"/>
              <w:rPr>
                <w:rFonts w:ascii="Times New Roman" w:hAnsi="Times New Roman"/>
                <w:sz w:val="22"/>
                <w:szCs w:val="22"/>
              </w:rPr>
            </w:pPr>
            <w:r>
              <w:rPr>
                <w:rFonts w:ascii="Times New Roman" w:hAnsi="Times New Roman"/>
                <w:sz w:val="22"/>
                <w:szCs w:val="22"/>
              </w:rPr>
              <w:t>703.84</w:t>
            </w:r>
          </w:p>
        </w:tc>
        <w:tc>
          <w:tcPr>
            <w:tcW w:w="884" w:type="dxa"/>
            <w:tcBorders>
              <w:top w:val="single" w:sz="4" w:space="0" w:color="auto"/>
              <w:left w:val="single" w:sz="4" w:space="0" w:color="auto"/>
              <w:bottom w:val="single" w:sz="4" w:space="0" w:color="auto"/>
              <w:right w:val="single" w:sz="4" w:space="0" w:color="auto"/>
            </w:tcBorders>
            <w:vAlign w:val="center"/>
          </w:tcPr>
          <w:p w:rsidR="006626FF" w:rsidRPr="00E60FB0" w:rsidP="00323C21" w14:paraId="6FAC2390" w14:textId="112BE1F4">
            <w:pPr>
              <w:spacing w:line="276" w:lineRule="auto"/>
              <w:jc w:val="center"/>
              <w:rPr>
                <w:rFonts w:ascii="Times New Roman" w:hAnsi="Times New Roman"/>
                <w:sz w:val="22"/>
                <w:szCs w:val="22"/>
              </w:rPr>
            </w:pPr>
            <w:r>
              <w:rPr>
                <w:rFonts w:ascii="Times New Roman" w:hAnsi="Times New Roman"/>
                <w:sz w:val="22"/>
                <w:szCs w:val="22"/>
              </w:rPr>
              <w:t>$53</w:t>
            </w:r>
          </w:p>
        </w:tc>
        <w:tc>
          <w:tcPr>
            <w:tcW w:w="1654" w:type="dxa"/>
            <w:tcBorders>
              <w:top w:val="single" w:sz="4" w:space="0" w:color="auto"/>
              <w:left w:val="single" w:sz="4" w:space="0" w:color="auto"/>
              <w:bottom w:val="single" w:sz="4" w:space="0" w:color="auto"/>
              <w:right w:val="single" w:sz="4" w:space="0" w:color="auto"/>
            </w:tcBorders>
            <w:vAlign w:val="center"/>
          </w:tcPr>
          <w:p w:rsidR="006626FF" w:rsidRPr="00E60FB0" w14:paraId="39DD4599" w14:textId="77777777">
            <w:pPr>
              <w:spacing w:line="276" w:lineRule="auto"/>
              <w:jc w:val="center"/>
              <w:rPr>
                <w:rFonts w:ascii="Times New Roman" w:hAnsi="Times New Roman"/>
                <w:sz w:val="22"/>
                <w:szCs w:val="22"/>
              </w:rPr>
            </w:pPr>
          </w:p>
          <w:p w:rsidR="006626FF" w:rsidRPr="00E60FB0" w14:paraId="78C3C2D7" w14:textId="3481E8C0">
            <w:pPr>
              <w:spacing w:line="276" w:lineRule="auto"/>
              <w:jc w:val="center"/>
              <w:rPr>
                <w:rFonts w:ascii="Times New Roman" w:hAnsi="Times New Roman"/>
                <w:sz w:val="22"/>
                <w:szCs w:val="22"/>
              </w:rPr>
            </w:pPr>
            <w:r>
              <w:rPr>
                <w:rFonts w:ascii="Times New Roman" w:hAnsi="Times New Roman"/>
                <w:sz w:val="22"/>
                <w:szCs w:val="22"/>
              </w:rPr>
              <w:t>$37,303.52</w:t>
            </w:r>
          </w:p>
        </w:tc>
      </w:tr>
      <w:tr w14:paraId="2D8AFD4F" w14:textId="77777777" w:rsidTr="00751885">
        <w:tblPrEx>
          <w:tblW w:w="9805" w:type="dxa"/>
          <w:tblLook w:val="04A0"/>
        </w:tblPrEx>
        <w:tc>
          <w:tcPr>
            <w:tcW w:w="1393" w:type="dxa"/>
            <w:tcBorders>
              <w:top w:val="single" w:sz="4" w:space="0" w:color="auto"/>
              <w:left w:val="single" w:sz="4" w:space="0" w:color="auto"/>
              <w:bottom w:val="single" w:sz="4" w:space="0" w:color="auto"/>
              <w:right w:val="single" w:sz="4" w:space="0" w:color="auto"/>
            </w:tcBorders>
            <w:vAlign w:val="bottom"/>
          </w:tcPr>
          <w:p w:rsidR="00A15544" w:rsidRPr="00E60FB0" w14:paraId="246AB3D1" w14:textId="5B87FF18">
            <w:pPr>
              <w:spacing w:line="276" w:lineRule="auto"/>
              <w:rPr>
                <w:rFonts w:ascii="Times New Roman" w:hAnsi="Times New Roman"/>
                <w:sz w:val="22"/>
                <w:szCs w:val="22"/>
              </w:rPr>
            </w:pPr>
            <w:r>
              <w:rPr>
                <w:rFonts w:ascii="Times New Roman" w:hAnsi="Times New Roman"/>
                <w:sz w:val="22"/>
                <w:szCs w:val="22"/>
              </w:rPr>
              <w:t>ETA 912</w:t>
            </w:r>
            <w:r w:rsidR="00467380">
              <w:rPr>
                <w:rFonts w:ascii="Times New Roman" w:hAnsi="Times New Roman"/>
                <w:sz w:val="22"/>
                <w:szCs w:val="22"/>
              </w:rPr>
              <w:t>9</w:t>
            </w:r>
          </w:p>
        </w:tc>
        <w:tc>
          <w:tcPr>
            <w:tcW w:w="1406" w:type="dxa"/>
            <w:tcBorders>
              <w:top w:val="single" w:sz="4" w:space="0" w:color="auto"/>
              <w:left w:val="single" w:sz="4" w:space="0" w:color="auto"/>
              <w:bottom w:val="single" w:sz="4" w:space="0" w:color="auto"/>
              <w:right w:val="single" w:sz="4" w:space="0" w:color="auto"/>
            </w:tcBorders>
            <w:vAlign w:val="center"/>
          </w:tcPr>
          <w:p w:rsidR="00A15544" w:rsidRPr="00E60FB0" w14:paraId="2C811ED6" w14:textId="538B0C4B">
            <w:pPr>
              <w:spacing w:line="276" w:lineRule="auto"/>
              <w:jc w:val="center"/>
              <w:rPr>
                <w:rFonts w:ascii="Times New Roman" w:hAnsi="Times New Roman"/>
                <w:sz w:val="22"/>
                <w:szCs w:val="22"/>
              </w:rPr>
            </w:pPr>
            <w:r>
              <w:rPr>
                <w:rFonts w:ascii="Times New Roman" w:hAnsi="Times New Roman"/>
                <w:sz w:val="22"/>
                <w:szCs w:val="22"/>
              </w:rPr>
              <w:t>53</w:t>
            </w:r>
          </w:p>
        </w:tc>
        <w:tc>
          <w:tcPr>
            <w:tcW w:w="1321" w:type="dxa"/>
            <w:tcBorders>
              <w:top w:val="single" w:sz="4" w:space="0" w:color="auto"/>
              <w:left w:val="single" w:sz="4" w:space="0" w:color="auto"/>
              <w:bottom w:val="single" w:sz="4" w:space="0" w:color="auto"/>
              <w:right w:val="single" w:sz="4" w:space="0" w:color="auto"/>
            </w:tcBorders>
            <w:vAlign w:val="center"/>
          </w:tcPr>
          <w:p w:rsidR="00A15544" w:rsidRPr="00E60FB0" w14:paraId="7088BD46" w14:textId="5A1C104E">
            <w:pPr>
              <w:spacing w:line="276" w:lineRule="auto"/>
              <w:jc w:val="center"/>
              <w:rPr>
                <w:rFonts w:ascii="Times New Roman" w:hAnsi="Times New Roman"/>
                <w:sz w:val="22"/>
                <w:szCs w:val="22"/>
              </w:rPr>
            </w:pPr>
            <w:r>
              <w:rPr>
                <w:rFonts w:ascii="Times New Roman" w:hAnsi="Times New Roman"/>
                <w:sz w:val="22"/>
                <w:szCs w:val="22"/>
              </w:rPr>
              <w:t>4</w:t>
            </w:r>
          </w:p>
        </w:tc>
        <w:tc>
          <w:tcPr>
            <w:tcW w:w="1175" w:type="dxa"/>
            <w:tcBorders>
              <w:top w:val="single" w:sz="4" w:space="0" w:color="auto"/>
              <w:left w:val="single" w:sz="4" w:space="0" w:color="auto"/>
              <w:bottom w:val="single" w:sz="4" w:space="0" w:color="auto"/>
              <w:right w:val="single" w:sz="4" w:space="0" w:color="auto"/>
            </w:tcBorders>
            <w:vAlign w:val="center"/>
          </w:tcPr>
          <w:p w:rsidR="00A15544" w:rsidRPr="00E60FB0" w14:paraId="48D215D9" w14:textId="1940B184">
            <w:pPr>
              <w:spacing w:line="276" w:lineRule="auto"/>
              <w:jc w:val="center"/>
              <w:rPr>
                <w:rFonts w:ascii="Times New Roman" w:hAnsi="Times New Roman"/>
                <w:sz w:val="22"/>
                <w:szCs w:val="22"/>
              </w:rPr>
            </w:pPr>
            <w:r>
              <w:rPr>
                <w:rFonts w:ascii="Times New Roman" w:hAnsi="Times New Roman"/>
                <w:sz w:val="22"/>
                <w:szCs w:val="22"/>
              </w:rPr>
              <w:t>212</w:t>
            </w:r>
          </w:p>
        </w:tc>
        <w:tc>
          <w:tcPr>
            <w:tcW w:w="992" w:type="dxa"/>
            <w:tcBorders>
              <w:top w:val="single" w:sz="4" w:space="0" w:color="auto"/>
              <w:left w:val="single" w:sz="4" w:space="0" w:color="auto"/>
              <w:bottom w:val="single" w:sz="4" w:space="0" w:color="auto"/>
              <w:right w:val="single" w:sz="4" w:space="0" w:color="auto"/>
            </w:tcBorders>
            <w:vAlign w:val="center"/>
          </w:tcPr>
          <w:p w:rsidR="00A15544" w:rsidRPr="00E60FB0" w14:paraId="3E9D0391" w14:textId="41CBCF9F">
            <w:pPr>
              <w:spacing w:line="276" w:lineRule="auto"/>
              <w:jc w:val="center"/>
              <w:rPr>
                <w:rFonts w:ascii="Times New Roman" w:hAnsi="Times New Roman"/>
                <w:sz w:val="22"/>
                <w:szCs w:val="22"/>
              </w:rPr>
            </w:pPr>
            <w:r>
              <w:rPr>
                <w:rFonts w:ascii="Times New Roman" w:hAnsi="Times New Roman"/>
                <w:sz w:val="22"/>
                <w:szCs w:val="22"/>
              </w:rPr>
              <w:t>2.5</w:t>
            </w:r>
          </w:p>
        </w:tc>
        <w:tc>
          <w:tcPr>
            <w:tcW w:w="980" w:type="dxa"/>
            <w:tcBorders>
              <w:top w:val="single" w:sz="4" w:space="0" w:color="auto"/>
              <w:left w:val="single" w:sz="4" w:space="0" w:color="auto"/>
              <w:bottom w:val="single" w:sz="4" w:space="0" w:color="auto"/>
              <w:right w:val="single" w:sz="4" w:space="0" w:color="auto"/>
            </w:tcBorders>
            <w:vAlign w:val="center"/>
          </w:tcPr>
          <w:p w:rsidR="00A15544" w:rsidRPr="00E60FB0" w14:paraId="289EB46F" w14:textId="7C26D75D">
            <w:pPr>
              <w:spacing w:line="276" w:lineRule="auto"/>
              <w:jc w:val="center"/>
              <w:rPr>
                <w:rFonts w:ascii="Times New Roman" w:hAnsi="Times New Roman"/>
                <w:sz w:val="22"/>
                <w:szCs w:val="22"/>
              </w:rPr>
            </w:pPr>
            <w:r>
              <w:rPr>
                <w:rFonts w:ascii="Times New Roman" w:hAnsi="Times New Roman"/>
                <w:sz w:val="22"/>
                <w:szCs w:val="22"/>
              </w:rPr>
              <w:t>530</w:t>
            </w:r>
          </w:p>
        </w:tc>
        <w:tc>
          <w:tcPr>
            <w:tcW w:w="884" w:type="dxa"/>
            <w:tcBorders>
              <w:top w:val="single" w:sz="4" w:space="0" w:color="auto"/>
              <w:left w:val="single" w:sz="4" w:space="0" w:color="auto"/>
              <w:bottom w:val="single" w:sz="4" w:space="0" w:color="auto"/>
              <w:right w:val="single" w:sz="4" w:space="0" w:color="auto"/>
            </w:tcBorders>
            <w:vAlign w:val="center"/>
          </w:tcPr>
          <w:p w:rsidR="00A15544" w:rsidRPr="00E60FB0" w14:paraId="6B7CC93C" w14:textId="077F1FAC">
            <w:pPr>
              <w:spacing w:line="276" w:lineRule="auto"/>
              <w:jc w:val="center"/>
              <w:rPr>
                <w:rFonts w:ascii="Times New Roman" w:hAnsi="Times New Roman"/>
                <w:sz w:val="22"/>
                <w:szCs w:val="22"/>
              </w:rPr>
            </w:pPr>
            <w:r>
              <w:rPr>
                <w:rFonts w:ascii="Times New Roman" w:hAnsi="Times New Roman"/>
                <w:sz w:val="22"/>
                <w:szCs w:val="22"/>
              </w:rPr>
              <w:t>$53</w:t>
            </w:r>
          </w:p>
        </w:tc>
        <w:tc>
          <w:tcPr>
            <w:tcW w:w="1654" w:type="dxa"/>
            <w:tcBorders>
              <w:top w:val="single" w:sz="4" w:space="0" w:color="auto"/>
              <w:left w:val="single" w:sz="4" w:space="0" w:color="auto"/>
              <w:bottom w:val="single" w:sz="4" w:space="0" w:color="auto"/>
              <w:right w:val="single" w:sz="4" w:space="0" w:color="auto"/>
            </w:tcBorders>
            <w:vAlign w:val="center"/>
          </w:tcPr>
          <w:p w:rsidR="00A15544" w:rsidRPr="00E60FB0" w14:paraId="2D40E481" w14:textId="6FD3C6D5">
            <w:pPr>
              <w:spacing w:line="276" w:lineRule="auto"/>
              <w:jc w:val="center"/>
              <w:rPr>
                <w:rFonts w:ascii="Times New Roman" w:hAnsi="Times New Roman"/>
                <w:sz w:val="22"/>
                <w:szCs w:val="22"/>
              </w:rPr>
            </w:pPr>
            <w:r>
              <w:rPr>
                <w:rFonts w:ascii="Times New Roman" w:hAnsi="Times New Roman"/>
                <w:sz w:val="22"/>
                <w:szCs w:val="22"/>
              </w:rPr>
              <w:t>$28,090</w:t>
            </w:r>
          </w:p>
        </w:tc>
      </w:tr>
      <w:tr w14:paraId="1E1CA4BF" w14:textId="77777777" w:rsidTr="00751885">
        <w:tblPrEx>
          <w:tblW w:w="9805" w:type="dxa"/>
          <w:tblLook w:val="04A0"/>
        </w:tblPrEx>
        <w:tc>
          <w:tcPr>
            <w:tcW w:w="1393" w:type="dxa"/>
            <w:tcBorders>
              <w:top w:val="single" w:sz="4" w:space="0" w:color="auto"/>
              <w:left w:val="single" w:sz="4" w:space="0" w:color="auto"/>
              <w:bottom w:val="single" w:sz="4" w:space="0" w:color="auto"/>
              <w:right w:val="single" w:sz="4" w:space="0" w:color="auto"/>
            </w:tcBorders>
            <w:vAlign w:val="bottom"/>
          </w:tcPr>
          <w:p w:rsidR="00A15544" w:rsidRPr="00E60FB0" w14:paraId="48248E60" w14:textId="23F267D6">
            <w:pPr>
              <w:spacing w:line="276" w:lineRule="auto"/>
              <w:rPr>
                <w:rFonts w:ascii="Times New Roman" w:hAnsi="Times New Roman"/>
                <w:sz w:val="22"/>
                <w:szCs w:val="22"/>
              </w:rPr>
            </w:pPr>
            <w:r>
              <w:rPr>
                <w:rFonts w:ascii="Times New Roman" w:hAnsi="Times New Roman"/>
                <w:sz w:val="22"/>
                <w:szCs w:val="22"/>
              </w:rPr>
              <w:t>Unduplicated Totals</w:t>
            </w:r>
          </w:p>
        </w:tc>
        <w:tc>
          <w:tcPr>
            <w:tcW w:w="1406" w:type="dxa"/>
            <w:tcBorders>
              <w:top w:val="single" w:sz="4" w:space="0" w:color="auto"/>
              <w:left w:val="single" w:sz="4" w:space="0" w:color="auto"/>
              <w:bottom w:val="single" w:sz="4" w:space="0" w:color="auto"/>
              <w:right w:val="single" w:sz="4" w:space="0" w:color="auto"/>
            </w:tcBorders>
            <w:vAlign w:val="center"/>
          </w:tcPr>
          <w:p w:rsidR="00A15544" w:rsidRPr="00E60FB0" w14:paraId="3D76C813" w14:textId="1FC621CE">
            <w:pPr>
              <w:spacing w:line="276" w:lineRule="auto"/>
              <w:jc w:val="center"/>
              <w:rPr>
                <w:rFonts w:ascii="Times New Roman" w:hAnsi="Times New Roman"/>
                <w:sz w:val="22"/>
                <w:szCs w:val="22"/>
              </w:rPr>
            </w:pPr>
            <w:r>
              <w:rPr>
                <w:rFonts w:ascii="Times New Roman" w:hAnsi="Times New Roman"/>
                <w:sz w:val="22"/>
                <w:szCs w:val="22"/>
              </w:rPr>
              <w:t>53</w:t>
            </w:r>
          </w:p>
        </w:tc>
        <w:tc>
          <w:tcPr>
            <w:tcW w:w="1321" w:type="dxa"/>
            <w:tcBorders>
              <w:top w:val="single" w:sz="4" w:space="0" w:color="auto"/>
              <w:left w:val="single" w:sz="4" w:space="0" w:color="auto"/>
              <w:bottom w:val="single" w:sz="4" w:space="0" w:color="auto"/>
              <w:right w:val="single" w:sz="4" w:space="0" w:color="auto"/>
            </w:tcBorders>
            <w:vAlign w:val="center"/>
          </w:tcPr>
          <w:p w:rsidR="00A15544" w:rsidRPr="00E60FB0" w14:paraId="10E65A85" w14:textId="299393B9">
            <w:pPr>
              <w:spacing w:line="276" w:lineRule="auto"/>
              <w:jc w:val="center"/>
              <w:rPr>
                <w:rFonts w:ascii="Times New Roman" w:hAnsi="Times New Roman"/>
                <w:sz w:val="22"/>
                <w:szCs w:val="22"/>
              </w:rPr>
            </w:pPr>
            <w:r>
              <w:rPr>
                <w:rFonts w:ascii="Times New Roman" w:hAnsi="Times New Roman"/>
                <w:sz w:val="22"/>
                <w:szCs w:val="22"/>
              </w:rPr>
              <w:t>--</w:t>
            </w:r>
          </w:p>
        </w:tc>
        <w:tc>
          <w:tcPr>
            <w:tcW w:w="1175" w:type="dxa"/>
            <w:tcBorders>
              <w:top w:val="single" w:sz="4" w:space="0" w:color="auto"/>
              <w:left w:val="single" w:sz="4" w:space="0" w:color="auto"/>
              <w:bottom w:val="single" w:sz="4" w:space="0" w:color="auto"/>
              <w:right w:val="single" w:sz="4" w:space="0" w:color="auto"/>
            </w:tcBorders>
            <w:vAlign w:val="center"/>
          </w:tcPr>
          <w:p w:rsidR="00A15544" w:rsidRPr="00E60FB0" w14:paraId="702B5D15" w14:textId="1BF28259">
            <w:pPr>
              <w:spacing w:line="276" w:lineRule="auto"/>
              <w:jc w:val="center"/>
              <w:rPr>
                <w:rFonts w:ascii="Times New Roman" w:hAnsi="Times New Roman"/>
                <w:sz w:val="22"/>
                <w:szCs w:val="22"/>
              </w:rPr>
            </w:pPr>
            <w:r>
              <w:rPr>
                <w:rFonts w:ascii="Times New Roman" w:hAnsi="Times New Roman"/>
                <w:sz w:val="22"/>
                <w:szCs w:val="22"/>
              </w:rPr>
              <w:t>424</w:t>
            </w:r>
          </w:p>
        </w:tc>
        <w:tc>
          <w:tcPr>
            <w:tcW w:w="992" w:type="dxa"/>
            <w:tcBorders>
              <w:top w:val="single" w:sz="4" w:space="0" w:color="auto"/>
              <w:left w:val="single" w:sz="4" w:space="0" w:color="auto"/>
              <w:bottom w:val="single" w:sz="4" w:space="0" w:color="auto"/>
              <w:right w:val="single" w:sz="4" w:space="0" w:color="auto"/>
            </w:tcBorders>
            <w:vAlign w:val="center"/>
          </w:tcPr>
          <w:p w:rsidR="00A15544" w:rsidRPr="00E60FB0" w14:paraId="4A9ED462" w14:textId="2F8C2876">
            <w:pPr>
              <w:spacing w:line="276" w:lineRule="auto"/>
              <w:jc w:val="center"/>
              <w:rPr>
                <w:rFonts w:ascii="Times New Roman" w:hAnsi="Times New Roman"/>
                <w:sz w:val="22"/>
                <w:szCs w:val="22"/>
              </w:rPr>
            </w:pPr>
            <w:r>
              <w:rPr>
                <w:rFonts w:ascii="Times New Roman" w:hAnsi="Times New Roman"/>
                <w:sz w:val="22"/>
                <w:szCs w:val="22"/>
              </w:rPr>
              <w:t>--</w:t>
            </w:r>
          </w:p>
        </w:tc>
        <w:tc>
          <w:tcPr>
            <w:tcW w:w="980" w:type="dxa"/>
            <w:tcBorders>
              <w:top w:val="single" w:sz="4" w:space="0" w:color="auto"/>
              <w:left w:val="single" w:sz="4" w:space="0" w:color="auto"/>
              <w:bottom w:val="single" w:sz="4" w:space="0" w:color="auto"/>
              <w:right w:val="single" w:sz="4" w:space="0" w:color="auto"/>
            </w:tcBorders>
            <w:vAlign w:val="center"/>
          </w:tcPr>
          <w:p w:rsidR="00A15544" w:rsidRPr="00E60FB0" w14:paraId="4A4680DA" w14:textId="252896CF">
            <w:pPr>
              <w:spacing w:line="276" w:lineRule="auto"/>
              <w:jc w:val="center"/>
              <w:rPr>
                <w:rFonts w:ascii="Times New Roman" w:hAnsi="Times New Roman"/>
                <w:sz w:val="22"/>
                <w:szCs w:val="22"/>
              </w:rPr>
            </w:pPr>
            <w:r>
              <w:rPr>
                <w:rFonts w:ascii="Times New Roman" w:hAnsi="Times New Roman"/>
                <w:sz w:val="22"/>
                <w:szCs w:val="22"/>
              </w:rPr>
              <w:t>1,233.84</w:t>
            </w:r>
          </w:p>
        </w:tc>
        <w:tc>
          <w:tcPr>
            <w:tcW w:w="884" w:type="dxa"/>
            <w:tcBorders>
              <w:top w:val="single" w:sz="4" w:space="0" w:color="auto"/>
              <w:left w:val="single" w:sz="4" w:space="0" w:color="auto"/>
              <w:bottom w:val="single" w:sz="4" w:space="0" w:color="auto"/>
              <w:right w:val="single" w:sz="4" w:space="0" w:color="auto"/>
            </w:tcBorders>
            <w:vAlign w:val="center"/>
          </w:tcPr>
          <w:p w:rsidR="00A15544" w:rsidRPr="00E60FB0" w14:paraId="0DCA0F74" w14:textId="77777777">
            <w:pPr>
              <w:spacing w:line="276" w:lineRule="auto"/>
              <w:jc w:val="center"/>
              <w:rPr>
                <w:rFonts w:ascii="Times New Roman" w:hAnsi="Times New Roman"/>
                <w:sz w:val="22"/>
                <w:szCs w:val="22"/>
              </w:rPr>
            </w:pPr>
          </w:p>
        </w:tc>
        <w:tc>
          <w:tcPr>
            <w:tcW w:w="1654" w:type="dxa"/>
            <w:tcBorders>
              <w:top w:val="single" w:sz="4" w:space="0" w:color="auto"/>
              <w:left w:val="single" w:sz="4" w:space="0" w:color="auto"/>
              <w:bottom w:val="single" w:sz="4" w:space="0" w:color="auto"/>
              <w:right w:val="single" w:sz="4" w:space="0" w:color="auto"/>
            </w:tcBorders>
            <w:vAlign w:val="center"/>
          </w:tcPr>
          <w:p w:rsidR="00A15544" w:rsidRPr="00E60FB0" w14:paraId="1BBF89F8" w14:textId="183DE095">
            <w:pPr>
              <w:spacing w:line="276" w:lineRule="auto"/>
              <w:jc w:val="center"/>
              <w:rPr>
                <w:rFonts w:ascii="Times New Roman" w:hAnsi="Times New Roman"/>
                <w:sz w:val="22"/>
                <w:szCs w:val="22"/>
              </w:rPr>
            </w:pPr>
            <w:r>
              <w:rPr>
                <w:rFonts w:ascii="Times New Roman" w:hAnsi="Times New Roman"/>
                <w:sz w:val="22"/>
                <w:szCs w:val="22"/>
              </w:rPr>
              <w:t>$65,393.52</w:t>
            </w:r>
          </w:p>
        </w:tc>
      </w:tr>
    </w:tbl>
    <w:p w:rsidR="00A15544" w:rsidRPr="00751885" w:rsidP="00A15544" w14:paraId="031A353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51885">
        <w:rPr>
          <w:rFonts w:ascii="Times New Roman" w:hAnsi="Times New Roman"/>
        </w:rPr>
        <w:t xml:space="preserve">*Source: The hourly rate is computed by dividing the FY 2025 national average PS/PB annual salary for state staff as provided for through the distribution of state UI administrative grants </w:t>
      </w:r>
    </w:p>
    <w:p w:rsidR="006626FF" w:rsidP="00A15544" w14:paraId="43BE154F" w14:textId="1F781F5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51885">
        <w:rPr>
          <w:rFonts w:ascii="Times New Roman" w:hAnsi="Times New Roman"/>
        </w:rPr>
        <w:t>(</w:t>
      </w:r>
      <w:hyperlink r:id="rId5" w:history="1">
        <w:r w:rsidRPr="00751885">
          <w:rPr>
            <w:rStyle w:val="Hyperlink"/>
            <w:rFonts w:ascii="Times New Roman" w:hAnsi="Times New Roman"/>
          </w:rPr>
          <w:t>https://www.dol.gov/agencies/eta/advisories/uipl-19-24</w:t>
        </w:r>
      </w:hyperlink>
      <w:hyperlink r:id="rId6" w:history="1">
        <w:r w:rsidRPr="00751885">
          <w:rPr>
            <w:rStyle w:val="Hyperlink"/>
            <w:rFonts w:ascii="Times New Roman" w:hAnsi="Times New Roman"/>
          </w:rPr>
          <w:t>)</w:t>
        </w:r>
      </w:hyperlink>
      <w:r w:rsidRPr="00751885">
        <w:rPr>
          <w:rFonts w:ascii="Times New Roman" w:hAnsi="Times New Roman"/>
        </w:rPr>
        <w:t>by the average number of hours worked in a year (1,711).  For FY 2025, this calculation is</w:t>
      </w:r>
      <w:r w:rsidRPr="00751885">
        <w:rPr>
          <w:rFonts w:ascii="Times New Roman" w:hAnsi="Times New Roman"/>
        </w:rPr>
        <w:t>:  $</w:t>
      </w:r>
      <w:r w:rsidRPr="00751885">
        <w:rPr>
          <w:rFonts w:ascii="Times New Roman" w:hAnsi="Times New Roman"/>
        </w:rPr>
        <w:t>90,282 / 1,711= $53.</w:t>
      </w:r>
    </w:p>
    <w:p w:rsidR="00467380" w:rsidRPr="00467380" w:rsidP="00467380" w14:paraId="4EAEF0D5" w14:textId="4CE7D7D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67380">
        <w:rPr>
          <w:rFonts w:ascii="Times New Roman" w:hAnsi="Times New Roman"/>
        </w:rPr>
        <w:t>**The number of respondents includes all 50 states, as well as the District of Columbia, Puerto Rico, and the US Virgin Islands.</w:t>
      </w:r>
    </w:p>
    <w:p w:rsidR="00690F56" w:rsidRPr="00F72D66" w:rsidP="00E60FB0" w14:paraId="6E445B0D"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0B521111">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w:t>
      </w:r>
      <w:r w:rsidRPr="006F6E13" w:rsidR="00AB4DC3">
        <w:rPr>
          <w:rFonts w:ascii="Times New Roman" w:hAnsi="Times New Roman"/>
          <w:b/>
        </w:rPr>
        <w:t>a total</w:t>
      </w:r>
      <w:r w:rsidRPr="006F6E13" w:rsidR="00AB4DC3">
        <w:rPr>
          <w:rFonts w:ascii="Times New Roman" w:hAnsi="Times New Roman"/>
          <w:b/>
        </w:rPr>
        <w:t xml:space="preserve"> capital</w:t>
      </w:r>
    </w:p>
    <w:p w:rsidR="006F6E13" w:rsidP="00584F8D" w14:paraId="413AA81E" w14:textId="5B623BB6">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BE4F81">
        <w:rPr>
          <w:rFonts w:ascii="Times New Roman" w:hAnsi="Times New Roman"/>
          <w:b/>
        </w:rPr>
        <w:t>startup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215D"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23C21" w:rsidRPr="00D53DEB" w:rsidP="00CD215D" w14:paraId="3DB878F4" w14:textId="20FC6F28">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There are no </w:t>
      </w:r>
      <w:r>
        <w:rPr>
          <w:rFonts w:ascii="Times New Roman" w:hAnsi="Times New Roman"/>
        </w:rPr>
        <w:t>annualized</w:t>
      </w:r>
      <w:r>
        <w:rPr>
          <w:rFonts w:ascii="Times New Roman" w:hAnsi="Times New Roman"/>
        </w:rPr>
        <w:t xml:space="preserve"> costs </w:t>
      </w:r>
      <w:r>
        <w:rPr>
          <w:rFonts w:ascii="Times New Roman" w:hAnsi="Times New Roman"/>
        </w:rPr>
        <w:t>to</w:t>
      </w:r>
      <w:r>
        <w:rPr>
          <w:rFonts w:ascii="Times New Roman" w:hAnsi="Times New Roman"/>
        </w:rPr>
        <w:t xml:space="preserve"> respondents.</w:t>
      </w: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D640B" w:rsidP="00690F56" w14:paraId="377D0D6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r w:rsidR="00573A93">
        <w:rPr>
          <w:rFonts w:ascii="Times New Roman" w:hAnsi="Times New Roman"/>
        </w:rPr>
        <w:t xml:space="preserve">  </w:t>
      </w:r>
    </w:p>
    <w:p w:rsidR="006D640B" w:rsidP="00690F56" w14:paraId="0E8AB65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573A93" w:rsidP="00690F56" w14:paraId="697B43F9" w14:textId="65EB4A3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73A93">
        <w:rPr>
          <w:rFonts w:ascii="Times New Roman" w:hAnsi="Times New Roman"/>
        </w:rPr>
        <w:t>Although no staff is required to process this report, for FY 2025 ETA has budgeted $920,436.80 to operate and maintain the Unemployment Insurance Required Reports system. Including the subject ICR, this reporting system supports 30 information collections. For administrative purposes, each information collection is assumed to contribute an equal share of the cost for supporting the entire system; therefore, the cost allocated to this ICR is estimated to be $30,681.23 ($920,436.80 system cost/30 information collections).</w:t>
      </w:r>
    </w:p>
    <w:p w:rsidR="00690F56" w:rsidRPr="00871CA6" w:rsidP="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D640B" w:rsidP="00690F56" w14:paraId="28EEC0E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D640B" w:rsidP="00690F56" w14:paraId="4090C47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p>
    <w:p w:rsidR="00690F56" w:rsidRPr="00751885" w:rsidP="00690F56" w14:paraId="0BCEB47E" w14:textId="3198736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r>
        <w:rPr>
          <w:rFonts w:ascii="Times New Roman" w:hAnsi="Times New Roman"/>
        </w:rPr>
        <w:t>No program changes or adjustments.</w:t>
      </w:r>
    </w:p>
    <w:p w:rsidR="00690F56" w:rsidRPr="00F4518C"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D640B" w:rsidP="00690F56" w14:paraId="6A63B7F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r w:rsidR="00573A93">
        <w:rPr>
          <w:rFonts w:ascii="Times New Roman" w:hAnsi="Times New Roman"/>
        </w:rPr>
        <w:t xml:space="preserve">  </w:t>
      </w:r>
    </w:p>
    <w:p w:rsidR="006D640B" w:rsidP="00690F56" w14:paraId="5ECF126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510180C3" w14:textId="38B1F74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s</w:t>
      </w:r>
      <w:r w:rsidRPr="000A7EB2">
        <w:rPr>
          <w:rFonts w:ascii="Times New Roman" w:hAnsi="Times New Roman"/>
        </w:rPr>
        <w:t xml:space="preserve">tate level data can be found on the DOL website here: </w:t>
      </w:r>
      <w:hyperlink r:id="rId7" w:history="1">
        <w:r w:rsidRPr="000A7EB2">
          <w:rPr>
            <w:rStyle w:val="Hyperlink"/>
            <w:rFonts w:ascii="Times New Roman" w:hAnsi="Times New Roman"/>
          </w:rPr>
          <w:t>https://oui.doleta.gov/unemploy/DataDownloads.asp</w:t>
        </w:r>
      </w:hyperlink>
      <w:r>
        <w:rPr>
          <w:rFonts w:ascii="Times New Roman" w:hAnsi="Times New Roman"/>
        </w:rPr>
        <w:t xml:space="preserve"> </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D640B" w:rsidP="00690F56" w14:paraId="44259FD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17</w:t>
      </w:r>
      <w:r w:rsidRPr="00D53DEB">
        <w:rPr>
          <w:rFonts w:ascii="Times New Roman" w:hAnsi="Times New Roman"/>
          <w:b/>
          <w:bCs/>
        </w:rPr>
        <w:t>.  If</w:t>
      </w:r>
      <w:r w:rsidRPr="00D53DEB">
        <w:rPr>
          <w:rFonts w:ascii="Times New Roman" w:hAnsi="Times New Roman"/>
          <w:b/>
          <w:bCs/>
        </w:rPr>
        <w:t xml:space="preserve"> seeking approval to not display the expiration date for OMB approval of the information collection, explain the reasons that display would be inappropriate.</w:t>
      </w:r>
    </w:p>
    <w:p w:rsidR="006D640B" w:rsidP="00690F56" w14:paraId="2ACAA7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751885" w:rsidP="00690F56" w14:paraId="6F473DAE" w14:textId="7329EF3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expiration date for OMB approval will be displayed.</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A973AA" w:rsidP="00690F56"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D640B" w:rsidP="00690F56" w14:paraId="0ABC74B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D53DEB">
        <w:rPr>
          <w:rFonts w:ascii="Times New Roman" w:hAnsi="Times New Roman"/>
          <w:b/>
        </w:rPr>
        <w:t>18</w:t>
      </w:r>
      <w:r w:rsidRPr="00D53DEB">
        <w:rPr>
          <w:rFonts w:ascii="Times New Roman" w:hAnsi="Times New Roman"/>
          <w:b/>
        </w:rPr>
        <w:t>.  Explain</w:t>
      </w:r>
      <w:r w:rsidRPr="00D53DEB">
        <w:rPr>
          <w:rFonts w:ascii="Times New Roman" w:hAnsi="Times New Roman"/>
          <w:b/>
        </w:rPr>
        <w:t xml:space="preserve"> each exception to the certification statement.</w:t>
      </w:r>
    </w:p>
    <w:p w:rsidR="006D640B" w:rsidP="00690F56" w14:paraId="46EABFE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0C3A92" w:rsidRPr="00751885" w:rsidP="00690F56" w14:paraId="41EAB492" w14:textId="127FABB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There are no exceptions to the certification statement.</w:t>
      </w:r>
    </w:p>
    <w:p w:rsidR="000C3A92" w:rsidRPr="00A47DA7" w:rsidP="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D640B" w:rsidP="007A7F79" w14:paraId="4301920C"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7A7F79" w:rsidRPr="00573A93" w:rsidP="007A7F79" w14:paraId="077F6D32" w14:textId="1005A116">
      <w:pPr>
        <w:widowControl/>
        <w:autoSpaceDE/>
        <w:autoSpaceDN/>
        <w:adjustRightInd/>
        <w:spacing w:after="200" w:line="276" w:lineRule="auto"/>
        <w:rPr>
          <w:rFonts w:ascii="Times New Roman" w:hAnsi="Times New Roman"/>
        </w:rPr>
      </w:pPr>
      <w:r>
        <w:rPr>
          <w:rFonts w:ascii="Times New Roman" w:hAnsi="Times New Roman"/>
        </w:rPr>
        <w:t>This information collection does not employ statistical methods.</w:t>
      </w:r>
    </w:p>
    <w:p w:rsidR="00332F98" w:rsidRPr="00D53DEB" w14:paraId="3E8CBCDA" w14:textId="77777777">
      <w:pPr>
        <w:rPr>
          <w:rFonts w:ascii="Times New Roman" w:hAnsi="Times New Roman"/>
        </w:rPr>
      </w:pPr>
    </w:p>
    <w:sectPr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6F4077E6">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D05EAB">
      <w:rPr>
        <w:rStyle w:val="PageNumber"/>
        <w:rFonts w:ascii="Times New Roman" w:hAnsi="Times New Roman"/>
        <w:noProof/>
      </w:rPr>
      <w:t>3</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1E694002">
    <w:pPr>
      <w:pStyle w:val="Header"/>
      <w:rPr>
        <w:rFonts w:ascii="Times New Roman" w:hAnsi="Times New Roman"/>
        <w:bCs/>
        <w:sz w:val="20"/>
        <w:szCs w:val="20"/>
      </w:rPr>
    </w:pPr>
    <w:r>
      <w:rPr>
        <w:rFonts w:ascii="Times New Roman" w:hAnsi="Times New Roman"/>
        <w:bCs/>
        <w:sz w:val="20"/>
        <w:szCs w:val="20"/>
      </w:rPr>
      <w:t>RESEA Reports</w:t>
    </w:r>
  </w:p>
  <w:p w:rsidR="00EC0B43" w14:paraId="52F50703" w14:textId="68CC1F7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9F060F">
      <w:rPr>
        <w:rFonts w:ascii="Times New Roman" w:hAnsi="Times New Roman"/>
        <w:sz w:val="20"/>
        <w:szCs w:val="20"/>
      </w:rPr>
      <w:t>1205-0456</w:t>
    </w:r>
  </w:p>
  <w:p w:rsidR="00304132" w14:paraId="29EBD65C" w14:textId="79E0D6F9">
    <w:pPr>
      <w:pStyle w:val="Header"/>
      <w:rPr>
        <w:rFonts w:ascii="Times New Roman" w:hAnsi="Times New Roman"/>
        <w:sz w:val="20"/>
        <w:szCs w:val="20"/>
      </w:rPr>
    </w:pPr>
    <w:r>
      <w:rPr>
        <w:rFonts w:ascii="Times New Roman" w:hAnsi="Times New Roman"/>
        <w:sz w:val="20"/>
        <w:szCs w:val="20"/>
      </w:rPr>
      <w:t xml:space="preserve">OMB Expiration Date: </w:t>
    </w:r>
    <w:r w:rsidR="009F060F">
      <w:rPr>
        <w:rFonts w:ascii="Times New Roman" w:hAnsi="Times New Roman"/>
        <w:sz w:val="20"/>
        <w:szCs w:val="20"/>
      </w:rPr>
      <w:t>12/31/2025</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2596263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758915953">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312569029">
    <w:abstractNumId w:val="3"/>
  </w:num>
  <w:num w:numId="4" w16cid:durableId="296645468">
    <w:abstractNumId w:val="8"/>
  </w:num>
  <w:num w:numId="5" w16cid:durableId="1864593723">
    <w:abstractNumId w:val="2"/>
  </w:num>
  <w:num w:numId="6" w16cid:durableId="1582568530">
    <w:abstractNumId w:val="4"/>
  </w:num>
  <w:num w:numId="7" w16cid:durableId="137345922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204370800">
    <w:abstractNumId w:val="10"/>
  </w:num>
  <w:num w:numId="9" w16cid:durableId="106892989">
    <w:abstractNumId w:val="1"/>
  </w:num>
  <w:num w:numId="10" w16cid:durableId="2050523084">
    <w:abstractNumId w:val="9"/>
  </w:num>
  <w:num w:numId="11" w16cid:durableId="1981029510">
    <w:abstractNumId w:val="6"/>
  </w:num>
  <w:num w:numId="12" w16cid:durableId="651762342">
    <w:abstractNumId w:val="7"/>
  </w:num>
  <w:num w:numId="13" w16cid:durableId="1367265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20F69"/>
    <w:rsid w:val="00022303"/>
    <w:rsid w:val="0004107F"/>
    <w:rsid w:val="00042CBD"/>
    <w:rsid w:val="00052174"/>
    <w:rsid w:val="00061F6C"/>
    <w:rsid w:val="00064E28"/>
    <w:rsid w:val="0007383F"/>
    <w:rsid w:val="00095C30"/>
    <w:rsid w:val="000A7853"/>
    <w:rsid w:val="000A7EB2"/>
    <w:rsid w:val="000B0391"/>
    <w:rsid w:val="000B4875"/>
    <w:rsid w:val="000B6FB6"/>
    <w:rsid w:val="000C257C"/>
    <w:rsid w:val="000C3A92"/>
    <w:rsid w:val="000C74FB"/>
    <w:rsid w:val="000D7F95"/>
    <w:rsid w:val="000E1C64"/>
    <w:rsid w:val="000F6836"/>
    <w:rsid w:val="001040D4"/>
    <w:rsid w:val="001078BB"/>
    <w:rsid w:val="00116CD5"/>
    <w:rsid w:val="00133C47"/>
    <w:rsid w:val="0014556E"/>
    <w:rsid w:val="0015322B"/>
    <w:rsid w:val="0015365E"/>
    <w:rsid w:val="00157A90"/>
    <w:rsid w:val="00180E5A"/>
    <w:rsid w:val="001A47D9"/>
    <w:rsid w:val="001D10ED"/>
    <w:rsid w:val="001D2D09"/>
    <w:rsid w:val="001D67BB"/>
    <w:rsid w:val="001E0E7F"/>
    <w:rsid w:val="001E2932"/>
    <w:rsid w:val="001E3596"/>
    <w:rsid w:val="001E5213"/>
    <w:rsid w:val="001F2E8E"/>
    <w:rsid w:val="001F35DE"/>
    <w:rsid w:val="001F40B6"/>
    <w:rsid w:val="002036A1"/>
    <w:rsid w:val="002134B4"/>
    <w:rsid w:val="002203C9"/>
    <w:rsid w:val="00220945"/>
    <w:rsid w:val="00237691"/>
    <w:rsid w:val="00242CA0"/>
    <w:rsid w:val="00243432"/>
    <w:rsid w:val="00247146"/>
    <w:rsid w:val="00273D58"/>
    <w:rsid w:val="00277C1F"/>
    <w:rsid w:val="002866AD"/>
    <w:rsid w:val="00286BE3"/>
    <w:rsid w:val="0029135D"/>
    <w:rsid w:val="00292951"/>
    <w:rsid w:val="00293CD1"/>
    <w:rsid w:val="002A3962"/>
    <w:rsid w:val="002A5972"/>
    <w:rsid w:val="002E238B"/>
    <w:rsid w:val="002E4200"/>
    <w:rsid w:val="00301036"/>
    <w:rsid w:val="00304132"/>
    <w:rsid w:val="00312124"/>
    <w:rsid w:val="00313820"/>
    <w:rsid w:val="00323C21"/>
    <w:rsid w:val="0032649A"/>
    <w:rsid w:val="00332F98"/>
    <w:rsid w:val="003423DF"/>
    <w:rsid w:val="003430A6"/>
    <w:rsid w:val="003448FC"/>
    <w:rsid w:val="003548D8"/>
    <w:rsid w:val="00363CC2"/>
    <w:rsid w:val="00371EEC"/>
    <w:rsid w:val="00372691"/>
    <w:rsid w:val="003876F3"/>
    <w:rsid w:val="00390426"/>
    <w:rsid w:val="00394AEB"/>
    <w:rsid w:val="003A6353"/>
    <w:rsid w:val="003C13C6"/>
    <w:rsid w:val="003D5958"/>
    <w:rsid w:val="003D6AC7"/>
    <w:rsid w:val="003E49A6"/>
    <w:rsid w:val="003E5E34"/>
    <w:rsid w:val="003F53FB"/>
    <w:rsid w:val="00400B4D"/>
    <w:rsid w:val="00401F18"/>
    <w:rsid w:val="004056B7"/>
    <w:rsid w:val="00410AC8"/>
    <w:rsid w:val="00414664"/>
    <w:rsid w:val="0041733E"/>
    <w:rsid w:val="00443460"/>
    <w:rsid w:val="0044473C"/>
    <w:rsid w:val="0044773C"/>
    <w:rsid w:val="00451254"/>
    <w:rsid w:val="004672B5"/>
    <w:rsid w:val="00467380"/>
    <w:rsid w:val="004844D1"/>
    <w:rsid w:val="0048559D"/>
    <w:rsid w:val="004912CE"/>
    <w:rsid w:val="00494A93"/>
    <w:rsid w:val="00494D75"/>
    <w:rsid w:val="004A1763"/>
    <w:rsid w:val="004B1E83"/>
    <w:rsid w:val="004D1C78"/>
    <w:rsid w:val="004D441E"/>
    <w:rsid w:val="004D46D1"/>
    <w:rsid w:val="004E1D9E"/>
    <w:rsid w:val="005164DC"/>
    <w:rsid w:val="00530EBD"/>
    <w:rsid w:val="00567912"/>
    <w:rsid w:val="00570098"/>
    <w:rsid w:val="00573A93"/>
    <w:rsid w:val="005805E7"/>
    <w:rsid w:val="00583F5D"/>
    <w:rsid w:val="0058424C"/>
    <w:rsid w:val="00584F8D"/>
    <w:rsid w:val="005A0350"/>
    <w:rsid w:val="005B4B7E"/>
    <w:rsid w:val="005B5990"/>
    <w:rsid w:val="005C6147"/>
    <w:rsid w:val="005D5F8C"/>
    <w:rsid w:val="005E5148"/>
    <w:rsid w:val="0060114B"/>
    <w:rsid w:val="00601E71"/>
    <w:rsid w:val="00611DE2"/>
    <w:rsid w:val="006227B3"/>
    <w:rsid w:val="0063151B"/>
    <w:rsid w:val="00642220"/>
    <w:rsid w:val="00652ED1"/>
    <w:rsid w:val="006626FF"/>
    <w:rsid w:val="006650A8"/>
    <w:rsid w:val="0067378C"/>
    <w:rsid w:val="0067772C"/>
    <w:rsid w:val="00685435"/>
    <w:rsid w:val="00690F56"/>
    <w:rsid w:val="006A4637"/>
    <w:rsid w:val="006C39F8"/>
    <w:rsid w:val="006D640B"/>
    <w:rsid w:val="006E1A08"/>
    <w:rsid w:val="006F66F9"/>
    <w:rsid w:val="006F6E13"/>
    <w:rsid w:val="007010C5"/>
    <w:rsid w:val="007011F1"/>
    <w:rsid w:val="007127A1"/>
    <w:rsid w:val="00713ACE"/>
    <w:rsid w:val="00715F82"/>
    <w:rsid w:val="0071749C"/>
    <w:rsid w:val="007412B6"/>
    <w:rsid w:val="00751885"/>
    <w:rsid w:val="007636EC"/>
    <w:rsid w:val="00767D37"/>
    <w:rsid w:val="00774503"/>
    <w:rsid w:val="00777CD2"/>
    <w:rsid w:val="0078038F"/>
    <w:rsid w:val="00785FE9"/>
    <w:rsid w:val="00786E04"/>
    <w:rsid w:val="007A7F79"/>
    <w:rsid w:val="007D46C2"/>
    <w:rsid w:val="008043E5"/>
    <w:rsid w:val="00804A1A"/>
    <w:rsid w:val="0081073D"/>
    <w:rsid w:val="008323ED"/>
    <w:rsid w:val="00835955"/>
    <w:rsid w:val="00846701"/>
    <w:rsid w:val="008624D5"/>
    <w:rsid w:val="00871CA6"/>
    <w:rsid w:val="008776A4"/>
    <w:rsid w:val="00882AB5"/>
    <w:rsid w:val="00882B1D"/>
    <w:rsid w:val="0088672C"/>
    <w:rsid w:val="008A1F0C"/>
    <w:rsid w:val="008A40D1"/>
    <w:rsid w:val="008B541B"/>
    <w:rsid w:val="00901003"/>
    <w:rsid w:val="0090158E"/>
    <w:rsid w:val="00901EF6"/>
    <w:rsid w:val="0090413E"/>
    <w:rsid w:val="009271B1"/>
    <w:rsid w:val="00931EC4"/>
    <w:rsid w:val="00937C1D"/>
    <w:rsid w:val="009441E2"/>
    <w:rsid w:val="00963680"/>
    <w:rsid w:val="00964D3F"/>
    <w:rsid w:val="009700D9"/>
    <w:rsid w:val="00985C15"/>
    <w:rsid w:val="009A6DCA"/>
    <w:rsid w:val="009B00FD"/>
    <w:rsid w:val="009B38D1"/>
    <w:rsid w:val="009B4116"/>
    <w:rsid w:val="009C2A10"/>
    <w:rsid w:val="009D1EA2"/>
    <w:rsid w:val="009E0141"/>
    <w:rsid w:val="009E234B"/>
    <w:rsid w:val="009F060F"/>
    <w:rsid w:val="009F52F3"/>
    <w:rsid w:val="009F7AB4"/>
    <w:rsid w:val="00A10441"/>
    <w:rsid w:val="00A15094"/>
    <w:rsid w:val="00A15544"/>
    <w:rsid w:val="00A21F98"/>
    <w:rsid w:val="00A41C21"/>
    <w:rsid w:val="00A47DA7"/>
    <w:rsid w:val="00A52DE7"/>
    <w:rsid w:val="00A55023"/>
    <w:rsid w:val="00A56B86"/>
    <w:rsid w:val="00A632EF"/>
    <w:rsid w:val="00A677E9"/>
    <w:rsid w:val="00A740AB"/>
    <w:rsid w:val="00A834BF"/>
    <w:rsid w:val="00A90769"/>
    <w:rsid w:val="00A973AA"/>
    <w:rsid w:val="00AA177A"/>
    <w:rsid w:val="00AB4DC3"/>
    <w:rsid w:val="00AB65EB"/>
    <w:rsid w:val="00AC775D"/>
    <w:rsid w:val="00AD022F"/>
    <w:rsid w:val="00AD75AC"/>
    <w:rsid w:val="00AF2C11"/>
    <w:rsid w:val="00AF3788"/>
    <w:rsid w:val="00AF5262"/>
    <w:rsid w:val="00AF7928"/>
    <w:rsid w:val="00B26E3E"/>
    <w:rsid w:val="00B35DAD"/>
    <w:rsid w:val="00B47443"/>
    <w:rsid w:val="00B5377A"/>
    <w:rsid w:val="00B6181C"/>
    <w:rsid w:val="00B66231"/>
    <w:rsid w:val="00BA6C9C"/>
    <w:rsid w:val="00BB3BEF"/>
    <w:rsid w:val="00BD34F2"/>
    <w:rsid w:val="00BE4F81"/>
    <w:rsid w:val="00BF2479"/>
    <w:rsid w:val="00C02E4A"/>
    <w:rsid w:val="00C05B88"/>
    <w:rsid w:val="00C07F7F"/>
    <w:rsid w:val="00C12530"/>
    <w:rsid w:val="00C14429"/>
    <w:rsid w:val="00C247D8"/>
    <w:rsid w:val="00C34009"/>
    <w:rsid w:val="00C40B21"/>
    <w:rsid w:val="00C4763A"/>
    <w:rsid w:val="00C63D1E"/>
    <w:rsid w:val="00C667F3"/>
    <w:rsid w:val="00C712D2"/>
    <w:rsid w:val="00C77B5C"/>
    <w:rsid w:val="00C824C6"/>
    <w:rsid w:val="00C8275F"/>
    <w:rsid w:val="00C87068"/>
    <w:rsid w:val="00C9162F"/>
    <w:rsid w:val="00CA2F0A"/>
    <w:rsid w:val="00CB07BA"/>
    <w:rsid w:val="00CB3579"/>
    <w:rsid w:val="00CC0731"/>
    <w:rsid w:val="00CC770C"/>
    <w:rsid w:val="00CD215D"/>
    <w:rsid w:val="00CD6628"/>
    <w:rsid w:val="00CF383E"/>
    <w:rsid w:val="00D05EAB"/>
    <w:rsid w:val="00D2331B"/>
    <w:rsid w:val="00D36BB6"/>
    <w:rsid w:val="00D53DEB"/>
    <w:rsid w:val="00D57DE8"/>
    <w:rsid w:val="00D73AAD"/>
    <w:rsid w:val="00D75842"/>
    <w:rsid w:val="00D86FF7"/>
    <w:rsid w:val="00DB7B7C"/>
    <w:rsid w:val="00DD6DF0"/>
    <w:rsid w:val="00E0031C"/>
    <w:rsid w:val="00E0138A"/>
    <w:rsid w:val="00E06430"/>
    <w:rsid w:val="00E22463"/>
    <w:rsid w:val="00E23871"/>
    <w:rsid w:val="00E322E9"/>
    <w:rsid w:val="00E400EA"/>
    <w:rsid w:val="00E46EE5"/>
    <w:rsid w:val="00E57F5E"/>
    <w:rsid w:val="00E60FB0"/>
    <w:rsid w:val="00E614A1"/>
    <w:rsid w:val="00E700AD"/>
    <w:rsid w:val="00E74ABD"/>
    <w:rsid w:val="00E83023"/>
    <w:rsid w:val="00E833E4"/>
    <w:rsid w:val="00E92EED"/>
    <w:rsid w:val="00E93A0F"/>
    <w:rsid w:val="00EA3E66"/>
    <w:rsid w:val="00EC0B43"/>
    <w:rsid w:val="00F11AA8"/>
    <w:rsid w:val="00F24787"/>
    <w:rsid w:val="00F27223"/>
    <w:rsid w:val="00F3623C"/>
    <w:rsid w:val="00F41116"/>
    <w:rsid w:val="00F44D20"/>
    <w:rsid w:val="00F4518C"/>
    <w:rsid w:val="00F4529D"/>
    <w:rsid w:val="00F53F09"/>
    <w:rsid w:val="00F56B20"/>
    <w:rsid w:val="00F6219B"/>
    <w:rsid w:val="00F6315F"/>
    <w:rsid w:val="00F64E0B"/>
    <w:rsid w:val="00F72D66"/>
    <w:rsid w:val="00F8164B"/>
    <w:rsid w:val="00F907CF"/>
    <w:rsid w:val="00F935EE"/>
    <w:rsid w:val="00FA3D8C"/>
    <w:rsid w:val="00FB587F"/>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First Indent"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BE4F81"/>
    <w:rPr>
      <w:color w:val="0563C1" w:themeColor="hyperlink"/>
      <w:u w:val="single"/>
    </w:rPr>
  </w:style>
  <w:style w:type="character" w:styleId="UnresolvedMention">
    <w:name w:val="Unresolved Mention"/>
    <w:basedOn w:val="DefaultParagraphFont"/>
    <w:uiPriority w:val="99"/>
    <w:semiHidden/>
    <w:unhideWhenUsed/>
    <w:rsid w:val="00BE4F81"/>
    <w:rPr>
      <w:color w:val="605E5C"/>
      <w:shd w:val="clear" w:color="auto" w:fill="E1DFDD"/>
    </w:rPr>
  </w:style>
  <w:style w:type="paragraph" w:styleId="BodyText">
    <w:name w:val="Body Text"/>
    <w:basedOn w:val="Normal"/>
    <w:link w:val="BodyTextChar"/>
    <w:rsid w:val="00CF383E"/>
    <w:pPr>
      <w:spacing w:after="120"/>
    </w:pPr>
  </w:style>
  <w:style w:type="character" w:customStyle="1" w:styleId="BodyTextChar">
    <w:name w:val="Body Text Char"/>
    <w:basedOn w:val="DefaultParagraphFont"/>
    <w:link w:val="BodyText"/>
    <w:rsid w:val="00CF383E"/>
    <w:rPr>
      <w:rFonts w:ascii="Courier 12cpi" w:hAnsi="Courier 12cpi"/>
      <w:sz w:val="24"/>
      <w:szCs w:val="24"/>
    </w:rPr>
  </w:style>
  <w:style w:type="paragraph" w:styleId="BodyTextFirstIndent">
    <w:name w:val="Body Text First Indent"/>
    <w:basedOn w:val="BodyText"/>
    <w:link w:val="BodyTextFirstIndentChar"/>
    <w:uiPriority w:val="99"/>
    <w:rsid w:val="00CF383E"/>
    <w:pPr>
      <w:widowControl/>
      <w:autoSpaceDE/>
      <w:autoSpaceDN/>
      <w:adjustRightInd/>
      <w:ind w:firstLine="210"/>
    </w:pPr>
    <w:rPr>
      <w:rFonts w:ascii="Times New Roman" w:eastAsia="Calibri" w:hAnsi="Times New Roman"/>
    </w:rPr>
  </w:style>
  <w:style w:type="character" w:customStyle="1" w:styleId="BodyTextFirstIndentChar">
    <w:name w:val="Body Text First Indent Char"/>
    <w:basedOn w:val="BodyTextChar"/>
    <w:link w:val="BodyTextFirstIndent"/>
    <w:uiPriority w:val="99"/>
    <w:rsid w:val="00CF383E"/>
    <w:rPr>
      <w:rFonts w:ascii="Courier 12cpi" w:eastAsia="Calibri" w:hAnsi="Courier 12cp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dol.gov/agencies/eta/advisories/uipl-19-24" TargetMode="External" /><Relationship Id="rId6" Type="http://schemas.openxmlformats.org/officeDocument/2006/relationships/hyperlink" Target="https://www.dol.gov/sites/dolgov/files/ETA/advisories/UIPL/2023/UIPL%2013-23/UIPL%2013-23.pdf" TargetMode="External" /><Relationship Id="rId7" Type="http://schemas.openxmlformats.org/officeDocument/2006/relationships/hyperlink" Target="https://oui.doleta.gov/unemploy/DataDownloads.asp"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E4C94-0A39-4E72-9B05-CA9C9F391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2281</Words>
  <Characters>13284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Trujillo, Sandra - ETA</cp:lastModifiedBy>
  <cp:revision>2</cp:revision>
  <cp:lastPrinted>2020-02-19T15:46:00Z</cp:lastPrinted>
  <dcterms:created xsi:type="dcterms:W3CDTF">2025-09-05T15:41:00Z</dcterms:created>
  <dcterms:modified xsi:type="dcterms:W3CDTF">2025-09-05T15:41:00Z</dcterms:modified>
</cp:coreProperties>
</file>