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435F64" w:rsidP="00DC5FE0" w14:paraId="4805E175" w14:textId="77777777">
      <w:pPr>
        <w:suppressAutoHyphens/>
        <w:jc w:val="center"/>
        <w:rPr>
          <w:rFonts w:ascii="Arial" w:hAnsi="Arial" w:cs="Arial"/>
          <w:b/>
          <w:sz w:val="22"/>
          <w:szCs w:val="22"/>
        </w:rPr>
      </w:pPr>
      <w:r w:rsidRPr="00435F64">
        <w:rPr>
          <w:rFonts w:ascii="Arial" w:hAnsi="Arial" w:cs="Arial"/>
          <w:b/>
          <w:sz w:val="22"/>
          <w:szCs w:val="22"/>
        </w:rPr>
        <w:t>DEPARTMENT OF THE TREASURY</w:t>
      </w:r>
      <w:r w:rsidRPr="00435F64" w:rsidR="00D73D2D">
        <w:rPr>
          <w:rFonts w:ascii="Arial" w:hAnsi="Arial" w:cs="Arial"/>
          <w:b/>
          <w:sz w:val="22"/>
          <w:szCs w:val="22"/>
        </w:rPr>
        <w:t xml:space="preserve"> </w:t>
      </w:r>
    </w:p>
    <w:p w:rsidR="00AF1157" w:rsidRPr="00435F64" w:rsidP="00DC5FE0" w14:paraId="24A733E0" w14:textId="77777777">
      <w:pPr>
        <w:suppressAutoHyphens/>
        <w:jc w:val="center"/>
        <w:rPr>
          <w:rFonts w:ascii="Arial" w:hAnsi="Arial" w:cs="Arial"/>
        </w:rPr>
      </w:pPr>
    </w:p>
    <w:p w:rsidR="00AF1157" w:rsidRPr="00435F64" w:rsidP="00DC5FE0" w14:paraId="3D7DE135" w14:textId="77777777">
      <w:pPr>
        <w:suppressAutoHyphens/>
        <w:jc w:val="center"/>
        <w:rPr>
          <w:rFonts w:ascii="Arial" w:hAnsi="Arial" w:cs="Arial"/>
          <w:b/>
          <w:sz w:val="22"/>
          <w:szCs w:val="22"/>
        </w:rPr>
      </w:pPr>
      <w:r w:rsidRPr="00435F64">
        <w:rPr>
          <w:rFonts w:ascii="Arial" w:hAnsi="Arial" w:cs="Arial"/>
          <w:b/>
          <w:sz w:val="22"/>
          <w:szCs w:val="22"/>
        </w:rPr>
        <w:t xml:space="preserve">ALCOHOL </w:t>
      </w:r>
      <w:r w:rsidRPr="00435F64" w:rsidR="00D004D6">
        <w:rPr>
          <w:rFonts w:ascii="Arial" w:hAnsi="Arial" w:cs="Arial"/>
          <w:b/>
          <w:sz w:val="22"/>
          <w:szCs w:val="22"/>
        </w:rPr>
        <w:t xml:space="preserve">AND </w:t>
      </w:r>
      <w:r w:rsidRPr="00435F64">
        <w:rPr>
          <w:rFonts w:ascii="Arial" w:hAnsi="Arial" w:cs="Arial"/>
          <w:b/>
          <w:sz w:val="22"/>
          <w:szCs w:val="22"/>
        </w:rPr>
        <w:t>TOBACCO TAX AND TRADE BUREAU</w:t>
      </w:r>
      <w:r w:rsidRPr="00435F64" w:rsidR="00D73D2D">
        <w:rPr>
          <w:rFonts w:ascii="Arial" w:hAnsi="Arial" w:cs="Arial"/>
          <w:b/>
          <w:sz w:val="22"/>
          <w:szCs w:val="22"/>
        </w:rPr>
        <w:t xml:space="preserve"> </w:t>
      </w:r>
    </w:p>
    <w:p w:rsidR="00AF1157" w:rsidRPr="00435F64" w:rsidP="00DC5FE0" w14:paraId="21357703" w14:textId="77777777">
      <w:pPr>
        <w:suppressAutoHyphens/>
        <w:jc w:val="center"/>
        <w:rPr>
          <w:rFonts w:ascii="Arial" w:hAnsi="Arial" w:cs="Arial"/>
          <w:sz w:val="28"/>
          <w:szCs w:val="28"/>
        </w:rPr>
      </w:pPr>
    </w:p>
    <w:p w:rsidR="00AF1157" w:rsidRPr="00435F64" w:rsidP="00DC5FE0" w14:paraId="1B236FE1" w14:textId="77777777">
      <w:pPr>
        <w:suppressAutoHyphens/>
        <w:jc w:val="center"/>
        <w:rPr>
          <w:rFonts w:ascii="Arial" w:hAnsi="Arial" w:cs="Arial"/>
          <w:b/>
          <w:sz w:val="22"/>
          <w:szCs w:val="22"/>
        </w:rPr>
      </w:pPr>
      <w:r w:rsidRPr="00435F64">
        <w:rPr>
          <w:rFonts w:ascii="Arial" w:hAnsi="Arial" w:cs="Arial"/>
          <w:b/>
          <w:sz w:val="22"/>
          <w:szCs w:val="22"/>
        </w:rPr>
        <w:t xml:space="preserve">Supporting Statement </w:t>
      </w:r>
      <w:r w:rsidRPr="00435F64" w:rsidR="00D73D2D">
        <w:rPr>
          <w:rFonts w:ascii="Arial" w:hAnsi="Arial" w:cs="Arial"/>
          <w:b/>
          <w:sz w:val="22"/>
          <w:szCs w:val="22"/>
        </w:rPr>
        <w:t>––</w:t>
      </w:r>
      <w:r w:rsidRPr="00435F64">
        <w:rPr>
          <w:rFonts w:ascii="Arial" w:hAnsi="Arial" w:cs="Arial"/>
          <w:b/>
          <w:sz w:val="22"/>
          <w:szCs w:val="22"/>
        </w:rPr>
        <w:t xml:space="preserve"> Information Collection Request</w:t>
      </w:r>
      <w:r w:rsidRPr="00435F64" w:rsidR="00D73D2D">
        <w:rPr>
          <w:rFonts w:ascii="Arial" w:hAnsi="Arial" w:cs="Arial"/>
          <w:b/>
          <w:sz w:val="22"/>
          <w:szCs w:val="22"/>
        </w:rPr>
        <w:t xml:space="preserve"> </w:t>
      </w:r>
    </w:p>
    <w:p w:rsidR="00AF1157" w:rsidRPr="00435F64" w:rsidP="00DC5FE0" w14:paraId="3987D0A6" w14:textId="77777777">
      <w:pPr>
        <w:suppressAutoHyphens/>
        <w:jc w:val="center"/>
        <w:rPr>
          <w:rFonts w:ascii="Arial" w:hAnsi="Arial" w:cs="Arial"/>
          <w:sz w:val="28"/>
          <w:szCs w:val="28"/>
        </w:rPr>
      </w:pPr>
    </w:p>
    <w:p w:rsidR="00AF1157" w:rsidRPr="00435F64" w:rsidP="00DC5FE0" w14:paraId="2A5C35D7" w14:textId="624F7485">
      <w:pPr>
        <w:suppressAutoHyphens/>
        <w:jc w:val="center"/>
        <w:rPr>
          <w:rFonts w:ascii="Arial" w:hAnsi="Arial" w:cs="Arial"/>
          <w:b/>
          <w:sz w:val="22"/>
          <w:szCs w:val="22"/>
          <w:u w:val="single"/>
        </w:rPr>
      </w:pPr>
      <w:r w:rsidRPr="00435F64">
        <w:rPr>
          <w:rFonts w:ascii="Arial" w:hAnsi="Arial" w:cs="Arial"/>
          <w:b/>
          <w:sz w:val="22"/>
          <w:szCs w:val="22"/>
          <w:u w:val="single"/>
        </w:rPr>
        <w:t>OMB Control Number 1513</w:t>
      </w:r>
      <w:r w:rsidRPr="00435F64" w:rsidR="00D73D2D">
        <w:rPr>
          <w:rFonts w:ascii="Arial" w:hAnsi="Arial" w:cs="Arial"/>
          <w:b/>
          <w:sz w:val="22"/>
          <w:szCs w:val="22"/>
          <w:u w:val="single"/>
        </w:rPr>
        <w:t>–</w:t>
      </w:r>
      <w:r w:rsidRPr="00435F64" w:rsidR="00880997">
        <w:rPr>
          <w:rFonts w:ascii="Arial" w:hAnsi="Arial" w:cs="Arial"/>
          <w:b/>
          <w:sz w:val="22"/>
          <w:szCs w:val="22"/>
          <w:u w:val="single"/>
        </w:rPr>
        <w:t>01</w:t>
      </w:r>
      <w:r w:rsidRPr="00435F64" w:rsidR="009D5616">
        <w:rPr>
          <w:rFonts w:ascii="Arial" w:hAnsi="Arial" w:cs="Arial"/>
          <w:b/>
          <w:sz w:val="22"/>
          <w:szCs w:val="22"/>
          <w:u w:val="single"/>
        </w:rPr>
        <w:t>04</w:t>
      </w:r>
      <w:r w:rsidRPr="00435F64" w:rsidR="00987432">
        <w:rPr>
          <w:rFonts w:ascii="Arial" w:hAnsi="Arial" w:cs="Arial"/>
          <w:b/>
          <w:sz w:val="22"/>
          <w:szCs w:val="22"/>
          <w:u w:val="single"/>
        </w:rPr>
        <w:t xml:space="preserve"> </w:t>
      </w:r>
    </w:p>
    <w:p w:rsidR="00590F72" w:rsidRPr="00435F64" w:rsidP="00DC5FE0" w14:paraId="1D360D34" w14:textId="77777777">
      <w:pPr>
        <w:suppressAutoHyphens/>
        <w:jc w:val="center"/>
        <w:rPr>
          <w:rFonts w:ascii="Arial" w:hAnsi="Arial" w:cs="Arial"/>
          <w:sz w:val="28"/>
          <w:szCs w:val="28"/>
        </w:rPr>
      </w:pPr>
    </w:p>
    <w:p w:rsidR="00682380" w:rsidRPr="00435F64" w:rsidP="00590F72" w14:paraId="14FACEF2" w14:textId="084BFEE5">
      <w:pPr>
        <w:jc w:val="center"/>
        <w:rPr>
          <w:rFonts w:ascii="Arial" w:hAnsi="Arial" w:cs="Arial"/>
          <w:b/>
          <w:sz w:val="22"/>
          <w:szCs w:val="22"/>
        </w:rPr>
      </w:pPr>
      <w:r w:rsidRPr="00435F64">
        <w:rPr>
          <w:rFonts w:ascii="Arial" w:hAnsi="Arial" w:cs="Arial"/>
          <w:b/>
          <w:sz w:val="22"/>
          <w:szCs w:val="22"/>
        </w:rPr>
        <w:t xml:space="preserve">Information Collected in Support of </w:t>
      </w:r>
      <w:r w:rsidRPr="00435F64" w:rsidR="00FA5251">
        <w:rPr>
          <w:rFonts w:ascii="Arial" w:hAnsi="Arial" w:cs="Arial"/>
          <w:b/>
          <w:sz w:val="22"/>
          <w:szCs w:val="22"/>
        </w:rPr>
        <w:t xml:space="preserve">Wine </w:t>
      </w:r>
      <w:r w:rsidRPr="00435F64">
        <w:rPr>
          <w:rFonts w:ascii="Arial" w:hAnsi="Arial" w:cs="Arial"/>
          <w:b/>
          <w:sz w:val="22"/>
          <w:szCs w:val="22"/>
        </w:rPr>
        <w:t xml:space="preserve">Producer’s </w:t>
      </w:r>
      <w:r w:rsidRPr="00435F64" w:rsidR="00FA5251">
        <w:rPr>
          <w:rFonts w:ascii="Arial" w:hAnsi="Arial" w:cs="Arial"/>
          <w:b/>
          <w:sz w:val="22"/>
          <w:szCs w:val="22"/>
        </w:rPr>
        <w:t>T</w:t>
      </w:r>
      <w:r w:rsidRPr="00435F64">
        <w:rPr>
          <w:rFonts w:ascii="Arial" w:hAnsi="Arial" w:cs="Arial"/>
          <w:b/>
          <w:sz w:val="22"/>
          <w:szCs w:val="22"/>
        </w:rPr>
        <w:t xml:space="preserve">ax Credit </w:t>
      </w:r>
      <w:r w:rsidRPr="00435F64">
        <w:rPr>
          <w:rFonts w:ascii="Arial" w:hAnsi="Arial" w:cs="Arial"/>
          <w:b/>
          <w:sz w:val="22"/>
          <w:szCs w:val="22"/>
        </w:rPr>
        <w:t xml:space="preserve">Transfers </w:t>
      </w:r>
    </w:p>
    <w:p w:rsidR="00880997" w:rsidRPr="00435F64" w:rsidP="00590F72" w14:paraId="63890F61" w14:textId="513A362F">
      <w:pPr>
        <w:jc w:val="center"/>
        <w:rPr>
          <w:rFonts w:ascii="Arial" w:hAnsi="Arial" w:cs="Arial"/>
          <w:b/>
          <w:sz w:val="22"/>
          <w:szCs w:val="22"/>
        </w:rPr>
      </w:pPr>
      <w:r w:rsidRPr="00435F64">
        <w:rPr>
          <w:rFonts w:ascii="Arial" w:hAnsi="Arial" w:cs="Arial"/>
          <w:b/>
          <w:sz w:val="22"/>
          <w:szCs w:val="22"/>
        </w:rPr>
        <w:t>(</w:t>
      </w:r>
      <w:r w:rsidRPr="00435F64" w:rsidR="009D5616">
        <w:rPr>
          <w:rFonts w:ascii="Arial" w:hAnsi="Arial" w:cs="Arial"/>
          <w:b/>
          <w:sz w:val="22"/>
          <w:szCs w:val="22"/>
        </w:rPr>
        <w:t>TTB REC 5120/11</w:t>
      </w:r>
      <w:r w:rsidRPr="00435F64">
        <w:rPr>
          <w:rFonts w:ascii="Arial" w:hAnsi="Arial" w:cs="Arial"/>
          <w:b/>
          <w:sz w:val="22"/>
          <w:szCs w:val="22"/>
        </w:rPr>
        <w:t xml:space="preserve">) </w:t>
      </w:r>
    </w:p>
    <w:p w:rsidR="00AF1157" w:rsidRPr="00435F64" w:rsidP="00DC5FE0" w14:paraId="63D1745A" w14:textId="77777777">
      <w:pPr>
        <w:suppressAutoHyphens/>
        <w:rPr>
          <w:rFonts w:ascii="Arial" w:hAnsi="Arial" w:cs="Arial"/>
          <w:sz w:val="22"/>
          <w:szCs w:val="22"/>
        </w:rPr>
      </w:pPr>
    </w:p>
    <w:p w:rsidR="00D73D2D" w:rsidRPr="00435F64" w:rsidP="00DC5FE0" w14:paraId="75699C66" w14:textId="292F10C9">
      <w:pPr>
        <w:suppressAutoHyphens/>
        <w:rPr>
          <w:rFonts w:ascii="Arial" w:hAnsi="Arial" w:cs="Arial"/>
          <w:sz w:val="22"/>
          <w:szCs w:val="22"/>
        </w:rPr>
      </w:pPr>
    </w:p>
    <w:p w:rsidR="00464628" w:rsidRPr="00435F64" w:rsidP="00464628" w14:paraId="76315AAD" w14:textId="77777777">
      <w:pPr>
        <w:rPr>
          <w:rFonts w:ascii="Arial" w:hAnsi="Arial" w:cs="Arial"/>
          <w:b/>
          <w:sz w:val="22"/>
          <w:szCs w:val="22"/>
          <w:u w:val="single"/>
        </w:rPr>
      </w:pPr>
      <w:r w:rsidRPr="00435F64">
        <w:rPr>
          <w:rFonts w:ascii="Arial" w:hAnsi="Arial" w:cs="Arial"/>
          <w:b/>
          <w:sz w:val="22"/>
          <w:szCs w:val="22"/>
          <w:u w:val="single"/>
        </w:rPr>
        <w:t xml:space="preserve">Changes Since Last Approval </w:t>
      </w:r>
    </w:p>
    <w:p w:rsidR="00464628" w:rsidRPr="00435F64" w:rsidP="00464628" w14:paraId="5E708A5E" w14:textId="77777777">
      <w:pPr>
        <w:rPr>
          <w:rFonts w:ascii="Arial" w:hAnsi="Arial" w:cs="Arial"/>
          <w:sz w:val="22"/>
          <w:szCs w:val="22"/>
        </w:rPr>
      </w:pPr>
    </w:p>
    <w:p w:rsidR="00464628" w:rsidRPr="00435F64" w:rsidP="00464628" w14:paraId="1E792B2A" w14:textId="77777777">
      <w:pPr>
        <w:ind w:left="360"/>
        <w:rPr>
          <w:rFonts w:ascii="Arial" w:hAnsi="Arial" w:cs="Arial"/>
          <w:sz w:val="22"/>
          <w:szCs w:val="22"/>
        </w:rPr>
      </w:pPr>
      <w:r w:rsidRPr="00435F64">
        <w:rPr>
          <w:rFonts w:ascii="Arial" w:hAnsi="Arial" w:cs="Arial"/>
          <w:sz w:val="22"/>
          <w:szCs w:val="22"/>
        </w:rPr>
        <w:t xml:space="preserve">Changes made to the Supporting Statement since this information collection’s last approval: </w:t>
      </w:r>
    </w:p>
    <w:p w:rsidR="00464628" w:rsidRPr="00435F64" w:rsidP="00464628" w14:paraId="2979BD21" w14:textId="77777777">
      <w:pPr>
        <w:ind w:left="360"/>
        <w:rPr>
          <w:rFonts w:ascii="Arial" w:hAnsi="Arial" w:cs="Arial"/>
          <w:sz w:val="22"/>
          <w:szCs w:val="22"/>
        </w:rPr>
      </w:pPr>
    </w:p>
    <w:p w:rsidR="00464628" w:rsidRPr="00483D08" w:rsidP="00681F5F" w14:paraId="3E5970C8" w14:textId="20E2D97B">
      <w:pPr>
        <w:widowControl w:val="0"/>
        <w:numPr>
          <w:ilvl w:val="0"/>
          <w:numId w:val="6"/>
        </w:numPr>
        <w:autoSpaceDE w:val="0"/>
        <w:autoSpaceDN w:val="0"/>
        <w:adjustRightInd w:val="0"/>
        <w:spacing w:after="120"/>
        <w:ind w:left="720"/>
        <w:rPr>
          <w:rFonts w:ascii="Arial" w:hAnsi="Arial" w:cs="Arial"/>
          <w:sz w:val="22"/>
          <w:szCs w:val="22"/>
        </w:rPr>
      </w:pPr>
      <w:r w:rsidRPr="00483D08">
        <w:rPr>
          <w:rFonts w:ascii="Arial" w:hAnsi="Arial" w:cs="Arial"/>
          <w:sz w:val="22"/>
          <w:szCs w:val="22"/>
        </w:rPr>
        <w:t>I</w:t>
      </w:r>
      <w:r w:rsidRPr="00483D08" w:rsidR="00682380">
        <w:rPr>
          <w:rFonts w:ascii="Arial" w:hAnsi="Arial" w:cs="Arial"/>
          <w:sz w:val="22"/>
          <w:szCs w:val="22"/>
        </w:rPr>
        <w:t xml:space="preserve">n </w:t>
      </w:r>
      <w:r w:rsidRPr="00483D08">
        <w:rPr>
          <w:rFonts w:ascii="Arial" w:hAnsi="Arial" w:cs="Arial"/>
          <w:sz w:val="22"/>
          <w:szCs w:val="22"/>
        </w:rPr>
        <w:t xml:space="preserve">Question 8, TTB </w:t>
      </w:r>
      <w:r w:rsidRPr="00483D08">
        <w:rPr>
          <w:rFonts w:ascii="Arial" w:hAnsi="Arial" w:cs="Arial"/>
          <w:sz w:val="22"/>
          <w:szCs w:val="22"/>
        </w:rPr>
        <w:t xml:space="preserve">has updated </w:t>
      </w:r>
      <w:r w:rsidRPr="00483D08">
        <w:rPr>
          <w:rFonts w:ascii="Arial" w:hAnsi="Arial" w:cs="Arial"/>
          <w:sz w:val="22"/>
          <w:szCs w:val="22"/>
        </w:rPr>
        <w:t xml:space="preserve">the Federal Register publication citation for the most recent 60-day notice requesting comments on this information collection. </w:t>
      </w:r>
    </w:p>
    <w:p w:rsidR="00464628" w:rsidRPr="00435F64" w:rsidP="00186257" w14:paraId="084881AD" w14:textId="498304CF">
      <w:pPr>
        <w:pStyle w:val="ListParagraph"/>
        <w:numPr>
          <w:ilvl w:val="0"/>
          <w:numId w:val="6"/>
        </w:numPr>
        <w:ind w:left="720"/>
        <w:contextualSpacing w:val="0"/>
        <w:rPr>
          <w:rFonts w:ascii="Arial" w:hAnsi="Arial" w:cs="Arial"/>
          <w:sz w:val="22"/>
          <w:szCs w:val="22"/>
        </w:rPr>
      </w:pPr>
      <w:r w:rsidRPr="00435F64">
        <w:rPr>
          <w:rFonts w:ascii="Arial" w:hAnsi="Arial" w:cs="Arial"/>
          <w:sz w:val="22"/>
          <w:szCs w:val="22"/>
        </w:rPr>
        <w:t>I</w:t>
      </w:r>
      <w:r w:rsidRPr="00435F64">
        <w:rPr>
          <w:rFonts w:ascii="Arial" w:hAnsi="Arial" w:cs="Arial"/>
          <w:sz w:val="22"/>
          <w:szCs w:val="22"/>
        </w:rPr>
        <w:t xml:space="preserve">n Question 12, TTB </w:t>
      </w:r>
      <w:r w:rsidRPr="00435F64">
        <w:rPr>
          <w:rFonts w:ascii="Arial" w:hAnsi="Arial" w:cs="Arial"/>
          <w:sz w:val="22"/>
          <w:szCs w:val="22"/>
        </w:rPr>
        <w:t xml:space="preserve">has updated </w:t>
      </w:r>
      <w:r w:rsidRPr="00435F64">
        <w:rPr>
          <w:rFonts w:ascii="Arial" w:hAnsi="Arial" w:cs="Arial"/>
          <w:sz w:val="22"/>
          <w:szCs w:val="22"/>
        </w:rPr>
        <w:t xml:space="preserve">the estimated </w:t>
      </w:r>
      <w:r w:rsidR="00186257">
        <w:rPr>
          <w:rFonts w:ascii="Arial" w:hAnsi="Arial" w:cs="Arial"/>
          <w:sz w:val="22"/>
          <w:szCs w:val="22"/>
        </w:rPr>
        <w:t xml:space="preserve">respondent labor costs associated with this </w:t>
      </w:r>
      <w:r w:rsidRPr="00435F64">
        <w:rPr>
          <w:rFonts w:ascii="Arial" w:hAnsi="Arial" w:cs="Arial"/>
          <w:sz w:val="22"/>
          <w:szCs w:val="22"/>
        </w:rPr>
        <w:t xml:space="preserve">information collection </w:t>
      </w:r>
      <w:r w:rsidRPr="00435F64">
        <w:rPr>
          <w:rFonts w:ascii="Arial" w:hAnsi="Arial" w:cs="Arial"/>
          <w:sz w:val="22"/>
          <w:szCs w:val="22"/>
        </w:rPr>
        <w:t xml:space="preserve">in response to the </w:t>
      </w:r>
      <w:r w:rsidR="00186257">
        <w:rPr>
          <w:rFonts w:ascii="Arial" w:hAnsi="Arial" w:cs="Arial"/>
          <w:sz w:val="22"/>
          <w:szCs w:val="22"/>
        </w:rPr>
        <w:t xml:space="preserve">latest available private sector wage. </w:t>
      </w:r>
    </w:p>
    <w:p w:rsidR="00464628" w:rsidRPr="00435F64" w:rsidP="00186257" w14:paraId="0DFA899E" w14:textId="6862F376">
      <w:pPr>
        <w:suppressAutoHyphens/>
        <w:rPr>
          <w:rFonts w:ascii="Arial" w:hAnsi="Arial" w:cs="Arial"/>
          <w:sz w:val="22"/>
          <w:szCs w:val="22"/>
        </w:rPr>
      </w:pPr>
    </w:p>
    <w:p w:rsidR="0008657B" w:rsidRPr="00435F64" w:rsidP="00DC5FE0" w14:paraId="3722F027" w14:textId="77777777">
      <w:pPr>
        <w:suppressAutoHyphens/>
        <w:rPr>
          <w:rFonts w:ascii="Arial" w:hAnsi="Arial" w:cs="Arial"/>
          <w:sz w:val="22"/>
          <w:szCs w:val="22"/>
        </w:rPr>
      </w:pPr>
    </w:p>
    <w:p w:rsidR="00AF1157" w:rsidRPr="00435F64" w:rsidP="00DC5FE0" w14:paraId="6FA1F0FC" w14:textId="77777777">
      <w:pPr>
        <w:suppressAutoHyphens/>
        <w:rPr>
          <w:rFonts w:ascii="Arial" w:hAnsi="Arial" w:cs="Arial"/>
          <w:b/>
          <w:sz w:val="22"/>
          <w:szCs w:val="22"/>
          <w:u w:val="single"/>
        </w:rPr>
      </w:pPr>
      <w:r w:rsidRPr="00435F64">
        <w:rPr>
          <w:rFonts w:ascii="Arial" w:hAnsi="Arial" w:cs="Arial"/>
          <w:b/>
          <w:sz w:val="22"/>
          <w:szCs w:val="22"/>
          <w:u w:val="single"/>
        </w:rPr>
        <w:t>A.  J</w:t>
      </w:r>
      <w:r w:rsidRPr="00435F64" w:rsidR="00BD3333">
        <w:rPr>
          <w:rFonts w:ascii="Arial" w:hAnsi="Arial" w:cs="Arial"/>
          <w:b/>
          <w:sz w:val="22"/>
          <w:szCs w:val="22"/>
          <w:u w:val="single"/>
        </w:rPr>
        <w:t>ustification</w:t>
      </w:r>
      <w:r w:rsidRPr="00435F64" w:rsidR="00D73D2D">
        <w:rPr>
          <w:rFonts w:ascii="Arial" w:hAnsi="Arial" w:cs="Arial"/>
          <w:b/>
          <w:sz w:val="22"/>
          <w:szCs w:val="22"/>
          <w:u w:val="single"/>
        </w:rPr>
        <w:t xml:space="preserve"> </w:t>
      </w:r>
    </w:p>
    <w:p w:rsidR="00AF1157" w:rsidRPr="00435F64" w:rsidP="00DC5FE0" w14:paraId="32A6DE2C" w14:textId="77777777">
      <w:pPr>
        <w:suppressAutoHyphens/>
        <w:rPr>
          <w:rFonts w:ascii="Arial" w:hAnsi="Arial" w:cs="Arial"/>
          <w:sz w:val="22"/>
          <w:szCs w:val="22"/>
        </w:rPr>
      </w:pPr>
    </w:p>
    <w:p w:rsidR="00AF1157" w:rsidRPr="00435F64" w:rsidP="00DC5FE0" w14:paraId="46A603BE" w14:textId="77777777">
      <w:pPr>
        <w:suppressAutoHyphens/>
        <w:rPr>
          <w:rFonts w:ascii="Arial" w:hAnsi="Arial" w:cs="Arial"/>
          <w:i/>
          <w:sz w:val="22"/>
          <w:szCs w:val="22"/>
        </w:rPr>
      </w:pPr>
      <w:r w:rsidRPr="00435F64">
        <w:rPr>
          <w:rFonts w:ascii="Arial" w:hAnsi="Arial" w:cs="Arial"/>
          <w:i/>
          <w:sz w:val="22"/>
          <w:szCs w:val="22"/>
        </w:rPr>
        <w:t xml:space="preserve">1.  </w:t>
      </w:r>
      <w:r w:rsidRPr="00435F64">
        <w:rPr>
          <w:rFonts w:ascii="Arial" w:hAnsi="Arial" w:cs="Arial"/>
          <w:i/>
          <w:sz w:val="22"/>
          <w:szCs w:val="22"/>
        </w:rPr>
        <w:t>What are the circumstances that make this collection of information necessary</w:t>
      </w:r>
      <w:r w:rsidRPr="00435F64">
        <w:rPr>
          <w:rFonts w:ascii="Arial" w:hAnsi="Arial" w:cs="Arial"/>
          <w:i/>
          <w:sz w:val="22"/>
          <w:szCs w:val="22"/>
        </w:rPr>
        <w:t>,</w:t>
      </w:r>
      <w:r w:rsidRPr="00435F64">
        <w:rPr>
          <w:rFonts w:ascii="Arial" w:hAnsi="Arial" w:cs="Arial"/>
          <w:i/>
          <w:sz w:val="22"/>
          <w:szCs w:val="22"/>
        </w:rPr>
        <w:t xml:space="preserve"> and what legal or administrative requirements necessitate the collection?</w:t>
      </w:r>
      <w:r w:rsidRPr="00435F64" w:rsidR="005E4F99">
        <w:rPr>
          <w:rFonts w:ascii="Arial" w:hAnsi="Arial" w:cs="Arial"/>
          <w:i/>
          <w:sz w:val="22"/>
          <w:szCs w:val="22"/>
        </w:rPr>
        <w:t xml:space="preserve">  Also </w:t>
      </w:r>
      <w:r w:rsidRPr="00435F64">
        <w:rPr>
          <w:rFonts w:ascii="Arial" w:hAnsi="Arial" w:cs="Arial"/>
          <w:i/>
          <w:sz w:val="22"/>
          <w:szCs w:val="22"/>
        </w:rPr>
        <w:t xml:space="preserve">align </w:t>
      </w:r>
      <w:r w:rsidRPr="00435F64" w:rsidR="005E4F99">
        <w:rPr>
          <w:rFonts w:ascii="Arial" w:hAnsi="Arial" w:cs="Arial"/>
          <w:i/>
          <w:sz w:val="22"/>
          <w:szCs w:val="22"/>
        </w:rPr>
        <w:t xml:space="preserve">the information collection to </w:t>
      </w:r>
      <w:r w:rsidRPr="00435F64" w:rsidR="00074898">
        <w:rPr>
          <w:rFonts w:ascii="Arial" w:hAnsi="Arial" w:cs="Arial"/>
          <w:i/>
          <w:sz w:val="22"/>
          <w:szCs w:val="22"/>
        </w:rPr>
        <w:t>TTB</w:t>
      </w:r>
      <w:r w:rsidRPr="00435F64">
        <w:rPr>
          <w:rFonts w:ascii="Arial" w:hAnsi="Arial" w:cs="Arial"/>
          <w:i/>
          <w:sz w:val="22"/>
          <w:szCs w:val="22"/>
        </w:rPr>
        <w:t>’s</w:t>
      </w:r>
      <w:r w:rsidRPr="00435F64" w:rsidR="00074898">
        <w:rPr>
          <w:rFonts w:ascii="Arial" w:hAnsi="Arial" w:cs="Arial"/>
          <w:i/>
          <w:sz w:val="22"/>
          <w:szCs w:val="22"/>
        </w:rPr>
        <w:t xml:space="preserve"> </w:t>
      </w:r>
      <w:r w:rsidRPr="00435F64" w:rsidR="005E4F99">
        <w:rPr>
          <w:rFonts w:ascii="Arial" w:hAnsi="Arial" w:cs="Arial"/>
          <w:i/>
          <w:sz w:val="22"/>
          <w:szCs w:val="22"/>
        </w:rPr>
        <w:t>Line of Business/Sub-function and IT Investment, if one is used.</w:t>
      </w:r>
      <w:r w:rsidRPr="00435F64">
        <w:rPr>
          <w:rFonts w:ascii="Arial" w:hAnsi="Arial" w:cs="Arial"/>
          <w:i/>
          <w:sz w:val="22"/>
          <w:szCs w:val="22"/>
        </w:rPr>
        <w:t xml:space="preserve"> </w:t>
      </w:r>
    </w:p>
    <w:p w:rsidR="00987432" w:rsidRPr="00435F64" w:rsidP="00DC5FE0" w14:paraId="0D0D9462" w14:textId="77777777">
      <w:pPr>
        <w:ind w:left="360"/>
        <w:rPr>
          <w:rFonts w:ascii="Arial" w:hAnsi="Arial" w:cs="Arial"/>
          <w:sz w:val="22"/>
          <w:szCs w:val="22"/>
        </w:rPr>
      </w:pPr>
    </w:p>
    <w:p w:rsidR="00483D08" w:rsidP="00DC5FE0" w14:paraId="34B763D1" w14:textId="7A3392AD">
      <w:pPr>
        <w:ind w:left="360"/>
        <w:rPr>
          <w:rFonts w:ascii="Arial" w:hAnsi="Arial" w:cs="Arial"/>
          <w:sz w:val="22"/>
          <w:szCs w:val="22"/>
        </w:rPr>
      </w:pPr>
      <w:r w:rsidRPr="00483D08">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w:t>
      </w:r>
    </w:p>
    <w:p w:rsidR="003A4DFA" w:rsidRPr="00435F64" w:rsidP="00DC5FE0" w14:paraId="20942F4C" w14:textId="77777777">
      <w:pPr>
        <w:ind w:left="360"/>
        <w:rPr>
          <w:rFonts w:ascii="Arial" w:hAnsi="Arial" w:cs="Arial"/>
          <w:sz w:val="22"/>
          <w:szCs w:val="22"/>
        </w:rPr>
      </w:pPr>
    </w:p>
    <w:p w:rsidR="002A2F54" w:rsidRPr="00435F64" w:rsidP="002A2F54" w14:paraId="0BB2CBDA" w14:textId="28EB415F">
      <w:pPr>
        <w:ind w:left="360"/>
        <w:rPr>
          <w:rFonts w:ascii="Arial" w:hAnsi="Arial" w:cs="Arial"/>
          <w:sz w:val="22"/>
          <w:szCs w:val="22"/>
        </w:rPr>
      </w:pPr>
      <w:r w:rsidRPr="00435F64">
        <w:rPr>
          <w:rFonts w:ascii="Arial" w:hAnsi="Arial" w:cs="Arial"/>
          <w:sz w:val="22"/>
          <w:szCs w:val="22"/>
        </w:rPr>
        <w:t xml:space="preserve">In general, the IRC at 26 U.S.C. 5041 imposes </w:t>
      </w:r>
      <w:r w:rsidRPr="00435F64" w:rsidR="00B60B0E">
        <w:rPr>
          <w:rFonts w:ascii="Arial" w:hAnsi="Arial" w:cs="Arial"/>
          <w:sz w:val="22"/>
          <w:szCs w:val="22"/>
        </w:rPr>
        <w:t xml:space="preserve">an </w:t>
      </w:r>
      <w:r w:rsidRPr="00435F64">
        <w:rPr>
          <w:rFonts w:ascii="Arial" w:hAnsi="Arial" w:cs="Arial"/>
          <w:sz w:val="22"/>
          <w:szCs w:val="22"/>
        </w:rPr>
        <w:t>excise tax on domestic and imported wine</w:t>
      </w:r>
      <w:r w:rsidRPr="00435F64" w:rsidR="00D052E8">
        <w:rPr>
          <w:rFonts w:ascii="Arial" w:hAnsi="Arial" w:cs="Arial"/>
          <w:sz w:val="22"/>
          <w:szCs w:val="22"/>
        </w:rPr>
        <w:t xml:space="preserve">, including hard cider, the rate of which varies </w:t>
      </w:r>
      <w:r w:rsidRPr="00435F64" w:rsidR="00976267">
        <w:rPr>
          <w:rFonts w:ascii="Arial" w:hAnsi="Arial" w:cs="Arial"/>
          <w:sz w:val="22"/>
          <w:szCs w:val="22"/>
        </w:rPr>
        <w:t>by</w:t>
      </w:r>
      <w:r w:rsidRPr="00435F64" w:rsidR="00D052E8">
        <w:rPr>
          <w:rFonts w:ascii="Arial" w:hAnsi="Arial" w:cs="Arial"/>
          <w:sz w:val="22"/>
          <w:szCs w:val="22"/>
        </w:rPr>
        <w:t xml:space="preserve"> the wine’s alcohol </w:t>
      </w:r>
      <w:r w:rsidRPr="00435F64" w:rsidR="005A24A1">
        <w:rPr>
          <w:rFonts w:ascii="Arial" w:hAnsi="Arial" w:cs="Arial"/>
          <w:sz w:val="22"/>
          <w:szCs w:val="22"/>
        </w:rPr>
        <w:t xml:space="preserve">content and its </w:t>
      </w:r>
      <w:r w:rsidRPr="00435F64" w:rsidR="00D052E8">
        <w:rPr>
          <w:rFonts w:ascii="Arial" w:hAnsi="Arial" w:cs="Arial"/>
          <w:sz w:val="22"/>
          <w:szCs w:val="22"/>
        </w:rPr>
        <w:t>carbon dioxide content</w:t>
      </w:r>
      <w:r w:rsidRPr="00435F64" w:rsidR="005A24A1">
        <w:rPr>
          <w:rFonts w:ascii="Arial" w:hAnsi="Arial" w:cs="Arial"/>
          <w:sz w:val="22"/>
          <w:szCs w:val="22"/>
        </w:rPr>
        <w:t xml:space="preserve"> and source</w:t>
      </w:r>
      <w:r w:rsidRPr="00435F64">
        <w:rPr>
          <w:rFonts w:ascii="Arial" w:hAnsi="Arial" w:cs="Arial"/>
          <w:sz w:val="22"/>
          <w:szCs w:val="22"/>
        </w:rPr>
        <w:t>.</w:t>
      </w:r>
      <w:r>
        <w:rPr>
          <w:rStyle w:val="FootnoteReference"/>
          <w:rFonts w:ascii="Arial" w:hAnsi="Arial" w:cs="Arial"/>
          <w:sz w:val="22"/>
          <w:szCs w:val="22"/>
        </w:rPr>
        <w:footnoteReference w:id="2"/>
      </w:r>
      <w:r w:rsidRPr="00435F64">
        <w:rPr>
          <w:rFonts w:ascii="Arial" w:hAnsi="Arial" w:cs="Arial"/>
          <w:sz w:val="22"/>
          <w:szCs w:val="22"/>
        </w:rPr>
        <w:t xml:space="preserve">  However, under 26 U.S.C. 5041(c), </w:t>
      </w:r>
      <w:r w:rsidRPr="00435F64" w:rsidR="006C5586">
        <w:rPr>
          <w:rFonts w:ascii="Arial" w:hAnsi="Arial" w:cs="Arial"/>
          <w:sz w:val="22"/>
          <w:szCs w:val="22"/>
        </w:rPr>
        <w:t xml:space="preserve">all </w:t>
      </w:r>
      <w:r w:rsidRPr="00435F64" w:rsidR="00195FEF">
        <w:rPr>
          <w:rFonts w:ascii="Arial" w:hAnsi="Arial" w:cs="Arial"/>
          <w:sz w:val="22"/>
          <w:szCs w:val="22"/>
        </w:rPr>
        <w:t xml:space="preserve">domestic </w:t>
      </w:r>
      <w:r w:rsidRPr="00435F64">
        <w:rPr>
          <w:rFonts w:ascii="Arial" w:hAnsi="Arial" w:cs="Arial"/>
          <w:sz w:val="22"/>
          <w:szCs w:val="22"/>
        </w:rPr>
        <w:t xml:space="preserve">wine producers </w:t>
      </w:r>
      <w:r w:rsidRPr="00435F64" w:rsidR="00F3334B">
        <w:rPr>
          <w:rFonts w:ascii="Arial" w:hAnsi="Arial" w:cs="Arial"/>
          <w:sz w:val="22"/>
          <w:szCs w:val="22"/>
        </w:rPr>
        <w:t xml:space="preserve">and </w:t>
      </w:r>
      <w:r w:rsidRPr="00435F64" w:rsidR="006C5586">
        <w:rPr>
          <w:rFonts w:ascii="Arial" w:hAnsi="Arial" w:cs="Arial"/>
          <w:sz w:val="22"/>
          <w:szCs w:val="22"/>
        </w:rPr>
        <w:t xml:space="preserve">certain </w:t>
      </w:r>
      <w:r w:rsidRPr="00435F64" w:rsidR="00F3334B">
        <w:rPr>
          <w:rFonts w:ascii="Arial" w:hAnsi="Arial" w:cs="Arial"/>
          <w:sz w:val="22"/>
          <w:szCs w:val="22"/>
        </w:rPr>
        <w:t xml:space="preserve">importers </w:t>
      </w:r>
      <w:r w:rsidRPr="00435F64">
        <w:rPr>
          <w:rFonts w:ascii="Arial" w:hAnsi="Arial" w:cs="Arial"/>
          <w:sz w:val="22"/>
          <w:szCs w:val="22"/>
        </w:rPr>
        <w:t>are eligible for tax credit</w:t>
      </w:r>
      <w:r w:rsidRPr="00435F64" w:rsidR="00F3334B">
        <w:rPr>
          <w:rFonts w:ascii="Arial" w:hAnsi="Arial" w:cs="Arial"/>
          <w:sz w:val="22"/>
          <w:szCs w:val="22"/>
        </w:rPr>
        <w:t>s</w:t>
      </w:r>
      <w:r w:rsidRPr="00435F64">
        <w:rPr>
          <w:rFonts w:ascii="Arial" w:hAnsi="Arial" w:cs="Arial"/>
          <w:sz w:val="22"/>
          <w:szCs w:val="22"/>
        </w:rPr>
        <w:t xml:space="preserve"> </w:t>
      </w:r>
      <w:r w:rsidRPr="00435F64" w:rsidR="00976267">
        <w:rPr>
          <w:rFonts w:ascii="Arial" w:hAnsi="Arial" w:cs="Arial"/>
          <w:sz w:val="22"/>
          <w:szCs w:val="22"/>
        </w:rPr>
        <w:t xml:space="preserve">on limited </w:t>
      </w:r>
      <w:r w:rsidRPr="00435F64" w:rsidR="00C27E54">
        <w:rPr>
          <w:rFonts w:ascii="Arial" w:hAnsi="Arial" w:cs="Arial"/>
          <w:sz w:val="22"/>
          <w:szCs w:val="22"/>
        </w:rPr>
        <w:t xml:space="preserve">quantities of </w:t>
      </w:r>
      <w:r w:rsidRPr="00435F64">
        <w:rPr>
          <w:rFonts w:ascii="Arial" w:hAnsi="Arial" w:cs="Arial"/>
          <w:sz w:val="22"/>
          <w:szCs w:val="22"/>
        </w:rPr>
        <w:t>wine</w:t>
      </w:r>
      <w:r w:rsidRPr="00435F64" w:rsidR="00D052E8">
        <w:rPr>
          <w:rFonts w:ascii="Arial" w:hAnsi="Arial" w:cs="Arial"/>
          <w:sz w:val="22"/>
          <w:szCs w:val="22"/>
        </w:rPr>
        <w:t xml:space="preserve"> </w:t>
      </w:r>
      <w:r w:rsidRPr="00435F64" w:rsidR="005932E0">
        <w:rPr>
          <w:rFonts w:ascii="Arial" w:hAnsi="Arial" w:cs="Arial"/>
          <w:sz w:val="22"/>
          <w:szCs w:val="22"/>
        </w:rPr>
        <w:t>removed</w:t>
      </w:r>
      <w:r w:rsidRPr="00435F64">
        <w:rPr>
          <w:rFonts w:ascii="Arial" w:hAnsi="Arial" w:cs="Arial"/>
          <w:sz w:val="22"/>
          <w:szCs w:val="22"/>
        </w:rPr>
        <w:t xml:space="preserve"> </w:t>
      </w:r>
      <w:r w:rsidRPr="00435F64" w:rsidR="005932E0">
        <w:rPr>
          <w:rFonts w:ascii="Arial" w:hAnsi="Arial" w:cs="Arial"/>
          <w:sz w:val="22"/>
          <w:szCs w:val="22"/>
        </w:rPr>
        <w:t xml:space="preserve">for consumption or sale </w:t>
      </w:r>
      <w:r w:rsidRPr="00435F64">
        <w:rPr>
          <w:rFonts w:ascii="Arial" w:hAnsi="Arial" w:cs="Arial"/>
          <w:sz w:val="22"/>
          <w:szCs w:val="22"/>
        </w:rPr>
        <w:t>during a calendar year.</w:t>
      </w:r>
      <w:r>
        <w:rPr>
          <w:rStyle w:val="FootnoteReference"/>
          <w:rFonts w:ascii="Arial" w:hAnsi="Arial" w:cs="Arial"/>
          <w:sz w:val="22"/>
          <w:szCs w:val="22"/>
        </w:rPr>
        <w:footnoteReference w:id="3"/>
      </w:r>
      <w:r w:rsidRPr="00435F64">
        <w:rPr>
          <w:rFonts w:ascii="Arial" w:hAnsi="Arial" w:cs="Arial"/>
          <w:sz w:val="22"/>
          <w:szCs w:val="22"/>
        </w:rPr>
        <w:t xml:space="preserve">  </w:t>
      </w:r>
      <w:r w:rsidRPr="00435F64" w:rsidR="00F27656">
        <w:rPr>
          <w:rFonts w:ascii="Arial" w:hAnsi="Arial" w:cs="Arial"/>
          <w:sz w:val="22"/>
          <w:szCs w:val="22"/>
        </w:rPr>
        <w:t xml:space="preserve">Additionally, </w:t>
      </w:r>
      <w:r w:rsidRPr="00435F64" w:rsidR="007C39E2">
        <w:rPr>
          <w:rFonts w:ascii="Arial" w:hAnsi="Arial" w:cs="Arial"/>
          <w:sz w:val="22"/>
          <w:szCs w:val="22"/>
        </w:rPr>
        <w:t>u</w:t>
      </w:r>
      <w:r w:rsidRPr="00435F64" w:rsidR="00C27E54">
        <w:rPr>
          <w:rFonts w:ascii="Arial" w:hAnsi="Arial" w:cs="Arial"/>
          <w:sz w:val="22"/>
          <w:szCs w:val="22"/>
        </w:rPr>
        <w:t xml:space="preserve">nder 26 U.S.C. 5041(c)(5), </w:t>
      </w:r>
      <w:r w:rsidRPr="00435F64" w:rsidR="00195FEF">
        <w:rPr>
          <w:rFonts w:ascii="Arial" w:hAnsi="Arial" w:cs="Arial"/>
          <w:sz w:val="22"/>
          <w:szCs w:val="22"/>
        </w:rPr>
        <w:t xml:space="preserve">domestic </w:t>
      </w:r>
      <w:r w:rsidRPr="00435F64" w:rsidR="0008657B">
        <w:rPr>
          <w:rFonts w:ascii="Arial" w:hAnsi="Arial" w:cs="Arial"/>
          <w:sz w:val="22"/>
          <w:szCs w:val="22"/>
        </w:rPr>
        <w:t xml:space="preserve">wine </w:t>
      </w:r>
      <w:r w:rsidRPr="00435F64" w:rsidR="00C27E54">
        <w:rPr>
          <w:rFonts w:ascii="Arial" w:hAnsi="Arial" w:cs="Arial"/>
          <w:sz w:val="22"/>
          <w:szCs w:val="22"/>
        </w:rPr>
        <w:t>p</w:t>
      </w:r>
      <w:r w:rsidRPr="00435F64">
        <w:rPr>
          <w:rFonts w:ascii="Arial" w:hAnsi="Arial" w:cs="Arial"/>
          <w:sz w:val="22"/>
          <w:szCs w:val="22"/>
        </w:rPr>
        <w:t xml:space="preserve">roducers may transfer </w:t>
      </w:r>
      <w:r w:rsidRPr="00435F64" w:rsidR="006C5586">
        <w:rPr>
          <w:rFonts w:ascii="Arial" w:hAnsi="Arial" w:cs="Arial"/>
          <w:sz w:val="22"/>
          <w:szCs w:val="22"/>
        </w:rPr>
        <w:t xml:space="preserve">their </w:t>
      </w:r>
      <w:r w:rsidRPr="00435F64">
        <w:rPr>
          <w:rFonts w:ascii="Arial" w:hAnsi="Arial" w:cs="Arial"/>
          <w:sz w:val="22"/>
          <w:szCs w:val="22"/>
        </w:rPr>
        <w:t>tax credit</w:t>
      </w:r>
      <w:r w:rsidRPr="00435F64" w:rsidR="007C39E2">
        <w:rPr>
          <w:rFonts w:ascii="Arial" w:hAnsi="Arial" w:cs="Arial"/>
          <w:sz w:val="22"/>
          <w:szCs w:val="22"/>
        </w:rPr>
        <w:t>s</w:t>
      </w:r>
      <w:r w:rsidRPr="00435F64" w:rsidR="00DA13CA">
        <w:rPr>
          <w:rFonts w:ascii="Arial" w:hAnsi="Arial" w:cs="Arial"/>
          <w:sz w:val="22"/>
          <w:szCs w:val="22"/>
        </w:rPr>
        <w:t xml:space="preserve"> to other bonded premises t</w:t>
      </w:r>
      <w:r w:rsidRPr="00435F64">
        <w:rPr>
          <w:rFonts w:ascii="Arial" w:hAnsi="Arial" w:cs="Arial"/>
          <w:sz w:val="22"/>
          <w:szCs w:val="22"/>
        </w:rPr>
        <w:t xml:space="preserve">hat store their wine and ship it on their instructions, provided that the producer supplies </w:t>
      </w:r>
      <w:r w:rsidRPr="00435F64" w:rsidR="003E1E3C">
        <w:rPr>
          <w:rFonts w:ascii="Arial" w:hAnsi="Arial" w:cs="Arial"/>
          <w:sz w:val="22"/>
          <w:szCs w:val="22"/>
        </w:rPr>
        <w:t xml:space="preserve">such </w:t>
      </w:r>
      <w:r w:rsidRPr="00435F64">
        <w:rPr>
          <w:rFonts w:ascii="Arial" w:hAnsi="Arial" w:cs="Arial"/>
          <w:sz w:val="22"/>
          <w:szCs w:val="22"/>
        </w:rPr>
        <w:t>transferee</w:t>
      </w:r>
      <w:r w:rsidRPr="00435F64" w:rsidR="003E1E3C">
        <w:rPr>
          <w:rFonts w:ascii="Arial" w:hAnsi="Arial" w:cs="Arial"/>
          <w:sz w:val="22"/>
          <w:szCs w:val="22"/>
        </w:rPr>
        <w:t>s</w:t>
      </w:r>
      <w:r w:rsidRPr="00435F64">
        <w:rPr>
          <w:rFonts w:ascii="Arial" w:hAnsi="Arial" w:cs="Arial"/>
          <w:sz w:val="22"/>
          <w:szCs w:val="22"/>
        </w:rPr>
        <w:t xml:space="preserve"> with</w:t>
      </w:r>
      <w:r w:rsidRPr="00435F64" w:rsidR="00B60B0E">
        <w:rPr>
          <w:rFonts w:ascii="Arial" w:hAnsi="Arial" w:cs="Arial"/>
          <w:sz w:val="22"/>
          <w:szCs w:val="22"/>
        </w:rPr>
        <w:t xml:space="preserve"> </w:t>
      </w:r>
      <w:r w:rsidRPr="00435F64" w:rsidR="002060DC">
        <w:rPr>
          <w:rFonts w:ascii="Arial" w:hAnsi="Arial" w:cs="Arial"/>
          <w:sz w:val="22"/>
          <w:szCs w:val="22"/>
        </w:rPr>
        <w:t>i</w:t>
      </w:r>
      <w:r w:rsidRPr="00435F64">
        <w:rPr>
          <w:rFonts w:ascii="Arial" w:hAnsi="Arial" w:cs="Arial"/>
          <w:sz w:val="22"/>
          <w:szCs w:val="22"/>
        </w:rPr>
        <w:t xml:space="preserve">nformation necessary to properly determine the transferee’s </w:t>
      </w:r>
      <w:r w:rsidRPr="00435F64" w:rsidR="00DA13CA">
        <w:rPr>
          <w:rFonts w:ascii="Arial" w:hAnsi="Arial" w:cs="Arial"/>
          <w:sz w:val="22"/>
          <w:szCs w:val="22"/>
        </w:rPr>
        <w:t xml:space="preserve">tax </w:t>
      </w:r>
      <w:r w:rsidRPr="00435F64">
        <w:rPr>
          <w:rFonts w:ascii="Arial" w:hAnsi="Arial" w:cs="Arial"/>
          <w:sz w:val="22"/>
          <w:szCs w:val="22"/>
        </w:rPr>
        <w:t>credit</w:t>
      </w:r>
      <w:r w:rsidRPr="00435F64" w:rsidR="00976267">
        <w:rPr>
          <w:rFonts w:ascii="Arial" w:hAnsi="Arial" w:cs="Arial"/>
          <w:sz w:val="22"/>
          <w:szCs w:val="22"/>
        </w:rPr>
        <w:t>s</w:t>
      </w:r>
      <w:r w:rsidRPr="00435F64">
        <w:rPr>
          <w:rFonts w:ascii="Arial" w:hAnsi="Arial" w:cs="Arial"/>
          <w:sz w:val="22"/>
          <w:szCs w:val="22"/>
        </w:rPr>
        <w:t xml:space="preserve"> under </w:t>
      </w:r>
      <w:r w:rsidRPr="00435F64" w:rsidR="00DA13CA">
        <w:rPr>
          <w:rFonts w:ascii="Arial" w:hAnsi="Arial" w:cs="Arial"/>
          <w:sz w:val="22"/>
          <w:szCs w:val="22"/>
        </w:rPr>
        <w:t xml:space="preserve">section </w:t>
      </w:r>
      <w:r w:rsidR="005B7B47">
        <w:rPr>
          <w:rFonts w:ascii="Arial" w:hAnsi="Arial" w:cs="Arial"/>
          <w:sz w:val="22"/>
          <w:szCs w:val="22"/>
        </w:rPr>
        <w:t>5041</w:t>
      </w:r>
      <w:r w:rsidRPr="00435F64" w:rsidR="00DA13CA">
        <w:rPr>
          <w:rFonts w:ascii="Arial" w:hAnsi="Arial" w:cs="Arial"/>
          <w:sz w:val="22"/>
          <w:szCs w:val="22"/>
        </w:rPr>
        <w:t xml:space="preserve">(c).  </w:t>
      </w:r>
      <w:r w:rsidRPr="00435F64" w:rsidR="007C39E2">
        <w:rPr>
          <w:rFonts w:ascii="Arial" w:hAnsi="Arial" w:cs="Arial"/>
          <w:sz w:val="22"/>
          <w:szCs w:val="22"/>
        </w:rPr>
        <w:t xml:space="preserve">Further, </w:t>
      </w:r>
      <w:r w:rsidRPr="00435F64">
        <w:rPr>
          <w:rFonts w:ascii="Arial" w:hAnsi="Arial" w:cs="Arial"/>
          <w:sz w:val="22"/>
          <w:szCs w:val="22"/>
        </w:rPr>
        <w:t>26 U.S.C. 5041(c)(7) authorizes the Secretary to prescri</w:t>
      </w:r>
      <w:r w:rsidRPr="00435F64" w:rsidR="00D052E8">
        <w:rPr>
          <w:rFonts w:ascii="Arial" w:hAnsi="Arial" w:cs="Arial"/>
          <w:sz w:val="22"/>
          <w:szCs w:val="22"/>
        </w:rPr>
        <w:t xml:space="preserve">be regulations </w:t>
      </w:r>
      <w:r w:rsidRPr="00435F64" w:rsidR="00F27656">
        <w:rPr>
          <w:rFonts w:ascii="Arial" w:hAnsi="Arial" w:cs="Arial"/>
          <w:sz w:val="22"/>
          <w:szCs w:val="22"/>
        </w:rPr>
        <w:t xml:space="preserve">necessary </w:t>
      </w:r>
      <w:r w:rsidRPr="00435F64" w:rsidR="00D052E8">
        <w:rPr>
          <w:rFonts w:ascii="Arial" w:hAnsi="Arial" w:cs="Arial"/>
          <w:sz w:val="22"/>
          <w:szCs w:val="22"/>
        </w:rPr>
        <w:t xml:space="preserve">to carry out </w:t>
      </w:r>
      <w:r w:rsidRPr="00435F64" w:rsidR="00B60B0E">
        <w:rPr>
          <w:rFonts w:ascii="Arial" w:hAnsi="Arial" w:cs="Arial"/>
          <w:sz w:val="22"/>
          <w:szCs w:val="22"/>
        </w:rPr>
        <w:t>th</w:t>
      </w:r>
      <w:r w:rsidRPr="00435F64" w:rsidR="0008657B">
        <w:rPr>
          <w:rFonts w:ascii="Arial" w:hAnsi="Arial" w:cs="Arial"/>
          <w:sz w:val="22"/>
          <w:szCs w:val="22"/>
        </w:rPr>
        <w:t xml:space="preserve">ose </w:t>
      </w:r>
      <w:r w:rsidRPr="00435F64">
        <w:rPr>
          <w:rFonts w:ascii="Arial" w:hAnsi="Arial" w:cs="Arial"/>
          <w:sz w:val="22"/>
          <w:szCs w:val="22"/>
        </w:rPr>
        <w:t xml:space="preserve">tax credit provisions. </w:t>
      </w:r>
    </w:p>
    <w:p w:rsidR="00464628" w:rsidRPr="00435F64" w:rsidP="002A2F54" w14:paraId="227A0619" w14:textId="3DA98E3D">
      <w:pPr>
        <w:ind w:left="360"/>
        <w:rPr>
          <w:rFonts w:ascii="Arial" w:hAnsi="Arial" w:cs="Arial"/>
          <w:sz w:val="22"/>
          <w:szCs w:val="22"/>
        </w:rPr>
      </w:pPr>
    </w:p>
    <w:p w:rsidR="00B36946" w:rsidRPr="00435F64" w:rsidP="00DC5FE0" w14:paraId="1412BB94" w14:textId="70FDB56A">
      <w:pPr>
        <w:ind w:left="360"/>
        <w:rPr>
          <w:rFonts w:ascii="Arial" w:hAnsi="Arial" w:cs="Arial"/>
          <w:sz w:val="22"/>
          <w:szCs w:val="22"/>
        </w:rPr>
      </w:pPr>
      <w:r w:rsidRPr="00435F64">
        <w:rPr>
          <w:rFonts w:ascii="Arial" w:hAnsi="Arial" w:cs="Arial"/>
          <w:sz w:val="22"/>
          <w:szCs w:val="22"/>
        </w:rPr>
        <w:t xml:space="preserve">The TTB regulations concerning </w:t>
      </w:r>
      <w:r w:rsidRPr="00435F64" w:rsidR="006C5586">
        <w:rPr>
          <w:rFonts w:ascii="Arial" w:hAnsi="Arial" w:cs="Arial"/>
          <w:sz w:val="22"/>
          <w:szCs w:val="22"/>
        </w:rPr>
        <w:t>F</w:t>
      </w:r>
      <w:r w:rsidRPr="00435F64">
        <w:rPr>
          <w:rFonts w:ascii="Arial" w:hAnsi="Arial" w:cs="Arial"/>
          <w:sz w:val="22"/>
          <w:szCs w:val="22"/>
        </w:rPr>
        <w:t>ederal wine excise tax</w:t>
      </w:r>
      <w:r w:rsidRPr="00435F64" w:rsidR="002060DC">
        <w:rPr>
          <w:rFonts w:ascii="Arial" w:hAnsi="Arial" w:cs="Arial"/>
          <w:sz w:val="22"/>
          <w:szCs w:val="22"/>
        </w:rPr>
        <w:t>es</w:t>
      </w:r>
      <w:r w:rsidRPr="00435F64" w:rsidR="006C5586">
        <w:rPr>
          <w:rFonts w:ascii="Arial" w:hAnsi="Arial" w:cs="Arial"/>
          <w:sz w:val="22"/>
          <w:szCs w:val="22"/>
        </w:rPr>
        <w:t xml:space="preserve"> and tax credits </w:t>
      </w:r>
      <w:r w:rsidRPr="00435F64">
        <w:rPr>
          <w:rFonts w:ascii="Arial" w:hAnsi="Arial" w:cs="Arial"/>
          <w:sz w:val="22"/>
          <w:szCs w:val="22"/>
        </w:rPr>
        <w:t xml:space="preserve">are contained in </w:t>
      </w:r>
      <w:r w:rsidRPr="00435F64" w:rsidR="00FC7BF1">
        <w:rPr>
          <w:rFonts w:ascii="Arial" w:hAnsi="Arial" w:cs="Arial"/>
          <w:sz w:val="22"/>
          <w:szCs w:val="22"/>
        </w:rPr>
        <w:t>27 CFR Part </w:t>
      </w:r>
      <w:r w:rsidRPr="00435F64" w:rsidR="00A22916">
        <w:rPr>
          <w:rFonts w:ascii="Arial" w:hAnsi="Arial" w:cs="Arial"/>
          <w:sz w:val="22"/>
          <w:szCs w:val="22"/>
        </w:rPr>
        <w:t>2</w:t>
      </w:r>
      <w:r w:rsidRPr="00435F64" w:rsidR="00B06FCA">
        <w:rPr>
          <w:rFonts w:ascii="Arial" w:hAnsi="Arial" w:cs="Arial"/>
          <w:sz w:val="22"/>
          <w:szCs w:val="22"/>
        </w:rPr>
        <w:t>4</w:t>
      </w:r>
      <w:r w:rsidRPr="00435F64" w:rsidR="00B0706D">
        <w:rPr>
          <w:rFonts w:ascii="Arial" w:hAnsi="Arial" w:cs="Arial"/>
          <w:sz w:val="22"/>
          <w:szCs w:val="22"/>
        </w:rPr>
        <w:t>, Wine</w:t>
      </w:r>
      <w:r w:rsidRPr="00435F64">
        <w:rPr>
          <w:rFonts w:ascii="Arial" w:hAnsi="Arial" w:cs="Arial"/>
          <w:sz w:val="22"/>
          <w:szCs w:val="22"/>
        </w:rPr>
        <w:t xml:space="preserve">.  </w:t>
      </w:r>
      <w:r w:rsidRPr="00435F64" w:rsidR="00951E50">
        <w:rPr>
          <w:rFonts w:ascii="Arial" w:hAnsi="Arial" w:cs="Arial"/>
          <w:sz w:val="22"/>
          <w:szCs w:val="22"/>
        </w:rPr>
        <w:t xml:space="preserve">In particular, </w:t>
      </w:r>
      <w:r w:rsidRPr="00435F64">
        <w:rPr>
          <w:rFonts w:ascii="Arial" w:hAnsi="Arial" w:cs="Arial"/>
          <w:sz w:val="22"/>
          <w:szCs w:val="22"/>
        </w:rPr>
        <w:t xml:space="preserve">the </w:t>
      </w:r>
      <w:r w:rsidRPr="00435F64" w:rsidR="0028090E">
        <w:rPr>
          <w:rFonts w:ascii="Arial" w:hAnsi="Arial" w:cs="Arial"/>
          <w:sz w:val="22"/>
          <w:szCs w:val="22"/>
        </w:rPr>
        <w:t>r</w:t>
      </w:r>
      <w:r w:rsidRPr="00435F64">
        <w:rPr>
          <w:rFonts w:ascii="Arial" w:hAnsi="Arial" w:cs="Arial"/>
          <w:sz w:val="22"/>
          <w:szCs w:val="22"/>
        </w:rPr>
        <w:t xml:space="preserve">egulations at </w:t>
      </w:r>
      <w:r w:rsidRPr="00435F64" w:rsidR="00B06FCA">
        <w:rPr>
          <w:rFonts w:ascii="Arial" w:hAnsi="Arial" w:cs="Arial"/>
          <w:sz w:val="22"/>
          <w:szCs w:val="22"/>
        </w:rPr>
        <w:t>27</w:t>
      </w:r>
      <w:r w:rsidRPr="00435F64" w:rsidR="002A391E">
        <w:rPr>
          <w:rFonts w:ascii="Arial" w:hAnsi="Arial" w:cs="Arial"/>
          <w:sz w:val="22"/>
          <w:szCs w:val="22"/>
        </w:rPr>
        <w:t> </w:t>
      </w:r>
      <w:r w:rsidRPr="00435F64" w:rsidR="00B06FCA">
        <w:rPr>
          <w:rFonts w:ascii="Arial" w:hAnsi="Arial" w:cs="Arial"/>
          <w:sz w:val="22"/>
          <w:szCs w:val="22"/>
        </w:rPr>
        <w:t xml:space="preserve">CFR 24.278(b)(2) </w:t>
      </w:r>
      <w:r w:rsidRPr="00435F64">
        <w:rPr>
          <w:rFonts w:ascii="Arial" w:hAnsi="Arial" w:cs="Arial"/>
          <w:sz w:val="22"/>
          <w:szCs w:val="22"/>
        </w:rPr>
        <w:t xml:space="preserve">allow </w:t>
      </w:r>
      <w:r w:rsidRPr="00435F64" w:rsidR="00B60B0E">
        <w:rPr>
          <w:rFonts w:ascii="Arial" w:hAnsi="Arial" w:cs="Arial"/>
          <w:sz w:val="22"/>
          <w:szCs w:val="22"/>
        </w:rPr>
        <w:t>a domestic</w:t>
      </w:r>
      <w:r w:rsidRPr="00435F64" w:rsidR="002060DC">
        <w:rPr>
          <w:rFonts w:ascii="Arial" w:hAnsi="Arial" w:cs="Arial"/>
          <w:sz w:val="22"/>
          <w:szCs w:val="22"/>
        </w:rPr>
        <w:t xml:space="preserve"> </w:t>
      </w:r>
      <w:r w:rsidRPr="00435F64" w:rsidR="002A391E">
        <w:rPr>
          <w:rFonts w:ascii="Arial" w:hAnsi="Arial" w:cs="Arial"/>
          <w:sz w:val="22"/>
          <w:szCs w:val="22"/>
        </w:rPr>
        <w:t>wine</w:t>
      </w:r>
      <w:r w:rsidRPr="00435F64" w:rsidR="00617217">
        <w:rPr>
          <w:rFonts w:ascii="Arial" w:hAnsi="Arial" w:cs="Arial"/>
          <w:sz w:val="22"/>
          <w:szCs w:val="22"/>
        </w:rPr>
        <w:t xml:space="preserve"> producer </w:t>
      </w:r>
      <w:r w:rsidRPr="00435F64" w:rsidR="00B06FCA">
        <w:rPr>
          <w:rFonts w:ascii="Arial" w:hAnsi="Arial" w:cs="Arial"/>
          <w:sz w:val="22"/>
          <w:szCs w:val="22"/>
        </w:rPr>
        <w:t xml:space="preserve">to transfer </w:t>
      </w:r>
      <w:r w:rsidRPr="00435F64" w:rsidR="002A391E">
        <w:rPr>
          <w:rFonts w:ascii="Arial" w:hAnsi="Arial" w:cs="Arial"/>
          <w:sz w:val="22"/>
          <w:szCs w:val="22"/>
        </w:rPr>
        <w:t xml:space="preserve">its </w:t>
      </w:r>
      <w:r w:rsidRPr="00435F64" w:rsidR="00B06FCA">
        <w:rPr>
          <w:rFonts w:ascii="Arial" w:hAnsi="Arial" w:cs="Arial"/>
          <w:sz w:val="22"/>
          <w:szCs w:val="22"/>
        </w:rPr>
        <w:t>tax credit</w:t>
      </w:r>
      <w:r w:rsidRPr="00435F64" w:rsidR="006C5586">
        <w:rPr>
          <w:rFonts w:ascii="Arial" w:hAnsi="Arial" w:cs="Arial"/>
          <w:sz w:val="22"/>
          <w:szCs w:val="22"/>
        </w:rPr>
        <w:t>s</w:t>
      </w:r>
      <w:r w:rsidRPr="00435F64" w:rsidR="00B06FCA">
        <w:rPr>
          <w:rFonts w:ascii="Arial" w:hAnsi="Arial" w:cs="Arial"/>
          <w:sz w:val="22"/>
          <w:szCs w:val="22"/>
        </w:rPr>
        <w:t xml:space="preserve"> to another bonded </w:t>
      </w:r>
      <w:r w:rsidRPr="00435F64" w:rsidR="00B60B0E">
        <w:rPr>
          <w:rFonts w:ascii="Arial" w:hAnsi="Arial" w:cs="Arial"/>
          <w:sz w:val="22"/>
          <w:szCs w:val="22"/>
        </w:rPr>
        <w:t xml:space="preserve">wine </w:t>
      </w:r>
      <w:r w:rsidRPr="00435F64" w:rsidR="0028090E">
        <w:rPr>
          <w:rFonts w:ascii="Arial" w:hAnsi="Arial" w:cs="Arial"/>
          <w:sz w:val="22"/>
          <w:szCs w:val="22"/>
        </w:rPr>
        <w:t xml:space="preserve">premises </w:t>
      </w:r>
      <w:r w:rsidRPr="00435F64">
        <w:rPr>
          <w:rFonts w:ascii="Arial" w:hAnsi="Arial" w:cs="Arial"/>
          <w:sz w:val="22"/>
          <w:szCs w:val="22"/>
        </w:rPr>
        <w:t xml:space="preserve">(the “transferee”) </w:t>
      </w:r>
      <w:r w:rsidRPr="00435F64" w:rsidR="00B06FCA">
        <w:rPr>
          <w:rFonts w:ascii="Arial" w:hAnsi="Arial" w:cs="Arial"/>
          <w:sz w:val="22"/>
          <w:szCs w:val="22"/>
        </w:rPr>
        <w:t xml:space="preserve">under certain conditions.  </w:t>
      </w:r>
      <w:r w:rsidRPr="00435F64" w:rsidR="0028090E">
        <w:rPr>
          <w:rFonts w:ascii="Arial" w:hAnsi="Arial" w:cs="Arial"/>
          <w:sz w:val="22"/>
          <w:szCs w:val="22"/>
        </w:rPr>
        <w:t xml:space="preserve">Specific </w:t>
      </w:r>
      <w:r w:rsidRPr="00435F64" w:rsidR="00951E50">
        <w:rPr>
          <w:rFonts w:ascii="Arial" w:hAnsi="Arial" w:cs="Arial"/>
          <w:sz w:val="22"/>
          <w:szCs w:val="22"/>
        </w:rPr>
        <w:t xml:space="preserve">to this </w:t>
      </w:r>
      <w:r w:rsidRPr="00435F64" w:rsidR="00B60B0E">
        <w:rPr>
          <w:rFonts w:ascii="Arial" w:hAnsi="Arial" w:cs="Arial"/>
          <w:sz w:val="22"/>
          <w:szCs w:val="22"/>
        </w:rPr>
        <w:t>c</w:t>
      </w:r>
      <w:r w:rsidRPr="00435F64" w:rsidR="00951E50">
        <w:rPr>
          <w:rFonts w:ascii="Arial" w:hAnsi="Arial" w:cs="Arial"/>
          <w:sz w:val="22"/>
          <w:szCs w:val="22"/>
        </w:rPr>
        <w:t>ollection, under § 24.278(b)(2)(iv),</w:t>
      </w:r>
      <w:r w:rsidRPr="00435F64" w:rsidR="00B06FCA">
        <w:rPr>
          <w:rFonts w:ascii="Arial" w:hAnsi="Arial" w:cs="Arial"/>
          <w:sz w:val="22"/>
          <w:szCs w:val="22"/>
        </w:rPr>
        <w:t xml:space="preserve"> the </w:t>
      </w:r>
      <w:r w:rsidRPr="00435F64" w:rsidR="00B60B0E">
        <w:rPr>
          <w:rFonts w:ascii="Arial" w:hAnsi="Arial" w:cs="Arial"/>
          <w:sz w:val="22"/>
          <w:szCs w:val="22"/>
        </w:rPr>
        <w:t xml:space="preserve">wine </w:t>
      </w:r>
      <w:r w:rsidRPr="00435F64" w:rsidR="00B06FCA">
        <w:rPr>
          <w:rFonts w:ascii="Arial" w:hAnsi="Arial" w:cs="Arial"/>
          <w:sz w:val="22"/>
          <w:szCs w:val="22"/>
        </w:rPr>
        <w:t xml:space="preserve">producer must </w:t>
      </w:r>
      <w:r w:rsidRPr="00435F64" w:rsidR="00B0706D">
        <w:rPr>
          <w:rFonts w:ascii="Arial" w:hAnsi="Arial" w:cs="Arial"/>
          <w:sz w:val="22"/>
          <w:szCs w:val="22"/>
        </w:rPr>
        <w:t>pro</w:t>
      </w:r>
      <w:r w:rsidRPr="00435F64" w:rsidR="00B06FCA">
        <w:rPr>
          <w:rFonts w:ascii="Arial" w:hAnsi="Arial" w:cs="Arial"/>
          <w:sz w:val="22"/>
          <w:szCs w:val="22"/>
        </w:rPr>
        <w:t xml:space="preserve">vide </w:t>
      </w:r>
      <w:r w:rsidRPr="00435F64">
        <w:rPr>
          <w:rFonts w:ascii="Arial" w:hAnsi="Arial" w:cs="Arial"/>
          <w:sz w:val="22"/>
          <w:szCs w:val="22"/>
        </w:rPr>
        <w:t xml:space="preserve">the </w:t>
      </w:r>
      <w:r w:rsidRPr="00435F64" w:rsidR="00B06FCA">
        <w:rPr>
          <w:rFonts w:ascii="Arial" w:hAnsi="Arial" w:cs="Arial"/>
          <w:sz w:val="22"/>
          <w:szCs w:val="22"/>
        </w:rPr>
        <w:t xml:space="preserve">transferee </w:t>
      </w:r>
      <w:r w:rsidRPr="00435F64" w:rsidR="00B60B0E">
        <w:rPr>
          <w:rFonts w:ascii="Arial" w:hAnsi="Arial" w:cs="Arial"/>
          <w:sz w:val="22"/>
          <w:szCs w:val="22"/>
        </w:rPr>
        <w:t xml:space="preserve">(usually a bonded wine cellar or warehouse) </w:t>
      </w:r>
      <w:r w:rsidRPr="00435F64" w:rsidR="00073497">
        <w:rPr>
          <w:rFonts w:ascii="Arial" w:hAnsi="Arial" w:cs="Arial"/>
          <w:sz w:val="22"/>
          <w:szCs w:val="22"/>
        </w:rPr>
        <w:t xml:space="preserve">with </w:t>
      </w:r>
      <w:r w:rsidRPr="00435F64" w:rsidR="00617D42">
        <w:rPr>
          <w:rFonts w:ascii="Arial" w:hAnsi="Arial" w:cs="Arial"/>
          <w:sz w:val="22"/>
          <w:szCs w:val="22"/>
        </w:rPr>
        <w:t>a written record showing</w:t>
      </w:r>
      <w:r w:rsidRPr="00435F64" w:rsidR="00951E50">
        <w:rPr>
          <w:rFonts w:ascii="Arial" w:hAnsi="Arial" w:cs="Arial"/>
          <w:sz w:val="22"/>
          <w:szCs w:val="22"/>
        </w:rPr>
        <w:t xml:space="preserve"> the names of </w:t>
      </w:r>
      <w:r w:rsidR="00BF04DF">
        <w:rPr>
          <w:rFonts w:ascii="Arial" w:hAnsi="Arial" w:cs="Arial"/>
          <w:sz w:val="22"/>
          <w:szCs w:val="22"/>
        </w:rPr>
        <w:t xml:space="preserve">the </w:t>
      </w:r>
      <w:r w:rsidRPr="00435F64" w:rsidR="00951E50">
        <w:rPr>
          <w:rFonts w:ascii="Arial" w:hAnsi="Arial" w:cs="Arial"/>
          <w:sz w:val="22"/>
          <w:szCs w:val="22"/>
        </w:rPr>
        <w:t>producer and transferee, t</w:t>
      </w:r>
      <w:r w:rsidRPr="00435F64" w:rsidR="00B06FCA">
        <w:rPr>
          <w:rFonts w:ascii="Arial" w:hAnsi="Arial" w:cs="Arial"/>
          <w:sz w:val="22"/>
          <w:szCs w:val="22"/>
        </w:rPr>
        <w:t>he quantity and tax class of the wine</w:t>
      </w:r>
      <w:r w:rsidRPr="00435F64" w:rsidR="00951E50">
        <w:rPr>
          <w:rFonts w:ascii="Arial" w:hAnsi="Arial" w:cs="Arial"/>
          <w:sz w:val="22"/>
          <w:szCs w:val="22"/>
        </w:rPr>
        <w:t xml:space="preserve"> to be shipped, </w:t>
      </w:r>
      <w:r w:rsidRPr="00435F64" w:rsidR="00073497">
        <w:rPr>
          <w:rFonts w:ascii="Arial" w:hAnsi="Arial" w:cs="Arial"/>
          <w:sz w:val="22"/>
          <w:szCs w:val="22"/>
        </w:rPr>
        <w:t xml:space="preserve">the date </w:t>
      </w:r>
      <w:r w:rsidRPr="00435F64" w:rsidR="00951E50">
        <w:rPr>
          <w:rFonts w:ascii="Arial" w:hAnsi="Arial" w:cs="Arial"/>
          <w:sz w:val="22"/>
          <w:szCs w:val="22"/>
        </w:rPr>
        <w:t xml:space="preserve">of </w:t>
      </w:r>
      <w:r w:rsidRPr="00435F64" w:rsidR="00B60B0E">
        <w:rPr>
          <w:rFonts w:ascii="Arial" w:hAnsi="Arial" w:cs="Arial"/>
          <w:sz w:val="22"/>
          <w:szCs w:val="22"/>
        </w:rPr>
        <w:t xml:space="preserve">its </w:t>
      </w:r>
      <w:r w:rsidRPr="00435F64" w:rsidR="00951E50">
        <w:rPr>
          <w:rFonts w:ascii="Arial" w:hAnsi="Arial" w:cs="Arial"/>
          <w:sz w:val="22"/>
          <w:szCs w:val="22"/>
        </w:rPr>
        <w:t xml:space="preserve">removal from bond </w:t>
      </w:r>
      <w:r w:rsidRPr="00435F64" w:rsidR="00073497">
        <w:rPr>
          <w:rFonts w:ascii="Arial" w:hAnsi="Arial" w:cs="Arial"/>
          <w:sz w:val="22"/>
          <w:szCs w:val="22"/>
        </w:rPr>
        <w:t xml:space="preserve">for consumption or sale, confirmation that the producer </w:t>
      </w:r>
      <w:r w:rsidRPr="00435F64" w:rsidR="00951E50">
        <w:rPr>
          <w:rFonts w:ascii="Arial" w:hAnsi="Arial" w:cs="Arial"/>
          <w:sz w:val="22"/>
          <w:szCs w:val="22"/>
        </w:rPr>
        <w:t xml:space="preserve">is eligible for </w:t>
      </w:r>
      <w:r w:rsidRPr="00435F64" w:rsidR="006C5586">
        <w:rPr>
          <w:rFonts w:ascii="Arial" w:hAnsi="Arial" w:cs="Arial"/>
          <w:sz w:val="22"/>
          <w:szCs w:val="22"/>
        </w:rPr>
        <w:t xml:space="preserve">the tax </w:t>
      </w:r>
      <w:r w:rsidRPr="00435F64" w:rsidR="00951E50">
        <w:rPr>
          <w:rFonts w:ascii="Arial" w:hAnsi="Arial" w:cs="Arial"/>
          <w:sz w:val="22"/>
          <w:szCs w:val="22"/>
        </w:rPr>
        <w:t xml:space="preserve">credit, and the </w:t>
      </w:r>
      <w:r w:rsidRPr="00435F64" w:rsidR="00B60B0E">
        <w:rPr>
          <w:rFonts w:ascii="Arial" w:hAnsi="Arial" w:cs="Arial"/>
          <w:sz w:val="22"/>
          <w:szCs w:val="22"/>
        </w:rPr>
        <w:t xml:space="preserve">tax </w:t>
      </w:r>
      <w:r w:rsidRPr="00435F64" w:rsidR="00951E50">
        <w:rPr>
          <w:rFonts w:ascii="Arial" w:hAnsi="Arial" w:cs="Arial"/>
          <w:sz w:val="22"/>
          <w:szCs w:val="22"/>
        </w:rPr>
        <w:t xml:space="preserve">credit rate </w:t>
      </w:r>
      <w:r w:rsidRPr="00435F64" w:rsidR="006D1B31">
        <w:rPr>
          <w:rFonts w:ascii="Arial" w:hAnsi="Arial" w:cs="Arial"/>
          <w:sz w:val="22"/>
          <w:szCs w:val="22"/>
        </w:rPr>
        <w:t xml:space="preserve">to which the wine is entitled.  </w:t>
      </w:r>
      <w:r w:rsidRPr="00435F64" w:rsidR="006C5586">
        <w:rPr>
          <w:rFonts w:ascii="Arial" w:hAnsi="Arial" w:cs="Arial"/>
          <w:sz w:val="22"/>
          <w:szCs w:val="22"/>
        </w:rPr>
        <w:t xml:space="preserve">Producers may supply </w:t>
      </w:r>
      <w:r w:rsidRPr="00435F64" w:rsidR="00B60B0E">
        <w:rPr>
          <w:rFonts w:ascii="Arial" w:hAnsi="Arial" w:cs="Arial"/>
          <w:sz w:val="22"/>
          <w:szCs w:val="22"/>
        </w:rPr>
        <w:t xml:space="preserve">such </w:t>
      </w:r>
      <w:r w:rsidRPr="00435F64" w:rsidR="006C5586">
        <w:rPr>
          <w:rFonts w:ascii="Arial" w:hAnsi="Arial" w:cs="Arial"/>
          <w:sz w:val="22"/>
          <w:szCs w:val="22"/>
        </w:rPr>
        <w:t xml:space="preserve">information </w:t>
      </w:r>
      <w:r w:rsidRPr="00435F64" w:rsidR="00B60B0E">
        <w:rPr>
          <w:rFonts w:ascii="Arial" w:hAnsi="Arial" w:cs="Arial"/>
          <w:sz w:val="22"/>
          <w:szCs w:val="22"/>
        </w:rPr>
        <w:t xml:space="preserve">to transferees </w:t>
      </w:r>
      <w:r w:rsidRPr="00435F64" w:rsidR="006C5586">
        <w:rPr>
          <w:rFonts w:ascii="Arial" w:hAnsi="Arial" w:cs="Arial"/>
          <w:sz w:val="22"/>
          <w:szCs w:val="22"/>
        </w:rPr>
        <w:t xml:space="preserve">using usual and customary business records such as shipping invoices.  </w:t>
      </w:r>
      <w:r w:rsidRPr="00435F64" w:rsidR="00251CFD">
        <w:rPr>
          <w:rFonts w:ascii="Arial" w:hAnsi="Arial" w:cs="Arial"/>
          <w:sz w:val="22"/>
          <w:szCs w:val="22"/>
        </w:rPr>
        <w:t>Producers</w:t>
      </w:r>
      <w:r w:rsidRPr="00435F64" w:rsidR="00617D42">
        <w:rPr>
          <w:rFonts w:ascii="Arial" w:hAnsi="Arial" w:cs="Arial"/>
          <w:sz w:val="22"/>
          <w:szCs w:val="22"/>
        </w:rPr>
        <w:t xml:space="preserve"> and transferee</w:t>
      </w:r>
      <w:r w:rsidRPr="00435F64" w:rsidR="00067F6A">
        <w:rPr>
          <w:rFonts w:ascii="Arial" w:hAnsi="Arial" w:cs="Arial"/>
          <w:sz w:val="22"/>
          <w:szCs w:val="22"/>
        </w:rPr>
        <w:t>s</w:t>
      </w:r>
      <w:r w:rsidRPr="00435F64" w:rsidR="00617D42">
        <w:rPr>
          <w:rFonts w:ascii="Arial" w:hAnsi="Arial" w:cs="Arial"/>
          <w:sz w:val="22"/>
          <w:szCs w:val="22"/>
        </w:rPr>
        <w:t xml:space="preserve"> </w:t>
      </w:r>
      <w:r w:rsidRPr="00435F64" w:rsidR="00251CFD">
        <w:rPr>
          <w:rFonts w:ascii="Arial" w:hAnsi="Arial" w:cs="Arial"/>
          <w:sz w:val="22"/>
          <w:szCs w:val="22"/>
        </w:rPr>
        <w:t xml:space="preserve">also </w:t>
      </w:r>
      <w:r w:rsidRPr="00435F64" w:rsidR="00617D42">
        <w:rPr>
          <w:rFonts w:ascii="Arial" w:hAnsi="Arial" w:cs="Arial"/>
          <w:sz w:val="22"/>
          <w:szCs w:val="22"/>
        </w:rPr>
        <w:t xml:space="preserve">must maintain </w:t>
      </w:r>
      <w:r w:rsidRPr="00435F64" w:rsidR="00FC7BF1">
        <w:rPr>
          <w:rFonts w:ascii="Arial" w:hAnsi="Arial" w:cs="Arial"/>
          <w:sz w:val="22"/>
          <w:szCs w:val="22"/>
        </w:rPr>
        <w:t>copies o</w:t>
      </w:r>
      <w:r w:rsidRPr="00435F64" w:rsidR="00617D42">
        <w:rPr>
          <w:rFonts w:ascii="Arial" w:hAnsi="Arial" w:cs="Arial"/>
          <w:sz w:val="22"/>
          <w:szCs w:val="22"/>
        </w:rPr>
        <w:t>f th</w:t>
      </w:r>
      <w:r w:rsidRPr="00435F64" w:rsidR="006D1B31">
        <w:rPr>
          <w:rFonts w:ascii="Arial" w:hAnsi="Arial" w:cs="Arial"/>
          <w:sz w:val="22"/>
          <w:szCs w:val="22"/>
        </w:rPr>
        <w:t xml:space="preserve">e required </w:t>
      </w:r>
      <w:r w:rsidRPr="00435F64" w:rsidR="00251CFD">
        <w:rPr>
          <w:rFonts w:ascii="Arial" w:hAnsi="Arial" w:cs="Arial"/>
          <w:sz w:val="22"/>
          <w:szCs w:val="22"/>
        </w:rPr>
        <w:t xml:space="preserve">tax credit transfer </w:t>
      </w:r>
      <w:r w:rsidRPr="00435F64" w:rsidR="00617D42">
        <w:rPr>
          <w:rFonts w:ascii="Arial" w:hAnsi="Arial" w:cs="Arial"/>
          <w:sz w:val="22"/>
          <w:szCs w:val="22"/>
        </w:rPr>
        <w:t>record</w:t>
      </w:r>
      <w:r w:rsidRPr="00435F64" w:rsidR="00073497">
        <w:rPr>
          <w:rFonts w:ascii="Arial" w:hAnsi="Arial" w:cs="Arial"/>
          <w:sz w:val="22"/>
          <w:szCs w:val="22"/>
        </w:rPr>
        <w:t>,</w:t>
      </w:r>
      <w:r w:rsidRPr="00435F64" w:rsidR="00617D42">
        <w:rPr>
          <w:rFonts w:ascii="Arial" w:hAnsi="Arial" w:cs="Arial"/>
          <w:sz w:val="22"/>
          <w:szCs w:val="22"/>
        </w:rPr>
        <w:t xml:space="preserve"> together with </w:t>
      </w:r>
      <w:r w:rsidRPr="00435F64" w:rsidR="00251CFD">
        <w:rPr>
          <w:rFonts w:ascii="Arial" w:hAnsi="Arial" w:cs="Arial"/>
          <w:sz w:val="22"/>
          <w:szCs w:val="22"/>
        </w:rPr>
        <w:t xml:space="preserve">a copy of the related </w:t>
      </w:r>
      <w:r w:rsidRPr="00435F64" w:rsidR="00617D42">
        <w:rPr>
          <w:rFonts w:ascii="Arial" w:hAnsi="Arial" w:cs="Arial"/>
          <w:sz w:val="22"/>
          <w:szCs w:val="22"/>
        </w:rPr>
        <w:t>taxpaid removal</w:t>
      </w:r>
      <w:r w:rsidRPr="00435F64" w:rsidR="00067F6A">
        <w:rPr>
          <w:rFonts w:ascii="Arial" w:hAnsi="Arial" w:cs="Arial"/>
          <w:sz w:val="22"/>
          <w:szCs w:val="22"/>
        </w:rPr>
        <w:t xml:space="preserve"> from bond record</w:t>
      </w:r>
      <w:r w:rsidRPr="00435F64" w:rsidR="00251CFD">
        <w:rPr>
          <w:rFonts w:ascii="Arial" w:hAnsi="Arial" w:cs="Arial"/>
          <w:sz w:val="22"/>
          <w:szCs w:val="22"/>
        </w:rPr>
        <w:t xml:space="preserve"> </w:t>
      </w:r>
      <w:r w:rsidRPr="00435F64" w:rsidR="00073497">
        <w:rPr>
          <w:rFonts w:ascii="Arial" w:hAnsi="Arial" w:cs="Arial"/>
          <w:sz w:val="22"/>
          <w:szCs w:val="22"/>
        </w:rPr>
        <w:t xml:space="preserve">required under </w:t>
      </w:r>
      <w:r w:rsidRPr="00435F64" w:rsidR="00617D42">
        <w:rPr>
          <w:rFonts w:ascii="Arial" w:hAnsi="Arial" w:cs="Arial"/>
          <w:sz w:val="22"/>
          <w:szCs w:val="22"/>
        </w:rPr>
        <w:t>27 CFR 24.310</w:t>
      </w:r>
      <w:r w:rsidRPr="00435F64" w:rsidR="00067F6A">
        <w:rPr>
          <w:rFonts w:ascii="Arial" w:hAnsi="Arial" w:cs="Arial"/>
          <w:sz w:val="22"/>
          <w:szCs w:val="22"/>
        </w:rPr>
        <w:t>.</w:t>
      </w:r>
      <w:r>
        <w:rPr>
          <w:rStyle w:val="FootnoteReference"/>
          <w:rFonts w:ascii="Arial" w:hAnsi="Arial" w:cs="Arial"/>
          <w:sz w:val="22"/>
          <w:szCs w:val="22"/>
        </w:rPr>
        <w:footnoteReference w:id="4"/>
      </w:r>
      <w:r w:rsidRPr="00435F64" w:rsidR="002060DC">
        <w:rPr>
          <w:rFonts w:ascii="Arial" w:hAnsi="Arial" w:cs="Arial"/>
          <w:sz w:val="22"/>
          <w:szCs w:val="22"/>
        </w:rPr>
        <w:t xml:space="preserve"> </w:t>
      </w:r>
    </w:p>
    <w:p w:rsidR="006D1B31" w:rsidRPr="00435F64" w:rsidP="00DC5FE0" w14:paraId="5AF62CC5" w14:textId="15ABDD9E">
      <w:pPr>
        <w:ind w:left="360"/>
        <w:rPr>
          <w:rFonts w:ascii="Arial" w:hAnsi="Arial" w:cs="Arial"/>
          <w:sz w:val="22"/>
          <w:szCs w:val="22"/>
        </w:rPr>
      </w:pPr>
    </w:p>
    <w:p w:rsidR="006D1B31" w:rsidRPr="00435F64" w:rsidP="00DC5FE0" w14:paraId="7D61A8AC" w14:textId="28B96CF0">
      <w:pPr>
        <w:ind w:left="360"/>
        <w:rPr>
          <w:rFonts w:ascii="Arial" w:hAnsi="Arial" w:cs="Arial"/>
          <w:sz w:val="22"/>
          <w:szCs w:val="22"/>
        </w:rPr>
      </w:pPr>
      <w:r w:rsidRPr="00435F64">
        <w:rPr>
          <w:rFonts w:ascii="Arial" w:hAnsi="Arial" w:cs="Arial"/>
          <w:sz w:val="22"/>
          <w:szCs w:val="22"/>
        </w:rPr>
        <w:t xml:space="preserve">This information collection is necessary to ensure that the IRC provisions regarding wine </w:t>
      </w:r>
      <w:r w:rsidRPr="00435F64" w:rsidR="003474F4">
        <w:rPr>
          <w:rFonts w:ascii="Arial" w:hAnsi="Arial" w:cs="Arial"/>
          <w:sz w:val="22"/>
          <w:szCs w:val="22"/>
        </w:rPr>
        <w:t xml:space="preserve">producer </w:t>
      </w:r>
      <w:r w:rsidRPr="00435F64">
        <w:rPr>
          <w:rFonts w:ascii="Arial" w:hAnsi="Arial" w:cs="Arial"/>
          <w:sz w:val="22"/>
          <w:szCs w:val="22"/>
        </w:rPr>
        <w:t xml:space="preserve">tax credits and their transfer are properly applied. </w:t>
      </w:r>
    </w:p>
    <w:p w:rsidR="00446F4D" w:rsidP="00DC5FE0" w14:paraId="2AEEF7AD" w14:textId="77777777">
      <w:pPr>
        <w:ind w:left="360"/>
        <w:rPr>
          <w:rFonts w:ascii="Arial" w:hAnsi="Arial" w:cs="Arial"/>
          <w:sz w:val="22"/>
          <w:szCs w:val="22"/>
        </w:rPr>
      </w:pPr>
    </w:p>
    <w:p w:rsidR="00ED4A03" w:rsidRPr="00435F64" w:rsidP="00186257" w14:paraId="1F43227E" w14:textId="1476FB6F">
      <w:pPr>
        <w:suppressAutoHyphens/>
        <w:ind w:left="360"/>
        <w:rPr>
          <w:rFonts w:ascii="Arial" w:hAnsi="Arial" w:cs="Arial"/>
          <w:sz w:val="22"/>
          <w:szCs w:val="22"/>
        </w:rPr>
      </w:pPr>
      <w:r w:rsidRPr="00435F64">
        <w:rPr>
          <w:rFonts w:ascii="Arial" w:hAnsi="Arial" w:cs="Arial"/>
          <w:sz w:val="22"/>
          <w:szCs w:val="22"/>
        </w:rPr>
        <w:t>Th</w:t>
      </w:r>
      <w:r w:rsidRPr="00435F64" w:rsidR="00095F53">
        <w:rPr>
          <w:rFonts w:ascii="Arial" w:hAnsi="Arial" w:cs="Arial"/>
          <w:sz w:val="22"/>
          <w:szCs w:val="22"/>
        </w:rPr>
        <w:t>is</w:t>
      </w:r>
      <w:r w:rsidRPr="00435F64">
        <w:rPr>
          <w:rFonts w:ascii="Arial" w:hAnsi="Arial" w:cs="Arial"/>
          <w:sz w:val="22"/>
          <w:szCs w:val="22"/>
        </w:rPr>
        <w:t xml:space="preserve"> information collection is aligned with</w:t>
      </w:r>
      <w:r w:rsidR="00186257">
        <w:rPr>
          <w:rFonts w:ascii="Arial" w:hAnsi="Arial" w:cs="Arial"/>
          <w:sz w:val="22"/>
          <w:szCs w:val="22"/>
        </w:rPr>
        <w:t xml:space="preserve"> </w:t>
      </w:r>
      <w:r w:rsidRPr="00435F64">
        <w:rPr>
          <w:rFonts w:ascii="Arial" w:hAnsi="Arial" w:cs="Arial"/>
          <w:sz w:val="22"/>
          <w:szCs w:val="22"/>
          <w:u w:val="single"/>
        </w:rPr>
        <w:t>Line of Business/Sub-function:</w:t>
      </w:r>
      <w:r w:rsidRPr="00435F64">
        <w:rPr>
          <w:rFonts w:ascii="Arial" w:hAnsi="Arial" w:cs="Arial"/>
          <w:sz w:val="22"/>
          <w:szCs w:val="22"/>
        </w:rPr>
        <w:t xml:space="preserve">  </w:t>
      </w:r>
      <w:r w:rsidRPr="00435F64" w:rsidR="000E31AA">
        <w:rPr>
          <w:rFonts w:ascii="Arial" w:hAnsi="Arial" w:cs="Arial"/>
          <w:sz w:val="22"/>
          <w:szCs w:val="22"/>
        </w:rPr>
        <w:t>General Government/Taxation Management</w:t>
      </w:r>
      <w:r w:rsidRPr="00435F64" w:rsidR="00987432">
        <w:rPr>
          <w:rFonts w:ascii="Arial" w:hAnsi="Arial" w:cs="Arial"/>
          <w:sz w:val="22"/>
          <w:szCs w:val="22"/>
        </w:rPr>
        <w:t>.</w:t>
      </w:r>
      <w:r w:rsidRPr="00435F64">
        <w:rPr>
          <w:rFonts w:ascii="Arial" w:hAnsi="Arial" w:cs="Arial"/>
          <w:sz w:val="22"/>
          <w:szCs w:val="22"/>
        </w:rPr>
        <w:t xml:space="preserve"> </w:t>
      </w:r>
    </w:p>
    <w:p w:rsidR="005E4F99" w:rsidRPr="00435F64" w:rsidP="00DC5FE0" w14:paraId="2303D351" w14:textId="77777777">
      <w:pPr>
        <w:suppressAutoHyphens/>
        <w:rPr>
          <w:rFonts w:ascii="Arial" w:hAnsi="Arial" w:cs="Arial"/>
          <w:sz w:val="28"/>
          <w:szCs w:val="28"/>
        </w:rPr>
      </w:pPr>
    </w:p>
    <w:p w:rsidR="00AF1157" w:rsidRPr="00435F64" w:rsidP="00DC5FE0" w14:paraId="64CE87CA" w14:textId="5F16FBA3">
      <w:pPr>
        <w:suppressAutoHyphens/>
        <w:rPr>
          <w:rFonts w:ascii="Arial" w:hAnsi="Arial" w:cs="Arial"/>
          <w:i/>
          <w:sz w:val="22"/>
          <w:szCs w:val="22"/>
        </w:rPr>
      </w:pPr>
      <w:r w:rsidRPr="00435F64">
        <w:rPr>
          <w:rFonts w:ascii="Arial" w:hAnsi="Arial" w:cs="Arial"/>
          <w:i/>
          <w:sz w:val="22"/>
          <w:szCs w:val="22"/>
        </w:rPr>
        <w:t>2.  How, by whom</w:t>
      </w:r>
      <w:r w:rsidRPr="00435F64" w:rsidR="00101DE7">
        <w:rPr>
          <w:rFonts w:ascii="Arial" w:hAnsi="Arial" w:cs="Arial"/>
          <w:i/>
          <w:sz w:val="22"/>
          <w:szCs w:val="22"/>
        </w:rPr>
        <w:t>,</w:t>
      </w:r>
      <w:r w:rsidRPr="00435F64">
        <w:rPr>
          <w:rFonts w:ascii="Arial" w:hAnsi="Arial" w:cs="Arial"/>
          <w:i/>
          <w:sz w:val="22"/>
          <w:szCs w:val="22"/>
        </w:rPr>
        <w:t xml:space="preserve"> and for what purpose is this information used?</w:t>
      </w:r>
      <w:r w:rsidRPr="00435F64" w:rsidR="00D73D2D">
        <w:rPr>
          <w:rFonts w:ascii="Arial" w:hAnsi="Arial" w:cs="Arial"/>
          <w:i/>
          <w:sz w:val="22"/>
          <w:szCs w:val="22"/>
        </w:rPr>
        <w:t xml:space="preserve"> </w:t>
      </w:r>
    </w:p>
    <w:p w:rsidR="00AF1157" w:rsidRPr="00435F64" w:rsidP="006C52CB" w14:paraId="623C4784" w14:textId="77777777">
      <w:pPr>
        <w:suppressAutoHyphens/>
        <w:rPr>
          <w:rFonts w:ascii="Arial" w:hAnsi="Arial" w:cs="Arial"/>
          <w:sz w:val="22"/>
          <w:szCs w:val="22"/>
        </w:rPr>
      </w:pPr>
    </w:p>
    <w:p w:rsidR="002A391E" w:rsidRPr="00435F64" w:rsidP="00DC5FE0" w14:paraId="01A7C424" w14:textId="289CFE57">
      <w:pPr>
        <w:ind w:left="360"/>
        <w:rPr>
          <w:rFonts w:ascii="Arial" w:hAnsi="Arial" w:cs="Arial"/>
          <w:sz w:val="22"/>
          <w:szCs w:val="22"/>
        </w:rPr>
      </w:pPr>
      <w:r w:rsidRPr="00435F64">
        <w:rPr>
          <w:rFonts w:ascii="Arial" w:hAnsi="Arial" w:cs="Arial"/>
          <w:sz w:val="22"/>
          <w:szCs w:val="22"/>
        </w:rPr>
        <w:t xml:space="preserve">Respondents </w:t>
      </w:r>
      <w:r w:rsidRPr="00435F64" w:rsidR="006D1B31">
        <w:rPr>
          <w:rFonts w:ascii="Arial" w:hAnsi="Arial" w:cs="Arial"/>
          <w:sz w:val="22"/>
          <w:szCs w:val="22"/>
        </w:rPr>
        <w:t>u</w:t>
      </w:r>
      <w:r w:rsidRPr="00435F64" w:rsidR="006C52CB">
        <w:rPr>
          <w:rFonts w:ascii="Arial" w:hAnsi="Arial" w:cs="Arial"/>
          <w:sz w:val="22"/>
          <w:szCs w:val="22"/>
        </w:rPr>
        <w:t xml:space="preserve">se the </w:t>
      </w:r>
      <w:r w:rsidR="002257C8">
        <w:rPr>
          <w:rFonts w:ascii="Arial" w:hAnsi="Arial" w:cs="Arial"/>
          <w:sz w:val="22"/>
          <w:szCs w:val="22"/>
        </w:rPr>
        <w:t xml:space="preserve">information required on wine producer </w:t>
      </w:r>
      <w:r w:rsidRPr="00435F64">
        <w:rPr>
          <w:rFonts w:ascii="Arial" w:hAnsi="Arial" w:cs="Arial"/>
          <w:sz w:val="22"/>
          <w:szCs w:val="22"/>
        </w:rPr>
        <w:t>t</w:t>
      </w:r>
      <w:r w:rsidRPr="00435F64" w:rsidR="006D1B31">
        <w:rPr>
          <w:rFonts w:ascii="Arial" w:hAnsi="Arial" w:cs="Arial"/>
          <w:sz w:val="22"/>
          <w:szCs w:val="22"/>
        </w:rPr>
        <w:t xml:space="preserve">ax credit transfer records </w:t>
      </w:r>
      <w:r w:rsidRPr="00435F64" w:rsidR="006C52CB">
        <w:rPr>
          <w:rFonts w:ascii="Arial" w:hAnsi="Arial" w:cs="Arial"/>
          <w:sz w:val="22"/>
          <w:szCs w:val="22"/>
        </w:rPr>
        <w:t xml:space="preserve">when </w:t>
      </w:r>
      <w:r w:rsidRPr="00435F64" w:rsidR="00587F26">
        <w:rPr>
          <w:rFonts w:ascii="Arial" w:hAnsi="Arial" w:cs="Arial"/>
          <w:sz w:val="22"/>
          <w:szCs w:val="22"/>
        </w:rPr>
        <w:t xml:space="preserve">preparing their </w:t>
      </w:r>
      <w:r w:rsidRPr="00435F64" w:rsidR="00D016A5">
        <w:rPr>
          <w:rFonts w:ascii="Arial" w:hAnsi="Arial" w:cs="Arial"/>
          <w:sz w:val="22"/>
          <w:szCs w:val="22"/>
        </w:rPr>
        <w:t xml:space="preserve">Federal excise </w:t>
      </w:r>
      <w:r w:rsidRPr="00435F64" w:rsidR="00587F26">
        <w:rPr>
          <w:rFonts w:ascii="Arial" w:hAnsi="Arial" w:cs="Arial"/>
          <w:sz w:val="22"/>
          <w:szCs w:val="22"/>
        </w:rPr>
        <w:t>tax returns</w:t>
      </w:r>
      <w:r w:rsidRPr="00435F64" w:rsidR="007110C8">
        <w:rPr>
          <w:rFonts w:ascii="Arial" w:hAnsi="Arial" w:cs="Arial"/>
          <w:sz w:val="22"/>
          <w:szCs w:val="22"/>
        </w:rPr>
        <w:t xml:space="preserve">.  In particular, </w:t>
      </w:r>
      <w:r w:rsidRPr="00435F64" w:rsidR="002060DC">
        <w:rPr>
          <w:rFonts w:ascii="Arial" w:hAnsi="Arial" w:cs="Arial"/>
          <w:sz w:val="22"/>
          <w:szCs w:val="22"/>
        </w:rPr>
        <w:t xml:space="preserve">wine </w:t>
      </w:r>
      <w:r w:rsidRPr="00435F64" w:rsidR="007110C8">
        <w:rPr>
          <w:rFonts w:ascii="Arial" w:hAnsi="Arial" w:cs="Arial"/>
          <w:sz w:val="22"/>
          <w:szCs w:val="22"/>
        </w:rPr>
        <w:t>producers use th</w:t>
      </w:r>
      <w:r w:rsidRPr="00435F64" w:rsidR="006D1B31">
        <w:rPr>
          <w:rFonts w:ascii="Arial" w:hAnsi="Arial" w:cs="Arial"/>
          <w:sz w:val="22"/>
          <w:szCs w:val="22"/>
        </w:rPr>
        <w:t xml:space="preserve">ose records </w:t>
      </w:r>
      <w:r w:rsidRPr="00435F64" w:rsidR="007110C8">
        <w:rPr>
          <w:rFonts w:ascii="Arial" w:hAnsi="Arial" w:cs="Arial"/>
          <w:sz w:val="22"/>
          <w:szCs w:val="22"/>
        </w:rPr>
        <w:t>to</w:t>
      </w:r>
      <w:r w:rsidRPr="00435F64" w:rsidR="006C52CB">
        <w:rPr>
          <w:rFonts w:ascii="Arial" w:hAnsi="Arial" w:cs="Arial"/>
          <w:sz w:val="22"/>
          <w:szCs w:val="22"/>
        </w:rPr>
        <w:t xml:space="preserve"> </w:t>
      </w:r>
      <w:r w:rsidRPr="00435F64" w:rsidR="003A791E">
        <w:rPr>
          <w:rFonts w:ascii="Arial" w:hAnsi="Arial" w:cs="Arial"/>
          <w:sz w:val="22"/>
          <w:szCs w:val="22"/>
        </w:rPr>
        <w:t xml:space="preserve">ensure </w:t>
      </w:r>
      <w:r w:rsidRPr="00435F64" w:rsidR="007110C8">
        <w:rPr>
          <w:rFonts w:ascii="Arial" w:hAnsi="Arial" w:cs="Arial"/>
          <w:sz w:val="22"/>
          <w:szCs w:val="22"/>
        </w:rPr>
        <w:t xml:space="preserve">that they </w:t>
      </w:r>
      <w:r w:rsidRPr="00435F64" w:rsidR="006C52CB">
        <w:rPr>
          <w:rFonts w:ascii="Arial" w:hAnsi="Arial" w:cs="Arial"/>
          <w:sz w:val="22"/>
          <w:szCs w:val="22"/>
        </w:rPr>
        <w:t xml:space="preserve">do not </w:t>
      </w:r>
      <w:r w:rsidRPr="00435F64" w:rsidR="003A791E">
        <w:rPr>
          <w:rFonts w:ascii="Arial" w:hAnsi="Arial" w:cs="Arial"/>
          <w:sz w:val="22"/>
          <w:szCs w:val="22"/>
        </w:rPr>
        <w:t>exceed the authorized tax credit</w:t>
      </w:r>
      <w:r w:rsidRPr="00435F64" w:rsidR="00617217">
        <w:rPr>
          <w:rFonts w:ascii="Arial" w:hAnsi="Arial" w:cs="Arial"/>
          <w:sz w:val="22"/>
          <w:szCs w:val="22"/>
        </w:rPr>
        <w:t>s</w:t>
      </w:r>
      <w:r w:rsidRPr="00435F64" w:rsidR="007110C8">
        <w:rPr>
          <w:rFonts w:ascii="Arial" w:hAnsi="Arial" w:cs="Arial"/>
          <w:sz w:val="22"/>
          <w:szCs w:val="22"/>
        </w:rPr>
        <w:t xml:space="preserve">, </w:t>
      </w:r>
      <w:r w:rsidRPr="00435F64">
        <w:rPr>
          <w:rFonts w:ascii="Arial" w:hAnsi="Arial" w:cs="Arial"/>
          <w:sz w:val="22"/>
          <w:szCs w:val="22"/>
        </w:rPr>
        <w:t xml:space="preserve">and </w:t>
      </w:r>
      <w:r w:rsidR="002257C8">
        <w:rPr>
          <w:rFonts w:ascii="Arial" w:hAnsi="Arial" w:cs="Arial"/>
          <w:sz w:val="22"/>
          <w:szCs w:val="22"/>
        </w:rPr>
        <w:t>transferees use them t</w:t>
      </w:r>
      <w:r w:rsidRPr="00435F64" w:rsidR="007110C8">
        <w:rPr>
          <w:rFonts w:ascii="Arial" w:hAnsi="Arial" w:cs="Arial"/>
          <w:sz w:val="22"/>
          <w:szCs w:val="22"/>
        </w:rPr>
        <w:t xml:space="preserve">o ensure that they </w:t>
      </w:r>
      <w:r w:rsidRPr="00435F64" w:rsidR="00587F26">
        <w:rPr>
          <w:rFonts w:ascii="Arial" w:hAnsi="Arial" w:cs="Arial"/>
          <w:sz w:val="22"/>
          <w:szCs w:val="22"/>
        </w:rPr>
        <w:t>take the appropriate tax credit</w:t>
      </w:r>
      <w:r w:rsidRPr="00435F64" w:rsidR="00617217">
        <w:rPr>
          <w:rFonts w:ascii="Arial" w:hAnsi="Arial" w:cs="Arial"/>
          <w:sz w:val="22"/>
          <w:szCs w:val="22"/>
        </w:rPr>
        <w:t>s</w:t>
      </w:r>
      <w:r w:rsidRPr="00435F64" w:rsidR="00587F26">
        <w:rPr>
          <w:rFonts w:ascii="Arial" w:hAnsi="Arial" w:cs="Arial"/>
          <w:sz w:val="22"/>
          <w:szCs w:val="22"/>
        </w:rPr>
        <w:t xml:space="preserve"> on behalf of </w:t>
      </w:r>
      <w:r w:rsidRPr="00435F64" w:rsidR="007110C8">
        <w:rPr>
          <w:rFonts w:ascii="Arial" w:hAnsi="Arial" w:cs="Arial"/>
          <w:sz w:val="22"/>
          <w:szCs w:val="22"/>
        </w:rPr>
        <w:t>the transferring producers</w:t>
      </w:r>
      <w:r w:rsidRPr="00435F64" w:rsidR="006C52CB">
        <w:rPr>
          <w:rFonts w:ascii="Arial" w:hAnsi="Arial" w:cs="Arial"/>
          <w:sz w:val="22"/>
          <w:szCs w:val="22"/>
        </w:rPr>
        <w:t xml:space="preserve">. </w:t>
      </w:r>
      <w:r w:rsidRPr="00435F64" w:rsidR="006D1B31">
        <w:rPr>
          <w:rFonts w:ascii="Arial" w:hAnsi="Arial" w:cs="Arial"/>
          <w:sz w:val="22"/>
          <w:szCs w:val="22"/>
        </w:rPr>
        <w:t xml:space="preserve"> </w:t>
      </w:r>
      <w:r w:rsidRPr="00435F64" w:rsidR="00E81F76">
        <w:rPr>
          <w:rFonts w:ascii="Arial" w:hAnsi="Arial" w:cs="Arial"/>
          <w:sz w:val="22"/>
          <w:szCs w:val="22"/>
        </w:rPr>
        <w:t xml:space="preserve">TTB personnel </w:t>
      </w:r>
      <w:r w:rsidRPr="00435F64" w:rsidR="00874630">
        <w:rPr>
          <w:rFonts w:ascii="Arial" w:hAnsi="Arial" w:cs="Arial"/>
          <w:sz w:val="22"/>
          <w:szCs w:val="22"/>
        </w:rPr>
        <w:t>routinely inspect</w:t>
      </w:r>
      <w:r w:rsidRPr="00435F64" w:rsidR="00E81F76">
        <w:rPr>
          <w:rFonts w:ascii="Arial" w:hAnsi="Arial" w:cs="Arial"/>
          <w:sz w:val="22"/>
          <w:szCs w:val="22"/>
        </w:rPr>
        <w:t xml:space="preserve"> the</w:t>
      </w:r>
      <w:r w:rsidRPr="00435F64" w:rsidR="006D1B31">
        <w:rPr>
          <w:rFonts w:ascii="Arial" w:hAnsi="Arial" w:cs="Arial"/>
          <w:sz w:val="22"/>
          <w:szCs w:val="22"/>
        </w:rPr>
        <w:t xml:space="preserve"> required </w:t>
      </w:r>
      <w:r w:rsidRPr="00435F64" w:rsidR="00E81F76">
        <w:rPr>
          <w:rFonts w:ascii="Arial" w:hAnsi="Arial" w:cs="Arial"/>
          <w:sz w:val="22"/>
          <w:szCs w:val="22"/>
        </w:rPr>
        <w:t>records</w:t>
      </w:r>
      <w:r w:rsidRPr="00435F64" w:rsidR="00D016A5">
        <w:rPr>
          <w:rFonts w:ascii="Arial" w:hAnsi="Arial" w:cs="Arial"/>
          <w:sz w:val="22"/>
          <w:szCs w:val="22"/>
        </w:rPr>
        <w:t xml:space="preserve"> when conducting tax audits</w:t>
      </w:r>
      <w:r w:rsidRPr="00435F64" w:rsidR="006D1B31">
        <w:rPr>
          <w:rFonts w:ascii="Arial" w:hAnsi="Arial" w:cs="Arial"/>
          <w:sz w:val="22"/>
          <w:szCs w:val="22"/>
        </w:rPr>
        <w:t xml:space="preserve"> to ensure that the IRC provisions regarding wine tax credits and their transfer are properly applied. </w:t>
      </w:r>
    </w:p>
    <w:p w:rsidR="00AF1157" w:rsidRPr="00435F64" w:rsidP="00DC5FE0" w14:paraId="6D5083E0" w14:textId="77777777">
      <w:pPr>
        <w:ind w:left="576" w:hanging="576"/>
        <w:rPr>
          <w:rFonts w:ascii="Arial" w:hAnsi="Arial" w:cs="Arial"/>
          <w:sz w:val="28"/>
          <w:szCs w:val="28"/>
        </w:rPr>
      </w:pPr>
    </w:p>
    <w:p w:rsidR="00AF1157" w:rsidRPr="00435F64" w:rsidP="00DC5FE0" w14:paraId="44E015FF" w14:textId="77777777">
      <w:pPr>
        <w:suppressAutoHyphens/>
        <w:rPr>
          <w:rFonts w:ascii="Arial" w:hAnsi="Arial" w:cs="Arial"/>
          <w:i/>
          <w:sz w:val="22"/>
          <w:szCs w:val="22"/>
        </w:rPr>
      </w:pPr>
      <w:r w:rsidRPr="00435F64">
        <w:rPr>
          <w:rFonts w:ascii="Arial" w:hAnsi="Arial" w:cs="Arial"/>
          <w:i/>
          <w:sz w:val="22"/>
          <w:szCs w:val="22"/>
        </w:rPr>
        <w:t xml:space="preserve">3.  </w:t>
      </w:r>
      <w:r w:rsidRPr="00435F64">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435F64">
        <w:rPr>
          <w:rFonts w:ascii="Arial" w:hAnsi="Arial" w:cs="Arial"/>
          <w:i/>
          <w:sz w:val="22"/>
          <w:szCs w:val="22"/>
        </w:rPr>
        <w:t xml:space="preserve"> </w:t>
      </w:r>
    </w:p>
    <w:p w:rsidR="00AF1157" w:rsidRPr="00435F64" w:rsidP="00DC5FE0" w14:paraId="63B8A795" w14:textId="77777777">
      <w:pPr>
        <w:suppressAutoHyphens/>
        <w:rPr>
          <w:rFonts w:ascii="Arial" w:hAnsi="Arial" w:cs="Arial"/>
          <w:sz w:val="22"/>
          <w:szCs w:val="22"/>
        </w:rPr>
      </w:pPr>
    </w:p>
    <w:p w:rsidR="00E81F76" w:rsidRPr="00435F64" w:rsidP="00DC5FE0" w14:paraId="4F669DA2" w14:textId="2CF5CC82">
      <w:pPr>
        <w:suppressAutoHyphens/>
        <w:spacing w:line="240" w:lineRule="atLeast"/>
        <w:ind w:left="360"/>
        <w:rPr>
          <w:rFonts w:ascii="Arial" w:hAnsi="Arial" w:cs="Arial"/>
          <w:sz w:val="22"/>
          <w:szCs w:val="22"/>
        </w:rPr>
      </w:pPr>
      <w:r w:rsidRPr="00435F64">
        <w:rPr>
          <w:rFonts w:ascii="Arial" w:hAnsi="Arial" w:cs="Arial"/>
          <w:sz w:val="22"/>
          <w:szCs w:val="22"/>
        </w:rPr>
        <w:t>Wine p</w:t>
      </w:r>
      <w:r w:rsidRPr="00435F64" w:rsidR="003474F4">
        <w:rPr>
          <w:rFonts w:ascii="Arial" w:hAnsi="Arial" w:cs="Arial"/>
          <w:sz w:val="22"/>
          <w:szCs w:val="22"/>
        </w:rPr>
        <w:t>roducers and transferees maintain t</w:t>
      </w:r>
      <w:r w:rsidRPr="00435F64" w:rsidR="00880997">
        <w:rPr>
          <w:rFonts w:ascii="Arial" w:hAnsi="Arial" w:cs="Arial"/>
          <w:sz w:val="22"/>
          <w:szCs w:val="22"/>
        </w:rPr>
        <w:t>he</w:t>
      </w:r>
      <w:r w:rsidRPr="00435F64">
        <w:rPr>
          <w:rFonts w:ascii="Arial" w:hAnsi="Arial" w:cs="Arial"/>
          <w:sz w:val="22"/>
          <w:szCs w:val="22"/>
        </w:rPr>
        <w:t xml:space="preserve"> required </w:t>
      </w:r>
      <w:r w:rsidRPr="00435F64">
        <w:rPr>
          <w:rFonts w:ascii="Arial" w:hAnsi="Arial" w:cs="Arial"/>
          <w:sz w:val="22"/>
          <w:szCs w:val="22"/>
        </w:rPr>
        <w:t>t</w:t>
      </w:r>
      <w:r w:rsidRPr="00435F64" w:rsidR="003474F4">
        <w:rPr>
          <w:rFonts w:ascii="Arial" w:hAnsi="Arial" w:cs="Arial"/>
          <w:sz w:val="22"/>
          <w:szCs w:val="22"/>
        </w:rPr>
        <w:t xml:space="preserve">ax </w:t>
      </w:r>
      <w:r w:rsidRPr="00435F64" w:rsidR="007110C8">
        <w:rPr>
          <w:rFonts w:ascii="Arial" w:hAnsi="Arial" w:cs="Arial"/>
          <w:sz w:val="22"/>
          <w:szCs w:val="22"/>
        </w:rPr>
        <w:t xml:space="preserve">credit </w:t>
      </w:r>
      <w:r w:rsidRPr="00435F64" w:rsidR="003474F4">
        <w:rPr>
          <w:rFonts w:ascii="Arial" w:hAnsi="Arial" w:cs="Arial"/>
          <w:sz w:val="22"/>
          <w:szCs w:val="22"/>
        </w:rPr>
        <w:t xml:space="preserve">transfer </w:t>
      </w:r>
      <w:r w:rsidRPr="00435F64" w:rsidR="00880997">
        <w:rPr>
          <w:rFonts w:ascii="Arial" w:hAnsi="Arial" w:cs="Arial"/>
          <w:sz w:val="22"/>
          <w:szCs w:val="22"/>
        </w:rPr>
        <w:t>records at their business premises</w:t>
      </w:r>
      <w:r w:rsidRPr="00435F64" w:rsidR="00AD233C">
        <w:rPr>
          <w:rFonts w:ascii="Arial" w:hAnsi="Arial" w:cs="Arial"/>
          <w:sz w:val="22"/>
          <w:szCs w:val="22"/>
        </w:rPr>
        <w:t xml:space="preserve">, and </w:t>
      </w:r>
      <w:r w:rsidRPr="00435F64" w:rsidR="00617217">
        <w:rPr>
          <w:rFonts w:ascii="Arial" w:hAnsi="Arial" w:cs="Arial"/>
          <w:sz w:val="22"/>
          <w:szCs w:val="22"/>
        </w:rPr>
        <w:t xml:space="preserve">such </w:t>
      </w:r>
      <w:r w:rsidRPr="00435F64" w:rsidR="00AD233C">
        <w:rPr>
          <w:rFonts w:ascii="Arial" w:hAnsi="Arial" w:cs="Arial"/>
          <w:sz w:val="22"/>
          <w:szCs w:val="22"/>
        </w:rPr>
        <w:t xml:space="preserve">respondents </w:t>
      </w:r>
      <w:r w:rsidRPr="00435F64" w:rsidR="00880997">
        <w:rPr>
          <w:rFonts w:ascii="Arial" w:hAnsi="Arial" w:cs="Arial"/>
          <w:sz w:val="22"/>
          <w:szCs w:val="22"/>
        </w:rPr>
        <w:t>may</w:t>
      </w:r>
      <w:r w:rsidRPr="00435F64" w:rsidR="00A04C5E">
        <w:rPr>
          <w:rFonts w:ascii="Arial" w:hAnsi="Arial" w:cs="Arial"/>
          <w:sz w:val="22"/>
          <w:szCs w:val="22"/>
        </w:rPr>
        <w:t>, at their discretion,</w:t>
      </w:r>
      <w:r w:rsidRPr="00435F64" w:rsidR="00880997">
        <w:rPr>
          <w:rFonts w:ascii="Arial" w:hAnsi="Arial" w:cs="Arial"/>
          <w:sz w:val="22"/>
          <w:szCs w:val="22"/>
        </w:rPr>
        <w:t xml:space="preserve"> </w:t>
      </w:r>
      <w:r w:rsidRPr="00435F64" w:rsidR="00FB272C">
        <w:rPr>
          <w:rFonts w:ascii="Arial" w:hAnsi="Arial" w:cs="Arial"/>
          <w:sz w:val="22"/>
          <w:szCs w:val="22"/>
        </w:rPr>
        <w:t xml:space="preserve">produce and </w:t>
      </w:r>
      <w:r w:rsidRPr="00435F64" w:rsidR="00880997">
        <w:rPr>
          <w:rFonts w:ascii="Arial" w:hAnsi="Arial" w:cs="Arial"/>
          <w:sz w:val="22"/>
          <w:szCs w:val="22"/>
        </w:rPr>
        <w:t xml:space="preserve">keep the required records </w:t>
      </w:r>
      <w:r w:rsidRPr="00435F64" w:rsidR="006F256B">
        <w:rPr>
          <w:rFonts w:ascii="Arial" w:hAnsi="Arial" w:cs="Arial"/>
          <w:sz w:val="22"/>
          <w:szCs w:val="22"/>
        </w:rPr>
        <w:t xml:space="preserve">using automated, electronic, or other forms of information technology. </w:t>
      </w:r>
    </w:p>
    <w:p w:rsidR="00AF1157" w:rsidRPr="00435F64" w:rsidP="00DC5FE0" w14:paraId="4AD63C97" w14:textId="77777777">
      <w:pPr>
        <w:suppressAutoHyphens/>
        <w:rPr>
          <w:rFonts w:ascii="Arial" w:hAnsi="Arial" w:cs="Arial"/>
          <w:sz w:val="28"/>
          <w:szCs w:val="28"/>
        </w:rPr>
      </w:pPr>
    </w:p>
    <w:p w:rsidR="00AF1157" w:rsidRPr="00435F64" w:rsidP="00DC5FE0" w14:paraId="17DF5B4D" w14:textId="77777777">
      <w:pPr>
        <w:suppressAutoHyphens/>
        <w:rPr>
          <w:rFonts w:ascii="Arial" w:hAnsi="Arial" w:cs="Arial"/>
          <w:i/>
          <w:sz w:val="22"/>
          <w:szCs w:val="22"/>
        </w:rPr>
      </w:pPr>
      <w:r w:rsidRPr="00435F64">
        <w:rPr>
          <w:rFonts w:ascii="Arial" w:hAnsi="Arial" w:cs="Arial"/>
          <w:i/>
          <w:sz w:val="22"/>
          <w:szCs w:val="22"/>
        </w:rPr>
        <w:t xml:space="preserve">4.  </w:t>
      </w:r>
      <w:r w:rsidRPr="00435F64">
        <w:rPr>
          <w:rFonts w:ascii="Arial" w:hAnsi="Arial" w:cs="Arial"/>
          <w:i/>
          <w:sz w:val="22"/>
          <w:szCs w:val="22"/>
        </w:rPr>
        <w:t>What efforts are used to identi</w:t>
      </w:r>
      <w:r w:rsidRPr="00435F64" w:rsidR="009E4E4C">
        <w:rPr>
          <w:rFonts w:ascii="Arial" w:hAnsi="Arial" w:cs="Arial"/>
          <w:i/>
          <w:sz w:val="22"/>
          <w:szCs w:val="22"/>
        </w:rPr>
        <w:t>f</w:t>
      </w:r>
      <w:r w:rsidRPr="00435F64">
        <w:rPr>
          <w:rFonts w:ascii="Arial" w:hAnsi="Arial" w:cs="Arial"/>
          <w:i/>
          <w:sz w:val="22"/>
          <w:szCs w:val="22"/>
        </w:rPr>
        <w:t xml:space="preserve">y duplication?  </w:t>
      </w:r>
      <w:r w:rsidRPr="00435F64" w:rsidR="007A5D4B">
        <w:rPr>
          <w:rFonts w:ascii="Arial" w:hAnsi="Arial" w:cs="Arial"/>
          <w:i/>
          <w:sz w:val="22"/>
          <w:szCs w:val="22"/>
        </w:rPr>
        <w:t xml:space="preserve">Can </w:t>
      </w:r>
      <w:r w:rsidRPr="00435F64">
        <w:rPr>
          <w:rFonts w:ascii="Arial" w:hAnsi="Arial" w:cs="Arial"/>
          <w:i/>
          <w:sz w:val="22"/>
          <w:szCs w:val="22"/>
        </w:rPr>
        <w:t>similar information</w:t>
      </w:r>
      <w:r w:rsidRPr="00435F64" w:rsidR="00DF5F98">
        <w:rPr>
          <w:rFonts w:ascii="Arial" w:hAnsi="Arial" w:cs="Arial"/>
          <w:i/>
          <w:sz w:val="22"/>
          <w:szCs w:val="22"/>
        </w:rPr>
        <w:t xml:space="preserve"> </w:t>
      </w:r>
      <w:r w:rsidRPr="00435F64">
        <w:rPr>
          <w:rFonts w:ascii="Arial" w:hAnsi="Arial" w:cs="Arial"/>
          <w:i/>
          <w:sz w:val="22"/>
          <w:szCs w:val="22"/>
        </w:rPr>
        <w:t>already available be used or modified for use for</w:t>
      </w:r>
      <w:r w:rsidRPr="00435F64" w:rsidR="00DF5F98">
        <w:rPr>
          <w:rFonts w:ascii="Arial" w:hAnsi="Arial" w:cs="Arial"/>
          <w:i/>
          <w:sz w:val="22"/>
          <w:szCs w:val="22"/>
        </w:rPr>
        <w:t xml:space="preserve"> the purposes described in Item </w:t>
      </w:r>
      <w:r w:rsidRPr="00435F64">
        <w:rPr>
          <w:rFonts w:ascii="Arial" w:hAnsi="Arial" w:cs="Arial"/>
          <w:i/>
          <w:sz w:val="22"/>
          <w:szCs w:val="22"/>
        </w:rPr>
        <w:t>2</w:t>
      </w:r>
      <w:r w:rsidRPr="00435F64" w:rsidR="00DF5F98">
        <w:rPr>
          <w:rFonts w:ascii="Arial" w:hAnsi="Arial" w:cs="Arial"/>
          <w:i/>
          <w:sz w:val="22"/>
          <w:szCs w:val="22"/>
        </w:rPr>
        <w:t xml:space="preserve"> </w:t>
      </w:r>
      <w:r w:rsidRPr="00435F64">
        <w:rPr>
          <w:rFonts w:ascii="Arial" w:hAnsi="Arial" w:cs="Arial"/>
          <w:i/>
          <w:sz w:val="22"/>
          <w:szCs w:val="22"/>
        </w:rPr>
        <w:t>above?</w:t>
      </w:r>
      <w:r w:rsidRPr="00435F64" w:rsidR="00DF5F98">
        <w:rPr>
          <w:rFonts w:ascii="Arial" w:hAnsi="Arial" w:cs="Arial"/>
          <w:i/>
          <w:sz w:val="22"/>
          <w:szCs w:val="22"/>
        </w:rPr>
        <w:t xml:space="preserve"> </w:t>
      </w:r>
    </w:p>
    <w:p w:rsidR="00AF1157" w:rsidRPr="00435F64" w:rsidP="00DC5FE0" w14:paraId="6EBE68C5" w14:textId="77777777">
      <w:pPr>
        <w:suppressAutoHyphens/>
        <w:ind w:left="480" w:hanging="480"/>
        <w:rPr>
          <w:rFonts w:ascii="Arial" w:hAnsi="Arial" w:cs="Arial"/>
          <w:sz w:val="22"/>
          <w:szCs w:val="22"/>
        </w:rPr>
      </w:pPr>
    </w:p>
    <w:p w:rsidR="006F256B" w:rsidRPr="00435F64" w:rsidP="00DC5FE0" w14:paraId="511C2BF0" w14:textId="04994570">
      <w:pPr>
        <w:ind w:left="360"/>
        <w:rPr>
          <w:rFonts w:ascii="Arial" w:hAnsi="Arial" w:cs="Arial"/>
          <w:sz w:val="22"/>
          <w:szCs w:val="22"/>
        </w:rPr>
      </w:pPr>
      <w:r w:rsidRPr="00435F64">
        <w:rPr>
          <w:rFonts w:ascii="Arial" w:hAnsi="Arial" w:cs="Arial"/>
          <w:sz w:val="22"/>
          <w:szCs w:val="22"/>
        </w:rPr>
        <w:t xml:space="preserve">This </w:t>
      </w:r>
      <w:r w:rsidRPr="00435F64" w:rsidR="00AD233C">
        <w:rPr>
          <w:rFonts w:ascii="Arial" w:hAnsi="Arial" w:cs="Arial"/>
          <w:sz w:val="22"/>
          <w:szCs w:val="22"/>
        </w:rPr>
        <w:t xml:space="preserve">collection </w:t>
      </w:r>
      <w:r w:rsidRPr="00435F64" w:rsidR="00951E50">
        <w:rPr>
          <w:rFonts w:ascii="Arial" w:hAnsi="Arial" w:cs="Arial"/>
          <w:sz w:val="22"/>
          <w:szCs w:val="22"/>
        </w:rPr>
        <w:t xml:space="preserve">contains </w:t>
      </w:r>
      <w:r w:rsidRPr="00435F64">
        <w:rPr>
          <w:rFonts w:ascii="Arial" w:hAnsi="Arial" w:cs="Arial"/>
          <w:sz w:val="22"/>
          <w:szCs w:val="22"/>
        </w:rPr>
        <w:t xml:space="preserve">information that is pertinent to each respondent and applicable to specific </w:t>
      </w:r>
      <w:r w:rsidRPr="00435F64" w:rsidR="00951E50">
        <w:rPr>
          <w:rFonts w:ascii="Arial" w:hAnsi="Arial" w:cs="Arial"/>
          <w:sz w:val="22"/>
          <w:szCs w:val="22"/>
        </w:rPr>
        <w:t>transfers of wine p</w:t>
      </w:r>
      <w:r w:rsidRPr="00435F64" w:rsidR="006C52CB">
        <w:rPr>
          <w:rFonts w:ascii="Arial" w:hAnsi="Arial" w:cs="Arial"/>
          <w:sz w:val="22"/>
          <w:szCs w:val="22"/>
        </w:rPr>
        <w:t>roducer tax credit</w:t>
      </w:r>
      <w:r w:rsidRPr="00435F64" w:rsidR="00617217">
        <w:rPr>
          <w:rFonts w:ascii="Arial" w:hAnsi="Arial" w:cs="Arial"/>
          <w:sz w:val="22"/>
          <w:szCs w:val="22"/>
        </w:rPr>
        <w:t>s</w:t>
      </w:r>
      <w:r w:rsidRPr="00435F64">
        <w:rPr>
          <w:rFonts w:ascii="Arial" w:hAnsi="Arial" w:cs="Arial"/>
          <w:sz w:val="22"/>
          <w:szCs w:val="22"/>
        </w:rPr>
        <w:t xml:space="preserve">.  As far as TTB can determine, similar information </w:t>
      </w:r>
      <w:r w:rsidRPr="00435F64" w:rsidR="00951E50">
        <w:rPr>
          <w:rFonts w:ascii="Arial" w:hAnsi="Arial" w:cs="Arial"/>
          <w:sz w:val="22"/>
          <w:szCs w:val="22"/>
        </w:rPr>
        <w:t xml:space="preserve">regarding such transfers </w:t>
      </w:r>
      <w:r w:rsidRPr="00435F64">
        <w:rPr>
          <w:rFonts w:ascii="Arial" w:hAnsi="Arial" w:cs="Arial"/>
          <w:sz w:val="22"/>
          <w:szCs w:val="22"/>
        </w:rPr>
        <w:t xml:space="preserve">is not available </w:t>
      </w:r>
      <w:r w:rsidR="00186257">
        <w:rPr>
          <w:rFonts w:ascii="Arial" w:hAnsi="Arial" w:cs="Arial"/>
          <w:sz w:val="22"/>
          <w:szCs w:val="22"/>
        </w:rPr>
        <w:t xml:space="preserve">to it </w:t>
      </w:r>
      <w:r w:rsidRPr="00435F64" w:rsidR="00951E50">
        <w:rPr>
          <w:rFonts w:ascii="Arial" w:hAnsi="Arial" w:cs="Arial"/>
          <w:sz w:val="22"/>
          <w:szCs w:val="22"/>
        </w:rPr>
        <w:t xml:space="preserve">elsewhere. </w:t>
      </w:r>
    </w:p>
    <w:p w:rsidR="007A5D4B" w:rsidRPr="00435F64" w:rsidP="00DC5FE0" w14:paraId="73D0FF10" w14:textId="77777777">
      <w:pPr>
        <w:suppressAutoHyphens/>
        <w:rPr>
          <w:rFonts w:ascii="Arial" w:hAnsi="Arial" w:cs="Arial"/>
          <w:sz w:val="28"/>
          <w:szCs w:val="28"/>
        </w:rPr>
      </w:pPr>
    </w:p>
    <w:p w:rsidR="00AF1157" w:rsidRPr="00435F64" w:rsidP="00DC5FE0" w14:paraId="33D5FA2E" w14:textId="6E5781B1">
      <w:pPr>
        <w:suppressAutoHyphens/>
        <w:rPr>
          <w:rFonts w:ascii="Arial" w:hAnsi="Arial" w:cs="Arial"/>
          <w:i/>
          <w:sz w:val="22"/>
          <w:szCs w:val="22"/>
        </w:rPr>
      </w:pPr>
      <w:r w:rsidRPr="00435F64">
        <w:rPr>
          <w:rFonts w:ascii="Arial" w:hAnsi="Arial" w:cs="Arial"/>
          <w:i/>
          <w:sz w:val="22"/>
          <w:szCs w:val="22"/>
        </w:rPr>
        <w:t xml:space="preserve">5.  </w:t>
      </w:r>
      <w:r w:rsidRPr="00435F64">
        <w:rPr>
          <w:rFonts w:ascii="Arial" w:hAnsi="Arial" w:cs="Arial"/>
          <w:i/>
          <w:sz w:val="22"/>
          <w:szCs w:val="22"/>
        </w:rPr>
        <w:t>If this collection of information impacts small businesses or other small entities,</w:t>
      </w:r>
      <w:r w:rsidRPr="00435F64" w:rsidR="00DF5F98">
        <w:rPr>
          <w:rFonts w:ascii="Arial" w:hAnsi="Arial" w:cs="Arial"/>
          <w:i/>
          <w:sz w:val="22"/>
          <w:szCs w:val="22"/>
        </w:rPr>
        <w:t xml:space="preserve"> </w:t>
      </w:r>
      <w:r w:rsidRPr="00435F64">
        <w:rPr>
          <w:rFonts w:ascii="Arial" w:hAnsi="Arial" w:cs="Arial"/>
          <w:i/>
          <w:sz w:val="22"/>
          <w:szCs w:val="22"/>
        </w:rPr>
        <w:t>what methods are used to minimize burden?</w:t>
      </w:r>
      <w:r w:rsidRPr="00435F64">
        <w:rPr>
          <w:rFonts w:ascii="Arial" w:hAnsi="Arial" w:cs="Arial"/>
          <w:i/>
          <w:sz w:val="22"/>
          <w:szCs w:val="22"/>
        </w:rPr>
        <w:t xml:space="preserve"> </w:t>
      </w:r>
    </w:p>
    <w:p w:rsidR="007A5D4B" w:rsidRPr="00435F64" w:rsidP="00DC5FE0" w14:paraId="32EB89CF" w14:textId="77777777">
      <w:pPr>
        <w:suppressAutoHyphens/>
        <w:ind w:left="480" w:hanging="480"/>
        <w:rPr>
          <w:rFonts w:ascii="Arial" w:hAnsi="Arial" w:cs="Arial"/>
          <w:sz w:val="22"/>
          <w:szCs w:val="22"/>
        </w:rPr>
      </w:pPr>
    </w:p>
    <w:p w:rsidR="006F256B" w:rsidRPr="00435F64" w:rsidP="00CC4C1C" w14:paraId="67F5F388" w14:textId="4846C717">
      <w:pPr>
        <w:ind w:left="360"/>
        <w:rPr>
          <w:rFonts w:ascii="Arial" w:hAnsi="Arial" w:cs="Arial"/>
          <w:sz w:val="22"/>
          <w:szCs w:val="22"/>
        </w:rPr>
      </w:pPr>
      <w:r w:rsidRPr="00435F64">
        <w:rPr>
          <w:rFonts w:ascii="Arial" w:hAnsi="Arial" w:cs="Arial"/>
          <w:sz w:val="22"/>
          <w:szCs w:val="22"/>
        </w:rPr>
        <w:t xml:space="preserve">TTB considers this </w:t>
      </w:r>
      <w:r w:rsidRPr="00435F64" w:rsidR="00AD233C">
        <w:rPr>
          <w:rFonts w:ascii="Arial" w:hAnsi="Arial" w:cs="Arial"/>
          <w:sz w:val="22"/>
          <w:szCs w:val="22"/>
        </w:rPr>
        <w:t xml:space="preserve">information collection </w:t>
      </w:r>
      <w:r w:rsidRPr="00435F64">
        <w:rPr>
          <w:rFonts w:ascii="Arial" w:hAnsi="Arial" w:cs="Arial"/>
          <w:sz w:val="22"/>
          <w:szCs w:val="22"/>
        </w:rPr>
        <w:t xml:space="preserve">to be the minimum necessary to ensure </w:t>
      </w:r>
      <w:r w:rsidRPr="00435F64" w:rsidR="00CC4C1C">
        <w:rPr>
          <w:rFonts w:ascii="Arial" w:hAnsi="Arial" w:cs="Arial"/>
          <w:sz w:val="22"/>
          <w:szCs w:val="22"/>
        </w:rPr>
        <w:t xml:space="preserve">that the IRC provisions regarding wine producer tax credits </w:t>
      </w:r>
      <w:r w:rsidR="002257C8">
        <w:rPr>
          <w:rFonts w:ascii="Arial" w:hAnsi="Arial" w:cs="Arial"/>
          <w:sz w:val="22"/>
          <w:szCs w:val="22"/>
        </w:rPr>
        <w:t xml:space="preserve">and their transfer </w:t>
      </w:r>
      <w:r w:rsidRPr="00435F64" w:rsidR="00CC4C1C">
        <w:rPr>
          <w:rFonts w:ascii="Arial" w:hAnsi="Arial" w:cs="Arial"/>
          <w:sz w:val="22"/>
          <w:szCs w:val="22"/>
        </w:rPr>
        <w:t xml:space="preserve">are properly applied.  </w:t>
      </w:r>
      <w:r w:rsidRPr="00435F64" w:rsidR="00067F6A">
        <w:rPr>
          <w:rFonts w:ascii="Arial" w:hAnsi="Arial" w:cs="Arial"/>
          <w:sz w:val="22"/>
          <w:szCs w:val="22"/>
        </w:rPr>
        <w:t>P</w:t>
      </w:r>
      <w:r w:rsidRPr="00435F64" w:rsidR="00DD0843">
        <w:rPr>
          <w:rFonts w:ascii="Arial" w:hAnsi="Arial" w:cs="Arial"/>
          <w:sz w:val="22"/>
          <w:szCs w:val="22"/>
        </w:rPr>
        <w:t>roducers may supply the required information to transferees using usual</w:t>
      </w:r>
      <w:r w:rsidRPr="00435F64" w:rsidR="00CC4C1C">
        <w:rPr>
          <w:rFonts w:ascii="Arial" w:hAnsi="Arial" w:cs="Arial"/>
          <w:sz w:val="22"/>
          <w:szCs w:val="22"/>
        </w:rPr>
        <w:t xml:space="preserve"> and customary business records such as </w:t>
      </w:r>
      <w:r w:rsidRPr="00435F64" w:rsidR="006C5586">
        <w:rPr>
          <w:rFonts w:ascii="Arial" w:hAnsi="Arial" w:cs="Arial"/>
          <w:sz w:val="22"/>
          <w:szCs w:val="22"/>
        </w:rPr>
        <w:t xml:space="preserve">shipping </w:t>
      </w:r>
      <w:r w:rsidRPr="00435F64" w:rsidR="00CC4C1C">
        <w:rPr>
          <w:rFonts w:ascii="Arial" w:hAnsi="Arial" w:cs="Arial"/>
          <w:sz w:val="22"/>
          <w:szCs w:val="22"/>
        </w:rPr>
        <w:t xml:space="preserve">invoices.  </w:t>
      </w:r>
      <w:r w:rsidRPr="00435F64" w:rsidR="00067F6A">
        <w:rPr>
          <w:rFonts w:ascii="Arial" w:hAnsi="Arial" w:cs="Arial"/>
          <w:sz w:val="22"/>
          <w:szCs w:val="22"/>
        </w:rPr>
        <w:t xml:space="preserve">As such, </w:t>
      </w:r>
      <w:r w:rsidRPr="00435F64" w:rsidR="00CC4C1C">
        <w:rPr>
          <w:rFonts w:ascii="Arial" w:hAnsi="Arial" w:cs="Arial"/>
          <w:sz w:val="22"/>
          <w:szCs w:val="22"/>
        </w:rPr>
        <w:t xml:space="preserve">TTB believes that this information collection does not have a significant impact on small entities. </w:t>
      </w:r>
    </w:p>
    <w:p w:rsidR="007A5D4B" w:rsidRPr="00435F64" w:rsidP="00DC5FE0" w14:paraId="3562559A" w14:textId="77777777">
      <w:pPr>
        <w:suppressAutoHyphens/>
        <w:rPr>
          <w:rFonts w:ascii="Arial" w:hAnsi="Arial" w:cs="Arial"/>
          <w:sz w:val="28"/>
          <w:szCs w:val="28"/>
        </w:rPr>
      </w:pPr>
    </w:p>
    <w:p w:rsidR="00AF1157" w:rsidRPr="00435F64" w:rsidP="00DC5FE0" w14:paraId="187ACE0A" w14:textId="77777777">
      <w:pPr>
        <w:suppressAutoHyphens/>
        <w:rPr>
          <w:rFonts w:ascii="Arial" w:hAnsi="Arial" w:cs="Arial"/>
          <w:i/>
          <w:sz w:val="22"/>
          <w:szCs w:val="22"/>
        </w:rPr>
      </w:pPr>
      <w:r w:rsidRPr="00435F64">
        <w:rPr>
          <w:rFonts w:ascii="Arial" w:hAnsi="Arial" w:cs="Arial"/>
          <w:i/>
          <w:sz w:val="22"/>
          <w:szCs w:val="22"/>
        </w:rPr>
        <w:t xml:space="preserve">6.  </w:t>
      </w:r>
      <w:r w:rsidRPr="00435F64">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435F64">
        <w:rPr>
          <w:rFonts w:ascii="Arial" w:hAnsi="Arial" w:cs="Arial"/>
          <w:i/>
          <w:sz w:val="22"/>
          <w:szCs w:val="22"/>
        </w:rPr>
        <w:t xml:space="preserve"> </w:t>
      </w:r>
    </w:p>
    <w:p w:rsidR="00AF1157" w:rsidRPr="00435F64" w:rsidP="00DC5FE0" w14:paraId="3A3F07FC" w14:textId="77777777">
      <w:pPr>
        <w:suppressAutoHyphens/>
        <w:ind w:left="480" w:hanging="480"/>
        <w:rPr>
          <w:rFonts w:ascii="Arial" w:hAnsi="Arial" w:cs="Arial"/>
          <w:sz w:val="22"/>
          <w:szCs w:val="22"/>
        </w:rPr>
      </w:pPr>
    </w:p>
    <w:p w:rsidR="00F82CF2" w:rsidRPr="00435F64" w:rsidP="00DC5FE0" w14:paraId="61B15C38" w14:textId="11FE1284">
      <w:pPr>
        <w:ind w:left="360"/>
        <w:rPr>
          <w:rFonts w:ascii="Arial" w:hAnsi="Arial" w:cs="Arial"/>
          <w:sz w:val="22"/>
          <w:szCs w:val="22"/>
        </w:rPr>
      </w:pPr>
      <w:r w:rsidRPr="00435F64">
        <w:rPr>
          <w:rFonts w:ascii="Arial" w:hAnsi="Arial" w:cs="Arial"/>
          <w:sz w:val="22"/>
          <w:szCs w:val="22"/>
        </w:rPr>
        <w:t xml:space="preserve">If TTB did not mandate collection of the required </w:t>
      </w:r>
      <w:r w:rsidR="002257C8">
        <w:rPr>
          <w:rFonts w:ascii="Arial" w:hAnsi="Arial" w:cs="Arial"/>
          <w:sz w:val="22"/>
          <w:szCs w:val="22"/>
        </w:rPr>
        <w:t xml:space="preserve">wine producer </w:t>
      </w:r>
      <w:r w:rsidRPr="00435F64">
        <w:rPr>
          <w:rFonts w:ascii="Arial" w:hAnsi="Arial" w:cs="Arial"/>
          <w:sz w:val="22"/>
          <w:szCs w:val="22"/>
        </w:rPr>
        <w:t xml:space="preserve">tax credit </w:t>
      </w:r>
      <w:r w:rsidRPr="00435F64">
        <w:rPr>
          <w:rFonts w:ascii="Arial" w:hAnsi="Arial" w:cs="Arial"/>
          <w:sz w:val="22"/>
          <w:szCs w:val="22"/>
        </w:rPr>
        <w:t xml:space="preserve">transfer </w:t>
      </w:r>
      <w:r w:rsidRPr="00435F64">
        <w:rPr>
          <w:rFonts w:ascii="Arial" w:hAnsi="Arial" w:cs="Arial"/>
          <w:sz w:val="22"/>
          <w:szCs w:val="22"/>
        </w:rPr>
        <w:t>record</w:t>
      </w:r>
      <w:r w:rsidR="002257C8">
        <w:rPr>
          <w:rFonts w:ascii="Arial" w:hAnsi="Arial" w:cs="Arial"/>
          <w:sz w:val="22"/>
          <w:szCs w:val="22"/>
        </w:rPr>
        <w:t>s</w:t>
      </w:r>
      <w:r w:rsidRPr="00435F64">
        <w:rPr>
          <w:rFonts w:ascii="Arial" w:hAnsi="Arial" w:cs="Arial"/>
          <w:sz w:val="22"/>
          <w:szCs w:val="22"/>
        </w:rPr>
        <w:t xml:space="preserve"> by </w:t>
      </w:r>
      <w:r w:rsidRPr="00435F64" w:rsidR="000C6BA4">
        <w:rPr>
          <w:rFonts w:ascii="Arial" w:hAnsi="Arial" w:cs="Arial"/>
          <w:sz w:val="22"/>
          <w:szCs w:val="22"/>
        </w:rPr>
        <w:t xml:space="preserve">wine </w:t>
      </w:r>
      <w:r w:rsidRPr="00435F64">
        <w:rPr>
          <w:rFonts w:ascii="Arial" w:hAnsi="Arial" w:cs="Arial"/>
          <w:sz w:val="22"/>
          <w:szCs w:val="22"/>
        </w:rPr>
        <w:t>producer</w:t>
      </w:r>
      <w:r w:rsidRPr="00435F64">
        <w:rPr>
          <w:rFonts w:ascii="Arial" w:hAnsi="Arial" w:cs="Arial"/>
          <w:sz w:val="22"/>
          <w:szCs w:val="22"/>
        </w:rPr>
        <w:t>s</w:t>
      </w:r>
      <w:r w:rsidRPr="00435F64">
        <w:rPr>
          <w:rFonts w:ascii="Arial" w:hAnsi="Arial" w:cs="Arial"/>
          <w:sz w:val="22"/>
          <w:szCs w:val="22"/>
        </w:rPr>
        <w:t xml:space="preserve"> and </w:t>
      </w:r>
      <w:r w:rsidRPr="00435F64">
        <w:rPr>
          <w:rFonts w:ascii="Arial" w:hAnsi="Arial" w:cs="Arial"/>
          <w:sz w:val="22"/>
          <w:szCs w:val="22"/>
        </w:rPr>
        <w:t>t</w:t>
      </w:r>
      <w:r w:rsidRPr="00435F64">
        <w:rPr>
          <w:rFonts w:ascii="Arial" w:hAnsi="Arial" w:cs="Arial"/>
          <w:sz w:val="22"/>
          <w:szCs w:val="22"/>
        </w:rPr>
        <w:t xml:space="preserve">ransferees, it could not ensure that the IRC provisions regarding </w:t>
      </w:r>
      <w:r w:rsidRPr="00435F64">
        <w:rPr>
          <w:rFonts w:ascii="Arial" w:hAnsi="Arial" w:cs="Arial"/>
          <w:sz w:val="22"/>
          <w:szCs w:val="22"/>
        </w:rPr>
        <w:t xml:space="preserve">such </w:t>
      </w:r>
      <w:r w:rsidRPr="00435F64" w:rsidR="00887D82">
        <w:rPr>
          <w:rFonts w:ascii="Arial" w:hAnsi="Arial" w:cs="Arial"/>
          <w:sz w:val="22"/>
          <w:szCs w:val="22"/>
        </w:rPr>
        <w:t xml:space="preserve">tax credits </w:t>
      </w:r>
      <w:r w:rsidR="002257C8">
        <w:rPr>
          <w:rFonts w:ascii="Arial" w:hAnsi="Arial" w:cs="Arial"/>
          <w:sz w:val="22"/>
          <w:szCs w:val="22"/>
        </w:rPr>
        <w:t xml:space="preserve">and their transfer </w:t>
      </w:r>
      <w:r w:rsidRPr="00435F64">
        <w:rPr>
          <w:rFonts w:ascii="Arial" w:hAnsi="Arial" w:cs="Arial"/>
          <w:sz w:val="22"/>
          <w:szCs w:val="22"/>
        </w:rPr>
        <w:t>are properly applied</w:t>
      </w:r>
      <w:r w:rsidRPr="00435F64" w:rsidR="006C5586">
        <w:rPr>
          <w:rFonts w:ascii="Arial" w:hAnsi="Arial" w:cs="Arial"/>
          <w:sz w:val="22"/>
          <w:szCs w:val="22"/>
        </w:rPr>
        <w:t xml:space="preserve">, </w:t>
      </w:r>
      <w:r w:rsidRPr="00435F64">
        <w:rPr>
          <w:rFonts w:ascii="Arial" w:hAnsi="Arial" w:cs="Arial"/>
          <w:sz w:val="22"/>
          <w:szCs w:val="22"/>
        </w:rPr>
        <w:t xml:space="preserve">which </w:t>
      </w:r>
      <w:r w:rsidR="00186257">
        <w:rPr>
          <w:rFonts w:ascii="Arial" w:hAnsi="Arial" w:cs="Arial"/>
          <w:sz w:val="22"/>
          <w:szCs w:val="22"/>
        </w:rPr>
        <w:t>w</w:t>
      </w:r>
      <w:r w:rsidRPr="00435F64">
        <w:rPr>
          <w:rFonts w:ascii="Arial" w:hAnsi="Arial" w:cs="Arial"/>
          <w:sz w:val="22"/>
          <w:szCs w:val="22"/>
        </w:rPr>
        <w:t xml:space="preserve">ould jeopardize the revenue.  </w:t>
      </w:r>
      <w:r w:rsidRPr="00435F64">
        <w:rPr>
          <w:rFonts w:ascii="Arial" w:hAnsi="Arial" w:cs="Arial"/>
          <w:sz w:val="22"/>
          <w:szCs w:val="22"/>
        </w:rPr>
        <w:t xml:space="preserve">In addition, </w:t>
      </w:r>
      <w:r w:rsidRPr="00435F64" w:rsidR="00887D82">
        <w:rPr>
          <w:rFonts w:ascii="Arial" w:hAnsi="Arial" w:cs="Arial"/>
          <w:sz w:val="22"/>
          <w:szCs w:val="22"/>
        </w:rPr>
        <w:t xml:space="preserve">respondents generate and keep </w:t>
      </w:r>
      <w:r w:rsidRPr="00435F64">
        <w:rPr>
          <w:rFonts w:ascii="Arial" w:hAnsi="Arial" w:cs="Arial"/>
          <w:sz w:val="22"/>
          <w:szCs w:val="22"/>
        </w:rPr>
        <w:t xml:space="preserve">the required records only </w:t>
      </w:r>
      <w:r w:rsidR="002257C8">
        <w:rPr>
          <w:rFonts w:ascii="Arial" w:hAnsi="Arial" w:cs="Arial"/>
          <w:sz w:val="22"/>
          <w:szCs w:val="22"/>
        </w:rPr>
        <w:t xml:space="preserve">when wine producer tax credits are transferred.  </w:t>
      </w:r>
      <w:r w:rsidRPr="00435F64">
        <w:rPr>
          <w:rFonts w:ascii="Arial" w:hAnsi="Arial" w:cs="Arial"/>
          <w:sz w:val="22"/>
          <w:szCs w:val="22"/>
        </w:rPr>
        <w:t>As such, TTB cannot conduct this collection less</w:t>
      </w:r>
      <w:r w:rsidR="002257C8">
        <w:rPr>
          <w:rFonts w:ascii="Arial" w:hAnsi="Arial" w:cs="Arial"/>
          <w:sz w:val="22"/>
          <w:szCs w:val="22"/>
        </w:rPr>
        <w:t xml:space="preserve"> </w:t>
      </w:r>
      <w:r w:rsidRPr="00435F64">
        <w:rPr>
          <w:rFonts w:ascii="Arial" w:hAnsi="Arial" w:cs="Arial"/>
          <w:sz w:val="22"/>
          <w:szCs w:val="22"/>
        </w:rPr>
        <w:t>frequent</w:t>
      </w:r>
      <w:r w:rsidR="002257C8">
        <w:rPr>
          <w:rFonts w:ascii="Arial" w:hAnsi="Arial" w:cs="Arial"/>
          <w:sz w:val="22"/>
          <w:szCs w:val="22"/>
        </w:rPr>
        <w:t>ly.</w:t>
      </w:r>
      <w:r w:rsidRPr="00435F64">
        <w:rPr>
          <w:rFonts w:ascii="Arial" w:hAnsi="Arial" w:cs="Arial"/>
          <w:sz w:val="22"/>
          <w:szCs w:val="22"/>
        </w:rPr>
        <w:t xml:space="preserve"> </w:t>
      </w:r>
    </w:p>
    <w:p w:rsidR="007A5D4B" w:rsidRPr="00435F64" w:rsidP="00DC5FE0" w14:paraId="7CD02B7F" w14:textId="77777777">
      <w:pPr>
        <w:suppressAutoHyphens/>
        <w:rPr>
          <w:rFonts w:ascii="Arial" w:hAnsi="Arial" w:cs="Arial"/>
          <w:sz w:val="28"/>
          <w:szCs w:val="28"/>
        </w:rPr>
      </w:pPr>
    </w:p>
    <w:p w:rsidR="003E1E3C" w:rsidRPr="00435F64" w:rsidP="003E1E3C" w14:paraId="3AEFBD8F" w14:textId="77777777">
      <w:pPr>
        <w:suppressAutoHyphens/>
        <w:rPr>
          <w:rFonts w:ascii="Arial" w:hAnsi="Arial" w:cs="Arial"/>
          <w:i/>
          <w:iCs/>
          <w:sz w:val="22"/>
          <w:szCs w:val="22"/>
        </w:rPr>
      </w:pPr>
      <w:r w:rsidRPr="00435F64">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3E1E3C" w:rsidRPr="00435F64" w:rsidP="003E1E3C" w14:paraId="1A47E9E6" w14:textId="77777777">
      <w:pPr>
        <w:suppressAutoHyphens/>
        <w:rPr>
          <w:rFonts w:ascii="Arial" w:hAnsi="Arial" w:cs="Arial"/>
          <w:sz w:val="22"/>
          <w:szCs w:val="22"/>
        </w:rPr>
      </w:pPr>
    </w:p>
    <w:p w:rsidR="003E1E3C" w:rsidRPr="00435F64" w:rsidP="004E5DBA" w14:paraId="53E4D2F4" w14:textId="77777777">
      <w:pPr>
        <w:suppressAutoHyphens/>
        <w:ind w:left="360"/>
        <w:rPr>
          <w:rFonts w:ascii="Arial" w:hAnsi="Arial" w:cs="Arial"/>
          <w:sz w:val="22"/>
          <w:szCs w:val="22"/>
        </w:rPr>
      </w:pPr>
      <w:r w:rsidRPr="00435F64">
        <w:rPr>
          <w:rFonts w:ascii="Arial" w:hAnsi="Arial" w:cs="Arial"/>
          <w:sz w:val="22"/>
          <w:szCs w:val="22"/>
        </w:rPr>
        <w:t xml:space="preserve">There are no special circumstances associated with this information collection that would require it to be inconsistent with OMB guidelines. </w:t>
      </w:r>
    </w:p>
    <w:p w:rsidR="00EC4FC3" w:rsidRPr="00435F64" w:rsidP="00DC5FE0" w14:paraId="674A7F6F" w14:textId="77777777">
      <w:pPr>
        <w:rPr>
          <w:rFonts w:ascii="Arial" w:hAnsi="Arial" w:cs="Arial"/>
          <w:sz w:val="28"/>
          <w:szCs w:val="28"/>
        </w:rPr>
      </w:pPr>
    </w:p>
    <w:p w:rsidR="005C282B" w:rsidRPr="00435F64" w:rsidP="00DC5FE0" w14:paraId="3007AF20" w14:textId="77777777">
      <w:pPr>
        <w:rPr>
          <w:rFonts w:ascii="Arial" w:hAnsi="Arial" w:cs="Arial"/>
          <w:i/>
          <w:sz w:val="22"/>
          <w:szCs w:val="22"/>
        </w:rPr>
      </w:pPr>
      <w:r w:rsidRPr="00435F64">
        <w:rPr>
          <w:rFonts w:ascii="Arial" w:hAnsi="Arial" w:cs="Arial"/>
          <w:i/>
          <w:sz w:val="22"/>
          <w:szCs w:val="22"/>
        </w:rPr>
        <w:t xml:space="preserve">8.  </w:t>
      </w:r>
      <w:r w:rsidRPr="00435F64" w:rsidR="00EC4FC3">
        <w:rPr>
          <w:rFonts w:ascii="Arial" w:hAnsi="Arial" w:cs="Arial"/>
          <w:i/>
          <w:sz w:val="22"/>
          <w:szCs w:val="22"/>
        </w:rPr>
        <w:t>What effort was made to notify the general public about this collection of information?</w:t>
      </w:r>
      <w:r w:rsidRPr="00435F64">
        <w:rPr>
          <w:rFonts w:ascii="Arial" w:hAnsi="Arial" w:cs="Arial"/>
          <w:i/>
          <w:sz w:val="22"/>
          <w:szCs w:val="22"/>
        </w:rPr>
        <w:t xml:space="preserve">  Summarize the public comments that were received and describe the action taken by the agency in response to those comments.</w:t>
      </w:r>
      <w:r w:rsidRPr="00435F64">
        <w:rPr>
          <w:rFonts w:ascii="Arial" w:hAnsi="Arial" w:cs="Arial"/>
          <w:i/>
          <w:sz w:val="22"/>
          <w:szCs w:val="22"/>
        </w:rPr>
        <w:t xml:space="preserve"> </w:t>
      </w:r>
    </w:p>
    <w:p w:rsidR="005C282B" w:rsidRPr="00435F64" w:rsidP="00DC5FE0" w14:paraId="31D62462" w14:textId="77777777">
      <w:pPr>
        <w:suppressAutoHyphens/>
        <w:ind w:left="480" w:hanging="480"/>
        <w:rPr>
          <w:rFonts w:ascii="Arial" w:hAnsi="Arial" w:cs="Arial"/>
          <w:sz w:val="22"/>
          <w:szCs w:val="22"/>
        </w:rPr>
      </w:pPr>
    </w:p>
    <w:p w:rsidR="001B5817" w:rsidRPr="00435F64" w:rsidP="00DC5FE0" w14:paraId="556EA7EA" w14:textId="6E58BAFE">
      <w:pPr>
        <w:ind w:left="360"/>
        <w:rPr>
          <w:rFonts w:ascii="Arial" w:hAnsi="Arial" w:cs="Arial"/>
          <w:sz w:val="22"/>
          <w:szCs w:val="22"/>
        </w:rPr>
      </w:pPr>
      <w:r w:rsidRPr="00435F64">
        <w:rPr>
          <w:rFonts w:ascii="Arial" w:hAnsi="Arial" w:cs="Arial"/>
          <w:sz w:val="22"/>
          <w:szCs w:val="22"/>
        </w:rPr>
        <w:t xml:space="preserve">To solicit comments from the public, TTB published a “60-day” notice for this information collection in the Federal Register on </w:t>
      </w:r>
      <w:r w:rsidR="00186257">
        <w:rPr>
          <w:rFonts w:ascii="Arial" w:hAnsi="Arial" w:cs="Arial"/>
          <w:sz w:val="22"/>
          <w:szCs w:val="22"/>
        </w:rPr>
        <w:t xml:space="preserve">May 13, 2025, at 90 FR </w:t>
      </w:r>
      <w:r w:rsidR="00B428E0">
        <w:rPr>
          <w:rFonts w:ascii="Arial" w:hAnsi="Arial" w:cs="Arial"/>
          <w:sz w:val="22"/>
          <w:szCs w:val="22"/>
        </w:rPr>
        <w:t xml:space="preserve">20342. </w:t>
      </w:r>
      <w:r w:rsidRPr="00435F64" w:rsidR="00F82CF2">
        <w:rPr>
          <w:rFonts w:ascii="Arial" w:hAnsi="Arial" w:cs="Arial"/>
          <w:sz w:val="22"/>
          <w:szCs w:val="22"/>
        </w:rPr>
        <w:t xml:space="preserve"> </w:t>
      </w:r>
      <w:r w:rsidRPr="00435F64">
        <w:rPr>
          <w:rFonts w:ascii="Arial" w:hAnsi="Arial" w:cs="Arial"/>
          <w:sz w:val="22"/>
          <w:szCs w:val="22"/>
        </w:rPr>
        <w:t>TTB received no comments on this information collection in response.</w:t>
      </w:r>
      <w:r w:rsidRPr="00435F64" w:rsidR="001940BC">
        <w:rPr>
          <w:rFonts w:ascii="Arial" w:hAnsi="Arial" w:cs="Arial"/>
          <w:sz w:val="22"/>
          <w:szCs w:val="22"/>
        </w:rPr>
        <w:t xml:space="preserve"> </w:t>
      </w:r>
    </w:p>
    <w:p w:rsidR="00734B25" w:rsidRPr="00435F64" w:rsidP="00DC5FE0" w14:paraId="20C8E29D" w14:textId="77777777">
      <w:pPr>
        <w:suppressAutoHyphens/>
        <w:rPr>
          <w:rFonts w:ascii="Arial" w:hAnsi="Arial" w:cs="Arial"/>
          <w:sz w:val="28"/>
          <w:szCs w:val="28"/>
        </w:rPr>
      </w:pPr>
    </w:p>
    <w:p w:rsidR="00EC4FC3" w:rsidRPr="00435F64" w:rsidP="00DC5FE0" w14:paraId="55AA57A8" w14:textId="77777777">
      <w:pPr>
        <w:suppressAutoHyphens/>
        <w:rPr>
          <w:rFonts w:ascii="Arial" w:hAnsi="Arial" w:cs="Arial"/>
          <w:i/>
          <w:sz w:val="22"/>
          <w:szCs w:val="22"/>
        </w:rPr>
      </w:pPr>
      <w:r w:rsidRPr="00435F64">
        <w:rPr>
          <w:rFonts w:ascii="Arial" w:hAnsi="Arial" w:cs="Arial"/>
          <w:i/>
          <w:sz w:val="22"/>
          <w:szCs w:val="22"/>
        </w:rPr>
        <w:t xml:space="preserve">9.  </w:t>
      </w:r>
      <w:r w:rsidRPr="00435F64" w:rsidR="00D656EA">
        <w:rPr>
          <w:rFonts w:ascii="Arial" w:hAnsi="Arial" w:cs="Arial"/>
          <w:i/>
          <w:sz w:val="22"/>
          <w:szCs w:val="22"/>
        </w:rPr>
        <w:t xml:space="preserve">Was any payment or </w:t>
      </w:r>
      <w:r w:rsidRPr="00435F64">
        <w:rPr>
          <w:rFonts w:ascii="Arial" w:hAnsi="Arial" w:cs="Arial"/>
          <w:i/>
          <w:sz w:val="22"/>
          <w:szCs w:val="22"/>
        </w:rPr>
        <w:t xml:space="preserve">gift </w:t>
      </w:r>
      <w:r w:rsidRPr="00435F64" w:rsidR="00D656EA">
        <w:rPr>
          <w:rFonts w:ascii="Arial" w:hAnsi="Arial" w:cs="Arial"/>
          <w:i/>
          <w:sz w:val="22"/>
          <w:szCs w:val="22"/>
        </w:rPr>
        <w:t xml:space="preserve">given </w:t>
      </w:r>
      <w:r w:rsidRPr="00435F64">
        <w:rPr>
          <w:rFonts w:ascii="Arial" w:hAnsi="Arial" w:cs="Arial"/>
          <w:i/>
          <w:sz w:val="22"/>
          <w:szCs w:val="22"/>
        </w:rPr>
        <w:t>to respondents, other than re</w:t>
      </w:r>
      <w:r w:rsidRPr="00435F64" w:rsidR="00101DE7">
        <w:rPr>
          <w:rFonts w:ascii="Arial" w:hAnsi="Arial" w:cs="Arial"/>
          <w:i/>
          <w:sz w:val="22"/>
          <w:szCs w:val="22"/>
        </w:rPr>
        <w:t>mun</w:t>
      </w:r>
      <w:r w:rsidRPr="00435F64">
        <w:rPr>
          <w:rFonts w:ascii="Arial" w:hAnsi="Arial" w:cs="Arial"/>
          <w:i/>
          <w:sz w:val="22"/>
          <w:szCs w:val="22"/>
        </w:rPr>
        <w:t>eration of contractors or grantees?</w:t>
      </w:r>
      <w:r w:rsidRPr="00435F64" w:rsidR="00D656EA">
        <w:rPr>
          <w:rFonts w:ascii="Arial" w:hAnsi="Arial" w:cs="Arial"/>
          <w:i/>
          <w:sz w:val="22"/>
          <w:szCs w:val="22"/>
        </w:rPr>
        <w:t xml:space="preserve">  If so, why? </w:t>
      </w:r>
    </w:p>
    <w:p w:rsidR="00EC4FC3" w:rsidRPr="00435F64" w:rsidP="00DC5FE0" w14:paraId="02F1B1D6" w14:textId="77777777">
      <w:pPr>
        <w:suppressAutoHyphens/>
        <w:rPr>
          <w:rFonts w:ascii="Arial" w:hAnsi="Arial" w:cs="Arial"/>
          <w:sz w:val="22"/>
          <w:szCs w:val="22"/>
        </w:rPr>
      </w:pPr>
    </w:p>
    <w:p w:rsidR="00EC4FC3" w:rsidRPr="00435F64" w:rsidP="00DC5FE0" w14:paraId="0D3FFE24" w14:textId="4AC696EE">
      <w:pPr>
        <w:suppressAutoHyphens/>
        <w:ind w:left="360"/>
        <w:rPr>
          <w:rFonts w:ascii="Arial" w:hAnsi="Arial" w:cs="Arial"/>
          <w:sz w:val="22"/>
          <w:szCs w:val="22"/>
        </w:rPr>
      </w:pPr>
      <w:r w:rsidRPr="00435F64">
        <w:rPr>
          <w:rFonts w:ascii="Arial" w:hAnsi="Arial" w:cs="Arial"/>
          <w:sz w:val="22"/>
          <w:szCs w:val="22"/>
        </w:rPr>
        <w:t xml:space="preserve">No payment or gift is associated with this </w:t>
      </w:r>
      <w:r w:rsidRPr="00435F64" w:rsidR="003E1E3C">
        <w:rPr>
          <w:rFonts w:ascii="Arial" w:hAnsi="Arial" w:cs="Arial"/>
          <w:sz w:val="22"/>
          <w:szCs w:val="22"/>
        </w:rPr>
        <w:t xml:space="preserve">information </w:t>
      </w:r>
      <w:r w:rsidRPr="00435F64">
        <w:rPr>
          <w:rFonts w:ascii="Arial" w:hAnsi="Arial" w:cs="Arial"/>
          <w:sz w:val="22"/>
          <w:szCs w:val="22"/>
        </w:rPr>
        <w:t>collection.</w:t>
      </w:r>
      <w:r w:rsidRPr="00435F64" w:rsidR="00D656EA">
        <w:rPr>
          <w:rFonts w:ascii="Arial" w:hAnsi="Arial" w:cs="Arial"/>
          <w:sz w:val="22"/>
          <w:szCs w:val="22"/>
        </w:rPr>
        <w:t xml:space="preserve"> </w:t>
      </w:r>
    </w:p>
    <w:p w:rsidR="00EC4FC3" w:rsidRPr="00435F64" w:rsidP="00DC5FE0" w14:paraId="6B0562AD" w14:textId="77777777">
      <w:pPr>
        <w:suppressAutoHyphens/>
        <w:rPr>
          <w:rFonts w:ascii="Arial" w:hAnsi="Arial" w:cs="Arial"/>
          <w:sz w:val="28"/>
          <w:szCs w:val="28"/>
        </w:rPr>
      </w:pPr>
    </w:p>
    <w:p w:rsidR="00EC4FC3" w:rsidRPr="00435F64" w:rsidP="00DC5FE0" w14:paraId="48A76F23" w14:textId="77777777">
      <w:pPr>
        <w:suppressAutoHyphens/>
        <w:rPr>
          <w:rFonts w:ascii="Arial" w:hAnsi="Arial" w:cs="Arial"/>
          <w:i/>
          <w:sz w:val="22"/>
          <w:szCs w:val="22"/>
        </w:rPr>
      </w:pPr>
      <w:r w:rsidRPr="00435F64">
        <w:rPr>
          <w:rFonts w:ascii="Arial" w:hAnsi="Arial" w:cs="Arial"/>
          <w:i/>
          <w:sz w:val="22"/>
          <w:szCs w:val="22"/>
        </w:rPr>
        <w:t>10.</w:t>
      </w:r>
      <w:r w:rsidRPr="00435F64">
        <w:rPr>
          <w:rFonts w:ascii="Arial" w:hAnsi="Arial" w:cs="Arial"/>
          <w:i/>
          <w:sz w:val="22"/>
          <w:szCs w:val="22"/>
        </w:rPr>
        <w:t xml:space="preserve">  What assurance of confidentiality was provided to respondents</w:t>
      </w:r>
      <w:r w:rsidRPr="00435F64">
        <w:rPr>
          <w:rFonts w:ascii="Arial" w:hAnsi="Arial" w:cs="Arial"/>
          <w:i/>
          <w:sz w:val="22"/>
          <w:szCs w:val="22"/>
        </w:rPr>
        <w:t>,</w:t>
      </w:r>
      <w:r w:rsidRPr="00435F64">
        <w:rPr>
          <w:rFonts w:ascii="Arial" w:hAnsi="Arial" w:cs="Arial"/>
          <w:i/>
          <w:sz w:val="22"/>
          <w:szCs w:val="22"/>
        </w:rPr>
        <w:t xml:space="preserve"> and what was the basis for the assurance in statute, regulations,</w:t>
      </w:r>
      <w:r w:rsidRPr="00435F64" w:rsidR="00734B25">
        <w:rPr>
          <w:rFonts w:ascii="Arial" w:hAnsi="Arial" w:cs="Arial"/>
          <w:i/>
          <w:sz w:val="22"/>
          <w:szCs w:val="22"/>
        </w:rPr>
        <w:t xml:space="preserve"> </w:t>
      </w:r>
      <w:r w:rsidRPr="00435F64">
        <w:rPr>
          <w:rFonts w:ascii="Arial" w:hAnsi="Arial" w:cs="Arial"/>
          <w:i/>
          <w:sz w:val="22"/>
          <w:szCs w:val="22"/>
        </w:rPr>
        <w:t>or agency policy?</w:t>
      </w:r>
      <w:r w:rsidRPr="00435F64">
        <w:rPr>
          <w:rFonts w:ascii="Arial" w:hAnsi="Arial" w:cs="Arial"/>
          <w:i/>
          <w:sz w:val="22"/>
          <w:szCs w:val="22"/>
        </w:rPr>
        <w:t xml:space="preserve"> </w:t>
      </w:r>
    </w:p>
    <w:p w:rsidR="00EC4FC3" w:rsidRPr="00435F64" w:rsidP="00DC5FE0" w14:paraId="5A5F7CC9" w14:textId="77777777">
      <w:pPr>
        <w:rPr>
          <w:rFonts w:ascii="Arial" w:hAnsi="Arial" w:cs="Arial"/>
          <w:sz w:val="22"/>
          <w:szCs w:val="22"/>
        </w:rPr>
      </w:pPr>
    </w:p>
    <w:p w:rsidR="003E1E3C" w:rsidRPr="00435F64" w:rsidP="00DC5FE0" w14:paraId="299C91BE" w14:textId="023A7E28">
      <w:pPr>
        <w:ind w:left="360"/>
        <w:rPr>
          <w:rFonts w:ascii="Arial" w:hAnsi="Arial" w:cs="Arial"/>
          <w:sz w:val="22"/>
          <w:szCs w:val="22"/>
        </w:rPr>
      </w:pPr>
      <w:r w:rsidRPr="00435F64">
        <w:rPr>
          <w:rFonts w:ascii="Arial" w:hAnsi="Arial" w:cs="Arial"/>
          <w:sz w:val="22"/>
          <w:szCs w:val="22"/>
        </w:rPr>
        <w:t>TTB provides n</w:t>
      </w:r>
      <w:r w:rsidRPr="00435F64" w:rsidR="00E51AD7">
        <w:rPr>
          <w:rFonts w:ascii="Arial" w:hAnsi="Arial" w:cs="Arial"/>
          <w:sz w:val="22"/>
          <w:szCs w:val="22"/>
        </w:rPr>
        <w:t xml:space="preserve">o specific assurance of confidentiality </w:t>
      </w:r>
      <w:r w:rsidRPr="00435F64" w:rsidR="00880997">
        <w:rPr>
          <w:rFonts w:ascii="Arial" w:hAnsi="Arial" w:cs="Arial"/>
          <w:sz w:val="22"/>
          <w:szCs w:val="22"/>
        </w:rPr>
        <w:t xml:space="preserve">for this information collection, which consists of </w:t>
      </w:r>
      <w:r w:rsidR="002257C8">
        <w:rPr>
          <w:rFonts w:ascii="Arial" w:hAnsi="Arial" w:cs="Arial"/>
          <w:sz w:val="22"/>
          <w:szCs w:val="22"/>
        </w:rPr>
        <w:t xml:space="preserve">wine producer </w:t>
      </w:r>
      <w:r w:rsidRPr="00435F64" w:rsidR="000C6BA4">
        <w:rPr>
          <w:rFonts w:ascii="Arial" w:hAnsi="Arial" w:cs="Arial"/>
          <w:sz w:val="22"/>
          <w:szCs w:val="22"/>
        </w:rPr>
        <w:t xml:space="preserve">tax credit transfer </w:t>
      </w:r>
      <w:r w:rsidRPr="00435F64" w:rsidR="00880997">
        <w:rPr>
          <w:rFonts w:ascii="Arial" w:hAnsi="Arial" w:cs="Arial"/>
          <w:sz w:val="22"/>
          <w:szCs w:val="22"/>
        </w:rPr>
        <w:t xml:space="preserve">records maintained by </w:t>
      </w:r>
      <w:r w:rsidRPr="00435F64" w:rsidR="00887D82">
        <w:rPr>
          <w:rFonts w:ascii="Arial" w:hAnsi="Arial" w:cs="Arial"/>
          <w:sz w:val="22"/>
          <w:szCs w:val="22"/>
        </w:rPr>
        <w:t xml:space="preserve">certain </w:t>
      </w:r>
      <w:r w:rsidR="002257C8">
        <w:rPr>
          <w:rFonts w:ascii="Arial" w:hAnsi="Arial" w:cs="Arial"/>
          <w:sz w:val="22"/>
          <w:szCs w:val="22"/>
        </w:rPr>
        <w:t xml:space="preserve">wine </w:t>
      </w:r>
      <w:r w:rsidRPr="00435F64" w:rsidR="00887D82">
        <w:rPr>
          <w:rFonts w:ascii="Arial" w:hAnsi="Arial" w:cs="Arial"/>
          <w:sz w:val="22"/>
          <w:szCs w:val="22"/>
        </w:rPr>
        <w:t xml:space="preserve">industry </w:t>
      </w:r>
      <w:r w:rsidRPr="00435F64" w:rsidR="00880997">
        <w:rPr>
          <w:rFonts w:ascii="Arial" w:hAnsi="Arial" w:cs="Arial"/>
          <w:sz w:val="22"/>
          <w:szCs w:val="22"/>
        </w:rPr>
        <w:t>members at their business premi</w:t>
      </w:r>
      <w:r w:rsidRPr="00435F64" w:rsidR="00811A0C">
        <w:rPr>
          <w:rFonts w:ascii="Arial" w:hAnsi="Arial" w:cs="Arial"/>
          <w:sz w:val="22"/>
          <w:szCs w:val="22"/>
        </w:rPr>
        <w:t>ses.</w:t>
      </w:r>
      <w:r w:rsidRPr="00435F64" w:rsidR="00E51AD7">
        <w:rPr>
          <w:rFonts w:ascii="Arial" w:hAnsi="Arial" w:cs="Arial"/>
          <w:sz w:val="22"/>
          <w:szCs w:val="22"/>
        </w:rPr>
        <w:t xml:space="preserve">  </w:t>
      </w:r>
      <w:r w:rsidR="002257C8">
        <w:rPr>
          <w:rFonts w:ascii="Arial" w:hAnsi="Arial" w:cs="Arial"/>
          <w:sz w:val="22"/>
          <w:szCs w:val="22"/>
        </w:rPr>
        <w:t>However, the IRC at</w:t>
      </w:r>
      <w:r w:rsidRPr="00435F64">
        <w:rPr>
          <w:rFonts w:ascii="Arial" w:hAnsi="Arial" w:cs="Arial"/>
          <w:sz w:val="22"/>
          <w:szCs w:val="22"/>
        </w:rPr>
        <w:t xml:space="preserve"> 26 U.S.C. 6103 prohibits disclosure of tax returns and taxpayer-related information, unless disclosure of the information is specifically authorized by law.</w:t>
      </w:r>
      <w:r w:rsidRPr="00435F64" w:rsidR="008C106F">
        <w:rPr>
          <w:rFonts w:ascii="Arial" w:hAnsi="Arial" w:cs="Arial"/>
          <w:sz w:val="22"/>
          <w:szCs w:val="22"/>
        </w:rPr>
        <w:t xml:space="preserve"> </w:t>
      </w:r>
    </w:p>
    <w:p w:rsidR="00AF1157" w:rsidRPr="00435F64" w:rsidP="00DC5FE0" w14:paraId="4F12EBF2" w14:textId="77777777">
      <w:pPr>
        <w:suppressAutoHyphens/>
        <w:rPr>
          <w:rFonts w:ascii="Arial" w:hAnsi="Arial" w:cs="Arial"/>
          <w:sz w:val="28"/>
          <w:szCs w:val="28"/>
        </w:rPr>
      </w:pPr>
    </w:p>
    <w:p w:rsidR="00A201BF" w:rsidRPr="00435F64" w:rsidP="00DC5FE0" w14:paraId="23F28CA4" w14:textId="77777777">
      <w:pPr>
        <w:rPr>
          <w:rFonts w:ascii="Arial" w:hAnsi="Arial" w:cs="Arial"/>
          <w:i/>
          <w:sz w:val="22"/>
          <w:szCs w:val="22"/>
        </w:rPr>
      </w:pPr>
      <w:r w:rsidRPr="00435F64">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435F64" w:rsidP="00DC5FE0" w14:paraId="2B0A2E5F" w14:textId="77777777">
      <w:pPr>
        <w:rPr>
          <w:rFonts w:ascii="Arial" w:hAnsi="Arial" w:cs="Arial"/>
          <w:i/>
          <w:sz w:val="22"/>
          <w:szCs w:val="22"/>
        </w:rPr>
      </w:pPr>
    </w:p>
    <w:p w:rsidR="00B428E0" w:rsidP="00DC5FE0" w14:paraId="4F557543" w14:textId="6A87EF23">
      <w:pPr>
        <w:widowControl w:val="0"/>
        <w:suppressAutoHyphens/>
        <w:autoSpaceDE w:val="0"/>
        <w:autoSpaceDN w:val="0"/>
        <w:adjustRightInd w:val="0"/>
        <w:ind w:left="360"/>
        <w:rPr>
          <w:rFonts w:ascii="Arial" w:hAnsi="Arial" w:cs="Arial"/>
          <w:sz w:val="22"/>
          <w:szCs w:val="22"/>
        </w:rPr>
      </w:pPr>
      <w:r w:rsidRPr="00435F64">
        <w:rPr>
          <w:rFonts w:ascii="Arial" w:hAnsi="Arial" w:cs="Arial"/>
          <w:sz w:val="22"/>
          <w:szCs w:val="22"/>
        </w:rPr>
        <w:t>This information collection</w:t>
      </w:r>
      <w:r w:rsidR="002257C8">
        <w:rPr>
          <w:rFonts w:ascii="Arial" w:hAnsi="Arial" w:cs="Arial"/>
          <w:sz w:val="22"/>
          <w:szCs w:val="22"/>
        </w:rPr>
        <w:t xml:space="preserve">, which consists of records kept by respondents at their business premises, </w:t>
      </w:r>
      <w:r w:rsidRPr="00435F64">
        <w:rPr>
          <w:rFonts w:ascii="Arial" w:hAnsi="Arial" w:cs="Arial"/>
          <w:sz w:val="22"/>
          <w:szCs w:val="22"/>
        </w:rPr>
        <w:t>contains no qu</w:t>
      </w:r>
      <w:r w:rsidRPr="00435F64" w:rsidR="00590F72">
        <w:rPr>
          <w:rFonts w:ascii="Arial" w:hAnsi="Arial" w:cs="Arial"/>
          <w:sz w:val="22"/>
          <w:szCs w:val="22"/>
        </w:rPr>
        <w:t xml:space="preserve">estions </w:t>
      </w:r>
      <w:r w:rsidR="002257C8">
        <w:rPr>
          <w:rFonts w:ascii="Arial" w:hAnsi="Arial" w:cs="Arial"/>
          <w:sz w:val="22"/>
          <w:szCs w:val="22"/>
        </w:rPr>
        <w:t xml:space="preserve">or records </w:t>
      </w:r>
      <w:r w:rsidRPr="00435F64" w:rsidR="00590F72">
        <w:rPr>
          <w:rFonts w:ascii="Arial" w:hAnsi="Arial" w:cs="Arial"/>
          <w:sz w:val="22"/>
          <w:szCs w:val="22"/>
        </w:rPr>
        <w:t xml:space="preserve">of a sensitive nature, and </w:t>
      </w:r>
      <w:r w:rsidR="002257C8">
        <w:rPr>
          <w:rFonts w:ascii="Arial" w:hAnsi="Arial" w:cs="Arial"/>
          <w:sz w:val="22"/>
          <w:szCs w:val="22"/>
        </w:rPr>
        <w:t xml:space="preserve">it </w:t>
      </w:r>
      <w:r w:rsidRPr="00435F64">
        <w:rPr>
          <w:rFonts w:ascii="Arial" w:hAnsi="Arial" w:cs="Arial"/>
          <w:sz w:val="22"/>
          <w:szCs w:val="22"/>
        </w:rPr>
        <w:t>does not collect personally identifiable information (PII) in a</w:t>
      </w:r>
      <w:r w:rsidRPr="00435F64" w:rsidR="00811A0C">
        <w:rPr>
          <w:rFonts w:ascii="Arial" w:hAnsi="Arial" w:cs="Arial"/>
          <w:sz w:val="22"/>
          <w:szCs w:val="22"/>
        </w:rPr>
        <w:t xml:space="preserve"> government </w:t>
      </w:r>
      <w:r w:rsidRPr="00435F64">
        <w:rPr>
          <w:rFonts w:ascii="Arial" w:hAnsi="Arial" w:cs="Arial"/>
          <w:sz w:val="22"/>
          <w:szCs w:val="22"/>
        </w:rPr>
        <w:t xml:space="preserve">electronic system.  </w:t>
      </w:r>
      <w:r>
        <w:rPr>
          <w:rFonts w:ascii="Arial" w:hAnsi="Arial" w:cs="Arial"/>
          <w:sz w:val="22"/>
          <w:szCs w:val="22"/>
        </w:rPr>
        <w:t xml:space="preserve">Therefore, </w:t>
      </w:r>
      <w:r w:rsidRPr="00B428E0">
        <w:rPr>
          <w:rFonts w:ascii="Arial" w:hAnsi="Arial" w:cs="Arial"/>
          <w:sz w:val="22"/>
          <w:szCs w:val="22"/>
        </w:rPr>
        <w:t>no Privacy and Civil Liberties Impact Assessment (PCLIA) or System of Records Notice (SORN) is required for this collection</w:t>
      </w:r>
      <w:r>
        <w:rPr>
          <w:rFonts w:ascii="Arial" w:hAnsi="Arial" w:cs="Arial"/>
          <w:sz w:val="22"/>
          <w:szCs w:val="22"/>
        </w:rPr>
        <w:t xml:space="preserve">. </w:t>
      </w:r>
    </w:p>
    <w:p w:rsidR="00A201BF" w:rsidRPr="00435F64" w:rsidP="00DC5FE0" w14:paraId="1B4C4CE1" w14:textId="38FA5C95">
      <w:pPr>
        <w:suppressAutoHyphens/>
        <w:rPr>
          <w:rFonts w:ascii="Arial" w:hAnsi="Arial" w:cs="Arial"/>
          <w:sz w:val="28"/>
          <w:szCs w:val="28"/>
        </w:rPr>
      </w:pPr>
    </w:p>
    <w:p w:rsidR="00AF1157" w:rsidRPr="00435F64" w:rsidP="00FF62E0" w14:paraId="592E0830" w14:textId="77777777">
      <w:pPr>
        <w:rPr>
          <w:rFonts w:ascii="Arial" w:hAnsi="Arial" w:cs="Arial"/>
          <w:i/>
          <w:sz w:val="22"/>
          <w:szCs w:val="22"/>
        </w:rPr>
      </w:pPr>
      <w:r w:rsidRPr="00435F64">
        <w:rPr>
          <w:rFonts w:ascii="Arial" w:hAnsi="Arial" w:cs="Arial"/>
          <w:i/>
          <w:sz w:val="22"/>
          <w:szCs w:val="22"/>
        </w:rPr>
        <w:t xml:space="preserve">12.  </w:t>
      </w:r>
      <w:r w:rsidRPr="00435F64">
        <w:rPr>
          <w:rFonts w:ascii="Arial" w:hAnsi="Arial" w:cs="Arial"/>
          <w:i/>
          <w:sz w:val="22"/>
          <w:szCs w:val="22"/>
        </w:rPr>
        <w:t>What is the estimated hour burden of this collection of information?</w:t>
      </w:r>
      <w:r w:rsidRPr="00435F64">
        <w:rPr>
          <w:rFonts w:ascii="Arial" w:hAnsi="Arial" w:cs="Arial"/>
          <w:i/>
          <w:sz w:val="22"/>
          <w:szCs w:val="22"/>
        </w:rPr>
        <w:t xml:space="preserve"> </w:t>
      </w:r>
    </w:p>
    <w:p w:rsidR="00AF1157" w:rsidRPr="00435F64" w:rsidP="00FF62E0" w14:paraId="55FCF8F8" w14:textId="77777777">
      <w:pPr>
        <w:rPr>
          <w:rFonts w:ascii="Arial" w:hAnsi="Arial" w:cs="Arial"/>
          <w:sz w:val="22"/>
          <w:szCs w:val="22"/>
        </w:rPr>
      </w:pPr>
    </w:p>
    <w:p w:rsidR="009539C2" w:rsidRPr="00435F64" w:rsidP="009539C2" w14:paraId="68733041" w14:textId="1F497BDF">
      <w:pPr>
        <w:suppressAutoHyphens/>
        <w:ind w:left="360"/>
        <w:rPr>
          <w:rFonts w:ascii="Arial" w:hAnsi="Arial" w:cs="Arial"/>
          <w:sz w:val="22"/>
          <w:szCs w:val="22"/>
        </w:rPr>
      </w:pPr>
      <w:r w:rsidRPr="00435F64">
        <w:rPr>
          <w:rFonts w:ascii="Arial" w:hAnsi="Arial" w:cs="Arial"/>
          <w:sz w:val="22"/>
          <w:szCs w:val="22"/>
          <w:u w:val="single"/>
        </w:rPr>
        <w:t>Estimated Respondent Burden:</w:t>
      </w:r>
      <w:r w:rsidRPr="00435F64">
        <w:rPr>
          <w:rFonts w:ascii="Arial" w:hAnsi="Arial" w:cs="Arial"/>
          <w:sz w:val="22"/>
          <w:szCs w:val="22"/>
        </w:rPr>
        <w:t xml:space="preserve">  Based on recent data, TTB estimates that 3,000 </w:t>
      </w:r>
      <w:r w:rsidRPr="00435F64" w:rsidR="00887D82">
        <w:rPr>
          <w:rFonts w:ascii="Arial" w:hAnsi="Arial" w:cs="Arial"/>
          <w:sz w:val="22"/>
          <w:szCs w:val="22"/>
        </w:rPr>
        <w:t xml:space="preserve">wine industry members </w:t>
      </w:r>
      <w:r w:rsidRPr="00435F64">
        <w:rPr>
          <w:rFonts w:ascii="Arial" w:hAnsi="Arial" w:cs="Arial"/>
          <w:sz w:val="22"/>
          <w:szCs w:val="22"/>
        </w:rPr>
        <w:t xml:space="preserve">will respond to this information collection an average of 10 times each per year, for a total of 30,000 annual responses.  Because respondents may use usual and customary </w:t>
      </w:r>
      <w:r w:rsidRPr="00435F64" w:rsidR="00887D82">
        <w:rPr>
          <w:rFonts w:ascii="Arial" w:hAnsi="Arial" w:cs="Arial"/>
          <w:sz w:val="22"/>
          <w:szCs w:val="22"/>
        </w:rPr>
        <w:t xml:space="preserve">business </w:t>
      </w:r>
      <w:r w:rsidRPr="00435F64">
        <w:rPr>
          <w:rFonts w:ascii="Arial" w:hAnsi="Arial" w:cs="Arial"/>
          <w:sz w:val="22"/>
          <w:szCs w:val="22"/>
        </w:rPr>
        <w:t>records</w:t>
      </w:r>
      <w:r w:rsidRPr="00435F64" w:rsidR="00887D82">
        <w:rPr>
          <w:rFonts w:ascii="Arial" w:hAnsi="Arial" w:cs="Arial"/>
          <w:sz w:val="22"/>
          <w:szCs w:val="22"/>
        </w:rPr>
        <w:t xml:space="preserve"> such as shipping invoices </w:t>
      </w:r>
      <w:r w:rsidRPr="00435F64">
        <w:rPr>
          <w:rFonts w:ascii="Arial" w:hAnsi="Arial" w:cs="Arial"/>
          <w:sz w:val="22"/>
          <w:szCs w:val="22"/>
        </w:rPr>
        <w:t>to respond to this collection, TTB estimates that each r</w:t>
      </w:r>
      <w:r w:rsidRPr="00435F64" w:rsidR="000C6BA4">
        <w:rPr>
          <w:rFonts w:ascii="Arial" w:hAnsi="Arial" w:cs="Arial"/>
          <w:sz w:val="22"/>
          <w:szCs w:val="22"/>
        </w:rPr>
        <w:t>esponse requires no more than 1 </w:t>
      </w:r>
      <w:r w:rsidRPr="00435F64">
        <w:rPr>
          <w:rFonts w:ascii="Arial" w:hAnsi="Arial" w:cs="Arial"/>
          <w:sz w:val="22"/>
          <w:szCs w:val="22"/>
        </w:rPr>
        <w:t xml:space="preserve">hour to complete.  Therefore, the </w:t>
      </w:r>
      <w:r w:rsidRPr="00435F64" w:rsidR="002577B2">
        <w:rPr>
          <w:rFonts w:ascii="Arial" w:hAnsi="Arial" w:cs="Arial"/>
          <w:sz w:val="22"/>
          <w:szCs w:val="22"/>
        </w:rPr>
        <w:t xml:space="preserve">annual burden associated with this collection is no more than 10 hours per respondent, and no more than 30,000 hours in total. </w:t>
      </w:r>
    </w:p>
    <w:p w:rsidR="009539C2" w:rsidRPr="00435F64" w:rsidP="009539C2" w14:paraId="3558C579" w14:textId="77777777">
      <w:pPr>
        <w:ind w:left="360"/>
        <w:rPr>
          <w:rFonts w:ascii="Arial" w:hAnsi="Arial" w:cs="Arial"/>
          <w:sz w:val="22"/>
          <w:szCs w:val="22"/>
        </w:rPr>
      </w:pPr>
    </w:p>
    <w:p w:rsidR="009539C2" w:rsidRPr="00435F64" w:rsidP="009539C2" w14:paraId="299C82C2" w14:textId="77777777">
      <w:pPr>
        <w:ind w:left="360"/>
        <w:rPr>
          <w:rFonts w:ascii="Arial" w:hAnsi="Arial" w:cs="Arial"/>
          <w:sz w:val="22"/>
          <w:szCs w:val="22"/>
        </w:rPr>
      </w:pPr>
      <w:r w:rsidRPr="00435F64">
        <w:rPr>
          <w:rFonts w:ascii="Arial" w:hAnsi="Arial" w:cs="Arial"/>
          <w:sz w:val="22"/>
          <w:szCs w:val="22"/>
          <w:u w:val="single"/>
        </w:rPr>
        <w:t>Estimated Respondent Labor Costs:</w:t>
      </w:r>
      <w:r w:rsidRPr="00435F64">
        <w:rPr>
          <w:rFonts w:ascii="Arial" w:hAnsi="Arial" w:cs="Arial"/>
          <w:sz w:val="22"/>
          <w:szCs w:val="22"/>
        </w:rPr>
        <w:t xml:space="preserve">  TTB estimates the annual per-respondent and total respondent labor costs for this information collection as follows: </w:t>
      </w:r>
    </w:p>
    <w:p w:rsidR="009539C2" w:rsidRPr="00435F64" w:rsidP="009539C2" w14:paraId="7451111C" w14:textId="77777777">
      <w:pPr>
        <w:suppressAutoHyphens/>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440"/>
        <w:gridCol w:w="1440"/>
        <w:gridCol w:w="1440"/>
        <w:gridCol w:w="1440"/>
        <w:gridCol w:w="1440"/>
        <w:gridCol w:w="1440"/>
      </w:tblGrid>
      <w:tr w14:paraId="566D607D" w14:textId="77777777" w:rsidTr="002577B2">
        <w:tblPrEx>
          <w:tblW w:w="8640" w:type="dxa"/>
          <w:jc w:val="center"/>
          <w:tblLayout w:type="fixed"/>
          <w:tblCellMar>
            <w:left w:w="29" w:type="dxa"/>
            <w:right w:w="29" w:type="dxa"/>
          </w:tblCellMar>
          <w:tblLook w:val="04A0"/>
        </w:tblPrEx>
        <w:trPr>
          <w:trHeight w:val="800"/>
          <w:jc w:val="center"/>
        </w:trPr>
        <w:tc>
          <w:tcPr>
            <w:tcW w:w="1440" w:type="dxa"/>
            <w:gridSpan w:val="6"/>
            <w:vAlign w:val="center"/>
          </w:tcPr>
          <w:p w:rsidR="002577B2" w:rsidRPr="00435F64" w:rsidP="002577B2" w14:paraId="14525599" w14:textId="361C29E3">
            <w:pPr>
              <w:suppressAutoHyphens/>
              <w:jc w:val="center"/>
              <w:rPr>
                <w:rFonts w:ascii="Arial" w:hAnsi="Arial" w:cs="Arial"/>
                <w:b/>
                <w:sz w:val="20"/>
                <w:szCs w:val="20"/>
              </w:rPr>
            </w:pPr>
            <w:r w:rsidRPr="00435F64">
              <w:rPr>
                <w:rFonts w:ascii="Arial" w:hAnsi="Arial" w:cs="Arial"/>
                <w:b/>
                <w:sz w:val="20"/>
                <w:szCs w:val="20"/>
              </w:rPr>
              <w:t xml:space="preserve">Annual Respondent Labor Costs for OMB No. 1513–0104 </w:t>
            </w:r>
          </w:p>
          <w:p w:rsidR="009539C2" w:rsidRPr="00435F64" w:rsidP="002577B2" w14:paraId="650A47B2" w14:textId="4239E9B3">
            <w:pPr>
              <w:suppressAutoHyphens/>
              <w:jc w:val="center"/>
              <w:rPr>
                <w:rFonts w:ascii="Arial" w:hAnsi="Arial" w:cs="Arial"/>
                <w:b/>
                <w:sz w:val="20"/>
                <w:szCs w:val="20"/>
              </w:rPr>
            </w:pPr>
            <w:r w:rsidRPr="00435F64">
              <w:rPr>
                <w:rFonts w:ascii="Arial" w:hAnsi="Arial" w:cs="Arial"/>
                <w:b/>
                <w:sz w:val="20"/>
                <w:szCs w:val="20"/>
              </w:rPr>
              <w:t>NAICS 312000 – Beverage Manufacturing – Office &amp; Admin</w:t>
            </w:r>
            <w:r w:rsidRPr="00435F64" w:rsidR="002577B2">
              <w:rPr>
                <w:rFonts w:ascii="Arial" w:hAnsi="Arial" w:cs="Arial"/>
                <w:b/>
                <w:sz w:val="20"/>
                <w:szCs w:val="20"/>
              </w:rPr>
              <w:t xml:space="preserve">istrative Support Occupations </w:t>
            </w:r>
            <w:r w:rsidRPr="00435F64">
              <w:rPr>
                <w:rFonts w:ascii="Arial" w:hAnsi="Arial" w:cs="Arial"/>
                <w:b/>
                <w:sz w:val="20"/>
                <w:szCs w:val="20"/>
              </w:rPr>
              <w:t>Fully-loaded Labor Rate/Hour</w:t>
            </w:r>
            <w:r>
              <w:rPr>
                <w:rFonts w:ascii="Arial" w:hAnsi="Arial" w:cs="Arial"/>
                <w:b/>
                <w:sz w:val="20"/>
                <w:szCs w:val="20"/>
                <w:vertAlign w:val="superscript"/>
              </w:rPr>
              <w:footnoteReference w:id="5"/>
            </w:r>
            <w:r w:rsidRPr="00435F64">
              <w:rPr>
                <w:rFonts w:ascii="Arial" w:hAnsi="Arial" w:cs="Arial"/>
                <w:b/>
                <w:sz w:val="20"/>
                <w:szCs w:val="20"/>
              </w:rPr>
              <w:t xml:space="preserve"> = $3</w:t>
            </w:r>
            <w:r w:rsidR="00B428E0">
              <w:rPr>
                <w:rFonts w:ascii="Arial" w:hAnsi="Arial" w:cs="Arial"/>
                <w:b/>
                <w:sz w:val="20"/>
                <w:szCs w:val="20"/>
              </w:rPr>
              <w:t>6.94</w:t>
            </w:r>
            <w:r w:rsidRPr="00435F64">
              <w:rPr>
                <w:rFonts w:ascii="Arial" w:hAnsi="Arial" w:cs="Arial"/>
                <w:b/>
                <w:sz w:val="20"/>
                <w:szCs w:val="20"/>
              </w:rPr>
              <w:t>*</w:t>
            </w:r>
          </w:p>
        </w:tc>
      </w:tr>
      <w:tr w14:paraId="02FC661F" w14:textId="77777777" w:rsidTr="002577B2">
        <w:tblPrEx>
          <w:tblW w:w="8640" w:type="dxa"/>
          <w:jc w:val="center"/>
          <w:tblLayout w:type="fixed"/>
          <w:tblCellMar>
            <w:left w:w="29" w:type="dxa"/>
            <w:right w:w="29" w:type="dxa"/>
          </w:tblCellMar>
          <w:tblLook w:val="04A0"/>
        </w:tblPrEx>
        <w:trPr>
          <w:trHeight w:val="720"/>
          <w:jc w:val="center"/>
        </w:trPr>
        <w:tc>
          <w:tcPr>
            <w:tcW w:w="1440" w:type="dxa"/>
            <w:tcMar>
              <w:left w:w="29" w:type="dxa"/>
              <w:right w:w="29" w:type="dxa"/>
            </w:tcMar>
            <w:vAlign w:val="center"/>
          </w:tcPr>
          <w:p w:rsidR="002577B2" w:rsidRPr="00435F64" w:rsidP="002F740B" w14:paraId="6217824A" w14:textId="77777777">
            <w:pPr>
              <w:suppressAutoHyphens/>
              <w:jc w:val="center"/>
              <w:rPr>
                <w:rFonts w:ascii="Arial" w:hAnsi="Arial" w:cs="Arial"/>
                <w:sz w:val="18"/>
                <w:szCs w:val="18"/>
              </w:rPr>
            </w:pPr>
            <w:r w:rsidRPr="00435F64">
              <w:rPr>
                <w:rFonts w:ascii="Arial" w:hAnsi="Arial" w:cs="Arial"/>
                <w:sz w:val="18"/>
                <w:szCs w:val="18"/>
              </w:rPr>
              <w:t xml:space="preserve">Avg. Time / Response </w:t>
            </w:r>
          </w:p>
        </w:tc>
        <w:tc>
          <w:tcPr>
            <w:tcW w:w="1440" w:type="dxa"/>
            <w:tcMar>
              <w:left w:w="29" w:type="dxa"/>
              <w:right w:w="29" w:type="dxa"/>
            </w:tcMar>
            <w:vAlign w:val="center"/>
          </w:tcPr>
          <w:p w:rsidR="002577B2" w:rsidRPr="00435F64" w:rsidP="002F740B" w14:paraId="3AEE43AC" w14:textId="77777777">
            <w:pPr>
              <w:suppressAutoHyphens/>
              <w:jc w:val="center"/>
              <w:rPr>
                <w:rFonts w:ascii="Arial" w:hAnsi="Arial" w:cs="Arial"/>
                <w:sz w:val="18"/>
                <w:szCs w:val="18"/>
              </w:rPr>
            </w:pPr>
            <w:r w:rsidRPr="00435F64">
              <w:rPr>
                <w:rFonts w:ascii="Arial" w:hAnsi="Arial" w:cs="Arial"/>
                <w:sz w:val="18"/>
                <w:szCs w:val="18"/>
              </w:rPr>
              <w:t>Labor Cost / Response</w:t>
            </w:r>
          </w:p>
        </w:tc>
        <w:tc>
          <w:tcPr>
            <w:tcW w:w="1440" w:type="dxa"/>
            <w:vAlign w:val="center"/>
          </w:tcPr>
          <w:p w:rsidR="002577B2" w:rsidRPr="00435F64" w:rsidP="002F740B" w14:paraId="61A701D0" w14:textId="77777777">
            <w:pPr>
              <w:suppressAutoHyphens/>
              <w:jc w:val="center"/>
              <w:rPr>
                <w:rFonts w:ascii="Arial" w:hAnsi="Arial" w:cs="Arial"/>
                <w:sz w:val="18"/>
                <w:szCs w:val="18"/>
              </w:rPr>
            </w:pPr>
            <w:r w:rsidRPr="00435F64">
              <w:rPr>
                <w:rFonts w:ascii="Arial" w:hAnsi="Arial" w:cs="Arial"/>
                <w:sz w:val="18"/>
                <w:szCs w:val="18"/>
              </w:rPr>
              <w:t>Responses / Respondent</w:t>
            </w:r>
          </w:p>
        </w:tc>
        <w:tc>
          <w:tcPr>
            <w:tcW w:w="1440" w:type="dxa"/>
            <w:tcBorders>
              <w:right w:val="single" w:sz="12" w:space="0" w:color="auto"/>
            </w:tcBorders>
            <w:vAlign w:val="center"/>
          </w:tcPr>
          <w:p w:rsidR="002577B2" w:rsidRPr="00435F64" w:rsidP="002F740B" w14:paraId="5EFD6AB8" w14:textId="77777777">
            <w:pPr>
              <w:suppressAutoHyphens/>
              <w:jc w:val="center"/>
              <w:rPr>
                <w:rFonts w:ascii="Arial" w:hAnsi="Arial" w:cs="Arial"/>
                <w:sz w:val="18"/>
                <w:szCs w:val="18"/>
              </w:rPr>
            </w:pPr>
            <w:r w:rsidRPr="00435F64">
              <w:rPr>
                <w:rFonts w:ascii="Arial" w:hAnsi="Arial" w:cs="Arial"/>
                <w:sz w:val="18"/>
                <w:szCs w:val="18"/>
              </w:rPr>
              <w:t xml:space="preserve">Labor Costs / Respondent </w:t>
            </w:r>
          </w:p>
        </w:tc>
        <w:tc>
          <w:tcPr>
            <w:tcW w:w="1440" w:type="dxa"/>
            <w:tcBorders>
              <w:left w:val="single" w:sz="12" w:space="0" w:color="auto"/>
            </w:tcBorders>
            <w:tcMar>
              <w:left w:w="29" w:type="dxa"/>
              <w:right w:w="29" w:type="dxa"/>
            </w:tcMar>
            <w:vAlign w:val="center"/>
          </w:tcPr>
          <w:p w:rsidR="002577B2" w:rsidRPr="00435F64" w:rsidP="002F740B" w14:paraId="3AF3ECBC" w14:textId="1D55A13B">
            <w:pPr>
              <w:suppressAutoHyphens/>
              <w:jc w:val="center"/>
              <w:rPr>
                <w:rFonts w:ascii="Arial" w:hAnsi="Arial" w:cs="Arial"/>
                <w:sz w:val="18"/>
                <w:szCs w:val="18"/>
              </w:rPr>
            </w:pPr>
            <w:r w:rsidRPr="00435F64">
              <w:rPr>
                <w:rFonts w:ascii="Arial" w:hAnsi="Arial" w:cs="Arial"/>
                <w:sz w:val="18"/>
                <w:szCs w:val="18"/>
              </w:rPr>
              <w:t>Total Respon</w:t>
            </w:r>
            <w:r w:rsidR="00B428E0">
              <w:rPr>
                <w:rFonts w:ascii="Arial" w:hAnsi="Arial" w:cs="Arial"/>
                <w:sz w:val="18"/>
                <w:szCs w:val="18"/>
              </w:rPr>
              <w:t>dents</w:t>
            </w:r>
          </w:p>
        </w:tc>
        <w:tc>
          <w:tcPr>
            <w:tcW w:w="1440" w:type="dxa"/>
            <w:tcMar>
              <w:left w:w="29" w:type="dxa"/>
              <w:right w:w="29" w:type="dxa"/>
            </w:tcMar>
            <w:vAlign w:val="center"/>
          </w:tcPr>
          <w:p w:rsidR="002577B2" w:rsidRPr="00435F64" w:rsidP="002F740B" w14:paraId="3ACDC49C" w14:textId="77777777">
            <w:pPr>
              <w:suppressAutoHyphens/>
              <w:jc w:val="center"/>
              <w:rPr>
                <w:rFonts w:ascii="Arial" w:hAnsi="Arial" w:cs="Arial"/>
                <w:sz w:val="18"/>
                <w:szCs w:val="18"/>
              </w:rPr>
            </w:pPr>
            <w:r w:rsidRPr="00435F64">
              <w:rPr>
                <w:rFonts w:ascii="Arial" w:hAnsi="Arial" w:cs="Arial"/>
                <w:sz w:val="18"/>
                <w:szCs w:val="18"/>
              </w:rPr>
              <w:t xml:space="preserve">Total Labor Costs </w:t>
            </w:r>
          </w:p>
        </w:tc>
      </w:tr>
      <w:tr w14:paraId="3E937FCF" w14:textId="77777777" w:rsidTr="002577B2">
        <w:tblPrEx>
          <w:tblW w:w="8640" w:type="dxa"/>
          <w:jc w:val="center"/>
          <w:tblLayout w:type="fixed"/>
          <w:tblCellMar>
            <w:left w:w="29" w:type="dxa"/>
            <w:right w:w="29" w:type="dxa"/>
          </w:tblCellMar>
          <w:tblLook w:val="04A0"/>
        </w:tblPrEx>
        <w:trPr>
          <w:trHeight w:val="720"/>
          <w:jc w:val="center"/>
        </w:trPr>
        <w:tc>
          <w:tcPr>
            <w:tcW w:w="1440" w:type="dxa"/>
            <w:tcMar>
              <w:left w:w="29" w:type="dxa"/>
              <w:right w:w="29" w:type="dxa"/>
            </w:tcMar>
            <w:vAlign w:val="center"/>
          </w:tcPr>
          <w:p w:rsidR="002577B2" w:rsidRPr="00435F64" w:rsidP="002F740B" w14:paraId="4F8CB4FA" w14:textId="168659A7">
            <w:pPr>
              <w:suppressAutoHyphens/>
              <w:jc w:val="center"/>
              <w:rPr>
                <w:rFonts w:ascii="Arial" w:hAnsi="Arial" w:cs="Arial"/>
                <w:sz w:val="20"/>
                <w:szCs w:val="20"/>
              </w:rPr>
            </w:pPr>
            <w:r w:rsidRPr="00435F64">
              <w:rPr>
                <w:rFonts w:ascii="Arial" w:hAnsi="Arial" w:cs="Arial"/>
                <w:sz w:val="20"/>
                <w:szCs w:val="20"/>
              </w:rPr>
              <w:t>1.0 hour</w:t>
            </w:r>
          </w:p>
        </w:tc>
        <w:tc>
          <w:tcPr>
            <w:tcW w:w="1440" w:type="dxa"/>
            <w:tcMar>
              <w:left w:w="29" w:type="dxa"/>
              <w:right w:w="29" w:type="dxa"/>
            </w:tcMar>
            <w:vAlign w:val="center"/>
          </w:tcPr>
          <w:p w:rsidR="002577B2" w:rsidRPr="00435F64" w:rsidP="002F740B" w14:paraId="6407BC73" w14:textId="43623575">
            <w:pPr>
              <w:suppressAutoHyphens/>
              <w:jc w:val="center"/>
              <w:rPr>
                <w:rFonts w:ascii="Arial" w:hAnsi="Arial" w:cs="Arial"/>
                <w:sz w:val="20"/>
                <w:szCs w:val="20"/>
              </w:rPr>
            </w:pPr>
            <w:r w:rsidRPr="00435F64">
              <w:rPr>
                <w:rFonts w:ascii="Arial" w:hAnsi="Arial" w:cs="Arial"/>
                <w:sz w:val="20"/>
                <w:szCs w:val="20"/>
              </w:rPr>
              <w:t>$3</w:t>
            </w:r>
            <w:r w:rsidR="00B428E0">
              <w:rPr>
                <w:rFonts w:ascii="Arial" w:hAnsi="Arial" w:cs="Arial"/>
                <w:sz w:val="20"/>
                <w:szCs w:val="20"/>
              </w:rPr>
              <w:t>6.94</w:t>
            </w:r>
          </w:p>
        </w:tc>
        <w:tc>
          <w:tcPr>
            <w:tcW w:w="1440" w:type="dxa"/>
            <w:vAlign w:val="center"/>
          </w:tcPr>
          <w:p w:rsidR="002577B2" w:rsidRPr="00435F64" w:rsidP="002F740B" w14:paraId="17D57B9F" w14:textId="39B89FD6">
            <w:pPr>
              <w:suppressAutoHyphens/>
              <w:jc w:val="center"/>
              <w:rPr>
                <w:rFonts w:ascii="Arial" w:hAnsi="Arial" w:cs="Arial"/>
                <w:sz w:val="20"/>
                <w:szCs w:val="20"/>
              </w:rPr>
            </w:pPr>
            <w:r w:rsidRPr="00435F64">
              <w:rPr>
                <w:rFonts w:ascii="Arial" w:hAnsi="Arial" w:cs="Arial"/>
                <w:sz w:val="20"/>
                <w:szCs w:val="20"/>
              </w:rPr>
              <w:t>10</w:t>
            </w:r>
          </w:p>
        </w:tc>
        <w:tc>
          <w:tcPr>
            <w:tcW w:w="1440" w:type="dxa"/>
            <w:tcBorders>
              <w:right w:val="single" w:sz="12" w:space="0" w:color="auto"/>
            </w:tcBorders>
            <w:vAlign w:val="center"/>
          </w:tcPr>
          <w:p w:rsidR="002577B2" w:rsidRPr="00435F64" w:rsidP="002F740B" w14:paraId="73F42F31" w14:textId="4C83A17E">
            <w:pPr>
              <w:suppressAutoHyphens/>
              <w:jc w:val="center"/>
              <w:rPr>
                <w:rFonts w:ascii="Arial" w:hAnsi="Arial" w:cs="Arial"/>
                <w:sz w:val="20"/>
                <w:szCs w:val="20"/>
              </w:rPr>
            </w:pPr>
            <w:r w:rsidRPr="00435F64">
              <w:rPr>
                <w:rFonts w:ascii="Arial" w:hAnsi="Arial" w:cs="Arial"/>
                <w:sz w:val="20"/>
                <w:szCs w:val="20"/>
              </w:rPr>
              <w:t>$3</w:t>
            </w:r>
            <w:r w:rsidR="00B428E0">
              <w:rPr>
                <w:rFonts w:ascii="Arial" w:hAnsi="Arial" w:cs="Arial"/>
                <w:sz w:val="20"/>
                <w:szCs w:val="20"/>
              </w:rPr>
              <w:t>69.40</w:t>
            </w:r>
          </w:p>
        </w:tc>
        <w:tc>
          <w:tcPr>
            <w:tcW w:w="1440" w:type="dxa"/>
            <w:tcBorders>
              <w:left w:val="single" w:sz="12" w:space="0" w:color="auto"/>
            </w:tcBorders>
            <w:tcMar>
              <w:left w:w="29" w:type="dxa"/>
              <w:right w:w="29" w:type="dxa"/>
            </w:tcMar>
            <w:vAlign w:val="center"/>
          </w:tcPr>
          <w:p w:rsidR="002577B2" w:rsidRPr="00435F64" w:rsidP="002F740B" w14:paraId="79C35FFC" w14:textId="5A7F099B">
            <w:pPr>
              <w:suppressAutoHyphens/>
              <w:jc w:val="center"/>
              <w:rPr>
                <w:rFonts w:ascii="Arial" w:hAnsi="Arial" w:cs="Arial"/>
                <w:sz w:val="20"/>
                <w:szCs w:val="20"/>
              </w:rPr>
            </w:pPr>
            <w:r w:rsidRPr="00435F64">
              <w:rPr>
                <w:rFonts w:ascii="Arial" w:hAnsi="Arial" w:cs="Arial"/>
                <w:sz w:val="20"/>
                <w:szCs w:val="20"/>
              </w:rPr>
              <w:t>30</w:t>
            </w:r>
            <w:r w:rsidR="005B051D">
              <w:rPr>
                <w:rFonts w:ascii="Arial" w:hAnsi="Arial" w:cs="Arial"/>
                <w:sz w:val="20"/>
                <w:szCs w:val="20"/>
              </w:rPr>
              <w:t>,</w:t>
            </w:r>
            <w:r w:rsidRPr="00435F64">
              <w:rPr>
                <w:rFonts w:ascii="Arial" w:hAnsi="Arial" w:cs="Arial"/>
                <w:sz w:val="20"/>
                <w:szCs w:val="20"/>
              </w:rPr>
              <w:t>000</w:t>
            </w:r>
          </w:p>
        </w:tc>
        <w:tc>
          <w:tcPr>
            <w:tcW w:w="1440" w:type="dxa"/>
            <w:tcMar>
              <w:left w:w="29" w:type="dxa"/>
              <w:right w:w="29" w:type="dxa"/>
            </w:tcMar>
            <w:vAlign w:val="center"/>
          </w:tcPr>
          <w:p w:rsidR="002577B2" w:rsidRPr="00435F64" w:rsidP="002F740B" w14:paraId="57464A0C" w14:textId="4C3FC61B">
            <w:pPr>
              <w:suppressAutoHyphens/>
              <w:jc w:val="center"/>
              <w:rPr>
                <w:rFonts w:ascii="Arial" w:hAnsi="Arial" w:cs="Arial"/>
                <w:sz w:val="20"/>
                <w:szCs w:val="20"/>
              </w:rPr>
            </w:pPr>
            <w:r>
              <w:rPr>
                <w:rFonts w:ascii="Arial" w:hAnsi="Arial" w:cs="Arial"/>
                <w:sz w:val="20"/>
                <w:szCs w:val="20"/>
              </w:rPr>
              <w:t>$1,108,200.00</w:t>
            </w:r>
          </w:p>
        </w:tc>
      </w:tr>
    </w:tbl>
    <w:p w:rsidR="009539C2" w:rsidRPr="00435F64" w:rsidP="00B428E0" w14:paraId="6175E9AA" w14:textId="77777777">
      <w:pPr>
        <w:spacing w:after="80"/>
        <w:ind w:left="360"/>
        <w:rPr>
          <w:rFonts w:ascii="Arial" w:hAnsi="Arial" w:cs="Arial"/>
          <w:sz w:val="22"/>
          <w:szCs w:val="22"/>
        </w:rPr>
      </w:pPr>
      <w:r w:rsidRPr="00435F64">
        <w:rPr>
          <w:rFonts w:ascii="Arial" w:hAnsi="Arial" w:cs="Arial"/>
          <w:sz w:val="22"/>
          <w:szCs w:val="22"/>
        </w:rPr>
        <w:t xml:space="preserve">* </w:t>
      </w:r>
      <w:r w:rsidRPr="00435F64">
        <w:rPr>
          <w:rFonts w:ascii="Arial" w:hAnsi="Arial" w:cs="Arial"/>
          <w:sz w:val="18"/>
          <w:szCs w:val="18"/>
        </w:rPr>
        <w:t>Labor costs rounded to the nearest whole cent unless otherwise shown.</w:t>
      </w:r>
      <w:r w:rsidRPr="00435F64">
        <w:rPr>
          <w:rFonts w:ascii="Arial" w:hAnsi="Arial" w:cs="Arial"/>
          <w:sz w:val="22"/>
          <w:szCs w:val="22"/>
        </w:rPr>
        <w:t xml:space="preserve"> </w:t>
      </w:r>
    </w:p>
    <w:p w:rsidR="009539C2" w:rsidRPr="00435F64" w:rsidP="009539C2" w14:paraId="03921992" w14:textId="77777777">
      <w:pPr>
        <w:ind w:left="360"/>
        <w:rPr>
          <w:rFonts w:ascii="Arial" w:hAnsi="Arial" w:cs="Arial"/>
          <w:sz w:val="22"/>
          <w:szCs w:val="22"/>
        </w:rPr>
      </w:pPr>
    </w:p>
    <w:p w:rsidR="002577B2" w:rsidRPr="00435F64" w:rsidP="009539C2" w14:paraId="37335E30" w14:textId="1C5668B2">
      <w:pPr>
        <w:ind w:left="360"/>
        <w:rPr>
          <w:rFonts w:ascii="Arial" w:hAnsi="Arial" w:cs="Arial"/>
          <w:sz w:val="22"/>
          <w:szCs w:val="22"/>
        </w:rPr>
      </w:pPr>
      <w:r w:rsidRPr="00435F64">
        <w:rPr>
          <w:rFonts w:ascii="Arial" w:hAnsi="Arial" w:cs="Arial"/>
          <w:sz w:val="22"/>
          <w:szCs w:val="22"/>
          <w:u w:val="single"/>
        </w:rPr>
        <w:t>Recordkeeping:</w:t>
      </w:r>
      <w:r w:rsidRPr="00435F64">
        <w:rPr>
          <w:rFonts w:ascii="Arial" w:hAnsi="Arial" w:cs="Arial"/>
          <w:sz w:val="22"/>
          <w:szCs w:val="22"/>
        </w:rPr>
        <w:t xml:space="preserve">  Under 27 CFR 2</w:t>
      </w:r>
      <w:r w:rsidRPr="00435F64">
        <w:rPr>
          <w:rFonts w:ascii="Arial" w:hAnsi="Arial" w:cs="Arial"/>
          <w:sz w:val="22"/>
          <w:szCs w:val="22"/>
        </w:rPr>
        <w:t>4.</w:t>
      </w:r>
      <w:r w:rsidRPr="00435F64" w:rsidR="001F7B2C">
        <w:rPr>
          <w:rFonts w:ascii="Arial" w:hAnsi="Arial" w:cs="Arial"/>
          <w:sz w:val="22"/>
          <w:szCs w:val="22"/>
        </w:rPr>
        <w:t xml:space="preserve">300(d), respondents must maintain all records required under part 24 for a period of at least 3 years from the date of the record </w:t>
      </w:r>
      <w:r w:rsidRPr="00435F64" w:rsidR="00887D82">
        <w:rPr>
          <w:rFonts w:ascii="Arial" w:hAnsi="Arial" w:cs="Arial"/>
          <w:sz w:val="22"/>
          <w:szCs w:val="22"/>
        </w:rPr>
        <w:t>o</w:t>
      </w:r>
      <w:r w:rsidRPr="00435F64" w:rsidR="001F7B2C">
        <w:rPr>
          <w:rFonts w:ascii="Arial" w:hAnsi="Arial" w:cs="Arial"/>
          <w:sz w:val="22"/>
          <w:szCs w:val="22"/>
        </w:rPr>
        <w:t xml:space="preserve">r the date of the last entry, whichever is later. </w:t>
      </w:r>
    </w:p>
    <w:p w:rsidR="00AF060A" w:rsidRPr="00435F64" w:rsidP="00DC5FE0" w14:paraId="3AEB6A50" w14:textId="77777777">
      <w:pPr>
        <w:rPr>
          <w:rFonts w:ascii="Arial" w:hAnsi="Arial" w:cs="Arial"/>
          <w:sz w:val="28"/>
          <w:szCs w:val="28"/>
        </w:rPr>
      </w:pPr>
    </w:p>
    <w:p w:rsidR="00101DE7" w:rsidRPr="00435F64" w:rsidP="00DC5FE0" w14:paraId="745A4365" w14:textId="77777777">
      <w:pPr>
        <w:suppressAutoHyphens/>
        <w:rPr>
          <w:rFonts w:ascii="Arial" w:hAnsi="Arial" w:cs="Arial"/>
          <w:i/>
          <w:sz w:val="22"/>
          <w:szCs w:val="22"/>
        </w:rPr>
      </w:pPr>
      <w:r w:rsidRPr="00435F64">
        <w:rPr>
          <w:rFonts w:ascii="Arial" w:hAnsi="Arial" w:cs="Arial"/>
          <w:i/>
          <w:sz w:val="22"/>
          <w:szCs w:val="22"/>
        </w:rPr>
        <w:t xml:space="preserve">13.  </w:t>
      </w:r>
      <w:r w:rsidRPr="00435F64">
        <w:rPr>
          <w:rFonts w:ascii="Arial" w:hAnsi="Arial" w:cs="Arial"/>
          <w:i/>
          <w:sz w:val="22"/>
          <w:szCs w:val="22"/>
        </w:rPr>
        <w:t>What is the estimated annual cost burden to respondents or record keepers resulting from this information collection request (excluding the value of the hour burden</w:t>
      </w:r>
      <w:r w:rsidRPr="00435F64" w:rsidR="0033260C">
        <w:rPr>
          <w:rFonts w:ascii="Arial" w:hAnsi="Arial" w:cs="Arial"/>
          <w:i/>
          <w:sz w:val="22"/>
          <w:szCs w:val="22"/>
        </w:rPr>
        <w:t xml:space="preserve"> </w:t>
      </w:r>
      <w:r w:rsidRPr="00435F64">
        <w:rPr>
          <w:rFonts w:ascii="Arial" w:hAnsi="Arial" w:cs="Arial"/>
          <w:i/>
          <w:sz w:val="22"/>
          <w:szCs w:val="22"/>
        </w:rPr>
        <w:t>in Question 12 above)?</w:t>
      </w:r>
      <w:r w:rsidRPr="00435F64">
        <w:rPr>
          <w:rFonts w:ascii="Arial" w:hAnsi="Arial" w:cs="Arial"/>
          <w:i/>
          <w:sz w:val="22"/>
          <w:szCs w:val="22"/>
        </w:rPr>
        <w:t xml:space="preserve"> </w:t>
      </w:r>
    </w:p>
    <w:p w:rsidR="00101DE7" w:rsidRPr="00435F64" w:rsidP="00DC5FE0" w14:paraId="45D86CB5" w14:textId="77777777">
      <w:pPr>
        <w:suppressAutoHyphens/>
        <w:ind w:left="480" w:hanging="480"/>
        <w:rPr>
          <w:rFonts w:ascii="Arial" w:hAnsi="Arial" w:cs="Arial"/>
          <w:sz w:val="22"/>
          <w:szCs w:val="22"/>
        </w:rPr>
      </w:pPr>
    </w:p>
    <w:p w:rsidR="00AF1157" w:rsidRPr="00435F64" w:rsidP="00DC5FE0" w14:paraId="3030CB47" w14:textId="07653B5F">
      <w:pPr>
        <w:suppressAutoHyphens/>
        <w:ind w:left="360"/>
        <w:rPr>
          <w:rFonts w:ascii="Arial" w:hAnsi="Arial" w:cs="Arial"/>
          <w:sz w:val="22"/>
          <w:szCs w:val="22"/>
        </w:rPr>
      </w:pPr>
      <w:r w:rsidRPr="00435F64">
        <w:rPr>
          <w:rFonts w:ascii="Arial" w:hAnsi="Arial" w:cs="Arial"/>
          <w:sz w:val="22"/>
          <w:szCs w:val="22"/>
        </w:rPr>
        <w:t>T</w:t>
      </w:r>
      <w:r w:rsidRPr="00435F64" w:rsidR="00811A0C">
        <w:rPr>
          <w:rFonts w:ascii="Arial" w:hAnsi="Arial" w:cs="Arial"/>
          <w:sz w:val="22"/>
          <w:szCs w:val="22"/>
        </w:rPr>
        <w:t xml:space="preserve">here </w:t>
      </w:r>
      <w:r w:rsidRPr="00435F64" w:rsidR="00C74A8B">
        <w:rPr>
          <w:rFonts w:ascii="Arial" w:hAnsi="Arial" w:cs="Arial"/>
          <w:sz w:val="22"/>
          <w:szCs w:val="22"/>
        </w:rPr>
        <w:t xml:space="preserve">are </w:t>
      </w:r>
      <w:r w:rsidRPr="00435F64">
        <w:rPr>
          <w:rFonts w:ascii="Arial" w:hAnsi="Arial" w:cs="Arial"/>
          <w:sz w:val="22"/>
          <w:szCs w:val="22"/>
        </w:rPr>
        <w:t xml:space="preserve">no </w:t>
      </w:r>
      <w:r w:rsidRPr="00435F64" w:rsidR="001F7B2C">
        <w:rPr>
          <w:rFonts w:ascii="Arial" w:hAnsi="Arial" w:cs="Arial"/>
          <w:sz w:val="22"/>
          <w:szCs w:val="22"/>
        </w:rPr>
        <w:t xml:space="preserve">additional </w:t>
      </w:r>
      <w:r w:rsidRPr="00435F64" w:rsidR="00317264">
        <w:rPr>
          <w:rFonts w:ascii="Arial" w:hAnsi="Arial" w:cs="Arial"/>
          <w:sz w:val="22"/>
          <w:szCs w:val="22"/>
        </w:rPr>
        <w:t xml:space="preserve">annual </w:t>
      </w:r>
      <w:r w:rsidRPr="00435F64">
        <w:rPr>
          <w:rFonts w:ascii="Arial" w:hAnsi="Arial" w:cs="Arial"/>
          <w:sz w:val="22"/>
          <w:szCs w:val="22"/>
        </w:rPr>
        <w:t>cost</w:t>
      </w:r>
      <w:r w:rsidRPr="00435F64" w:rsidR="00C74A8B">
        <w:rPr>
          <w:rFonts w:ascii="Arial" w:hAnsi="Arial" w:cs="Arial"/>
          <w:sz w:val="22"/>
          <w:szCs w:val="22"/>
        </w:rPr>
        <w:t>s</w:t>
      </w:r>
      <w:r w:rsidRPr="00435F64">
        <w:rPr>
          <w:rFonts w:ascii="Arial" w:hAnsi="Arial" w:cs="Arial"/>
          <w:sz w:val="22"/>
          <w:szCs w:val="22"/>
        </w:rPr>
        <w:t xml:space="preserve"> </w:t>
      </w:r>
      <w:r w:rsidRPr="00435F64" w:rsidR="00874C51">
        <w:rPr>
          <w:rFonts w:ascii="Arial" w:hAnsi="Arial" w:cs="Arial"/>
          <w:sz w:val="22"/>
          <w:szCs w:val="22"/>
        </w:rPr>
        <w:t xml:space="preserve">to respondents </w:t>
      </w:r>
      <w:r w:rsidRPr="00435F64">
        <w:rPr>
          <w:rFonts w:ascii="Arial" w:hAnsi="Arial" w:cs="Arial"/>
          <w:sz w:val="22"/>
          <w:szCs w:val="22"/>
        </w:rPr>
        <w:t xml:space="preserve">associated with this </w:t>
      </w:r>
      <w:r w:rsidRPr="00435F64" w:rsidR="00C74A8B">
        <w:rPr>
          <w:rFonts w:ascii="Arial" w:hAnsi="Arial" w:cs="Arial"/>
          <w:sz w:val="22"/>
          <w:szCs w:val="22"/>
        </w:rPr>
        <w:t xml:space="preserve">information </w:t>
      </w:r>
      <w:r w:rsidRPr="00435F64">
        <w:rPr>
          <w:rFonts w:ascii="Arial" w:hAnsi="Arial" w:cs="Arial"/>
          <w:sz w:val="22"/>
          <w:szCs w:val="22"/>
        </w:rPr>
        <w:t>collection</w:t>
      </w:r>
      <w:r w:rsidRPr="00435F64" w:rsidR="00587F26">
        <w:rPr>
          <w:rFonts w:ascii="Arial" w:hAnsi="Arial" w:cs="Arial"/>
          <w:sz w:val="22"/>
          <w:szCs w:val="22"/>
        </w:rPr>
        <w:t xml:space="preserve"> </w:t>
      </w:r>
      <w:r w:rsidRPr="00435F64" w:rsidR="001F7B2C">
        <w:rPr>
          <w:rFonts w:ascii="Arial" w:hAnsi="Arial" w:cs="Arial"/>
          <w:sz w:val="22"/>
          <w:szCs w:val="22"/>
        </w:rPr>
        <w:t xml:space="preserve">as </w:t>
      </w:r>
      <w:r w:rsidRPr="00435F64" w:rsidR="00587F26">
        <w:rPr>
          <w:rFonts w:ascii="Arial" w:hAnsi="Arial" w:cs="Arial"/>
          <w:sz w:val="22"/>
          <w:szCs w:val="22"/>
        </w:rPr>
        <w:t xml:space="preserve">it consists largely of usual and customary </w:t>
      </w:r>
      <w:r w:rsidRPr="00435F64" w:rsidR="000C6BA4">
        <w:rPr>
          <w:rFonts w:ascii="Arial" w:hAnsi="Arial" w:cs="Arial"/>
          <w:sz w:val="22"/>
          <w:szCs w:val="22"/>
        </w:rPr>
        <w:t xml:space="preserve">shipping </w:t>
      </w:r>
      <w:r w:rsidRPr="00435F64" w:rsidR="001F7B2C">
        <w:rPr>
          <w:rFonts w:ascii="Arial" w:hAnsi="Arial" w:cs="Arial"/>
          <w:sz w:val="22"/>
          <w:szCs w:val="22"/>
        </w:rPr>
        <w:t>records</w:t>
      </w:r>
      <w:r w:rsidRPr="00435F64" w:rsidR="00587F26">
        <w:rPr>
          <w:rFonts w:ascii="Arial" w:hAnsi="Arial" w:cs="Arial"/>
          <w:sz w:val="22"/>
          <w:szCs w:val="22"/>
        </w:rPr>
        <w:t xml:space="preserve"> kept </w:t>
      </w:r>
      <w:r w:rsidR="002257C8">
        <w:rPr>
          <w:rFonts w:ascii="Arial" w:hAnsi="Arial" w:cs="Arial"/>
          <w:sz w:val="22"/>
          <w:szCs w:val="22"/>
        </w:rPr>
        <w:t xml:space="preserve">by wine industry members </w:t>
      </w:r>
      <w:r w:rsidRPr="00435F64" w:rsidR="000C6BA4">
        <w:rPr>
          <w:rFonts w:ascii="Arial" w:hAnsi="Arial" w:cs="Arial"/>
          <w:sz w:val="22"/>
          <w:szCs w:val="22"/>
        </w:rPr>
        <w:t>dur</w:t>
      </w:r>
      <w:r w:rsidRPr="00435F64" w:rsidR="00587F26">
        <w:rPr>
          <w:rFonts w:ascii="Arial" w:hAnsi="Arial" w:cs="Arial"/>
          <w:sz w:val="22"/>
          <w:szCs w:val="22"/>
        </w:rPr>
        <w:t>ing the normal course of business</w:t>
      </w:r>
      <w:r w:rsidRPr="00435F64">
        <w:rPr>
          <w:rFonts w:ascii="Arial" w:hAnsi="Arial" w:cs="Arial"/>
          <w:sz w:val="22"/>
          <w:szCs w:val="22"/>
        </w:rPr>
        <w:t>.</w:t>
      </w:r>
      <w:r w:rsidRPr="00435F64" w:rsidR="00AF060A">
        <w:rPr>
          <w:rFonts w:ascii="Arial" w:hAnsi="Arial" w:cs="Arial"/>
          <w:sz w:val="22"/>
          <w:szCs w:val="22"/>
        </w:rPr>
        <w:t xml:space="preserve"> </w:t>
      </w:r>
    </w:p>
    <w:p w:rsidR="00AF1157" w:rsidRPr="00435F64" w:rsidP="00DC5FE0" w14:paraId="28D755F3" w14:textId="77777777">
      <w:pPr>
        <w:suppressAutoHyphens/>
        <w:rPr>
          <w:rFonts w:ascii="Arial" w:hAnsi="Arial" w:cs="Arial"/>
          <w:sz w:val="28"/>
          <w:szCs w:val="28"/>
        </w:rPr>
      </w:pPr>
    </w:p>
    <w:p w:rsidR="00AF1157" w:rsidRPr="00435F64" w:rsidP="00DC5FE0" w14:paraId="6809239E" w14:textId="77777777">
      <w:pPr>
        <w:suppressAutoHyphens/>
        <w:ind w:left="480" w:hanging="480"/>
        <w:rPr>
          <w:rFonts w:ascii="Arial" w:hAnsi="Arial" w:cs="Arial"/>
          <w:i/>
          <w:sz w:val="22"/>
          <w:szCs w:val="22"/>
        </w:rPr>
      </w:pPr>
      <w:r w:rsidRPr="00435F64">
        <w:rPr>
          <w:rFonts w:ascii="Arial" w:hAnsi="Arial" w:cs="Arial"/>
          <w:i/>
          <w:sz w:val="22"/>
          <w:szCs w:val="22"/>
        </w:rPr>
        <w:t xml:space="preserve">14.  </w:t>
      </w:r>
      <w:r w:rsidRPr="00435F64">
        <w:rPr>
          <w:rFonts w:ascii="Arial" w:hAnsi="Arial" w:cs="Arial"/>
          <w:i/>
          <w:sz w:val="22"/>
          <w:szCs w:val="22"/>
        </w:rPr>
        <w:t>What is the annualized cost to the Federal Government?</w:t>
      </w:r>
      <w:r w:rsidRPr="00435F64">
        <w:rPr>
          <w:rFonts w:ascii="Arial" w:hAnsi="Arial" w:cs="Arial"/>
          <w:i/>
          <w:sz w:val="22"/>
          <w:szCs w:val="22"/>
        </w:rPr>
        <w:t xml:space="preserve"> </w:t>
      </w:r>
    </w:p>
    <w:p w:rsidR="00AF1157" w:rsidRPr="00435F64" w:rsidP="00DC5FE0" w14:paraId="41A84428" w14:textId="77777777">
      <w:pPr>
        <w:suppressAutoHyphens/>
        <w:ind w:left="480" w:hanging="480"/>
        <w:rPr>
          <w:rFonts w:ascii="Arial" w:hAnsi="Arial" w:cs="Arial"/>
          <w:sz w:val="22"/>
          <w:szCs w:val="22"/>
        </w:rPr>
      </w:pPr>
    </w:p>
    <w:p w:rsidR="00ED3139" w:rsidRPr="00435F64" w:rsidP="00DC5FE0" w14:paraId="47804B2E" w14:textId="59856C88">
      <w:pPr>
        <w:ind w:left="360"/>
        <w:rPr>
          <w:rFonts w:ascii="Arial" w:hAnsi="Arial" w:cs="Arial"/>
          <w:sz w:val="22"/>
          <w:szCs w:val="22"/>
        </w:rPr>
      </w:pPr>
      <w:r w:rsidRPr="00435F64">
        <w:rPr>
          <w:rFonts w:ascii="Arial" w:hAnsi="Arial" w:cs="Arial"/>
          <w:sz w:val="22"/>
          <w:szCs w:val="22"/>
        </w:rPr>
        <w:t xml:space="preserve">There </w:t>
      </w:r>
      <w:r w:rsidRPr="00435F64" w:rsidR="00C74A8B">
        <w:rPr>
          <w:rFonts w:ascii="Arial" w:hAnsi="Arial" w:cs="Arial"/>
          <w:sz w:val="22"/>
          <w:szCs w:val="22"/>
        </w:rPr>
        <w:t xml:space="preserve">are </w:t>
      </w:r>
      <w:r w:rsidRPr="00435F64">
        <w:rPr>
          <w:rFonts w:ascii="Arial" w:hAnsi="Arial" w:cs="Arial"/>
          <w:sz w:val="22"/>
          <w:szCs w:val="22"/>
        </w:rPr>
        <w:t xml:space="preserve">no </w:t>
      </w:r>
      <w:r w:rsidRPr="00435F64" w:rsidR="00317264">
        <w:rPr>
          <w:rFonts w:ascii="Arial" w:hAnsi="Arial" w:cs="Arial"/>
          <w:sz w:val="22"/>
          <w:szCs w:val="22"/>
        </w:rPr>
        <w:t xml:space="preserve">annualized </w:t>
      </w:r>
      <w:r w:rsidRPr="00435F64">
        <w:rPr>
          <w:rFonts w:ascii="Arial" w:hAnsi="Arial" w:cs="Arial"/>
          <w:sz w:val="22"/>
          <w:szCs w:val="22"/>
        </w:rPr>
        <w:t>cost</w:t>
      </w:r>
      <w:r w:rsidRPr="00435F64" w:rsidR="00C74A8B">
        <w:rPr>
          <w:rFonts w:ascii="Arial" w:hAnsi="Arial" w:cs="Arial"/>
          <w:sz w:val="22"/>
          <w:szCs w:val="22"/>
        </w:rPr>
        <w:t>s</w:t>
      </w:r>
      <w:r w:rsidRPr="00435F64">
        <w:rPr>
          <w:rFonts w:ascii="Arial" w:hAnsi="Arial" w:cs="Arial"/>
          <w:sz w:val="22"/>
          <w:szCs w:val="22"/>
        </w:rPr>
        <w:t xml:space="preserve"> to the Federal Government for </w:t>
      </w:r>
      <w:r w:rsidRPr="00435F64" w:rsidR="00C74A8B">
        <w:rPr>
          <w:rFonts w:ascii="Arial" w:hAnsi="Arial" w:cs="Arial"/>
          <w:sz w:val="22"/>
          <w:szCs w:val="22"/>
        </w:rPr>
        <w:t xml:space="preserve">this information collection as it consists of records kept </w:t>
      </w:r>
      <w:r w:rsidRPr="00435F64">
        <w:rPr>
          <w:rFonts w:ascii="Arial" w:hAnsi="Arial" w:cs="Arial"/>
          <w:sz w:val="22"/>
          <w:szCs w:val="22"/>
        </w:rPr>
        <w:t xml:space="preserve">by </w:t>
      </w:r>
      <w:r w:rsidRPr="00435F64" w:rsidR="00587F26">
        <w:rPr>
          <w:rFonts w:ascii="Arial" w:hAnsi="Arial" w:cs="Arial"/>
          <w:sz w:val="22"/>
          <w:szCs w:val="22"/>
        </w:rPr>
        <w:t xml:space="preserve">respondents </w:t>
      </w:r>
      <w:r w:rsidRPr="00435F64">
        <w:rPr>
          <w:rFonts w:ascii="Arial" w:hAnsi="Arial" w:cs="Arial"/>
          <w:sz w:val="22"/>
          <w:szCs w:val="22"/>
        </w:rPr>
        <w:t>at their business premises.</w:t>
      </w:r>
      <w:r w:rsidRPr="00435F64" w:rsidR="00317264">
        <w:rPr>
          <w:rFonts w:ascii="Arial" w:hAnsi="Arial" w:cs="Arial"/>
          <w:sz w:val="22"/>
          <w:szCs w:val="22"/>
        </w:rPr>
        <w:t xml:space="preserve"> </w:t>
      </w:r>
    </w:p>
    <w:p w:rsidR="00D6325C" w:rsidRPr="00435F64" w:rsidP="00DC5FE0" w14:paraId="4443D1D2" w14:textId="77777777">
      <w:pPr>
        <w:rPr>
          <w:rFonts w:ascii="Arial" w:hAnsi="Arial" w:cs="Arial"/>
          <w:sz w:val="28"/>
          <w:szCs w:val="28"/>
        </w:rPr>
      </w:pPr>
    </w:p>
    <w:p w:rsidR="00AF1157" w:rsidRPr="00435F64" w:rsidP="00DC5FE0" w14:paraId="78D52C05" w14:textId="77777777">
      <w:pPr>
        <w:suppressAutoHyphens/>
        <w:rPr>
          <w:rFonts w:ascii="Arial" w:hAnsi="Arial" w:cs="Arial"/>
          <w:i/>
          <w:sz w:val="22"/>
          <w:szCs w:val="22"/>
        </w:rPr>
      </w:pPr>
      <w:r w:rsidRPr="00435F64">
        <w:rPr>
          <w:rFonts w:ascii="Arial" w:hAnsi="Arial" w:cs="Arial"/>
          <w:i/>
          <w:sz w:val="22"/>
          <w:szCs w:val="22"/>
        </w:rPr>
        <w:t xml:space="preserve">15.  </w:t>
      </w:r>
      <w:r w:rsidRPr="00435F64">
        <w:rPr>
          <w:rFonts w:ascii="Arial" w:hAnsi="Arial" w:cs="Arial"/>
          <w:i/>
          <w:sz w:val="22"/>
          <w:szCs w:val="22"/>
        </w:rPr>
        <w:t>What is the reason for any program changes or adjustments reported?</w:t>
      </w:r>
      <w:r w:rsidRPr="00435F64">
        <w:rPr>
          <w:rFonts w:ascii="Arial" w:hAnsi="Arial" w:cs="Arial"/>
          <w:i/>
          <w:sz w:val="22"/>
          <w:szCs w:val="22"/>
        </w:rPr>
        <w:t xml:space="preserve"> </w:t>
      </w:r>
    </w:p>
    <w:p w:rsidR="00AF1157" w:rsidRPr="00435F64" w:rsidP="00DC5FE0" w14:paraId="2506A7A4" w14:textId="77777777">
      <w:pPr>
        <w:suppressAutoHyphens/>
        <w:rPr>
          <w:rFonts w:ascii="Arial" w:hAnsi="Arial" w:cs="Arial"/>
          <w:sz w:val="22"/>
          <w:szCs w:val="22"/>
        </w:rPr>
      </w:pPr>
    </w:p>
    <w:p w:rsidR="00B428E0" w:rsidP="00BA475D" w14:paraId="3059FDF2" w14:textId="55EF99B7">
      <w:pPr>
        <w:ind w:left="360"/>
        <w:rPr>
          <w:rFonts w:ascii="Arial" w:hAnsi="Arial" w:cs="Arial"/>
          <w:sz w:val="22"/>
          <w:szCs w:val="22"/>
        </w:rPr>
      </w:pPr>
      <w:r w:rsidRPr="00B428E0">
        <w:rPr>
          <w:rFonts w:ascii="Arial" w:hAnsi="Arial" w:cs="Arial"/>
          <w:sz w:val="22"/>
          <w:szCs w:val="22"/>
        </w:rPr>
        <w:t xml:space="preserve">There are no program changes </w:t>
      </w:r>
      <w:r>
        <w:rPr>
          <w:rFonts w:ascii="Arial" w:hAnsi="Arial" w:cs="Arial"/>
          <w:sz w:val="22"/>
          <w:szCs w:val="22"/>
        </w:rPr>
        <w:t xml:space="preserve">or adjustments </w:t>
      </w:r>
      <w:r w:rsidRPr="00B428E0">
        <w:rPr>
          <w:rFonts w:ascii="Arial" w:hAnsi="Arial" w:cs="Arial"/>
          <w:sz w:val="22"/>
          <w:szCs w:val="22"/>
        </w:rPr>
        <w:t xml:space="preserve">associated with this information collection </w:t>
      </w:r>
      <w:r>
        <w:rPr>
          <w:rFonts w:ascii="Arial" w:hAnsi="Arial" w:cs="Arial"/>
          <w:sz w:val="22"/>
          <w:szCs w:val="22"/>
        </w:rPr>
        <w:t>at this time, and TT</w:t>
      </w:r>
      <w:r w:rsidRPr="00B428E0">
        <w:rPr>
          <w:rFonts w:ascii="Arial" w:hAnsi="Arial" w:cs="Arial"/>
          <w:sz w:val="22"/>
          <w:szCs w:val="22"/>
        </w:rPr>
        <w:t xml:space="preserve">B is submitting it for extension purposes only.  </w:t>
      </w:r>
    </w:p>
    <w:p w:rsidR="00587F26" w:rsidRPr="00435F64" w:rsidP="00587F26" w14:paraId="21987334" w14:textId="77777777">
      <w:pPr>
        <w:rPr>
          <w:rFonts w:ascii="Arial" w:hAnsi="Arial" w:cs="Arial"/>
          <w:sz w:val="28"/>
          <w:szCs w:val="28"/>
        </w:rPr>
      </w:pPr>
    </w:p>
    <w:p w:rsidR="00AF1157" w:rsidRPr="00435F64" w:rsidP="00DC5FE0" w14:paraId="410B7273" w14:textId="155D8C18">
      <w:pPr>
        <w:suppressAutoHyphens/>
        <w:rPr>
          <w:rFonts w:ascii="Arial" w:hAnsi="Arial" w:cs="Arial"/>
          <w:i/>
          <w:sz w:val="22"/>
          <w:szCs w:val="22"/>
        </w:rPr>
      </w:pPr>
      <w:r w:rsidRPr="00435F64">
        <w:rPr>
          <w:rFonts w:ascii="Arial" w:hAnsi="Arial" w:cs="Arial"/>
          <w:i/>
          <w:sz w:val="22"/>
          <w:szCs w:val="22"/>
        </w:rPr>
        <w:t xml:space="preserve">16.  </w:t>
      </w:r>
      <w:r w:rsidRPr="00435F64">
        <w:rPr>
          <w:rFonts w:ascii="Arial" w:hAnsi="Arial" w:cs="Arial"/>
          <w:i/>
          <w:sz w:val="22"/>
          <w:szCs w:val="22"/>
        </w:rPr>
        <w:t>Outline plans for tabulation and publication for collections of information whose results will be published.</w:t>
      </w:r>
      <w:r w:rsidRPr="00435F64">
        <w:rPr>
          <w:rFonts w:ascii="Arial" w:hAnsi="Arial" w:cs="Arial"/>
          <w:i/>
          <w:sz w:val="22"/>
          <w:szCs w:val="22"/>
        </w:rPr>
        <w:t xml:space="preserve"> </w:t>
      </w:r>
    </w:p>
    <w:p w:rsidR="00AF1157" w:rsidRPr="00435F64" w:rsidP="00DC5FE0" w14:paraId="6F328DA0" w14:textId="77777777">
      <w:pPr>
        <w:suppressAutoHyphens/>
        <w:ind w:left="480" w:hanging="480"/>
        <w:rPr>
          <w:rFonts w:ascii="Arial" w:hAnsi="Arial" w:cs="Arial"/>
          <w:sz w:val="22"/>
          <w:szCs w:val="22"/>
        </w:rPr>
      </w:pPr>
    </w:p>
    <w:p w:rsidR="00AF1157" w:rsidRPr="00435F64" w:rsidP="00DC5FE0" w14:paraId="75D89F79" w14:textId="6247EFD8">
      <w:pPr>
        <w:suppressAutoHyphens/>
        <w:ind w:left="360"/>
        <w:rPr>
          <w:rFonts w:ascii="Arial" w:hAnsi="Arial" w:cs="Arial"/>
          <w:sz w:val="22"/>
          <w:szCs w:val="22"/>
        </w:rPr>
      </w:pPr>
      <w:r w:rsidRPr="00435F64">
        <w:rPr>
          <w:rFonts w:ascii="Arial" w:hAnsi="Arial" w:cs="Arial"/>
          <w:sz w:val="22"/>
          <w:szCs w:val="22"/>
        </w:rPr>
        <w:t>TTB will not publish t</w:t>
      </w:r>
      <w:r w:rsidRPr="00435F64">
        <w:rPr>
          <w:rFonts w:ascii="Arial" w:hAnsi="Arial" w:cs="Arial"/>
          <w:sz w:val="22"/>
          <w:szCs w:val="22"/>
        </w:rPr>
        <w:t xml:space="preserve">he </w:t>
      </w:r>
      <w:r w:rsidRPr="00435F64">
        <w:rPr>
          <w:rFonts w:ascii="Arial" w:hAnsi="Arial" w:cs="Arial"/>
          <w:sz w:val="22"/>
          <w:szCs w:val="22"/>
        </w:rPr>
        <w:t>result</w:t>
      </w:r>
      <w:r w:rsidRPr="00435F64">
        <w:rPr>
          <w:rFonts w:ascii="Arial" w:hAnsi="Arial" w:cs="Arial"/>
          <w:sz w:val="22"/>
          <w:szCs w:val="22"/>
        </w:rPr>
        <w:t xml:space="preserve">s of this </w:t>
      </w:r>
      <w:r w:rsidRPr="00435F64" w:rsidR="003E1E3C">
        <w:rPr>
          <w:rFonts w:ascii="Arial" w:hAnsi="Arial" w:cs="Arial"/>
          <w:sz w:val="22"/>
          <w:szCs w:val="22"/>
        </w:rPr>
        <w:t xml:space="preserve">information </w:t>
      </w:r>
      <w:r w:rsidRPr="00435F64">
        <w:rPr>
          <w:rFonts w:ascii="Arial" w:hAnsi="Arial" w:cs="Arial"/>
          <w:sz w:val="22"/>
          <w:szCs w:val="22"/>
        </w:rPr>
        <w:t>collection.</w:t>
      </w:r>
      <w:r w:rsidRPr="00435F64" w:rsidR="00AF060A">
        <w:rPr>
          <w:rFonts w:ascii="Arial" w:hAnsi="Arial" w:cs="Arial"/>
          <w:sz w:val="22"/>
          <w:szCs w:val="22"/>
        </w:rPr>
        <w:t xml:space="preserve"> </w:t>
      </w:r>
    </w:p>
    <w:p w:rsidR="00AF1157" w:rsidRPr="00435F64" w:rsidP="00DC5FE0" w14:paraId="126AD80D" w14:textId="77777777">
      <w:pPr>
        <w:suppressAutoHyphens/>
        <w:rPr>
          <w:rFonts w:ascii="Arial" w:hAnsi="Arial" w:cs="Arial"/>
          <w:sz w:val="28"/>
          <w:szCs w:val="28"/>
        </w:rPr>
      </w:pPr>
    </w:p>
    <w:p w:rsidR="00AF1157" w:rsidRPr="00435F64" w:rsidP="00DC5FE0" w14:paraId="27EF1E33" w14:textId="77777777">
      <w:pPr>
        <w:suppressAutoHyphens/>
        <w:rPr>
          <w:rFonts w:ascii="Arial" w:hAnsi="Arial" w:cs="Arial"/>
          <w:i/>
          <w:sz w:val="22"/>
          <w:szCs w:val="22"/>
        </w:rPr>
      </w:pPr>
      <w:r w:rsidRPr="00435F64">
        <w:rPr>
          <w:rFonts w:ascii="Arial" w:hAnsi="Arial" w:cs="Arial"/>
          <w:i/>
          <w:sz w:val="22"/>
          <w:szCs w:val="22"/>
        </w:rPr>
        <w:t xml:space="preserve">17.  </w:t>
      </w:r>
      <w:r w:rsidRPr="00435F64">
        <w:rPr>
          <w:rFonts w:ascii="Arial" w:hAnsi="Arial" w:cs="Arial"/>
          <w:i/>
          <w:sz w:val="22"/>
          <w:szCs w:val="22"/>
        </w:rPr>
        <w:t>If seeking approval to not display the expiration date for OMB approval of this information collection, what are the reasons that the display would be inappropriate?</w:t>
      </w:r>
      <w:r w:rsidRPr="00435F64" w:rsidR="004D086A">
        <w:rPr>
          <w:rFonts w:ascii="Arial" w:hAnsi="Arial" w:cs="Arial"/>
          <w:i/>
          <w:sz w:val="22"/>
          <w:szCs w:val="22"/>
        </w:rPr>
        <w:t xml:space="preserve"> </w:t>
      </w:r>
    </w:p>
    <w:p w:rsidR="00AF1157" w:rsidRPr="00435F64" w:rsidP="00DC5FE0" w14:paraId="1B665C34" w14:textId="77777777">
      <w:pPr>
        <w:suppressAutoHyphens/>
        <w:rPr>
          <w:rFonts w:ascii="Arial" w:hAnsi="Arial" w:cs="Arial"/>
          <w:sz w:val="22"/>
          <w:szCs w:val="22"/>
        </w:rPr>
      </w:pPr>
    </w:p>
    <w:p w:rsidR="00851169" w:rsidRPr="00435F64" w:rsidP="00DC5FE0" w14:paraId="79A2CA7F" w14:textId="520DFD28">
      <w:pPr>
        <w:autoSpaceDE w:val="0"/>
        <w:autoSpaceDN w:val="0"/>
        <w:ind w:left="360"/>
        <w:rPr>
          <w:rFonts w:ascii="Arial" w:hAnsi="Arial" w:cs="Arial"/>
          <w:sz w:val="22"/>
          <w:szCs w:val="22"/>
        </w:rPr>
      </w:pPr>
      <w:r>
        <w:rPr>
          <w:rFonts w:ascii="Arial" w:hAnsi="Arial" w:cs="Arial"/>
          <w:sz w:val="22"/>
          <w:szCs w:val="22"/>
        </w:rPr>
        <w:t xml:space="preserve">There is no prescribed TTB form for this </w:t>
      </w:r>
      <w:r w:rsidRPr="00435F64" w:rsidR="00ED3139">
        <w:rPr>
          <w:rFonts w:ascii="Arial" w:hAnsi="Arial" w:cs="Arial"/>
          <w:sz w:val="22"/>
          <w:szCs w:val="22"/>
        </w:rPr>
        <w:t xml:space="preserve">information collection </w:t>
      </w:r>
      <w:r>
        <w:rPr>
          <w:rFonts w:ascii="Arial" w:hAnsi="Arial" w:cs="Arial"/>
          <w:sz w:val="22"/>
          <w:szCs w:val="22"/>
        </w:rPr>
        <w:t xml:space="preserve">as it </w:t>
      </w:r>
      <w:r w:rsidRPr="00435F64" w:rsidR="00ED3139">
        <w:rPr>
          <w:rFonts w:ascii="Arial" w:hAnsi="Arial" w:cs="Arial"/>
          <w:sz w:val="22"/>
          <w:szCs w:val="22"/>
        </w:rPr>
        <w:t xml:space="preserve">consists </w:t>
      </w:r>
      <w:r w:rsidRPr="00435F64" w:rsidR="008B240E">
        <w:rPr>
          <w:rFonts w:ascii="Arial" w:hAnsi="Arial" w:cs="Arial"/>
          <w:sz w:val="22"/>
          <w:szCs w:val="22"/>
        </w:rPr>
        <w:t xml:space="preserve">of records </w:t>
      </w:r>
      <w:r w:rsidRPr="00435F64" w:rsidR="00587F26">
        <w:rPr>
          <w:rFonts w:ascii="Arial" w:hAnsi="Arial" w:cs="Arial"/>
          <w:sz w:val="22"/>
          <w:szCs w:val="22"/>
        </w:rPr>
        <w:t xml:space="preserve">kept by </w:t>
      </w:r>
      <w:r w:rsidRPr="00435F64" w:rsidR="008B240E">
        <w:rPr>
          <w:rFonts w:ascii="Arial" w:hAnsi="Arial" w:cs="Arial"/>
          <w:sz w:val="22"/>
          <w:szCs w:val="22"/>
        </w:rPr>
        <w:t xml:space="preserve">respondents </w:t>
      </w:r>
      <w:r w:rsidRPr="00435F64" w:rsidR="00ED3139">
        <w:rPr>
          <w:rFonts w:ascii="Arial" w:hAnsi="Arial" w:cs="Arial"/>
          <w:sz w:val="22"/>
          <w:szCs w:val="22"/>
        </w:rPr>
        <w:t xml:space="preserve">at their </w:t>
      </w:r>
      <w:r w:rsidRPr="00435F64" w:rsidR="000E31AA">
        <w:rPr>
          <w:rFonts w:ascii="Arial" w:hAnsi="Arial" w:cs="Arial"/>
          <w:sz w:val="22"/>
          <w:szCs w:val="22"/>
        </w:rPr>
        <w:t xml:space="preserve">business </w:t>
      </w:r>
      <w:r w:rsidRPr="00435F64" w:rsidR="00ED3139">
        <w:rPr>
          <w:rFonts w:ascii="Arial" w:hAnsi="Arial" w:cs="Arial"/>
          <w:sz w:val="22"/>
          <w:szCs w:val="22"/>
        </w:rPr>
        <w:t>premises</w:t>
      </w:r>
      <w:r w:rsidRPr="00435F64" w:rsidR="00587F26">
        <w:rPr>
          <w:rFonts w:ascii="Arial" w:hAnsi="Arial" w:cs="Arial"/>
          <w:sz w:val="22"/>
          <w:szCs w:val="22"/>
        </w:rPr>
        <w:t xml:space="preserve">.  </w:t>
      </w:r>
      <w:r w:rsidRPr="00435F64" w:rsidR="00717688">
        <w:rPr>
          <w:rFonts w:ascii="Arial" w:hAnsi="Arial" w:cs="Arial"/>
          <w:sz w:val="22"/>
          <w:szCs w:val="22"/>
        </w:rPr>
        <w:t>As such, the</w:t>
      </w:r>
      <w:r w:rsidRPr="00435F64">
        <w:rPr>
          <w:rFonts w:ascii="Arial" w:hAnsi="Arial" w:cs="Arial"/>
          <w:sz w:val="22"/>
          <w:szCs w:val="22"/>
        </w:rPr>
        <w:t>re is no medium for TTB to display th</w:t>
      </w:r>
      <w:r>
        <w:rPr>
          <w:rFonts w:ascii="Arial" w:hAnsi="Arial" w:cs="Arial"/>
          <w:sz w:val="22"/>
          <w:szCs w:val="22"/>
        </w:rPr>
        <w:t>is information c</w:t>
      </w:r>
      <w:r w:rsidRPr="00435F64" w:rsidR="008B240E">
        <w:rPr>
          <w:rFonts w:ascii="Arial" w:hAnsi="Arial" w:cs="Arial"/>
          <w:sz w:val="22"/>
          <w:szCs w:val="22"/>
        </w:rPr>
        <w:t xml:space="preserve">ollection’s </w:t>
      </w:r>
      <w:r w:rsidRPr="00435F64">
        <w:rPr>
          <w:rFonts w:ascii="Arial" w:hAnsi="Arial" w:cs="Arial"/>
          <w:sz w:val="22"/>
          <w:szCs w:val="22"/>
        </w:rPr>
        <w:t>OMB approval expiration date.</w:t>
      </w:r>
      <w:r w:rsidRPr="00435F64" w:rsidR="00ED3139">
        <w:rPr>
          <w:rFonts w:ascii="Arial" w:hAnsi="Arial" w:cs="Arial"/>
          <w:sz w:val="22"/>
          <w:szCs w:val="22"/>
        </w:rPr>
        <w:t xml:space="preserve"> </w:t>
      </w:r>
    </w:p>
    <w:p w:rsidR="00014CEB" w:rsidRPr="00435F64" w:rsidP="00DC5FE0" w14:paraId="1AA916E8" w14:textId="77777777">
      <w:pPr>
        <w:autoSpaceDE w:val="0"/>
        <w:autoSpaceDN w:val="0"/>
        <w:rPr>
          <w:rFonts w:ascii="Arial" w:hAnsi="Arial" w:cs="Arial"/>
          <w:sz w:val="28"/>
          <w:szCs w:val="28"/>
        </w:rPr>
      </w:pPr>
    </w:p>
    <w:p w:rsidR="00AF1157" w:rsidRPr="00435F64" w:rsidP="00FF62E0" w14:paraId="63E08989" w14:textId="17864306">
      <w:pPr>
        <w:rPr>
          <w:rFonts w:ascii="Arial" w:hAnsi="Arial" w:cs="Arial"/>
          <w:i/>
          <w:sz w:val="22"/>
          <w:szCs w:val="22"/>
        </w:rPr>
      </w:pPr>
      <w:r w:rsidRPr="00435F64">
        <w:rPr>
          <w:rFonts w:ascii="Arial" w:hAnsi="Arial" w:cs="Arial"/>
          <w:i/>
          <w:sz w:val="22"/>
          <w:szCs w:val="22"/>
        </w:rPr>
        <w:t xml:space="preserve">18.  </w:t>
      </w:r>
      <w:r w:rsidRPr="00435F64">
        <w:rPr>
          <w:rFonts w:ascii="Arial" w:hAnsi="Arial" w:cs="Arial"/>
          <w:i/>
          <w:sz w:val="22"/>
          <w:szCs w:val="22"/>
        </w:rPr>
        <w:t>What are the exceptions to the certification statement?</w:t>
      </w:r>
      <w:r w:rsidRPr="00435F64" w:rsidR="00D56B01">
        <w:rPr>
          <w:rFonts w:ascii="Arial" w:hAnsi="Arial" w:cs="Arial"/>
          <w:i/>
          <w:sz w:val="22"/>
          <w:szCs w:val="22"/>
        </w:rPr>
        <w:t xml:space="preserve"> </w:t>
      </w:r>
    </w:p>
    <w:p w:rsidR="00717688" w:rsidRPr="00435F64" w:rsidP="00FF62E0" w14:paraId="79B4E228" w14:textId="77777777">
      <w:pPr>
        <w:rPr>
          <w:rFonts w:ascii="Arial" w:hAnsi="Arial" w:cs="Arial"/>
          <w:sz w:val="22"/>
          <w:szCs w:val="22"/>
        </w:rPr>
      </w:pPr>
    </w:p>
    <w:p w:rsidR="00851169" w:rsidRPr="00435F64" w:rsidP="00590F72" w14:paraId="19139980" w14:textId="6F4194D3">
      <w:pPr>
        <w:tabs>
          <w:tab w:val="left" w:pos="720"/>
        </w:tabs>
        <w:spacing w:after="120"/>
        <w:ind w:left="360"/>
        <w:rPr>
          <w:rFonts w:ascii="Arial" w:hAnsi="Arial" w:cs="Arial"/>
          <w:sz w:val="22"/>
          <w:szCs w:val="22"/>
        </w:rPr>
      </w:pPr>
      <w:r w:rsidRPr="00435F64">
        <w:rPr>
          <w:rFonts w:ascii="Arial" w:hAnsi="Arial" w:cs="Arial"/>
          <w:sz w:val="22"/>
          <w:szCs w:val="22"/>
        </w:rPr>
        <w:t>(c)</w:t>
      </w:r>
      <w:r w:rsidRPr="00435F64">
        <w:rPr>
          <w:rFonts w:ascii="Arial" w:hAnsi="Arial" w:cs="Arial"/>
          <w:sz w:val="22"/>
          <w:szCs w:val="22"/>
        </w:rPr>
        <w:tab/>
      </w:r>
      <w:r w:rsidRPr="00435F64">
        <w:rPr>
          <w:rFonts w:ascii="Arial" w:hAnsi="Arial" w:cs="Arial"/>
          <w:sz w:val="22"/>
          <w:szCs w:val="22"/>
        </w:rPr>
        <w:t xml:space="preserve">See item 5 above. </w:t>
      </w:r>
    </w:p>
    <w:p w:rsidR="00851169" w:rsidRPr="00435F64" w:rsidP="00590F72" w14:paraId="7F9C50F7" w14:textId="1E2D1A71">
      <w:pPr>
        <w:tabs>
          <w:tab w:val="left" w:pos="720"/>
        </w:tabs>
        <w:spacing w:after="120"/>
        <w:ind w:left="360"/>
        <w:rPr>
          <w:rFonts w:ascii="Arial" w:hAnsi="Arial" w:cs="Arial"/>
          <w:sz w:val="22"/>
          <w:szCs w:val="22"/>
        </w:rPr>
      </w:pPr>
      <w:r w:rsidRPr="00435F64">
        <w:rPr>
          <w:rFonts w:ascii="Arial" w:hAnsi="Arial" w:cs="Arial"/>
          <w:sz w:val="22"/>
          <w:szCs w:val="22"/>
        </w:rPr>
        <w:t>(i)</w:t>
      </w:r>
      <w:r w:rsidRPr="00435F64">
        <w:rPr>
          <w:rFonts w:ascii="Arial" w:hAnsi="Arial" w:cs="Arial"/>
          <w:sz w:val="22"/>
          <w:szCs w:val="22"/>
        </w:rPr>
        <w:tab/>
      </w:r>
      <w:r w:rsidRPr="00435F64">
        <w:rPr>
          <w:rFonts w:ascii="Arial" w:hAnsi="Arial" w:cs="Arial"/>
          <w:sz w:val="22"/>
          <w:szCs w:val="22"/>
        </w:rPr>
        <w:t xml:space="preserve">No statistics are involved. </w:t>
      </w:r>
    </w:p>
    <w:p w:rsidR="00851169" w:rsidRPr="00435F64" w:rsidP="00590F72" w14:paraId="2ADB0805" w14:textId="109AD478">
      <w:pPr>
        <w:tabs>
          <w:tab w:val="left" w:pos="720"/>
        </w:tabs>
        <w:ind w:left="360"/>
        <w:rPr>
          <w:rFonts w:ascii="Arial" w:hAnsi="Arial" w:cs="Arial"/>
          <w:sz w:val="22"/>
          <w:szCs w:val="22"/>
        </w:rPr>
      </w:pPr>
      <w:r w:rsidRPr="00435F64">
        <w:rPr>
          <w:rFonts w:ascii="Arial" w:hAnsi="Arial" w:cs="Arial"/>
          <w:sz w:val="22"/>
          <w:szCs w:val="22"/>
        </w:rPr>
        <w:t>(j)</w:t>
      </w:r>
      <w:r w:rsidRPr="00435F64">
        <w:rPr>
          <w:rFonts w:ascii="Arial" w:hAnsi="Arial" w:cs="Arial"/>
          <w:sz w:val="22"/>
          <w:szCs w:val="22"/>
        </w:rPr>
        <w:tab/>
      </w:r>
      <w:r w:rsidRPr="00435F64">
        <w:rPr>
          <w:rFonts w:ascii="Arial" w:hAnsi="Arial" w:cs="Arial"/>
          <w:sz w:val="22"/>
          <w:szCs w:val="22"/>
        </w:rPr>
        <w:t xml:space="preserve">See item 3 above. </w:t>
      </w:r>
    </w:p>
    <w:p w:rsidR="00E115FD" w:rsidRPr="00435F64" w:rsidP="00DC5FE0" w14:paraId="4623E1E9" w14:textId="77777777">
      <w:pPr>
        <w:rPr>
          <w:rFonts w:ascii="Arial" w:hAnsi="Arial" w:cs="Arial"/>
          <w:sz w:val="28"/>
          <w:szCs w:val="28"/>
        </w:rPr>
      </w:pPr>
    </w:p>
    <w:p w:rsidR="00851169" w:rsidRPr="00435F64" w:rsidP="00DC5FE0" w14:paraId="699E8707" w14:textId="77777777">
      <w:pPr>
        <w:rPr>
          <w:rFonts w:ascii="Arial" w:hAnsi="Arial" w:cs="Arial"/>
          <w:sz w:val="28"/>
          <w:szCs w:val="28"/>
        </w:rPr>
      </w:pPr>
    </w:p>
    <w:p w:rsidR="00BD3333" w:rsidRPr="00435F64" w:rsidP="00DC5FE0" w14:paraId="01AEFA27" w14:textId="77777777">
      <w:pPr>
        <w:rPr>
          <w:rFonts w:ascii="Arial" w:hAnsi="Arial" w:cs="Arial"/>
          <w:b/>
          <w:bCs/>
          <w:sz w:val="22"/>
          <w:szCs w:val="22"/>
        </w:rPr>
      </w:pPr>
      <w:r w:rsidRPr="00435F64">
        <w:rPr>
          <w:rFonts w:ascii="Arial" w:hAnsi="Arial" w:cs="Arial"/>
          <w:b/>
          <w:bCs/>
          <w:sz w:val="22"/>
          <w:szCs w:val="22"/>
        </w:rPr>
        <w:t xml:space="preserve">B. </w:t>
      </w:r>
      <w:r w:rsidRPr="00435F64" w:rsidR="00BA1A21">
        <w:rPr>
          <w:rFonts w:ascii="Arial" w:hAnsi="Arial" w:cs="Arial"/>
          <w:b/>
          <w:bCs/>
          <w:sz w:val="22"/>
          <w:szCs w:val="22"/>
        </w:rPr>
        <w:t xml:space="preserve"> </w:t>
      </w:r>
      <w:r w:rsidRPr="00435F64">
        <w:rPr>
          <w:rFonts w:ascii="Arial" w:hAnsi="Arial" w:cs="Arial"/>
          <w:b/>
          <w:bCs/>
          <w:sz w:val="22"/>
          <w:szCs w:val="22"/>
          <w:u w:val="single"/>
        </w:rPr>
        <w:t>Collections of Information Employing Statistical Methods</w:t>
      </w:r>
      <w:r w:rsidRPr="00435F64">
        <w:rPr>
          <w:rFonts w:ascii="Arial" w:hAnsi="Arial" w:cs="Arial"/>
          <w:b/>
          <w:bCs/>
          <w:sz w:val="22"/>
          <w:szCs w:val="22"/>
        </w:rPr>
        <w:t>.</w:t>
      </w:r>
    </w:p>
    <w:p w:rsidR="00BD3333" w:rsidRPr="00435F64" w:rsidP="00DC5FE0" w14:paraId="30BF5F25" w14:textId="77777777">
      <w:pPr>
        <w:pStyle w:val="Header"/>
        <w:tabs>
          <w:tab w:val="clear" w:pos="4320"/>
          <w:tab w:val="clear" w:pos="8640"/>
        </w:tabs>
        <w:rPr>
          <w:rFonts w:ascii="Arial" w:hAnsi="Arial" w:cs="Arial"/>
          <w:sz w:val="22"/>
          <w:szCs w:val="22"/>
        </w:rPr>
      </w:pPr>
    </w:p>
    <w:p w:rsidR="00BD3333" w:rsidRPr="00435F64" w:rsidP="00DC5FE0" w14:paraId="38B1D208" w14:textId="2DDD3C56">
      <w:pPr>
        <w:pStyle w:val="Header"/>
        <w:tabs>
          <w:tab w:val="clear" w:pos="4320"/>
          <w:tab w:val="clear" w:pos="8640"/>
        </w:tabs>
        <w:ind w:left="360"/>
        <w:rPr>
          <w:rFonts w:ascii="Arial" w:hAnsi="Arial" w:cs="Arial"/>
          <w:sz w:val="22"/>
          <w:szCs w:val="22"/>
        </w:rPr>
      </w:pPr>
      <w:r w:rsidRPr="00435F64">
        <w:rPr>
          <w:rFonts w:ascii="Arial" w:hAnsi="Arial" w:cs="Arial"/>
          <w:sz w:val="22"/>
          <w:szCs w:val="22"/>
        </w:rPr>
        <w:t xml:space="preserve">This </w:t>
      </w:r>
      <w:r w:rsidRPr="00435F64" w:rsidR="008B240E">
        <w:rPr>
          <w:rFonts w:ascii="Arial" w:hAnsi="Arial" w:cs="Arial"/>
          <w:sz w:val="22"/>
          <w:szCs w:val="22"/>
        </w:rPr>
        <w:t xml:space="preserve">information </w:t>
      </w:r>
      <w:r w:rsidRPr="00435F64">
        <w:rPr>
          <w:rFonts w:ascii="Arial" w:hAnsi="Arial" w:cs="Arial"/>
          <w:sz w:val="22"/>
          <w:szCs w:val="22"/>
        </w:rPr>
        <w:t>collection does not employ statistical methods.</w:t>
      </w:r>
      <w:r w:rsidRPr="00435F64" w:rsidR="00BA1A21">
        <w:rPr>
          <w:rFonts w:ascii="Arial" w:hAnsi="Arial" w:cs="Arial"/>
          <w:sz w:val="22"/>
          <w:szCs w:val="22"/>
        </w:rPr>
        <w:t xml:space="preserve"> </w:t>
      </w:r>
    </w:p>
    <w:p w:rsidR="00186257" w:rsidRPr="00435F64" w:rsidP="00DC5FE0" w14:paraId="1B2275CD" w14:textId="77777777">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6A5" w:rsidRPr="007A5D4B" w:rsidP="00464628" w14:paraId="6DE80DF1" w14:textId="0A3C0E35">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464628">
      <w:rPr>
        <w:rFonts w:ascii="Arial" w:hAnsi="Arial" w:cs="Arial"/>
        <w:sz w:val="20"/>
        <w:szCs w:val="20"/>
      </w:rPr>
      <w:t>OMB No. 1513–0104 Supporting Statement (0</w:t>
    </w:r>
    <w:r w:rsidR="00B428E0">
      <w:rPr>
        <w:rFonts w:ascii="Arial" w:hAnsi="Arial" w:cs="Arial"/>
        <w:sz w:val="20"/>
        <w:szCs w:val="20"/>
      </w:rPr>
      <w:t>9</w:t>
    </w:r>
    <w:r w:rsidRPr="00464628">
      <w:rPr>
        <w:rFonts w:ascii="Arial" w:hAnsi="Arial" w:cs="Arial"/>
        <w:sz w:val="20"/>
        <w:szCs w:val="20"/>
      </w:rPr>
      <w:t>–202</w:t>
    </w:r>
    <w:r w:rsidR="00B428E0">
      <w:rPr>
        <w:rFonts w:ascii="Arial" w:hAnsi="Arial" w:cs="Arial"/>
        <w:sz w:val="20"/>
        <w:szCs w:val="20"/>
      </w:rPr>
      <w:t>5</w:t>
    </w:r>
    <w:r w:rsidRPr="00464628">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6A5" w:rsidRPr="00464628" w:rsidP="003E1E3C" w14:paraId="4B527258" w14:textId="36512194">
    <w:pPr>
      <w:pStyle w:val="Footer"/>
      <w:tabs>
        <w:tab w:val="clear" w:pos="4320"/>
        <w:tab w:val="clear" w:pos="8640"/>
        <w:tab w:val="right" w:pos="9360"/>
      </w:tabs>
      <w:rPr>
        <w:rFonts w:ascii="Arial" w:hAnsi="Arial" w:cs="Arial"/>
        <w:sz w:val="20"/>
        <w:szCs w:val="20"/>
      </w:rPr>
    </w:pPr>
    <w:r>
      <w:rPr>
        <w:rFonts w:ascii="Arial" w:hAnsi="Arial" w:cs="Arial"/>
        <w:sz w:val="22"/>
        <w:szCs w:val="22"/>
      </w:rPr>
      <w:tab/>
    </w:r>
    <w:r w:rsidRPr="00464628" w:rsidR="00464628">
      <w:rPr>
        <w:rFonts w:ascii="Arial" w:hAnsi="Arial" w:cs="Arial"/>
        <w:sz w:val="20"/>
        <w:szCs w:val="20"/>
      </w:rPr>
      <w:t xml:space="preserve">OMB No. </w:t>
    </w:r>
    <w:r w:rsidRPr="00464628">
      <w:rPr>
        <w:rFonts w:ascii="Arial" w:hAnsi="Arial" w:cs="Arial"/>
        <w:sz w:val="20"/>
        <w:szCs w:val="20"/>
      </w:rPr>
      <w:t>1513–</w:t>
    </w:r>
    <w:r w:rsidRPr="00464628" w:rsidR="008F1751">
      <w:rPr>
        <w:rFonts w:ascii="Arial" w:hAnsi="Arial" w:cs="Arial"/>
        <w:sz w:val="20"/>
        <w:szCs w:val="20"/>
      </w:rPr>
      <w:t>0104 Supporting Statement (0</w:t>
    </w:r>
    <w:r w:rsidR="00B428E0">
      <w:rPr>
        <w:rFonts w:ascii="Arial" w:hAnsi="Arial" w:cs="Arial"/>
        <w:sz w:val="20"/>
        <w:szCs w:val="20"/>
      </w:rPr>
      <w:t>9</w:t>
    </w:r>
    <w:r w:rsidRPr="00464628" w:rsidR="008F1751">
      <w:rPr>
        <w:rFonts w:ascii="Arial" w:hAnsi="Arial" w:cs="Arial"/>
        <w:sz w:val="20"/>
        <w:szCs w:val="20"/>
      </w:rPr>
      <w:t>–20</w:t>
    </w:r>
    <w:r w:rsidRPr="00464628" w:rsidR="00464628">
      <w:rPr>
        <w:rFonts w:ascii="Arial" w:hAnsi="Arial" w:cs="Arial"/>
        <w:sz w:val="20"/>
        <w:szCs w:val="20"/>
      </w:rPr>
      <w:t>2</w:t>
    </w:r>
    <w:r w:rsidR="00B428E0">
      <w:rPr>
        <w:rFonts w:ascii="Arial" w:hAnsi="Arial" w:cs="Arial"/>
        <w:sz w:val="20"/>
        <w:szCs w:val="20"/>
      </w:rPr>
      <w:t>5</w:t>
    </w:r>
    <w:r w:rsidRPr="00464628" w:rsidR="008F1751">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16A5" w14:paraId="35E529CB" w14:textId="77777777">
      <w:r>
        <w:separator/>
      </w:r>
    </w:p>
  </w:footnote>
  <w:footnote w:type="continuationSeparator" w:id="1">
    <w:p w:rsidR="00D016A5" w14:paraId="7A602FC9" w14:textId="77777777">
      <w:r>
        <w:continuationSeparator/>
      </w:r>
    </w:p>
  </w:footnote>
  <w:footnote w:id="2">
    <w:p w:rsidR="00F3334B" w:rsidRPr="00765E0B" w:rsidP="00435F64" w14:paraId="6BE86C56" w14:textId="3EB2379A">
      <w:pPr>
        <w:pStyle w:val="FootnoteText"/>
        <w:spacing w:after="80"/>
        <w:rPr>
          <w:rFonts w:ascii="Arial" w:hAnsi="Arial" w:cs="Arial"/>
          <w:sz w:val="18"/>
          <w:szCs w:val="18"/>
        </w:rPr>
      </w:pPr>
      <w:r w:rsidRPr="0028090E">
        <w:rPr>
          <w:rStyle w:val="FootnoteReference"/>
          <w:rFonts w:ascii="Arial" w:hAnsi="Arial" w:cs="Arial"/>
          <w:sz w:val="22"/>
          <w:szCs w:val="22"/>
        </w:rPr>
        <w:footnoteRef/>
      </w:r>
      <w:r w:rsidRPr="0028090E">
        <w:rPr>
          <w:rFonts w:ascii="Arial" w:hAnsi="Arial" w:cs="Arial"/>
          <w:sz w:val="22"/>
          <w:szCs w:val="22"/>
        </w:rPr>
        <w:t xml:space="preserve"> </w:t>
      </w:r>
      <w:r w:rsidRPr="0028090E">
        <w:rPr>
          <w:rFonts w:ascii="Arial" w:hAnsi="Arial" w:cs="Arial"/>
          <w:sz w:val="18"/>
          <w:szCs w:val="18"/>
        </w:rPr>
        <w:t xml:space="preserve">Under 26 U.S.C. 5041(b), the wine excise tax rates </w:t>
      </w:r>
      <w:r w:rsidRPr="0028090E">
        <w:rPr>
          <w:rFonts w:ascii="Arial" w:hAnsi="Arial" w:cs="Arial"/>
          <w:sz w:val="18"/>
          <w:szCs w:val="18"/>
        </w:rPr>
        <w:t>are:  (1) </w:t>
      </w:r>
      <w:r w:rsidRPr="0028090E">
        <w:rPr>
          <w:rFonts w:ascii="Arial" w:hAnsi="Arial" w:cs="Arial"/>
          <w:sz w:val="18"/>
          <w:szCs w:val="18"/>
        </w:rPr>
        <w:t xml:space="preserve">$1.07 per wine gallon on still wines </w:t>
      </w:r>
      <w:r w:rsidRPr="0028090E" w:rsidR="005932E0">
        <w:rPr>
          <w:rFonts w:ascii="Arial" w:hAnsi="Arial" w:cs="Arial"/>
          <w:sz w:val="18"/>
          <w:szCs w:val="18"/>
        </w:rPr>
        <w:t xml:space="preserve">containing no more than </w:t>
      </w:r>
      <w:r w:rsidRPr="0028090E">
        <w:rPr>
          <w:rFonts w:ascii="Arial" w:hAnsi="Arial" w:cs="Arial"/>
          <w:sz w:val="18"/>
          <w:szCs w:val="18"/>
        </w:rPr>
        <w:t>16% alcohol by volume</w:t>
      </w:r>
      <w:r w:rsidRPr="0028090E" w:rsidR="00976267">
        <w:rPr>
          <w:rFonts w:ascii="Arial" w:hAnsi="Arial" w:cs="Arial"/>
          <w:sz w:val="18"/>
          <w:szCs w:val="18"/>
        </w:rPr>
        <w:t xml:space="preserve"> (ABV)</w:t>
      </w:r>
      <w:r w:rsidRPr="0028090E">
        <w:rPr>
          <w:rFonts w:ascii="Arial" w:hAnsi="Arial" w:cs="Arial"/>
          <w:sz w:val="18"/>
          <w:szCs w:val="18"/>
        </w:rPr>
        <w:t>; (2) </w:t>
      </w:r>
      <w:r w:rsidRPr="0028090E">
        <w:rPr>
          <w:rFonts w:ascii="Arial" w:hAnsi="Arial" w:cs="Arial"/>
          <w:sz w:val="18"/>
          <w:szCs w:val="18"/>
        </w:rPr>
        <w:t xml:space="preserve">$1.57 per wine gallon on still wines containing </w:t>
      </w:r>
      <w:r w:rsidR="0008657B">
        <w:rPr>
          <w:rFonts w:ascii="Arial" w:hAnsi="Arial" w:cs="Arial"/>
          <w:sz w:val="18"/>
          <w:szCs w:val="18"/>
        </w:rPr>
        <w:t xml:space="preserve">over </w:t>
      </w:r>
      <w:r w:rsidRPr="0028090E" w:rsidR="005932E0">
        <w:rPr>
          <w:rFonts w:ascii="Arial" w:hAnsi="Arial" w:cs="Arial"/>
          <w:sz w:val="18"/>
          <w:szCs w:val="18"/>
        </w:rPr>
        <w:t xml:space="preserve">16% but </w:t>
      </w:r>
      <w:r w:rsidR="0008657B">
        <w:rPr>
          <w:rFonts w:ascii="Arial" w:hAnsi="Arial" w:cs="Arial"/>
          <w:sz w:val="18"/>
          <w:szCs w:val="18"/>
        </w:rPr>
        <w:t>no</w:t>
      </w:r>
      <w:r w:rsidRPr="0028090E" w:rsidR="005932E0">
        <w:rPr>
          <w:rFonts w:ascii="Arial" w:hAnsi="Arial" w:cs="Arial"/>
          <w:sz w:val="18"/>
          <w:szCs w:val="18"/>
        </w:rPr>
        <w:t xml:space="preserve"> </w:t>
      </w:r>
      <w:r w:rsidRPr="0028090E" w:rsidR="00976267">
        <w:rPr>
          <w:rFonts w:ascii="Arial" w:hAnsi="Arial" w:cs="Arial"/>
          <w:sz w:val="18"/>
          <w:szCs w:val="18"/>
        </w:rPr>
        <w:t xml:space="preserve">more than </w:t>
      </w:r>
      <w:r w:rsidRPr="0028090E" w:rsidR="005932E0">
        <w:rPr>
          <w:rFonts w:ascii="Arial" w:hAnsi="Arial" w:cs="Arial"/>
          <w:sz w:val="18"/>
          <w:szCs w:val="18"/>
        </w:rPr>
        <w:t xml:space="preserve">21% </w:t>
      </w:r>
      <w:r w:rsidRPr="0028090E" w:rsidR="00976267">
        <w:rPr>
          <w:rFonts w:ascii="Arial" w:hAnsi="Arial" w:cs="Arial"/>
          <w:sz w:val="18"/>
          <w:szCs w:val="18"/>
        </w:rPr>
        <w:t>ABV;</w:t>
      </w:r>
      <w:r w:rsidRPr="0028090E">
        <w:rPr>
          <w:rFonts w:ascii="Arial" w:hAnsi="Arial" w:cs="Arial"/>
          <w:sz w:val="18"/>
          <w:szCs w:val="18"/>
        </w:rPr>
        <w:t xml:space="preserve"> (3) </w:t>
      </w:r>
      <w:r w:rsidRPr="0028090E">
        <w:rPr>
          <w:rFonts w:ascii="Arial" w:hAnsi="Arial" w:cs="Arial"/>
          <w:sz w:val="18"/>
          <w:szCs w:val="18"/>
        </w:rPr>
        <w:t xml:space="preserve">$3.15 per wine gallon on still wines containing </w:t>
      </w:r>
      <w:r w:rsidRPr="0028090E" w:rsidR="00976267">
        <w:rPr>
          <w:rFonts w:ascii="Arial" w:hAnsi="Arial" w:cs="Arial"/>
          <w:sz w:val="18"/>
          <w:szCs w:val="18"/>
        </w:rPr>
        <w:t xml:space="preserve">over </w:t>
      </w:r>
      <w:r w:rsidRPr="0028090E">
        <w:rPr>
          <w:rFonts w:ascii="Arial" w:hAnsi="Arial" w:cs="Arial"/>
          <w:sz w:val="18"/>
          <w:szCs w:val="18"/>
        </w:rPr>
        <w:t xml:space="preserve">21% but </w:t>
      </w:r>
      <w:r w:rsidRPr="0028090E" w:rsidR="005932E0">
        <w:rPr>
          <w:rFonts w:ascii="Arial" w:hAnsi="Arial" w:cs="Arial"/>
          <w:sz w:val="18"/>
          <w:szCs w:val="18"/>
        </w:rPr>
        <w:t xml:space="preserve">no </w:t>
      </w:r>
      <w:r w:rsidRPr="0028090E" w:rsidR="00976267">
        <w:rPr>
          <w:rFonts w:ascii="Arial" w:hAnsi="Arial" w:cs="Arial"/>
          <w:sz w:val="18"/>
          <w:szCs w:val="18"/>
        </w:rPr>
        <w:t xml:space="preserve">more than </w:t>
      </w:r>
      <w:r w:rsidRPr="0028090E">
        <w:rPr>
          <w:rFonts w:ascii="Arial" w:hAnsi="Arial" w:cs="Arial"/>
          <w:sz w:val="18"/>
          <w:szCs w:val="18"/>
        </w:rPr>
        <w:t xml:space="preserve">24% </w:t>
      </w:r>
      <w:r w:rsidRPr="0028090E" w:rsidR="00976267">
        <w:rPr>
          <w:rFonts w:ascii="Arial" w:hAnsi="Arial" w:cs="Arial"/>
          <w:sz w:val="18"/>
          <w:szCs w:val="18"/>
        </w:rPr>
        <w:t xml:space="preserve">ABV; (in general, still wines are those containing no more than 0.392 grams of carbon dioxide per 100 milligrams of wine); </w:t>
      </w:r>
      <w:r w:rsidRPr="0028090E">
        <w:rPr>
          <w:rFonts w:ascii="Arial" w:hAnsi="Arial" w:cs="Arial"/>
          <w:sz w:val="18"/>
          <w:szCs w:val="18"/>
        </w:rPr>
        <w:t>(4) </w:t>
      </w:r>
      <w:r w:rsidRPr="0028090E">
        <w:rPr>
          <w:rFonts w:ascii="Arial" w:hAnsi="Arial" w:cs="Arial"/>
          <w:sz w:val="18"/>
          <w:szCs w:val="18"/>
        </w:rPr>
        <w:t>$3.40 per wine gallon for champagne</w:t>
      </w:r>
      <w:r w:rsidRPr="0028090E">
        <w:rPr>
          <w:rFonts w:ascii="Arial" w:hAnsi="Arial" w:cs="Arial"/>
          <w:sz w:val="18"/>
          <w:szCs w:val="18"/>
        </w:rPr>
        <w:t xml:space="preserve"> and other sparkling wines; (5) </w:t>
      </w:r>
      <w:r w:rsidRPr="0028090E">
        <w:rPr>
          <w:rFonts w:ascii="Arial" w:hAnsi="Arial" w:cs="Arial"/>
          <w:sz w:val="18"/>
          <w:szCs w:val="18"/>
        </w:rPr>
        <w:t>$3.30 per wine gallon for artificially carbonated wines; and (6)</w:t>
      </w:r>
      <w:r w:rsidRPr="0028090E">
        <w:rPr>
          <w:rFonts w:ascii="Arial" w:hAnsi="Arial" w:cs="Arial"/>
          <w:sz w:val="18"/>
          <w:szCs w:val="18"/>
        </w:rPr>
        <w:t> </w:t>
      </w:r>
      <w:r w:rsidRPr="0028090E">
        <w:rPr>
          <w:rFonts w:ascii="Arial" w:hAnsi="Arial" w:cs="Arial"/>
          <w:sz w:val="18"/>
          <w:szCs w:val="18"/>
        </w:rPr>
        <w:t>22.6 cents p</w:t>
      </w:r>
      <w:r w:rsidRPr="0028090E">
        <w:rPr>
          <w:rFonts w:ascii="Arial" w:hAnsi="Arial" w:cs="Arial"/>
          <w:sz w:val="18"/>
          <w:szCs w:val="18"/>
        </w:rPr>
        <w:t>er wine gallon for hard cider</w:t>
      </w:r>
      <w:r w:rsidR="00A30EFD">
        <w:rPr>
          <w:rFonts w:ascii="Arial" w:hAnsi="Arial" w:cs="Arial"/>
          <w:sz w:val="18"/>
          <w:szCs w:val="18"/>
        </w:rPr>
        <w:t xml:space="preserve"> (</w:t>
      </w:r>
      <w:r w:rsidR="003A24A4">
        <w:rPr>
          <w:rFonts w:ascii="Arial" w:hAnsi="Arial" w:cs="Arial"/>
          <w:sz w:val="18"/>
          <w:szCs w:val="18"/>
        </w:rPr>
        <w:t xml:space="preserve">as </w:t>
      </w:r>
      <w:r w:rsidR="00A30EFD">
        <w:rPr>
          <w:rFonts w:ascii="Arial" w:hAnsi="Arial" w:cs="Arial"/>
          <w:sz w:val="18"/>
          <w:szCs w:val="18"/>
        </w:rPr>
        <w:t xml:space="preserve">defined </w:t>
      </w:r>
      <w:r w:rsidR="003A24A4">
        <w:rPr>
          <w:rFonts w:ascii="Arial" w:hAnsi="Arial" w:cs="Arial"/>
          <w:sz w:val="18"/>
          <w:szCs w:val="18"/>
        </w:rPr>
        <w:t xml:space="preserve">in 26 U.S.C. 5041(g)).  </w:t>
      </w:r>
      <w:r w:rsidRPr="0028090E" w:rsidR="00195FEF">
        <w:rPr>
          <w:rFonts w:ascii="Arial" w:hAnsi="Arial" w:cs="Arial"/>
          <w:sz w:val="18"/>
          <w:szCs w:val="18"/>
        </w:rPr>
        <w:t>All wines containing more than 24</w:t>
      </w:r>
      <w:r w:rsidRPr="0028090E" w:rsidR="00976267">
        <w:rPr>
          <w:rFonts w:ascii="Arial" w:hAnsi="Arial" w:cs="Arial"/>
          <w:sz w:val="18"/>
          <w:szCs w:val="18"/>
        </w:rPr>
        <w:t xml:space="preserve">% ABV are </w:t>
      </w:r>
      <w:r w:rsidRPr="0028090E" w:rsidR="00195FEF">
        <w:rPr>
          <w:rFonts w:ascii="Arial" w:hAnsi="Arial" w:cs="Arial"/>
          <w:sz w:val="18"/>
          <w:szCs w:val="18"/>
        </w:rPr>
        <w:t xml:space="preserve">classed as distilled spirits and taxed </w:t>
      </w:r>
      <w:r w:rsidRPr="00765E0B" w:rsidR="00195FEF">
        <w:rPr>
          <w:rFonts w:ascii="Arial" w:hAnsi="Arial" w:cs="Arial"/>
          <w:sz w:val="18"/>
          <w:szCs w:val="18"/>
        </w:rPr>
        <w:t>accordingly</w:t>
      </w:r>
      <w:r w:rsidRPr="00765E0B" w:rsidR="00976267">
        <w:rPr>
          <w:rFonts w:ascii="Arial" w:hAnsi="Arial" w:cs="Arial"/>
          <w:sz w:val="18"/>
          <w:szCs w:val="18"/>
        </w:rPr>
        <w:t xml:space="preserve">. </w:t>
      </w:r>
    </w:p>
  </w:footnote>
  <w:footnote w:id="3">
    <w:p w:rsidR="00067F6A" w:rsidRPr="00765E0B" w:rsidP="00435F64" w14:paraId="354B6F35" w14:textId="22E00294">
      <w:pPr>
        <w:spacing w:after="80"/>
        <w:rPr>
          <w:rFonts w:ascii="Arial" w:hAnsi="Arial" w:cs="Arial"/>
          <w:sz w:val="18"/>
          <w:szCs w:val="18"/>
        </w:rPr>
      </w:pPr>
      <w:r w:rsidRPr="0028090E">
        <w:rPr>
          <w:rStyle w:val="FootnoteReference"/>
          <w:rFonts w:ascii="Arial" w:hAnsi="Arial" w:cs="Arial"/>
          <w:sz w:val="22"/>
          <w:szCs w:val="22"/>
        </w:rPr>
        <w:footnoteRef/>
      </w:r>
      <w:r w:rsidRPr="0028090E">
        <w:rPr>
          <w:rFonts w:ascii="Arial" w:hAnsi="Arial" w:cs="Arial"/>
          <w:sz w:val="22"/>
          <w:szCs w:val="22"/>
        </w:rPr>
        <w:t xml:space="preserve"> </w:t>
      </w:r>
      <w:r w:rsidRPr="0028090E">
        <w:rPr>
          <w:rFonts w:ascii="Arial" w:hAnsi="Arial" w:cs="Arial"/>
          <w:sz w:val="18"/>
          <w:szCs w:val="18"/>
        </w:rPr>
        <w:t>Under 26 U.S.C. 5041(c)</w:t>
      </w:r>
      <w:r w:rsidR="00251CFD">
        <w:rPr>
          <w:rFonts w:ascii="Arial" w:hAnsi="Arial" w:cs="Arial"/>
          <w:sz w:val="18"/>
          <w:szCs w:val="18"/>
        </w:rPr>
        <w:t>,</w:t>
      </w:r>
      <w:r w:rsidRPr="0028090E">
        <w:rPr>
          <w:rFonts w:ascii="Arial" w:hAnsi="Arial" w:cs="Arial"/>
          <w:sz w:val="18"/>
          <w:szCs w:val="18"/>
        </w:rPr>
        <w:t xml:space="preserve"> tax credits are</w:t>
      </w:r>
      <w:r w:rsidRPr="0028090E" w:rsidR="00F3334B">
        <w:rPr>
          <w:rFonts w:ascii="Arial" w:hAnsi="Arial" w:cs="Arial"/>
          <w:sz w:val="18"/>
          <w:szCs w:val="18"/>
        </w:rPr>
        <w:t xml:space="preserve"> available </w:t>
      </w:r>
      <w:r w:rsidRPr="0028090E" w:rsidR="00F27656">
        <w:rPr>
          <w:rFonts w:ascii="Arial" w:hAnsi="Arial" w:cs="Arial"/>
          <w:sz w:val="18"/>
          <w:szCs w:val="18"/>
        </w:rPr>
        <w:t>to all</w:t>
      </w:r>
      <w:r w:rsidR="00251CFD">
        <w:rPr>
          <w:rFonts w:ascii="Arial" w:hAnsi="Arial" w:cs="Arial"/>
          <w:sz w:val="18"/>
          <w:szCs w:val="18"/>
        </w:rPr>
        <w:t xml:space="preserve"> wine</w:t>
      </w:r>
      <w:r w:rsidRPr="0028090E" w:rsidR="00F27656">
        <w:rPr>
          <w:rFonts w:ascii="Arial" w:hAnsi="Arial" w:cs="Arial"/>
          <w:sz w:val="18"/>
          <w:szCs w:val="18"/>
        </w:rPr>
        <w:t xml:space="preserve"> producers and importers </w:t>
      </w:r>
      <w:r w:rsidRPr="0028090E" w:rsidR="00F3334B">
        <w:rPr>
          <w:rFonts w:ascii="Arial" w:hAnsi="Arial" w:cs="Arial"/>
          <w:sz w:val="18"/>
          <w:szCs w:val="18"/>
        </w:rPr>
        <w:t xml:space="preserve">on the first </w:t>
      </w:r>
      <w:r w:rsidRPr="0028090E" w:rsidR="00976267">
        <w:rPr>
          <w:rFonts w:ascii="Arial" w:hAnsi="Arial" w:cs="Arial"/>
          <w:sz w:val="18"/>
          <w:szCs w:val="18"/>
        </w:rPr>
        <w:t xml:space="preserve">750,000 </w:t>
      </w:r>
      <w:r w:rsidRPr="0028090E" w:rsidR="00F3334B">
        <w:rPr>
          <w:rFonts w:ascii="Arial" w:hAnsi="Arial" w:cs="Arial"/>
          <w:sz w:val="18"/>
          <w:szCs w:val="18"/>
        </w:rPr>
        <w:t>wine gallons produced</w:t>
      </w:r>
      <w:r w:rsidRPr="0028090E" w:rsidR="007C39E2">
        <w:rPr>
          <w:rFonts w:ascii="Arial" w:hAnsi="Arial" w:cs="Arial"/>
          <w:sz w:val="18"/>
          <w:szCs w:val="18"/>
        </w:rPr>
        <w:t xml:space="preserve"> or imported</w:t>
      </w:r>
      <w:r w:rsidRPr="0028090E" w:rsidR="00F3334B">
        <w:rPr>
          <w:rFonts w:ascii="Arial" w:hAnsi="Arial" w:cs="Arial"/>
          <w:sz w:val="18"/>
          <w:szCs w:val="18"/>
        </w:rPr>
        <w:t xml:space="preserve">, as follows: </w:t>
      </w:r>
      <w:r w:rsidRPr="0028090E">
        <w:rPr>
          <w:rFonts w:ascii="Arial" w:hAnsi="Arial" w:cs="Arial"/>
          <w:sz w:val="18"/>
          <w:szCs w:val="18"/>
        </w:rPr>
        <w:t xml:space="preserve"> </w:t>
      </w:r>
      <w:r w:rsidRPr="0028090E" w:rsidR="00F3334B">
        <w:rPr>
          <w:rFonts w:ascii="Arial" w:hAnsi="Arial" w:cs="Arial"/>
          <w:sz w:val="18"/>
          <w:szCs w:val="18"/>
        </w:rPr>
        <w:t>(1) </w:t>
      </w:r>
      <w:r w:rsidRPr="0028090E">
        <w:rPr>
          <w:rFonts w:ascii="Arial" w:hAnsi="Arial" w:cs="Arial"/>
          <w:sz w:val="18"/>
          <w:szCs w:val="18"/>
        </w:rPr>
        <w:t>$1.00</w:t>
      </w:r>
      <w:r w:rsidR="00E26477">
        <w:rPr>
          <w:rFonts w:ascii="Arial" w:hAnsi="Arial" w:cs="Arial"/>
          <w:sz w:val="18"/>
          <w:szCs w:val="18"/>
        </w:rPr>
        <w:t>/</w:t>
      </w:r>
      <w:r w:rsidRPr="0028090E">
        <w:rPr>
          <w:rFonts w:ascii="Arial" w:hAnsi="Arial" w:cs="Arial"/>
          <w:sz w:val="18"/>
          <w:szCs w:val="18"/>
        </w:rPr>
        <w:t>gallon for wine and 6.2 cents</w:t>
      </w:r>
      <w:r w:rsidR="00E26477">
        <w:rPr>
          <w:rFonts w:ascii="Arial" w:hAnsi="Arial" w:cs="Arial"/>
          <w:sz w:val="18"/>
          <w:szCs w:val="18"/>
        </w:rPr>
        <w:t>/</w:t>
      </w:r>
      <w:r w:rsidRPr="0028090E">
        <w:rPr>
          <w:rFonts w:ascii="Arial" w:hAnsi="Arial" w:cs="Arial"/>
          <w:sz w:val="18"/>
          <w:szCs w:val="18"/>
        </w:rPr>
        <w:t>gallon for hard cider on the first 30,000 gallons</w:t>
      </w:r>
      <w:r w:rsidRPr="0028090E" w:rsidR="006C5586">
        <w:rPr>
          <w:rFonts w:ascii="Arial" w:hAnsi="Arial" w:cs="Arial"/>
          <w:sz w:val="18"/>
          <w:szCs w:val="18"/>
        </w:rPr>
        <w:t xml:space="preserve"> produced</w:t>
      </w:r>
      <w:r w:rsidRPr="0028090E" w:rsidR="00F3334B">
        <w:rPr>
          <w:rFonts w:ascii="Arial" w:hAnsi="Arial" w:cs="Arial"/>
          <w:sz w:val="18"/>
          <w:szCs w:val="18"/>
        </w:rPr>
        <w:t>; (2) </w:t>
      </w:r>
      <w:r w:rsidRPr="0028090E">
        <w:rPr>
          <w:rFonts w:ascii="Arial" w:hAnsi="Arial" w:cs="Arial"/>
          <w:sz w:val="18"/>
          <w:szCs w:val="18"/>
        </w:rPr>
        <w:t>90 cents</w:t>
      </w:r>
      <w:r w:rsidR="00E26477">
        <w:rPr>
          <w:rFonts w:ascii="Arial" w:hAnsi="Arial" w:cs="Arial"/>
          <w:sz w:val="18"/>
          <w:szCs w:val="18"/>
        </w:rPr>
        <w:t>/</w:t>
      </w:r>
      <w:r w:rsidRPr="0028090E">
        <w:rPr>
          <w:rFonts w:ascii="Arial" w:hAnsi="Arial" w:cs="Arial"/>
          <w:sz w:val="18"/>
          <w:szCs w:val="18"/>
        </w:rPr>
        <w:t>gallon for wine and 5.6 cents</w:t>
      </w:r>
      <w:r w:rsidR="00E26477">
        <w:rPr>
          <w:rFonts w:ascii="Arial" w:hAnsi="Arial" w:cs="Arial"/>
          <w:sz w:val="18"/>
          <w:szCs w:val="18"/>
        </w:rPr>
        <w:t>/</w:t>
      </w:r>
      <w:r w:rsidRPr="0028090E">
        <w:rPr>
          <w:rFonts w:ascii="Arial" w:hAnsi="Arial" w:cs="Arial"/>
          <w:sz w:val="18"/>
          <w:szCs w:val="18"/>
        </w:rPr>
        <w:t xml:space="preserve">gallon for hard cider on the next </w:t>
      </w:r>
      <w:r w:rsidRPr="0028090E" w:rsidR="0028090E">
        <w:rPr>
          <w:rFonts w:ascii="Arial" w:hAnsi="Arial" w:cs="Arial"/>
          <w:sz w:val="18"/>
          <w:szCs w:val="18"/>
        </w:rPr>
        <w:t>100,000</w:t>
      </w:r>
      <w:r w:rsidR="00E26477">
        <w:rPr>
          <w:rFonts w:ascii="Arial" w:hAnsi="Arial" w:cs="Arial"/>
          <w:sz w:val="18"/>
          <w:szCs w:val="18"/>
        </w:rPr>
        <w:t xml:space="preserve"> gallons</w:t>
      </w:r>
      <w:r w:rsidRPr="0028090E" w:rsidR="0028090E">
        <w:rPr>
          <w:rFonts w:ascii="Arial" w:hAnsi="Arial" w:cs="Arial"/>
          <w:sz w:val="18"/>
          <w:szCs w:val="18"/>
        </w:rPr>
        <w:t xml:space="preserve"> </w:t>
      </w:r>
      <w:r w:rsidRPr="0028090E">
        <w:rPr>
          <w:rFonts w:ascii="Arial" w:hAnsi="Arial" w:cs="Arial"/>
          <w:sz w:val="18"/>
          <w:szCs w:val="18"/>
        </w:rPr>
        <w:t xml:space="preserve">produced; </w:t>
      </w:r>
      <w:r w:rsidRPr="0028090E" w:rsidR="00F3334B">
        <w:rPr>
          <w:rFonts w:ascii="Arial" w:hAnsi="Arial" w:cs="Arial"/>
          <w:sz w:val="18"/>
          <w:szCs w:val="18"/>
        </w:rPr>
        <w:t>and (3) </w:t>
      </w:r>
      <w:r w:rsidRPr="0028090E">
        <w:rPr>
          <w:rFonts w:ascii="Arial" w:hAnsi="Arial" w:cs="Arial"/>
          <w:sz w:val="18"/>
          <w:szCs w:val="18"/>
        </w:rPr>
        <w:t>53.3 cents</w:t>
      </w:r>
      <w:r w:rsidR="00E26477">
        <w:rPr>
          <w:rFonts w:ascii="Arial" w:hAnsi="Arial" w:cs="Arial"/>
          <w:sz w:val="18"/>
          <w:szCs w:val="18"/>
        </w:rPr>
        <w:t>/</w:t>
      </w:r>
      <w:r w:rsidRPr="0028090E">
        <w:rPr>
          <w:rFonts w:ascii="Arial" w:hAnsi="Arial" w:cs="Arial"/>
          <w:sz w:val="18"/>
          <w:szCs w:val="18"/>
        </w:rPr>
        <w:t>gallon for wine and 3.3 cents</w:t>
      </w:r>
      <w:r w:rsidR="00E26477">
        <w:rPr>
          <w:rFonts w:ascii="Arial" w:hAnsi="Arial" w:cs="Arial"/>
          <w:sz w:val="18"/>
          <w:szCs w:val="18"/>
        </w:rPr>
        <w:t>/</w:t>
      </w:r>
      <w:r w:rsidRPr="0028090E">
        <w:rPr>
          <w:rFonts w:ascii="Arial" w:hAnsi="Arial" w:cs="Arial"/>
          <w:sz w:val="18"/>
          <w:szCs w:val="18"/>
        </w:rPr>
        <w:t xml:space="preserve">gallon for hard cider on the next </w:t>
      </w:r>
      <w:r w:rsidRPr="0028090E" w:rsidR="0028090E">
        <w:rPr>
          <w:rFonts w:ascii="Arial" w:hAnsi="Arial" w:cs="Arial"/>
          <w:sz w:val="18"/>
          <w:szCs w:val="18"/>
        </w:rPr>
        <w:t>620,000</w:t>
      </w:r>
      <w:r w:rsidRPr="0028090E">
        <w:rPr>
          <w:rFonts w:ascii="Arial" w:hAnsi="Arial" w:cs="Arial"/>
          <w:sz w:val="18"/>
          <w:szCs w:val="18"/>
        </w:rPr>
        <w:t xml:space="preserve"> gallons </w:t>
      </w:r>
      <w:r w:rsidRPr="00765E0B">
        <w:rPr>
          <w:rFonts w:ascii="Arial" w:hAnsi="Arial" w:cs="Arial"/>
          <w:sz w:val="18"/>
          <w:szCs w:val="18"/>
        </w:rPr>
        <w:t xml:space="preserve">produced. </w:t>
      </w:r>
    </w:p>
  </w:footnote>
  <w:footnote w:id="4">
    <w:p w:rsidR="00067F6A" w:rsidRPr="00067F6A" w:rsidP="00435F64" w14:paraId="6141EC3F" w14:textId="665BA318">
      <w:pPr>
        <w:pStyle w:val="FootnoteText"/>
        <w:rPr>
          <w:rFonts w:ascii="Arial" w:hAnsi="Arial" w:cs="Arial"/>
          <w:sz w:val="18"/>
          <w:szCs w:val="18"/>
        </w:rPr>
      </w:pPr>
      <w:r w:rsidRPr="00067F6A">
        <w:rPr>
          <w:rStyle w:val="FootnoteReference"/>
          <w:rFonts w:ascii="Arial" w:hAnsi="Arial" w:cs="Arial"/>
          <w:sz w:val="22"/>
          <w:szCs w:val="22"/>
        </w:rPr>
        <w:footnoteRef/>
      </w:r>
      <w:r w:rsidRPr="00067F6A">
        <w:rPr>
          <w:rFonts w:ascii="Arial" w:hAnsi="Arial" w:cs="Arial"/>
          <w:sz w:val="22"/>
          <w:szCs w:val="22"/>
        </w:rPr>
        <w:t xml:space="preserve"> </w:t>
      </w:r>
      <w:r>
        <w:rPr>
          <w:rFonts w:ascii="Arial" w:hAnsi="Arial" w:cs="Arial"/>
          <w:sz w:val="18"/>
          <w:szCs w:val="18"/>
        </w:rPr>
        <w:t>T</w:t>
      </w:r>
      <w:r w:rsidRPr="00067F6A">
        <w:rPr>
          <w:rFonts w:ascii="Arial" w:hAnsi="Arial" w:cs="Arial"/>
          <w:sz w:val="18"/>
          <w:szCs w:val="18"/>
        </w:rPr>
        <w:t xml:space="preserve">he </w:t>
      </w:r>
      <w:r w:rsidRPr="00251CFD" w:rsidR="00251CFD">
        <w:rPr>
          <w:rFonts w:ascii="Arial" w:hAnsi="Arial" w:cs="Arial"/>
          <w:sz w:val="18"/>
          <w:szCs w:val="18"/>
        </w:rPr>
        <w:t>t</w:t>
      </w:r>
      <w:r w:rsidR="00251CFD">
        <w:rPr>
          <w:rFonts w:ascii="Arial" w:hAnsi="Arial" w:cs="Arial"/>
          <w:sz w:val="18"/>
          <w:szCs w:val="18"/>
        </w:rPr>
        <w:t xml:space="preserve">axpaid removal from bond recordkeeping </w:t>
      </w:r>
      <w:r>
        <w:rPr>
          <w:rFonts w:ascii="Arial" w:hAnsi="Arial" w:cs="Arial"/>
          <w:sz w:val="18"/>
          <w:szCs w:val="18"/>
        </w:rPr>
        <w:t xml:space="preserve">requirement contained in </w:t>
      </w:r>
      <w:r w:rsidR="000408FF">
        <w:rPr>
          <w:rFonts w:ascii="Arial" w:hAnsi="Arial" w:cs="Arial"/>
          <w:sz w:val="18"/>
          <w:szCs w:val="18"/>
        </w:rPr>
        <w:t xml:space="preserve">27 CFR </w:t>
      </w:r>
      <w:r w:rsidRPr="00067F6A">
        <w:rPr>
          <w:rFonts w:ascii="Arial" w:hAnsi="Arial" w:cs="Arial"/>
          <w:sz w:val="18"/>
          <w:szCs w:val="18"/>
        </w:rPr>
        <w:t>24.310 is approved separately under OMB Control No. 1513–0115.</w:t>
      </w:r>
      <w:r>
        <w:rPr>
          <w:rFonts w:ascii="Arial" w:hAnsi="Arial" w:cs="Arial"/>
          <w:sz w:val="18"/>
          <w:szCs w:val="18"/>
        </w:rPr>
        <w:t xml:space="preserve"> </w:t>
      </w:r>
    </w:p>
  </w:footnote>
  <w:footnote w:id="5">
    <w:p w:rsidR="00A727D4" w:rsidRPr="00435F64" w:rsidP="009539C2" w14:paraId="149AD587" w14:textId="0987DC0D">
      <w:pPr>
        <w:suppressAutoHyphens/>
        <w:rPr>
          <w:rFonts w:ascii="Arial" w:hAnsi="Arial" w:cs="Arial"/>
          <w:sz w:val="18"/>
          <w:szCs w:val="18"/>
        </w:rPr>
      </w:pPr>
      <w:r w:rsidRPr="006E295A">
        <w:rPr>
          <w:rStyle w:val="FootnoteReference"/>
          <w:rFonts w:ascii="Arial" w:hAnsi="Arial" w:cs="Arial"/>
          <w:sz w:val="20"/>
          <w:szCs w:val="20"/>
        </w:rPr>
        <w:footnoteRef/>
      </w:r>
      <w:r w:rsidRPr="002E688E">
        <w:rPr>
          <w:rFonts w:ascii="Arial" w:hAnsi="Arial" w:cs="Arial"/>
          <w:sz w:val="22"/>
          <w:szCs w:val="22"/>
        </w:rPr>
        <w:t xml:space="preserve"> </w:t>
      </w:r>
      <w:r w:rsidRPr="002E688E">
        <w:rPr>
          <w:rFonts w:ascii="Arial" w:hAnsi="Arial" w:cs="Arial"/>
          <w:sz w:val="18"/>
          <w:szCs w:val="18"/>
        </w:rPr>
        <w:t>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w:t>
      </w:r>
      <w:r w:rsidR="00B428E0">
        <w:rPr>
          <w:rFonts w:ascii="Arial" w:hAnsi="Arial" w:cs="Arial"/>
          <w:sz w:val="18"/>
          <w:szCs w:val="18"/>
        </w:rPr>
        <w:t xml:space="preserve">6.94, based on a mean hourly wage of $25.65.  </w:t>
      </w:r>
      <w:r w:rsidR="00430743">
        <w:rPr>
          <w:rFonts w:ascii="Arial" w:hAnsi="Arial" w:cs="Arial"/>
          <w:sz w:val="18"/>
          <w:szCs w:val="18"/>
        </w:rPr>
        <w:t xml:space="preserve">See </w:t>
      </w:r>
      <w:r w:rsidRPr="00B428E0" w:rsidR="00B428E0">
        <w:rPr>
          <w:rFonts w:ascii="Arial" w:hAnsi="Arial" w:cs="Arial"/>
          <w:i/>
          <w:iCs/>
          <w:sz w:val="18"/>
          <w:szCs w:val="18"/>
        </w:rPr>
        <w:t>https://data.bls.gov/oes/#/industry/312100</w:t>
      </w:r>
      <w:r w:rsidR="00B428E0">
        <w:rPr>
          <w:rFonts w:ascii="Arial" w:hAnsi="Arial" w:cs="Arial"/>
          <w:sz w:val="18"/>
          <w:szCs w:val="18"/>
        </w:rPr>
        <w:t>.</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6A5" w:rsidRPr="007A5D4B" w:rsidP="007A5D4B" w14:paraId="50B38D2B" w14:textId="14CDC581">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7A114C">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6A5" w:rsidRPr="00464628" w:rsidP="00464628" w14:paraId="1348FC40" w14:textId="6BA4B0F5">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D7D3A"/>
    <w:multiLevelType w:val="hybridMultilevel"/>
    <w:tmpl w:val="BC5E150E"/>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3E217BE"/>
    <w:multiLevelType w:val="hybridMultilevel"/>
    <w:tmpl w:val="6A6AD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FD76FA"/>
    <w:multiLevelType w:val="hybridMultilevel"/>
    <w:tmpl w:val="3EF6E0A4"/>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31192695">
    <w:abstractNumId w:val="6"/>
  </w:num>
  <w:num w:numId="2" w16cid:durableId="397439102">
    <w:abstractNumId w:val="1"/>
  </w:num>
  <w:num w:numId="3" w16cid:durableId="2136824997">
    <w:abstractNumId w:val="0"/>
  </w:num>
  <w:num w:numId="4" w16cid:durableId="1797917100">
    <w:abstractNumId w:val="7"/>
  </w:num>
  <w:num w:numId="5" w16cid:durableId="1226337191">
    <w:abstractNumId w:val="4"/>
  </w:num>
  <w:num w:numId="6" w16cid:durableId="459349090">
    <w:abstractNumId w:val="5"/>
  </w:num>
  <w:num w:numId="7" w16cid:durableId="845435199">
    <w:abstractNumId w:val="2"/>
  </w:num>
  <w:num w:numId="8" w16cid:durableId="1242956436">
    <w:abstractNumId w:val="3"/>
  </w:num>
  <w:num w:numId="9" w16cid:durableId="1740588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4CEB"/>
    <w:rsid w:val="00015163"/>
    <w:rsid w:val="000239E0"/>
    <w:rsid w:val="0003032C"/>
    <w:rsid w:val="00030CEB"/>
    <w:rsid w:val="000324FC"/>
    <w:rsid w:val="000329F4"/>
    <w:rsid w:val="000408FF"/>
    <w:rsid w:val="0004708F"/>
    <w:rsid w:val="000473AC"/>
    <w:rsid w:val="0004764C"/>
    <w:rsid w:val="000613FD"/>
    <w:rsid w:val="000652C6"/>
    <w:rsid w:val="00066A30"/>
    <w:rsid w:val="00067F6A"/>
    <w:rsid w:val="00073497"/>
    <w:rsid w:val="00074898"/>
    <w:rsid w:val="00086408"/>
    <w:rsid w:val="0008657B"/>
    <w:rsid w:val="00090251"/>
    <w:rsid w:val="00095F53"/>
    <w:rsid w:val="000A2E33"/>
    <w:rsid w:val="000A4B33"/>
    <w:rsid w:val="000A4E1A"/>
    <w:rsid w:val="000B3E08"/>
    <w:rsid w:val="000C194B"/>
    <w:rsid w:val="000C3392"/>
    <w:rsid w:val="000C6BA4"/>
    <w:rsid w:val="000D5DD6"/>
    <w:rsid w:val="000D6313"/>
    <w:rsid w:val="000E31AA"/>
    <w:rsid w:val="000E74D4"/>
    <w:rsid w:val="000F4FBB"/>
    <w:rsid w:val="00101DE7"/>
    <w:rsid w:val="001133CD"/>
    <w:rsid w:val="001234F8"/>
    <w:rsid w:val="00127C10"/>
    <w:rsid w:val="001319CA"/>
    <w:rsid w:val="00133555"/>
    <w:rsid w:val="00137011"/>
    <w:rsid w:val="001608E4"/>
    <w:rsid w:val="00161533"/>
    <w:rsid w:val="00186257"/>
    <w:rsid w:val="001940BC"/>
    <w:rsid w:val="00195FEF"/>
    <w:rsid w:val="001A4E65"/>
    <w:rsid w:val="001B5817"/>
    <w:rsid w:val="001D4C1B"/>
    <w:rsid w:val="001D4E77"/>
    <w:rsid w:val="001E1CC5"/>
    <w:rsid w:val="001E7BDE"/>
    <w:rsid w:val="001F2913"/>
    <w:rsid w:val="001F4874"/>
    <w:rsid w:val="001F6B9C"/>
    <w:rsid w:val="001F7B2C"/>
    <w:rsid w:val="0020268D"/>
    <w:rsid w:val="002060DC"/>
    <w:rsid w:val="0021364D"/>
    <w:rsid w:val="00215DD2"/>
    <w:rsid w:val="0022156B"/>
    <w:rsid w:val="002257C8"/>
    <w:rsid w:val="00250066"/>
    <w:rsid w:val="00251CFD"/>
    <w:rsid w:val="002577B2"/>
    <w:rsid w:val="00273CEE"/>
    <w:rsid w:val="00276081"/>
    <w:rsid w:val="0028090E"/>
    <w:rsid w:val="002A2F54"/>
    <w:rsid w:val="002A391E"/>
    <w:rsid w:val="002B47FB"/>
    <w:rsid w:val="002C3D9D"/>
    <w:rsid w:val="002C67F1"/>
    <w:rsid w:val="002D1324"/>
    <w:rsid w:val="002D37AB"/>
    <w:rsid w:val="002D39F8"/>
    <w:rsid w:val="002D79A2"/>
    <w:rsid w:val="002E6145"/>
    <w:rsid w:val="002E688E"/>
    <w:rsid w:val="002F740B"/>
    <w:rsid w:val="003016A9"/>
    <w:rsid w:val="00317264"/>
    <w:rsid w:val="003301DA"/>
    <w:rsid w:val="0033260C"/>
    <w:rsid w:val="003420C2"/>
    <w:rsid w:val="003474F4"/>
    <w:rsid w:val="00350688"/>
    <w:rsid w:val="00361B40"/>
    <w:rsid w:val="0037145C"/>
    <w:rsid w:val="00381FFC"/>
    <w:rsid w:val="0038747C"/>
    <w:rsid w:val="003A24A4"/>
    <w:rsid w:val="003A4DFA"/>
    <w:rsid w:val="003A791E"/>
    <w:rsid w:val="003C1FD2"/>
    <w:rsid w:val="003E1E3C"/>
    <w:rsid w:val="003F0D85"/>
    <w:rsid w:val="004014A9"/>
    <w:rsid w:val="00430743"/>
    <w:rsid w:val="00435F64"/>
    <w:rsid w:val="0044522E"/>
    <w:rsid w:val="00446F4D"/>
    <w:rsid w:val="00447B6B"/>
    <w:rsid w:val="004504CA"/>
    <w:rsid w:val="0045358C"/>
    <w:rsid w:val="00457453"/>
    <w:rsid w:val="00464628"/>
    <w:rsid w:val="0047538D"/>
    <w:rsid w:val="00476A3F"/>
    <w:rsid w:val="00483D08"/>
    <w:rsid w:val="00492CE8"/>
    <w:rsid w:val="004A3DE5"/>
    <w:rsid w:val="004A7DC5"/>
    <w:rsid w:val="004B570C"/>
    <w:rsid w:val="004B6035"/>
    <w:rsid w:val="004C3724"/>
    <w:rsid w:val="004C7CEF"/>
    <w:rsid w:val="004D086A"/>
    <w:rsid w:val="004D1808"/>
    <w:rsid w:val="004D3468"/>
    <w:rsid w:val="004D4299"/>
    <w:rsid w:val="004E2C89"/>
    <w:rsid w:val="004E3984"/>
    <w:rsid w:val="004E5DBA"/>
    <w:rsid w:val="004E661A"/>
    <w:rsid w:val="004F62C7"/>
    <w:rsid w:val="004F6F89"/>
    <w:rsid w:val="0050368E"/>
    <w:rsid w:val="005278E4"/>
    <w:rsid w:val="0053012E"/>
    <w:rsid w:val="00536D29"/>
    <w:rsid w:val="005419A7"/>
    <w:rsid w:val="005431C0"/>
    <w:rsid w:val="00546496"/>
    <w:rsid w:val="00553BF3"/>
    <w:rsid w:val="0055556E"/>
    <w:rsid w:val="005569C3"/>
    <w:rsid w:val="00587F26"/>
    <w:rsid w:val="00590F72"/>
    <w:rsid w:val="005932E0"/>
    <w:rsid w:val="005A24A1"/>
    <w:rsid w:val="005A32A9"/>
    <w:rsid w:val="005A5E2F"/>
    <w:rsid w:val="005A6AF2"/>
    <w:rsid w:val="005B051D"/>
    <w:rsid w:val="005B4359"/>
    <w:rsid w:val="005B7B47"/>
    <w:rsid w:val="005C0F7E"/>
    <w:rsid w:val="005C282B"/>
    <w:rsid w:val="005C3527"/>
    <w:rsid w:val="005C6347"/>
    <w:rsid w:val="005E2F1F"/>
    <w:rsid w:val="005E4F99"/>
    <w:rsid w:val="005E4F9B"/>
    <w:rsid w:val="00602D2D"/>
    <w:rsid w:val="00614A4C"/>
    <w:rsid w:val="00616287"/>
    <w:rsid w:val="00617217"/>
    <w:rsid w:val="00617D42"/>
    <w:rsid w:val="006204CD"/>
    <w:rsid w:val="00620E1E"/>
    <w:rsid w:val="006244FF"/>
    <w:rsid w:val="00631780"/>
    <w:rsid w:val="00631967"/>
    <w:rsid w:val="0064156D"/>
    <w:rsid w:val="0064374D"/>
    <w:rsid w:val="00663972"/>
    <w:rsid w:val="00681F5F"/>
    <w:rsid w:val="00682380"/>
    <w:rsid w:val="0068410F"/>
    <w:rsid w:val="00685569"/>
    <w:rsid w:val="006964FA"/>
    <w:rsid w:val="0069718A"/>
    <w:rsid w:val="006A35C6"/>
    <w:rsid w:val="006B235D"/>
    <w:rsid w:val="006B684C"/>
    <w:rsid w:val="006B7D6A"/>
    <w:rsid w:val="006C0D32"/>
    <w:rsid w:val="006C1CA1"/>
    <w:rsid w:val="006C3E77"/>
    <w:rsid w:val="006C52CB"/>
    <w:rsid w:val="006C5586"/>
    <w:rsid w:val="006D1B31"/>
    <w:rsid w:val="006D24EE"/>
    <w:rsid w:val="006F1BBE"/>
    <w:rsid w:val="006F2142"/>
    <w:rsid w:val="006F256B"/>
    <w:rsid w:val="007110C8"/>
    <w:rsid w:val="00717688"/>
    <w:rsid w:val="00721C76"/>
    <w:rsid w:val="0072727A"/>
    <w:rsid w:val="00734B25"/>
    <w:rsid w:val="00736DD6"/>
    <w:rsid w:val="007448FE"/>
    <w:rsid w:val="00765E0B"/>
    <w:rsid w:val="00781B49"/>
    <w:rsid w:val="007A0EB3"/>
    <w:rsid w:val="007A114C"/>
    <w:rsid w:val="007A5D4B"/>
    <w:rsid w:val="007B4E08"/>
    <w:rsid w:val="007B7401"/>
    <w:rsid w:val="007C1C8E"/>
    <w:rsid w:val="007C39E2"/>
    <w:rsid w:val="007D3D02"/>
    <w:rsid w:val="007D5727"/>
    <w:rsid w:val="007E57D5"/>
    <w:rsid w:val="007F40E3"/>
    <w:rsid w:val="00804B0C"/>
    <w:rsid w:val="00806520"/>
    <w:rsid w:val="00811158"/>
    <w:rsid w:val="00811A04"/>
    <w:rsid w:val="00811A0C"/>
    <w:rsid w:val="00816547"/>
    <w:rsid w:val="00827956"/>
    <w:rsid w:val="008340EB"/>
    <w:rsid w:val="00841FE3"/>
    <w:rsid w:val="0084640C"/>
    <w:rsid w:val="00850BD8"/>
    <w:rsid w:val="00851169"/>
    <w:rsid w:val="00853E85"/>
    <w:rsid w:val="008603B9"/>
    <w:rsid w:val="00862598"/>
    <w:rsid w:val="00865E21"/>
    <w:rsid w:val="00874630"/>
    <w:rsid w:val="00874C51"/>
    <w:rsid w:val="00880997"/>
    <w:rsid w:val="00887D82"/>
    <w:rsid w:val="008B11C0"/>
    <w:rsid w:val="008B146B"/>
    <w:rsid w:val="008B240E"/>
    <w:rsid w:val="008C106F"/>
    <w:rsid w:val="008C399F"/>
    <w:rsid w:val="008F1751"/>
    <w:rsid w:val="0092066E"/>
    <w:rsid w:val="00920E93"/>
    <w:rsid w:val="009234AE"/>
    <w:rsid w:val="00931F38"/>
    <w:rsid w:val="009405FA"/>
    <w:rsid w:val="00951E50"/>
    <w:rsid w:val="009539C2"/>
    <w:rsid w:val="0096457D"/>
    <w:rsid w:val="00965E7F"/>
    <w:rsid w:val="00976267"/>
    <w:rsid w:val="00984659"/>
    <w:rsid w:val="00987432"/>
    <w:rsid w:val="00990656"/>
    <w:rsid w:val="00990956"/>
    <w:rsid w:val="009A1CD5"/>
    <w:rsid w:val="009A6532"/>
    <w:rsid w:val="009D5616"/>
    <w:rsid w:val="009D7BA8"/>
    <w:rsid w:val="009E4E4C"/>
    <w:rsid w:val="009F2C6E"/>
    <w:rsid w:val="00A04C5E"/>
    <w:rsid w:val="00A06957"/>
    <w:rsid w:val="00A17E04"/>
    <w:rsid w:val="00A201BF"/>
    <w:rsid w:val="00A22916"/>
    <w:rsid w:val="00A30EFD"/>
    <w:rsid w:val="00A377BB"/>
    <w:rsid w:val="00A41A6F"/>
    <w:rsid w:val="00A45D72"/>
    <w:rsid w:val="00A46841"/>
    <w:rsid w:val="00A5167D"/>
    <w:rsid w:val="00A5320B"/>
    <w:rsid w:val="00A53AB9"/>
    <w:rsid w:val="00A650D1"/>
    <w:rsid w:val="00A727D4"/>
    <w:rsid w:val="00A844FF"/>
    <w:rsid w:val="00A946A1"/>
    <w:rsid w:val="00AA3C80"/>
    <w:rsid w:val="00AA3F8F"/>
    <w:rsid w:val="00AA6881"/>
    <w:rsid w:val="00AA7867"/>
    <w:rsid w:val="00AB439E"/>
    <w:rsid w:val="00AB5611"/>
    <w:rsid w:val="00AC2980"/>
    <w:rsid w:val="00AC686F"/>
    <w:rsid w:val="00AD233C"/>
    <w:rsid w:val="00AE26B1"/>
    <w:rsid w:val="00AE2C6B"/>
    <w:rsid w:val="00AE3A8E"/>
    <w:rsid w:val="00AF060A"/>
    <w:rsid w:val="00AF1157"/>
    <w:rsid w:val="00AF3DF1"/>
    <w:rsid w:val="00B06B7A"/>
    <w:rsid w:val="00B06EE5"/>
    <w:rsid w:val="00B06FCA"/>
    <w:rsid w:val="00B0706D"/>
    <w:rsid w:val="00B1047F"/>
    <w:rsid w:val="00B23FF6"/>
    <w:rsid w:val="00B2421D"/>
    <w:rsid w:val="00B31E02"/>
    <w:rsid w:val="00B36946"/>
    <w:rsid w:val="00B428E0"/>
    <w:rsid w:val="00B43DF1"/>
    <w:rsid w:val="00B508E9"/>
    <w:rsid w:val="00B54CC3"/>
    <w:rsid w:val="00B60B0E"/>
    <w:rsid w:val="00B61EB5"/>
    <w:rsid w:val="00B6658D"/>
    <w:rsid w:val="00B72AC4"/>
    <w:rsid w:val="00B95061"/>
    <w:rsid w:val="00BA1A21"/>
    <w:rsid w:val="00BA475D"/>
    <w:rsid w:val="00BB67E5"/>
    <w:rsid w:val="00BC15B5"/>
    <w:rsid w:val="00BC1D1F"/>
    <w:rsid w:val="00BD3333"/>
    <w:rsid w:val="00BE2725"/>
    <w:rsid w:val="00BE3C19"/>
    <w:rsid w:val="00BF04DF"/>
    <w:rsid w:val="00C1362D"/>
    <w:rsid w:val="00C172A0"/>
    <w:rsid w:val="00C271EA"/>
    <w:rsid w:val="00C27E54"/>
    <w:rsid w:val="00C30803"/>
    <w:rsid w:val="00C7055B"/>
    <w:rsid w:val="00C71838"/>
    <w:rsid w:val="00C74A8B"/>
    <w:rsid w:val="00C81154"/>
    <w:rsid w:val="00C87591"/>
    <w:rsid w:val="00CA07BF"/>
    <w:rsid w:val="00CA6007"/>
    <w:rsid w:val="00CA7E3C"/>
    <w:rsid w:val="00CB0DE3"/>
    <w:rsid w:val="00CC2DE7"/>
    <w:rsid w:val="00CC4C1C"/>
    <w:rsid w:val="00CD21EC"/>
    <w:rsid w:val="00CE34CA"/>
    <w:rsid w:val="00CE405F"/>
    <w:rsid w:val="00CE5E9A"/>
    <w:rsid w:val="00CF1C87"/>
    <w:rsid w:val="00CF3129"/>
    <w:rsid w:val="00D004D6"/>
    <w:rsid w:val="00D016A5"/>
    <w:rsid w:val="00D01AA2"/>
    <w:rsid w:val="00D03A61"/>
    <w:rsid w:val="00D052E8"/>
    <w:rsid w:val="00D059BB"/>
    <w:rsid w:val="00D32AC2"/>
    <w:rsid w:val="00D40AFF"/>
    <w:rsid w:val="00D414AB"/>
    <w:rsid w:val="00D50640"/>
    <w:rsid w:val="00D5281C"/>
    <w:rsid w:val="00D56B01"/>
    <w:rsid w:val="00D6325C"/>
    <w:rsid w:val="00D64B8D"/>
    <w:rsid w:val="00D656EA"/>
    <w:rsid w:val="00D73D2D"/>
    <w:rsid w:val="00D742EE"/>
    <w:rsid w:val="00D76DF0"/>
    <w:rsid w:val="00D83198"/>
    <w:rsid w:val="00D85E10"/>
    <w:rsid w:val="00D87FDD"/>
    <w:rsid w:val="00DA13CA"/>
    <w:rsid w:val="00DA29D8"/>
    <w:rsid w:val="00DC5FE0"/>
    <w:rsid w:val="00DD0843"/>
    <w:rsid w:val="00DD3428"/>
    <w:rsid w:val="00DE2C37"/>
    <w:rsid w:val="00DE3E0E"/>
    <w:rsid w:val="00DF27C5"/>
    <w:rsid w:val="00DF5F98"/>
    <w:rsid w:val="00DF7662"/>
    <w:rsid w:val="00DF789D"/>
    <w:rsid w:val="00E115FD"/>
    <w:rsid w:val="00E12559"/>
    <w:rsid w:val="00E26477"/>
    <w:rsid w:val="00E323CD"/>
    <w:rsid w:val="00E33B49"/>
    <w:rsid w:val="00E414F9"/>
    <w:rsid w:val="00E41ED9"/>
    <w:rsid w:val="00E45CBA"/>
    <w:rsid w:val="00E51AD7"/>
    <w:rsid w:val="00E56E11"/>
    <w:rsid w:val="00E81F76"/>
    <w:rsid w:val="00E86B1B"/>
    <w:rsid w:val="00EA6CD2"/>
    <w:rsid w:val="00EB35C7"/>
    <w:rsid w:val="00EC4FC3"/>
    <w:rsid w:val="00ED3139"/>
    <w:rsid w:val="00ED3985"/>
    <w:rsid w:val="00ED4A03"/>
    <w:rsid w:val="00ED7233"/>
    <w:rsid w:val="00EE3725"/>
    <w:rsid w:val="00EE4237"/>
    <w:rsid w:val="00F03011"/>
    <w:rsid w:val="00F03208"/>
    <w:rsid w:val="00F058FA"/>
    <w:rsid w:val="00F05FDD"/>
    <w:rsid w:val="00F10C50"/>
    <w:rsid w:val="00F1717F"/>
    <w:rsid w:val="00F25750"/>
    <w:rsid w:val="00F27656"/>
    <w:rsid w:val="00F3334B"/>
    <w:rsid w:val="00F3565E"/>
    <w:rsid w:val="00F618E0"/>
    <w:rsid w:val="00F82CF2"/>
    <w:rsid w:val="00F95A6D"/>
    <w:rsid w:val="00F969A6"/>
    <w:rsid w:val="00FA228E"/>
    <w:rsid w:val="00FA5251"/>
    <w:rsid w:val="00FB272C"/>
    <w:rsid w:val="00FC7BF1"/>
    <w:rsid w:val="00FD18EE"/>
    <w:rsid w:val="00FD22AC"/>
    <w:rsid w:val="00FE29D6"/>
    <w:rsid w:val="00FF0C74"/>
    <w:rsid w:val="00FF4E2D"/>
    <w:rsid w:val="00FF62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uiPriority w:val="99"/>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 w:type="character" w:customStyle="1" w:styleId="HeaderChar">
    <w:name w:val="Header Char"/>
    <w:basedOn w:val="DefaultParagraphFont"/>
    <w:link w:val="Header"/>
    <w:uiPriority w:val="99"/>
    <w:rsid w:val="00464628"/>
  </w:style>
  <w:style w:type="paragraph" w:styleId="FootnoteText">
    <w:name w:val="footnote text"/>
    <w:basedOn w:val="Normal"/>
    <w:link w:val="FootnoteTextChar"/>
    <w:semiHidden/>
    <w:unhideWhenUsed/>
    <w:rsid w:val="00A946A1"/>
    <w:rPr>
      <w:sz w:val="20"/>
      <w:szCs w:val="20"/>
    </w:rPr>
  </w:style>
  <w:style w:type="character" w:customStyle="1" w:styleId="FootnoteTextChar">
    <w:name w:val="Footnote Text Char"/>
    <w:basedOn w:val="DefaultParagraphFont"/>
    <w:link w:val="FootnoteText"/>
    <w:semiHidden/>
    <w:rsid w:val="00A946A1"/>
  </w:style>
  <w:style w:type="character" w:styleId="FootnoteReference">
    <w:name w:val="footnote reference"/>
    <w:uiPriority w:val="99"/>
    <w:rsid w:val="00A946A1"/>
    <w:rPr>
      <w:vertAlign w:val="superscript"/>
    </w:rPr>
  </w:style>
  <w:style w:type="table" w:customStyle="1" w:styleId="TableGrid1">
    <w:name w:val="Table Grid1"/>
    <w:basedOn w:val="TableNormal"/>
    <w:next w:val="TableGrid"/>
    <w:uiPriority w:val="39"/>
    <w:rsid w:val="009539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28E0"/>
    <w:rPr>
      <w:color w:val="605E5C"/>
      <w:shd w:val="clear" w:color="auto" w:fill="E1DFDD"/>
    </w:rPr>
  </w:style>
  <w:style w:type="paragraph" w:styleId="Revision">
    <w:name w:val="Revision"/>
    <w:hidden/>
    <w:uiPriority w:val="99"/>
    <w:semiHidden/>
    <w:rsid w:val="00614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953D-3A64-4D33-BE0E-4DD7D4DF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2025-09-12T00:21:00Z</dcterms:created>
  <dcterms:modified xsi:type="dcterms:W3CDTF">2025-09-12T00:21:00Z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77162d99-c315-4cb6-aa5e-dc5d8642ac12</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2025-09-12T00:21:46Z</vt:lpwstr>
  </property>
  <property fmtid="{D5CDD505-2E9C-101B-9397-08002B2CF9AE}" pid="8" name="MSIP_Label_c9a1b251-8b9e-4059-8b96-32f7259f1931_SiteId">
    <vt:lpwstr>ab5eeca9-2540-4909-a9ee-17cb3edf5cec</vt:lpwstr>
  </property>
  <property fmtid="{D5CDD505-2E9C-101B-9397-08002B2CF9AE}" pid="9" name="MSIP_Label_c9a1b251-8b9e-4059-8b96-32f7259f1931_Tag">
    <vt:lpwstr>10, 3, 0, 1</vt:lpwstr>
  </property>
</Properties>
</file>