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A471B1" w:rsidRPr="00A471B1" w:rsidP="00A471B1" w14:paraId="18D943C1" w14:textId="1F596ABD">
      <w:pPr>
        <w:spacing w:line="220" w:lineRule="exact"/>
        <w:jc w:val="center"/>
        <w:rPr>
          <w:rFonts w:ascii="Times New Roman" w:hAnsi="Times New Roman"/>
          <w:b/>
          <w:bCs/>
        </w:rPr>
      </w:pPr>
      <w:r w:rsidRPr="209992F0">
        <w:rPr>
          <w:rFonts w:ascii="Times New Roman" w:hAnsi="Times New Roman"/>
          <w:b/>
          <w:bCs/>
        </w:rPr>
        <w:t xml:space="preserve">Form I-527, Amendment to Legacy </w:t>
      </w:r>
      <w:r w:rsidRPr="209992F0" w:rsidR="00C94AEF">
        <w:rPr>
          <w:rFonts w:ascii="Times New Roman" w:hAnsi="Times New Roman"/>
          <w:b/>
          <w:bCs/>
        </w:rPr>
        <w:t>Form I-526</w:t>
      </w:r>
    </w:p>
    <w:p w:rsidR="00DE08FF" w:rsidRPr="0081559D" w14:paraId="2C766F6E" w14:textId="7EDCD493">
      <w:pPr>
        <w:jc w:val="center"/>
        <w:rPr>
          <w:rFonts w:ascii="Times New Roman" w:hAnsi="Times New Roman"/>
          <w:b/>
          <w:bCs/>
        </w:rPr>
      </w:pPr>
      <w:r>
        <w:rPr>
          <w:rFonts w:ascii="Times New Roman" w:hAnsi="Times New Roman"/>
          <w:b/>
          <w:bCs/>
        </w:rPr>
        <w:t xml:space="preserve">OMB Control No.: </w:t>
      </w:r>
      <w:r w:rsidRPr="0081559D" w:rsidR="00A05B27">
        <w:rPr>
          <w:rFonts w:ascii="Times New Roman" w:hAnsi="Times New Roman"/>
          <w:b/>
          <w:bCs/>
        </w:rPr>
        <w:t>1615-</w:t>
      </w:r>
      <w:r w:rsidR="00A92AF9">
        <w:rPr>
          <w:rFonts w:ascii="Times New Roman" w:hAnsi="Times New Roman"/>
          <w:b/>
          <w:bCs/>
        </w:rPr>
        <w:t>NEW</w:t>
      </w:r>
    </w:p>
    <w:p w:rsidR="00DE08FF" w:rsidRPr="0081559D" w14:paraId="569D8A4E" w14:textId="45FF10E1">
      <w:pPr>
        <w:jc w:val="center"/>
        <w:rPr>
          <w:rFonts w:ascii="Times New Roman" w:hAnsi="Times New Roman"/>
          <w:b/>
          <w:bCs/>
        </w:rPr>
      </w:pPr>
      <w:r w:rsidRPr="0081559D">
        <w:rPr>
          <w:rFonts w:ascii="Times New Roman" w:hAnsi="Times New Roman"/>
          <w:b/>
          <w:bCs/>
        </w:rPr>
        <w:t xml:space="preserve">COLLECTION INSTRUMENT(S): </w:t>
      </w:r>
      <w:r w:rsidRPr="0081559D" w:rsidR="006F49EC">
        <w:rPr>
          <w:rFonts w:ascii="Times New Roman" w:hAnsi="Times New Roman"/>
          <w:b/>
          <w:bCs/>
        </w:rPr>
        <w:t>I-52</w:t>
      </w:r>
      <w:r w:rsidR="00A92AF9">
        <w:rPr>
          <w:rFonts w:ascii="Times New Roman" w:hAnsi="Times New Roman"/>
          <w:b/>
          <w:bCs/>
        </w:rPr>
        <w:t>7</w:t>
      </w:r>
    </w:p>
    <w:p w:rsidR="002A4A73" w:rsidRPr="003D6CAB" w:rsidP="001008C1" w14:paraId="74CFA6C7" w14:textId="522D5975">
      <w:pPr>
        <w:rPr>
          <w:rFonts w:ascii="Times New Roman" w:hAnsi="Times New Roman"/>
          <w:b/>
          <w:bCs/>
          <w:sz w:val="16"/>
          <w:szCs w:val="16"/>
        </w:rPr>
      </w:pP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301E4" w:rsidP="002301E4" w14:paraId="2A18D67F" w14:textId="12C03DF2">
      <w:pPr>
        <w:widowControl/>
        <w:ind w:left="720"/>
        <w:rPr>
          <w:rFonts w:ascii="Times New Roman" w:hAnsi="Times New Roman"/>
          <w:color w:val="000000"/>
        </w:rPr>
      </w:pPr>
      <w:r w:rsidRPr="209992F0">
        <w:rPr>
          <w:rFonts w:ascii="Times New Roman" w:hAnsi="Times New Roman"/>
          <w:color w:val="000000" w:themeColor="text1"/>
        </w:rPr>
        <w:t>Section 203(b)(5)</w:t>
      </w:r>
      <w:r w:rsidRPr="209992F0" w:rsidR="00886E73">
        <w:rPr>
          <w:rFonts w:ascii="Times New Roman" w:hAnsi="Times New Roman"/>
          <w:color w:val="000000" w:themeColor="text1"/>
        </w:rPr>
        <w:t>(M)</w:t>
      </w:r>
      <w:r w:rsidRPr="209992F0">
        <w:rPr>
          <w:rFonts w:ascii="Times New Roman" w:hAnsi="Times New Roman"/>
          <w:color w:val="000000" w:themeColor="text1"/>
        </w:rPr>
        <w:t xml:space="preserve"> of the Immigration </w:t>
      </w:r>
      <w:r w:rsidR="00A62C27">
        <w:rPr>
          <w:rFonts w:ascii="Times New Roman" w:hAnsi="Times New Roman"/>
          <w:color w:val="000000" w:themeColor="text1"/>
        </w:rPr>
        <w:t xml:space="preserve">and </w:t>
      </w:r>
      <w:r w:rsidRPr="209992F0">
        <w:rPr>
          <w:rFonts w:ascii="Times New Roman" w:hAnsi="Times New Roman"/>
          <w:color w:val="000000" w:themeColor="text1"/>
        </w:rPr>
        <w:t>Nationality Act allows qualified immigrants</w:t>
      </w:r>
      <w:r w:rsidRPr="209992F0" w:rsidR="0027769A">
        <w:rPr>
          <w:rFonts w:ascii="Times New Roman" w:hAnsi="Times New Roman"/>
          <w:color w:val="000000" w:themeColor="text1"/>
        </w:rPr>
        <w:t xml:space="preserve"> in certain circumstances</w:t>
      </w:r>
      <w:r w:rsidRPr="209992F0">
        <w:rPr>
          <w:rFonts w:ascii="Times New Roman" w:hAnsi="Times New Roman"/>
          <w:color w:val="000000" w:themeColor="text1"/>
        </w:rPr>
        <w:t xml:space="preserve"> </w:t>
      </w:r>
      <w:r w:rsidRPr="209992F0" w:rsidR="0F2A626A">
        <w:rPr>
          <w:rFonts w:ascii="Times New Roman" w:hAnsi="Times New Roman"/>
          <w:color w:val="000000" w:themeColor="text1"/>
        </w:rPr>
        <w:t>to amend their qualified Form I-526</w:t>
      </w:r>
      <w:r w:rsidR="007F4DFE">
        <w:rPr>
          <w:rFonts w:ascii="Times New Roman" w:hAnsi="Times New Roman"/>
          <w:color w:val="000000" w:themeColor="text1"/>
        </w:rPr>
        <w:t>, I</w:t>
      </w:r>
      <w:r w:rsidRPr="18DCE627" w:rsidR="007F4DFE">
        <w:rPr>
          <w:rFonts w:ascii="Times New Roman" w:hAnsi="Times New Roman"/>
        </w:rPr>
        <w:t>mmigrant Petition by Alien Investor</w:t>
      </w:r>
      <w:r w:rsidR="007F4DFE">
        <w:rPr>
          <w:rFonts w:ascii="Times New Roman" w:hAnsi="Times New Roman"/>
        </w:rPr>
        <w:t>,</w:t>
      </w:r>
      <w:r w:rsidRPr="209992F0" w:rsidR="0F2A626A">
        <w:rPr>
          <w:rFonts w:ascii="Times New Roman" w:hAnsi="Times New Roman"/>
          <w:color w:val="000000" w:themeColor="text1"/>
        </w:rPr>
        <w:t xml:space="preserve"> petition filed before March 15, 2022, </w:t>
      </w:r>
      <w:r w:rsidRPr="209992F0">
        <w:rPr>
          <w:rFonts w:ascii="Times New Roman" w:hAnsi="Times New Roman"/>
          <w:color w:val="000000" w:themeColor="text1"/>
        </w:rPr>
        <w:t xml:space="preserve">seeking </w:t>
      </w:r>
      <w:r w:rsidRPr="209992F0" w:rsidR="7A49104A">
        <w:rPr>
          <w:rFonts w:ascii="Times New Roman" w:hAnsi="Times New Roman"/>
          <w:color w:val="000000" w:themeColor="text1"/>
        </w:rPr>
        <w:t xml:space="preserve">classification for a visa </w:t>
      </w:r>
      <w:r w:rsidRPr="209992F0">
        <w:rPr>
          <w:rFonts w:ascii="Times New Roman" w:hAnsi="Times New Roman"/>
          <w:color w:val="000000" w:themeColor="text1"/>
        </w:rPr>
        <w:t xml:space="preserve">to enter the United States for the purpose of engaging in a commercial enterprise.  </w:t>
      </w:r>
      <w:r w:rsidRPr="209992F0" w:rsidR="00395CBF">
        <w:rPr>
          <w:rFonts w:ascii="Times New Roman" w:hAnsi="Times New Roman"/>
          <w:color w:val="000000" w:themeColor="text1"/>
        </w:rPr>
        <w:t xml:space="preserve">This form provides affected investors </w:t>
      </w:r>
      <w:r w:rsidR="000D1BA6">
        <w:rPr>
          <w:rFonts w:ascii="Times New Roman" w:hAnsi="Times New Roman"/>
          <w:color w:val="000000" w:themeColor="text1"/>
        </w:rPr>
        <w:t xml:space="preserve">that filed their Form I-526 before the enactment of INA 203(b)(5)(M) </w:t>
      </w:r>
      <w:r w:rsidRPr="209992F0" w:rsidR="00395CBF">
        <w:rPr>
          <w:rFonts w:ascii="Times New Roman" w:hAnsi="Times New Roman"/>
          <w:color w:val="000000" w:themeColor="text1"/>
        </w:rPr>
        <w:t xml:space="preserve">an avenue to establish their ongoing eligibility for an EB-5 immigrant visa by amending their originally filed Form I-526.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3419D7" w:rsidRPr="003419D7" w:rsidP="00914A5D" w14:paraId="4F17E862" w14:textId="77777777">
      <w:pPr>
        <w:ind w:left="720"/>
        <w:rPr>
          <w:rFonts w:ascii="Times New Roman" w:hAnsi="Times New Roman"/>
        </w:rPr>
      </w:pPr>
    </w:p>
    <w:p w:rsidR="006B0ED8" w:rsidRPr="003138D0" w:rsidP="4D5F0337" w14:paraId="01C41948" w14:textId="3F08CCBF">
      <w:pPr>
        <w:ind w:left="720"/>
        <w:rPr>
          <w:rFonts w:ascii="Times New Roman" w:hAnsi="Times New Roman"/>
        </w:rPr>
      </w:pPr>
      <w:r w:rsidRPr="003138D0">
        <w:rPr>
          <w:rFonts w:ascii="Times New Roman" w:hAnsi="Times New Roman"/>
          <w:color w:val="000000"/>
        </w:rPr>
        <w:t xml:space="preserve">USCIS </w:t>
      </w:r>
      <w:r w:rsidRPr="003138D0" w:rsidR="00F62B44">
        <w:rPr>
          <w:rFonts w:ascii="Times New Roman" w:hAnsi="Times New Roman"/>
          <w:color w:val="000000" w:themeColor="text1"/>
        </w:rPr>
        <w:t xml:space="preserve">will </w:t>
      </w:r>
      <w:r w:rsidRPr="003138D0">
        <w:rPr>
          <w:rFonts w:ascii="Times New Roman" w:hAnsi="Times New Roman"/>
          <w:color w:val="000000"/>
        </w:rPr>
        <w:t>use the data collected on th</w:t>
      </w:r>
      <w:r w:rsidRPr="003138D0" w:rsidR="00F62B44">
        <w:rPr>
          <w:rFonts w:ascii="Times New Roman" w:hAnsi="Times New Roman"/>
          <w:color w:val="000000" w:themeColor="text1"/>
        </w:rPr>
        <w:t>is</w:t>
      </w:r>
      <w:r w:rsidRPr="003138D0">
        <w:rPr>
          <w:rFonts w:ascii="Times New Roman" w:hAnsi="Times New Roman"/>
          <w:color w:val="000000"/>
        </w:rPr>
        <w:t xml:space="preserve"> form to determine the </w:t>
      </w:r>
      <w:r w:rsidRPr="003138D0" w:rsidR="00052234">
        <w:rPr>
          <w:rFonts w:ascii="Times New Roman" w:hAnsi="Times New Roman"/>
          <w:color w:val="000000" w:themeColor="text1"/>
        </w:rPr>
        <w:t xml:space="preserve">ongoing </w:t>
      </w:r>
      <w:r w:rsidRPr="003138D0">
        <w:rPr>
          <w:rFonts w:ascii="Times New Roman" w:hAnsi="Times New Roman"/>
          <w:color w:val="000000"/>
        </w:rPr>
        <w:t xml:space="preserve">eligibility of an </w:t>
      </w:r>
      <w:r w:rsidRPr="003138D0" w:rsidR="00E90718">
        <w:rPr>
          <w:rFonts w:ascii="Times New Roman" w:hAnsi="Times New Roman"/>
          <w:color w:val="000000"/>
        </w:rPr>
        <w:t>investor</w:t>
      </w:r>
      <w:r w:rsidRPr="003138D0">
        <w:rPr>
          <w:rFonts w:ascii="Times New Roman" w:hAnsi="Times New Roman"/>
          <w:color w:val="000000"/>
        </w:rPr>
        <w:t xml:space="preserve"> seeking to enter the United States to engage in a new commercial enterprise</w:t>
      </w:r>
      <w:r w:rsidRPr="003138D0" w:rsidR="00C34B2A">
        <w:rPr>
          <w:rFonts w:ascii="Times New Roman" w:hAnsi="Times New Roman"/>
          <w:color w:val="000000"/>
        </w:rPr>
        <w:t xml:space="preserve"> (NCE)</w:t>
      </w:r>
      <w:r w:rsidRPr="003138D0">
        <w:rPr>
          <w:rFonts w:ascii="Times New Roman" w:hAnsi="Times New Roman"/>
          <w:color w:val="000000"/>
        </w:rPr>
        <w:t xml:space="preserve">.  </w:t>
      </w:r>
      <w:r w:rsidRPr="003138D0" w:rsidR="00A70FC1">
        <w:rPr>
          <w:rFonts w:ascii="Times New Roman" w:hAnsi="Times New Roman"/>
        </w:rPr>
        <w:t>The Form</w:t>
      </w:r>
      <w:r w:rsidRPr="003138D0" w:rsidR="00A70FC1">
        <w:rPr>
          <w:rFonts w:ascii="Times New Roman" w:hAnsi="Times New Roman"/>
          <w:shd w:val="clear" w:color="auto" w:fill="FFFFFF"/>
        </w:rPr>
        <w:t xml:space="preserve"> I-</w:t>
      </w:r>
      <w:r w:rsidRPr="003138D0">
        <w:rPr>
          <w:rFonts w:ascii="Times New Roman" w:hAnsi="Times New Roman"/>
        </w:rPr>
        <w:t xml:space="preserve">527 </w:t>
      </w:r>
      <w:r w:rsidRPr="003138D0" w:rsidR="00A70FC1">
        <w:rPr>
          <w:rFonts w:ascii="Times New Roman" w:hAnsi="Times New Roman"/>
          <w:shd w:val="clear" w:color="auto" w:fill="FFFFFF"/>
        </w:rPr>
        <w:t xml:space="preserve">is used by </w:t>
      </w:r>
      <w:r w:rsidRPr="003138D0" w:rsidR="00E45A4B">
        <w:rPr>
          <w:rFonts w:ascii="Times New Roman" w:hAnsi="Times New Roman"/>
        </w:rPr>
        <w:t>a</w:t>
      </w:r>
      <w:r w:rsidRPr="003138D0">
        <w:rPr>
          <w:rFonts w:ascii="Times New Roman" w:hAnsi="Times New Roman"/>
        </w:rPr>
        <w:t xml:space="preserve">n investor to amend a Form I-526, Immigrant Petition by Alien Investor, filed before March 15, 2022, in order to retain eligibility under INA 203(b)(5)(M) where the investor’s regional center is terminated, or their new commercial enterprise or job-creating entity is debarred.  </w:t>
      </w:r>
    </w:p>
    <w:p w:rsidR="006B0ED8" w:rsidRPr="003138D0" w:rsidP="4D5F0337" w14:paraId="5B0A818C" w14:textId="77777777">
      <w:pPr>
        <w:rPr>
          <w:rFonts w:ascii="Times New Roman" w:hAnsi="Times New Roman"/>
        </w:rPr>
      </w:pPr>
    </w:p>
    <w:p w:rsidR="006B0ED8" w:rsidRPr="003138D0" w:rsidP="003E35B0" w14:paraId="66F1B2D4" w14:textId="4480C4B6">
      <w:pPr>
        <w:ind w:left="720"/>
        <w:rPr>
          <w:rFonts w:ascii="Times New Roman" w:hAnsi="Times New Roman"/>
        </w:rPr>
      </w:pPr>
      <w:r w:rsidRPr="003138D0">
        <w:rPr>
          <w:rFonts w:ascii="Times New Roman" w:hAnsi="Times New Roman"/>
        </w:rPr>
        <w:t>An investor</w:t>
      </w:r>
      <w:r w:rsidRPr="003138D0">
        <w:rPr>
          <w:rFonts w:ascii="Times New Roman" w:hAnsi="Times New Roman"/>
        </w:rPr>
        <w:t xml:space="preserve"> may file this form if </w:t>
      </w:r>
      <w:r w:rsidRPr="003138D0">
        <w:rPr>
          <w:rFonts w:ascii="Times New Roman" w:hAnsi="Times New Roman"/>
        </w:rPr>
        <w:t xml:space="preserve">they </w:t>
      </w:r>
      <w:r w:rsidRPr="003138D0">
        <w:rPr>
          <w:rFonts w:ascii="Times New Roman" w:hAnsi="Times New Roman"/>
        </w:rPr>
        <w:t xml:space="preserve">filed a Form I-526, Immigrant Petition by Alien Investor, before March 15, 2022, and are seeking to retain eligibility under INA 203(b)(5)(M) because </w:t>
      </w:r>
      <w:r w:rsidRPr="003138D0" w:rsidR="001954F2">
        <w:rPr>
          <w:rFonts w:ascii="Times New Roman" w:hAnsi="Times New Roman"/>
        </w:rPr>
        <w:t xml:space="preserve">their </w:t>
      </w:r>
      <w:r w:rsidRPr="003138D0">
        <w:rPr>
          <w:rFonts w:ascii="Times New Roman" w:hAnsi="Times New Roman"/>
        </w:rPr>
        <w:t xml:space="preserve">regional center has been terminated or </w:t>
      </w:r>
      <w:r w:rsidRPr="003138D0" w:rsidR="001954F2">
        <w:rPr>
          <w:rFonts w:ascii="Times New Roman" w:hAnsi="Times New Roman"/>
        </w:rPr>
        <w:t xml:space="preserve">their </w:t>
      </w:r>
      <w:r w:rsidRPr="003138D0">
        <w:rPr>
          <w:rFonts w:ascii="Times New Roman" w:hAnsi="Times New Roman"/>
        </w:rPr>
        <w:t xml:space="preserve">new commercial enterprise or job-creating entity has been debarred and </w:t>
      </w:r>
      <w:r w:rsidRPr="003138D0" w:rsidR="001954F2">
        <w:rPr>
          <w:rFonts w:ascii="Times New Roman" w:hAnsi="Times New Roman"/>
        </w:rPr>
        <w:t xml:space="preserve">they </w:t>
      </w:r>
      <w:r w:rsidRPr="003138D0">
        <w:rPr>
          <w:rFonts w:ascii="Times New Roman" w:hAnsi="Times New Roman"/>
        </w:rPr>
        <w:t xml:space="preserve">do not otherwise continue to be eligible notwithstanding such termination or debarment (for example, because the requisite amount of capital has been or will continue to be invested in </w:t>
      </w:r>
      <w:r w:rsidRPr="003138D0" w:rsidR="001954F2">
        <w:rPr>
          <w:rFonts w:ascii="Times New Roman" w:hAnsi="Times New Roman"/>
        </w:rPr>
        <w:t xml:space="preserve">their </w:t>
      </w:r>
      <w:r w:rsidRPr="003138D0">
        <w:rPr>
          <w:rFonts w:ascii="Times New Roman" w:hAnsi="Times New Roman"/>
        </w:rPr>
        <w:t xml:space="preserve">original new commercial enterprise and the requisite number of jobs have been or will be created in accordance with </w:t>
      </w:r>
      <w:r w:rsidRPr="003138D0" w:rsidR="001954F2">
        <w:rPr>
          <w:rFonts w:ascii="Times New Roman" w:hAnsi="Times New Roman"/>
        </w:rPr>
        <w:t xml:space="preserve">their </w:t>
      </w:r>
      <w:r w:rsidRPr="003138D0">
        <w:rPr>
          <w:rFonts w:ascii="Times New Roman" w:hAnsi="Times New Roman"/>
        </w:rPr>
        <w:t xml:space="preserve">originally filed business plan).  To maintain eligibility if </w:t>
      </w:r>
      <w:r w:rsidRPr="003138D0" w:rsidR="001954F2">
        <w:rPr>
          <w:rFonts w:ascii="Times New Roman" w:hAnsi="Times New Roman"/>
        </w:rPr>
        <w:t xml:space="preserve">their </w:t>
      </w:r>
      <w:r w:rsidRPr="003138D0">
        <w:rPr>
          <w:rFonts w:ascii="Times New Roman" w:hAnsi="Times New Roman"/>
        </w:rPr>
        <w:t xml:space="preserve">regional center is terminated, </w:t>
      </w:r>
      <w:r w:rsidRPr="003138D0" w:rsidR="003C06AB">
        <w:rPr>
          <w:rFonts w:ascii="Times New Roman" w:hAnsi="Times New Roman"/>
        </w:rPr>
        <w:t>an investor’s</w:t>
      </w:r>
      <w:r w:rsidRPr="003138D0">
        <w:rPr>
          <w:rFonts w:ascii="Times New Roman" w:hAnsi="Times New Roman"/>
        </w:rPr>
        <w:t xml:space="preserve"> new commercial enterprise may associate with another designated regional center, or </w:t>
      </w:r>
      <w:r w:rsidRPr="003138D0" w:rsidR="003C06AB">
        <w:rPr>
          <w:rFonts w:ascii="Times New Roman" w:hAnsi="Times New Roman"/>
        </w:rPr>
        <w:t xml:space="preserve">the investor </w:t>
      </w:r>
      <w:r w:rsidRPr="003138D0">
        <w:rPr>
          <w:rFonts w:ascii="Times New Roman" w:hAnsi="Times New Roman"/>
        </w:rPr>
        <w:t xml:space="preserve">may make a qualifying investment in another new commercial enterprise. If </w:t>
      </w:r>
      <w:r w:rsidRPr="003138D0" w:rsidR="00FD4B05">
        <w:rPr>
          <w:rFonts w:ascii="Times New Roman" w:hAnsi="Times New Roman"/>
        </w:rPr>
        <w:t>the</w:t>
      </w:r>
      <w:r w:rsidRPr="003138D0">
        <w:rPr>
          <w:rFonts w:ascii="Times New Roman" w:hAnsi="Times New Roman"/>
        </w:rPr>
        <w:t xml:space="preserve"> </w:t>
      </w:r>
      <w:r w:rsidRPr="003138D0" w:rsidR="00BD169D">
        <w:rPr>
          <w:rFonts w:ascii="Times New Roman" w:hAnsi="Times New Roman"/>
        </w:rPr>
        <w:t>investor’s</w:t>
      </w:r>
      <w:r w:rsidRPr="003138D0">
        <w:rPr>
          <w:rFonts w:ascii="Times New Roman" w:hAnsi="Times New Roman"/>
        </w:rPr>
        <w:t xml:space="preserve"> new commercial enterprise or job-creating entity is debarred, </w:t>
      </w:r>
      <w:r w:rsidRPr="003138D0" w:rsidR="00FD4B05">
        <w:rPr>
          <w:rFonts w:ascii="Times New Roman" w:hAnsi="Times New Roman"/>
        </w:rPr>
        <w:t xml:space="preserve">the investor </w:t>
      </w:r>
      <w:r w:rsidRPr="003138D0">
        <w:rPr>
          <w:rFonts w:ascii="Times New Roman" w:hAnsi="Times New Roman"/>
        </w:rPr>
        <w:t xml:space="preserve">may associate </w:t>
      </w:r>
      <w:r w:rsidRPr="003138D0" w:rsidR="00BD169D">
        <w:rPr>
          <w:rFonts w:ascii="Times New Roman" w:hAnsi="Times New Roman"/>
        </w:rPr>
        <w:t>their investment</w:t>
      </w:r>
      <w:r w:rsidRPr="003138D0">
        <w:rPr>
          <w:rFonts w:ascii="Times New Roman" w:hAnsi="Times New Roman"/>
        </w:rPr>
        <w:t xml:space="preserve"> with another new commercial enterprise in good standing and invest additional capital necessary to satisfy </w:t>
      </w:r>
      <w:r w:rsidRPr="003138D0">
        <w:rPr>
          <w:rFonts w:ascii="Times New Roman" w:hAnsi="Times New Roman"/>
        </w:rPr>
        <w:t>any remaining job creation requirements.</w:t>
      </w:r>
    </w:p>
    <w:p w:rsidR="006B0ED8" w:rsidRPr="003138D0" w:rsidP="006B0ED8" w14:paraId="61665F55" w14:textId="77777777">
      <w:pPr>
        <w:rPr>
          <w:rFonts w:ascii="Times New Roman" w:hAnsi="Times New Roman"/>
        </w:rPr>
      </w:pPr>
    </w:p>
    <w:p w:rsidR="004212FE" w:rsidP="004212FE" w14:paraId="6509502A" w14:textId="611C6F58">
      <w:pPr>
        <w:widowControl/>
        <w:numPr>
          <w:ilvl w:val="0"/>
          <w:numId w:val="10"/>
        </w:numPr>
        <w:autoSpaceDE/>
        <w:adjustRightInd/>
        <w:ind w:left="720" w:hanging="720"/>
        <w:rPr>
          <w:rFonts w:ascii="Times New Roman" w:hAnsi="Times New Roman"/>
          <w:color w:val="000000"/>
        </w:rPr>
      </w:pPr>
      <w:r w:rsidRPr="003138D0">
        <w:rPr>
          <w:rFonts w:ascii="Times New Roman" w:hAnsi="Times New Roman"/>
          <w:color w:val="000000"/>
        </w:rPr>
        <w:t>Th</w:t>
      </w:r>
      <w:r w:rsidRPr="003138D0" w:rsidR="00BC2243">
        <w:rPr>
          <w:rFonts w:ascii="Times New Roman" w:hAnsi="Times New Roman"/>
          <w:color w:val="000000"/>
        </w:rPr>
        <w:t>is</w:t>
      </w:r>
      <w:r w:rsidRPr="003138D0">
        <w:rPr>
          <w:rFonts w:ascii="Times New Roman" w:hAnsi="Times New Roman"/>
          <w:color w:val="000000"/>
        </w:rPr>
        <w:t xml:space="preserve"> form serve</w:t>
      </w:r>
      <w:r w:rsidRPr="003138D0" w:rsidR="002D2095">
        <w:rPr>
          <w:rFonts w:ascii="Times New Roman" w:hAnsi="Times New Roman"/>
          <w:color w:val="000000"/>
        </w:rPr>
        <w:t>s</w:t>
      </w:r>
      <w:r w:rsidRPr="003138D0">
        <w:rPr>
          <w:rFonts w:ascii="Times New Roman" w:hAnsi="Times New Roman"/>
          <w:color w:val="000000"/>
        </w:rPr>
        <w:t xml:space="preserve"> the purpose of standardizi</w:t>
      </w:r>
      <w:r>
        <w:rPr>
          <w:rFonts w:ascii="Times New Roman" w:hAnsi="Times New Roman"/>
          <w:color w:val="000000"/>
        </w:rPr>
        <w:t>ng requests for</w:t>
      </w:r>
      <w:r w:rsidR="000D2207">
        <w:rPr>
          <w:rFonts w:ascii="Times New Roman" w:hAnsi="Times New Roman"/>
          <w:color w:val="000000"/>
        </w:rPr>
        <w:t xml:space="preserve"> </w:t>
      </w:r>
      <w:r w:rsidRPr="53A2E05A" w:rsidR="00896B51">
        <w:rPr>
          <w:rFonts w:ascii="Times New Roman" w:hAnsi="Times New Roman"/>
          <w:color w:val="000000" w:themeColor="text1"/>
        </w:rPr>
        <w:t xml:space="preserve">certain </w:t>
      </w:r>
      <w:r w:rsidR="00A70FC1">
        <w:rPr>
          <w:rFonts w:ascii="Times New Roman" w:hAnsi="Times New Roman"/>
          <w:color w:val="000000"/>
        </w:rPr>
        <w:t>investor</w:t>
      </w:r>
      <w:r w:rsidR="000D2207">
        <w:rPr>
          <w:rFonts w:ascii="Times New Roman" w:hAnsi="Times New Roman"/>
          <w:color w:val="000000"/>
        </w:rPr>
        <w:t xml:space="preserve">s </w:t>
      </w:r>
      <w:r w:rsidRPr="53A2E05A" w:rsidR="00896B51">
        <w:rPr>
          <w:rFonts w:ascii="Times New Roman" w:hAnsi="Times New Roman"/>
          <w:color w:val="000000" w:themeColor="text1"/>
        </w:rPr>
        <w:t>to amend a</w:t>
      </w:r>
      <w:r w:rsidRPr="53A2E05A" w:rsidR="7EDCF09F">
        <w:rPr>
          <w:rFonts w:ascii="Times New Roman" w:hAnsi="Times New Roman"/>
          <w:color w:val="000000" w:themeColor="text1"/>
        </w:rPr>
        <w:t xml:space="preserve"> </w:t>
      </w:r>
      <w:r w:rsidRPr="53A2E05A" w:rsidR="00896B51">
        <w:rPr>
          <w:rFonts w:ascii="Times New Roman" w:hAnsi="Times New Roman"/>
          <w:color w:val="000000" w:themeColor="text1"/>
        </w:rPr>
        <w:t>Form I-526</w:t>
      </w:r>
      <w:r w:rsidRPr="53A2E05A" w:rsidR="0EF6B5D2">
        <w:rPr>
          <w:rFonts w:ascii="Times New Roman" w:hAnsi="Times New Roman"/>
          <w:color w:val="000000" w:themeColor="text1"/>
        </w:rPr>
        <w:t xml:space="preserve"> filed before March 15, 2022</w:t>
      </w:r>
      <w:r>
        <w:rPr>
          <w:rFonts w:ascii="Times New Roman" w:hAnsi="Times New Roman"/>
          <w:color w:val="000000"/>
        </w:rPr>
        <w:t xml:space="preserve">. </w:t>
      </w:r>
    </w:p>
    <w:p w:rsidR="00590B61" w:rsidRPr="00914A5D" w:rsidP="00AF721A" w14:paraId="1A48B71F" w14:textId="77777777">
      <w:pPr>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A25129" w:rsidP="00A25129" w14:paraId="10108B6C" w14:textId="77777777">
      <w:pPr>
        <w:tabs>
          <w:tab w:val="left" w:pos="-1440"/>
        </w:tabs>
        <w:rPr>
          <w:rFonts w:ascii="Times New Roman" w:hAnsi="Times New Roman"/>
        </w:rPr>
      </w:pPr>
    </w:p>
    <w:p w:rsidR="004212FE" w:rsidRPr="004212FE" w:rsidP="00A25129" w14:paraId="0583ABD0" w14:textId="607F18D2">
      <w:pPr>
        <w:tabs>
          <w:tab w:val="left" w:pos="-1440"/>
        </w:tabs>
        <w:ind w:left="720"/>
        <w:rPr>
          <w:rFonts w:ascii="Times New Roman" w:hAnsi="Times New Roman"/>
        </w:rPr>
      </w:pPr>
      <w:r w:rsidRPr="004212FE">
        <w:rPr>
          <w:rFonts w:ascii="Times New Roman" w:hAnsi="Times New Roman"/>
        </w:rPr>
        <w:t>Form I-52</w:t>
      </w:r>
      <w:r w:rsidR="001E4F09">
        <w:rPr>
          <w:rFonts w:ascii="Times New Roman" w:hAnsi="Times New Roman"/>
        </w:rPr>
        <w:t>7 is</w:t>
      </w:r>
      <w:r w:rsidRPr="004212FE" w:rsidR="001E4F09">
        <w:rPr>
          <w:rFonts w:ascii="Times New Roman" w:hAnsi="Times New Roman"/>
        </w:rPr>
        <w:t xml:space="preserve"> </w:t>
      </w:r>
      <w:r w:rsidRPr="004212FE">
        <w:rPr>
          <w:rFonts w:ascii="Times New Roman" w:hAnsi="Times New Roman"/>
        </w:rPr>
        <w:t xml:space="preserve">currently available as a paper form that can be accessed </w:t>
      </w:r>
      <w:r>
        <w:rPr>
          <w:rFonts w:ascii="Times New Roman" w:hAnsi="Times New Roman"/>
        </w:rPr>
        <w:t xml:space="preserve">electronically, </w:t>
      </w:r>
      <w:r w:rsidRPr="004212FE">
        <w:rPr>
          <w:rFonts w:ascii="Times New Roman" w:hAnsi="Times New Roman"/>
        </w:rPr>
        <w:t xml:space="preserve">completed online, and then printed and mailed </w:t>
      </w:r>
      <w:r>
        <w:rPr>
          <w:rFonts w:ascii="Times New Roman" w:hAnsi="Times New Roman"/>
        </w:rPr>
        <w:t>to USCIS.  Th</w:t>
      </w:r>
      <w:r w:rsidR="001E4F09">
        <w:rPr>
          <w:rFonts w:ascii="Times New Roman" w:hAnsi="Times New Roman"/>
        </w:rPr>
        <w:t xml:space="preserve">is </w:t>
      </w:r>
      <w:r>
        <w:rPr>
          <w:rFonts w:ascii="Times New Roman" w:hAnsi="Times New Roman"/>
        </w:rPr>
        <w:t xml:space="preserve">form, and the instructions, are located on the </w:t>
      </w:r>
      <w:r w:rsidRPr="004212FE">
        <w:rPr>
          <w:rFonts w:ascii="Times New Roman" w:hAnsi="Times New Roman"/>
        </w:rPr>
        <w:t>USCIS website</w:t>
      </w:r>
      <w:r>
        <w:rPr>
          <w:rFonts w:ascii="Times New Roman" w:hAnsi="Times New Roman"/>
        </w:rPr>
        <w:t xml:space="preserve"> at </w:t>
      </w:r>
      <w:hyperlink r:id="rId7" w:history="1">
        <w:r w:rsidRPr="008A5C07" w:rsidR="00567FD6">
          <w:rPr>
            <w:rStyle w:val="Hyperlink"/>
            <w:rFonts w:ascii="Times New Roman" w:hAnsi="Times New Roman"/>
          </w:rPr>
          <w:t>www.uscis.gov/i-527</w:t>
        </w:r>
      </w:hyperlink>
      <w:r w:rsidR="00567FD6">
        <w:rPr>
          <w:rFonts w:ascii="Times New Roman" w:hAnsi="Times New Roman"/>
        </w:rPr>
        <w:t xml:space="preserve">.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40D32" w:rsidP="00914A5D" w14:paraId="0B460D1A" w14:textId="76F819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w:t>
      </w:r>
      <w:r w:rsidR="00B1148C">
        <w:rPr>
          <w:rFonts w:ascii="Times New Roman" w:hAnsi="Times New Roman"/>
        </w:rPr>
        <w:t xml:space="preserve">n.  </w:t>
      </w:r>
      <w:r>
        <w:rPr>
          <w:rFonts w:ascii="Times New Roman" w:hAnsi="Times New Roman"/>
        </w:rPr>
        <w:t>USCIS</w:t>
      </w:r>
      <w:r w:rsidR="00555CBF">
        <w:rPr>
          <w:rFonts w:ascii="Times New Roman" w:hAnsi="Times New Roman"/>
        </w:rPr>
        <w:t>, to the extent practicable, has</w:t>
      </w:r>
      <w:r w:rsidR="006D63B2">
        <w:rPr>
          <w:rFonts w:ascii="Times New Roman" w:hAnsi="Times New Roman"/>
        </w:rPr>
        <w:t xml:space="preserve"> tried to</w:t>
      </w:r>
      <w:r w:rsidR="00555CBF">
        <w:rPr>
          <w:rFonts w:ascii="Times New Roman" w:hAnsi="Times New Roman"/>
        </w:rPr>
        <w:t xml:space="preserve"> remove information that may have been previously collected on the Form I-526 or I-526E,</w:t>
      </w:r>
      <w:r w:rsidR="006D63B2">
        <w:rPr>
          <w:rFonts w:ascii="Times New Roman" w:hAnsi="Times New Roman"/>
        </w:rPr>
        <w:t xml:space="preserve"> but USCIS</w:t>
      </w:r>
      <w:r w:rsidR="00555CBF">
        <w:rPr>
          <w:rFonts w:ascii="Times New Roman" w:hAnsi="Times New Roman"/>
        </w:rPr>
        <w:t xml:space="preserve"> </w:t>
      </w:r>
      <w:r>
        <w:rPr>
          <w:rFonts w:ascii="Times New Roman" w:hAnsi="Times New Roman"/>
        </w:rPr>
        <w:t>was not able to find any other means by which the information necessary for this process could be obtained except for the use of the</w:t>
      </w:r>
      <w:r w:rsidR="00996908">
        <w:rPr>
          <w:rFonts w:ascii="Times New Roman" w:hAnsi="Times New Roman"/>
        </w:rPr>
        <w:t>se</w:t>
      </w:r>
      <w:r>
        <w:rPr>
          <w:rFonts w:ascii="Times New Roman" w:hAnsi="Times New Roman"/>
        </w:rPr>
        <w:t xml:space="preserve"> form</w:t>
      </w:r>
      <w:r w:rsidR="00996908">
        <w:rPr>
          <w:rFonts w:ascii="Times New Roman" w:hAnsi="Times New Roman"/>
        </w:rPr>
        <w:t>s</w:t>
      </w:r>
      <w:r>
        <w:rPr>
          <w:rFonts w:ascii="Times New Roman" w:hAnsi="Times New Roman"/>
        </w:rPr>
        <w:t xml:space="preserve"> submitted for approval in this reque</w:t>
      </w:r>
      <w:r w:rsidR="00996908">
        <w:rPr>
          <w:rFonts w:ascii="Times New Roman" w:hAnsi="Times New Roman"/>
        </w:rPr>
        <w:t xml:space="preserve">st.  </w:t>
      </w:r>
      <w:r>
        <w:rPr>
          <w:rFonts w:ascii="Times New Roman" w:hAnsi="Times New Roman"/>
        </w:rPr>
        <w:t xml:space="preserve">USCIS will continue to examine ways in which information may be obtained from other sources and any identified duplications </w:t>
      </w:r>
      <w:r w:rsidR="008F169B">
        <w:rPr>
          <w:rFonts w:ascii="Times New Roman" w:hAnsi="Times New Roman"/>
        </w:rPr>
        <w:t xml:space="preserve">that </w:t>
      </w:r>
      <w:r>
        <w:rPr>
          <w:rFonts w:ascii="Times New Roman" w:hAnsi="Times New Roman"/>
        </w:rPr>
        <w:t>can be minimized or removed.</w:t>
      </w:r>
    </w:p>
    <w:p w:rsidR="007312F9" w:rsidRPr="00914A5D" w:rsidP="00914A5D" w14:paraId="6D93B75A" w14:textId="22F42542">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40D32" w:rsidP="00E40D32" w14:paraId="022DB22A" w14:textId="77777777">
      <w:pPr>
        <w:widowControl/>
        <w:autoSpaceDE/>
        <w:adjustRightInd/>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P="53A2E05A" w14:paraId="478F073B" w14:textId="387EE3DD">
      <w:pPr>
        <w:ind w:left="720"/>
        <w:rPr>
          <w:rFonts w:ascii="Times New Roman" w:hAnsi="Times New Roman"/>
        </w:rPr>
      </w:pPr>
      <w:r w:rsidRPr="187DA2F8">
        <w:rPr>
          <w:rFonts w:ascii="Times New Roman" w:hAnsi="Times New Roman"/>
        </w:rPr>
        <w:t xml:space="preserve">Without the use of this information collection, an </w:t>
      </w:r>
      <w:r w:rsidRPr="187DA2F8" w:rsidR="00142F04">
        <w:rPr>
          <w:rFonts w:ascii="Times New Roman" w:hAnsi="Times New Roman"/>
        </w:rPr>
        <w:t xml:space="preserve">investor </w:t>
      </w:r>
      <w:r w:rsidRPr="187DA2F8">
        <w:rPr>
          <w:rFonts w:ascii="Times New Roman" w:hAnsi="Times New Roman"/>
        </w:rPr>
        <w:t xml:space="preserve">may not </w:t>
      </w:r>
      <w:r w:rsidRPr="187DA2F8" w:rsidR="2AD5D0B7">
        <w:rPr>
          <w:rFonts w:ascii="Times New Roman" w:hAnsi="Times New Roman"/>
        </w:rPr>
        <w:t xml:space="preserve">be able to effectively submit relevant information so that </w:t>
      </w:r>
      <w:r w:rsidRPr="187DA2F8">
        <w:rPr>
          <w:rFonts w:ascii="Times New Roman" w:hAnsi="Times New Roman"/>
        </w:rPr>
        <w:t xml:space="preserve">USCIS may determine an </w:t>
      </w:r>
      <w:r w:rsidRPr="187DA2F8" w:rsidR="00142F04">
        <w:rPr>
          <w:rFonts w:ascii="Times New Roman" w:hAnsi="Times New Roman"/>
        </w:rPr>
        <w:t xml:space="preserve">investor’s </w:t>
      </w:r>
      <w:r w:rsidRPr="187DA2F8" w:rsidR="00896B51">
        <w:rPr>
          <w:rFonts w:ascii="Times New Roman" w:hAnsi="Times New Roman"/>
        </w:rPr>
        <w:t xml:space="preserve">ongoing </w:t>
      </w:r>
      <w:r w:rsidRPr="187DA2F8">
        <w:rPr>
          <w:rFonts w:ascii="Times New Roman" w:hAnsi="Times New Roman"/>
        </w:rPr>
        <w:t xml:space="preserve">eligibility for </w:t>
      </w:r>
      <w:r w:rsidRPr="187DA2F8" w:rsidR="00896B51">
        <w:rPr>
          <w:rFonts w:ascii="Times New Roman" w:hAnsi="Times New Roman"/>
        </w:rPr>
        <w:t xml:space="preserve">an EB-5 </w:t>
      </w:r>
      <w:r w:rsidRPr="187DA2F8">
        <w:rPr>
          <w:rFonts w:ascii="Times New Roman" w:hAnsi="Times New Roman"/>
        </w:rPr>
        <w:t xml:space="preserve">immigrant </w:t>
      </w:r>
      <w:r w:rsidRPr="187DA2F8" w:rsidR="00896B51">
        <w:rPr>
          <w:rFonts w:ascii="Times New Roman" w:hAnsi="Times New Roman"/>
        </w:rPr>
        <w:t>visa</w:t>
      </w:r>
      <w:r w:rsidRPr="187DA2F8" w:rsidR="00A2443F">
        <w:rPr>
          <w:rFonts w:ascii="Times New Roman" w:hAnsi="Times New Roman"/>
        </w:rPr>
        <w:t xml:space="preserve"> where the investor’s eligibility may be impacted by a regional center’s termination or a new commercial enterprise’s </w:t>
      </w:r>
      <w:r w:rsidRPr="187DA2F8" w:rsidR="2DAF54B8">
        <w:rPr>
          <w:rFonts w:ascii="Times New Roman" w:hAnsi="Times New Roman"/>
        </w:rPr>
        <w:t xml:space="preserve">or job-creating entity’s </w:t>
      </w:r>
      <w:r w:rsidRPr="187DA2F8" w:rsidR="00A2443F">
        <w:rPr>
          <w:rFonts w:ascii="Times New Roman" w:hAnsi="Times New Roman"/>
        </w:rPr>
        <w:t>debarment from participation in the EB-5 program</w:t>
      </w:r>
      <w:r w:rsidRPr="187DA2F8">
        <w:rPr>
          <w:rFonts w:ascii="Times New Roman" w:hAnsi="Times New Roman"/>
        </w:rPr>
        <w:t>.</w:t>
      </w:r>
    </w:p>
    <w:p w:rsidR="00E40D32" w:rsidRPr="00914A5D" w:rsidP="00914A5D" w14:paraId="352E3479"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t>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D0767" w:rsidP="00FD0767" w14:paraId="00DA1893" w14:textId="77777777">
      <w:pPr>
        <w:tabs>
          <w:tab w:val="left" w:pos="-1440"/>
        </w:tabs>
        <w:rPr>
          <w:rFonts w:ascii="Times New Roman" w:hAnsi="Times New Roman"/>
        </w:rPr>
      </w:pPr>
    </w:p>
    <w:p w:rsidR="00250226" w:rsidRPr="00CF6CFA" w:rsidP="00250226" w14:paraId="57E32A9C" w14:textId="3DA3C59F">
      <w:pPr>
        <w:tabs>
          <w:tab w:val="left" w:pos="-1440"/>
        </w:tabs>
        <w:ind w:left="720"/>
        <w:rPr>
          <w:rFonts w:ascii="Times New Roman" w:hAnsi="Times New Roman"/>
        </w:rPr>
      </w:pPr>
      <w:r>
        <w:rPr>
          <w:rFonts w:ascii="Times New Roman" w:hAnsi="Times New Roman"/>
        </w:rPr>
        <w:t xml:space="preserve">On October 23, 2025, </w:t>
      </w:r>
      <w:r w:rsidRPr="00CF6CFA">
        <w:rPr>
          <w:rFonts w:ascii="Times New Roman" w:hAnsi="Times New Roman"/>
        </w:rPr>
        <w:t>USCIS published a Notice of Proposed Rulemaking for RIN 1615</w:t>
      </w:r>
      <w:r>
        <w:rPr>
          <w:rFonts w:ascii="Times New Roman" w:hAnsi="Times New Roman"/>
        </w:rPr>
        <w:t>-</w:t>
      </w:r>
      <w:r w:rsidRPr="003948A1">
        <w:rPr>
          <w:rFonts w:ascii="Times New Roman" w:hAnsi="Times New Roman"/>
        </w:rPr>
        <w:t>AC93</w:t>
      </w:r>
      <w:r>
        <w:rPr>
          <w:rFonts w:ascii="Times New Roman" w:hAnsi="Times New Roman"/>
        </w:rPr>
        <w:t xml:space="preserve">, </w:t>
      </w:r>
      <w:r w:rsidRPr="00867117">
        <w:rPr>
          <w:rFonts w:ascii="Times New Roman" w:hAnsi="Times New Roman"/>
          <w:i/>
          <w:iCs/>
        </w:rPr>
        <w:t>U.S. Citizenship and Immigration Services Employment-Based Immigrant Visa, Fifth Preference (EB-5) Fee Rule</w:t>
      </w:r>
      <w:r>
        <w:rPr>
          <w:rFonts w:ascii="Times New Roman" w:hAnsi="Times New Roman"/>
        </w:rPr>
        <w:t xml:space="preserve">, </w:t>
      </w:r>
      <w:r w:rsidRPr="00CF6CFA">
        <w:rPr>
          <w:rFonts w:ascii="Times New Roman" w:hAnsi="Times New Roman"/>
        </w:rPr>
        <w:t>in the Federal Register</w:t>
      </w:r>
      <w:r>
        <w:rPr>
          <w:rFonts w:ascii="Times New Roman" w:hAnsi="Times New Roman"/>
        </w:rPr>
        <w:t xml:space="preserve"> at </w:t>
      </w:r>
      <w:r w:rsidRPr="001D29E3">
        <w:rPr>
          <w:rFonts w:ascii="Times New Roman" w:hAnsi="Times New Roman"/>
        </w:rPr>
        <w:t>90 FR 48516</w:t>
      </w:r>
      <w:r>
        <w:rPr>
          <w:rFonts w:ascii="Times New Roman" w:hAnsi="Times New Roman"/>
        </w:rPr>
        <w:t>.</w:t>
      </w:r>
    </w:p>
    <w:p w:rsidR="00B27061" w:rsidRPr="00914A5D" w:rsidP="00376BCD" w14:paraId="3F044073" w14:textId="4FEDB623">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4D5F0337" w14:paraId="57BBAE43" w14:textId="77777777">
      <w:pPr>
        <w:ind w:left="720" w:hanging="720"/>
        <w:rPr>
          <w:rFonts w:ascii="Times New Roman" w:hAnsi="Times New Roman"/>
          <w:b/>
          <w:bCs/>
        </w:rPr>
      </w:pPr>
      <w:r w:rsidRPr="2BF0E7F1">
        <w:rPr>
          <w:rFonts w:ascii="Times New Roman" w:hAnsi="Times New Roman"/>
          <w:b/>
          <w:bCs/>
        </w:rPr>
        <w:t>10.</w:t>
      </w:r>
      <w:r>
        <w:tab/>
      </w:r>
      <w:r w:rsidRPr="2BF0E7F1">
        <w:rPr>
          <w:rFonts w:ascii="Times New Roman" w:hAnsi="Times New Roman"/>
          <w:b/>
          <w:bCs/>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2F40D4" w:rsidP="00AF721A" w14:paraId="03123FBC" w14:textId="7EC2AC53">
      <w:pPr>
        <w:spacing w:line="259" w:lineRule="auto"/>
        <w:ind w:left="720"/>
        <w:rPr>
          <w:rFonts w:ascii="Times New Roman" w:hAnsi="Times New Roman"/>
        </w:rPr>
      </w:pPr>
      <w:r w:rsidRPr="4D5F0337">
        <w:rPr>
          <w:rFonts w:ascii="Times New Roman" w:hAnsi="Times New Roman"/>
        </w:rPr>
        <w:t>USCIS provides assurance of confidentiality</w:t>
      </w:r>
      <w:r w:rsidRPr="4D5F0337" w:rsidR="57DEEB9D">
        <w:rPr>
          <w:rFonts w:ascii="Times New Roman" w:hAnsi="Times New Roman"/>
        </w:rPr>
        <w:t xml:space="preserve"> for protected classes of immigrants</w:t>
      </w:r>
      <w:r w:rsidRPr="4D5F0337">
        <w:rPr>
          <w:rFonts w:ascii="Times New Roman" w:hAnsi="Times New Roman"/>
        </w:rPr>
        <w:t xml:space="preserve"> consistent with 8 C.F</w:t>
      </w:r>
      <w:r w:rsidRPr="4D5F0337" w:rsidR="77265AA2">
        <w:rPr>
          <w:rFonts w:ascii="Times New Roman" w:hAnsi="Times New Roman"/>
        </w:rPr>
        <w:t>.R.</w:t>
      </w:r>
      <w:r w:rsidRPr="00AF721A" w:rsidR="77265AA2">
        <w:rPr>
          <w:rFonts w:ascii="Times New Roman" w:hAnsi="Times New Roman"/>
        </w:rPr>
        <w:t xml:space="preserve"> § 208.6</w:t>
      </w:r>
      <w:r w:rsidRPr="4D5F0337" w:rsidR="2B2727D4">
        <w:rPr>
          <w:rFonts w:ascii="Times New Roman" w:hAnsi="Times New Roman"/>
        </w:rPr>
        <w:t xml:space="preserve"> and </w:t>
      </w:r>
      <w:r w:rsidRPr="00AF721A" w:rsidR="2B2727D4">
        <w:rPr>
          <w:rFonts w:ascii="Times New Roman" w:hAnsi="Times New Roman"/>
        </w:rPr>
        <w:t>8 U.S.C. § 1367</w:t>
      </w:r>
      <w:r w:rsidRPr="4D5F0337" w:rsidR="3BE4B23E">
        <w:rPr>
          <w:rFonts w:ascii="Times New Roman" w:hAnsi="Times New Roman"/>
        </w:rPr>
        <w:t>.</w:t>
      </w:r>
      <w:r w:rsidRPr="4D5F0337" w:rsidR="66E36BE4">
        <w:rPr>
          <w:rFonts w:ascii="Times New Roman" w:hAnsi="Times New Roman"/>
        </w:rPr>
        <w:t xml:space="preserve"> Additional assurances are derived from the Privacy Act of 1974, 5 U.S.C 552a and the E-Government Act of 2002.</w:t>
      </w:r>
    </w:p>
    <w:p w:rsidR="00EC5F60" w:rsidRPr="00E1509E" w:rsidP="00914A5D" w14:paraId="3A3D86F4" w14:textId="77777777">
      <w:pPr>
        <w:tabs>
          <w:tab w:val="left" w:pos="-1440"/>
        </w:tabs>
        <w:ind w:left="720"/>
        <w:rPr>
          <w:rFonts w:ascii="Times New Roman" w:hAnsi="Times New Roman"/>
        </w:rPr>
      </w:pPr>
    </w:p>
    <w:p w:rsidR="001A595D" w:rsidRPr="00E1509E" w:rsidP="00914A5D" w14:paraId="6C03DA4A" w14:textId="6DC87D67">
      <w:pPr>
        <w:tabs>
          <w:tab w:val="left" w:pos="-1440"/>
        </w:tabs>
        <w:ind w:left="720"/>
        <w:rPr>
          <w:rFonts w:ascii="Times New Roman" w:hAnsi="Times New Roman"/>
        </w:rPr>
      </w:pPr>
      <w:r w:rsidRPr="00E1509E">
        <w:rPr>
          <w:rFonts w:ascii="Times New Roman" w:hAnsi="Times New Roman"/>
        </w:rPr>
        <w:t>This collection is covered under the following Privacy Impact Assessment:</w:t>
      </w:r>
    </w:p>
    <w:p w:rsidR="0004182E" w:rsidRPr="00E1509E" w:rsidP="0004182E" w14:paraId="2AF8F039" w14:textId="3CA0CD50">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DHS/USCIS/PIA-003</w:t>
      </w:r>
      <w:r w:rsidR="0001393B">
        <w:rPr>
          <w:rFonts w:ascii="Times New Roman" w:hAnsi="Times New Roman"/>
        </w:rPr>
        <w:t>(b)</w:t>
      </w:r>
      <w:r w:rsidR="0032660A">
        <w:rPr>
          <w:rFonts w:ascii="Times New Roman" w:hAnsi="Times New Roman"/>
        </w:rPr>
        <w:t xml:space="preserve"> </w:t>
      </w:r>
      <w:r w:rsidRPr="00E1509E">
        <w:rPr>
          <w:rFonts w:ascii="Times New Roman" w:hAnsi="Times New Roman"/>
        </w:rPr>
        <w:t>Integrated Digitization Document Management Program (IDDMP)</w:t>
      </w:r>
      <w:r w:rsidR="0032660A">
        <w:rPr>
          <w:rFonts w:ascii="Times New Roman" w:hAnsi="Times New Roman"/>
        </w:rPr>
        <w:t>, February 28, 2017</w:t>
      </w:r>
      <w:r w:rsidRPr="00E1509E" w:rsidR="00E1509E">
        <w:rPr>
          <w:rFonts w:ascii="Times New Roman" w:hAnsi="Times New Roman"/>
        </w:rPr>
        <w:t>;</w:t>
      </w:r>
    </w:p>
    <w:p w:rsidR="0004182E" w:rsidRPr="00E1509E" w:rsidP="0004182E" w14:paraId="131E6490" w14:textId="750A10AD">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DHS/USCIS/PIA-016</w:t>
      </w:r>
      <w:r w:rsidR="00675ABC">
        <w:rPr>
          <w:rFonts w:ascii="Times New Roman" w:hAnsi="Times New Roman"/>
        </w:rPr>
        <w:t xml:space="preserve">(d) </w:t>
      </w:r>
      <w:r w:rsidRPr="00E1509E">
        <w:rPr>
          <w:rFonts w:ascii="Times New Roman" w:hAnsi="Times New Roman"/>
        </w:rPr>
        <w:t>Computer Linked Application Information Management System (CLAIMS 3) and Associated Systems,</w:t>
      </w:r>
      <w:r w:rsidR="00356B78">
        <w:rPr>
          <w:rFonts w:ascii="Times New Roman" w:hAnsi="Times New Roman"/>
        </w:rPr>
        <w:t xml:space="preserve"> Ju</w:t>
      </w:r>
      <w:r w:rsidR="00E23638">
        <w:rPr>
          <w:rFonts w:ascii="Times New Roman" w:hAnsi="Times New Roman"/>
        </w:rPr>
        <w:t>ne 30</w:t>
      </w:r>
      <w:r w:rsidR="00356B78">
        <w:rPr>
          <w:rFonts w:ascii="Times New Roman" w:hAnsi="Times New Roman"/>
        </w:rPr>
        <w:t xml:space="preserve">, 2020; and </w:t>
      </w:r>
    </w:p>
    <w:p w:rsidR="0004182E" w:rsidRPr="00E1509E" w:rsidP="0004182E" w14:paraId="6DEE1D2E" w14:textId="1B87C787">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Forthcoming Employment Creation Immigrant Visa (EB-5) Program, which covers the use of the form to apply for admission into the US as a lawful permanent resident through the EB-5 program.</w:t>
      </w:r>
    </w:p>
    <w:p w:rsidR="0004182E" w:rsidRPr="00E1509E" w:rsidP="0004182E" w14:paraId="3B9D075A" w14:textId="77777777">
      <w:pPr>
        <w:widowControl/>
        <w:tabs>
          <w:tab w:val="left" w:pos="720"/>
        </w:tabs>
        <w:autoSpaceDE/>
        <w:adjustRightInd/>
        <w:rPr>
          <w:rFonts w:ascii="Times New Roman" w:hAnsi="Times New Roman"/>
        </w:rPr>
      </w:pPr>
    </w:p>
    <w:p w:rsidR="00EC5F60" w:rsidRPr="00E1509E" w:rsidP="00EC5F60" w14:paraId="00E0A29B" w14:textId="77777777">
      <w:pPr>
        <w:tabs>
          <w:tab w:val="left" w:pos="-1440"/>
        </w:tabs>
        <w:ind w:left="720"/>
        <w:rPr>
          <w:rFonts w:ascii="Times New Roman" w:hAnsi="Times New Roman"/>
        </w:rPr>
      </w:pPr>
      <w:r w:rsidRPr="00E1509E">
        <w:rPr>
          <w:rFonts w:ascii="Times New Roman" w:hAnsi="Times New Roman"/>
        </w:rPr>
        <w:t xml:space="preserve">The collection is covered under the following System of Records Notices: </w:t>
      </w:r>
    </w:p>
    <w:p w:rsidR="00E1509E" w:rsidRPr="00E1509E" w:rsidP="00E1509E" w14:paraId="582B3549" w14:textId="3418091D">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DHS/USCIS/CBP/ICE</w:t>
      </w:r>
      <w:r w:rsidR="007701B1">
        <w:rPr>
          <w:rFonts w:ascii="Times New Roman" w:hAnsi="Times New Roman"/>
        </w:rPr>
        <w:t>-</w:t>
      </w:r>
      <w:r w:rsidRPr="00E1509E">
        <w:rPr>
          <w:rFonts w:ascii="Times New Roman" w:hAnsi="Times New Roman"/>
        </w:rPr>
        <w:t xml:space="preserve">001 Alien File, Index, and National File Tracking System of Records, </w:t>
      </w:r>
      <w:r w:rsidR="007701B1">
        <w:rPr>
          <w:rFonts w:ascii="Times New Roman" w:hAnsi="Times New Roman"/>
        </w:rPr>
        <w:t>September 18, 2017,</w:t>
      </w:r>
      <w:r w:rsidR="005F2CB6">
        <w:rPr>
          <w:rFonts w:ascii="Times New Roman" w:hAnsi="Times New Roman"/>
        </w:rPr>
        <w:t xml:space="preserve"> </w:t>
      </w:r>
      <w:r w:rsidRPr="005F2CB6" w:rsidR="005F2CB6">
        <w:rPr>
          <w:rFonts w:ascii="Times New Roman" w:hAnsi="Times New Roman"/>
        </w:rPr>
        <w:t>82 FR 43556</w:t>
      </w:r>
      <w:r w:rsidR="005F2CB6">
        <w:rPr>
          <w:rFonts w:ascii="Times New Roman" w:hAnsi="Times New Roman"/>
        </w:rPr>
        <w:t>; and</w:t>
      </w:r>
    </w:p>
    <w:p w:rsidR="00EC5F60" w:rsidRPr="00E1509E" w:rsidP="00E1509E" w14:paraId="4F263E5B" w14:textId="37330FD9">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DHS/USCIS-007 Benefits Information System</w:t>
      </w:r>
      <w:r w:rsidR="005F2CB6">
        <w:rPr>
          <w:rFonts w:ascii="Times New Roman" w:hAnsi="Times New Roman"/>
        </w:rPr>
        <w:t xml:space="preserve">, </w:t>
      </w:r>
      <w:r w:rsidRPr="005F2CB6" w:rsidR="005F2CB6">
        <w:rPr>
          <w:rFonts w:ascii="Times New Roman" w:hAnsi="Times New Roman"/>
        </w:rPr>
        <w:t>October 10, 2019, 84 FR 54622</w:t>
      </w:r>
      <w:r w:rsidR="005F2CB6">
        <w:rPr>
          <w:rFonts w:ascii="Times New Roman" w:hAnsi="Times New Roman"/>
        </w:rPr>
        <w:t>.</w:t>
      </w:r>
    </w:p>
    <w:p w:rsidR="00E1509E" w:rsidRPr="00E1509E" w:rsidP="00E1509E" w14:paraId="4480A7A0" w14:textId="77777777">
      <w:pPr>
        <w:widowControl/>
        <w:tabs>
          <w:tab w:val="left" w:pos="720"/>
        </w:tabs>
        <w:autoSpaceDE/>
        <w:adjustRightInd/>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5B874F6A">
      <w:pPr>
        <w:tabs>
          <w:tab w:val="left" w:pos="-1440"/>
        </w:tabs>
        <w:ind w:left="720"/>
        <w:rPr>
          <w:rFonts w:ascii="Times New Roman" w:hAnsi="Times New Roman"/>
          <w:bCs/>
        </w:rPr>
      </w:pPr>
      <w:r>
        <w:rPr>
          <w:rFonts w:ascii="Times New Roman" w:hAnsi="Times New Roman"/>
          <w:bCs/>
        </w:rPr>
        <w:t>There are no questions of a sensitive nature.</w:t>
      </w:r>
    </w:p>
    <w:p w:rsidR="00E40D32" w:rsidRPr="008A4764" w:rsidP="00914A5D" w14:paraId="70FE6D65"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0A5182" w:rsidP="00AF721A" w14:paraId="68CD4829" w14:textId="3AD8E77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00500855">
        <w:rPr>
          <w:rFonts w:ascii="Times New Roman" w:hAnsi="Times New Roman"/>
          <w:b/>
        </w:rPr>
        <w:t>.</w:t>
      </w:r>
    </w:p>
    <w:p w:rsidR="000A5182" w:rsidP="004C5CAE" w14:paraId="55F2BF9C" w14:textId="77777777">
      <w:pPr>
        <w:tabs>
          <w:tab w:val="left" w:pos="-1440"/>
          <w:tab w:val="left" w:pos="1080"/>
        </w:tabs>
        <w:rPr>
          <w:rFonts w:ascii="Times New Roman" w:hAnsi="Times New Roman"/>
          <w:b/>
        </w:rPr>
      </w:pPr>
    </w:p>
    <w:tbl>
      <w:tblPr>
        <w:tblW w:w="107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30"/>
        <w:gridCol w:w="1373"/>
        <w:gridCol w:w="1237"/>
        <w:gridCol w:w="1170"/>
        <w:gridCol w:w="1057"/>
        <w:gridCol w:w="1080"/>
        <w:gridCol w:w="828"/>
        <w:gridCol w:w="1242"/>
      </w:tblGrid>
      <w:tr w14:paraId="5D85DF69" w14:textId="77777777" w:rsidTr="003F4067">
        <w:tblPrEx>
          <w:tblW w:w="107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0"/>
        </w:trPr>
        <w:tc>
          <w:tcPr>
            <w:tcW w:w="2790" w:type="dxa"/>
            <w:gridSpan w:val="2"/>
            <w:shd w:val="clear" w:color="auto" w:fill="F2F2F2"/>
            <w:noWrap/>
            <w:vAlign w:val="center"/>
            <w:hideMark/>
          </w:tcPr>
          <w:p w:rsidR="004C5CAE" w:rsidRPr="005C7118" w14:paraId="3063F3F2" w14:textId="77777777">
            <w:pPr>
              <w:jc w:val="center"/>
              <w:rPr>
                <w:rFonts w:ascii="Times New Roman" w:hAnsi="Times New Roman"/>
                <w:color w:val="000000"/>
                <w:sz w:val="20"/>
                <w:szCs w:val="20"/>
              </w:rPr>
            </w:pPr>
            <w:r w:rsidRPr="005C7118">
              <w:rPr>
                <w:rFonts w:ascii="Times New Roman" w:hAnsi="Times New Roman"/>
                <w:color w:val="000000"/>
                <w:sz w:val="20"/>
                <w:szCs w:val="20"/>
              </w:rPr>
              <w:t> </w:t>
            </w:r>
          </w:p>
        </w:tc>
        <w:tc>
          <w:tcPr>
            <w:tcW w:w="1373" w:type="dxa"/>
            <w:shd w:val="clear" w:color="auto" w:fill="F2F2F2"/>
            <w:noWrap/>
            <w:vAlign w:val="center"/>
            <w:hideMark/>
          </w:tcPr>
          <w:p w:rsidR="004C5CAE" w:rsidRPr="00751EFF" w14:paraId="05926402" w14:textId="77777777">
            <w:pPr>
              <w:jc w:val="center"/>
              <w:rPr>
                <w:rFonts w:ascii="Times New Roman" w:hAnsi="Times New Roman"/>
                <w:color w:val="000000"/>
                <w:sz w:val="20"/>
                <w:szCs w:val="20"/>
              </w:rPr>
            </w:pPr>
            <w:r w:rsidRPr="00751EFF">
              <w:rPr>
                <w:rFonts w:ascii="Times New Roman" w:hAnsi="Times New Roman"/>
                <w:color w:val="000000"/>
                <w:sz w:val="20"/>
                <w:szCs w:val="20"/>
              </w:rPr>
              <w:t>A</w:t>
            </w:r>
          </w:p>
        </w:tc>
        <w:tc>
          <w:tcPr>
            <w:tcW w:w="1237" w:type="dxa"/>
            <w:shd w:val="clear" w:color="auto" w:fill="F2F2F2"/>
            <w:noWrap/>
            <w:vAlign w:val="center"/>
            <w:hideMark/>
          </w:tcPr>
          <w:p w:rsidR="004C5CAE" w:rsidRPr="00751EFF" w14:paraId="5C135314" w14:textId="77777777">
            <w:pPr>
              <w:jc w:val="center"/>
              <w:rPr>
                <w:rFonts w:ascii="Times New Roman" w:hAnsi="Times New Roman"/>
                <w:color w:val="000000"/>
                <w:sz w:val="20"/>
                <w:szCs w:val="20"/>
              </w:rPr>
            </w:pPr>
            <w:r w:rsidRPr="00751EFF">
              <w:rPr>
                <w:rFonts w:ascii="Times New Roman" w:hAnsi="Times New Roman"/>
                <w:color w:val="000000"/>
                <w:sz w:val="20"/>
                <w:szCs w:val="20"/>
              </w:rPr>
              <w:t>B</w:t>
            </w:r>
          </w:p>
        </w:tc>
        <w:tc>
          <w:tcPr>
            <w:tcW w:w="1170" w:type="dxa"/>
            <w:shd w:val="clear" w:color="auto" w:fill="F2F2F2"/>
            <w:noWrap/>
            <w:vAlign w:val="center"/>
            <w:hideMark/>
          </w:tcPr>
          <w:p w:rsidR="004C5CAE" w:rsidRPr="00751EFF" w14:paraId="6C670280" w14:textId="77777777">
            <w:pPr>
              <w:jc w:val="center"/>
              <w:rPr>
                <w:rFonts w:ascii="Times New Roman" w:hAnsi="Times New Roman"/>
                <w:color w:val="000000"/>
                <w:sz w:val="20"/>
                <w:szCs w:val="20"/>
              </w:rPr>
            </w:pPr>
            <w:r w:rsidRPr="00751EFF">
              <w:rPr>
                <w:rFonts w:ascii="Times New Roman" w:hAnsi="Times New Roman"/>
                <w:color w:val="000000"/>
                <w:sz w:val="20"/>
                <w:szCs w:val="20"/>
              </w:rPr>
              <w:t>C = A x B</w:t>
            </w:r>
          </w:p>
        </w:tc>
        <w:tc>
          <w:tcPr>
            <w:tcW w:w="1057" w:type="dxa"/>
            <w:shd w:val="clear" w:color="auto" w:fill="F2F2F2"/>
            <w:noWrap/>
            <w:vAlign w:val="center"/>
            <w:hideMark/>
          </w:tcPr>
          <w:p w:rsidR="004C5CAE" w:rsidRPr="00751EFF" w14:paraId="46D7D958" w14:textId="77777777">
            <w:pPr>
              <w:jc w:val="center"/>
              <w:rPr>
                <w:rFonts w:ascii="Times New Roman" w:hAnsi="Times New Roman"/>
                <w:color w:val="000000"/>
                <w:sz w:val="20"/>
                <w:szCs w:val="20"/>
              </w:rPr>
            </w:pPr>
            <w:r w:rsidRPr="00751EFF">
              <w:rPr>
                <w:rFonts w:ascii="Times New Roman" w:hAnsi="Times New Roman"/>
                <w:color w:val="000000"/>
                <w:sz w:val="20"/>
                <w:szCs w:val="20"/>
              </w:rPr>
              <w:t>D</w:t>
            </w:r>
          </w:p>
        </w:tc>
        <w:tc>
          <w:tcPr>
            <w:tcW w:w="1080" w:type="dxa"/>
            <w:shd w:val="clear" w:color="auto" w:fill="F2F2F2"/>
            <w:noWrap/>
            <w:vAlign w:val="center"/>
            <w:hideMark/>
          </w:tcPr>
          <w:p w:rsidR="004C5CAE" w:rsidRPr="00751EFF" w14:paraId="61B9CDB9" w14:textId="77777777">
            <w:pPr>
              <w:jc w:val="center"/>
              <w:rPr>
                <w:rFonts w:ascii="Times New Roman" w:hAnsi="Times New Roman"/>
                <w:color w:val="000000"/>
                <w:sz w:val="20"/>
                <w:szCs w:val="20"/>
              </w:rPr>
            </w:pPr>
            <w:r w:rsidRPr="00751EFF">
              <w:rPr>
                <w:rFonts w:ascii="Times New Roman" w:hAnsi="Times New Roman"/>
                <w:color w:val="000000"/>
                <w:sz w:val="20"/>
                <w:szCs w:val="20"/>
              </w:rPr>
              <w:t>E = C x D</w:t>
            </w:r>
          </w:p>
        </w:tc>
        <w:tc>
          <w:tcPr>
            <w:tcW w:w="828" w:type="dxa"/>
            <w:shd w:val="clear" w:color="auto" w:fill="F2F2F2"/>
            <w:noWrap/>
            <w:vAlign w:val="center"/>
            <w:hideMark/>
          </w:tcPr>
          <w:p w:rsidR="004C5CAE" w:rsidRPr="00751EFF" w14:paraId="30161A5C" w14:textId="77777777">
            <w:pPr>
              <w:jc w:val="center"/>
              <w:rPr>
                <w:rFonts w:ascii="Times New Roman" w:hAnsi="Times New Roman"/>
                <w:color w:val="000000"/>
                <w:sz w:val="20"/>
                <w:szCs w:val="20"/>
              </w:rPr>
            </w:pPr>
            <w:r w:rsidRPr="00751EFF">
              <w:rPr>
                <w:rFonts w:ascii="Times New Roman" w:hAnsi="Times New Roman"/>
                <w:color w:val="000000"/>
                <w:sz w:val="20"/>
                <w:szCs w:val="20"/>
              </w:rPr>
              <w:t xml:space="preserve">F </w:t>
            </w:r>
          </w:p>
        </w:tc>
        <w:tc>
          <w:tcPr>
            <w:tcW w:w="1242" w:type="dxa"/>
            <w:shd w:val="clear" w:color="auto" w:fill="F2F2F2"/>
            <w:noWrap/>
            <w:vAlign w:val="center"/>
            <w:hideMark/>
          </w:tcPr>
          <w:p w:rsidR="004C5CAE" w:rsidRPr="00751EFF" w14:paraId="5AFE0154" w14:textId="77777777">
            <w:pPr>
              <w:jc w:val="center"/>
              <w:rPr>
                <w:rFonts w:ascii="Times New Roman" w:hAnsi="Times New Roman"/>
                <w:color w:val="000000"/>
                <w:sz w:val="20"/>
                <w:szCs w:val="20"/>
              </w:rPr>
            </w:pPr>
            <w:r w:rsidRPr="00751EFF">
              <w:rPr>
                <w:rFonts w:ascii="Times New Roman" w:hAnsi="Times New Roman"/>
                <w:color w:val="000000"/>
                <w:sz w:val="20"/>
                <w:szCs w:val="20"/>
              </w:rPr>
              <w:t>G = E x F</w:t>
            </w:r>
          </w:p>
        </w:tc>
      </w:tr>
      <w:tr w14:paraId="3990E202" w14:textId="77777777" w:rsidTr="003F4067">
        <w:tblPrEx>
          <w:tblW w:w="10777" w:type="dxa"/>
          <w:tblInd w:w="-635" w:type="dxa"/>
          <w:tblLayout w:type="fixed"/>
          <w:tblLook w:val="04A0"/>
        </w:tblPrEx>
        <w:trPr>
          <w:trHeight w:val="1582"/>
        </w:trPr>
        <w:tc>
          <w:tcPr>
            <w:tcW w:w="1260" w:type="dxa"/>
            <w:shd w:val="clear" w:color="auto" w:fill="D9D9D9"/>
            <w:vAlign w:val="center"/>
            <w:hideMark/>
          </w:tcPr>
          <w:p w:rsidR="004C5CAE" w:rsidRPr="005C7118" w14:paraId="73D8AE8F"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Type of Respondent</w:t>
            </w:r>
          </w:p>
        </w:tc>
        <w:tc>
          <w:tcPr>
            <w:tcW w:w="1530" w:type="dxa"/>
            <w:shd w:val="clear" w:color="auto" w:fill="D9D9D9"/>
            <w:vAlign w:val="center"/>
            <w:hideMark/>
          </w:tcPr>
          <w:p w:rsidR="004C5CAE" w:rsidRPr="005C7118" w14:paraId="5AADA7F9"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Form Name / Form Number</w:t>
            </w:r>
          </w:p>
        </w:tc>
        <w:tc>
          <w:tcPr>
            <w:tcW w:w="1373" w:type="dxa"/>
            <w:shd w:val="clear" w:color="auto" w:fill="D9D9D9"/>
            <w:vAlign w:val="center"/>
            <w:hideMark/>
          </w:tcPr>
          <w:p w:rsidR="004C5CAE" w:rsidRPr="005C7118" w14:paraId="5311D765"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No. of Respondents</w:t>
            </w:r>
          </w:p>
        </w:tc>
        <w:tc>
          <w:tcPr>
            <w:tcW w:w="1237" w:type="dxa"/>
            <w:shd w:val="clear" w:color="auto" w:fill="D9D9D9"/>
            <w:vAlign w:val="center"/>
            <w:hideMark/>
          </w:tcPr>
          <w:p w:rsidR="004C5CAE" w:rsidRPr="005C7118" w14:paraId="6E8112A8"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No. of Responses per Respondent</w:t>
            </w:r>
          </w:p>
        </w:tc>
        <w:tc>
          <w:tcPr>
            <w:tcW w:w="1170" w:type="dxa"/>
            <w:shd w:val="clear" w:color="auto" w:fill="D9D9D9"/>
            <w:vAlign w:val="center"/>
            <w:hideMark/>
          </w:tcPr>
          <w:p w:rsidR="004C5CAE" w:rsidRPr="005C7118" w14:paraId="68B5B67B"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Number of Responses</w:t>
            </w:r>
          </w:p>
        </w:tc>
        <w:tc>
          <w:tcPr>
            <w:tcW w:w="1057" w:type="dxa"/>
            <w:shd w:val="clear" w:color="auto" w:fill="D9D9D9"/>
            <w:vAlign w:val="center"/>
            <w:hideMark/>
          </w:tcPr>
          <w:p w:rsidR="004C5CAE" w:rsidRPr="005C7118" w14:paraId="1E268BD7"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Avg. Burden per Response (in hours)</w:t>
            </w:r>
          </w:p>
        </w:tc>
        <w:tc>
          <w:tcPr>
            <w:tcW w:w="1080" w:type="dxa"/>
            <w:shd w:val="clear" w:color="auto" w:fill="D9D9D9"/>
            <w:vAlign w:val="center"/>
            <w:hideMark/>
          </w:tcPr>
          <w:p w:rsidR="004C5CAE" w:rsidRPr="005C7118" w14:paraId="47CF73F2"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Annual Burden (in hours)</w:t>
            </w:r>
          </w:p>
        </w:tc>
        <w:tc>
          <w:tcPr>
            <w:tcW w:w="828" w:type="dxa"/>
            <w:shd w:val="clear" w:color="auto" w:fill="D9D9D9"/>
            <w:vAlign w:val="center"/>
            <w:hideMark/>
          </w:tcPr>
          <w:p w:rsidR="004C5CAE" w:rsidRPr="005C7118" w14:paraId="7C9FF7A2"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Avg. Hourly Wage Rate</w:t>
            </w:r>
          </w:p>
        </w:tc>
        <w:tc>
          <w:tcPr>
            <w:tcW w:w="1242" w:type="dxa"/>
            <w:shd w:val="clear" w:color="auto" w:fill="D9D9D9"/>
            <w:vAlign w:val="center"/>
            <w:hideMark/>
          </w:tcPr>
          <w:p w:rsidR="004C5CAE" w:rsidRPr="005C7118" w14:paraId="1FEBF133"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Annual Respondent Cost</w:t>
            </w:r>
          </w:p>
        </w:tc>
      </w:tr>
      <w:tr w14:paraId="5A6985E8" w14:textId="77777777" w:rsidTr="003F4067">
        <w:tblPrEx>
          <w:tblW w:w="10777" w:type="dxa"/>
          <w:tblInd w:w="-635" w:type="dxa"/>
          <w:tblLayout w:type="fixed"/>
          <w:tblLook w:val="04A0"/>
        </w:tblPrEx>
        <w:trPr>
          <w:trHeight w:val="1187"/>
        </w:trPr>
        <w:tc>
          <w:tcPr>
            <w:tcW w:w="1260" w:type="dxa"/>
            <w:vAlign w:val="center"/>
            <w:hideMark/>
          </w:tcPr>
          <w:p w:rsidR="004C5CAE" w:rsidRPr="005C7118" w14:paraId="063B2E36" w14:textId="77777777">
            <w:pPr>
              <w:jc w:val="center"/>
              <w:rPr>
                <w:rFonts w:ascii="Times New Roman" w:hAnsi="Times New Roman"/>
                <w:color w:val="000000"/>
                <w:sz w:val="20"/>
                <w:szCs w:val="20"/>
              </w:rPr>
            </w:pPr>
            <w:r w:rsidRPr="005C7118">
              <w:rPr>
                <w:rFonts w:ascii="Times New Roman" w:hAnsi="Times New Roman"/>
                <w:color w:val="000000"/>
                <w:sz w:val="20"/>
                <w:szCs w:val="20"/>
              </w:rPr>
              <w:t>Individuals or Households</w:t>
            </w:r>
          </w:p>
        </w:tc>
        <w:tc>
          <w:tcPr>
            <w:tcW w:w="1530" w:type="dxa"/>
            <w:vAlign w:val="center"/>
            <w:hideMark/>
          </w:tcPr>
          <w:p w:rsidR="004C5CAE" w:rsidRPr="005C7118" w:rsidP="001D7F04" w14:paraId="27688C09" w14:textId="5F9D117A">
            <w:pPr>
              <w:jc w:val="center"/>
              <w:rPr>
                <w:rFonts w:ascii="Times New Roman" w:hAnsi="Times New Roman"/>
                <w:color w:val="000000"/>
                <w:sz w:val="20"/>
                <w:szCs w:val="20"/>
              </w:rPr>
            </w:pPr>
            <w:r w:rsidRPr="0076735D">
              <w:rPr>
                <w:rFonts w:ascii="Times New Roman" w:hAnsi="Times New Roman"/>
                <w:sz w:val="20"/>
                <w:szCs w:val="20"/>
              </w:rPr>
              <w:t>Amendment to Legacy</w:t>
            </w:r>
            <w:r w:rsidR="007B252C">
              <w:rPr>
                <w:rFonts w:ascii="Times New Roman" w:hAnsi="Times New Roman"/>
                <w:sz w:val="20"/>
                <w:szCs w:val="20"/>
              </w:rPr>
              <w:t xml:space="preserve"> Form I-526</w:t>
            </w:r>
            <w:r w:rsidR="00E058EB">
              <w:rPr>
                <w:rFonts w:ascii="Times New Roman" w:hAnsi="Times New Roman"/>
                <w:sz w:val="20"/>
                <w:szCs w:val="20"/>
              </w:rPr>
              <w:t xml:space="preserve"> </w:t>
            </w:r>
            <w:r w:rsidRPr="005C7118" w:rsidR="002F40D4">
              <w:rPr>
                <w:rFonts w:ascii="Times New Roman" w:hAnsi="Times New Roman"/>
                <w:color w:val="000000"/>
                <w:sz w:val="20"/>
                <w:szCs w:val="20"/>
              </w:rPr>
              <w:t>/</w:t>
            </w:r>
            <w:r w:rsidR="00E058EB">
              <w:rPr>
                <w:rFonts w:ascii="Times New Roman" w:hAnsi="Times New Roman"/>
                <w:color w:val="000000"/>
                <w:sz w:val="20"/>
                <w:szCs w:val="20"/>
              </w:rPr>
              <w:t xml:space="preserve"> </w:t>
            </w:r>
            <w:r w:rsidRPr="005C7118" w:rsidR="002F40D4">
              <w:rPr>
                <w:rFonts w:ascii="Times New Roman" w:hAnsi="Times New Roman"/>
                <w:color w:val="000000"/>
                <w:sz w:val="20"/>
                <w:szCs w:val="20"/>
              </w:rPr>
              <w:t>I-52</w:t>
            </w:r>
            <w:r w:rsidR="006D13E6">
              <w:rPr>
                <w:rFonts w:ascii="Times New Roman" w:hAnsi="Times New Roman"/>
                <w:color w:val="000000"/>
                <w:sz w:val="20"/>
                <w:szCs w:val="20"/>
              </w:rPr>
              <w:t>7</w:t>
            </w:r>
          </w:p>
        </w:tc>
        <w:tc>
          <w:tcPr>
            <w:tcW w:w="1373" w:type="dxa"/>
            <w:vAlign w:val="center"/>
            <w:hideMark/>
          </w:tcPr>
          <w:p w:rsidR="004C5CAE" w:rsidRPr="005C7118" w14:paraId="70D0F482" w14:textId="320A6425">
            <w:pPr>
              <w:jc w:val="center"/>
              <w:rPr>
                <w:rFonts w:ascii="Times New Roman" w:hAnsi="Times New Roman"/>
                <w:color w:val="000000"/>
                <w:sz w:val="20"/>
                <w:szCs w:val="20"/>
              </w:rPr>
            </w:pPr>
            <w:r>
              <w:rPr>
                <w:rFonts w:ascii="Times New Roman" w:hAnsi="Times New Roman"/>
                <w:color w:val="000000"/>
                <w:sz w:val="20"/>
                <w:szCs w:val="20"/>
              </w:rPr>
              <w:t>457</w:t>
            </w:r>
          </w:p>
        </w:tc>
        <w:tc>
          <w:tcPr>
            <w:tcW w:w="1237" w:type="dxa"/>
            <w:vAlign w:val="center"/>
            <w:hideMark/>
          </w:tcPr>
          <w:p w:rsidR="004C5CAE" w:rsidRPr="005C7118" w14:paraId="1B4104C2" w14:textId="77777777">
            <w:pPr>
              <w:jc w:val="center"/>
              <w:rPr>
                <w:rFonts w:ascii="Times New Roman" w:hAnsi="Times New Roman"/>
                <w:color w:val="000000"/>
                <w:sz w:val="20"/>
                <w:szCs w:val="20"/>
              </w:rPr>
            </w:pPr>
            <w:r w:rsidRPr="005C7118">
              <w:rPr>
                <w:rFonts w:ascii="Times New Roman" w:hAnsi="Times New Roman"/>
                <w:color w:val="000000"/>
                <w:sz w:val="20"/>
                <w:szCs w:val="20"/>
              </w:rPr>
              <w:t>1</w:t>
            </w:r>
          </w:p>
        </w:tc>
        <w:tc>
          <w:tcPr>
            <w:tcW w:w="1170" w:type="dxa"/>
            <w:vAlign w:val="center"/>
            <w:hideMark/>
          </w:tcPr>
          <w:p w:rsidR="004C5CAE" w:rsidRPr="005C7118" w14:paraId="28603EC0" w14:textId="15B10629">
            <w:pPr>
              <w:jc w:val="center"/>
              <w:rPr>
                <w:rFonts w:ascii="Times New Roman" w:hAnsi="Times New Roman"/>
                <w:color w:val="000000"/>
                <w:sz w:val="20"/>
                <w:szCs w:val="20"/>
              </w:rPr>
            </w:pPr>
            <w:r>
              <w:rPr>
                <w:rFonts w:ascii="Times New Roman" w:hAnsi="Times New Roman"/>
                <w:color w:val="000000"/>
                <w:sz w:val="20"/>
                <w:szCs w:val="20"/>
              </w:rPr>
              <w:t>457</w:t>
            </w:r>
          </w:p>
        </w:tc>
        <w:tc>
          <w:tcPr>
            <w:tcW w:w="1057" w:type="dxa"/>
            <w:vAlign w:val="center"/>
            <w:hideMark/>
          </w:tcPr>
          <w:p w:rsidR="004C5CAE" w:rsidRPr="005C7118" w14:paraId="0F540F0A" w14:textId="2E34CBF9">
            <w:pPr>
              <w:jc w:val="center"/>
              <w:rPr>
                <w:rFonts w:ascii="Times New Roman" w:hAnsi="Times New Roman"/>
                <w:color w:val="000000"/>
                <w:sz w:val="20"/>
                <w:szCs w:val="20"/>
              </w:rPr>
            </w:pPr>
            <w:r w:rsidRPr="005C7118">
              <w:rPr>
                <w:rFonts w:ascii="Times New Roman" w:hAnsi="Times New Roman"/>
                <w:color w:val="000000"/>
                <w:sz w:val="20"/>
                <w:szCs w:val="20"/>
              </w:rPr>
              <w:t>1</w:t>
            </w:r>
            <w:r w:rsidR="006E1A73">
              <w:rPr>
                <w:rFonts w:ascii="Times New Roman" w:hAnsi="Times New Roman"/>
                <w:color w:val="000000"/>
                <w:sz w:val="20"/>
                <w:szCs w:val="20"/>
              </w:rPr>
              <w:t>.</w:t>
            </w:r>
            <w:r w:rsidR="000370CD">
              <w:rPr>
                <w:rFonts w:ascii="Times New Roman" w:hAnsi="Times New Roman"/>
                <w:color w:val="000000"/>
                <w:sz w:val="20"/>
                <w:szCs w:val="20"/>
              </w:rPr>
              <w:t>44</w:t>
            </w:r>
          </w:p>
        </w:tc>
        <w:tc>
          <w:tcPr>
            <w:tcW w:w="1080" w:type="dxa"/>
            <w:vAlign w:val="center"/>
            <w:hideMark/>
          </w:tcPr>
          <w:p w:rsidR="004C5CAE" w:rsidRPr="005C7118" w:rsidP="007B252C" w14:paraId="26D1AA75" w14:textId="4F2F0D99">
            <w:pPr>
              <w:jc w:val="center"/>
              <w:rPr>
                <w:rFonts w:ascii="Times New Roman" w:hAnsi="Times New Roman"/>
                <w:color w:val="000000"/>
                <w:sz w:val="20"/>
                <w:szCs w:val="20"/>
              </w:rPr>
            </w:pPr>
            <w:r>
              <w:rPr>
                <w:rFonts w:ascii="Times New Roman" w:hAnsi="Times New Roman"/>
                <w:color w:val="000000"/>
                <w:sz w:val="20"/>
                <w:szCs w:val="20"/>
              </w:rPr>
              <w:t>658</w:t>
            </w:r>
          </w:p>
        </w:tc>
        <w:tc>
          <w:tcPr>
            <w:tcW w:w="828" w:type="dxa"/>
            <w:vAlign w:val="center"/>
            <w:hideMark/>
          </w:tcPr>
          <w:p w:rsidR="004C5CAE" w:rsidRPr="005C7118" w14:paraId="54850A58" w14:textId="37A87FC3">
            <w:pPr>
              <w:jc w:val="center"/>
              <w:rPr>
                <w:rFonts w:ascii="Times New Roman" w:hAnsi="Times New Roman"/>
                <w:color w:val="000000"/>
                <w:sz w:val="20"/>
                <w:szCs w:val="20"/>
              </w:rPr>
            </w:pPr>
            <w:r w:rsidRPr="005C7118">
              <w:rPr>
                <w:rFonts w:ascii="Times New Roman" w:hAnsi="Times New Roman"/>
                <w:color w:val="000000"/>
                <w:sz w:val="20"/>
                <w:szCs w:val="20"/>
              </w:rPr>
              <w:t>$</w:t>
            </w:r>
            <w:r w:rsidRPr="005C7118" w:rsidR="00D27DB0">
              <w:rPr>
                <w:rFonts w:ascii="Times New Roman" w:hAnsi="Times New Roman"/>
                <w:color w:val="000000"/>
                <w:sz w:val="20"/>
                <w:szCs w:val="20"/>
              </w:rPr>
              <w:t>4</w:t>
            </w:r>
            <w:r w:rsidR="00A93BAE">
              <w:rPr>
                <w:rFonts w:ascii="Times New Roman" w:hAnsi="Times New Roman"/>
                <w:color w:val="000000"/>
                <w:sz w:val="20"/>
                <w:szCs w:val="20"/>
              </w:rPr>
              <w:t>3.45</w:t>
            </w:r>
          </w:p>
        </w:tc>
        <w:tc>
          <w:tcPr>
            <w:tcW w:w="1242" w:type="dxa"/>
            <w:vAlign w:val="center"/>
            <w:hideMark/>
          </w:tcPr>
          <w:p w:rsidR="004C5CAE" w:rsidRPr="005C7118" w14:paraId="0EEAA285" w14:textId="31A383F0">
            <w:pPr>
              <w:jc w:val="center"/>
              <w:rPr>
                <w:rFonts w:ascii="Times New Roman" w:hAnsi="Times New Roman"/>
                <w:color w:val="000000"/>
                <w:sz w:val="20"/>
                <w:szCs w:val="20"/>
              </w:rPr>
            </w:pPr>
            <w:r w:rsidRPr="005C7118">
              <w:rPr>
                <w:rFonts w:ascii="Times New Roman" w:hAnsi="Times New Roman"/>
                <w:color w:val="000000"/>
                <w:sz w:val="20"/>
                <w:szCs w:val="20"/>
              </w:rPr>
              <w:t>$</w:t>
            </w:r>
            <w:r w:rsidR="007B252C">
              <w:rPr>
                <w:rFonts w:ascii="Times New Roman" w:hAnsi="Times New Roman"/>
                <w:color w:val="000000"/>
                <w:sz w:val="20"/>
                <w:szCs w:val="20"/>
              </w:rPr>
              <w:t>28,594</w:t>
            </w:r>
            <w:r w:rsidRPr="005C7118">
              <w:rPr>
                <w:rFonts w:ascii="Times New Roman" w:hAnsi="Times New Roman"/>
                <w:color w:val="000000"/>
                <w:sz w:val="20"/>
                <w:szCs w:val="20"/>
              </w:rPr>
              <w:t xml:space="preserve"> </w:t>
            </w:r>
          </w:p>
        </w:tc>
      </w:tr>
      <w:tr w14:paraId="252031D9" w14:textId="77777777" w:rsidTr="0002369B">
        <w:tblPrEx>
          <w:tblW w:w="10777" w:type="dxa"/>
          <w:tblInd w:w="-635" w:type="dxa"/>
          <w:tblLayout w:type="fixed"/>
          <w:tblLook w:val="04A0"/>
        </w:tblPrEx>
        <w:trPr>
          <w:trHeight w:val="485"/>
        </w:trPr>
        <w:tc>
          <w:tcPr>
            <w:tcW w:w="1260" w:type="dxa"/>
            <w:shd w:val="clear" w:color="auto" w:fill="D9D9D9"/>
            <w:vAlign w:val="center"/>
            <w:hideMark/>
          </w:tcPr>
          <w:p w:rsidR="004C5CAE" w:rsidRPr="005C7118" w14:paraId="54AD3579"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w:t>
            </w:r>
          </w:p>
        </w:tc>
        <w:tc>
          <w:tcPr>
            <w:tcW w:w="1530" w:type="dxa"/>
            <w:shd w:val="clear" w:color="auto" w:fill="000000" w:themeFill="text1"/>
            <w:vAlign w:val="center"/>
            <w:hideMark/>
          </w:tcPr>
          <w:p w:rsidR="004C5CAE" w:rsidRPr="005C7118" w14:paraId="13E94FD5"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373" w:type="dxa"/>
            <w:shd w:val="clear" w:color="auto" w:fill="000000" w:themeFill="text1"/>
            <w:vAlign w:val="center"/>
            <w:hideMark/>
          </w:tcPr>
          <w:p w:rsidR="004C5CAE" w:rsidRPr="005C7118" w14:paraId="78A85A65"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237" w:type="dxa"/>
            <w:shd w:val="clear" w:color="auto" w:fill="000000" w:themeFill="text1"/>
            <w:vAlign w:val="center"/>
            <w:hideMark/>
          </w:tcPr>
          <w:p w:rsidR="004C5CAE" w:rsidRPr="005C7118" w14:paraId="6DA0C17C"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170" w:type="dxa"/>
            <w:shd w:val="clear" w:color="auto" w:fill="D9D9D9"/>
            <w:vAlign w:val="center"/>
            <w:hideMark/>
          </w:tcPr>
          <w:p w:rsidR="004C5CAE" w:rsidRPr="005C7118" w14:paraId="4B2BA85C" w14:textId="61F0928E">
            <w:pPr>
              <w:jc w:val="center"/>
              <w:rPr>
                <w:rFonts w:ascii="Times New Roman" w:hAnsi="Times New Roman"/>
                <w:b/>
                <w:bCs/>
                <w:color w:val="000000"/>
                <w:sz w:val="20"/>
                <w:szCs w:val="20"/>
              </w:rPr>
            </w:pPr>
            <w:r>
              <w:rPr>
                <w:rFonts w:ascii="Times New Roman" w:hAnsi="Times New Roman"/>
                <w:b/>
                <w:bCs/>
                <w:color w:val="000000"/>
                <w:sz w:val="20"/>
                <w:szCs w:val="20"/>
              </w:rPr>
              <w:t>457</w:t>
            </w:r>
          </w:p>
        </w:tc>
        <w:tc>
          <w:tcPr>
            <w:tcW w:w="1057" w:type="dxa"/>
            <w:shd w:val="clear" w:color="auto" w:fill="000000" w:themeFill="text1"/>
            <w:vAlign w:val="center"/>
            <w:hideMark/>
          </w:tcPr>
          <w:p w:rsidR="004C5CAE" w:rsidRPr="005C7118" w14:paraId="64E6A411"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080" w:type="dxa"/>
            <w:shd w:val="clear" w:color="auto" w:fill="D9D9D9"/>
            <w:vAlign w:val="center"/>
            <w:hideMark/>
          </w:tcPr>
          <w:p w:rsidR="004C5CAE" w:rsidRPr="005C7118" w14:paraId="7F31076C" w14:textId="09071C72">
            <w:pPr>
              <w:jc w:val="center"/>
              <w:rPr>
                <w:rFonts w:ascii="Times New Roman" w:hAnsi="Times New Roman"/>
                <w:b/>
                <w:bCs/>
                <w:color w:val="000000"/>
                <w:sz w:val="20"/>
                <w:szCs w:val="20"/>
              </w:rPr>
            </w:pPr>
            <w:r>
              <w:rPr>
                <w:rFonts w:ascii="Times New Roman" w:hAnsi="Times New Roman"/>
                <w:b/>
                <w:bCs/>
                <w:color w:val="000000"/>
                <w:sz w:val="20"/>
                <w:szCs w:val="20"/>
              </w:rPr>
              <w:t>658</w:t>
            </w:r>
          </w:p>
        </w:tc>
        <w:tc>
          <w:tcPr>
            <w:tcW w:w="828" w:type="dxa"/>
            <w:shd w:val="clear" w:color="auto" w:fill="000000" w:themeFill="text1"/>
            <w:vAlign w:val="center"/>
            <w:hideMark/>
          </w:tcPr>
          <w:p w:rsidR="004C5CAE" w:rsidRPr="005C7118" w14:paraId="16F6C5FA"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242" w:type="dxa"/>
            <w:shd w:val="clear" w:color="auto" w:fill="D9D9D9"/>
            <w:vAlign w:val="center"/>
            <w:hideMark/>
          </w:tcPr>
          <w:p w:rsidR="004C5CAE" w:rsidRPr="005C7118" w14:paraId="1415D885" w14:textId="5284A9DD">
            <w:pPr>
              <w:jc w:val="center"/>
              <w:rPr>
                <w:rFonts w:ascii="Times New Roman" w:hAnsi="Times New Roman"/>
                <w:b/>
                <w:bCs/>
                <w:color w:val="000000"/>
                <w:sz w:val="20"/>
                <w:szCs w:val="20"/>
              </w:rPr>
            </w:pPr>
            <w:r w:rsidRPr="005C7118">
              <w:rPr>
                <w:rFonts w:ascii="Times New Roman" w:hAnsi="Times New Roman"/>
                <w:b/>
                <w:bCs/>
                <w:color w:val="000000"/>
                <w:sz w:val="20"/>
                <w:szCs w:val="20"/>
              </w:rPr>
              <w:t>$</w:t>
            </w:r>
            <w:r w:rsidR="007B252C">
              <w:rPr>
                <w:rFonts w:ascii="Times New Roman" w:hAnsi="Times New Roman"/>
                <w:b/>
                <w:bCs/>
                <w:color w:val="000000"/>
                <w:sz w:val="20"/>
                <w:szCs w:val="20"/>
              </w:rPr>
              <w:t>28,594</w:t>
            </w:r>
          </w:p>
        </w:tc>
      </w:tr>
    </w:tbl>
    <w:p w:rsidR="00111594" w:rsidRPr="00111594" w:rsidP="000F3B06" w14:paraId="23D1B05A" w14:textId="77777777">
      <w:pPr>
        <w:ind w:left="720"/>
        <w:jc w:val="both"/>
        <w:rPr>
          <w:rFonts w:ascii="Times New Roman" w:hAnsi="Times New Roman"/>
          <w:i/>
          <w:iCs/>
          <w:sz w:val="10"/>
          <w:szCs w:val="10"/>
        </w:rPr>
      </w:pPr>
      <w:bookmarkStart w:id="0" w:name="_Hlk39049463"/>
    </w:p>
    <w:bookmarkEnd w:id="0"/>
    <w:p w:rsidR="007A15AC" w:rsidRPr="001276A2" w:rsidP="007A15AC" w14:paraId="4F43555E" w14:textId="65EEE2AE">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fldChar w:fldCharType="begin"/>
      </w:r>
      <w:r>
        <w:rPr>
          <w:rStyle w:val="Hyperlink"/>
          <w:rFonts w:ascii="Times New Roman" w:hAnsi="Times New Roman"/>
          <w:i/>
          <w:iCs/>
          <w:sz w:val="20"/>
          <w:szCs w:val="20"/>
        </w:rPr>
        <w:instrText xml:space="preserve"> HYPERLINK "https://www.bls.gov/oes/current/oes_nat.htm" </w:instrText>
      </w:r>
      <w:r>
        <w:fldChar w:fldCharType="separate"/>
      </w:r>
      <w:r>
        <w:rPr>
          <w:rStyle w:val="Hyperlink"/>
          <w:rFonts w:ascii="Times New Roman" w:hAnsi="Times New Roman"/>
          <w:i/>
          <w:iCs/>
          <w:sz w:val="20"/>
          <w:szCs w:val="20"/>
        </w:rPr>
        <w:t>May 2022 Bureau of Labor Statistics</w:t>
      </w:r>
      <w:r>
        <w:fldChar w:fldCharType="end"/>
      </w:r>
      <w:r w:rsidRPr="00215244">
        <w:rPr>
          <w:rFonts w:ascii="Times New Roman" w:hAnsi="Times New Roman"/>
          <w:i/>
          <w:iCs/>
          <w:sz w:val="20"/>
          <w:szCs w:val="20"/>
        </w:rPr>
        <w:t xml:space="preserve"> average wag</w:t>
      </w:r>
      <w:r w:rsidRPr="001276A2">
        <w:rPr>
          <w:rFonts w:ascii="Times New Roman" w:hAnsi="Times New Roman"/>
          <w:i/>
          <w:iCs/>
          <w:sz w:val="20"/>
          <w:szCs w:val="20"/>
        </w:rPr>
        <w:t>e for All Occupations of $29.76</w:t>
      </w:r>
      <w:r w:rsidRPr="001276A2" w:rsidR="00770039">
        <w:rPr>
          <w:rFonts w:ascii="Times New Roman" w:hAnsi="Times New Roman"/>
          <w:i/>
          <w:iCs/>
          <w:sz w:val="20"/>
          <w:szCs w:val="20"/>
        </w:rPr>
        <w:t xml:space="preserve"> </w:t>
      </w:r>
      <w:r w:rsidRPr="001276A2">
        <w:rPr>
          <w:rFonts w:ascii="Times New Roman" w:hAnsi="Times New Roman"/>
          <w:i/>
          <w:iCs/>
          <w:sz w:val="20"/>
          <w:szCs w:val="20"/>
        </w:rPr>
        <w:t>times the wage rate benefit multiplier of 1.46 (to account for benefits provided) equaling $43.45</w:t>
      </w:r>
      <w:r w:rsidRPr="001276A2" w:rsidR="00770039">
        <w:rPr>
          <w:rFonts w:ascii="Times New Roman" w:hAnsi="Times New Roman"/>
          <w:i/>
          <w:iCs/>
          <w:sz w:val="20"/>
          <w:szCs w:val="20"/>
        </w:rPr>
        <w:t xml:space="preserve">.  </w:t>
      </w:r>
      <w:r w:rsidRPr="001276A2">
        <w:rPr>
          <w:rFonts w:ascii="Times New Roman" w:hAnsi="Times New Roman"/>
          <w:i/>
          <w:iCs/>
          <w:sz w:val="20"/>
          <w:szCs w:val="20"/>
        </w:rPr>
        <w:t>The selection of “All Occupations” was chosen because respondents to this collection could be expected from any occupation.</w:t>
      </w:r>
    </w:p>
    <w:p w:rsidR="00B742EE" w:rsidP="00AF721A" w14:paraId="0BA7B2AE"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P="00914A5D" w14:paraId="0713E11D" w14:textId="619167C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2A0B4F" w:rsidP="002A0B4F" w14:paraId="0F637034" w14:textId="77777777">
      <w:pPr>
        <w:rPr>
          <w:rFonts w:ascii="Times New Roman" w:hAnsi="Times New Roman"/>
        </w:rPr>
      </w:pPr>
    </w:p>
    <w:p w:rsidR="002A0B4F" w:rsidRPr="002A0B4F" w:rsidP="002A0B4F" w14:paraId="1C4C6528" w14:textId="1BD3569F">
      <w:pPr>
        <w:ind w:left="720"/>
        <w:rPr>
          <w:rFonts w:ascii="Times New Roman" w:hAnsi="Times New Roman"/>
        </w:rPr>
      </w:pPr>
      <w:r w:rsidRPr="002A0B4F">
        <w:rPr>
          <w:rFonts w:ascii="Times New Roman" w:hAnsi="Times New Roman"/>
        </w:rPr>
        <w:t xml:space="preserve">There are no start-up, maintenance, and operating costs associated with this collection of information. </w:t>
      </w:r>
    </w:p>
    <w:p w:rsidR="002A0B4F" w:rsidRPr="002A0B4F" w:rsidP="002A0B4F" w14:paraId="39D166AE" w14:textId="77777777">
      <w:pPr>
        <w:rPr>
          <w:rFonts w:ascii="Times New Roman" w:hAnsi="Times New Roman"/>
          <w:iCs/>
        </w:rPr>
      </w:pPr>
    </w:p>
    <w:p w:rsidR="00977A06" w:rsidP="007E7B3A" w14:paraId="464AF81B" w14:textId="1C23CFAE">
      <w:pPr>
        <w:ind w:left="720"/>
        <w:rPr>
          <w:rFonts w:ascii="Times New Roman" w:hAnsi="Times New Roman"/>
          <w:iCs/>
        </w:rPr>
      </w:pPr>
      <w:r w:rsidRPr="002A0B4F">
        <w:rPr>
          <w:rFonts w:ascii="Times New Roman" w:hAnsi="Times New Roman"/>
          <w:iCs/>
        </w:rPr>
        <w:t>This information collection may impose some out-of-pocket costs on respondents in addition to the time burden for the form’s preparation</w:t>
      </w:r>
      <w:r w:rsidR="007E7B3A">
        <w:rPr>
          <w:rFonts w:ascii="Times New Roman" w:hAnsi="Times New Roman"/>
          <w:iCs/>
        </w:rPr>
        <w:t xml:space="preserve">. </w:t>
      </w:r>
      <w:r w:rsidRPr="000D6A0C" w:rsidR="005E17FD">
        <w:rPr>
          <w:rFonts w:ascii="Times New Roman" w:hAnsi="Times New Roman"/>
        </w:rPr>
        <w:t>Costs may include payments for document translation and preparation services, attorney and legal fees, postage, and costs associated with gathering documentation. USCIS estimates</w:t>
      </w:r>
      <w:r w:rsidR="00C9622F">
        <w:rPr>
          <w:rFonts w:ascii="Times New Roman" w:hAnsi="Times New Roman"/>
        </w:rPr>
        <w:t xml:space="preserve"> that</w:t>
      </w:r>
      <w:r w:rsidRPr="000D6A0C" w:rsidR="005E17FD">
        <w:rPr>
          <w:rFonts w:ascii="Times New Roman" w:hAnsi="Times New Roman"/>
        </w:rPr>
        <w:t xml:space="preserve"> the average cost </w:t>
      </w:r>
      <w:r w:rsidRPr="002A0B4F">
        <w:rPr>
          <w:rFonts w:ascii="Times New Roman" w:hAnsi="Times New Roman"/>
          <w:iCs/>
        </w:rPr>
        <w:t>for these activities is $</w:t>
      </w:r>
      <w:r w:rsidR="00A55BDB">
        <w:rPr>
          <w:rFonts w:ascii="Times New Roman" w:hAnsi="Times New Roman"/>
          <w:iCs/>
        </w:rPr>
        <w:t>515</w:t>
      </w:r>
      <w:r w:rsidR="001F083C">
        <w:rPr>
          <w:rFonts w:ascii="Times New Roman" w:hAnsi="Times New Roman"/>
          <w:iCs/>
        </w:rPr>
        <w:t xml:space="preserve">.  </w:t>
      </w:r>
      <w:r>
        <w:rPr>
          <w:rFonts w:ascii="Times New Roman" w:hAnsi="Times New Roman"/>
          <w:iCs/>
        </w:rPr>
        <w:t>The estimated out of pocket cost to respondents is</w:t>
      </w:r>
      <w:r w:rsidR="001F083C">
        <w:rPr>
          <w:rFonts w:ascii="Times New Roman" w:hAnsi="Times New Roman"/>
          <w:iCs/>
        </w:rPr>
        <w:t xml:space="preserve"> calculated as follows</w:t>
      </w:r>
      <w:r w:rsidR="000B72BE">
        <w:rPr>
          <w:rFonts w:ascii="Times New Roman" w:hAnsi="Times New Roman"/>
          <w:iCs/>
        </w:rPr>
        <w:t xml:space="preserve">: </w:t>
      </w:r>
      <w:r w:rsidR="00A55BDB">
        <w:rPr>
          <w:rFonts w:ascii="Times New Roman" w:hAnsi="Times New Roman"/>
          <w:iCs/>
        </w:rPr>
        <w:t>457</w:t>
      </w:r>
      <w:r w:rsidR="000B72BE">
        <w:rPr>
          <w:rFonts w:ascii="Times New Roman" w:hAnsi="Times New Roman"/>
          <w:iCs/>
        </w:rPr>
        <w:t xml:space="preserve"> a</w:t>
      </w:r>
      <w:r w:rsidR="00E8583C">
        <w:rPr>
          <w:rFonts w:ascii="Times New Roman" w:hAnsi="Times New Roman"/>
          <w:iCs/>
        </w:rPr>
        <w:t xml:space="preserve">nnual </w:t>
      </w:r>
      <w:r w:rsidR="000B72BE">
        <w:rPr>
          <w:rFonts w:ascii="Times New Roman" w:hAnsi="Times New Roman"/>
          <w:iCs/>
        </w:rPr>
        <w:t xml:space="preserve">respondents </w:t>
      </w:r>
      <w:r>
        <w:rPr>
          <w:rFonts w:ascii="Times New Roman" w:hAnsi="Times New Roman"/>
          <w:iCs/>
        </w:rPr>
        <w:t>multiplie</w:t>
      </w:r>
      <w:r w:rsidR="00E8583C">
        <w:rPr>
          <w:rFonts w:ascii="Times New Roman" w:hAnsi="Times New Roman"/>
          <w:iCs/>
        </w:rPr>
        <w:t xml:space="preserve">d by the </w:t>
      </w:r>
      <w:r>
        <w:rPr>
          <w:rFonts w:ascii="Times New Roman" w:hAnsi="Times New Roman"/>
          <w:iCs/>
        </w:rPr>
        <w:t>average cost per respons</w:t>
      </w:r>
      <w:r w:rsidR="00E8583C">
        <w:rPr>
          <w:rFonts w:ascii="Times New Roman" w:hAnsi="Times New Roman"/>
          <w:iCs/>
        </w:rPr>
        <w:t xml:space="preserve">e of </w:t>
      </w:r>
      <w:r>
        <w:rPr>
          <w:rFonts w:ascii="Times New Roman" w:hAnsi="Times New Roman"/>
          <w:iCs/>
        </w:rPr>
        <w:t>$</w:t>
      </w:r>
      <w:r w:rsidR="00A55BDB">
        <w:rPr>
          <w:rFonts w:ascii="Times New Roman" w:hAnsi="Times New Roman"/>
          <w:iCs/>
        </w:rPr>
        <w:t>515</w:t>
      </w:r>
      <w:r>
        <w:rPr>
          <w:rFonts w:ascii="Times New Roman" w:hAnsi="Times New Roman"/>
          <w:iCs/>
        </w:rPr>
        <w:t>, which equal</w:t>
      </w:r>
      <w:r w:rsidR="00E8583C">
        <w:rPr>
          <w:rFonts w:ascii="Times New Roman" w:hAnsi="Times New Roman"/>
          <w:iCs/>
        </w:rPr>
        <w:t xml:space="preserve">s a total annual cost of </w:t>
      </w:r>
      <w:r w:rsidRPr="00C6398C">
        <w:rPr>
          <w:rFonts w:ascii="Times New Roman" w:hAnsi="Times New Roman"/>
          <w:b/>
          <w:bCs/>
        </w:rPr>
        <w:t>$</w:t>
      </w:r>
      <w:r w:rsidR="008366F3">
        <w:rPr>
          <w:rFonts w:ascii="Times New Roman" w:hAnsi="Times New Roman"/>
          <w:b/>
          <w:bCs/>
        </w:rPr>
        <w:t>235,355</w:t>
      </w:r>
      <w:r w:rsidR="003D6F69">
        <w:rPr>
          <w:rFonts w:ascii="Times New Roman" w:hAnsi="Times New Roman"/>
          <w:b/>
          <w:bCs/>
        </w:rPr>
        <w:t>.</w:t>
      </w:r>
    </w:p>
    <w:p w:rsidR="00982390" w:rsidRPr="002A0B4F" w:rsidP="00977A06" w14:paraId="16405C06" w14:textId="77777777">
      <w:pPr>
        <w:rPr>
          <w:rFonts w:ascii="Times New Roman" w:hAnsi="Times New Roman"/>
          <w:iCs/>
        </w:rPr>
      </w:pPr>
    </w:p>
    <w:p w:rsidR="006D18F5" w:rsidRPr="007A1EF0" w:rsidP="007A1EF0" w14:paraId="7151F0B5" w14:textId="0EB125F3">
      <w:pPr>
        <w:ind w:left="720"/>
        <w:rPr>
          <w:rFonts w:ascii="Times New Roman" w:hAnsi="Times New Roman"/>
          <w:b/>
        </w:rPr>
      </w:pPr>
      <w:r w:rsidRPr="007A1EF0">
        <w:rPr>
          <w:rFonts w:ascii="Times New Roman" w:hAnsi="Times New Roman"/>
        </w:rPr>
        <w:t>For informational purposes, the filing fee for Form I-52</w:t>
      </w:r>
      <w:r w:rsidR="00CD0A6A">
        <w:rPr>
          <w:rFonts w:ascii="Times New Roman" w:hAnsi="Times New Roman"/>
        </w:rPr>
        <w:t>7</w:t>
      </w:r>
      <w:r w:rsidRPr="007A1EF0">
        <w:rPr>
          <w:rFonts w:ascii="Times New Roman" w:hAnsi="Times New Roman"/>
        </w:rPr>
        <w:t xml:space="preserve"> is $</w:t>
      </w:r>
      <w:r w:rsidRPr="004261B0" w:rsidR="00A62E53">
        <w:rPr>
          <w:rFonts w:ascii="Times New Roman" w:hAnsi="Times New Roman"/>
        </w:rPr>
        <w:t>8,000</w:t>
      </w:r>
      <w:r w:rsidR="00CD0A6A">
        <w:rPr>
          <w:rFonts w:ascii="Times New Roman" w:hAnsi="Times New Roman"/>
        </w:rPr>
        <w:t>.</w:t>
      </w:r>
    </w:p>
    <w:p w:rsidR="003D6F69" w:rsidRPr="00A20D13" w:rsidP="00914A5D" w14:paraId="1E4A2E29"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23C077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00DF0D2A">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w:t>
      </w:r>
      <w:r w:rsidR="00DF0D2A">
        <w:rPr>
          <w:rFonts w:ascii="Times New Roman" w:hAnsi="Times New Roman"/>
        </w:rPr>
        <w:t xml:space="preserv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DF0D2A">
        <w:rPr>
          <w:rFonts w:ascii="Times New Roman" w:hAnsi="Times New Roman"/>
        </w:rPr>
        <w:t xml:space="preserve">.  </w:t>
      </w:r>
      <w:r w:rsidRPr="00663D52">
        <w:rPr>
          <w:rFonts w:ascii="Times New Roman" w:hAnsi="Times New Roman"/>
        </w:rPr>
        <w:t>In addition, this figure includes</w:t>
      </w:r>
      <w:r w:rsidR="00500855">
        <w:rPr>
          <w:rFonts w:ascii="Times New Roman" w:hAnsi="Times New Roman"/>
        </w:rPr>
        <w:t xml:space="preserve"> </w:t>
      </w:r>
      <w:r w:rsidRPr="00663D52">
        <w:rPr>
          <w:rFonts w:ascii="Times New Roman" w:hAnsi="Times New Roman"/>
        </w:rPr>
        <w:t>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9104CC" w:rsidP="009104CC" w14:paraId="057DCEED" w14:textId="0E498595">
      <w:pPr>
        <w:tabs>
          <w:tab w:val="left" w:pos="-1440"/>
        </w:tabs>
        <w:ind w:left="720"/>
        <w:rPr>
          <w:rFonts w:ascii="Times New Roman" w:hAnsi="Times New Roman"/>
        </w:rPr>
      </w:pPr>
      <w:r w:rsidRPr="00663D52">
        <w:rPr>
          <w:rFonts w:ascii="Times New Roman" w:hAnsi="Times New Roman"/>
        </w:rPr>
        <w:t>The tot</w:t>
      </w:r>
      <w:r>
        <w:rPr>
          <w:rFonts w:ascii="Times New Roman" w:hAnsi="Times New Roman"/>
        </w:rPr>
        <w:t xml:space="preserve">al estimated </w:t>
      </w:r>
      <w:r w:rsidRPr="00663D52">
        <w:rPr>
          <w:rFonts w:ascii="Times New Roman" w:hAnsi="Times New Roman"/>
        </w:rPr>
        <w:t xml:space="preserve">cost to the Federal government is </w:t>
      </w:r>
      <w:r w:rsidRPr="002B6812">
        <w:rPr>
          <w:rFonts w:ascii="Times New Roman" w:hAnsi="Times New Roman"/>
          <w:b/>
        </w:rPr>
        <w:t>$</w:t>
      </w:r>
      <w:r w:rsidR="000676D4">
        <w:rPr>
          <w:rFonts w:ascii="Times New Roman" w:hAnsi="Times New Roman"/>
          <w:b/>
        </w:rPr>
        <w:t>3,656,000</w:t>
      </w:r>
      <w:r w:rsidRPr="00D11630" w:rsidR="00D11630">
        <w:rPr>
          <w:rFonts w:ascii="Times New Roman" w:hAnsi="Times New Roman"/>
          <w:bCs/>
        </w:rPr>
        <w:t xml:space="preserve">.  </w:t>
      </w:r>
      <w:r w:rsidRPr="00663D52">
        <w:rPr>
          <w:rFonts w:ascii="Times New Roman" w:hAnsi="Times New Roman"/>
        </w:rPr>
        <w:t>Th</w:t>
      </w:r>
      <w:r w:rsidR="00AE1AA2">
        <w:rPr>
          <w:rFonts w:ascii="Times New Roman" w:hAnsi="Times New Roman"/>
        </w:rPr>
        <w:t xml:space="preserve">is figure </w:t>
      </w:r>
      <w:r w:rsidRPr="00663D52">
        <w:rPr>
          <w:rFonts w:ascii="Times New Roman" w:hAnsi="Times New Roman"/>
        </w:rPr>
        <w:t>is calculated by</w:t>
      </w:r>
      <w:r w:rsidR="00AE1AA2">
        <w:rPr>
          <w:rFonts w:ascii="Times New Roman" w:hAnsi="Times New Roman"/>
        </w:rPr>
        <w:t xml:space="preserve"> multiplying the form’s </w:t>
      </w:r>
      <w:r w:rsidR="001860B9">
        <w:rPr>
          <w:rFonts w:ascii="Times New Roman" w:hAnsi="Times New Roman"/>
        </w:rPr>
        <w:t xml:space="preserve">estimated number of annual </w:t>
      </w:r>
      <w:r w:rsidRPr="00663D52">
        <w:rPr>
          <w:rFonts w:ascii="Times New Roman" w:hAnsi="Times New Roman"/>
        </w:rPr>
        <w:t>respondents (</w:t>
      </w:r>
      <w:r w:rsidR="00DD14FE">
        <w:rPr>
          <w:rFonts w:ascii="Times New Roman" w:hAnsi="Times New Roman"/>
        </w:rPr>
        <w:t>457</w:t>
      </w:r>
      <w:r w:rsidRPr="00663D52">
        <w:rPr>
          <w:rFonts w:ascii="Times New Roman" w:hAnsi="Times New Roman"/>
        </w:rPr>
        <w:t>)</w:t>
      </w:r>
      <w:r w:rsidR="00986D84">
        <w:rPr>
          <w:rFonts w:ascii="Times New Roman" w:hAnsi="Times New Roman"/>
        </w:rPr>
        <w:t xml:space="preserve"> multiplied by the form’s </w:t>
      </w:r>
      <w:r w:rsidRPr="00663D52">
        <w:rPr>
          <w:rFonts w:ascii="Times New Roman" w:hAnsi="Times New Roman"/>
        </w:rPr>
        <w:t>filing fe</w:t>
      </w:r>
      <w:r w:rsidR="00986D84">
        <w:rPr>
          <w:rFonts w:ascii="Times New Roman" w:hAnsi="Times New Roman"/>
        </w:rPr>
        <w:t xml:space="preserve">e </w:t>
      </w:r>
      <w:r w:rsidRPr="00663D52">
        <w:rPr>
          <w:rFonts w:ascii="Times New Roman" w:hAnsi="Times New Roman"/>
        </w:rPr>
        <w:t>($</w:t>
      </w:r>
      <w:r w:rsidRPr="004261B0" w:rsidR="00A62E53">
        <w:rPr>
          <w:rFonts w:ascii="Times New Roman" w:hAnsi="Times New Roman"/>
        </w:rPr>
        <w:t>8,000</w:t>
      </w:r>
      <w:r w:rsidRPr="00663D52">
        <w:rPr>
          <w:rFonts w:ascii="Times New Roman" w:hAnsi="Times New Roman"/>
        </w:rPr>
        <w:t xml:space="preserve">). </w:t>
      </w:r>
    </w:p>
    <w:p w:rsidR="00956A56" w:rsidRPr="00663D52" w:rsidP="005142AD" w14:paraId="057EE89B" w14:textId="3CF63987">
      <w:pPr>
        <w:tabs>
          <w:tab w:val="left" w:pos="-1440"/>
        </w:tabs>
        <w:rPr>
          <w:rFonts w:ascii="Times New Roman" w:hAnsi="Times New Roman"/>
        </w:rPr>
      </w:pPr>
      <w:r w:rsidRPr="009104CC">
        <w:tab/>
      </w:r>
    </w:p>
    <w:p w:rsidR="00500855" w:rsidRPr="00500855" w:rsidP="00500855" w14:paraId="781A8086" w14:textId="751A6E5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00855" w:rsidP="004F2E81" w14:paraId="3D9BC6B6" w14:textId="77777777">
      <w:pPr>
        <w:ind w:left="720"/>
        <w:rPr>
          <w:rFonts w:ascii="Times New Roman" w:hAnsi="Times New Roman"/>
        </w:rPr>
      </w:pPr>
    </w:p>
    <w:p w:rsidR="00AE3E72" w:rsidRPr="00B97B08" w:rsidP="00AE3E72" w14:paraId="25F5D8E5" w14:textId="5591563E">
      <w:pPr>
        <w:ind w:left="720"/>
        <w:rPr>
          <w:rFonts w:ascii="Times New Roman" w:hAnsi="Times New Roman"/>
        </w:rPr>
      </w:pPr>
      <w:r w:rsidRPr="000D4195">
        <w:rPr>
          <w:rFonts w:ascii="Times New Roman" w:hAnsi="Times New Roman"/>
          <w:color w:val="000000"/>
        </w:rPr>
        <w:t>Th</w:t>
      </w:r>
      <w:r w:rsidR="00CC64F1">
        <w:rPr>
          <w:rFonts w:ascii="Times New Roman" w:hAnsi="Times New Roman"/>
          <w:color w:val="000000"/>
        </w:rPr>
        <w:t xml:space="preserve">is </w:t>
      </w:r>
      <w:r w:rsidRPr="000D4195">
        <w:rPr>
          <w:rFonts w:ascii="Times New Roman" w:hAnsi="Times New Roman"/>
          <w:color w:val="000000"/>
        </w:rPr>
        <w:t>is a new information collectio</w:t>
      </w:r>
      <w:r w:rsidRPr="00182134">
        <w:rPr>
          <w:rFonts w:ascii="Times New Roman" w:hAnsi="Times New Roman"/>
          <w:color w:val="000000" w:themeColor="text1"/>
        </w:rPr>
        <w:t>n</w:t>
      </w:r>
      <w:r w:rsidRPr="00182134" w:rsidR="00182134">
        <w:rPr>
          <w:rFonts w:ascii="Times New Roman" w:hAnsi="Times New Roman"/>
          <w:color w:val="000000" w:themeColor="text1"/>
        </w:rPr>
        <w:t xml:space="preserve"> and there are no program changes or adjustments to report in Items 13 or 14 of the OMB Form 83-I</w:t>
      </w:r>
      <w:r w:rsidR="00B13B1B">
        <w:rPr>
          <w:rFonts w:ascii="Times New Roman" w:hAnsi="Times New Roman"/>
          <w:color w:val="000000" w:themeColor="text1"/>
        </w:rPr>
        <w:t xml:space="preserve">. </w:t>
      </w:r>
      <w:r w:rsidRPr="00B13B1B" w:rsidR="00B13B1B">
        <w:rPr>
          <w:rFonts w:ascii="Times New Roman" w:hAnsi="Times New Roman"/>
        </w:rPr>
        <w:t xml:space="preserve">As a result of the proposed rulemaking, </w:t>
      </w:r>
      <w:r w:rsidR="00B13B1B">
        <w:rPr>
          <w:rFonts w:ascii="Times New Roman" w:hAnsi="Times New Roman"/>
        </w:rPr>
        <w:t>t</w:t>
      </w:r>
      <w:r w:rsidRPr="00B97B08" w:rsidR="00420524">
        <w:rPr>
          <w:rFonts w:ascii="Times New Roman" w:hAnsi="Times New Roman"/>
        </w:rPr>
        <w:t>h</w:t>
      </w:r>
      <w:r w:rsidR="00182134">
        <w:rPr>
          <w:rFonts w:ascii="Times New Roman" w:hAnsi="Times New Roman"/>
        </w:rPr>
        <w:t>is</w:t>
      </w:r>
      <w:r w:rsidRPr="00B97B08" w:rsidR="00420524">
        <w:rPr>
          <w:rFonts w:ascii="Times New Roman" w:hAnsi="Times New Roman"/>
        </w:rPr>
        <w:t xml:space="preserve"> new information collection is being created </w:t>
      </w:r>
      <w:r w:rsidRPr="00B97B08" w:rsidR="00BE30A2">
        <w:rPr>
          <w:rFonts w:ascii="Times New Roman" w:hAnsi="Times New Roman"/>
        </w:rPr>
        <w:t>for investors to amend a Form I-526, Immigrant Petition by Alien Investor</w:t>
      </w:r>
      <w:r w:rsidRPr="00B97B08" w:rsidR="003966E4">
        <w:rPr>
          <w:rFonts w:ascii="Times New Roman" w:hAnsi="Times New Roman"/>
        </w:rPr>
        <w:t xml:space="preserve">, filed before March 15, 2022, in order to retain eligibility under </w:t>
      </w:r>
      <w:r w:rsidRPr="00B97B08" w:rsidR="00B97B08">
        <w:rPr>
          <w:rFonts w:ascii="Times New Roman" w:hAnsi="Times New Roman"/>
        </w:rPr>
        <w:t>INA 203(b)(5)(M) where the investor’s regional center is terminated, or their new commercial enterprise or job-creating entity is debarred</w:t>
      </w:r>
      <w:r w:rsidRPr="00B97B08" w:rsidR="000D4195">
        <w:rPr>
          <w:rFonts w:ascii="Times New Roman" w:hAnsi="Times New Roman"/>
        </w:rPr>
        <w:t>.</w:t>
      </w:r>
    </w:p>
    <w:p w:rsidR="00420524" w:rsidRPr="0029577A" w:rsidP="00AE3E72" w14:paraId="0A154ACB"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E5414C" w:rsidRPr="000B00D2" w:rsidP="00BE1737" w14:paraId="6E4B9C2D" w14:textId="77777777">
      <w:pPr>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09595B">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9ECE20"/>
    <w:multiLevelType w:val="hybridMultilevel"/>
    <w:tmpl w:val="BF83A849"/>
    <w:lvl w:ilvl="0">
      <w:start w:val="1"/>
      <w:numFmt w:val="decimal"/>
      <w:lvlJc w:val="left"/>
      <w:pPr>
        <w:ind w:left="0" w:firstLine="0"/>
      </w:pPr>
      <w:rPr>
        <w:rFonts w:cs="Times New Roman"/>
      </w:rPr>
    </w:lvl>
    <w:lvl w:ilvl="1">
      <w:start w:val="0"/>
      <w:numFmt w:val="decimal"/>
      <w:lvlJc w:val="left"/>
      <w:pPr>
        <w:ind w:left="0" w:firstLine="0"/>
      </w:pPr>
      <w:rPr>
        <w:rFonts w:cs="Times New Roman"/>
      </w:rPr>
    </w:lvl>
    <w:lvl w:ilvl="2">
      <w:start w:val="0"/>
      <w:numFmt w:val="decimal"/>
      <w:lvlJc w:val="left"/>
      <w:pPr>
        <w:ind w:left="0" w:firstLine="0"/>
      </w:pPr>
      <w:rPr>
        <w:rFonts w:cs="Times New Roman"/>
      </w:rPr>
    </w:lvl>
    <w:lvl w:ilvl="3">
      <w:start w:val="0"/>
      <w:numFmt w:val="decimal"/>
      <w:lvlJc w:val="left"/>
      <w:pPr>
        <w:ind w:left="0" w:firstLine="0"/>
      </w:pPr>
      <w:rPr>
        <w:rFonts w:cs="Times New Roman"/>
      </w:rPr>
    </w:lvl>
    <w:lvl w:ilvl="4">
      <w:start w:val="0"/>
      <w:numFmt w:val="decimal"/>
      <w:lvlJc w:val="left"/>
      <w:pPr>
        <w:ind w:left="0" w:firstLine="0"/>
      </w:pPr>
      <w:rPr>
        <w:rFonts w:cs="Times New Roman"/>
      </w:rPr>
    </w:lvl>
    <w:lvl w:ilvl="5">
      <w:start w:val="0"/>
      <w:numFmt w:val="decimal"/>
      <w:lvlJc w:val="left"/>
      <w:pPr>
        <w:ind w:left="0" w:firstLine="0"/>
      </w:pPr>
      <w:rPr>
        <w:rFonts w:cs="Times New Roman"/>
      </w:rPr>
    </w:lvl>
    <w:lvl w:ilvl="6">
      <w:start w:val="0"/>
      <w:numFmt w:val="decimal"/>
      <w:lvlJc w:val="left"/>
      <w:pPr>
        <w:ind w:left="0" w:firstLine="0"/>
      </w:pPr>
      <w:rPr>
        <w:rFonts w:cs="Times New Roman"/>
      </w:rPr>
    </w:lvl>
    <w:lvl w:ilvl="7">
      <w:start w:val="0"/>
      <w:numFmt w:val="decimal"/>
      <w:lvlJc w:val="left"/>
      <w:pPr>
        <w:ind w:left="0" w:firstLine="0"/>
      </w:pPr>
      <w:rPr>
        <w:rFonts w:cs="Times New Roman"/>
      </w:rPr>
    </w:lvl>
    <w:lvl w:ilvl="8">
      <w:start w:val="0"/>
      <w:numFmt w:val="decimal"/>
      <w:lvlJc w:val="left"/>
      <w:pPr>
        <w:ind w:left="0" w:firstLine="0"/>
      </w:pPr>
      <w:rPr>
        <w:rFonts w:cs="Times New Roman"/>
      </w:rPr>
    </w:lvl>
  </w:abstractNum>
  <w:abstractNum w:abstractNumId="4">
    <w:nsid w:val="158429BD"/>
    <w:multiLevelType w:val="hybridMultilevel"/>
    <w:tmpl w:val="B0A685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B67053"/>
    <w:multiLevelType w:val="hybridMultilevel"/>
    <w:tmpl w:val="02920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7C4392"/>
    <w:multiLevelType w:val="hybridMultilevel"/>
    <w:tmpl w:val="14E95B7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2AC0585"/>
    <w:multiLevelType w:val="hybridMultilevel"/>
    <w:tmpl w:val="98208B60"/>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42C2F9"/>
    <w:multiLevelType w:val="hybridMultilevel"/>
    <w:tmpl w:val="B10DD3B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6630B68"/>
    <w:multiLevelType w:val="hybridMultilevel"/>
    <w:tmpl w:val="B2366A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9067982">
    <w:abstractNumId w:val="11"/>
  </w:num>
  <w:num w:numId="2" w16cid:durableId="467208392">
    <w:abstractNumId w:val="0"/>
  </w:num>
  <w:num w:numId="3" w16cid:durableId="1193230088">
    <w:abstractNumId w:val="8"/>
  </w:num>
  <w:num w:numId="4" w16cid:durableId="2014600081">
    <w:abstractNumId w:val="12"/>
  </w:num>
  <w:num w:numId="5" w16cid:durableId="1039282239">
    <w:abstractNumId w:val="1"/>
  </w:num>
  <w:num w:numId="6" w16cid:durableId="261374209">
    <w:abstractNumId w:val="7"/>
  </w:num>
  <w:num w:numId="7" w16cid:durableId="2123184388">
    <w:abstractNumId w:val="5"/>
  </w:num>
  <w:num w:numId="8" w16cid:durableId="435565230">
    <w:abstractNumId w:val="2"/>
  </w:num>
  <w:num w:numId="9" w16cid:durableId="336158329">
    <w:abstractNumId w:val="15"/>
  </w:num>
  <w:num w:numId="10" w16cid:durableId="1200240418">
    <w:abstractNumId w:val="3"/>
    <w:lvlOverride w:ilvl="0">
      <w:startOverride w:val="1"/>
    </w:lvlOverride>
    <w:lvlOverride w:ilvl="1"/>
    <w:lvlOverride w:ilvl="2"/>
    <w:lvlOverride w:ilvl="3"/>
    <w:lvlOverride w:ilvl="4"/>
    <w:lvlOverride w:ilvl="5"/>
    <w:lvlOverride w:ilvl="6"/>
    <w:lvlOverride w:ilvl="7"/>
    <w:lvlOverride w:ilvl="8"/>
  </w:num>
  <w:num w:numId="11" w16cid:durableId="2033913178">
    <w:abstractNumId w:val="14"/>
  </w:num>
  <w:num w:numId="12" w16cid:durableId="1068303584">
    <w:abstractNumId w:val="6"/>
  </w:num>
  <w:num w:numId="13" w16cid:durableId="23213321">
    <w:abstractNumId w:val="9"/>
  </w:num>
  <w:num w:numId="14" w16cid:durableId="1702124149">
    <w:abstractNumId w:val="13"/>
  </w:num>
  <w:num w:numId="15" w16cid:durableId="632518219">
    <w:abstractNumId w:val="4"/>
  </w:num>
  <w:num w:numId="16" w16cid:durableId="448814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4549"/>
    <w:rsid w:val="00004CCE"/>
    <w:rsid w:val="0001393B"/>
    <w:rsid w:val="0001403F"/>
    <w:rsid w:val="0002369B"/>
    <w:rsid w:val="000239F3"/>
    <w:rsid w:val="00031EC4"/>
    <w:rsid w:val="00034601"/>
    <w:rsid w:val="000370CD"/>
    <w:rsid w:val="0004182E"/>
    <w:rsid w:val="00051D94"/>
    <w:rsid w:val="00052234"/>
    <w:rsid w:val="000676D4"/>
    <w:rsid w:val="000700AA"/>
    <w:rsid w:val="00070F51"/>
    <w:rsid w:val="000712DA"/>
    <w:rsid w:val="00074B90"/>
    <w:rsid w:val="00080CE0"/>
    <w:rsid w:val="0008291B"/>
    <w:rsid w:val="00092D60"/>
    <w:rsid w:val="00093DB1"/>
    <w:rsid w:val="0009595B"/>
    <w:rsid w:val="000A28DF"/>
    <w:rsid w:val="000A42FA"/>
    <w:rsid w:val="000A5182"/>
    <w:rsid w:val="000B00D2"/>
    <w:rsid w:val="000B72BE"/>
    <w:rsid w:val="000C3216"/>
    <w:rsid w:val="000D1BA6"/>
    <w:rsid w:val="000D2207"/>
    <w:rsid w:val="000D4195"/>
    <w:rsid w:val="000D6302"/>
    <w:rsid w:val="000D6A0C"/>
    <w:rsid w:val="000E0656"/>
    <w:rsid w:val="000E6830"/>
    <w:rsid w:val="000F1A9A"/>
    <w:rsid w:val="000F3B06"/>
    <w:rsid w:val="000F7A57"/>
    <w:rsid w:val="001008C1"/>
    <w:rsid w:val="00106EB4"/>
    <w:rsid w:val="0010769F"/>
    <w:rsid w:val="00111594"/>
    <w:rsid w:val="00120629"/>
    <w:rsid w:val="0012065D"/>
    <w:rsid w:val="001276A2"/>
    <w:rsid w:val="001415B0"/>
    <w:rsid w:val="00142F04"/>
    <w:rsid w:val="0014557A"/>
    <w:rsid w:val="00147E5E"/>
    <w:rsid w:val="00155918"/>
    <w:rsid w:val="00156AE8"/>
    <w:rsid w:val="00182134"/>
    <w:rsid w:val="001860B9"/>
    <w:rsid w:val="0019320E"/>
    <w:rsid w:val="001954F2"/>
    <w:rsid w:val="00196304"/>
    <w:rsid w:val="001A595D"/>
    <w:rsid w:val="001A5C34"/>
    <w:rsid w:val="001A6D21"/>
    <w:rsid w:val="001B1B88"/>
    <w:rsid w:val="001B2627"/>
    <w:rsid w:val="001B2C32"/>
    <w:rsid w:val="001C76CE"/>
    <w:rsid w:val="001C7C6B"/>
    <w:rsid w:val="001D29E3"/>
    <w:rsid w:val="001D4B7F"/>
    <w:rsid w:val="001D62E6"/>
    <w:rsid w:val="001D7F04"/>
    <w:rsid w:val="001E4F09"/>
    <w:rsid w:val="001E6365"/>
    <w:rsid w:val="001F083C"/>
    <w:rsid w:val="001F44AB"/>
    <w:rsid w:val="001F67BB"/>
    <w:rsid w:val="0020110E"/>
    <w:rsid w:val="00203770"/>
    <w:rsid w:val="00204596"/>
    <w:rsid w:val="00215244"/>
    <w:rsid w:val="0021677A"/>
    <w:rsid w:val="0021797B"/>
    <w:rsid w:val="002247DA"/>
    <w:rsid w:val="002301E4"/>
    <w:rsid w:val="00247E08"/>
    <w:rsid w:val="00250226"/>
    <w:rsid w:val="00262204"/>
    <w:rsid w:val="002714B9"/>
    <w:rsid w:val="00273A23"/>
    <w:rsid w:val="0027769A"/>
    <w:rsid w:val="0028368E"/>
    <w:rsid w:val="00292CA3"/>
    <w:rsid w:val="00294500"/>
    <w:rsid w:val="0029577A"/>
    <w:rsid w:val="002A071D"/>
    <w:rsid w:val="002A0A35"/>
    <w:rsid w:val="002A0B4F"/>
    <w:rsid w:val="002A4A73"/>
    <w:rsid w:val="002B0CCC"/>
    <w:rsid w:val="002B24BE"/>
    <w:rsid w:val="002B6812"/>
    <w:rsid w:val="002B6DF8"/>
    <w:rsid w:val="002C3934"/>
    <w:rsid w:val="002C4A91"/>
    <w:rsid w:val="002C501C"/>
    <w:rsid w:val="002D1897"/>
    <w:rsid w:val="002D2095"/>
    <w:rsid w:val="002D55D2"/>
    <w:rsid w:val="002D5A7D"/>
    <w:rsid w:val="002D5E78"/>
    <w:rsid w:val="002D6D64"/>
    <w:rsid w:val="002E199D"/>
    <w:rsid w:val="002E7594"/>
    <w:rsid w:val="002F1AA3"/>
    <w:rsid w:val="002F2962"/>
    <w:rsid w:val="002F40D4"/>
    <w:rsid w:val="002F45AA"/>
    <w:rsid w:val="003138D0"/>
    <w:rsid w:val="0032660A"/>
    <w:rsid w:val="003338D4"/>
    <w:rsid w:val="0033537C"/>
    <w:rsid w:val="003372BA"/>
    <w:rsid w:val="003419D7"/>
    <w:rsid w:val="00341A0F"/>
    <w:rsid w:val="00347274"/>
    <w:rsid w:val="00356B78"/>
    <w:rsid w:val="00356C42"/>
    <w:rsid w:val="00376BCD"/>
    <w:rsid w:val="00393F54"/>
    <w:rsid w:val="0039427E"/>
    <w:rsid w:val="003948A1"/>
    <w:rsid w:val="00395CBF"/>
    <w:rsid w:val="003966E4"/>
    <w:rsid w:val="003A0F52"/>
    <w:rsid w:val="003A6DCD"/>
    <w:rsid w:val="003C06AB"/>
    <w:rsid w:val="003D6CAB"/>
    <w:rsid w:val="003D6F69"/>
    <w:rsid w:val="003E35B0"/>
    <w:rsid w:val="003F0693"/>
    <w:rsid w:val="003F305B"/>
    <w:rsid w:val="003F4067"/>
    <w:rsid w:val="003F501F"/>
    <w:rsid w:val="00407C0C"/>
    <w:rsid w:val="00420524"/>
    <w:rsid w:val="00420F63"/>
    <w:rsid w:val="004212FE"/>
    <w:rsid w:val="00421C5E"/>
    <w:rsid w:val="00423FF9"/>
    <w:rsid w:val="004261B0"/>
    <w:rsid w:val="004318C0"/>
    <w:rsid w:val="00435A2D"/>
    <w:rsid w:val="0045204E"/>
    <w:rsid w:val="004619B1"/>
    <w:rsid w:val="00467916"/>
    <w:rsid w:val="00471A6D"/>
    <w:rsid w:val="00483CD1"/>
    <w:rsid w:val="00494557"/>
    <w:rsid w:val="00494A3F"/>
    <w:rsid w:val="00494A55"/>
    <w:rsid w:val="004A041A"/>
    <w:rsid w:val="004C26CB"/>
    <w:rsid w:val="004C2C6D"/>
    <w:rsid w:val="004C3B94"/>
    <w:rsid w:val="004C5CAE"/>
    <w:rsid w:val="004D73CA"/>
    <w:rsid w:val="004F219F"/>
    <w:rsid w:val="004F2E81"/>
    <w:rsid w:val="004F3779"/>
    <w:rsid w:val="00500855"/>
    <w:rsid w:val="0050103C"/>
    <w:rsid w:val="005045C9"/>
    <w:rsid w:val="00506A40"/>
    <w:rsid w:val="005142AD"/>
    <w:rsid w:val="0051745B"/>
    <w:rsid w:val="005221FF"/>
    <w:rsid w:val="00525E40"/>
    <w:rsid w:val="00535456"/>
    <w:rsid w:val="005423DD"/>
    <w:rsid w:val="0054585A"/>
    <w:rsid w:val="00547215"/>
    <w:rsid w:val="00552FAA"/>
    <w:rsid w:val="005543AD"/>
    <w:rsid w:val="00555CBF"/>
    <w:rsid w:val="005618A8"/>
    <w:rsid w:val="00562ED6"/>
    <w:rsid w:val="00563BBC"/>
    <w:rsid w:val="00567FD6"/>
    <w:rsid w:val="00574C32"/>
    <w:rsid w:val="0057737F"/>
    <w:rsid w:val="00577CC7"/>
    <w:rsid w:val="00580568"/>
    <w:rsid w:val="0058620E"/>
    <w:rsid w:val="00590B61"/>
    <w:rsid w:val="005910DF"/>
    <w:rsid w:val="005A118F"/>
    <w:rsid w:val="005A3BA0"/>
    <w:rsid w:val="005B14AE"/>
    <w:rsid w:val="005B6129"/>
    <w:rsid w:val="005C2C98"/>
    <w:rsid w:val="005C3DD7"/>
    <w:rsid w:val="005C42E4"/>
    <w:rsid w:val="005C4CF7"/>
    <w:rsid w:val="005C57E3"/>
    <w:rsid w:val="005C584A"/>
    <w:rsid w:val="005C7118"/>
    <w:rsid w:val="005D09C8"/>
    <w:rsid w:val="005D2721"/>
    <w:rsid w:val="005E17FD"/>
    <w:rsid w:val="005E396C"/>
    <w:rsid w:val="005F2C74"/>
    <w:rsid w:val="005F2CB6"/>
    <w:rsid w:val="005F4964"/>
    <w:rsid w:val="005F52E5"/>
    <w:rsid w:val="00603702"/>
    <w:rsid w:val="006039B4"/>
    <w:rsid w:val="006049A7"/>
    <w:rsid w:val="00604CE7"/>
    <w:rsid w:val="00626778"/>
    <w:rsid w:val="006279D1"/>
    <w:rsid w:val="00627FEB"/>
    <w:rsid w:val="0063778A"/>
    <w:rsid w:val="006400D4"/>
    <w:rsid w:val="00640447"/>
    <w:rsid w:val="00662686"/>
    <w:rsid w:val="00663D52"/>
    <w:rsid w:val="006677A5"/>
    <w:rsid w:val="00671944"/>
    <w:rsid w:val="00675ABC"/>
    <w:rsid w:val="006773C8"/>
    <w:rsid w:val="006A0CC6"/>
    <w:rsid w:val="006A21E4"/>
    <w:rsid w:val="006B0B31"/>
    <w:rsid w:val="006B0ED8"/>
    <w:rsid w:val="006B38F6"/>
    <w:rsid w:val="006B6E39"/>
    <w:rsid w:val="006C01E6"/>
    <w:rsid w:val="006C3E7B"/>
    <w:rsid w:val="006C79B6"/>
    <w:rsid w:val="006D1152"/>
    <w:rsid w:val="006D13E6"/>
    <w:rsid w:val="006D18F5"/>
    <w:rsid w:val="006D3E67"/>
    <w:rsid w:val="006D63B2"/>
    <w:rsid w:val="006E1A73"/>
    <w:rsid w:val="006E5CA2"/>
    <w:rsid w:val="006E606E"/>
    <w:rsid w:val="006F083F"/>
    <w:rsid w:val="006F15F0"/>
    <w:rsid w:val="006F49EC"/>
    <w:rsid w:val="00703B09"/>
    <w:rsid w:val="0071391D"/>
    <w:rsid w:val="007312F9"/>
    <w:rsid w:val="00751EFF"/>
    <w:rsid w:val="0075431D"/>
    <w:rsid w:val="007655D3"/>
    <w:rsid w:val="00765E88"/>
    <w:rsid w:val="0076735D"/>
    <w:rsid w:val="00770039"/>
    <w:rsid w:val="007701B1"/>
    <w:rsid w:val="0078116A"/>
    <w:rsid w:val="00792B9D"/>
    <w:rsid w:val="0079518E"/>
    <w:rsid w:val="007A15AC"/>
    <w:rsid w:val="007A1EF0"/>
    <w:rsid w:val="007B252C"/>
    <w:rsid w:val="007B32A5"/>
    <w:rsid w:val="007C03A1"/>
    <w:rsid w:val="007C1BD8"/>
    <w:rsid w:val="007D4DCE"/>
    <w:rsid w:val="007E6F17"/>
    <w:rsid w:val="007E7B3A"/>
    <w:rsid w:val="007E7ED0"/>
    <w:rsid w:val="007F0632"/>
    <w:rsid w:val="007F4DFE"/>
    <w:rsid w:val="007F5988"/>
    <w:rsid w:val="007F6B22"/>
    <w:rsid w:val="007F70DB"/>
    <w:rsid w:val="008062DF"/>
    <w:rsid w:val="00807BA2"/>
    <w:rsid w:val="0081460B"/>
    <w:rsid w:val="0081559D"/>
    <w:rsid w:val="00815DCA"/>
    <w:rsid w:val="008255EE"/>
    <w:rsid w:val="008268EA"/>
    <w:rsid w:val="00833B1B"/>
    <w:rsid w:val="00833B6C"/>
    <w:rsid w:val="008366F3"/>
    <w:rsid w:val="0084605F"/>
    <w:rsid w:val="00847763"/>
    <w:rsid w:val="00860FC1"/>
    <w:rsid w:val="00867117"/>
    <w:rsid w:val="00880E79"/>
    <w:rsid w:val="00882ACF"/>
    <w:rsid w:val="00885208"/>
    <w:rsid w:val="00886E73"/>
    <w:rsid w:val="008872AE"/>
    <w:rsid w:val="00896B51"/>
    <w:rsid w:val="008A42B6"/>
    <w:rsid w:val="008A4764"/>
    <w:rsid w:val="008A5C07"/>
    <w:rsid w:val="008B3C4A"/>
    <w:rsid w:val="008C5CD8"/>
    <w:rsid w:val="008D0F4C"/>
    <w:rsid w:val="008D6131"/>
    <w:rsid w:val="008D7291"/>
    <w:rsid w:val="008E233A"/>
    <w:rsid w:val="008E75C4"/>
    <w:rsid w:val="008F169B"/>
    <w:rsid w:val="008F233F"/>
    <w:rsid w:val="008F328F"/>
    <w:rsid w:val="008F74F4"/>
    <w:rsid w:val="009104CC"/>
    <w:rsid w:val="009147A2"/>
    <w:rsid w:val="00914A5D"/>
    <w:rsid w:val="00921351"/>
    <w:rsid w:val="00922E41"/>
    <w:rsid w:val="00934F42"/>
    <w:rsid w:val="00941C9F"/>
    <w:rsid w:val="00944A8A"/>
    <w:rsid w:val="009556EE"/>
    <w:rsid w:val="00956A56"/>
    <w:rsid w:val="00957875"/>
    <w:rsid w:val="009607E8"/>
    <w:rsid w:val="00965F5B"/>
    <w:rsid w:val="00972D6E"/>
    <w:rsid w:val="00974223"/>
    <w:rsid w:val="00977A06"/>
    <w:rsid w:val="00982390"/>
    <w:rsid w:val="009856D4"/>
    <w:rsid w:val="00986D84"/>
    <w:rsid w:val="009900B3"/>
    <w:rsid w:val="00996908"/>
    <w:rsid w:val="009B1AD7"/>
    <w:rsid w:val="009B30EA"/>
    <w:rsid w:val="009C5571"/>
    <w:rsid w:val="009D1DF6"/>
    <w:rsid w:val="009D3B71"/>
    <w:rsid w:val="009D5D2B"/>
    <w:rsid w:val="009F15D0"/>
    <w:rsid w:val="00A041B4"/>
    <w:rsid w:val="00A05B27"/>
    <w:rsid w:val="00A060AC"/>
    <w:rsid w:val="00A179EC"/>
    <w:rsid w:val="00A20D13"/>
    <w:rsid w:val="00A22757"/>
    <w:rsid w:val="00A2443F"/>
    <w:rsid w:val="00A25129"/>
    <w:rsid w:val="00A301C5"/>
    <w:rsid w:val="00A3466A"/>
    <w:rsid w:val="00A34CB0"/>
    <w:rsid w:val="00A447D7"/>
    <w:rsid w:val="00A471B1"/>
    <w:rsid w:val="00A5237F"/>
    <w:rsid w:val="00A55BDB"/>
    <w:rsid w:val="00A56B2D"/>
    <w:rsid w:val="00A62C27"/>
    <w:rsid w:val="00A62E53"/>
    <w:rsid w:val="00A646C4"/>
    <w:rsid w:val="00A67B65"/>
    <w:rsid w:val="00A70FC1"/>
    <w:rsid w:val="00A7735C"/>
    <w:rsid w:val="00A847D1"/>
    <w:rsid w:val="00A92AF9"/>
    <w:rsid w:val="00A93BAE"/>
    <w:rsid w:val="00AA3EFF"/>
    <w:rsid w:val="00AC1746"/>
    <w:rsid w:val="00AC2321"/>
    <w:rsid w:val="00AC6615"/>
    <w:rsid w:val="00AD2AEB"/>
    <w:rsid w:val="00AE1AA2"/>
    <w:rsid w:val="00AE3E72"/>
    <w:rsid w:val="00AE6296"/>
    <w:rsid w:val="00AE7EC6"/>
    <w:rsid w:val="00AF2E8F"/>
    <w:rsid w:val="00AF45F2"/>
    <w:rsid w:val="00AF721A"/>
    <w:rsid w:val="00B01230"/>
    <w:rsid w:val="00B0571D"/>
    <w:rsid w:val="00B07BD8"/>
    <w:rsid w:val="00B1148C"/>
    <w:rsid w:val="00B13B1B"/>
    <w:rsid w:val="00B13C36"/>
    <w:rsid w:val="00B1471A"/>
    <w:rsid w:val="00B27061"/>
    <w:rsid w:val="00B31EBB"/>
    <w:rsid w:val="00B3573D"/>
    <w:rsid w:val="00B635A9"/>
    <w:rsid w:val="00B6583D"/>
    <w:rsid w:val="00B65F98"/>
    <w:rsid w:val="00B668CC"/>
    <w:rsid w:val="00B72467"/>
    <w:rsid w:val="00B7349D"/>
    <w:rsid w:val="00B742EE"/>
    <w:rsid w:val="00B80851"/>
    <w:rsid w:val="00B97B08"/>
    <w:rsid w:val="00BA5CCC"/>
    <w:rsid w:val="00BB3330"/>
    <w:rsid w:val="00BB79B5"/>
    <w:rsid w:val="00BC0227"/>
    <w:rsid w:val="00BC2243"/>
    <w:rsid w:val="00BC5D39"/>
    <w:rsid w:val="00BD169D"/>
    <w:rsid w:val="00BD3260"/>
    <w:rsid w:val="00BD5686"/>
    <w:rsid w:val="00BE1737"/>
    <w:rsid w:val="00BE30A2"/>
    <w:rsid w:val="00BE3C63"/>
    <w:rsid w:val="00BE7689"/>
    <w:rsid w:val="00BF7D5E"/>
    <w:rsid w:val="00C03257"/>
    <w:rsid w:val="00C03A6A"/>
    <w:rsid w:val="00C04531"/>
    <w:rsid w:val="00C07FB1"/>
    <w:rsid w:val="00C100AB"/>
    <w:rsid w:val="00C1200E"/>
    <w:rsid w:val="00C16609"/>
    <w:rsid w:val="00C1678E"/>
    <w:rsid w:val="00C23FE8"/>
    <w:rsid w:val="00C3345E"/>
    <w:rsid w:val="00C34B2A"/>
    <w:rsid w:val="00C37622"/>
    <w:rsid w:val="00C42403"/>
    <w:rsid w:val="00C425CE"/>
    <w:rsid w:val="00C54E52"/>
    <w:rsid w:val="00C56A14"/>
    <w:rsid w:val="00C62A1F"/>
    <w:rsid w:val="00C6398C"/>
    <w:rsid w:val="00C9224C"/>
    <w:rsid w:val="00C94AEF"/>
    <w:rsid w:val="00C95E72"/>
    <w:rsid w:val="00C9622F"/>
    <w:rsid w:val="00C97339"/>
    <w:rsid w:val="00C97A99"/>
    <w:rsid w:val="00CA2A80"/>
    <w:rsid w:val="00CA3651"/>
    <w:rsid w:val="00CB3F8B"/>
    <w:rsid w:val="00CC64F1"/>
    <w:rsid w:val="00CD0A6A"/>
    <w:rsid w:val="00CD6D53"/>
    <w:rsid w:val="00CF6CFA"/>
    <w:rsid w:val="00D0187D"/>
    <w:rsid w:val="00D0295E"/>
    <w:rsid w:val="00D049AD"/>
    <w:rsid w:val="00D0711D"/>
    <w:rsid w:val="00D11630"/>
    <w:rsid w:val="00D118B8"/>
    <w:rsid w:val="00D15779"/>
    <w:rsid w:val="00D15837"/>
    <w:rsid w:val="00D168C0"/>
    <w:rsid w:val="00D22B13"/>
    <w:rsid w:val="00D2552E"/>
    <w:rsid w:val="00D260F5"/>
    <w:rsid w:val="00D27DB0"/>
    <w:rsid w:val="00D3403B"/>
    <w:rsid w:val="00D4429D"/>
    <w:rsid w:val="00D505BD"/>
    <w:rsid w:val="00D50950"/>
    <w:rsid w:val="00D50ABF"/>
    <w:rsid w:val="00D521CA"/>
    <w:rsid w:val="00D5404A"/>
    <w:rsid w:val="00D6724E"/>
    <w:rsid w:val="00D6794F"/>
    <w:rsid w:val="00D72998"/>
    <w:rsid w:val="00D80E94"/>
    <w:rsid w:val="00D81C42"/>
    <w:rsid w:val="00D86962"/>
    <w:rsid w:val="00D91F49"/>
    <w:rsid w:val="00D93307"/>
    <w:rsid w:val="00D94336"/>
    <w:rsid w:val="00DA2D6B"/>
    <w:rsid w:val="00DA60F5"/>
    <w:rsid w:val="00DC13E3"/>
    <w:rsid w:val="00DD14FE"/>
    <w:rsid w:val="00DD426E"/>
    <w:rsid w:val="00DE08FF"/>
    <w:rsid w:val="00DF0D2A"/>
    <w:rsid w:val="00DF2FC2"/>
    <w:rsid w:val="00DF7451"/>
    <w:rsid w:val="00E02E21"/>
    <w:rsid w:val="00E058EB"/>
    <w:rsid w:val="00E1509E"/>
    <w:rsid w:val="00E15619"/>
    <w:rsid w:val="00E23638"/>
    <w:rsid w:val="00E2704A"/>
    <w:rsid w:val="00E32D8B"/>
    <w:rsid w:val="00E334F5"/>
    <w:rsid w:val="00E33872"/>
    <w:rsid w:val="00E3471B"/>
    <w:rsid w:val="00E36A8D"/>
    <w:rsid w:val="00E37F48"/>
    <w:rsid w:val="00E40D32"/>
    <w:rsid w:val="00E413F9"/>
    <w:rsid w:val="00E42AD6"/>
    <w:rsid w:val="00E44C12"/>
    <w:rsid w:val="00E45A4B"/>
    <w:rsid w:val="00E47ACB"/>
    <w:rsid w:val="00E5414C"/>
    <w:rsid w:val="00E55C1A"/>
    <w:rsid w:val="00E56E86"/>
    <w:rsid w:val="00E61E1B"/>
    <w:rsid w:val="00E767B2"/>
    <w:rsid w:val="00E77B24"/>
    <w:rsid w:val="00E8231C"/>
    <w:rsid w:val="00E82584"/>
    <w:rsid w:val="00E8583C"/>
    <w:rsid w:val="00E85D6D"/>
    <w:rsid w:val="00E87B74"/>
    <w:rsid w:val="00E90718"/>
    <w:rsid w:val="00E91139"/>
    <w:rsid w:val="00E913EF"/>
    <w:rsid w:val="00E91933"/>
    <w:rsid w:val="00EA1FB2"/>
    <w:rsid w:val="00EB7524"/>
    <w:rsid w:val="00EC3504"/>
    <w:rsid w:val="00EC5F60"/>
    <w:rsid w:val="00ED4E0C"/>
    <w:rsid w:val="00ED4F0F"/>
    <w:rsid w:val="00ED555C"/>
    <w:rsid w:val="00EE2AE5"/>
    <w:rsid w:val="00EE3A5A"/>
    <w:rsid w:val="00EE5024"/>
    <w:rsid w:val="00EE6F2C"/>
    <w:rsid w:val="00EE7971"/>
    <w:rsid w:val="00EF0B83"/>
    <w:rsid w:val="00EF7C58"/>
    <w:rsid w:val="00F030C5"/>
    <w:rsid w:val="00F140C9"/>
    <w:rsid w:val="00F225A3"/>
    <w:rsid w:val="00F32015"/>
    <w:rsid w:val="00F365B5"/>
    <w:rsid w:val="00F424E7"/>
    <w:rsid w:val="00F526C2"/>
    <w:rsid w:val="00F53551"/>
    <w:rsid w:val="00F616FE"/>
    <w:rsid w:val="00F62B44"/>
    <w:rsid w:val="00F720DE"/>
    <w:rsid w:val="00F816E0"/>
    <w:rsid w:val="00F84AFE"/>
    <w:rsid w:val="00F917D2"/>
    <w:rsid w:val="00F951C1"/>
    <w:rsid w:val="00FA4B0F"/>
    <w:rsid w:val="00FA5217"/>
    <w:rsid w:val="00FB55B4"/>
    <w:rsid w:val="00FB7A63"/>
    <w:rsid w:val="00FC39A2"/>
    <w:rsid w:val="00FD0767"/>
    <w:rsid w:val="00FD21A4"/>
    <w:rsid w:val="00FD4B05"/>
    <w:rsid w:val="00FE25F6"/>
    <w:rsid w:val="00FE3360"/>
    <w:rsid w:val="00FE617A"/>
    <w:rsid w:val="00FF2811"/>
    <w:rsid w:val="0EF6B5D2"/>
    <w:rsid w:val="0F2A626A"/>
    <w:rsid w:val="13DFF649"/>
    <w:rsid w:val="186BD382"/>
    <w:rsid w:val="187DA2F8"/>
    <w:rsid w:val="18DCE627"/>
    <w:rsid w:val="209992F0"/>
    <w:rsid w:val="21FFF177"/>
    <w:rsid w:val="223EACE2"/>
    <w:rsid w:val="2717C301"/>
    <w:rsid w:val="2AD5D0B7"/>
    <w:rsid w:val="2B2727D4"/>
    <w:rsid w:val="2B869F8D"/>
    <w:rsid w:val="2BF0E7F1"/>
    <w:rsid w:val="2DAF54B8"/>
    <w:rsid w:val="3BE4B23E"/>
    <w:rsid w:val="3DE931E0"/>
    <w:rsid w:val="3EE0C7F7"/>
    <w:rsid w:val="3EE800C8"/>
    <w:rsid w:val="40CBF37A"/>
    <w:rsid w:val="4B85C385"/>
    <w:rsid w:val="4BF02F50"/>
    <w:rsid w:val="4D5F0337"/>
    <w:rsid w:val="526246E9"/>
    <w:rsid w:val="53A2E05A"/>
    <w:rsid w:val="57DEEB9D"/>
    <w:rsid w:val="5E172C4F"/>
    <w:rsid w:val="621AB314"/>
    <w:rsid w:val="660E64F4"/>
    <w:rsid w:val="66E36BE4"/>
    <w:rsid w:val="6C7C66F7"/>
    <w:rsid w:val="724928D4"/>
    <w:rsid w:val="77265AA2"/>
    <w:rsid w:val="782B0868"/>
    <w:rsid w:val="7A49104A"/>
    <w:rsid w:val="7EDCF0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45810E5B-E3C2-4D65-A173-3DD490A7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2D6D64"/>
    <w:rPr>
      <w:rFonts w:asciiTheme="minorHAnsi" w:hAnsiTheme="minorHAnsi" w:cs="Tahoma"/>
      <w:sz w:val="20"/>
      <w:szCs w:val="16"/>
    </w:rPr>
  </w:style>
  <w:style w:type="character" w:customStyle="1" w:styleId="BalloonTextChar">
    <w:name w:val="Balloon Text Char"/>
    <w:link w:val="BalloonText"/>
    <w:rsid w:val="002D6D64"/>
    <w:rPr>
      <w:rFonts w:asciiTheme="minorHAnsi" w:hAnsiTheme="minorHAnsi" w:cs="Tahoma"/>
      <w:szCs w:val="16"/>
    </w:rPr>
  </w:style>
  <w:style w:type="character" w:styleId="CommentReference">
    <w:name w:val="annotation reference"/>
    <w:basedOn w:val="DefaultParagraphFont"/>
    <w:uiPriority w:val="99"/>
    <w:unhideWhenUsed/>
    <w:rsid w:val="00E3471B"/>
    <w:rPr>
      <w:rFonts w:ascii="Calibri" w:hAnsi="Calibri"/>
      <w:sz w:val="20"/>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Spacing">
    <w:name w:val="No Spacing"/>
    <w:uiPriority w:val="1"/>
    <w:qFormat/>
    <w:rsid w:val="002A0B4F"/>
    <w:pPr>
      <w:widowControl w:val="0"/>
      <w:autoSpaceDE w:val="0"/>
      <w:autoSpaceDN w:val="0"/>
      <w:adjustRightInd w:val="0"/>
    </w:pPr>
    <w:rPr>
      <w:rFonts w:ascii="Courier" w:hAnsi="Courier"/>
      <w:sz w:val="24"/>
      <w:szCs w:val="24"/>
    </w:rPr>
  </w:style>
  <w:style w:type="character" w:styleId="UnresolvedMention">
    <w:name w:val="Unresolved Mention"/>
    <w:basedOn w:val="DefaultParagraphFont"/>
    <w:uiPriority w:val="99"/>
    <w:semiHidden/>
    <w:unhideWhenUsed/>
    <w:rsid w:val="004212FE"/>
    <w:rPr>
      <w:color w:val="605E5C"/>
      <w:shd w:val="clear" w:color="auto" w:fill="E1DFDD"/>
    </w:rPr>
  </w:style>
  <w:style w:type="paragraph" w:customStyle="1" w:styleId="Default">
    <w:name w:val="Default"/>
    <w:rsid w:val="0004182E"/>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1E4F09"/>
    <w:rPr>
      <w:rFonts w:ascii="Courier" w:hAnsi="Courier"/>
      <w:sz w:val="24"/>
      <w:szCs w:val="24"/>
    </w:rPr>
  </w:style>
  <w:style w:type="character" w:styleId="Mention">
    <w:name w:val="Mention"/>
    <w:basedOn w:val="DefaultParagraphFont"/>
    <w:uiPriority w:val="99"/>
    <w:unhideWhenUsed/>
    <w:rsid w:val="00C56A14"/>
    <w:rPr>
      <w:color w:val="2B579A"/>
      <w:shd w:val="clear" w:color="auto" w:fill="E1DFDD"/>
    </w:rPr>
  </w:style>
  <w:style w:type="paragraph" w:styleId="NormalWeb">
    <w:name w:val="Normal (Web)"/>
    <w:basedOn w:val="Normal"/>
    <w:uiPriority w:val="99"/>
    <w:unhideWhenUsed/>
    <w:rsid w:val="00FD0767"/>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527"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ule_x0020_Short_x0020_Name xmlns="22ac6cab-782d-443c-b600-8507bc21811b" xsi:nil="true"/>
    <ROCIS_x0020_ICR_x0023_ xmlns="22ac6cab-782d-443c-b600-8507bc21811b" xsi:nil="true"/>
    <Rule xmlns="22ac6cab-782d-443c-b600-8507bc21811b">true</Rule>
    <Priority_x0020_Typ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827A6-FE87-4FA5-A8B1-B414B6F65E10}">
  <ds:schemaRefs>
    <ds:schemaRef ds:uri="http://schemas.microsoft.com/sharepoint/v3/contenttype/forms"/>
  </ds:schemaRefs>
</ds:datastoreItem>
</file>

<file path=customXml/itemProps2.xml><?xml version="1.0" encoding="utf-8"?>
<ds:datastoreItem xmlns:ds="http://schemas.openxmlformats.org/officeDocument/2006/customXml" ds:itemID="{0DF605E9-1518-4842-8A8F-C1C540D0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2715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I-526-014 REV Supporting Statement 20220810</vt:lpstr>
    </vt:vector>
  </TitlesOfParts>
  <Company>Transportation Security Administration</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I-526-014 REV Supporting Statement 20220810</dc:title>
  <dc:creator>TSA Standard PC User</dc:creator>
  <cp:lastModifiedBy>Stout, Samantha J</cp:lastModifiedBy>
  <cp:revision>6</cp:revision>
  <cp:lastPrinted>2010-05-14T16:20:00Z</cp:lastPrinted>
  <dcterms:created xsi:type="dcterms:W3CDTF">2025-09-05T16:04:00Z</dcterms:created>
  <dcterms:modified xsi:type="dcterms:W3CDTF">2025-10-23T11:56:00Z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