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372" w:rsidP="000746F2" w14:paraId="53A9FF0D" w14:textId="77777777">
      <w:pPr>
        <w:pStyle w:val="Title"/>
        <w:jc w:val="left"/>
      </w:pPr>
      <w:r>
        <w:t>SUPPORTING STATEMENT</w:t>
      </w:r>
    </w:p>
    <w:p w:rsidR="005C7372" w14:paraId="3BAA71A9" w14:textId="77777777">
      <w:pPr>
        <w:jc w:val="center"/>
        <w:rPr>
          <w:rFonts w:ascii="CG Times (W1)" w:hAnsi="CG Times (W1)"/>
          <w:sz w:val="24"/>
        </w:rPr>
      </w:pPr>
    </w:p>
    <w:p w:rsidR="005C7372" w:rsidRPr="00770DA3" w14:paraId="14D7355E" w14:textId="77777777">
      <w:pPr>
        <w:jc w:val="center"/>
        <w:rPr>
          <w:rFonts w:ascii="CG Times (W1)" w:hAnsi="CG Times (W1)"/>
          <w:b/>
          <w:bCs/>
          <w:sz w:val="24"/>
        </w:rPr>
      </w:pPr>
      <w:r w:rsidRPr="00770DA3">
        <w:rPr>
          <w:rFonts w:ascii="CG Times (W1)" w:hAnsi="CG Times (W1)"/>
          <w:b/>
          <w:bCs/>
          <w:sz w:val="24"/>
        </w:rPr>
        <w:t xml:space="preserve">Exemptions for Air Taxi </w:t>
      </w:r>
      <w:r w:rsidRPr="00770DA3" w:rsidR="008E7212">
        <w:rPr>
          <w:rFonts w:ascii="CG Times (W1)" w:hAnsi="CG Times (W1)"/>
          <w:b/>
          <w:bCs/>
          <w:sz w:val="24"/>
        </w:rPr>
        <w:t>Registration and Amendments</w:t>
      </w:r>
    </w:p>
    <w:p w:rsidR="00213392" w:rsidRPr="00213392" w14:paraId="1F2709E1" w14:textId="77777777">
      <w:pPr>
        <w:jc w:val="center"/>
        <w:rPr>
          <w:rFonts w:ascii="CG Times (W1)" w:hAnsi="CG Times (W1)"/>
          <w:sz w:val="22"/>
          <w:szCs w:val="22"/>
        </w:rPr>
      </w:pPr>
      <w:r w:rsidRPr="00213392">
        <w:rPr>
          <w:rFonts w:ascii="CG Times (W1)" w:hAnsi="CG Times (W1)"/>
          <w:sz w:val="22"/>
          <w:szCs w:val="22"/>
        </w:rPr>
        <w:t>OMB Control Number: 2105-0565</w:t>
      </w:r>
    </w:p>
    <w:p w:rsidR="005C7372" w14:paraId="37B2AF17" w14:textId="77777777">
      <w:pPr>
        <w:jc w:val="center"/>
        <w:rPr>
          <w:rFonts w:ascii="CG Times (W1)" w:hAnsi="CG Times (W1)"/>
          <w:sz w:val="24"/>
        </w:rPr>
      </w:pPr>
    </w:p>
    <w:p w:rsidR="005C7372" w14:paraId="5CF3E197" w14:textId="77777777">
      <w:pPr>
        <w:rPr>
          <w:rFonts w:ascii="CG Times (W1)" w:hAnsi="CG Times (W1)"/>
          <w:sz w:val="24"/>
        </w:rPr>
      </w:pPr>
      <w:r>
        <w:rPr>
          <w:rFonts w:ascii="CG Times (W1)" w:hAnsi="CG Times (W1)"/>
          <w:b/>
          <w:sz w:val="24"/>
          <w:u w:val="single"/>
        </w:rPr>
        <w:t>Justification</w:t>
      </w:r>
      <w:r>
        <w:rPr>
          <w:rFonts w:ascii="CG Times (W1)" w:hAnsi="CG Times (W1)"/>
          <w:sz w:val="24"/>
        </w:rPr>
        <w:t>:</w:t>
      </w:r>
    </w:p>
    <w:p w:rsidR="005C7372" w14:paraId="13224EB3" w14:textId="77777777">
      <w:pPr>
        <w:rPr>
          <w:rFonts w:ascii="CG Times (W1)" w:hAnsi="CG Times (W1)"/>
          <w:sz w:val="24"/>
        </w:rPr>
      </w:pPr>
    </w:p>
    <w:p w:rsidR="005C7372" w14:paraId="2631F1A2" w14:textId="77777777">
      <w:pPr>
        <w:rPr>
          <w:rFonts w:ascii="CG Times (W1)" w:hAnsi="CG Times (W1)"/>
          <w:sz w:val="24"/>
        </w:rPr>
      </w:pPr>
      <w:r>
        <w:rPr>
          <w:rFonts w:ascii="CG Times (W1)" w:hAnsi="CG Times (W1)"/>
          <w:b/>
          <w:i/>
          <w:sz w:val="24"/>
        </w:rPr>
        <w:t>1.</w:t>
      </w:r>
      <w:r>
        <w:rPr>
          <w:rFonts w:ascii="CG Times (W1)" w:hAnsi="CG Times (W1)"/>
          <w:b/>
          <w:i/>
          <w:sz w:val="24"/>
        </w:rPr>
        <w:tab/>
        <w:t>Explain the circumstances that make the collection of information necessary.  Identify any legal or administrative requirements that necessitate the collection</w:t>
      </w:r>
      <w:r>
        <w:rPr>
          <w:rFonts w:ascii="CG Times (W1)" w:hAnsi="CG Times (W1)"/>
          <w:sz w:val="24"/>
        </w:rPr>
        <w:t>.</w:t>
      </w:r>
    </w:p>
    <w:p w:rsidR="005C7372" w14:paraId="650FAE10" w14:textId="77777777">
      <w:pPr>
        <w:rPr>
          <w:rFonts w:ascii="CG Times (W1)" w:hAnsi="CG Times (W1)"/>
          <w:sz w:val="24"/>
        </w:rPr>
      </w:pPr>
    </w:p>
    <w:p w:rsidR="00520681" w:rsidP="00520681" w14:paraId="25959054" w14:textId="77777777">
      <w:pPr>
        <w:ind w:firstLine="720"/>
        <w:rPr>
          <w:rFonts w:ascii="CG Times (W1)" w:hAnsi="CG Times (W1)"/>
          <w:sz w:val="24"/>
        </w:rPr>
      </w:pPr>
      <w:r>
        <w:rPr>
          <w:rFonts w:ascii="CG Times (W1)" w:hAnsi="CG Times (W1)"/>
          <w:sz w:val="24"/>
        </w:rPr>
        <w:t xml:space="preserve">Code of Federal Regulation (CFR) 14 Part 298, Exemptions for Air Taxi </w:t>
      </w:r>
      <w:r w:rsidR="00F27FF4">
        <w:rPr>
          <w:rFonts w:ascii="CG Times (W1)" w:hAnsi="CG Times (W1)"/>
          <w:sz w:val="24"/>
        </w:rPr>
        <w:t>Registration</w:t>
      </w:r>
      <w:r>
        <w:rPr>
          <w:rFonts w:ascii="CG Times (W1)" w:hAnsi="CG Times (W1)"/>
          <w:sz w:val="24"/>
        </w:rPr>
        <w:t xml:space="preserve">, establishes </w:t>
      </w:r>
      <w:r w:rsidR="00F27FF4">
        <w:rPr>
          <w:rFonts w:ascii="CG Times (W1)" w:hAnsi="CG Times (W1)"/>
          <w:sz w:val="24"/>
        </w:rPr>
        <w:t xml:space="preserve">a </w:t>
      </w:r>
      <w:r>
        <w:rPr>
          <w:rFonts w:ascii="CG Times (W1)" w:hAnsi="CG Times (W1)"/>
          <w:sz w:val="24"/>
        </w:rPr>
        <w:t xml:space="preserve">classification of air carriers known as air taxi operators that offer </w:t>
      </w:r>
      <w:r w:rsidR="00F27FF4">
        <w:rPr>
          <w:rFonts w:ascii="CG Times (W1)" w:hAnsi="CG Times (W1)"/>
          <w:sz w:val="24"/>
        </w:rPr>
        <w:t>on-demand</w:t>
      </w:r>
      <w:r>
        <w:rPr>
          <w:rFonts w:ascii="CG Times (W1)" w:hAnsi="CG Times (W1)"/>
          <w:sz w:val="24"/>
        </w:rPr>
        <w:t xml:space="preserve"> passenger service.  Generally, they are small businesses, and Part 298 sets a maximum on the size of the aircraft they may operate.  The regulation exempts these small operators from certain provisions of the Federal statu</w:t>
      </w:r>
      <w:r w:rsidR="007B4CEC">
        <w:rPr>
          <w:rFonts w:ascii="CG Times (W1)" w:hAnsi="CG Times (W1)"/>
          <w:sz w:val="24"/>
        </w:rPr>
        <w:t>t</w:t>
      </w:r>
      <w:r>
        <w:rPr>
          <w:rFonts w:ascii="CG Times (W1)" w:hAnsi="CG Times (W1)"/>
          <w:sz w:val="24"/>
        </w:rPr>
        <w:t xml:space="preserve">e to permit them to </w:t>
      </w:r>
      <w:r w:rsidRPr="00F27FF4">
        <w:rPr>
          <w:rFonts w:ascii="CG Times (W1)" w:hAnsi="CG Times (W1)"/>
          <w:sz w:val="24"/>
        </w:rPr>
        <w:t xml:space="preserve">obtain </w:t>
      </w:r>
      <w:r w:rsidRPr="00F27FF4" w:rsidR="00C61C98">
        <w:rPr>
          <w:rFonts w:ascii="CG Times (W1)" w:hAnsi="CG Times (W1)"/>
          <w:sz w:val="24"/>
        </w:rPr>
        <w:t>economic</w:t>
      </w:r>
      <w:r w:rsidRPr="00F27FF4">
        <w:rPr>
          <w:rFonts w:ascii="CG Times (W1)" w:hAnsi="CG Times (W1)"/>
          <w:sz w:val="24"/>
        </w:rPr>
        <w:t xml:space="preserve"> authority by filing a </w:t>
      </w:r>
      <w:r w:rsidR="00E367DF">
        <w:rPr>
          <w:rFonts w:ascii="CG Times (W1)" w:hAnsi="CG Times (W1)"/>
          <w:sz w:val="24"/>
        </w:rPr>
        <w:t>one</w:t>
      </w:r>
      <w:r w:rsidRPr="00F27FF4">
        <w:rPr>
          <w:rFonts w:ascii="CG Times (W1)" w:hAnsi="CG Times (W1)"/>
          <w:sz w:val="24"/>
        </w:rPr>
        <w:t>-page</w:t>
      </w:r>
      <w:r w:rsidR="00E367DF">
        <w:rPr>
          <w:rFonts w:ascii="CG Times (W1)" w:hAnsi="CG Times (W1)"/>
          <w:sz w:val="24"/>
        </w:rPr>
        <w:t>, front and back,</w:t>
      </w:r>
      <w:r w:rsidRPr="00F27FF4">
        <w:rPr>
          <w:rFonts w:ascii="CG Times (W1)" w:hAnsi="CG Times (W1)"/>
          <w:sz w:val="24"/>
        </w:rPr>
        <w:t xml:space="preserve"> OST Form 4</w:t>
      </w:r>
      <w:r w:rsidRPr="00F27FF4" w:rsidR="00F27FF4">
        <w:rPr>
          <w:rFonts w:ascii="CG Times (W1)" w:hAnsi="CG Times (W1)"/>
          <w:sz w:val="24"/>
        </w:rPr>
        <w:t>507</w:t>
      </w:r>
      <w:r w:rsidRPr="00F27FF4">
        <w:rPr>
          <w:rFonts w:ascii="CG Times (W1)" w:hAnsi="CG Times (W1)"/>
          <w:sz w:val="24"/>
        </w:rPr>
        <w:t>, A</w:t>
      </w:r>
      <w:r>
        <w:rPr>
          <w:rFonts w:ascii="CG Times (W1)" w:hAnsi="CG Times (W1)"/>
          <w:sz w:val="24"/>
        </w:rPr>
        <w:t xml:space="preserve">ir Taxi Operator Registration, and </w:t>
      </w:r>
      <w:r w:rsidR="00F27FF4">
        <w:rPr>
          <w:rFonts w:ascii="CG Times (W1)" w:hAnsi="CG Times (W1)"/>
          <w:sz w:val="24"/>
        </w:rPr>
        <w:t>A</w:t>
      </w:r>
      <w:r>
        <w:rPr>
          <w:rFonts w:ascii="CG Times (W1)" w:hAnsi="CG Times (W1)"/>
          <w:sz w:val="24"/>
        </w:rPr>
        <w:t xml:space="preserve">mendments under Part 298 of the Regulations of the Department of Transportation (DOT).  Part 298 </w:t>
      </w:r>
      <w:r w:rsidR="007A4A4A">
        <w:rPr>
          <w:rFonts w:ascii="CG Times (W1)" w:hAnsi="CG Times (W1)"/>
          <w:sz w:val="24"/>
        </w:rPr>
        <w:t xml:space="preserve">also </w:t>
      </w:r>
      <w:r>
        <w:rPr>
          <w:rFonts w:ascii="CG Times (W1)" w:hAnsi="CG Times (W1)"/>
          <w:sz w:val="24"/>
        </w:rPr>
        <w:t xml:space="preserve">identifies the </w:t>
      </w:r>
      <w:r w:rsidR="00B82B71">
        <w:rPr>
          <w:rFonts w:ascii="CG Times (W1)" w:hAnsi="CG Times (W1)"/>
          <w:sz w:val="24"/>
        </w:rPr>
        <w:t xml:space="preserve">economic and insurance </w:t>
      </w:r>
      <w:r>
        <w:rPr>
          <w:rFonts w:ascii="CG Times (W1)" w:hAnsi="CG Times (W1)"/>
          <w:sz w:val="24"/>
        </w:rPr>
        <w:t>requirements for these carriers.  Under Part 298</w:t>
      </w:r>
      <w:r w:rsidR="009D0824">
        <w:rPr>
          <w:rFonts w:ascii="CG Times (W1)" w:hAnsi="CG Times (W1)"/>
          <w:sz w:val="24"/>
        </w:rPr>
        <w:t>,</w:t>
      </w:r>
      <w:r>
        <w:rPr>
          <w:rFonts w:ascii="CG Times (W1)" w:hAnsi="CG Times (W1)"/>
          <w:sz w:val="24"/>
        </w:rPr>
        <w:t xml:space="preserve"> air taxi operators are required to register with the </w:t>
      </w:r>
      <w:r w:rsidR="00B82B71">
        <w:rPr>
          <w:rFonts w:ascii="CG Times (W1)" w:hAnsi="CG Times (W1)"/>
          <w:sz w:val="24"/>
        </w:rPr>
        <w:t xml:space="preserve">Federal Aviation Administration (FAA) </w:t>
      </w:r>
      <w:r>
        <w:rPr>
          <w:rFonts w:ascii="CG Times (W1)" w:hAnsi="CG Times (W1)"/>
          <w:sz w:val="24"/>
        </w:rPr>
        <w:t xml:space="preserve">and provide proof of liability insurance for </w:t>
      </w:r>
      <w:r>
        <w:rPr>
          <w:rFonts w:ascii="CG Times (W1)" w:hAnsi="CG Times (W1)"/>
          <w:sz w:val="24"/>
        </w:rPr>
        <w:t>all of</w:t>
      </w:r>
      <w:r>
        <w:rPr>
          <w:rFonts w:ascii="CG Times (W1)" w:hAnsi="CG Times (W1)"/>
          <w:sz w:val="24"/>
        </w:rPr>
        <w:t xml:space="preserve"> the aircraft use</w:t>
      </w:r>
      <w:r w:rsidR="00F27FF4">
        <w:rPr>
          <w:rFonts w:ascii="CG Times (W1)" w:hAnsi="CG Times (W1)"/>
          <w:sz w:val="24"/>
        </w:rPr>
        <w:t>d</w:t>
      </w:r>
      <w:r>
        <w:rPr>
          <w:rFonts w:ascii="CG Times (W1)" w:hAnsi="CG Times (W1)"/>
          <w:sz w:val="24"/>
        </w:rPr>
        <w:t xml:space="preserve"> by the operator.  </w:t>
      </w:r>
    </w:p>
    <w:p w:rsidR="005C7372" w14:paraId="75CEAB4C" w14:textId="77777777">
      <w:pPr>
        <w:ind w:firstLine="720"/>
        <w:rPr>
          <w:rFonts w:ascii="CG Times (W1)" w:hAnsi="CG Times (W1)"/>
          <w:sz w:val="24"/>
        </w:rPr>
      </w:pPr>
    </w:p>
    <w:p w:rsidR="005C7372" w14:paraId="148E7913" w14:textId="77777777">
      <w:pPr>
        <w:ind w:firstLine="720"/>
        <w:rPr>
          <w:rFonts w:ascii="CG Times (W1)" w:hAnsi="CG Times (W1)"/>
          <w:sz w:val="24"/>
        </w:rPr>
      </w:pPr>
      <w:r>
        <w:rPr>
          <w:rFonts w:ascii="CG Times (W1)" w:hAnsi="CG Times (W1)"/>
          <w:sz w:val="24"/>
        </w:rPr>
        <w:t xml:space="preserve">This information collection supports the Department of Transportation’s strategic goals on safety and security.  Certification of </w:t>
      </w:r>
      <w:r w:rsidR="004E7459">
        <w:rPr>
          <w:rFonts w:ascii="CG Times (W1)" w:hAnsi="CG Times (W1)"/>
          <w:sz w:val="24"/>
        </w:rPr>
        <w:t>economic</w:t>
      </w:r>
      <w:r>
        <w:rPr>
          <w:rFonts w:ascii="CG Times (W1)" w:hAnsi="CG Times (W1)"/>
          <w:sz w:val="24"/>
        </w:rPr>
        <w:t xml:space="preserve"> authority and proof of liability insurance is fundamental to ensure compliance with the regulations </w:t>
      </w:r>
      <w:r>
        <w:rPr>
          <w:rFonts w:ascii="CG Times (W1)" w:hAnsi="CG Times (W1)"/>
          <w:sz w:val="24"/>
        </w:rPr>
        <w:t>in order to</w:t>
      </w:r>
      <w:r>
        <w:rPr>
          <w:rFonts w:ascii="CG Times (W1)" w:hAnsi="CG Times (W1)"/>
          <w:sz w:val="24"/>
        </w:rPr>
        <w:t xml:space="preserve"> promote the public health and safety by working toward the elimination of transportation-related deaths, injuries, and property damage.</w:t>
      </w:r>
    </w:p>
    <w:p w:rsidR="005C7372" w14:paraId="38C7881F" w14:textId="77777777"/>
    <w:p w:rsidR="005C7372" w14:paraId="59BDEC45" w14:textId="77777777">
      <w:pPr>
        <w:rPr>
          <w:rFonts w:ascii="CG Times (W1)" w:hAnsi="CG Times (W1)"/>
          <w:b/>
          <w:i/>
          <w:sz w:val="24"/>
        </w:rPr>
      </w:pPr>
      <w:r>
        <w:rPr>
          <w:rFonts w:ascii="CG Times (W1)" w:hAnsi="CG Times (W1)"/>
          <w:b/>
          <w:i/>
          <w:sz w:val="24"/>
        </w:rPr>
        <w:t>2.</w:t>
      </w:r>
      <w:r>
        <w:rPr>
          <w:rFonts w:ascii="CG Times (W1)" w:hAnsi="CG Times (W1)"/>
          <w:b/>
          <w:i/>
          <w:sz w:val="24"/>
        </w:rPr>
        <w:tab/>
        <w:t>Indicate how, by whom, how frequently, and for what purpose the information is to be used.</w:t>
      </w:r>
      <w:r w:rsidR="00124165">
        <w:rPr>
          <w:rFonts w:ascii="CG Times (W1)" w:hAnsi="CG Times (W1)"/>
          <w:b/>
          <w:i/>
          <w:sz w:val="24"/>
        </w:rPr>
        <w:t xml:space="preserve">  </w:t>
      </w:r>
      <w:r w:rsidRPr="00124165" w:rsidR="00124165">
        <w:rPr>
          <w:rFonts w:ascii="CG Times (W1)" w:hAnsi="CG Times (W1)"/>
          <w:b/>
          <w:i/>
          <w:sz w:val="24"/>
        </w:rPr>
        <w:t>Except for a new collection, indicate the actual use the agency has made of the information received from the current collection.</w:t>
      </w:r>
    </w:p>
    <w:p w:rsidR="005C7372" w14:paraId="661DF931" w14:textId="77777777">
      <w:pPr>
        <w:rPr>
          <w:rFonts w:ascii="CG Times (W1)" w:hAnsi="CG Times (W1)"/>
          <w:sz w:val="24"/>
        </w:rPr>
      </w:pPr>
    </w:p>
    <w:p w:rsidR="005C7372" w14:paraId="26EDBCBF" w14:textId="77777777">
      <w:pPr>
        <w:ind w:firstLine="720"/>
        <w:rPr>
          <w:rFonts w:ascii="CG Times (W1)" w:hAnsi="CG Times (W1)"/>
          <w:sz w:val="24"/>
        </w:rPr>
      </w:pPr>
      <w:r>
        <w:rPr>
          <w:rFonts w:ascii="CG Times (W1)" w:hAnsi="CG Times (W1)"/>
          <w:sz w:val="24"/>
        </w:rPr>
        <w:t>OST Form 4507 provides the information necessary to determine whether an air taxi-type operation meet</w:t>
      </w:r>
      <w:r w:rsidR="00F27FF4">
        <w:rPr>
          <w:rFonts w:ascii="CG Times (W1)" w:hAnsi="CG Times (W1)"/>
          <w:sz w:val="24"/>
        </w:rPr>
        <w:t>s</w:t>
      </w:r>
      <w:r>
        <w:rPr>
          <w:rFonts w:ascii="CG Times (W1)" w:hAnsi="CG Times (W1)"/>
          <w:sz w:val="24"/>
        </w:rPr>
        <w:t xml:space="preserve"> the Department’s criteria for an </w:t>
      </w:r>
      <w:r w:rsidR="00F27FF4">
        <w:rPr>
          <w:rFonts w:ascii="CG Times (W1)" w:hAnsi="CG Times (W1)"/>
          <w:sz w:val="24"/>
        </w:rPr>
        <w:t>economic</w:t>
      </w:r>
      <w:r>
        <w:rPr>
          <w:rFonts w:ascii="CG Times (W1)" w:hAnsi="CG Times (W1)"/>
          <w:sz w:val="24"/>
        </w:rPr>
        <w:t xml:space="preserve"> authorization under Part 298.  In this regard, the form requires the air taxi to identify the aircraft it will use in its operation.  This enables the FAA to assure that liability insurance exists for these aircraft.  This identification of aircraft is also important from a safety standpoint.  It </w:t>
      </w:r>
      <w:r w:rsidR="00F27FF4">
        <w:rPr>
          <w:rFonts w:ascii="CG Times (W1)" w:hAnsi="CG Times (W1)"/>
          <w:sz w:val="24"/>
        </w:rPr>
        <w:t>requires</w:t>
      </w:r>
      <w:r>
        <w:rPr>
          <w:rFonts w:ascii="CG Times (W1)" w:hAnsi="CG Times (W1)"/>
          <w:sz w:val="24"/>
        </w:rPr>
        <w:t xml:space="preserve"> an airworthiness check on the aircraft before the </w:t>
      </w:r>
      <w:r w:rsidR="009D0824">
        <w:rPr>
          <w:rFonts w:ascii="CG Times (W1)" w:hAnsi="CG Times (W1)"/>
          <w:sz w:val="24"/>
        </w:rPr>
        <w:t xml:space="preserve">air </w:t>
      </w:r>
      <w:r>
        <w:rPr>
          <w:rFonts w:ascii="CG Times (W1)" w:hAnsi="CG Times (W1)"/>
          <w:sz w:val="24"/>
        </w:rPr>
        <w:t>carrier is allowed to operate.</w:t>
      </w:r>
    </w:p>
    <w:p w:rsidR="005C7372" w14:paraId="096EAD1A" w14:textId="77777777">
      <w:pPr>
        <w:rPr>
          <w:rFonts w:ascii="CG Times (W1)" w:hAnsi="CG Times (W1)"/>
          <w:sz w:val="24"/>
        </w:rPr>
      </w:pPr>
    </w:p>
    <w:p w:rsidR="005C7372" w14:paraId="75F37D62" w14:textId="77777777">
      <w:pPr>
        <w:ind w:firstLine="720"/>
        <w:rPr>
          <w:rFonts w:ascii="CG Times (W1)" w:hAnsi="CG Times (W1)"/>
          <w:sz w:val="24"/>
        </w:rPr>
      </w:pPr>
      <w:r>
        <w:rPr>
          <w:rFonts w:ascii="CG Times (W1)" w:hAnsi="CG Times (W1)"/>
          <w:sz w:val="24"/>
        </w:rPr>
        <w:t xml:space="preserve">The information on OST Form 4507 is also used to protect the competitive interests of the air taxis.  Since they are all required to register, it serves to monitor the number and character of the air taxis operating.  For example, each </w:t>
      </w:r>
      <w:r w:rsidR="009D0824">
        <w:rPr>
          <w:rFonts w:ascii="CG Times (W1)" w:hAnsi="CG Times (W1)"/>
          <w:sz w:val="24"/>
        </w:rPr>
        <w:t xml:space="preserve">air </w:t>
      </w:r>
      <w:r>
        <w:rPr>
          <w:rFonts w:ascii="CG Times (W1)" w:hAnsi="CG Times (W1)"/>
          <w:sz w:val="24"/>
        </w:rPr>
        <w:t xml:space="preserve">carrier is required to provide citizenship information </w:t>
      </w:r>
      <w:r w:rsidR="009D0824">
        <w:rPr>
          <w:rFonts w:ascii="CG Times (W1)" w:hAnsi="CG Times (W1)"/>
          <w:sz w:val="24"/>
        </w:rPr>
        <w:t>which enable</w:t>
      </w:r>
      <w:r w:rsidR="007B4CEC">
        <w:rPr>
          <w:rFonts w:ascii="CG Times (W1)" w:hAnsi="CG Times (W1)"/>
          <w:sz w:val="24"/>
        </w:rPr>
        <w:t>s</w:t>
      </w:r>
      <w:r w:rsidR="009D0824">
        <w:rPr>
          <w:rFonts w:ascii="CG Times (W1)" w:hAnsi="CG Times (W1)"/>
          <w:sz w:val="24"/>
        </w:rPr>
        <w:t xml:space="preserve"> the Department to ensure </w:t>
      </w:r>
      <w:r>
        <w:rPr>
          <w:rFonts w:ascii="CG Times (W1)" w:hAnsi="CG Times (W1)"/>
          <w:sz w:val="24"/>
        </w:rPr>
        <w:t xml:space="preserve">that the company qualifies as a U.S. citizen under the statute.  If Part 298 and OST Form 4507 did not exist, the </w:t>
      </w:r>
      <w:r w:rsidR="009D0824">
        <w:rPr>
          <w:rFonts w:ascii="CG Times (W1)" w:hAnsi="CG Times (W1)"/>
          <w:sz w:val="24"/>
        </w:rPr>
        <w:t xml:space="preserve">air </w:t>
      </w:r>
      <w:r>
        <w:rPr>
          <w:rFonts w:ascii="CG Times (W1)" w:hAnsi="CG Times (W1)"/>
          <w:sz w:val="24"/>
        </w:rPr>
        <w:t xml:space="preserve">carriers would be required to endure </w:t>
      </w:r>
      <w:r w:rsidR="00E367DF">
        <w:rPr>
          <w:rFonts w:ascii="CG Times (W1)" w:hAnsi="CG Times (W1)"/>
          <w:sz w:val="24"/>
        </w:rPr>
        <w:t>an economic</w:t>
      </w:r>
      <w:r>
        <w:rPr>
          <w:rFonts w:ascii="CG Times (W1)" w:hAnsi="CG Times (W1)"/>
          <w:sz w:val="24"/>
        </w:rPr>
        <w:t xml:space="preserve"> </w:t>
      </w:r>
      <w:r w:rsidR="00E367DF">
        <w:rPr>
          <w:rFonts w:ascii="CG Times (W1)" w:hAnsi="CG Times (W1)"/>
          <w:sz w:val="24"/>
        </w:rPr>
        <w:t>fitness</w:t>
      </w:r>
      <w:r>
        <w:rPr>
          <w:rFonts w:ascii="CG Times (W1)" w:hAnsi="CG Times (W1)"/>
          <w:sz w:val="24"/>
        </w:rPr>
        <w:t xml:space="preserve"> proceeding.  This would be much more costly for the </w:t>
      </w:r>
      <w:r w:rsidR="009D0824">
        <w:rPr>
          <w:rFonts w:ascii="CG Times (W1)" w:hAnsi="CG Times (W1)"/>
          <w:sz w:val="24"/>
        </w:rPr>
        <w:t xml:space="preserve">air </w:t>
      </w:r>
      <w:r>
        <w:rPr>
          <w:rFonts w:ascii="CG Times (W1)" w:hAnsi="CG Times (W1)"/>
          <w:sz w:val="24"/>
        </w:rPr>
        <w:t>carriers, DOT, and FAA.</w:t>
      </w:r>
    </w:p>
    <w:p w:rsidR="005C7372" w14:paraId="191E089F" w14:textId="77777777">
      <w:pPr>
        <w:rPr>
          <w:rFonts w:ascii="CG Times (W1)" w:hAnsi="CG Times (W1)"/>
          <w:sz w:val="24"/>
        </w:rPr>
      </w:pPr>
    </w:p>
    <w:p w:rsidR="005C7372" w14:paraId="303D8485" w14:textId="77777777">
      <w:pPr>
        <w:rPr>
          <w:rFonts w:ascii="CG Times (W1)" w:hAnsi="CG Times (W1)"/>
          <w:b/>
          <w:i/>
          <w:sz w:val="24"/>
        </w:rPr>
      </w:pPr>
      <w:r>
        <w:rPr>
          <w:rFonts w:ascii="CG Times (W1)" w:hAnsi="CG Times (W1)"/>
          <w:b/>
          <w:i/>
          <w:sz w:val="24"/>
        </w:rPr>
        <w:br w:type="page"/>
      </w:r>
      <w:r>
        <w:rPr>
          <w:rFonts w:ascii="CG Times (W1)" w:hAnsi="CG Times (W1)"/>
          <w:b/>
          <w:i/>
          <w:sz w:val="24"/>
        </w:rPr>
        <w:t>3.</w:t>
      </w:r>
      <w:r>
        <w:rPr>
          <w:rFonts w:ascii="CG Times (W1)" w:hAnsi="CG Times (W1)"/>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5C7372" w14:paraId="4311A41B" w14:textId="77777777">
      <w:pPr>
        <w:rPr>
          <w:rFonts w:ascii="CG Times (W1)" w:hAnsi="CG Times (W1)"/>
          <w:sz w:val="24"/>
        </w:rPr>
      </w:pPr>
    </w:p>
    <w:p w:rsidR="005C7372" w14:paraId="16D165B8" w14:textId="77777777">
      <w:pPr>
        <w:ind w:firstLine="720"/>
        <w:rPr>
          <w:rFonts w:ascii="CG Times (W1)" w:hAnsi="CG Times (W1)"/>
          <w:sz w:val="24"/>
        </w:rPr>
      </w:pPr>
      <w:r>
        <w:rPr>
          <w:rFonts w:ascii="CG Times (W1)" w:hAnsi="CG Times (W1)"/>
          <w:sz w:val="24"/>
        </w:rPr>
        <w:t xml:space="preserve">OST Form 4507 requests general information about the </w:t>
      </w:r>
      <w:r w:rsidR="009D0824">
        <w:rPr>
          <w:rFonts w:ascii="CG Times (W1)" w:hAnsi="CG Times (W1)"/>
          <w:sz w:val="24"/>
        </w:rPr>
        <w:t xml:space="preserve">air </w:t>
      </w:r>
      <w:r>
        <w:rPr>
          <w:rFonts w:ascii="CG Times (W1)" w:hAnsi="CG Times (W1)"/>
          <w:sz w:val="24"/>
        </w:rPr>
        <w:t xml:space="preserve">carrier such as confirmation of its citizenship and a list of the aircraft it will operate.  This information is filed only once unless there is an amendment </w:t>
      </w:r>
      <w:r w:rsidR="0028758F">
        <w:rPr>
          <w:rFonts w:ascii="CG Times (W1)" w:hAnsi="CG Times (W1)"/>
          <w:sz w:val="24"/>
        </w:rPr>
        <w:t xml:space="preserve">because of a change in information </w:t>
      </w:r>
      <w:r>
        <w:rPr>
          <w:rFonts w:ascii="CG Times (W1)" w:hAnsi="CG Times (W1)"/>
          <w:sz w:val="24"/>
        </w:rPr>
        <w:t>and this information is not otherwise available.</w:t>
      </w:r>
    </w:p>
    <w:p w:rsidR="005C7372" w14:paraId="7A380960" w14:textId="77777777">
      <w:pPr>
        <w:rPr>
          <w:rFonts w:ascii="CG Times (W1)" w:hAnsi="CG Times (W1)"/>
          <w:sz w:val="24"/>
        </w:rPr>
      </w:pPr>
    </w:p>
    <w:p w:rsidR="005C7372" w14:paraId="52CC974B" w14:textId="77777777">
      <w:pPr>
        <w:ind w:firstLine="720"/>
        <w:rPr>
          <w:rFonts w:ascii="CG Times (W1)" w:hAnsi="CG Times (W1)"/>
          <w:sz w:val="24"/>
        </w:rPr>
      </w:pPr>
      <w:r>
        <w:rPr>
          <w:rFonts w:ascii="CG Times (W1)" w:hAnsi="CG Times (W1)"/>
          <w:sz w:val="24"/>
        </w:rPr>
        <w:t xml:space="preserve">Electronic submissions of OST Form 4507 </w:t>
      </w:r>
      <w:r w:rsidR="009D0824">
        <w:rPr>
          <w:rFonts w:ascii="CG Times (W1)" w:hAnsi="CG Times (W1)"/>
          <w:sz w:val="24"/>
        </w:rPr>
        <w:t>are</w:t>
      </w:r>
      <w:r>
        <w:rPr>
          <w:rFonts w:ascii="CG Times (W1)" w:hAnsi="CG Times (W1)"/>
          <w:sz w:val="24"/>
        </w:rPr>
        <w:t xml:space="preserve"> used by the FAA</w:t>
      </w:r>
      <w:r w:rsidR="00E367DF">
        <w:rPr>
          <w:rFonts w:ascii="CG Times (W1)" w:hAnsi="CG Times (W1)"/>
          <w:sz w:val="24"/>
        </w:rPr>
        <w:t>.</w:t>
      </w:r>
      <w:r>
        <w:rPr>
          <w:rFonts w:ascii="CG Times (W1)" w:hAnsi="CG Times (W1)"/>
          <w:sz w:val="24"/>
        </w:rPr>
        <w:t xml:space="preserve">  In response to the Government Paperwork Elimination Act (GPEA)</w:t>
      </w:r>
      <w:r w:rsidR="009D0824">
        <w:rPr>
          <w:rFonts w:ascii="CG Times (W1)" w:hAnsi="CG Times (W1)"/>
          <w:sz w:val="24"/>
        </w:rPr>
        <w:t>,</w:t>
      </w:r>
      <w:r>
        <w:rPr>
          <w:rFonts w:ascii="CG Times (W1)" w:hAnsi="CG Times (W1)"/>
          <w:sz w:val="24"/>
        </w:rPr>
        <w:t xml:space="preserve"> the form is available on the Internet, f</w:t>
      </w:r>
      <w:r w:rsidRPr="006C5280">
        <w:rPr>
          <w:rFonts w:ascii="CG Times (W1)" w:hAnsi="CG Times (W1)"/>
          <w:sz w:val="24"/>
        </w:rPr>
        <w:t>acil</w:t>
      </w:r>
      <w:r w:rsidRPr="006C5280" w:rsidR="00E367DF">
        <w:rPr>
          <w:rFonts w:ascii="CG Times (W1)" w:hAnsi="CG Times (W1)"/>
          <w:sz w:val="24"/>
        </w:rPr>
        <w:t xml:space="preserve">itating easy access by the user and submissions are accepted via email, </w:t>
      </w:r>
      <w:r w:rsidRPr="006C5280" w:rsidR="00E367DF">
        <w:rPr>
          <w:rFonts w:ascii="CG Times (W1)" w:hAnsi="CG Times (W1)"/>
          <w:sz w:val="24"/>
        </w:rPr>
        <w:t>fax</w:t>
      </w:r>
      <w:r w:rsidRPr="006C5280" w:rsidR="00E367DF">
        <w:rPr>
          <w:rFonts w:ascii="CG Times (W1)" w:hAnsi="CG Times (W1)"/>
          <w:sz w:val="24"/>
        </w:rPr>
        <w:t xml:space="preserve"> or mail</w:t>
      </w:r>
      <w:r w:rsidRPr="006C5280">
        <w:rPr>
          <w:rFonts w:ascii="CG Times (W1)" w:hAnsi="CG Times (W1)"/>
          <w:sz w:val="24"/>
        </w:rPr>
        <w:t>.</w:t>
      </w:r>
      <w:r w:rsidRPr="006C5280" w:rsidR="00041DC0">
        <w:rPr>
          <w:rFonts w:ascii="CG Times (W1)" w:hAnsi="CG Times (W1)"/>
          <w:sz w:val="24"/>
        </w:rPr>
        <w:t xml:space="preserve">  This collection is not compatible with automated data systems; but the FAA is in the process of developing an automated data system that will allow for collection of the information through an Internet user interface.  However, this system is not yet complete and currently not available for use.</w:t>
      </w:r>
      <w:r w:rsidR="00041DC0">
        <w:rPr>
          <w:rFonts w:ascii="CG Times (W1)" w:hAnsi="CG Times (W1)"/>
          <w:sz w:val="24"/>
        </w:rPr>
        <w:t xml:space="preserve">  </w:t>
      </w:r>
      <w:r w:rsidR="00E367DF">
        <w:rPr>
          <w:rFonts w:ascii="CG Times (W1)" w:hAnsi="CG Times (W1)"/>
          <w:sz w:val="24"/>
        </w:rPr>
        <w:t xml:space="preserve"> </w:t>
      </w:r>
    </w:p>
    <w:p w:rsidR="005C7372" w14:paraId="0DD4F5FC" w14:textId="77777777">
      <w:pPr>
        <w:rPr>
          <w:rFonts w:ascii="CG Times (W1)" w:hAnsi="CG Times (W1)"/>
          <w:sz w:val="24"/>
        </w:rPr>
      </w:pPr>
    </w:p>
    <w:p w:rsidR="005C7372" w14:paraId="3DED80F1" w14:textId="77777777">
      <w:pPr>
        <w:rPr>
          <w:rFonts w:ascii="CG Times (W1)" w:hAnsi="CG Times (W1)"/>
          <w:b/>
          <w:i/>
          <w:sz w:val="24"/>
        </w:rPr>
      </w:pPr>
      <w:r>
        <w:rPr>
          <w:rFonts w:ascii="CG Times (W1)" w:hAnsi="CG Times (W1)"/>
          <w:b/>
          <w:i/>
          <w:sz w:val="24"/>
        </w:rPr>
        <w:t>4.</w:t>
      </w:r>
      <w:r>
        <w:rPr>
          <w:rFonts w:ascii="CG Times (W1)" w:hAnsi="CG Times (W1)"/>
          <w:b/>
          <w:i/>
          <w:sz w:val="24"/>
        </w:rPr>
        <w:tab/>
        <w:t>Describe efforts to identify duplication.</w:t>
      </w:r>
    </w:p>
    <w:p w:rsidR="005C7372" w14:paraId="5B786076" w14:textId="77777777">
      <w:pPr>
        <w:rPr>
          <w:rFonts w:ascii="CG Times (W1)" w:hAnsi="CG Times (W1)"/>
          <w:sz w:val="24"/>
        </w:rPr>
      </w:pPr>
    </w:p>
    <w:p w:rsidR="005C7372" w14:paraId="34197093" w14:textId="77777777">
      <w:pPr>
        <w:ind w:firstLine="720"/>
        <w:rPr>
          <w:rFonts w:ascii="CG Times (W1)" w:hAnsi="CG Times (W1)"/>
          <w:sz w:val="24"/>
        </w:rPr>
      </w:pPr>
      <w:r>
        <w:rPr>
          <w:rFonts w:ascii="CG Times (W1)" w:hAnsi="CG Times (W1)"/>
          <w:sz w:val="24"/>
        </w:rPr>
        <w:t>To our knowledge</w:t>
      </w:r>
      <w:r w:rsidR="009D0824">
        <w:rPr>
          <w:rFonts w:ascii="CG Times (W1)" w:hAnsi="CG Times (W1)"/>
          <w:sz w:val="24"/>
        </w:rPr>
        <w:t>,</w:t>
      </w:r>
      <w:r>
        <w:rPr>
          <w:rFonts w:ascii="CG Times (W1)" w:hAnsi="CG Times (W1)"/>
          <w:sz w:val="24"/>
        </w:rPr>
        <w:t xml:space="preserve"> the </w:t>
      </w:r>
      <w:r w:rsidR="009D0824">
        <w:rPr>
          <w:rFonts w:ascii="CG Times (W1)" w:hAnsi="CG Times (W1)"/>
          <w:sz w:val="24"/>
        </w:rPr>
        <w:t xml:space="preserve">air </w:t>
      </w:r>
      <w:r>
        <w:rPr>
          <w:rFonts w:ascii="CG Times (W1)" w:hAnsi="CG Times (W1)"/>
          <w:sz w:val="24"/>
        </w:rPr>
        <w:t>carriers are not required to provide this information with any other organization other than the FAA.  There is no duplication in the collection.</w:t>
      </w:r>
    </w:p>
    <w:p w:rsidR="005C7372" w14:paraId="4F008BD9" w14:textId="77777777">
      <w:pPr>
        <w:ind w:firstLine="720"/>
        <w:rPr>
          <w:rFonts w:ascii="CG Times (W1)" w:hAnsi="CG Times (W1)"/>
          <w:sz w:val="24"/>
        </w:rPr>
      </w:pPr>
    </w:p>
    <w:p w:rsidR="005C7372" w14:paraId="6301D281" w14:textId="77777777">
      <w:pPr>
        <w:rPr>
          <w:rFonts w:ascii="CG Times (W1)" w:hAnsi="CG Times (W1)"/>
          <w:sz w:val="24"/>
        </w:rPr>
      </w:pPr>
      <w:r>
        <w:rPr>
          <w:rFonts w:ascii="CG Times (W1)" w:hAnsi="CG Times (W1)"/>
          <w:b/>
          <w:i/>
          <w:sz w:val="24"/>
        </w:rPr>
        <w:t>5.</w:t>
      </w:r>
      <w:r>
        <w:rPr>
          <w:rFonts w:ascii="CG Times (W1)" w:hAnsi="CG Times (W1)"/>
          <w:b/>
          <w:i/>
          <w:sz w:val="24"/>
        </w:rPr>
        <w:tab/>
        <w:t>If the collection of information impacts small businesses or other small entities (Item 5 of OMB Form 83-I), describe any methods used to minimize burden.</w:t>
      </w:r>
    </w:p>
    <w:p w:rsidR="005C7372" w14:paraId="57F5946D" w14:textId="77777777">
      <w:pPr>
        <w:rPr>
          <w:rFonts w:ascii="CG Times (W1)" w:hAnsi="CG Times (W1)"/>
          <w:sz w:val="24"/>
        </w:rPr>
      </w:pPr>
    </w:p>
    <w:p w:rsidR="005C7372" w14:paraId="034BF337" w14:textId="77777777">
      <w:pPr>
        <w:ind w:firstLine="720"/>
        <w:rPr>
          <w:rFonts w:ascii="CG Times (W1)" w:hAnsi="CG Times (W1)"/>
          <w:sz w:val="24"/>
        </w:rPr>
      </w:pPr>
      <w:r>
        <w:rPr>
          <w:rFonts w:ascii="CG Times (W1)" w:hAnsi="CG Times (W1)"/>
          <w:sz w:val="24"/>
        </w:rPr>
        <w:t xml:space="preserve">Initial submissions of </w:t>
      </w:r>
      <w:r>
        <w:rPr>
          <w:rFonts w:ascii="CG Times (W1)" w:hAnsi="CG Times (W1)"/>
          <w:sz w:val="24"/>
        </w:rPr>
        <w:t xml:space="preserve">OST Form 4507 can be completed in </w:t>
      </w:r>
      <w:r>
        <w:rPr>
          <w:rFonts w:ascii="CG Times (W1)" w:hAnsi="CG Times (W1)"/>
          <w:sz w:val="24"/>
        </w:rPr>
        <w:t xml:space="preserve">one hour and amendment to the form can be completed in </w:t>
      </w:r>
      <w:r>
        <w:rPr>
          <w:rFonts w:ascii="CG Times (W1)" w:hAnsi="CG Times (W1)"/>
          <w:sz w:val="24"/>
        </w:rPr>
        <w:t>thirty minutes or less.  The form is simplified (one page front and back) and requests only basic information about</w:t>
      </w:r>
      <w:r w:rsidR="00817B67">
        <w:rPr>
          <w:rFonts w:ascii="CG Times (W1)" w:hAnsi="CG Times (W1)"/>
          <w:sz w:val="24"/>
        </w:rPr>
        <w:t xml:space="preserve"> an</w:t>
      </w:r>
      <w:r>
        <w:rPr>
          <w:rFonts w:ascii="CG Times (W1)" w:hAnsi="CG Times (W1)"/>
          <w:sz w:val="24"/>
        </w:rPr>
        <w:t xml:space="preserve"> </w:t>
      </w:r>
      <w:r w:rsidR="009D0824">
        <w:rPr>
          <w:rFonts w:ascii="CG Times (W1)" w:hAnsi="CG Times (W1)"/>
          <w:sz w:val="24"/>
        </w:rPr>
        <w:t xml:space="preserve">air </w:t>
      </w:r>
      <w:r>
        <w:rPr>
          <w:rFonts w:ascii="CG Times (W1)" w:hAnsi="CG Times (W1)"/>
          <w:sz w:val="24"/>
        </w:rPr>
        <w:t xml:space="preserve">carrier’s operation.  If the information on the form does not change, the </w:t>
      </w:r>
      <w:r w:rsidR="009D0824">
        <w:rPr>
          <w:rFonts w:ascii="CG Times (W1)" w:hAnsi="CG Times (W1)"/>
          <w:sz w:val="24"/>
        </w:rPr>
        <w:t xml:space="preserve">air </w:t>
      </w:r>
      <w:r>
        <w:rPr>
          <w:rFonts w:ascii="CG Times (W1)" w:hAnsi="CG Times (W1)"/>
          <w:sz w:val="24"/>
        </w:rPr>
        <w:t xml:space="preserve">carrier will never again be required to file that form with the FAA.  Also, as noted in #3 above, electronic submission </w:t>
      </w:r>
      <w:r w:rsidR="004E7459">
        <w:rPr>
          <w:rFonts w:ascii="CG Times (W1)" w:hAnsi="CG Times (W1)"/>
          <w:sz w:val="24"/>
        </w:rPr>
        <w:t>is available</w:t>
      </w:r>
      <w:r>
        <w:rPr>
          <w:rFonts w:ascii="CG Times (W1)" w:hAnsi="CG Times (W1)"/>
          <w:sz w:val="24"/>
        </w:rPr>
        <w:t xml:space="preserve"> for those who have the capability.</w:t>
      </w:r>
    </w:p>
    <w:p w:rsidR="005C7372" w14:paraId="13BE41C0" w14:textId="77777777">
      <w:pPr>
        <w:rPr>
          <w:rFonts w:ascii="CG Times (W1)" w:hAnsi="CG Times (W1)"/>
          <w:sz w:val="24"/>
        </w:rPr>
      </w:pPr>
    </w:p>
    <w:p w:rsidR="005C7372" w14:paraId="04ED2225" w14:textId="77777777">
      <w:pPr>
        <w:rPr>
          <w:rFonts w:ascii="CG Times (W1)" w:hAnsi="CG Times (W1)"/>
          <w:b/>
          <w:i/>
          <w:sz w:val="24"/>
        </w:rPr>
      </w:pPr>
      <w:r>
        <w:rPr>
          <w:rFonts w:ascii="CG Times (W1)" w:hAnsi="CG Times (W1)"/>
          <w:b/>
          <w:sz w:val="24"/>
        </w:rPr>
        <w:t>6</w:t>
      </w:r>
      <w:r>
        <w:rPr>
          <w:rFonts w:ascii="CG Times (W1)" w:hAnsi="CG Times (W1)"/>
          <w:b/>
          <w:i/>
          <w:sz w:val="24"/>
        </w:rPr>
        <w:t>.</w:t>
      </w:r>
      <w:r>
        <w:rPr>
          <w:rFonts w:ascii="CG Times (W1)" w:hAnsi="CG Times (W1)"/>
          <w:b/>
          <w:i/>
          <w:sz w:val="24"/>
        </w:rPr>
        <w:tab/>
        <w:t>Describe the consequence to Federal program or policy activities if the collection is not conducted or is conducted less frequently, as well as any technical or legal obstacles to reducing burden.</w:t>
      </w:r>
    </w:p>
    <w:p w:rsidR="005C7372" w14:paraId="1843A32F" w14:textId="77777777">
      <w:pPr>
        <w:rPr>
          <w:rFonts w:ascii="CG Times (W1)" w:hAnsi="CG Times (W1)"/>
          <w:sz w:val="24"/>
        </w:rPr>
      </w:pPr>
    </w:p>
    <w:p w:rsidR="005C7372" w14:paraId="75D80F53" w14:textId="77777777">
      <w:pPr>
        <w:ind w:firstLine="720"/>
        <w:rPr>
          <w:rFonts w:ascii="CG Times (W1)" w:hAnsi="CG Times (W1)"/>
          <w:sz w:val="24"/>
        </w:rPr>
      </w:pPr>
      <w:r>
        <w:rPr>
          <w:rFonts w:ascii="CG Times (W1)" w:hAnsi="CG Times (W1)"/>
          <w:sz w:val="24"/>
        </w:rPr>
        <w:t>Air c</w:t>
      </w:r>
      <w:r>
        <w:rPr>
          <w:rFonts w:ascii="CG Times (W1)" w:hAnsi="CG Times (W1)"/>
          <w:sz w:val="24"/>
        </w:rPr>
        <w:t xml:space="preserve">arriers are required to submit OST Form 4507 </w:t>
      </w:r>
      <w:r w:rsidR="00DA4F9E">
        <w:rPr>
          <w:rFonts w:ascii="CG Times (W1)" w:hAnsi="CG Times (W1)"/>
          <w:sz w:val="24"/>
        </w:rPr>
        <w:t>and the technical, legal and safety obstacles are described in #1 and #2 above</w:t>
      </w:r>
      <w:r w:rsidR="004E7459">
        <w:rPr>
          <w:rFonts w:ascii="CG Times (W1)" w:hAnsi="CG Times (W1)"/>
          <w:sz w:val="24"/>
        </w:rPr>
        <w:t>.</w:t>
      </w:r>
    </w:p>
    <w:p w:rsidR="005C7372" w14:paraId="7CD0C767" w14:textId="77777777">
      <w:pPr>
        <w:rPr>
          <w:rFonts w:ascii="CG Times (W1)" w:hAnsi="CG Times (W1)"/>
          <w:sz w:val="24"/>
        </w:rPr>
      </w:pPr>
    </w:p>
    <w:p w:rsidR="005C7372" w14:paraId="707EBC1E" w14:textId="77777777">
      <w:pPr>
        <w:rPr>
          <w:rFonts w:ascii="CG Times (W1)" w:hAnsi="CG Times (W1)"/>
          <w:sz w:val="24"/>
        </w:rPr>
      </w:pPr>
      <w:r>
        <w:rPr>
          <w:rFonts w:ascii="CG Times (W1)" w:hAnsi="CG Times (W1)"/>
          <w:b/>
          <w:i/>
          <w:sz w:val="24"/>
        </w:rPr>
        <w:t>7.</w:t>
      </w:r>
      <w:r>
        <w:rPr>
          <w:rFonts w:ascii="CG Times (W1)" w:hAnsi="CG Times (W1)"/>
          <w:b/>
          <w:i/>
          <w:sz w:val="24"/>
        </w:rPr>
        <w:tab/>
        <w:t>Explain any special circumstances that would cause an information collection</w:t>
      </w:r>
      <w:r w:rsidR="00DA4F9E">
        <w:rPr>
          <w:rFonts w:ascii="CG Times (W1)" w:hAnsi="CG Times (W1)"/>
          <w:b/>
          <w:i/>
          <w:sz w:val="24"/>
        </w:rPr>
        <w:t xml:space="preserve"> to be conducted in a manner in</w:t>
      </w:r>
      <w:r>
        <w:rPr>
          <w:rFonts w:ascii="CG Times (W1)" w:hAnsi="CG Times (W1)"/>
          <w:b/>
          <w:i/>
          <w:sz w:val="24"/>
        </w:rPr>
        <w:t>consistent with guidelines.</w:t>
      </w:r>
    </w:p>
    <w:p w:rsidR="005C7372" w14:paraId="4903B4EC" w14:textId="77777777">
      <w:pPr>
        <w:rPr>
          <w:rFonts w:ascii="CG Times (W1)" w:hAnsi="CG Times (W1)"/>
          <w:sz w:val="24"/>
        </w:rPr>
      </w:pPr>
    </w:p>
    <w:p w:rsidR="005C7372" w14:paraId="2E409C79" w14:textId="77777777">
      <w:pPr>
        <w:ind w:firstLine="720"/>
        <w:rPr>
          <w:rFonts w:ascii="CG Times" w:hAnsi="CG Times"/>
          <w:sz w:val="24"/>
        </w:rPr>
      </w:pPr>
      <w:r>
        <w:rPr>
          <w:rFonts w:ascii="CG Times (W1)" w:hAnsi="CG Times (W1)"/>
          <w:sz w:val="24"/>
        </w:rPr>
        <w:t>The collection of information is consistent with the guidelines in 5 CFR 1320.5(d)(2).</w:t>
      </w:r>
    </w:p>
    <w:p w:rsidR="005C7372" w14:paraId="7FBFA685" w14:textId="77777777">
      <w:pPr>
        <w:rPr>
          <w:rFonts w:ascii="CG Times (W1)" w:hAnsi="CG Times (W1)"/>
          <w:i/>
          <w:sz w:val="24"/>
        </w:rPr>
      </w:pPr>
    </w:p>
    <w:p w:rsidR="005C7372" w14:paraId="766430FA" w14:textId="31FD1341">
      <w:pPr>
        <w:rPr>
          <w:rFonts w:ascii="CG Times (W1)" w:hAnsi="CG Times (W1)"/>
          <w:b/>
          <w:i/>
          <w:sz w:val="24"/>
        </w:rPr>
      </w:pPr>
      <w:r>
        <w:rPr>
          <w:rFonts w:ascii="CG Times (W1)" w:hAnsi="CG Times (W1)"/>
          <w:b/>
          <w:i/>
          <w:sz w:val="24"/>
        </w:rPr>
        <w:t>8.</w:t>
      </w:r>
      <w:r>
        <w:rPr>
          <w:rFonts w:ascii="CG Times (W1)" w:hAnsi="CG Times (W1)"/>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7372" w14:paraId="7CB7DFFA" w14:textId="77777777">
      <w:pPr>
        <w:rPr>
          <w:rFonts w:ascii="CG Times (W1)" w:hAnsi="CG Times (W1)"/>
          <w:b/>
          <w:i/>
          <w:sz w:val="24"/>
        </w:rPr>
      </w:pPr>
    </w:p>
    <w:p w:rsidR="005C7372" w:rsidRPr="008E7212" w14:paraId="35186F16" w14:textId="5DA8085A">
      <w:pPr>
        <w:ind w:firstLine="720"/>
        <w:rPr>
          <w:sz w:val="24"/>
        </w:rPr>
      </w:pPr>
      <w:r w:rsidRPr="007E3C0C">
        <w:rPr>
          <w:sz w:val="24"/>
        </w:rPr>
        <w:t xml:space="preserve">A notice for comment was published in the </w:t>
      </w:r>
      <w:r w:rsidRPr="007E3C0C">
        <w:rPr>
          <w:i/>
          <w:sz w:val="24"/>
        </w:rPr>
        <w:t>Federal Register</w:t>
      </w:r>
      <w:r w:rsidRPr="007E3C0C">
        <w:rPr>
          <w:sz w:val="24"/>
        </w:rPr>
        <w:t xml:space="preserve"> </w:t>
      </w:r>
      <w:r w:rsidRPr="007E3C0C">
        <w:rPr>
          <w:sz w:val="24"/>
          <w:shd w:val="clear" w:color="auto" w:fill="FFFFFF"/>
        </w:rPr>
        <w:t>on</w:t>
      </w:r>
      <w:r w:rsidRPr="007E3C0C" w:rsidR="007345F5">
        <w:rPr>
          <w:sz w:val="24"/>
          <w:shd w:val="clear" w:color="auto" w:fill="FFFFFF"/>
        </w:rPr>
        <w:t xml:space="preserve"> </w:t>
      </w:r>
      <w:r w:rsidRPr="007E3C0C" w:rsidR="00963748">
        <w:rPr>
          <w:sz w:val="24"/>
          <w:shd w:val="clear" w:color="auto" w:fill="FFFFFF"/>
        </w:rPr>
        <w:t>Ju</w:t>
      </w:r>
      <w:r w:rsidRPr="007E3C0C" w:rsidR="000A73B8">
        <w:rPr>
          <w:sz w:val="24"/>
          <w:shd w:val="clear" w:color="auto" w:fill="FFFFFF"/>
        </w:rPr>
        <w:t>ly</w:t>
      </w:r>
      <w:r w:rsidRPr="007E3C0C" w:rsidR="002C5571">
        <w:rPr>
          <w:sz w:val="24"/>
          <w:shd w:val="clear" w:color="auto" w:fill="FFFFFF"/>
        </w:rPr>
        <w:t xml:space="preserve"> </w:t>
      </w:r>
      <w:r w:rsidRPr="007E3C0C" w:rsidR="005478D4">
        <w:rPr>
          <w:sz w:val="24"/>
          <w:shd w:val="clear" w:color="auto" w:fill="FFFFFF"/>
        </w:rPr>
        <w:t>10</w:t>
      </w:r>
      <w:r w:rsidRPr="007E3C0C" w:rsidR="002C5571">
        <w:rPr>
          <w:sz w:val="24"/>
          <w:shd w:val="clear" w:color="auto" w:fill="FFFFFF"/>
        </w:rPr>
        <w:t>, 20</w:t>
      </w:r>
      <w:r w:rsidRPr="007E3C0C" w:rsidR="00963748">
        <w:rPr>
          <w:sz w:val="24"/>
          <w:shd w:val="clear" w:color="auto" w:fill="FFFFFF"/>
        </w:rPr>
        <w:t>2</w:t>
      </w:r>
      <w:r w:rsidRPr="007E3C0C" w:rsidR="000A73B8">
        <w:rPr>
          <w:sz w:val="24"/>
          <w:shd w:val="clear" w:color="auto" w:fill="FFFFFF"/>
        </w:rPr>
        <w:t>5</w:t>
      </w:r>
      <w:r w:rsidRPr="007E3C0C" w:rsidR="00C172D4">
        <w:rPr>
          <w:sz w:val="24"/>
          <w:shd w:val="clear" w:color="auto" w:fill="FFFFFF"/>
        </w:rPr>
        <w:t>, vol.</w:t>
      </w:r>
      <w:r w:rsidRPr="007E3C0C" w:rsidR="007E3C0C">
        <w:rPr>
          <w:sz w:val="24"/>
          <w:shd w:val="clear" w:color="auto" w:fill="FFFFFF"/>
        </w:rPr>
        <w:t>90</w:t>
      </w:r>
      <w:r w:rsidRPr="007E3C0C" w:rsidR="009D0824">
        <w:rPr>
          <w:sz w:val="24"/>
          <w:shd w:val="clear" w:color="auto" w:fill="FFFFFF"/>
        </w:rPr>
        <w:t>,</w:t>
      </w:r>
      <w:r w:rsidRPr="007E3C0C" w:rsidR="007A4A4A">
        <w:rPr>
          <w:sz w:val="24"/>
          <w:shd w:val="clear" w:color="auto" w:fill="FFFFFF"/>
        </w:rPr>
        <w:t xml:space="preserve"> no. </w:t>
      </w:r>
      <w:r w:rsidRPr="007E3C0C" w:rsidR="007E3C0C">
        <w:rPr>
          <w:sz w:val="24"/>
          <w:shd w:val="clear" w:color="auto" w:fill="FFFFFF"/>
        </w:rPr>
        <w:t>130</w:t>
      </w:r>
      <w:r w:rsidRPr="007E3C0C">
        <w:rPr>
          <w:sz w:val="24"/>
          <w:shd w:val="clear" w:color="auto" w:fill="FFFFFF"/>
        </w:rPr>
        <w:t xml:space="preserve">, page </w:t>
      </w:r>
      <w:r w:rsidRPr="007E3C0C" w:rsidR="007E3C0C">
        <w:rPr>
          <w:sz w:val="24"/>
          <w:shd w:val="clear" w:color="auto" w:fill="FFFFFF"/>
        </w:rPr>
        <w:t>30776</w:t>
      </w:r>
      <w:r w:rsidRPr="007E3C0C" w:rsidR="007A4A4A">
        <w:rPr>
          <w:sz w:val="24"/>
          <w:shd w:val="clear" w:color="auto" w:fill="FFFFFF"/>
        </w:rPr>
        <w:t>.</w:t>
      </w:r>
      <w:r w:rsidRPr="004056D5" w:rsidR="007A4A4A">
        <w:rPr>
          <w:sz w:val="24"/>
          <w:shd w:val="clear" w:color="auto" w:fill="FFFFFF"/>
        </w:rPr>
        <w:t xml:space="preserve"> </w:t>
      </w:r>
      <w:r w:rsidRPr="004056D5" w:rsidR="007A4A4A">
        <w:rPr>
          <w:sz w:val="24"/>
        </w:rPr>
        <w:t xml:space="preserve"> </w:t>
      </w:r>
      <w:r w:rsidRPr="004056D5" w:rsidR="007345F5">
        <w:rPr>
          <w:sz w:val="24"/>
        </w:rPr>
        <w:t>No</w:t>
      </w:r>
      <w:r w:rsidR="007345F5">
        <w:rPr>
          <w:sz w:val="24"/>
        </w:rPr>
        <w:t xml:space="preserve"> </w:t>
      </w:r>
      <w:r w:rsidRPr="00C31CC2">
        <w:rPr>
          <w:sz w:val="24"/>
        </w:rPr>
        <w:t>comments were received.  A copy is attached for your convenience.</w:t>
      </w:r>
    </w:p>
    <w:p w:rsidR="005C7372" w14:paraId="056A5CD0" w14:textId="77777777">
      <w:pPr>
        <w:rPr>
          <w:rFonts w:ascii="CG Times (W1)" w:hAnsi="CG Times (W1)"/>
          <w:sz w:val="24"/>
        </w:rPr>
      </w:pPr>
    </w:p>
    <w:p w:rsidR="005C7372" w14:paraId="5C77456B" w14:textId="77777777">
      <w:pPr>
        <w:rPr>
          <w:rFonts w:ascii="CG Times (W1)" w:hAnsi="CG Times (W1)"/>
          <w:sz w:val="24"/>
        </w:rPr>
      </w:pPr>
      <w:r>
        <w:rPr>
          <w:rFonts w:ascii="CG Times (W1)" w:hAnsi="CG Times (W1)"/>
          <w:b/>
          <w:i/>
          <w:sz w:val="24"/>
        </w:rPr>
        <w:t>9.</w:t>
      </w:r>
      <w:r>
        <w:rPr>
          <w:rFonts w:ascii="CG Times (W1)" w:hAnsi="CG Times (W1)"/>
          <w:b/>
          <w:i/>
          <w:sz w:val="24"/>
        </w:rPr>
        <w:tab/>
        <w:t xml:space="preserve">Describe any decision to provide any payment or gift to respondents, other than </w:t>
      </w:r>
      <w:r>
        <w:rPr>
          <w:rFonts w:ascii="CG Times (W1)" w:hAnsi="CG Times (W1)"/>
          <w:b/>
          <w:i/>
          <w:sz w:val="24"/>
        </w:rPr>
        <w:t>reenumeration</w:t>
      </w:r>
      <w:r>
        <w:rPr>
          <w:rFonts w:ascii="CG Times (W1)" w:hAnsi="CG Times (W1)"/>
          <w:b/>
          <w:i/>
          <w:sz w:val="24"/>
        </w:rPr>
        <w:t xml:space="preserve"> of contractors or grantees.</w:t>
      </w:r>
    </w:p>
    <w:p w:rsidR="005C7372" w14:paraId="66AEFA01" w14:textId="77777777">
      <w:pPr>
        <w:rPr>
          <w:rFonts w:ascii="CG Times (W1)" w:hAnsi="CG Times (W1)"/>
          <w:sz w:val="24"/>
        </w:rPr>
      </w:pPr>
    </w:p>
    <w:p w:rsidR="005C7372" w14:paraId="61B9D3ED" w14:textId="77777777">
      <w:pPr>
        <w:ind w:firstLine="720"/>
        <w:rPr>
          <w:rFonts w:ascii="CG Times (W1)" w:hAnsi="CG Times (W1)"/>
          <w:sz w:val="24"/>
        </w:rPr>
      </w:pPr>
      <w:r>
        <w:rPr>
          <w:rFonts w:ascii="CG Times (W1)" w:hAnsi="CG Times (W1)"/>
          <w:sz w:val="24"/>
        </w:rPr>
        <w:t>There are no payments or gifts.</w:t>
      </w:r>
    </w:p>
    <w:p w:rsidR="005C7372" w14:paraId="31040397" w14:textId="77777777">
      <w:pPr>
        <w:rPr>
          <w:rFonts w:ascii="CG Times (W1)" w:hAnsi="CG Times (W1)"/>
          <w:sz w:val="24"/>
        </w:rPr>
      </w:pPr>
    </w:p>
    <w:p w:rsidR="005C7372" w14:paraId="020A7F31" w14:textId="77777777">
      <w:pPr>
        <w:rPr>
          <w:rFonts w:ascii="CG Times (W1)" w:hAnsi="CG Times (W1)"/>
          <w:sz w:val="24"/>
        </w:rPr>
      </w:pPr>
      <w:r>
        <w:rPr>
          <w:rFonts w:ascii="CG Times (W1)" w:hAnsi="CG Times (W1)"/>
          <w:b/>
          <w:i/>
          <w:sz w:val="24"/>
        </w:rPr>
        <w:t>10.</w:t>
      </w:r>
      <w:r>
        <w:rPr>
          <w:rFonts w:ascii="CG Times (W1)" w:hAnsi="CG Times (W1)"/>
          <w:b/>
          <w:i/>
          <w:sz w:val="24"/>
        </w:rPr>
        <w:tab/>
        <w:t>Describe any assurance of confidentiality provided to respondents and the basis for the assurance in statute, regulation, or agency policy.</w:t>
      </w:r>
    </w:p>
    <w:p w:rsidR="005C7372" w14:paraId="67BE2B47" w14:textId="77777777">
      <w:pPr>
        <w:rPr>
          <w:rFonts w:ascii="CG Times (W1)" w:hAnsi="CG Times (W1)"/>
          <w:sz w:val="24"/>
        </w:rPr>
      </w:pPr>
    </w:p>
    <w:p w:rsidR="005C7372" w14:paraId="058F30A5" w14:textId="77777777">
      <w:pPr>
        <w:ind w:firstLine="720"/>
        <w:rPr>
          <w:rFonts w:ascii="CG Times (W1)" w:hAnsi="CG Times (W1)"/>
          <w:sz w:val="24"/>
        </w:rPr>
      </w:pPr>
      <w:r>
        <w:rPr>
          <w:rFonts w:ascii="CG Times (W1)" w:hAnsi="CG Times (W1)"/>
          <w:sz w:val="24"/>
        </w:rPr>
        <w:t>The informati</w:t>
      </w:r>
      <w:r w:rsidR="00730B1F">
        <w:rPr>
          <w:rFonts w:ascii="CG Times (W1)" w:hAnsi="CG Times (W1)"/>
          <w:sz w:val="24"/>
        </w:rPr>
        <w:t>on collected is</w:t>
      </w:r>
      <w:r>
        <w:rPr>
          <w:rFonts w:ascii="CG Times (W1)" w:hAnsi="CG Times (W1)"/>
          <w:sz w:val="24"/>
        </w:rPr>
        <w:t xml:space="preserve"> available for public inspection.  Part 298 does not provide any assurances of confidentiality.</w:t>
      </w:r>
    </w:p>
    <w:p w:rsidR="005C7372" w14:paraId="6149D8FF" w14:textId="77777777">
      <w:pPr>
        <w:rPr>
          <w:rFonts w:ascii="CG Times (W1)" w:hAnsi="CG Times (W1)"/>
          <w:b/>
          <w:i/>
          <w:sz w:val="24"/>
        </w:rPr>
      </w:pPr>
    </w:p>
    <w:p w:rsidR="005C7372" w14:paraId="69168B2C" w14:textId="77777777">
      <w:pPr>
        <w:rPr>
          <w:rFonts w:ascii="CG Times (W1)" w:hAnsi="CG Times (W1)"/>
          <w:b/>
          <w:i/>
          <w:sz w:val="24"/>
        </w:rPr>
      </w:pPr>
      <w:r>
        <w:rPr>
          <w:rFonts w:ascii="CG Times (W1)" w:hAnsi="CG Times (W1)"/>
          <w:b/>
          <w:i/>
          <w:sz w:val="24"/>
        </w:rPr>
        <w:t>11.</w:t>
      </w:r>
      <w:r>
        <w:rPr>
          <w:rFonts w:ascii="CG Times (W1)" w:hAnsi="CG Times (W1)"/>
          <w:b/>
          <w:i/>
          <w:sz w:val="24"/>
        </w:rPr>
        <w:tab/>
        <w:t>Provide additional justification for any questions of a sensitive nature, such as sexual behavior and attitudes, religious beliefs, and other matters that are commonly considered private.</w:t>
      </w:r>
    </w:p>
    <w:p w:rsidR="005C7372" w14:paraId="20E5FD57" w14:textId="77777777">
      <w:pPr>
        <w:rPr>
          <w:rFonts w:ascii="CG Times (W1)" w:hAnsi="CG Times (W1)"/>
          <w:sz w:val="24"/>
        </w:rPr>
      </w:pPr>
    </w:p>
    <w:p w:rsidR="005C7372" w14:paraId="3234AABA" w14:textId="77777777">
      <w:pPr>
        <w:ind w:firstLine="720"/>
        <w:rPr>
          <w:rFonts w:ascii="CG Times (W1)" w:hAnsi="CG Times (W1)"/>
          <w:sz w:val="24"/>
        </w:rPr>
      </w:pPr>
      <w:r>
        <w:rPr>
          <w:rFonts w:ascii="CG Times (W1)" w:hAnsi="CG Times (W1)"/>
          <w:sz w:val="24"/>
        </w:rPr>
        <w:t>No sensitive information is requested on the form.</w:t>
      </w:r>
    </w:p>
    <w:p w:rsidR="005C7372" w14:paraId="29867D49" w14:textId="77777777">
      <w:pPr>
        <w:rPr>
          <w:rFonts w:ascii="CG Times (W1)" w:hAnsi="CG Times (W1)"/>
          <w:sz w:val="24"/>
        </w:rPr>
      </w:pPr>
    </w:p>
    <w:p w:rsidR="005C7372" w14:paraId="27811996" w14:textId="77777777">
      <w:pPr>
        <w:rPr>
          <w:rFonts w:ascii="CG Times (W1)" w:hAnsi="CG Times (W1)"/>
          <w:b/>
          <w:i/>
          <w:sz w:val="24"/>
        </w:rPr>
      </w:pPr>
      <w:r>
        <w:rPr>
          <w:rFonts w:ascii="CG Times (W1)" w:hAnsi="CG Times (W1)"/>
          <w:b/>
          <w:i/>
          <w:sz w:val="24"/>
        </w:rPr>
        <w:t>12.</w:t>
      </w:r>
      <w:r>
        <w:rPr>
          <w:rFonts w:ascii="CG Times (W1)" w:hAnsi="CG Times (W1)"/>
          <w:b/>
          <w:i/>
          <w:sz w:val="24"/>
        </w:rPr>
        <w:tab/>
        <w:t>Provide estimates of the hour burden of the collection of informa</w:t>
      </w:r>
      <w:r w:rsidR="00DA4F9E">
        <w:rPr>
          <w:rFonts w:ascii="CG Times (W1)" w:hAnsi="CG Times (W1)"/>
          <w:b/>
          <w:i/>
          <w:sz w:val="24"/>
        </w:rPr>
        <w:t>tion.  The statements should:  i</w:t>
      </w:r>
      <w:r>
        <w:rPr>
          <w:rFonts w:ascii="CG Times (W1)" w:hAnsi="CG Times (W1)"/>
          <w:b/>
          <w:i/>
          <w:sz w:val="24"/>
        </w:rPr>
        <w:t>ndicate the number of respondents, frequency of response, annual hour burden and an explanation of how the burden was estimated.  If this request is for approval covers more than one form, provide separate hour burden estimates for each form.  Provide estimates of annualized cost to respondents for the hour burdens for collections of information, identifying and using appropriate wage rate categories.</w:t>
      </w:r>
    </w:p>
    <w:p w:rsidR="005C7372" w14:paraId="1EBF4E96" w14:textId="77777777">
      <w:pPr>
        <w:rPr>
          <w:rFonts w:ascii="CG Times (W1)" w:hAnsi="CG Times (W1)"/>
          <w:b/>
          <w:i/>
          <w:sz w:val="24"/>
        </w:rPr>
      </w:pPr>
    </w:p>
    <w:p w:rsidR="009D0824" w:rsidP="00041DC0" w14:paraId="2C3681B9" w14:textId="77777777">
      <w:pPr>
        <w:ind w:firstLine="720"/>
      </w:pPr>
      <w:r w:rsidRPr="00981FA2">
        <w:rPr>
          <w:rFonts w:ascii="CG Times (W1)" w:hAnsi="CG Times (W1)"/>
          <w:sz w:val="24"/>
        </w:rPr>
        <w:t xml:space="preserve">There have been </w:t>
      </w:r>
      <w:r w:rsidR="00AC3014">
        <w:rPr>
          <w:rFonts w:ascii="CG Times (W1)" w:hAnsi="CG Times (W1)"/>
          <w:sz w:val="24"/>
        </w:rPr>
        <w:t>some</w:t>
      </w:r>
      <w:r w:rsidRPr="00981FA2">
        <w:rPr>
          <w:rFonts w:ascii="CG Times (W1)" w:hAnsi="CG Times (W1)"/>
          <w:sz w:val="24"/>
        </w:rPr>
        <w:t xml:space="preserve"> changes in the estimated hour burden and cost burden associated with this information collection.  </w:t>
      </w:r>
      <w:r w:rsidRPr="00981FA2" w:rsidR="005C7372">
        <w:rPr>
          <w:rFonts w:ascii="CG Times (W1)" w:hAnsi="CG Times (W1)"/>
          <w:sz w:val="24"/>
        </w:rPr>
        <w:t xml:space="preserve">The estimated hour burden and cost burden to </w:t>
      </w:r>
      <w:r w:rsidRPr="00981FA2" w:rsidR="009664E1">
        <w:rPr>
          <w:rFonts w:ascii="CG Times (W1)" w:hAnsi="CG Times (W1)"/>
          <w:sz w:val="24"/>
        </w:rPr>
        <w:t xml:space="preserve">all </w:t>
      </w:r>
      <w:r w:rsidRPr="00981FA2" w:rsidR="005C7372">
        <w:rPr>
          <w:rFonts w:ascii="CG Times (W1)" w:hAnsi="CG Times (W1)"/>
          <w:sz w:val="24"/>
        </w:rPr>
        <w:t xml:space="preserve">respondents is </w:t>
      </w:r>
      <w:r w:rsidRPr="00981FA2" w:rsidR="009664E1">
        <w:rPr>
          <w:rFonts w:ascii="CG Times (W1)" w:hAnsi="CG Times (W1)"/>
          <w:sz w:val="24"/>
        </w:rPr>
        <w:t xml:space="preserve">estimated as a total of </w:t>
      </w:r>
      <w:r w:rsidRPr="00981FA2" w:rsidR="00A2694A">
        <w:rPr>
          <w:rFonts w:ascii="CG Times (W1)" w:hAnsi="CG Times (W1)"/>
          <w:b/>
          <w:sz w:val="24"/>
        </w:rPr>
        <w:t>1,</w:t>
      </w:r>
      <w:r w:rsidR="000A3341">
        <w:rPr>
          <w:rFonts w:ascii="CG Times (W1)" w:hAnsi="CG Times (W1)"/>
          <w:b/>
          <w:sz w:val="24"/>
        </w:rPr>
        <w:t>30</w:t>
      </w:r>
      <w:r w:rsidRPr="00981FA2" w:rsidR="009664E1">
        <w:rPr>
          <w:rFonts w:ascii="CG Times (W1)" w:hAnsi="CG Times (W1)"/>
          <w:b/>
          <w:sz w:val="24"/>
        </w:rPr>
        <w:t>0</w:t>
      </w:r>
      <w:r w:rsidRPr="00981FA2" w:rsidR="005C7372">
        <w:rPr>
          <w:rFonts w:ascii="CG Times (W1)" w:hAnsi="CG Times (W1)"/>
          <w:sz w:val="24"/>
        </w:rPr>
        <w:t xml:space="preserve"> </w:t>
      </w:r>
      <w:r w:rsidRPr="00981FA2" w:rsidR="005C7372">
        <w:rPr>
          <w:rFonts w:ascii="CG Times (W1)" w:hAnsi="CG Times (W1)"/>
          <w:b/>
          <w:sz w:val="24"/>
        </w:rPr>
        <w:t>hours</w:t>
      </w:r>
      <w:r w:rsidRPr="00981FA2" w:rsidR="005C7372">
        <w:rPr>
          <w:rFonts w:ascii="CG Times (W1)" w:hAnsi="CG Times (W1)"/>
          <w:sz w:val="24"/>
        </w:rPr>
        <w:t xml:space="preserve"> and </w:t>
      </w:r>
      <w:r w:rsidRPr="00981FA2" w:rsidR="005C7372">
        <w:rPr>
          <w:rFonts w:ascii="CG Times (W1)" w:hAnsi="CG Times (W1)"/>
          <w:b/>
          <w:sz w:val="24"/>
        </w:rPr>
        <w:t>$</w:t>
      </w:r>
      <w:r w:rsidR="000746F2">
        <w:rPr>
          <w:rFonts w:ascii="CG Times (W1)" w:hAnsi="CG Times (W1)"/>
          <w:b/>
          <w:sz w:val="24"/>
        </w:rPr>
        <w:t>52</w:t>
      </w:r>
      <w:r w:rsidRPr="00981FA2" w:rsidR="00681632">
        <w:rPr>
          <w:rFonts w:ascii="CG Times (W1)" w:hAnsi="CG Times (W1)"/>
          <w:b/>
          <w:sz w:val="24"/>
        </w:rPr>
        <w:t>,</w:t>
      </w:r>
      <w:r w:rsidRPr="00981FA2" w:rsidR="003C2519">
        <w:rPr>
          <w:rFonts w:ascii="CG Times (W1)" w:hAnsi="CG Times (W1)"/>
          <w:b/>
          <w:sz w:val="24"/>
        </w:rPr>
        <w:t>3</w:t>
      </w:r>
      <w:r w:rsidR="000746F2">
        <w:rPr>
          <w:rFonts w:ascii="CG Times (W1)" w:hAnsi="CG Times (W1)"/>
          <w:b/>
          <w:sz w:val="24"/>
        </w:rPr>
        <w:t>0</w:t>
      </w:r>
      <w:r w:rsidRPr="00981FA2" w:rsidR="00A2694A">
        <w:rPr>
          <w:rFonts w:ascii="CG Times (W1)" w:hAnsi="CG Times (W1)"/>
          <w:b/>
          <w:sz w:val="24"/>
        </w:rPr>
        <w:t>0</w:t>
      </w:r>
      <w:r w:rsidRPr="00981FA2" w:rsidR="005C7372">
        <w:rPr>
          <w:rFonts w:ascii="CG Times (W1)" w:hAnsi="CG Times (W1)"/>
          <w:b/>
          <w:sz w:val="24"/>
        </w:rPr>
        <w:t>.00</w:t>
      </w:r>
      <w:r w:rsidRPr="00981FA2" w:rsidR="009664E1">
        <w:rPr>
          <w:rFonts w:ascii="CG Times (W1)" w:hAnsi="CG Times (W1)"/>
          <w:b/>
          <w:sz w:val="24"/>
        </w:rPr>
        <w:t xml:space="preserve"> annually</w:t>
      </w:r>
      <w:r w:rsidRPr="00981FA2" w:rsidR="005C7372">
        <w:rPr>
          <w:rFonts w:ascii="CG Times (W1)" w:hAnsi="CG Times (W1)"/>
          <w:sz w:val="24"/>
        </w:rPr>
        <w:t xml:space="preserve">.  For </w:t>
      </w:r>
      <w:r w:rsidRPr="00981FA2" w:rsidR="005C7372">
        <w:rPr>
          <w:rFonts w:ascii="CG Times (W1)" w:hAnsi="CG Times (W1)"/>
          <w:i/>
          <w:sz w:val="24"/>
        </w:rPr>
        <w:t>air taxis operators</w:t>
      </w:r>
      <w:r w:rsidRPr="00981FA2" w:rsidR="005C7372">
        <w:rPr>
          <w:rFonts w:ascii="CG Times (W1)" w:hAnsi="CG Times (W1)"/>
          <w:sz w:val="24"/>
        </w:rPr>
        <w:t xml:space="preserve"> there </w:t>
      </w:r>
      <w:r w:rsidRPr="00981FA2" w:rsidR="00DA4F9E">
        <w:rPr>
          <w:rFonts w:ascii="CG Times (W1)" w:hAnsi="CG Times (W1)"/>
          <w:sz w:val="24"/>
        </w:rPr>
        <w:t>are</w:t>
      </w:r>
      <w:r w:rsidRPr="00981FA2" w:rsidR="00A2694A">
        <w:rPr>
          <w:rFonts w:ascii="CG Times (W1)" w:hAnsi="CG Times (W1)"/>
          <w:sz w:val="24"/>
        </w:rPr>
        <w:t xml:space="preserve"> approximately </w:t>
      </w:r>
      <w:r w:rsidR="000746F2">
        <w:rPr>
          <w:rFonts w:ascii="CG Times (W1)" w:hAnsi="CG Times (W1)"/>
          <w:sz w:val="24"/>
        </w:rPr>
        <w:t>20</w:t>
      </w:r>
      <w:r w:rsidR="001D3F07">
        <w:rPr>
          <w:rFonts w:ascii="CG Times (W1)" w:hAnsi="CG Times (W1)"/>
          <w:sz w:val="24"/>
        </w:rPr>
        <w:t>0</w:t>
      </w:r>
      <w:r w:rsidRPr="00981FA2" w:rsidR="00A2694A">
        <w:rPr>
          <w:rFonts w:ascii="CG Times (W1)" w:hAnsi="CG Times (W1)"/>
          <w:sz w:val="24"/>
        </w:rPr>
        <w:t xml:space="preserve"> new applicants and 2,</w:t>
      </w:r>
      <w:r w:rsidR="000746F2">
        <w:rPr>
          <w:rFonts w:ascii="CG Times (W1)" w:hAnsi="CG Times (W1)"/>
          <w:sz w:val="24"/>
        </w:rPr>
        <w:t>2</w:t>
      </w:r>
      <w:r w:rsidRPr="00981FA2" w:rsidR="005C7372">
        <w:rPr>
          <w:rFonts w:ascii="CG Times (W1)" w:hAnsi="CG Times (W1)"/>
          <w:sz w:val="24"/>
        </w:rPr>
        <w:t>00 amendments</w:t>
      </w:r>
      <w:r w:rsidRPr="00981FA2" w:rsidR="00DA4F9E">
        <w:rPr>
          <w:rFonts w:ascii="CG Times (W1)" w:hAnsi="CG Times (W1)"/>
          <w:sz w:val="24"/>
        </w:rPr>
        <w:t xml:space="preserve"> annually</w:t>
      </w:r>
      <w:r w:rsidRPr="00981FA2" w:rsidR="005C7372">
        <w:rPr>
          <w:rFonts w:ascii="CG Times (W1)" w:hAnsi="CG Times (W1)"/>
          <w:sz w:val="24"/>
        </w:rPr>
        <w:t>.  The filing fee is $8.00 for new applicants, there is no filing fe</w:t>
      </w:r>
      <w:r w:rsidRPr="00981FA2" w:rsidR="009664E1">
        <w:rPr>
          <w:rFonts w:ascii="CG Times (W1)" w:hAnsi="CG Times (W1)"/>
          <w:sz w:val="24"/>
        </w:rPr>
        <w:t>e</w:t>
      </w:r>
      <w:r w:rsidRPr="00981FA2" w:rsidR="005C7372">
        <w:rPr>
          <w:rFonts w:ascii="CG Times (W1)" w:hAnsi="CG Times (W1)"/>
          <w:sz w:val="24"/>
        </w:rPr>
        <w:t xml:space="preserve"> for amendments.  </w:t>
      </w:r>
      <w:bookmarkStart w:id="0" w:name="_Hlk109295074"/>
      <w:r w:rsidRPr="00981FA2" w:rsidR="005C7372">
        <w:rPr>
          <w:rFonts w:ascii="CG Times (W1)" w:hAnsi="CG Times (W1)"/>
          <w:sz w:val="24"/>
        </w:rPr>
        <w:t xml:space="preserve">The estimated </w:t>
      </w:r>
      <w:r w:rsidRPr="00981FA2" w:rsidR="009664E1">
        <w:rPr>
          <w:rFonts w:ascii="CG Times (W1)" w:hAnsi="CG Times (W1)"/>
          <w:sz w:val="24"/>
        </w:rPr>
        <w:t xml:space="preserve">air taxi </w:t>
      </w:r>
      <w:r w:rsidRPr="00981FA2" w:rsidR="005C7372">
        <w:rPr>
          <w:rFonts w:ascii="CG Times (W1)" w:hAnsi="CG Times (W1)"/>
          <w:sz w:val="24"/>
        </w:rPr>
        <w:t>industry rate for one-man hour is $</w:t>
      </w:r>
      <w:r w:rsidRPr="00981FA2" w:rsidR="00730B1F">
        <w:rPr>
          <w:rFonts w:ascii="CG Times (W1)" w:hAnsi="CG Times (W1)"/>
          <w:sz w:val="24"/>
        </w:rPr>
        <w:t>3</w:t>
      </w:r>
      <w:r w:rsidRPr="00981FA2" w:rsidR="003C2519">
        <w:rPr>
          <w:rFonts w:ascii="CG Times (W1)" w:hAnsi="CG Times (W1)"/>
          <w:sz w:val="24"/>
        </w:rPr>
        <w:t>9</w:t>
      </w:r>
      <w:r w:rsidRPr="00981FA2" w:rsidR="005C7372">
        <w:rPr>
          <w:rFonts w:ascii="CG Times (W1)" w:hAnsi="CG Times (W1)"/>
          <w:sz w:val="24"/>
        </w:rPr>
        <w:t>.00 per hour.</w:t>
      </w:r>
      <w:bookmarkEnd w:id="0"/>
      <w:r w:rsidR="0015311B">
        <w:rPr>
          <w:rFonts w:ascii="CG Times (W1)" w:hAnsi="CG Times (W1)"/>
          <w:sz w:val="24"/>
        </w:rPr>
        <w:t xml:space="preserve">  </w:t>
      </w:r>
      <w:r w:rsidRPr="0015311B" w:rsidR="0015311B">
        <w:rPr>
          <w:sz w:val="24"/>
          <w:szCs w:val="24"/>
        </w:rPr>
        <w:t>Overhead and/or benefits are not included in the estimate.</w:t>
      </w:r>
    </w:p>
    <w:p w:rsidR="005C7372" w14:paraId="421B56A5" w14:textId="77777777">
      <w:pPr>
        <w:pStyle w:val="Heading1"/>
      </w:pPr>
      <w:r>
        <w:t>SUMMARY</w:t>
      </w:r>
    </w:p>
    <w:p w:rsidR="005C7372" w14:paraId="2DD7D9E0" w14:textId="77777777">
      <w:pPr>
        <w:rPr>
          <w:rFonts w:ascii="CG Times (W1)" w:hAnsi="CG Times (W1)"/>
        </w:rPr>
      </w:pPr>
    </w:p>
    <w:tbl>
      <w:tblPr>
        <w:tblW w:w="9828" w:type="dxa"/>
        <w:tblLayout w:type="fixed"/>
        <w:tblCellMar>
          <w:left w:w="30" w:type="dxa"/>
          <w:right w:w="30" w:type="dxa"/>
        </w:tblCellMar>
        <w:tblLook w:val="0000"/>
      </w:tblPr>
      <w:tblGrid>
        <w:gridCol w:w="1673"/>
        <w:gridCol w:w="631"/>
        <w:gridCol w:w="631"/>
        <w:gridCol w:w="631"/>
        <w:gridCol w:w="632"/>
        <w:gridCol w:w="614"/>
        <w:gridCol w:w="631"/>
        <w:gridCol w:w="1025"/>
        <w:gridCol w:w="535"/>
        <w:gridCol w:w="742"/>
        <w:gridCol w:w="900"/>
        <w:gridCol w:w="1183"/>
      </w:tblGrid>
      <w:tr w14:paraId="4ED13C80" w14:textId="77777777" w:rsidTr="009D0824">
        <w:tblPrEx>
          <w:tblW w:w="9828" w:type="dxa"/>
          <w:tblLayout w:type="fixed"/>
          <w:tblCellMar>
            <w:left w:w="30" w:type="dxa"/>
            <w:right w:w="30" w:type="dxa"/>
          </w:tblCellMar>
          <w:tblLook w:val="0000"/>
        </w:tblPrEx>
        <w:trPr>
          <w:cantSplit/>
          <w:trHeight w:val="1351"/>
        </w:trPr>
        <w:tc>
          <w:tcPr>
            <w:tcW w:w="1673" w:type="dxa"/>
          </w:tcPr>
          <w:p w:rsidR="005C7372" w14:paraId="4CCE295C" w14:textId="77777777">
            <w:pPr>
              <w:jc w:val="center"/>
              <w:rPr>
                <w:rFonts w:ascii="Arial" w:hAnsi="Arial"/>
                <w:snapToGrid w:val="0"/>
                <w:color w:val="000000"/>
                <w:sz w:val="16"/>
              </w:rPr>
            </w:pPr>
          </w:p>
        </w:tc>
        <w:tc>
          <w:tcPr>
            <w:tcW w:w="631" w:type="dxa"/>
            <w:textDirection w:val="btLr"/>
          </w:tcPr>
          <w:p w:rsidR="005C7372" w14:paraId="1C159719" w14:textId="77777777">
            <w:pPr>
              <w:ind w:left="113" w:right="113"/>
              <w:jc w:val="center"/>
              <w:rPr>
                <w:rFonts w:ascii="Arial" w:hAnsi="Arial"/>
                <w:snapToGrid w:val="0"/>
                <w:color w:val="000000"/>
                <w:sz w:val="16"/>
              </w:rPr>
            </w:pPr>
            <w:r>
              <w:rPr>
                <w:rFonts w:ascii="Arial" w:hAnsi="Arial"/>
                <w:snapToGrid w:val="0"/>
                <w:color w:val="000000"/>
                <w:sz w:val="16"/>
              </w:rPr>
              <w:t># of Respondents</w:t>
            </w:r>
          </w:p>
        </w:tc>
        <w:tc>
          <w:tcPr>
            <w:tcW w:w="631" w:type="dxa"/>
            <w:textDirection w:val="btLr"/>
          </w:tcPr>
          <w:p w:rsidR="005C7372" w14:paraId="03526A69" w14:textId="77777777">
            <w:pPr>
              <w:ind w:left="113" w:right="113"/>
              <w:jc w:val="center"/>
              <w:rPr>
                <w:rFonts w:ascii="Arial" w:hAnsi="Arial"/>
                <w:snapToGrid w:val="0"/>
                <w:color w:val="000000"/>
                <w:sz w:val="16"/>
              </w:rPr>
            </w:pPr>
            <w:r>
              <w:rPr>
                <w:rFonts w:ascii="Arial" w:hAnsi="Arial"/>
                <w:snapToGrid w:val="0"/>
                <w:color w:val="000000"/>
                <w:sz w:val="16"/>
              </w:rPr>
              <w:t>Responses per Applicant</w:t>
            </w:r>
          </w:p>
        </w:tc>
        <w:tc>
          <w:tcPr>
            <w:tcW w:w="631" w:type="dxa"/>
            <w:textDirection w:val="btLr"/>
          </w:tcPr>
          <w:p w:rsidR="005C7372" w14:paraId="0BC8E6D6" w14:textId="77777777">
            <w:pPr>
              <w:ind w:left="113" w:right="113"/>
              <w:jc w:val="center"/>
              <w:rPr>
                <w:rFonts w:ascii="Arial" w:hAnsi="Arial"/>
                <w:snapToGrid w:val="0"/>
                <w:color w:val="000000"/>
                <w:sz w:val="16"/>
              </w:rPr>
            </w:pPr>
            <w:r>
              <w:rPr>
                <w:rFonts w:ascii="Arial" w:hAnsi="Arial"/>
                <w:snapToGrid w:val="0"/>
                <w:color w:val="000000"/>
                <w:sz w:val="16"/>
              </w:rPr>
              <w:t>Total Responses</w:t>
            </w:r>
          </w:p>
        </w:tc>
        <w:tc>
          <w:tcPr>
            <w:tcW w:w="632" w:type="dxa"/>
            <w:textDirection w:val="btLr"/>
          </w:tcPr>
          <w:p w:rsidR="005C7372" w14:paraId="354C450F" w14:textId="77777777">
            <w:pPr>
              <w:ind w:left="113" w:right="113"/>
              <w:jc w:val="center"/>
              <w:rPr>
                <w:rFonts w:ascii="Arial" w:hAnsi="Arial"/>
                <w:snapToGrid w:val="0"/>
                <w:color w:val="000000"/>
                <w:sz w:val="16"/>
              </w:rPr>
            </w:pPr>
            <w:r>
              <w:rPr>
                <w:rFonts w:ascii="Arial" w:hAnsi="Arial"/>
                <w:snapToGrid w:val="0"/>
                <w:color w:val="000000"/>
                <w:sz w:val="16"/>
              </w:rPr>
              <w:t>Hrs</w:t>
            </w:r>
            <w:r>
              <w:rPr>
                <w:rFonts w:ascii="Arial" w:hAnsi="Arial"/>
                <w:snapToGrid w:val="0"/>
                <w:color w:val="000000"/>
                <w:sz w:val="16"/>
              </w:rPr>
              <w:t xml:space="preserve"> per response</w:t>
            </w:r>
          </w:p>
        </w:tc>
        <w:tc>
          <w:tcPr>
            <w:tcW w:w="614" w:type="dxa"/>
            <w:textDirection w:val="btLr"/>
          </w:tcPr>
          <w:p w:rsidR="005C7372" w14:paraId="4A022C74" w14:textId="77777777">
            <w:pPr>
              <w:ind w:left="113" w:right="113"/>
              <w:jc w:val="center"/>
              <w:rPr>
                <w:rFonts w:ascii="Arial" w:hAnsi="Arial"/>
                <w:snapToGrid w:val="0"/>
                <w:color w:val="000000"/>
                <w:sz w:val="16"/>
              </w:rPr>
            </w:pPr>
            <w:r>
              <w:rPr>
                <w:rFonts w:ascii="Arial" w:hAnsi="Arial"/>
                <w:snapToGrid w:val="0"/>
                <w:color w:val="000000"/>
                <w:sz w:val="16"/>
              </w:rPr>
              <w:t>Total hours</w:t>
            </w:r>
          </w:p>
        </w:tc>
        <w:tc>
          <w:tcPr>
            <w:tcW w:w="631" w:type="dxa"/>
            <w:textDirection w:val="btLr"/>
          </w:tcPr>
          <w:p w:rsidR="005C7372" w14:paraId="50702AD4" w14:textId="77777777">
            <w:pPr>
              <w:ind w:left="113" w:right="113"/>
              <w:jc w:val="center"/>
              <w:rPr>
                <w:rFonts w:ascii="Arial" w:hAnsi="Arial"/>
                <w:snapToGrid w:val="0"/>
                <w:color w:val="000000"/>
                <w:sz w:val="16"/>
              </w:rPr>
            </w:pPr>
            <w:r>
              <w:rPr>
                <w:rFonts w:ascii="Arial" w:hAnsi="Arial"/>
                <w:snapToGrid w:val="0"/>
                <w:color w:val="000000"/>
                <w:sz w:val="16"/>
              </w:rPr>
              <w:t>Hourly rate</w:t>
            </w:r>
          </w:p>
        </w:tc>
        <w:tc>
          <w:tcPr>
            <w:tcW w:w="1025" w:type="dxa"/>
            <w:textDirection w:val="btLr"/>
          </w:tcPr>
          <w:p w:rsidR="005C7372" w14:paraId="7A27F083" w14:textId="77777777">
            <w:pPr>
              <w:ind w:left="113" w:right="113"/>
              <w:jc w:val="center"/>
              <w:rPr>
                <w:rFonts w:ascii="Arial" w:hAnsi="Arial"/>
                <w:snapToGrid w:val="0"/>
                <w:color w:val="000000"/>
                <w:sz w:val="16"/>
              </w:rPr>
            </w:pPr>
            <w:r>
              <w:rPr>
                <w:rFonts w:ascii="Arial" w:hAnsi="Arial"/>
                <w:snapToGrid w:val="0"/>
                <w:color w:val="000000"/>
                <w:sz w:val="16"/>
              </w:rPr>
              <w:t>Total Hour Cost</w:t>
            </w:r>
          </w:p>
        </w:tc>
        <w:tc>
          <w:tcPr>
            <w:tcW w:w="535" w:type="dxa"/>
            <w:textDirection w:val="btLr"/>
          </w:tcPr>
          <w:p w:rsidR="005C7372" w14:paraId="6942C833" w14:textId="77777777">
            <w:pPr>
              <w:ind w:left="113" w:right="113"/>
              <w:jc w:val="center"/>
              <w:rPr>
                <w:rFonts w:ascii="Arial" w:hAnsi="Arial"/>
                <w:snapToGrid w:val="0"/>
                <w:color w:val="000000"/>
                <w:sz w:val="16"/>
              </w:rPr>
            </w:pPr>
            <w:r>
              <w:rPr>
                <w:rFonts w:ascii="Arial" w:hAnsi="Arial"/>
                <w:snapToGrid w:val="0"/>
                <w:color w:val="000000"/>
                <w:sz w:val="16"/>
              </w:rPr>
              <w:t>Total Responses</w:t>
            </w:r>
          </w:p>
        </w:tc>
        <w:tc>
          <w:tcPr>
            <w:tcW w:w="742" w:type="dxa"/>
            <w:textDirection w:val="btLr"/>
          </w:tcPr>
          <w:p w:rsidR="005C7372" w14:paraId="42073B0C" w14:textId="77777777">
            <w:pPr>
              <w:ind w:left="113" w:right="113"/>
              <w:jc w:val="center"/>
              <w:rPr>
                <w:rFonts w:ascii="Arial" w:hAnsi="Arial"/>
                <w:snapToGrid w:val="0"/>
                <w:color w:val="000000"/>
                <w:sz w:val="16"/>
              </w:rPr>
            </w:pPr>
            <w:r>
              <w:rPr>
                <w:rFonts w:ascii="Arial" w:hAnsi="Arial"/>
                <w:snapToGrid w:val="0"/>
                <w:color w:val="000000"/>
                <w:sz w:val="16"/>
              </w:rPr>
              <w:t xml:space="preserve">Filing </w:t>
            </w:r>
            <w:r>
              <w:rPr>
                <w:rFonts w:ascii="Arial" w:hAnsi="Arial"/>
                <w:snapToGrid w:val="0"/>
                <w:color w:val="000000"/>
                <w:sz w:val="16"/>
              </w:rPr>
              <w:t>Fee</w:t>
            </w:r>
          </w:p>
        </w:tc>
        <w:tc>
          <w:tcPr>
            <w:tcW w:w="2083" w:type="dxa"/>
            <w:gridSpan w:val="2"/>
            <w:textDirection w:val="btLr"/>
          </w:tcPr>
          <w:p w:rsidR="005C7372" w14:paraId="2A711221" w14:textId="77777777">
            <w:pPr>
              <w:ind w:left="113" w:right="113"/>
              <w:jc w:val="center"/>
              <w:rPr>
                <w:rFonts w:ascii="Arial" w:hAnsi="Arial"/>
                <w:snapToGrid w:val="0"/>
                <w:color w:val="000000"/>
                <w:sz w:val="16"/>
              </w:rPr>
            </w:pPr>
            <w:r>
              <w:rPr>
                <w:rFonts w:ascii="Arial" w:hAnsi="Arial"/>
                <w:snapToGrid w:val="0"/>
                <w:color w:val="000000"/>
                <w:sz w:val="16"/>
              </w:rPr>
              <w:t>Total Fees</w:t>
            </w:r>
          </w:p>
        </w:tc>
      </w:tr>
      <w:tr w14:paraId="15963A5C" w14:textId="77777777" w:rsidTr="009D0824">
        <w:tblPrEx>
          <w:tblW w:w="9828" w:type="dxa"/>
          <w:tblLayout w:type="fixed"/>
          <w:tblCellMar>
            <w:left w:w="30" w:type="dxa"/>
            <w:right w:w="30" w:type="dxa"/>
          </w:tblCellMar>
          <w:tblLook w:val="0000"/>
        </w:tblPrEx>
        <w:trPr>
          <w:trHeight w:val="218"/>
        </w:trPr>
        <w:tc>
          <w:tcPr>
            <w:tcW w:w="1673" w:type="dxa"/>
          </w:tcPr>
          <w:p w:rsidR="005C7372" w14:paraId="4C0AE366" w14:textId="77777777">
            <w:pPr>
              <w:rPr>
                <w:rFonts w:ascii="Arial" w:hAnsi="Arial"/>
                <w:b/>
                <w:snapToGrid w:val="0"/>
                <w:color w:val="000000"/>
                <w:sz w:val="16"/>
              </w:rPr>
            </w:pPr>
            <w:r>
              <w:rPr>
                <w:rFonts w:ascii="Arial" w:hAnsi="Arial"/>
                <w:b/>
                <w:snapToGrid w:val="0"/>
                <w:color w:val="000000"/>
                <w:sz w:val="16"/>
              </w:rPr>
              <w:t>Air Taxis*</w:t>
            </w:r>
          </w:p>
        </w:tc>
        <w:tc>
          <w:tcPr>
            <w:tcW w:w="631" w:type="dxa"/>
          </w:tcPr>
          <w:p w:rsidR="005C7372" w14:paraId="58C2A548" w14:textId="77777777">
            <w:pPr>
              <w:jc w:val="right"/>
              <w:rPr>
                <w:rFonts w:ascii="Arial" w:hAnsi="Arial"/>
                <w:snapToGrid w:val="0"/>
                <w:color w:val="000000"/>
                <w:sz w:val="16"/>
              </w:rPr>
            </w:pPr>
          </w:p>
        </w:tc>
        <w:tc>
          <w:tcPr>
            <w:tcW w:w="631" w:type="dxa"/>
          </w:tcPr>
          <w:p w:rsidR="005C7372" w14:paraId="3E4BA435" w14:textId="77777777">
            <w:pPr>
              <w:jc w:val="right"/>
              <w:rPr>
                <w:rFonts w:ascii="Arial" w:hAnsi="Arial"/>
                <w:snapToGrid w:val="0"/>
                <w:color w:val="000000"/>
                <w:sz w:val="16"/>
              </w:rPr>
            </w:pPr>
          </w:p>
        </w:tc>
        <w:tc>
          <w:tcPr>
            <w:tcW w:w="631" w:type="dxa"/>
          </w:tcPr>
          <w:p w:rsidR="005C7372" w14:paraId="76E7520D" w14:textId="77777777">
            <w:pPr>
              <w:jc w:val="right"/>
              <w:rPr>
                <w:rFonts w:ascii="Arial" w:hAnsi="Arial"/>
                <w:snapToGrid w:val="0"/>
                <w:color w:val="000000"/>
                <w:sz w:val="16"/>
              </w:rPr>
            </w:pPr>
          </w:p>
        </w:tc>
        <w:tc>
          <w:tcPr>
            <w:tcW w:w="632" w:type="dxa"/>
          </w:tcPr>
          <w:p w:rsidR="005C7372" w14:paraId="2343C3E5" w14:textId="77777777">
            <w:pPr>
              <w:jc w:val="right"/>
              <w:rPr>
                <w:rFonts w:ascii="Arial" w:hAnsi="Arial"/>
                <w:snapToGrid w:val="0"/>
                <w:color w:val="000000"/>
                <w:sz w:val="16"/>
              </w:rPr>
            </w:pPr>
          </w:p>
        </w:tc>
        <w:tc>
          <w:tcPr>
            <w:tcW w:w="614" w:type="dxa"/>
          </w:tcPr>
          <w:p w:rsidR="005C7372" w14:paraId="79BEF5BD" w14:textId="77777777">
            <w:pPr>
              <w:jc w:val="right"/>
              <w:rPr>
                <w:rFonts w:ascii="Arial" w:hAnsi="Arial"/>
                <w:snapToGrid w:val="0"/>
                <w:color w:val="000000"/>
                <w:sz w:val="16"/>
              </w:rPr>
            </w:pPr>
          </w:p>
        </w:tc>
        <w:tc>
          <w:tcPr>
            <w:tcW w:w="631" w:type="dxa"/>
          </w:tcPr>
          <w:p w:rsidR="005C7372" w14:paraId="2DE653CA" w14:textId="77777777">
            <w:pPr>
              <w:jc w:val="right"/>
              <w:rPr>
                <w:rFonts w:ascii="Arial" w:hAnsi="Arial"/>
                <w:snapToGrid w:val="0"/>
                <w:color w:val="000000"/>
                <w:sz w:val="16"/>
              </w:rPr>
            </w:pPr>
          </w:p>
        </w:tc>
        <w:tc>
          <w:tcPr>
            <w:tcW w:w="1025" w:type="dxa"/>
          </w:tcPr>
          <w:p w:rsidR="005C7372" w14:paraId="7829373C" w14:textId="77777777">
            <w:pPr>
              <w:jc w:val="right"/>
              <w:rPr>
                <w:rFonts w:ascii="Arial" w:hAnsi="Arial"/>
                <w:snapToGrid w:val="0"/>
                <w:color w:val="000000"/>
                <w:sz w:val="16"/>
              </w:rPr>
            </w:pPr>
          </w:p>
        </w:tc>
        <w:tc>
          <w:tcPr>
            <w:tcW w:w="535" w:type="dxa"/>
          </w:tcPr>
          <w:p w:rsidR="005C7372" w14:paraId="6038E43E" w14:textId="77777777">
            <w:pPr>
              <w:jc w:val="right"/>
              <w:rPr>
                <w:rFonts w:ascii="Arial" w:hAnsi="Arial"/>
                <w:snapToGrid w:val="0"/>
                <w:color w:val="000000"/>
                <w:sz w:val="16"/>
              </w:rPr>
            </w:pPr>
          </w:p>
        </w:tc>
        <w:tc>
          <w:tcPr>
            <w:tcW w:w="742" w:type="dxa"/>
          </w:tcPr>
          <w:p w:rsidR="005C7372" w14:paraId="01990AA6" w14:textId="77777777">
            <w:pPr>
              <w:jc w:val="right"/>
              <w:rPr>
                <w:rFonts w:ascii="Arial" w:hAnsi="Arial"/>
                <w:snapToGrid w:val="0"/>
                <w:color w:val="000000"/>
                <w:sz w:val="16"/>
              </w:rPr>
            </w:pPr>
          </w:p>
        </w:tc>
        <w:tc>
          <w:tcPr>
            <w:tcW w:w="900" w:type="dxa"/>
          </w:tcPr>
          <w:p w:rsidR="005C7372" w14:paraId="673A39E6" w14:textId="77777777">
            <w:pPr>
              <w:jc w:val="right"/>
              <w:rPr>
                <w:rFonts w:ascii="Arial" w:hAnsi="Arial"/>
                <w:snapToGrid w:val="0"/>
                <w:color w:val="000000"/>
                <w:sz w:val="16"/>
              </w:rPr>
            </w:pPr>
          </w:p>
        </w:tc>
        <w:tc>
          <w:tcPr>
            <w:tcW w:w="1183" w:type="dxa"/>
          </w:tcPr>
          <w:p w:rsidR="005C7372" w14:paraId="3FCC2437" w14:textId="77777777">
            <w:pPr>
              <w:jc w:val="right"/>
              <w:rPr>
                <w:rFonts w:ascii="Arial" w:hAnsi="Arial"/>
                <w:snapToGrid w:val="0"/>
                <w:color w:val="000000"/>
                <w:sz w:val="16"/>
              </w:rPr>
            </w:pPr>
          </w:p>
        </w:tc>
      </w:tr>
      <w:tr w14:paraId="3F4A97F9" w14:textId="77777777" w:rsidTr="009D0824">
        <w:tblPrEx>
          <w:tblW w:w="9828" w:type="dxa"/>
          <w:tblLayout w:type="fixed"/>
          <w:tblCellMar>
            <w:left w:w="30" w:type="dxa"/>
            <w:right w:w="30" w:type="dxa"/>
          </w:tblCellMar>
          <w:tblLook w:val="0000"/>
        </w:tblPrEx>
        <w:trPr>
          <w:trHeight w:val="218"/>
        </w:trPr>
        <w:tc>
          <w:tcPr>
            <w:tcW w:w="1673" w:type="dxa"/>
          </w:tcPr>
          <w:p w:rsidR="005C7372" w14:paraId="3F498FDF" w14:textId="77777777">
            <w:pPr>
              <w:rPr>
                <w:rFonts w:ascii="Arial" w:hAnsi="Arial"/>
                <w:snapToGrid w:val="0"/>
                <w:color w:val="000000"/>
                <w:sz w:val="16"/>
              </w:rPr>
            </w:pPr>
            <w:r>
              <w:rPr>
                <w:rFonts w:ascii="Arial" w:hAnsi="Arial"/>
                <w:snapToGrid w:val="0"/>
                <w:color w:val="000000"/>
                <w:sz w:val="16"/>
              </w:rPr>
              <w:t>New Applicants</w:t>
            </w:r>
          </w:p>
        </w:tc>
        <w:tc>
          <w:tcPr>
            <w:tcW w:w="631" w:type="dxa"/>
          </w:tcPr>
          <w:p w:rsidR="005C7372" w14:paraId="04213D8D" w14:textId="77777777">
            <w:pPr>
              <w:jc w:val="right"/>
              <w:rPr>
                <w:rFonts w:ascii="Arial" w:hAnsi="Arial"/>
                <w:snapToGrid w:val="0"/>
                <w:color w:val="000000"/>
                <w:sz w:val="16"/>
              </w:rPr>
            </w:pPr>
            <w:r>
              <w:rPr>
                <w:rFonts w:ascii="Arial" w:hAnsi="Arial"/>
                <w:snapToGrid w:val="0"/>
                <w:color w:val="000000"/>
                <w:sz w:val="16"/>
              </w:rPr>
              <w:t>20</w:t>
            </w:r>
            <w:r>
              <w:rPr>
                <w:rFonts w:ascii="Arial" w:hAnsi="Arial"/>
                <w:snapToGrid w:val="0"/>
                <w:color w:val="000000"/>
                <w:sz w:val="16"/>
              </w:rPr>
              <w:t>0</w:t>
            </w:r>
          </w:p>
        </w:tc>
        <w:tc>
          <w:tcPr>
            <w:tcW w:w="631" w:type="dxa"/>
          </w:tcPr>
          <w:p w:rsidR="005C7372" w14:paraId="0A42EE0B" w14:textId="77777777">
            <w:pPr>
              <w:jc w:val="right"/>
              <w:rPr>
                <w:rFonts w:ascii="Arial" w:hAnsi="Arial"/>
                <w:snapToGrid w:val="0"/>
                <w:color w:val="000000"/>
                <w:sz w:val="16"/>
              </w:rPr>
            </w:pPr>
            <w:r>
              <w:rPr>
                <w:rFonts w:ascii="Arial" w:hAnsi="Arial"/>
                <w:snapToGrid w:val="0"/>
                <w:color w:val="000000"/>
                <w:sz w:val="16"/>
              </w:rPr>
              <w:t>1</w:t>
            </w:r>
          </w:p>
        </w:tc>
        <w:tc>
          <w:tcPr>
            <w:tcW w:w="631" w:type="dxa"/>
          </w:tcPr>
          <w:p w:rsidR="005C7372" w14:paraId="44B2C8BA" w14:textId="77777777">
            <w:pPr>
              <w:jc w:val="right"/>
              <w:rPr>
                <w:rFonts w:ascii="Arial" w:hAnsi="Arial"/>
                <w:snapToGrid w:val="0"/>
                <w:color w:val="000000"/>
                <w:sz w:val="16"/>
              </w:rPr>
            </w:pPr>
            <w:r>
              <w:rPr>
                <w:rFonts w:ascii="Arial" w:hAnsi="Arial"/>
                <w:snapToGrid w:val="0"/>
                <w:color w:val="000000"/>
                <w:sz w:val="16"/>
              </w:rPr>
              <w:t>20</w:t>
            </w:r>
            <w:r>
              <w:rPr>
                <w:rFonts w:ascii="Arial" w:hAnsi="Arial"/>
                <w:snapToGrid w:val="0"/>
                <w:color w:val="000000"/>
                <w:sz w:val="16"/>
              </w:rPr>
              <w:t>0</w:t>
            </w:r>
          </w:p>
        </w:tc>
        <w:tc>
          <w:tcPr>
            <w:tcW w:w="632" w:type="dxa"/>
          </w:tcPr>
          <w:p w:rsidR="005C7372" w14:paraId="19CB7245" w14:textId="77777777">
            <w:pPr>
              <w:jc w:val="right"/>
              <w:rPr>
                <w:rFonts w:ascii="Arial" w:hAnsi="Arial"/>
                <w:snapToGrid w:val="0"/>
                <w:color w:val="000000"/>
                <w:sz w:val="16"/>
              </w:rPr>
            </w:pPr>
            <w:r>
              <w:rPr>
                <w:rFonts w:ascii="Arial" w:hAnsi="Arial"/>
                <w:snapToGrid w:val="0"/>
                <w:color w:val="000000"/>
                <w:sz w:val="16"/>
              </w:rPr>
              <w:t>1.0</w:t>
            </w:r>
          </w:p>
        </w:tc>
        <w:tc>
          <w:tcPr>
            <w:tcW w:w="614" w:type="dxa"/>
          </w:tcPr>
          <w:p w:rsidR="005C7372" w14:paraId="2CEB8DB8" w14:textId="77777777">
            <w:pPr>
              <w:jc w:val="right"/>
              <w:rPr>
                <w:rFonts w:ascii="Arial" w:hAnsi="Arial"/>
                <w:snapToGrid w:val="0"/>
                <w:color w:val="000000"/>
                <w:sz w:val="16"/>
              </w:rPr>
            </w:pPr>
            <w:r>
              <w:rPr>
                <w:rFonts w:ascii="Arial" w:hAnsi="Arial"/>
                <w:snapToGrid w:val="0"/>
                <w:color w:val="000000"/>
                <w:sz w:val="16"/>
              </w:rPr>
              <w:t>20</w:t>
            </w:r>
            <w:r>
              <w:rPr>
                <w:rFonts w:ascii="Arial" w:hAnsi="Arial"/>
                <w:snapToGrid w:val="0"/>
                <w:color w:val="000000"/>
                <w:sz w:val="16"/>
              </w:rPr>
              <w:t>0</w:t>
            </w:r>
          </w:p>
        </w:tc>
        <w:tc>
          <w:tcPr>
            <w:tcW w:w="631" w:type="dxa"/>
          </w:tcPr>
          <w:p w:rsidR="005C7372" w:rsidRPr="00981FA2" w14:paraId="63A89EB6" w14:textId="77777777">
            <w:pPr>
              <w:jc w:val="right"/>
              <w:rPr>
                <w:rFonts w:ascii="Arial" w:hAnsi="Arial"/>
                <w:snapToGrid w:val="0"/>
                <w:color w:val="000000"/>
                <w:sz w:val="16"/>
              </w:rPr>
            </w:pPr>
            <w:r w:rsidRPr="00981FA2">
              <w:rPr>
                <w:rFonts w:ascii="Arial" w:hAnsi="Arial"/>
                <w:snapToGrid w:val="0"/>
                <w:color w:val="000000"/>
                <w:sz w:val="16"/>
              </w:rPr>
              <w:t>$3</w:t>
            </w:r>
            <w:r w:rsidRPr="00981FA2" w:rsidR="003C2519">
              <w:rPr>
                <w:rFonts w:ascii="Arial" w:hAnsi="Arial"/>
                <w:snapToGrid w:val="0"/>
                <w:color w:val="000000"/>
                <w:sz w:val="16"/>
              </w:rPr>
              <w:t>9</w:t>
            </w:r>
            <w:r w:rsidRPr="00981FA2">
              <w:rPr>
                <w:rFonts w:ascii="Arial" w:hAnsi="Arial"/>
                <w:snapToGrid w:val="0"/>
                <w:color w:val="000000"/>
                <w:sz w:val="16"/>
              </w:rPr>
              <w:t>.00</w:t>
            </w:r>
          </w:p>
        </w:tc>
        <w:tc>
          <w:tcPr>
            <w:tcW w:w="1025" w:type="dxa"/>
          </w:tcPr>
          <w:p w:rsidR="005C7372" w:rsidRPr="00981FA2" w14:paraId="56DDA846" w14:textId="77777777">
            <w:pPr>
              <w:jc w:val="right"/>
              <w:rPr>
                <w:rFonts w:ascii="Arial" w:hAnsi="Arial"/>
                <w:snapToGrid w:val="0"/>
                <w:color w:val="000000"/>
                <w:sz w:val="16"/>
              </w:rPr>
            </w:pPr>
            <w:r w:rsidRPr="00981FA2">
              <w:rPr>
                <w:rFonts w:ascii="Arial" w:hAnsi="Arial"/>
                <w:snapToGrid w:val="0"/>
                <w:color w:val="000000"/>
                <w:sz w:val="16"/>
              </w:rPr>
              <w:t>$</w:t>
            </w:r>
            <w:r w:rsidR="000D167B">
              <w:rPr>
                <w:rFonts w:ascii="Arial" w:hAnsi="Arial"/>
                <w:snapToGrid w:val="0"/>
                <w:color w:val="000000"/>
                <w:sz w:val="16"/>
              </w:rPr>
              <w:t>7</w:t>
            </w:r>
            <w:r w:rsidRPr="00981FA2" w:rsidR="00681632">
              <w:rPr>
                <w:rFonts w:ascii="Arial" w:hAnsi="Arial"/>
                <w:snapToGrid w:val="0"/>
                <w:color w:val="000000"/>
                <w:sz w:val="16"/>
              </w:rPr>
              <w:t>,</w:t>
            </w:r>
            <w:r w:rsidR="000D167B">
              <w:rPr>
                <w:rFonts w:ascii="Arial" w:hAnsi="Arial"/>
                <w:snapToGrid w:val="0"/>
                <w:color w:val="000000"/>
                <w:sz w:val="16"/>
              </w:rPr>
              <w:t>80</w:t>
            </w:r>
            <w:r w:rsidRPr="00981FA2" w:rsidR="00D443E7">
              <w:rPr>
                <w:rFonts w:ascii="Arial" w:hAnsi="Arial"/>
                <w:snapToGrid w:val="0"/>
                <w:color w:val="000000"/>
                <w:sz w:val="16"/>
              </w:rPr>
              <w:t>0</w:t>
            </w:r>
            <w:r w:rsidRPr="00981FA2">
              <w:rPr>
                <w:rFonts w:ascii="Arial" w:hAnsi="Arial"/>
                <w:snapToGrid w:val="0"/>
                <w:color w:val="000000"/>
                <w:sz w:val="16"/>
              </w:rPr>
              <w:t xml:space="preserve">.00 </w:t>
            </w:r>
          </w:p>
        </w:tc>
        <w:tc>
          <w:tcPr>
            <w:tcW w:w="535" w:type="dxa"/>
          </w:tcPr>
          <w:p w:rsidR="005C7372" w:rsidRPr="00981FA2" w14:paraId="108D5E73" w14:textId="77777777">
            <w:pPr>
              <w:jc w:val="right"/>
              <w:rPr>
                <w:rFonts w:ascii="Arial" w:hAnsi="Arial"/>
                <w:snapToGrid w:val="0"/>
                <w:color w:val="000000"/>
                <w:sz w:val="16"/>
              </w:rPr>
            </w:pPr>
            <w:r>
              <w:rPr>
                <w:rFonts w:ascii="Arial" w:hAnsi="Arial"/>
                <w:snapToGrid w:val="0"/>
                <w:color w:val="000000"/>
                <w:sz w:val="16"/>
              </w:rPr>
              <w:t>20</w:t>
            </w:r>
            <w:r w:rsidRPr="00981FA2">
              <w:rPr>
                <w:rFonts w:ascii="Arial" w:hAnsi="Arial"/>
                <w:snapToGrid w:val="0"/>
                <w:color w:val="000000"/>
                <w:sz w:val="16"/>
              </w:rPr>
              <w:t>0</w:t>
            </w:r>
          </w:p>
        </w:tc>
        <w:tc>
          <w:tcPr>
            <w:tcW w:w="742" w:type="dxa"/>
          </w:tcPr>
          <w:p w:rsidR="005C7372" w14:paraId="1A6D0D2A" w14:textId="77777777">
            <w:pPr>
              <w:jc w:val="right"/>
              <w:rPr>
                <w:rFonts w:ascii="Arial" w:hAnsi="Arial"/>
                <w:snapToGrid w:val="0"/>
                <w:color w:val="000000"/>
                <w:sz w:val="16"/>
              </w:rPr>
            </w:pPr>
            <w:r>
              <w:rPr>
                <w:rFonts w:ascii="Arial" w:hAnsi="Arial"/>
                <w:snapToGrid w:val="0"/>
                <w:color w:val="000000"/>
                <w:sz w:val="16"/>
              </w:rPr>
              <w:t>$8.00</w:t>
            </w:r>
          </w:p>
        </w:tc>
        <w:tc>
          <w:tcPr>
            <w:tcW w:w="900" w:type="dxa"/>
          </w:tcPr>
          <w:p w:rsidR="005C7372" w14:paraId="649EBE40" w14:textId="77777777">
            <w:pPr>
              <w:jc w:val="right"/>
              <w:rPr>
                <w:rFonts w:ascii="Arial" w:hAnsi="Arial"/>
                <w:snapToGrid w:val="0"/>
                <w:color w:val="000000"/>
                <w:sz w:val="16"/>
              </w:rPr>
            </w:pPr>
            <w:r>
              <w:rPr>
                <w:rFonts w:ascii="Arial" w:hAnsi="Arial"/>
                <w:snapToGrid w:val="0"/>
                <w:color w:val="000000"/>
                <w:sz w:val="16"/>
              </w:rPr>
              <w:t>$</w:t>
            </w:r>
            <w:r w:rsidR="00D247EA">
              <w:rPr>
                <w:rFonts w:ascii="Arial" w:hAnsi="Arial"/>
                <w:snapToGrid w:val="0"/>
                <w:color w:val="000000"/>
                <w:sz w:val="16"/>
              </w:rPr>
              <w:t>1,6</w:t>
            </w:r>
            <w:r w:rsidR="00D443E7">
              <w:rPr>
                <w:rFonts w:ascii="Arial" w:hAnsi="Arial"/>
                <w:snapToGrid w:val="0"/>
                <w:color w:val="000000"/>
                <w:sz w:val="16"/>
              </w:rPr>
              <w:t>0</w:t>
            </w:r>
            <w:r>
              <w:rPr>
                <w:rFonts w:ascii="Arial" w:hAnsi="Arial"/>
                <w:snapToGrid w:val="0"/>
                <w:color w:val="000000"/>
                <w:sz w:val="16"/>
              </w:rPr>
              <w:t>0.00</w:t>
            </w:r>
          </w:p>
        </w:tc>
        <w:tc>
          <w:tcPr>
            <w:tcW w:w="1183" w:type="dxa"/>
          </w:tcPr>
          <w:p w:rsidR="005C7372" w14:paraId="38F58DB8" w14:textId="77777777">
            <w:pPr>
              <w:jc w:val="right"/>
              <w:rPr>
                <w:rFonts w:ascii="Arial" w:hAnsi="Arial"/>
                <w:snapToGrid w:val="0"/>
                <w:color w:val="000000"/>
                <w:sz w:val="16"/>
              </w:rPr>
            </w:pPr>
          </w:p>
        </w:tc>
      </w:tr>
      <w:tr w14:paraId="2807D44A" w14:textId="77777777" w:rsidTr="009D0824">
        <w:tblPrEx>
          <w:tblW w:w="9828" w:type="dxa"/>
          <w:tblLayout w:type="fixed"/>
          <w:tblCellMar>
            <w:left w:w="30" w:type="dxa"/>
            <w:right w:w="30" w:type="dxa"/>
          </w:tblCellMar>
          <w:tblLook w:val="0000"/>
        </w:tblPrEx>
        <w:trPr>
          <w:trHeight w:val="218"/>
        </w:trPr>
        <w:tc>
          <w:tcPr>
            <w:tcW w:w="1673" w:type="dxa"/>
          </w:tcPr>
          <w:p w:rsidR="005C7372" w14:paraId="2BB4F3EA" w14:textId="77777777">
            <w:pPr>
              <w:rPr>
                <w:rFonts w:ascii="Arial" w:hAnsi="Arial"/>
                <w:snapToGrid w:val="0"/>
                <w:color w:val="000000"/>
                <w:sz w:val="16"/>
              </w:rPr>
            </w:pPr>
            <w:r>
              <w:rPr>
                <w:rFonts w:ascii="Arial" w:hAnsi="Arial"/>
                <w:snapToGrid w:val="0"/>
                <w:color w:val="000000"/>
                <w:sz w:val="16"/>
              </w:rPr>
              <w:t>Amendments</w:t>
            </w:r>
          </w:p>
        </w:tc>
        <w:tc>
          <w:tcPr>
            <w:tcW w:w="631" w:type="dxa"/>
          </w:tcPr>
          <w:p w:rsidR="005C7372" w14:paraId="57FE2449" w14:textId="77777777">
            <w:pPr>
              <w:jc w:val="right"/>
              <w:rPr>
                <w:rFonts w:ascii="Arial" w:hAnsi="Arial"/>
                <w:snapToGrid w:val="0"/>
                <w:color w:val="000000"/>
                <w:sz w:val="16"/>
              </w:rPr>
            </w:pPr>
            <w:r>
              <w:rPr>
                <w:rFonts w:ascii="Arial" w:hAnsi="Arial"/>
                <w:snapToGrid w:val="0"/>
                <w:color w:val="000000"/>
                <w:sz w:val="16"/>
              </w:rPr>
              <w:t>2,</w:t>
            </w:r>
            <w:r w:rsidR="000A73B8">
              <w:rPr>
                <w:rFonts w:ascii="Arial" w:hAnsi="Arial"/>
                <w:snapToGrid w:val="0"/>
                <w:color w:val="000000"/>
                <w:sz w:val="16"/>
              </w:rPr>
              <w:t>2</w:t>
            </w:r>
            <w:r>
              <w:rPr>
                <w:rFonts w:ascii="Arial" w:hAnsi="Arial"/>
                <w:snapToGrid w:val="0"/>
                <w:color w:val="000000"/>
                <w:sz w:val="16"/>
              </w:rPr>
              <w:t>00</w:t>
            </w:r>
          </w:p>
        </w:tc>
        <w:tc>
          <w:tcPr>
            <w:tcW w:w="631" w:type="dxa"/>
          </w:tcPr>
          <w:p w:rsidR="005C7372" w14:paraId="4BC2DAE9" w14:textId="77777777">
            <w:pPr>
              <w:jc w:val="right"/>
              <w:rPr>
                <w:rFonts w:ascii="Arial" w:hAnsi="Arial"/>
                <w:snapToGrid w:val="0"/>
                <w:color w:val="000000"/>
                <w:sz w:val="16"/>
              </w:rPr>
            </w:pPr>
            <w:r>
              <w:rPr>
                <w:rFonts w:ascii="Arial" w:hAnsi="Arial"/>
                <w:snapToGrid w:val="0"/>
                <w:color w:val="000000"/>
                <w:sz w:val="16"/>
              </w:rPr>
              <w:t>1</w:t>
            </w:r>
          </w:p>
        </w:tc>
        <w:tc>
          <w:tcPr>
            <w:tcW w:w="631" w:type="dxa"/>
          </w:tcPr>
          <w:p w:rsidR="005C7372" w14:paraId="0D55070C" w14:textId="77777777">
            <w:pPr>
              <w:jc w:val="right"/>
              <w:rPr>
                <w:rFonts w:ascii="Arial" w:hAnsi="Arial"/>
                <w:snapToGrid w:val="0"/>
                <w:color w:val="000000"/>
                <w:sz w:val="16"/>
              </w:rPr>
            </w:pPr>
            <w:r>
              <w:rPr>
                <w:rFonts w:ascii="Arial" w:hAnsi="Arial"/>
                <w:snapToGrid w:val="0"/>
                <w:color w:val="000000"/>
                <w:sz w:val="16"/>
              </w:rPr>
              <w:t>2,</w:t>
            </w:r>
            <w:r w:rsidR="000D167B">
              <w:rPr>
                <w:rFonts w:ascii="Arial" w:hAnsi="Arial"/>
                <w:snapToGrid w:val="0"/>
                <w:color w:val="000000"/>
                <w:sz w:val="16"/>
              </w:rPr>
              <w:t>2</w:t>
            </w:r>
            <w:r>
              <w:rPr>
                <w:rFonts w:ascii="Arial" w:hAnsi="Arial"/>
                <w:snapToGrid w:val="0"/>
                <w:color w:val="000000"/>
                <w:sz w:val="16"/>
              </w:rPr>
              <w:t>00</w:t>
            </w:r>
          </w:p>
        </w:tc>
        <w:tc>
          <w:tcPr>
            <w:tcW w:w="632" w:type="dxa"/>
          </w:tcPr>
          <w:p w:rsidR="005C7372" w14:paraId="11FC0824" w14:textId="77777777">
            <w:pPr>
              <w:jc w:val="right"/>
              <w:rPr>
                <w:rFonts w:ascii="Arial" w:hAnsi="Arial"/>
                <w:snapToGrid w:val="0"/>
                <w:color w:val="000000"/>
                <w:sz w:val="16"/>
              </w:rPr>
            </w:pPr>
            <w:r>
              <w:rPr>
                <w:rFonts w:ascii="Arial" w:hAnsi="Arial"/>
                <w:snapToGrid w:val="0"/>
                <w:color w:val="000000"/>
                <w:sz w:val="16"/>
              </w:rPr>
              <w:t>0.5</w:t>
            </w:r>
          </w:p>
        </w:tc>
        <w:tc>
          <w:tcPr>
            <w:tcW w:w="614" w:type="dxa"/>
          </w:tcPr>
          <w:p w:rsidR="005C7372" w14:paraId="0CD10A13" w14:textId="77777777">
            <w:pPr>
              <w:jc w:val="right"/>
              <w:rPr>
                <w:rFonts w:ascii="Arial" w:hAnsi="Arial"/>
                <w:snapToGrid w:val="0"/>
                <w:color w:val="000000"/>
                <w:sz w:val="16"/>
              </w:rPr>
            </w:pPr>
            <w:r>
              <w:rPr>
                <w:rFonts w:ascii="Arial" w:hAnsi="Arial"/>
                <w:snapToGrid w:val="0"/>
                <w:color w:val="000000"/>
                <w:sz w:val="16"/>
              </w:rPr>
              <w:t>1</w:t>
            </w:r>
            <w:r w:rsidR="00324959">
              <w:rPr>
                <w:rFonts w:ascii="Arial" w:hAnsi="Arial"/>
                <w:snapToGrid w:val="0"/>
                <w:color w:val="000000"/>
                <w:sz w:val="16"/>
              </w:rPr>
              <w:t>,</w:t>
            </w:r>
            <w:r w:rsidR="000D167B">
              <w:rPr>
                <w:rFonts w:ascii="Arial" w:hAnsi="Arial"/>
                <w:snapToGrid w:val="0"/>
                <w:color w:val="000000"/>
                <w:sz w:val="16"/>
              </w:rPr>
              <w:t>1</w:t>
            </w:r>
            <w:r>
              <w:rPr>
                <w:rFonts w:ascii="Arial" w:hAnsi="Arial"/>
                <w:snapToGrid w:val="0"/>
                <w:color w:val="000000"/>
                <w:sz w:val="16"/>
              </w:rPr>
              <w:t>00</w:t>
            </w:r>
          </w:p>
        </w:tc>
        <w:tc>
          <w:tcPr>
            <w:tcW w:w="631" w:type="dxa"/>
          </w:tcPr>
          <w:p w:rsidR="005C7372" w:rsidRPr="00981FA2" w14:paraId="4A7C28D5" w14:textId="77777777">
            <w:pPr>
              <w:jc w:val="right"/>
              <w:rPr>
                <w:rFonts w:ascii="Arial" w:hAnsi="Arial"/>
                <w:snapToGrid w:val="0"/>
                <w:color w:val="000000"/>
                <w:sz w:val="16"/>
              </w:rPr>
            </w:pPr>
            <w:r w:rsidRPr="00981FA2">
              <w:rPr>
                <w:rFonts w:ascii="Arial" w:hAnsi="Arial"/>
                <w:snapToGrid w:val="0"/>
                <w:color w:val="000000"/>
                <w:sz w:val="16"/>
              </w:rPr>
              <w:t>$39</w:t>
            </w:r>
            <w:r w:rsidRPr="00981FA2">
              <w:rPr>
                <w:rFonts w:ascii="Arial" w:hAnsi="Arial"/>
                <w:snapToGrid w:val="0"/>
                <w:color w:val="000000"/>
                <w:sz w:val="16"/>
              </w:rPr>
              <w:t>.00</w:t>
            </w:r>
          </w:p>
        </w:tc>
        <w:tc>
          <w:tcPr>
            <w:tcW w:w="1025" w:type="dxa"/>
          </w:tcPr>
          <w:p w:rsidR="005C7372" w:rsidRPr="00981FA2" w14:paraId="18375A7C" w14:textId="77777777">
            <w:pPr>
              <w:jc w:val="right"/>
              <w:rPr>
                <w:rFonts w:ascii="Arial" w:hAnsi="Arial"/>
                <w:snapToGrid w:val="0"/>
                <w:color w:val="000000"/>
                <w:sz w:val="16"/>
                <w:u w:val="single"/>
              </w:rPr>
            </w:pPr>
            <w:r w:rsidRPr="00981FA2">
              <w:rPr>
                <w:rFonts w:ascii="Arial" w:hAnsi="Arial"/>
                <w:snapToGrid w:val="0"/>
                <w:color w:val="000000"/>
                <w:sz w:val="16"/>
                <w:u w:val="single"/>
              </w:rPr>
              <w:t>$</w:t>
            </w:r>
            <w:r w:rsidR="00D247EA">
              <w:rPr>
                <w:rFonts w:ascii="Arial" w:hAnsi="Arial"/>
                <w:snapToGrid w:val="0"/>
                <w:color w:val="000000"/>
                <w:sz w:val="16"/>
                <w:u w:val="single"/>
              </w:rPr>
              <w:t>42</w:t>
            </w:r>
            <w:r w:rsidRPr="00981FA2" w:rsidR="00730B1F">
              <w:rPr>
                <w:rFonts w:ascii="Arial" w:hAnsi="Arial"/>
                <w:snapToGrid w:val="0"/>
                <w:color w:val="000000"/>
                <w:sz w:val="16"/>
                <w:u w:val="single"/>
              </w:rPr>
              <w:t>,</w:t>
            </w:r>
            <w:r w:rsidR="00D247EA">
              <w:rPr>
                <w:rFonts w:ascii="Arial" w:hAnsi="Arial"/>
                <w:snapToGrid w:val="0"/>
                <w:color w:val="000000"/>
                <w:sz w:val="16"/>
                <w:u w:val="single"/>
              </w:rPr>
              <w:t>9</w:t>
            </w:r>
            <w:r w:rsidRPr="00981FA2" w:rsidR="00546ACD">
              <w:rPr>
                <w:rFonts w:ascii="Arial" w:hAnsi="Arial"/>
                <w:snapToGrid w:val="0"/>
                <w:color w:val="000000"/>
                <w:sz w:val="16"/>
                <w:u w:val="single"/>
              </w:rPr>
              <w:t>00</w:t>
            </w:r>
            <w:r w:rsidRPr="00981FA2">
              <w:rPr>
                <w:rFonts w:ascii="Arial" w:hAnsi="Arial"/>
                <w:snapToGrid w:val="0"/>
                <w:color w:val="000000"/>
                <w:sz w:val="16"/>
                <w:u w:val="single"/>
              </w:rPr>
              <w:t xml:space="preserve">.00 </w:t>
            </w:r>
          </w:p>
        </w:tc>
        <w:tc>
          <w:tcPr>
            <w:tcW w:w="535" w:type="dxa"/>
          </w:tcPr>
          <w:p w:rsidR="005C7372" w:rsidRPr="00981FA2" w14:paraId="1E96F821" w14:textId="77777777">
            <w:pPr>
              <w:jc w:val="right"/>
              <w:rPr>
                <w:rFonts w:ascii="Arial" w:hAnsi="Arial"/>
                <w:snapToGrid w:val="0"/>
                <w:color w:val="000000"/>
                <w:sz w:val="16"/>
              </w:rPr>
            </w:pPr>
            <w:r w:rsidRPr="00981FA2">
              <w:rPr>
                <w:rFonts w:ascii="Arial" w:hAnsi="Arial"/>
                <w:snapToGrid w:val="0"/>
                <w:color w:val="000000"/>
                <w:sz w:val="16"/>
              </w:rPr>
              <w:t>2,</w:t>
            </w:r>
            <w:r w:rsidR="00D247EA">
              <w:rPr>
                <w:rFonts w:ascii="Arial" w:hAnsi="Arial"/>
                <w:snapToGrid w:val="0"/>
                <w:color w:val="000000"/>
                <w:sz w:val="16"/>
              </w:rPr>
              <w:t>2</w:t>
            </w:r>
            <w:r w:rsidRPr="00981FA2">
              <w:rPr>
                <w:rFonts w:ascii="Arial" w:hAnsi="Arial"/>
                <w:snapToGrid w:val="0"/>
                <w:color w:val="000000"/>
                <w:sz w:val="16"/>
              </w:rPr>
              <w:t>00</w:t>
            </w:r>
          </w:p>
        </w:tc>
        <w:tc>
          <w:tcPr>
            <w:tcW w:w="742" w:type="dxa"/>
          </w:tcPr>
          <w:p w:rsidR="005C7372" w14:paraId="20B9BC7E" w14:textId="77777777">
            <w:pPr>
              <w:jc w:val="right"/>
              <w:rPr>
                <w:rFonts w:ascii="Arial" w:hAnsi="Arial"/>
                <w:snapToGrid w:val="0"/>
                <w:color w:val="000000"/>
                <w:sz w:val="16"/>
              </w:rPr>
            </w:pPr>
            <w:r>
              <w:rPr>
                <w:rFonts w:ascii="Arial" w:hAnsi="Arial"/>
                <w:snapToGrid w:val="0"/>
                <w:color w:val="000000"/>
                <w:sz w:val="16"/>
              </w:rPr>
              <w:t>$0.00</w:t>
            </w:r>
          </w:p>
        </w:tc>
        <w:tc>
          <w:tcPr>
            <w:tcW w:w="900" w:type="dxa"/>
          </w:tcPr>
          <w:p w:rsidR="005C7372" w14:paraId="1080F196" w14:textId="77777777">
            <w:pPr>
              <w:jc w:val="right"/>
              <w:rPr>
                <w:rFonts w:ascii="Arial" w:hAnsi="Arial"/>
                <w:snapToGrid w:val="0"/>
                <w:color w:val="000000"/>
                <w:sz w:val="16"/>
                <w:u w:val="single"/>
              </w:rPr>
            </w:pPr>
            <w:r>
              <w:rPr>
                <w:rFonts w:ascii="Arial" w:hAnsi="Arial"/>
                <w:snapToGrid w:val="0"/>
                <w:color w:val="000000"/>
                <w:sz w:val="16"/>
                <w:u w:val="single"/>
              </w:rPr>
              <w:t>0</w:t>
            </w:r>
          </w:p>
        </w:tc>
        <w:tc>
          <w:tcPr>
            <w:tcW w:w="1183" w:type="dxa"/>
          </w:tcPr>
          <w:p w:rsidR="005C7372" w14:paraId="3DC0C9BB" w14:textId="77777777">
            <w:pPr>
              <w:jc w:val="right"/>
              <w:rPr>
                <w:rFonts w:ascii="Arial" w:hAnsi="Arial"/>
                <w:snapToGrid w:val="0"/>
                <w:color w:val="000000"/>
                <w:sz w:val="16"/>
              </w:rPr>
            </w:pPr>
          </w:p>
        </w:tc>
      </w:tr>
      <w:tr w14:paraId="79DAA50D" w14:textId="77777777" w:rsidTr="009D0824">
        <w:tblPrEx>
          <w:tblW w:w="9828" w:type="dxa"/>
          <w:tblLayout w:type="fixed"/>
          <w:tblCellMar>
            <w:left w:w="30" w:type="dxa"/>
            <w:right w:w="30" w:type="dxa"/>
          </w:tblCellMar>
          <w:tblLook w:val="0000"/>
        </w:tblPrEx>
        <w:trPr>
          <w:trHeight w:val="218"/>
        </w:trPr>
        <w:tc>
          <w:tcPr>
            <w:tcW w:w="1673" w:type="dxa"/>
          </w:tcPr>
          <w:p w:rsidR="005C7372" w14:paraId="4F67EE0D" w14:textId="77777777">
            <w:pPr>
              <w:jc w:val="right"/>
              <w:rPr>
                <w:rFonts w:ascii="Arial" w:hAnsi="Arial"/>
                <w:snapToGrid w:val="0"/>
                <w:color w:val="000000"/>
                <w:sz w:val="16"/>
              </w:rPr>
            </w:pPr>
          </w:p>
        </w:tc>
        <w:tc>
          <w:tcPr>
            <w:tcW w:w="631" w:type="dxa"/>
          </w:tcPr>
          <w:p w:rsidR="005C7372" w14:paraId="61245A63" w14:textId="77777777">
            <w:pPr>
              <w:jc w:val="right"/>
              <w:rPr>
                <w:rFonts w:ascii="Arial" w:hAnsi="Arial"/>
                <w:snapToGrid w:val="0"/>
                <w:color w:val="000000"/>
                <w:sz w:val="16"/>
              </w:rPr>
            </w:pPr>
          </w:p>
        </w:tc>
        <w:tc>
          <w:tcPr>
            <w:tcW w:w="631" w:type="dxa"/>
          </w:tcPr>
          <w:p w:rsidR="005C7372" w14:paraId="4AAC76DC" w14:textId="77777777">
            <w:pPr>
              <w:jc w:val="right"/>
              <w:rPr>
                <w:rFonts w:ascii="Arial" w:hAnsi="Arial"/>
                <w:snapToGrid w:val="0"/>
                <w:color w:val="000000"/>
                <w:sz w:val="16"/>
              </w:rPr>
            </w:pPr>
          </w:p>
        </w:tc>
        <w:tc>
          <w:tcPr>
            <w:tcW w:w="631" w:type="dxa"/>
          </w:tcPr>
          <w:p w:rsidR="005C7372" w14:paraId="5558A92B" w14:textId="77777777">
            <w:pPr>
              <w:jc w:val="right"/>
              <w:rPr>
                <w:rFonts w:ascii="Arial" w:hAnsi="Arial"/>
                <w:snapToGrid w:val="0"/>
                <w:color w:val="000000"/>
                <w:sz w:val="16"/>
              </w:rPr>
            </w:pPr>
          </w:p>
        </w:tc>
        <w:tc>
          <w:tcPr>
            <w:tcW w:w="632" w:type="dxa"/>
          </w:tcPr>
          <w:p w:rsidR="005C7372" w14:paraId="455EA8E4" w14:textId="77777777">
            <w:pPr>
              <w:jc w:val="right"/>
              <w:rPr>
                <w:rFonts w:ascii="Arial" w:hAnsi="Arial"/>
                <w:snapToGrid w:val="0"/>
                <w:color w:val="000000"/>
                <w:sz w:val="16"/>
              </w:rPr>
            </w:pPr>
          </w:p>
        </w:tc>
        <w:tc>
          <w:tcPr>
            <w:tcW w:w="614" w:type="dxa"/>
          </w:tcPr>
          <w:p w:rsidR="005C7372" w14:paraId="5B821D99" w14:textId="77777777">
            <w:pPr>
              <w:jc w:val="right"/>
              <w:rPr>
                <w:rFonts w:ascii="Arial" w:hAnsi="Arial"/>
                <w:snapToGrid w:val="0"/>
                <w:color w:val="000000"/>
                <w:sz w:val="16"/>
              </w:rPr>
            </w:pPr>
          </w:p>
        </w:tc>
        <w:tc>
          <w:tcPr>
            <w:tcW w:w="631" w:type="dxa"/>
          </w:tcPr>
          <w:p w:rsidR="005C7372" w14:paraId="29B67091" w14:textId="77777777">
            <w:pPr>
              <w:jc w:val="right"/>
              <w:rPr>
                <w:rFonts w:ascii="Arial" w:hAnsi="Arial"/>
                <w:snapToGrid w:val="0"/>
                <w:color w:val="000000"/>
                <w:sz w:val="16"/>
              </w:rPr>
            </w:pPr>
          </w:p>
        </w:tc>
        <w:tc>
          <w:tcPr>
            <w:tcW w:w="1025" w:type="dxa"/>
          </w:tcPr>
          <w:p w:rsidR="005C7372" w14:paraId="5709396D" w14:textId="77777777">
            <w:pPr>
              <w:jc w:val="right"/>
              <w:rPr>
                <w:rFonts w:ascii="Arial" w:hAnsi="Arial"/>
                <w:snapToGrid w:val="0"/>
                <w:color w:val="000000"/>
                <w:sz w:val="16"/>
              </w:rPr>
            </w:pPr>
          </w:p>
        </w:tc>
        <w:tc>
          <w:tcPr>
            <w:tcW w:w="535" w:type="dxa"/>
          </w:tcPr>
          <w:p w:rsidR="005C7372" w14:paraId="17ECE0C5" w14:textId="77777777">
            <w:pPr>
              <w:jc w:val="right"/>
              <w:rPr>
                <w:rFonts w:ascii="Arial" w:hAnsi="Arial"/>
                <w:snapToGrid w:val="0"/>
                <w:color w:val="000000"/>
                <w:sz w:val="16"/>
              </w:rPr>
            </w:pPr>
          </w:p>
        </w:tc>
        <w:tc>
          <w:tcPr>
            <w:tcW w:w="742" w:type="dxa"/>
          </w:tcPr>
          <w:p w:rsidR="005C7372" w14:paraId="757794B2" w14:textId="77777777">
            <w:pPr>
              <w:jc w:val="right"/>
              <w:rPr>
                <w:rFonts w:ascii="Arial" w:hAnsi="Arial"/>
                <w:snapToGrid w:val="0"/>
                <w:color w:val="000000"/>
                <w:sz w:val="16"/>
              </w:rPr>
            </w:pPr>
          </w:p>
        </w:tc>
        <w:tc>
          <w:tcPr>
            <w:tcW w:w="900" w:type="dxa"/>
          </w:tcPr>
          <w:p w:rsidR="005C7372" w14:paraId="0790542C" w14:textId="77777777">
            <w:pPr>
              <w:jc w:val="right"/>
              <w:rPr>
                <w:rFonts w:ascii="Arial" w:hAnsi="Arial"/>
                <w:snapToGrid w:val="0"/>
                <w:color w:val="000000"/>
                <w:sz w:val="16"/>
              </w:rPr>
            </w:pPr>
          </w:p>
        </w:tc>
        <w:tc>
          <w:tcPr>
            <w:tcW w:w="1183" w:type="dxa"/>
          </w:tcPr>
          <w:p w:rsidR="005C7372" w14:paraId="46F9D7DA" w14:textId="77777777">
            <w:pPr>
              <w:jc w:val="right"/>
              <w:rPr>
                <w:rFonts w:ascii="Arial" w:hAnsi="Arial"/>
                <w:snapToGrid w:val="0"/>
                <w:color w:val="000000"/>
                <w:sz w:val="16"/>
              </w:rPr>
            </w:pPr>
          </w:p>
        </w:tc>
      </w:tr>
      <w:tr w14:paraId="7C007835" w14:textId="77777777" w:rsidTr="00730B1F">
        <w:tblPrEx>
          <w:tblW w:w="9828" w:type="dxa"/>
          <w:tblLayout w:type="fixed"/>
          <w:tblCellMar>
            <w:left w:w="30" w:type="dxa"/>
            <w:right w:w="30" w:type="dxa"/>
          </w:tblCellMar>
          <w:tblLook w:val="0000"/>
        </w:tblPrEx>
        <w:trPr>
          <w:trHeight w:val="218"/>
        </w:trPr>
        <w:tc>
          <w:tcPr>
            <w:tcW w:w="1673" w:type="dxa"/>
          </w:tcPr>
          <w:p w:rsidR="005C7372" w:rsidP="00A84514" w14:paraId="53FAE247" w14:textId="77777777">
            <w:pPr>
              <w:rPr>
                <w:rFonts w:ascii="Arial" w:hAnsi="Arial"/>
                <w:snapToGrid w:val="0"/>
                <w:color w:val="000000"/>
                <w:sz w:val="16"/>
              </w:rPr>
            </w:pPr>
            <w:r>
              <w:rPr>
                <w:rFonts w:ascii="Arial" w:hAnsi="Arial"/>
                <w:snapToGrid w:val="0"/>
                <w:color w:val="000000"/>
                <w:sz w:val="16"/>
              </w:rPr>
              <w:t>Totals</w:t>
            </w:r>
          </w:p>
        </w:tc>
        <w:tc>
          <w:tcPr>
            <w:tcW w:w="631" w:type="dxa"/>
          </w:tcPr>
          <w:p w:rsidR="005C7372" w14:paraId="5AC78FB0" w14:textId="77777777">
            <w:pPr>
              <w:jc w:val="right"/>
              <w:rPr>
                <w:rFonts w:ascii="Arial" w:hAnsi="Arial"/>
                <w:snapToGrid w:val="0"/>
                <w:color w:val="000000"/>
                <w:sz w:val="16"/>
              </w:rPr>
            </w:pPr>
            <w:r>
              <w:rPr>
                <w:rFonts w:ascii="Arial" w:hAnsi="Arial"/>
                <w:snapToGrid w:val="0"/>
                <w:color w:val="000000"/>
                <w:sz w:val="16"/>
              </w:rPr>
              <w:t>2,</w:t>
            </w:r>
            <w:r w:rsidR="000A73B8">
              <w:rPr>
                <w:rFonts w:ascii="Arial" w:hAnsi="Arial"/>
                <w:snapToGrid w:val="0"/>
                <w:color w:val="000000"/>
                <w:sz w:val="16"/>
              </w:rPr>
              <w:t>40</w:t>
            </w:r>
            <w:r>
              <w:rPr>
                <w:rFonts w:ascii="Arial" w:hAnsi="Arial"/>
                <w:snapToGrid w:val="0"/>
                <w:color w:val="000000"/>
                <w:sz w:val="16"/>
              </w:rPr>
              <w:t>0</w:t>
            </w:r>
          </w:p>
        </w:tc>
        <w:tc>
          <w:tcPr>
            <w:tcW w:w="631" w:type="dxa"/>
          </w:tcPr>
          <w:p w:rsidR="005C7372" w14:paraId="34E0413C" w14:textId="77777777">
            <w:pPr>
              <w:jc w:val="right"/>
              <w:rPr>
                <w:rFonts w:ascii="Arial" w:hAnsi="Arial"/>
                <w:snapToGrid w:val="0"/>
                <w:color w:val="000000"/>
                <w:sz w:val="16"/>
              </w:rPr>
            </w:pPr>
          </w:p>
        </w:tc>
        <w:tc>
          <w:tcPr>
            <w:tcW w:w="631" w:type="dxa"/>
          </w:tcPr>
          <w:p w:rsidR="005C7372" w14:paraId="1A335CA9" w14:textId="77777777">
            <w:pPr>
              <w:jc w:val="right"/>
              <w:rPr>
                <w:rFonts w:ascii="Arial" w:hAnsi="Arial"/>
                <w:snapToGrid w:val="0"/>
                <w:color w:val="000000"/>
                <w:sz w:val="16"/>
              </w:rPr>
            </w:pPr>
            <w:r>
              <w:rPr>
                <w:rFonts w:ascii="Arial" w:hAnsi="Arial"/>
                <w:snapToGrid w:val="0"/>
                <w:color w:val="000000"/>
                <w:sz w:val="16"/>
              </w:rPr>
              <w:t>2,</w:t>
            </w:r>
            <w:r w:rsidR="000D167B">
              <w:rPr>
                <w:rFonts w:ascii="Arial" w:hAnsi="Arial"/>
                <w:snapToGrid w:val="0"/>
                <w:color w:val="000000"/>
                <w:sz w:val="16"/>
              </w:rPr>
              <w:t>40</w:t>
            </w:r>
            <w:r>
              <w:rPr>
                <w:rFonts w:ascii="Arial" w:hAnsi="Arial"/>
                <w:snapToGrid w:val="0"/>
                <w:color w:val="000000"/>
                <w:sz w:val="16"/>
              </w:rPr>
              <w:t>0</w:t>
            </w:r>
          </w:p>
        </w:tc>
        <w:tc>
          <w:tcPr>
            <w:tcW w:w="632" w:type="dxa"/>
          </w:tcPr>
          <w:p w:rsidR="005C7372" w14:paraId="3F768C45" w14:textId="77777777">
            <w:pPr>
              <w:jc w:val="right"/>
              <w:rPr>
                <w:rFonts w:ascii="Arial" w:hAnsi="Arial"/>
                <w:snapToGrid w:val="0"/>
                <w:color w:val="000000"/>
                <w:sz w:val="16"/>
              </w:rPr>
            </w:pPr>
          </w:p>
        </w:tc>
        <w:tc>
          <w:tcPr>
            <w:tcW w:w="614" w:type="dxa"/>
          </w:tcPr>
          <w:p w:rsidR="005C7372" w:rsidRPr="00D443E7" w14:paraId="41F01AD8" w14:textId="77777777">
            <w:pPr>
              <w:jc w:val="right"/>
              <w:rPr>
                <w:rFonts w:ascii="Arial" w:hAnsi="Arial"/>
                <w:b/>
                <w:snapToGrid w:val="0"/>
                <w:color w:val="000000"/>
                <w:sz w:val="16"/>
              </w:rPr>
            </w:pPr>
            <w:r>
              <w:rPr>
                <w:rFonts w:ascii="Arial" w:hAnsi="Arial"/>
                <w:b/>
                <w:snapToGrid w:val="0"/>
                <w:color w:val="000000"/>
                <w:sz w:val="16"/>
              </w:rPr>
              <w:t>1</w:t>
            </w:r>
            <w:r w:rsidR="00324959">
              <w:rPr>
                <w:rFonts w:ascii="Arial" w:hAnsi="Arial"/>
                <w:b/>
                <w:snapToGrid w:val="0"/>
                <w:color w:val="000000"/>
                <w:sz w:val="16"/>
              </w:rPr>
              <w:t>,</w:t>
            </w:r>
            <w:r w:rsidR="00D247EA">
              <w:rPr>
                <w:rFonts w:ascii="Arial" w:hAnsi="Arial"/>
                <w:b/>
                <w:snapToGrid w:val="0"/>
                <w:color w:val="000000"/>
                <w:sz w:val="16"/>
              </w:rPr>
              <w:t>30</w:t>
            </w:r>
            <w:r w:rsidRPr="00D443E7" w:rsidR="00D443E7">
              <w:rPr>
                <w:rFonts w:ascii="Arial" w:hAnsi="Arial"/>
                <w:b/>
                <w:snapToGrid w:val="0"/>
                <w:color w:val="000000"/>
                <w:sz w:val="16"/>
              </w:rPr>
              <w:t>0</w:t>
            </w:r>
          </w:p>
        </w:tc>
        <w:tc>
          <w:tcPr>
            <w:tcW w:w="631" w:type="dxa"/>
          </w:tcPr>
          <w:p w:rsidR="005C7372" w14:paraId="334299E6" w14:textId="77777777">
            <w:pPr>
              <w:jc w:val="right"/>
              <w:rPr>
                <w:rFonts w:ascii="Arial" w:hAnsi="Arial"/>
                <w:snapToGrid w:val="0"/>
                <w:color w:val="000000"/>
                <w:sz w:val="16"/>
              </w:rPr>
            </w:pPr>
          </w:p>
        </w:tc>
        <w:tc>
          <w:tcPr>
            <w:tcW w:w="1025" w:type="dxa"/>
          </w:tcPr>
          <w:p w:rsidR="005C7372" w14:paraId="1D16E6B2" w14:textId="77777777">
            <w:pPr>
              <w:jc w:val="right"/>
              <w:rPr>
                <w:rFonts w:ascii="Arial" w:hAnsi="Arial"/>
                <w:snapToGrid w:val="0"/>
                <w:color w:val="000000"/>
                <w:sz w:val="16"/>
              </w:rPr>
            </w:pPr>
            <w:r>
              <w:rPr>
                <w:rFonts w:ascii="Arial" w:hAnsi="Arial"/>
                <w:snapToGrid w:val="0"/>
                <w:color w:val="000000"/>
                <w:sz w:val="16"/>
              </w:rPr>
              <w:t>$</w:t>
            </w:r>
            <w:r w:rsidR="00D247EA">
              <w:rPr>
                <w:rFonts w:ascii="Arial" w:hAnsi="Arial"/>
                <w:snapToGrid w:val="0"/>
                <w:color w:val="000000"/>
                <w:sz w:val="16"/>
              </w:rPr>
              <w:t>5</w:t>
            </w:r>
            <w:r w:rsidR="003C2519">
              <w:rPr>
                <w:rFonts w:ascii="Arial" w:hAnsi="Arial"/>
                <w:snapToGrid w:val="0"/>
                <w:color w:val="000000"/>
                <w:sz w:val="16"/>
              </w:rPr>
              <w:t>0</w:t>
            </w:r>
            <w:r w:rsidR="00730B1F">
              <w:rPr>
                <w:rFonts w:ascii="Arial" w:hAnsi="Arial"/>
                <w:snapToGrid w:val="0"/>
                <w:color w:val="000000"/>
                <w:sz w:val="16"/>
              </w:rPr>
              <w:t>,</w:t>
            </w:r>
            <w:r w:rsidR="00D247EA">
              <w:rPr>
                <w:rFonts w:ascii="Arial" w:hAnsi="Arial"/>
                <w:snapToGrid w:val="0"/>
                <w:color w:val="000000"/>
                <w:sz w:val="16"/>
              </w:rPr>
              <w:t>70</w:t>
            </w:r>
            <w:r w:rsidR="00546ACD">
              <w:rPr>
                <w:rFonts w:ascii="Arial" w:hAnsi="Arial"/>
                <w:snapToGrid w:val="0"/>
                <w:color w:val="000000"/>
                <w:sz w:val="16"/>
              </w:rPr>
              <w:t>0</w:t>
            </w:r>
            <w:r>
              <w:rPr>
                <w:rFonts w:ascii="Arial" w:hAnsi="Arial"/>
                <w:snapToGrid w:val="0"/>
                <w:color w:val="000000"/>
                <w:sz w:val="16"/>
              </w:rPr>
              <w:t xml:space="preserve">.00 </w:t>
            </w:r>
          </w:p>
        </w:tc>
        <w:tc>
          <w:tcPr>
            <w:tcW w:w="535" w:type="dxa"/>
          </w:tcPr>
          <w:p w:rsidR="005C7372" w:rsidP="00235F3B" w14:paraId="129D01D9" w14:textId="77777777">
            <w:pPr>
              <w:jc w:val="right"/>
              <w:rPr>
                <w:rFonts w:ascii="Arial" w:hAnsi="Arial"/>
                <w:snapToGrid w:val="0"/>
                <w:color w:val="000000"/>
                <w:sz w:val="16"/>
              </w:rPr>
            </w:pPr>
            <w:r>
              <w:rPr>
                <w:rFonts w:ascii="Arial" w:hAnsi="Arial"/>
                <w:snapToGrid w:val="0"/>
                <w:color w:val="000000"/>
                <w:sz w:val="16"/>
              </w:rPr>
              <w:t>2,</w:t>
            </w:r>
            <w:r w:rsidR="00D247EA">
              <w:rPr>
                <w:rFonts w:ascii="Arial" w:hAnsi="Arial"/>
                <w:snapToGrid w:val="0"/>
                <w:color w:val="000000"/>
                <w:sz w:val="16"/>
              </w:rPr>
              <w:t>40</w:t>
            </w:r>
            <w:r>
              <w:rPr>
                <w:rFonts w:ascii="Arial" w:hAnsi="Arial"/>
                <w:snapToGrid w:val="0"/>
                <w:color w:val="000000"/>
                <w:sz w:val="16"/>
              </w:rPr>
              <w:t>0</w:t>
            </w:r>
          </w:p>
        </w:tc>
        <w:tc>
          <w:tcPr>
            <w:tcW w:w="742" w:type="dxa"/>
          </w:tcPr>
          <w:p w:rsidR="005C7372" w14:paraId="2C5CAABD" w14:textId="77777777">
            <w:pPr>
              <w:jc w:val="right"/>
              <w:rPr>
                <w:rFonts w:ascii="Arial" w:hAnsi="Arial"/>
                <w:snapToGrid w:val="0"/>
                <w:color w:val="000000"/>
                <w:sz w:val="16"/>
              </w:rPr>
            </w:pPr>
          </w:p>
        </w:tc>
        <w:tc>
          <w:tcPr>
            <w:tcW w:w="900" w:type="dxa"/>
          </w:tcPr>
          <w:p w:rsidR="005C7372" w14:paraId="7A0EE461" w14:textId="77777777">
            <w:pPr>
              <w:jc w:val="right"/>
              <w:rPr>
                <w:rFonts w:ascii="Arial" w:hAnsi="Arial"/>
                <w:snapToGrid w:val="0"/>
                <w:color w:val="000000"/>
                <w:sz w:val="16"/>
              </w:rPr>
            </w:pPr>
            <w:r>
              <w:rPr>
                <w:rFonts w:ascii="Arial" w:hAnsi="Arial"/>
                <w:snapToGrid w:val="0"/>
                <w:color w:val="000000"/>
                <w:sz w:val="16"/>
              </w:rPr>
              <w:t>$</w:t>
            </w:r>
            <w:r w:rsidR="00D247EA">
              <w:rPr>
                <w:rFonts w:ascii="Arial" w:hAnsi="Arial"/>
                <w:snapToGrid w:val="0"/>
                <w:color w:val="000000"/>
                <w:sz w:val="16"/>
              </w:rPr>
              <w:t>1,60</w:t>
            </w:r>
            <w:r>
              <w:rPr>
                <w:rFonts w:ascii="Arial" w:hAnsi="Arial"/>
                <w:snapToGrid w:val="0"/>
                <w:color w:val="000000"/>
                <w:sz w:val="16"/>
              </w:rPr>
              <w:t xml:space="preserve">0.00 </w:t>
            </w:r>
          </w:p>
        </w:tc>
        <w:tc>
          <w:tcPr>
            <w:tcW w:w="1183" w:type="dxa"/>
            <w:shd w:val="clear" w:color="auto" w:fill="auto"/>
          </w:tcPr>
          <w:p w:rsidR="005C7372" w:rsidRPr="00D443E7" w14:paraId="285C67A2" w14:textId="77777777">
            <w:pPr>
              <w:jc w:val="right"/>
              <w:rPr>
                <w:rFonts w:ascii="Arial" w:hAnsi="Arial"/>
                <w:b/>
                <w:snapToGrid w:val="0"/>
                <w:color w:val="000000"/>
                <w:sz w:val="16"/>
              </w:rPr>
            </w:pPr>
            <w:r w:rsidRPr="00730B1F">
              <w:rPr>
                <w:rFonts w:ascii="Arial" w:hAnsi="Arial"/>
                <w:b/>
                <w:snapToGrid w:val="0"/>
                <w:color w:val="000000"/>
                <w:sz w:val="16"/>
              </w:rPr>
              <w:t>$</w:t>
            </w:r>
            <w:r w:rsidR="000746F2">
              <w:rPr>
                <w:rFonts w:ascii="Arial" w:hAnsi="Arial"/>
                <w:b/>
                <w:snapToGrid w:val="0"/>
                <w:color w:val="000000"/>
                <w:sz w:val="16"/>
              </w:rPr>
              <w:t>52</w:t>
            </w:r>
            <w:r w:rsidRPr="00EB5765" w:rsidR="003C2519">
              <w:rPr>
                <w:rFonts w:ascii="Arial" w:hAnsi="Arial"/>
                <w:b/>
                <w:snapToGrid w:val="0"/>
                <w:color w:val="000000"/>
                <w:sz w:val="16"/>
              </w:rPr>
              <w:t>,3</w:t>
            </w:r>
            <w:r w:rsidR="000746F2">
              <w:rPr>
                <w:rFonts w:ascii="Arial" w:hAnsi="Arial"/>
                <w:b/>
                <w:snapToGrid w:val="0"/>
                <w:color w:val="000000"/>
                <w:sz w:val="16"/>
              </w:rPr>
              <w:t>0</w:t>
            </w:r>
            <w:r w:rsidRPr="00EB5765" w:rsidR="00546ACD">
              <w:rPr>
                <w:rFonts w:ascii="Arial" w:hAnsi="Arial"/>
                <w:b/>
                <w:snapToGrid w:val="0"/>
                <w:color w:val="000000"/>
                <w:sz w:val="16"/>
              </w:rPr>
              <w:t>0</w:t>
            </w:r>
            <w:r w:rsidRPr="00EB5765">
              <w:rPr>
                <w:rFonts w:ascii="Arial" w:hAnsi="Arial"/>
                <w:b/>
                <w:snapToGrid w:val="0"/>
                <w:color w:val="000000"/>
                <w:sz w:val="16"/>
              </w:rPr>
              <w:t>.00</w:t>
            </w:r>
            <w:r w:rsidRPr="00D443E7">
              <w:rPr>
                <w:rFonts w:ascii="Arial" w:hAnsi="Arial"/>
                <w:b/>
                <w:snapToGrid w:val="0"/>
                <w:color w:val="000000"/>
                <w:sz w:val="16"/>
              </w:rPr>
              <w:t xml:space="preserve"> </w:t>
            </w:r>
          </w:p>
        </w:tc>
      </w:tr>
    </w:tbl>
    <w:p w:rsidR="005C7372" w14:paraId="39107899" w14:textId="77777777">
      <w:pPr>
        <w:rPr>
          <w:rFonts w:ascii="CG Times (W1)" w:hAnsi="CG Times (W1)"/>
        </w:rPr>
      </w:pPr>
    </w:p>
    <w:p w:rsidR="005C7372" w14:paraId="47EF5C6C" w14:textId="77777777">
      <w:pPr>
        <w:rPr>
          <w:rFonts w:ascii="CG Times (W1)" w:hAnsi="CG Times (W1)"/>
        </w:rPr>
      </w:pPr>
      <w:bookmarkStart w:id="1" w:name="_Hlk109295253"/>
      <w:r>
        <w:rPr>
          <w:rFonts w:ascii="CG Times (W1)" w:hAnsi="CG Times (W1)"/>
        </w:rPr>
        <w:t>*</w:t>
      </w:r>
      <w:r>
        <w:rPr>
          <w:rFonts w:ascii="CG Times (W1)" w:hAnsi="CG Times (W1)"/>
        </w:rPr>
        <w:tab/>
        <w:t xml:space="preserve">The air taxi estimates are based on FAA experience </w:t>
      </w:r>
      <w:r w:rsidR="00A2694A">
        <w:rPr>
          <w:rFonts w:ascii="CG Times (W1)" w:hAnsi="CG Times (W1)"/>
        </w:rPr>
        <w:t>from</w:t>
      </w:r>
      <w:r w:rsidR="007A4A4A">
        <w:rPr>
          <w:rFonts w:ascii="CG Times (W1)" w:hAnsi="CG Times (W1)"/>
        </w:rPr>
        <w:t xml:space="preserve"> CY 20</w:t>
      </w:r>
      <w:r w:rsidR="000A73B8">
        <w:rPr>
          <w:rFonts w:ascii="CG Times (W1)" w:hAnsi="CG Times (W1)"/>
        </w:rPr>
        <w:t>23</w:t>
      </w:r>
      <w:r w:rsidR="007A4A4A">
        <w:rPr>
          <w:rFonts w:ascii="CG Times (W1)" w:hAnsi="CG Times (W1)"/>
        </w:rPr>
        <w:t>-20</w:t>
      </w:r>
      <w:r w:rsidR="004E077C">
        <w:rPr>
          <w:rFonts w:ascii="CG Times (W1)" w:hAnsi="CG Times (W1)"/>
        </w:rPr>
        <w:t>2</w:t>
      </w:r>
      <w:r w:rsidR="000A73B8">
        <w:rPr>
          <w:rFonts w:ascii="CG Times (W1)" w:hAnsi="CG Times (W1)"/>
        </w:rPr>
        <w:t>4</w:t>
      </w:r>
      <w:r>
        <w:rPr>
          <w:rFonts w:ascii="CG Times (W1)" w:hAnsi="CG Times (W1)"/>
        </w:rPr>
        <w:t xml:space="preserve">.  Numbers are expected to </w:t>
      </w:r>
      <w:r>
        <w:rPr>
          <w:rFonts w:ascii="CG Times (W1)" w:hAnsi="CG Times (W1)"/>
        </w:rPr>
        <w:t>remain</w:t>
      </w:r>
    </w:p>
    <w:p w:rsidR="005C7372" w14:paraId="44B98914" w14:textId="77777777">
      <w:pPr>
        <w:ind w:firstLine="720"/>
        <w:rPr>
          <w:rFonts w:ascii="CG Times (W1)" w:hAnsi="CG Times (W1)"/>
          <w:sz w:val="24"/>
        </w:rPr>
      </w:pPr>
      <w:r>
        <w:rPr>
          <w:rFonts w:ascii="CG Times (W1)" w:hAnsi="CG Times (W1)"/>
        </w:rPr>
        <w:t>relatively constant over the next few years</w:t>
      </w:r>
      <w:r>
        <w:rPr>
          <w:rFonts w:ascii="CG Times (W1)" w:hAnsi="CG Times (W1)"/>
          <w:sz w:val="24"/>
        </w:rPr>
        <w:t>.</w:t>
      </w:r>
    </w:p>
    <w:bookmarkEnd w:id="1"/>
    <w:p w:rsidR="005C7372" w14:paraId="1CCCA90C" w14:textId="77777777">
      <w:pPr>
        <w:rPr>
          <w:rFonts w:ascii="CG Times (W1)" w:hAnsi="CG Times (W1)"/>
          <w:sz w:val="24"/>
        </w:rPr>
      </w:pPr>
      <w:r>
        <w:rPr>
          <w:rFonts w:ascii="CG Times (W1)" w:hAnsi="CG Times (W1)"/>
        </w:rPr>
        <w:tab/>
      </w:r>
    </w:p>
    <w:p w:rsidR="005C7372" w14:paraId="727DF099" w14:textId="77777777">
      <w:pPr>
        <w:rPr>
          <w:rFonts w:ascii="CG Times (W1)" w:hAnsi="CG Times (W1)"/>
          <w:sz w:val="24"/>
        </w:rPr>
      </w:pPr>
      <w:r>
        <w:rPr>
          <w:rFonts w:ascii="CG Times (W1)" w:hAnsi="CG Times (W1)"/>
          <w:b/>
          <w:i/>
          <w:sz w:val="24"/>
        </w:rPr>
        <w:t>13.</w:t>
      </w:r>
      <w:r>
        <w:rPr>
          <w:rFonts w:ascii="CG Times (W1)" w:hAnsi="CG Times (W1)"/>
          <w:b/>
          <w:i/>
          <w:sz w:val="24"/>
        </w:rPr>
        <w:tab/>
        <w:t>Provide an estimate of the total annual cost burden to respondents or recordkeepers resulting from the collection of information.</w:t>
      </w:r>
    </w:p>
    <w:p w:rsidR="005C7372" w14:paraId="6484031C" w14:textId="77777777">
      <w:pPr>
        <w:rPr>
          <w:rFonts w:ascii="CG Times (W1)" w:hAnsi="CG Times (W1)"/>
          <w:sz w:val="24"/>
        </w:rPr>
      </w:pPr>
    </w:p>
    <w:p w:rsidR="005C7372" w14:paraId="377827CF" w14:textId="77777777">
      <w:pPr>
        <w:ind w:firstLine="720"/>
        <w:rPr>
          <w:rFonts w:ascii="CG Times (W1)" w:hAnsi="CG Times (W1)"/>
          <w:sz w:val="24"/>
        </w:rPr>
      </w:pPr>
      <w:r>
        <w:rPr>
          <w:rFonts w:ascii="CG Times (W1)" w:hAnsi="CG Times (W1)"/>
          <w:sz w:val="24"/>
        </w:rPr>
        <w:t>There are no additional costs not already included in #12.</w:t>
      </w:r>
    </w:p>
    <w:p w:rsidR="005C7372" w14:paraId="179BF37D" w14:textId="77777777">
      <w:pPr>
        <w:rPr>
          <w:rFonts w:ascii="CG Times (W1)" w:hAnsi="CG Times (W1)"/>
          <w:sz w:val="24"/>
        </w:rPr>
      </w:pPr>
    </w:p>
    <w:p w:rsidR="005C7372" w14:paraId="54D8BA3B" w14:textId="77777777">
      <w:pPr>
        <w:rPr>
          <w:rFonts w:ascii="CG Times (W1)" w:hAnsi="CG Times (W1)"/>
          <w:b/>
          <w:i/>
          <w:sz w:val="24"/>
        </w:rPr>
      </w:pPr>
      <w:r>
        <w:rPr>
          <w:rFonts w:ascii="CG Times (W1)" w:hAnsi="CG Times (W1)"/>
          <w:b/>
          <w:i/>
          <w:sz w:val="24"/>
        </w:rPr>
        <w:t>14.</w:t>
      </w:r>
      <w:r>
        <w:rPr>
          <w:rFonts w:ascii="CG Times (W1)" w:hAnsi="CG Times (W1)"/>
          <w:b/>
          <w:i/>
          <w:sz w:val="24"/>
        </w:rPr>
        <w:tab/>
        <w:t>Provide estimates of annualized cost to the Federal government.  Also, provide a description of the method use to estimate cost, which should include quantification of hours, operational expenses and any other expense that would not have been incurred without this collection of information.</w:t>
      </w:r>
    </w:p>
    <w:p w:rsidR="005C7372" w14:paraId="196D4FA3" w14:textId="77777777">
      <w:pPr>
        <w:rPr>
          <w:rFonts w:ascii="CG Times (W1)" w:hAnsi="CG Times (W1)"/>
          <w:sz w:val="24"/>
        </w:rPr>
      </w:pPr>
    </w:p>
    <w:p w:rsidR="005C7372" w14:paraId="1194F0C4" w14:textId="6CB98F4C">
      <w:pPr>
        <w:ind w:firstLine="720"/>
        <w:rPr>
          <w:rFonts w:ascii="CG Times (W1)" w:hAnsi="CG Times (W1)"/>
          <w:sz w:val="24"/>
        </w:rPr>
      </w:pPr>
      <w:r w:rsidRPr="00D94F4F">
        <w:rPr>
          <w:rFonts w:ascii="CG Times (W1)" w:hAnsi="CG Times (W1)"/>
          <w:sz w:val="24"/>
        </w:rPr>
        <w:t xml:space="preserve">The cost to the government for reviewing and processing </w:t>
      </w:r>
      <w:r w:rsidRPr="00D94F4F" w:rsidR="00A2694A">
        <w:rPr>
          <w:rFonts w:ascii="CG Times (W1)" w:hAnsi="CG Times (W1)"/>
          <w:sz w:val="24"/>
        </w:rPr>
        <w:t xml:space="preserve">OST </w:t>
      </w:r>
      <w:r w:rsidRPr="00D94F4F">
        <w:rPr>
          <w:rFonts w:ascii="CG Times (W1)" w:hAnsi="CG Times (W1)"/>
          <w:sz w:val="24"/>
        </w:rPr>
        <w:t>Form 4507</w:t>
      </w:r>
      <w:r w:rsidRPr="00D94F4F" w:rsidR="007A4A4A">
        <w:rPr>
          <w:rFonts w:ascii="CG Times (W1)" w:hAnsi="CG Times (W1)"/>
          <w:sz w:val="24"/>
        </w:rPr>
        <w:t xml:space="preserve">, </w:t>
      </w:r>
      <w:r w:rsidRPr="00D94F4F">
        <w:rPr>
          <w:rFonts w:ascii="CG Times (W1)" w:hAnsi="CG Times (W1)"/>
          <w:sz w:val="24"/>
        </w:rPr>
        <w:t>is approximately $</w:t>
      </w:r>
      <w:r w:rsidR="00AA28BC">
        <w:rPr>
          <w:rFonts w:ascii="CG Times (W1)" w:hAnsi="CG Times (W1)"/>
          <w:sz w:val="24"/>
        </w:rPr>
        <w:t>130,780</w:t>
      </w:r>
      <w:r w:rsidRPr="00D94F4F">
        <w:rPr>
          <w:rFonts w:ascii="CG Times (W1)" w:hAnsi="CG Times (W1)"/>
          <w:sz w:val="24"/>
        </w:rPr>
        <w:t xml:space="preserve"> annually.  This represents </w:t>
      </w:r>
      <w:r w:rsidR="00AA28BC">
        <w:rPr>
          <w:rFonts w:ascii="CG Times (W1)" w:hAnsi="CG Times (W1)"/>
          <w:sz w:val="24"/>
        </w:rPr>
        <w:t>one</w:t>
      </w:r>
      <w:r w:rsidRPr="00D94F4F">
        <w:rPr>
          <w:rFonts w:ascii="CG Times (W1)" w:hAnsi="CG Times (W1)"/>
          <w:sz w:val="24"/>
        </w:rPr>
        <w:t xml:space="preserve"> man-year at </w:t>
      </w:r>
      <w:r w:rsidRPr="00D94F4F" w:rsidR="00A2694A">
        <w:rPr>
          <w:rFonts w:ascii="CG Times (W1)" w:hAnsi="CG Times (W1)"/>
          <w:sz w:val="24"/>
        </w:rPr>
        <w:t>FV-I</w:t>
      </w:r>
      <w:r w:rsidRPr="00D94F4F">
        <w:rPr>
          <w:rFonts w:ascii="CG Times (W1)" w:hAnsi="CG Times (W1)"/>
          <w:sz w:val="24"/>
        </w:rPr>
        <w:t xml:space="preserve"> spending </w:t>
      </w:r>
      <w:r w:rsidRPr="00D94F4F" w:rsidR="00A2694A">
        <w:rPr>
          <w:rFonts w:ascii="CG Times (W1)" w:hAnsi="CG Times (W1)"/>
          <w:sz w:val="24"/>
        </w:rPr>
        <w:t>100%</w:t>
      </w:r>
      <w:r w:rsidRPr="00D94F4F">
        <w:rPr>
          <w:rFonts w:ascii="CG Times (W1)" w:hAnsi="CG Times (W1)"/>
          <w:sz w:val="24"/>
        </w:rPr>
        <w:t xml:space="preserve"> </w:t>
      </w:r>
      <w:r w:rsidRPr="00D94F4F" w:rsidR="00B82B71">
        <w:rPr>
          <w:rFonts w:ascii="CG Times (W1)" w:hAnsi="CG Times (W1)"/>
          <w:sz w:val="24"/>
        </w:rPr>
        <w:t xml:space="preserve">of </w:t>
      </w:r>
      <w:r w:rsidRPr="00D94F4F">
        <w:rPr>
          <w:rFonts w:ascii="CG Times (W1)" w:hAnsi="CG Times (W1)"/>
          <w:sz w:val="24"/>
        </w:rPr>
        <w:t>their time daily processing the forms.</w:t>
      </w:r>
      <w:r w:rsidR="0015311B">
        <w:rPr>
          <w:rFonts w:ascii="CG Times (W1)" w:hAnsi="CG Times (W1)"/>
          <w:sz w:val="24"/>
        </w:rPr>
        <w:t xml:space="preserve">  </w:t>
      </w:r>
      <w:r w:rsidRPr="0015311B" w:rsidR="0015311B">
        <w:rPr>
          <w:sz w:val="24"/>
          <w:szCs w:val="24"/>
        </w:rPr>
        <w:t>Overhead and/or benefits are not included in the estimate.</w:t>
      </w:r>
    </w:p>
    <w:p w:rsidR="005C7372" w14:paraId="19E54CCC" w14:textId="77777777">
      <w:pPr>
        <w:rPr>
          <w:rFonts w:ascii="CG Times (W1)" w:hAnsi="CG Times (W1)"/>
          <w:sz w:val="24"/>
        </w:rPr>
      </w:pPr>
    </w:p>
    <w:p w:rsidR="005C7372" w14:paraId="0CBFED6D" w14:textId="77777777">
      <w:pPr>
        <w:rPr>
          <w:rFonts w:ascii="CG Times (W1)" w:hAnsi="CG Times (W1)"/>
          <w:sz w:val="24"/>
        </w:rPr>
      </w:pPr>
      <w:r>
        <w:rPr>
          <w:rFonts w:ascii="CG Times (W1)" w:hAnsi="CG Times (W1)"/>
          <w:b/>
          <w:i/>
          <w:sz w:val="24"/>
        </w:rPr>
        <w:t>15.</w:t>
      </w:r>
      <w:r>
        <w:rPr>
          <w:rFonts w:ascii="CG Times (W1)" w:hAnsi="CG Times (W1)"/>
          <w:b/>
          <w:i/>
          <w:sz w:val="24"/>
        </w:rPr>
        <w:tab/>
        <w:t>Explain the reasons for any program changes or adjustments reported in Items 13      or 14 of the OMB Form 83-I.</w:t>
      </w:r>
    </w:p>
    <w:p w:rsidR="005C7372" w14:paraId="3A0434BB" w14:textId="77777777">
      <w:pPr>
        <w:rPr>
          <w:rFonts w:ascii="CG Times (W1)" w:hAnsi="CG Times (W1)"/>
          <w:sz w:val="24"/>
        </w:rPr>
      </w:pPr>
    </w:p>
    <w:p w:rsidR="005C7372" w14:paraId="4E67C45F" w14:textId="77777777">
      <w:pPr>
        <w:rPr>
          <w:rFonts w:ascii="CG Times (W1)" w:hAnsi="CG Times (W1)"/>
          <w:sz w:val="24"/>
        </w:rPr>
      </w:pPr>
      <w:r>
        <w:rPr>
          <w:rFonts w:ascii="CG Times (W1)" w:hAnsi="CG Times (W1)"/>
          <w:sz w:val="24"/>
        </w:rPr>
        <w:tab/>
      </w:r>
      <w:r w:rsidR="0025409B">
        <w:rPr>
          <w:rFonts w:ascii="CG Times (W1)" w:hAnsi="CG Times (W1)"/>
          <w:sz w:val="24"/>
        </w:rPr>
        <w:t>There are no program changes or adjustments.</w:t>
      </w:r>
    </w:p>
    <w:p w:rsidR="005C7372" w14:paraId="7DE55390" w14:textId="77777777">
      <w:pPr>
        <w:rPr>
          <w:rFonts w:ascii="CG Times (W1)" w:hAnsi="CG Times (W1)"/>
          <w:sz w:val="24"/>
        </w:rPr>
      </w:pPr>
    </w:p>
    <w:p w:rsidR="005C7372" w14:paraId="61C3C075" w14:textId="77777777">
      <w:pPr>
        <w:rPr>
          <w:rFonts w:ascii="CG Times (W1)" w:hAnsi="CG Times (W1)"/>
          <w:sz w:val="24"/>
        </w:rPr>
      </w:pPr>
      <w:r>
        <w:rPr>
          <w:rFonts w:ascii="CG Times (W1)" w:hAnsi="CG Times (W1)"/>
          <w:b/>
          <w:i/>
          <w:sz w:val="24"/>
        </w:rPr>
        <w:t>16.</w:t>
      </w:r>
      <w:r>
        <w:rPr>
          <w:rFonts w:ascii="CG Times (W1)" w:hAnsi="CG Times (W1)"/>
          <w:b/>
          <w:i/>
          <w:sz w:val="24"/>
        </w:rPr>
        <w:tab/>
        <w:t>For collections of information whose results will be published, outline plans for tabulation, and publication.</w:t>
      </w:r>
    </w:p>
    <w:p w:rsidR="005C7372" w14:paraId="2DBB402A" w14:textId="77777777">
      <w:pPr>
        <w:rPr>
          <w:rFonts w:ascii="CG Times (W1)" w:hAnsi="CG Times (W1)"/>
          <w:sz w:val="24"/>
        </w:rPr>
      </w:pPr>
    </w:p>
    <w:p w:rsidR="005C7372" w14:paraId="0399682C" w14:textId="77777777">
      <w:pPr>
        <w:ind w:firstLine="720"/>
        <w:rPr>
          <w:rFonts w:ascii="CG Times (W1)" w:hAnsi="CG Times (W1)"/>
          <w:sz w:val="24"/>
        </w:rPr>
      </w:pPr>
      <w:r>
        <w:rPr>
          <w:rFonts w:ascii="CG Times (W1)" w:hAnsi="CG Times (W1)"/>
          <w:sz w:val="24"/>
        </w:rPr>
        <w:t>The information contained on the form is not intended to be published for statistical use.</w:t>
      </w:r>
    </w:p>
    <w:p w:rsidR="005C7372" w14:paraId="2F3E1C74" w14:textId="77777777">
      <w:pPr>
        <w:rPr>
          <w:rFonts w:ascii="CG Times (W1)" w:hAnsi="CG Times (W1)"/>
          <w:sz w:val="24"/>
        </w:rPr>
      </w:pPr>
    </w:p>
    <w:p w:rsidR="005C7372" w14:paraId="7CD65804" w14:textId="77777777">
      <w:pPr>
        <w:rPr>
          <w:rFonts w:ascii="CG Times (W1)" w:hAnsi="CG Times (W1)"/>
          <w:sz w:val="24"/>
        </w:rPr>
      </w:pPr>
      <w:r>
        <w:rPr>
          <w:rFonts w:ascii="CG Times (W1)" w:hAnsi="CG Times (W1)"/>
          <w:b/>
          <w:i/>
          <w:sz w:val="24"/>
        </w:rPr>
        <w:t>17.</w:t>
      </w:r>
      <w:r>
        <w:rPr>
          <w:rFonts w:ascii="CG Times (W1)" w:hAnsi="CG Times (W1)"/>
          <w:b/>
          <w:i/>
          <w:sz w:val="24"/>
        </w:rPr>
        <w:tab/>
        <w:t>If seeking approval to not display the expiration date for OMB approval of the information collection, explain the reasons that display would be inappropriate.</w:t>
      </w:r>
    </w:p>
    <w:p w:rsidR="005C7372" w14:paraId="45FB9567" w14:textId="77777777">
      <w:pPr>
        <w:rPr>
          <w:rFonts w:ascii="CG Times (W1)" w:hAnsi="CG Times (W1)"/>
          <w:sz w:val="24"/>
        </w:rPr>
      </w:pPr>
    </w:p>
    <w:p w:rsidR="005C7372" w14:paraId="5F9F654F" w14:textId="77777777">
      <w:pPr>
        <w:rPr>
          <w:rFonts w:ascii="CG Times (W1)" w:hAnsi="CG Times (W1)"/>
          <w:sz w:val="24"/>
        </w:rPr>
      </w:pPr>
      <w:r>
        <w:tab/>
      </w:r>
      <w:r>
        <w:rPr>
          <w:sz w:val="24"/>
        </w:rPr>
        <w:t xml:space="preserve">We </w:t>
      </w:r>
      <w:r w:rsidR="0050513F">
        <w:rPr>
          <w:sz w:val="24"/>
        </w:rPr>
        <w:t>are not seeking approval</w:t>
      </w:r>
      <w:r>
        <w:rPr>
          <w:sz w:val="24"/>
        </w:rPr>
        <w:t xml:space="preserve"> to</w:t>
      </w:r>
      <w:r w:rsidR="0050513F">
        <w:rPr>
          <w:sz w:val="24"/>
        </w:rPr>
        <w:t xml:space="preserve"> not</w:t>
      </w:r>
      <w:r>
        <w:rPr>
          <w:sz w:val="24"/>
        </w:rPr>
        <w:t xml:space="preserve"> display the expiration date.</w:t>
      </w:r>
    </w:p>
    <w:p w:rsidR="005C7372" w14:paraId="00FE8030" w14:textId="77777777">
      <w:pPr>
        <w:rPr>
          <w:rFonts w:ascii="CG Times (W1)" w:hAnsi="CG Times (W1)"/>
          <w:b/>
          <w:sz w:val="24"/>
        </w:rPr>
      </w:pPr>
    </w:p>
    <w:p w:rsidR="005C7372" w14:paraId="3E8867E9" w14:textId="77777777">
      <w:pPr>
        <w:rPr>
          <w:rFonts w:ascii="CG Times (W1)" w:hAnsi="CG Times (W1)"/>
          <w:b/>
          <w:i/>
          <w:sz w:val="24"/>
        </w:rPr>
      </w:pPr>
      <w:r>
        <w:rPr>
          <w:rFonts w:ascii="CG Times (W1)" w:hAnsi="CG Times (W1)"/>
          <w:b/>
          <w:i/>
          <w:sz w:val="24"/>
        </w:rPr>
        <w:t>18.</w:t>
      </w:r>
      <w:r>
        <w:rPr>
          <w:rFonts w:ascii="CG Times (W1)" w:hAnsi="CG Times (W1)"/>
          <w:b/>
          <w:i/>
          <w:sz w:val="24"/>
        </w:rPr>
        <w:tab/>
        <w:t>Explain each exception to the certification statement identified in Item 19, “Certification for Paperwork Reduction Act Submissions,” of OMB Form 83-I.</w:t>
      </w:r>
    </w:p>
    <w:p w:rsidR="005C7372" w14:paraId="12073183" w14:textId="77777777">
      <w:pPr>
        <w:numPr>
          <w:ilvl w:val="12"/>
          <w:numId w:val="0"/>
        </w:numPr>
        <w:ind w:left="360" w:hanging="360"/>
        <w:rPr>
          <w:rFonts w:ascii="CG Times (W1)" w:hAnsi="CG Times (W1)"/>
          <w:b/>
          <w:i/>
          <w:sz w:val="24"/>
        </w:rPr>
      </w:pPr>
    </w:p>
    <w:p w:rsidR="005C7372" w14:paraId="390321B1" w14:textId="77777777">
      <w:pPr>
        <w:numPr>
          <w:ilvl w:val="12"/>
          <w:numId w:val="0"/>
        </w:numPr>
        <w:ind w:left="360" w:hanging="360"/>
        <w:rPr>
          <w:rFonts w:ascii="CG Times (W1)" w:hAnsi="CG Times (W1)"/>
          <w:b/>
          <w:i/>
          <w:sz w:val="24"/>
        </w:rPr>
      </w:pPr>
      <w:r>
        <w:rPr>
          <w:rFonts w:ascii="CG Times (W1)" w:hAnsi="CG Times (W1)"/>
          <w:sz w:val="24"/>
        </w:rPr>
        <w:t xml:space="preserve">    There are no exceptions</w:t>
      </w:r>
      <w:r>
        <w:rPr>
          <w:rFonts w:ascii="CG Times (W1)" w:hAnsi="CG Times (W1)"/>
          <w:b/>
          <w:i/>
          <w:sz w:val="24"/>
        </w:rPr>
        <w:t>.</w:t>
      </w:r>
    </w:p>
    <w:p w:rsidR="005C7372" w14:paraId="4830587E" w14:textId="77777777">
      <w:pPr>
        <w:numPr>
          <w:ilvl w:val="12"/>
          <w:numId w:val="0"/>
        </w:numPr>
        <w:ind w:left="360" w:hanging="360"/>
        <w:rPr>
          <w:rFonts w:ascii="CG Times (W1)" w:hAnsi="CG Times (W1)"/>
          <w:b/>
          <w:i/>
          <w:sz w:val="24"/>
        </w:rPr>
      </w:pPr>
    </w:p>
    <w:p w:rsidR="005C7372" w14:paraId="01BFC7C6" w14:textId="77777777">
      <w:pPr>
        <w:numPr>
          <w:ilvl w:val="12"/>
          <w:numId w:val="0"/>
        </w:numPr>
        <w:ind w:left="360" w:hanging="360"/>
        <w:rPr>
          <w:rFonts w:ascii="CG Times (W1)" w:hAnsi="CG Times (W1)"/>
          <w:bCs/>
          <w:iCs/>
          <w:sz w:val="24"/>
        </w:rPr>
      </w:pPr>
    </w:p>
    <w:p w:rsidR="005C7372" w14:paraId="355F9CEB" w14:textId="77777777"/>
    <w:sectPr>
      <w:headerReference w:type="default" r:id="rId5"/>
      <w:footerReference w:type="even" r:id="rId6"/>
      <w:footerReference w:type="default" r:id="rId7"/>
      <w:pgSz w:w="12240" w:h="15840"/>
      <w:pgMar w:top="720" w:right="1440" w:bottom="1008" w:left="1440" w:header="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default"/>
    <w:sig w:usb0="00000003" w:usb1="00000000" w:usb2="00000000" w:usb3="00000000" w:csb0="00000001" w:csb1="00000000"/>
  </w:font>
  <w:font w:name="CG Times">
    <w:altName w:val="Times New Roman"/>
    <w:charset w:val="EE"/>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959" w14:paraId="400A81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24959" w14:paraId="6E0D4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959" w14:paraId="25C8CA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1CA">
      <w:rPr>
        <w:rStyle w:val="PageNumber"/>
        <w:noProof/>
      </w:rPr>
      <w:t>4</w:t>
    </w:r>
    <w:r>
      <w:rPr>
        <w:rStyle w:val="PageNumber"/>
      </w:rPr>
      <w:fldChar w:fldCharType="end"/>
    </w:r>
  </w:p>
  <w:p w:rsidR="00324959" w14:paraId="22FFA7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959" w14:paraId="6308D178" w14:textId="77777777">
    <w:pPr>
      <w:pStyle w:val="Header"/>
      <w:rPr>
        <w:sz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1">
    <w:nsid w:val="7F390B45"/>
    <w:multiLevelType w:val="hybridMultilevel"/>
    <w:tmpl w:val="1F2C4C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7840305">
    <w:abstractNumId w:val="0"/>
  </w:num>
  <w:num w:numId="2" w16cid:durableId="7984491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emo, Laura (OST)">
    <w15:presenceInfo w15:providerId="AD" w15:userId="S::Laura.Remo@ad.dot.gov::dd2aeb8f-055b-4a1b-a2ad-bb561e69f4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D4"/>
    <w:rsid w:val="00032E5D"/>
    <w:rsid w:val="00041DC0"/>
    <w:rsid w:val="000746F2"/>
    <w:rsid w:val="000A3341"/>
    <w:rsid w:val="000A73B8"/>
    <w:rsid w:val="000D167B"/>
    <w:rsid w:val="00124165"/>
    <w:rsid w:val="0015311B"/>
    <w:rsid w:val="001D3F07"/>
    <w:rsid w:val="00213392"/>
    <w:rsid w:val="00234493"/>
    <w:rsid w:val="00235F3B"/>
    <w:rsid w:val="0025409B"/>
    <w:rsid w:val="0028758F"/>
    <w:rsid w:val="002C5571"/>
    <w:rsid w:val="002E0BDB"/>
    <w:rsid w:val="002F0C2D"/>
    <w:rsid w:val="002F18EE"/>
    <w:rsid w:val="002F6C30"/>
    <w:rsid w:val="00324959"/>
    <w:rsid w:val="003310E7"/>
    <w:rsid w:val="00335D79"/>
    <w:rsid w:val="003421CA"/>
    <w:rsid w:val="00353225"/>
    <w:rsid w:val="003B393E"/>
    <w:rsid w:val="003B77ED"/>
    <w:rsid w:val="003C2519"/>
    <w:rsid w:val="003C75CD"/>
    <w:rsid w:val="003E078F"/>
    <w:rsid w:val="003E1399"/>
    <w:rsid w:val="004056D5"/>
    <w:rsid w:val="004E077C"/>
    <w:rsid w:val="004E532F"/>
    <w:rsid w:val="004E7459"/>
    <w:rsid w:val="0050513F"/>
    <w:rsid w:val="00520681"/>
    <w:rsid w:val="0053649C"/>
    <w:rsid w:val="00546A52"/>
    <w:rsid w:val="00546ACD"/>
    <w:rsid w:val="005478D4"/>
    <w:rsid w:val="0056792B"/>
    <w:rsid w:val="005716AF"/>
    <w:rsid w:val="005C7372"/>
    <w:rsid w:val="00681632"/>
    <w:rsid w:val="006961AC"/>
    <w:rsid w:val="00697BAB"/>
    <w:rsid w:val="006B5896"/>
    <w:rsid w:val="006C5280"/>
    <w:rsid w:val="00730B1F"/>
    <w:rsid w:val="007345F5"/>
    <w:rsid w:val="00770DA3"/>
    <w:rsid w:val="007A4A4A"/>
    <w:rsid w:val="007B4B72"/>
    <w:rsid w:val="007B4CEC"/>
    <w:rsid w:val="007E3C0C"/>
    <w:rsid w:val="00817B67"/>
    <w:rsid w:val="00890CD0"/>
    <w:rsid w:val="008B4327"/>
    <w:rsid w:val="008D3497"/>
    <w:rsid w:val="008E7212"/>
    <w:rsid w:val="008F3D7C"/>
    <w:rsid w:val="00911341"/>
    <w:rsid w:val="00963748"/>
    <w:rsid w:val="009664E1"/>
    <w:rsid w:val="00981FA2"/>
    <w:rsid w:val="009D0824"/>
    <w:rsid w:val="00A2694A"/>
    <w:rsid w:val="00A75F4A"/>
    <w:rsid w:val="00A84514"/>
    <w:rsid w:val="00AA28BC"/>
    <w:rsid w:val="00AA3CD9"/>
    <w:rsid w:val="00AC3014"/>
    <w:rsid w:val="00AD584F"/>
    <w:rsid w:val="00B20B76"/>
    <w:rsid w:val="00B33BCA"/>
    <w:rsid w:val="00B735A1"/>
    <w:rsid w:val="00B82B71"/>
    <w:rsid w:val="00B975B2"/>
    <w:rsid w:val="00BA63A4"/>
    <w:rsid w:val="00BF545A"/>
    <w:rsid w:val="00C172D4"/>
    <w:rsid w:val="00C31CC2"/>
    <w:rsid w:val="00C36B1E"/>
    <w:rsid w:val="00C43830"/>
    <w:rsid w:val="00C60F79"/>
    <w:rsid w:val="00C61C98"/>
    <w:rsid w:val="00D247EA"/>
    <w:rsid w:val="00D443E7"/>
    <w:rsid w:val="00D65BDD"/>
    <w:rsid w:val="00D80EE2"/>
    <w:rsid w:val="00D94F4F"/>
    <w:rsid w:val="00DA4F9E"/>
    <w:rsid w:val="00E131C9"/>
    <w:rsid w:val="00E367DF"/>
    <w:rsid w:val="00E42D86"/>
    <w:rsid w:val="00E6647E"/>
    <w:rsid w:val="00EB5765"/>
    <w:rsid w:val="00ED1B91"/>
    <w:rsid w:val="00F17D73"/>
    <w:rsid w:val="00F24768"/>
    <w:rsid w:val="00F27FF4"/>
    <w:rsid w:val="00F71381"/>
    <w:rsid w:val="00FC2389"/>
    <w:rsid w:val="00FC59B0"/>
    <w:rsid w:val="00FE2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CB0F41"/>
  <w15:chartTrackingRefBased/>
  <w15:docId w15:val="{C6A2E187-223D-4589-A249-0447D9DC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1)" w:hAnsi="CG Times (W1)"/>
      <w:sz w:val="24"/>
    </w:rPr>
  </w:style>
  <w:style w:type="paragraph" w:styleId="Heading2">
    <w:name w:val="heading 2"/>
    <w:basedOn w:val="Normal"/>
    <w:next w:val="Normal"/>
    <w:qFormat/>
    <w:pPr>
      <w:keepNext/>
      <w:outlineLvl w:val="1"/>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ubjecttext">
    <w:name w:val="Subject text"/>
    <w:basedOn w:val="Normal"/>
    <w:pPr>
      <w:framePr w:wrap="auto" w:vAnchor="page" w:hAnchor="margin" w:xAlign="right" w:y="649"/>
      <w:spacing w:before="120" w:after="240"/>
      <w:ind w:left="-90" w:right="-86"/>
    </w:pPr>
    <w:rPr>
      <w:rFonts w:ascii="Arial" w:hAnsi="Arial"/>
      <w:sz w:val="24"/>
    </w:rPr>
  </w:style>
  <w:style w:type="paragraph" w:customStyle="1" w:styleId="Fromtext2">
    <w:name w:val="From text 2"/>
    <w:basedOn w:val="Normal"/>
    <w:pPr>
      <w:ind w:left="1080" w:right="-86" w:hanging="270"/>
    </w:pPr>
    <w:rPr>
      <w:rFonts w:ascii="Arial" w:hAnsi="Arial"/>
      <w:sz w:val="24"/>
    </w:r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sz w:val="24"/>
    </w:rPr>
  </w:style>
  <w:style w:type="paragraph" w:customStyle="1" w:styleId="Datetext">
    <w:name w:val="Date text"/>
    <w:basedOn w:val="Normal"/>
    <w:pPr>
      <w:framePr w:w="10512" w:wrap="auto" w:vAnchor="page" w:hAnchor="margin" w:xAlign="right" w:y="649"/>
      <w:spacing w:before="72"/>
      <w:ind w:left="-86" w:right="-86"/>
    </w:pPr>
    <w:rPr>
      <w:rFonts w:ascii="Arial" w:hAnsi="Arial"/>
      <w:sz w:val="24"/>
    </w:rPr>
  </w:style>
  <w:style w:type="paragraph" w:customStyle="1" w:styleId="Label">
    <w:name w:val="Label"/>
    <w:pPr>
      <w:framePr w:w="10080" w:wrap="around" w:vAnchor="page" w:hAnchor="page" w:x="648" w:y="851"/>
      <w:spacing w:before="120"/>
      <w:ind w:left="-86"/>
    </w:pPr>
    <w:rPr>
      <w:rFonts w:ascii="Univers (WN)" w:hAnsi="Univers (WN)"/>
      <w:sz w:val="16"/>
    </w:rPr>
  </w:style>
  <w:style w:type="paragraph" w:customStyle="1" w:styleId="ActionText">
    <w:name w:val="ActionText"/>
    <w:pPr>
      <w:framePr w:wrap="around" w:vAnchor="page" w:hAnchor="page" w:x="648" w:y="851"/>
      <w:tabs>
        <w:tab w:val="left" w:pos="900"/>
      </w:tabs>
      <w:ind w:right="90"/>
    </w:pPr>
    <w:rPr>
      <w:rFonts w:ascii="Univers (WN)" w:hAnsi="Univers (WN)"/>
      <w:sz w:val="16"/>
    </w:rPr>
  </w:style>
  <w:style w:type="paragraph" w:customStyle="1" w:styleId="PhoneNumbers">
    <w:name w:val="Phone Numbers"/>
    <w:basedOn w:val="Normal"/>
    <w:pPr>
      <w:tabs>
        <w:tab w:val="left" w:pos="-6030"/>
      </w:tabs>
      <w:spacing w:before="240"/>
      <w:ind w:left="806" w:right="-86"/>
    </w:pPr>
    <w:rPr>
      <w:rFonts w:ascii="Arial" w:hAnsi="Arial"/>
      <w:sz w:val="24"/>
    </w:rPr>
  </w:style>
  <w:style w:type="paragraph" w:customStyle="1" w:styleId="ActionX">
    <w:name w:val="ActionX"/>
    <w:basedOn w:val="ActionText"/>
    <w:pPr>
      <w:framePr w:wrap="around"/>
      <w:ind w:left="-86" w:right="-126"/>
      <w:jc w:val="center"/>
    </w:pPr>
    <w:rPr>
      <w:rFonts w:ascii="Arial" w:hAnsi="Arial"/>
      <w:b/>
      <w:sz w:val="20"/>
    </w:rPr>
  </w:style>
  <w:style w:type="paragraph" w:customStyle="1" w:styleId="PrepareForName">
    <w:name w:val="Prepare For Name"/>
    <w:basedOn w:val="Normal"/>
    <w:pPr>
      <w:framePr w:wrap="around" w:vAnchor="page" w:hAnchor="page" w:x="648" w:y="851"/>
      <w:ind w:right="94"/>
    </w:pPr>
    <w:rPr>
      <w:rFonts w:ascii="Arial" w:hAnsi="Arial"/>
      <w:sz w:val="24"/>
    </w:rPr>
  </w:style>
  <w:style w:type="paragraph" w:customStyle="1" w:styleId="AttachmentsCloText">
    <w:name w:val="AttachmentsCloText"/>
    <w:basedOn w:val="Normal"/>
    <w:pPr>
      <w:ind w:right="-115"/>
    </w:pPr>
    <w:rPr>
      <w:rFonts w:ascii="Arial" w:hAnsi="Arial"/>
      <w:sz w:val="24"/>
    </w:rPr>
  </w:style>
  <w:style w:type="paragraph" w:styleId="Title">
    <w:name w:val="Title"/>
    <w:basedOn w:val="Normal"/>
    <w:qFormat/>
    <w:pPr>
      <w:jc w:val="center"/>
    </w:pPr>
    <w:rPr>
      <w:rFonts w:ascii="CG Times (W1)" w:hAnsi="CG Times (W1)"/>
      <w:b/>
      <w:sz w:val="24"/>
    </w:rPr>
  </w:style>
  <w:style w:type="paragraph" w:styleId="Revision">
    <w:name w:val="Revision"/>
    <w:hidden/>
    <w:uiPriority w:val="99"/>
    <w:semiHidden/>
    <w:rsid w:val="008F3D7C"/>
  </w:style>
  <w:style w:type="character" w:styleId="CommentReference">
    <w:name w:val="annotation reference"/>
    <w:basedOn w:val="DefaultParagraphFont"/>
    <w:rsid w:val="008F3D7C"/>
    <w:rPr>
      <w:sz w:val="16"/>
      <w:szCs w:val="16"/>
    </w:rPr>
  </w:style>
  <w:style w:type="paragraph" w:styleId="CommentText">
    <w:name w:val="annotation text"/>
    <w:basedOn w:val="Normal"/>
    <w:link w:val="CommentTextChar"/>
    <w:rsid w:val="008F3D7C"/>
  </w:style>
  <w:style w:type="character" w:customStyle="1" w:styleId="CommentTextChar">
    <w:name w:val="Comment Text Char"/>
    <w:basedOn w:val="DefaultParagraphFont"/>
    <w:link w:val="CommentText"/>
    <w:rsid w:val="008F3D7C"/>
  </w:style>
  <w:style w:type="paragraph" w:styleId="CommentSubject">
    <w:name w:val="annotation subject"/>
    <w:basedOn w:val="CommentText"/>
    <w:next w:val="CommentText"/>
    <w:link w:val="CommentSubjectChar"/>
    <w:rsid w:val="008F3D7C"/>
    <w:rPr>
      <w:b/>
      <w:bCs/>
    </w:rPr>
  </w:style>
  <w:style w:type="character" w:customStyle="1" w:styleId="CommentSubjectChar">
    <w:name w:val="Comment Subject Char"/>
    <w:basedOn w:val="CommentTextChar"/>
    <w:link w:val="CommentSubject"/>
    <w:rsid w:val="008F3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98DA-A18F-4203-AAD2-81740CAB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FAA/DOT</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Snoden, Barbara (OST)</cp:lastModifiedBy>
  <cp:revision>2</cp:revision>
  <cp:lastPrinted>2016-02-26T19:44:00Z</cp:lastPrinted>
  <dcterms:created xsi:type="dcterms:W3CDTF">2025-08-27T15:31:00Z</dcterms:created>
  <dcterms:modified xsi:type="dcterms:W3CDTF">2025-08-27T15:31:00Z</dcterms:modified>
</cp:coreProperties>
</file>