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0DF9" w:rsidRPr="00980DF9" w:rsidP="00980DF9" w14:paraId="27B53FC6" w14:textId="77777777">
      <w:pPr>
        <w:tabs>
          <w:tab w:val="left" w:pos="5760"/>
        </w:tabs>
        <w:spacing w:after="0" w:line="240" w:lineRule="auto"/>
        <w:jc w:val="center"/>
        <w:rPr>
          <w:rFonts w:ascii="Times New Roman" w:hAnsi="Times New Roman" w:cs="Times New Roman"/>
          <w:b/>
          <w:sz w:val="24"/>
          <w:szCs w:val="24"/>
        </w:rPr>
      </w:pPr>
      <w:r w:rsidRPr="00980DF9">
        <w:rPr>
          <w:rFonts w:ascii="Times New Roman" w:hAnsi="Times New Roman" w:cs="Times New Roman"/>
          <w:b/>
          <w:sz w:val="24"/>
          <w:szCs w:val="24"/>
        </w:rPr>
        <w:t xml:space="preserve">Department of Transportation </w:t>
      </w:r>
    </w:p>
    <w:p w:rsidR="00980DF9" w:rsidRPr="00980DF9" w:rsidP="00980DF9" w14:paraId="6F5C580F" w14:textId="77777777">
      <w:pPr>
        <w:tabs>
          <w:tab w:val="left" w:pos="5760"/>
        </w:tabs>
        <w:spacing w:after="0" w:line="240" w:lineRule="auto"/>
        <w:jc w:val="center"/>
        <w:rPr>
          <w:rFonts w:ascii="Times New Roman" w:hAnsi="Times New Roman" w:cs="Times New Roman"/>
          <w:b/>
          <w:sz w:val="24"/>
          <w:szCs w:val="24"/>
        </w:rPr>
      </w:pPr>
      <w:r w:rsidRPr="00980DF9">
        <w:rPr>
          <w:rFonts w:ascii="Times New Roman" w:hAnsi="Times New Roman" w:cs="Times New Roman"/>
          <w:b/>
          <w:sz w:val="24"/>
          <w:szCs w:val="24"/>
        </w:rPr>
        <w:t>National Highway Traffic Safety Administration</w:t>
      </w:r>
    </w:p>
    <w:p w:rsidR="00980DF9" w:rsidRPr="00980DF9" w:rsidP="00980DF9" w14:paraId="44AB1C14" w14:textId="77777777">
      <w:pPr>
        <w:tabs>
          <w:tab w:val="left" w:pos="5760"/>
        </w:tabs>
        <w:spacing w:after="0" w:line="240" w:lineRule="auto"/>
        <w:jc w:val="center"/>
        <w:rPr>
          <w:rFonts w:ascii="Times New Roman" w:hAnsi="Times New Roman" w:cs="Times New Roman"/>
          <w:b/>
          <w:sz w:val="24"/>
          <w:szCs w:val="24"/>
        </w:rPr>
      </w:pPr>
      <w:r w:rsidRPr="00980DF9">
        <w:rPr>
          <w:rFonts w:ascii="Times New Roman" w:hAnsi="Times New Roman" w:cs="Times New Roman"/>
          <w:b/>
          <w:sz w:val="24"/>
          <w:szCs w:val="24"/>
        </w:rPr>
        <w:t>Supporting Statements: Part B</w:t>
      </w:r>
    </w:p>
    <w:p w:rsidR="00980DF9" w:rsidRPr="00FF3F03" w:rsidP="00980DF9" w14:paraId="7DE17DEF" w14:textId="77777777">
      <w:pPr>
        <w:tabs>
          <w:tab w:val="left" w:pos="5760"/>
        </w:tabs>
        <w:spacing w:after="0" w:line="240" w:lineRule="auto"/>
        <w:jc w:val="center"/>
        <w:rPr>
          <w:rFonts w:ascii="Times New Roman" w:hAnsi="Times New Roman" w:cs="Times New Roman"/>
          <w:sz w:val="24"/>
          <w:szCs w:val="24"/>
        </w:rPr>
      </w:pPr>
      <w:r w:rsidRPr="00FF3F03">
        <w:rPr>
          <w:rFonts w:ascii="Times New Roman" w:eastAsia="Times New Roman" w:hAnsi="Times New Roman" w:cs="Times New Roman"/>
          <w:b/>
          <w:bCs/>
          <w:color w:val="000000"/>
          <w:sz w:val="24"/>
          <w:szCs w:val="24"/>
        </w:rPr>
        <w:t>Crash Avoidance Warning System Human-Machine Interface (HMI) Research</w:t>
      </w:r>
      <w:r w:rsidRPr="00FF3F03">
        <w:rPr>
          <w:rFonts w:ascii="Times New Roman" w:hAnsi="Times New Roman" w:cs="Times New Roman"/>
          <w:sz w:val="24"/>
          <w:szCs w:val="24"/>
        </w:rPr>
        <w:t xml:space="preserve"> </w:t>
      </w:r>
    </w:p>
    <w:p w:rsidR="00C46C71" w:rsidRPr="00FF3F03" w:rsidP="00B363AD" w14:paraId="74AE069E" w14:textId="7A773D24">
      <w:pPr>
        <w:tabs>
          <w:tab w:val="left" w:pos="5760"/>
        </w:tabs>
        <w:spacing w:after="0" w:line="240" w:lineRule="auto"/>
        <w:jc w:val="center"/>
        <w:rPr>
          <w:rFonts w:ascii="Times New Roman" w:hAnsi="Times New Roman" w:cs="Times New Roman"/>
          <w:b/>
          <w:sz w:val="24"/>
          <w:szCs w:val="24"/>
        </w:rPr>
      </w:pPr>
      <w:r w:rsidRPr="00980DF9">
        <w:rPr>
          <w:rFonts w:ascii="Times New Roman" w:hAnsi="Times New Roman" w:cs="Times New Roman"/>
          <w:b/>
          <w:sz w:val="24"/>
          <w:szCs w:val="24"/>
        </w:rPr>
        <w:t>OMB Control Number: 2127-</w:t>
      </w:r>
      <w:r w:rsidRPr="00FF3F03" w:rsidR="0048655A">
        <w:rPr>
          <w:rFonts w:ascii="Times New Roman" w:hAnsi="Times New Roman" w:cs="Times New Roman"/>
          <w:b/>
          <w:sz w:val="24"/>
          <w:szCs w:val="24"/>
        </w:rPr>
        <w:t xml:space="preserve"> </w:t>
      </w:r>
      <w:r w:rsidRPr="00FF3F03" w:rsidR="00FC1781">
        <w:rPr>
          <w:rFonts w:ascii="Times New Roman" w:hAnsi="Times New Roman" w:cs="Times New Roman"/>
          <w:b/>
          <w:sz w:val="24"/>
          <w:szCs w:val="24"/>
          <w:highlight w:val="yellow"/>
        </w:rPr>
        <w:t>XXX</w:t>
      </w:r>
    </w:p>
    <w:p w:rsidR="004F3285" w:rsidRPr="00FF3F03" w:rsidP="004F3285" w14:paraId="33307B1E" w14:textId="77777777">
      <w:pPr>
        <w:tabs>
          <w:tab w:val="left" w:pos="5760"/>
        </w:tabs>
        <w:spacing w:after="0" w:line="240" w:lineRule="auto"/>
        <w:rPr>
          <w:rFonts w:ascii="Times New Roman" w:hAnsi="Times New Roman" w:cs="Times New Roman"/>
          <w:b/>
          <w:sz w:val="24"/>
          <w:szCs w:val="24"/>
        </w:rPr>
      </w:pPr>
    </w:p>
    <w:p w:rsidR="00AB3C2B" w:rsidRPr="00FF3F03" w:rsidP="66C839C6" w14:paraId="4F7401D1" w14:textId="321DF79B">
      <w:pPr>
        <w:tabs>
          <w:tab w:val="left" w:pos="5760"/>
        </w:tabs>
        <w:spacing w:after="0" w:line="240" w:lineRule="auto"/>
        <w:rPr>
          <w:rFonts w:ascii="Times New Roman" w:hAnsi="Times New Roman" w:cs="Times New Roman"/>
          <w:b/>
          <w:bCs/>
          <w:sz w:val="24"/>
          <w:szCs w:val="24"/>
        </w:rPr>
      </w:pPr>
      <w:r w:rsidRPr="66C839C6">
        <w:rPr>
          <w:rFonts w:ascii="Times New Roman" w:hAnsi="Times New Roman" w:cs="Times New Roman"/>
          <w:b/>
          <w:bCs/>
          <w:sz w:val="24"/>
          <w:szCs w:val="24"/>
        </w:rPr>
        <w:t xml:space="preserve">B. </w:t>
      </w:r>
      <w:r w:rsidRPr="66C839C6" w:rsidR="004F3285">
        <w:rPr>
          <w:rFonts w:ascii="Times New Roman" w:hAnsi="Times New Roman" w:cs="Times New Roman"/>
          <w:b/>
          <w:bCs/>
          <w:sz w:val="24"/>
          <w:szCs w:val="24"/>
        </w:rPr>
        <w:t>JUSTIFICATION</w:t>
      </w:r>
    </w:p>
    <w:p w:rsidR="00183B08" w:rsidRPr="00FF3F03" w:rsidP="00B363AD" w14:paraId="2541F8FF" w14:textId="77777777">
      <w:pPr>
        <w:tabs>
          <w:tab w:val="left" w:pos="5760"/>
        </w:tabs>
        <w:spacing w:after="0" w:line="240" w:lineRule="auto"/>
        <w:jc w:val="center"/>
        <w:rPr>
          <w:rFonts w:ascii="Times New Roman" w:hAnsi="Times New Roman" w:cs="Times New Roman"/>
          <w:b/>
          <w:sz w:val="24"/>
          <w:szCs w:val="24"/>
        </w:rPr>
      </w:pPr>
    </w:p>
    <w:tbl>
      <w:tblPr>
        <w:tblW w:w="0" w:type="auto"/>
        <w:tblLook w:val="04A0"/>
      </w:tblPr>
      <w:tblGrid>
        <w:gridCol w:w="9360"/>
      </w:tblGrid>
      <w:tr w14:paraId="509CFF87" w14:textId="77777777" w:rsidTr="66C839C6">
        <w:tblPrEx>
          <w:tblW w:w="0" w:type="auto"/>
          <w:tblLook w:val="04A0"/>
        </w:tblPrEx>
        <w:tc>
          <w:tcPr>
            <w:tcW w:w="9360" w:type="dxa"/>
            <w:shd w:val="clear" w:color="auto" w:fill="F2F2F2" w:themeFill="background1" w:themeFillShade="F2"/>
          </w:tcPr>
          <w:p w:rsidR="00AB3C2B" w:rsidRPr="00FF3F03" w:rsidP="00B363AD" w14:paraId="30769774" w14:textId="55C883CE">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b/>
                <w:sz w:val="24"/>
                <w:szCs w:val="24"/>
              </w:rPr>
              <w:t>B</w:t>
            </w:r>
            <w:r w:rsidRPr="00FF3F03">
              <w:rPr>
                <w:rFonts w:ascii="Times New Roman" w:hAnsi="Times New Roman" w:cs="Times New Roman"/>
                <w:b/>
                <w:sz w:val="24"/>
                <w:szCs w:val="24"/>
              </w:rPr>
              <w:t xml:space="preserve">1. </w:t>
            </w:r>
            <w:r w:rsidRPr="00FF3F03">
              <w:rPr>
                <w:rFonts w:ascii="Times New Roman" w:hAnsi="Times New Roman" w:cs="Times New Roman"/>
                <w:b/>
                <w:sz w:val="24"/>
                <w:szCs w:val="24"/>
                <w:u w:val="single"/>
              </w:rPr>
              <w:t>Describe the potential respondent universe and any sampling or other respondent selection to be used.</w:t>
            </w:r>
          </w:p>
        </w:tc>
      </w:tr>
      <w:tr w14:paraId="34DF4F24" w14:textId="77777777" w:rsidTr="66C839C6">
        <w:tblPrEx>
          <w:tblW w:w="0" w:type="auto"/>
          <w:tblLook w:val="04A0"/>
        </w:tblPrEx>
        <w:tc>
          <w:tcPr>
            <w:tcW w:w="9360" w:type="dxa"/>
          </w:tcPr>
          <w:p w:rsidR="003B5EEB" w:rsidRPr="00FF3F03" w:rsidP="00183B08" w14:paraId="58162473" w14:textId="5EBB1038">
            <w:pPr>
              <w:tabs>
                <w:tab w:val="left" w:pos="5760"/>
              </w:tabs>
              <w:autoSpaceDE w:val="0"/>
              <w:autoSpaceDN w:val="0"/>
              <w:adjustRightInd w:val="0"/>
              <w:spacing w:after="0" w:line="240" w:lineRule="auto"/>
              <w:rPr>
                <w:rFonts w:ascii="Times New Roman" w:hAnsi="Times New Roman" w:cs="Times New Roman"/>
                <w:sz w:val="24"/>
                <w:szCs w:val="24"/>
              </w:rPr>
            </w:pPr>
          </w:p>
          <w:p w:rsidR="00526A98" w:rsidRPr="00FF3F03" w:rsidP="00526A98" w14:paraId="4F477425" w14:textId="034F320B">
            <w:p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The target population or the study universe </w:t>
            </w:r>
            <w:r w:rsidR="00A27CC3">
              <w:rPr>
                <w:rFonts w:ascii="Times New Roman" w:hAnsi="Times New Roman" w:cs="Times New Roman"/>
                <w:sz w:val="24"/>
                <w:szCs w:val="24"/>
              </w:rPr>
              <w:t xml:space="preserve">are U.S. </w:t>
            </w:r>
            <w:r w:rsidRPr="00FF3F03">
              <w:rPr>
                <w:rFonts w:ascii="Times New Roman" w:hAnsi="Times New Roman" w:cs="Times New Roman"/>
                <w:sz w:val="24"/>
                <w:szCs w:val="24"/>
              </w:rPr>
              <w:t xml:space="preserve">drivers </w:t>
            </w:r>
            <w:r w:rsidR="00A27CC3">
              <w:rPr>
                <w:rFonts w:ascii="Times New Roman" w:hAnsi="Times New Roman" w:cs="Times New Roman"/>
                <w:sz w:val="24"/>
                <w:szCs w:val="24"/>
              </w:rPr>
              <w:t>with in</w:t>
            </w:r>
            <w:r w:rsidR="00A27CC3">
              <w:rPr>
                <w:rFonts w:ascii="Times New Roman" w:hAnsi="Times New Roman" w:cs="Times New Roman"/>
                <w:sz w:val="24"/>
                <w:szCs w:val="24"/>
              </w:rPr>
              <w:t xml:space="preserve"> the age range </w:t>
            </w:r>
            <w:r w:rsidRPr="00FF3F03">
              <w:rPr>
                <w:rFonts w:ascii="Times New Roman" w:hAnsi="Times New Roman" w:cs="Times New Roman"/>
                <w:sz w:val="24"/>
                <w:szCs w:val="24"/>
              </w:rPr>
              <w:t>of 25-55 years</w:t>
            </w:r>
            <w:r w:rsidRPr="00FF3F03" w:rsidR="00664A30">
              <w:rPr>
                <w:rFonts w:ascii="Times New Roman" w:hAnsi="Times New Roman" w:cs="Times New Roman"/>
                <w:sz w:val="24"/>
                <w:szCs w:val="24"/>
              </w:rPr>
              <w:t>.</w:t>
            </w:r>
            <w:r w:rsidR="00767AE6">
              <w:rPr>
                <w:rFonts w:ascii="Times New Roman" w:hAnsi="Times New Roman" w:cs="Times New Roman"/>
                <w:sz w:val="24"/>
                <w:szCs w:val="24"/>
              </w:rPr>
              <w:t xml:space="preserve"> </w:t>
            </w:r>
            <w:r w:rsidRPr="00FF3F03">
              <w:rPr>
                <w:rFonts w:ascii="Times New Roman" w:hAnsi="Times New Roman" w:cs="Times New Roman"/>
                <w:sz w:val="24"/>
                <w:szCs w:val="24"/>
              </w:rPr>
              <w:t xml:space="preserve">In driving research, drivers 25-55 years old are typically considered to be </w:t>
            </w:r>
            <w:r>
              <w:rPr>
                <w:rFonts w:ascii="Times New Roman" w:hAnsi="Times New Roman" w:cs="Times New Roman"/>
                <w:sz w:val="24"/>
                <w:szCs w:val="24"/>
              </w:rPr>
              <w:t>“</w:t>
            </w:r>
            <w:r w:rsidRPr="00FF3F03">
              <w:rPr>
                <w:rFonts w:ascii="Times New Roman" w:hAnsi="Times New Roman" w:cs="Times New Roman"/>
                <w:sz w:val="24"/>
                <w:szCs w:val="24"/>
              </w:rPr>
              <w:t>middle-aged</w:t>
            </w:r>
            <w:r>
              <w:rPr>
                <w:rFonts w:ascii="Times New Roman" w:hAnsi="Times New Roman" w:cs="Times New Roman"/>
                <w:sz w:val="24"/>
                <w:szCs w:val="24"/>
              </w:rPr>
              <w:t xml:space="preserve"> drivers</w:t>
            </w:r>
            <w:r w:rsidRPr="00FF3F03">
              <w:rPr>
                <w:rFonts w:ascii="Times New Roman" w:hAnsi="Times New Roman" w:cs="Times New Roman"/>
                <w:sz w:val="24"/>
                <w:szCs w:val="24"/>
              </w:rPr>
              <w:t>.</w:t>
            </w:r>
            <w:r>
              <w:rPr>
                <w:rFonts w:ascii="Times New Roman" w:hAnsi="Times New Roman" w:cs="Times New Roman"/>
                <w:sz w:val="24"/>
                <w:szCs w:val="24"/>
              </w:rPr>
              <w:t>”</w:t>
            </w:r>
            <w:r w:rsidR="00767AE6">
              <w:rPr>
                <w:rFonts w:ascii="Times New Roman" w:hAnsi="Times New Roman" w:cs="Times New Roman"/>
                <w:sz w:val="24"/>
                <w:szCs w:val="24"/>
              </w:rPr>
              <w:t xml:space="preserve"> </w:t>
            </w:r>
            <w:r w:rsidRPr="00FF3F03">
              <w:rPr>
                <w:rFonts w:ascii="Times New Roman" w:hAnsi="Times New Roman" w:cs="Times New Roman"/>
                <w:sz w:val="24"/>
                <w:szCs w:val="24"/>
              </w:rPr>
              <w:t xml:space="preserve">This age range is referred to as the "bottom of the bathtub curve” as it is known to have homogenous low crash risk across the range of years. Drivers younger and older than this range tend to have higher crash risk (these higher end values give the curve the bathtub shape). While the target age range is drivers aged 25-55, ages 56-65 are included in the stated age range to provide for the possibility that difficulties are encountered in finding enough drivers in the 25-55 age range. E.g., if a study targets owners of a particular vehicle that has a high price, often the owners tend to be older (e.g., 56-65) so the target age range would need to encompass the typical age of owners. </w:t>
            </w:r>
            <w:r w:rsidR="00813800">
              <w:rPr>
                <w:rFonts w:ascii="Times New Roman" w:hAnsi="Times New Roman" w:cs="Times New Roman"/>
                <w:sz w:val="24"/>
                <w:szCs w:val="24"/>
              </w:rPr>
              <w:t>L</w:t>
            </w:r>
            <w:r w:rsidRPr="00FF3F03">
              <w:rPr>
                <w:rFonts w:ascii="Times New Roman" w:hAnsi="Times New Roman" w:cs="Times New Roman"/>
                <w:sz w:val="24"/>
                <w:szCs w:val="24"/>
              </w:rPr>
              <w:t>isting an upper age of 65 years gives flexibility to ensure recruitment of the needed number of participants.</w:t>
            </w:r>
          </w:p>
          <w:p w:rsidR="00852203" w:rsidRPr="00FF3F03" w:rsidP="003B5EEB" w14:paraId="690F16C1" w14:textId="77777777">
            <w:pPr>
              <w:tabs>
                <w:tab w:val="left" w:pos="5760"/>
              </w:tabs>
              <w:autoSpaceDE w:val="0"/>
              <w:autoSpaceDN w:val="0"/>
              <w:adjustRightInd w:val="0"/>
              <w:spacing w:after="0" w:line="240" w:lineRule="auto"/>
              <w:rPr>
                <w:rFonts w:ascii="Times New Roman" w:hAnsi="Times New Roman" w:cs="Times New Roman"/>
                <w:sz w:val="24"/>
                <w:szCs w:val="24"/>
              </w:rPr>
            </w:pPr>
          </w:p>
          <w:p w:rsidR="00852203" w:rsidRPr="00FF3F03" w:rsidP="003B5EEB" w14:paraId="622FDF58" w14:textId="0C79FEE0">
            <w:p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Drivers participating in this research will be recruited from the Columbus, OH regional area.</w:t>
            </w:r>
            <w:r w:rsidRPr="00FF3F03" w:rsidR="00AF3536">
              <w:rPr>
                <w:rFonts w:ascii="Times New Roman" w:hAnsi="Times New Roman" w:cs="Times New Roman"/>
                <w:sz w:val="24"/>
                <w:szCs w:val="24"/>
              </w:rPr>
              <w:t xml:space="preserve"> </w:t>
            </w:r>
            <w:r w:rsidRPr="00FF3F03">
              <w:rPr>
                <w:rFonts w:ascii="Times New Roman" w:hAnsi="Times New Roman" w:cs="Times New Roman"/>
                <w:sz w:val="24"/>
                <w:szCs w:val="24"/>
              </w:rPr>
              <w:t xml:space="preserve">Regarding the generalizability of data from Ohio-based drivers, drivers’ responses to vehicle crash avoidance warnings are not considered behaviors that would tend to vary with geographical location. A driver’s quick, automatic self-preservation response to a potential crash situation happens very quickly and logically would not be affected by societal differences across areas of the U.S. As such, while the sampling frame is the drivers in the West Central Ohio area, it is assumed that the recruited individuals represent the U.S. driving population in terms of factors related to vehicle HMI. The respondent universe includes individuals solicited through print and online newspaper advertisements in the West Central Ohio area. It is planned that participants will be recruited from an area covering an approximately 60-mile radius surrounding the test site. The sample will be recruited from the sampling frame meeting the specific criteria. </w:t>
            </w:r>
          </w:p>
          <w:p w:rsidR="00E2175E" w:rsidRPr="00FF3F03" w:rsidP="003B5EEB" w14:paraId="1197209C" w14:textId="5B7197B2">
            <w:pPr>
              <w:tabs>
                <w:tab w:val="left" w:pos="5760"/>
              </w:tabs>
              <w:autoSpaceDE w:val="0"/>
              <w:autoSpaceDN w:val="0"/>
              <w:adjustRightInd w:val="0"/>
              <w:spacing w:after="0" w:line="240" w:lineRule="auto"/>
              <w:rPr>
                <w:rFonts w:ascii="Times New Roman" w:hAnsi="Times New Roman" w:cs="Times New Roman"/>
                <w:sz w:val="24"/>
                <w:szCs w:val="24"/>
              </w:rPr>
            </w:pPr>
          </w:p>
          <w:p w:rsidR="00B67450" w:rsidRPr="00FF3F03" w:rsidP="00B67450" w14:paraId="5151F0E2" w14:textId="32B28FCA">
            <w:pPr>
              <w:spacing w:line="252" w:lineRule="auto"/>
              <w:rPr>
                <w:rFonts w:ascii="Times New Roman" w:hAnsi="Times New Roman" w:cs="Times New Roman"/>
                <w:sz w:val="24"/>
                <w:szCs w:val="24"/>
              </w:rPr>
            </w:pPr>
            <w:r w:rsidRPr="00FF3F03">
              <w:rPr>
                <w:rFonts w:ascii="Times New Roman" w:hAnsi="Times New Roman" w:cs="Times New Roman"/>
                <w:sz w:val="24"/>
                <w:szCs w:val="24"/>
              </w:rPr>
              <w:t xml:space="preserve">To better understand the impact of </w:t>
            </w:r>
            <w:r w:rsidR="009A5EA2">
              <w:rPr>
                <w:rFonts w:ascii="Times New Roman" w:hAnsi="Times New Roman" w:cs="Times New Roman"/>
                <w:sz w:val="24"/>
                <w:szCs w:val="24"/>
              </w:rPr>
              <w:t>crash avoidance (</w:t>
            </w:r>
            <w:r w:rsidRPr="00FF3F03">
              <w:rPr>
                <w:rFonts w:ascii="Times New Roman" w:hAnsi="Times New Roman" w:cs="Times New Roman"/>
                <w:sz w:val="24"/>
                <w:szCs w:val="24"/>
              </w:rPr>
              <w:t>CA</w:t>
            </w:r>
            <w:r w:rsidR="009A5EA2">
              <w:rPr>
                <w:rFonts w:ascii="Times New Roman" w:hAnsi="Times New Roman" w:cs="Times New Roman"/>
                <w:sz w:val="24"/>
                <w:szCs w:val="24"/>
              </w:rPr>
              <w:t>)</w:t>
            </w:r>
            <w:r w:rsidRPr="00FF3F03">
              <w:rPr>
                <w:rFonts w:ascii="Times New Roman" w:hAnsi="Times New Roman" w:cs="Times New Roman"/>
                <w:sz w:val="24"/>
                <w:szCs w:val="24"/>
              </w:rPr>
              <w:t xml:space="preserve"> HMI design on driver behavior, this research will focus on middle-aged drivers. However, research has shown that drivers of varying ages perceive and respond to visual and auditory warnings differently, which can impact their interaction with in-vehicle systems. Due to age-related changes in color perception, older drivers may experience difficulties perceiving certain colors or distinguishing between similar hues</w:t>
            </w:r>
            <w:r>
              <w:rPr>
                <w:rStyle w:val="FootnoteReference"/>
                <w:rFonts w:ascii="Times New Roman" w:hAnsi="Times New Roman" w:cs="Times New Roman"/>
                <w:sz w:val="24"/>
                <w:szCs w:val="24"/>
              </w:rPr>
              <w:footnoteReference w:id="2"/>
            </w:r>
            <w:r w:rsidRPr="00FF3F03">
              <w:rPr>
                <w:rFonts w:ascii="Times New Roman" w:hAnsi="Times New Roman" w:cs="Times New Roman"/>
                <w:sz w:val="24"/>
                <w:szCs w:val="24"/>
              </w:rPr>
              <w:t>. Conversely, younger drivers often respond more quickly to visual warnings due to quicker reaction times and better peripheral vision</w:t>
            </w:r>
            <w:r>
              <w:rPr>
                <w:rStyle w:val="FootnoteReference"/>
                <w:rFonts w:ascii="Times New Roman" w:hAnsi="Times New Roman" w:cs="Times New Roman"/>
                <w:sz w:val="24"/>
                <w:szCs w:val="24"/>
              </w:rPr>
              <w:footnoteReference w:id="3"/>
            </w:r>
            <w:r w:rsidRPr="00FF3F03">
              <w:rPr>
                <w:rFonts w:ascii="Times New Roman" w:hAnsi="Times New Roman" w:cs="Times New Roman"/>
                <w:sz w:val="24"/>
                <w:szCs w:val="24"/>
              </w:rPr>
              <w:t xml:space="preserve">. </w:t>
            </w:r>
            <w:r w:rsidRPr="00FF3F03" w:rsidR="003A25AB">
              <w:rPr>
                <w:rFonts w:ascii="Times New Roman" w:hAnsi="Times New Roman" w:cs="Times New Roman"/>
                <w:sz w:val="24"/>
                <w:szCs w:val="24"/>
              </w:rPr>
              <w:t>Additionally, hearing ability tends to decline with age, potentially affecting the efficacy of auditory warnings for older drivers.</w:t>
            </w:r>
          </w:p>
          <w:p w:rsidR="00B67450" w:rsidRPr="00FF3F03" w:rsidP="00B67450" w14:paraId="2392E488" w14:textId="1B8DAA0D">
            <w:p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Despite these potential age-related differences in drivers’ perception of and response to warnings, research in HMI typically begins with a focus on a homogenous middle-aged population to establish baseline interactions and usability since they often represent the largest segment of the driving population. Starting with a more homogeneous group helps control for confounding variables, making it easier to isolate the effects of the CA HMI design itself before introducing the complexities of age-related factors. </w:t>
            </w:r>
            <w:r w:rsidRPr="00FF3F03" w:rsidR="0030286A">
              <w:rPr>
                <w:rFonts w:ascii="Times New Roman" w:hAnsi="Times New Roman" w:cs="Times New Roman"/>
                <w:sz w:val="24"/>
                <w:szCs w:val="24"/>
              </w:rPr>
              <w:t>M</w:t>
            </w:r>
            <w:r w:rsidRPr="00FF3F03">
              <w:rPr>
                <w:rFonts w:ascii="Times New Roman" w:hAnsi="Times New Roman" w:cs="Times New Roman"/>
                <w:sz w:val="24"/>
                <w:szCs w:val="24"/>
              </w:rPr>
              <w:t>iddle-aged drivers generally exhibit fewer age-related sensory or cognitive impairments, allowing researchers to establish normative data on CA HMI effectiveness. Focusing on this group allows researchers to identify and address fundamental CA HMI design issues before tackling the more complex variations introduced by age-related sensory and cognitive changes. As the need arises, future research can expand to include age-related factors to ensure that interfaces are accessible and effective for all age groups.</w:t>
            </w:r>
          </w:p>
          <w:p w:rsidR="000C2E65" w:rsidRPr="00FF3F03" w:rsidP="00183B08" w14:paraId="558457EF" w14:textId="77777777">
            <w:pPr>
              <w:tabs>
                <w:tab w:val="left" w:pos="5760"/>
              </w:tabs>
              <w:autoSpaceDE w:val="0"/>
              <w:autoSpaceDN w:val="0"/>
              <w:adjustRightInd w:val="0"/>
              <w:spacing w:after="0" w:line="240" w:lineRule="auto"/>
              <w:rPr>
                <w:rFonts w:ascii="Times New Roman" w:hAnsi="Times New Roman" w:cs="Times New Roman"/>
                <w:sz w:val="24"/>
                <w:szCs w:val="24"/>
              </w:rPr>
            </w:pPr>
          </w:p>
          <w:p w:rsidR="00752162" w:rsidRPr="00FF3F03" w:rsidP="00752162" w14:paraId="177315E7" w14:textId="080E5042">
            <w:p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Participant screening c</w:t>
            </w:r>
            <w:r w:rsidRPr="00FF3F03">
              <w:rPr>
                <w:rFonts w:ascii="Times New Roman" w:hAnsi="Times New Roman" w:cs="Times New Roman"/>
                <w:sz w:val="24"/>
                <w:szCs w:val="24"/>
              </w:rPr>
              <w:t xml:space="preserve">riteria satisfaction </w:t>
            </w:r>
            <w:r w:rsidRPr="00FF3F03">
              <w:rPr>
                <w:rFonts w:ascii="Times New Roman" w:hAnsi="Times New Roman" w:cs="Times New Roman"/>
                <w:sz w:val="24"/>
                <w:szCs w:val="24"/>
              </w:rPr>
              <w:t>will be</w:t>
            </w:r>
            <w:r w:rsidRPr="00FF3F03">
              <w:rPr>
                <w:rFonts w:ascii="Times New Roman" w:hAnsi="Times New Roman" w:cs="Times New Roman"/>
                <w:sz w:val="24"/>
                <w:szCs w:val="24"/>
              </w:rPr>
              <w:t xml:space="preserve"> determined using a standard set of demographics, driving behavior, and general health questions. Specific questions were developed and reviewed through their use in multiple studies to ensure their wording is clear and only the minimum relevant information is obtained for the purposes of assessing individuals’ suitability for study participation. No health information will be stored; only a net response indicating whether a candidate participant “meets criteria” will be retained. Participant contact information will be </w:t>
            </w:r>
            <w:r w:rsidR="00A27CC3">
              <w:rPr>
                <w:rFonts w:ascii="Times New Roman" w:hAnsi="Times New Roman" w:cs="Times New Roman"/>
                <w:sz w:val="24"/>
                <w:szCs w:val="24"/>
              </w:rPr>
              <w:t xml:space="preserve">securely </w:t>
            </w:r>
            <w:r w:rsidRPr="00FF3F03">
              <w:rPr>
                <w:rFonts w:ascii="Times New Roman" w:hAnsi="Times New Roman" w:cs="Times New Roman"/>
                <w:sz w:val="24"/>
                <w:szCs w:val="24"/>
              </w:rPr>
              <w:t>retained only for the duration of the study and used to schedule facility visits and provide appointment reminders. Contact information will be</w:t>
            </w:r>
            <w:r w:rsidR="00A27CC3">
              <w:rPr>
                <w:rFonts w:ascii="Times New Roman" w:hAnsi="Times New Roman" w:cs="Times New Roman"/>
                <w:sz w:val="24"/>
                <w:szCs w:val="24"/>
              </w:rPr>
              <w:t xml:space="preserve"> securely</w:t>
            </w:r>
            <w:r w:rsidRPr="00FF3F03">
              <w:rPr>
                <w:rFonts w:ascii="Times New Roman" w:hAnsi="Times New Roman" w:cs="Times New Roman"/>
                <w:sz w:val="24"/>
                <w:szCs w:val="24"/>
              </w:rPr>
              <w:t xml:space="preserve"> </w:t>
            </w:r>
            <w:r w:rsidR="00BC7918">
              <w:rPr>
                <w:rFonts w:ascii="Times New Roman" w:hAnsi="Times New Roman" w:cs="Times New Roman"/>
                <w:sz w:val="24"/>
                <w:szCs w:val="24"/>
              </w:rPr>
              <w:t xml:space="preserve">(i.e., access controlled and password-protected computer hard drive) </w:t>
            </w:r>
            <w:r w:rsidRPr="00FF3F03">
              <w:rPr>
                <w:rFonts w:ascii="Times New Roman" w:hAnsi="Times New Roman" w:cs="Times New Roman"/>
                <w:sz w:val="24"/>
                <w:szCs w:val="24"/>
              </w:rPr>
              <w:t>stored separately from study data and destroyed after study completion.</w:t>
            </w:r>
          </w:p>
          <w:p w:rsidR="00752162" w:rsidRPr="00FF3F03" w:rsidP="00183B08" w14:paraId="3E721E32" w14:textId="77777777">
            <w:pPr>
              <w:tabs>
                <w:tab w:val="left" w:pos="5760"/>
              </w:tabs>
              <w:autoSpaceDE w:val="0"/>
              <w:autoSpaceDN w:val="0"/>
              <w:adjustRightInd w:val="0"/>
              <w:spacing w:after="0" w:line="240" w:lineRule="auto"/>
              <w:rPr>
                <w:rFonts w:ascii="Times New Roman" w:hAnsi="Times New Roman" w:cs="Times New Roman"/>
                <w:sz w:val="24"/>
                <w:szCs w:val="24"/>
              </w:rPr>
            </w:pPr>
          </w:p>
          <w:p w:rsidR="00935045" w:rsidRPr="00FF3F03" w:rsidP="00183B08" w14:paraId="61795AD7" w14:textId="5CA84529">
            <w:p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No statistical methods will be used in selecting </w:t>
            </w:r>
            <w:r w:rsidRPr="00FF3F03" w:rsidR="00D77396">
              <w:rPr>
                <w:rFonts w:ascii="Times New Roman" w:hAnsi="Times New Roman" w:cs="Times New Roman"/>
                <w:sz w:val="24"/>
                <w:szCs w:val="24"/>
              </w:rPr>
              <w:t xml:space="preserve">study </w:t>
            </w:r>
            <w:r w:rsidRPr="00FF3F03">
              <w:rPr>
                <w:rFonts w:ascii="Times New Roman" w:hAnsi="Times New Roman" w:cs="Times New Roman"/>
                <w:sz w:val="24"/>
                <w:szCs w:val="24"/>
              </w:rPr>
              <w:t>participants</w:t>
            </w:r>
            <w:r w:rsidRPr="00FF3F03" w:rsidR="002F7F1A">
              <w:rPr>
                <w:rFonts w:ascii="Times New Roman" w:hAnsi="Times New Roman" w:cs="Times New Roman"/>
                <w:sz w:val="24"/>
                <w:szCs w:val="24"/>
              </w:rPr>
              <w:t>, rather this sample will be a convenience sample with further criteria</w:t>
            </w:r>
            <w:r w:rsidRPr="00FF3F03">
              <w:rPr>
                <w:rFonts w:ascii="Times New Roman" w:hAnsi="Times New Roman" w:cs="Times New Roman"/>
                <w:sz w:val="24"/>
                <w:szCs w:val="24"/>
              </w:rPr>
              <w:t>.</w:t>
            </w:r>
            <w:r w:rsidRPr="00FF3F03" w:rsidR="00801B69">
              <w:rPr>
                <w:rFonts w:ascii="Times New Roman" w:hAnsi="Times New Roman" w:cs="Times New Roman"/>
                <w:sz w:val="24"/>
                <w:szCs w:val="24"/>
              </w:rPr>
              <w:t xml:space="preserve"> </w:t>
            </w:r>
            <w:r w:rsidRPr="00FF3F03">
              <w:rPr>
                <w:rFonts w:ascii="Times New Roman" w:hAnsi="Times New Roman" w:cs="Times New Roman"/>
                <w:sz w:val="24"/>
                <w:szCs w:val="24"/>
              </w:rPr>
              <w:t>Study participants will be selected based on a set of criteria that serve to ensure that participants will be generally representative of average U.S. drivers, have no recent criminal convictions, and hold no biases that may impact study results.</w:t>
            </w:r>
            <w:r w:rsidRPr="00FF3F03" w:rsidR="00801B69">
              <w:rPr>
                <w:rFonts w:ascii="Times New Roman" w:hAnsi="Times New Roman" w:cs="Times New Roman"/>
                <w:sz w:val="24"/>
                <w:szCs w:val="24"/>
              </w:rPr>
              <w:t xml:space="preserve"> </w:t>
            </w:r>
            <w:bookmarkStart w:id="0" w:name="_Hlk170750032"/>
            <w:r w:rsidRPr="00FF3F03">
              <w:rPr>
                <w:rFonts w:ascii="Times New Roman" w:hAnsi="Times New Roman" w:cs="Times New Roman"/>
                <w:sz w:val="24"/>
                <w:szCs w:val="24"/>
              </w:rPr>
              <w:t>The criteria state that participants must:</w:t>
            </w:r>
            <w:bookmarkEnd w:id="0"/>
          </w:p>
          <w:p w:rsidR="00B75F85" w:rsidRPr="00FF3F03" w:rsidP="00183B08" w14:paraId="1D627BF0" w14:textId="0187698F">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bookmarkStart w:id="1" w:name="_Hlk170204850"/>
            <w:r w:rsidRPr="00FF3F03">
              <w:rPr>
                <w:rFonts w:ascii="Times New Roman" w:hAnsi="Times New Roman" w:cs="Times New Roman"/>
                <w:sz w:val="24"/>
                <w:szCs w:val="24"/>
              </w:rPr>
              <w:t xml:space="preserve">Be </w:t>
            </w:r>
            <w:r w:rsidRPr="00FF3F03" w:rsidR="00A77CBF">
              <w:rPr>
                <w:rFonts w:ascii="Times New Roman" w:hAnsi="Times New Roman" w:cs="Times New Roman"/>
                <w:sz w:val="24"/>
                <w:szCs w:val="24"/>
              </w:rPr>
              <w:t>aged</w:t>
            </w:r>
            <w:r w:rsidRPr="00FF3F03" w:rsidR="00935045">
              <w:rPr>
                <w:rFonts w:ascii="Times New Roman" w:hAnsi="Times New Roman" w:cs="Times New Roman"/>
                <w:sz w:val="24"/>
                <w:szCs w:val="24"/>
              </w:rPr>
              <w:t xml:space="preserve"> 25</w:t>
            </w:r>
            <w:r w:rsidRPr="00FF3F03">
              <w:rPr>
                <w:rFonts w:ascii="Times New Roman" w:hAnsi="Times New Roman" w:cs="Times New Roman"/>
                <w:sz w:val="24"/>
                <w:szCs w:val="24"/>
              </w:rPr>
              <w:t>-65 years</w:t>
            </w:r>
            <w:r w:rsidRPr="00FF3F03" w:rsidR="00935045">
              <w:rPr>
                <w:rFonts w:ascii="Times New Roman" w:hAnsi="Times New Roman" w:cs="Times New Roman"/>
                <w:sz w:val="24"/>
                <w:szCs w:val="24"/>
              </w:rPr>
              <w:t xml:space="preserve"> </w:t>
            </w:r>
            <w:r w:rsidRPr="00FF3F03" w:rsidR="007D4164">
              <w:rPr>
                <w:rFonts w:ascii="Times New Roman" w:hAnsi="Times New Roman" w:cs="Times New Roman"/>
                <w:sz w:val="24"/>
                <w:szCs w:val="24"/>
              </w:rPr>
              <w:t>(inclusive)</w:t>
            </w:r>
          </w:p>
          <w:p w:rsidR="00C97AF8" w:rsidRPr="00FF3F03" w:rsidP="00183B08" w14:paraId="75E3C10E" w14:textId="156464E1">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For drivers of </w:t>
            </w:r>
            <w:r w:rsidRPr="00FF3F03" w:rsidR="009A06B0">
              <w:rPr>
                <w:rFonts w:ascii="Times New Roman" w:hAnsi="Times New Roman" w:cs="Times New Roman"/>
                <w:sz w:val="24"/>
                <w:szCs w:val="24"/>
              </w:rPr>
              <w:t xml:space="preserve">light </w:t>
            </w:r>
            <w:r w:rsidRPr="00FF3F03">
              <w:rPr>
                <w:rFonts w:ascii="Times New Roman" w:hAnsi="Times New Roman" w:cs="Times New Roman"/>
                <w:sz w:val="24"/>
                <w:szCs w:val="24"/>
              </w:rPr>
              <w:t xml:space="preserve">passenger </w:t>
            </w:r>
            <w:r w:rsidRPr="00FF3F03" w:rsidR="00B23139">
              <w:rPr>
                <w:rFonts w:ascii="Times New Roman" w:hAnsi="Times New Roman" w:cs="Times New Roman"/>
                <w:sz w:val="24"/>
                <w:szCs w:val="24"/>
              </w:rPr>
              <w:t>vehicles</w:t>
            </w:r>
            <w:r w:rsidRPr="00FF3F03">
              <w:rPr>
                <w:rFonts w:ascii="Times New Roman" w:hAnsi="Times New Roman" w:cs="Times New Roman"/>
                <w:sz w:val="24"/>
                <w:szCs w:val="24"/>
              </w:rPr>
              <w:t xml:space="preserve">: </w:t>
            </w:r>
            <w:r w:rsidRPr="00FF3F03">
              <w:rPr>
                <w:rFonts w:ascii="Times New Roman" w:hAnsi="Times New Roman" w:cs="Times New Roman"/>
                <w:sz w:val="24"/>
                <w:szCs w:val="24"/>
              </w:rPr>
              <w:t>Hold a valid U.S. driver’s license</w:t>
            </w:r>
            <w:r w:rsidRPr="00FF3F03" w:rsidR="00AF388F">
              <w:rPr>
                <w:rFonts w:ascii="Times New Roman" w:hAnsi="Times New Roman" w:cs="Times New Roman"/>
                <w:sz w:val="24"/>
                <w:szCs w:val="24"/>
              </w:rPr>
              <w:t xml:space="preserve"> and drive at least 1</w:t>
            </w:r>
            <w:r w:rsidRPr="00FF3F03" w:rsidR="00D77396">
              <w:rPr>
                <w:rFonts w:ascii="Times New Roman" w:hAnsi="Times New Roman" w:cs="Times New Roman"/>
                <w:sz w:val="24"/>
                <w:szCs w:val="24"/>
              </w:rPr>
              <w:t>1</w:t>
            </w:r>
            <w:r w:rsidRPr="00FF3F03" w:rsidR="00AF388F">
              <w:rPr>
                <w:rFonts w:ascii="Times New Roman" w:hAnsi="Times New Roman" w:cs="Times New Roman"/>
                <w:sz w:val="24"/>
                <w:szCs w:val="24"/>
              </w:rPr>
              <w:t>,000 miles annually</w:t>
            </w:r>
            <w:r w:rsidRPr="00FF3F03" w:rsidR="008B4C52">
              <w:rPr>
                <w:rFonts w:ascii="Times New Roman" w:hAnsi="Times New Roman" w:cs="Times New Roman"/>
                <w:sz w:val="24"/>
                <w:szCs w:val="24"/>
              </w:rPr>
              <w:t xml:space="preserve"> </w:t>
            </w:r>
            <w:r w:rsidRPr="00FF3F03" w:rsidR="009A06B0">
              <w:rPr>
                <w:rFonts w:ascii="Times New Roman" w:hAnsi="Times New Roman" w:cs="Times New Roman"/>
                <w:sz w:val="24"/>
                <w:szCs w:val="24"/>
              </w:rPr>
              <w:t>in light passenger vehicles</w:t>
            </w:r>
          </w:p>
          <w:p w:rsidR="00B75F85" w:rsidRPr="00FF3F03" w:rsidP="00183B08" w14:paraId="008F3035" w14:textId="7B54DA5D">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For drivers of heavy trucks: Hold a valid U.S. commercial driver’s license</w:t>
            </w:r>
            <w:r w:rsidRPr="00FF3F03" w:rsidR="00AF388F">
              <w:rPr>
                <w:rFonts w:ascii="Times New Roman" w:hAnsi="Times New Roman" w:cs="Times New Roman"/>
                <w:sz w:val="24"/>
                <w:szCs w:val="24"/>
              </w:rPr>
              <w:t xml:space="preserve"> and drive at least 11,000 miles annually in a commercial truck</w:t>
            </w:r>
          </w:p>
          <w:p w:rsidR="00C97AF8" w:rsidRPr="00FF3F03" w:rsidP="00183B08" w14:paraId="5FB3BC8F" w14:textId="6EB09A07">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Have n</w:t>
            </w:r>
            <w:r w:rsidRPr="00FF3F03">
              <w:rPr>
                <w:rFonts w:ascii="Times New Roman" w:hAnsi="Times New Roman" w:cs="Times New Roman"/>
                <w:sz w:val="24"/>
                <w:szCs w:val="24"/>
              </w:rPr>
              <w:t xml:space="preserve">o more than </w:t>
            </w:r>
            <w:r w:rsidRPr="00FF3F03" w:rsidR="00CB4522">
              <w:rPr>
                <w:rFonts w:ascii="Times New Roman" w:hAnsi="Times New Roman" w:cs="Times New Roman"/>
                <w:sz w:val="24"/>
                <w:szCs w:val="24"/>
              </w:rPr>
              <w:t>2</w:t>
            </w:r>
            <w:r w:rsidRPr="00FF3F03" w:rsidR="00AF388F">
              <w:rPr>
                <w:rFonts w:ascii="Times New Roman" w:hAnsi="Times New Roman" w:cs="Times New Roman"/>
                <w:sz w:val="24"/>
                <w:szCs w:val="24"/>
              </w:rPr>
              <w:t xml:space="preserve"> points on current driving record</w:t>
            </w:r>
          </w:p>
          <w:p w:rsidR="00C97AF8" w:rsidRPr="00FF3F03" w:rsidP="00183B08" w14:paraId="0D55A733" w14:textId="64A2B0D7">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Have n</w:t>
            </w:r>
            <w:r w:rsidRPr="00FF3F03" w:rsidR="00C20A0F">
              <w:rPr>
                <w:rFonts w:ascii="Times New Roman" w:hAnsi="Times New Roman" w:cs="Times New Roman"/>
                <w:sz w:val="24"/>
                <w:szCs w:val="24"/>
              </w:rPr>
              <w:t xml:space="preserve">o </w:t>
            </w:r>
            <w:r w:rsidRPr="00FF3F03">
              <w:rPr>
                <w:rFonts w:ascii="Times New Roman" w:hAnsi="Times New Roman" w:cs="Times New Roman"/>
                <w:sz w:val="24"/>
                <w:szCs w:val="24"/>
              </w:rPr>
              <w:t>criminal conviction</w:t>
            </w:r>
            <w:r w:rsidRPr="00FF3F03" w:rsidR="00C20A0F">
              <w:rPr>
                <w:rFonts w:ascii="Times New Roman" w:hAnsi="Times New Roman" w:cs="Times New Roman"/>
                <w:sz w:val="24"/>
                <w:szCs w:val="24"/>
              </w:rPr>
              <w:t>s</w:t>
            </w:r>
            <w:r w:rsidRPr="00FF3F03">
              <w:rPr>
                <w:rFonts w:ascii="Times New Roman" w:hAnsi="Times New Roman" w:cs="Times New Roman"/>
                <w:sz w:val="24"/>
                <w:szCs w:val="24"/>
              </w:rPr>
              <w:t xml:space="preserve"> </w:t>
            </w:r>
            <w:r w:rsidRPr="00FF3F03" w:rsidR="009A06B0">
              <w:rPr>
                <w:rFonts w:ascii="Times New Roman" w:hAnsi="Times New Roman" w:cs="Times New Roman"/>
                <w:sz w:val="24"/>
                <w:szCs w:val="24"/>
              </w:rPr>
              <w:t xml:space="preserve">in the past 3 years </w:t>
            </w:r>
            <w:r w:rsidRPr="00FF3F03">
              <w:rPr>
                <w:rFonts w:ascii="Times New Roman" w:hAnsi="Times New Roman" w:cs="Times New Roman"/>
                <w:sz w:val="24"/>
                <w:szCs w:val="24"/>
              </w:rPr>
              <w:t>including criminal driving offenses</w:t>
            </w:r>
          </w:p>
          <w:p w:rsidR="00B75F85" w:rsidRPr="00FF3F03" w:rsidP="00183B08" w14:paraId="008A9563" w14:textId="5D46A3F5">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Have no uncorrected vision or hearing problems</w:t>
            </w:r>
          </w:p>
          <w:p w:rsidR="00B75F85" w:rsidRPr="00FF3F03" w:rsidP="00183B08" w14:paraId="7A0CC78A" w14:textId="04F6CA61">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Be in good general health, able to drive continuously an</w:t>
            </w:r>
            <w:r w:rsidRPr="00FF3F03" w:rsidR="00B23139">
              <w:rPr>
                <w:rFonts w:ascii="Times New Roman" w:hAnsi="Times New Roman" w:cs="Times New Roman"/>
                <w:sz w:val="24"/>
                <w:szCs w:val="24"/>
              </w:rPr>
              <w:t>d</w:t>
            </w:r>
            <w:r w:rsidRPr="00FF3F03">
              <w:rPr>
                <w:rFonts w:ascii="Times New Roman" w:hAnsi="Times New Roman" w:cs="Times New Roman"/>
                <w:sz w:val="24"/>
                <w:szCs w:val="24"/>
              </w:rPr>
              <w:t xml:space="preserve"> safely for a period of </w:t>
            </w:r>
            <w:r w:rsidRPr="00FF3F03" w:rsidR="00D81333">
              <w:rPr>
                <w:rFonts w:ascii="Times New Roman" w:hAnsi="Times New Roman" w:cs="Times New Roman"/>
                <w:sz w:val="24"/>
                <w:szCs w:val="24"/>
              </w:rPr>
              <w:t>2 hours</w:t>
            </w:r>
            <w:r w:rsidRPr="00FF3F03">
              <w:rPr>
                <w:rFonts w:ascii="Times New Roman" w:hAnsi="Times New Roman" w:cs="Times New Roman"/>
                <w:sz w:val="24"/>
                <w:szCs w:val="24"/>
              </w:rPr>
              <w:t xml:space="preserve"> without the need for assistive devices</w:t>
            </w:r>
          </w:p>
          <w:p w:rsidR="00C97AF8" w:rsidRPr="00FF3F03" w:rsidP="00183B08" w14:paraId="29FBFC90" w14:textId="5A170E94">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Self-report that they are </w:t>
            </w:r>
            <w:r w:rsidRPr="00FF3F03">
              <w:rPr>
                <w:rFonts w:ascii="Times New Roman" w:hAnsi="Times New Roman" w:cs="Times New Roman"/>
                <w:sz w:val="24"/>
                <w:szCs w:val="24"/>
              </w:rPr>
              <w:t>able to read, write, speak, and understand English</w:t>
            </w:r>
          </w:p>
          <w:p w:rsidR="00C97AF8" w:rsidRPr="00FF3F03" w:rsidP="00183B08" w14:paraId="4314DA28" w14:textId="027B9859">
            <w:pPr>
              <w:numPr>
                <w:ilvl w:val="0"/>
                <w:numId w:val="15"/>
              </w:num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Be willing to drive to NHTSA’s Vehicle Research and Test Center and spend up to approximately </w:t>
            </w:r>
            <w:r w:rsidRPr="00FF3F03" w:rsidR="002755B6">
              <w:rPr>
                <w:rFonts w:ascii="Times New Roman" w:hAnsi="Times New Roman" w:cs="Times New Roman"/>
                <w:sz w:val="24"/>
                <w:szCs w:val="24"/>
              </w:rPr>
              <w:t>3</w:t>
            </w:r>
            <w:r w:rsidRPr="00FF3F03" w:rsidR="00D81333">
              <w:rPr>
                <w:rFonts w:ascii="Times New Roman" w:hAnsi="Times New Roman" w:cs="Times New Roman"/>
                <w:sz w:val="24"/>
                <w:szCs w:val="24"/>
              </w:rPr>
              <w:t xml:space="preserve"> hours</w:t>
            </w:r>
            <w:r w:rsidRPr="00FF3F03">
              <w:rPr>
                <w:rFonts w:ascii="Times New Roman" w:hAnsi="Times New Roman" w:cs="Times New Roman"/>
                <w:sz w:val="24"/>
                <w:szCs w:val="24"/>
              </w:rPr>
              <w:t xml:space="preserve"> participating in a research study</w:t>
            </w:r>
          </w:p>
          <w:bookmarkEnd w:id="1"/>
          <w:p w:rsidR="000C2E65" w:rsidRPr="00FF3F03" w:rsidP="00183B08" w14:paraId="54126BA1" w14:textId="77777777">
            <w:pPr>
              <w:tabs>
                <w:tab w:val="left" w:pos="5760"/>
              </w:tabs>
              <w:autoSpaceDE w:val="0"/>
              <w:autoSpaceDN w:val="0"/>
              <w:adjustRightInd w:val="0"/>
              <w:spacing w:after="0" w:line="240" w:lineRule="auto"/>
              <w:rPr>
                <w:rFonts w:ascii="Times New Roman" w:hAnsi="Times New Roman" w:cs="Times New Roman"/>
                <w:sz w:val="24"/>
                <w:szCs w:val="24"/>
              </w:rPr>
            </w:pPr>
          </w:p>
          <w:p w:rsidR="00752162" w:rsidRPr="00FF3F03" w:rsidP="00752162" w14:paraId="480B9F1C" w14:textId="46EE7322">
            <w:pPr>
              <w:spacing w:after="0" w:line="240" w:lineRule="auto"/>
              <w:ind w:firstLine="3"/>
              <w:contextualSpacing/>
              <w:rPr>
                <w:rFonts w:ascii="Times New Roman" w:hAnsi="Times New Roman" w:cs="Times New Roman"/>
                <w:sz w:val="24"/>
                <w:szCs w:val="24"/>
              </w:rPr>
            </w:pPr>
            <w:r w:rsidRPr="00DD1CF2">
              <w:rPr>
                <w:rFonts w:ascii="Times New Roman" w:hAnsi="Times New Roman" w:cs="Times New Roman"/>
                <w:sz w:val="24"/>
                <w:szCs w:val="24"/>
              </w:rPr>
              <w:t xml:space="preserve">The </w:t>
            </w:r>
            <w:r w:rsidR="00BC7918">
              <w:rPr>
                <w:rFonts w:ascii="Times New Roman" w:hAnsi="Times New Roman" w:cs="Times New Roman"/>
                <w:sz w:val="24"/>
                <w:szCs w:val="24"/>
              </w:rPr>
              <w:t xml:space="preserve">contractor’s insurance </w:t>
            </w:r>
            <w:r w:rsidRPr="00DD1CF2">
              <w:rPr>
                <w:rFonts w:ascii="Times New Roman" w:hAnsi="Times New Roman" w:cs="Times New Roman"/>
                <w:sz w:val="24"/>
                <w:szCs w:val="24"/>
              </w:rPr>
              <w:t>company requires the question regarding the participant’s driving record to ensure there is a liability insurance policy in place for testing.</w:t>
            </w:r>
            <w:r>
              <w:rPr>
                <w:rFonts w:ascii="Times New Roman" w:hAnsi="Times New Roman" w:cs="Times New Roman"/>
                <w:sz w:val="24"/>
                <w:szCs w:val="24"/>
              </w:rPr>
              <w:t xml:space="preserve"> </w:t>
            </w:r>
            <w:r w:rsidRPr="00FF3F03">
              <w:rPr>
                <w:rFonts w:ascii="Times New Roman" w:hAnsi="Times New Roman" w:cs="Times New Roman"/>
                <w:sz w:val="24"/>
                <w:szCs w:val="24"/>
              </w:rPr>
              <w:t xml:space="preserve">The question regarding criminal record serves to ensure no recent criminal convictions (to increase the likelihood that participants will follow research staff’s instructions and maintain safety for research staff and the instrumented government-owned test vehicles). The website used to administer the questions records responses to individual vehicle and driving-related questions, while recording only a </w:t>
            </w:r>
            <w:r w:rsidRPr="00FF3F03">
              <w:rPr>
                <w:rFonts w:ascii="Times New Roman" w:hAnsi="Times New Roman" w:cs="Times New Roman"/>
                <w:sz w:val="24"/>
                <w:szCs w:val="24"/>
              </w:rPr>
              <w:t>summary indications (i.e., yes or no)</w:t>
            </w:r>
            <w:r w:rsidRPr="00FF3F03">
              <w:rPr>
                <w:rFonts w:ascii="Times New Roman" w:hAnsi="Times New Roman" w:cs="Times New Roman"/>
                <w:sz w:val="24"/>
                <w:szCs w:val="24"/>
              </w:rPr>
              <w:t xml:space="preserve"> of whether an individual has any criminal convictions and meets the health question requirements. If the respondent replies, ‘yes,’ to the question about recent criminal convictions, a “thank you for completing the questionnaire” message will be displayed and no responses to the </w:t>
            </w:r>
            <w:r w:rsidRPr="00FF3F03">
              <w:rPr>
                <w:rFonts w:ascii="Times New Roman" w:hAnsi="Times New Roman" w:cs="Times New Roman"/>
                <w:i/>
                <w:iCs/>
                <w:sz w:val="24"/>
                <w:szCs w:val="24"/>
              </w:rPr>
              <w:t>Candidate Screening Questions</w:t>
            </w:r>
            <w:r w:rsidRPr="00FF3F03">
              <w:rPr>
                <w:rFonts w:ascii="Times New Roman" w:hAnsi="Times New Roman" w:cs="Times New Roman"/>
                <w:sz w:val="24"/>
                <w:szCs w:val="24"/>
              </w:rPr>
              <w:t xml:space="preserve"> will be saved.</w:t>
            </w:r>
          </w:p>
          <w:p w:rsidR="000C2E65" w:rsidRPr="00FF3F03" w:rsidP="00183B08" w14:paraId="0C277E6A" w14:textId="77777777">
            <w:pPr>
              <w:tabs>
                <w:tab w:val="left" w:pos="5760"/>
              </w:tabs>
              <w:autoSpaceDE w:val="0"/>
              <w:autoSpaceDN w:val="0"/>
              <w:adjustRightInd w:val="0"/>
              <w:spacing w:after="0" w:line="240" w:lineRule="auto"/>
              <w:rPr>
                <w:rFonts w:ascii="Times New Roman" w:hAnsi="Times New Roman" w:cs="Times New Roman"/>
                <w:sz w:val="24"/>
                <w:szCs w:val="24"/>
              </w:rPr>
            </w:pPr>
          </w:p>
          <w:p w:rsidR="000C2E65" w:rsidRPr="00FF3F03" w:rsidP="00183B08" w14:paraId="7E18E1FE" w14:textId="738E2486">
            <w:pPr>
              <w:pStyle w:val="ListParagraph"/>
              <w:widowControl w:val="0"/>
              <w:tabs>
                <w:tab w:val="left" w:pos="5760"/>
              </w:tabs>
              <w:spacing w:after="0" w:line="240" w:lineRule="auto"/>
              <w:ind w:left="0"/>
              <w:rPr>
                <w:rFonts w:ascii="Times New Roman" w:hAnsi="Times New Roman" w:cs="Times New Roman"/>
                <w:sz w:val="24"/>
                <w:szCs w:val="24"/>
              </w:rPr>
            </w:pPr>
            <w:r w:rsidRPr="00FF3F03">
              <w:rPr>
                <w:rFonts w:ascii="Times New Roman" w:hAnsi="Times New Roman" w:cs="Times New Roman"/>
                <w:sz w:val="24"/>
                <w:szCs w:val="24"/>
              </w:rPr>
              <w:t xml:space="preserve">For </w:t>
            </w:r>
            <w:r w:rsidRPr="00FF3F03" w:rsidR="00185175">
              <w:rPr>
                <w:rFonts w:ascii="Times New Roman" w:hAnsi="Times New Roman" w:cs="Times New Roman"/>
                <w:sz w:val="24"/>
                <w:szCs w:val="24"/>
              </w:rPr>
              <w:t>all</w:t>
            </w:r>
            <w:r w:rsidRPr="00FF3F03">
              <w:rPr>
                <w:rFonts w:ascii="Times New Roman" w:hAnsi="Times New Roman" w:cs="Times New Roman"/>
                <w:sz w:val="24"/>
                <w:szCs w:val="24"/>
              </w:rPr>
              <w:t xml:space="preserve"> driver samples</w:t>
            </w:r>
            <w:r w:rsidRPr="00FF3F03" w:rsidR="002A5713">
              <w:rPr>
                <w:rFonts w:ascii="Times New Roman" w:hAnsi="Times New Roman" w:cs="Times New Roman"/>
                <w:sz w:val="24"/>
                <w:szCs w:val="24"/>
              </w:rPr>
              <w:t xml:space="preserve">, </w:t>
            </w:r>
            <w:r w:rsidRPr="00FF3F03">
              <w:rPr>
                <w:rFonts w:ascii="Times New Roman" w:hAnsi="Times New Roman" w:cs="Times New Roman"/>
                <w:sz w:val="24"/>
                <w:szCs w:val="24"/>
              </w:rPr>
              <w:t>we will</w:t>
            </w:r>
            <w:r w:rsidRPr="00FF3F03" w:rsidR="002A5713">
              <w:rPr>
                <w:rFonts w:ascii="Times New Roman" w:hAnsi="Times New Roman" w:cs="Times New Roman"/>
                <w:sz w:val="24"/>
                <w:szCs w:val="24"/>
              </w:rPr>
              <w:t xml:space="preserve"> attempt to balance </w:t>
            </w:r>
            <w:r w:rsidRPr="00FF3F03" w:rsidR="000A2441">
              <w:rPr>
                <w:rFonts w:ascii="Times New Roman" w:hAnsi="Times New Roman" w:cs="Times New Roman"/>
                <w:sz w:val="24"/>
                <w:szCs w:val="24"/>
              </w:rPr>
              <w:t>sex (as listed on the candidate participant's birth certificate)</w:t>
            </w:r>
            <w:r w:rsidRPr="00FF3F03" w:rsidR="00185175">
              <w:rPr>
                <w:rFonts w:ascii="Times New Roman" w:hAnsi="Times New Roman" w:cs="Times New Roman"/>
                <w:sz w:val="24"/>
                <w:szCs w:val="24"/>
              </w:rPr>
              <w:t xml:space="preserve"> </w:t>
            </w:r>
            <w:r w:rsidRPr="00FF3F03" w:rsidR="002A5713">
              <w:rPr>
                <w:rFonts w:ascii="Times New Roman" w:hAnsi="Times New Roman" w:cs="Times New Roman"/>
                <w:sz w:val="24"/>
                <w:szCs w:val="24"/>
              </w:rPr>
              <w:t>to the extent possible based on availability</w:t>
            </w:r>
            <w:r w:rsidRPr="00FF3F03">
              <w:rPr>
                <w:rFonts w:ascii="Times New Roman" w:hAnsi="Times New Roman" w:cs="Times New Roman"/>
                <w:sz w:val="24"/>
                <w:szCs w:val="24"/>
              </w:rPr>
              <w:t xml:space="preserve"> of candidate participants</w:t>
            </w:r>
            <w:r w:rsidRPr="00FF3F03" w:rsidR="002A5713">
              <w:rPr>
                <w:rFonts w:ascii="Times New Roman" w:hAnsi="Times New Roman" w:cs="Times New Roman"/>
                <w:sz w:val="24"/>
                <w:szCs w:val="24"/>
              </w:rPr>
              <w:t xml:space="preserve">. </w:t>
            </w:r>
          </w:p>
          <w:p w:rsidR="00EF047B" w:rsidRPr="00FF3F03" w:rsidP="00183B08" w14:paraId="60624433" w14:textId="26B9B44B">
            <w:pPr>
              <w:pStyle w:val="ListParagraph"/>
              <w:widowControl w:val="0"/>
              <w:tabs>
                <w:tab w:val="left" w:pos="5760"/>
              </w:tabs>
              <w:spacing w:after="0" w:line="240" w:lineRule="auto"/>
              <w:ind w:left="0"/>
              <w:rPr>
                <w:rFonts w:ascii="Times New Roman" w:hAnsi="Times New Roman" w:cs="Times New Roman"/>
                <w:sz w:val="24"/>
                <w:szCs w:val="24"/>
              </w:rPr>
            </w:pPr>
          </w:p>
        </w:tc>
      </w:tr>
      <w:tr w14:paraId="750354B1" w14:textId="77777777" w:rsidTr="66C839C6">
        <w:tblPrEx>
          <w:tblW w:w="0" w:type="auto"/>
          <w:tblLook w:val="04A0"/>
        </w:tblPrEx>
        <w:tc>
          <w:tcPr>
            <w:tcW w:w="9360" w:type="dxa"/>
            <w:shd w:val="clear" w:color="auto" w:fill="F2F2F2" w:themeFill="background1" w:themeFillShade="F2"/>
          </w:tcPr>
          <w:p w:rsidR="00AB3C2B" w:rsidRPr="00FF3F03" w:rsidP="00183B08" w14:paraId="75EBE028" w14:textId="54AAC11A">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b/>
                <w:sz w:val="24"/>
                <w:szCs w:val="24"/>
              </w:rPr>
              <w:t>B</w:t>
            </w:r>
            <w:r w:rsidRPr="00FF3F03">
              <w:rPr>
                <w:rFonts w:ascii="Times New Roman" w:hAnsi="Times New Roman" w:cs="Times New Roman"/>
                <w:b/>
                <w:sz w:val="24"/>
                <w:szCs w:val="24"/>
              </w:rPr>
              <w:t xml:space="preserve">2. </w:t>
            </w:r>
            <w:r w:rsidRPr="00FF3F03">
              <w:rPr>
                <w:rFonts w:ascii="Times New Roman" w:hAnsi="Times New Roman" w:cs="Times New Roman"/>
                <w:b/>
                <w:sz w:val="24"/>
                <w:szCs w:val="24"/>
                <w:u w:val="single"/>
              </w:rPr>
              <w:t>Describe the procedures for the collection of information.</w:t>
            </w:r>
          </w:p>
        </w:tc>
      </w:tr>
      <w:tr w14:paraId="53D62D14" w14:textId="77777777" w:rsidTr="66C839C6">
        <w:tblPrEx>
          <w:tblW w:w="0" w:type="auto"/>
          <w:tblLook w:val="04A0"/>
        </w:tblPrEx>
        <w:tc>
          <w:tcPr>
            <w:tcW w:w="9360" w:type="dxa"/>
            <w:tcBorders>
              <w:bottom w:val="single" w:sz="4" w:space="0" w:color="auto"/>
            </w:tcBorders>
          </w:tcPr>
          <w:p w:rsidR="00AB3C2B" w:rsidRPr="00FF3F03" w:rsidP="00183B08" w14:paraId="00051680" w14:textId="6E885B51">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No such statistical methods </w:t>
            </w:r>
            <w:r w:rsidRPr="00FF3F03" w:rsidR="00FF414B">
              <w:rPr>
                <w:rFonts w:ascii="Times New Roman" w:hAnsi="Times New Roman" w:cs="Times New Roman"/>
                <w:sz w:val="24"/>
                <w:szCs w:val="24"/>
              </w:rPr>
              <w:t xml:space="preserve">(e.g., stratification) </w:t>
            </w:r>
            <w:r w:rsidRPr="00FF3F03">
              <w:rPr>
                <w:rFonts w:ascii="Times New Roman" w:hAnsi="Times New Roman" w:cs="Times New Roman"/>
                <w:sz w:val="24"/>
                <w:szCs w:val="24"/>
              </w:rPr>
              <w:t>will be employed.</w:t>
            </w:r>
          </w:p>
          <w:p w:rsidR="008C1B7C" w:rsidRPr="00FF3F03" w:rsidP="00183B08" w14:paraId="00243747" w14:textId="77777777">
            <w:pPr>
              <w:tabs>
                <w:tab w:val="left" w:pos="5760"/>
              </w:tabs>
              <w:spacing w:after="0" w:line="240" w:lineRule="auto"/>
              <w:rPr>
                <w:rFonts w:ascii="Times New Roman" w:hAnsi="Times New Roman" w:cs="Times New Roman"/>
                <w:sz w:val="24"/>
                <w:szCs w:val="24"/>
              </w:rPr>
            </w:pPr>
          </w:p>
          <w:p w:rsidR="00BD1250" w:rsidRPr="00FF3F03" w:rsidP="00183B08" w14:paraId="4AAE3A62" w14:textId="54745B61">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Candidate participants </w:t>
            </w:r>
            <w:r w:rsidRPr="00FF3F03">
              <w:rPr>
                <w:rFonts w:ascii="Times New Roman" w:hAnsi="Times New Roman" w:cs="Times New Roman"/>
                <w:sz w:val="24"/>
                <w:szCs w:val="24"/>
              </w:rPr>
              <w:t>who view and choose to respon</w:t>
            </w:r>
            <w:r w:rsidRPr="00FF3F03" w:rsidR="00B23139">
              <w:rPr>
                <w:rFonts w:ascii="Times New Roman" w:hAnsi="Times New Roman" w:cs="Times New Roman"/>
                <w:sz w:val="24"/>
                <w:szCs w:val="24"/>
              </w:rPr>
              <w:t>d</w:t>
            </w:r>
            <w:r w:rsidRPr="00FF3F03">
              <w:rPr>
                <w:rFonts w:ascii="Times New Roman" w:hAnsi="Times New Roman" w:cs="Times New Roman"/>
                <w:sz w:val="24"/>
                <w:szCs w:val="24"/>
              </w:rPr>
              <w:t xml:space="preserve"> to </w:t>
            </w:r>
            <w:r w:rsidRPr="00FF3F03" w:rsidR="004670C8">
              <w:rPr>
                <w:rFonts w:ascii="Times New Roman" w:hAnsi="Times New Roman" w:cs="Times New Roman"/>
                <w:sz w:val="24"/>
                <w:szCs w:val="24"/>
              </w:rPr>
              <w:t>a</w:t>
            </w:r>
            <w:r w:rsidRPr="00FF3F03" w:rsidR="00337D6D">
              <w:rPr>
                <w:rFonts w:ascii="Times New Roman" w:hAnsi="Times New Roman" w:cs="Times New Roman"/>
                <w:sz w:val="24"/>
                <w:szCs w:val="24"/>
              </w:rPr>
              <w:t xml:space="preserve"> study recruitment</w:t>
            </w:r>
            <w:r w:rsidRPr="00FF3F03">
              <w:rPr>
                <w:rFonts w:ascii="Times New Roman" w:hAnsi="Times New Roman" w:cs="Times New Roman"/>
                <w:sz w:val="24"/>
                <w:szCs w:val="24"/>
              </w:rPr>
              <w:t xml:space="preserve"> advertisement </w:t>
            </w:r>
            <w:r w:rsidRPr="00FF3F03">
              <w:rPr>
                <w:rFonts w:ascii="Times New Roman" w:hAnsi="Times New Roman" w:cs="Times New Roman"/>
                <w:sz w:val="24"/>
                <w:szCs w:val="24"/>
              </w:rPr>
              <w:t>will complete the Interest Response Form (hosted online on a secure website)</w:t>
            </w:r>
            <w:r w:rsidRPr="00FF3F03">
              <w:rPr>
                <w:rFonts w:ascii="Times New Roman" w:hAnsi="Times New Roman" w:cs="Times New Roman"/>
                <w:sz w:val="24"/>
                <w:szCs w:val="24"/>
              </w:rPr>
              <w:t xml:space="preserve">. Individuals, whose responses to the Interest Response Form meet </w:t>
            </w:r>
            <w:r w:rsidR="006E60B7">
              <w:rPr>
                <w:rFonts w:ascii="Times New Roman" w:hAnsi="Times New Roman" w:cs="Times New Roman"/>
                <w:sz w:val="24"/>
                <w:szCs w:val="24"/>
              </w:rPr>
              <w:t xml:space="preserve">initial </w:t>
            </w:r>
            <w:r w:rsidRPr="00FF3F03">
              <w:rPr>
                <w:rFonts w:ascii="Times New Roman" w:hAnsi="Times New Roman" w:cs="Times New Roman"/>
                <w:sz w:val="24"/>
                <w:szCs w:val="24"/>
              </w:rPr>
              <w:t xml:space="preserve">study participation criteria (described above), will be contacted </w:t>
            </w:r>
            <w:r w:rsidRPr="00FF3F03" w:rsidR="004F3285">
              <w:rPr>
                <w:rFonts w:ascii="Times New Roman" w:hAnsi="Times New Roman" w:cs="Times New Roman"/>
                <w:sz w:val="24"/>
                <w:szCs w:val="24"/>
              </w:rPr>
              <w:t xml:space="preserve">via </w:t>
            </w:r>
            <w:r w:rsidRPr="00FF3F03" w:rsidR="004F3285">
              <w:rPr>
                <w:rFonts w:ascii="Times New Roman" w:hAnsi="Times New Roman" w:cs="Times New Roman"/>
                <w:sz w:val="24"/>
                <w:szCs w:val="24"/>
              </w:rPr>
              <w:t>e-mail</w:t>
            </w:r>
            <w:r w:rsidRPr="00FF3F03" w:rsidR="004F3285">
              <w:rPr>
                <w:rFonts w:ascii="Times New Roman" w:hAnsi="Times New Roman" w:cs="Times New Roman"/>
                <w:sz w:val="24"/>
                <w:szCs w:val="24"/>
              </w:rPr>
              <w:t xml:space="preserve"> </w:t>
            </w:r>
            <w:r w:rsidRPr="00FF3F03">
              <w:rPr>
                <w:rFonts w:ascii="Times New Roman" w:hAnsi="Times New Roman" w:cs="Times New Roman"/>
                <w:sz w:val="24"/>
                <w:szCs w:val="24"/>
              </w:rPr>
              <w:t xml:space="preserve">and asked to complete the </w:t>
            </w:r>
            <w:r w:rsidRPr="00FF3F03" w:rsidR="00503708">
              <w:rPr>
                <w:rFonts w:ascii="Times New Roman" w:hAnsi="Times New Roman" w:cs="Times New Roman"/>
                <w:sz w:val="24"/>
                <w:szCs w:val="24"/>
              </w:rPr>
              <w:t xml:space="preserve">Candidate </w:t>
            </w:r>
            <w:r w:rsidRPr="00FF3F03">
              <w:rPr>
                <w:rFonts w:ascii="Times New Roman" w:hAnsi="Times New Roman" w:cs="Times New Roman"/>
                <w:sz w:val="24"/>
                <w:szCs w:val="24"/>
              </w:rPr>
              <w:t xml:space="preserve">Screening Questions, which will be accessible via a secure website. Individuals, whose responses to the </w:t>
            </w:r>
            <w:r w:rsidRPr="00FF3F03" w:rsidR="00503708">
              <w:rPr>
                <w:rFonts w:ascii="Times New Roman" w:hAnsi="Times New Roman" w:cs="Times New Roman"/>
                <w:sz w:val="24"/>
                <w:szCs w:val="24"/>
              </w:rPr>
              <w:t xml:space="preserve">Candidate </w:t>
            </w:r>
            <w:r w:rsidRPr="00FF3F03">
              <w:rPr>
                <w:rFonts w:ascii="Times New Roman" w:hAnsi="Times New Roman" w:cs="Times New Roman"/>
                <w:sz w:val="24"/>
                <w:szCs w:val="24"/>
              </w:rPr>
              <w:t xml:space="preserve">Screening Questions meet study participation criteria, will be scheduled for study participation according to their availability. Interest Response Form and </w:t>
            </w:r>
            <w:r w:rsidRPr="00FF3F03" w:rsidR="00D56A55">
              <w:rPr>
                <w:rFonts w:ascii="Times New Roman" w:hAnsi="Times New Roman" w:cs="Times New Roman"/>
                <w:sz w:val="24"/>
                <w:szCs w:val="24"/>
              </w:rPr>
              <w:t xml:space="preserve">Candidate </w:t>
            </w:r>
            <w:r w:rsidRPr="00FF3F03">
              <w:rPr>
                <w:rFonts w:ascii="Times New Roman" w:hAnsi="Times New Roman" w:cs="Times New Roman"/>
                <w:sz w:val="24"/>
                <w:szCs w:val="24"/>
              </w:rPr>
              <w:t xml:space="preserve">Screening Questions data will only be used for the purposes of identifying suitable study participants and will not be used in any other way. </w:t>
            </w:r>
          </w:p>
          <w:p w:rsidR="000C2E65" w:rsidRPr="00FF3F03" w:rsidP="00183B08" w14:paraId="0CDB0CB1" w14:textId="77777777">
            <w:pPr>
              <w:tabs>
                <w:tab w:val="left" w:pos="5760"/>
              </w:tabs>
              <w:spacing w:after="0" w:line="240" w:lineRule="auto"/>
              <w:rPr>
                <w:rFonts w:ascii="Times New Roman" w:hAnsi="Times New Roman" w:cs="Times New Roman"/>
                <w:sz w:val="24"/>
                <w:szCs w:val="24"/>
              </w:rPr>
            </w:pPr>
          </w:p>
          <w:p w:rsidR="004F3285" w:rsidRPr="00FF3F03" w:rsidP="004F3285" w14:paraId="0B79F18D" w14:textId="25006333">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For driving experiment data collection s</w:t>
            </w:r>
            <w:r w:rsidRPr="00FF3F03" w:rsidR="009A5FFC">
              <w:rPr>
                <w:rFonts w:ascii="Times New Roman" w:hAnsi="Times New Roman" w:cs="Times New Roman"/>
                <w:sz w:val="24"/>
                <w:szCs w:val="24"/>
              </w:rPr>
              <w:t xml:space="preserve">cheduled participants will be randomly assigned to groups corresponding to </w:t>
            </w:r>
            <w:r w:rsidRPr="00FF3F03" w:rsidR="00D602C6">
              <w:rPr>
                <w:rFonts w:ascii="Times New Roman" w:hAnsi="Times New Roman" w:cs="Times New Roman"/>
                <w:sz w:val="24"/>
                <w:szCs w:val="24"/>
              </w:rPr>
              <w:t>study</w:t>
            </w:r>
            <w:r w:rsidRPr="00FF3F03" w:rsidR="009A5FFC">
              <w:rPr>
                <w:rFonts w:ascii="Times New Roman" w:hAnsi="Times New Roman" w:cs="Times New Roman"/>
                <w:sz w:val="24"/>
                <w:szCs w:val="24"/>
              </w:rPr>
              <w:t xml:space="preserve"> conditions</w:t>
            </w:r>
            <w:r w:rsidRPr="00FF3F03" w:rsidR="00D602C6">
              <w:rPr>
                <w:rFonts w:ascii="Times New Roman" w:hAnsi="Times New Roman" w:cs="Times New Roman"/>
                <w:sz w:val="24"/>
                <w:szCs w:val="24"/>
              </w:rPr>
              <w:t xml:space="preserve"> being tested</w:t>
            </w:r>
            <w:r w:rsidRPr="00FF3F03" w:rsidR="009A5FFC">
              <w:rPr>
                <w:rFonts w:ascii="Times New Roman" w:hAnsi="Times New Roman" w:cs="Times New Roman"/>
                <w:sz w:val="24"/>
                <w:szCs w:val="24"/>
              </w:rPr>
              <w:t>.</w:t>
            </w:r>
            <w:r w:rsidRPr="00FF3F03" w:rsidR="00A80D4A">
              <w:rPr>
                <w:rFonts w:ascii="Times New Roman" w:hAnsi="Times New Roman" w:cs="Times New Roman"/>
                <w:sz w:val="24"/>
                <w:szCs w:val="24"/>
              </w:rPr>
              <w:t xml:space="preserve"> </w:t>
            </w:r>
            <w:r w:rsidRPr="00FF3F03" w:rsidR="0012555E">
              <w:rPr>
                <w:rFonts w:ascii="Times New Roman" w:hAnsi="Times New Roman" w:cs="Times New Roman"/>
                <w:sz w:val="24"/>
                <w:szCs w:val="24"/>
              </w:rPr>
              <w:t xml:space="preserve">Study conditions would be the different </w:t>
            </w:r>
            <w:r w:rsidR="004B7726">
              <w:rPr>
                <w:rFonts w:ascii="Times New Roman" w:hAnsi="Times New Roman" w:cs="Times New Roman"/>
                <w:sz w:val="24"/>
                <w:szCs w:val="24"/>
              </w:rPr>
              <w:t>HMI characteristics</w:t>
            </w:r>
            <w:r w:rsidRPr="00FF3F03" w:rsidR="0012555E">
              <w:rPr>
                <w:rFonts w:ascii="Times New Roman" w:hAnsi="Times New Roman" w:cs="Times New Roman"/>
                <w:sz w:val="24"/>
                <w:szCs w:val="24"/>
              </w:rPr>
              <w:t xml:space="preserve"> examined for a particular crash avoidance system type (e.g., for a particular system type, multiple visual warning symbols could be examined). </w:t>
            </w:r>
            <w:r w:rsidRPr="00FF3F03">
              <w:rPr>
                <w:rFonts w:ascii="Times New Roman" w:hAnsi="Times New Roman" w:cs="Times New Roman"/>
                <w:sz w:val="24"/>
                <w:szCs w:val="24"/>
              </w:rPr>
              <w:t>Study Data Collection will include p</w:t>
            </w:r>
            <w:r w:rsidRPr="00FF3F03" w:rsidR="009A5FFC">
              <w:rPr>
                <w:rFonts w:ascii="Times New Roman" w:hAnsi="Times New Roman" w:cs="Times New Roman"/>
                <w:sz w:val="24"/>
                <w:szCs w:val="24"/>
              </w:rPr>
              <w:t xml:space="preserve">assive observation </w:t>
            </w:r>
            <w:r w:rsidRPr="00FF3F03">
              <w:rPr>
                <w:rFonts w:ascii="Times New Roman" w:hAnsi="Times New Roman" w:cs="Times New Roman"/>
                <w:sz w:val="24"/>
                <w:szCs w:val="24"/>
              </w:rPr>
              <w:t xml:space="preserve">and recording </w:t>
            </w:r>
            <w:r w:rsidRPr="00FF3F03" w:rsidR="009A5FFC">
              <w:rPr>
                <w:rFonts w:ascii="Times New Roman" w:hAnsi="Times New Roman" w:cs="Times New Roman"/>
                <w:sz w:val="24"/>
                <w:szCs w:val="24"/>
              </w:rPr>
              <w:t>of the participant’s driving behavior</w:t>
            </w:r>
            <w:r w:rsidRPr="00FF3F03">
              <w:rPr>
                <w:rFonts w:ascii="Times New Roman" w:hAnsi="Times New Roman" w:cs="Times New Roman"/>
                <w:sz w:val="24"/>
                <w:szCs w:val="24"/>
              </w:rPr>
              <w:t>,</w:t>
            </w:r>
            <w:r w:rsidRPr="00FF3F03" w:rsidR="009A5FFC">
              <w:rPr>
                <w:rFonts w:ascii="Times New Roman" w:hAnsi="Times New Roman" w:cs="Times New Roman"/>
                <w:sz w:val="24"/>
                <w:szCs w:val="24"/>
              </w:rPr>
              <w:t xml:space="preserve"> </w:t>
            </w:r>
            <w:r w:rsidRPr="00FF3F03">
              <w:rPr>
                <w:rFonts w:ascii="Times New Roman" w:hAnsi="Times New Roman" w:cs="Times New Roman"/>
                <w:sz w:val="24"/>
                <w:szCs w:val="24"/>
              </w:rPr>
              <w:t xml:space="preserve">eye glance behavior, </w:t>
            </w:r>
            <w:r w:rsidRPr="00FF3F03" w:rsidR="009A5FFC">
              <w:rPr>
                <w:rFonts w:ascii="Times New Roman" w:hAnsi="Times New Roman" w:cs="Times New Roman"/>
                <w:sz w:val="24"/>
                <w:szCs w:val="24"/>
              </w:rPr>
              <w:t xml:space="preserve">and </w:t>
            </w:r>
            <w:r w:rsidRPr="00FF3F03">
              <w:rPr>
                <w:rFonts w:ascii="Times New Roman" w:hAnsi="Times New Roman" w:cs="Times New Roman"/>
                <w:sz w:val="24"/>
                <w:szCs w:val="24"/>
              </w:rPr>
              <w:t>use of crash avoidance warning systems</w:t>
            </w:r>
            <w:r w:rsidRPr="00FF3F03" w:rsidR="009A5FFC">
              <w:rPr>
                <w:rFonts w:ascii="Times New Roman" w:hAnsi="Times New Roman" w:cs="Times New Roman"/>
                <w:sz w:val="24"/>
                <w:szCs w:val="24"/>
              </w:rPr>
              <w:t xml:space="preserve">. This data collection is necessary for assessing the relative effectiveness of the </w:t>
            </w:r>
            <w:r w:rsidRPr="00FF3F03" w:rsidR="00D81333">
              <w:rPr>
                <w:rFonts w:ascii="Times New Roman" w:hAnsi="Times New Roman" w:cs="Times New Roman"/>
                <w:sz w:val="24"/>
                <w:szCs w:val="24"/>
              </w:rPr>
              <w:t>crash avoidance warning system</w:t>
            </w:r>
            <w:r w:rsidRPr="00FF3F03" w:rsidR="00B363AD">
              <w:rPr>
                <w:rFonts w:ascii="Times New Roman" w:hAnsi="Times New Roman" w:cs="Times New Roman"/>
                <w:sz w:val="24"/>
                <w:szCs w:val="24"/>
              </w:rPr>
              <w:t xml:space="preserve"> </w:t>
            </w:r>
            <w:r w:rsidR="004B7726">
              <w:rPr>
                <w:rFonts w:ascii="Times New Roman" w:hAnsi="Times New Roman" w:cs="Times New Roman"/>
                <w:sz w:val="24"/>
                <w:szCs w:val="24"/>
              </w:rPr>
              <w:t>HMI characteristics</w:t>
            </w:r>
            <w:r w:rsidRPr="00FF3F03" w:rsidR="009A5FFC">
              <w:rPr>
                <w:rFonts w:ascii="Times New Roman" w:hAnsi="Times New Roman" w:cs="Times New Roman"/>
                <w:sz w:val="24"/>
                <w:szCs w:val="24"/>
              </w:rPr>
              <w:t>.</w:t>
            </w:r>
            <w:r w:rsidRPr="00FF3F03">
              <w:rPr>
                <w:rFonts w:ascii="Times New Roman" w:hAnsi="Times New Roman" w:cs="Times New Roman"/>
                <w:sz w:val="24"/>
                <w:szCs w:val="24"/>
              </w:rPr>
              <w:t xml:space="preserve"> Participants will be asked to drive a government-owned instrumented motor vehicle on a test track, public road, or in a simulated environment (i.e., driving simulator). Participants’ driving and eye glance behavior will be observed and recorded.</w:t>
            </w:r>
            <w:r w:rsidRPr="00FF3F03" w:rsidR="008B4C52">
              <w:rPr>
                <w:rFonts w:ascii="Times New Roman" w:hAnsi="Times New Roman" w:cs="Times New Roman"/>
                <w:sz w:val="24"/>
                <w:szCs w:val="24"/>
              </w:rPr>
              <w:t xml:space="preserve"> </w:t>
            </w:r>
            <w:r w:rsidRPr="00FF3F03">
              <w:rPr>
                <w:rFonts w:ascii="Times New Roman" w:hAnsi="Times New Roman" w:cs="Times New Roman"/>
                <w:sz w:val="24"/>
                <w:szCs w:val="24"/>
              </w:rPr>
              <w:t>Participants may be presented with a crash-imminent scenario stimulus.</w:t>
            </w:r>
            <w:r w:rsidRPr="00FF3F03" w:rsidR="00AC681F">
              <w:rPr>
                <w:rFonts w:ascii="Times New Roman" w:hAnsi="Times New Roman" w:cs="Times New Roman"/>
                <w:sz w:val="24"/>
                <w:szCs w:val="24"/>
              </w:rPr>
              <w:t xml:space="preserve"> </w:t>
            </w:r>
            <w:r w:rsidRPr="00FF3F03">
              <w:rPr>
                <w:rFonts w:ascii="Times New Roman" w:hAnsi="Times New Roman" w:cs="Times New Roman"/>
                <w:sz w:val="24"/>
                <w:szCs w:val="24"/>
              </w:rPr>
              <w:t xml:space="preserve">Participants’ crash avoidance response to the event (e.g., their brake response times) will be recorded for later analysis concerning research questions addressing the safety impacts of crash avoidance warning system </w:t>
            </w:r>
            <w:r w:rsidR="004B7726">
              <w:rPr>
                <w:rFonts w:ascii="Times New Roman" w:hAnsi="Times New Roman" w:cs="Times New Roman"/>
                <w:sz w:val="24"/>
                <w:szCs w:val="24"/>
              </w:rPr>
              <w:t>HMI characteristics</w:t>
            </w:r>
            <w:r w:rsidRPr="00FF3F03">
              <w:rPr>
                <w:rFonts w:ascii="Times New Roman" w:hAnsi="Times New Roman" w:cs="Times New Roman"/>
                <w:sz w:val="24"/>
                <w:szCs w:val="24"/>
              </w:rPr>
              <w:t xml:space="preserve"> tested. Data collected will be combined across all participants in each test condition. Statistical analyses (e.g., ANOVA) will be performed to assess effects of the factors varied. </w:t>
            </w:r>
          </w:p>
          <w:p w:rsidR="009A5FFC" w:rsidRPr="00FF3F03" w:rsidP="00183B08" w14:paraId="6B62EB13" w14:textId="60346F2F">
            <w:pPr>
              <w:tabs>
                <w:tab w:val="left" w:pos="5760"/>
              </w:tabs>
              <w:spacing w:after="0" w:line="240" w:lineRule="auto"/>
              <w:rPr>
                <w:rFonts w:ascii="Times New Roman" w:hAnsi="Times New Roman" w:cs="Times New Roman"/>
                <w:sz w:val="24"/>
                <w:szCs w:val="24"/>
                <w:highlight w:val="yellow"/>
              </w:rPr>
            </w:pPr>
          </w:p>
          <w:p w:rsidR="00477E17" w:rsidRPr="00FF3F03" w:rsidP="00183B08" w14:paraId="1CA17959" w14:textId="257AADEA">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Stationary laboratory measurements relating to crash avoidance warning signal characteristics may also be performed for the crash avoidance system types examined.</w:t>
            </w:r>
            <w:r w:rsidRPr="00FF3F03" w:rsidR="008B4C52">
              <w:rPr>
                <w:rFonts w:ascii="Times New Roman" w:hAnsi="Times New Roman" w:cs="Times New Roman"/>
                <w:sz w:val="24"/>
                <w:szCs w:val="24"/>
              </w:rPr>
              <w:t xml:space="preserve"> </w:t>
            </w:r>
            <w:r w:rsidRPr="00FF3F03">
              <w:rPr>
                <w:rFonts w:ascii="Times New Roman" w:hAnsi="Times New Roman" w:cs="Times New Roman"/>
                <w:sz w:val="24"/>
                <w:szCs w:val="24"/>
              </w:rPr>
              <w:t>F</w:t>
            </w:r>
            <w:r w:rsidRPr="00FF3F03" w:rsidR="00104135">
              <w:rPr>
                <w:rFonts w:ascii="Times New Roman" w:hAnsi="Times New Roman" w:cs="Times New Roman"/>
                <w:sz w:val="24"/>
                <w:szCs w:val="24"/>
              </w:rPr>
              <w:t xml:space="preserve">or the stationary </w:t>
            </w:r>
            <w:r w:rsidRPr="00FF3F03" w:rsidR="0012555E">
              <w:rPr>
                <w:rFonts w:ascii="Times New Roman" w:hAnsi="Times New Roman" w:cs="Times New Roman"/>
                <w:sz w:val="24"/>
                <w:szCs w:val="24"/>
              </w:rPr>
              <w:t>measurements</w:t>
            </w:r>
            <w:r w:rsidRPr="00FF3F03" w:rsidR="000D53CF">
              <w:rPr>
                <w:rFonts w:ascii="Times New Roman" w:hAnsi="Times New Roman" w:cs="Times New Roman"/>
                <w:sz w:val="24"/>
                <w:szCs w:val="24"/>
              </w:rPr>
              <w:t>,</w:t>
            </w:r>
            <w:r w:rsidRPr="00FF3F03" w:rsidR="00D602C6">
              <w:rPr>
                <w:rFonts w:ascii="Times New Roman" w:hAnsi="Times New Roman" w:cs="Times New Roman"/>
                <w:sz w:val="24"/>
                <w:szCs w:val="24"/>
              </w:rPr>
              <w:t xml:space="preserve"> </w:t>
            </w:r>
            <w:r w:rsidRPr="00FF3F03">
              <w:rPr>
                <w:rFonts w:ascii="Times New Roman" w:hAnsi="Times New Roman" w:cs="Times New Roman"/>
                <w:sz w:val="24"/>
                <w:szCs w:val="24"/>
              </w:rPr>
              <w:t xml:space="preserve">participants will sit in </w:t>
            </w:r>
            <w:r w:rsidRPr="00FF3F03" w:rsidR="0012555E">
              <w:rPr>
                <w:rFonts w:ascii="Times New Roman" w:hAnsi="Times New Roman" w:cs="Times New Roman"/>
                <w:sz w:val="24"/>
                <w:szCs w:val="24"/>
              </w:rPr>
              <w:t xml:space="preserve">a stationary </w:t>
            </w:r>
            <w:r w:rsidRPr="00FF3F03">
              <w:rPr>
                <w:rFonts w:ascii="Times New Roman" w:hAnsi="Times New Roman" w:cs="Times New Roman"/>
                <w:sz w:val="24"/>
                <w:szCs w:val="24"/>
              </w:rPr>
              <w:t xml:space="preserve">vehicle </w:t>
            </w:r>
            <w:r w:rsidRPr="00FF3F03" w:rsidR="0012555E">
              <w:rPr>
                <w:rFonts w:ascii="Times New Roman" w:hAnsi="Times New Roman" w:cs="Times New Roman"/>
                <w:sz w:val="24"/>
                <w:szCs w:val="24"/>
              </w:rPr>
              <w:t xml:space="preserve">in a laboratory </w:t>
            </w:r>
            <w:r w:rsidRPr="00FF3F03" w:rsidR="00104135">
              <w:rPr>
                <w:rFonts w:ascii="Times New Roman" w:hAnsi="Times New Roman" w:cs="Times New Roman"/>
                <w:sz w:val="24"/>
                <w:szCs w:val="24"/>
              </w:rPr>
              <w:t xml:space="preserve">and </w:t>
            </w:r>
            <w:r w:rsidRPr="00FF3F03" w:rsidR="004F3285">
              <w:rPr>
                <w:rFonts w:ascii="Times New Roman" w:hAnsi="Times New Roman" w:cs="Times New Roman"/>
                <w:sz w:val="24"/>
                <w:szCs w:val="24"/>
              </w:rPr>
              <w:t xml:space="preserve">measurements will be made of their </w:t>
            </w:r>
            <w:r w:rsidRPr="00FF3F03" w:rsidR="0012555E">
              <w:rPr>
                <w:rFonts w:ascii="Times New Roman" w:hAnsi="Times New Roman" w:cs="Times New Roman"/>
                <w:sz w:val="24"/>
                <w:szCs w:val="24"/>
              </w:rPr>
              <w:t>eye midpoint location</w:t>
            </w:r>
            <w:r w:rsidRPr="00FF3F03" w:rsidR="002528C1">
              <w:rPr>
                <w:rFonts w:ascii="Times New Roman" w:hAnsi="Times New Roman" w:cs="Times New Roman"/>
                <w:sz w:val="24"/>
                <w:szCs w:val="24"/>
              </w:rPr>
              <w:t>.</w:t>
            </w:r>
            <w:r w:rsidRPr="00FF3F03" w:rsidR="008B4C52">
              <w:rPr>
                <w:rFonts w:ascii="Times New Roman" w:hAnsi="Times New Roman" w:cs="Times New Roman"/>
                <w:sz w:val="24"/>
                <w:szCs w:val="24"/>
              </w:rPr>
              <w:t xml:space="preserve"> </w:t>
            </w:r>
            <w:r w:rsidRPr="00FF3F03" w:rsidR="002528C1">
              <w:rPr>
                <w:rFonts w:ascii="Times New Roman" w:hAnsi="Times New Roman" w:cs="Times New Roman"/>
                <w:sz w:val="24"/>
                <w:szCs w:val="24"/>
              </w:rPr>
              <w:t>This location, along with the location of the center point of the visual warning signal being examined, will be used to</w:t>
            </w:r>
            <w:r w:rsidRPr="00FF3F03" w:rsidR="0012555E">
              <w:rPr>
                <w:rFonts w:ascii="Times New Roman" w:hAnsi="Times New Roman" w:cs="Times New Roman"/>
                <w:sz w:val="24"/>
                <w:szCs w:val="24"/>
              </w:rPr>
              <w:t xml:space="preserve"> calculat</w:t>
            </w:r>
            <w:r w:rsidRPr="00FF3F03" w:rsidR="002528C1">
              <w:rPr>
                <w:rFonts w:ascii="Times New Roman" w:hAnsi="Times New Roman" w:cs="Times New Roman"/>
                <w:sz w:val="24"/>
                <w:szCs w:val="24"/>
              </w:rPr>
              <w:t>e</w:t>
            </w:r>
            <w:r w:rsidRPr="00FF3F03" w:rsidR="0012555E">
              <w:rPr>
                <w:rFonts w:ascii="Times New Roman" w:hAnsi="Times New Roman" w:cs="Times New Roman"/>
                <w:sz w:val="24"/>
                <w:szCs w:val="24"/>
              </w:rPr>
              <w:t xml:space="preserve"> the</w:t>
            </w:r>
            <w:r w:rsidRPr="00FF3F03" w:rsidR="002528C1">
              <w:rPr>
                <w:rFonts w:ascii="Times New Roman" w:hAnsi="Times New Roman" w:cs="Times New Roman"/>
                <w:sz w:val="24"/>
                <w:szCs w:val="24"/>
              </w:rPr>
              <w:t xml:space="preserve"> individual’s </w:t>
            </w:r>
            <w:r w:rsidRPr="00FF3F03" w:rsidR="00104135">
              <w:rPr>
                <w:rFonts w:ascii="Times New Roman" w:hAnsi="Times New Roman" w:cs="Times New Roman"/>
                <w:sz w:val="24"/>
                <w:szCs w:val="24"/>
              </w:rPr>
              <w:t xml:space="preserve">visual angle when looking at </w:t>
            </w:r>
            <w:r w:rsidRPr="00FF3F03" w:rsidR="00D81333">
              <w:rPr>
                <w:rFonts w:ascii="Times New Roman" w:hAnsi="Times New Roman" w:cs="Times New Roman"/>
                <w:sz w:val="24"/>
                <w:szCs w:val="24"/>
              </w:rPr>
              <w:t>crash avoidance warning system</w:t>
            </w:r>
            <w:r w:rsidRPr="00FF3F03" w:rsidR="00B363AD">
              <w:rPr>
                <w:rFonts w:ascii="Times New Roman" w:hAnsi="Times New Roman" w:cs="Times New Roman"/>
                <w:sz w:val="24"/>
                <w:szCs w:val="24"/>
              </w:rPr>
              <w:t xml:space="preserve"> </w:t>
            </w:r>
            <w:r w:rsidRPr="00FF3F03" w:rsidR="00104135">
              <w:rPr>
                <w:rFonts w:ascii="Times New Roman" w:hAnsi="Times New Roman" w:cs="Times New Roman"/>
                <w:sz w:val="24"/>
                <w:szCs w:val="24"/>
              </w:rPr>
              <w:t xml:space="preserve">HMI visual </w:t>
            </w:r>
            <w:r w:rsidRPr="00FF3F03" w:rsidR="004F3285">
              <w:rPr>
                <w:rFonts w:ascii="Times New Roman" w:hAnsi="Times New Roman" w:cs="Times New Roman"/>
                <w:sz w:val="24"/>
                <w:szCs w:val="24"/>
              </w:rPr>
              <w:t xml:space="preserve">signal(s) </w:t>
            </w:r>
            <w:r w:rsidRPr="00FF3F03" w:rsidR="00104135">
              <w:rPr>
                <w:rFonts w:ascii="Times New Roman" w:hAnsi="Times New Roman" w:cs="Times New Roman"/>
                <w:sz w:val="24"/>
                <w:szCs w:val="24"/>
              </w:rPr>
              <w:t>information</w:t>
            </w:r>
            <w:r w:rsidRPr="00FF3F03" w:rsidR="004F3285">
              <w:rPr>
                <w:rFonts w:ascii="Times New Roman" w:hAnsi="Times New Roman" w:cs="Times New Roman"/>
                <w:sz w:val="24"/>
                <w:szCs w:val="24"/>
              </w:rPr>
              <w:t>.</w:t>
            </w:r>
            <w:r w:rsidRPr="00FF3F03" w:rsidR="008B4C52">
              <w:rPr>
                <w:rFonts w:ascii="Times New Roman" w:hAnsi="Times New Roman" w:cs="Times New Roman"/>
                <w:sz w:val="24"/>
                <w:szCs w:val="24"/>
              </w:rPr>
              <w:t xml:space="preserve"> </w:t>
            </w:r>
            <w:r w:rsidRPr="00FF3F03" w:rsidR="004F3285">
              <w:rPr>
                <w:rFonts w:ascii="Times New Roman" w:hAnsi="Times New Roman" w:cs="Times New Roman"/>
                <w:sz w:val="24"/>
                <w:szCs w:val="24"/>
              </w:rPr>
              <w:t>This information will be used</w:t>
            </w:r>
            <w:r w:rsidRPr="00FF3F03" w:rsidR="00104135">
              <w:rPr>
                <w:rFonts w:ascii="Times New Roman" w:hAnsi="Times New Roman" w:cs="Times New Roman"/>
                <w:sz w:val="24"/>
                <w:szCs w:val="24"/>
              </w:rPr>
              <w:t xml:space="preserve"> to understand where </w:t>
            </w:r>
            <w:r w:rsidRPr="00FF3F03" w:rsidR="004F3285">
              <w:rPr>
                <w:rFonts w:ascii="Times New Roman" w:hAnsi="Times New Roman" w:cs="Times New Roman"/>
                <w:sz w:val="24"/>
                <w:szCs w:val="24"/>
              </w:rPr>
              <w:t>drivers’</w:t>
            </w:r>
            <w:r w:rsidRPr="00FF3F03" w:rsidR="00104135">
              <w:rPr>
                <w:rFonts w:ascii="Times New Roman" w:hAnsi="Times New Roman" w:cs="Times New Roman"/>
                <w:sz w:val="24"/>
                <w:szCs w:val="24"/>
              </w:rPr>
              <w:t xml:space="preserve"> </w:t>
            </w:r>
            <w:r w:rsidRPr="00FF3F03" w:rsidR="000D53CF">
              <w:rPr>
                <w:rFonts w:ascii="Times New Roman" w:hAnsi="Times New Roman" w:cs="Times New Roman"/>
                <w:sz w:val="24"/>
                <w:szCs w:val="24"/>
              </w:rPr>
              <w:t>line</w:t>
            </w:r>
            <w:r w:rsidRPr="00FF3F03" w:rsidR="004F3285">
              <w:rPr>
                <w:rFonts w:ascii="Times New Roman" w:hAnsi="Times New Roman" w:cs="Times New Roman"/>
                <w:sz w:val="24"/>
                <w:szCs w:val="24"/>
              </w:rPr>
              <w:t>s</w:t>
            </w:r>
            <w:r w:rsidRPr="00FF3F03" w:rsidR="000D53CF">
              <w:rPr>
                <w:rFonts w:ascii="Times New Roman" w:hAnsi="Times New Roman" w:cs="Times New Roman"/>
                <w:sz w:val="24"/>
                <w:szCs w:val="24"/>
              </w:rPr>
              <w:t xml:space="preserve"> of sight intersect different instrument panel and in-vehicle locations</w:t>
            </w:r>
            <w:r w:rsidRPr="00FF3F03" w:rsidR="00104135">
              <w:rPr>
                <w:rFonts w:ascii="Times New Roman" w:hAnsi="Times New Roman" w:cs="Times New Roman"/>
                <w:sz w:val="24"/>
                <w:szCs w:val="24"/>
              </w:rPr>
              <w:t xml:space="preserve">. </w:t>
            </w:r>
          </w:p>
          <w:p w:rsidR="00104135" w:rsidRPr="00FF3F03" w:rsidP="00183B08" w14:paraId="254777B6" w14:textId="77777777">
            <w:pPr>
              <w:tabs>
                <w:tab w:val="left" w:pos="5760"/>
              </w:tabs>
              <w:spacing w:after="0" w:line="240" w:lineRule="auto"/>
              <w:rPr>
                <w:rFonts w:ascii="Times New Roman" w:hAnsi="Times New Roman" w:cs="Times New Roman"/>
                <w:sz w:val="24"/>
                <w:szCs w:val="24"/>
              </w:rPr>
            </w:pPr>
          </w:p>
          <w:p w:rsidR="000C2E65" w:rsidRPr="00FF3F03" w:rsidP="00183B08" w14:paraId="05FE386D" w14:textId="6D64A47E">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After </w:t>
            </w:r>
            <w:r w:rsidRPr="00FF3F03" w:rsidR="00104135">
              <w:rPr>
                <w:rFonts w:ascii="Times New Roman" w:hAnsi="Times New Roman" w:cs="Times New Roman"/>
                <w:sz w:val="24"/>
                <w:szCs w:val="24"/>
              </w:rPr>
              <w:t xml:space="preserve">all </w:t>
            </w:r>
            <w:r w:rsidRPr="00FF3F03" w:rsidR="00AC681F">
              <w:rPr>
                <w:rFonts w:ascii="Times New Roman" w:hAnsi="Times New Roman" w:cs="Times New Roman"/>
                <w:sz w:val="24"/>
                <w:szCs w:val="24"/>
              </w:rPr>
              <w:t>Study D</w:t>
            </w:r>
            <w:r w:rsidRPr="00FF3F03" w:rsidR="00A47E1E">
              <w:rPr>
                <w:rFonts w:ascii="Times New Roman" w:hAnsi="Times New Roman" w:cs="Times New Roman"/>
                <w:sz w:val="24"/>
                <w:szCs w:val="24"/>
              </w:rPr>
              <w:t xml:space="preserve">ata </w:t>
            </w:r>
            <w:r w:rsidRPr="00FF3F03" w:rsidR="00AC681F">
              <w:rPr>
                <w:rFonts w:ascii="Times New Roman" w:hAnsi="Times New Roman" w:cs="Times New Roman"/>
                <w:sz w:val="24"/>
                <w:szCs w:val="24"/>
              </w:rPr>
              <w:t>C</w:t>
            </w:r>
            <w:r w:rsidRPr="00FF3F03" w:rsidR="00A47E1E">
              <w:rPr>
                <w:rFonts w:ascii="Times New Roman" w:hAnsi="Times New Roman" w:cs="Times New Roman"/>
                <w:sz w:val="24"/>
                <w:szCs w:val="24"/>
              </w:rPr>
              <w:t>ollection is completed</w:t>
            </w:r>
            <w:r w:rsidRPr="00FF3F03">
              <w:rPr>
                <w:rFonts w:ascii="Times New Roman" w:hAnsi="Times New Roman" w:cs="Times New Roman"/>
                <w:sz w:val="24"/>
                <w:szCs w:val="24"/>
              </w:rPr>
              <w:t xml:space="preserve">, participants will complete the Post-Drive </w:t>
            </w:r>
            <w:r w:rsidRPr="00FF3F03" w:rsidR="008148B6">
              <w:rPr>
                <w:rFonts w:ascii="Times New Roman" w:hAnsi="Times New Roman" w:cs="Times New Roman"/>
                <w:sz w:val="24"/>
                <w:szCs w:val="24"/>
              </w:rPr>
              <w:t xml:space="preserve">Questionnaire </w:t>
            </w:r>
            <w:r w:rsidRPr="00FF3F03">
              <w:rPr>
                <w:rFonts w:ascii="Times New Roman" w:hAnsi="Times New Roman" w:cs="Times New Roman"/>
                <w:sz w:val="24"/>
                <w:szCs w:val="24"/>
              </w:rPr>
              <w:t xml:space="preserve">to </w:t>
            </w:r>
            <w:r w:rsidRPr="00FF3F03" w:rsidR="00860A65">
              <w:rPr>
                <w:rFonts w:ascii="Times New Roman" w:hAnsi="Times New Roman" w:cs="Times New Roman"/>
                <w:sz w:val="24"/>
                <w:szCs w:val="24"/>
              </w:rPr>
              <w:t xml:space="preserve">gather </w:t>
            </w:r>
            <w:r w:rsidRPr="00FF3F03">
              <w:rPr>
                <w:rFonts w:ascii="Times New Roman" w:hAnsi="Times New Roman" w:cs="Times New Roman"/>
                <w:sz w:val="24"/>
                <w:szCs w:val="24"/>
              </w:rPr>
              <w:t>participants’</w:t>
            </w:r>
            <w:r w:rsidRPr="00FF3F03" w:rsidR="00391986">
              <w:rPr>
                <w:rFonts w:ascii="Times New Roman" w:hAnsi="Times New Roman" w:cs="Times New Roman"/>
                <w:sz w:val="24"/>
                <w:szCs w:val="24"/>
              </w:rPr>
              <w:t xml:space="preserve"> </w:t>
            </w:r>
            <w:r w:rsidRPr="00FF3F03">
              <w:rPr>
                <w:rFonts w:ascii="Times New Roman" w:hAnsi="Times New Roman" w:cs="Times New Roman"/>
                <w:sz w:val="24"/>
                <w:szCs w:val="24"/>
              </w:rPr>
              <w:t>opinions and preference</w:t>
            </w:r>
            <w:r w:rsidRPr="00FF3F03" w:rsidR="00AC681F">
              <w:rPr>
                <w:rFonts w:ascii="Times New Roman" w:hAnsi="Times New Roman" w:cs="Times New Roman"/>
                <w:sz w:val="24"/>
                <w:szCs w:val="24"/>
              </w:rPr>
              <w:t>s</w:t>
            </w:r>
            <w:r w:rsidRPr="00FF3F03">
              <w:rPr>
                <w:rFonts w:ascii="Times New Roman" w:hAnsi="Times New Roman" w:cs="Times New Roman"/>
                <w:sz w:val="24"/>
                <w:szCs w:val="24"/>
              </w:rPr>
              <w:t xml:space="preserve"> </w:t>
            </w:r>
            <w:r w:rsidRPr="00FF3F03" w:rsidR="00860A65">
              <w:rPr>
                <w:rFonts w:ascii="Times New Roman" w:hAnsi="Times New Roman" w:cs="Times New Roman"/>
                <w:sz w:val="24"/>
                <w:szCs w:val="24"/>
              </w:rPr>
              <w:t xml:space="preserve">regarding the tested </w:t>
            </w:r>
            <w:r w:rsidRPr="00FF3F03" w:rsidR="00AC681F">
              <w:rPr>
                <w:rFonts w:ascii="Times New Roman" w:hAnsi="Times New Roman" w:cs="Times New Roman"/>
                <w:sz w:val="24"/>
                <w:szCs w:val="24"/>
              </w:rPr>
              <w:t>HMI</w:t>
            </w:r>
            <w:r w:rsidR="00767AE6">
              <w:rPr>
                <w:rFonts w:ascii="Times New Roman" w:hAnsi="Times New Roman" w:cs="Times New Roman"/>
                <w:sz w:val="24"/>
                <w:szCs w:val="24"/>
              </w:rPr>
              <w:t xml:space="preserve"> </w:t>
            </w:r>
            <w:r w:rsidR="00813800">
              <w:rPr>
                <w:rFonts w:ascii="Times New Roman" w:hAnsi="Times New Roman" w:cs="Times New Roman"/>
                <w:sz w:val="24"/>
                <w:szCs w:val="24"/>
              </w:rPr>
              <w:t>characteristics</w:t>
            </w:r>
            <w:r w:rsidRPr="00FF3F03">
              <w:rPr>
                <w:rFonts w:ascii="Times New Roman" w:hAnsi="Times New Roman" w:cs="Times New Roman"/>
                <w:sz w:val="24"/>
                <w:szCs w:val="24"/>
              </w:rPr>
              <w:t>.</w:t>
            </w:r>
            <w:r w:rsidRPr="00FF3F03" w:rsidR="000136EB">
              <w:rPr>
                <w:rFonts w:ascii="Times New Roman" w:hAnsi="Times New Roman" w:cs="Times New Roman"/>
                <w:sz w:val="24"/>
                <w:szCs w:val="24"/>
              </w:rPr>
              <w:t xml:space="preserve"> Participants’ responses to scale-based questions will be combined for analysis. Responses to open-ended questions will be qualitatively summarized and described in the technical report without reference to individual participants. </w:t>
            </w:r>
          </w:p>
          <w:p w:rsidR="00D9313B" w:rsidRPr="00FF3F03" w:rsidP="00183B08" w14:paraId="1BD4F560" w14:textId="74CD608F">
            <w:pPr>
              <w:tabs>
                <w:tab w:val="left" w:pos="5760"/>
              </w:tabs>
              <w:spacing w:after="0" w:line="240" w:lineRule="auto"/>
              <w:rPr>
                <w:rFonts w:ascii="Times New Roman" w:hAnsi="Times New Roman" w:cs="Times New Roman"/>
                <w:sz w:val="24"/>
                <w:szCs w:val="24"/>
              </w:rPr>
            </w:pPr>
          </w:p>
        </w:tc>
      </w:tr>
      <w:tr w14:paraId="521448D4" w14:textId="77777777" w:rsidTr="66C839C6">
        <w:tblPrEx>
          <w:tblW w:w="0" w:type="auto"/>
          <w:tblLook w:val="04A0"/>
        </w:tblPrEx>
        <w:tc>
          <w:tcPr>
            <w:tcW w:w="9360" w:type="dxa"/>
            <w:shd w:val="clear" w:color="auto" w:fill="F2F2F2" w:themeFill="background1" w:themeFillShade="F2"/>
          </w:tcPr>
          <w:p w:rsidR="00AB3C2B" w:rsidRPr="00FF3F03" w:rsidP="00711902" w14:paraId="5A8C43DD" w14:textId="510F8BA3">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b/>
                <w:sz w:val="24"/>
                <w:szCs w:val="24"/>
              </w:rPr>
              <w:t>B</w:t>
            </w:r>
            <w:r w:rsidRPr="00FF3F03">
              <w:rPr>
                <w:rFonts w:ascii="Times New Roman" w:hAnsi="Times New Roman" w:cs="Times New Roman"/>
                <w:b/>
                <w:sz w:val="24"/>
                <w:szCs w:val="24"/>
              </w:rPr>
              <w:t xml:space="preserve">3. </w:t>
            </w:r>
            <w:r w:rsidRPr="00FF3F03">
              <w:rPr>
                <w:rFonts w:ascii="Times New Roman" w:hAnsi="Times New Roman" w:cs="Times New Roman"/>
                <w:b/>
                <w:sz w:val="24"/>
                <w:szCs w:val="24"/>
                <w:u w:val="single"/>
              </w:rPr>
              <w:t>Describe methods to maximize response rate</w:t>
            </w:r>
            <w:r w:rsidRPr="00FF3F03" w:rsidR="00FE7966">
              <w:rPr>
                <w:rFonts w:ascii="Times New Roman" w:hAnsi="Times New Roman" w:cs="Times New Roman"/>
                <w:b/>
                <w:sz w:val="24"/>
                <w:szCs w:val="24"/>
                <w:u w:val="single"/>
              </w:rPr>
              <w:t>s</w:t>
            </w:r>
            <w:r w:rsidRPr="00FF3F03">
              <w:rPr>
                <w:rFonts w:ascii="Times New Roman" w:hAnsi="Times New Roman" w:cs="Times New Roman"/>
                <w:b/>
                <w:sz w:val="24"/>
                <w:szCs w:val="24"/>
              </w:rPr>
              <w:t>.</w:t>
            </w:r>
            <w:r w:rsidRPr="00FF3F03">
              <w:rPr>
                <w:rFonts w:ascii="Times New Roman" w:hAnsi="Times New Roman" w:cs="Times New Roman"/>
                <w:sz w:val="24"/>
                <w:szCs w:val="24"/>
              </w:rPr>
              <w:t xml:space="preserve"> </w:t>
            </w:r>
          </w:p>
        </w:tc>
      </w:tr>
      <w:tr w14:paraId="70B97644" w14:textId="77777777" w:rsidTr="66C839C6">
        <w:tblPrEx>
          <w:tblW w:w="0" w:type="auto"/>
          <w:tblLook w:val="04A0"/>
        </w:tblPrEx>
        <w:tc>
          <w:tcPr>
            <w:tcW w:w="9360" w:type="dxa"/>
            <w:tcBorders>
              <w:bottom w:val="single" w:sz="4" w:space="0" w:color="auto"/>
            </w:tcBorders>
          </w:tcPr>
          <w:p w:rsidR="003B5EBD" w:rsidRPr="00FF3F03" w:rsidP="00711902" w14:paraId="6A29B7B3" w14:textId="1C8BDB93">
            <w:pPr>
              <w:tabs>
                <w:tab w:val="left" w:pos="5760"/>
              </w:tabs>
              <w:autoSpaceDE w:val="0"/>
              <w:autoSpaceDN w:val="0"/>
              <w:adjustRightInd w:val="0"/>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Study recruitment will be accomplished </w:t>
            </w:r>
            <w:r w:rsidRPr="00FF3F03" w:rsidR="00711902">
              <w:rPr>
                <w:rFonts w:ascii="Times New Roman" w:hAnsi="Times New Roman" w:cs="Times New Roman"/>
                <w:sz w:val="24"/>
                <w:szCs w:val="24"/>
              </w:rPr>
              <w:t>using print (newspaper or flyer)</w:t>
            </w:r>
            <w:r w:rsidRPr="00FF3F03" w:rsidR="00AC681F">
              <w:rPr>
                <w:rFonts w:ascii="Times New Roman" w:hAnsi="Times New Roman" w:cs="Times New Roman"/>
                <w:sz w:val="24"/>
                <w:szCs w:val="24"/>
              </w:rPr>
              <w:t xml:space="preserve"> or</w:t>
            </w:r>
            <w:r w:rsidRPr="00FF3F03" w:rsidR="00711902">
              <w:rPr>
                <w:rFonts w:ascii="Times New Roman" w:hAnsi="Times New Roman" w:cs="Times New Roman"/>
                <w:sz w:val="24"/>
                <w:szCs w:val="24"/>
              </w:rPr>
              <w:t xml:space="preserve"> online study recruitment advertisements, and/or mailed invitations to registered Ohio owners of specific vehicle models</w:t>
            </w:r>
            <w:r w:rsidRPr="00FF3F03">
              <w:rPr>
                <w:rFonts w:ascii="Times New Roman" w:hAnsi="Times New Roman" w:cs="Times New Roman"/>
                <w:sz w:val="24"/>
                <w:szCs w:val="24"/>
              </w:rPr>
              <w:t>. Individuals interested in participation will respond to the advertisement by visiting a secure website containing a brief study description. Along with the study description, a web link will be provided that interested candidate participants can follow to begin the screening process.</w:t>
            </w:r>
          </w:p>
          <w:p w:rsidR="000C2E65" w:rsidRPr="00FF3F03" w:rsidP="00711902" w14:paraId="022E0173" w14:textId="77777777">
            <w:pPr>
              <w:tabs>
                <w:tab w:val="left" w:pos="5760"/>
              </w:tabs>
              <w:autoSpaceDE w:val="0"/>
              <w:autoSpaceDN w:val="0"/>
              <w:adjustRightInd w:val="0"/>
              <w:spacing w:after="0" w:line="240" w:lineRule="auto"/>
              <w:rPr>
                <w:rFonts w:ascii="Times New Roman" w:hAnsi="Times New Roman" w:cs="Times New Roman"/>
                <w:sz w:val="24"/>
                <w:szCs w:val="24"/>
              </w:rPr>
            </w:pPr>
          </w:p>
          <w:p w:rsidR="004E4460" w:rsidRPr="00FF3F03" w:rsidP="00711902" w14:paraId="76AE3B5A" w14:textId="3C7356EB">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Study </w:t>
            </w:r>
            <w:r w:rsidRPr="00FF3F03" w:rsidR="002A5713">
              <w:rPr>
                <w:rFonts w:ascii="Times New Roman" w:hAnsi="Times New Roman" w:cs="Times New Roman"/>
                <w:sz w:val="24"/>
                <w:szCs w:val="24"/>
              </w:rPr>
              <w:t>participa</w:t>
            </w:r>
            <w:r w:rsidRPr="00FF3F03" w:rsidR="00CE6B49">
              <w:rPr>
                <w:rFonts w:ascii="Times New Roman" w:hAnsi="Times New Roman" w:cs="Times New Roman"/>
                <w:sz w:val="24"/>
                <w:szCs w:val="24"/>
              </w:rPr>
              <w:t>tion likelihood will be increased</w:t>
            </w:r>
            <w:r w:rsidRPr="00FF3F03" w:rsidR="002A5713">
              <w:rPr>
                <w:rFonts w:ascii="Times New Roman" w:hAnsi="Times New Roman" w:cs="Times New Roman"/>
                <w:sz w:val="24"/>
                <w:szCs w:val="24"/>
              </w:rPr>
              <w:t xml:space="preserve"> </w:t>
            </w:r>
            <w:r w:rsidRPr="00FF3F03" w:rsidR="00CE6B49">
              <w:rPr>
                <w:rFonts w:ascii="Times New Roman" w:hAnsi="Times New Roman" w:cs="Times New Roman"/>
                <w:sz w:val="24"/>
                <w:szCs w:val="24"/>
              </w:rPr>
              <w:t>by the provision of monetary compensation</w:t>
            </w:r>
            <w:r w:rsidRPr="00FF3F03" w:rsidR="002A5713">
              <w:rPr>
                <w:rFonts w:ascii="Times New Roman" w:hAnsi="Times New Roman" w:cs="Times New Roman"/>
                <w:sz w:val="24"/>
                <w:szCs w:val="24"/>
              </w:rPr>
              <w:t xml:space="preserve"> at an hourly rate</w:t>
            </w:r>
            <w:r w:rsidRPr="00FF3F03" w:rsidR="00AC681F">
              <w:rPr>
                <w:rFonts w:ascii="Times New Roman" w:hAnsi="Times New Roman" w:cs="Times New Roman"/>
                <w:sz w:val="24"/>
                <w:szCs w:val="24"/>
              </w:rPr>
              <w:t>,</w:t>
            </w:r>
            <w:r w:rsidRPr="00FF3F03" w:rsidR="002A5713">
              <w:rPr>
                <w:rFonts w:ascii="Times New Roman" w:hAnsi="Times New Roman" w:cs="Times New Roman"/>
                <w:sz w:val="24"/>
                <w:szCs w:val="24"/>
              </w:rPr>
              <w:t xml:space="preserve"> </w:t>
            </w:r>
            <w:r w:rsidRPr="00FF3F03" w:rsidR="00CE6B49">
              <w:rPr>
                <w:rFonts w:ascii="Times New Roman" w:hAnsi="Times New Roman" w:cs="Times New Roman"/>
                <w:sz w:val="24"/>
                <w:szCs w:val="24"/>
              </w:rPr>
              <w:t>as well as mileage</w:t>
            </w:r>
            <w:r w:rsidRPr="00FF3F03" w:rsidR="002A5713">
              <w:rPr>
                <w:rFonts w:ascii="Times New Roman" w:hAnsi="Times New Roman" w:cs="Times New Roman"/>
                <w:sz w:val="24"/>
                <w:szCs w:val="24"/>
              </w:rPr>
              <w:t xml:space="preserve"> reimbursement for travel to and from the test site. Monetary compensation is consistent with normal experimental practice and should encourage study participation.</w:t>
            </w:r>
            <w:r w:rsidRPr="00FF3F03" w:rsidR="00C20A0F">
              <w:rPr>
                <w:rFonts w:ascii="Times New Roman" w:hAnsi="Times New Roman" w:cs="Times New Roman"/>
                <w:sz w:val="24"/>
                <w:szCs w:val="24"/>
              </w:rPr>
              <w:t xml:space="preserve"> We anticipate payment to</w:t>
            </w:r>
            <w:r w:rsidRPr="00FF3F03" w:rsidR="00BC475D">
              <w:rPr>
                <w:rFonts w:ascii="Times New Roman" w:hAnsi="Times New Roman" w:cs="Times New Roman"/>
                <w:sz w:val="24"/>
                <w:szCs w:val="24"/>
              </w:rPr>
              <w:t xml:space="preserve"> both</w:t>
            </w:r>
            <w:r w:rsidRPr="00FF3F03" w:rsidR="00C20A0F">
              <w:rPr>
                <w:rFonts w:ascii="Times New Roman" w:hAnsi="Times New Roman" w:cs="Times New Roman"/>
                <w:sz w:val="24"/>
                <w:szCs w:val="24"/>
              </w:rPr>
              <w:t xml:space="preserve"> </w:t>
            </w:r>
            <w:r w:rsidRPr="00FF3F03" w:rsidR="00D56A55">
              <w:rPr>
                <w:rFonts w:ascii="Times New Roman" w:hAnsi="Times New Roman" w:cs="Times New Roman"/>
                <w:sz w:val="24"/>
                <w:szCs w:val="24"/>
              </w:rPr>
              <w:t xml:space="preserve">light </w:t>
            </w:r>
            <w:r w:rsidRPr="00FF3F03" w:rsidR="00F23701">
              <w:rPr>
                <w:rFonts w:ascii="Times New Roman" w:hAnsi="Times New Roman" w:cs="Times New Roman"/>
                <w:sz w:val="24"/>
                <w:szCs w:val="24"/>
              </w:rPr>
              <w:t>vehicle</w:t>
            </w:r>
            <w:r w:rsidRPr="00FF3F03" w:rsidR="00C20A0F">
              <w:rPr>
                <w:rFonts w:ascii="Times New Roman" w:hAnsi="Times New Roman" w:cs="Times New Roman"/>
                <w:sz w:val="24"/>
                <w:szCs w:val="24"/>
              </w:rPr>
              <w:t xml:space="preserve"> </w:t>
            </w:r>
            <w:r w:rsidRPr="00FF3F03" w:rsidR="00BC475D">
              <w:rPr>
                <w:rFonts w:ascii="Times New Roman" w:hAnsi="Times New Roman" w:cs="Times New Roman"/>
                <w:sz w:val="24"/>
                <w:szCs w:val="24"/>
              </w:rPr>
              <w:t xml:space="preserve">and heavy truck </w:t>
            </w:r>
            <w:r w:rsidRPr="00FF3F03" w:rsidR="00C20A0F">
              <w:rPr>
                <w:rFonts w:ascii="Times New Roman" w:hAnsi="Times New Roman" w:cs="Times New Roman"/>
                <w:sz w:val="24"/>
                <w:szCs w:val="24"/>
              </w:rPr>
              <w:t xml:space="preserve">drivers at an </w:t>
            </w:r>
            <w:r w:rsidRPr="00FF3F03" w:rsidR="00860A65">
              <w:rPr>
                <w:rFonts w:ascii="Times New Roman" w:hAnsi="Times New Roman" w:cs="Times New Roman"/>
                <w:sz w:val="24"/>
                <w:szCs w:val="24"/>
              </w:rPr>
              <w:t xml:space="preserve">anticipated </w:t>
            </w:r>
            <w:r w:rsidRPr="00FF3F03" w:rsidR="00C20A0F">
              <w:rPr>
                <w:rFonts w:ascii="Times New Roman" w:hAnsi="Times New Roman" w:cs="Times New Roman"/>
                <w:sz w:val="24"/>
                <w:szCs w:val="24"/>
              </w:rPr>
              <w:t>hourly rate of approximately $</w:t>
            </w:r>
            <w:r w:rsidRPr="00FF3F03" w:rsidR="000E1415">
              <w:rPr>
                <w:rFonts w:ascii="Times New Roman" w:hAnsi="Times New Roman" w:cs="Times New Roman"/>
                <w:sz w:val="24"/>
                <w:szCs w:val="24"/>
              </w:rPr>
              <w:t>65</w:t>
            </w:r>
            <w:r w:rsidRPr="00FF3F03" w:rsidR="00C20A0F">
              <w:rPr>
                <w:rFonts w:ascii="Times New Roman" w:hAnsi="Times New Roman" w:cs="Times New Roman"/>
                <w:sz w:val="24"/>
                <w:szCs w:val="24"/>
              </w:rPr>
              <w:t>.00.</w:t>
            </w:r>
            <w:r w:rsidRPr="00FF3F03" w:rsidR="00801B69">
              <w:rPr>
                <w:rFonts w:ascii="Times New Roman" w:hAnsi="Times New Roman" w:cs="Times New Roman"/>
                <w:sz w:val="24"/>
                <w:szCs w:val="24"/>
              </w:rPr>
              <w:t xml:space="preserve"> </w:t>
            </w:r>
          </w:p>
          <w:p w:rsidR="000C2E65" w:rsidRPr="00FF3F03" w:rsidP="00711902" w14:paraId="3FF68E2F" w14:textId="75B9DF08">
            <w:pPr>
              <w:tabs>
                <w:tab w:val="left" w:pos="5760"/>
              </w:tabs>
              <w:spacing w:after="0" w:line="240" w:lineRule="auto"/>
              <w:rPr>
                <w:rFonts w:ascii="Times New Roman" w:hAnsi="Times New Roman" w:cs="Times New Roman"/>
                <w:sz w:val="24"/>
                <w:szCs w:val="24"/>
              </w:rPr>
            </w:pPr>
          </w:p>
        </w:tc>
      </w:tr>
      <w:tr w14:paraId="58BD2B61" w14:textId="77777777" w:rsidTr="66C839C6">
        <w:tblPrEx>
          <w:tblW w:w="0" w:type="auto"/>
          <w:tblLook w:val="04A0"/>
        </w:tblPrEx>
        <w:tc>
          <w:tcPr>
            <w:tcW w:w="9360" w:type="dxa"/>
            <w:shd w:val="clear" w:color="auto" w:fill="F2F2F2" w:themeFill="background1" w:themeFillShade="F2"/>
          </w:tcPr>
          <w:p w:rsidR="00AB3C2B" w:rsidRPr="00FF3F03" w:rsidP="00711902" w14:paraId="15FAFCB3" w14:textId="5C6CD231">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b/>
                <w:sz w:val="24"/>
                <w:szCs w:val="24"/>
              </w:rPr>
              <w:t>B</w:t>
            </w:r>
            <w:r w:rsidRPr="00FF3F03">
              <w:rPr>
                <w:rFonts w:ascii="Times New Roman" w:hAnsi="Times New Roman" w:cs="Times New Roman"/>
                <w:b/>
                <w:sz w:val="24"/>
                <w:szCs w:val="24"/>
              </w:rPr>
              <w:t xml:space="preserve">4. </w:t>
            </w:r>
            <w:r w:rsidRPr="00FF3F03">
              <w:rPr>
                <w:rFonts w:ascii="Times New Roman" w:hAnsi="Times New Roman" w:cs="Times New Roman"/>
                <w:b/>
                <w:sz w:val="24"/>
                <w:szCs w:val="24"/>
                <w:u w:val="single"/>
              </w:rPr>
              <w:t>Describe any tests of procedures or methods to be undertaken.</w:t>
            </w:r>
          </w:p>
        </w:tc>
      </w:tr>
    </w:tbl>
    <w:p w:rsidR="00984334" w:rsidRPr="00FF3F03" w:rsidP="00711902" w14:paraId="478B2F23" w14:textId="1D6760E3">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Participants </w:t>
      </w:r>
      <w:r w:rsidRPr="00FF3F03" w:rsidR="00337D6D">
        <w:rPr>
          <w:rFonts w:ascii="Times New Roman" w:hAnsi="Times New Roman" w:cs="Times New Roman"/>
          <w:sz w:val="24"/>
          <w:szCs w:val="24"/>
        </w:rPr>
        <w:t xml:space="preserve">in stationary HMI visual angle measurement testing </w:t>
      </w:r>
      <w:r w:rsidRPr="00FF3F03">
        <w:rPr>
          <w:rFonts w:ascii="Times New Roman" w:hAnsi="Times New Roman" w:cs="Times New Roman"/>
          <w:sz w:val="24"/>
          <w:szCs w:val="24"/>
        </w:rPr>
        <w:t xml:space="preserve">will sit in a stationary vehicle, and measurements will be taken using a </w:t>
      </w:r>
      <w:r w:rsidRPr="00FF3F03" w:rsidR="000E1415">
        <w:rPr>
          <w:rFonts w:ascii="Times New Roman" w:hAnsi="Times New Roman" w:cs="Times New Roman"/>
          <w:sz w:val="24"/>
          <w:szCs w:val="24"/>
        </w:rPr>
        <w:t>coordinate measuring machine</w:t>
      </w:r>
      <w:r w:rsidRPr="00FF3F03" w:rsidR="000D53CF">
        <w:rPr>
          <w:rFonts w:ascii="Times New Roman" w:hAnsi="Times New Roman" w:cs="Times New Roman"/>
          <w:sz w:val="24"/>
          <w:szCs w:val="24"/>
        </w:rPr>
        <w:t xml:space="preserve"> for use in calculating their visual angle to</w:t>
      </w:r>
      <w:r w:rsidRPr="00FF3F03">
        <w:rPr>
          <w:rFonts w:ascii="Times New Roman" w:hAnsi="Times New Roman" w:cs="Times New Roman"/>
          <w:sz w:val="24"/>
          <w:szCs w:val="24"/>
        </w:rPr>
        <w:t xml:space="preserve"> different </w:t>
      </w:r>
      <w:r w:rsidRPr="00FF3F03" w:rsidR="00337D6D">
        <w:rPr>
          <w:rFonts w:ascii="Times New Roman" w:hAnsi="Times New Roman" w:cs="Times New Roman"/>
          <w:sz w:val="24"/>
          <w:szCs w:val="24"/>
        </w:rPr>
        <w:t>landmarks on the vehicle</w:t>
      </w:r>
      <w:r w:rsidRPr="00FF3F03" w:rsidR="000D53CF">
        <w:rPr>
          <w:rFonts w:ascii="Times New Roman" w:hAnsi="Times New Roman" w:cs="Times New Roman"/>
          <w:sz w:val="24"/>
          <w:szCs w:val="24"/>
        </w:rPr>
        <w:t>’s instrument panel and crash avoidance HMI</w:t>
      </w:r>
      <w:r w:rsidRPr="00FF3F03">
        <w:rPr>
          <w:rFonts w:ascii="Times New Roman" w:hAnsi="Times New Roman" w:cs="Times New Roman"/>
          <w:sz w:val="24"/>
          <w:szCs w:val="24"/>
        </w:rPr>
        <w:t xml:space="preserve">. This may be repeated across different vehicle types. </w:t>
      </w:r>
      <w:r w:rsidRPr="00FF3F03" w:rsidR="0072721F">
        <w:rPr>
          <w:rFonts w:ascii="Times New Roman" w:hAnsi="Times New Roman" w:cs="Times New Roman"/>
          <w:sz w:val="24"/>
          <w:szCs w:val="24"/>
        </w:rPr>
        <w:t xml:space="preserve">The objective is to understand where </w:t>
      </w:r>
      <w:r w:rsidRPr="00FF3F03" w:rsidR="00D81333">
        <w:rPr>
          <w:rFonts w:ascii="Times New Roman" w:hAnsi="Times New Roman" w:cs="Times New Roman"/>
          <w:sz w:val="24"/>
          <w:szCs w:val="24"/>
        </w:rPr>
        <w:t>crash avoidance warning system</w:t>
      </w:r>
      <w:r w:rsidRPr="00FF3F03" w:rsidR="00B363AD">
        <w:rPr>
          <w:rFonts w:ascii="Times New Roman" w:hAnsi="Times New Roman" w:cs="Times New Roman"/>
          <w:sz w:val="24"/>
          <w:szCs w:val="24"/>
        </w:rPr>
        <w:t xml:space="preserve"> </w:t>
      </w:r>
      <w:r w:rsidRPr="00FF3F03" w:rsidR="0072721F">
        <w:rPr>
          <w:rFonts w:ascii="Times New Roman" w:hAnsi="Times New Roman" w:cs="Times New Roman"/>
          <w:sz w:val="24"/>
          <w:szCs w:val="24"/>
        </w:rPr>
        <w:t>HMI placed at different visual angle measurements fall across multiple vehicles for the general public.</w:t>
      </w:r>
      <w:r w:rsidRPr="00FF3F03" w:rsidR="00A80D4A">
        <w:rPr>
          <w:rFonts w:ascii="Times New Roman" w:hAnsi="Times New Roman" w:cs="Times New Roman"/>
          <w:sz w:val="24"/>
          <w:szCs w:val="24"/>
        </w:rPr>
        <w:t xml:space="preserve"> </w:t>
      </w:r>
      <w:r w:rsidRPr="00FF3F03" w:rsidR="0037083B">
        <w:rPr>
          <w:rFonts w:ascii="Times New Roman" w:hAnsi="Times New Roman" w:cs="Times New Roman"/>
          <w:sz w:val="24"/>
          <w:szCs w:val="24"/>
        </w:rPr>
        <w:t xml:space="preserve">This information could be used to assert required locations for visual warning components of </w:t>
      </w:r>
      <w:r w:rsidRPr="00FF3F03" w:rsidR="00D81333">
        <w:rPr>
          <w:rFonts w:ascii="Times New Roman" w:hAnsi="Times New Roman" w:cs="Times New Roman"/>
          <w:sz w:val="24"/>
          <w:szCs w:val="24"/>
        </w:rPr>
        <w:t>crash avoidance warning system</w:t>
      </w:r>
      <w:r w:rsidRPr="00FF3F03" w:rsidR="0037083B">
        <w:rPr>
          <w:rFonts w:ascii="Times New Roman" w:hAnsi="Times New Roman" w:cs="Times New Roman"/>
          <w:sz w:val="24"/>
          <w:szCs w:val="24"/>
        </w:rPr>
        <w:t xml:space="preserve"> HMIs.</w:t>
      </w:r>
    </w:p>
    <w:p w:rsidR="00681526" w:rsidRPr="00FF3F03" w:rsidP="00711902" w14:paraId="31D177D6" w14:textId="1D92594D">
      <w:pPr>
        <w:tabs>
          <w:tab w:val="left" w:pos="5760"/>
        </w:tabs>
        <w:spacing w:after="0" w:line="240" w:lineRule="auto"/>
        <w:rPr>
          <w:rFonts w:ascii="Times New Roman" w:hAnsi="Times New Roman" w:cs="Times New Roman"/>
          <w:i/>
          <w:iCs/>
          <w:sz w:val="24"/>
          <w:szCs w:val="24"/>
        </w:rPr>
      </w:pPr>
    </w:p>
    <w:p w:rsidR="00681526" w:rsidRPr="00FF3F03" w:rsidP="00711902" w14:paraId="5D60B605" w14:textId="329899DF">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For testing involving driving an instrumented vehicle, a</w:t>
      </w:r>
      <w:r w:rsidRPr="00FF3F03">
        <w:rPr>
          <w:rFonts w:ascii="Times New Roman" w:hAnsi="Times New Roman" w:cs="Times New Roman"/>
          <w:sz w:val="24"/>
          <w:szCs w:val="24"/>
        </w:rPr>
        <w:t xml:space="preserve">ll </w:t>
      </w:r>
      <w:r w:rsidRPr="00FF3F03" w:rsidR="00D81333">
        <w:rPr>
          <w:rFonts w:ascii="Times New Roman" w:hAnsi="Times New Roman" w:cs="Times New Roman"/>
          <w:sz w:val="24"/>
          <w:szCs w:val="24"/>
        </w:rPr>
        <w:t>crash avoidance warning system</w:t>
      </w:r>
      <w:r w:rsidRPr="00FF3F03" w:rsidR="00B363AD">
        <w:rPr>
          <w:rFonts w:ascii="Times New Roman" w:hAnsi="Times New Roman" w:cs="Times New Roman"/>
          <w:sz w:val="24"/>
          <w:szCs w:val="24"/>
        </w:rPr>
        <w:t xml:space="preserve"> </w:t>
      </w:r>
      <w:r w:rsidR="004B7726">
        <w:rPr>
          <w:rFonts w:ascii="Times New Roman" w:hAnsi="Times New Roman" w:cs="Times New Roman"/>
          <w:sz w:val="24"/>
          <w:szCs w:val="24"/>
        </w:rPr>
        <w:t>HMI characteristics</w:t>
      </w:r>
      <w:r w:rsidRPr="00FF3F03">
        <w:rPr>
          <w:rFonts w:ascii="Times New Roman" w:hAnsi="Times New Roman" w:cs="Times New Roman"/>
          <w:sz w:val="24"/>
          <w:szCs w:val="24"/>
        </w:rPr>
        <w:t xml:space="preserve"> will utilize the same data collection approach. Vehicles will be equipped with varying </w:t>
      </w:r>
      <w:r w:rsidRPr="00FF3F03" w:rsidR="00D81333">
        <w:rPr>
          <w:rFonts w:ascii="Times New Roman" w:hAnsi="Times New Roman" w:cs="Times New Roman"/>
          <w:sz w:val="24"/>
          <w:szCs w:val="24"/>
        </w:rPr>
        <w:t>crash avoidance warning system</w:t>
      </w:r>
      <w:r w:rsidRPr="00FF3F03" w:rsidR="00B363AD">
        <w:rPr>
          <w:rFonts w:ascii="Times New Roman" w:hAnsi="Times New Roman" w:cs="Times New Roman"/>
          <w:sz w:val="24"/>
          <w:szCs w:val="24"/>
        </w:rPr>
        <w:t xml:space="preserve"> </w:t>
      </w:r>
      <w:r w:rsidR="004B7726">
        <w:rPr>
          <w:rFonts w:ascii="Times New Roman" w:hAnsi="Times New Roman" w:cs="Times New Roman"/>
          <w:sz w:val="24"/>
          <w:szCs w:val="24"/>
        </w:rPr>
        <w:t>HMI characteristics</w:t>
      </w:r>
      <w:r w:rsidRPr="00FF3F03">
        <w:rPr>
          <w:rFonts w:ascii="Times New Roman" w:hAnsi="Times New Roman" w:cs="Times New Roman"/>
          <w:sz w:val="24"/>
          <w:szCs w:val="24"/>
        </w:rPr>
        <w:t xml:space="preserve">. Participants will be randomly assigned </w:t>
      </w:r>
      <w:r w:rsidRPr="00FF3F03" w:rsidR="000D53CF">
        <w:rPr>
          <w:rFonts w:ascii="Times New Roman" w:hAnsi="Times New Roman" w:cs="Times New Roman"/>
          <w:sz w:val="24"/>
          <w:szCs w:val="24"/>
        </w:rPr>
        <w:t xml:space="preserve">randomly </w:t>
      </w:r>
      <w:r w:rsidRPr="00FF3F03">
        <w:rPr>
          <w:rFonts w:ascii="Times New Roman" w:hAnsi="Times New Roman" w:cs="Times New Roman"/>
          <w:sz w:val="24"/>
          <w:szCs w:val="24"/>
        </w:rPr>
        <w:t xml:space="preserve">to the order of </w:t>
      </w:r>
      <w:r w:rsidRPr="00FF3F03" w:rsidR="00D81333">
        <w:rPr>
          <w:rFonts w:ascii="Times New Roman" w:hAnsi="Times New Roman" w:cs="Times New Roman"/>
          <w:sz w:val="24"/>
          <w:szCs w:val="24"/>
        </w:rPr>
        <w:t>crash avoidance warning system</w:t>
      </w:r>
      <w:r w:rsidRPr="00FF3F03" w:rsidR="00B363AD">
        <w:rPr>
          <w:rFonts w:ascii="Times New Roman" w:hAnsi="Times New Roman" w:cs="Times New Roman"/>
          <w:sz w:val="24"/>
          <w:szCs w:val="24"/>
        </w:rPr>
        <w:t xml:space="preserve"> </w:t>
      </w:r>
      <w:r w:rsidR="004B7726">
        <w:rPr>
          <w:rFonts w:ascii="Times New Roman" w:hAnsi="Times New Roman" w:cs="Times New Roman"/>
          <w:sz w:val="24"/>
          <w:szCs w:val="24"/>
        </w:rPr>
        <w:t>HMI characteristics</w:t>
      </w:r>
      <w:r w:rsidRPr="00FF3F03">
        <w:rPr>
          <w:rFonts w:ascii="Times New Roman" w:hAnsi="Times New Roman" w:cs="Times New Roman"/>
          <w:sz w:val="24"/>
          <w:szCs w:val="24"/>
        </w:rPr>
        <w:t xml:space="preserve">. Participants will be asked to drive a government-owned instrumented vehicle </w:t>
      </w:r>
      <w:r w:rsidRPr="00FF3F03" w:rsidR="000D53CF">
        <w:rPr>
          <w:rFonts w:ascii="Times New Roman" w:hAnsi="Times New Roman" w:cs="Times New Roman"/>
          <w:sz w:val="24"/>
          <w:szCs w:val="24"/>
        </w:rPr>
        <w:t>on a test track, public road, or in a simulated environment (i.e., driving simulator)</w:t>
      </w:r>
      <w:r w:rsidRPr="00FF3F03">
        <w:rPr>
          <w:rFonts w:ascii="Times New Roman" w:hAnsi="Times New Roman" w:cs="Times New Roman"/>
          <w:sz w:val="24"/>
          <w:szCs w:val="24"/>
        </w:rPr>
        <w:t xml:space="preserve">. </w:t>
      </w:r>
      <w:r w:rsidRPr="00FF3F03" w:rsidR="00860A65">
        <w:rPr>
          <w:rFonts w:ascii="Times New Roman" w:hAnsi="Times New Roman" w:cs="Times New Roman"/>
          <w:sz w:val="24"/>
          <w:szCs w:val="24"/>
        </w:rPr>
        <w:t>Participants’ driving behavior will be observed and recorded and t</w:t>
      </w:r>
      <w:r w:rsidRPr="00FF3F03">
        <w:rPr>
          <w:rFonts w:ascii="Times New Roman" w:hAnsi="Times New Roman" w:cs="Times New Roman"/>
          <w:sz w:val="24"/>
          <w:szCs w:val="24"/>
        </w:rPr>
        <w:t xml:space="preserve">hey </w:t>
      </w:r>
      <w:r w:rsidRPr="00FF3F03" w:rsidR="00860A65">
        <w:rPr>
          <w:rFonts w:ascii="Times New Roman" w:hAnsi="Times New Roman" w:cs="Times New Roman"/>
          <w:sz w:val="24"/>
          <w:szCs w:val="24"/>
        </w:rPr>
        <w:t xml:space="preserve">may </w:t>
      </w:r>
      <w:r w:rsidRPr="00FF3F03">
        <w:rPr>
          <w:rFonts w:ascii="Times New Roman" w:hAnsi="Times New Roman" w:cs="Times New Roman"/>
          <w:sz w:val="24"/>
          <w:szCs w:val="24"/>
        </w:rPr>
        <w:t>be presented with a crash-imminent condition stimulus</w:t>
      </w:r>
      <w:r w:rsidRPr="00FF3F03" w:rsidR="0072721F">
        <w:rPr>
          <w:rFonts w:ascii="Times New Roman" w:hAnsi="Times New Roman" w:cs="Times New Roman"/>
          <w:sz w:val="24"/>
          <w:szCs w:val="24"/>
        </w:rPr>
        <w:t>,</w:t>
      </w:r>
      <w:r w:rsidRPr="00FF3F03">
        <w:rPr>
          <w:rFonts w:ascii="Times New Roman" w:hAnsi="Times New Roman" w:cs="Times New Roman"/>
          <w:sz w:val="24"/>
          <w:szCs w:val="24"/>
        </w:rPr>
        <w:t xml:space="preserve"> and their </w:t>
      </w:r>
      <w:r w:rsidRPr="00FF3F03" w:rsidR="000D53CF">
        <w:rPr>
          <w:rFonts w:ascii="Times New Roman" w:hAnsi="Times New Roman" w:cs="Times New Roman"/>
          <w:sz w:val="24"/>
          <w:szCs w:val="24"/>
        </w:rPr>
        <w:t>crash avoidance</w:t>
      </w:r>
      <w:r w:rsidRPr="00FF3F03">
        <w:rPr>
          <w:rFonts w:ascii="Times New Roman" w:hAnsi="Times New Roman" w:cs="Times New Roman"/>
          <w:sz w:val="24"/>
          <w:szCs w:val="24"/>
        </w:rPr>
        <w:t xml:space="preserve"> response </w:t>
      </w:r>
      <w:r w:rsidRPr="00FF3F03" w:rsidR="000D53CF">
        <w:rPr>
          <w:rFonts w:ascii="Times New Roman" w:hAnsi="Times New Roman" w:cs="Times New Roman"/>
          <w:sz w:val="24"/>
          <w:szCs w:val="24"/>
        </w:rPr>
        <w:t xml:space="preserve">(i.e., onset of braking and steering inputs) </w:t>
      </w:r>
      <w:r w:rsidRPr="00FF3F03">
        <w:rPr>
          <w:rFonts w:ascii="Times New Roman" w:hAnsi="Times New Roman" w:cs="Times New Roman"/>
          <w:sz w:val="24"/>
          <w:szCs w:val="24"/>
        </w:rPr>
        <w:t xml:space="preserve">times will be measured as a function of visual warning location (e.g., down-angle) or other HMI characteristics. This will be repeated until all conditions are evaluated. </w:t>
      </w:r>
    </w:p>
    <w:p w:rsidR="00681526" w:rsidRPr="00FF3F03" w:rsidP="00711902" w14:paraId="6233C9C9" w14:textId="6542648B">
      <w:pPr>
        <w:tabs>
          <w:tab w:val="left" w:pos="5760"/>
        </w:tabs>
        <w:spacing w:after="0" w:line="240" w:lineRule="auto"/>
        <w:rPr>
          <w:rFonts w:ascii="Times New Roman" w:hAnsi="Times New Roman" w:cs="Times New Roman"/>
          <w:sz w:val="24"/>
          <w:szCs w:val="24"/>
        </w:rPr>
      </w:pPr>
    </w:p>
    <w:p w:rsidR="00681526" w:rsidRPr="00FF3F03" w:rsidP="00711902" w14:paraId="6BCEB125" w14:textId="2588251E">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Anticipated r</w:t>
      </w:r>
      <w:r w:rsidRPr="00FF3F03">
        <w:rPr>
          <w:rFonts w:ascii="Times New Roman" w:hAnsi="Times New Roman" w:cs="Times New Roman"/>
          <w:sz w:val="24"/>
          <w:szCs w:val="24"/>
        </w:rPr>
        <w:t xml:space="preserve">esearch questions being investigated in </w:t>
      </w:r>
      <w:r w:rsidRPr="00FF3F03" w:rsidR="003B5EEB">
        <w:rPr>
          <w:rFonts w:ascii="Times New Roman" w:hAnsi="Times New Roman" w:cs="Times New Roman"/>
          <w:sz w:val="24"/>
          <w:szCs w:val="24"/>
        </w:rPr>
        <w:t>driver behavior observation</w:t>
      </w:r>
      <w:r w:rsidRPr="00FF3F03">
        <w:rPr>
          <w:rFonts w:ascii="Times New Roman" w:hAnsi="Times New Roman" w:cs="Times New Roman"/>
          <w:sz w:val="24"/>
          <w:szCs w:val="24"/>
        </w:rPr>
        <w:t xml:space="preserve"> </w:t>
      </w:r>
      <w:r w:rsidRPr="00FF3F03" w:rsidR="003B5EEB">
        <w:rPr>
          <w:rFonts w:ascii="Times New Roman" w:hAnsi="Times New Roman" w:cs="Times New Roman"/>
          <w:sz w:val="24"/>
          <w:szCs w:val="24"/>
        </w:rPr>
        <w:t xml:space="preserve">experimental </w:t>
      </w:r>
      <w:r w:rsidRPr="00FF3F03">
        <w:rPr>
          <w:rFonts w:ascii="Times New Roman" w:hAnsi="Times New Roman" w:cs="Times New Roman"/>
          <w:sz w:val="24"/>
          <w:szCs w:val="24"/>
        </w:rPr>
        <w:t xml:space="preserve">data collection </w:t>
      </w:r>
      <w:r w:rsidRPr="00FF3F03" w:rsidR="00183B08">
        <w:rPr>
          <w:rFonts w:ascii="Times New Roman" w:hAnsi="Times New Roman" w:cs="Times New Roman"/>
          <w:sz w:val="24"/>
          <w:szCs w:val="24"/>
        </w:rPr>
        <w:t>are described below.</w:t>
      </w:r>
      <w:r w:rsidRPr="00FF3F03">
        <w:rPr>
          <w:rFonts w:ascii="Times New Roman" w:hAnsi="Times New Roman" w:cs="Times New Roman"/>
          <w:sz w:val="24"/>
          <w:szCs w:val="24"/>
        </w:rPr>
        <w:t xml:space="preserve"> </w:t>
      </w:r>
    </w:p>
    <w:p w:rsidR="00681526" w:rsidRPr="00FF3F03" w:rsidP="00711902" w14:paraId="301AD334" w14:textId="77777777">
      <w:pPr>
        <w:tabs>
          <w:tab w:val="left" w:pos="5760"/>
        </w:tabs>
        <w:spacing w:after="0" w:line="240" w:lineRule="auto"/>
        <w:rPr>
          <w:rFonts w:ascii="Times New Roman" w:hAnsi="Times New Roman" w:cs="Times New Roman"/>
          <w:b/>
          <w:bCs/>
          <w:sz w:val="24"/>
          <w:szCs w:val="24"/>
        </w:rPr>
      </w:pPr>
    </w:p>
    <w:p w:rsidR="00681526" w:rsidRPr="00FF3F03" w:rsidP="00711902" w14:paraId="736ED891" w14:textId="5150451C">
      <w:pPr>
        <w:pStyle w:val="ListParagraph"/>
        <w:numPr>
          <w:ilvl w:val="0"/>
          <w:numId w:val="35"/>
        </w:numPr>
        <w:tabs>
          <w:tab w:val="left" w:pos="5760"/>
        </w:tabs>
        <w:spacing w:after="0" w:line="240" w:lineRule="auto"/>
        <w:rPr>
          <w:rFonts w:ascii="Times New Roman" w:hAnsi="Times New Roman" w:cs="Times New Roman"/>
          <w:b/>
          <w:bCs/>
          <w:sz w:val="24"/>
          <w:szCs w:val="24"/>
        </w:rPr>
      </w:pPr>
      <w:r w:rsidRPr="00FF3F03">
        <w:rPr>
          <w:rFonts w:ascii="Times New Roman" w:hAnsi="Times New Roman" w:cs="Times New Roman"/>
          <w:b/>
          <w:bCs/>
          <w:sz w:val="24"/>
          <w:szCs w:val="24"/>
        </w:rPr>
        <w:t xml:space="preserve">Driver </w:t>
      </w:r>
      <w:r w:rsidRPr="00FF3F03" w:rsidR="0076231F">
        <w:rPr>
          <w:rFonts w:ascii="Times New Roman" w:hAnsi="Times New Roman" w:cs="Times New Roman"/>
          <w:b/>
          <w:bCs/>
          <w:sz w:val="24"/>
          <w:szCs w:val="24"/>
        </w:rPr>
        <w:t xml:space="preserve">Behavior and </w:t>
      </w:r>
      <w:r w:rsidRPr="00FF3F03">
        <w:rPr>
          <w:rFonts w:ascii="Times New Roman" w:hAnsi="Times New Roman" w:cs="Times New Roman"/>
          <w:b/>
          <w:bCs/>
          <w:sz w:val="24"/>
          <w:szCs w:val="24"/>
        </w:rPr>
        <w:t>Crash Avoidance Response</w:t>
      </w:r>
    </w:p>
    <w:p w:rsidR="0076231F" w:rsidRPr="00FF3F03" w:rsidP="0076231F" w14:paraId="14E2BD3F" w14:textId="604DA2E3">
      <w:pPr>
        <w:pStyle w:val="ListParagraph"/>
        <w:numPr>
          <w:ilvl w:val="0"/>
          <w:numId w:val="37"/>
        </w:numPr>
        <w:tabs>
          <w:tab w:val="left" w:pos="5760"/>
        </w:tabs>
        <w:spacing w:after="0" w:line="240" w:lineRule="auto"/>
        <w:rPr>
          <w:rFonts w:ascii="Times New Roman" w:eastAsia="Times New Roman" w:hAnsi="Times New Roman" w:cs="Times New Roman"/>
          <w:sz w:val="24"/>
          <w:szCs w:val="24"/>
        </w:rPr>
      </w:pPr>
      <w:r w:rsidRPr="00FF3F03">
        <w:rPr>
          <w:rFonts w:ascii="Times New Roman" w:eastAsia="Times New Roman" w:hAnsi="Times New Roman" w:cs="Times New Roman"/>
          <w:sz w:val="24"/>
          <w:szCs w:val="24"/>
        </w:rPr>
        <w:t>How do crash avoidance warning HMI characteristics affect drivers' behavior (e.g., following distance, clearance to other vehicles during a lane change)?</w:t>
      </w:r>
    </w:p>
    <w:p w:rsidR="00197705" w:rsidRPr="00FF3F03" w:rsidP="00711902" w14:paraId="4C3CCE39" w14:textId="7864ECFA">
      <w:pPr>
        <w:pStyle w:val="ListParagraph"/>
        <w:numPr>
          <w:ilvl w:val="0"/>
          <w:numId w:val="37"/>
        </w:numPr>
        <w:tabs>
          <w:tab w:val="left" w:pos="5760"/>
        </w:tabs>
        <w:spacing w:after="0" w:line="240" w:lineRule="auto"/>
        <w:rPr>
          <w:rFonts w:ascii="Times New Roman" w:eastAsia="Times New Roman" w:hAnsi="Times New Roman" w:cs="Times New Roman"/>
          <w:sz w:val="24"/>
          <w:szCs w:val="24"/>
        </w:rPr>
      </w:pPr>
      <w:r w:rsidRPr="00FF3F03">
        <w:rPr>
          <w:rFonts w:ascii="Times New Roman" w:eastAsia="Times New Roman" w:hAnsi="Times New Roman" w:cs="Times New Roman"/>
          <w:sz w:val="24"/>
          <w:szCs w:val="24"/>
        </w:rPr>
        <w:t xml:space="preserve">How do </w:t>
      </w:r>
      <w:r w:rsidRPr="00FF3F03" w:rsidR="000D53CF">
        <w:rPr>
          <w:rFonts w:ascii="Times New Roman" w:eastAsia="Times New Roman" w:hAnsi="Times New Roman" w:cs="Times New Roman"/>
          <w:sz w:val="24"/>
          <w:szCs w:val="24"/>
        </w:rPr>
        <w:t xml:space="preserve">crash avoidance </w:t>
      </w:r>
      <w:r w:rsidRPr="00FF3F03" w:rsidR="0076231F">
        <w:rPr>
          <w:rFonts w:ascii="Times New Roman" w:eastAsia="Times New Roman" w:hAnsi="Times New Roman" w:cs="Times New Roman"/>
          <w:sz w:val="24"/>
          <w:szCs w:val="24"/>
        </w:rPr>
        <w:t xml:space="preserve">warning </w:t>
      </w:r>
      <w:r w:rsidRPr="00FF3F03">
        <w:rPr>
          <w:rFonts w:ascii="Times New Roman" w:eastAsia="Times New Roman" w:hAnsi="Times New Roman" w:cs="Times New Roman"/>
          <w:sz w:val="24"/>
          <w:szCs w:val="24"/>
        </w:rPr>
        <w:t>HMI characteristics affect drivers' crash avoidance response time in a crash-imminent event?</w:t>
      </w:r>
    </w:p>
    <w:p w:rsidR="00197705" w:rsidRPr="00FF3F03" w:rsidP="00711902" w14:paraId="53C048A2" w14:textId="588984B1">
      <w:pPr>
        <w:pStyle w:val="ListParagraph"/>
        <w:numPr>
          <w:ilvl w:val="0"/>
          <w:numId w:val="37"/>
        </w:numPr>
        <w:tabs>
          <w:tab w:val="left" w:pos="5760"/>
        </w:tabs>
        <w:spacing w:after="0" w:line="240" w:lineRule="auto"/>
        <w:rPr>
          <w:rFonts w:ascii="Times New Roman" w:eastAsia="Times New Roman" w:hAnsi="Times New Roman" w:cs="Times New Roman"/>
          <w:sz w:val="24"/>
          <w:szCs w:val="24"/>
        </w:rPr>
      </w:pPr>
      <w:r w:rsidRPr="00FF3F03">
        <w:rPr>
          <w:rFonts w:ascii="Times New Roman" w:eastAsia="Times New Roman" w:hAnsi="Times New Roman" w:cs="Times New Roman"/>
          <w:sz w:val="24"/>
          <w:szCs w:val="24"/>
        </w:rPr>
        <w:t xml:space="preserve">How do </w:t>
      </w:r>
      <w:r w:rsidRPr="00FF3F03" w:rsidR="000D53CF">
        <w:rPr>
          <w:rFonts w:ascii="Times New Roman" w:eastAsia="Times New Roman" w:hAnsi="Times New Roman" w:cs="Times New Roman"/>
          <w:sz w:val="24"/>
          <w:szCs w:val="24"/>
        </w:rPr>
        <w:t xml:space="preserve">crash avoidance </w:t>
      </w:r>
      <w:r w:rsidRPr="00FF3F03" w:rsidR="0076231F">
        <w:rPr>
          <w:rFonts w:ascii="Times New Roman" w:eastAsia="Times New Roman" w:hAnsi="Times New Roman" w:cs="Times New Roman"/>
          <w:sz w:val="24"/>
          <w:szCs w:val="24"/>
        </w:rPr>
        <w:t xml:space="preserve">warning </w:t>
      </w:r>
      <w:r w:rsidRPr="00FF3F03">
        <w:rPr>
          <w:rFonts w:ascii="Times New Roman" w:eastAsia="Times New Roman" w:hAnsi="Times New Roman" w:cs="Times New Roman"/>
          <w:sz w:val="24"/>
          <w:szCs w:val="24"/>
        </w:rPr>
        <w:t>HMI characteristics affect drivers' crash avoidance response type</w:t>
      </w:r>
      <w:r w:rsidRPr="00FF3F03" w:rsidR="003B5EEB">
        <w:rPr>
          <w:rFonts w:ascii="Times New Roman" w:eastAsia="Times New Roman" w:hAnsi="Times New Roman" w:cs="Times New Roman"/>
          <w:sz w:val="24"/>
          <w:szCs w:val="24"/>
        </w:rPr>
        <w:t xml:space="preserve"> (e.g., apply brakes, steer the vehicle, both brake and steer, or either brake </w:t>
      </w:r>
      <w:r w:rsidRPr="00FF3F03" w:rsidR="003B5EEB">
        <w:rPr>
          <w:rFonts w:ascii="Times New Roman" w:eastAsia="Times New Roman" w:hAnsi="Times New Roman" w:cs="Times New Roman"/>
          <w:sz w:val="24"/>
          <w:szCs w:val="24"/>
        </w:rPr>
        <w:t>nor</w:t>
      </w:r>
      <w:r w:rsidRPr="00FF3F03" w:rsidR="003B5EEB">
        <w:rPr>
          <w:rFonts w:ascii="Times New Roman" w:eastAsia="Times New Roman" w:hAnsi="Times New Roman" w:cs="Times New Roman"/>
          <w:sz w:val="24"/>
          <w:szCs w:val="24"/>
        </w:rPr>
        <w:t xml:space="preserve"> steer)</w:t>
      </w:r>
      <w:r w:rsidRPr="00FF3F03">
        <w:rPr>
          <w:rFonts w:ascii="Times New Roman" w:eastAsia="Times New Roman" w:hAnsi="Times New Roman" w:cs="Times New Roman"/>
          <w:sz w:val="24"/>
          <w:szCs w:val="24"/>
        </w:rPr>
        <w:t xml:space="preserve"> in a crash-imminent event?</w:t>
      </w:r>
    </w:p>
    <w:p w:rsidR="00681526" w:rsidRPr="00FF3F03" w:rsidP="00711902" w14:paraId="445EA334" w14:textId="3D5609D2">
      <w:pPr>
        <w:pStyle w:val="ListParagraph"/>
        <w:numPr>
          <w:ilvl w:val="0"/>
          <w:numId w:val="37"/>
        </w:numPr>
        <w:tabs>
          <w:tab w:val="left" w:pos="5760"/>
        </w:tabs>
        <w:spacing w:after="0" w:line="240" w:lineRule="auto"/>
        <w:rPr>
          <w:rFonts w:ascii="Times New Roman" w:eastAsia="Times New Roman" w:hAnsi="Times New Roman" w:cs="Times New Roman"/>
          <w:sz w:val="24"/>
          <w:szCs w:val="24"/>
        </w:rPr>
      </w:pPr>
      <w:r w:rsidRPr="00FF3F03">
        <w:rPr>
          <w:rFonts w:ascii="Times New Roman" w:eastAsia="Times New Roman" w:hAnsi="Times New Roman" w:cs="Times New Roman"/>
          <w:sz w:val="24"/>
          <w:szCs w:val="24"/>
        </w:rPr>
        <w:t xml:space="preserve">Does drivers’ crash avoidance response time differ across different visual angle placements of the </w:t>
      </w:r>
      <w:r w:rsidRPr="00FF3F03" w:rsidR="000D53CF">
        <w:rPr>
          <w:rFonts w:ascii="Times New Roman" w:eastAsia="Times New Roman" w:hAnsi="Times New Roman" w:cs="Times New Roman"/>
          <w:sz w:val="24"/>
          <w:szCs w:val="24"/>
        </w:rPr>
        <w:t>visual component of the crash avoidance</w:t>
      </w:r>
      <w:r w:rsidRPr="00FF3F03" w:rsidR="0076231F">
        <w:rPr>
          <w:rFonts w:ascii="Times New Roman" w:eastAsia="Times New Roman" w:hAnsi="Times New Roman" w:cs="Times New Roman"/>
          <w:sz w:val="24"/>
          <w:szCs w:val="24"/>
        </w:rPr>
        <w:t xml:space="preserve"> warning</w:t>
      </w:r>
      <w:r w:rsidRPr="00FF3F03" w:rsidR="000D53CF">
        <w:rPr>
          <w:rFonts w:ascii="Times New Roman" w:eastAsia="Times New Roman" w:hAnsi="Times New Roman" w:cs="Times New Roman"/>
          <w:sz w:val="24"/>
          <w:szCs w:val="24"/>
        </w:rPr>
        <w:t xml:space="preserve"> </w:t>
      </w:r>
      <w:r w:rsidRPr="00FF3F03">
        <w:rPr>
          <w:rFonts w:ascii="Times New Roman" w:eastAsia="Times New Roman" w:hAnsi="Times New Roman" w:cs="Times New Roman"/>
          <w:sz w:val="24"/>
          <w:szCs w:val="24"/>
        </w:rPr>
        <w:t>HMI?</w:t>
      </w:r>
    </w:p>
    <w:p w:rsidR="00084587" w:rsidRPr="00FF3F03" w:rsidP="00711902" w14:paraId="46160DFE" w14:textId="7B483E65">
      <w:pPr>
        <w:numPr>
          <w:ilvl w:val="0"/>
          <w:numId w:val="37"/>
        </w:numPr>
        <w:tabs>
          <w:tab w:val="left" w:pos="5760"/>
        </w:tabs>
        <w:rPr>
          <w:rFonts w:ascii="Times New Roman" w:eastAsia="Times New Roman" w:hAnsi="Times New Roman" w:cs="Times New Roman"/>
          <w:sz w:val="24"/>
          <w:szCs w:val="24"/>
        </w:rPr>
      </w:pPr>
      <w:r w:rsidRPr="00FF3F03">
        <w:rPr>
          <w:rFonts w:ascii="Times New Roman" w:eastAsia="Times New Roman" w:hAnsi="Times New Roman" w:cs="Times New Roman"/>
          <w:sz w:val="24"/>
          <w:szCs w:val="24"/>
        </w:rPr>
        <w:t xml:space="preserve">How do </w:t>
      </w:r>
      <w:r w:rsidRPr="00FF3F03" w:rsidR="000D53CF">
        <w:rPr>
          <w:rFonts w:ascii="Times New Roman" w:eastAsia="Times New Roman" w:hAnsi="Times New Roman" w:cs="Times New Roman"/>
          <w:sz w:val="24"/>
          <w:szCs w:val="24"/>
        </w:rPr>
        <w:t>crash avoidance</w:t>
      </w:r>
      <w:r w:rsidRPr="00FF3F03" w:rsidR="0076231F">
        <w:rPr>
          <w:rFonts w:ascii="Times New Roman" w:eastAsia="Times New Roman" w:hAnsi="Times New Roman" w:cs="Times New Roman"/>
          <w:sz w:val="24"/>
          <w:szCs w:val="24"/>
        </w:rPr>
        <w:t xml:space="preserve"> warning</w:t>
      </w:r>
      <w:r w:rsidRPr="00FF3F03" w:rsidR="000D53CF">
        <w:rPr>
          <w:rFonts w:ascii="Times New Roman" w:eastAsia="Times New Roman" w:hAnsi="Times New Roman" w:cs="Times New Roman"/>
          <w:sz w:val="24"/>
          <w:szCs w:val="24"/>
        </w:rPr>
        <w:t xml:space="preserve"> </w:t>
      </w:r>
      <w:r w:rsidRPr="00FF3F03">
        <w:rPr>
          <w:rFonts w:ascii="Times New Roman" w:eastAsia="Times New Roman" w:hAnsi="Times New Roman" w:cs="Times New Roman"/>
          <w:sz w:val="24"/>
          <w:szCs w:val="24"/>
        </w:rPr>
        <w:t xml:space="preserve">HMI characteristics for a particular </w:t>
      </w:r>
      <w:r w:rsidRPr="00FF3F03" w:rsidR="00D81333">
        <w:rPr>
          <w:rFonts w:ascii="Times New Roman" w:eastAsia="Times New Roman" w:hAnsi="Times New Roman" w:cs="Times New Roman"/>
          <w:sz w:val="24"/>
          <w:szCs w:val="24"/>
        </w:rPr>
        <w:t>crash avoidance warning system</w:t>
      </w:r>
      <w:r w:rsidRPr="00FF3F03">
        <w:rPr>
          <w:rFonts w:ascii="Times New Roman" w:eastAsia="Times New Roman" w:hAnsi="Times New Roman" w:cs="Times New Roman"/>
          <w:sz w:val="24"/>
          <w:szCs w:val="24"/>
        </w:rPr>
        <w:t xml:space="preserve"> (e.g., forward, rear, or lateral crash avoidance) affect drivers' likelihood of avoiding a crash?</w:t>
      </w:r>
    </w:p>
    <w:p w:rsidR="00197705" w:rsidRPr="00FF3F03" w:rsidP="00A80D4A" w14:paraId="62534CCA" w14:textId="5F63F9B3">
      <w:pPr>
        <w:tabs>
          <w:tab w:val="left" w:pos="5760"/>
        </w:tabs>
        <w:spacing w:after="0" w:line="240" w:lineRule="auto"/>
        <w:ind w:left="720"/>
        <w:rPr>
          <w:rFonts w:ascii="Times New Roman" w:hAnsi="Times New Roman" w:cs="Times New Roman"/>
          <w:sz w:val="24"/>
          <w:szCs w:val="24"/>
        </w:rPr>
      </w:pPr>
      <w:r w:rsidRPr="00FF3F03">
        <w:rPr>
          <w:rFonts w:ascii="Times New Roman" w:hAnsi="Times New Roman" w:cs="Times New Roman"/>
          <w:sz w:val="24"/>
          <w:szCs w:val="24"/>
        </w:rPr>
        <w:t xml:space="preserve">Several </w:t>
      </w:r>
      <w:r w:rsidRPr="00FF3F03" w:rsidR="003B5EEB">
        <w:rPr>
          <w:rFonts w:ascii="Times New Roman" w:hAnsi="Times New Roman" w:cs="Times New Roman"/>
          <w:sz w:val="24"/>
          <w:szCs w:val="24"/>
        </w:rPr>
        <w:t>dependent measures</w:t>
      </w:r>
      <w:r w:rsidRPr="00FF3F03">
        <w:rPr>
          <w:rFonts w:ascii="Times New Roman" w:hAnsi="Times New Roman" w:cs="Times New Roman"/>
          <w:sz w:val="24"/>
          <w:szCs w:val="24"/>
        </w:rPr>
        <w:t xml:space="preserve"> will be </w:t>
      </w:r>
      <w:r w:rsidRPr="00FF3F03" w:rsidR="003B5EEB">
        <w:rPr>
          <w:rFonts w:ascii="Times New Roman" w:hAnsi="Times New Roman" w:cs="Times New Roman"/>
          <w:sz w:val="24"/>
          <w:szCs w:val="24"/>
        </w:rPr>
        <w:t xml:space="preserve">analyzed </w:t>
      </w:r>
      <w:r w:rsidRPr="00FF3F03">
        <w:rPr>
          <w:rFonts w:ascii="Times New Roman" w:hAnsi="Times New Roman" w:cs="Times New Roman"/>
          <w:sz w:val="24"/>
          <w:szCs w:val="24"/>
        </w:rPr>
        <w:t xml:space="preserve">to evaluate whether there are differences in driver crash avoidance response across the </w:t>
      </w:r>
      <w:r w:rsidR="004B7726">
        <w:rPr>
          <w:rFonts w:ascii="Times New Roman" w:hAnsi="Times New Roman" w:cs="Times New Roman"/>
          <w:sz w:val="24"/>
          <w:szCs w:val="24"/>
        </w:rPr>
        <w:t>HMI characteristics</w:t>
      </w:r>
      <w:r w:rsidRPr="00FF3F03">
        <w:rPr>
          <w:rFonts w:ascii="Times New Roman" w:hAnsi="Times New Roman" w:cs="Times New Roman"/>
          <w:sz w:val="24"/>
          <w:szCs w:val="24"/>
        </w:rPr>
        <w:t xml:space="preserve">. Dependent measures related to drivers' crash avoidance response will include the type of avoidance </w:t>
      </w:r>
      <w:r w:rsidRPr="00FF3F03" w:rsidR="0076231F">
        <w:rPr>
          <w:rFonts w:ascii="Times New Roman" w:hAnsi="Times New Roman" w:cs="Times New Roman"/>
          <w:sz w:val="24"/>
          <w:szCs w:val="24"/>
        </w:rPr>
        <w:t xml:space="preserve">maneuver </w:t>
      </w:r>
      <w:r w:rsidRPr="00FF3F03">
        <w:rPr>
          <w:rFonts w:ascii="Times New Roman" w:hAnsi="Times New Roman" w:cs="Times New Roman"/>
          <w:sz w:val="24"/>
          <w:szCs w:val="24"/>
        </w:rPr>
        <w:t xml:space="preserve">taken as a function of </w:t>
      </w:r>
      <w:r w:rsidRPr="00FF3F03" w:rsidR="00D81333">
        <w:rPr>
          <w:rFonts w:ascii="Times New Roman" w:hAnsi="Times New Roman" w:cs="Times New Roman"/>
          <w:sz w:val="24"/>
          <w:szCs w:val="24"/>
        </w:rPr>
        <w:t>crash avoidance warning system</w:t>
      </w:r>
      <w:r w:rsidRPr="00FF3F03" w:rsidR="000E1415">
        <w:rPr>
          <w:rFonts w:ascii="Times New Roman" w:hAnsi="Times New Roman" w:cs="Times New Roman"/>
          <w:sz w:val="24"/>
          <w:szCs w:val="24"/>
        </w:rPr>
        <w:t xml:space="preserve"> </w:t>
      </w:r>
      <w:r w:rsidRPr="00FF3F03">
        <w:rPr>
          <w:rFonts w:ascii="Times New Roman" w:hAnsi="Times New Roman" w:cs="Times New Roman"/>
          <w:sz w:val="24"/>
          <w:szCs w:val="24"/>
        </w:rPr>
        <w:t>HMI,</w:t>
      </w:r>
      <w:r w:rsidRPr="00FF3F03" w:rsidR="00EE5ED5">
        <w:rPr>
          <w:rFonts w:ascii="Times New Roman" w:hAnsi="Times New Roman" w:cs="Times New Roman"/>
          <w:sz w:val="24"/>
          <w:szCs w:val="24"/>
        </w:rPr>
        <w:t xml:space="preserve"> </w:t>
      </w:r>
      <w:r w:rsidRPr="00FF3F03" w:rsidR="006F0F52">
        <w:rPr>
          <w:rFonts w:ascii="Times New Roman" w:hAnsi="Times New Roman" w:cs="Times New Roman"/>
          <w:sz w:val="24"/>
          <w:szCs w:val="24"/>
        </w:rPr>
        <w:t>signal reaction time</w:t>
      </w:r>
      <w:r w:rsidRPr="00FF3F03" w:rsidR="00EE5ED5">
        <w:rPr>
          <w:rFonts w:ascii="Times New Roman" w:hAnsi="Times New Roman" w:cs="Times New Roman"/>
          <w:sz w:val="24"/>
          <w:szCs w:val="24"/>
        </w:rPr>
        <w:t>,</w:t>
      </w:r>
      <w:r w:rsidRPr="00FF3F03">
        <w:rPr>
          <w:rFonts w:ascii="Times New Roman" w:hAnsi="Times New Roman" w:cs="Times New Roman"/>
          <w:sz w:val="24"/>
          <w:szCs w:val="24"/>
        </w:rPr>
        <w:t xml:space="preserve"> </w:t>
      </w:r>
      <w:r w:rsidRPr="00FF3F03" w:rsidR="00084587">
        <w:rPr>
          <w:rFonts w:ascii="Times New Roman" w:hAnsi="Times New Roman" w:cs="Times New Roman"/>
          <w:sz w:val="24"/>
          <w:szCs w:val="24"/>
        </w:rPr>
        <w:t>time to collision (TTC)</w:t>
      </w:r>
      <w:r w:rsidRPr="00FF3F03">
        <w:rPr>
          <w:rFonts w:ascii="Times New Roman" w:hAnsi="Times New Roman" w:cs="Times New Roman"/>
          <w:sz w:val="24"/>
          <w:szCs w:val="24"/>
        </w:rPr>
        <w:t xml:space="preserve"> to the vehicle </w:t>
      </w:r>
      <w:r w:rsidRPr="00FF3F03" w:rsidR="00084587">
        <w:rPr>
          <w:rFonts w:ascii="Times New Roman" w:hAnsi="Times New Roman" w:cs="Times New Roman"/>
          <w:sz w:val="24"/>
          <w:szCs w:val="24"/>
        </w:rPr>
        <w:t xml:space="preserve">that initiated the need for crash avoidance (if applicable) </w:t>
      </w:r>
      <w:r w:rsidRPr="00FF3F03">
        <w:rPr>
          <w:rFonts w:ascii="Times New Roman" w:hAnsi="Times New Roman" w:cs="Times New Roman"/>
          <w:sz w:val="24"/>
          <w:szCs w:val="24"/>
        </w:rPr>
        <w:t xml:space="preserve">when the participants initiate the avoidance maneuver, and the </w:t>
      </w:r>
      <w:r w:rsidRPr="00FF3F03" w:rsidR="00084587">
        <w:rPr>
          <w:rFonts w:ascii="Times New Roman" w:hAnsi="Times New Roman" w:cs="Times New Roman"/>
          <w:sz w:val="24"/>
          <w:szCs w:val="24"/>
        </w:rPr>
        <w:t xml:space="preserve">scenario outcome (i.e., </w:t>
      </w:r>
      <w:r w:rsidRPr="00FF3F03" w:rsidR="00084587">
        <w:rPr>
          <w:rFonts w:ascii="Times New Roman" w:hAnsi="Times New Roman" w:cs="Times New Roman"/>
          <w:sz w:val="24"/>
          <w:szCs w:val="24"/>
        </w:rPr>
        <w:t>crash</w:t>
      </w:r>
      <w:r w:rsidRPr="00FF3F03" w:rsidR="00084587">
        <w:rPr>
          <w:rFonts w:ascii="Times New Roman" w:hAnsi="Times New Roman" w:cs="Times New Roman"/>
          <w:sz w:val="24"/>
          <w:szCs w:val="24"/>
        </w:rPr>
        <w:t xml:space="preserve"> or crash avoidance)</w:t>
      </w:r>
      <w:r w:rsidRPr="00FF3F03">
        <w:rPr>
          <w:rFonts w:ascii="Times New Roman" w:hAnsi="Times New Roman" w:cs="Times New Roman"/>
          <w:sz w:val="24"/>
          <w:szCs w:val="24"/>
        </w:rPr>
        <w:t xml:space="preserve">. </w:t>
      </w:r>
    </w:p>
    <w:p w:rsidR="00197705" w:rsidRPr="00FF3F03" w:rsidP="00A80D4A" w14:paraId="30B5DE11" w14:textId="77777777">
      <w:pPr>
        <w:tabs>
          <w:tab w:val="left" w:pos="5760"/>
        </w:tabs>
        <w:spacing w:after="0" w:line="240" w:lineRule="auto"/>
        <w:ind w:left="720"/>
        <w:rPr>
          <w:rFonts w:ascii="Times New Roman" w:hAnsi="Times New Roman" w:cs="Times New Roman"/>
          <w:sz w:val="24"/>
          <w:szCs w:val="24"/>
        </w:rPr>
      </w:pPr>
    </w:p>
    <w:p w:rsidR="0072721F" w:rsidRPr="00FF3F03" w:rsidP="00A80D4A" w14:paraId="7CE223C2" w14:textId="196F24B7">
      <w:pPr>
        <w:tabs>
          <w:tab w:val="left" w:pos="5760"/>
        </w:tabs>
        <w:spacing w:after="0" w:line="240" w:lineRule="auto"/>
        <w:ind w:left="720"/>
        <w:rPr>
          <w:rFonts w:ascii="Times New Roman" w:hAnsi="Times New Roman" w:cs="Times New Roman"/>
          <w:sz w:val="24"/>
          <w:szCs w:val="24"/>
        </w:rPr>
      </w:pPr>
      <w:r w:rsidRPr="00FF3F03">
        <w:rPr>
          <w:rFonts w:ascii="Times New Roman" w:hAnsi="Times New Roman" w:cs="Times New Roman"/>
          <w:sz w:val="24"/>
          <w:szCs w:val="24"/>
        </w:rPr>
        <w:t>Data will be aggregated for all participants</w:t>
      </w:r>
      <w:r w:rsidRPr="00FF3F03" w:rsidR="00084587">
        <w:rPr>
          <w:rFonts w:ascii="Times New Roman" w:hAnsi="Times New Roman" w:cs="Times New Roman"/>
          <w:sz w:val="24"/>
          <w:szCs w:val="24"/>
        </w:rPr>
        <w:t xml:space="preserve"> according to </w:t>
      </w:r>
      <w:r w:rsidRPr="00FF3F03" w:rsidR="00D81333">
        <w:rPr>
          <w:rFonts w:ascii="Times New Roman" w:hAnsi="Times New Roman" w:cs="Times New Roman"/>
          <w:sz w:val="24"/>
          <w:szCs w:val="24"/>
        </w:rPr>
        <w:t>crash avoidance warning system</w:t>
      </w:r>
      <w:r w:rsidRPr="00FF3F03" w:rsidR="00084587">
        <w:rPr>
          <w:rFonts w:ascii="Times New Roman" w:hAnsi="Times New Roman" w:cs="Times New Roman"/>
          <w:sz w:val="24"/>
          <w:szCs w:val="24"/>
        </w:rPr>
        <w:t xml:space="preserve"> type (forward, rear, or lateral crash avoidance)</w:t>
      </w:r>
      <w:r w:rsidRPr="00FF3F03">
        <w:rPr>
          <w:rFonts w:ascii="Times New Roman" w:hAnsi="Times New Roman" w:cs="Times New Roman"/>
          <w:sz w:val="24"/>
          <w:szCs w:val="24"/>
        </w:rPr>
        <w:t xml:space="preserve"> and each dependent variable's mean, median, and standard deviation will be calculated. Separate analyses will be performed for each system. Separate paired samples t-tests</w:t>
      </w:r>
      <w:r w:rsidRPr="00FF3F03" w:rsidR="003B5EEB">
        <w:rPr>
          <w:rFonts w:ascii="Times New Roman" w:hAnsi="Times New Roman" w:cs="Times New Roman"/>
          <w:sz w:val="24"/>
          <w:szCs w:val="24"/>
        </w:rPr>
        <w:t>, if appropriate per the distribution of data,</w:t>
      </w:r>
      <w:r w:rsidRPr="00FF3F03">
        <w:rPr>
          <w:rFonts w:ascii="Times New Roman" w:hAnsi="Times New Roman" w:cs="Times New Roman"/>
          <w:sz w:val="24"/>
          <w:szCs w:val="24"/>
        </w:rPr>
        <w:t xml:space="preserve"> will be performed within each </w:t>
      </w:r>
      <w:r w:rsidRPr="00FF3F03" w:rsidR="00D81333">
        <w:rPr>
          <w:rFonts w:ascii="Times New Roman" w:hAnsi="Times New Roman" w:cs="Times New Roman"/>
          <w:sz w:val="24"/>
          <w:szCs w:val="24"/>
        </w:rPr>
        <w:t>crash avoidance warning system</w:t>
      </w:r>
      <w:r w:rsidRPr="00FF3F03" w:rsidR="000E1415">
        <w:rPr>
          <w:rFonts w:ascii="Times New Roman" w:hAnsi="Times New Roman" w:cs="Times New Roman"/>
          <w:sz w:val="24"/>
          <w:szCs w:val="24"/>
        </w:rPr>
        <w:t xml:space="preserve"> </w:t>
      </w:r>
      <w:r w:rsidR="00813800">
        <w:rPr>
          <w:rFonts w:ascii="Times New Roman" w:hAnsi="Times New Roman" w:cs="Times New Roman"/>
          <w:sz w:val="24"/>
          <w:szCs w:val="24"/>
        </w:rPr>
        <w:t>HMI characteristic</w:t>
      </w:r>
      <w:r w:rsidRPr="00FF3F03">
        <w:rPr>
          <w:rFonts w:ascii="Times New Roman" w:hAnsi="Times New Roman" w:cs="Times New Roman"/>
          <w:sz w:val="24"/>
          <w:szCs w:val="24"/>
        </w:rPr>
        <w:t xml:space="preserve"> to assess whether each response time-dependent measure differs.</w:t>
      </w:r>
    </w:p>
    <w:p w:rsidR="00681526" w:rsidRPr="00FF3F03" w:rsidP="00711902" w14:paraId="05A7982F" w14:textId="77777777">
      <w:pPr>
        <w:tabs>
          <w:tab w:val="left" w:pos="5760"/>
        </w:tabs>
        <w:spacing w:after="0" w:line="240" w:lineRule="auto"/>
        <w:rPr>
          <w:rFonts w:ascii="Times New Roman" w:hAnsi="Times New Roman" w:cs="Times New Roman"/>
          <w:b/>
          <w:bCs/>
          <w:sz w:val="24"/>
          <w:szCs w:val="24"/>
        </w:rPr>
      </w:pPr>
    </w:p>
    <w:p w:rsidR="00681526" w:rsidRPr="00FF3F03" w:rsidP="00711902" w14:paraId="0985E52C" w14:textId="1017EACA">
      <w:pPr>
        <w:pStyle w:val="ListParagraph"/>
        <w:numPr>
          <w:ilvl w:val="0"/>
          <w:numId w:val="35"/>
        </w:numPr>
        <w:tabs>
          <w:tab w:val="left" w:pos="5760"/>
        </w:tabs>
        <w:spacing w:after="0" w:line="240" w:lineRule="auto"/>
        <w:rPr>
          <w:rFonts w:ascii="Times New Roman" w:hAnsi="Times New Roman" w:cs="Times New Roman"/>
          <w:b/>
          <w:bCs/>
          <w:sz w:val="24"/>
          <w:szCs w:val="24"/>
        </w:rPr>
      </w:pPr>
      <w:r w:rsidRPr="00FF3F03">
        <w:rPr>
          <w:rFonts w:ascii="Times New Roman" w:hAnsi="Times New Roman" w:cs="Times New Roman"/>
          <w:b/>
          <w:bCs/>
          <w:sz w:val="24"/>
          <w:szCs w:val="24"/>
        </w:rPr>
        <w:t>Eye Glance Behavior</w:t>
      </w:r>
    </w:p>
    <w:p w:rsidR="009175A5" w:rsidRPr="00FF3F03" w:rsidP="00711902" w14:paraId="741ACCD8" w14:textId="221230E5">
      <w:pPr>
        <w:pStyle w:val="ListParagraph"/>
        <w:numPr>
          <w:ilvl w:val="0"/>
          <w:numId w:val="41"/>
        </w:num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Where does the driver look when presented with </w:t>
      </w:r>
      <w:r w:rsidRPr="00FF3F03" w:rsidR="000D53CF">
        <w:rPr>
          <w:rFonts w:ascii="Times New Roman" w:hAnsi="Times New Roman" w:cs="Times New Roman"/>
          <w:sz w:val="24"/>
          <w:szCs w:val="24"/>
        </w:rPr>
        <w:t xml:space="preserve">crash avoidance </w:t>
      </w:r>
      <w:r w:rsidRPr="00FF3F03" w:rsidR="0076231F">
        <w:rPr>
          <w:rFonts w:ascii="Times New Roman" w:hAnsi="Times New Roman" w:cs="Times New Roman"/>
          <w:sz w:val="24"/>
          <w:szCs w:val="24"/>
        </w:rPr>
        <w:t>warning signal</w:t>
      </w:r>
      <w:r w:rsidRPr="00FF3F03">
        <w:rPr>
          <w:rFonts w:ascii="Times New Roman" w:hAnsi="Times New Roman" w:cs="Times New Roman"/>
          <w:sz w:val="24"/>
          <w:szCs w:val="24"/>
        </w:rPr>
        <w:t>?</w:t>
      </w:r>
    </w:p>
    <w:p w:rsidR="009175A5" w:rsidRPr="00FF3F03" w:rsidP="00711902" w14:paraId="4331731A" w14:textId="788C0F7E">
      <w:pPr>
        <w:pStyle w:val="ListParagraph"/>
        <w:numPr>
          <w:ilvl w:val="0"/>
          <w:numId w:val="41"/>
        </w:num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How does the eye</w:t>
      </w:r>
      <w:r w:rsidRPr="00FF3F03" w:rsidR="008553C8">
        <w:rPr>
          <w:rFonts w:ascii="Times New Roman" w:hAnsi="Times New Roman" w:cs="Times New Roman"/>
          <w:sz w:val="24"/>
          <w:szCs w:val="24"/>
        </w:rPr>
        <w:t xml:space="preserve"> </w:t>
      </w:r>
      <w:r w:rsidRPr="00FF3F03">
        <w:rPr>
          <w:rFonts w:ascii="Times New Roman" w:hAnsi="Times New Roman" w:cs="Times New Roman"/>
          <w:sz w:val="24"/>
          <w:szCs w:val="24"/>
        </w:rPr>
        <w:t xml:space="preserve">glance behavior differ across different visual angle placements of </w:t>
      </w:r>
      <w:r w:rsidRPr="00FF3F03" w:rsidR="000D53CF">
        <w:rPr>
          <w:rFonts w:ascii="Times New Roman" w:hAnsi="Times New Roman" w:cs="Times New Roman"/>
          <w:sz w:val="24"/>
          <w:szCs w:val="24"/>
        </w:rPr>
        <w:t xml:space="preserve">visual component of the crash avoidance </w:t>
      </w:r>
      <w:r w:rsidRPr="00FF3F03" w:rsidR="0076231F">
        <w:rPr>
          <w:rFonts w:ascii="Times New Roman" w:hAnsi="Times New Roman" w:cs="Times New Roman"/>
          <w:sz w:val="24"/>
          <w:szCs w:val="24"/>
        </w:rPr>
        <w:t>warning</w:t>
      </w:r>
      <w:r w:rsidRPr="00FF3F03">
        <w:rPr>
          <w:rFonts w:ascii="Times New Roman" w:hAnsi="Times New Roman" w:cs="Times New Roman"/>
          <w:sz w:val="24"/>
          <w:szCs w:val="24"/>
        </w:rPr>
        <w:t>?</w:t>
      </w:r>
    </w:p>
    <w:p w:rsidR="009175A5" w:rsidRPr="00FF3F03" w:rsidP="00711902" w14:paraId="5B19975E" w14:textId="77777777">
      <w:pPr>
        <w:tabs>
          <w:tab w:val="left" w:pos="5760"/>
        </w:tabs>
        <w:spacing w:after="0" w:line="240" w:lineRule="auto"/>
        <w:rPr>
          <w:rFonts w:ascii="Times New Roman" w:hAnsi="Times New Roman" w:cs="Times New Roman"/>
          <w:sz w:val="24"/>
          <w:szCs w:val="24"/>
        </w:rPr>
      </w:pPr>
    </w:p>
    <w:p w:rsidR="009175A5" w:rsidRPr="00FF3F03" w:rsidP="00A80D4A" w14:paraId="09303044" w14:textId="4A45C642">
      <w:pPr>
        <w:tabs>
          <w:tab w:val="left" w:pos="5760"/>
        </w:tabs>
        <w:spacing w:after="0" w:line="240" w:lineRule="auto"/>
        <w:ind w:left="720"/>
        <w:rPr>
          <w:rFonts w:ascii="Times New Roman" w:hAnsi="Times New Roman" w:cs="Times New Roman"/>
          <w:sz w:val="24"/>
          <w:szCs w:val="24"/>
        </w:rPr>
      </w:pPr>
      <w:r w:rsidRPr="00FF3F03">
        <w:rPr>
          <w:rFonts w:ascii="Times New Roman" w:hAnsi="Times New Roman" w:cs="Times New Roman"/>
          <w:sz w:val="24"/>
          <w:szCs w:val="24"/>
        </w:rPr>
        <w:t xml:space="preserve">Eye glance </w:t>
      </w:r>
      <w:r w:rsidRPr="00FF3F03" w:rsidR="000D53CF">
        <w:rPr>
          <w:rFonts w:ascii="Times New Roman" w:hAnsi="Times New Roman" w:cs="Times New Roman"/>
          <w:sz w:val="24"/>
          <w:szCs w:val="24"/>
        </w:rPr>
        <w:t xml:space="preserve">behavior will be </w:t>
      </w:r>
      <w:r w:rsidRPr="00FF3F03" w:rsidR="000D53CF">
        <w:rPr>
          <w:rFonts w:ascii="Times New Roman" w:hAnsi="Times New Roman" w:cs="Times New Roman"/>
          <w:sz w:val="24"/>
          <w:szCs w:val="24"/>
        </w:rPr>
        <w:t>recorded</w:t>
      </w:r>
      <w:r w:rsidRPr="00FF3F03" w:rsidR="000D53CF">
        <w:rPr>
          <w:rFonts w:ascii="Times New Roman" w:hAnsi="Times New Roman" w:cs="Times New Roman"/>
          <w:sz w:val="24"/>
          <w:szCs w:val="24"/>
        </w:rPr>
        <w:t xml:space="preserve"> and </w:t>
      </w:r>
      <w:r w:rsidRPr="00FF3F03">
        <w:rPr>
          <w:rFonts w:ascii="Times New Roman" w:hAnsi="Times New Roman" w:cs="Times New Roman"/>
          <w:sz w:val="24"/>
          <w:szCs w:val="24"/>
        </w:rPr>
        <w:t xml:space="preserve">metrics </w:t>
      </w:r>
      <w:r w:rsidRPr="00FF3F03" w:rsidR="000D53CF">
        <w:rPr>
          <w:rFonts w:ascii="Times New Roman" w:hAnsi="Times New Roman" w:cs="Times New Roman"/>
          <w:sz w:val="24"/>
          <w:szCs w:val="24"/>
        </w:rPr>
        <w:t>calculated</w:t>
      </w:r>
      <w:r w:rsidRPr="00FF3F03">
        <w:rPr>
          <w:rFonts w:ascii="Times New Roman" w:hAnsi="Times New Roman" w:cs="Times New Roman"/>
          <w:sz w:val="24"/>
          <w:szCs w:val="24"/>
        </w:rPr>
        <w:t xml:space="preserve"> to evaluate whether differences </w:t>
      </w:r>
      <w:r w:rsidRPr="00FF3F03" w:rsidR="000D53CF">
        <w:rPr>
          <w:rFonts w:ascii="Times New Roman" w:hAnsi="Times New Roman" w:cs="Times New Roman"/>
          <w:sz w:val="24"/>
          <w:szCs w:val="24"/>
        </w:rPr>
        <w:t xml:space="preserve">exist </w:t>
      </w:r>
      <w:r w:rsidRPr="00FF3F03">
        <w:rPr>
          <w:rFonts w:ascii="Times New Roman" w:hAnsi="Times New Roman" w:cs="Times New Roman"/>
          <w:sz w:val="24"/>
          <w:szCs w:val="24"/>
        </w:rPr>
        <w:t>in eye</w:t>
      </w:r>
      <w:r w:rsidRPr="00FF3F03" w:rsidR="008553C8">
        <w:rPr>
          <w:rFonts w:ascii="Times New Roman" w:hAnsi="Times New Roman" w:cs="Times New Roman"/>
          <w:sz w:val="24"/>
          <w:szCs w:val="24"/>
        </w:rPr>
        <w:t xml:space="preserve"> </w:t>
      </w:r>
      <w:r w:rsidRPr="00FF3F03">
        <w:rPr>
          <w:rFonts w:ascii="Times New Roman" w:hAnsi="Times New Roman" w:cs="Times New Roman"/>
          <w:sz w:val="24"/>
          <w:szCs w:val="24"/>
        </w:rPr>
        <w:t xml:space="preserve">glance behavior in response to presented </w:t>
      </w:r>
      <w:r w:rsidRPr="00FF3F03" w:rsidR="000D53CF">
        <w:rPr>
          <w:rFonts w:ascii="Times New Roman" w:hAnsi="Times New Roman" w:cs="Times New Roman"/>
          <w:sz w:val="24"/>
          <w:szCs w:val="24"/>
        </w:rPr>
        <w:t xml:space="preserve">crash avoidance HMI </w:t>
      </w:r>
      <w:r w:rsidRPr="00FF3F03">
        <w:rPr>
          <w:rFonts w:ascii="Times New Roman" w:hAnsi="Times New Roman" w:cs="Times New Roman"/>
          <w:sz w:val="24"/>
          <w:szCs w:val="24"/>
        </w:rPr>
        <w:t>warnings and alert</w:t>
      </w:r>
      <w:r w:rsidRPr="00FF3F03" w:rsidR="000D53CF">
        <w:rPr>
          <w:rFonts w:ascii="Times New Roman" w:hAnsi="Times New Roman" w:cs="Times New Roman"/>
          <w:sz w:val="24"/>
          <w:szCs w:val="24"/>
        </w:rPr>
        <w:t>s</w:t>
      </w:r>
      <w:r w:rsidRPr="00FF3F03">
        <w:rPr>
          <w:rFonts w:ascii="Times New Roman" w:hAnsi="Times New Roman" w:cs="Times New Roman"/>
          <w:sz w:val="24"/>
          <w:szCs w:val="24"/>
        </w:rPr>
        <w:t xml:space="preserve"> across conditions. Specifically, </w:t>
      </w:r>
      <w:bookmarkStart w:id="2" w:name="_Hlk156457060"/>
      <w:r w:rsidRPr="00FF3F03">
        <w:rPr>
          <w:rFonts w:ascii="Times New Roman" w:hAnsi="Times New Roman" w:cs="Times New Roman"/>
          <w:sz w:val="24"/>
          <w:szCs w:val="24"/>
        </w:rPr>
        <w:t xml:space="preserve">the response time from the visual signal onset to the driver looking at the visual warning signal and initial crash avoidance response. </w:t>
      </w:r>
      <w:bookmarkEnd w:id="2"/>
    </w:p>
    <w:p w:rsidR="009A5FFC" w:rsidRPr="00FF3F03" w:rsidP="00A80D4A" w14:paraId="7F89FCF4" w14:textId="77777777">
      <w:pPr>
        <w:tabs>
          <w:tab w:val="left" w:pos="5760"/>
        </w:tabs>
        <w:spacing w:after="0" w:line="240" w:lineRule="auto"/>
        <w:ind w:left="720"/>
        <w:rPr>
          <w:rFonts w:ascii="Times New Roman" w:hAnsi="Times New Roman" w:cs="Times New Roman"/>
          <w:sz w:val="24"/>
          <w:szCs w:val="24"/>
        </w:rPr>
      </w:pPr>
    </w:p>
    <w:p w:rsidR="0072721F" w:rsidRPr="00FF3F03" w:rsidP="00A80D4A" w14:paraId="739A9B45" w14:textId="57E04E68">
      <w:pPr>
        <w:tabs>
          <w:tab w:val="left" w:pos="5760"/>
        </w:tabs>
        <w:spacing w:after="0" w:line="240" w:lineRule="auto"/>
        <w:ind w:left="720"/>
        <w:rPr>
          <w:rFonts w:ascii="Times New Roman" w:hAnsi="Times New Roman" w:cs="Times New Roman"/>
          <w:sz w:val="24"/>
          <w:szCs w:val="24"/>
        </w:rPr>
      </w:pPr>
      <w:r w:rsidRPr="00FF3F03">
        <w:rPr>
          <w:rFonts w:ascii="Times New Roman" w:hAnsi="Times New Roman" w:cs="Times New Roman"/>
          <w:sz w:val="24"/>
          <w:szCs w:val="24"/>
        </w:rPr>
        <w:t xml:space="preserve">Data will be aggregated for all participants, and each dependent variable's mean, median, and standard deviation will be calculated. Separate analyses will be performed for each system. Separate paired samples t-tests will be performed within each </w:t>
      </w:r>
      <w:r w:rsidRPr="00FF3F03" w:rsidR="00D81333">
        <w:rPr>
          <w:rFonts w:ascii="Times New Roman" w:hAnsi="Times New Roman" w:cs="Times New Roman"/>
          <w:sz w:val="24"/>
          <w:szCs w:val="24"/>
        </w:rPr>
        <w:t>crash avoidance warning system</w:t>
      </w:r>
      <w:r w:rsidRPr="00FF3F03" w:rsidR="000E1415">
        <w:rPr>
          <w:rFonts w:ascii="Times New Roman" w:hAnsi="Times New Roman" w:cs="Times New Roman"/>
          <w:sz w:val="24"/>
          <w:szCs w:val="24"/>
        </w:rPr>
        <w:t xml:space="preserve"> </w:t>
      </w:r>
      <w:r w:rsidR="00813800">
        <w:rPr>
          <w:rFonts w:ascii="Times New Roman" w:hAnsi="Times New Roman" w:cs="Times New Roman"/>
          <w:sz w:val="24"/>
          <w:szCs w:val="24"/>
        </w:rPr>
        <w:t>HMI characteristic</w:t>
      </w:r>
      <w:r w:rsidRPr="00FF3F03">
        <w:rPr>
          <w:rFonts w:ascii="Times New Roman" w:hAnsi="Times New Roman" w:cs="Times New Roman"/>
          <w:sz w:val="24"/>
          <w:szCs w:val="24"/>
        </w:rPr>
        <w:t>.</w:t>
      </w:r>
    </w:p>
    <w:p w:rsidR="0072721F" w:rsidRPr="00FF3F03" w:rsidP="00711902" w14:paraId="39827BDC" w14:textId="77777777">
      <w:pPr>
        <w:tabs>
          <w:tab w:val="left" w:pos="5760"/>
        </w:tabs>
        <w:spacing w:after="0" w:line="240" w:lineRule="auto"/>
        <w:rPr>
          <w:rFonts w:ascii="Times New Roman" w:hAnsi="Times New Roman" w:cs="Times New Roman"/>
          <w:sz w:val="24"/>
          <w:szCs w:val="24"/>
        </w:rPr>
      </w:pPr>
    </w:p>
    <w:p w:rsidR="00681526" w:rsidRPr="00FF3F03" w:rsidP="00711902" w14:paraId="0A04244B" w14:textId="203AF4B4">
      <w:pPr>
        <w:pStyle w:val="ListParagraph"/>
        <w:numPr>
          <w:ilvl w:val="0"/>
          <w:numId w:val="35"/>
        </w:numPr>
        <w:tabs>
          <w:tab w:val="left" w:pos="5760"/>
        </w:tabs>
        <w:spacing w:after="0" w:line="240" w:lineRule="auto"/>
        <w:rPr>
          <w:rFonts w:ascii="Times New Roman" w:hAnsi="Times New Roman" w:cs="Times New Roman"/>
          <w:b/>
          <w:bCs/>
          <w:sz w:val="24"/>
          <w:szCs w:val="24"/>
        </w:rPr>
      </w:pPr>
      <w:r w:rsidRPr="00FF3F03">
        <w:rPr>
          <w:rFonts w:ascii="Times New Roman" w:hAnsi="Times New Roman" w:cs="Times New Roman"/>
          <w:b/>
          <w:bCs/>
          <w:sz w:val="24"/>
          <w:szCs w:val="24"/>
        </w:rPr>
        <w:t>Post-Drive Questionnaire</w:t>
      </w:r>
    </w:p>
    <w:p w:rsidR="009175A5" w:rsidRPr="00FF3F03" w:rsidP="00711902" w14:paraId="183640F6" w14:textId="771C3CA3">
      <w:pPr>
        <w:pStyle w:val="ListParagraph"/>
        <w:numPr>
          <w:ilvl w:val="0"/>
          <w:numId w:val="42"/>
        </w:num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 xml:space="preserve">Do drivers’ subjective impressions of general use, comfort, and visibility differ across </w:t>
      </w:r>
      <w:r w:rsidRPr="00FF3F03" w:rsidR="000D53CF">
        <w:rPr>
          <w:rFonts w:ascii="Times New Roman" w:hAnsi="Times New Roman" w:cs="Times New Roman"/>
          <w:sz w:val="24"/>
          <w:szCs w:val="24"/>
        </w:rPr>
        <w:t>crash avoidance</w:t>
      </w:r>
      <w:r w:rsidRPr="00FF3F03">
        <w:rPr>
          <w:rFonts w:ascii="Times New Roman" w:hAnsi="Times New Roman" w:cs="Times New Roman"/>
          <w:sz w:val="24"/>
          <w:szCs w:val="24"/>
        </w:rPr>
        <w:t xml:space="preserve"> </w:t>
      </w:r>
      <w:r w:rsidR="004B7726">
        <w:rPr>
          <w:rFonts w:ascii="Times New Roman" w:hAnsi="Times New Roman" w:cs="Times New Roman"/>
          <w:sz w:val="24"/>
          <w:szCs w:val="24"/>
        </w:rPr>
        <w:t>HMI characteristics</w:t>
      </w:r>
      <w:r w:rsidRPr="00FF3F03" w:rsidR="000D53CF">
        <w:rPr>
          <w:rFonts w:ascii="Times New Roman" w:hAnsi="Times New Roman" w:cs="Times New Roman"/>
          <w:sz w:val="24"/>
          <w:szCs w:val="24"/>
        </w:rPr>
        <w:t xml:space="preserve"> tested</w:t>
      </w:r>
      <w:r w:rsidRPr="00FF3F03">
        <w:rPr>
          <w:rFonts w:ascii="Times New Roman" w:hAnsi="Times New Roman" w:cs="Times New Roman"/>
          <w:sz w:val="24"/>
          <w:szCs w:val="24"/>
        </w:rPr>
        <w:t>?</w:t>
      </w:r>
    </w:p>
    <w:p w:rsidR="009175A5" w:rsidRPr="00FF3F03" w:rsidP="00711902" w14:paraId="7466DCC1" w14:textId="77777777">
      <w:pPr>
        <w:tabs>
          <w:tab w:val="left" w:pos="5760"/>
        </w:tabs>
        <w:spacing w:after="0" w:line="240" w:lineRule="auto"/>
        <w:rPr>
          <w:rFonts w:ascii="Times New Roman" w:hAnsi="Times New Roman" w:cs="Times New Roman"/>
          <w:sz w:val="24"/>
          <w:szCs w:val="24"/>
        </w:rPr>
      </w:pPr>
    </w:p>
    <w:p w:rsidR="00984334" w:rsidRPr="00FF3F03" w:rsidP="00B715E5" w14:paraId="1FB77CCC" w14:textId="282F460D">
      <w:pPr>
        <w:tabs>
          <w:tab w:val="left" w:pos="5760"/>
        </w:tabs>
        <w:spacing w:after="0" w:line="240" w:lineRule="auto"/>
        <w:ind w:left="720"/>
        <w:rPr>
          <w:rFonts w:ascii="Times New Roman" w:hAnsi="Times New Roman" w:cs="Times New Roman"/>
          <w:sz w:val="24"/>
          <w:szCs w:val="24"/>
        </w:rPr>
      </w:pPr>
      <w:r w:rsidRPr="00FF3F03">
        <w:rPr>
          <w:rFonts w:ascii="Times New Roman" w:hAnsi="Times New Roman" w:cs="Times New Roman"/>
          <w:sz w:val="24"/>
          <w:szCs w:val="24"/>
        </w:rPr>
        <w:t xml:space="preserve">A post-drive questionnaire will assess </w:t>
      </w:r>
      <w:r w:rsidRPr="00FF3F03" w:rsidR="000A40E5">
        <w:rPr>
          <w:rFonts w:ascii="Times New Roman" w:hAnsi="Times New Roman" w:cs="Times New Roman"/>
          <w:sz w:val="24"/>
          <w:szCs w:val="24"/>
        </w:rPr>
        <w:t xml:space="preserve">participants’ </w:t>
      </w:r>
      <w:r w:rsidRPr="00FF3F03">
        <w:rPr>
          <w:rFonts w:ascii="Times New Roman" w:hAnsi="Times New Roman" w:cs="Times New Roman"/>
          <w:sz w:val="24"/>
          <w:szCs w:val="24"/>
        </w:rPr>
        <w:t xml:space="preserve">subjective ratings about </w:t>
      </w:r>
      <w:r w:rsidRPr="00FF3F03" w:rsidR="003803D5">
        <w:rPr>
          <w:rFonts w:ascii="Times New Roman" w:hAnsi="Times New Roman" w:cs="Times New Roman"/>
          <w:sz w:val="24"/>
          <w:szCs w:val="24"/>
        </w:rPr>
        <w:t xml:space="preserve">the </w:t>
      </w:r>
      <w:r w:rsidRPr="00FF3F03" w:rsidR="00D81333">
        <w:rPr>
          <w:rFonts w:ascii="Times New Roman" w:hAnsi="Times New Roman" w:cs="Times New Roman"/>
          <w:sz w:val="24"/>
          <w:szCs w:val="24"/>
        </w:rPr>
        <w:t>crash avoidance warning system</w:t>
      </w:r>
      <w:r w:rsidRPr="00FF3F03" w:rsidR="000E1415">
        <w:rPr>
          <w:rFonts w:ascii="Times New Roman" w:hAnsi="Times New Roman" w:cs="Times New Roman"/>
          <w:sz w:val="24"/>
          <w:szCs w:val="24"/>
        </w:rPr>
        <w:t xml:space="preserve"> </w:t>
      </w:r>
      <w:r w:rsidR="004B7726">
        <w:rPr>
          <w:rFonts w:ascii="Times New Roman" w:hAnsi="Times New Roman" w:cs="Times New Roman"/>
          <w:sz w:val="24"/>
          <w:szCs w:val="24"/>
        </w:rPr>
        <w:t>HMI characteristics</w:t>
      </w:r>
      <w:r w:rsidRPr="00FF3F03">
        <w:rPr>
          <w:rFonts w:ascii="Times New Roman" w:hAnsi="Times New Roman" w:cs="Times New Roman"/>
          <w:sz w:val="24"/>
          <w:szCs w:val="24"/>
        </w:rPr>
        <w:t xml:space="preserve">. Questions will be asked concerning the </w:t>
      </w:r>
      <w:r w:rsidRPr="00FF3F03" w:rsidR="00D81333">
        <w:rPr>
          <w:rFonts w:ascii="Times New Roman" w:hAnsi="Times New Roman" w:cs="Times New Roman"/>
          <w:sz w:val="24"/>
          <w:szCs w:val="24"/>
        </w:rPr>
        <w:t>crash avoidance warning system</w:t>
      </w:r>
      <w:r w:rsidRPr="00FF3F03" w:rsidR="000E1415">
        <w:rPr>
          <w:rFonts w:ascii="Times New Roman" w:hAnsi="Times New Roman" w:cs="Times New Roman"/>
          <w:sz w:val="24"/>
          <w:szCs w:val="24"/>
        </w:rPr>
        <w:t xml:space="preserve"> </w:t>
      </w:r>
      <w:r w:rsidRPr="00FF3F03">
        <w:rPr>
          <w:rFonts w:ascii="Times New Roman" w:hAnsi="Times New Roman" w:cs="Times New Roman"/>
          <w:sz w:val="24"/>
          <w:szCs w:val="24"/>
        </w:rPr>
        <w:t xml:space="preserve">HMI </w:t>
      </w:r>
      <w:r w:rsidRPr="00FF3F03" w:rsidR="000A40E5">
        <w:rPr>
          <w:rFonts w:ascii="Times New Roman" w:hAnsi="Times New Roman" w:cs="Times New Roman"/>
          <w:sz w:val="24"/>
          <w:szCs w:val="24"/>
        </w:rPr>
        <w:t>characteristics</w:t>
      </w:r>
      <w:r w:rsidRPr="00FF3F03">
        <w:rPr>
          <w:rFonts w:ascii="Times New Roman" w:hAnsi="Times New Roman" w:cs="Times New Roman"/>
          <w:sz w:val="24"/>
          <w:szCs w:val="24"/>
        </w:rPr>
        <w:t>, degree of comfort with system use, and perceptions of safety associated with system use</w:t>
      </w:r>
      <w:r w:rsidRPr="00FF3F03" w:rsidR="000A40E5">
        <w:rPr>
          <w:rFonts w:ascii="Times New Roman" w:hAnsi="Times New Roman" w:cs="Times New Roman"/>
          <w:sz w:val="24"/>
          <w:szCs w:val="24"/>
        </w:rPr>
        <w:t>, and effectiveness of the HMI in supporting crash avoidance</w:t>
      </w:r>
      <w:r w:rsidRPr="00FF3F03">
        <w:rPr>
          <w:rFonts w:ascii="Times New Roman" w:hAnsi="Times New Roman" w:cs="Times New Roman"/>
          <w:sz w:val="24"/>
          <w:szCs w:val="24"/>
        </w:rPr>
        <w:t>. Participants’ responses to scale-based questions will be combined for analysis.</w:t>
      </w:r>
      <w:r w:rsidRPr="00FF3F03" w:rsidR="00801B69">
        <w:rPr>
          <w:rFonts w:ascii="Times New Roman" w:hAnsi="Times New Roman" w:cs="Times New Roman"/>
          <w:sz w:val="24"/>
          <w:szCs w:val="24"/>
        </w:rPr>
        <w:t xml:space="preserve"> </w:t>
      </w:r>
      <w:r w:rsidRPr="00FF3F03">
        <w:rPr>
          <w:rFonts w:ascii="Times New Roman" w:hAnsi="Times New Roman" w:cs="Times New Roman"/>
          <w:sz w:val="24"/>
          <w:szCs w:val="24"/>
        </w:rPr>
        <w:t>Responses to open-ended questions will be qualitatively summarized and described in the technical report without reference to individual participants. Data will be aggregated for all participants, and the mean, median, and standard deviation of ratings will be calculated for use, trust, and safety.</w:t>
      </w:r>
    </w:p>
    <w:p w:rsidR="00893274" w:rsidRPr="00FF3F03" w:rsidP="00711902" w14:paraId="6B42C21B" w14:textId="77777777">
      <w:pPr>
        <w:tabs>
          <w:tab w:val="left" w:pos="5760"/>
        </w:tabs>
        <w:spacing w:after="0" w:line="240" w:lineRule="auto"/>
        <w:rPr>
          <w:rFonts w:ascii="Times New Roman" w:hAnsi="Times New Roman" w:cs="Times New Roman"/>
          <w:sz w:val="24"/>
          <w:szCs w:val="24"/>
        </w:rPr>
      </w:pPr>
    </w:p>
    <w:tbl>
      <w:tblPr>
        <w:tblW w:w="0" w:type="auto"/>
        <w:tblLook w:val="04A0"/>
      </w:tblPr>
      <w:tblGrid>
        <w:gridCol w:w="9360"/>
      </w:tblGrid>
      <w:tr w14:paraId="3F37B37D" w14:textId="77777777" w:rsidTr="00681526">
        <w:tblPrEx>
          <w:tblW w:w="0" w:type="auto"/>
          <w:tblLook w:val="04A0"/>
        </w:tblPrEx>
        <w:tc>
          <w:tcPr>
            <w:tcW w:w="9360" w:type="dxa"/>
            <w:tcBorders>
              <w:bottom w:val="single" w:sz="4" w:space="0" w:color="auto"/>
            </w:tcBorders>
            <w:shd w:val="clear" w:color="auto" w:fill="F2F2F2" w:themeFill="background1" w:themeFillShade="F2"/>
          </w:tcPr>
          <w:p w:rsidR="00681526" w:rsidRPr="00FF3F03" w:rsidP="00B363AD" w14:paraId="3C0C4ECC" w14:textId="18B3C1C9">
            <w:pPr>
              <w:pStyle w:val="HeadingAppendix"/>
              <w:rPr>
                <w:rFonts w:ascii="Times New Roman" w:hAnsi="Times New Roman"/>
                <w:szCs w:val="24"/>
              </w:rPr>
            </w:pPr>
            <w:r w:rsidRPr="00FF3F03">
              <w:rPr>
                <w:rFonts w:ascii="Times New Roman" w:hAnsi="Times New Roman"/>
                <w:szCs w:val="24"/>
              </w:rPr>
              <w:t>B</w:t>
            </w:r>
            <w:r w:rsidRPr="00FF3F03">
              <w:rPr>
                <w:rFonts w:ascii="Times New Roman" w:hAnsi="Times New Roman"/>
                <w:szCs w:val="24"/>
              </w:rPr>
              <w:t xml:space="preserve">5. </w:t>
            </w:r>
            <w:r w:rsidRPr="00FF3F03">
              <w:rPr>
                <w:rFonts w:ascii="Times New Roman" w:hAnsi="Times New Roman"/>
                <w:szCs w:val="24"/>
              </w:rPr>
              <w:t>Provide the name and telephone number of individuals consulted on statistical aspects of the design.</w:t>
            </w:r>
          </w:p>
        </w:tc>
      </w:tr>
      <w:tr w14:paraId="477D65E6" w14:textId="77777777" w:rsidTr="00681526">
        <w:tblPrEx>
          <w:tblW w:w="0" w:type="auto"/>
          <w:tblLook w:val="04A0"/>
        </w:tblPrEx>
        <w:tc>
          <w:tcPr>
            <w:tcW w:w="9360" w:type="dxa"/>
            <w:tcBorders>
              <w:bottom w:val="single" w:sz="4" w:space="0" w:color="auto"/>
            </w:tcBorders>
          </w:tcPr>
          <w:p w:rsidR="00681526" w:rsidRPr="00FF3F03" w:rsidP="00B363AD" w14:paraId="0471A981" w14:textId="77777777">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Elizabeth Mazzae, MSE, USDOT NHTSA, 937‐666‐4511</w:t>
            </w:r>
          </w:p>
          <w:p w:rsidR="00681526" w:rsidRPr="00FF3F03" w:rsidP="00B363AD" w14:paraId="1780731C" w14:textId="5932DD18">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Alexandria Rossi-Alvarez, PhD, USDOT NHTSA, 937-666-</w:t>
            </w:r>
            <w:r w:rsidRPr="00FF3F03" w:rsidR="000815A2">
              <w:rPr>
                <w:rFonts w:ascii="Times New Roman" w:hAnsi="Times New Roman" w:cs="Times New Roman"/>
                <w:sz w:val="24"/>
                <w:szCs w:val="24"/>
              </w:rPr>
              <w:t>3322</w:t>
            </w:r>
          </w:p>
          <w:p w:rsidR="008D04D6" w:rsidRPr="00FF3F03" w:rsidP="00B363AD" w14:paraId="7183B281" w14:textId="33C8BF79">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Kelly Satterfield, PhD, USDOT NHTSA, 937-666-3247</w:t>
            </w:r>
          </w:p>
          <w:p w:rsidR="00681526" w:rsidRPr="00FF3F03" w:rsidP="00B363AD" w14:paraId="35CCCA52" w14:textId="0859A10A">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Scott Baldwin, MSE, Transportation Research Center, Inc., 937‐666‐4511</w:t>
            </w:r>
          </w:p>
          <w:p w:rsidR="00681526" w:rsidRPr="00FF3F03" w:rsidP="00B363AD" w14:paraId="0C7A7AC4" w14:textId="658C80FE">
            <w:pPr>
              <w:tabs>
                <w:tab w:val="left" w:pos="5760"/>
              </w:tabs>
              <w:spacing w:after="0" w:line="240" w:lineRule="auto"/>
              <w:rPr>
                <w:rFonts w:ascii="Times New Roman" w:hAnsi="Times New Roman" w:cs="Times New Roman"/>
                <w:sz w:val="24"/>
                <w:szCs w:val="24"/>
              </w:rPr>
            </w:pPr>
            <w:r w:rsidRPr="00FF3F03">
              <w:rPr>
                <w:rFonts w:ascii="Times New Roman" w:hAnsi="Times New Roman" w:cs="Times New Roman"/>
                <w:sz w:val="24"/>
                <w:szCs w:val="24"/>
              </w:rPr>
              <w:t>Isabella Skuce, MS, Transportation Research Center, Inc., 937‐666‐4511</w:t>
            </w:r>
          </w:p>
          <w:p w:rsidR="00681526" w:rsidRPr="00FF3F03" w:rsidP="00B715E5" w14:paraId="2C800CF2" w14:textId="73F4C180">
            <w:pPr>
              <w:tabs>
                <w:tab w:val="left" w:pos="5760"/>
              </w:tabs>
              <w:spacing w:after="0" w:line="240" w:lineRule="auto"/>
              <w:rPr>
                <w:rFonts w:ascii="Times New Roman" w:hAnsi="Times New Roman"/>
                <w:szCs w:val="24"/>
              </w:rPr>
            </w:pPr>
            <w:r w:rsidRPr="00FF3F03">
              <w:rPr>
                <w:rFonts w:ascii="Times New Roman" w:hAnsi="Times New Roman" w:cs="Times New Roman"/>
                <w:sz w:val="24"/>
                <w:szCs w:val="24"/>
              </w:rPr>
              <w:t>Samantha Walker, MS</w:t>
            </w:r>
            <w:r w:rsidRPr="00FF3F03" w:rsidR="008D04D6">
              <w:rPr>
                <w:rFonts w:ascii="Times New Roman" w:hAnsi="Times New Roman" w:cs="Times New Roman"/>
                <w:sz w:val="24"/>
                <w:szCs w:val="24"/>
              </w:rPr>
              <w:t>, Transportation Research Center, Inc., 937‐666‐4511</w:t>
            </w:r>
          </w:p>
        </w:tc>
      </w:tr>
    </w:tbl>
    <w:p w:rsidR="00DC010D" w:rsidRPr="00FF3F03" w:rsidP="00B363AD" w14:paraId="11A9EFDD" w14:textId="71A70D7C">
      <w:pPr>
        <w:pStyle w:val="HeadingAppendix"/>
        <w:rPr>
          <w:rFonts w:ascii="Times New Roman" w:hAnsi="Times New Roman"/>
          <w:szCs w:val="24"/>
        </w:rPr>
      </w:pPr>
    </w:p>
    <w:sectPr>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EBD" w14:paraId="418D35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10B6" w:rsidP="00DC010D" w14:paraId="4BD4300E" w14:textId="77777777">
      <w:pPr>
        <w:spacing w:after="0" w:line="240" w:lineRule="auto"/>
      </w:pPr>
      <w:r>
        <w:separator/>
      </w:r>
    </w:p>
  </w:footnote>
  <w:footnote w:type="continuationSeparator" w:id="1">
    <w:p w:rsidR="009710B6" w:rsidP="00DC010D" w14:paraId="27FB96A0" w14:textId="77777777">
      <w:pPr>
        <w:spacing w:after="0" w:line="240" w:lineRule="auto"/>
      </w:pPr>
      <w:r>
        <w:continuationSeparator/>
      </w:r>
    </w:p>
  </w:footnote>
  <w:footnote w:id="2">
    <w:p w:rsidR="0058468F" w14:paraId="55CA9DD7" w14:textId="43AE8358">
      <w:pPr>
        <w:pStyle w:val="FootnoteText"/>
      </w:pPr>
      <w:r>
        <w:rPr>
          <w:rStyle w:val="FootnoteReference"/>
        </w:rPr>
        <w:footnoteRef/>
      </w:r>
      <w:r>
        <w:t xml:space="preserve"> </w:t>
      </w:r>
      <w:r w:rsidRPr="0058468F">
        <w:t>van Leeuwen, J.E.P., McDougall, A., Mylonas, D. et al. Pupil responses to colorfulness are selectively reduced in healthy older adults. Sci Rep 13, 22139 (2023). https://doi.org/10.1038/s41598-023-48513-7</w:t>
      </w:r>
    </w:p>
  </w:footnote>
  <w:footnote w:id="3">
    <w:p w:rsidR="0058468F" w14:paraId="470E7368" w14:textId="2537CC80">
      <w:pPr>
        <w:pStyle w:val="FootnoteText"/>
      </w:pPr>
      <w:r>
        <w:rPr>
          <w:rStyle w:val="FootnoteReference"/>
        </w:rPr>
        <w:footnoteRef/>
      </w:r>
      <w:r>
        <w:t xml:space="preserve"> </w:t>
      </w:r>
      <w:r w:rsidRPr="00FC6483" w:rsidR="00FC6483">
        <w:t xml:space="preserve">Fildes B, Charlton J, Muir C, Koppel S. Driving responses of older and younger drivers in a driving simulator. Annu Proc Assoc Adv </w:t>
      </w:r>
      <w:r w:rsidRPr="00FC6483" w:rsidR="00FC6483">
        <w:t>Automot</w:t>
      </w:r>
      <w:r w:rsidRPr="00FC6483" w:rsidR="00FC6483">
        <w:t xml:space="preserve"> Med. 2007;51:559-72. PMID: 18184513; PMCID: PMC3217503.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471F6"/>
    <w:multiLevelType w:val="hybridMultilevel"/>
    <w:tmpl w:val="71C8A358"/>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F33F0"/>
    <w:multiLevelType w:val="hybridMultilevel"/>
    <w:tmpl w:val="E5687394"/>
    <w:lvl w:ilvl="0">
      <w:start w:val="1"/>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FD6EF4"/>
    <w:multiLevelType w:val="hybridMultilevel"/>
    <w:tmpl w:val="E7DA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BF7B4C"/>
    <w:multiLevelType w:val="hybridMultilevel"/>
    <w:tmpl w:val="BCB4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6353C"/>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B41BFC"/>
    <w:multiLevelType w:val="hybridMultilevel"/>
    <w:tmpl w:val="6D0251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2806D28"/>
    <w:multiLevelType w:val="hybridMultilevel"/>
    <w:tmpl w:val="47064932"/>
    <w:lvl w:ilvl="0">
      <w:start w:val="1"/>
      <w:numFmt w:val="bullet"/>
      <w:lvlText w:val="-"/>
      <w:lvlJc w:val="left"/>
      <w:pPr>
        <w:ind w:left="720" w:hanging="360"/>
      </w:pPr>
      <w:rPr>
        <w:rFonts w:ascii="Calibri" w:hAnsi="Calibri" w:eastAsiaTheme="minorHAns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C23C57"/>
    <w:multiLevelType w:val="hybridMultilevel"/>
    <w:tmpl w:val="0DB07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B25484"/>
    <w:multiLevelType w:val="hybridMultilevel"/>
    <w:tmpl w:val="58B6D09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1028BE"/>
    <w:multiLevelType w:val="hybridMultilevel"/>
    <w:tmpl w:val="6F6C0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AB60F9"/>
    <w:multiLevelType w:val="hybridMultilevel"/>
    <w:tmpl w:val="7AC422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8F0CDD"/>
    <w:multiLevelType w:val="hybridMultilevel"/>
    <w:tmpl w:val="DA5A2974"/>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2BE11C0"/>
    <w:multiLevelType w:val="hybridMultilevel"/>
    <w:tmpl w:val="702CD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A44904"/>
    <w:multiLevelType w:val="hybridMultilevel"/>
    <w:tmpl w:val="BB82F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992501"/>
    <w:multiLevelType w:val="hybridMultilevel"/>
    <w:tmpl w:val="AE9E8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82617F"/>
    <w:multiLevelType w:val="hybridMultilevel"/>
    <w:tmpl w:val="23F49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66714E"/>
    <w:multiLevelType w:val="hybridMultilevel"/>
    <w:tmpl w:val="F8DEF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A01241"/>
    <w:multiLevelType w:val="hybridMultilevel"/>
    <w:tmpl w:val="0B5A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A1156E"/>
    <w:multiLevelType w:val="hybridMultilevel"/>
    <w:tmpl w:val="C7361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E8A6BC9"/>
    <w:multiLevelType w:val="hybridMultilevel"/>
    <w:tmpl w:val="AA5E4B48"/>
    <w:lvl w:ilvl="0">
      <w:start w:val="0"/>
      <w:numFmt w:val="bullet"/>
      <w:lvlText w:val="-"/>
      <w:lvlJc w:val="left"/>
      <w:pPr>
        <w:ind w:left="1440" w:hanging="72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1E37110"/>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E624EB"/>
    <w:multiLevelType w:val="hybridMultilevel"/>
    <w:tmpl w:val="1BCCE3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5F21239"/>
    <w:multiLevelType w:val="hybridMultilevel"/>
    <w:tmpl w:val="3A702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7B77B8D"/>
    <w:multiLevelType w:val="hybridMultilevel"/>
    <w:tmpl w:val="34CE1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526743"/>
    <w:multiLevelType w:val="hybridMultilevel"/>
    <w:tmpl w:val="42320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5A7D16"/>
    <w:multiLevelType w:val="hybridMultilevel"/>
    <w:tmpl w:val="2CD0A14C"/>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4266A34"/>
    <w:multiLevelType w:val="hybridMultilevel"/>
    <w:tmpl w:val="27A4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B57912"/>
    <w:multiLevelType w:val="hybridMultilevel"/>
    <w:tmpl w:val="DC343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126D2D"/>
    <w:multiLevelType w:val="hybridMultilevel"/>
    <w:tmpl w:val="4CBC2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BC3FA2"/>
    <w:multiLevelType w:val="hybridMultilevel"/>
    <w:tmpl w:val="AFB422DC"/>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6F30D5"/>
    <w:multiLevelType w:val="hybridMultilevel"/>
    <w:tmpl w:val="1BFAB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F86636"/>
    <w:multiLevelType w:val="hybridMultilevel"/>
    <w:tmpl w:val="37729FD8"/>
    <w:lvl w:ilvl="0">
      <w:start w:val="1"/>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1E4106"/>
    <w:multiLevelType w:val="hybridMultilevel"/>
    <w:tmpl w:val="758840C6"/>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9948ED"/>
    <w:multiLevelType w:val="hybridMultilevel"/>
    <w:tmpl w:val="F8C44080"/>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9F90C9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2039888">
    <w:abstractNumId w:val="5"/>
  </w:num>
  <w:num w:numId="2" w16cid:durableId="780302428">
    <w:abstractNumId w:val="18"/>
  </w:num>
  <w:num w:numId="3" w16cid:durableId="1955164446">
    <w:abstractNumId w:val="20"/>
  </w:num>
  <w:num w:numId="4" w16cid:durableId="460924150">
    <w:abstractNumId w:val="35"/>
  </w:num>
  <w:num w:numId="5" w16cid:durableId="1898079207">
    <w:abstractNumId w:val="17"/>
  </w:num>
  <w:num w:numId="6" w16cid:durableId="1100417789">
    <w:abstractNumId w:val="16"/>
  </w:num>
  <w:num w:numId="7" w16cid:durableId="1440176658">
    <w:abstractNumId w:val="12"/>
  </w:num>
  <w:num w:numId="8" w16cid:durableId="282273759">
    <w:abstractNumId w:val="0"/>
  </w:num>
  <w:num w:numId="9" w16cid:durableId="1169517316">
    <w:abstractNumId w:val="29"/>
  </w:num>
  <w:num w:numId="10" w16cid:durableId="1977448892">
    <w:abstractNumId w:val="26"/>
  </w:num>
  <w:num w:numId="11" w16cid:durableId="1738935566">
    <w:abstractNumId w:val="31"/>
  </w:num>
  <w:num w:numId="12" w16cid:durableId="1319070109">
    <w:abstractNumId w:val="1"/>
  </w:num>
  <w:num w:numId="13" w16cid:durableId="1899432398">
    <w:abstractNumId w:val="25"/>
  </w:num>
  <w:num w:numId="14" w16cid:durableId="1299529929">
    <w:abstractNumId w:val="3"/>
  </w:num>
  <w:num w:numId="15" w16cid:durableId="1951931551">
    <w:abstractNumId w:val="36"/>
  </w:num>
  <w:num w:numId="16" w16cid:durableId="956107757">
    <w:abstractNumId w:val="10"/>
  </w:num>
  <w:num w:numId="17" w16cid:durableId="2099985181">
    <w:abstractNumId w:val="4"/>
  </w:num>
  <w:num w:numId="18" w16cid:durableId="1550603786">
    <w:abstractNumId w:val="27"/>
  </w:num>
  <w:num w:numId="19" w16cid:durableId="1709600446">
    <w:abstractNumId w:val="15"/>
  </w:num>
  <w:num w:numId="20" w16cid:durableId="1118838233">
    <w:abstractNumId w:val="23"/>
  </w:num>
  <w:num w:numId="21" w16cid:durableId="1153183750">
    <w:abstractNumId w:val="38"/>
  </w:num>
  <w:num w:numId="22" w16cid:durableId="663048247">
    <w:abstractNumId w:val="9"/>
  </w:num>
  <w:num w:numId="23" w16cid:durableId="506749402">
    <w:abstractNumId w:val="6"/>
  </w:num>
  <w:num w:numId="24" w16cid:durableId="13050430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9388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5659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0404180">
    <w:abstractNumId w:val="32"/>
  </w:num>
  <w:num w:numId="28" w16cid:durableId="184756855">
    <w:abstractNumId w:val="14"/>
  </w:num>
  <w:num w:numId="29" w16cid:durableId="1713991083">
    <w:abstractNumId w:val="37"/>
  </w:num>
  <w:num w:numId="30" w16cid:durableId="1881941311">
    <w:abstractNumId w:val="28"/>
  </w:num>
  <w:num w:numId="31" w16cid:durableId="135874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5465612">
    <w:abstractNumId w:val="30"/>
  </w:num>
  <w:num w:numId="33" w16cid:durableId="344554716">
    <w:abstractNumId w:val="2"/>
  </w:num>
  <w:num w:numId="34" w16cid:durableId="1736246012">
    <w:abstractNumId w:val="8"/>
  </w:num>
  <w:num w:numId="35" w16cid:durableId="312101052">
    <w:abstractNumId w:val="13"/>
  </w:num>
  <w:num w:numId="36" w16cid:durableId="172576642">
    <w:abstractNumId w:val="34"/>
  </w:num>
  <w:num w:numId="37" w16cid:durableId="1256791923">
    <w:abstractNumId w:val="24"/>
  </w:num>
  <w:num w:numId="38" w16cid:durableId="1089541242">
    <w:abstractNumId w:val="19"/>
  </w:num>
  <w:num w:numId="39" w16cid:durableId="509490902">
    <w:abstractNumId w:val="11"/>
  </w:num>
  <w:num w:numId="40" w16cid:durableId="1794127252">
    <w:abstractNumId w:val="22"/>
  </w:num>
  <w:num w:numId="41" w16cid:durableId="1127554107">
    <w:abstractNumId w:val="21"/>
  </w:num>
  <w:num w:numId="42" w16cid:durableId="489520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004EA"/>
    <w:rsid w:val="000136EB"/>
    <w:rsid w:val="00016200"/>
    <w:rsid w:val="000209B6"/>
    <w:rsid w:val="00023032"/>
    <w:rsid w:val="00026C7C"/>
    <w:rsid w:val="000343B9"/>
    <w:rsid w:val="00034F03"/>
    <w:rsid w:val="000446D2"/>
    <w:rsid w:val="00044C31"/>
    <w:rsid w:val="000610E7"/>
    <w:rsid w:val="0006285F"/>
    <w:rsid w:val="000650CA"/>
    <w:rsid w:val="00071299"/>
    <w:rsid w:val="000734A6"/>
    <w:rsid w:val="00077D8B"/>
    <w:rsid w:val="000801CA"/>
    <w:rsid w:val="000815A2"/>
    <w:rsid w:val="00084587"/>
    <w:rsid w:val="00092FEB"/>
    <w:rsid w:val="00093CD8"/>
    <w:rsid w:val="000A2441"/>
    <w:rsid w:val="000A2D40"/>
    <w:rsid w:val="000A40E5"/>
    <w:rsid w:val="000B0C8C"/>
    <w:rsid w:val="000B1CA7"/>
    <w:rsid w:val="000B30E1"/>
    <w:rsid w:val="000B4B0B"/>
    <w:rsid w:val="000B5957"/>
    <w:rsid w:val="000C2E65"/>
    <w:rsid w:val="000D53CF"/>
    <w:rsid w:val="000D5C9F"/>
    <w:rsid w:val="000D6F11"/>
    <w:rsid w:val="000E1415"/>
    <w:rsid w:val="000E24DC"/>
    <w:rsid w:val="000E719A"/>
    <w:rsid w:val="000F0CB1"/>
    <w:rsid w:val="000F22A0"/>
    <w:rsid w:val="000F7350"/>
    <w:rsid w:val="00102087"/>
    <w:rsid w:val="001024BB"/>
    <w:rsid w:val="0010258F"/>
    <w:rsid w:val="0010288C"/>
    <w:rsid w:val="00104135"/>
    <w:rsid w:val="0011171C"/>
    <w:rsid w:val="001125A6"/>
    <w:rsid w:val="00116E57"/>
    <w:rsid w:val="00124896"/>
    <w:rsid w:val="0012555E"/>
    <w:rsid w:val="00131397"/>
    <w:rsid w:val="0013575B"/>
    <w:rsid w:val="001378B3"/>
    <w:rsid w:val="00137B4E"/>
    <w:rsid w:val="001565C1"/>
    <w:rsid w:val="00165069"/>
    <w:rsid w:val="0017465F"/>
    <w:rsid w:val="00183B08"/>
    <w:rsid w:val="00185175"/>
    <w:rsid w:val="00197705"/>
    <w:rsid w:val="001B1957"/>
    <w:rsid w:val="001D6003"/>
    <w:rsid w:val="001F7CCE"/>
    <w:rsid w:val="001F7E9D"/>
    <w:rsid w:val="00204082"/>
    <w:rsid w:val="00204853"/>
    <w:rsid w:val="00207F82"/>
    <w:rsid w:val="00215304"/>
    <w:rsid w:val="00230B49"/>
    <w:rsid w:val="002408E8"/>
    <w:rsid w:val="002476B1"/>
    <w:rsid w:val="002528C1"/>
    <w:rsid w:val="00264AC0"/>
    <w:rsid w:val="002657B6"/>
    <w:rsid w:val="002664E1"/>
    <w:rsid w:val="00266566"/>
    <w:rsid w:val="00274A95"/>
    <w:rsid w:val="002755B6"/>
    <w:rsid w:val="00275F8A"/>
    <w:rsid w:val="0027653A"/>
    <w:rsid w:val="00283028"/>
    <w:rsid w:val="00287F61"/>
    <w:rsid w:val="00292142"/>
    <w:rsid w:val="002A452E"/>
    <w:rsid w:val="002A4565"/>
    <w:rsid w:val="002A5713"/>
    <w:rsid w:val="002B4014"/>
    <w:rsid w:val="002B4FA0"/>
    <w:rsid w:val="002B541E"/>
    <w:rsid w:val="002C0DC5"/>
    <w:rsid w:val="002D12DF"/>
    <w:rsid w:val="002D14CB"/>
    <w:rsid w:val="002D1665"/>
    <w:rsid w:val="002D6A93"/>
    <w:rsid w:val="002E3720"/>
    <w:rsid w:val="002E5774"/>
    <w:rsid w:val="002F4730"/>
    <w:rsid w:val="002F6589"/>
    <w:rsid w:val="002F71DE"/>
    <w:rsid w:val="002F7BC2"/>
    <w:rsid w:val="002F7F1A"/>
    <w:rsid w:val="00301612"/>
    <w:rsid w:val="0030286A"/>
    <w:rsid w:val="0031465A"/>
    <w:rsid w:val="0031786A"/>
    <w:rsid w:val="003202FE"/>
    <w:rsid w:val="003225DD"/>
    <w:rsid w:val="00324F13"/>
    <w:rsid w:val="003272C2"/>
    <w:rsid w:val="003279DB"/>
    <w:rsid w:val="00333DF2"/>
    <w:rsid w:val="003369C7"/>
    <w:rsid w:val="00337D6D"/>
    <w:rsid w:val="0034280C"/>
    <w:rsid w:val="00345CDE"/>
    <w:rsid w:val="0034705C"/>
    <w:rsid w:val="003579BD"/>
    <w:rsid w:val="00360332"/>
    <w:rsid w:val="00367ABD"/>
    <w:rsid w:val="0037083B"/>
    <w:rsid w:val="00370EC3"/>
    <w:rsid w:val="00373ED7"/>
    <w:rsid w:val="00373EE0"/>
    <w:rsid w:val="003803D5"/>
    <w:rsid w:val="0038167A"/>
    <w:rsid w:val="00385024"/>
    <w:rsid w:val="0038519F"/>
    <w:rsid w:val="0038549E"/>
    <w:rsid w:val="00391769"/>
    <w:rsid w:val="00391986"/>
    <w:rsid w:val="00391B3A"/>
    <w:rsid w:val="00392C3C"/>
    <w:rsid w:val="00392FFF"/>
    <w:rsid w:val="003A02A0"/>
    <w:rsid w:val="003A25AB"/>
    <w:rsid w:val="003A4F55"/>
    <w:rsid w:val="003B04B4"/>
    <w:rsid w:val="003B5EBD"/>
    <w:rsid w:val="003B5EEB"/>
    <w:rsid w:val="003C2EE1"/>
    <w:rsid w:val="003C5942"/>
    <w:rsid w:val="003D1C07"/>
    <w:rsid w:val="003D4B17"/>
    <w:rsid w:val="003D5067"/>
    <w:rsid w:val="003D5571"/>
    <w:rsid w:val="003D7CA0"/>
    <w:rsid w:val="003E11AC"/>
    <w:rsid w:val="003F472F"/>
    <w:rsid w:val="004017C7"/>
    <w:rsid w:val="004026BD"/>
    <w:rsid w:val="00412504"/>
    <w:rsid w:val="00412865"/>
    <w:rsid w:val="004167AF"/>
    <w:rsid w:val="0044109B"/>
    <w:rsid w:val="00442F7C"/>
    <w:rsid w:val="004434BD"/>
    <w:rsid w:val="00446549"/>
    <w:rsid w:val="00450F93"/>
    <w:rsid w:val="004544D7"/>
    <w:rsid w:val="00457637"/>
    <w:rsid w:val="00461AD1"/>
    <w:rsid w:val="00465DC2"/>
    <w:rsid w:val="00465F17"/>
    <w:rsid w:val="004670C8"/>
    <w:rsid w:val="00470BE1"/>
    <w:rsid w:val="0047274D"/>
    <w:rsid w:val="00473C75"/>
    <w:rsid w:val="00475647"/>
    <w:rsid w:val="00477E17"/>
    <w:rsid w:val="0048155C"/>
    <w:rsid w:val="00482AC8"/>
    <w:rsid w:val="004852FE"/>
    <w:rsid w:val="0048655A"/>
    <w:rsid w:val="00496B53"/>
    <w:rsid w:val="004A24C9"/>
    <w:rsid w:val="004A624B"/>
    <w:rsid w:val="004B5A54"/>
    <w:rsid w:val="004B6C7B"/>
    <w:rsid w:val="004B7726"/>
    <w:rsid w:val="004D02ED"/>
    <w:rsid w:val="004D4D7E"/>
    <w:rsid w:val="004E4460"/>
    <w:rsid w:val="004E75C2"/>
    <w:rsid w:val="004F3285"/>
    <w:rsid w:val="004F35C1"/>
    <w:rsid w:val="004F5A12"/>
    <w:rsid w:val="00503708"/>
    <w:rsid w:val="0050714B"/>
    <w:rsid w:val="00507B00"/>
    <w:rsid w:val="00510C13"/>
    <w:rsid w:val="00525C19"/>
    <w:rsid w:val="00526A98"/>
    <w:rsid w:val="005348F1"/>
    <w:rsid w:val="00535507"/>
    <w:rsid w:val="00535DED"/>
    <w:rsid w:val="00541705"/>
    <w:rsid w:val="00564FA3"/>
    <w:rsid w:val="0056649C"/>
    <w:rsid w:val="00570842"/>
    <w:rsid w:val="005756C0"/>
    <w:rsid w:val="00575906"/>
    <w:rsid w:val="00577AD1"/>
    <w:rsid w:val="0058468F"/>
    <w:rsid w:val="00586BCB"/>
    <w:rsid w:val="005972DC"/>
    <w:rsid w:val="00597407"/>
    <w:rsid w:val="005A0600"/>
    <w:rsid w:val="005A1DD0"/>
    <w:rsid w:val="005A6687"/>
    <w:rsid w:val="005A7F65"/>
    <w:rsid w:val="005B0F23"/>
    <w:rsid w:val="005B28FC"/>
    <w:rsid w:val="005B4354"/>
    <w:rsid w:val="005B5226"/>
    <w:rsid w:val="005B74C8"/>
    <w:rsid w:val="005C5FB9"/>
    <w:rsid w:val="005D7044"/>
    <w:rsid w:val="005F0321"/>
    <w:rsid w:val="005F4DB9"/>
    <w:rsid w:val="0060391B"/>
    <w:rsid w:val="006104D2"/>
    <w:rsid w:val="00610E45"/>
    <w:rsid w:val="00613F3E"/>
    <w:rsid w:val="006236DE"/>
    <w:rsid w:val="0062549D"/>
    <w:rsid w:val="00625E8C"/>
    <w:rsid w:val="00627CCD"/>
    <w:rsid w:val="006305F8"/>
    <w:rsid w:val="0063366F"/>
    <w:rsid w:val="006375D5"/>
    <w:rsid w:val="00641C77"/>
    <w:rsid w:val="00646B90"/>
    <w:rsid w:val="00647603"/>
    <w:rsid w:val="00647BF2"/>
    <w:rsid w:val="00651453"/>
    <w:rsid w:val="0065321A"/>
    <w:rsid w:val="00657F6D"/>
    <w:rsid w:val="006646A2"/>
    <w:rsid w:val="00664A30"/>
    <w:rsid w:val="00672D81"/>
    <w:rsid w:val="00681526"/>
    <w:rsid w:val="00684ACB"/>
    <w:rsid w:val="0069578D"/>
    <w:rsid w:val="006A32E3"/>
    <w:rsid w:val="006A77D9"/>
    <w:rsid w:val="006D1925"/>
    <w:rsid w:val="006D1C1C"/>
    <w:rsid w:val="006E4D24"/>
    <w:rsid w:val="006E60B7"/>
    <w:rsid w:val="006E70EB"/>
    <w:rsid w:val="006E73B6"/>
    <w:rsid w:val="006F0F52"/>
    <w:rsid w:val="006F50B5"/>
    <w:rsid w:val="00705185"/>
    <w:rsid w:val="00707104"/>
    <w:rsid w:val="00711902"/>
    <w:rsid w:val="00714F24"/>
    <w:rsid w:val="00715A82"/>
    <w:rsid w:val="0071619A"/>
    <w:rsid w:val="00725CC4"/>
    <w:rsid w:val="0072721F"/>
    <w:rsid w:val="00730BED"/>
    <w:rsid w:val="00732C0F"/>
    <w:rsid w:val="00733050"/>
    <w:rsid w:val="00734D47"/>
    <w:rsid w:val="00735CA2"/>
    <w:rsid w:val="007417E2"/>
    <w:rsid w:val="0074191B"/>
    <w:rsid w:val="00745CB6"/>
    <w:rsid w:val="00747A00"/>
    <w:rsid w:val="007500CE"/>
    <w:rsid w:val="00751257"/>
    <w:rsid w:val="00752162"/>
    <w:rsid w:val="007552F8"/>
    <w:rsid w:val="00756855"/>
    <w:rsid w:val="0076231F"/>
    <w:rsid w:val="00762BC0"/>
    <w:rsid w:val="007666B4"/>
    <w:rsid w:val="007679AC"/>
    <w:rsid w:val="00767A3A"/>
    <w:rsid w:val="00767AE6"/>
    <w:rsid w:val="00782462"/>
    <w:rsid w:val="0078254F"/>
    <w:rsid w:val="00782E01"/>
    <w:rsid w:val="0079298A"/>
    <w:rsid w:val="007A11BB"/>
    <w:rsid w:val="007A7014"/>
    <w:rsid w:val="007B0D24"/>
    <w:rsid w:val="007B2355"/>
    <w:rsid w:val="007B37AA"/>
    <w:rsid w:val="007B5D9F"/>
    <w:rsid w:val="007B6062"/>
    <w:rsid w:val="007C27C4"/>
    <w:rsid w:val="007D4164"/>
    <w:rsid w:val="007D4346"/>
    <w:rsid w:val="007D4CBA"/>
    <w:rsid w:val="007D5CF7"/>
    <w:rsid w:val="007D712D"/>
    <w:rsid w:val="007E0526"/>
    <w:rsid w:val="007E2F6C"/>
    <w:rsid w:val="007E4D63"/>
    <w:rsid w:val="007E788A"/>
    <w:rsid w:val="007F0941"/>
    <w:rsid w:val="007F1841"/>
    <w:rsid w:val="007F4FAE"/>
    <w:rsid w:val="007F57D7"/>
    <w:rsid w:val="008012DE"/>
    <w:rsid w:val="008016DF"/>
    <w:rsid w:val="00801B69"/>
    <w:rsid w:val="008042FB"/>
    <w:rsid w:val="00806D4E"/>
    <w:rsid w:val="00810A8D"/>
    <w:rsid w:val="00813800"/>
    <w:rsid w:val="008148B6"/>
    <w:rsid w:val="0081772C"/>
    <w:rsid w:val="00820D04"/>
    <w:rsid w:val="00821DA9"/>
    <w:rsid w:val="00823BCE"/>
    <w:rsid w:val="008247E1"/>
    <w:rsid w:val="00831508"/>
    <w:rsid w:val="00844058"/>
    <w:rsid w:val="00850EBD"/>
    <w:rsid w:val="00852203"/>
    <w:rsid w:val="008553C8"/>
    <w:rsid w:val="00855670"/>
    <w:rsid w:val="00860A65"/>
    <w:rsid w:val="00861425"/>
    <w:rsid w:val="00873126"/>
    <w:rsid w:val="008765AB"/>
    <w:rsid w:val="00893274"/>
    <w:rsid w:val="00895188"/>
    <w:rsid w:val="008A0962"/>
    <w:rsid w:val="008A20C8"/>
    <w:rsid w:val="008A244C"/>
    <w:rsid w:val="008A39FD"/>
    <w:rsid w:val="008B1328"/>
    <w:rsid w:val="008B3D4D"/>
    <w:rsid w:val="008B3E94"/>
    <w:rsid w:val="008B4979"/>
    <w:rsid w:val="008B4C52"/>
    <w:rsid w:val="008C1B7C"/>
    <w:rsid w:val="008D04D6"/>
    <w:rsid w:val="008D1E17"/>
    <w:rsid w:val="008D318E"/>
    <w:rsid w:val="008D71AC"/>
    <w:rsid w:val="008D78DA"/>
    <w:rsid w:val="008E3A71"/>
    <w:rsid w:val="008E3AFA"/>
    <w:rsid w:val="008E5CB0"/>
    <w:rsid w:val="008E67B8"/>
    <w:rsid w:val="008F1ABD"/>
    <w:rsid w:val="008F7584"/>
    <w:rsid w:val="00901D24"/>
    <w:rsid w:val="00902A16"/>
    <w:rsid w:val="009042EC"/>
    <w:rsid w:val="00911942"/>
    <w:rsid w:val="009175A5"/>
    <w:rsid w:val="009229CE"/>
    <w:rsid w:val="009230DE"/>
    <w:rsid w:val="00923EBA"/>
    <w:rsid w:val="009264FC"/>
    <w:rsid w:val="00927D53"/>
    <w:rsid w:val="009334C3"/>
    <w:rsid w:val="00935045"/>
    <w:rsid w:val="00935E81"/>
    <w:rsid w:val="00940786"/>
    <w:rsid w:val="0094727B"/>
    <w:rsid w:val="009502A1"/>
    <w:rsid w:val="009561A7"/>
    <w:rsid w:val="009620A4"/>
    <w:rsid w:val="00967329"/>
    <w:rsid w:val="009710B6"/>
    <w:rsid w:val="00980DF9"/>
    <w:rsid w:val="00984334"/>
    <w:rsid w:val="009860D7"/>
    <w:rsid w:val="00992C69"/>
    <w:rsid w:val="009A06B0"/>
    <w:rsid w:val="009A5EA2"/>
    <w:rsid w:val="009A5FFC"/>
    <w:rsid w:val="009B586F"/>
    <w:rsid w:val="009C036D"/>
    <w:rsid w:val="009C31D9"/>
    <w:rsid w:val="009D2434"/>
    <w:rsid w:val="009E4DEB"/>
    <w:rsid w:val="009E75C2"/>
    <w:rsid w:val="009F28AB"/>
    <w:rsid w:val="00A0148D"/>
    <w:rsid w:val="00A01D9C"/>
    <w:rsid w:val="00A06ACC"/>
    <w:rsid w:val="00A06FC9"/>
    <w:rsid w:val="00A07E5E"/>
    <w:rsid w:val="00A12653"/>
    <w:rsid w:val="00A127B5"/>
    <w:rsid w:val="00A14318"/>
    <w:rsid w:val="00A265B0"/>
    <w:rsid w:val="00A27CC3"/>
    <w:rsid w:val="00A31CE5"/>
    <w:rsid w:val="00A33F34"/>
    <w:rsid w:val="00A35A48"/>
    <w:rsid w:val="00A409F8"/>
    <w:rsid w:val="00A41CB7"/>
    <w:rsid w:val="00A43B33"/>
    <w:rsid w:val="00A47E1E"/>
    <w:rsid w:val="00A502A3"/>
    <w:rsid w:val="00A50D2D"/>
    <w:rsid w:val="00A54965"/>
    <w:rsid w:val="00A56668"/>
    <w:rsid w:val="00A64585"/>
    <w:rsid w:val="00A64C82"/>
    <w:rsid w:val="00A76441"/>
    <w:rsid w:val="00A77CBF"/>
    <w:rsid w:val="00A80D4A"/>
    <w:rsid w:val="00A82CF7"/>
    <w:rsid w:val="00A87F13"/>
    <w:rsid w:val="00A93E53"/>
    <w:rsid w:val="00AB01BF"/>
    <w:rsid w:val="00AB0B15"/>
    <w:rsid w:val="00AB3C2B"/>
    <w:rsid w:val="00AC681F"/>
    <w:rsid w:val="00AC7308"/>
    <w:rsid w:val="00AD2ECE"/>
    <w:rsid w:val="00AE3B82"/>
    <w:rsid w:val="00AE69E9"/>
    <w:rsid w:val="00AF160F"/>
    <w:rsid w:val="00AF3536"/>
    <w:rsid w:val="00AF388F"/>
    <w:rsid w:val="00AF6CB7"/>
    <w:rsid w:val="00B01AB0"/>
    <w:rsid w:val="00B12E7A"/>
    <w:rsid w:val="00B141C2"/>
    <w:rsid w:val="00B23139"/>
    <w:rsid w:val="00B363AD"/>
    <w:rsid w:val="00B43FDE"/>
    <w:rsid w:val="00B46C45"/>
    <w:rsid w:val="00B6019F"/>
    <w:rsid w:val="00B66BCF"/>
    <w:rsid w:val="00B67450"/>
    <w:rsid w:val="00B715E5"/>
    <w:rsid w:val="00B72B4C"/>
    <w:rsid w:val="00B751AC"/>
    <w:rsid w:val="00B75F85"/>
    <w:rsid w:val="00B77EB3"/>
    <w:rsid w:val="00B86434"/>
    <w:rsid w:val="00B877CD"/>
    <w:rsid w:val="00B930DD"/>
    <w:rsid w:val="00B93C8E"/>
    <w:rsid w:val="00B97A59"/>
    <w:rsid w:val="00BA14B4"/>
    <w:rsid w:val="00BB1FA7"/>
    <w:rsid w:val="00BB45FE"/>
    <w:rsid w:val="00BC475D"/>
    <w:rsid w:val="00BC6F99"/>
    <w:rsid w:val="00BC7918"/>
    <w:rsid w:val="00BD0180"/>
    <w:rsid w:val="00BD1250"/>
    <w:rsid w:val="00BE63DC"/>
    <w:rsid w:val="00BF1B57"/>
    <w:rsid w:val="00BF3FF0"/>
    <w:rsid w:val="00C00EB4"/>
    <w:rsid w:val="00C019AC"/>
    <w:rsid w:val="00C04D2D"/>
    <w:rsid w:val="00C17106"/>
    <w:rsid w:val="00C203EC"/>
    <w:rsid w:val="00C20A0F"/>
    <w:rsid w:val="00C27B89"/>
    <w:rsid w:val="00C320A5"/>
    <w:rsid w:val="00C339CC"/>
    <w:rsid w:val="00C35E94"/>
    <w:rsid w:val="00C36C3C"/>
    <w:rsid w:val="00C37365"/>
    <w:rsid w:val="00C37E5D"/>
    <w:rsid w:val="00C4090E"/>
    <w:rsid w:val="00C46A0C"/>
    <w:rsid w:val="00C46A89"/>
    <w:rsid w:val="00C46C71"/>
    <w:rsid w:val="00C5069B"/>
    <w:rsid w:val="00C53C7D"/>
    <w:rsid w:val="00C61140"/>
    <w:rsid w:val="00C87AA5"/>
    <w:rsid w:val="00C93246"/>
    <w:rsid w:val="00C97AF8"/>
    <w:rsid w:val="00CA00F9"/>
    <w:rsid w:val="00CA0DA1"/>
    <w:rsid w:val="00CA4645"/>
    <w:rsid w:val="00CB4522"/>
    <w:rsid w:val="00CB6010"/>
    <w:rsid w:val="00CB60F8"/>
    <w:rsid w:val="00CC1F43"/>
    <w:rsid w:val="00CD110A"/>
    <w:rsid w:val="00CD3C8D"/>
    <w:rsid w:val="00CD4C26"/>
    <w:rsid w:val="00CD4DD0"/>
    <w:rsid w:val="00CD77DF"/>
    <w:rsid w:val="00CE25E2"/>
    <w:rsid w:val="00CE582B"/>
    <w:rsid w:val="00CE6641"/>
    <w:rsid w:val="00CE6B49"/>
    <w:rsid w:val="00CF3328"/>
    <w:rsid w:val="00D10D2F"/>
    <w:rsid w:val="00D11F02"/>
    <w:rsid w:val="00D2123B"/>
    <w:rsid w:val="00D21861"/>
    <w:rsid w:val="00D33618"/>
    <w:rsid w:val="00D36BA5"/>
    <w:rsid w:val="00D36CA2"/>
    <w:rsid w:val="00D41380"/>
    <w:rsid w:val="00D4140D"/>
    <w:rsid w:val="00D43D44"/>
    <w:rsid w:val="00D45442"/>
    <w:rsid w:val="00D45AB0"/>
    <w:rsid w:val="00D461AA"/>
    <w:rsid w:val="00D528F4"/>
    <w:rsid w:val="00D56A55"/>
    <w:rsid w:val="00D602C6"/>
    <w:rsid w:val="00D6512F"/>
    <w:rsid w:val="00D7095F"/>
    <w:rsid w:val="00D77396"/>
    <w:rsid w:val="00D81333"/>
    <w:rsid w:val="00D9313B"/>
    <w:rsid w:val="00D95627"/>
    <w:rsid w:val="00DA33C6"/>
    <w:rsid w:val="00DC010D"/>
    <w:rsid w:val="00DC451B"/>
    <w:rsid w:val="00DC530C"/>
    <w:rsid w:val="00DC6161"/>
    <w:rsid w:val="00DC7DB9"/>
    <w:rsid w:val="00DD1CF2"/>
    <w:rsid w:val="00DD2047"/>
    <w:rsid w:val="00DE1D56"/>
    <w:rsid w:val="00DE57C5"/>
    <w:rsid w:val="00DF0E15"/>
    <w:rsid w:val="00DF6A85"/>
    <w:rsid w:val="00E01F69"/>
    <w:rsid w:val="00E021AF"/>
    <w:rsid w:val="00E025BF"/>
    <w:rsid w:val="00E15104"/>
    <w:rsid w:val="00E20172"/>
    <w:rsid w:val="00E20FA7"/>
    <w:rsid w:val="00E2175E"/>
    <w:rsid w:val="00E262E9"/>
    <w:rsid w:val="00E272F6"/>
    <w:rsid w:val="00E3309A"/>
    <w:rsid w:val="00E33E01"/>
    <w:rsid w:val="00E35B3B"/>
    <w:rsid w:val="00E37444"/>
    <w:rsid w:val="00E37909"/>
    <w:rsid w:val="00E430BB"/>
    <w:rsid w:val="00E51BAF"/>
    <w:rsid w:val="00E55EE8"/>
    <w:rsid w:val="00E57064"/>
    <w:rsid w:val="00E6022F"/>
    <w:rsid w:val="00E60B90"/>
    <w:rsid w:val="00E6327F"/>
    <w:rsid w:val="00E64ED4"/>
    <w:rsid w:val="00E66C3A"/>
    <w:rsid w:val="00E70A84"/>
    <w:rsid w:val="00E716BE"/>
    <w:rsid w:val="00E755DD"/>
    <w:rsid w:val="00E7608F"/>
    <w:rsid w:val="00E85C02"/>
    <w:rsid w:val="00E93649"/>
    <w:rsid w:val="00E9606A"/>
    <w:rsid w:val="00EB1DCF"/>
    <w:rsid w:val="00EB324D"/>
    <w:rsid w:val="00EB3A91"/>
    <w:rsid w:val="00ED327A"/>
    <w:rsid w:val="00ED539F"/>
    <w:rsid w:val="00ED63D7"/>
    <w:rsid w:val="00ED6917"/>
    <w:rsid w:val="00EE5ED5"/>
    <w:rsid w:val="00EE7B28"/>
    <w:rsid w:val="00EF047B"/>
    <w:rsid w:val="00EF0B24"/>
    <w:rsid w:val="00EF6507"/>
    <w:rsid w:val="00F01A2C"/>
    <w:rsid w:val="00F063D6"/>
    <w:rsid w:val="00F07B29"/>
    <w:rsid w:val="00F10F56"/>
    <w:rsid w:val="00F13DE2"/>
    <w:rsid w:val="00F141FC"/>
    <w:rsid w:val="00F1460F"/>
    <w:rsid w:val="00F15D53"/>
    <w:rsid w:val="00F16DDB"/>
    <w:rsid w:val="00F23701"/>
    <w:rsid w:val="00F34B0A"/>
    <w:rsid w:val="00F36BE6"/>
    <w:rsid w:val="00F443D0"/>
    <w:rsid w:val="00F65763"/>
    <w:rsid w:val="00F65E32"/>
    <w:rsid w:val="00F6675C"/>
    <w:rsid w:val="00F74BA8"/>
    <w:rsid w:val="00F75550"/>
    <w:rsid w:val="00F75A8C"/>
    <w:rsid w:val="00F82CFE"/>
    <w:rsid w:val="00F83BB5"/>
    <w:rsid w:val="00F86B34"/>
    <w:rsid w:val="00FA3E5A"/>
    <w:rsid w:val="00FA721F"/>
    <w:rsid w:val="00FB1B18"/>
    <w:rsid w:val="00FB1F5B"/>
    <w:rsid w:val="00FB4434"/>
    <w:rsid w:val="00FC02C6"/>
    <w:rsid w:val="00FC1781"/>
    <w:rsid w:val="00FC204E"/>
    <w:rsid w:val="00FC2103"/>
    <w:rsid w:val="00FC6483"/>
    <w:rsid w:val="00FD1015"/>
    <w:rsid w:val="00FD160E"/>
    <w:rsid w:val="00FD7E0E"/>
    <w:rsid w:val="00FE159D"/>
    <w:rsid w:val="00FE7966"/>
    <w:rsid w:val="00FF3F03"/>
    <w:rsid w:val="00FF414B"/>
    <w:rsid w:val="079EB676"/>
    <w:rsid w:val="3093A080"/>
    <w:rsid w:val="66C839C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943CFFF"/>
  <w15:docId w15:val="{0C1BBED0-E495-43D6-B414-2309AA8A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1"/>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B363AD"/>
    <w:pPr>
      <w:keepLines w:val="0"/>
      <w:tabs>
        <w:tab w:val="left" w:pos="5760"/>
      </w:tabs>
      <w:spacing w:before="0" w:line="240" w:lineRule="auto"/>
    </w:pPr>
    <w:rPr>
      <w:rFonts w:ascii="Arial" w:eastAsia="Times New Roman" w:hAnsi="Arial" w:cs="Times New Roman"/>
      <w:color w:val="auto"/>
      <w:sz w:val="24"/>
      <w:szCs w:val="20"/>
    </w:rPr>
  </w:style>
  <w:style w:type="character" w:styleId="Hyperlink">
    <w:name w:val="Hyperlink"/>
    <w:semiHidden/>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 w:type="character" w:styleId="FootnoteReference">
    <w:name w:val="footnote reference"/>
    <w:basedOn w:val="DefaultParagraphFont"/>
    <w:uiPriority w:val="99"/>
    <w:semiHidden/>
    <w:unhideWhenUsed/>
    <w:rsid w:val="004F5A12"/>
    <w:rPr>
      <w:vertAlign w:val="superscript"/>
    </w:rPr>
  </w:style>
  <w:style w:type="paragraph" w:styleId="Revision">
    <w:name w:val="Revision"/>
    <w:hidden/>
    <w:uiPriority w:val="99"/>
    <w:semiHidden/>
    <w:rsid w:val="00FC17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1CEE9-9CE4-4D5D-BA0D-D53B204EB614}">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1C5A80CE-F0A1-40C4-8D03-EC52D3653467}">
  <ds:schemaRefs>
    <ds:schemaRef ds:uri="http://schemas.microsoft.com/sharepoint/v3/contenttype/forms"/>
  </ds:schemaRefs>
</ds:datastoreItem>
</file>

<file path=customXml/itemProps3.xml><?xml version="1.0" encoding="utf-8"?>
<ds:datastoreItem xmlns:ds="http://schemas.openxmlformats.org/officeDocument/2006/customXml" ds:itemID="{D6EDC60A-06A2-41E7-AB83-F89118BC0E97}">
  <ds:schemaRefs>
    <ds:schemaRef ds:uri="http://schemas.openxmlformats.org/officeDocument/2006/bibliography"/>
  </ds:schemaRefs>
</ds:datastoreItem>
</file>

<file path=customXml/itemProps4.xml><?xml version="1.0" encoding="utf-8"?>
<ds:datastoreItem xmlns:ds="http://schemas.openxmlformats.org/officeDocument/2006/customXml" ds:itemID="{0314CBD9-015E-4BEF-A83D-13C986DBA7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USDOT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Sweet, Debbie (NHTSA)</cp:lastModifiedBy>
  <cp:revision>16</cp:revision>
  <cp:lastPrinted>2024-09-16T12:43:00Z</cp:lastPrinted>
  <dcterms:created xsi:type="dcterms:W3CDTF">2024-09-10T14:39:00Z</dcterms:created>
  <dcterms:modified xsi:type="dcterms:W3CDTF">2025-04-21T17:48:28Z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