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0849" w:rsidRPr="001C6A43" w:rsidP="006D0849" w14:paraId="71708507" w14:textId="77777777">
      <w:pPr>
        <w:jc w:val="both"/>
        <w:rPr>
          <w:rFonts w:ascii="Arial Narrow" w:hAnsi="Arial Narrow"/>
          <w:sz w:val="16"/>
          <w:szCs w:val="16"/>
        </w:rPr>
      </w:pPr>
      <w:bookmarkStart w:id="0" w:name="_Hlk106108866"/>
      <w:r w:rsidRPr="001C6A43">
        <w:rPr>
          <w:rFonts w:ascii="Arial Narrow" w:hAnsi="Arial Narrow"/>
          <w:b/>
          <w:sz w:val="16"/>
          <w:szCs w:val="16"/>
        </w:rPr>
        <w:t>Public reporting burden for</w:t>
      </w:r>
      <w:r w:rsidRPr="001C6A43">
        <w:rPr>
          <w:rFonts w:ascii="Arial Narrow" w:hAnsi="Arial Narrow"/>
          <w:sz w:val="16"/>
          <w:szCs w:val="16"/>
        </w:rPr>
        <w:t xml:space="preserve"> this collection of information is estimated to</w:t>
      </w:r>
      <w:r>
        <w:rPr>
          <w:rFonts w:ascii="Arial Narrow" w:hAnsi="Arial Narrow"/>
          <w:sz w:val="16"/>
          <w:szCs w:val="16"/>
        </w:rPr>
        <w:t xml:space="preserve"> average 136.2 minutes per response</w:t>
      </w:r>
      <w:r w:rsidRPr="001C6A43">
        <w:rPr>
          <w:rFonts w:ascii="Arial Narrow" w:hAnsi="Arial Narrow"/>
          <w:sz w:val="16"/>
          <w:szCs w:val="16"/>
        </w:rPr>
        <w:t>, including the time for reviewing instructions, searching existing data sources,</w:t>
      </w:r>
      <w:r>
        <w:rPr>
          <w:rFonts w:ascii="Arial Narrow" w:hAnsi="Arial Narrow"/>
          <w:sz w:val="16"/>
          <w:szCs w:val="16"/>
        </w:rPr>
        <w:t xml:space="preserve"> </w:t>
      </w:r>
      <w:r w:rsidRPr="001C6A43">
        <w:rPr>
          <w:rFonts w:ascii="Arial Narrow" w:hAnsi="Arial Narrow"/>
          <w:sz w:val="16"/>
          <w:szCs w:val="16"/>
        </w:rPr>
        <w:t xml:space="preserve">gathering, and maintaining the data needed, </w:t>
      </w:r>
      <w:r>
        <w:rPr>
          <w:rFonts w:ascii="Arial Narrow" w:hAnsi="Arial Narrow"/>
          <w:sz w:val="16"/>
          <w:szCs w:val="16"/>
        </w:rPr>
        <w:t>completing the operating budget</w:t>
      </w:r>
      <w:r w:rsidRPr="001C6A43">
        <w:rPr>
          <w:rFonts w:ascii="Arial Narrow" w:hAnsi="Arial Narrow"/>
          <w:sz w:val="16"/>
          <w:szCs w:val="16"/>
        </w:rPr>
        <w:t xml:space="preserve"> and completing and reviewing the collection of information. Send comments regarding this burden estimate or any other aspect of this collection of information including suggestions for reducing this burden, to the</w:t>
      </w:r>
      <w:r>
        <w:rPr>
          <w:rFonts w:ascii="Arial Narrow" w:hAnsi="Arial Narrow"/>
          <w:sz w:val="16"/>
          <w:szCs w:val="16"/>
        </w:rPr>
        <w:t xml:space="preserve"> </w:t>
      </w:r>
      <w:r w:rsidRPr="00BD3231">
        <w:rPr>
          <w:rFonts w:ascii="Arial Narrow" w:hAnsi="Arial Narrow"/>
          <w:sz w:val="16"/>
          <w:szCs w:val="16"/>
        </w:rPr>
        <w:t>Reports Management Officer, REE, Department of Housing and Urban Development, 451 7th Street SW, Room 8210, Washington, DC 20410–5000</w:t>
      </w:r>
      <w:r>
        <w:rPr>
          <w:rFonts w:ascii="Arial Narrow" w:hAnsi="Arial Narrow"/>
          <w:sz w:val="16"/>
          <w:szCs w:val="16"/>
        </w:rPr>
        <w:t xml:space="preserve">. When providing comments, please refer to OMB Approval No. 2577-0026. </w:t>
      </w:r>
      <w:r w:rsidRPr="001C6A43">
        <w:rPr>
          <w:rFonts w:ascii="Arial Narrow" w:hAnsi="Arial Narrow"/>
          <w:sz w:val="16"/>
          <w:szCs w:val="16"/>
        </w:rPr>
        <w:t>This agency may not collect this information, and you are not required to complete this form, unless it displays a currently valid OMB control number.</w:t>
      </w:r>
      <w:bookmarkEnd w:id="0"/>
    </w:p>
    <w:p w:rsidR="00621095" w:rsidRPr="001C6A43" w:rsidP="00621095" w14:paraId="04AC45C6" w14:textId="77777777">
      <w:pPr>
        <w:jc w:val="both"/>
        <w:rPr>
          <w:rFonts w:ascii="Arial Narrow" w:hAnsi="Arial Narrow"/>
          <w:color w:val="000000"/>
          <w:sz w:val="16"/>
          <w:szCs w:val="16"/>
        </w:rPr>
      </w:pPr>
    </w:p>
    <w:p w:rsidR="00C33F7D" w:rsidRPr="00621095" w:rsidP="00621095" w14:paraId="5FFD6384" w14:textId="77777777">
      <w:pPr>
        <w:pStyle w:val="BodyText"/>
        <w:widowControl/>
        <w:rPr>
          <w:szCs w:val="16"/>
        </w:rPr>
      </w:pPr>
      <w:r w:rsidRPr="001C6A43">
        <w:rPr>
          <w:szCs w:val="16"/>
        </w:rPr>
        <w:t xml:space="preserve">This information is required by Section 6(c)(4) of the U.S. Housing Act of 1937. The information </w:t>
      </w:r>
      <w:r w:rsidRPr="001C6A43">
        <w:rPr>
          <w:szCs w:val="16"/>
        </w:rPr>
        <w:t>is</w:t>
      </w:r>
      <w:r w:rsidRPr="001C6A43">
        <w:rPr>
          <w:szCs w:val="16"/>
        </w:rPr>
        <w:t xml:space="preserve"> the operating budget for the low-income public housing program and provides a summary of the proposed and budgeted receipts and expenditures, approval of budgeted receipts and expenditures, and justification of certain specified amounts.  HUD reviews the information to determine if the operating budget adopted by the public housing agency (PHA) and the amounts are reasonable, and that the PHA complies with HUD prescribed procedures.</w:t>
      </w:r>
      <w:r w:rsidR="003E2BAB">
        <w:rPr>
          <w:szCs w:val="16"/>
        </w:rPr>
        <w:t xml:space="preserve"> PHA boards must approve the operating </w:t>
      </w:r>
      <w:r w:rsidR="003E2BAB">
        <w:rPr>
          <w:szCs w:val="16"/>
        </w:rPr>
        <w:t>budget</w:t>
      </w:r>
      <w:r w:rsidR="003E2BAB">
        <w:rPr>
          <w:szCs w:val="16"/>
        </w:rPr>
        <w:t xml:space="preserve"> and HUD requires boards to certify their approval through this form. </w:t>
      </w:r>
      <w:r w:rsidRPr="001C6A43">
        <w:rPr>
          <w:szCs w:val="16"/>
        </w:rPr>
        <w:t>Responses</w:t>
      </w:r>
      <w:r w:rsidRPr="00621095">
        <w:rPr>
          <w:szCs w:val="16"/>
        </w:rPr>
        <w:t xml:space="preserve"> are required to obtain benefits. This information does not lend itself to confidentiality.</w:t>
      </w:r>
    </w:p>
    <w:p w:rsidR="00D139C6" w:rsidRPr="00595DCC" w14:paraId="16DFADB3" w14:textId="77777777">
      <w:pPr>
        <w:pStyle w:val="Header"/>
        <w:tabs>
          <w:tab w:val="clear" w:pos="4320"/>
          <w:tab w:val="clear" w:pos="8640"/>
        </w:tabs>
        <w:rPr>
          <w:sz w:val="16"/>
          <w:szCs w:val="16"/>
        </w:rPr>
      </w:pPr>
    </w:p>
    <w:tbl>
      <w:tblPr>
        <w:tblW w:w="0" w:type="auto"/>
        <w:tblLook w:val="04A0"/>
      </w:tblPr>
      <w:tblGrid>
        <w:gridCol w:w="1360"/>
        <w:gridCol w:w="1352"/>
        <w:gridCol w:w="2688"/>
        <w:gridCol w:w="1254"/>
        <w:gridCol w:w="1318"/>
        <w:gridCol w:w="2828"/>
      </w:tblGrid>
      <w:tr w14:paraId="0AFE67D7" w14:textId="77777777" w:rsidTr="00167442">
        <w:tblPrEx>
          <w:tblW w:w="0" w:type="auto"/>
          <w:tblLook w:val="04A0"/>
        </w:tblPrEx>
        <w:tc>
          <w:tcPr>
            <w:tcW w:w="1368" w:type="dxa"/>
            <w:vAlign w:val="center"/>
          </w:tcPr>
          <w:p w:rsidR="00281413" w:rsidRPr="003B0874" w:rsidP="003B0874" w14:paraId="1E177157" w14:textId="77777777">
            <w:pPr>
              <w:pStyle w:val="Header"/>
              <w:tabs>
                <w:tab w:val="clear" w:pos="4320"/>
                <w:tab w:val="clear" w:pos="8640"/>
              </w:tabs>
              <w:rPr>
                <w:sz w:val="22"/>
                <w:szCs w:val="22"/>
              </w:rPr>
            </w:pPr>
            <w:r w:rsidRPr="003B0874">
              <w:rPr>
                <w:sz w:val="22"/>
                <w:szCs w:val="22"/>
              </w:rPr>
              <w:t xml:space="preserve">PHA Name: </w:t>
            </w:r>
          </w:p>
        </w:tc>
        <w:tc>
          <w:tcPr>
            <w:tcW w:w="4140" w:type="dxa"/>
            <w:gridSpan w:val="2"/>
            <w:shd w:val="clear" w:color="auto" w:fill="DAE9F7"/>
          </w:tcPr>
          <w:p w:rsidR="00281413" w:rsidRPr="003B0874" w:rsidP="003B0874" w14:paraId="0463CAC2" w14:textId="77777777">
            <w:pPr>
              <w:pStyle w:val="Header"/>
              <w:tabs>
                <w:tab w:val="clear" w:pos="4320"/>
                <w:tab w:val="clear" w:pos="8640"/>
              </w:tabs>
              <w:rPr>
                <w:sz w:val="22"/>
                <w:szCs w:val="22"/>
              </w:rPr>
            </w:pPr>
          </w:p>
        </w:tc>
        <w:tc>
          <w:tcPr>
            <w:tcW w:w="1260" w:type="dxa"/>
          </w:tcPr>
          <w:p w:rsidR="00281413" w:rsidRPr="003B0874" w:rsidP="003B0874" w14:paraId="03663824" w14:textId="77777777">
            <w:pPr>
              <w:pStyle w:val="Header"/>
              <w:tabs>
                <w:tab w:val="clear" w:pos="4320"/>
                <w:tab w:val="clear" w:pos="8640"/>
              </w:tabs>
              <w:rPr>
                <w:sz w:val="22"/>
                <w:szCs w:val="22"/>
              </w:rPr>
            </w:pPr>
            <w:r w:rsidRPr="003B0874">
              <w:rPr>
                <w:sz w:val="22"/>
                <w:szCs w:val="22"/>
              </w:rPr>
              <w:t>PHA Code:</w:t>
            </w:r>
          </w:p>
        </w:tc>
        <w:tc>
          <w:tcPr>
            <w:tcW w:w="4248" w:type="dxa"/>
            <w:gridSpan w:val="2"/>
            <w:shd w:val="clear" w:color="auto" w:fill="DAE9F7"/>
          </w:tcPr>
          <w:p w:rsidR="00281413" w:rsidRPr="003B0874" w:rsidP="003B0874" w14:paraId="03847162" w14:textId="77777777">
            <w:pPr>
              <w:pStyle w:val="Header"/>
              <w:tabs>
                <w:tab w:val="clear" w:pos="4320"/>
                <w:tab w:val="clear" w:pos="8640"/>
              </w:tabs>
              <w:rPr>
                <w:sz w:val="22"/>
                <w:szCs w:val="22"/>
              </w:rPr>
            </w:pPr>
          </w:p>
        </w:tc>
      </w:tr>
      <w:tr w14:paraId="7103D09A" w14:textId="77777777" w:rsidTr="003B0874">
        <w:tblPrEx>
          <w:tblW w:w="0" w:type="auto"/>
          <w:tblLook w:val="04A0"/>
        </w:tblPrEx>
        <w:tc>
          <w:tcPr>
            <w:tcW w:w="11016" w:type="dxa"/>
            <w:gridSpan w:val="6"/>
            <w:vAlign w:val="center"/>
          </w:tcPr>
          <w:p w:rsidR="00281413" w:rsidRPr="003B0874" w:rsidP="003B0874" w14:paraId="5CE24F29" w14:textId="77777777">
            <w:pPr>
              <w:pStyle w:val="Header"/>
              <w:tabs>
                <w:tab w:val="clear" w:pos="4320"/>
                <w:tab w:val="clear" w:pos="8640"/>
              </w:tabs>
              <w:rPr>
                <w:sz w:val="22"/>
                <w:szCs w:val="22"/>
              </w:rPr>
            </w:pPr>
          </w:p>
        </w:tc>
      </w:tr>
      <w:tr w14:paraId="4941DDE9" w14:textId="77777777" w:rsidTr="00167442">
        <w:tblPrEx>
          <w:tblW w:w="0" w:type="auto"/>
          <w:tblLook w:val="04A0"/>
        </w:tblPrEx>
        <w:tc>
          <w:tcPr>
            <w:tcW w:w="2754" w:type="dxa"/>
            <w:gridSpan w:val="2"/>
            <w:vAlign w:val="center"/>
          </w:tcPr>
          <w:p w:rsidR="00281413" w:rsidRPr="003B0874" w:rsidP="003B0874" w14:paraId="3A6695B0" w14:textId="77777777">
            <w:pPr>
              <w:pStyle w:val="Header"/>
              <w:tabs>
                <w:tab w:val="clear" w:pos="4320"/>
                <w:tab w:val="clear" w:pos="8640"/>
              </w:tabs>
              <w:rPr>
                <w:sz w:val="22"/>
                <w:szCs w:val="22"/>
              </w:rPr>
            </w:pPr>
            <w:r w:rsidRPr="003B0874">
              <w:rPr>
                <w:sz w:val="22"/>
                <w:szCs w:val="22"/>
              </w:rPr>
              <w:t>PHA Fiscal Year Beginning</w:t>
            </w:r>
          </w:p>
        </w:tc>
        <w:tc>
          <w:tcPr>
            <w:tcW w:w="2754" w:type="dxa"/>
            <w:shd w:val="clear" w:color="auto" w:fill="DAE9F7"/>
          </w:tcPr>
          <w:p w:rsidR="00281413" w:rsidRPr="003B0874" w:rsidP="003B0874" w14:paraId="0C895097" w14:textId="77777777">
            <w:pPr>
              <w:pStyle w:val="Header"/>
              <w:tabs>
                <w:tab w:val="clear" w:pos="4320"/>
                <w:tab w:val="clear" w:pos="8640"/>
              </w:tabs>
              <w:rPr>
                <w:sz w:val="22"/>
                <w:szCs w:val="22"/>
              </w:rPr>
            </w:pPr>
          </w:p>
        </w:tc>
        <w:tc>
          <w:tcPr>
            <w:tcW w:w="2610" w:type="dxa"/>
            <w:gridSpan w:val="2"/>
          </w:tcPr>
          <w:p w:rsidR="00281413" w:rsidRPr="003B0874" w:rsidP="003B0874" w14:paraId="0AE5678F" w14:textId="77777777">
            <w:pPr>
              <w:pStyle w:val="Header"/>
              <w:tabs>
                <w:tab w:val="clear" w:pos="4320"/>
                <w:tab w:val="clear" w:pos="8640"/>
              </w:tabs>
              <w:rPr>
                <w:sz w:val="22"/>
                <w:szCs w:val="22"/>
              </w:rPr>
            </w:pPr>
            <w:r w:rsidRPr="003B0874">
              <w:rPr>
                <w:sz w:val="22"/>
                <w:szCs w:val="22"/>
              </w:rPr>
              <w:t xml:space="preserve">Board Resolution Number: </w:t>
            </w:r>
          </w:p>
        </w:tc>
        <w:tc>
          <w:tcPr>
            <w:tcW w:w="2898" w:type="dxa"/>
            <w:shd w:val="clear" w:color="auto" w:fill="DAE9F7"/>
          </w:tcPr>
          <w:p w:rsidR="00281413" w:rsidRPr="003B0874" w:rsidP="003B0874" w14:paraId="1DC27CFE" w14:textId="77777777">
            <w:pPr>
              <w:pStyle w:val="Header"/>
              <w:tabs>
                <w:tab w:val="clear" w:pos="4320"/>
                <w:tab w:val="clear" w:pos="8640"/>
              </w:tabs>
              <w:rPr>
                <w:sz w:val="22"/>
                <w:szCs w:val="22"/>
              </w:rPr>
            </w:pPr>
          </w:p>
        </w:tc>
      </w:tr>
      <w:tr w14:paraId="1B1D97F6" w14:textId="77777777" w:rsidTr="003B0874">
        <w:tblPrEx>
          <w:tblW w:w="0" w:type="auto"/>
          <w:tblLook w:val="04A0"/>
        </w:tblPrEx>
        <w:tc>
          <w:tcPr>
            <w:tcW w:w="11016" w:type="dxa"/>
            <w:gridSpan w:val="6"/>
            <w:vAlign w:val="center"/>
          </w:tcPr>
          <w:p w:rsidR="00281413" w:rsidRPr="003B0874" w:rsidP="003B0874" w14:paraId="7EEB11FA" w14:textId="77777777">
            <w:pPr>
              <w:pStyle w:val="Header"/>
              <w:tabs>
                <w:tab w:val="clear" w:pos="4320"/>
                <w:tab w:val="clear" w:pos="8640"/>
              </w:tabs>
              <w:rPr>
                <w:sz w:val="22"/>
                <w:szCs w:val="22"/>
              </w:rPr>
            </w:pPr>
          </w:p>
        </w:tc>
      </w:tr>
    </w:tbl>
    <w:p w:rsidR="00D139C6" w:rsidRPr="00595DCC" w14:paraId="595B80D2" w14:textId="77777777">
      <w:pPr>
        <w:pStyle w:val="Header"/>
        <w:tabs>
          <w:tab w:val="clear" w:pos="4320"/>
          <w:tab w:val="clear" w:pos="8640"/>
        </w:tabs>
        <w:rPr>
          <w:sz w:val="16"/>
          <w:szCs w:val="16"/>
        </w:rPr>
      </w:pPr>
    </w:p>
    <w:p w:rsidR="00D139C6" w14:paraId="2669EAEE" w14:textId="77777777">
      <w:pPr>
        <w:pStyle w:val="Header"/>
        <w:tabs>
          <w:tab w:val="clear" w:pos="4320"/>
          <w:tab w:val="clear" w:pos="8640"/>
        </w:tabs>
        <w:jc w:val="both"/>
        <w:rPr>
          <w:sz w:val="22"/>
        </w:rPr>
      </w:pPr>
      <w:r>
        <w:rPr>
          <w:sz w:val="22"/>
        </w:rPr>
        <w:t>Acting on behalf of the Board of Commissioners of the above-named PHA as its Chairperson</w:t>
      </w:r>
      <w:r w:rsidR="00DC41FA">
        <w:rPr>
          <w:sz w:val="22"/>
        </w:rPr>
        <w:t xml:space="preserve"> or Executive Director (as authorized)</w:t>
      </w:r>
      <w:r>
        <w:rPr>
          <w:sz w:val="22"/>
        </w:rPr>
        <w:t>, I make the following certifications and agreement to the Department of Housing and Urban Development (HUD) regarding the Board’s approval of (check one or more as applicable):</w:t>
      </w:r>
    </w:p>
    <w:p w:rsidR="00281413" w:rsidRPr="00595DCC" w14:paraId="486682DA" w14:textId="77777777">
      <w:pPr>
        <w:pStyle w:val="Header"/>
        <w:tabs>
          <w:tab w:val="clear" w:pos="4320"/>
          <w:tab w:val="clear" w:pos="8640"/>
        </w:tabs>
        <w:rPr>
          <w:sz w:val="16"/>
          <w:szCs w:val="16"/>
        </w:rPr>
      </w:pPr>
    </w:p>
    <w:tbl>
      <w:tblPr>
        <w:tblW w:w="0" w:type="auto"/>
        <w:tblInd w:w="108" w:type="dxa"/>
        <w:tblLook w:val="04A0"/>
      </w:tblPr>
      <w:tblGrid>
        <w:gridCol w:w="269"/>
        <w:gridCol w:w="5731"/>
        <w:gridCol w:w="2524"/>
        <w:gridCol w:w="2168"/>
      </w:tblGrid>
      <w:tr w14:paraId="0EDA99C8" w14:textId="77777777" w:rsidTr="00120235">
        <w:tblPrEx>
          <w:tblW w:w="0" w:type="auto"/>
          <w:tblInd w:w="108" w:type="dxa"/>
          <w:tblLook w:val="04A0"/>
        </w:tblPrEx>
        <w:trPr>
          <w:trHeight w:val="378"/>
        </w:trPr>
        <w:tc>
          <w:tcPr>
            <w:tcW w:w="8704" w:type="dxa"/>
            <w:gridSpan w:val="3"/>
          </w:tcPr>
          <w:p w:rsidR="005B4846" w:rsidRPr="003B0874" w:rsidP="003B0874" w14:paraId="1FB6CF99" w14:textId="77777777">
            <w:pPr>
              <w:pStyle w:val="Header"/>
              <w:tabs>
                <w:tab w:val="clear" w:pos="4320"/>
                <w:tab w:val="clear" w:pos="8640"/>
              </w:tabs>
              <w:rPr>
                <w:sz w:val="22"/>
              </w:rPr>
            </w:pPr>
          </w:p>
        </w:tc>
        <w:tc>
          <w:tcPr>
            <w:tcW w:w="2204" w:type="dxa"/>
            <w:vAlign w:val="center"/>
          </w:tcPr>
          <w:p w:rsidR="005B4846" w:rsidRPr="003B0874" w:rsidP="003B0874" w14:paraId="4346D15C" w14:textId="77777777">
            <w:pPr>
              <w:pStyle w:val="Header"/>
              <w:tabs>
                <w:tab w:val="clear" w:pos="4320"/>
                <w:tab w:val="clear" w:pos="8640"/>
              </w:tabs>
              <w:jc w:val="center"/>
              <w:rPr>
                <w:sz w:val="22"/>
                <w:u w:val="single"/>
              </w:rPr>
            </w:pPr>
            <w:r w:rsidRPr="003B0874">
              <w:rPr>
                <w:sz w:val="22"/>
                <w:u w:val="single"/>
              </w:rPr>
              <w:t>DATE</w:t>
            </w:r>
          </w:p>
        </w:tc>
      </w:tr>
      <w:tr w14:paraId="1AE9FF28" w14:textId="77777777" w:rsidTr="00167442">
        <w:tblPrEx>
          <w:tblW w:w="0" w:type="auto"/>
          <w:tblInd w:w="108" w:type="dxa"/>
          <w:tblLook w:val="04A0"/>
        </w:tblPrEx>
        <w:tc>
          <w:tcPr>
            <w:tcW w:w="270" w:type="dxa"/>
            <w:tcBorders>
              <w:top w:val="single" w:sz="4" w:space="0" w:color="auto"/>
              <w:left w:val="single" w:sz="4" w:space="0" w:color="auto"/>
              <w:bottom w:val="single" w:sz="4" w:space="0" w:color="auto"/>
              <w:right w:val="single" w:sz="4" w:space="0" w:color="auto"/>
            </w:tcBorders>
            <w:shd w:val="clear" w:color="auto" w:fill="DAE9F7"/>
            <w:vAlign w:val="center"/>
          </w:tcPr>
          <w:p w:rsidR="005B4846" w:rsidRPr="003B0874" w:rsidP="003B0874" w14:paraId="734A3B96" w14:textId="77777777">
            <w:pPr>
              <w:pStyle w:val="Header"/>
              <w:tabs>
                <w:tab w:val="clear" w:pos="4320"/>
                <w:tab w:val="clear" w:pos="8640"/>
              </w:tabs>
              <w:rPr>
                <w:sz w:val="22"/>
              </w:rPr>
            </w:pPr>
          </w:p>
        </w:tc>
        <w:tc>
          <w:tcPr>
            <w:tcW w:w="5850" w:type="dxa"/>
            <w:tcBorders>
              <w:left w:val="single" w:sz="4" w:space="0" w:color="auto"/>
            </w:tcBorders>
            <w:vAlign w:val="center"/>
          </w:tcPr>
          <w:p w:rsidR="005B4846" w:rsidRPr="003B0874" w:rsidP="003B0874" w14:paraId="01DCD099" w14:textId="77777777">
            <w:pPr>
              <w:pStyle w:val="Header"/>
              <w:tabs>
                <w:tab w:val="clear" w:pos="4320"/>
                <w:tab w:val="clear" w:pos="8640"/>
              </w:tabs>
              <w:rPr>
                <w:sz w:val="22"/>
              </w:rPr>
            </w:pPr>
            <w:r w:rsidRPr="003B0874">
              <w:rPr>
                <w:sz w:val="22"/>
              </w:rPr>
              <w:t>Operating Budget approved by Board resolution on:</w:t>
            </w:r>
          </w:p>
        </w:tc>
        <w:tc>
          <w:tcPr>
            <w:tcW w:w="2584" w:type="dxa"/>
            <w:vAlign w:val="center"/>
          </w:tcPr>
          <w:p w:rsidR="005B4846" w:rsidRPr="003B0874" w:rsidP="003B0874" w14:paraId="0F3B2EAA" w14:textId="77777777">
            <w:pPr>
              <w:pStyle w:val="Header"/>
              <w:tabs>
                <w:tab w:val="clear" w:pos="4320"/>
                <w:tab w:val="clear" w:pos="8640"/>
              </w:tabs>
              <w:rPr>
                <w:sz w:val="22"/>
              </w:rPr>
            </w:pPr>
          </w:p>
        </w:tc>
        <w:tc>
          <w:tcPr>
            <w:tcW w:w="2204" w:type="dxa"/>
            <w:shd w:val="clear" w:color="auto" w:fill="DAE9F7"/>
          </w:tcPr>
          <w:p w:rsidR="005B4846" w:rsidRPr="003B0874" w:rsidP="003B0874" w14:paraId="6C79E242" w14:textId="77777777">
            <w:pPr>
              <w:pStyle w:val="Header"/>
              <w:tabs>
                <w:tab w:val="clear" w:pos="4320"/>
                <w:tab w:val="clear" w:pos="8640"/>
              </w:tabs>
              <w:rPr>
                <w:sz w:val="22"/>
              </w:rPr>
            </w:pPr>
          </w:p>
        </w:tc>
      </w:tr>
      <w:tr w14:paraId="5C1A7591" w14:textId="77777777" w:rsidTr="003B0874">
        <w:tblPrEx>
          <w:tblW w:w="0" w:type="auto"/>
          <w:tblInd w:w="108" w:type="dxa"/>
          <w:tblLook w:val="04A0"/>
        </w:tblPrEx>
        <w:tc>
          <w:tcPr>
            <w:tcW w:w="10908" w:type="dxa"/>
            <w:gridSpan w:val="4"/>
            <w:vAlign w:val="center"/>
          </w:tcPr>
          <w:p w:rsidR="005B4846" w:rsidRPr="003B0874" w:rsidP="003B0874" w14:paraId="1DEE5AB4" w14:textId="77777777">
            <w:pPr>
              <w:pStyle w:val="Header"/>
              <w:tabs>
                <w:tab w:val="clear" w:pos="4320"/>
                <w:tab w:val="clear" w:pos="8640"/>
              </w:tabs>
              <w:rPr>
                <w:sz w:val="22"/>
              </w:rPr>
            </w:pPr>
          </w:p>
        </w:tc>
      </w:tr>
      <w:tr w14:paraId="095E012F" w14:textId="77777777" w:rsidTr="00167442">
        <w:tblPrEx>
          <w:tblW w:w="0" w:type="auto"/>
          <w:tblInd w:w="108" w:type="dxa"/>
          <w:tblLook w:val="04A0"/>
        </w:tblPrEx>
        <w:tc>
          <w:tcPr>
            <w:tcW w:w="270" w:type="dxa"/>
            <w:tcBorders>
              <w:top w:val="single" w:sz="4" w:space="0" w:color="auto"/>
              <w:left w:val="single" w:sz="4" w:space="0" w:color="auto"/>
              <w:bottom w:val="single" w:sz="4" w:space="0" w:color="auto"/>
              <w:right w:val="single" w:sz="4" w:space="0" w:color="auto"/>
            </w:tcBorders>
            <w:shd w:val="clear" w:color="auto" w:fill="DAE9F7"/>
            <w:vAlign w:val="center"/>
          </w:tcPr>
          <w:p w:rsidR="005B4846" w:rsidRPr="003B0874" w:rsidP="003B0874" w14:paraId="7E1D3522" w14:textId="77777777">
            <w:pPr>
              <w:pStyle w:val="Header"/>
              <w:tabs>
                <w:tab w:val="clear" w:pos="4320"/>
                <w:tab w:val="clear" w:pos="8640"/>
              </w:tabs>
              <w:rPr>
                <w:sz w:val="22"/>
              </w:rPr>
            </w:pPr>
          </w:p>
        </w:tc>
        <w:tc>
          <w:tcPr>
            <w:tcW w:w="5850" w:type="dxa"/>
            <w:tcBorders>
              <w:left w:val="single" w:sz="4" w:space="0" w:color="auto"/>
            </w:tcBorders>
            <w:vAlign w:val="center"/>
          </w:tcPr>
          <w:p w:rsidR="005B4846" w:rsidRPr="003B0874" w:rsidP="003B0874" w14:paraId="418C440D" w14:textId="77777777">
            <w:pPr>
              <w:pStyle w:val="Header"/>
              <w:tabs>
                <w:tab w:val="clear" w:pos="4320"/>
                <w:tab w:val="clear" w:pos="8640"/>
              </w:tabs>
              <w:rPr>
                <w:sz w:val="22"/>
              </w:rPr>
            </w:pPr>
            <w:r w:rsidRPr="003B0874">
              <w:rPr>
                <w:sz w:val="22"/>
              </w:rPr>
              <w:t>Operating Budget submitted to HUD, if applicable, on:</w:t>
            </w:r>
          </w:p>
        </w:tc>
        <w:tc>
          <w:tcPr>
            <w:tcW w:w="2584" w:type="dxa"/>
            <w:vAlign w:val="center"/>
          </w:tcPr>
          <w:p w:rsidR="005B4846" w:rsidRPr="003B0874" w:rsidP="003B0874" w14:paraId="3D1B7360" w14:textId="77777777">
            <w:pPr>
              <w:pStyle w:val="Header"/>
              <w:tabs>
                <w:tab w:val="clear" w:pos="4320"/>
                <w:tab w:val="clear" w:pos="8640"/>
              </w:tabs>
              <w:rPr>
                <w:sz w:val="22"/>
              </w:rPr>
            </w:pPr>
          </w:p>
        </w:tc>
        <w:tc>
          <w:tcPr>
            <w:tcW w:w="2204" w:type="dxa"/>
            <w:shd w:val="clear" w:color="auto" w:fill="DAE9F7"/>
          </w:tcPr>
          <w:p w:rsidR="005B4846" w:rsidRPr="003B0874" w:rsidP="003B0874" w14:paraId="6125FCBE" w14:textId="77777777">
            <w:pPr>
              <w:pStyle w:val="Header"/>
              <w:tabs>
                <w:tab w:val="clear" w:pos="4320"/>
                <w:tab w:val="clear" w:pos="8640"/>
              </w:tabs>
              <w:rPr>
                <w:sz w:val="22"/>
              </w:rPr>
            </w:pPr>
          </w:p>
        </w:tc>
      </w:tr>
      <w:tr w14:paraId="5FEE2351" w14:textId="77777777" w:rsidTr="003B0874">
        <w:tblPrEx>
          <w:tblW w:w="0" w:type="auto"/>
          <w:tblInd w:w="108" w:type="dxa"/>
          <w:tblLook w:val="04A0"/>
        </w:tblPrEx>
        <w:tc>
          <w:tcPr>
            <w:tcW w:w="10908" w:type="dxa"/>
            <w:gridSpan w:val="4"/>
            <w:vAlign w:val="center"/>
          </w:tcPr>
          <w:p w:rsidR="005B4846" w:rsidRPr="003B0874" w:rsidP="003B0874" w14:paraId="76601AB9" w14:textId="77777777">
            <w:pPr>
              <w:pStyle w:val="Header"/>
              <w:tabs>
                <w:tab w:val="clear" w:pos="4320"/>
                <w:tab w:val="clear" w:pos="8640"/>
              </w:tabs>
              <w:rPr>
                <w:sz w:val="22"/>
              </w:rPr>
            </w:pPr>
          </w:p>
        </w:tc>
      </w:tr>
      <w:tr w14:paraId="3A95DEB0" w14:textId="77777777" w:rsidTr="00167442">
        <w:tblPrEx>
          <w:tblW w:w="0" w:type="auto"/>
          <w:tblInd w:w="108" w:type="dxa"/>
          <w:tblLook w:val="04A0"/>
        </w:tblPrEx>
        <w:tc>
          <w:tcPr>
            <w:tcW w:w="270" w:type="dxa"/>
            <w:tcBorders>
              <w:top w:val="single" w:sz="4" w:space="0" w:color="auto"/>
              <w:left w:val="single" w:sz="4" w:space="0" w:color="auto"/>
              <w:bottom w:val="single" w:sz="4" w:space="0" w:color="auto"/>
              <w:right w:val="single" w:sz="4" w:space="0" w:color="auto"/>
            </w:tcBorders>
            <w:shd w:val="clear" w:color="auto" w:fill="DAE9F7"/>
            <w:vAlign w:val="center"/>
          </w:tcPr>
          <w:p w:rsidR="005B4846" w:rsidRPr="003B0874" w:rsidP="003B0874" w14:paraId="4DCDBADC" w14:textId="77777777">
            <w:pPr>
              <w:pStyle w:val="Header"/>
              <w:tabs>
                <w:tab w:val="clear" w:pos="4320"/>
                <w:tab w:val="clear" w:pos="8640"/>
              </w:tabs>
              <w:rPr>
                <w:sz w:val="22"/>
              </w:rPr>
            </w:pPr>
          </w:p>
        </w:tc>
        <w:tc>
          <w:tcPr>
            <w:tcW w:w="5850" w:type="dxa"/>
            <w:tcBorders>
              <w:left w:val="single" w:sz="4" w:space="0" w:color="auto"/>
            </w:tcBorders>
            <w:vAlign w:val="center"/>
          </w:tcPr>
          <w:p w:rsidR="005B4846" w:rsidRPr="003B0874" w:rsidP="003B0874" w14:paraId="68865AFE" w14:textId="77777777">
            <w:pPr>
              <w:pStyle w:val="Header"/>
              <w:tabs>
                <w:tab w:val="clear" w:pos="4320"/>
                <w:tab w:val="clear" w:pos="8640"/>
              </w:tabs>
              <w:rPr>
                <w:sz w:val="22"/>
              </w:rPr>
            </w:pPr>
            <w:r w:rsidRPr="003B0874">
              <w:rPr>
                <w:sz w:val="22"/>
              </w:rPr>
              <w:t>Operating Budget revision approved by Board resolution on:</w:t>
            </w:r>
          </w:p>
        </w:tc>
        <w:tc>
          <w:tcPr>
            <w:tcW w:w="2584" w:type="dxa"/>
            <w:vAlign w:val="center"/>
          </w:tcPr>
          <w:p w:rsidR="005B4846" w:rsidRPr="003B0874" w:rsidP="003B0874" w14:paraId="055DB0A6" w14:textId="77777777">
            <w:pPr>
              <w:pStyle w:val="Header"/>
              <w:tabs>
                <w:tab w:val="clear" w:pos="4320"/>
                <w:tab w:val="clear" w:pos="8640"/>
              </w:tabs>
              <w:rPr>
                <w:sz w:val="22"/>
              </w:rPr>
            </w:pPr>
          </w:p>
        </w:tc>
        <w:tc>
          <w:tcPr>
            <w:tcW w:w="2204" w:type="dxa"/>
            <w:shd w:val="clear" w:color="auto" w:fill="DAE9F7"/>
          </w:tcPr>
          <w:p w:rsidR="005B4846" w:rsidRPr="003B0874" w:rsidP="003B0874" w14:paraId="764E72C5" w14:textId="77777777">
            <w:pPr>
              <w:pStyle w:val="Header"/>
              <w:tabs>
                <w:tab w:val="clear" w:pos="4320"/>
                <w:tab w:val="clear" w:pos="8640"/>
              </w:tabs>
              <w:rPr>
                <w:sz w:val="22"/>
              </w:rPr>
            </w:pPr>
          </w:p>
        </w:tc>
      </w:tr>
      <w:tr w14:paraId="0DD9D05A" w14:textId="77777777" w:rsidTr="003B0874">
        <w:tblPrEx>
          <w:tblW w:w="0" w:type="auto"/>
          <w:tblInd w:w="108" w:type="dxa"/>
          <w:tblLook w:val="04A0"/>
        </w:tblPrEx>
        <w:tc>
          <w:tcPr>
            <w:tcW w:w="10908" w:type="dxa"/>
            <w:gridSpan w:val="4"/>
            <w:vAlign w:val="center"/>
          </w:tcPr>
          <w:p w:rsidR="005B4846" w:rsidRPr="003B0874" w:rsidP="003B0874" w14:paraId="228CC7CD" w14:textId="77777777">
            <w:pPr>
              <w:pStyle w:val="Header"/>
              <w:tabs>
                <w:tab w:val="clear" w:pos="4320"/>
                <w:tab w:val="clear" w:pos="8640"/>
              </w:tabs>
              <w:rPr>
                <w:sz w:val="22"/>
              </w:rPr>
            </w:pPr>
          </w:p>
        </w:tc>
      </w:tr>
      <w:tr w14:paraId="7DD96140" w14:textId="77777777" w:rsidTr="00167442">
        <w:tblPrEx>
          <w:tblW w:w="0" w:type="auto"/>
          <w:tblInd w:w="108" w:type="dxa"/>
          <w:tblLook w:val="04A0"/>
        </w:tblPrEx>
        <w:tc>
          <w:tcPr>
            <w:tcW w:w="270" w:type="dxa"/>
            <w:tcBorders>
              <w:top w:val="single" w:sz="4" w:space="0" w:color="auto"/>
              <w:left w:val="single" w:sz="4" w:space="0" w:color="auto"/>
              <w:bottom w:val="single" w:sz="4" w:space="0" w:color="auto"/>
              <w:right w:val="single" w:sz="4" w:space="0" w:color="auto"/>
            </w:tcBorders>
            <w:shd w:val="clear" w:color="auto" w:fill="DAE9F7"/>
            <w:vAlign w:val="center"/>
          </w:tcPr>
          <w:p w:rsidR="005B4846" w:rsidRPr="003B0874" w:rsidP="003B0874" w14:paraId="781ACE1B" w14:textId="77777777">
            <w:pPr>
              <w:pStyle w:val="Header"/>
              <w:tabs>
                <w:tab w:val="clear" w:pos="4320"/>
                <w:tab w:val="clear" w:pos="8640"/>
              </w:tabs>
              <w:rPr>
                <w:sz w:val="22"/>
              </w:rPr>
            </w:pPr>
          </w:p>
        </w:tc>
        <w:tc>
          <w:tcPr>
            <w:tcW w:w="5850" w:type="dxa"/>
            <w:tcBorders>
              <w:left w:val="single" w:sz="4" w:space="0" w:color="auto"/>
            </w:tcBorders>
            <w:vAlign w:val="center"/>
          </w:tcPr>
          <w:p w:rsidR="005B4846" w:rsidRPr="003B0874" w:rsidP="003B0874" w14:paraId="3761D19A" w14:textId="77777777">
            <w:pPr>
              <w:pStyle w:val="Header"/>
              <w:tabs>
                <w:tab w:val="clear" w:pos="4320"/>
                <w:tab w:val="clear" w:pos="8640"/>
              </w:tabs>
              <w:rPr>
                <w:sz w:val="22"/>
              </w:rPr>
            </w:pPr>
            <w:r w:rsidRPr="003B0874">
              <w:rPr>
                <w:sz w:val="22"/>
              </w:rPr>
              <w:t>Operating Budget revision submitted to HUD, if applicable, on:</w:t>
            </w:r>
          </w:p>
        </w:tc>
        <w:tc>
          <w:tcPr>
            <w:tcW w:w="2584" w:type="dxa"/>
            <w:vAlign w:val="center"/>
          </w:tcPr>
          <w:p w:rsidR="005B4846" w:rsidRPr="003B0874" w:rsidP="003B0874" w14:paraId="3EB2DB16" w14:textId="77777777">
            <w:pPr>
              <w:pStyle w:val="Header"/>
              <w:tabs>
                <w:tab w:val="clear" w:pos="4320"/>
                <w:tab w:val="clear" w:pos="8640"/>
              </w:tabs>
              <w:rPr>
                <w:sz w:val="22"/>
              </w:rPr>
            </w:pPr>
          </w:p>
        </w:tc>
        <w:tc>
          <w:tcPr>
            <w:tcW w:w="2204" w:type="dxa"/>
            <w:shd w:val="clear" w:color="auto" w:fill="DAE9F7"/>
          </w:tcPr>
          <w:p w:rsidR="005B4846" w:rsidRPr="003B0874" w:rsidP="003B0874" w14:paraId="6E8BA22C" w14:textId="77777777">
            <w:pPr>
              <w:pStyle w:val="Header"/>
              <w:tabs>
                <w:tab w:val="clear" w:pos="4320"/>
                <w:tab w:val="clear" w:pos="8640"/>
              </w:tabs>
              <w:rPr>
                <w:sz w:val="22"/>
              </w:rPr>
            </w:pPr>
          </w:p>
        </w:tc>
      </w:tr>
    </w:tbl>
    <w:p w:rsidR="00D139C6" w:rsidRPr="00595DCC" w14:paraId="1774CA6A" w14:textId="77777777">
      <w:pPr>
        <w:rPr>
          <w:sz w:val="16"/>
          <w:szCs w:val="16"/>
        </w:rPr>
      </w:pPr>
    </w:p>
    <w:tbl>
      <w:tblPr>
        <w:tblW w:w="0" w:type="auto"/>
        <w:tblLook w:val="04A0"/>
      </w:tblPr>
      <w:tblGrid>
        <w:gridCol w:w="1803"/>
        <w:gridCol w:w="8997"/>
      </w:tblGrid>
      <w:tr w14:paraId="51607096" w14:textId="77777777" w:rsidTr="00167442">
        <w:tblPrEx>
          <w:tblW w:w="0" w:type="auto"/>
          <w:tblLook w:val="04A0"/>
        </w:tblPrEx>
        <w:tc>
          <w:tcPr>
            <w:tcW w:w="1818" w:type="dxa"/>
          </w:tcPr>
          <w:p w:rsidR="00675FC6" w:rsidRPr="00167442" w14:paraId="76860937" w14:textId="77777777">
            <w:pPr>
              <w:rPr>
                <w:sz w:val="22"/>
              </w:rPr>
            </w:pPr>
            <w:r w:rsidRPr="00167442">
              <w:rPr>
                <w:sz w:val="22"/>
              </w:rPr>
              <w:t>PHA Comments</w:t>
            </w:r>
          </w:p>
        </w:tc>
        <w:tc>
          <w:tcPr>
            <w:tcW w:w="9198" w:type="dxa"/>
            <w:vMerge w:val="restart"/>
            <w:shd w:val="clear" w:color="auto" w:fill="DAE9F7"/>
          </w:tcPr>
          <w:p w:rsidR="00675FC6" w:rsidRPr="00167442" w14:paraId="0F1C727A" w14:textId="77777777">
            <w:pPr>
              <w:rPr>
                <w:sz w:val="22"/>
              </w:rPr>
            </w:pPr>
          </w:p>
        </w:tc>
      </w:tr>
      <w:tr w14:paraId="0EA7B5DC" w14:textId="77777777" w:rsidTr="00167442">
        <w:tblPrEx>
          <w:tblW w:w="0" w:type="auto"/>
          <w:tblLook w:val="04A0"/>
        </w:tblPrEx>
        <w:trPr>
          <w:trHeight w:val="683"/>
        </w:trPr>
        <w:tc>
          <w:tcPr>
            <w:tcW w:w="1818" w:type="dxa"/>
          </w:tcPr>
          <w:p w:rsidR="00675FC6" w:rsidRPr="00167442" w14:paraId="7BCC0228" w14:textId="77777777">
            <w:pPr>
              <w:rPr>
                <w:sz w:val="22"/>
              </w:rPr>
            </w:pPr>
          </w:p>
        </w:tc>
        <w:tc>
          <w:tcPr>
            <w:tcW w:w="9198" w:type="dxa"/>
            <w:vMerge/>
            <w:shd w:val="clear" w:color="auto" w:fill="DAE9F7"/>
          </w:tcPr>
          <w:p w:rsidR="00675FC6" w:rsidRPr="00167442" w14:paraId="5C7BA64D" w14:textId="77777777">
            <w:pPr>
              <w:rPr>
                <w:sz w:val="22"/>
              </w:rPr>
            </w:pPr>
          </w:p>
        </w:tc>
      </w:tr>
    </w:tbl>
    <w:p w:rsidR="00675FC6" w14:paraId="52F88340" w14:textId="77777777">
      <w:pPr>
        <w:rPr>
          <w:sz w:val="22"/>
        </w:rPr>
      </w:pPr>
    </w:p>
    <w:p w:rsidR="00D139C6" w14:paraId="22D00F49" w14:textId="77777777">
      <w:pPr>
        <w:rPr>
          <w:sz w:val="22"/>
        </w:rPr>
      </w:pPr>
      <w:r>
        <w:rPr>
          <w:sz w:val="22"/>
        </w:rPr>
        <w:t>I certify on behalf of the above-named PHA that:</w:t>
      </w:r>
    </w:p>
    <w:p w:rsidR="00D139C6" w:rsidRPr="00621095" w14:paraId="22E71F9D" w14:textId="77777777">
      <w:pPr>
        <w:rPr>
          <w:sz w:val="16"/>
          <w:szCs w:val="16"/>
        </w:rPr>
      </w:pPr>
    </w:p>
    <w:p w:rsidR="00D139C6" w:rsidRPr="00675FC6" w:rsidP="00675FC6" w14:paraId="17B49770" w14:textId="77777777">
      <w:pPr>
        <w:numPr>
          <w:ilvl w:val="0"/>
          <w:numId w:val="2"/>
        </w:numPr>
        <w:rPr>
          <w:sz w:val="22"/>
        </w:rPr>
      </w:pPr>
      <w:r>
        <w:rPr>
          <w:sz w:val="22"/>
        </w:rPr>
        <w:t xml:space="preserve">All statutory and regulatory requirements have been </w:t>
      </w:r>
      <w:r>
        <w:rPr>
          <w:sz w:val="22"/>
        </w:rPr>
        <w:t>met;</w:t>
      </w:r>
    </w:p>
    <w:p w:rsidR="00D139C6" w:rsidRPr="00675FC6" w:rsidP="00675FC6" w14:paraId="06226F85" w14:textId="77777777">
      <w:pPr>
        <w:numPr>
          <w:ilvl w:val="0"/>
          <w:numId w:val="2"/>
        </w:numPr>
        <w:rPr>
          <w:sz w:val="22"/>
        </w:rPr>
      </w:pPr>
      <w:r>
        <w:rPr>
          <w:sz w:val="22"/>
        </w:rPr>
        <w:t xml:space="preserve">The PHA has sufficient operating reserves to meet the working capital needs of its </w:t>
      </w:r>
      <w:r>
        <w:rPr>
          <w:sz w:val="22"/>
        </w:rPr>
        <w:t>developments;</w:t>
      </w:r>
    </w:p>
    <w:p w:rsidR="00D139C6" w:rsidRPr="00675FC6" w:rsidP="00675FC6" w14:paraId="721CEDE5" w14:textId="77777777">
      <w:pPr>
        <w:numPr>
          <w:ilvl w:val="0"/>
          <w:numId w:val="2"/>
        </w:numPr>
        <w:rPr>
          <w:sz w:val="22"/>
        </w:rPr>
      </w:pPr>
      <w:r>
        <w:rPr>
          <w:sz w:val="22"/>
        </w:rPr>
        <w:t xml:space="preserve">Proposed budget expenditure </w:t>
      </w:r>
      <w:r>
        <w:rPr>
          <w:sz w:val="22"/>
        </w:rPr>
        <w:t>are</w:t>
      </w:r>
      <w:r>
        <w:rPr>
          <w:sz w:val="22"/>
        </w:rPr>
        <w:t xml:space="preserve"> necessary in the efficient and economical operation of the housing for the purpose of serving low-income </w:t>
      </w:r>
      <w:r>
        <w:rPr>
          <w:sz w:val="22"/>
        </w:rPr>
        <w:t>residents;</w:t>
      </w:r>
    </w:p>
    <w:p w:rsidR="00D139C6" w:rsidRPr="00675FC6" w:rsidP="00675FC6" w14:paraId="5ADF6D51" w14:textId="77777777">
      <w:pPr>
        <w:numPr>
          <w:ilvl w:val="0"/>
          <w:numId w:val="2"/>
        </w:numPr>
        <w:rPr>
          <w:sz w:val="22"/>
        </w:rPr>
      </w:pPr>
      <w:r>
        <w:rPr>
          <w:sz w:val="22"/>
        </w:rPr>
        <w:t xml:space="preserve">The budget indicates a source of funds adequate to cover all proposed </w:t>
      </w:r>
      <w:r>
        <w:rPr>
          <w:sz w:val="22"/>
        </w:rPr>
        <w:t>expenditures;</w:t>
      </w:r>
    </w:p>
    <w:p w:rsidR="00D139C6" w:rsidRPr="00675FC6" w:rsidP="00675FC6" w14:paraId="48719178" w14:textId="77777777">
      <w:pPr>
        <w:numPr>
          <w:ilvl w:val="0"/>
          <w:numId w:val="2"/>
        </w:numPr>
        <w:rPr>
          <w:sz w:val="22"/>
        </w:rPr>
      </w:pPr>
      <w:r>
        <w:rPr>
          <w:sz w:val="22"/>
        </w:rPr>
        <w:t xml:space="preserve">The PHA will comply with the </w:t>
      </w:r>
      <w:r>
        <w:rPr>
          <w:sz w:val="22"/>
        </w:rPr>
        <w:t>wage rate</w:t>
      </w:r>
      <w:r>
        <w:rPr>
          <w:sz w:val="22"/>
        </w:rPr>
        <w:t xml:space="preserve"> requirement under 24 CFR 968.110(c) and (f); and</w:t>
      </w:r>
    </w:p>
    <w:p w:rsidR="00D139C6" w14:paraId="47E688A7" w14:textId="77777777">
      <w:pPr>
        <w:numPr>
          <w:ilvl w:val="0"/>
          <w:numId w:val="2"/>
        </w:numPr>
        <w:rPr>
          <w:sz w:val="22"/>
        </w:rPr>
      </w:pPr>
      <w:r>
        <w:rPr>
          <w:sz w:val="22"/>
        </w:rPr>
        <w:t>The PHA will comply with the requirements for access to records and audits under 24 CFR 968.110(i).</w:t>
      </w:r>
    </w:p>
    <w:p w:rsidR="00D139C6" w:rsidRPr="00621095" w14:paraId="72154342" w14:textId="77777777">
      <w:pPr>
        <w:rPr>
          <w:sz w:val="16"/>
          <w:szCs w:val="16"/>
        </w:rPr>
      </w:pPr>
    </w:p>
    <w:p w:rsidR="00D139C6" w:rsidP="005301F7" w14:paraId="34C23DF4" w14:textId="77777777">
      <w:pPr>
        <w:rPr>
          <w:sz w:val="22"/>
        </w:rPr>
      </w:pPr>
      <w:r w:rsidRPr="005301F7">
        <w:rPr>
          <w:sz w:val="22"/>
        </w:rPr>
        <w:t>I/We, the</w:t>
      </w:r>
      <w:r>
        <w:rPr>
          <w:sz w:val="22"/>
        </w:rPr>
        <w:t xml:space="preserve"> </w:t>
      </w:r>
      <w:r w:rsidRPr="005301F7">
        <w:rPr>
          <w:sz w:val="22"/>
        </w:rPr>
        <w:t>undersigned, certify under penalty of perjury that the information provided above is true and</w:t>
      </w:r>
      <w:r>
        <w:rPr>
          <w:sz w:val="22"/>
        </w:rPr>
        <w:t xml:space="preserve"> </w:t>
      </w:r>
      <w:r w:rsidRPr="005301F7">
        <w:rPr>
          <w:sz w:val="22"/>
        </w:rPr>
        <w:t>correct.</w:t>
      </w:r>
      <w:r>
        <w:rPr>
          <w:sz w:val="22"/>
        </w:rPr>
        <w:t xml:space="preserve"> </w:t>
      </w:r>
      <w:r w:rsidRPr="005301F7">
        <w:rPr>
          <w:sz w:val="22"/>
        </w:rPr>
        <w:t>WARNING: Anyone who knowingly submits a false claim or makes a false statement</w:t>
      </w:r>
      <w:r>
        <w:rPr>
          <w:sz w:val="22"/>
        </w:rPr>
        <w:t xml:space="preserve"> </w:t>
      </w:r>
      <w:r w:rsidRPr="005301F7">
        <w:rPr>
          <w:sz w:val="22"/>
        </w:rPr>
        <w:t>is subject to criminal and/or civil</w:t>
      </w:r>
      <w:r>
        <w:rPr>
          <w:sz w:val="22"/>
        </w:rPr>
        <w:t xml:space="preserve"> </w:t>
      </w:r>
      <w:r w:rsidRPr="005301F7">
        <w:rPr>
          <w:sz w:val="22"/>
        </w:rPr>
        <w:t>penalties, including confinement for up to 5 years, fines, and</w:t>
      </w:r>
      <w:r>
        <w:rPr>
          <w:sz w:val="22"/>
        </w:rPr>
        <w:t xml:space="preserve"> </w:t>
      </w:r>
      <w:r w:rsidRPr="005301F7">
        <w:rPr>
          <w:sz w:val="22"/>
        </w:rPr>
        <w:t>civil and administrative penalties. (18 U.S.C. §§ 287, 1001,</w:t>
      </w:r>
      <w:r>
        <w:rPr>
          <w:sz w:val="22"/>
        </w:rPr>
        <w:t xml:space="preserve"> </w:t>
      </w:r>
      <w:r w:rsidRPr="005301F7">
        <w:rPr>
          <w:sz w:val="22"/>
        </w:rPr>
        <w:t>1010, 1012; 31 U.S.C. §3729,</w:t>
      </w:r>
      <w:r>
        <w:rPr>
          <w:sz w:val="22"/>
        </w:rPr>
        <w:t xml:space="preserve"> </w:t>
      </w:r>
      <w:r w:rsidRPr="005301F7">
        <w:rPr>
          <w:sz w:val="22"/>
        </w:rPr>
        <w:t>3802).</w:t>
      </w:r>
    </w:p>
    <w:p w:rsidR="00D139C6" w:rsidRPr="00621095" w14:paraId="1ACF809A" w14:textId="7777777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4338"/>
        <w:gridCol w:w="4404"/>
        <w:gridCol w:w="2048"/>
      </w:tblGrid>
      <w:tr w14:paraId="36AE3221" w14:textId="77777777" w:rsidTr="0012023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953"/>
        </w:trPr>
        <w:tc>
          <w:tcPr>
            <w:tcW w:w="4428" w:type="dxa"/>
          </w:tcPr>
          <w:p w:rsidR="00D139C6" w:rsidRPr="00621095" w14:paraId="258547F3" w14:textId="77777777">
            <w:pPr>
              <w:rPr>
                <w:sz w:val="18"/>
              </w:rPr>
            </w:pPr>
            <w:r>
              <w:rPr>
                <w:sz w:val="18"/>
              </w:rPr>
              <w:t>Board Chairperson</w:t>
            </w:r>
            <w:r w:rsidR="00DC41FA">
              <w:rPr>
                <w:sz w:val="18"/>
              </w:rPr>
              <w:t xml:space="preserve"> or Executive Director’s</w:t>
            </w:r>
            <w:r>
              <w:rPr>
                <w:sz w:val="18"/>
              </w:rPr>
              <w:t xml:space="preserve"> Name</w:t>
            </w:r>
            <w:r w:rsidR="00DC41FA">
              <w:rPr>
                <w:sz w:val="18"/>
              </w:rPr>
              <w:t>, as authorized</w:t>
            </w:r>
            <w:r>
              <w:rPr>
                <w:sz w:val="18"/>
              </w:rPr>
              <w:t>:</w:t>
            </w:r>
          </w:p>
        </w:tc>
        <w:tc>
          <w:tcPr>
            <w:tcW w:w="4500" w:type="dxa"/>
          </w:tcPr>
          <w:p w:rsidR="00D139C6" w14:paraId="0525EB01" w14:textId="77777777">
            <w:pPr>
              <w:rPr>
                <w:sz w:val="18"/>
              </w:rPr>
            </w:pPr>
            <w:r>
              <w:rPr>
                <w:sz w:val="18"/>
              </w:rPr>
              <w:t>Signature:</w:t>
            </w:r>
          </w:p>
        </w:tc>
        <w:tc>
          <w:tcPr>
            <w:tcW w:w="2088" w:type="dxa"/>
          </w:tcPr>
          <w:p w:rsidR="00D139C6" w14:paraId="1AB541E8" w14:textId="77777777">
            <w:pPr>
              <w:rPr>
                <w:sz w:val="18"/>
              </w:rPr>
            </w:pPr>
            <w:r>
              <w:rPr>
                <w:sz w:val="18"/>
              </w:rPr>
              <w:t>Date:</w:t>
            </w:r>
          </w:p>
        </w:tc>
      </w:tr>
    </w:tbl>
    <w:p w:rsidR="00D139C6" w14:paraId="53C5F574" w14:textId="77777777">
      <w:pPr>
        <w:rPr>
          <w:sz w:val="20"/>
        </w:rPr>
      </w:pPr>
    </w:p>
    <w:sectPr>
      <w:headerReference w:type="default" r:id="rId8"/>
      <w:footerReference w:type="default" r:id="rId9"/>
      <w:pgSz w:w="12240" w:h="15840" w:code="1"/>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39C6" w:rsidP="005B4846" w14:paraId="4B77447B" w14:textId="77777777">
    <w:pPr>
      <w:pStyle w:val="Footer"/>
      <w:tabs>
        <w:tab w:val="clear" w:pos="8640"/>
        <w:tab w:val="right" w:pos="10710"/>
      </w:tabs>
      <w:rPr>
        <w:rFonts w:ascii="Arial Narrow" w:hAnsi="Arial Narrow"/>
        <w:sz w:val="16"/>
      </w:rPr>
    </w:pPr>
    <w:r>
      <w:rPr>
        <w:rFonts w:ascii="Arial Narrow" w:hAnsi="Arial Narrow"/>
        <w:sz w:val="18"/>
      </w:rPr>
      <w:t>Previous editions are obsolete</w:t>
    </w:r>
    <w:r>
      <w:rPr>
        <w:rFonts w:ascii="Arial Narrow" w:hAnsi="Arial Narrow"/>
        <w:sz w:val="18"/>
      </w:rPr>
      <w:tab/>
      <w:t xml:space="preserve">                       </w:t>
    </w:r>
    <w:r>
      <w:rPr>
        <w:rFonts w:ascii="Arial Narrow" w:hAnsi="Arial Narrow"/>
        <w:sz w:val="18"/>
      </w:rPr>
      <w:tab/>
      <w:t xml:space="preserve">                                                                                        </w:t>
    </w:r>
    <w:r w:rsidRPr="006D0849">
      <w:rPr>
        <w:sz w:val="20"/>
      </w:rPr>
      <w:t>HUD</w:t>
    </w:r>
    <w:r w:rsidRPr="009C0DE1" w:rsidR="009C0DE1">
      <w:rPr>
        <w:sz w:val="18"/>
      </w:rPr>
      <w:t xml:space="preserve"> </w:t>
    </w:r>
    <w:r w:rsidRPr="006D0849" w:rsidR="009C0DE1">
      <w:rPr>
        <w:sz w:val="18"/>
      </w:rPr>
      <w:t>Form</w:t>
    </w:r>
    <w:r w:rsidRPr="006D0849">
      <w:rPr>
        <w:sz w:val="20"/>
      </w:rPr>
      <w:t>-52574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1196" w:type="dxa"/>
      <w:tblLook w:val="04A0"/>
    </w:tblPr>
    <w:tblGrid>
      <w:gridCol w:w="7038"/>
      <w:gridCol w:w="4158"/>
    </w:tblGrid>
    <w:tr w14:paraId="3158B07E" w14:textId="77777777" w:rsidTr="00011FE4">
      <w:tblPrEx>
        <w:tblW w:w="11196" w:type="dxa"/>
        <w:tblLook w:val="04A0"/>
      </w:tblPrEx>
      <w:tc>
        <w:tcPr>
          <w:tcW w:w="7038" w:type="dxa"/>
        </w:tcPr>
        <w:p w:rsidR="005301F7" w:rsidRPr="00011FE4" w:rsidP="005301F7" w14:paraId="4D5307A6" w14:textId="77777777">
          <w:pPr>
            <w:pStyle w:val="Header"/>
            <w:tabs>
              <w:tab w:val="left" w:pos="-90"/>
              <w:tab w:val="clear" w:pos="4320"/>
              <w:tab w:val="clear" w:pos="8640"/>
            </w:tabs>
            <w:rPr>
              <w:rFonts w:ascii="Arial" w:hAnsi="Arial" w:cs="Arial"/>
              <w:b/>
              <w:sz w:val="28"/>
              <w:szCs w:val="28"/>
            </w:rPr>
          </w:pPr>
          <w:r w:rsidRPr="00011FE4">
            <w:rPr>
              <w:rFonts w:ascii="Arial" w:hAnsi="Arial" w:cs="Arial"/>
              <w:b/>
              <w:sz w:val="28"/>
              <w:szCs w:val="28"/>
            </w:rPr>
            <w:t xml:space="preserve">PHA Board Resolution                                     </w:t>
          </w:r>
        </w:p>
        <w:p w:rsidR="005301F7" w:rsidRPr="00011FE4" w:rsidP="005301F7" w14:paraId="0559509D" w14:textId="77777777">
          <w:pPr>
            <w:pStyle w:val="Header"/>
            <w:tabs>
              <w:tab w:val="left" w:pos="-90"/>
              <w:tab w:val="clear" w:pos="4320"/>
              <w:tab w:val="clear" w:pos="8640"/>
            </w:tabs>
            <w:rPr>
              <w:rFonts w:ascii="Arial" w:hAnsi="Arial"/>
            </w:rPr>
          </w:pPr>
          <w:r w:rsidRPr="00011FE4">
            <w:rPr>
              <w:rFonts w:ascii="Arial" w:hAnsi="Arial" w:cs="Arial"/>
              <w:bCs/>
            </w:rPr>
            <w:t>Approving Operating Budget</w:t>
          </w:r>
          <w:r w:rsidRPr="00011FE4">
            <w:rPr>
              <w:rFonts w:ascii="Arial" w:hAnsi="Arial" w:cs="Arial"/>
              <w:b/>
            </w:rPr>
            <w:tab/>
          </w:r>
        </w:p>
      </w:tc>
      <w:tc>
        <w:tcPr>
          <w:tcW w:w="4158" w:type="dxa"/>
        </w:tcPr>
        <w:p w:rsidR="005301F7" w:rsidRPr="00011FE4" w:rsidP="005301F7" w14:paraId="4E763A53" w14:textId="77777777">
          <w:pPr>
            <w:pStyle w:val="Header"/>
            <w:tabs>
              <w:tab w:val="left" w:pos="-90"/>
              <w:tab w:val="clear" w:pos="4320"/>
              <w:tab w:val="clear" w:pos="8640"/>
            </w:tabs>
            <w:jc w:val="center"/>
            <w:rPr>
              <w:rFonts w:ascii="Arial" w:hAnsi="Arial"/>
              <w:b/>
            </w:rPr>
          </w:pPr>
          <w:r w:rsidRPr="00011FE4">
            <w:rPr>
              <w:rFonts w:ascii="Arial" w:hAnsi="Arial"/>
              <w:b/>
            </w:rPr>
            <w:t xml:space="preserve">U.S. Department of Housing and </w:t>
          </w:r>
        </w:p>
        <w:p w:rsidR="005301F7" w:rsidRPr="00011FE4" w:rsidP="005301F7" w14:paraId="28A87133" w14:textId="77777777">
          <w:pPr>
            <w:pStyle w:val="Header"/>
            <w:tabs>
              <w:tab w:val="left" w:pos="-90"/>
              <w:tab w:val="clear" w:pos="4320"/>
              <w:tab w:val="clear" w:pos="8640"/>
            </w:tabs>
            <w:jc w:val="center"/>
            <w:rPr>
              <w:rFonts w:ascii="Arial" w:hAnsi="Arial"/>
              <w:b/>
            </w:rPr>
          </w:pPr>
          <w:r w:rsidRPr="00011FE4">
            <w:rPr>
              <w:rFonts w:ascii="Arial" w:hAnsi="Arial"/>
              <w:b/>
            </w:rPr>
            <w:t>Urban Development</w:t>
          </w:r>
        </w:p>
        <w:p w:rsidR="005301F7" w:rsidRPr="00011FE4" w:rsidP="005301F7" w14:paraId="610B6C58" w14:textId="77777777">
          <w:pPr>
            <w:pStyle w:val="Header"/>
            <w:tabs>
              <w:tab w:val="left" w:pos="-90"/>
              <w:tab w:val="clear" w:pos="4320"/>
              <w:tab w:val="clear" w:pos="8640"/>
            </w:tabs>
            <w:jc w:val="center"/>
            <w:rPr>
              <w:rFonts w:ascii="Arial" w:hAnsi="Arial"/>
            </w:rPr>
          </w:pPr>
          <w:r w:rsidRPr="00011FE4">
            <w:rPr>
              <w:rFonts w:ascii="Arial" w:hAnsi="Arial"/>
              <w:b/>
            </w:rPr>
            <w:t>O</w:t>
          </w:r>
          <w:r w:rsidRPr="00011FE4">
            <w:rPr>
              <w:rFonts w:ascii="Arial" w:hAnsi="Arial"/>
            </w:rPr>
            <w:t>ffice of Public and Indian Housing</w:t>
          </w:r>
        </w:p>
        <w:p w:rsidR="005301F7" w:rsidRPr="005301F7" w:rsidP="005301F7" w14:paraId="0E485C5D" w14:textId="77777777">
          <w:pPr>
            <w:pStyle w:val="Header"/>
            <w:tabs>
              <w:tab w:val="left" w:pos="-90"/>
              <w:tab w:val="clear" w:pos="4320"/>
              <w:tab w:val="clear" w:pos="8640"/>
            </w:tabs>
            <w:jc w:val="center"/>
            <w:rPr>
              <w:rFonts w:ascii="Arial" w:hAnsi="Arial"/>
              <w:sz w:val="16"/>
            </w:rPr>
          </w:pPr>
        </w:p>
        <w:p w:rsidR="005301F7" w:rsidRPr="005301F7" w:rsidP="005301F7" w14:paraId="090C20F3" w14:textId="77777777">
          <w:pPr>
            <w:pStyle w:val="Header"/>
            <w:tabs>
              <w:tab w:val="left" w:pos="-90"/>
              <w:tab w:val="clear" w:pos="4320"/>
              <w:tab w:val="clear" w:pos="8640"/>
            </w:tabs>
            <w:jc w:val="center"/>
            <w:rPr>
              <w:rFonts w:ascii="Arial" w:hAnsi="Arial"/>
              <w:sz w:val="16"/>
            </w:rPr>
          </w:pPr>
          <w:r w:rsidRPr="005301F7">
            <w:rPr>
              <w:rFonts w:ascii="Arial" w:hAnsi="Arial"/>
              <w:sz w:val="16"/>
            </w:rPr>
            <w:t>OMB Approval No. 2577-</w:t>
          </w:r>
          <w:r w:rsidRPr="005301F7" w:rsidR="007F2384">
            <w:rPr>
              <w:rFonts w:ascii="Arial" w:hAnsi="Arial"/>
              <w:sz w:val="16"/>
            </w:rPr>
            <w:t>002</w:t>
          </w:r>
          <w:r w:rsidR="007F2384">
            <w:rPr>
              <w:rFonts w:ascii="Arial" w:hAnsi="Arial"/>
              <w:sz w:val="16"/>
            </w:rPr>
            <w:t>6</w:t>
          </w:r>
          <w:r w:rsidRPr="005301F7" w:rsidR="007F2384">
            <w:rPr>
              <w:rFonts w:ascii="Arial" w:hAnsi="Arial"/>
              <w:sz w:val="16"/>
            </w:rPr>
            <w:t xml:space="preserve"> </w:t>
          </w:r>
          <w:r w:rsidRPr="005301F7">
            <w:rPr>
              <w:rFonts w:ascii="Arial" w:hAnsi="Arial"/>
              <w:sz w:val="16"/>
            </w:rPr>
            <w:t>(exp. 04/30/20</w:t>
          </w:r>
          <w:r w:rsidR="003E2BAB">
            <w:rPr>
              <w:rFonts w:ascii="Arial" w:hAnsi="Arial"/>
              <w:sz w:val="16"/>
            </w:rPr>
            <w:t>27</w:t>
          </w:r>
          <w:r w:rsidR="00011FE4">
            <w:rPr>
              <w:rFonts w:ascii="Arial" w:hAnsi="Arial"/>
              <w:sz w:val="16"/>
            </w:rPr>
            <w:t>)</w:t>
          </w:r>
        </w:p>
      </w:tc>
    </w:tr>
  </w:tbl>
  <w:p w:rsidR="00D139C6" w:rsidRPr="00595DCC" w:rsidP="00011FE4" w14:paraId="32779DAD"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0D622B"/>
    <w:multiLevelType w:val="hybridMultilevel"/>
    <w:tmpl w:val="931E7C38"/>
    <w:lvl w:ilvl="0">
      <w:start w:val="0"/>
      <w:numFmt w:val="bullet"/>
      <w:lvlText w:val=""/>
      <w:lvlJc w:val="left"/>
      <w:pPr>
        <w:tabs>
          <w:tab w:val="num" w:pos="1080"/>
        </w:tabs>
        <w:ind w:left="1080" w:hanging="720"/>
      </w:pPr>
      <w:rPr>
        <w:rFonts w:ascii="Wingdings 2" w:eastAsia="Times New Roman" w:hAnsi="Wingdings 2"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7CDC68FB"/>
    <w:multiLevelType w:val="hybridMultilevel"/>
    <w:tmpl w:val="48F2C0C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84469613">
    <w:abstractNumId w:val="0"/>
  </w:num>
  <w:num w:numId="2" w16cid:durableId="1579291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D9"/>
    <w:rsid w:val="00004EC7"/>
    <w:rsid w:val="00011FE4"/>
    <w:rsid w:val="00120235"/>
    <w:rsid w:val="001602EF"/>
    <w:rsid w:val="00165856"/>
    <w:rsid w:val="00167442"/>
    <w:rsid w:val="001C6A43"/>
    <w:rsid w:val="001E482B"/>
    <w:rsid w:val="00281413"/>
    <w:rsid w:val="002847A5"/>
    <w:rsid w:val="002C4958"/>
    <w:rsid w:val="002D2E73"/>
    <w:rsid w:val="002F1A1B"/>
    <w:rsid w:val="0031226E"/>
    <w:rsid w:val="00345178"/>
    <w:rsid w:val="003B0874"/>
    <w:rsid w:val="003E2BAB"/>
    <w:rsid w:val="00452199"/>
    <w:rsid w:val="0046020E"/>
    <w:rsid w:val="005301F7"/>
    <w:rsid w:val="00595DCC"/>
    <w:rsid w:val="005B4846"/>
    <w:rsid w:val="005B7329"/>
    <w:rsid w:val="00617250"/>
    <w:rsid w:val="00621095"/>
    <w:rsid w:val="00675FC6"/>
    <w:rsid w:val="006A2B98"/>
    <w:rsid w:val="006D0849"/>
    <w:rsid w:val="006E040E"/>
    <w:rsid w:val="00743BD8"/>
    <w:rsid w:val="007500BF"/>
    <w:rsid w:val="007E2585"/>
    <w:rsid w:val="007F2384"/>
    <w:rsid w:val="00914C4D"/>
    <w:rsid w:val="009321D9"/>
    <w:rsid w:val="009C0DE1"/>
    <w:rsid w:val="00A15A59"/>
    <w:rsid w:val="00A55B7E"/>
    <w:rsid w:val="00A979CB"/>
    <w:rsid w:val="00BD3231"/>
    <w:rsid w:val="00C33F7D"/>
    <w:rsid w:val="00C52613"/>
    <w:rsid w:val="00D139C6"/>
    <w:rsid w:val="00D812A4"/>
    <w:rsid w:val="00DC41FA"/>
    <w:rsid w:val="00EA2320"/>
    <w:rsid w:val="00F17C99"/>
    <w:rsid w:val="00FA666B"/>
    <w:rsid w:val="00FE65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6FBDDA"/>
  <w15:chartTrackingRefBased/>
  <w15:docId w15:val="{0E81D397-E8A7-4BD2-A6AD-961F29F0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widowControl w:val="0"/>
      <w:pBdr>
        <w:bottom w:val="single" w:sz="6" w:space="1" w:color="auto"/>
      </w:pBdr>
      <w:overflowPunct w:val="0"/>
      <w:autoSpaceDE w:val="0"/>
      <w:autoSpaceDN w:val="0"/>
      <w:adjustRightInd w:val="0"/>
      <w:jc w:val="both"/>
      <w:textAlignment w:val="baseline"/>
    </w:pPr>
    <w:rPr>
      <w:rFonts w:ascii="Arial Narrow" w:hAnsi="Arial Narrow"/>
      <w:sz w:val="16"/>
      <w:szCs w:val="20"/>
    </w:rPr>
  </w:style>
  <w:style w:type="table" w:styleId="TableGrid">
    <w:name w:val="Table Grid"/>
    <w:basedOn w:val="TableNormal"/>
    <w:uiPriority w:val="59"/>
    <w:rsid w:val="0053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C33F7D"/>
    <w:rPr>
      <w:rFonts w:ascii="Arial Narrow" w:hAnsi="Arial Narrow"/>
      <w:sz w:val="16"/>
    </w:rPr>
  </w:style>
  <w:style w:type="paragraph" w:styleId="Revision">
    <w:name w:val="Revision"/>
    <w:hidden/>
    <w:uiPriority w:val="99"/>
    <w:semiHidden/>
    <w:rsid w:val="00DC41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15" ma:contentTypeDescription="Create a new document." ma:contentTypeScope="" ma:versionID="7bfadde80109ea3470786a4630ebadf0">
  <xsd:schema xmlns:xsd="http://www.w3.org/2001/XMLSchema" xmlns:xs="http://www.w3.org/2001/XMLSchema" xmlns:p="http://schemas.microsoft.com/office/2006/metadata/properties" xmlns:ns2="c609c0e4-20ed-47c7-954d-b5976bb0f99d" xmlns:ns3="5b4020e6-bf9f-416d-aefe-8229f46335d8" targetNamespace="http://schemas.microsoft.com/office/2006/metadata/properties" ma:root="true" ma:fieldsID="f22e1f86ccb4aed2e50e5b4b5bd6072d" ns2:_="" ns3:_="">
    <xsd:import namespace="c609c0e4-20ed-47c7-954d-b5976bb0f99d"/>
    <xsd:import namespace="5b4020e6-bf9f-416d-aefe-8229f46335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020e6-bf9f-416d-aefe-8229f4633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1eafa7-aa9b-4a74-951c-a258d03d74b8}" ma:internalName="TaxCatchAll" ma:showField="CatchAllData" ma:web="5b4020e6-bf9f-416d-aefe-8229f4633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09c0e4-20ed-47c7-954d-b5976bb0f99d">
      <Terms xmlns="http://schemas.microsoft.com/office/infopath/2007/PartnerControls"/>
    </lcf76f155ced4ddcb4097134ff3c332f>
    <TaxCatchAll xmlns="5b4020e6-bf9f-416d-aefe-8229f46335d8"/>
  </documentManagement>
</p:properties>
</file>

<file path=customXml/itemProps1.xml><?xml version="1.0" encoding="utf-8"?>
<ds:datastoreItem xmlns:ds="http://schemas.openxmlformats.org/officeDocument/2006/customXml" ds:itemID="{A5E4560D-EEB8-40E1-BB26-5AD8B292A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c0e4-20ed-47c7-954d-b5976bb0f99d"/>
    <ds:schemaRef ds:uri="5b4020e6-bf9f-416d-aefe-8229f463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C0E42-669E-4B29-93CF-4DB0F2AE6AE5}">
  <ds:schemaRefs>
    <ds:schemaRef ds:uri="http://schemas.microsoft.com/sharepoint/v3/contenttype/forms"/>
  </ds:schemaRefs>
</ds:datastoreItem>
</file>

<file path=customXml/itemProps3.xml><?xml version="1.0" encoding="utf-8"?>
<ds:datastoreItem xmlns:ds="http://schemas.openxmlformats.org/officeDocument/2006/customXml" ds:itemID="{1693F6CA-E7D3-404E-B6F7-627126F2AC1F}">
  <ds:schemaRefs>
    <ds:schemaRef ds:uri="http://schemas.openxmlformats.org/officeDocument/2006/bibliography"/>
  </ds:schemaRefs>
</ds:datastoreItem>
</file>

<file path=customXml/itemProps4.xml><?xml version="1.0" encoding="utf-8"?>
<ds:datastoreItem xmlns:ds="http://schemas.openxmlformats.org/officeDocument/2006/customXml" ds:itemID="{B00BB843-7004-456F-B060-F872BACEA0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Mehul</dc:creator>
  <cp:lastModifiedBy>Miller, Danielle L</cp:lastModifiedBy>
  <cp:revision>2</cp:revision>
  <dcterms:created xsi:type="dcterms:W3CDTF">2025-09-16T14:01:00Z</dcterms:created>
  <dcterms:modified xsi:type="dcterms:W3CDTF">2025-09-16T14:01:00Z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0x010100AF3AFC6FD401A24DBD9844166AAA30B1</vt:lpwstr>
  </property>
</Properties>
</file>