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395" w:rsidRPr="004200F8" w:rsidP="00C42BA6" w14:paraId="659A94B2" w14:textId="411F01DB">
      <w:pPr>
        <w:tabs>
          <w:tab w:val="left" w:pos="8910"/>
        </w:tabs>
        <w:suppressAutoHyphens/>
        <w:spacing w:line="240" w:lineRule="auto"/>
        <w:rPr>
          <w:rFonts w:ascii="Times New Roman" w:hAnsi="Times New Roman"/>
          <w:sz w:val="20"/>
        </w:rPr>
      </w:pPr>
      <w:r w:rsidRPr="004200F8">
        <w:rPr>
          <w:rFonts w:ascii="Times New Roman" w:hAnsi="Times New Roman"/>
          <w:sz w:val="20"/>
        </w:rPr>
        <w:t>Federal Communications Commission</w:t>
      </w:r>
      <w:r w:rsidRPr="004200F8" w:rsidR="00EB0D36">
        <w:rPr>
          <w:rFonts w:ascii="Times New Roman" w:hAnsi="Times New Roman"/>
          <w:sz w:val="20"/>
        </w:rPr>
        <w:t xml:space="preserve">                                                                                                      </w:t>
      </w:r>
      <w:r w:rsidRPr="004200F8" w:rsidR="008574D4">
        <w:rPr>
          <w:rFonts w:ascii="Times New Roman" w:hAnsi="Times New Roman"/>
          <w:sz w:val="20"/>
        </w:rPr>
        <w:t xml:space="preserve">  </w:t>
      </w:r>
      <w:r w:rsidRPr="00B57220" w:rsidR="00F9592D">
        <w:rPr>
          <w:rFonts w:ascii="Times New Roman" w:hAnsi="Times New Roman"/>
          <w:sz w:val="20"/>
        </w:rPr>
        <w:t>Not Yet</w:t>
      </w:r>
      <w:r w:rsidR="00F9592D">
        <w:rPr>
          <w:rFonts w:ascii="Times New Roman" w:hAnsi="Times New Roman"/>
          <w:sz w:val="20"/>
        </w:rPr>
        <w:t xml:space="preserve"> </w:t>
      </w:r>
      <w:r w:rsidRPr="004200F8">
        <w:rPr>
          <w:rFonts w:ascii="Times New Roman" w:hAnsi="Times New Roman"/>
          <w:sz w:val="20"/>
        </w:rPr>
        <w:t>Approved by OMB</w:t>
      </w:r>
      <w:r w:rsidRPr="004200F8">
        <w:rPr>
          <w:rFonts w:ascii="Times New Roman" w:hAnsi="Times New Roman"/>
          <w:sz w:val="20"/>
        </w:rPr>
        <w:tab/>
      </w:r>
      <w:r>
        <w:rPr>
          <w:rFonts w:ascii="Times New Roman" w:hAnsi="Times New Roman"/>
          <w:sz w:val="20"/>
        </w:rPr>
        <w:fldChar w:fldCharType="begin"/>
      </w:r>
      <w:r w:rsidRPr="004200F8">
        <w:rPr>
          <w:rFonts w:ascii="Times New Roman" w:hAnsi="Times New Roman"/>
          <w:sz w:val="20"/>
        </w:rPr>
        <w:instrText xml:space="preserve">PRIVATE </w:instrText>
      </w:r>
      <w:r>
        <w:rPr>
          <w:rFonts w:ascii="Times New Roman" w:hAnsi="Times New Roman"/>
          <w:sz w:val="20"/>
        </w:rPr>
        <w:fldChar w:fldCharType="end"/>
      </w:r>
    </w:p>
    <w:p w:rsidR="00A11395" w:rsidRPr="004200F8" w:rsidP="00C42BA6" w14:paraId="76476181" w14:textId="48BBF762">
      <w:pPr>
        <w:tabs>
          <w:tab w:val="left" w:pos="8910"/>
        </w:tabs>
        <w:suppressAutoHyphens/>
        <w:spacing w:line="240" w:lineRule="auto"/>
        <w:rPr>
          <w:rFonts w:ascii="Times New Roman" w:hAnsi="Times New Roman"/>
          <w:sz w:val="20"/>
        </w:rPr>
      </w:pPr>
      <w:r w:rsidRPr="004200F8">
        <w:rPr>
          <w:rFonts w:ascii="Times New Roman" w:hAnsi="Times New Roman"/>
          <w:sz w:val="20"/>
        </w:rPr>
        <w:t>Washington, D.C.  2055</w:t>
      </w:r>
      <w:r w:rsidRPr="004200F8" w:rsidR="00FB3D41">
        <w:rPr>
          <w:rFonts w:ascii="Times New Roman" w:hAnsi="Times New Roman"/>
          <w:sz w:val="20"/>
        </w:rPr>
        <w:t xml:space="preserve">4                                                                                                                </w:t>
      </w:r>
      <w:r w:rsidRPr="004200F8" w:rsidR="00C42BA6">
        <w:rPr>
          <w:rFonts w:ascii="Times New Roman" w:hAnsi="Times New Roman"/>
          <w:sz w:val="20"/>
        </w:rPr>
        <w:t xml:space="preserve">  </w:t>
      </w:r>
      <w:r w:rsidR="001D4C79">
        <w:rPr>
          <w:rFonts w:ascii="Times New Roman" w:hAnsi="Times New Roman"/>
          <w:sz w:val="20"/>
        </w:rPr>
        <w:t xml:space="preserve"> </w:t>
      </w:r>
      <w:r w:rsidRPr="004200F8" w:rsidR="00FB3D41">
        <w:rPr>
          <w:rFonts w:ascii="Times New Roman" w:hAnsi="Times New Roman"/>
          <w:sz w:val="20"/>
        </w:rPr>
        <w:t xml:space="preserve">OMB Control Number </w:t>
      </w:r>
      <w:r w:rsidRPr="004200F8" w:rsidR="004B186C">
        <w:rPr>
          <w:rFonts w:ascii="Times New Roman" w:hAnsi="Times New Roman"/>
          <w:sz w:val="20"/>
        </w:rPr>
        <w:t>3060-</w:t>
      </w:r>
      <w:r w:rsidR="00812ABF">
        <w:rPr>
          <w:rFonts w:ascii="Times New Roman" w:hAnsi="Times New Roman"/>
          <w:sz w:val="20"/>
        </w:rPr>
        <w:t>0627</w:t>
      </w:r>
    </w:p>
    <w:p w:rsidR="00FB3D41" w:rsidRPr="004200F8" w:rsidP="00C42BA6" w14:paraId="3AD2EEB4" w14:textId="4F569C6E">
      <w:pPr>
        <w:tabs>
          <w:tab w:val="left" w:pos="8910"/>
        </w:tabs>
        <w:suppressAutoHyphens/>
        <w:spacing w:line="240" w:lineRule="auto"/>
        <w:rPr>
          <w:rFonts w:ascii="Times New Roman" w:hAnsi="Times New Roman"/>
          <w:sz w:val="20"/>
        </w:rPr>
      </w:pPr>
      <w:r w:rsidRPr="004200F8">
        <w:rPr>
          <w:rFonts w:ascii="Times New Roman" w:hAnsi="Times New Roman"/>
          <w:sz w:val="20"/>
        </w:rPr>
        <w:t xml:space="preserve">                                                                                                                                           </w:t>
      </w:r>
      <w:r w:rsidRPr="004200F8" w:rsidR="00C42BA6">
        <w:rPr>
          <w:rFonts w:ascii="Times New Roman" w:hAnsi="Times New Roman"/>
          <w:sz w:val="20"/>
        </w:rPr>
        <w:t xml:space="preserve"> </w:t>
      </w:r>
      <w:r w:rsidR="001D4C79">
        <w:rPr>
          <w:rFonts w:ascii="Times New Roman" w:hAnsi="Times New Roman"/>
          <w:sz w:val="20"/>
        </w:rPr>
        <w:t xml:space="preserve">    </w:t>
      </w:r>
      <w:r w:rsidRPr="004200F8">
        <w:rPr>
          <w:rFonts w:ascii="Times New Roman" w:hAnsi="Times New Roman"/>
          <w:sz w:val="20"/>
        </w:rPr>
        <w:t>Estimated Time per Response – 1</w:t>
      </w:r>
      <w:r w:rsidR="001D4C79">
        <w:rPr>
          <w:rFonts w:ascii="Times New Roman" w:hAnsi="Times New Roman"/>
          <w:sz w:val="20"/>
        </w:rPr>
        <w:t>-</w:t>
      </w:r>
      <w:r w:rsidRPr="004200F8">
        <w:rPr>
          <w:rFonts w:ascii="Times New Roman" w:hAnsi="Times New Roman"/>
          <w:sz w:val="20"/>
        </w:rPr>
        <w:t>2 hours</w:t>
      </w:r>
    </w:p>
    <w:p w:rsidR="00A11395" w:rsidRPr="004200F8" w:rsidP="00A11395" w14:paraId="2B7480D5" w14:textId="77777777">
      <w:pPr>
        <w:suppressAutoHyphens/>
        <w:rPr>
          <w:rFonts w:ascii="Times New Roman" w:hAnsi="Times New Roman"/>
          <w:sz w:val="20"/>
        </w:rPr>
      </w:pPr>
    </w:p>
    <w:p w:rsidR="00A11395" w:rsidRPr="004200F8" w:rsidP="00512B05" w14:paraId="46DA65A1" w14:textId="519ADBA8">
      <w:pPr>
        <w:suppressAutoHyphens/>
        <w:jc w:val="center"/>
        <w:rPr>
          <w:rFonts w:ascii="Times New Roman" w:hAnsi="Times New Roman"/>
          <w:b/>
          <w:sz w:val="24"/>
          <w:szCs w:val="24"/>
        </w:rPr>
      </w:pPr>
      <w:r w:rsidRPr="004200F8">
        <w:rPr>
          <w:rFonts w:ascii="Times New Roman" w:hAnsi="Times New Roman"/>
          <w:b/>
          <w:sz w:val="24"/>
          <w:szCs w:val="24"/>
        </w:rPr>
        <w:t xml:space="preserve">INSTRUCTIONS </w:t>
      </w:r>
      <w:r w:rsidRPr="004200F8" w:rsidR="00512B05">
        <w:rPr>
          <w:rFonts w:ascii="Times New Roman" w:hAnsi="Times New Roman"/>
          <w:b/>
          <w:sz w:val="24"/>
          <w:szCs w:val="24"/>
        </w:rPr>
        <w:t>–</w:t>
      </w:r>
      <w:r w:rsidRPr="004200F8">
        <w:rPr>
          <w:rFonts w:ascii="Times New Roman" w:hAnsi="Times New Roman"/>
          <w:b/>
          <w:sz w:val="24"/>
          <w:szCs w:val="24"/>
        </w:rPr>
        <w:t xml:space="preserve"> </w:t>
      </w:r>
      <w:r w:rsidRPr="004200F8" w:rsidR="00512B05">
        <w:rPr>
          <w:rFonts w:ascii="Times New Roman" w:hAnsi="Times New Roman"/>
          <w:b/>
          <w:sz w:val="24"/>
          <w:szCs w:val="24"/>
        </w:rPr>
        <w:t xml:space="preserve">FORM 2100, </w:t>
      </w:r>
      <w:r w:rsidRPr="004200F8">
        <w:rPr>
          <w:rFonts w:ascii="Times New Roman" w:hAnsi="Times New Roman"/>
          <w:b/>
          <w:sz w:val="24"/>
          <w:szCs w:val="24"/>
        </w:rPr>
        <w:t>SCHEDULE 302</w:t>
      </w:r>
      <w:r w:rsidRPr="004200F8" w:rsidR="00512B05">
        <w:rPr>
          <w:rFonts w:ascii="Times New Roman" w:hAnsi="Times New Roman"/>
          <w:b/>
          <w:sz w:val="24"/>
          <w:szCs w:val="24"/>
        </w:rPr>
        <w:t>-</w:t>
      </w:r>
      <w:r w:rsidRPr="00B57220" w:rsidR="001D6C31">
        <w:rPr>
          <w:rFonts w:ascii="Times New Roman" w:hAnsi="Times New Roman"/>
          <w:b/>
          <w:sz w:val="24"/>
          <w:szCs w:val="24"/>
        </w:rPr>
        <w:t>A</w:t>
      </w:r>
      <w:r w:rsidRPr="004200F8" w:rsidR="00512B05">
        <w:rPr>
          <w:rFonts w:ascii="Times New Roman" w:hAnsi="Times New Roman"/>
          <w:b/>
          <w:sz w:val="24"/>
          <w:szCs w:val="24"/>
        </w:rPr>
        <w:t>M</w:t>
      </w:r>
      <w:r w:rsidRPr="004200F8">
        <w:rPr>
          <w:rFonts w:ascii="Times New Roman" w:hAnsi="Times New Roman"/>
          <w:b/>
          <w:sz w:val="24"/>
          <w:szCs w:val="24"/>
        </w:rPr>
        <w:t xml:space="preserve"> </w:t>
      </w:r>
      <w:r w:rsidRPr="004200F8" w:rsidR="00512B05">
        <w:rPr>
          <w:rFonts w:ascii="Times New Roman" w:hAnsi="Times New Roman"/>
          <w:b/>
          <w:sz w:val="24"/>
          <w:szCs w:val="24"/>
        </w:rPr>
        <w:t>–</w:t>
      </w:r>
      <w:r w:rsidRPr="004200F8">
        <w:rPr>
          <w:rFonts w:ascii="Times New Roman" w:hAnsi="Times New Roman"/>
          <w:b/>
          <w:sz w:val="24"/>
          <w:szCs w:val="24"/>
        </w:rPr>
        <w:t xml:space="preserve"> </w:t>
      </w:r>
      <w:r w:rsidRPr="00B57220" w:rsidR="001D6C31">
        <w:rPr>
          <w:rFonts w:ascii="Times New Roman" w:hAnsi="Times New Roman"/>
          <w:b/>
          <w:sz w:val="24"/>
          <w:szCs w:val="24"/>
        </w:rPr>
        <w:t>A</w:t>
      </w:r>
      <w:r w:rsidRPr="004200F8" w:rsidR="00512B05">
        <w:rPr>
          <w:rFonts w:ascii="Times New Roman" w:hAnsi="Times New Roman"/>
          <w:b/>
          <w:sz w:val="24"/>
          <w:szCs w:val="24"/>
        </w:rPr>
        <w:t>M STATION LICENSE APPLICATION</w:t>
      </w:r>
    </w:p>
    <w:p w:rsidR="00A41D39" w:rsidRPr="004200F8" w:rsidP="00A11395" w14:paraId="61AA2CA7" w14:textId="587FF4D2">
      <w:pPr>
        <w:jc w:val="center"/>
        <w:rPr>
          <w:rFonts w:ascii="Times New Roman" w:hAnsi="Times New Roman"/>
          <w:b/>
          <w:sz w:val="20"/>
        </w:rPr>
      </w:pPr>
    </w:p>
    <w:p w:rsidR="00A41D39" w:rsidRPr="004200F8" w:rsidP="00A11395" w14:paraId="3FDFFEE5" w14:textId="68721A52">
      <w:pPr>
        <w:jc w:val="center"/>
        <w:rPr>
          <w:b/>
          <w:u w:val="single"/>
        </w:rPr>
      </w:pPr>
      <w:r w:rsidRPr="0059019E">
        <w:rPr>
          <w:rFonts w:ascii="Times New Roman" w:hAnsi="Times New Roman"/>
          <w:b/>
        </w:rPr>
        <w:t xml:space="preserve">The following instructions track the </w:t>
      </w:r>
      <w:r w:rsidRPr="0059019E" w:rsidR="001D6C31">
        <w:rPr>
          <w:rFonts w:ascii="Times New Roman" w:hAnsi="Times New Roman"/>
          <w:b/>
        </w:rPr>
        <w:t>A</w:t>
      </w:r>
      <w:r w:rsidRPr="0059019E">
        <w:rPr>
          <w:rFonts w:ascii="Times New Roman" w:hAnsi="Times New Roman"/>
          <w:b/>
        </w:rPr>
        <w:t>M Station License Application in LMS:</w:t>
      </w:r>
    </w:p>
    <w:p w:rsidR="00A11395" w:rsidRPr="004200F8" w:rsidP="00A11395" w14:paraId="3015AB83" w14:textId="77777777">
      <w:pPr>
        <w:rPr>
          <w:b/>
          <w:u w:val="single"/>
        </w:rPr>
      </w:pPr>
    </w:p>
    <w:p w:rsidR="001D14E9" w:rsidRPr="004200F8" w:rsidP="001D14E9" w14:paraId="1109EADD" w14:textId="6E5837B5">
      <w:pPr>
        <w:tabs>
          <w:tab w:val="left" w:pos="-1440"/>
          <w:tab w:val="left" w:pos="-720"/>
          <w:tab w:val="left" w:pos="0"/>
          <w:tab w:val="left" w:pos="450"/>
          <w:tab w:val="left" w:pos="1440"/>
        </w:tabs>
        <w:suppressAutoHyphens/>
        <w:ind w:left="450" w:hanging="450"/>
        <w:jc w:val="both"/>
        <w:rPr>
          <w:b/>
          <w:i/>
          <w:spacing w:val="-2"/>
        </w:rPr>
      </w:pPr>
      <w:r w:rsidRPr="004200F8">
        <w:rPr>
          <w:b/>
          <w:i/>
          <w:spacing w:val="-2"/>
        </w:rPr>
        <w:t>GENERAL INSTRUCTIONS</w:t>
      </w:r>
    </w:p>
    <w:p w:rsidR="001D14E9" w:rsidRPr="004200F8" w:rsidP="001D14E9" w14:paraId="0EE162B7" w14:textId="77777777">
      <w:pPr>
        <w:tabs>
          <w:tab w:val="left" w:pos="-1440"/>
          <w:tab w:val="left" w:pos="-720"/>
          <w:tab w:val="left" w:pos="0"/>
          <w:tab w:val="left" w:pos="450"/>
          <w:tab w:val="left" w:pos="1440"/>
        </w:tabs>
        <w:suppressAutoHyphens/>
        <w:ind w:left="450" w:hanging="450"/>
        <w:jc w:val="both"/>
        <w:rPr>
          <w:spacing w:val="-2"/>
        </w:rPr>
      </w:pPr>
    </w:p>
    <w:p w:rsidR="001D14E9" w:rsidRPr="004200F8" w:rsidP="00F83F6F" w14:paraId="4762ADB6" w14:textId="3CEC2BF7">
      <w:pPr>
        <w:tabs>
          <w:tab w:val="left" w:pos="-1440"/>
          <w:tab w:val="left" w:pos="-720"/>
          <w:tab w:val="left" w:pos="0"/>
          <w:tab w:val="left" w:pos="450"/>
          <w:tab w:val="left" w:pos="1440"/>
        </w:tabs>
        <w:suppressAutoHyphens/>
        <w:ind w:left="450" w:hanging="450"/>
        <w:rPr>
          <w:spacing w:val="-2"/>
        </w:rPr>
      </w:pPr>
      <w:r w:rsidRPr="004200F8">
        <w:rPr>
          <w:spacing w:val="-2"/>
        </w:rPr>
        <w:t xml:space="preserve">This Schedule is to be used to apply for a new or modified </w:t>
      </w:r>
      <w:r w:rsidR="00BC6F02">
        <w:rPr>
          <w:spacing w:val="-2"/>
        </w:rPr>
        <w:t>A</w:t>
      </w:r>
      <w:r w:rsidRPr="004200F8" w:rsidR="00BC6F02">
        <w:rPr>
          <w:spacing w:val="-2"/>
        </w:rPr>
        <w:t xml:space="preserve">M </w:t>
      </w:r>
      <w:r w:rsidRPr="004200F8">
        <w:rPr>
          <w:spacing w:val="-2"/>
        </w:rPr>
        <w:t>broadcast station license.  It may be used:</w:t>
      </w:r>
    </w:p>
    <w:p w:rsidR="001D14E9" w:rsidRPr="004200F8" w:rsidP="00F83F6F" w14:paraId="2FAEF5E3" w14:textId="77777777">
      <w:pPr>
        <w:tabs>
          <w:tab w:val="left" w:pos="-1440"/>
          <w:tab w:val="left" w:pos="-720"/>
          <w:tab w:val="left" w:pos="0"/>
          <w:tab w:val="left" w:pos="450"/>
          <w:tab w:val="left" w:pos="1440"/>
        </w:tabs>
        <w:suppressAutoHyphens/>
        <w:rPr>
          <w:spacing w:val="-2"/>
        </w:rPr>
      </w:pPr>
    </w:p>
    <w:p w:rsidR="001D14E9" w:rsidP="00F83F6F" w14:paraId="661BC5FA" w14:textId="34E6FE06">
      <w:pPr>
        <w:pStyle w:val="ListParagraph"/>
        <w:numPr>
          <w:ilvl w:val="0"/>
          <w:numId w:val="5"/>
        </w:numPr>
        <w:tabs>
          <w:tab w:val="left" w:pos="-1440"/>
          <w:tab w:val="left" w:pos="-720"/>
          <w:tab w:val="left" w:pos="0"/>
          <w:tab w:val="left" w:pos="450"/>
          <w:tab w:val="left" w:pos="720"/>
          <w:tab w:val="left" w:pos="2160"/>
        </w:tabs>
        <w:suppressAutoHyphens/>
        <w:rPr>
          <w:spacing w:val="-2"/>
        </w:rPr>
      </w:pPr>
      <w:r w:rsidRPr="004200F8">
        <w:rPr>
          <w:spacing w:val="-2"/>
        </w:rPr>
        <w:t xml:space="preserve">To cover an authorized construction permit </w:t>
      </w:r>
      <w:r w:rsidRPr="0057540F" w:rsidR="002B03D4">
        <w:rPr>
          <w:spacing w:val="-2"/>
        </w:rPr>
        <w:t>for a main facility</w:t>
      </w:r>
      <w:r w:rsidR="002B03D4">
        <w:rPr>
          <w:spacing w:val="-2"/>
        </w:rPr>
        <w:t xml:space="preserve"> </w:t>
      </w:r>
      <w:r w:rsidRPr="004200F8">
        <w:rPr>
          <w:spacing w:val="-2"/>
        </w:rPr>
        <w:t>(or auxiliary antenna</w:t>
      </w:r>
      <w:r w:rsidR="002B03D4">
        <w:rPr>
          <w:spacing w:val="-2"/>
        </w:rPr>
        <w:t xml:space="preserve"> </w:t>
      </w:r>
      <w:r w:rsidRPr="0057540F" w:rsidR="002B03D4">
        <w:rPr>
          <w:spacing w:val="-2"/>
        </w:rPr>
        <w:t>facility</w:t>
      </w:r>
      <w:r w:rsidRPr="004200F8">
        <w:rPr>
          <w:spacing w:val="-2"/>
        </w:rPr>
        <w:t>), provided that the facilities have been constructed in compliance with the provisions and conditions specified on the construction permit.</w:t>
      </w:r>
    </w:p>
    <w:p w:rsidR="006D5BBA" w:rsidP="00F83F6F" w14:paraId="36554463" w14:textId="6D8965A2">
      <w:pPr>
        <w:pStyle w:val="ListParagraph"/>
        <w:numPr>
          <w:ilvl w:val="0"/>
          <w:numId w:val="5"/>
        </w:numPr>
        <w:tabs>
          <w:tab w:val="left" w:pos="-1440"/>
          <w:tab w:val="left" w:pos="-720"/>
          <w:tab w:val="left" w:pos="0"/>
          <w:tab w:val="left" w:pos="450"/>
          <w:tab w:val="left" w:pos="720"/>
          <w:tab w:val="left" w:pos="2160"/>
        </w:tabs>
        <w:suppressAutoHyphens/>
        <w:rPr>
          <w:spacing w:val="-2"/>
        </w:rPr>
      </w:pPr>
      <w:r>
        <w:rPr>
          <w:spacing w:val="-2"/>
        </w:rPr>
        <w:t xml:space="preserve">To submit a method of moments proof of performance filed to support the re-licensing of a directional AM facility without monitoring points.  </w:t>
      </w:r>
      <w:r w:rsidRPr="00EC3434">
        <w:rPr>
          <w:i/>
          <w:iCs/>
          <w:spacing w:val="-2"/>
        </w:rPr>
        <w:t>See Media Bureau Clarifies Procedures for AM Directional Antenna Performance Verification Using Moment Method Modeling</w:t>
      </w:r>
      <w:r>
        <w:rPr>
          <w:spacing w:val="-2"/>
        </w:rPr>
        <w:t xml:space="preserve">, Public Notice, 24 FCC </w:t>
      </w:r>
      <w:r>
        <w:rPr>
          <w:spacing w:val="-2"/>
        </w:rPr>
        <w:t>Rcd</w:t>
      </w:r>
      <w:r>
        <w:rPr>
          <w:spacing w:val="-2"/>
        </w:rPr>
        <w:t xml:space="preserve"> 13398 (MB 2009).</w:t>
      </w:r>
    </w:p>
    <w:p w:rsidR="00C07A5C" w:rsidP="00F83F6F" w14:paraId="144D1C2C" w14:textId="7C5295E6">
      <w:pPr>
        <w:pStyle w:val="ListParagraph"/>
        <w:numPr>
          <w:ilvl w:val="0"/>
          <w:numId w:val="5"/>
        </w:numPr>
        <w:tabs>
          <w:tab w:val="left" w:pos="-1440"/>
          <w:tab w:val="left" w:pos="-720"/>
          <w:tab w:val="left" w:pos="0"/>
          <w:tab w:val="left" w:pos="450"/>
          <w:tab w:val="left" w:pos="720"/>
          <w:tab w:val="left" w:pos="2160"/>
        </w:tabs>
        <w:suppressAutoHyphens/>
        <w:rPr>
          <w:spacing w:val="-2"/>
        </w:rPr>
      </w:pPr>
      <w:r>
        <w:rPr>
          <w:spacing w:val="-2"/>
        </w:rPr>
        <w:t xml:space="preserve">To request </w:t>
      </w:r>
      <w:r w:rsidR="00A05F29">
        <w:rPr>
          <w:spacing w:val="-2"/>
        </w:rPr>
        <w:t xml:space="preserve">a </w:t>
      </w:r>
      <w:r w:rsidR="00EA4DFE">
        <w:rPr>
          <w:spacing w:val="-2"/>
        </w:rPr>
        <w:t>return</w:t>
      </w:r>
      <w:r w:rsidR="00A05F29">
        <w:rPr>
          <w:spacing w:val="-2"/>
        </w:rPr>
        <w:t xml:space="preserve"> to direct power measurement, if the installation of antenna(s) on a nondirectional AM tower results in </w:t>
      </w:r>
      <w:r w:rsidR="00EA4DFE">
        <w:rPr>
          <w:spacing w:val="-2"/>
        </w:rPr>
        <w:t>a measured change of impedance of more than 2%</w:t>
      </w:r>
      <w:r w:rsidR="00A32473">
        <w:rPr>
          <w:spacing w:val="-2"/>
        </w:rPr>
        <w:t xml:space="preserve">.  </w:t>
      </w:r>
      <w:r w:rsidRPr="00EC3434" w:rsidR="00A32473">
        <w:rPr>
          <w:i/>
          <w:iCs/>
          <w:spacing w:val="-2"/>
        </w:rPr>
        <w:t>See</w:t>
      </w:r>
      <w:r w:rsidRPr="004200F8" w:rsidR="00A32473">
        <w:rPr>
          <w:spacing w:val="-2"/>
        </w:rPr>
        <w:t xml:space="preserve"> 47 CFR § </w:t>
      </w:r>
      <w:r w:rsidR="00A32473">
        <w:rPr>
          <w:spacing w:val="-2"/>
        </w:rPr>
        <w:t>1.30003(a</w:t>
      </w:r>
      <w:r w:rsidRPr="004200F8" w:rsidR="00A32473">
        <w:rPr>
          <w:spacing w:val="-2"/>
        </w:rPr>
        <w:t>).</w:t>
      </w:r>
    </w:p>
    <w:p w:rsidR="00A9022B" w:rsidP="00F83F6F" w14:paraId="527CDF4D" w14:textId="3B793CE1">
      <w:pPr>
        <w:pStyle w:val="ListParagraph"/>
        <w:numPr>
          <w:ilvl w:val="0"/>
          <w:numId w:val="5"/>
        </w:numPr>
        <w:tabs>
          <w:tab w:val="left" w:pos="-1440"/>
          <w:tab w:val="left" w:pos="-720"/>
          <w:tab w:val="left" w:pos="0"/>
          <w:tab w:val="left" w:pos="450"/>
          <w:tab w:val="left" w:pos="720"/>
          <w:tab w:val="left" w:pos="2160"/>
        </w:tabs>
        <w:suppressAutoHyphens/>
        <w:rPr>
          <w:spacing w:val="-2"/>
        </w:rPr>
      </w:pPr>
      <w:r>
        <w:rPr>
          <w:spacing w:val="-2"/>
        </w:rPr>
        <w:t xml:space="preserve">To submit </w:t>
      </w:r>
      <w:r w:rsidR="00452299">
        <w:rPr>
          <w:spacing w:val="-2"/>
        </w:rPr>
        <w:t xml:space="preserve">the results of a partial proof of performance, as defined by </w:t>
      </w:r>
      <w:r w:rsidRPr="004200F8" w:rsidR="00452299">
        <w:rPr>
          <w:spacing w:val="-2"/>
        </w:rPr>
        <w:t>47 CFR § 73.</w:t>
      </w:r>
      <w:r w:rsidR="00452299">
        <w:rPr>
          <w:spacing w:val="-2"/>
        </w:rPr>
        <w:t xml:space="preserve">154, </w:t>
      </w:r>
      <w:r w:rsidR="00B74915">
        <w:rPr>
          <w:spacing w:val="-2"/>
        </w:rPr>
        <w:t xml:space="preserve">if the operating parameters of a directional AM station licensed via field strength measurements </w:t>
      </w:r>
      <w:r w:rsidR="0032556A">
        <w:rPr>
          <w:spacing w:val="-2"/>
        </w:rPr>
        <w:t>change following the installation of an antenna(s) on any tower</w:t>
      </w:r>
      <w:r w:rsidR="00175F24">
        <w:rPr>
          <w:spacing w:val="-2"/>
        </w:rPr>
        <w:t>(s)</w:t>
      </w:r>
      <w:r w:rsidR="0032556A">
        <w:rPr>
          <w:spacing w:val="-2"/>
        </w:rPr>
        <w:t xml:space="preserve"> of the directional array.  </w:t>
      </w:r>
      <w:r w:rsidRPr="00EC3434" w:rsidR="0032556A">
        <w:rPr>
          <w:i/>
          <w:iCs/>
          <w:spacing w:val="-2"/>
        </w:rPr>
        <w:t>See</w:t>
      </w:r>
      <w:r w:rsidRPr="004200F8" w:rsidR="0032556A">
        <w:rPr>
          <w:spacing w:val="-2"/>
        </w:rPr>
        <w:t xml:space="preserve"> 47 CFR § </w:t>
      </w:r>
      <w:r w:rsidR="00853C23">
        <w:rPr>
          <w:spacing w:val="-2"/>
        </w:rPr>
        <w:t>1.30003(</w:t>
      </w:r>
      <w:r w:rsidR="0081718B">
        <w:rPr>
          <w:spacing w:val="-2"/>
        </w:rPr>
        <w:t>b)(1).</w:t>
      </w:r>
    </w:p>
    <w:p w:rsidR="0081718B" w:rsidP="00F83F6F" w14:paraId="3D3F5EB5" w14:textId="317BD851">
      <w:pPr>
        <w:pStyle w:val="ListParagraph"/>
        <w:numPr>
          <w:ilvl w:val="0"/>
          <w:numId w:val="5"/>
        </w:numPr>
        <w:tabs>
          <w:tab w:val="left" w:pos="-1440"/>
          <w:tab w:val="left" w:pos="-720"/>
          <w:tab w:val="left" w:pos="0"/>
          <w:tab w:val="left" w:pos="450"/>
          <w:tab w:val="left" w:pos="720"/>
          <w:tab w:val="left" w:pos="2160"/>
        </w:tabs>
        <w:suppressAutoHyphens/>
        <w:rPr>
          <w:spacing w:val="-2"/>
        </w:rPr>
      </w:pPr>
      <w:r>
        <w:rPr>
          <w:spacing w:val="-2"/>
        </w:rPr>
        <w:t xml:space="preserve">To </w:t>
      </w:r>
      <w:r w:rsidR="004037E3">
        <w:rPr>
          <w:spacing w:val="-2"/>
        </w:rPr>
        <w:t xml:space="preserve">submit </w:t>
      </w:r>
      <w:r w:rsidR="004037E3">
        <w:t xml:space="preserve">new impedance measurements for </w:t>
      </w:r>
      <w:r w:rsidR="00860F00">
        <w:t>a</w:t>
      </w:r>
      <w:r w:rsidR="004037E3">
        <w:t xml:space="preserve"> modified tower</w:t>
      </w:r>
      <w:r w:rsidR="00175F24">
        <w:t>(s)</w:t>
      </w:r>
      <w:r w:rsidR="004037E3">
        <w:t xml:space="preserve"> and a new moment method model for each pattern in which the tower</w:t>
      </w:r>
      <w:r w:rsidR="00175F24">
        <w:t>(s)</w:t>
      </w:r>
      <w:r w:rsidR="004037E3">
        <w:t xml:space="preserve"> is a radiating element</w:t>
      </w:r>
      <w:r w:rsidR="00EA1472">
        <w:t>, in a directional AM array licensed via moment method proof (</w:t>
      </w:r>
      <w:r w:rsidRPr="004200F8" w:rsidR="00EA1472">
        <w:rPr>
          <w:spacing w:val="-2"/>
        </w:rPr>
        <w:t xml:space="preserve">47 CFR § </w:t>
      </w:r>
      <w:r w:rsidR="00EA1472">
        <w:rPr>
          <w:spacing w:val="-2"/>
        </w:rPr>
        <w:t>73.151(c</w:t>
      </w:r>
      <w:r w:rsidRPr="004200F8" w:rsidR="00EA1472">
        <w:rPr>
          <w:spacing w:val="-2"/>
        </w:rPr>
        <w:t>)</w:t>
      </w:r>
      <w:r w:rsidR="00EA1472">
        <w:rPr>
          <w:spacing w:val="-2"/>
        </w:rPr>
        <w:t>)</w:t>
      </w:r>
      <w:r w:rsidR="00807217">
        <w:rPr>
          <w:spacing w:val="-2"/>
        </w:rPr>
        <w:t xml:space="preserve">, if </w:t>
      </w:r>
      <w:r w:rsidR="00912139">
        <w:rPr>
          <w:spacing w:val="-2"/>
        </w:rPr>
        <w:t xml:space="preserve">the measured base resistance and reactance values </w:t>
      </w:r>
      <w:r w:rsidR="00224866">
        <w:rPr>
          <w:spacing w:val="-2"/>
        </w:rPr>
        <w:t xml:space="preserve">following the installation of an antenna(s) on any tower(s) of the directional array differ by more than </w:t>
      </w:r>
      <w:r w:rsidRPr="00566CAC" w:rsidR="00224866">
        <w:rPr>
          <w:spacing w:val="-2"/>
          <w:u w:val="single"/>
        </w:rPr>
        <w:t>+</w:t>
      </w:r>
      <w:r w:rsidR="001F4FD9">
        <w:rPr>
          <w:spacing w:val="-2"/>
        </w:rPr>
        <w:t xml:space="preserve">2 ohms and </w:t>
      </w:r>
      <w:r w:rsidRPr="00566CAC" w:rsidR="001F4FD9">
        <w:rPr>
          <w:spacing w:val="-2"/>
          <w:u w:val="single"/>
        </w:rPr>
        <w:t>+</w:t>
      </w:r>
      <w:r w:rsidR="001F4FD9">
        <w:rPr>
          <w:spacing w:val="-2"/>
        </w:rPr>
        <w:t>4% from the corresponding modeled resistance and reactance values contained in the last moment method proof.</w:t>
      </w:r>
      <w:r w:rsidR="00EE229B">
        <w:rPr>
          <w:spacing w:val="-2"/>
        </w:rPr>
        <w:t xml:space="preserve">  </w:t>
      </w:r>
      <w:r w:rsidRPr="00EC3434" w:rsidR="00EE229B">
        <w:rPr>
          <w:i/>
          <w:iCs/>
          <w:spacing w:val="-2"/>
        </w:rPr>
        <w:t>See</w:t>
      </w:r>
      <w:r w:rsidRPr="004200F8" w:rsidR="00EE229B">
        <w:rPr>
          <w:spacing w:val="-2"/>
        </w:rPr>
        <w:t xml:space="preserve"> 47 CFR § </w:t>
      </w:r>
      <w:r w:rsidR="00EE229B">
        <w:rPr>
          <w:spacing w:val="-2"/>
        </w:rPr>
        <w:t>1.30003(b)(2</w:t>
      </w:r>
      <w:r w:rsidRPr="004200F8" w:rsidR="00EE229B">
        <w:rPr>
          <w:spacing w:val="-2"/>
        </w:rPr>
        <w:t>)</w:t>
      </w:r>
      <w:r w:rsidR="00EE229B">
        <w:rPr>
          <w:spacing w:val="-2"/>
        </w:rPr>
        <w:t xml:space="preserve">.  </w:t>
      </w:r>
    </w:p>
    <w:p w:rsidR="001010AB" w:rsidP="00F83F6F" w14:paraId="5A53F4AE" w14:textId="53806CE9">
      <w:pPr>
        <w:pStyle w:val="ListParagraph"/>
        <w:numPr>
          <w:ilvl w:val="0"/>
          <w:numId w:val="5"/>
        </w:numPr>
        <w:tabs>
          <w:tab w:val="left" w:pos="-1440"/>
          <w:tab w:val="left" w:pos="-720"/>
          <w:tab w:val="left" w:pos="0"/>
          <w:tab w:val="left" w:pos="450"/>
          <w:tab w:val="left" w:pos="720"/>
          <w:tab w:val="left" w:pos="2160"/>
        </w:tabs>
        <w:suppressAutoHyphens/>
        <w:rPr>
          <w:spacing w:val="-2"/>
        </w:rPr>
      </w:pPr>
      <w:r>
        <w:rPr>
          <w:spacing w:val="-2"/>
        </w:rPr>
        <w:t xml:space="preserve">To submit </w:t>
      </w:r>
      <w:r>
        <w:t xml:space="preserve">the results of a partial proof of performance when seeking a modified standard pattern on one or more radials, concurrently with the filing of Form 2100, Schedule 301-AM.  The results of the partial proof of performance must be submitted along with full directional and nondirectional measurements on the radial(s) to be augmented, including close-in points and a determination of the inverse distance field in accordance with 47 CFR </w:t>
      </w:r>
      <w:hyperlink r:id="rId5" w:history="1">
        <w:r>
          <w:rPr>
            <w:rStyle w:val="Hyperlink"/>
          </w:rPr>
          <w:t>§ 73.186</w:t>
        </w:r>
      </w:hyperlink>
      <w:r>
        <w:t xml:space="preserve">.  </w:t>
      </w:r>
      <w:r w:rsidRPr="00EC3434">
        <w:rPr>
          <w:i/>
          <w:iCs/>
        </w:rPr>
        <w:t>See</w:t>
      </w:r>
      <w:r>
        <w:t xml:space="preserve"> </w:t>
      </w:r>
      <w:r w:rsidRPr="004200F8">
        <w:rPr>
          <w:spacing w:val="-2"/>
        </w:rPr>
        <w:t>47 CFR § 73.</w:t>
      </w:r>
      <w:r>
        <w:rPr>
          <w:spacing w:val="-2"/>
        </w:rPr>
        <w:t>152(b)</w:t>
      </w:r>
      <w:r w:rsidRPr="004200F8">
        <w:rPr>
          <w:spacing w:val="-2"/>
        </w:rPr>
        <w:t>.</w:t>
      </w:r>
      <w:r>
        <w:t xml:space="preserve"> </w:t>
      </w:r>
    </w:p>
    <w:p w:rsidR="00905FC4" w:rsidP="00F83F6F" w14:paraId="635FF369" w14:textId="283E7FB9">
      <w:pPr>
        <w:pStyle w:val="ListParagraph"/>
        <w:numPr>
          <w:ilvl w:val="0"/>
          <w:numId w:val="5"/>
        </w:numPr>
        <w:tabs>
          <w:tab w:val="left" w:pos="-1440"/>
          <w:tab w:val="left" w:pos="-720"/>
          <w:tab w:val="left" w:pos="0"/>
          <w:tab w:val="left" w:pos="450"/>
          <w:tab w:val="left" w:pos="720"/>
          <w:tab w:val="left" w:pos="2160"/>
        </w:tabs>
        <w:suppressAutoHyphens/>
        <w:rPr>
          <w:spacing w:val="-2"/>
        </w:rPr>
      </w:pPr>
      <w:r>
        <w:rPr>
          <w:spacing w:val="-2"/>
        </w:rPr>
        <w:t xml:space="preserve">To </w:t>
      </w:r>
      <w:r w:rsidR="004E3944">
        <w:rPr>
          <w:spacing w:val="-2"/>
        </w:rPr>
        <w:t xml:space="preserve">correct </w:t>
      </w:r>
      <w:r w:rsidRPr="004200F8" w:rsidR="00432904">
        <w:rPr>
          <w:spacing w:val="-2"/>
        </w:rPr>
        <w:t>antenna coordinates if the coordinate change is less than or equal to three seconds of longitude or latitude, provided there is no physical change in location and no other licensed parameters are changed</w:t>
      </w:r>
      <w:r w:rsidR="00660F57">
        <w:rPr>
          <w:spacing w:val="-2"/>
        </w:rPr>
        <w:t>.</w:t>
      </w:r>
    </w:p>
    <w:p w:rsidR="00BA0123" w:rsidP="00F83F6F" w14:paraId="3BA8840A" w14:textId="3E78DAF2">
      <w:pPr>
        <w:pStyle w:val="ListParagraph"/>
        <w:numPr>
          <w:ilvl w:val="0"/>
          <w:numId w:val="5"/>
        </w:numPr>
        <w:tabs>
          <w:tab w:val="left" w:pos="-1440"/>
          <w:tab w:val="left" w:pos="-720"/>
          <w:tab w:val="left" w:pos="0"/>
          <w:tab w:val="left" w:pos="450"/>
          <w:tab w:val="left" w:pos="720"/>
          <w:tab w:val="left" w:pos="2160"/>
        </w:tabs>
        <w:suppressAutoHyphens/>
        <w:rPr>
          <w:spacing w:val="-2"/>
        </w:rPr>
      </w:pPr>
      <w:r w:rsidRPr="00566CAC">
        <w:rPr>
          <w:bCs/>
          <w:spacing w:val="-2"/>
        </w:rPr>
        <w:t>To</w:t>
      </w:r>
      <w:r w:rsidRPr="00BA0123">
        <w:rPr>
          <w:bCs/>
          <w:spacing w:val="-2"/>
        </w:rPr>
        <w:t xml:space="preserve"> </w:t>
      </w:r>
      <w:r w:rsidRPr="004200F8">
        <w:rPr>
          <w:spacing w:val="-2"/>
        </w:rPr>
        <w:t xml:space="preserve">change the license status from commercial to noncommercial or from noncommercial to commercial.  However, if changing from commercial to noncommercial educational status, the applicant must submit the completed Eligibility Certifications and Financial sections of FCC Schedule 340, establishing its qualifications to operate the subject facility as a noncommercial educational station, as an attachment to this Schedule.  </w:t>
      </w:r>
      <w:r w:rsidRPr="004200F8">
        <w:rPr>
          <w:i/>
          <w:spacing w:val="-2"/>
        </w:rPr>
        <w:t>See</w:t>
      </w:r>
      <w:r w:rsidRPr="004200F8">
        <w:rPr>
          <w:spacing w:val="-2"/>
        </w:rPr>
        <w:t xml:space="preserve"> 47 CFR § 73.1690(c)(9).</w:t>
      </w:r>
    </w:p>
    <w:p w:rsidR="001D14E9" w:rsidRPr="001E7C53" w:rsidP="00F83F6F" w14:paraId="72BDA53E" w14:textId="10BB4132">
      <w:pPr>
        <w:pStyle w:val="ListParagraph"/>
        <w:numPr>
          <w:ilvl w:val="0"/>
          <w:numId w:val="5"/>
        </w:numPr>
        <w:tabs>
          <w:tab w:val="left" w:pos="-1440"/>
          <w:tab w:val="left" w:pos="-720"/>
          <w:tab w:val="left" w:pos="0"/>
          <w:tab w:val="left" w:pos="450"/>
          <w:tab w:val="left" w:pos="720"/>
          <w:tab w:val="left" w:pos="2160"/>
        </w:tabs>
        <w:suppressAutoHyphens/>
        <w:rPr>
          <w:spacing w:val="-2"/>
        </w:rPr>
      </w:pPr>
      <w:r>
        <w:t>To modify an AM station license to use a</w:t>
      </w:r>
      <w:r w:rsidR="00B0138E">
        <w:t xml:space="preserve"> former licensed main facility as an auxiliary facility with a</w:t>
      </w:r>
      <w:r w:rsidR="00723127">
        <w:t xml:space="preserve"> nominal power </w:t>
      </w:r>
      <w:r w:rsidR="00B0138E">
        <w:t xml:space="preserve">less than or equal to the </w:t>
      </w:r>
      <w:r w:rsidR="00723127">
        <w:t>nominal power</w:t>
      </w:r>
      <w:r w:rsidR="00B0138E">
        <w:t xml:space="preserve"> specified on the former main license, </w:t>
      </w:r>
      <w:r>
        <w:t>when the</w:t>
      </w:r>
      <w:r w:rsidR="00B0138E">
        <w:t xml:space="preserve"> proposed auxiliary facilities have been previously licensed on the same frequency as the present main facility. The license application must contain an exhibit to demonstrate compliance with </w:t>
      </w:r>
      <w:r>
        <w:t xml:space="preserve">47 CFR </w:t>
      </w:r>
      <w:hyperlink r:id="rId6" w:anchor="p-73.1675(a)" w:history="1">
        <w:r w:rsidR="00B0138E">
          <w:rPr>
            <w:rStyle w:val="Hyperlink"/>
          </w:rPr>
          <w:t>§ 73.1675(a)</w:t>
        </w:r>
      </w:hyperlink>
      <w:r w:rsidR="00B0138E">
        <w:t>.</w:t>
      </w:r>
      <w:r>
        <w:t xml:space="preserve">  </w:t>
      </w:r>
      <w:r w:rsidRPr="000D7995">
        <w:rPr>
          <w:i/>
          <w:iCs/>
        </w:rPr>
        <w:t>See</w:t>
      </w:r>
      <w:r>
        <w:t xml:space="preserve"> 47 CFR </w:t>
      </w:r>
      <w:hyperlink r:id="rId6" w:anchor="p-73.1675(a)" w:history="1">
        <w:r>
          <w:rPr>
            <w:rStyle w:val="Hyperlink"/>
          </w:rPr>
          <w:t>§ 73.1675(c)(2)</w:t>
        </w:r>
      </w:hyperlink>
      <w:r w:rsidR="00EC137F">
        <w:t>.</w:t>
      </w:r>
    </w:p>
    <w:p w:rsidR="001E7C53" w:rsidP="001E7C53" w14:paraId="06B797AF" w14:textId="77777777">
      <w:pPr>
        <w:pStyle w:val="ListParagraph"/>
        <w:tabs>
          <w:tab w:val="left" w:pos="-1440"/>
          <w:tab w:val="left" w:pos="-720"/>
          <w:tab w:val="left" w:pos="0"/>
          <w:tab w:val="left" w:pos="450"/>
          <w:tab w:val="left" w:pos="720"/>
          <w:tab w:val="left" w:pos="2160"/>
        </w:tabs>
        <w:suppressAutoHyphens/>
        <w:rPr>
          <w:spacing w:val="-2"/>
        </w:rPr>
      </w:pPr>
    </w:p>
    <w:p w:rsidR="008B5AAB" w:rsidP="001E7C53" w14:paraId="7295526B" w14:textId="77777777">
      <w:pPr>
        <w:pStyle w:val="ListParagraph"/>
        <w:tabs>
          <w:tab w:val="left" w:pos="-1440"/>
          <w:tab w:val="left" w:pos="-720"/>
          <w:tab w:val="left" w:pos="0"/>
          <w:tab w:val="left" w:pos="450"/>
          <w:tab w:val="left" w:pos="720"/>
          <w:tab w:val="left" w:pos="2160"/>
        </w:tabs>
        <w:suppressAutoHyphens/>
        <w:rPr>
          <w:spacing w:val="-2"/>
        </w:rPr>
      </w:pPr>
    </w:p>
    <w:p w:rsidR="008B5AAB" w:rsidRPr="001E7C53" w:rsidP="001E7C53" w14:paraId="22F09D4F" w14:textId="77777777">
      <w:pPr>
        <w:pStyle w:val="ListParagraph"/>
        <w:tabs>
          <w:tab w:val="left" w:pos="-1440"/>
          <w:tab w:val="left" w:pos="-720"/>
          <w:tab w:val="left" w:pos="0"/>
          <w:tab w:val="left" w:pos="450"/>
          <w:tab w:val="left" w:pos="720"/>
          <w:tab w:val="left" w:pos="2160"/>
        </w:tabs>
        <w:suppressAutoHyphens/>
        <w:rPr>
          <w:spacing w:val="-2"/>
        </w:rPr>
      </w:pPr>
    </w:p>
    <w:p w:rsidR="001D14E9" w:rsidRPr="004200F8" w:rsidP="00F83F6F" w14:paraId="70793AAD" w14:textId="77777777">
      <w:pPr>
        <w:tabs>
          <w:tab w:val="left" w:pos="-1440"/>
          <w:tab w:val="left" w:pos="-720"/>
          <w:tab w:val="left" w:pos="0"/>
          <w:tab w:val="left" w:pos="450"/>
          <w:tab w:val="left" w:pos="720"/>
          <w:tab w:val="left" w:pos="2160"/>
        </w:tabs>
        <w:suppressAutoHyphens/>
        <w:ind w:left="450" w:hanging="450"/>
        <w:rPr>
          <w:spacing w:val="-2"/>
        </w:rPr>
      </w:pPr>
      <w:r w:rsidRPr="004200F8">
        <w:rPr>
          <w:spacing w:val="-2"/>
        </w:rPr>
        <w:tab/>
        <w:t xml:space="preserve">The form </w:t>
      </w:r>
      <w:r w:rsidRPr="004200F8">
        <w:rPr>
          <w:b/>
          <w:spacing w:val="-2"/>
        </w:rPr>
        <w:t>may not be used</w:t>
      </w:r>
      <w:r w:rsidRPr="004200F8">
        <w:rPr>
          <w:spacing w:val="-2"/>
        </w:rPr>
        <w:t>:</w:t>
      </w:r>
    </w:p>
    <w:p w:rsidR="001D14E9" w:rsidRPr="004200F8" w:rsidP="00F83F6F" w14:paraId="75CCE220" w14:textId="77777777">
      <w:pPr>
        <w:tabs>
          <w:tab w:val="left" w:pos="-1440"/>
          <w:tab w:val="left" w:pos="-720"/>
          <w:tab w:val="left" w:pos="0"/>
          <w:tab w:val="left" w:pos="450"/>
          <w:tab w:val="left" w:pos="720"/>
          <w:tab w:val="left" w:pos="2160"/>
        </w:tabs>
        <w:suppressAutoHyphens/>
        <w:rPr>
          <w:spacing w:val="-2"/>
        </w:rPr>
      </w:pPr>
    </w:p>
    <w:p w:rsidR="001D14E9" w:rsidRPr="004200F8" w:rsidP="00F83F6F" w14:paraId="500BD963" w14:textId="2F94DC15">
      <w:pPr>
        <w:tabs>
          <w:tab w:val="left" w:pos="-1440"/>
          <w:tab w:val="left" w:pos="-720"/>
          <w:tab w:val="left" w:pos="0"/>
          <w:tab w:val="left" w:pos="450"/>
          <w:tab w:val="left" w:pos="720"/>
          <w:tab w:val="left" w:pos="2160"/>
        </w:tabs>
        <w:suppressAutoHyphens/>
        <w:ind w:left="720" w:hanging="720"/>
        <w:rPr>
          <w:spacing w:val="-2"/>
        </w:rPr>
      </w:pPr>
      <w:r w:rsidRPr="004200F8">
        <w:rPr>
          <w:spacing w:val="-2"/>
        </w:rPr>
        <w:tab/>
        <w:t>•</w:t>
      </w:r>
      <w:r w:rsidRPr="004200F8">
        <w:rPr>
          <w:spacing w:val="-2"/>
        </w:rPr>
        <w:tab/>
      </w:r>
      <w:r w:rsidRPr="00D91B39">
        <w:rPr>
          <w:spacing w:val="-2"/>
        </w:rPr>
        <w:t xml:space="preserve">To change location of the tower structure.  Any such relocation requires the prior filing and approval of FCC </w:t>
      </w:r>
      <w:r w:rsidRPr="00D91B39" w:rsidR="008B64AB">
        <w:rPr>
          <w:spacing w:val="-2"/>
        </w:rPr>
        <w:t xml:space="preserve">Form 2100, </w:t>
      </w:r>
      <w:r w:rsidRPr="00D91B39">
        <w:rPr>
          <w:spacing w:val="-2"/>
        </w:rPr>
        <w:t>Schedule 301</w:t>
      </w:r>
      <w:r w:rsidRPr="00D91B39" w:rsidR="008B64AB">
        <w:rPr>
          <w:spacing w:val="-2"/>
        </w:rPr>
        <w:t>-AM</w:t>
      </w:r>
      <w:r w:rsidRPr="00D91B39">
        <w:rPr>
          <w:spacing w:val="-2"/>
        </w:rPr>
        <w:t xml:space="preserve">.  </w:t>
      </w:r>
      <w:r w:rsidRPr="00D91B39">
        <w:rPr>
          <w:i/>
          <w:spacing w:val="-2"/>
        </w:rPr>
        <w:t>See</w:t>
      </w:r>
      <w:r w:rsidRPr="00D91B39">
        <w:rPr>
          <w:spacing w:val="-2"/>
        </w:rPr>
        <w:t xml:space="preserve"> 47 CFR § 73.1690(b)</w:t>
      </w:r>
      <w:r w:rsidRPr="00B57220">
        <w:rPr>
          <w:spacing w:val="-2"/>
        </w:rPr>
        <w:t>.</w:t>
      </w:r>
    </w:p>
    <w:p w:rsidR="001D14E9" w:rsidRPr="004200F8" w:rsidP="00F83F6F" w14:paraId="719F9D3A" w14:textId="77777777">
      <w:pPr>
        <w:tabs>
          <w:tab w:val="left" w:pos="-1440"/>
          <w:tab w:val="left" w:pos="-720"/>
          <w:tab w:val="left" w:pos="0"/>
          <w:tab w:val="left" w:pos="450"/>
          <w:tab w:val="left" w:pos="720"/>
          <w:tab w:val="left" w:pos="2160"/>
        </w:tabs>
        <w:suppressAutoHyphens/>
        <w:rPr>
          <w:spacing w:val="-2"/>
        </w:rPr>
      </w:pPr>
    </w:p>
    <w:p w:rsidR="001D14E9" w:rsidRPr="004200F8" w:rsidP="00F83F6F" w14:paraId="135FBA5A" w14:textId="052BC122">
      <w:pPr>
        <w:tabs>
          <w:tab w:val="left" w:pos="-1440"/>
          <w:tab w:val="left" w:pos="-720"/>
          <w:tab w:val="left" w:pos="0"/>
          <w:tab w:val="left" w:pos="450"/>
          <w:tab w:val="left" w:pos="720"/>
          <w:tab w:val="left" w:pos="2160"/>
        </w:tabs>
        <w:suppressAutoHyphens/>
        <w:ind w:left="720" w:hanging="720"/>
        <w:rPr>
          <w:spacing w:val="-2"/>
        </w:rPr>
      </w:pPr>
      <w:r w:rsidRPr="004200F8">
        <w:rPr>
          <w:spacing w:val="-2"/>
        </w:rPr>
        <w:tab/>
        <w:t>•</w:t>
      </w:r>
      <w:r w:rsidRPr="004200F8">
        <w:rPr>
          <w:spacing w:val="-2"/>
        </w:rPr>
        <w:tab/>
        <w:t>To alter licensed directional radiation characteristics</w:t>
      </w:r>
      <w:r w:rsidR="004006DC">
        <w:rPr>
          <w:spacing w:val="-2"/>
        </w:rPr>
        <w:t xml:space="preserve"> </w:t>
      </w:r>
      <w:r w:rsidRPr="0057540F" w:rsidR="004006DC">
        <w:rPr>
          <w:spacing w:val="-2"/>
        </w:rPr>
        <w:t>of an AM directional antenna system.</w:t>
      </w:r>
      <w:r w:rsidRPr="0057540F">
        <w:rPr>
          <w:spacing w:val="-2"/>
        </w:rPr>
        <w:t xml:space="preserve"> </w:t>
      </w:r>
      <w:r w:rsidRPr="004200F8">
        <w:rPr>
          <w:spacing w:val="-2"/>
        </w:rPr>
        <w:t xml:space="preserve">Any such alteration requires the prior filing and approval of FCC </w:t>
      </w:r>
      <w:r w:rsidR="00FB2409">
        <w:rPr>
          <w:spacing w:val="-2"/>
        </w:rPr>
        <w:t xml:space="preserve">Form 2100, </w:t>
      </w:r>
      <w:r w:rsidRPr="004200F8">
        <w:rPr>
          <w:spacing w:val="-2"/>
        </w:rPr>
        <w:t>Schedule 301</w:t>
      </w:r>
      <w:r w:rsidR="00FB2409">
        <w:rPr>
          <w:spacing w:val="-2"/>
        </w:rPr>
        <w:t>-AM</w:t>
      </w:r>
      <w:r w:rsidRPr="004200F8">
        <w:rPr>
          <w:spacing w:val="-2"/>
        </w:rPr>
        <w:t xml:space="preserve">, as appropriate.  </w:t>
      </w:r>
      <w:r w:rsidRPr="004200F8">
        <w:rPr>
          <w:i/>
          <w:spacing w:val="-2"/>
        </w:rPr>
        <w:t>See</w:t>
      </w:r>
      <w:r w:rsidRPr="004200F8">
        <w:rPr>
          <w:spacing w:val="-2"/>
        </w:rPr>
        <w:t xml:space="preserve"> 47 CFR § 73.1690(b)(</w:t>
      </w:r>
      <w:r w:rsidRPr="0057540F" w:rsidR="004006DC">
        <w:rPr>
          <w:spacing w:val="-2"/>
        </w:rPr>
        <w:t>4</w:t>
      </w:r>
      <w:r w:rsidRPr="004200F8">
        <w:rPr>
          <w:spacing w:val="-2"/>
        </w:rPr>
        <w:t>).</w:t>
      </w:r>
    </w:p>
    <w:p w:rsidR="001D14E9" w:rsidRPr="004200F8" w:rsidP="00F83F6F" w14:paraId="5A7CC0F9" w14:textId="77777777">
      <w:pPr>
        <w:tabs>
          <w:tab w:val="left" w:pos="-1440"/>
          <w:tab w:val="left" w:pos="-720"/>
          <w:tab w:val="left" w:pos="0"/>
          <w:tab w:val="left" w:pos="450"/>
          <w:tab w:val="left" w:pos="720"/>
          <w:tab w:val="left" w:pos="2160"/>
        </w:tabs>
        <w:suppressAutoHyphens/>
        <w:rPr>
          <w:spacing w:val="-2"/>
        </w:rPr>
      </w:pPr>
    </w:p>
    <w:p w:rsidR="00F270DD" w:rsidP="007518CE" w14:paraId="669CF708" w14:textId="77777777">
      <w:pPr>
        <w:tabs>
          <w:tab w:val="left" w:pos="-1440"/>
          <w:tab w:val="left" w:pos="-720"/>
          <w:tab w:val="left" w:pos="0"/>
          <w:tab w:val="left" w:pos="450"/>
          <w:tab w:val="left" w:pos="720"/>
          <w:tab w:val="left" w:pos="2160"/>
        </w:tabs>
        <w:suppressAutoHyphens/>
        <w:ind w:left="720" w:hanging="720"/>
        <w:rPr>
          <w:spacing w:val="-2"/>
        </w:rPr>
      </w:pPr>
      <w:r w:rsidRPr="004200F8">
        <w:rPr>
          <w:spacing w:val="-2"/>
        </w:rPr>
        <w:tab/>
        <w:t>•</w:t>
      </w:r>
      <w:r w:rsidRPr="004200F8">
        <w:rPr>
          <w:spacing w:val="-2"/>
        </w:rPr>
        <w:tab/>
        <w:t>To change the operating power from that specified in the station authorization</w:t>
      </w:r>
      <w:r w:rsidRPr="0057540F" w:rsidR="00772DF1">
        <w:rPr>
          <w:spacing w:val="-2"/>
        </w:rPr>
        <w:t>.</w:t>
      </w:r>
      <w:r w:rsidRPr="0057540F">
        <w:rPr>
          <w:spacing w:val="-2"/>
        </w:rPr>
        <w:t xml:space="preserve"> </w:t>
      </w:r>
      <w:r w:rsidRPr="00B57220" w:rsidR="0057540F">
        <w:rPr>
          <w:spacing w:val="-2"/>
        </w:rPr>
        <w:t xml:space="preserve"> </w:t>
      </w:r>
      <w:r w:rsidRPr="0057540F" w:rsidR="00772DF1">
        <w:rPr>
          <w:spacing w:val="-2"/>
        </w:rPr>
        <w:t>S</w:t>
      </w:r>
      <w:r w:rsidRPr="0057540F">
        <w:rPr>
          <w:spacing w:val="-2"/>
        </w:rPr>
        <w:t xml:space="preserve">uch </w:t>
      </w:r>
      <w:r w:rsidRPr="0057540F" w:rsidR="00772DF1">
        <w:rPr>
          <w:spacing w:val="-2"/>
        </w:rPr>
        <w:t xml:space="preserve">a </w:t>
      </w:r>
      <w:r w:rsidRPr="0057540F">
        <w:rPr>
          <w:spacing w:val="-2"/>
        </w:rPr>
        <w:t xml:space="preserve">change requires the prior filing and approval of FCC </w:t>
      </w:r>
      <w:r w:rsidRPr="0057540F" w:rsidR="00FB2409">
        <w:rPr>
          <w:spacing w:val="-2"/>
        </w:rPr>
        <w:t xml:space="preserve">Form 2100, </w:t>
      </w:r>
      <w:r w:rsidRPr="0057540F">
        <w:rPr>
          <w:spacing w:val="-2"/>
        </w:rPr>
        <w:t>Schedule 301</w:t>
      </w:r>
      <w:r w:rsidRPr="0057540F" w:rsidR="008B64AB">
        <w:rPr>
          <w:spacing w:val="-2"/>
        </w:rPr>
        <w:t>-AM</w:t>
      </w:r>
      <w:r w:rsidRPr="0057540F">
        <w:rPr>
          <w:spacing w:val="-2"/>
        </w:rPr>
        <w:t>.</w:t>
      </w:r>
    </w:p>
    <w:p w:rsidR="001D14E9" w:rsidP="007518CE" w14:paraId="43C3F296" w14:textId="2FF1B441">
      <w:pPr>
        <w:tabs>
          <w:tab w:val="left" w:pos="-1440"/>
          <w:tab w:val="left" w:pos="-720"/>
          <w:tab w:val="left" w:pos="0"/>
          <w:tab w:val="left" w:pos="450"/>
          <w:tab w:val="left" w:pos="720"/>
          <w:tab w:val="left" w:pos="2160"/>
        </w:tabs>
        <w:suppressAutoHyphens/>
        <w:ind w:left="720" w:hanging="720"/>
        <w:rPr>
          <w:spacing w:val="-2"/>
        </w:rPr>
      </w:pPr>
      <w:r w:rsidRPr="00B57220">
        <w:rPr>
          <w:spacing w:val="-2"/>
          <w:highlight w:val="yellow"/>
        </w:rPr>
        <w:t xml:space="preserve">  </w:t>
      </w:r>
    </w:p>
    <w:p w:rsidR="00AD7C1F" w:rsidRPr="004200F8" w:rsidP="007518CE" w14:paraId="075A69A8" w14:textId="14066FF2">
      <w:pPr>
        <w:tabs>
          <w:tab w:val="left" w:pos="-1440"/>
          <w:tab w:val="left" w:pos="-720"/>
          <w:tab w:val="left" w:pos="0"/>
          <w:tab w:val="left" w:pos="450"/>
          <w:tab w:val="left" w:pos="720"/>
          <w:tab w:val="left" w:pos="2160"/>
        </w:tabs>
        <w:suppressAutoHyphens/>
        <w:ind w:left="720" w:hanging="720"/>
        <w:rPr>
          <w:spacing w:val="-2"/>
        </w:rPr>
      </w:pPr>
      <w:r>
        <w:rPr>
          <w:spacing w:val="-2"/>
        </w:rPr>
        <w:tab/>
      </w:r>
      <w:r w:rsidRPr="004200F8">
        <w:rPr>
          <w:spacing w:val="-2"/>
        </w:rPr>
        <w:t>•</w:t>
      </w:r>
      <w:r w:rsidRPr="004200F8">
        <w:rPr>
          <w:spacing w:val="-2"/>
        </w:rPr>
        <w:tab/>
      </w:r>
      <w:r>
        <w:rPr>
          <w:spacing w:val="-2"/>
        </w:rPr>
        <w:t xml:space="preserve">To change the operating hours that are specified in the station authorization.  Such a change requires the prior filing and approval of FCC Form 2100, Schedule 301-AM.  </w:t>
      </w:r>
      <w:r w:rsidRPr="0035371F">
        <w:rPr>
          <w:i/>
          <w:iCs/>
          <w:spacing w:val="-2"/>
        </w:rPr>
        <w:t>See</w:t>
      </w:r>
      <w:r>
        <w:rPr>
          <w:spacing w:val="-2"/>
        </w:rPr>
        <w:t xml:space="preserve"> 73.3538(a)(2).</w:t>
      </w:r>
    </w:p>
    <w:p w:rsidR="001D14E9" w:rsidRPr="004200F8" w:rsidP="00F83F6F" w14:paraId="22A20C47" w14:textId="77777777">
      <w:pPr>
        <w:tabs>
          <w:tab w:val="left" w:pos="-1440"/>
          <w:tab w:val="left" w:pos="-720"/>
          <w:tab w:val="left" w:pos="0"/>
          <w:tab w:val="left" w:pos="450"/>
          <w:tab w:val="left" w:pos="720"/>
          <w:tab w:val="left" w:pos="2160"/>
        </w:tabs>
        <w:suppressAutoHyphens/>
        <w:rPr>
          <w:spacing w:val="-2"/>
        </w:rPr>
      </w:pPr>
    </w:p>
    <w:p w:rsidR="001D14E9" w:rsidRPr="004200F8" w:rsidP="00F83F6F" w14:paraId="5EE53894" w14:textId="482B3D0D">
      <w:pPr>
        <w:tabs>
          <w:tab w:val="left" w:pos="-1440"/>
          <w:tab w:val="left" w:pos="-720"/>
          <w:tab w:val="left" w:pos="0"/>
          <w:tab w:val="left" w:pos="1440"/>
        </w:tabs>
        <w:suppressAutoHyphens/>
        <w:rPr>
          <w:spacing w:val="-2"/>
        </w:rPr>
      </w:pPr>
      <w:r w:rsidRPr="004200F8">
        <w:rPr>
          <w:spacing w:val="-2"/>
        </w:rPr>
        <w:t>This application form makes many references to FCC rules.  Applicants should have on hand and be familiar with current broadcast rules in Title 47 of the Code of Federal Regulations (CFR):</w:t>
      </w:r>
    </w:p>
    <w:p w:rsidR="001D14E9" w:rsidRPr="004200F8" w:rsidP="00F83F6F" w14:paraId="1AB88047" w14:textId="77777777">
      <w:pPr>
        <w:tabs>
          <w:tab w:val="left" w:pos="-1440"/>
          <w:tab w:val="left" w:pos="-720"/>
          <w:tab w:val="left" w:pos="0"/>
          <w:tab w:val="left" w:pos="450"/>
          <w:tab w:val="left" w:pos="720"/>
          <w:tab w:val="left" w:pos="900"/>
          <w:tab w:val="left" w:pos="1620"/>
          <w:tab w:val="left" w:pos="3600"/>
        </w:tabs>
        <w:suppressAutoHyphens/>
        <w:spacing w:before="120"/>
        <w:ind w:left="907" w:hanging="907"/>
        <w:rPr>
          <w:spacing w:val="-2"/>
        </w:rPr>
      </w:pPr>
      <w:r w:rsidRPr="004200F8">
        <w:rPr>
          <w:spacing w:val="-2"/>
        </w:rPr>
        <w:tab/>
        <w:t>(1)</w:t>
      </w:r>
      <w:r w:rsidRPr="004200F8">
        <w:rPr>
          <w:spacing w:val="-2"/>
        </w:rPr>
        <w:tab/>
        <w:t>Part 0</w:t>
      </w:r>
      <w:r w:rsidRPr="004200F8">
        <w:rPr>
          <w:spacing w:val="-2"/>
        </w:rPr>
        <w:tab/>
        <w:t>"Commission Organization"</w:t>
      </w:r>
    </w:p>
    <w:p w:rsidR="001D14E9" w:rsidRPr="004200F8" w:rsidP="00F83F6F" w14:paraId="331DD698" w14:textId="77777777">
      <w:pPr>
        <w:tabs>
          <w:tab w:val="left" w:pos="-1440"/>
          <w:tab w:val="left" w:pos="-720"/>
          <w:tab w:val="left" w:pos="0"/>
          <w:tab w:val="left" w:pos="450"/>
          <w:tab w:val="left" w:pos="720"/>
          <w:tab w:val="left" w:pos="900"/>
          <w:tab w:val="left" w:pos="1620"/>
          <w:tab w:val="left" w:pos="3600"/>
        </w:tabs>
        <w:suppressAutoHyphens/>
        <w:ind w:left="900" w:hanging="900"/>
        <w:rPr>
          <w:spacing w:val="-2"/>
        </w:rPr>
      </w:pPr>
      <w:r w:rsidRPr="004200F8">
        <w:rPr>
          <w:spacing w:val="-2"/>
        </w:rPr>
        <w:tab/>
        <w:t>(2)</w:t>
      </w:r>
      <w:r w:rsidRPr="004200F8">
        <w:rPr>
          <w:spacing w:val="-2"/>
        </w:rPr>
        <w:tab/>
        <w:t>Part 1</w:t>
      </w:r>
      <w:r w:rsidRPr="004200F8">
        <w:rPr>
          <w:spacing w:val="-2"/>
        </w:rPr>
        <w:tab/>
        <w:t>"Practice and Procedure"</w:t>
      </w:r>
    </w:p>
    <w:p w:rsidR="001D14E9" w:rsidRPr="004200F8" w:rsidP="00F83F6F" w14:paraId="1ABE64E8" w14:textId="77777777">
      <w:pPr>
        <w:tabs>
          <w:tab w:val="left" w:pos="-1440"/>
          <w:tab w:val="left" w:pos="-720"/>
          <w:tab w:val="left" w:pos="0"/>
          <w:tab w:val="left" w:pos="450"/>
          <w:tab w:val="left" w:pos="720"/>
          <w:tab w:val="left" w:pos="900"/>
          <w:tab w:val="left" w:pos="1620"/>
          <w:tab w:val="left" w:pos="3600"/>
        </w:tabs>
        <w:suppressAutoHyphens/>
        <w:ind w:left="1620" w:hanging="1620"/>
        <w:rPr>
          <w:spacing w:val="-2"/>
        </w:rPr>
      </w:pPr>
      <w:r w:rsidRPr="004200F8">
        <w:rPr>
          <w:spacing w:val="-2"/>
        </w:rPr>
        <w:tab/>
        <w:t>(3)</w:t>
      </w:r>
      <w:r w:rsidRPr="004200F8">
        <w:rPr>
          <w:spacing w:val="-2"/>
        </w:rPr>
        <w:tab/>
        <w:t>Part 73</w:t>
      </w:r>
      <w:r w:rsidRPr="004200F8">
        <w:rPr>
          <w:spacing w:val="-2"/>
        </w:rPr>
        <w:tab/>
        <w:t>"Radio Broadcast Services"</w:t>
      </w:r>
    </w:p>
    <w:p w:rsidR="001D14E9" w:rsidRPr="004200F8" w:rsidP="00F83F6F" w14:paraId="1531CA09" w14:textId="2B46839E">
      <w:pPr>
        <w:tabs>
          <w:tab w:val="left" w:pos="-1440"/>
          <w:tab w:val="left" w:pos="-720"/>
          <w:tab w:val="left" w:pos="0"/>
          <w:tab w:val="left" w:pos="450"/>
          <w:tab w:val="left" w:pos="720"/>
          <w:tab w:val="left" w:pos="900"/>
          <w:tab w:val="left" w:pos="1620"/>
          <w:tab w:val="left" w:pos="3600"/>
        </w:tabs>
        <w:suppressAutoHyphens/>
        <w:ind w:left="1620" w:hanging="1620"/>
        <w:rPr>
          <w:spacing w:val="-2"/>
        </w:rPr>
      </w:pPr>
      <w:r w:rsidRPr="004200F8">
        <w:rPr>
          <w:spacing w:val="-2"/>
        </w:rPr>
        <w:tab/>
        <w:t>(4)</w:t>
      </w:r>
      <w:r w:rsidRPr="004200F8">
        <w:rPr>
          <w:spacing w:val="-2"/>
        </w:rPr>
        <w:tab/>
        <w:t>Part 74</w:t>
      </w:r>
      <w:r w:rsidRPr="004200F8">
        <w:rPr>
          <w:spacing w:val="-2"/>
        </w:rPr>
        <w:tab/>
        <w:t>"Experimental</w:t>
      </w:r>
      <w:r w:rsidRPr="004200F8" w:rsidR="00C779AF">
        <w:rPr>
          <w:spacing w:val="-2"/>
        </w:rPr>
        <w:t xml:space="preserve"> Radio</w:t>
      </w:r>
      <w:r w:rsidRPr="004200F8">
        <w:rPr>
          <w:spacing w:val="-2"/>
        </w:rPr>
        <w:t>, Auxiliary, Special Broadcast</w:t>
      </w:r>
      <w:r w:rsidRPr="004200F8" w:rsidR="00C779AF">
        <w:rPr>
          <w:spacing w:val="-2"/>
        </w:rPr>
        <w:t>,</w:t>
      </w:r>
      <w:r w:rsidRPr="004200F8">
        <w:rPr>
          <w:spacing w:val="-2"/>
        </w:rPr>
        <w:t xml:space="preserve"> and Other Program Distributional Services"</w:t>
      </w:r>
    </w:p>
    <w:p w:rsidR="001D14E9" w:rsidRPr="004200F8" w:rsidP="00F83F6F" w14:paraId="32208620"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4200F8" w:rsidP="00F83F6F" w14:paraId="24C63EB6" w14:textId="092B633C">
      <w:pPr>
        <w:tabs>
          <w:tab w:val="left" w:pos="-1440"/>
          <w:tab w:val="left" w:pos="-720"/>
          <w:tab w:val="left" w:pos="0"/>
          <w:tab w:val="left" w:pos="1440"/>
        </w:tabs>
        <w:suppressAutoHyphens/>
        <w:rPr>
          <w:spacing w:val="-2"/>
        </w:rPr>
      </w:pPr>
      <w:r w:rsidRPr="004200F8">
        <w:rPr>
          <w:spacing w:val="-2"/>
        </w:rPr>
        <w:t xml:space="preserve">FCC Rules may be purchased from the Government Publishing Office.  Current prices and purchasing information may be obtained from the GPO Bookstore Website at </w:t>
      </w:r>
      <w:hyperlink r:id="rId7" w:history="1">
        <w:r w:rsidRPr="004200F8" w:rsidR="000243D9">
          <w:rPr>
            <w:rStyle w:val="Hyperlink"/>
            <w:spacing w:val="-2"/>
          </w:rPr>
          <w:t>https://bookstore.gpo.gov/</w:t>
        </w:r>
      </w:hyperlink>
      <w:r w:rsidRPr="004200F8" w:rsidR="000243D9">
        <w:rPr>
          <w:spacing w:val="-2"/>
        </w:rPr>
        <w:t xml:space="preserve">.  An up-to-date electronic version of Title 47 of the CFR may be accessed at </w:t>
      </w:r>
      <w:hyperlink r:id="rId8" w:history="1">
        <w:r w:rsidRPr="004200F8" w:rsidR="00CD6153">
          <w:rPr>
            <w:rStyle w:val="Hyperlink"/>
            <w:spacing w:val="-2"/>
          </w:rPr>
          <w:t>https://www.ecfr.gov/cgi-bin/text-idx?SID=0970bd71b3f8da40f9fc92f01b613dfd&amp;mc=true&amp;tpl=/ecfrbrowse/Title47/47tab_02.tpl</w:t>
        </w:r>
      </w:hyperlink>
      <w:r w:rsidRPr="004200F8" w:rsidR="00CD6153">
        <w:rPr>
          <w:spacing w:val="-2"/>
        </w:rPr>
        <w:t xml:space="preserve"> .</w:t>
      </w:r>
    </w:p>
    <w:p w:rsidR="00AB3CA0" w:rsidRPr="004200F8" w:rsidP="00F83F6F" w14:paraId="608AB42F" w14:textId="442F628A">
      <w:pPr>
        <w:tabs>
          <w:tab w:val="left" w:pos="-1440"/>
          <w:tab w:val="left" w:pos="-720"/>
          <w:tab w:val="left" w:pos="0"/>
          <w:tab w:val="left" w:pos="1440"/>
        </w:tabs>
        <w:suppressAutoHyphens/>
        <w:rPr>
          <w:spacing w:val="-2"/>
        </w:rPr>
      </w:pPr>
    </w:p>
    <w:p w:rsidR="007B6ED6" w:rsidRPr="004200F8" w:rsidP="00F83F6F" w14:paraId="649979C7" w14:textId="204C5C8E">
      <w:pPr>
        <w:tabs>
          <w:tab w:val="left" w:pos="-1440"/>
          <w:tab w:val="left" w:pos="-720"/>
          <w:tab w:val="left" w:pos="0"/>
          <w:tab w:val="left" w:pos="1440"/>
        </w:tabs>
        <w:suppressAutoHyphens/>
        <w:rPr>
          <w:snapToGrid w:val="0"/>
        </w:rPr>
      </w:pPr>
      <w:r w:rsidRPr="004200F8">
        <w:rPr>
          <w:snapToGrid w:val="0"/>
        </w:rPr>
        <w:t xml:space="preserve">Electronic filing of this application is mandatory.  </w:t>
      </w:r>
      <w:r w:rsidRPr="004200F8">
        <w:rPr>
          <w:i/>
          <w:snapToGrid w:val="0"/>
        </w:rPr>
        <w:t>See</w:t>
      </w:r>
      <w:r w:rsidRPr="004200F8">
        <w:rPr>
          <w:snapToGrid w:val="0"/>
        </w:rPr>
        <w:t xml:space="preserve"> </w:t>
      </w:r>
      <w:hyperlink r:id="rId9" w:history="1">
        <w:r w:rsidRPr="004200F8">
          <w:rPr>
            <w:rStyle w:val="Hyperlink"/>
            <w:snapToGrid w:val="0"/>
          </w:rPr>
          <w:t>https://enterpriseefiling.fcc.gov/dataentry/login.html</w:t>
        </w:r>
      </w:hyperlink>
      <w:r w:rsidRPr="004200F8">
        <w:rPr>
          <w:snapToGrid w:val="0"/>
        </w:rPr>
        <w:t xml:space="preserve">.  Similarly, any amendment to </w:t>
      </w:r>
      <w:r w:rsidRPr="004200F8">
        <w:rPr>
          <w:spacing w:val="-2"/>
        </w:rPr>
        <w:t>the</w:t>
      </w:r>
      <w:r w:rsidRPr="004200F8">
        <w:rPr>
          <w:snapToGrid w:val="0"/>
        </w:rPr>
        <w:t xml:space="preserve"> application must be filed electronically. The amendment should contain the following information to identify the associated application:</w:t>
      </w:r>
    </w:p>
    <w:p w:rsidR="007B6ED6" w:rsidRPr="004200F8" w:rsidP="00F83F6F" w14:paraId="6EE1ACD1" w14:textId="77777777">
      <w:pPr>
        <w:widowControl w:val="0"/>
        <w:tabs>
          <w:tab w:val="left" w:pos="450"/>
          <w:tab w:val="left" w:pos="720"/>
          <w:tab w:val="left" w:pos="900"/>
          <w:tab w:val="left" w:pos="1620"/>
          <w:tab w:val="left" w:pos="3600"/>
        </w:tabs>
        <w:suppressAutoHyphens/>
        <w:rPr>
          <w:snapToGrid w:val="0"/>
        </w:rPr>
      </w:pPr>
    </w:p>
    <w:p w:rsidR="007B6ED6" w:rsidRPr="004200F8" w:rsidP="00F83F6F" w14:paraId="62AFD2D9" w14:textId="6540C1C1">
      <w:pPr>
        <w:widowControl w:val="0"/>
        <w:tabs>
          <w:tab w:val="left" w:pos="450"/>
          <w:tab w:val="left" w:pos="720"/>
          <w:tab w:val="left" w:pos="900"/>
          <w:tab w:val="left" w:pos="1620"/>
          <w:tab w:val="left" w:pos="3600"/>
        </w:tabs>
        <w:suppressAutoHyphens/>
        <w:ind w:left="450" w:hanging="450"/>
        <w:rPr>
          <w:snapToGrid w:val="0"/>
        </w:rPr>
      </w:pPr>
      <w:r w:rsidRPr="004200F8">
        <w:rPr>
          <w:snapToGrid w:val="0"/>
        </w:rPr>
        <w:tab/>
        <w:t>(1)</w:t>
      </w:r>
      <w:r w:rsidRPr="004200F8">
        <w:rPr>
          <w:snapToGrid w:val="0"/>
        </w:rPr>
        <w:tab/>
        <w:t xml:space="preserve">  Applicant's name</w:t>
      </w:r>
    </w:p>
    <w:p w:rsidR="007B6ED6" w:rsidRPr="004200F8" w:rsidP="00F83F6F" w14:paraId="0E38B1AA" w14:textId="7C40A1AB">
      <w:pPr>
        <w:widowControl w:val="0"/>
        <w:tabs>
          <w:tab w:val="left" w:pos="450"/>
          <w:tab w:val="left" w:pos="720"/>
          <w:tab w:val="left" w:pos="900"/>
          <w:tab w:val="left" w:pos="1620"/>
          <w:tab w:val="left" w:pos="3600"/>
        </w:tabs>
        <w:suppressAutoHyphens/>
        <w:ind w:left="450" w:hanging="450"/>
        <w:rPr>
          <w:snapToGrid w:val="0"/>
        </w:rPr>
      </w:pPr>
      <w:r w:rsidRPr="004200F8">
        <w:rPr>
          <w:snapToGrid w:val="0"/>
        </w:rPr>
        <w:tab/>
        <w:t>(2)   Facility ID#</w:t>
      </w:r>
    </w:p>
    <w:p w:rsidR="007B6ED6" w:rsidRPr="004200F8" w:rsidP="00F83F6F" w14:paraId="300490A3" w14:textId="17ADE299">
      <w:pPr>
        <w:widowControl w:val="0"/>
        <w:tabs>
          <w:tab w:val="left" w:pos="450"/>
          <w:tab w:val="left" w:pos="720"/>
          <w:tab w:val="left" w:pos="900"/>
          <w:tab w:val="left" w:pos="1620"/>
          <w:tab w:val="left" w:pos="3600"/>
        </w:tabs>
        <w:suppressAutoHyphens/>
        <w:ind w:left="450" w:hanging="450"/>
        <w:rPr>
          <w:snapToGrid w:val="0"/>
        </w:rPr>
      </w:pPr>
      <w:r w:rsidRPr="004200F8">
        <w:rPr>
          <w:snapToGrid w:val="0"/>
        </w:rPr>
        <w:tab/>
        <w:t>(2)</w:t>
      </w:r>
      <w:r w:rsidRPr="004200F8">
        <w:rPr>
          <w:snapToGrid w:val="0"/>
        </w:rPr>
        <w:tab/>
        <w:t xml:space="preserve">  Call letters or specify "NEW" station</w:t>
      </w:r>
    </w:p>
    <w:p w:rsidR="007B6ED6" w:rsidRPr="004200F8" w:rsidP="00F83F6F" w14:paraId="3A2D9ACD" w14:textId="5AC1EC85">
      <w:pPr>
        <w:widowControl w:val="0"/>
        <w:tabs>
          <w:tab w:val="left" w:pos="450"/>
          <w:tab w:val="left" w:pos="720"/>
          <w:tab w:val="left" w:pos="900"/>
          <w:tab w:val="left" w:pos="1620"/>
          <w:tab w:val="left" w:pos="3600"/>
        </w:tabs>
        <w:suppressAutoHyphens/>
        <w:ind w:left="450" w:hanging="450"/>
        <w:rPr>
          <w:snapToGrid w:val="0"/>
        </w:rPr>
      </w:pPr>
      <w:r w:rsidRPr="004200F8">
        <w:rPr>
          <w:snapToGrid w:val="0"/>
        </w:rPr>
        <w:tab/>
        <w:t>(3)</w:t>
      </w:r>
      <w:r w:rsidRPr="004200F8">
        <w:rPr>
          <w:snapToGrid w:val="0"/>
        </w:rPr>
        <w:tab/>
        <w:t xml:space="preserve">  Channel number </w:t>
      </w:r>
    </w:p>
    <w:p w:rsidR="007B6ED6" w:rsidRPr="004200F8" w:rsidP="00F83F6F" w14:paraId="02987F4C" w14:textId="55E49BCC">
      <w:pPr>
        <w:widowControl w:val="0"/>
        <w:tabs>
          <w:tab w:val="left" w:pos="450"/>
          <w:tab w:val="left" w:pos="720"/>
          <w:tab w:val="left" w:pos="900"/>
          <w:tab w:val="left" w:pos="1620"/>
          <w:tab w:val="left" w:pos="3600"/>
        </w:tabs>
        <w:suppressAutoHyphens/>
        <w:ind w:left="450" w:hanging="450"/>
        <w:rPr>
          <w:snapToGrid w:val="0"/>
        </w:rPr>
      </w:pPr>
      <w:r w:rsidRPr="004200F8">
        <w:rPr>
          <w:snapToGrid w:val="0"/>
        </w:rPr>
        <w:tab/>
        <w:t>(4)</w:t>
      </w:r>
      <w:r w:rsidRPr="004200F8">
        <w:rPr>
          <w:snapToGrid w:val="0"/>
        </w:rPr>
        <w:tab/>
        <w:t xml:space="preserve">  Station location</w:t>
      </w:r>
    </w:p>
    <w:p w:rsidR="007B6ED6" w:rsidRPr="004200F8" w:rsidP="00F83F6F" w14:paraId="2F582B67" w14:textId="47CE6D90">
      <w:pPr>
        <w:widowControl w:val="0"/>
        <w:tabs>
          <w:tab w:val="left" w:pos="450"/>
          <w:tab w:val="left" w:pos="720"/>
          <w:tab w:val="left" w:pos="900"/>
          <w:tab w:val="left" w:pos="1620"/>
          <w:tab w:val="left" w:pos="3600"/>
        </w:tabs>
        <w:suppressAutoHyphens/>
        <w:ind w:left="900" w:hanging="900"/>
        <w:rPr>
          <w:snapToGrid w:val="0"/>
        </w:rPr>
      </w:pPr>
      <w:r w:rsidRPr="004200F8">
        <w:rPr>
          <w:snapToGrid w:val="0"/>
        </w:rPr>
        <w:tab/>
        <w:t>(5)</w:t>
      </w:r>
      <w:r w:rsidRPr="004200F8">
        <w:rPr>
          <w:snapToGrid w:val="0"/>
        </w:rPr>
        <w:tab/>
        <w:t xml:space="preserve">  File number of application being amended (if known)</w:t>
      </w:r>
    </w:p>
    <w:p w:rsidR="00AB3CA0" w:rsidRPr="004200F8" w:rsidP="00F83F6F" w14:paraId="68E41E73" w14:textId="3520E614">
      <w:pPr>
        <w:tabs>
          <w:tab w:val="left" w:pos="-1440"/>
          <w:tab w:val="left" w:pos="-720"/>
          <w:tab w:val="left" w:pos="0"/>
          <w:tab w:val="left" w:pos="1440"/>
        </w:tabs>
        <w:suppressAutoHyphens/>
        <w:rPr>
          <w:spacing w:val="-2"/>
        </w:rPr>
      </w:pPr>
      <w:r w:rsidRPr="004200F8">
        <w:rPr>
          <w:snapToGrid w:val="0"/>
        </w:rPr>
        <w:t xml:space="preserve">        (6)  Date of filing of application being amended (if file number is not known)</w:t>
      </w:r>
    </w:p>
    <w:p w:rsidR="001D14E9" w:rsidRPr="004200F8" w:rsidP="00F83F6F" w14:paraId="646091B9"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4200F8" w:rsidP="00F83F6F" w14:paraId="67C35C97" w14:textId="274EC1AB">
      <w:pPr>
        <w:tabs>
          <w:tab w:val="left" w:pos="-1440"/>
          <w:tab w:val="left" w:pos="-720"/>
          <w:tab w:val="left" w:pos="0"/>
          <w:tab w:val="left" w:pos="450"/>
          <w:tab w:val="left" w:pos="720"/>
          <w:tab w:val="left" w:pos="900"/>
          <w:tab w:val="left" w:pos="1620"/>
          <w:tab w:val="left" w:pos="3600"/>
        </w:tabs>
        <w:suppressAutoHyphens/>
        <w:ind w:left="450" w:hanging="450"/>
        <w:rPr>
          <w:spacing w:val="-2"/>
        </w:rPr>
      </w:pPr>
      <w:r w:rsidRPr="004200F8">
        <w:rPr>
          <w:spacing w:val="-2"/>
        </w:rPr>
        <w:t>Applicants should follow the procedures set forth in Part</w:t>
      </w:r>
      <w:r w:rsidRPr="004200F8" w:rsidR="00275787">
        <w:rPr>
          <w:spacing w:val="-2"/>
        </w:rPr>
        <w:t>s</w:t>
      </w:r>
      <w:r w:rsidRPr="004200F8">
        <w:rPr>
          <w:spacing w:val="-2"/>
        </w:rPr>
        <w:t xml:space="preserve"> 0</w:t>
      </w:r>
      <w:r w:rsidRPr="004200F8" w:rsidR="00275787">
        <w:rPr>
          <w:spacing w:val="-2"/>
        </w:rPr>
        <w:t>, 1, 73,</w:t>
      </w:r>
      <w:r w:rsidRPr="004200F8">
        <w:rPr>
          <w:spacing w:val="-2"/>
        </w:rPr>
        <w:t xml:space="preserve"> and 7</w:t>
      </w:r>
      <w:r w:rsidRPr="004200F8" w:rsidR="00275787">
        <w:rPr>
          <w:spacing w:val="-2"/>
        </w:rPr>
        <w:t>4</w:t>
      </w:r>
      <w:r w:rsidRPr="004200F8">
        <w:rPr>
          <w:spacing w:val="-2"/>
        </w:rPr>
        <w:t xml:space="preserve"> of the Commission's Rules.  </w:t>
      </w:r>
    </w:p>
    <w:p w:rsidR="001D14E9" w:rsidRPr="004200F8" w:rsidP="00F83F6F" w14:paraId="4CC40CC2"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4200F8" w:rsidP="00F83F6F" w14:paraId="182A4AA4" w14:textId="064D1631">
      <w:pPr>
        <w:tabs>
          <w:tab w:val="left" w:pos="-1440"/>
          <w:tab w:val="left" w:pos="-720"/>
          <w:tab w:val="left" w:pos="0"/>
          <w:tab w:val="left" w:pos="1440"/>
        </w:tabs>
        <w:suppressAutoHyphens/>
        <w:rPr>
          <w:spacing w:val="-2"/>
        </w:rPr>
      </w:pPr>
      <w:r w:rsidRPr="004200F8">
        <w:rPr>
          <w:spacing w:val="-2"/>
        </w:rPr>
        <w:t>A copy of the completed application and all related documents shall be made available for inspection by the public in the station's online public inspection file pursuant to 47 CFR § 73.3526 for commercial stations and § 73.3527 for noncommercial educational (NCE) stations.</w:t>
      </w:r>
    </w:p>
    <w:p w:rsidR="001D14E9" w:rsidRPr="004200F8" w:rsidP="00F83F6F" w14:paraId="297E3917"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4200F8" w:rsidP="00F83F6F" w14:paraId="6A60F414" w14:textId="51294255">
      <w:pPr>
        <w:tabs>
          <w:tab w:val="left" w:pos="-1440"/>
          <w:tab w:val="left" w:pos="-720"/>
          <w:tab w:val="left" w:pos="0"/>
          <w:tab w:val="left" w:pos="1440"/>
        </w:tabs>
        <w:suppressAutoHyphens/>
        <w:rPr>
          <w:spacing w:val="-2"/>
        </w:rPr>
      </w:pPr>
      <w:r w:rsidRPr="004200F8">
        <w:rPr>
          <w:spacing w:val="-2"/>
        </w:rPr>
        <w:t xml:space="preserve">Applicants should provide all information requested by this application.  No section may be omitted.  If any portions of the application are not applicable, the applicant should so state.  </w:t>
      </w:r>
      <w:r w:rsidRPr="004200F8">
        <w:rPr>
          <w:b/>
          <w:spacing w:val="-2"/>
        </w:rPr>
        <w:t xml:space="preserve">Defective or incomplete applications will be </w:t>
      </w:r>
      <w:r w:rsidRPr="004200F8" w:rsidR="00E009A9">
        <w:rPr>
          <w:b/>
          <w:spacing w:val="-2"/>
        </w:rPr>
        <w:t>dismissed</w:t>
      </w:r>
      <w:r w:rsidRPr="004200F8">
        <w:rPr>
          <w:b/>
          <w:spacing w:val="-2"/>
        </w:rPr>
        <w:t>.</w:t>
      </w:r>
      <w:r w:rsidRPr="004200F8">
        <w:rPr>
          <w:spacing w:val="-2"/>
        </w:rPr>
        <w:t xml:space="preserve">   Inadvertently accepted applications are also subject to dismissal.</w:t>
      </w:r>
    </w:p>
    <w:p w:rsidR="001D14E9" w:rsidRPr="004200F8" w:rsidP="00F83F6F" w14:paraId="2480A378"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4200F8" w:rsidP="00F83F6F" w14:paraId="760C0443" w14:textId="02CBD6AE">
      <w:pPr>
        <w:tabs>
          <w:tab w:val="left" w:pos="-1440"/>
          <w:tab w:val="left" w:pos="-720"/>
          <w:tab w:val="left" w:pos="0"/>
          <w:tab w:val="left" w:pos="1440"/>
        </w:tabs>
        <w:suppressAutoHyphens/>
        <w:rPr>
          <w:spacing w:val="-2"/>
        </w:rPr>
      </w:pPr>
      <w:r w:rsidRPr="004200F8">
        <w:rPr>
          <w:spacing w:val="-2"/>
        </w:rPr>
        <w:t>In accordance with 47 CFR § 1.65, applicants have a continuing obligation to advise the Commission, through amendments, of any substantial and material changes in the information furnished in this application.  This requirement continues until the FCC action on this application is no longer subject to reconsideration by the Commission or review by any court.</w:t>
      </w:r>
    </w:p>
    <w:p w:rsidR="001D14E9" w:rsidRPr="004200F8" w:rsidP="00F83F6F" w14:paraId="460C7E18" w14:textId="77777777">
      <w:pPr>
        <w:tabs>
          <w:tab w:val="left" w:pos="-1440"/>
          <w:tab w:val="left" w:pos="-720"/>
          <w:tab w:val="left" w:pos="0"/>
          <w:tab w:val="left" w:pos="450"/>
          <w:tab w:val="left" w:pos="720"/>
          <w:tab w:val="left" w:pos="900"/>
          <w:tab w:val="left" w:pos="1620"/>
          <w:tab w:val="left" w:pos="3600"/>
        </w:tabs>
        <w:suppressAutoHyphens/>
        <w:ind w:left="450" w:hanging="450"/>
        <w:rPr>
          <w:spacing w:val="-2"/>
        </w:rPr>
      </w:pPr>
    </w:p>
    <w:p w:rsidR="001D14E9" w:rsidRPr="004200F8" w:rsidP="00F83F6F" w14:paraId="684E2D04" w14:textId="60F77E64">
      <w:pPr>
        <w:tabs>
          <w:tab w:val="left" w:pos="-1440"/>
          <w:tab w:val="left" w:pos="-720"/>
          <w:tab w:val="left" w:pos="0"/>
          <w:tab w:val="left" w:pos="1440"/>
        </w:tabs>
        <w:suppressAutoHyphens/>
        <w:rPr>
          <w:spacing w:val="-2"/>
        </w:rPr>
      </w:pPr>
      <w:r w:rsidRPr="004200F8">
        <w:rPr>
          <w:spacing w:val="-2"/>
        </w:rPr>
        <w:t xml:space="preserve">This application requires applicants to certify compliance with many statutory and regulatory requirements.  Detailed instructions provide additional information regarding Commission rules and policies.  These materials are designed to track the standards and criteria that the Commission applies to determine compliance and to increase the reliability of applicant certifications.  They are not intended to be a substitute for familiarity with the Communications Act and the Commission's regulations, policies, and precedent.  While applicants are required to review all application instructions, they are not required to complete or retain any documentation created or collected to complete the application.  </w:t>
      </w:r>
    </w:p>
    <w:p w:rsidR="001D14E9" w:rsidRPr="004200F8" w:rsidP="00F83F6F" w14:paraId="1A21EB8A" w14:textId="77777777">
      <w:pPr>
        <w:tabs>
          <w:tab w:val="left" w:pos="-1440"/>
          <w:tab w:val="left" w:pos="-720"/>
          <w:tab w:val="left" w:pos="0"/>
          <w:tab w:val="left" w:pos="450"/>
          <w:tab w:val="left" w:pos="720"/>
          <w:tab w:val="left" w:pos="900"/>
          <w:tab w:val="left" w:pos="1620"/>
          <w:tab w:val="left" w:pos="3600"/>
        </w:tabs>
        <w:suppressAutoHyphens/>
        <w:rPr>
          <w:spacing w:val="-2"/>
        </w:rPr>
      </w:pPr>
    </w:p>
    <w:p w:rsidR="001D14E9" w:rsidRPr="004200F8" w:rsidP="00F83F6F" w14:paraId="2255D4FE" w14:textId="30C9898A">
      <w:pPr>
        <w:tabs>
          <w:tab w:val="left" w:pos="-1440"/>
          <w:tab w:val="left" w:pos="-720"/>
          <w:tab w:val="left" w:pos="0"/>
          <w:tab w:val="left" w:pos="1440"/>
        </w:tabs>
        <w:suppressAutoHyphens/>
        <w:rPr>
          <w:spacing w:val="-2"/>
        </w:rPr>
      </w:pPr>
      <w:r w:rsidRPr="004200F8">
        <w:rPr>
          <w:spacing w:val="-2"/>
        </w:rPr>
        <w:t xml:space="preserve">This application is presented primarily in a "Yes/No" certification format.  However, it contains appropriate places for submitting explanations and attachments where necessary or appropriate.  Each certification constitutes a material representation.  Applicants may only mark the "Yes" certification when they are certain that the response is correct.  A "No" response is required if the applicant is requesting a waiver of a pertinent rule and/or policy, or where the applicant is uncertain that the application fully satisfies the pertinent rule and/or policy.  Thus, a "No" response to any of the certification items </w:t>
      </w:r>
      <w:r w:rsidRPr="00046D93">
        <w:rPr>
          <w:bCs/>
          <w:spacing w:val="-2"/>
        </w:rPr>
        <w:t>will not</w:t>
      </w:r>
      <w:r w:rsidRPr="004200F8">
        <w:rPr>
          <w:spacing w:val="-2"/>
        </w:rPr>
        <w:t xml:space="preserve"> cause the immediate dismissal of the application provided that an appropriate exhibit is submitted.</w:t>
      </w:r>
    </w:p>
    <w:p w:rsidR="00897931" w:rsidRPr="004200F8" w:rsidP="00F83F6F" w14:paraId="3EAE3299" w14:textId="3BD7EBA7">
      <w:pPr>
        <w:tabs>
          <w:tab w:val="left" w:pos="-1440"/>
          <w:tab w:val="left" w:pos="-720"/>
          <w:tab w:val="left" w:pos="0"/>
          <w:tab w:val="left" w:pos="1440"/>
        </w:tabs>
        <w:suppressAutoHyphens/>
        <w:rPr>
          <w:spacing w:val="-2"/>
        </w:rPr>
      </w:pPr>
    </w:p>
    <w:p w:rsidR="00897931" w:rsidRPr="004200F8" w:rsidP="00F83F6F" w14:paraId="5FB3A1B9" w14:textId="77777777">
      <w:pPr>
        <w:tabs>
          <w:tab w:val="left" w:pos="-1440"/>
          <w:tab w:val="left" w:pos="-720"/>
          <w:tab w:val="left" w:pos="0"/>
          <w:tab w:val="left" w:pos="1440"/>
        </w:tabs>
        <w:suppressAutoHyphens/>
        <w:rPr>
          <w:b/>
          <w:spacing w:val="-2"/>
        </w:rPr>
      </w:pPr>
      <w:r w:rsidRPr="004200F8">
        <w:rPr>
          <w:b/>
          <w:spacing w:val="-2"/>
        </w:rPr>
        <w:t>Notification Requirements.</w:t>
      </w:r>
      <w:r w:rsidRPr="004200F8">
        <w:rPr>
          <w:spacing w:val="-2"/>
        </w:rPr>
        <w:t xml:space="preserve">  All applicants must comply with the requirements of Section 73.1030.  Specifically, applicants must notify United States Government radio astronomy installations, radio receiving installations, and FCC monitoring stations</w:t>
      </w:r>
      <w:r w:rsidRPr="004200F8">
        <w:rPr>
          <w:b/>
          <w:spacing w:val="-2"/>
        </w:rPr>
        <w:t xml:space="preserve"> </w:t>
      </w:r>
      <w:r w:rsidRPr="004200F8">
        <w:rPr>
          <w:spacing w:val="-2"/>
        </w:rPr>
        <w:t>of the proposed facility and its possible impact on their operations.  The Commission need not be informed of the date of such notification.</w:t>
      </w:r>
    </w:p>
    <w:p w:rsidR="00897931" w:rsidRPr="004200F8" w:rsidP="00F83F6F" w14:paraId="095011B3" w14:textId="77777777">
      <w:pPr>
        <w:tabs>
          <w:tab w:val="left" w:pos="-1440"/>
          <w:tab w:val="left" w:pos="-720"/>
          <w:tab w:val="left" w:pos="0"/>
          <w:tab w:val="left" w:pos="450"/>
          <w:tab w:val="left" w:pos="720"/>
          <w:tab w:val="left" w:pos="900"/>
          <w:tab w:val="left" w:pos="1620"/>
          <w:tab w:val="left" w:pos="3600"/>
        </w:tabs>
        <w:suppressAutoHyphens/>
        <w:rPr>
          <w:spacing w:val="-2"/>
        </w:rPr>
      </w:pPr>
    </w:p>
    <w:p w:rsidR="00897931" w:rsidRPr="004200F8" w:rsidP="00F83F6F" w14:paraId="5FC3AB2F" w14:textId="0DCB322E">
      <w:pPr>
        <w:tabs>
          <w:tab w:val="left" w:pos="-1440"/>
          <w:tab w:val="left" w:pos="-720"/>
          <w:tab w:val="left" w:pos="0"/>
          <w:tab w:val="left" w:pos="1440"/>
        </w:tabs>
        <w:suppressAutoHyphens/>
        <w:rPr>
          <w:spacing w:val="-2"/>
        </w:rPr>
      </w:pPr>
      <w:r w:rsidRPr="004200F8">
        <w:rPr>
          <w:b/>
          <w:spacing w:val="-2"/>
        </w:rPr>
        <w:t>Multiple ownership.</w:t>
      </w:r>
      <w:r w:rsidRPr="004200F8">
        <w:rPr>
          <w:spacing w:val="-2"/>
        </w:rPr>
        <w:t xml:space="preserve">  It is not anticipated that the changes authorized on FCC Schedule 302-</w:t>
      </w:r>
      <w:r w:rsidR="00463A75">
        <w:rPr>
          <w:spacing w:val="-2"/>
        </w:rPr>
        <w:t>A</w:t>
      </w:r>
      <w:r w:rsidRPr="004200F8" w:rsidR="00463A75">
        <w:rPr>
          <w:spacing w:val="-2"/>
        </w:rPr>
        <w:t xml:space="preserve">M </w:t>
      </w:r>
      <w:r w:rsidRPr="004200F8">
        <w:rPr>
          <w:spacing w:val="-2"/>
        </w:rPr>
        <w:t>without prior approval on FCC Schedule 301 will implicate the Commission's multiple ownership rules in any way.  All applicants are to be cognizant of the multiple ownership rules and policies, however, and should review their proposals for compliance with the Commission's multiple ownership rules, 47 CFR § 73.3555</w:t>
      </w:r>
      <w:r w:rsidR="00046D93">
        <w:rPr>
          <w:spacing w:val="-2"/>
        </w:rPr>
        <w:t xml:space="preserve">. </w:t>
      </w:r>
      <w:r w:rsidRPr="004200F8">
        <w:rPr>
          <w:spacing w:val="-2"/>
        </w:rPr>
        <w:t xml:space="preserve"> If the proposal would require analysis under those rules and policies, the applicant should submit a multiple ownership analysis analogous to the certifications contained in the Multiple Ownership section of FCC Schedule 301.  These certifications should be attached as an Exhibit to this Schedule 302, as appropriate.</w:t>
      </w:r>
    </w:p>
    <w:p w:rsidR="00897931" w:rsidRPr="004200F8" w:rsidP="00F83F6F" w14:paraId="708B1BE3" w14:textId="77777777">
      <w:pPr>
        <w:tabs>
          <w:tab w:val="left" w:pos="-1440"/>
          <w:tab w:val="left" w:pos="-720"/>
          <w:tab w:val="left" w:pos="0"/>
          <w:tab w:val="left" w:pos="450"/>
          <w:tab w:val="left" w:pos="720"/>
          <w:tab w:val="left" w:pos="900"/>
          <w:tab w:val="left" w:pos="1620"/>
          <w:tab w:val="left" w:pos="3600"/>
        </w:tabs>
        <w:suppressAutoHyphens/>
        <w:rPr>
          <w:spacing w:val="-2"/>
        </w:rPr>
      </w:pPr>
      <w:r w:rsidRPr="004200F8">
        <w:rPr>
          <w:spacing w:val="-2"/>
        </w:rPr>
        <w:tab/>
      </w:r>
    </w:p>
    <w:p w:rsidR="00897931" w:rsidRPr="004200F8" w:rsidP="00F83F6F" w14:paraId="23B9D04C" w14:textId="06834CBF">
      <w:pPr>
        <w:tabs>
          <w:tab w:val="left" w:pos="-1440"/>
          <w:tab w:val="left" w:pos="-720"/>
          <w:tab w:val="left" w:pos="0"/>
          <w:tab w:val="left" w:pos="1440"/>
        </w:tabs>
        <w:suppressAutoHyphens/>
        <w:rPr>
          <w:spacing w:val="-2"/>
        </w:rPr>
      </w:pPr>
      <w:r w:rsidRPr="004200F8">
        <w:rPr>
          <w:b/>
          <w:spacing w:val="-2"/>
        </w:rPr>
        <w:t>Environmental Protection Act.</w:t>
      </w:r>
      <w:r w:rsidRPr="004200F8">
        <w:rPr>
          <w:spacing w:val="-2"/>
        </w:rPr>
        <w:t xml:space="preserve">  Several license modifications authorized by the Report and Order in MM Docket No. 96-58 will necessitate an analysis under the Commission's environmental rules for the first time, as they are authorized without the prior approval of an FCC </w:t>
      </w:r>
      <w:r w:rsidR="001F70F4">
        <w:rPr>
          <w:spacing w:val="-2"/>
        </w:rPr>
        <w:t>Schedule</w:t>
      </w:r>
      <w:r w:rsidRPr="004200F8">
        <w:rPr>
          <w:spacing w:val="-2"/>
        </w:rPr>
        <w:t xml:space="preserve"> 301.  </w:t>
      </w:r>
      <w:r w:rsidRPr="004200F8" w:rsidR="00D80159">
        <w:rPr>
          <w:spacing w:val="-2"/>
        </w:rPr>
        <w:t>The applicant must determine whether grant of a construction permit for the proposed facility would be an action that may have a significant environmental effect under 47 CFR § 1.1306.</w:t>
      </w:r>
    </w:p>
    <w:p w:rsidR="00897931" w:rsidRPr="004200F8" w:rsidP="00F83F6F" w14:paraId="2A78BEC4" w14:textId="77777777">
      <w:pPr>
        <w:tabs>
          <w:tab w:val="left" w:pos="-1440"/>
          <w:tab w:val="left" w:pos="-720"/>
          <w:tab w:val="left" w:pos="0"/>
          <w:tab w:val="left" w:pos="450"/>
          <w:tab w:val="left" w:pos="720"/>
          <w:tab w:val="left" w:pos="900"/>
          <w:tab w:val="left" w:pos="1620"/>
          <w:tab w:val="left" w:pos="3600"/>
        </w:tabs>
        <w:suppressAutoHyphens/>
        <w:rPr>
          <w:spacing w:val="-2"/>
        </w:rPr>
      </w:pPr>
    </w:p>
    <w:p w:rsidR="00D80159" w:rsidRPr="004200F8" w:rsidP="00F83F6F" w14:paraId="5670A2C1" w14:textId="2B80ED7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The National Environmental Policy Act of 1969 requires all federal agencies to ensure that the human environment is given consideration in all agency decision-making.  Since </w:t>
      </w:r>
      <w:smartTag w:uri="urn:schemas-microsoft-com:office:smarttags" w:element="date">
        <w:smartTagPr>
          <w:attr w:name="Day" w:val="1"/>
          <w:attr w:name="Month" w:val="1"/>
          <w:attr w:name="Year" w:val="1986"/>
        </w:smartTagPr>
        <w:r w:rsidRPr="004200F8">
          <w:rPr>
            <w:spacing w:val="-2"/>
          </w:rPr>
          <w:t>January 1, 1986</w:t>
        </w:r>
      </w:smartTag>
      <w:r w:rsidRPr="004200F8">
        <w:rPr>
          <w:spacing w:val="-2"/>
        </w:rPr>
        <w:t xml:space="preserve">, applications for new broadcast stations, modifications of existing stations, and license renewals must contain either an environmental assessment that will serve as the basis for further Commission review and action, or an indication that operation of the station will not have a significant environmental impact.  </w:t>
      </w:r>
      <w:r w:rsidRPr="004200F8">
        <w:rPr>
          <w:i/>
          <w:spacing w:val="-2"/>
        </w:rPr>
        <w:t>See</w:t>
      </w:r>
      <w:r w:rsidRPr="004200F8">
        <w:rPr>
          <w:spacing w:val="-2"/>
        </w:rPr>
        <w:t xml:space="preserve"> 47 CFR § 1.1307(b).  In this regard, applicants are required to look at eight environmental factors.  These factors are relatively self-explanatory, except for the evaluation of whether the station adequately protects the public and workers from potentially harmful radiofrequency (RF) electromagnetic fields.  </w:t>
      </w:r>
      <w:r w:rsidRPr="004200F8">
        <w:rPr>
          <w:rFonts w:ascii="Times New Roman" w:hAnsi="Times New Roman"/>
          <w:spacing w:val="-2"/>
        </w:rPr>
        <w:t xml:space="preserve">In addition, if the applicant proposes a new tower that </w:t>
      </w:r>
      <w:r w:rsidRPr="004200F8">
        <w:rPr>
          <w:rFonts w:ascii="Times New Roman" w:hAnsi="Times New Roman"/>
          <w:spacing w:val="-2"/>
        </w:rPr>
        <w:t>will exceed 450 feet in height, it must submit an Environmental Assessment as described below.</w:t>
      </w:r>
      <w:r w:rsidRPr="004200F8">
        <w:rPr>
          <w:rFonts w:ascii="Times New Roman" w:hAnsi="Times New Roman"/>
          <w:spacing w:val="-2"/>
          <w:sz w:val="20"/>
        </w:rPr>
        <w:t xml:space="preserve">  </w:t>
      </w:r>
      <w:r w:rsidR="002C6E99">
        <w:rPr>
          <w:rFonts w:ascii="Times New Roman" w:hAnsi="Times New Roman"/>
          <w:spacing w:val="-2"/>
        </w:rPr>
        <w:t xml:space="preserve">The </w:t>
      </w:r>
      <w:r w:rsidR="002C6E99">
        <w:rPr>
          <w:spacing w:val="-2"/>
        </w:rPr>
        <w:t xml:space="preserve">Worksheets </w:t>
      </w:r>
      <w:r w:rsidRPr="002A50AD" w:rsidR="002C6E99">
        <w:rPr>
          <w:spacing w:val="-2"/>
        </w:rPr>
        <w:t xml:space="preserve">include both a general environmental evaluation and specific sub-sections for RF exposure analysis.  </w:t>
      </w:r>
      <w:r w:rsidRPr="00F20994" w:rsidR="002C6E99">
        <w:t>Access Worksheet</w:t>
      </w:r>
      <w:r w:rsidR="002C6E99">
        <w:t>s</w:t>
      </w:r>
      <w:r w:rsidRPr="00F20994" w:rsidR="002C6E99">
        <w:t xml:space="preserve"> # </w:t>
      </w:r>
      <w:r w:rsidR="002C6E99">
        <w:t>3(A), 3(B), the RF Worksheets, and all worksheets referenced in these instructions,</w:t>
      </w:r>
      <w:r w:rsidRPr="00F20994" w:rsidR="002C6E99">
        <w:t xml:space="preserve"> by</w:t>
      </w:r>
      <w:r w:rsidR="002C6E99">
        <w:t xml:space="preserve"> opening the legacy Form</w:t>
      </w:r>
      <w:r w:rsidRPr="00F20994" w:rsidR="002C6E99">
        <w:t xml:space="preserve"> </w:t>
      </w:r>
      <w:r w:rsidR="002C6E99">
        <w:t xml:space="preserve">301, which can be found at </w:t>
      </w:r>
      <w:r w:rsidRPr="00FD4344" w:rsidR="002C6E99">
        <w:t>https://transition.fcc.gov/Forms/Form301/301.pdf</w:t>
      </w:r>
      <w:r w:rsidR="002C6E99">
        <w:t>, starting at Page 24</w:t>
      </w:r>
      <w:r w:rsidRPr="00F20994" w:rsidR="002C6E99">
        <w:t>.</w:t>
      </w:r>
      <w:r w:rsidR="002C6E99">
        <w:t xml:space="preserve">  </w:t>
      </w:r>
      <w:r w:rsidRPr="004200F8">
        <w:rPr>
          <w:spacing w:val="-2"/>
        </w:rPr>
        <w:t>These worksheets are designed to facilitate and substantiate the certification called for in Schedule 302.  Their use is voluntary, but strongly encouraged.</w:t>
      </w:r>
    </w:p>
    <w:p w:rsidR="00D80159" w:rsidRPr="004200F8" w:rsidP="00F83F6F" w14:paraId="3A20ACC4"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1290AF3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New RF Exposure Requirements.  In 1996, the Commission adopted new guidelines and procedures for evaluating environmental effects of RF emissions.  All applications subject to environmental processing filed on or after October 15, 1997, must demonstrate compliance with the new requirements.  These new guidelines incorporate two tiers of exposure limits:</w:t>
      </w:r>
    </w:p>
    <w:p w:rsidR="00D80159" w:rsidRPr="004200F8" w:rsidP="00F83F6F" w14:paraId="539E02C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6FDC8E09" w14:textId="77777777">
      <w:pPr>
        <w:pStyle w:val="ListParagraph"/>
        <w:numPr>
          <w:ilvl w:val="0"/>
          <w:numId w:val="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General population/uncontrolled exposure limits apply to situations in which the general public may be exposed or in which persons who are exposed as a consequence of their employment may not be made fully aware of the potential for exposure or cannot exercise control over their exposure.  Members of the general public are always considered under this category when exposure is not employment-related.</w:t>
      </w:r>
    </w:p>
    <w:p w:rsidR="00D80159" w:rsidRPr="004200F8" w:rsidP="00F83F6F" w14:paraId="7B41ECF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2B2DEB0C" w14:textId="77777777">
      <w:pPr>
        <w:pStyle w:val="ListParagraph"/>
        <w:numPr>
          <w:ilvl w:val="0"/>
          <w:numId w:val="2"/>
        </w:num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Occupational/controlled exposure limits apply to human exposure to RF fields when persons are exposed as a consequence of their employment and in which those persons who are exposed have been made fully aware of the potential for exposure and can exercise control over their exposure.  These limits also apply where exposure is of a transient nature as a result of incidental passage through a location where exposure levels may be above the general populations/uncontrolled limits as long as the exposed person has been made fully aware of the potential for exposure and can exercise control over his or her exposure by leaving the area or some other appropriate means.</w:t>
      </w:r>
    </w:p>
    <w:p w:rsidR="00D80159" w:rsidRPr="004200F8" w:rsidP="00F83F6F" w14:paraId="1B9F014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3E01CDE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The new guidelines are explained in more detail in OET Bulletin 65, entitled </w:t>
      </w:r>
      <w:r w:rsidRPr="004200F8">
        <w:rPr>
          <w:i/>
          <w:spacing w:val="-2"/>
        </w:rPr>
        <w:t>Evaluating Compliance with FCC Guidelines for Human Exposure to Radiofrequency Electromagnetic Fields</w:t>
      </w:r>
      <w:r w:rsidRPr="004200F8">
        <w:rPr>
          <w:spacing w:val="-2"/>
        </w:rPr>
        <w:t xml:space="preserve">, Edition 97-01, released August, 1997, and Supplement A: Additional Information for Radio and Television Broadcast Stations (referred to here as "OET Bulletin 65" and "Supplement A," respectively).  Both OET Bulletin 65 and Supplement A can be viewed and/or downloaded from the FCC Internet site at </w:t>
      </w:r>
      <w:hyperlink r:id="rId10" w:anchor="block-menu-block-4" w:history="1">
        <w:r w:rsidRPr="004200F8">
          <w:rPr>
            <w:rStyle w:val="Hyperlink"/>
            <w:spacing w:val="-2"/>
          </w:rPr>
          <w:t>https://www.fcc.gov/general/radio-frequency-safety-0#block-menu-block-4</w:t>
        </w:r>
      </w:hyperlink>
      <w:r w:rsidRPr="004200F8">
        <w:rPr>
          <w:spacing w:val="-2"/>
        </w:rPr>
        <w:t xml:space="preserve"> .  Additional information may be obtained from the RF Safety Group at rfsafety@fcc.gov or (202) 418-2464 or from the FCC Call Center at 1-888-CALL FCC (225-5322).</w:t>
      </w:r>
    </w:p>
    <w:p w:rsidR="00D80159" w:rsidRPr="004200F8" w:rsidP="00F83F6F" w14:paraId="6645C69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1DE0E30E" w14:textId="30870C3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Pr>
          <w:spacing w:val="-2"/>
        </w:rPr>
        <w:t>Worksheets ## 3(A), 3(B)</w:t>
      </w:r>
      <w:r w:rsidRPr="002A50AD">
        <w:rPr>
          <w:spacing w:val="-2"/>
        </w:rPr>
        <w:t xml:space="preserve"> </w:t>
      </w:r>
      <w:r>
        <w:rPr>
          <w:spacing w:val="-2"/>
        </w:rPr>
        <w:t xml:space="preserve">and RF Worksheet # 2 </w:t>
      </w:r>
      <w:r w:rsidRPr="002A50AD">
        <w:rPr>
          <w:spacing w:val="-2"/>
        </w:rPr>
        <w:t xml:space="preserve">will enable certain categories of stations to determine whether the proposed facility will have a significant environmental impact as defined by </w:t>
      </w:r>
      <w:r>
        <w:rPr>
          <w:spacing w:val="-2"/>
        </w:rPr>
        <w:t>s</w:t>
      </w:r>
      <w:r w:rsidRPr="002A50AD">
        <w:rPr>
          <w:spacing w:val="-2"/>
        </w:rPr>
        <w:t xml:space="preserve">ection 1.1307.  All applicants can use the General Environmental </w:t>
      </w:r>
      <w:r>
        <w:rPr>
          <w:spacing w:val="-2"/>
        </w:rPr>
        <w:t>worksheet (Worksheet # 3(A))</w:t>
      </w:r>
      <w:r w:rsidRPr="002A50AD">
        <w:rPr>
          <w:spacing w:val="-2"/>
        </w:rPr>
        <w:t xml:space="preserve">.  Some, but not all, stations will be able to use the RF </w:t>
      </w:r>
      <w:r>
        <w:rPr>
          <w:spacing w:val="-2"/>
        </w:rPr>
        <w:t>Exposure Compliance Worksheets (Worksheets ## 3(B), RF Worksheets ## 2 and 2(a))</w:t>
      </w:r>
      <w:r w:rsidRPr="002A50AD">
        <w:rPr>
          <w:spacing w:val="-2"/>
        </w:rPr>
        <w:t xml:space="preserve">.  </w:t>
      </w:r>
      <w:r w:rsidRPr="00F20994">
        <w:t>Access Worksheet</w:t>
      </w:r>
      <w:r>
        <w:t>s</w:t>
      </w:r>
      <w:r w:rsidRPr="00F20994">
        <w:t xml:space="preserve"> # </w:t>
      </w:r>
      <w:r>
        <w:t>3(A), 3(B), the RF Worksheets, and all worksheets referenced in these instructions,</w:t>
      </w:r>
      <w:r w:rsidRPr="00F20994">
        <w:t xml:space="preserve"> by</w:t>
      </w:r>
      <w:r>
        <w:t xml:space="preserve"> opening the legacy Form</w:t>
      </w:r>
      <w:r w:rsidRPr="00F20994">
        <w:t xml:space="preserve"> </w:t>
      </w:r>
      <w:r>
        <w:t xml:space="preserve">301, which can be found at </w:t>
      </w:r>
      <w:r w:rsidRPr="00FD4344">
        <w:t>https://transition.fcc.gov/Forms/Form301/301.pdf</w:t>
      </w:r>
      <w:r>
        <w:t>, starting at Page 24</w:t>
      </w:r>
      <w:r w:rsidRPr="00F20994">
        <w:t>.</w:t>
      </w:r>
    </w:p>
    <w:p w:rsidR="00D80159" w:rsidRPr="004200F8" w:rsidP="00F83F6F" w14:paraId="5773532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ab/>
      </w:r>
    </w:p>
    <w:p w:rsidR="00D80159" w:rsidRPr="004200F8" w:rsidP="00F83F6F" w14:paraId="7E49A21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If after using the worksheets the applicant finds that levels will exceed the RF guidelines, levels may still be acceptable based on a more detailed evaluation of a number of variables (e.g., antenna radiation patterns or measurement data).  In that case, the applicant must submit an attachment to the application that explains why the proposed facility does not exceed the RF radiation exposure guidelines at locations where humans are likely to be present, or describing measures or circumstances which will prevent or discourage humans from entering those areas where the RF exposure exceeds the guidelines (e.g., fencing or remote location).  The guidelines are explained in more detail in OET Bulletin 65. </w:t>
      </w:r>
    </w:p>
    <w:p w:rsidR="00D80159" w:rsidRPr="004200F8" w:rsidP="00F83F6F" w14:paraId="69DBF231"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35E737A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If the applicant is not eligible to use the worksheets, it is not an indication that the proposed facility will cause excessive exposure.  Generally, applicants that are not able to use the worksheets will need to utilize more complex calculations or measurements to demonstrate compliance.  For this reason, applicants who are not eligible to use the Commission’s Web </w:t>
      </w:r>
      <w:r w:rsidRPr="004200F8">
        <w:rPr>
          <w:spacing w:val="-2"/>
        </w:rPr>
        <w:t>worksheets should consider seeking the assistance of a qualified consulting engineer in determining whether the proposed facility will meet the RF exposure guidelines.</w:t>
      </w:r>
    </w:p>
    <w:p w:rsidR="00D80159" w:rsidRPr="004200F8" w:rsidP="00F83F6F" w14:paraId="024F43E3"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35EC07C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Should the applicant be unable to conclude that its proposal will have no significant impact on the quality of the human environment, </w:t>
      </w:r>
      <w:r w:rsidRPr="004200F8">
        <w:rPr>
          <w:rFonts w:ascii="Times New Roman" w:hAnsi="Times New Roman"/>
          <w:spacing w:val="-2"/>
        </w:rPr>
        <w:t>or if it proposes a new tower exceeding 450 feet in height,</w:t>
      </w:r>
      <w:r w:rsidRPr="004200F8">
        <w:rPr>
          <w:rFonts w:ascii="Times New Roman" w:hAnsi="Times New Roman"/>
          <w:spacing w:val="-2"/>
          <w:sz w:val="20"/>
        </w:rPr>
        <w:t xml:space="preserve"> </w:t>
      </w:r>
      <w:r w:rsidRPr="004200F8">
        <w:rPr>
          <w:spacing w:val="-2"/>
        </w:rPr>
        <w:t>it must submit an Environmental Assessment containing the following information:</w:t>
      </w:r>
    </w:p>
    <w:p w:rsidR="00D80159" w:rsidRPr="004200F8" w:rsidP="00F83F6F" w14:paraId="3AF211A4"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D80159" w:rsidRPr="004200F8" w:rsidP="00F83F6F" w14:paraId="739B9698"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4200F8">
        <w:rPr>
          <w:spacing w:val="-2"/>
          <w:sz w:val="20"/>
        </w:rPr>
        <w:tab/>
        <w:t>1.</w:t>
      </w:r>
      <w:r w:rsidRPr="004200F8">
        <w:rPr>
          <w:spacing w:val="-2"/>
          <w:sz w:val="20"/>
        </w:rPr>
        <w:tab/>
      </w:r>
      <w:r w:rsidRPr="004200F8">
        <w:rPr>
          <w:spacing w:val="-2"/>
        </w:rPr>
        <w:t>A description of the facilities as well as supporting structures and appurtenances, and a description of the site as well as the surrounding area and uses.  If high-intensity white lighting is proposed or utilized within a residential area, the EA must also address the impact of this lighting upon the residents.</w:t>
      </w:r>
    </w:p>
    <w:p w:rsidR="00D80159" w:rsidRPr="004200F8" w:rsidP="00F83F6F" w14:paraId="32ED3324" w14:textId="77777777">
      <w:pPr>
        <w:tabs>
          <w:tab w:val="left" w:pos="-1440"/>
          <w:tab w:val="left" w:pos="-720"/>
          <w:tab w:val="left" w:pos="0"/>
          <w:tab w:val="left" w:pos="450"/>
          <w:tab w:val="left" w:pos="720"/>
          <w:tab w:val="left" w:pos="900"/>
          <w:tab w:val="left" w:pos="1620"/>
          <w:tab w:val="left" w:pos="3600"/>
        </w:tabs>
        <w:suppressAutoHyphens/>
        <w:rPr>
          <w:spacing w:val="-2"/>
        </w:rPr>
      </w:pPr>
    </w:p>
    <w:p w:rsidR="00D80159" w:rsidRPr="004200F8" w:rsidP="00F83F6F" w14:paraId="50CFB189"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4200F8">
        <w:rPr>
          <w:spacing w:val="-2"/>
        </w:rPr>
        <w:tab/>
        <w:t>2.</w:t>
      </w:r>
      <w:r w:rsidRPr="004200F8">
        <w:rPr>
          <w:spacing w:val="-2"/>
        </w:rPr>
        <w:tab/>
        <w:t>A statement as to the zoning classification of the site, and communications with, or proceedings before and determinations (if any) by zoning, planning, environmental and other local, state, or federal authorities on matters relating to environmental effects.</w:t>
      </w:r>
    </w:p>
    <w:p w:rsidR="00D80159" w:rsidRPr="004200F8" w:rsidP="00F83F6F" w14:paraId="4ADABD38" w14:textId="77777777">
      <w:pPr>
        <w:tabs>
          <w:tab w:val="left" w:pos="-1440"/>
          <w:tab w:val="left" w:pos="-720"/>
          <w:tab w:val="left" w:pos="0"/>
          <w:tab w:val="left" w:pos="450"/>
          <w:tab w:val="left" w:pos="720"/>
          <w:tab w:val="left" w:pos="900"/>
          <w:tab w:val="left" w:pos="1620"/>
          <w:tab w:val="left" w:pos="3600"/>
        </w:tabs>
        <w:suppressAutoHyphens/>
        <w:rPr>
          <w:spacing w:val="-2"/>
        </w:rPr>
      </w:pPr>
    </w:p>
    <w:p w:rsidR="00D80159" w:rsidRPr="004200F8" w:rsidP="00F83F6F" w14:paraId="4499EF20"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4200F8">
        <w:rPr>
          <w:spacing w:val="-2"/>
        </w:rPr>
        <w:tab/>
        <w:t>3.</w:t>
      </w:r>
      <w:r w:rsidRPr="004200F8">
        <w:rPr>
          <w:spacing w:val="-2"/>
        </w:rPr>
        <w:tab/>
        <w:t>A statement as to whether construction of the facilities has been a source of controversy on environmental grounds in the local community.</w:t>
      </w:r>
    </w:p>
    <w:p w:rsidR="00D80159" w:rsidRPr="004200F8" w:rsidP="00F83F6F" w14:paraId="60777A09" w14:textId="77777777">
      <w:pPr>
        <w:tabs>
          <w:tab w:val="left" w:pos="-1440"/>
          <w:tab w:val="left" w:pos="-720"/>
          <w:tab w:val="left" w:pos="0"/>
          <w:tab w:val="left" w:pos="450"/>
          <w:tab w:val="left" w:pos="720"/>
          <w:tab w:val="left" w:pos="900"/>
          <w:tab w:val="left" w:pos="1620"/>
          <w:tab w:val="left" w:pos="3600"/>
        </w:tabs>
        <w:suppressAutoHyphens/>
        <w:rPr>
          <w:spacing w:val="-2"/>
        </w:rPr>
      </w:pPr>
    </w:p>
    <w:p w:rsidR="00D80159" w:rsidRPr="004200F8" w:rsidP="00F83F6F" w14:paraId="62919C2F"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4200F8">
        <w:rPr>
          <w:spacing w:val="-2"/>
        </w:rPr>
        <w:tab/>
        <w:t>4.</w:t>
      </w:r>
      <w:r w:rsidRPr="004200F8">
        <w:rPr>
          <w:spacing w:val="-2"/>
        </w:rPr>
        <w:tab/>
        <w:t>A discussion of environmental and other considerations that led to the selection of the particular site and, if relevant, the particular facility; the nature and extent of any unavoidable adverse environmental effects; and any alternative sites or facilities that have been or reasonably might be considered.</w:t>
      </w:r>
    </w:p>
    <w:p w:rsidR="00D80159" w:rsidRPr="004200F8" w:rsidP="00F83F6F" w14:paraId="0721AD04" w14:textId="77777777">
      <w:pPr>
        <w:tabs>
          <w:tab w:val="left" w:pos="-1440"/>
          <w:tab w:val="left" w:pos="-720"/>
          <w:tab w:val="left" w:pos="0"/>
          <w:tab w:val="left" w:pos="450"/>
          <w:tab w:val="left" w:pos="720"/>
          <w:tab w:val="left" w:pos="900"/>
          <w:tab w:val="left" w:pos="1620"/>
          <w:tab w:val="left" w:pos="3600"/>
        </w:tabs>
        <w:suppressAutoHyphens/>
        <w:rPr>
          <w:spacing w:val="-2"/>
        </w:rPr>
      </w:pPr>
    </w:p>
    <w:p w:rsidR="00D80159" w:rsidRPr="004200F8" w:rsidP="00F83F6F" w14:paraId="31F7222F" w14:textId="77777777">
      <w:pPr>
        <w:tabs>
          <w:tab w:val="left" w:pos="-1440"/>
          <w:tab w:val="left" w:pos="-720"/>
          <w:tab w:val="left" w:pos="0"/>
          <w:tab w:val="left" w:pos="450"/>
          <w:tab w:val="left" w:pos="720"/>
          <w:tab w:val="left" w:pos="900"/>
          <w:tab w:val="left" w:pos="1620"/>
          <w:tab w:val="left" w:pos="3600"/>
        </w:tabs>
        <w:suppressAutoHyphens/>
        <w:ind w:left="720" w:hanging="720"/>
        <w:rPr>
          <w:spacing w:val="-2"/>
        </w:rPr>
      </w:pPr>
      <w:r w:rsidRPr="004200F8">
        <w:rPr>
          <w:spacing w:val="-2"/>
        </w:rPr>
        <w:tab/>
        <w:t>5.</w:t>
      </w:r>
      <w:r w:rsidRPr="004200F8">
        <w:rPr>
          <w:spacing w:val="-2"/>
        </w:rPr>
        <w:tab/>
        <w:t>If relevant, a statement why the site cannot meet the FCC guidelines for RF exposure with respect to the public and workers.</w:t>
      </w:r>
    </w:p>
    <w:p w:rsidR="00D80159" w:rsidRPr="004200F8" w:rsidP="00F83F6F" w14:paraId="70E73399" w14:textId="77777777">
      <w:pPr>
        <w:tabs>
          <w:tab w:val="left" w:pos="-1440"/>
          <w:tab w:val="left" w:pos="-720"/>
          <w:tab w:val="left" w:pos="0"/>
          <w:tab w:val="left" w:pos="450"/>
          <w:tab w:val="left" w:pos="720"/>
          <w:tab w:val="left" w:pos="900"/>
          <w:tab w:val="left" w:pos="1620"/>
          <w:tab w:val="left" w:pos="3600"/>
        </w:tabs>
        <w:suppressAutoHyphens/>
        <w:rPr>
          <w:spacing w:val="-2"/>
        </w:rPr>
      </w:pPr>
    </w:p>
    <w:p w:rsidR="00D80159" w:rsidRPr="004200F8" w:rsidP="00F83F6F" w14:paraId="14B5D780" w14:textId="77777777">
      <w:pPr>
        <w:tabs>
          <w:tab w:val="left" w:pos="-1440"/>
          <w:tab w:val="left" w:pos="-720"/>
          <w:tab w:val="left" w:pos="0"/>
          <w:tab w:val="left" w:pos="1440"/>
        </w:tabs>
        <w:suppressAutoHyphens/>
        <w:rPr>
          <w:spacing w:val="-2"/>
        </w:rPr>
      </w:pPr>
      <w:r w:rsidRPr="00AA04E9">
        <w:rPr>
          <w:bCs/>
          <w:spacing w:val="-2"/>
        </w:rPr>
        <w:t>NOTE:</w:t>
      </w:r>
      <w:r w:rsidRPr="004200F8">
        <w:rPr>
          <w:b/>
          <w:spacing w:val="-2"/>
        </w:rPr>
        <w:t xml:space="preserve">  </w:t>
      </w:r>
      <w:r w:rsidRPr="004200F8">
        <w:rPr>
          <w:spacing w:val="-2"/>
        </w:rPr>
        <w:t xml:space="preserve">Even if the applicant concludes that human RF electromagnetic exposure is consistent with the Commission's guidelines, each site user must also meet requirements with respect to "on-tower" or other exposure by workers at the site (including RF exposure on one tower caused by sources on another tower or towers).  These requirements include, but are not limited to, the reduction or cessation of transmitter power when persons have access to the site, tower, or antenna.  Such procedures must be coordinated among all tower users.  </w:t>
      </w:r>
      <w:r w:rsidRPr="004200F8">
        <w:rPr>
          <w:i/>
          <w:spacing w:val="-2"/>
        </w:rPr>
        <w:t>See</w:t>
      </w:r>
      <w:r w:rsidRPr="004200F8">
        <w:rPr>
          <w:spacing w:val="-2"/>
        </w:rPr>
        <w:t xml:space="preserve"> OET Bulletin 65 for details.  </w:t>
      </w:r>
      <w:r w:rsidRPr="004200F8">
        <w:rPr>
          <w:i/>
          <w:spacing w:val="-2"/>
        </w:rPr>
        <w:t>See also</w:t>
      </w:r>
      <w:r w:rsidRPr="004200F8">
        <w:rPr>
          <w:spacing w:val="-2"/>
        </w:rPr>
        <w:t xml:space="preserve"> 47 CFR § 1.1306.</w:t>
      </w:r>
    </w:p>
    <w:p w:rsidR="00D80159" w:rsidRPr="004200F8" w:rsidP="00F83F6F" w14:paraId="1FF24EDC" w14:textId="77777777">
      <w:pPr>
        <w:tabs>
          <w:tab w:val="left" w:pos="-1440"/>
          <w:tab w:val="left" w:pos="-720"/>
          <w:tab w:val="left" w:pos="0"/>
          <w:tab w:val="left" w:pos="1440"/>
        </w:tabs>
        <w:suppressAutoHyphens/>
        <w:rPr>
          <w:b/>
          <w:spacing w:val="-2"/>
        </w:rPr>
      </w:pPr>
    </w:p>
    <w:p w:rsidR="001D14E9" w:rsidRPr="004200F8" w:rsidP="00F83F6F" w14:paraId="0590759F" w14:textId="00CC9F9D">
      <w:pPr>
        <w:tabs>
          <w:tab w:val="left" w:pos="-1440"/>
          <w:tab w:val="left" w:pos="-720"/>
          <w:tab w:val="left" w:pos="0"/>
          <w:tab w:val="left" w:pos="1440"/>
        </w:tabs>
        <w:suppressAutoHyphens/>
        <w:rPr>
          <w:spacing w:val="-2"/>
        </w:rPr>
      </w:pPr>
      <w:r w:rsidRPr="004200F8">
        <w:rPr>
          <w:b/>
          <w:spacing w:val="-2"/>
        </w:rPr>
        <w:t>The applicant</w:t>
      </w:r>
      <w:r w:rsidRPr="004200F8" w:rsidR="00A12E1F">
        <w:rPr>
          <w:b/>
          <w:spacing w:val="-2"/>
        </w:rPr>
        <w:t xml:space="preserve"> </w:t>
      </w:r>
      <w:r w:rsidRPr="004200F8">
        <w:rPr>
          <w:b/>
          <w:spacing w:val="-2"/>
        </w:rPr>
        <w:t>must electronically sign the application.</w:t>
      </w:r>
      <w:r w:rsidRPr="004200F8">
        <w:rPr>
          <w:spacing w:val="-2"/>
        </w:rPr>
        <w:t xml:space="preserve">  </w:t>
      </w:r>
      <w:r w:rsidRPr="004200F8" w:rsidR="006F7B74">
        <w:rPr>
          <w:snapToGrid w:val="0"/>
        </w:rPr>
        <w:t xml:space="preserve"> The signature will consist of the electronic equivalent of the typed name of the individual submitting the application as the applicant or applicant’s authorized representative.  </w:t>
      </w:r>
      <w:r w:rsidRPr="004200F8">
        <w:rPr>
          <w:spacing w:val="-2"/>
        </w:rPr>
        <w:t xml:space="preserve">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4200F8">
        <w:rPr>
          <w:i/>
          <w:spacing w:val="-2"/>
        </w:rPr>
        <w:t>See</w:t>
      </w:r>
      <w:r w:rsidRPr="004200F8">
        <w:rPr>
          <w:spacing w:val="-2"/>
        </w:rPr>
        <w:t xml:space="preserve"> 47 CFR § 73.3513.  </w:t>
      </w:r>
      <w:r w:rsidRPr="004200F8" w:rsidR="006F7B74">
        <w:rPr>
          <w:spacing w:val="-2"/>
        </w:rPr>
        <w:t>The electronic</w:t>
      </w:r>
      <w:r w:rsidRPr="004200F8">
        <w:rPr>
          <w:spacing w:val="-2"/>
        </w:rPr>
        <w:t xml:space="preserve"> signature will consist of the electronic equivalent of the typed name of the individual.  </w:t>
      </w:r>
      <w:r w:rsidRPr="004200F8">
        <w:rPr>
          <w:i/>
          <w:spacing w:val="-2"/>
        </w:rPr>
        <w:t>See</w:t>
      </w:r>
      <w:r w:rsidRPr="004200F8">
        <w:rPr>
          <w:spacing w:val="-2"/>
        </w:rPr>
        <w:t xml:space="preserve"> Report and Order in MM Docket </w:t>
      </w:r>
      <w:r w:rsidRPr="004200F8" w:rsidR="006F7B74">
        <w:rPr>
          <w:spacing w:val="-2"/>
        </w:rPr>
        <w:t xml:space="preserve">No. 98-43, 13 FCC </w:t>
      </w:r>
      <w:r w:rsidRPr="004200F8" w:rsidR="006F7B74">
        <w:rPr>
          <w:spacing w:val="-2"/>
        </w:rPr>
        <w:t>Rcd</w:t>
      </w:r>
      <w:r w:rsidRPr="004200F8" w:rsidR="006F7B74">
        <w:rPr>
          <w:spacing w:val="-2"/>
        </w:rPr>
        <w:t xml:space="preserve"> 23056, 23</w:t>
      </w:r>
      <w:r w:rsidRPr="004200F8">
        <w:rPr>
          <w:spacing w:val="-2"/>
        </w:rPr>
        <w:t xml:space="preserve">064 (1998), </w:t>
      </w:r>
      <w:r w:rsidR="002F344A">
        <w:rPr>
          <w:spacing w:val="-2"/>
        </w:rPr>
        <w:t>para.</w:t>
      </w:r>
      <w:r w:rsidRPr="004200F8">
        <w:rPr>
          <w:spacing w:val="-2"/>
        </w:rPr>
        <w:t xml:space="preserve"> 17.</w:t>
      </w:r>
    </w:p>
    <w:p w:rsidR="001D14E9" w:rsidRPr="004200F8" w:rsidP="00F83F6F" w14:paraId="535A8F69" w14:textId="543C962C"/>
    <w:p w:rsidR="001D14E9" w:rsidRPr="004200F8" w:rsidP="00F83F6F" w14:paraId="3359E675" w14:textId="77777777"/>
    <w:p w:rsidR="007902EB" w:rsidRPr="004200F8" w:rsidP="00F83F6F" w14:paraId="228F9BE1" w14:textId="77777777">
      <w:pPr>
        <w:rPr>
          <w:b/>
        </w:rPr>
      </w:pPr>
      <w:r w:rsidRPr="004200F8">
        <w:rPr>
          <w:b/>
        </w:rPr>
        <w:t>GENERAL INFORMATION</w:t>
      </w:r>
    </w:p>
    <w:p w:rsidR="009A1B44" w:rsidRPr="004200F8" w:rsidP="00F83F6F" w14:paraId="7A5BDE40" w14:textId="77777777"/>
    <w:p w:rsidR="009A1B44" w:rsidRPr="004200F8" w:rsidP="00F83F6F" w14:paraId="316A4373" w14:textId="77777777">
      <w:r w:rsidRPr="004200F8">
        <w:rPr>
          <w:b/>
        </w:rPr>
        <w:t>Application Description</w:t>
      </w:r>
      <w:r w:rsidRPr="004200F8">
        <w:t xml:space="preserve">:  In the space provided, give a brief (255 characters or fewer) description of the application.  This is to assist you in identifying this discrete application and will be displayed only in your LMS Application workspace.  It will not be made a part of your application or be displayed </w:t>
      </w:r>
      <w:r w:rsidRPr="004200F8" w:rsidR="008C6753">
        <w:t>to others.</w:t>
      </w:r>
    </w:p>
    <w:p w:rsidR="008C6753" w:rsidRPr="004200F8" w:rsidP="00F83F6F" w14:paraId="54AA528A" w14:textId="77777777"/>
    <w:p w:rsidR="008C6753" w:rsidRPr="004200F8" w:rsidP="00F83F6F" w14:paraId="252D6814" w14:textId="77777777">
      <w:r w:rsidRPr="004200F8">
        <w:rPr>
          <w:b/>
        </w:rPr>
        <w:t>Uploaded Attachments</w:t>
      </w:r>
      <w:r w:rsidRPr="004200F8">
        <w:t>:  Indicate by clicking “Yes” or “No” whether the app</w:t>
      </w:r>
      <w:r w:rsidRPr="004200F8" w:rsidR="00913685">
        <w:t>lication includes attachments other than required attachments.  Required attachments are those that must be filed in response to application questions, and may only be required if certain answers are given.</w:t>
      </w:r>
    </w:p>
    <w:p w:rsidR="00913685" w:rsidRPr="004200F8" w:rsidP="00F83F6F" w14:paraId="59FE88FA" w14:textId="77777777"/>
    <w:p w:rsidR="00913685" w:rsidRPr="004200F8" w:rsidP="00F83F6F" w14:paraId="14D9C420" w14:textId="77777777">
      <w:pPr>
        <w:rPr>
          <w:b/>
        </w:rPr>
      </w:pPr>
      <w:r w:rsidRPr="004200F8">
        <w:rPr>
          <w:b/>
        </w:rPr>
        <w:t>FEES, WAIVERS, AND EXEMPTIONS</w:t>
      </w:r>
    </w:p>
    <w:p w:rsidR="00913685" w:rsidRPr="004200F8" w:rsidP="00F83F6F" w14:paraId="0145C949" w14:textId="77777777"/>
    <w:p w:rsidR="00D56666" w:rsidRPr="004200F8" w:rsidP="00F83F6F" w14:paraId="4F9F688B" w14:textId="77777777">
      <w:pPr>
        <w:rPr>
          <w:spacing w:val="-2"/>
        </w:rPr>
      </w:pPr>
      <w:r w:rsidRPr="004200F8">
        <w:rPr>
          <w:b/>
        </w:rPr>
        <w:t>Fees</w:t>
      </w:r>
      <w:r w:rsidRPr="004200F8">
        <w:t xml:space="preserve">:  </w:t>
      </w:r>
      <w:r w:rsidRPr="004200F8">
        <w:rPr>
          <w:spacing w:val="-2"/>
        </w:rPr>
        <w:t xml:space="preserve">The Commission is statutorily required to collect charges for certain regulatory services to the public.  Generally, applicants seeking authority to construct a new broadcast station or modify an outstanding authorization are required to submit a fee with their application.  Government entities, however, are exempt from this fee requirement. Exempt entities include possessions, states, cities, counties, towns, villages, municipal organizations, and political organizations or subparts thereof governed by elected or appointed officials exercising sovereign direction over communities or governmental programs. Also exempt are full-service NCE radio and TV broadcast licensees and permittees, </w:t>
      </w:r>
      <w:r w:rsidRPr="00AA04E9">
        <w:rPr>
          <w:bCs/>
          <w:spacing w:val="-2"/>
        </w:rPr>
        <w:t>provided</w:t>
      </w:r>
      <w:r w:rsidRPr="004200F8">
        <w:rPr>
          <w:spacing w:val="-2"/>
        </w:rPr>
        <w:t xml:space="preserve"> that the proposed facility will be operated noncommercially.  </w:t>
      </w:r>
      <w:r w:rsidRPr="004200F8">
        <w:rPr>
          <w:i/>
          <w:spacing w:val="-2"/>
        </w:rPr>
        <w:t>See</w:t>
      </w:r>
      <w:r w:rsidRPr="004200F8">
        <w:rPr>
          <w:spacing w:val="-2"/>
        </w:rPr>
        <w:t xml:space="preserve"> 47 CFR § 1.1116.  </w:t>
      </w:r>
    </w:p>
    <w:p w:rsidR="00D56666" w:rsidRPr="004200F8" w:rsidP="00F83F6F" w14:paraId="317A6C98" w14:textId="77777777">
      <w:pPr>
        <w:tabs>
          <w:tab w:val="left" w:pos="-1440"/>
          <w:tab w:val="left" w:pos="-720"/>
          <w:tab w:val="left" w:pos="0"/>
          <w:tab w:val="left" w:pos="450"/>
          <w:tab w:val="left" w:pos="720"/>
          <w:tab w:val="left" w:pos="900"/>
          <w:tab w:val="left" w:pos="1620"/>
          <w:tab w:val="left" w:pos="3600"/>
        </w:tabs>
        <w:suppressAutoHyphens/>
        <w:rPr>
          <w:spacing w:val="-2"/>
        </w:rPr>
      </w:pPr>
    </w:p>
    <w:p w:rsidR="00D56666" w:rsidRPr="004200F8" w:rsidP="00F83F6F" w14:paraId="40A4E3BA" w14:textId="77777777">
      <w:pPr>
        <w:rPr>
          <w:spacing w:val="-2"/>
        </w:rPr>
      </w:pPr>
      <w:r w:rsidRPr="004200F8">
        <w:rPr>
          <w:spacing w:val="-2"/>
        </w:rPr>
        <w:t>When filing a fee-exempt application, an applicant must select “Yes” to the question asking if the applicant is exempt from FCC application fees.  If selecting “Yes,” explain in the text box that opens the reason for the fee exemption.  Select “Yes” or “No” to the question asking whether the applicant is exempt from payment of FCC annual regulatory fees, as appropriate.</w:t>
      </w:r>
    </w:p>
    <w:p w:rsidR="00D56666" w:rsidRPr="004200F8" w:rsidP="00F83F6F" w14:paraId="10C12E9D" w14:textId="77777777">
      <w:pPr>
        <w:tabs>
          <w:tab w:val="left" w:pos="-1440"/>
          <w:tab w:val="left" w:pos="-720"/>
          <w:tab w:val="left" w:pos="0"/>
          <w:tab w:val="left" w:pos="450"/>
          <w:tab w:val="left" w:pos="720"/>
          <w:tab w:val="left" w:pos="900"/>
          <w:tab w:val="left" w:pos="1620"/>
          <w:tab w:val="left" w:pos="3600"/>
        </w:tabs>
        <w:suppressAutoHyphens/>
        <w:rPr>
          <w:spacing w:val="-2"/>
        </w:rPr>
      </w:pPr>
    </w:p>
    <w:p w:rsidR="00D56666" w:rsidRPr="004200F8" w:rsidP="00F83F6F" w14:paraId="5E2600EB" w14:textId="062AE3AD">
      <w:pPr>
        <w:rPr>
          <w:spacing w:val="-2"/>
        </w:rPr>
      </w:pPr>
      <w:r w:rsidRPr="004200F8">
        <w:rPr>
          <w:spacing w:val="-2"/>
        </w:rPr>
        <w:t xml:space="preserve">The Application Fee Filing Guide for Media Bureau, obtainable at </w:t>
      </w:r>
      <w:hyperlink r:id="rId11" w:history="1">
        <w:r w:rsidRPr="004200F8">
          <w:rPr>
            <w:rStyle w:val="Hyperlink"/>
          </w:rPr>
          <w:t>https://www.fcc.gov/document/media-bureau-application-fee-filing-guide-1</w:t>
        </w:r>
      </w:hyperlink>
      <w:r w:rsidRPr="004200F8">
        <w:t>,</w:t>
      </w:r>
      <w:r w:rsidRPr="004200F8" w:rsidR="008C11E2">
        <w:t xml:space="preserve"> </w:t>
      </w:r>
      <w:r w:rsidRPr="004200F8">
        <w:rPr>
          <w:spacing w:val="-2"/>
        </w:rPr>
        <w:t>contains a list of the required fees and Fee Type Codes needed to complete this application.</w:t>
      </w:r>
      <w:r w:rsidRPr="004200F8" w:rsidR="00022105">
        <w:rPr>
          <w:spacing w:val="-2"/>
        </w:rPr>
        <w:t xml:space="preserve">  </w:t>
      </w:r>
      <w:r w:rsidRPr="004200F8">
        <w:rPr>
          <w:spacing w:val="-2"/>
        </w:rPr>
        <w:t xml:space="preserve">The Commission's fee collection program utilizes a U.S. Treasury lockbox bank for maximum efficiency of collection and processing.  </w:t>
      </w:r>
    </w:p>
    <w:p w:rsidR="00D56666" w:rsidRPr="004200F8" w:rsidP="00F83F6F" w14:paraId="72FE26F0" w14:textId="77777777">
      <w:pPr>
        <w:rPr>
          <w:spacing w:val="-2"/>
        </w:rPr>
      </w:pPr>
    </w:p>
    <w:p w:rsidR="00D56666" w:rsidRPr="004200F8" w:rsidP="00F83F6F" w14:paraId="1B28B0C9" w14:textId="77777777">
      <w:pPr>
        <w:rPr>
          <w:spacing w:val="-2"/>
        </w:rPr>
      </w:pPr>
      <w:r w:rsidRPr="004200F8">
        <w:rPr>
          <w:spacing w:val="-2"/>
        </w:rPr>
        <w:t xml:space="preserve">Payment of any required fee must be made by check, bank draft, money order, credit card, or wire transfer.  If payment is made by check, bank draft, money order, or wire transfer, the remittance must be denominated in U.S. dollars, drawn upon a U.S. financial institution, and made payable to the Federal Communications Commission.  No postdated, altered, or third-party checks will be accepted.  </w:t>
      </w:r>
      <w:r w:rsidRPr="004200F8">
        <w:rPr>
          <w:b/>
          <w:spacing w:val="-2"/>
        </w:rPr>
        <w:t>DO NOT SEND CASH</w:t>
      </w:r>
      <w:r w:rsidRPr="004200F8">
        <w:rPr>
          <w:spacing w:val="-2"/>
        </w:rPr>
        <w:t>.  Additionally, checks dated six months or older will not be accepted.</w:t>
      </w:r>
    </w:p>
    <w:p w:rsidR="00D56666" w:rsidRPr="004200F8" w:rsidP="00F83F6F" w14:paraId="0312E292" w14:textId="77777777">
      <w:pPr>
        <w:rPr>
          <w:spacing w:val="-2"/>
        </w:rPr>
      </w:pPr>
    </w:p>
    <w:p w:rsidR="00D56666" w:rsidRPr="004200F8" w:rsidP="00F83F6F" w14:paraId="068A9C76" w14:textId="77777777">
      <w:pPr>
        <w:rPr>
          <w:b/>
          <w:spacing w:val="-2"/>
        </w:rPr>
      </w:pPr>
      <w:r w:rsidRPr="004200F8">
        <w:rPr>
          <w:b/>
          <w:spacing w:val="-2"/>
        </w:rPr>
        <w:t>FCC Form 159, dated February 2003, must be submitted with any application subject to a fee received at the Commission.   All previous editions of this form are obsolete.  Failure to use this version of the form or to submit all requested information may delay the processing of the application.</w:t>
      </w:r>
    </w:p>
    <w:p w:rsidR="00D56666" w:rsidRPr="004200F8" w:rsidP="00F83F6F" w14:paraId="0EA10ECC" w14:textId="77777777"/>
    <w:p w:rsidR="0041362D" w:rsidRPr="004200F8" w:rsidP="00F83F6F" w14:paraId="3BE433BA" w14:textId="42B5F58E">
      <w:pPr>
        <w:rPr>
          <w:spacing w:val="-2"/>
        </w:rPr>
      </w:pPr>
      <w:r w:rsidRPr="004200F8">
        <w:rPr>
          <w:spacing w:val="-2"/>
        </w:rPr>
        <w:t xml:space="preserve">For further information regarding the applicability of a fee, the fee code, the amount of the fee, or the payment of the fee, applicants should consult the "Application Fee Filing Guide for Media Bureau," which may be accessed at </w:t>
      </w:r>
      <w:hyperlink r:id="rId11" w:history="1">
        <w:r w:rsidRPr="004200F8">
          <w:rPr>
            <w:rStyle w:val="Hyperlink"/>
          </w:rPr>
          <w:t>https://www.fcc.gov/document/media-bureau-application-fee-filing-guide-1</w:t>
        </w:r>
      </w:hyperlink>
      <w:r w:rsidRPr="004200F8">
        <w:rPr>
          <w:spacing w:val="-2"/>
        </w:rPr>
        <w:t>.</w:t>
      </w:r>
    </w:p>
    <w:p w:rsidR="001C0B9D" w:rsidRPr="004200F8" w:rsidP="00F83F6F" w14:paraId="3CA1316D" w14:textId="77777777">
      <w:pPr>
        <w:rPr>
          <w:spacing w:val="-2"/>
        </w:rPr>
      </w:pPr>
    </w:p>
    <w:p w:rsidR="001C0B9D" w:rsidRPr="004200F8" w:rsidP="00F83F6F" w14:paraId="0EF1E7AF" w14:textId="5C19989D">
      <w:pPr>
        <w:rPr>
          <w:spacing w:val="-2"/>
        </w:rPr>
      </w:pPr>
      <w:r w:rsidRPr="004200F8">
        <w:rPr>
          <w:b/>
          <w:spacing w:val="-2"/>
        </w:rPr>
        <w:t>Waivers</w:t>
      </w:r>
      <w:r w:rsidRPr="004200F8">
        <w:rPr>
          <w:spacing w:val="-2"/>
        </w:rPr>
        <w:t xml:space="preserve">:  </w:t>
      </w:r>
      <w:r w:rsidRPr="004200F8" w:rsidR="00B87492">
        <w:rPr>
          <w:spacing w:val="-2"/>
        </w:rPr>
        <w:t>If any waiver of the Commission’s rules is requested at any part of the application, select “Yes” to this question.  If selecting “Yes,” complete the box that opens by stating the number of rule sections for which you request waiver.  You must then submit an attachment setting forth the waiver(s) sought and the legal justification for waiver.</w:t>
      </w:r>
    </w:p>
    <w:p w:rsidR="001C0B9D" w:rsidRPr="004200F8" w:rsidP="00F83F6F" w14:paraId="6CDBE19E" w14:textId="77777777">
      <w:pPr>
        <w:rPr>
          <w:spacing w:val="-2"/>
        </w:rPr>
      </w:pPr>
    </w:p>
    <w:p w:rsidR="001C0B9D" w:rsidRPr="004200F8" w:rsidP="00F83F6F" w14:paraId="4A6B6D00" w14:textId="77777777">
      <w:pPr>
        <w:rPr>
          <w:b/>
          <w:spacing w:val="-2"/>
        </w:rPr>
      </w:pPr>
      <w:r w:rsidRPr="004200F8">
        <w:rPr>
          <w:b/>
          <w:spacing w:val="-2"/>
        </w:rPr>
        <w:t>APPLICANT INFORMATION</w:t>
      </w:r>
    </w:p>
    <w:p w:rsidR="001C0B9D" w:rsidRPr="004200F8" w:rsidP="00F83F6F" w14:paraId="1641638E" w14:textId="77777777">
      <w:pPr>
        <w:rPr>
          <w:spacing w:val="-2"/>
        </w:rPr>
      </w:pPr>
    </w:p>
    <w:p w:rsidR="001C0B9D" w:rsidRPr="004200F8" w:rsidP="00F83F6F" w14:paraId="01918870" w14:textId="3BDDEE2B">
      <w:pPr>
        <w:rPr>
          <w:spacing w:val="-2"/>
        </w:rPr>
      </w:pPr>
      <w:r w:rsidRPr="004200F8">
        <w:rPr>
          <w:b/>
        </w:rPr>
        <w:t>Applicant Name and Type</w:t>
      </w:r>
      <w:r w:rsidRPr="004200F8">
        <w:t xml:space="preserve">:  Select the Applicant Type (e.g., Individual, Corporation, Partnership, LLC) from the drop-down menu.  In the </w:t>
      </w:r>
      <w:r w:rsidRPr="004200F8" w:rsidR="00120CC3">
        <w:t xml:space="preserve">text </w:t>
      </w:r>
      <w:r w:rsidRPr="004200F8">
        <w:t xml:space="preserve">box below the drop-down menu, enter the exact legal name of the applicant or applicant entity.  </w:t>
      </w:r>
      <w:r w:rsidRPr="004200F8">
        <w:rPr>
          <w:spacing w:val="-2"/>
        </w:rPr>
        <w:t>The name of the applicant must be stated exactly in this item.  If the applicant is a corporation, the applicant should list the exact corporate name; if a partnership, the name under which the partnership does business; if an unincorporated association, the name of an executive officer, his/her office, and the name of the association; and, if an individual applicant, the person's full legal name.</w:t>
      </w:r>
    </w:p>
    <w:p w:rsidR="001F0E1B" w:rsidRPr="004200F8" w:rsidP="00F83F6F" w14:paraId="683DAA24" w14:textId="20B5063D">
      <w:pPr>
        <w:rPr>
          <w:spacing w:val="-2"/>
        </w:rPr>
      </w:pPr>
    </w:p>
    <w:p w:rsidR="001F0E1B" w:rsidRPr="004200F8" w:rsidP="00F83F6F" w14:paraId="5BBD1FDC" w14:textId="36F3521D">
      <w:pPr>
        <w:rPr>
          <w:spacing w:val="-2"/>
        </w:rPr>
      </w:pPr>
      <w:r w:rsidRPr="004200F8">
        <w:rPr>
          <w:b/>
          <w:spacing w:val="-2"/>
        </w:rPr>
        <w:t>Applicant Information</w:t>
      </w:r>
      <w:r w:rsidRPr="004200F8">
        <w:rPr>
          <w:spacing w:val="-2"/>
        </w:rPr>
        <w:t xml:space="preserve">:  Enter the applicant’s postal address, telephone number, and </w:t>
      </w:r>
      <w:r w:rsidRPr="004200F8" w:rsidR="00022105">
        <w:rPr>
          <w:spacing w:val="-2"/>
        </w:rPr>
        <w:t>Email</w:t>
      </w:r>
      <w:r w:rsidRPr="004200F8">
        <w:rPr>
          <w:spacing w:val="-2"/>
        </w:rPr>
        <w:t xml:space="preserve"> address in the spaces provided.  </w:t>
      </w:r>
      <w:r w:rsidRPr="004200F8" w:rsidR="00D81BC5">
        <w:rPr>
          <w:spacing w:val="-2"/>
        </w:rPr>
        <w:t>Select the applicant’s Country and State from the drop-down menu.</w:t>
      </w:r>
    </w:p>
    <w:p w:rsidR="00091494" w:rsidRPr="004200F8" w:rsidP="00F83F6F" w14:paraId="56F16E45" w14:textId="072022CA">
      <w:pPr>
        <w:rPr>
          <w:spacing w:val="-2"/>
        </w:rPr>
      </w:pPr>
    </w:p>
    <w:p w:rsidR="00091494" w:rsidRPr="004200F8" w:rsidP="00F83F6F" w14:paraId="76E34B10" w14:textId="12E72884">
      <w:pPr>
        <w:rPr>
          <w:b/>
          <w:spacing w:val="-2"/>
        </w:rPr>
      </w:pPr>
      <w:r w:rsidRPr="004200F8">
        <w:rPr>
          <w:b/>
          <w:spacing w:val="-2"/>
        </w:rPr>
        <w:t>CONTACT REPRESENTATIVES</w:t>
      </w:r>
    </w:p>
    <w:p w:rsidR="00D81BC5" w:rsidRPr="004200F8" w:rsidP="00F83F6F" w14:paraId="490A1436" w14:textId="22B647AA">
      <w:pPr>
        <w:rPr>
          <w:b/>
          <w:spacing w:val="-2"/>
        </w:rPr>
      </w:pPr>
    </w:p>
    <w:p w:rsidR="00A20CB3" w:rsidRPr="004200F8" w:rsidP="00F83F6F" w14:paraId="388EA8A6" w14:textId="77777777">
      <w:pPr>
        <w:rPr>
          <w:b/>
          <w:spacing w:val="-2"/>
        </w:rPr>
      </w:pPr>
      <w:r w:rsidRPr="004200F8">
        <w:rPr>
          <w:spacing w:val="-2"/>
        </w:rPr>
        <w:t>If the applicant is represented by a third party (such as, for example, legal counsel), that person's name, firm or company, and telephone/electronic mail address may be specified as Contact Representative.  Otherwise, a party to the application or another person associated with the applicant may be designated as Contact Representative.  This is the person with whom the Commission will communicate regarding the application.  At least one Contact Representative must be designated.  To add a Contact Representative, click the “Add Contact” button at the top right of the screen.</w:t>
      </w:r>
    </w:p>
    <w:p w:rsidR="00A20CB3" w:rsidRPr="004200F8" w:rsidP="00F83F6F" w14:paraId="53E8B45B" w14:textId="77777777">
      <w:pPr>
        <w:rPr>
          <w:spacing w:val="-2"/>
        </w:rPr>
      </w:pPr>
    </w:p>
    <w:p w:rsidR="00A20CB3" w:rsidRPr="004200F8" w:rsidP="00F83F6F" w14:paraId="215BEEE9" w14:textId="77777777">
      <w:pPr>
        <w:rPr>
          <w:spacing w:val="-2"/>
        </w:rPr>
      </w:pPr>
      <w:r w:rsidRPr="004200F8">
        <w:rPr>
          <w:b/>
          <w:spacing w:val="-2"/>
        </w:rPr>
        <w:t>Contact Type</w:t>
      </w:r>
      <w:r w:rsidRPr="004200F8">
        <w:rPr>
          <w:spacing w:val="-2"/>
        </w:rPr>
        <w:t>:  Select the button that best describes the contact type, whether Legal Representative (e.g., attorney), Technical Representative (e.g., engineer), or Other.</w:t>
      </w:r>
    </w:p>
    <w:p w:rsidR="00A20CB3" w:rsidRPr="004200F8" w:rsidP="00F83F6F" w14:paraId="5EE9310B" w14:textId="77777777">
      <w:pPr>
        <w:rPr>
          <w:spacing w:val="-2"/>
        </w:rPr>
      </w:pPr>
    </w:p>
    <w:p w:rsidR="00A20CB3" w:rsidRPr="004200F8" w:rsidP="00F83F6F" w14:paraId="330B4904" w14:textId="77777777">
      <w:pPr>
        <w:rPr>
          <w:spacing w:val="-2"/>
        </w:rPr>
      </w:pPr>
      <w:r w:rsidRPr="004200F8">
        <w:rPr>
          <w:b/>
          <w:spacing w:val="-2"/>
        </w:rPr>
        <w:t>Contact Name</w:t>
      </w:r>
      <w:r w:rsidRPr="004200F8">
        <w:rPr>
          <w:spacing w:val="-2"/>
        </w:rPr>
        <w:t>:  Enter the name of the Contact Representative.  If the Contact Representative is the same as the applicant, you can pre-fill the Contact Name and Contact Information fields with the applicant information previously provided, by clicking the “Pre-fill From Applicant Details” button.</w:t>
      </w:r>
    </w:p>
    <w:p w:rsidR="00A20CB3" w:rsidRPr="004200F8" w:rsidP="00F83F6F" w14:paraId="52FCE602" w14:textId="77777777">
      <w:pPr>
        <w:rPr>
          <w:spacing w:val="-2"/>
        </w:rPr>
      </w:pPr>
    </w:p>
    <w:p w:rsidR="00A20CB3" w:rsidRPr="004200F8" w:rsidP="00F83F6F" w14:paraId="4B10C679" w14:textId="77777777">
      <w:pPr>
        <w:rPr>
          <w:spacing w:val="-2"/>
        </w:rPr>
      </w:pPr>
      <w:r w:rsidRPr="004200F8">
        <w:rPr>
          <w:b/>
        </w:rPr>
        <w:t>Contact Information</w:t>
      </w:r>
      <w:r w:rsidRPr="004200F8">
        <w:t xml:space="preserve">:  </w:t>
      </w:r>
      <w:r w:rsidRPr="004200F8">
        <w:rPr>
          <w:spacing w:val="-2"/>
        </w:rPr>
        <w:t>Enter the Contact Representative’s postal address, telephone number, and Email address in the spaces provided.  If the representative works for a firm or company, enter that name in the Company Name space.  Select the Contact Representative’s Country and State from the drop-down menus.</w:t>
      </w:r>
    </w:p>
    <w:p w:rsidR="00A20CB3" w:rsidRPr="004200F8" w:rsidP="00F83F6F" w14:paraId="5D9AF170" w14:textId="77777777">
      <w:pPr>
        <w:rPr>
          <w:spacing w:val="-2"/>
        </w:rPr>
      </w:pPr>
    </w:p>
    <w:p w:rsidR="00A20CB3" w:rsidRPr="004200F8" w:rsidP="00F83F6F" w14:paraId="1C2D3B98" w14:textId="77777777">
      <w:pPr>
        <w:rPr>
          <w:spacing w:val="-2"/>
        </w:rPr>
      </w:pPr>
      <w:r w:rsidRPr="004200F8">
        <w:rPr>
          <w:spacing w:val="-2"/>
        </w:rPr>
        <w:t>If you have more than one Contact Representative, click the “Save &amp; Add Another” button at the bottom of the screen and complete for the next Contact Representative.  When you are finished, click “Save &amp; Continue.”  You will be displayed a summary screen listing your Contact Representative(s).  From this screen you may delete a Contact Representative or edit the information provided.  If you have no further Contact Representative information to add or edit, click “Save &amp; Continue.”</w:t>
      </w:r>
    </w:p>
    <w:p w:rsidR="00A20CB3" w:rsidRPr="004200F8" w:rsidP="00F83F6F" w14:paraId="0E53EAE6" w14:textId="77777777">
      <w:pPr>
        <w:rPr>
          <w:spacing w:val="-2"/>
        </w:rPr>
      </w:pPr>
    </w:p>
    <w:p w:rsidR="008607B3" w:rsidRPr="004200F8" w:rsidP="00F83F6F" w14:paraId="077D76EA" w14:textId="60B6670A">
      <w:pPr>
        <w:rPr>
          <w:b/>
        </w:rPr>
      </w:pPr>
      <w:r w:rsidRPr="004200F8">
        <w:rPr>
          <w:b/>
        </w:rPr>
        <w:t>LEGAL CERTIFICATIONS</w:t>
      </w:r>
    </w:p>
    <w:p w:rsidR="00387605" w:rsidRPr="004200F8" w:rsidP="00F83F6F" w14:paraId="509BC705" w14:textId="032EE33C"/>
    <w:p w:rsidR="00192380" w:rsidRPr="004200F8" w:rsidP="00F83F6F" w14:paraId="10E53E1B" w14:textId="77777777">
      <w:pPr>
        <w:rPr>
          <w:spacing w:val="-2"/>
        </w:rPr>
      </w:pPr>
      <w:r w:rsidRPr="004200F8">
        <w:rPr>
          <w:b/>
        </w:rPr>
        <w:t>Character Issues</w:t>
      </w:r>
      <w:r w:rsidRPr="004200F8">
        <w:rPr>
          <w:b/>
        </w:rPr>
        <w:t>/Adverse Findings</w:t>
      </w:r>
      <w:r w:rsidRPr="004200F8">
        <w:t xml:space="preserve">:  </w:t>
      </w:r>
      <w:r w:rsidRPr="004200F8">
        <w:rPr>
          <w:spacing w:val="-2"/>
        </w:rPr>
        <w:t xml:space="preserve">The </w:t>
      </w:r>
      <w:r w:rsidRPr="004200F8">
        <w:rPr>
          <w:rFonts w:ascii="Times New Roman" w:hAnsi="Times New Roman"/>
        </w:rPr>
        <w:t>Character</w:t>
      </w:r>
      <w:r w:rsidRPr="004200F8">
        <w:rPr>
          <w:spacing w:val="-2"/>
        </w:rPr>
        <w:t xml:space="preserve"> Issues question requires the applicant to certify that neither it nor any party to the application has had any interest in or connection with an application that was or is the subject of unresolved character issues.  An applicant must disclose in response to the Adverse Findings question whether the applicant or any party to the application has been the subject of a final adverse finding with respect to certain relevant non-broadcast matters.  The Commission's character policies and litigation reporting requirements for broadcast applicants focus on misconduct which violates the Communications Act or a Commission rule or policy and on certain specified non-FCC misconduct.  In responding to these questions, applicants should review the Commission's character qualifications policies, which are fully set forth in </w:t>
      </w:r>
      <w:r w:rsidRPr="004200F8">
        <w:rPr>
          <w:i/>
          <w:spacing w:val="-2"/>
        </w:rPr>
        <w:t>Character Qualifications</w:t>
      </w:r>
      <w:r w:rsidRPr="004200F8">
        <w:rPr>
          <w:spacing w:val="-2"/>
        </w:rPr>
        <w:t xml:space="preserve">, 102 FCC 2d 1179 (1985), </w:t>
      </w:r>
      <w:r w:rsidRPr="004200F8">
        <w:rPr>
          <w:i/>
          <w:spacing w:val="-2"/>
        </w:rPr>
        <w:t>reconsideration denied</w:t>
      </w:r>
      <w:r w:rsidRPr="004200F8">
        <w:rPr>
          <w:spacing w:val="-2"/>
        </w:rPr>
        <w:t xml:space="preserve">, 1 FCC </w:t>
      </w:r>
      <w:r w:rsidRPr="004200F8">
        <w:rPr>
          <w:spacing w:val="-2"/>
        </w:rPr>
        <w:t>Rcd</w:t>
      </w:r>
      <w:r w:rsidRPr="004200F8">
        <w:rPr>
          <w:spacing w:val="-2"/>
        </w:rPr>
        <w:t xml:space="preserve"> 421 (1986), </w:t>
      </w:r>
      <w:r w:rsidRPr="004200F8">
        <w:rPr>
          <w:i/>
          <w:spacing w:val="-2"/>
        </w:rPr>
        <w:t>as modified</w:t>
      </w:r>
      <w:r w:rsidRPr="004200F8">
        <w:rPr>
          <w:spacing w:val="-2"/>
        </w:rPr>
        <w:t xml:space="preserve">, 5 FCC </w:t>
      </w:r>
      <w:r w:rsidRPr="004200F8">
        <w:rPr>
          <w:spacing w:val="-2"/>
        </w:rPr>
        <w:t>Rcd</w:t>
      </w:r>
      <w:r w:rsidRPr="004200F8">
        <w:rPr>
          <w:spacing w:val="-2"/>
        </w:rPr>
        <w:t xml:space="preserve"> 3252 (1990) and 7 FCC </w:t>
      </w:r>
      <w:r w:rsidRPr="004200F8">
        <w:rPr>
          <w:spacing w:val="-2"/>
        </w:rPr>
        <w:t>Rcd</w:t>
      </w:r>
      <w:r w:rsidRPr="004200F8">
        <w:rPr>
          <w:spacing w:val="-2"/>
        </w:rPr>
        <w:t xml:space="preserve"> 6564 (1992).</w:t>
      </w:r>
    </w:p>
    <w:p w:rsidR="00192380" w:rsidRPr="004200F8" w:rsidP="00F83F6F" w14:paraId="458C4030" w14:textId="77777777">
      <w:pPr>
        <w:tabs>
          <w:tab w:val="left" w:pos="-1440"/>
          <w:tab w:val="left" w:pos="-720"/>
          <w:tab w:val="left" w:pos="0"/>
          <w:tab w:val="left" w:pos="450"/>
          <w:tab w:val="left" w:pos="720"/>
          <w:tab w:val="left" w:pos="900"/>
          <w:tab w:val="left" w:pos="1620"/>
          <w:tab w:val="left" w:pos="3600"/>
        </w:tabs>
        <w:suppressAutoHyphens/>
        <w:rPr>
          <w:spacing w:val="-2"/>
        </w:rPr>
      </w:pPr>
    </w:p>
    <w:p w:rsidR="00192380" w:rsidRPr="004200F8" w:rsidP="00F83F6F" w14:paraId="30875BFD" w14:textId="7DB83548">
      <w:pPr>
        <w:rPr>
          <w:spacing w:val="-2"/>
        </w:rPr>
      </w:pPr>
      <w:r w:rsidRPr="00062BB7">
        <w:rPr>
          <w:bCs/>
          <w:spacing w:val="-2"/>
        </w:rPr>
        <w:t>NOTE:</w:t>
      </w:r>
      <w:r w:rsidRPr="004200F8">
        <w:rPr>
          <w:spacing w:val="-2"/>
        </w:rPr>
        <w:t xml:space="preserve"> As used in these questions, the term "party to the application" includes any individual or entity whose ownership or positional interest in the applicant is attributable.  An attributable interest is an ownership interest in or relation to an applicant or licensee which will confer on its holder that degree of influence or control over the applicant or licensee sufficient to implicate the Commission's multiple ownership rules.  </w:t>
      </w:r>
      <w:r w:rsidRPr="004200F8">
        <w:rPr>
          <w:i/>
          <w:spacing w:val="-2"/>
        </w:rPr>
        <w:t>See</w:t>
      </w:r>
      <w:r w:rsidRPr="004200F8">
        <w:rPr>
          <w:spacing w:val="-2"/>
        </w:rPr>
        <w:t xml:space="preserve"> Report and Order in MM Docket No. 83-46, 97 FCC 2d 997 (1984), </w:t>
      </w:r>
      <w:r w:rsidRPr="004200F8">
        <w:rPr>
          <w:i/>
          <w:spacing w:val="-2"/>
        </w:rPr>
        <w:t>reconsideration granted in part</w:t>
      </w:r>
      <w:r w:rsidRPr="004200F8">
        <w:rPr>
          <w:spacing w:val="-2"/>
        </w:rPr>
        <w:t xml:space="preserve">, 58 RR 2d 604 (1985), </w:t>
      </w:r>
      <w:r w:rsidRPr="004200F8">
        <w:rPr>
          <w:i/>
          <w:spacing w:val="-2"/>
        </w:rPr>
        <w:t>further modified on reconsideration</w:t>
      </w:r>
      <w:r w:rsidRPr="004200F8">
        <w:rPr>
          <w:spacing w:val="-2"/>
        </w:rPr>
        <w:t>, 61 RR 2d 739 (1986).</w:t>
      </w:r>
    </w:p>
    <w:p w:rsidR="00192380" w:rsidRPr="004200F8" w:rsidP="00F83F6F" w14:paraId="1EE1085D" w14:textId="3A0A9F58">
      <w:pPr>
        <w:rPr>
          <w:spacing w:val="-2"/>
        </w:rPr>
      </w:pPr>
    </w:p>
    <w:p w:rsidR="00192380" w:rsidRPr="004200F8" w:rsidP="00F83F6F" w14:paraId="378C6B1A" w14:textId="6DC4DE7E">
      <w:pPr>
        <w:rPr>
          <w:spacing w:val="-2"/>
        </w:rPr>
      </w:pPr>
      <w:r w:rsidRPr="004200F8">
        <w:rPr>
          <w:b/>
          <w:spacing w:val="-2"/>
        </w:rPr>
        <w:t>Character Issues</w:t>
      </w:r>
      <w:r w:rsidRPr="004200F8">
        <w:rPr>
          <w:spacing w:val="-2"/>
        </w:rPr>
        <w:t>:  Where the response to the Character Issues question is "No," the applicant must submit an attachment that includes an identification of the party having had the interest, the call letters and location of the station or file number of the application or docket, and a description of the nature of the interest or connection, including relevant dates.  The applicant should also fully explain why the unresolved character issue is not an impediment to a grant of this application.</w:t>
      </w:r>
    </w:p>
    <w:p w:rsidR="00192380" w:rsidRPr="004200F8" w:rsidP="00F83F6F" w14:paraId="20F59BE4" w14:textId="77777777">
      <w:pPr>
        <w:tabs>
          <w:tab w:val="left" w:pos="-1440"/>
          <w:tab w:val="left" w:pos="-720"/>
          <w:tab w:val="left" w:pos="0"/>
          <w:tab w:val="left" w:pos="450"/>
          <w:tab w:val="left" w:pos="720"/>
          <w:tab w:val="left" w:pos="900"/>
          <w:tab w:val="left" w:pos="1620"/>
          <w:tab w:val="left" w:pos="3600"/>
        </w:tabs>
        <w:suppressAutoHyphens/>
        <w:rPr>
          <w:spacing w:val="-2"/>
        </w:rPr>
      </w:pPr>
    </w:p>
    <w:p w:rsidR="00192380" w:rsidRPr="004200F8" w:rsidP="00F83F6F" w14:paraId="096A2C55" w14:textId="11ABE726">
      <w:pPr>
        <w:rPr>
          <w:spacing w:val="-2"/>
        </w:rPr>
      </w:pPr>
      <w:r w:rsidRPr="004200F8">
        <w:rPr>
          <w:b/>
          <w:spacing w:val="-2"/>
        </w:rPr>
        <w:t>Adverse Findings</w:t>
      </w:r>
      <w:r w:rsidRPr="004200F8">
        <w:rPr>
          <w:spacing w:val="-2"/>
        </w:rPr>
        <w:t>:  In responding to the Adverse Findings question, the applicant should consider any relevant adverse finding.  Where that adverse finding was fully disclosed to the Commission in an application filed on behalf of this station or in another broadcast station application and the Commission, by specific ruling or by subsequent grant of the application, found the adverse finding not to be disqualifying, it need not be reported again and the applicant may respond "Yes" to this item.  However, an adverse finding that has not been reported to the Commission and considered in connection with a prior application would require a "No" response.</w:t>
      </w:r>
    </w:p>
    <w:p w:rsidR="00BB4E43" w:rsidRPr="004200F8" w:rsidP="00F83F6F" w14:paraId="49569A3D" w14:textId="1A67F818">
      <w:pPr>
        <w:rPr>
          <w:spacing w:val="-2"/>
        </w:rPr>
      </w:pPr>
    </w:p>
    <w:p w:rsidR="00BB4E43" w:rsidRPr="004200F8" w:rsidP="00F83F6F" w14:paraId="21A573B5" w14:textId="2565C5D9">
      <w:pPr>
        <w:rPr>
          <w:spacing w:val="-2"/>
        </w:rPr>
      </w:pPr>
      <w:r w:rsidRPr="004200F8">
        <w:rPr>
          <w:spacing w:val="-2"/>
        </w:rPr>
        <w:t>Where the response to the Adverse Findings question is "No," the applicant must provide in an attachment a full disclosure of the persons and matters involved, including an identification of the court or administrative body and the proceeding (by dates and file numbers), and the disposition of the litigation.  Where the requisite information has been earlier disclosed in connection with another pending application, or as required by 47 CFR § 1.65(c), the applicant need only provide an identification of that previous submission by reference to the file number in the case of an application, the call letters of the station regarding which the application or Section 1.65 information was filed, and the date of filing.  The applicant should also fully explain why the adverse finding is not an impediment to a grant of this application.</w:t>
      </w:r>
    </w:p>
    <w:p w:rsidR="00454EF2" w:rsidP="00F83F6F" w14:paraId="1B73108D" w14:textId="77777777">
      <w:pPr>
        <w:rPr>
          <w:spacing w:val="-2"/>
        </w:rPr>
      </w:pPr>
    </w:p>
    <w:p w:rsidR="00454EF2" w:rsidP="00454EF2" w14:paraId="6CB92A0F" w14:textId="77777777">
      <w:pPr>
        <w:rPr>
          <w:b/>
          <w:spacing w:val="-2"/>
        </w:rPr>
      </w:pPr>
      <w:r>
        <w:rPr>
          <w:b/>
          <w:spacing w:val="-2"/>
        </w:rPr>
        <w:t xml:space="preserve">FREQUENCY </w:t>
      </w:r>
      <w:r w:rsidRPr="00180DFA">
        <w:rPr>
          <w:b/>
          <w:spacing w:val="-2"/>
        </w:rPr>
        <w:t>AND FACILITY INFORMATION</w:t>
      </w:r>
    </w:p>
    <w:p w:rsidR="0044641A" w:rsidP="00454EF2" w14:paraId="1D5AB2E9" w14:textId="77777777">
      <w:pPr>
        <w:rPr>
          <w:b/>
          <w:spacing w:val="-2"/>
        </w:rPr>
      </w:pPr>
    </w:p>
    <w:p w:rsidR="0044641A" w:rsidRPr="003A1A03" w:rsidP="0044641A" w14:paraId="7E27FFA0" w14:textId="77A6CD4C">
      <w:pPr>
        <w:rPr>
          <w:bCs/>
          <w:spacing w:val="-2"/>
        </w:rPr>
      </w:pPr>
      <w:r>
        <w:rPr>
          <w:bCs/>
          <w:spacing w:val="-2"/>
        </w:rPr>
        <w:t xml:space="preserve">The information displayed in this section will vary depending on whether the applicant seeks a </w:t>
      </w:r>
      <w:r w:rsidR="006A2CA4">
        <w:rPr>
          <w:bCs/>
          <w:spacing w:val="-2"/>
        </w:rPr>
        <w:t>“L</w:t>
      </w:r>
      <w:r>
        <w:rPr>
          <w:bCs/>
          <w:spacing w:val="-2"/>
        </w:rPr>
        <w:t xml:space="preserve">icense to </w:t>
      </w:r>
      <w:r w:rsidR="006A2CA4">
        <w:rPr>
          <w:bCs/>
          <w:spacing w:val="-2"/>
        </w:rPr>
        <w:t>C</w:t>
      </w:r>
      <w:r>
        <w:rPr>
          <w:bCs/>
          <w:spacing w:val="-2"/>
        </w:rPr>
        <w:t xml:space="preserve">over a </w:t>
      </w:r>
      <w:r w:rsidR="006A2CA4">
        <w:rPr>
          <w:bCs/>
          <w:spacing w:val="-2"/>
        </w:rPr>
        <w:t>C</w:t>
      </w:r>
      <w:r>
        <w:rPr>
          <w:bCs/>
          <w:spacing w:val="-2"/>
        </w:rPr>
        <w:t xml:space="preserve">onstruction </w:t>
      </w:r>
      <w:r w:rsidR="006A2CA4">
        <w:rPr>
          <w:bCs/>
          <w:spacing w:val="-2"/>
        </w:rPr>
        <w:t>P</w:t>
      </w:r>
      <w:r>
        <w:rPr>
          <w:bCs/>
          <w:spacing w:val="-2"/>
        </w:rPr>
        <w:t>ermit</w:t>
      </w:r>
      <w:r w:rsidR="006A2CA4">
        <w:rPr>
          <w:bCs/>
          <w:spacing w:val="-2"/>
        </w:rPr>
        <w:t>”</w:t>
      </w:r>
      <w:r>
        <w:rPr>
          <w:bCs/>
          <w:spacing w:val="-2"/>
        </w:rPr>
        <w:t xml:space="preserve"> for a </w:t>
      </w:r>
      <w:r w:rsidR="006A2CA4">
        <w:t>New Construction Permit, a Minor Modification of Licensed Facility, or a Minor Modification of Construction Permit,</w:t>
      </w:r>
      <w:r>
        <w:rPr>
          <w:bCs/>
          <w:spacing w:val="-2"/>
        </w:rPr>
        <w:t xml:space="preserve"> or whether </w:t>
      </w:r>
      <w:r w:rsidR="00900F02">
        <w:rPr>
          <w:bCs/>
          <w:spacing w:val="-2"/>
        </w:rPr>
        <w:t>the applicant</w:t>
      </w:r>
      <w:r>
        <w:rPr>
          <w:bCs/>
          <w:spacing w:val="-2"/>
        </w:rPr>
        <w:t xml:space="preserve"> seeks to modify </w:t>
      </w:r>
      <w:r w:rsidR="00832303">
        <w:rPr>
          <w:bCs/>
          <w:spacing w:val="-2"/>
        </w:rPr>
        <w:t xml:space="preserve">the license of </w:t>
      </w:r>
      <w:r>
        <w:rPr>
          <w:bCs/>
          <w:spacing w:val="-2"/>
        </w:rPr>
        <w:t xml:space="preserve">an existing </w:t>
      </w:r>
      <w:r w:rsidR="00331CD8">
        <w:rPr>
          <w:bCs/>
          <w:spacing w:val="-2"/>
        </w:rPr>
        <w:t xml:space="preserve">authorized </w:t>
      </w:r>
      <w:r>
        <w:rPr>
          <w:bCs/>
          <w:spacing w:val="-2"/>
        </w:rPr>
        <w:t xml:space="preserve">AM facility.  An applicant </w:t>
      </w:r>
      <w:r w:rsidR="003109FC">
        <w:rPr>
          <w:bCs/>
          <w:spacing w:val="-2"/>
        </w:rPr>
        <w:t xml:space="preserve">seeking a </w:t>
      </w:r>
      <w:r w:rsidR="00C728AC">
        <w:rPr>
          <w:bCs/>
          <w:spacing w:val="-2"/>
        </w:rPr>
        <w:t>“License to Cover a Construction Permit”</w:t>
      </w:r>
      <w:r w:rsidR="003109FC">
        <w:rPr>
          <w:bCs/>
          <w:spacing w:val="-2"/>
        </w:rPr>
        <w:t xml:space="preserve"> will be displayed the Program Test Authority</w:t>
      </w:r>
      <w:r w:rsidR="00187A1B">
        <w:rPr>
          <w:bCs/>
          <w:spacing w:val="-2"/>
        </w:rPr>
        <w:t xml:space="preserve"> questions, whereas an applicant seeking to modify </w:t>
      </w:r>
      <w:r w:rsidR="00832303">
        <w:rPr>
          <w:bCs/>
          <w:spacing w:val="-2"/>
        </w:rPr>
        <w:t xml:space="preserve">the license of </w:t>
      </w:r>
      <w:r w:rsidR="00187A1B">
        <w:rPr>
          <w:bCs/>
          <w:spacing w:val="-2"/>
        </w:rPr>
        <w:t xml:space="preserve">an existing AM station will </w:t>
      </w:r>
      <w:r w:rsidR="00EF0C21">
        <w:rPr>
          <w:bCs/>
          <w:spacing w:val="-2"/>
        </w:rPr>
        <w:t>be displayed the Filing Type questions.</w:t>
      </w:r>
    </w:p>
    <w:p w:rsidR="0044641A" w:rsidRPr="004200F8" w:rsidP="0044641A" w14:paraId="5F86995B" w14:textId="77777777">
      <w:pPr>
        <w:rPr>
          <w:spacing w:val="-2"/>
        </w:rPr>
      </w:pPr>
    </w:p>
    <w:p w:rsidR="00B215EF" w:rsidP="0044641A" w14:paraId="3CFEFFB3" w14:textId="220DA2AA">
      <w:pPr>
        <w:rPr>
          <w:spacing w:val="-2"/>
        </w:rPr>
      </w:pPr>
      <w:r w:rsidRPr="004200F8">
        <w:rPr>
          <w:b/>
          <w:spacing w:val="-2"/>
        </w:rPr>
        <w:t>Program Test Authority</w:t>
      </w:r>
      <w:r w:rsidRPr="004200F8">
        <w:rPr>
          <w:spacing w:val="-2"/>
        </w:rPr>
        <w:t xml:space="preserve">:  The permittee of an </w:t>
      </w:r>
      <w:r w:rsidR="00734960">
        <w:rPr>
          <w:spacing w:val="-2"/>
        </w:rPr>
        <w:t>A</w:t>
      </w:r>
      <w:r w:rsidRPr="004200F8">
        <w:rPr>
          <w:spacing w:val="-2"/>
        </w:rPr>
        <w:t xml:space="preserve">M station with a nondirectional antenna may commence program testing upon completion of construction and notification to the Audio Division of the Commission's Media Bureau, </w:t>
      </w:r>
      <w:r w:rsidRPr="004200F8">
        <w:rPr>
          <w:b/>
          <w:spacing w:val="-2"/>
        </w:rPr>
        <w:t>provided</w:t>
      </w:r>
      <w:r w:rsidRPr="004200F8">
        <w:rPr>
          <w:spacing w:val="-2"/>
        </w:rPr>
        <w:t xml:space="preserve"> that: (1) an FCC Schedule 302 </w:t>
      </w:r>
      <w:r w:rsidR="00331CD8">
        <w:rPr>
          <w:spacing w:val="-2"/>
        </w:rPr>
        <w:t xml:space="preserve">application </w:t>
      </w:r>
      <w:r w:rsidRPr="004200F8">
        <w:rPr>
          <w:spacing w:val="-2"/>
        </w:rPr>
        <w:t xml:space="preserve">is filed within 10 days of the commencement of program tests, and (2) the </w:t>
      </w:r>
      <w:r w:rsidR="00331CD8">
        <w:rPr>
          <w:spacing w:val="-2"/>
        </w:rPr>
        <w:t xml:space="preserve">construction </w:t>
      </w:r>
      <w:r w:rsidRPr="004200F8">
        <w:rPr>
          <w:spacing w:val="-2"/>
        </w:rPr>
        <w:t xml:space="preserve">permit does not contain any special operating conditions that prohibit automatic program test authority. </w:t>
      </w:r>
      <w:r w:rsidR="0012379D">
        <w:rPr>
          <w:spacing w:val="-2"/>
        </w:rPr>
        <w:t xml:space="preserve"> </w:t>
      </w:r>
      <w:r w:rsidRPr="004200F8">
        <w:rPr>
          <w:i/>
          <w:spacing w:val="-2"/>
        </w:rPr>
        <w:t>See</w:t>
      </w:r>
      <w:r w:rsidRPr="004200F8">
        <w:rPr>
          <w:spacing w:val="-2"/>
        </w:rPr>
        <w:t xml:space="preserve"> 47 CFR § 73.1620(a).  </w:t>
      </w:r>
      <w:r w:rsidR="00434367">
        <w:rPr>
          <w:spacing w:val="-2"/>
        </w:rPr>
        <w:t xml:space="preserve">A permittee seeking automatic program test authority </w:t>
      </w:r>
      <w:r w:rsidR="000E01AA">
        <w:rPr>
          <w:spacing w:val="-2"/>
        </w:rPr>
        <w:t xml:space="preserve">should select the radio button indicating that “[t]he </w:t>
      </w:r>
      <w:r w:rsidR="009F193D">
        <w:rPr>
          <w:spacing w:val="-2"/>
        </w:rPr>
        <w:t>applicant</w:t>
      </w:r>
      <w:r w:rsidR="000E01AA">
        <w:rPr>
          <w:spacing w:val="-2"/>
        </w:rPr>
        <w:t xml:space="preserve"> is </w:t>
      </w:r>
      <w:r w:rsidR="006026FE">
        <w:rPr>
          <w:spacing w:val="-2"/>
        </w:rPr>
        <w:t xml:space="preserve">operating pursuant to </w:t>
      </w:r>
      <w:r>
        <w:rPr>
          <w:spacing w:val="-2"/>
        </w:rPr>
        <w:t xml:space="preserve">automatic program test authority in accordance with 47 CFR 73.1620.”  </w:t>
      </w:r>
    </w:p>
    <w:p w:rsidR="00B215EF" w:rsidP="0044641A" w14:paraId="48AABF5C" w14:textId="77777777">
      <w:pPr>
        <w:rPr>
          <w:spacing w:val="-2"/>
        </w:rPr>
      </w:pPr>
    </w:p>
    <w:p w:rsidR="0044641A" w:rsidP="0044641A" w14:paraId="49B61831" w14:textId="0E108F40">
      <w:pPr>
        <w:rPr>
          <w:spacing w:val="-2"/>
        </w:rPr>
      </w:pPr>
      <w:r w:rsidRPr="004200F8">
        <w:rPr>
          <w:spacing w:val="-2"/>
        </w:rPr>
        <w:t xml:space="preserve">The permittee of an </w:t>
      </w:r>
      <w:r w:rsidR="005738B9">
        <w:rPr>
          <w:spacing w:val="-2"/>
        </w:rPr>
        <w:t>A</w:t>
      </w:r>
      <w:r w:rsidRPr="004200F8">
        <w:rPr>
          <w:spacing w:val="-2"/>
        </w:rPr>
        <w:t xml:space="preserve">M station with a directional antenna </w:t>
      </w:r>
      <w:r w:rsidR="00212413">
        <w:rPr>
          <w:spacing w:val="-2"/>
        </w:rPr>
        <w:t xml:space="preserve">system </w:t>
      </w:r>
      <w:r w:rsidRPr="004200F8">
        <w:rPr>
          <w:spacing w:val="-2"/>
        </w:rPr>
        <w:t xml:space="preserve">must request program test authority prior to full-power operation.  </w:t>
      </w:r>
      <w:r w:rsidRPr="004200F8">
        <w:rPr>
          <w:i/>
          <w:spacing w:val="-2"/>
        </w:rPr>
        <w:t xml:space="preserve">See </w:t>
      </w:r>
      <w:r w:rsidRPr="004200F8">
        <w:rPr>
          <w:spacing w:val="-2"/>
        </w:rPr>
        <w:t>47 CFR § 73.1620(a)(</w:t>
      </w:r>
      <w:r w:rsidR="00E51C05">
        <w:rPr>
          <w:spacing w:val="-2"/>
        </w:rPr>
        <w:t>4</w:t>
      </w:r>
      <w:r w:rsidRPr="004200F8">
        <w:rPr>
          <w:spacing w:val="-2"/>
        </w:rPr>
        <w:t>) (</w:t>
      </w:r>
      <w:r w:rsidR="00FB663D">
        <w:t xml:space="preserve">the </w:t>
      </w:r>
      <w:r w:rsidR="005E7935">
        <w:t>application</w:t>
      </w:r>
      <w:r w:rsidR="00FB663D">
        <w:t xml:space="preserve"> must provide an AM directional antenna proof of performance, containing the exhibits required by </w:t>
      </w:r>
      <w:r w:rsidR="002A3C51">
        <w:t xml:space="preserve">47 CFR </w:t>
      </w:r>
      <w:hyperlink r:id="rId5" w:history="1">
        <w:r w:rsidR="00FB663D">
          <w:rPr>
            <w:rStyle w:val="Hyperlink"/>
          </w:rPr>
          <w:t>§ 73.186</w:t>
        </w:r>
      </w:hyperlink>
      <w:r w:rsidR="00FB663D">
        <w:t>. After review of the application to cover the construction permit, the Commission will issue a letter notifying the applicant whether program test operations may commence. Program test operations may not commence prior to issuance of staff approval</w:t>
      </w:r>
      <w:r w:rsidRPr="004200F8">
        <w:rPr>
          <w:spacing w:val="-2"/>
        </w:rPr>
        <w:t xml:space="preserve">).  Accordingly, </w:t>
      </w:r>
      <w:r w:rsidR="00571545">
        <w:rPr>
          <w:spacing w:val="-2"/>
        </w:rPr>
        <w:t>a permittee of a</w:t>
      </w:r>
      <w:r w:rsidR="006E5DDA">
        <w:rPr>
          <w:spacing w:val="-2"/>
        </w:rPr>
        <w:t>n AM station with a</w:t>
      </w:r>
      <w:r w:rsidR="00571545">
        <w:rPr>
          <w:spacing w:val="-2"/>
        </w:rPr>
        <w:t xml:space="preserve"> </w:t>
      </w:r>
      <w:r w:rsidR="00571545">
        <w:rPr>
          <w:spacing w:val="-2"/>
        </w:rPr>
        <w:t xml:space="preserve">directional </w:t>
      </w:r>
      <w:r w:rsidR="006E5DDA">
        <w:rPr>
          <w:spacing w:val="-2"/>
        </w:rPr>
        <w:t>antenna system</w:t>
      </w:r>
      <w:r w:rsidR="00571545">
        <w:rPr>
          <w:spacing w:val="-2"/>
        </w:rPr>
        <w:t xml:space="preserve"> should select the radio button indicating that “[t]he applicant is requesting program test authority in accordance with 47 CFR Section 73</w:t>
      </w:r>
      <w:r w:rsidR="002D3394">
        <w:rPr>
          <w:spacing w:val="-2"/>
        </w:rPr>
        <w:t>.1620</w:t>
      </w:r>
      <w:r w:rsidRPr="004200F8">
        <w:rPr>
          <w:spacing w:val="-2"/>
        </w:rPr>
        <w:t>.</w:t>
      </w:r>
      <w:r w:rsidR="002D3394">
        <w:rPr>
          <w:spacing w:val="-2"/>
        </w:rPr>
        <w:t>”</w:t>
      </w:r>
    </w:p>
    <w:p w:rsidR="00EF0C21" w:rsidP="0044641A" w14:paraId="1A1092A3" w14:textId="77777777">
      <w:pPr>
        <w:rPr>
          <w:spacing w:val="-2"/>
        </w:rPr>
      </w:pPr>
    </w:p>
    <w:p w:rsidR="00EF0C21" w:rsidRPr="00EF0C21" w:rsidP="0044641A" w14:paraId="0FE93800" w14:textId="25CD9432">
      <w:pPr>
        <w:rPr>
          <w:bCs/>
          <w:spacing w:val="-2"/>
        </w:rPr>
      </w:pPr>
      <w:r>
        <w:rPr>
          <w:b/>
          <w:spacing w:val="-2"/>
        </w:rPr>
        <w:t xml:space="preserve">Filing Type:  </w:t>
      </w:r>
      <w:r w:rsidR="00263CCE">
        <w:rPr>
          <w:bCs/>
          <w:spacing w:val="-2"/>
        </w:rPr>
        <w:t xml:space="preserve">An applicant seeking </w:t>
      </w:r>
      <w:r w:rsidR="00D223BB">
        <w:rPr>
          <w:bCs/>
          <w:spacing w:val="-2"/>
        </w:rPr>
        <w:t xml:space="preserve">to </w:t>
      </w:r>
      <w:r w:rsidR="00263CCE">
        <w:rPr>
          <w:bCs/>
          <w:spacing w:val="-2"/>
        </w:rPr>
        <w:t>modif</w:t>
      </w:r>
      <w:r w:rsidR="00D223BB">
        <w:rPr>
          <w:bCs/>
          <w:spacing w:val="-2"/>
        </w:rPr>
        <w:t>y the license</w:t>
      </w:r>
      <w:r w:rsidR="00263CCE">
        <w:rPr>
          <w:bCs/>
          <w:spacing w:val="-2"/>
        </w:rPr>
        <w:t xml:space="preserve"> of an AM</w:t>
      </w:r>
      <w:r w:rsidR="0012379D">
        <w:rPr>
          <w:bCs/>
          <w:spacing w:val="-2"/>
        </w:rPr>
        <w:t xml:space="preserve"> facility should s</w:t>
      </w:r>
      <w:r>
        <w:rPr>
          <w:bCs/>
          <w:spacing w:val="-2"/>
        </w:rPr>
        <w:t xml:space="preserve">elect </w:t>
      </w:r>
      <w:r w:rsidR="0012379D">
        <w:rPr>
          <w:bCs/>
          <w:spacing w:val="-2"/>
        </w:rPr>
        <w:t xml:space="preserve">the </w:t>
      </w:r>
      <w:r>
        <w:rPr>
          <w:bCs/>
          <w:spacing w:val="-2"/>
        </w:rPr>
        <w:t>filing typ</w:t>
      </w:r>
      <w:r w:rsidR="0012379D">
        <w:rPr>
          <w:bCs/>
          <w:spacing w:val="-2"/>
        </w:rPr>
        <w:t>e from the</w:t>
      </w:r>
      <w:r>
        <w:rPr>
          <w:bCs/>
          <w:spacing w:val="-2"/>
        </w:rPr>
        <w:t xml:space="preserve"> radio buttons</w:t>
      </w:r>
      <w:r w:rsidR="0012379D">
        <w:rPr>
          <w:bCs/>
          <w:spacing w:val="-2"/>
        </w:rPr>
        <w:t xml:space="preserve"> displayed</w:t>
      </w:r>
      <w:r>
        <w:rPr>
          <w:bCs/>
          <w:spacing w:val="-2"/>
        </w:rPr>
        <w:t xml:space="preserve">, which include:  Station Re-License per Method of Moments; Direct Measurement of Power; Correction of Coordinates; or Other.  Select the filing type appropriate to the application.  Click the </w:t>
      </w:r>
      <w:r w:rsidR="00EA5AA2">
        <w:rPr>
          <w:bCs/>
          <w:spacing w:val="-2"/>
        </w:rPr>
        <w:t>“</w:t>
      </w:r>
      <w:r>
        <w:rPr>
          <w:bCs/>
          <w:spacing w:val="-2"/>
        </w:rPr>
        <w:t>&lt;&lt; Clear</w:t>
      </w:r>
      <w:r w:rsidR="00EA5AA2">
        <w:rPr>
          <w:bCs/>
          <w:spacing w:val="-2"/>
        </w:rPr>
        <w:t>”</w:t>
      </w:r>
      <w:r>
        <w:rPr>
          <w:bCs/>
          <w:spacing w:val="-2"/>
        </w:rPr>
        <w:t xml:space="preserve"> button to clear any selections.</w:t>
      </w:r>
    </w:p>
    <w:p w:rsidR="0044641A" w:rsidRPr="004200F8" w:rsidP="0044641A" w14:paraId="69CAEB5C" w14:textId="77777777">
      <w:pPr>
        <w:rPr>
          <w:spacing w:val="-2"/>
        </w:rPr>
      </w:pPr>
    </w:p>
    <w:p w:rsidR="0044641A" w:rsidP="0044641A" w14:paraId="6A518A29" w14:textId="62B1FDC2">
      <w:pPr>
        <w:rPr>
          <w:b/>
          <w:spacing w:val="-2"/>
        </w:rPr>
      </w:pPr>
      <w:r w:rsidRPr="004200F8">
        <w:rPr>
          <w:b/>
          <w:spacing w:val="-2"/>
        </w:rPr>
        <w:t xml:space="preserve">Proposed Community of License / </w:t>
      </w:r>
      <w:r w:rsidR="00A24544">
        <w:rPr>
          <w:b/>
          <w:spacing w:val="-2"/>
        </w:rPr>
        <w:t>Frequency</w:t>
      </w:r>
      <w:r w:rsidRPr="004200F8">
        <w:rPr>
          <w:b/>
          <w:spacing w:val="-2"/>
        </w:rPr>
        <w:t xml:space="preserve"> / Station Class</w:t>
      </w:r>
      <w:r w:rsidRPr="004200F8">
        <w:rPr>
          <w:spacing w:val="-2"/>
        </w:rPr>
        <w:t>:  This information is pre-filled by LMS, based on data for the granted construction permit or underlying license.</w:t>
      </w:r>
    </w:p>
    <w:p w:rsidR="00A105F2" w:rsidP="00454EF2" w14:paraId="7D1537C9" w14:textId="77777777">
      <w:pPr>
        <w:rPr>
          <w:b/>
          <w:spacing w:val="-2"/>
        </w:rPr>
      </w:pPr>
    </w:p>
    <w:p w:rsidR="00454EF2" w:rsidP="00454EF2" w14:paraId="7BBFD5C5" w14:textId="77777777">
      <w:pPr>
        <w:rPr>
          <w:spacing w:val="-2"/>
        </w:rPr>
      </w:pPr>
      <w:r w:rsidRPr="007208C2">
        <w:rPr>
          <w:b/>
          <w:bCs/>
          <w:spacing w:val="-2"/>
        </w:rPr>
        <w:t>Facility Information</w:t>
      </w:r>
      <w:r>
        <w:rPr>
          <w:spacing w:val="-2"/>
        </w:rPr>
        <w:t>.  Frequency.</w:t>
      </w:r>
      <w:r w:rsidRPr="007E5A36">
        <w:rPr>
          <w:spacing w:val="-2"/>
        </w:rPr>
        <w:t xml:space="preserve">  </w:t>
      </w:r>
      <w:r>
        <w:rPr>
          <w:spacing w:val="-2"/>
        </w:rPr>
        <w:t xml:space="preserve">The applicant must enter the proposed frequency.  </w:t>
      </w:r>
      <w:r w:rsidRPr="007E5A36">
        <w:rPr>
          <w:spacing w:val="-2"/>
        </w:rPr>
        <w:t xml:space="preserve">The proposed </w:t>
      </w:r>
      <w:r>
        <w:rPr>
          <w:spacing w:val="-2"/>
        </w:rPr>
        <w:t>frequency</w:t>
      </w:r>
      <w:r w:rsidRPr="007E5A36">
        <w:rPr>
          <w:spacing w:val="-2"/>
        </w:rPr>
        <w:t xml:space="preserve"> must be between </w:t>
      </w:r>
      <w:r>
        <w:rPr>
          <w:spacing w:val="-2"/>
        </w:rPr>
        <w:t>540</w:t>
      </w:r>
      <w:r w:rsidRPr="007E5A36">
        <w:rPr>
          <w:spacing w:val="-2"/>
        </w:rPr>
        <w:t xml:space="preserve"> and </w:t>
      </w:r>
      <w:r>
        <w:rPr>
          <w:spacing w:val="-2"/>
        </w:rPr>
        <w:t>1700 kHz.   If pre-filled, verify that it is correct.</w:t>
      </w:r>
      <w:r w:rsidRPr="007E5A36">
        <w:rPr>
          <w:spacing w:val="-2"/>
        </w:rPr>
        <w:t xml:space="preserve">  </w:t>
      </w:r>
      <w:r>
        <w:rPr>
          <w:spacing w:val="-2"/>
        </w:rPr>
        <w:t xml:space="preserve">  </w:t>
      </w:r>
      <w:r w:rsidRPr="00B65CC3">
        <w:rPr>
          <w:i/>
          <w:spacing w:val="-2"/>
        </w:rPr>
        <w:t>See</w:t>
      </w:r>
      <w:r>
        <w:rPr>
          <w:spacing w:val="-2"/>
        </w:rPr>
        <w:t xml:space="preserve"> 47 CFR § 73.14.</w:t>
      </w:r>
    </w:p>
    <w:p w:rsidR="00454EF2" w:rsidP="00454EF2" w14:paraId="0978E1E7" w14:textId="77777777">
      <w:pPr>
        <w:rPr>
          <w:spacing w:val="-2"/>
        </w:rPr>
      </w:pPr>
    </w:p>
    <w:p w:rsidR="00454EF2" w:rsidP="00454EF2" w14:paraId="7D7F0DCA" w14:textId="68FD3E9F">
      <w:pPr>
        <w:rPr>
          <w:spacing w:val="-2"/>
        </w:rPr>
      </w:pPr>
      <w:r>
        <w:rPr>
          <w:spacing w:val="-2"/>
        </w:rPr>
        <w:t>Service Type.   Select either the “Main” or the “Auxiliary” radio button.</w:t>
      </w:r>
      <w:r w:rsidR="00E32524">
        <w:rPr>
          <w:spacing w:val="-2"/>
        </w:rPr>
        <w:t xml:space="preserve">  If pre-filled, verify that it is correct.</w:t>
      </w:r>
      <w:r>
        <w:rPr>
          <w:spacing w:val="-2"/>
        </w:rPr>
        <w:t xml:space="preserve"> </w:t>
      </w:r>
    </w:p>
    <w:p w:rsidR="00454EF2" w:rsidP="00454EF2" w14:paraId="0E410B67" w14:textId="77777777">
      <w:pPr>
        <w:rPr>
          <w:spacing w:val="-2"/>
        </w:rPr>
      </w:pPr>
    </w:p>
    <w:p w:rsidR="00454EF2" w:rsidP="00454EF2" w14:paraId="705F1C32" w14:textId="674457A3">
      <w:pPr>
        <w:rPr>
          <w:spacing w:val="-2"/>
        </w:rPr>
      </w:pPr>
      <w:r>
        <w:rPr>
          <w:spacing w:val="-2"/>
        </w:rPr>
        <w:t>Facility Type.  Select either the “Commercial” or “Noncommercial” radio button.</w:t>
      </w:r>
      <w:r w:rsidR="00E32524">
        <w:rPr>
          <w:spacing w:val="-2"/>
        </w:rPr>
        <w:t xml:space="preserve">  If pre-selected, verify that it is correct.</w:t>
      </w:r>
    </w:p>
    <w:p w:rsidR="00454EF2" w:rsidP="00454EF2" w14:paraId="0BC9A9B2" w14:textId="77777777">
      <w:pPr>
        <w:rPr>
          <w:spacing w:val="-2"/>
        </w:rPr>
      </w:pPr>
    </w:p>
    <w:p w:rsidR="00454EF2" w:rsidP="00454EF2" w14:paraId="527FCB22" w14:textId="0D983F5D">
      <w:pPr>
        <w:rPr>
          <w:spacing w:val="-2"/>
        </w:rPr>
      </w:pPr>
      <w:r>
        <w:rPr>
          <w:spacing w:val="-2"/>
        </w:rPr>
        <w:t>Selected</w:t>
      </w:r>
      <w:r w:rsidRPr="0093393D">
        <w:rPr>
          <w:spacing w:val="-2"/>
        </w:rPr>
        <w:t xml:space="preserve"> Class</w:t>
      </w:r>
      <w:r>
        <w:rPr>
          <w:spacing w:val="-2"/>
        </w:rPr>
        <w:t>.  Select the radio button responding to the class of station proposed or verify that the pre-filled station class is correct.</w:t>
      </w:r>
      <w:r w:rsidRPr="008D0EBB">
        <w:rPr>
          <w:i/>
          <w:iCs/>
        </w:rPr>
        <w:t xml:space="preserve"> </w:t>
      </w:r>
      <w:r>
        <w:rPr>
          <w:i/>
          <w:iCs/>
        </w:rPr>
        <w:t xml:space="preserve"> </w:t>
      </w:r>
      <w:r w:rsidRPr="007208C2">
        <w:rPr>
          <w:i/>
          <w:iCs/>
        </w:rPr>
        <w:t>See</w:t>
      </w:r>
      <w:r>
        <w:t xml:space="preserve"> 47 CFR § 73.21. </w:t>
      </w:r>
      <w:r>
        <w:rPr>
          <w:spacing w:val="-2"/>
        </w:rPr>
        <w:t xml:space="preserve"> </w:t>
      </w:r>
    </w:p>
    <w:p w:rsidR="00454EF2" w:rsidP="00454EF2" w14:paraId="0BA0BD68" w14:textId="77777777">
      <w:pPr>
        <w:rPr>
          <w:spacing w:val="-2"/>
        </w:rPr>
      </w:pPr>
    </w:p>
    <w:p w:rsidR="00454EF2" w:rsidP="00454EF2" w14:paraId="308F0165" w14:textId="77777777">
      <w:pPr>
        <w:rPr>
          <w:spacing w:val="-2"/>
        </w:rPr>
      </w:pPr>
      <w:r w:rsidRPr="007208C2">
        <w:rPr>
          <w:b/>
          <w:bCs/>
          <w:spacing w:val="-2"/>
        </w:rPr>
        <w:t>Modes/Hours of Operation</w:t>
      </w:r>
      <w:r>
        <w:rPr>
          <w:spacing w:val="-2"/>
        </w:rPr>
        <w:t xml:space="preserve">.  </w:t>
      </w:r>
    </w:p>
    <w:p w:rsidR="00454EF2" w:rsidP="00454EF2" w14:paraId="79354585" w14:textId="77777777">
      <w:pPr>
        <w:rPr>
          <w:spacing w:val="-2"/>
        </w:rPr>
      </w:pPr>
    </w:p>
    <w:p w:rsidR="00454EF2" w:rsidP="00454EF2" w14:paraId="0BB90A9D" w14:textId="77777777">
      <w:pPr>
        <w:rPr>
          <w:spacing w:val="-2"/>
        </w:rPr>
      </w:pPr>
      <w:r>
        <w:rPr>
          <w:spacing w:val="-2"/>
        </w:rPr>
        <w:t xml:space="preserve">The applicant must indicate whether the Application applies to  (check all that apply): </w:t>
      </w:r>
    </w:p>
    <w:p w:rsidR="00454EF2" w:rsidP="00454EF2" w14:paraId="54D8CFEC" w14:textId="77777777">
      <w:pPr>
        <w:rPr>
          <w:spacing w:val="-2"/>
        </w:rPr>
      </w:pPr>
      <w:r>
        <w:rPr>
          <w:spacing w:val="-2"/>
        </w:rPr>
        <w:t xml:space="preserve">Daytime Operation </w:t>
      </w:r>
    </w:p>
    <w:p w:rsidR="00454EF2" w:rsidP="00454EF2" w14:paraId="1CAD74FE" w14:textId="77777777">
      <w:pPr>
        <w:rPr>
          <w:spacing w:val="-2"/>
        </w:rPr>
      </w:pPr>
      <w:r>
        <w:rPr>
          <w:spacing w:val="-2"/>
        </w:rPr>
        <w:t xml:space="preserve">Nighttime Operation  </w:t>
      </w:r>
    </w:p>
    <w:p w:rsidR="00454EF2" w:rsidP="00454EF2" w14:paraId="456DE919" w14:textId="77777777">
      <w:pPr>
        <w:rPr>
          <w:spacing w:val="-2"/>
        </w:rPr>
      </w:pPr>
      <w:r>
        <w:rPr>
          <w:spacing w:val="-2"/>
        </w:rPr>
        <w:t>Critical Hours Operation (only if different than Daytime)</w:t>
      </w:r>
    </w:p>
    <w:p w:rsidR="00454EF2" w:rsidP="00454EF2" w14:paraId="24944019" w14:textId="77777777">
      <w:pPr>
        <w:rPr>
          <w:spacing w:val="-2"/>
        </w:rPr>
      </w:pPr>
      <w:r>
        <w:rPr>
          <w:spacing w:val="-2"/>
        </w:rPr>
        <w:t xml:space="preserve">Unlimited Operation (only if the same facility for Daytime and Nighttime) </w:t>
      </w:r>
    </w:p>
    <w:p w:rsidR="00454EF2" w:rsidP="00454EF2" w14:paraId="666BB4A7" w14:textId="77777777">
      <w:pPr>
        <w:rPr>
          <w:i/>
          <w:iCs/>
          <w:spacing w:val="-2"/>
        </w:rPr>
      </w:pPr>
    </w:p>
    <w:p w:rsidR="00454EF2" w:rsidRPr="00202297" w:rsidP="00F83F6F" w14:paraId="60D279A1" w14:textId="11F6FE49">
      <w:r w:rsidRPr="007208C2">
        <w:rPr>
          <w:i/>
          <w:iCs/>
        </w:rPr>
        <w:t>See</w:t>
      </w:r>
      <w:r>
        <w:t xml:space="preserve"> 47 </w:t>
      </w:r>
      <w:r w:rsidR="00BE73A4">
        <w:t>CFR</w:t>
      </w:r>
      <w:r>
        <w:t xml:space="preserve"> §§ 73.150 and 73.160. No new daytime-only, share time, or specified hours stations are allowed.</w:t>
      </w:r>
    </w:p>
    <w:p w:rsidR="00BE7D81" w:rsidRPr="004200F8" w:rsidP="00F83F6F" w14:paraId="5DBE5239" w14:textId="69652C39">
      <w:pPr>
        <w:rPr>
          <w:spacing w:val="-2"/>
        </w:rPr>
      </w:pPr>
    </w:p>
    <w:p w:rsidR="00114CA2" w:rsidP="00114CA2" w14:paraId="54C5708F" w14:textId="77777777">
      <w:pPr>
        <w:rPr>
          <w:b/>
          <w:spacing w:val="-2"/>
        </w:rPr>
      </w:pPr>
      <w:r>
        <w:rPr>
          <w:b/>
          <w:spacing w:val="-2"/>
        </w:rPr>
        <w:t>Applicant must enter all  antenna data for each of the following selected Modes:  DAYTIME, NIGHTTIME,  CRITICAL HOURS  and UNLIMITED.</w:t>
      </w:r>
    </w:p>
    <w:p w:rsidR="00114CA2" w:rsidP="00114CA2" w14:paraId="357C08CC" w14:textId="77777777">
      <w:pPr>
        <w:rPr>
          <w:b/>
          <w:spacing w:val="-2"/>
        </w:rPr>
      </w:pPr>
    </w:p>
    <w:p w:rsidR="00114CA2" w:rsidRPr="004579F3" w:rsidP="00114CA2" w14:paraId="726A54B2" w14:textId="3D4BB10C">
      <w:pPr>
        <w:rPr>
          <w:bCs/>
          <w:spacing w:val="-2"/>
        </w:rPr>
      </w:pPr>
      <w:r w:rsidRPr="004579F3">
        <w:rPr>
          <w:bCs/>
          <w:spacing w:val="-2"/>
        </w:rPr>
        <w:t xml:space="preserve">After a Mode is selected, </w:t>
      </w:r>
      <w:r w:rsidR="00F57788">
        <w:rPr>
          <w:bCs/>
          <w:spacing w:val="-2"/>
        </w:rPr>
        <w:t>e.g.</w:t>
      </w:r>
      <w:r w:rsidRPr="004579F3">
        <w:rPr>
          <w:bCs/>
          <w:spacing w:val="-2"/>
        </w:rPr>
        <w:t xml:space="preserve"> DAYTIME, the applicant is prompted to </w:t>
      </w:r>
      <w:r w:rsidR="003F207B">
        <w:rPr>
          <w:bCs/>
          <w:spacing w:val="-2"/>
        </w:rPr>
        <w:t>enter antenna data for that</w:t>
      </w:r>
      <w:r w:rsidR="00605FAE">
        <w:rPr>
          <w:bCs/>
          <w:spacing w:val="-2"/>
        </w:rPr>
        <w:t xml:space="preserve"> Mode.</w:t>
      </w:r>
      <w:r w:rsidRPr="004579F3">
        <w:rPr>
          <w:bCs/>
          <w:spacing w:val="-2"/>
        </w:rPr>
        <w:t xml:space="preserve">  </w:t>
      </w:r>
      <w:r w:rsidR="00605FAE">
        <w:rPr>
          <w:bCs/>
          <w:spacing w:val="-2"/>
        </w:rPr>
        <w:t>The</w:t>
      </w:r>
      <w:r w:rsidRPr="004579F3">
        <w:rPr>
          <w:bCs/>
          <w:spacing w:val="-2"/>
        </w:rPr>
        <w:t xml:space="preserve"> applicant must fill in the appropriate data for </w:t>
      </w:r>
      <w:r w:rsidR="00605FAE">
        <w:rPr>
          <w:bCs/>
          <w:spacing w:val="-2"/>
        </w:rPr>
        <w:t>each</w:t>
      </w:r>
      <w:r w:rsidRPr="004579F3">
        <w:rPr>
          <w:bCs/>
          <w:spacing w:val="-2"/>
        </w:rPr>
        <w:t xml:space="preserve"> antenna.  </w:t>
      </w:r>
    </w:p>
    <w:p w:rsidR="00114CA2" w:rsidP="00114CA2" w14:paraId="744021A7" w14:textId="77777777">
      <w:pPr>
        <w:rPr>
          <w:b/>
          <w:spacing w:val="-2"/>
        </w:rPr>
      </w:pPr>
    </w:p>
    <w:p w:rsidR="00114CA2" w:rsidRPr="004579F3" w:rsidP="00114CA2" w14:paraId="5B580092" w14:textId="77777777">
      <w:pPr>
        <w:rPr>
          <w:bCs/>
          <w:spacing w:val="-2"/>
        </w:rPr>
      </w:pPr>
      <w:r w:rsidRPr="004579F3">
        <w:rPr>
          <w:bCs/>
          <w:spacing w:val="-2"/>
        </w:rPr>
        <w:t>Based on the Mode and antenna type selected, i.e., DAYTIME and “Directional,” sub-sections containing a series of questions will display and the applicant must fill in the appropriate data for that antenna.</w:t>
      </w:r>
    </w:p>
    <w:p w:rsidR="00114CA2" w:rsidRPr="004579F3" w:rsidP="00114CA2" w14:paraId="5A1AD973" w14:textId="77777777">
      <w:pPr>
        <w:rPr>
          <w:bCs/>
          <w:spacing w:val="-2"/>
        </w:rPr>
      </w:pPr>
    </w:p>
    <w:p w:rsidR="00114CA2" w:rsidRPr="004579F3" w:rsidP="00114CA2" w14:paraId="5314E6A5" w14:textId="77777777">
      <w:pPr>
        <w:rPr>
          <w:bCs/>
          <w:spacing w:val="-2"/>
        </w:rPr>
      </w:pPr>
      <w:r w:rsidRPr="00966FDE">
        <w:rPr>
          <w:b/>
          <w:spacing w:val="-2"/>
        </w:rPr>
        <w:t>The following flow tracks the series of questions pertaining to an applicant’s DAYTIME, “Non-Directional” selection</w:t>
      </w:r>
      <w:r w:rsidRPr="004579F3">
        <w:rPr>
          <w:bCs/>
          <w:spacing w:val="-2"/>
        </w:rPr>
        <w:t xml:space="preserve">: </w:t>
      </w:r>
    </w:p>
    <w:p w:rsidR="00114CA2" w:rsidP="00114CA2" w14:paraId="63E127EC" w14:textId="77777777">
      <w:pPr>
        <w:rPr>
          <w:b/>
          <w:spacing w:val="-2"/>
        </w:rPr>
      </w:pPr>
    </w:p>
    <w:p w:rsidR="006F51AE" w:rsidP="00F83F6F" w14:paraId="2DE1B714" w14:textId="58226179">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1E2A94">
        <w:rPr>
          <w:b/>
          <w:spacing w:val="-2"/>
          <w:highlight w:val="yellow"/>
        </w:rPr>
        <w:t>DAYTIME-Non-</w:t>
      </w:r>
      <w:r w:rsidRPr="00E47669">
        <w:rPr>
          <w:b/>
          <w:spacing w:val="-2"/>
          <w:highlight w:val="yellow"/>
        </w:rPr>
        <w:t>Directional</w:t>
      </w:r>
      <w:r w:rsidRPr="00814505">
        <w:rPr>
          <w:b/>
          <w:spacing w:val="-2"/>
          <w:highlight w:val="yellow"/>
        </w:rPr>
        <w:t xml:space="preserve"> flow.</w:t>
      </w:r>
      <w:r>
        <w:rPr>
          <w:b/>
          <w:spacing w:val="-2"/>
        </w:rPr>
        <w:t xml:space="preserve"> </w:t>
      </w:r>
    </w:p>
    <w:p w:rsidR="005C5EB4" w:rsidP="00F83F6F" w14:paraId="59DF7BE7"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6F51AE" w:rsidRPr="006F51AE" w:rsidP="00F83F6F" w14:paraId="2781A241" w14:textId="07D99FE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b/>
          <w:bCs/>
          <w:spacing w:val="-2"/>
        </w:rPr>
      </w:pPr>
      <w:r w:rsidRPr="006F51AE">
        <w:rPr>
          <w:rFonts w:ascii="Times New Roman" w:hAnsi="Times New Roman"/>
          <w:b/>
          <w:bCs/>
          <w:spacing w:val="-2"/>
        </w:rPr>
        <w:t>Parameters.</w:t>
      </w:r>
    </w:p>
    <w:p w:rsidR="00205FC7" w:rsidP="00205FC7" w14:paraId="0119F543" w14:textId="77777777">
      <w:pPr>
        <w:rPr>
          <w:rFonts w:ascii="Times New Roman" w:hAnsi="Times New Roman"/>
          <w:spacing w:val="-2"/>
        </w:rPr>
      </w:pPr>
    </w:p>
    <w:p w:rsidR="00205FC7" w:rsidP="00205FC7" w14:paraId="5BE2CD33" w14:textId="77777777">
      <w:bookmarkStart w:id="0" w:name="_Hlk139552304"/>
      <w:r w:rsidRPr="006F51AE">
        <w:rPr>
          <w:b/>
          <w:bCs/>
        </w:rPr>
        <w:t>Nominal Power</w:t>
      </w:r>
      <w:r>
        <w:t xml:space="preserve">:  The nominal power must be rounded as follows: Nominal Power (kW) Rounded to nearest figure (kW) 0.001 to 0.249 = 0.001; 0.25 to 0.99 = 0.01; 1.0 to 9.9 =0.1;  10.0 to 50.0 = 1.0 </w:t>
      </w:r>
    </w:p>
    <w:p w:rsidR="002F344A" w:rsidP="00205FC7" w14:paraId="28B27621" w14:textId="77777777"/>
    <w:p w:rsidR="00205FC7" w:rsidP="00205FC7" w14:paraId="26E710C5" w14:textId="77777777"/>
    <w:tbl>
      <w:tblPr>
        <w:tblStyle w:val="TableGrid"/>
        <w:tblW w:w="0" w:type="auto"/>
        <w:tblLook w:val="04A0"/>
      </w:tblPr>
      <w:tblGrid>
        <w:gridCol w:w="5395"/>
        <w:gridCol w:w="5395"/>
      </w:tblGrid>
      <w:tr w14:paraId="1A8EFE73" w14:textId="77777777" w:rsidTr="003A1A03">
        <w:tblPrEx>
          <w:tblW w:w="0" w:type="auto"/>
          <w:tblLook w:val="04A0"/>
        </w:tblPrEx>
        <w:tc>
          <w:tcPr>
            <w:tcW w:w="5395" w:type="dxa"/>
          </w:tcPr>
          <w:p w:rsidR="00205FC7" w:rsidRPr="007208C2" w:rsidP="003A1A03" w14:paraId="097B2272" w14:textId="77777777">
            <w:pPr>
              <w:jc w:val="center"/>
              <w:rPr>
                <w:b/>
                <w:bCs/>
              </w:rPr>
            </w:pPr>
            <w:r w:rsidRPr="007208C2">
              <w:rPr>
                <w:b/>
                <w:bCs/>
              </w:rPr>
              <w:t>Nominal Power (kW)</w:t>
            </w:r>
          </w:p>
        </w:tc>
        <w:tc>
          <w:tcPr>
            <w:tcW w:w="5395" w:type="dxa"/>
          </w:tcPr>
          <w:p w:rsidR="00205FC7" w:rsidRPr="007208C2" w:rsidP="003A1A03" w14:paraId="53E530D3" w14:textId="77777777">
            <w:pPr>
              <w:jc w:val="center"/>
              <w:rPr>
                <w:b/>
                <w:bCs/>
              </w:rPr>
            </w:pPr>
            <w:r w:rsidRPr="007208C2">
              <w:rPr>
                <w:b/>
                <w:bCs/>
              </w:rPr>
              <w:t>Rounded to nearest figure (kW)</w:t>
            </w:r>
          </w:p>
        </w:tc>
      </w:tr>
      <w:tr w14:paraId="4ECC019F" w14:textId="77777777" w:rsidTr="003A1A03">
        <w:tblPrEx>
          <w:tblW w:w="0" w:type="auto"/>
          <w:tblLook w:val="04A0"/>
        </w:tblPrEx>
        <w:tc>
          <w:tcPr>
            <w:tcW w:w="5395" w:type="dxa"/>
          </w:tcPr>
          <w:p w:rsidR="00205FC7" w:rsidP="003A1A03" w14:paraId="7AC4358D" w14:textId="77777777">
            <w:pPr>
              <w:jc w:val="center"/>
            </w:pPr>
            <w:r>
              <w:t>0.001 to 0.249</w:t>
            </w:r>
          </w:p>
        </w:tc>
        <w:tc>
          <w:tcPr>
            <w:tcW w:w="5395" w:type="dxa"/>
          </w:tcPr>
          <w:p w:rsidR="00205FC7" w:rsidP="003A1A03" w14:paraId="54474FC4" w14:textId="77777777">
            <w:pPr>
              <w:jc w:val="center"/>
            </w:pPr>
            <w:r>
              <w:t>0.001</w:t>
            </w:r>
          </w:p>
        </w:tc>
      </w:tr>
      <w:tr w14:paraId="777CAA35" w14:textId="77777777" w:rsidTr="003A1A03">
        <w:tblPrEx>
          <w:tblW w:w="0" w:type="auto"/>
          <w:tblLook w:val="04A0"/>
        </w:tblPrEx>
        <w:tc>
          <w:tcPr>
            <w:tcW w:w="5395" w:type="dxa"/>
          </w:tcPr>
          <w:p w:rsidR="00205FC7" w:rsidP="003A1A03" w14:paraId="03670E6D" w14:textId="77777777">
            <w:pPr>
              <w:jc w:val="center"/>
            </w:pPr>
            <w:r>
              <w:t>0.25 to 0.99</w:t>
            </w:r>
          </w:p>
        </w:tc>
        <w:tc>
          <w:tcPr>
            <w:tcW w:w="5395" w:type="dxa"/>
          </w:tcPr>
          <w:p w:rsidR="00205FC7" w:rsidP="003A1A03" w14:paraId="23A12106" w14:textId="77777777">
            <w:pPr>
              <w:jc w:val="center"/>
            </w:pPr>
            <w:r>
              <w:t>0.01</w:t>
            </w:r>
          </w:p>
        </w:tc>
      </w:tr>
      <w:tr w14:paraId="6A9811AC" w14:textId="77777777" w:rsidTr="003A1A03">
        <w:tblPrEx>
          <w:tblW w:w="0" w:type="auto"/>
          <w:tblLook w:val="04A0"/>
        </w:tblPrEx>
        <w:tc>
          <w:tcPr>
            <w:tcW w:w="5395" w:type="dxa"/>
          </w:tcPr>
          <w:p w:rsidR="00205FC7" w:rsidP="003A1A03" w14:paraId="049ABAF4" w14:textId="77777777">
            <w:pPr>
              <w:jc w:val="center"/>
            </w:pPr>
            <w:r>
              <w:t>1.0 to 9.9</w:t>
            </w:r>
          </w:p>
        </w:tc>
        <w:tc>
          <w:tcPr>
            <w:tcW w:w="5395" w:type="dxa"/>
          </w:tcPr>
          <w:p w:rsidR="00205FC7" w:rsidP="003A1A03" w14:paraId="3F02D452" w14:textId="77777777">
            <w:pPr>
              <w:jc w:val="center"/>
            </w:pPr>
            <w:r>
              <w:t>0.1</w:t>
            </w:r>
          </w:p>
        </w:tc>
      </w:tr>
      <w:tr w14:paraId="3976FE56" w14:textId="77777777" w:rsidTr="003A1A03">
        <w:tblPrEx>
          <w:tblW w:w="0" w:type="auto"/>
          <w:tblLook w:val="04A0"/>
        </w:tblPrEx>
        <w:tc>
          <w:tcPr>
            <w:tcW w:w="5395" w:type="dxa"/>
          </w:tcPr>
          <w:p w:rsidR="00205FC7" w:rsidP="003A1A03" w14:paraId="66EAE30D" w14:textId="77777777">
            <w:pPr>
              <w:jc w:val="center"/>
            </w:pPr>
            <w:r>
              <w:t>10.0 to 50.0</w:t>
            </w:r>
          </w:p>
        </w:tc>
        <w:tc>
          <w:tcPr>
            <w:tcW w:w="5395" w:type="dxa"/>
          </w:tcPr>
          <w:p w:rsidR="00205FC7" w:rsidP="003A1A03" w14:paraId="5C155551" w14:textId="77777777">
            <w:pPr>
              <w:jc w:val="center"/>
            </w:pPr>
            <w:r>
              <w:t>1.0</w:t>
            </w:r>
          </w:p>
        </w:tc>
      </w:tr>
    </w:tbl>
    <w:p w:rsidR="00205FC7" w:rsidP="00205FC7" w14:paraId="2507F107" w14:textId="77777777"/>
    <w:p w:rsidR="00205FC7" w:rsidP="00205FC7" w14:paraId="3CB64D78" w14:textId="174DA962">
      <w:pPr>
        <w:rPr>
          <w:spacing w:val="-2"/>
        </w:rPr>
      </w:pPr>
      <w:r w:rsidRPr="006F51AE">
        <w:rPr>
          <w:b/>
          <w:bCs/>
          <w:spacing w:val="-2"/>
        </w:rPr>
        <w:t>Antenna Input Power</w:t>
      </w:r>
      <w:r>
        <w:rPr>
          <w:spacing w:val="-2"/>
        </w:rPr>
        <w:t xml:space="preserve">: </w:t>
      </w:r>
      <w:r w:rsidRPr="00C060B3" w:rsidR="005E47A5">
        <w:rPr>
          <w:spacing w:val="-2"/>
        </w:rPr>
        <w:t>For non-directional antenna systems the antenna input power will be equal to the nominal power of the station</w:t>
      </w:r>
      <w:r w:rsidRPr="00B57220" w:rsidR="00E16322">
        <w:rPr>
          <w:spacing w:val="-2"/>
        </w:rPr>
        <w:t xml:space="preserve"> except for </w:t>
      </w:r>
      <w:r w:rsidRPr="00B57220" w:rsidR="00D21DD5">
        <w:rPr>
          <w:spacing w:val="-2"/>
        </w:rPr>
        <w:t xml:space="preserve">special cases. </w:t>
      </w:r>
      <w:r w:rsidR="00D72C27">
        <w:rPr>
          <w:spacing w:val="-2"/>
        </w:rPr>
        <w:t xml:space="preserve"> </w:t>
      </w:r>
      <w:r w:rsidRPr="00B57220" w:rsidR="00D21DD5">
        <w:rPr>
          <w:i/>
          <w:iCs/>
          <w:spacing w:val="-2"/>
        </w:rPr>
        <w:t>See</w:t>
      </w:r>
      <w:r w:rsidRPr="00B57220" w:rsidR="00D21DD5">
        <w:rPr>
          <w:spacing w:val="-2"/>
        </w:rPr>
        <w:t xml:space="preserve"> </w:t>
      </w:r>
      <w:r w:rsidRPr="00C060B3" w:rsidR="005A398A">
        <w:t>47 CFR § 73.51(b).</w:t>
      </w:r>
      <w:r w:rsidR="005A398A">
        <w:t xml:space="preserve"> </w:t>
      </w:r>
      <w:r w:rsidR="005A398A">
        <w:rPr>
          <w:spacing w:val="-2"/>
        </w:rPr>
        <w:t xml:space="preserve"> </w:t>
      </w:r>
    </w:p>
    <w:p w:rsidR="002370BA" w:rsidP="00205FC7" w14:paraId="5DABA17D" w14:textId="77777777">
      <w:pPr>
        <w:rPr>
          <w:spacing w:val="-2"/>
        </w:rPr>
      </w:pPr>
    </w:p>
    <w:p w:rsidR="002370BA" w:rsidP="00205FC7" w14:paraId="00B26BEC" w14:textId="1D442A2B">
      <w:pPr>
        <w:rPr>
          <w:spacing w:val="-2"/>
        </w:rPr>
      </w:pPr>
      <w:r w:rsidRPr="006F51AE">
        <w:rPr>
          <w:b/>
          <w:bCs/>
          <w:spacing w:val="-2"/>
        </w:rPr>
        <w:t>RF common point</w:t>
      </w:r>
      <w:r w:rsidRPr="006F51AE" w:rsidR="005D12CC">
        <w:rPr>
          <w:b/>
          <w:bCs/>
          <w:spacing w:val="-2"/>
        </w:rPr>
        <w:t xml:space="preserve"> or antenna current without modulation</w:t>
      </w:r>
      <w:r w:rsidR="005D12CC">
        <w:rPr>
          <w:spacing w:val="-2"/>
        </w:rPr>
        <w:t xml:space="preserve">: </w:t>
      </w:r>
      <w:r w:rsidRPr="00C060B3" w:rsidR="00BD1422">
        <w:t>The radio-frequency current in the antenna with no modulation</w:t>
      </w:r>
      <w:r w:rsidRPr="00B57220" w:rsidR="00BD1422">
        <w:t xml:space="preserve"> and</w:t>
      </w:r>
      <w:r w:rsidRPr="00B57220" w:rsidR="00024404">
        <w:t xml:space="preserve"> specified </w:t>
      </w:r>
      <w:r w:rsidRPr="00B57220" w:rsidR="00BD1422">
        <w:t>in amperes</w:t>
      </w:r>
      <w:r w:rsidRPr="00C060B3" w:rsidR="00BD1422">
        <w:t>.</w:t>
      </w:r>
      <w:r w:rsidR="005D12CC">
        <w:rPr>
          <w:spacing w:val="-2"/>
        </w:rPr>
        <w:t xml:space="preserve"> </w:t>
      </w:r>
    </w:p>
    <w:p w:rsidR="005D12CC" w:rsidP="00205FC7" w14:paraId="79C9EBBE" w14:textId="77777777">
      <w:pPr>
        <w:rPr>
          <w:spacing w:val="-2"/>
        </w:rPr>
      </w:pPr>
    </w:p>
    <w:p w:rsidR="00C01E63" w:rsidRPr="00EA7540" w:rsidP="00205FC7" w14:paraId="0E4DB84E" w14:textId="343EBE26">
      <w:pPr>
        <w:rPr>
          <w:spacing w:val="-2"/>
        </w:rPr>
      </w:pPr>
      <w:r w:rsidRPr="006F51AE">
        <w:rPr>
          <w:b/>
          <w:bCs/>
          <w:spacing w:val="-2"/>
        </w:rPr>
        <w:t>Measured antenna or common point resistance at operating frequency</w:t>
      </w:r>
      <w:r>
        <w:rPr>
          <w:spacing w:val="-2"/>
        </w:rPr>
        <w:t>:</w:t>
      </w:r>
      <w:r w:rsidRPr="00024404" w:rsidR="00024404">
        <w:t xml:space="preserve"> </w:t>
      </w:r>
      <w:r w:rsidRPr="00872287" w:rsidR="00024404">
        <w:t>The total resistance of the transmitting antenna system at the operating frequency and at the point at which the antenna current is measured. The value is specified in ohms.</w:t>
      </w:r>
      <w:r>
        <w:rPr>
          <w:spacing w:val="-2"/>
        </w:rPr>
        <w:t xml:space="preserve">  </w:t>
      </w:r>
    </w:p>
    <w:bookmarkEnd w:id="0"/>
    <w:p w:rsidR="00205FC7" w:rsidRPr="00EA7540" w:rsidP="00205FC7" w14:paraId="38C6C9B7" w14:textId="77777777">
      <w:pPr>
        <w:rPr>
          <w:spacing w:val="-2"/>
        </w:rPr>
      </w:pPr>
    </w:p>
    <w:p w:rsidR="00205FC7" w:rsidP="00205FC7" w14:paraId="3D353225" w14:textId="3086A757">
      <w:pPr>
        <w:rPr>
          <w:rFonts w:ascii="Times New Roman" w:hAnsi="Times New Roman"/>
          <w:spacing w:val="-2"/>
        </w:rPr>
      </w:pPr>
      <w:r>
        <w:rPr>
          <w:b/>
          <w:spacing w:val="-2"/>
        </w:rPr>
        <w:t xml:space="preserve">Geographic </w:t>
      </w:r>
      <w:r w:rsidRPr="00C157BE">
        <w:rPr>
          <w:b/>
          <w:spacing w:val="-2"/>
        </w:rPr>
        <w:t>Coordinates (NAD 83)</w:t>
      </w:r>
      <w:r>
        <w:rPr>
          <w:spacing w:val="-2"/>
        </w:rPr>
        <w:t xml:space="preserve">:  </w:t>
      </w:r>
      <w:bookmarkStart w:id="1" w:name="_Hlk533089471"/>
      <w:r w:rsidR="00254C72">
        <w:rPr>
          <w:spacing w:val="-2"/>
        </w:rPr>
        <w:t>The</w:t>
      </w:r>
      <w:r w:rsidRPr="00F01DE1">
        <w:rPr>
          <w:rFonts w:ascii="Times New Roman" w:hAnsi="Times New Roman"/>
          <w:spacing w:val="-2"/>
        </w:rPr>
        <w:t xml:space="preserve"> proposed antenna site must be specifi</w:t>
      </w:r>
      <w:r>
        <w:rPr>
          <w:rFonts w:ascii="Times New Roman" w:hAnsi="Times New Roman"/>
          <w:spacing w:val="-2"/>
        </w:rPr>
        <w:t>ed using North American Datum 83</w:t>
      </w:r>
      <w:r w:rsidRPr="00F01DE1">
        <w:rPr>
          <w:rFonts w:ascii="Times New Roman" w:hAnsi="Times New Roman"/>
          <w:spacing w:val="-2"/>
        </w:rPr>
        <w:t xml:space="preserve"> (NAD </w:t>
      </w:r>
      <w:r>
        <w:rPr>
          <w:rFonts w:ascii="Times New Roman" w:hAnsi="Times New Roman"/>
          <w:spacing w:val="-2"/>
        </w:rPr>
        <w:t>83</w:t>
      </w:r>
      <w:r w:rsidRPr="00F01DE1">
        <w:rPr>
          <w:rFonts w:ascii="Times New Roman" w:hAnsi="Times New Roman"/>
          <w:spacing w:val="-2"/>
        </w:rPr>
        <w:t xml:space="preserve">) coordinates.  </w:t>
      </w:r>
      <w:bookmarkEnd w:id="1"/>
      <w:r w:rsidRPr="00F01DE1">
        <w:rPr>
          <w:rFonts w:ascii="Times New Roman" w:hAnsi="Times New Roman"/>
          <w:spacing w:val="-2"/>
        </w:rPr>
        <w:t>Please indicate North or South Latitude, and East or West Longitude.</w:t>
      </w:r>
      <w:r>
        <w:rPr>
          <w:rFonts w:ascii="Times New Roman" w:hAnsi="Times New Roman"/>
          <w:spacing w:val="-2"/>
        </w:rPr>
        <w:t xml:space="preserve">  </w:t>
      </w:r>
      <w:r w:rsidRPr="00AB5C4F">
        <w:rPr>
          <w:rFonts w:ascii="Times New Roman" w:hAnsi="Times New Roman"/>
          <w:b/>
          <w:spacing w:val="-2"/>
        </w:rPr>
        <w:t>Note:  This is a change from past Media Bureau practice, in which latitude and longitude coordinates were specified using North American Datum 27 (NAD 27).</w:t>
      </w:r>
      <w:r>
        <w:rPr>
          <w:rFonts w:ascii="Times New Roman" w:hAnsi="Times New Roman"/>
          <w:spacing w:val="-2"/>
        </w:rPr>
        <w:t xml:space="preserve">  To use prior-specified coordinates, you must convert them from NAD 27 to NAD 83, using the NGS Coordinate Conversion and Transformation Tool (NCAT) available here:  </w:t>
      </w:r>
      <w:hyperlink r:id="rId12" w:history="1">
        <w:r w:rsidRPr="00EE1EB1">
          <w:rPr>
            <w:rStyle w:val="Hyperlink"/>
            <w:rFonts w:ascii="Times New Roman" w:hAnsi="Times New Roman"/>
            <w:spacing w:val="-2"/>
          </w:rPr>
          <w:t>https://www.ngs.noaa.gov/NCAT/</w:t>
        </w:r>
      </w:hyperlink>
      <w:r>
        <w:rPr>
          <w:rFonts w:ascii="Times New Roman" w:hAnsi="Times New Roman"/>
          <w:spacing w:val="-2"/>
        </w:rPr>
        <w:t>.  Degrees and Minutes should be expressed in whole numbers; Seconds should be expressed to one decimal point only.</w:t>
      </w:r>
    </w:p>
    <w:p w:rsidR="00FC5A8A" w:rsidP="00205FC7" w14:paraId="7345AF74" w14:textId="77777777">
      <w:pPr>
        <w:rPr>
          <w:rFonts w:ascii="Times New Roman" w:hAnsi="Times New Roman"/>
          <w:spacing w:val="-2"/>
        </w:rPr>
      </w:pPr>
    </w:p>
    <w:p w:rsidR="00FC5A8A" w:rsidRPr="00EA7540" w:rsidP="00205FC7" w14:paraId="3B9710B9" w14:textId="4E0DB3B6">
      <w:pPr>
        <w:rPr>
          <w:spacing w:val="-2"/>
        </w:rPr>
      </w:pPr>
      <w:r w:rsidRPr="006F51AE">
        <w:rPr>
          <w:rFonts w:ascii="Times New Roman" w:hAnsi="Times New Roman"/>
          <w:b/>
          <w:bCs/>
          <w:spacing w:val="-2"/>
        </w:rPr>
        <w:t>Excitation</w:t>
      </w:r>
      <w:r>
        <w:rPr>
          <w:rFonts w:ascii="Times New Roman" w:hAnsi="Times New Roman"/>
          <w:spacing w:val="-2"/>
        </w:rPr>
        <w:t xml:space="preserve">:  </w:t>
      </w:r>
      <w:r w:rsidR="006F51AE">
        <w:rPr>
          <w:rFonts w:ascii="Times New Roman" w:hAnsi="Times New Roman"/>
          <w:spacing w:val="-2"/>
        </w:rPr>
        <w:t xml:space="preserve">Select either the “Series” or “Other” radio button as appropriate.   </w:t>
      </w:r>
    </w:p>
    <w:p w:rsidR="00205FC7" w:rsidP="00205FC7" w14:paraId="3CD185EA" w14:textId="77777777">
      <w:pPr>
        <w:rPr>
          <w:rFonts w:ascii="Times New Roman" w:hAnsi="Times New Roman"/>
          <w:spacing w:val="-2"/>
        </w:rPr>
      </w:pPr>
    </w:p>
    <w:p w:rsidR="00205FC7" w:rsidP="00205FC7" w14:paraId="4D0B3EFE" w14:textId="760B3C68">
      <w:pPr>
        <w:rPr>
          <w:rFonts w:ascii="Times New Roman" w:hAnsi="Times New Roman"/>
          <w:spacing w:val="-2"/>
        </w:rPr>
      </w:pPr>
      <w:r w:rsidRPr="006F51AE">
        <w:rPr>
          <w:rFonts w:ascii="Times New Roman" w:hAnsi="Times New Roman"/>
          <w:b/>
          <w:bCs/>
          <w:spacing w:val="-2"/>
        </w:rPr>
        <w:t>Tower Data</w:t>
      </w:r>
      <w:r>
        <w:rPr>
          <w:rFonts w:ascii="Times New Roman" w:hAnsi="Times New Roman"/>
          <w:spacing w:val="-2"/>
        </w:rPr>
        <w:t xml:space="preserve">:  </w:t>
      </w:r>
      <w:r w:rsidR="00B031ED">
        <w:rPr>
          <w:rFonts w:ascii="Times New Roman" w:hAnsi="Times New Roman"/>
          <w:spacing w:val="-2"/>
        </w:rPr>
        <w:t xml:space="preserve">The Antenna Structure Registration Number (ASRN), if applicable, should be pre-filled, along with the overall height of the radiator in meters.  </w:t>
      </w:r>
      <w:r w:rsidR="006870AA">
        <w:rPr>
          <w:rFonts w:ascii="Times New Roman" w:hAnsi="Times New Roman"/>
          <w:spacing w:val="-2"/>
        </w:rPr>
        <w:t xml:space="preserve">Applicant should verify that this information is correct.  </w:t>
      </w:r>
      <w:r w:rsidR="00667F3C">
        <w:rPr>
          <w:rFonts w:ascii="Times New Roman" w:hAnsi="Times New Roman"/>
          <w:spacing w:val="-2"/>
        </w:rPr>
        <w:t>Applicant must complete the boxes seeking the radiator height above ground level (AGL)</w:t>
      </w:r>
      <w:r w:rsidR="00E234AB">
        <w:rPr>
          <w:rFonts w:ascii="Times New Roman" w:hAnsi="Times New Roman"/>
          <w:spacing w:val="-2"/>
        </w:rPr>
        <w:t>, in meters,</w:t>
      </w:r>
      <w:r w:rsidR="00667F3C">
        <w:rPr>
          <w:rFonts w:ascii="Times New Roman" w:hAnsi="Times New Roman"/>
          <w:spacing w:val="-2"/>
        </w:rPr>
        <w:t xml:space="preserve"> both without and with</w:t>
      </w:r>
      <w:r w:rsidR="00E234AB">
        <w:rPr>
          <w:rFonts w:ascii="Times New Roman" w:hAnsi="Times New Roman"/>
          <w:spacing w:val="-2"/>
        </w:rPr>
        <w:t xml:space="preserve"> obstruction lighting.</w:t>
      </w:r>
    </w:p>
    <w:p w:rsidR="00410569" w:rsidP="00205FC7" w14:paraId="77909C8B" w14:textId="77777777">
      <w:pPr>
        <w:rPr>
          <w:rFonts w:ascii="Times New Roman" w:hAnsi="Times New Roman"/>
          <w:spacing w:val="-2"/>
        </w:rPr>
      </w:pPr>
    </w:p>
    <w:p w:rsidR="00410569" w:rsidP="00205FC7" w14:paraId="32CD437F" w14:textId="495F84F0">
      <w:pPr>
        <w:rPr>
          <w:rFonts w:ascii="Times New Roman" w:hAnsi="Times New Roman"/>
          <w:spacing w:val="-2"/>
        </w:rPr>
      </w:pPr>
      <w:r w:rsidRPr="00C20412">
        <w:rPr>
          <w:rFonts w:ascii="Times New Roman" w:hAnsi="Times New Roman"/>
          <w:b/>
          <w:bCs/>
          <w:spacing w:val="-2"/>
        </w:rPr>
        <w:t>Tower Description</w:t>
      </w:r>
      <w:r>
        <w:rPr>
          <w:rFonts w:ascii="Times New Roman" w:hAnsi="Times New Roman"/>
          <w:spacing w:val="-2"/>
        </w:rPr>
        <w:t>:  Applicant must upload</w:t>
      </w:r>
      <w:r w:rsidR="008B3451">
        <w:rPr>
          <w:rFonts w:ascii="Times New Roman" w:hAnsi="Times New Roman"/>
          <w:spacing w:val="-2"/>
        </w:rPr>
        <w:t xml:space="preserve"> an attachment describing the tower (uniform cross-section, guyed, top-loaded, or other) with details, dimensions, and information regarding any other antennas mounted on the </w:t>
      </w:r>
      <w:r w:rsidR="008A6095">
        <w:rPr>
          <w:rFonts w:ascii="Times New Roman" w:hAnsi="Times New Roman"/>
          <w:spacing w:val="-2"/>
        </w:rPr>
        <w:t>tower.</w:t>
      </w:r>
    </w:p>
    <w:p w:rsidR="008A6095" w:rsidP="00205FC7" w14:paraId="336CA615" w14:textId="77777777">
      <w:pPr>
        <w:rPr>
          <w:rFonts w:ascii="Times New Roman" w:hAnsi="Times New Roman"/>
          <w:spacing w:val="-2"/>
        </w:rPr>
      </w:pPr>
    </w:p>
    <w:p w:rsidR="008A6095" w:rsidP="00205FC7" w14:paraId="23A9CD8E" w14:textId="09F20420">
      <w:pPr>
        <w:rPr>
          <w:rFonts w:ascii="Times New Roman" w:hAnsi="Times New Roman"/>
          <w:spacing w:val="-2"/>
        </w:rPr>
      </w:pPr>
      <w:r w:rsidRPr="00C20412">
        <w:rPr>
          <w:rFonts w:ascii="Times New Roman" w:hAnsi="Times New Roman"/>
          <w:b/>
          <w:bCs/>
          <w:spacing w:val="-2"/>
        </w:rPr>
        <w:t>Ground System Description</w:t>
      </w:r>
      <w:r>
        <w:rPr>
          <w:rFonts w:ascii="Times New Roman" w:hAnsi="Times New Roman"/>
          <w:spacing w:val="-2"/>
        </w:rPr>
        <w:t xml:space="preserve">:  Applicant </w:t>
      </w:r>
      <w:r w:rsidR="006C2837">
        <w:rPr>
          <w:rFonts w:ascii="Times New Roman" w:hAnsi="Times New Roman"/>
          <w:spacing w:val="-2"/>
        </w:rPr>
        <w:t xml:space="preserve">must upload an attachment </w:t>
      </w:r>
      <w:r w:rsidR="001B00A4">
        <w:rPr>
          <w:rFonts w:ascii="Times New Roman" w:hAnsi="Times New Roman"/>
          <w:spacing w:val="-2"/>
        </w:rPr>
        <w:t>providing a complete description of the ground system.</w:t>
      </w:r>
    </w:p>
    <w:p w:rsidR="001B00A4" w:rsidP="00205FC7" w14:paraId="4CBD9A05" w14:textId="77777777">
      <w:pPr>
        <w:rPr>
          <w:rFonts w:ascii="Times New Roman" w:hAnsi="Times New Roman"/>
          <w:spacing w:val="-2"/>
        </w:rPr>
      </w:pPr>
    </w:p>
    <w:p w:rsidR="001B00A4" w:rsidP="00205FC7" w14:paraId="62ED791B" w14:textId="65965DF5">
      <w:pPr>
        <w:rPr>
          <w:rFonts w:ascii="Times New Roman" w:hAnsi="Times New Roman"/>
          <w:spacing w:val="-2"/>
        </w:rPr>
      </w:pPr>
      <w:r w:rsidRPr="00C20412">
        <w:rPr>
          <w:rFonts w:ascii="Times New Roman" w:hAnsi="Times New Roman"/>
          <w:b/>
          <w:bCs/>
          <w:spacing w:val="-2"/>
        </w:rPr>
        <w:t>Antenna or Common Point Resistance</w:t>
      </w:r>
      <w:r>
        <w:rPr>
          <w:rFonts w:ascii="Times New Roman" w:hAnsi="Times New Roman"/>
          <w:spacing w:val="-2"/>
        </w:rPr>
        <w:t>:  Applicant must upload an attachment</w:t>
      </w:r>
      <w:r w:rsidR="00F514A6">
        <w:rPr>
          <w:rFonts w:ascii="Times New Roman" w:hAnsi="Times New Roman"/>
          <w:spacing w:val="-2"/>
        </w:rPr>
        <w:t xml:space="preserve"> providing the reasons, if applicable, for any change in antenna or common point resistance.</w:t>
      </w:r>
    </w:p>
    <w:p w:rsidR="00F514A6" w:rsidP="00205FC7" w14:paraId="3B4BF525" w14:textId="77777777">
      <w:pPr>
        <w:rPr>
          <w:rFonts w:ascii="Times New Roman" w:hAnsi="Times New Roman"/>
          <w:spacing w:val="-2"/>
        </w:rPr>
      </w:pPr>
    </w:p>
    <w:p w:rsidR="00F514A6" w:rsidP="00205FC7" w14:paraId="2B9CF8BD" w14:textId="5CBF0813">
      <w:pPr>
        <w:rPr>
          <w:rFonts w:ascii="Times New Roman" w:hAnsi="Times New Roman"/>
          <w:spacing w:val="-2"/>
        </w:rPr>
      </w:pPr>
      <w:r w:rsidRPr="00C20412">
        <w:rPr>
          <w:rFonts w:ascii="Times New Roman" w:hAnsi="Times New Roman"/>
          <w:b/>
          <w:bCs/>
          <w:spacing w:val="-2"/>
        </w:rPr>
        <w:t>Antenna Performance</w:t>
      </w:r>
      <w:r>
        <w:rPr>
          <w:rFonts w:ascii="Times New Roman" w:hAnsi="Times New Roman"/>
          <w:spacing w:val="-2"/>
        </w:rPr>
        <w:t xml:space="preserve">:  Applicant </w:t>
      </w:r>
      <w:r w:rsidR="00454663">
        <w:rPr>
          <w:rFonts w:ascii="Times New Roman" w:hAnsi="Times New Roman"/>
          <w:spacing w:val="-2"/>
        </w:rPr>
        <w:t xml:space="preserve">must </w:t>
      </w:r>
      <w:r>
        <w:rPr>
          <w:rFonts w:ascii="Times New Roman" w:hAnsi="Times New Roman"/>
          <w:spacing w:val="-2"/>
        </w:rPr>
        <w:t xml:space="preserve">select the radio button that describes the method used </w:t>
      </w:r>
      <w:r w:rsidR="001C13F2">
        <w:rPr>
          <w:rFonts w:ascii="Times New Roman" w:hAnsi="Times New Roman"/>
          <w:spacing w:val="-2"/>
        </w:rPr>
        <w:t>for proof of performance of a directional AM  antenna system, whether</w:t>
      </w:r>
      <w:r w:rsidR="008B598D">
        <w:rPr>
          <w:rFonts w:ascii="Times New Roman" w:hAnsi="Times New Roman"/>
          <w:spacing w:val="-2"/>
        </w:rPr>
        <w:t xml:space="preserve"> Moment Method or Field Strength, or Not Applicable.</w:t>
      </w:r>
    </w:p>
    <w:p w:rsidR="00E2411E" w:rsidP="00205FC7" w14:paraId="3BA4C2A8" w14:textId="77777777">
      <w:pPr>
        <w:rPr>
          <w:rFonts w:ascii="Times New Roman" w:hAnsi="Times New Roman"/>
          <w:spacing w:val="-2"/>
        </w:rPr>
      </w:pPr>
    </w:p>
    <w:p w:rsidR="00DF09E6" w:rsidP="00DF09E6" w14:paraId="655ACF7B" w14:textId="77777777">
      <w:pPr>
        <w:rPr>
          <w:b/>
          <w:spacing w:val="-2"/>
        </w:rPr>
      </w:pPr>
      <w:r>
        <w:rPr>
          <w:b/>
          <w:spacing w:val="-2"/>
        </w:rPr>
        <w:t xml:space="preserve">The following flow tracks the series of questions pertaining to an applicant’s DAYTIME, “Directional” selection: </w:t>
      </w:r>
    </w:p>
    <w:p w:rsidR="00DF09E6" w:rsidP="00DF09E6" w14:paraId="67D68FC0" w14:textId="77777777">
      <w:pPr>
        <w:rPr>
          <w:b/>
          <w:spacing w:val="-2"/>
        </w:rPr>
      </w:pPr>
    </w:p>
    <w:p w:rsidR="00DF09E6" w:rsidP="00DF09E6" w14:paraId="2D55B26F" w14:textId="77777777">
      <w:pPr>
        <w:rPr>
          <w:b/>
          <w:spacing w:val="-2"/>
        </w:rPr>
      </w:pPr>
      <w:r w:rsidRPr="0059019E">
        <w:rPr>
          <w:b/>
          <w:spacing w:val="-2"/>
        </w:rPr>
        <w:t>DAYTIME, “Directional” flow.</w:t>
      </w:r>
    </w:p>
    <w:p w:rsidR="00AF0D03" w:rsidP="00DF09E6" w14:paraId="7E79662F" w14:textId="77777777">
      <w:pPr>
        <w:rPr>
          <w:b/>
          <w:spacing w:val="-2"/>
        </w:rPr>
      </w:pPr>
    </w:p>
    <w:p w:rsidR="00AF0D03" w:rsidRPr="00AF0D03" w:rsidP="00DF09E6" w14:paraId="0EE08F15" w14:textId="22CC5E76">
      <w:pPr>
        <w:rPr>
          <w:b/>
          <w:spacing w:val="-2"/>
        </w:rPr>
      </w:pPr>
      <w:r w:rsidRPr="00AF0D03">
        <w:rPr>
          <w:b/>
          <w:spacing w:val="-2"/>
        </w:rPr>
        <w:t>Parameters.</w:t>
      </w:r>
    </w:p>
    <w:p w:rsidR="00BA30E4" w:rsidP="00DF09E6" w14:paraId="1CB9E87F" w14:textId="77777777">
      <w:pPr>
        <w:rPr>
          <w:b/>
          <w:spacing w:val="-2"/>
        </w:rPr>
      </w:pPr>
    </w:p>
    <w:p w:rsidR="00BA30E4" w:rsidP="00BA30E4" w14:paraId="641BFC12" w14:textId="77777777">
      <w:r w:rsidRPr="003A1A03">
        <w:rPr>
          <w:b/>
          <w:bCs/>
        </w:rPr>
        <w:t>Nominal Power</w:t>
      </w:r>
      <w:r>
        <w:t xml:space="preserve">:  The nominal power must be rounded as follows: Nominal Power (kW) Rounded to nearest figure (kW) 0.001 to 0.249 = 0.001; 0.25 to 0.99 = 0.01; 1.0 to 9.9 =0.1;  10.0 to 50.0 = 1.0 </w:t>
      </w:r>
    </w:p>
    <w:p w:rsidR="00BA30E4" w:rsidP="00BA30E4" w14:paraId="20A21AC7" w14:textId="77777777"/>
    <w:tbl>
      <w:tblPr>
        <w:tblStyle w:val="TableGrid"/>
        <w:tblW w:w="0" w:type="auto"/>
        <w:tblLook w:val="04A0"/>
      </w:tblPr>
      <w:tblGrid>
        <w:gridCol w:w="5395"/>
        <w:gridCol w:w="5395"/>
      </w:tblGrid>
      <w:tr w14:paraId="29E083FC" w14:textId="77777777" w:rsidTr="003A1A03">
        <w:tblPrEx>
          <w:tblW w:w="0" w:type="auto"/>
          <w:tblLook w:val="04A0"/>
        </w:tblPrEx>
        <w:tc>
          <w:tcPr>
            <w:tcW w:w="5395" w:type="dxa"/>
          </w:tcPr>
          <w:p w:rsidR="00BA30E4" w:rsidRPr="007208C2" w:rsidP="003A1A03" w14:paraId="05EA0EC7" w14:textId="77777777">
            <w:pPr>
              <w:jc w:val="center"/>
              <w:rPr>
                <w:b/>
                <w:bCs/>
              </w:rPr>
            </w:pPr>
            <w:r w:rsidRPr="007208C2">
              <w:rPr>
                <w:b/>
                <w:bCs/>
              </w:rPr>
              <w:t>Nominal Power (kW)</w:t>
            </w:r>
          </w:p>
        </w:tc>
        <w:tc>
          <w:tcPr>
            <w:tcW w:w="5395" w:type="dxa"/>
          </w:tcPr>
          <w:p w:rsidR="00BA30E4" w:rsidRPr="007208C2" w:rsidP="003A1A03" w14:paraId="7F458A88" w14:textId="77777777">
            <w:pPr>
              <w:jc w:val="center"/>
              <w:rPr>
                <w:b/>
                <w:bCs/>
              </w:rPr>
            </w:pPr>
            <w:r w:rsidRPr="007208C2">
              <w:rPr>
                <w:b/>
                <w:bCs/>
              </w:rPr>
              <w:t>Rounded to nearest figure (kW)</w:t>
            </w:r>
          </w:p>
        </w:tc>
      </w:tr>
      <w:tr w14:paraId="68733EA9" w14:textId="77777777" w:rsidTr="003A1A03">
        <w:tblPrEx>
          <w:tblW w:w="0" w:type="auto"/>
          <w:tblLook w:val="04A0"/>
        </w:tblPrEx>
        <w:tc>
          <w:tcPr>
            <w:tcW w:w="5395" w:type="dxa"/>
          </w:tcPr>
          <w:p w:rsidR="00BA30E4" w:rsidP="003A1A03" w14:paraId="253428B3" w14:textId="77777777">
            <w:pPr>
              <w:jc w:val="center"/>
            </w:pPr>
            <w:r>
              <w:t>0.001 to 0.249</w:t>
            </w:r>
          </w:p>
        </w:tc>
        <w:tc>
          <w:tcPr>
            <w:tcW w:w="5395" w:type="dxa"/>
          </w:tcPr>
          <w:p w:rsidR="00BA30E4" w:rsidP="003A1A03" w14:paraId="5D0A1FCF" w14:textId="77777777">
            <w:pPr>
              <w:jc w:val="center"/>
            </w:pPr>
            <w:r>
              <w:t>0.001</w:t>
            </w:r>
          </w:p>
        </w:tc>
      </w:tr>
      <w:tr w14:paraId="45226341" w14:textId="77777777" w:rsidTr="003A1A03">
        <w:tblPrEx>
          <w:tblW w:w="0" w:type="auto"/>
          <w:tblLook w:val="04A0"/>
        </w:tblPrEx>
        <w:tc>
          <w:tcPr>
            <w:tcW w:w="5395" w:type="dxa"/>
          </w:tcPr>
          <w:p w:rsidR="00BA30E4" w:rsidP="003A1A03" w14:paraId="2837B9E7" w14:textId="77777777">
            <w:pPr>
              <w:jc w:val="center"/>
            </w:pPr>
            <w:r>
              <w:t>0.25 to 0.99</w:t>
            </w:r>
          </w:p>
        </w:tc>
        <w:tc>
          <w:tcPr>
            <w:tcW w:w="5395" w:type="dxa"/>
          </w:tcPr>
          <w:p w:rsidR="00BA30E4" w:rsidP="003A1A03" w14:paraId="7CE3AAF5" w14:textId="77777777">
            <w:pPr>
              <w:jc w:val="center"/>
            </w:pPr>
            <w:r>
              <w:t>0.01</w:t>
            </w:r>
          </w:p>
        </w:tc>
      </w:tr>
      <w:tr w14:paraId="176F0A02" w14:textId="77777777" w:rsidTr="003A1A03">
        <w:tblPrEx>
          <w:tblW w:w="0" w:type="auto"/>
          <w:tblLook w:val="04A0"/>
        </w:tblPrEx>
        <w:tc>
          <w:tcPr>
            <w:tcW w:w="5395" w:type="dxa"/>
          </w:tcPr>
          <w:p w:rsidR="00BA30E4" w:rsidP="003A1A03" w14:paraId="53467DF8" w14:textId="77777777">
            <w:pPr>
              <w:jc w:val="center"/>
            </w:pPr>
            <w:r>
              <w:t>1.0 to 9.9</w:t>
            </w:r>
          </w:p>
        </w:tc>
        <w:tc>
          <w:tcPr>
            <w:tcW w:w="5395" w:type="dxa"/>
          </w:tcPr>
          <w:p w:rsidR="00BA30E4" w:rsidP="003A1A03" w14:paraId="525B6643" w14:textId="77777777">
            <w:pPr>
              <w:jc w:val="center"/>
            </w:pPr>
            <w:r>
              <w:t>0.1</w:t>
            </w:r>
          </w:p>
        </w:tc>
      </w:tr>
      <w:tr w14:paraId="554186FA" w14:textId="77777777" w:rsidTr="003A1A03">
        <w:tblPrEx>
          <w:tblW w:w="0" w:type="auto"/>
          <w:tblLook w:val="04A0"/>
        </w:tblPrEx>
        <w:tc>
          <w:tcPr>
            <w:tcW w:w="5395" w:type="dxa"/>
          </w:tcPr>
          <w:p w:rsidR="00BA30E4" w:rsidP="003A1A03" w14:paraId="19DFB743" w14:textId="77777777">
            <w:pPr>
              <w:jc w:val="center"/>
            </w:pPr>
            <w:r>
              <w:t>10.0 to 50.0</w:t>
            </w:r>
          </w:p>
        </w:tc>
        <w:tc>
          <w:tcPr>
            <w:tcW w:w="5395" w:type="dxa"/>
          </w:tcPr>
          <w:p w:rsidR="00BA30E4" w:rsidP="003A1A03" w14:paraId="36863239" w14:textId="77777777">
            <w:pPr>
              <w:jc w:val="center"/>
            </w:pPr>
            <w:r>
              <w:t>1.0</w:t>
            </w:r>
          </w:p>
        </w:tc>
      </w:tr>
    </w:tbl>
    <w:p w:rsidR="00BA30E4" w:rsidP="00BA30E4" w14:paraId="4DE40F98" w14:textId="77777777"/>
    <w:p w:rsidR="00BA30E4" w:rsidP="00BA30E4" w14:paraId="41370DD7" w14:textId="0E9F9B69">
      <w:pPr>
        <w:rPr>
          <w:spacing w:val="-2"/>
        </w:rPr>
      </w:pPr>
      <w:r w:rsidRPr="003A1A03">
        <w:rPr>
          <w:b/>
          <w:bCs/>
          <w:spacing w:val="-2"/>
        </w:rPr>
        <w:t>Antenna Input Power</w:t>
      </w:r>
      <w:r>
        <w:rPr>
          <w:spacing w:val="-2"/>
        </w:rPr>
        <w:t xml:space="preserve">: </w:t>
      </w:r>
      <w:r w:rsidR="00842B33">
        <w:rPr>
          <w:spacing w:val="-2"/>
        </w:rPr>
        <w:t xml:space="preserve"> </w:t>
      </w:r>
      <w:r w:rsidRPr="00B57220" w:rsidR="005A398A">
        <w:rPr>
          <w:rFonts w:cstheme="minorHAnsi"/>
          <w:shd w:val="clear" w:color="auto" w:fill="FFFFFF"/>
        </w:rPr>
        <w:t>For </w:t>
      </w:r>
      <w:hyperlink r:id="rId13" w:history="1">
        <w:r w:rsidRPr="00AC0335" w:rsidR="005A398A">
          <w:rPr>
            <w:rFonts w:cstheme="minorHAnsi"/>
            <w:shd w:val="clear" w:color="auto" w:fill="FFFFFF"/>
          </w:rPr>
          <w:t>stations</w:t>
        </w:r>
      </w:hyperlink>
      <w:r w:rsidRPr="00B57220" w:rsidR="005A398A">
        <w:rPr>
          <w:rFonts w:cstheme="minorHAnsi"/>
          <w:shd w:val="clear" w:color="auto" w:fill="FFFFFF"/>
        </w:rPr>
        <w:t> with </w:t>
      </w:r>
      <w:hyperlink r:id="rId14" w:history="1">
        <w:r w:rsidRPr="00B57220" w:rsidR="005A398A">
          <w:rPr>
            <w:rFonts w:cstheme="minorHAnsi"/>
            <w:shd w:val="clear" w:color="auto" w:fill="FFFFFF"/>
          </w:rPr>
          <w:t>nominal powers</w:t>
        </w:r>
      </w:hyperlink>
      <w:r w:rsidRPr="00B57220" w:rsidR="005A398A">
        <w:rPr>
          <w:rFonts w:cstheme="minorHAnsi"/>
          <w:shd w:val="clear" w:color="auto" w:fill="FFFFFF"/>
        </w:rPr>
        <w:t> of 5 kW, or less, the authorized </w:t>
      </w:r>
      <w:hyperlink r:id="rId15" w:history="1">
        <w:r w:rsidRPr="00B57220" w:rsidR="005A398A">
          <w:rPr>
            <w:rFonts w:cstheme="minorHAnsi"/>
            <w:shd w:val="clear" w:color="auto" w:fill="FFFFFF"/>
          </w:rPr>
          <w:t>antenna input power</w:t>
        </w:r>
      </w:hyperlink>
      <w:r w:rsidRPr="00AC0335" w:rsidR="005A398A">
        <w:rPr>
          <w:rFonts w:cstheme="minorHAnsi"/>
          <w:shd w:val="clear" w:color="auto" w:fill="FFFFFF"/>
        </w:rPr>
        <w:t> to directional antennas shall exceed the </w:t>
      </w:r>
      <w:hyperlink r:id="rId14" w:history="1">
        <w:r w:rsidRPr="00B57220" w:rsidR="005A398A">
          <w:rPr>
            <w:rFonts w:cstheme="minorHAnsi"/>
          </w:rPr>
          <w:t>nominal power</w:t>
        </w:r>
      </w:hyperlink>
      <w:r w:rsidRPr="00B57220" w:rsidR="005A398A">
        <w:rPr>
          <w:rFonts w:cstheme="minorHAnsi"/>
          <w:shd w:val="clear" w:color="auto" w:fill="FFFFFF"/>
        </w:rPr>
        <w:t> by 8</w:t>
      </w:r>
      <w:r w:rsidR="00EF6C9F">
        <w:rPr>
          <w:rFonts w:cstheme="minorHAnsi"/>
          <w:shd w:val="clear" w:color="auto" w:fill="FFFFFF"/>
        </w:rPr>
        <w:t>%</w:t>
      </w:r>
      <w:r w:rsidRPr="00B57220" w:rsidR="005A398A">
        <w:rPr>
          <w:rFonts w:cstheme="minorHAnsi"/>
          <w:shd w:val="clear" w:color="auto" w:fill="FFFFFF"/>
        </w:rPr>
        <w:t xml:space="preserve">. </w:t>
      </w:r>
      <w:r w:rsidR="00AC0335">
        <w:rPr>
          <w:rFonts w:cstheme="minorHAnsi"/>
          <w:shd w:val="clear" w:color="auto" w:fill="FFFFFF"/>
        </w:rPr>
        <w:t xml:space="preserve"> </w:t>
      </w:r>
      <w:r w:rsidRPr="00B57220" w:rsidR="005A398A">
        <w:rPr>
          <w:rFonts w:cstheme="minorHAnsi"/>
          <w:shd w:val="clear" w:color="auto" w:fill="FFFFFF"/>
        </w:rPr>
        <w:t>For </w:t>
      </w:r>
      <w:hyperlink r:id="rId13" w:history="1">
        <w:r w:rsidRPr="00B57220" w:rsidR="005A398A">
          <w:rPr>
            <w:rFonts w:cstheme="minorHAnsi"/>
            <w:shd w:val="clear" w:color="auto" w:fill="FFFFFF"/>
          </w:rPr>
          <w:t>stations</w:t>
        </w:r>
      </w:hyperlink>
      <w:r w:rsidRPr="00B57220" w:rsidR="005A398A">
        <w:rPr>
          <w:rFonts w:cstheme="minorHAnsi"/>
          <w:shd w:val="clear" w:color="auto" w:fill="FFFFFF"/>
        </w:rPr>
        <w:t> with </w:t>
      </w:r>
      <w:hyperlink r:id="rId14" w:history="1">
        <w:r w:rsidRPr="00B57220" w:rsidR="005A398A">
          <w:rPr>
            <w:rFonts w:cstheme="minorHAnsi"/>
            <w:shd w:val="clear" w:color="auto" w:fill="FFFFFF"/>
          </w:rPr>
          <w:t>nominal powers</w:t>
        </w:r>
      </w:hyperlink>
      <w:r w:rsidRPr="00B57220" w:rsidR="005A398A">
        <w:rPr>
          <w:rFonts w:cstheme="minorHAnsi"/>
          <w:shd w:val="clear" w:color="auto" w:fill="FFFFFF"/>
        </w:rPr>
        <w:t> in excess of 5 kW, the authorized </w:t>
      </w:r>
      <w:hyperlink r:id="rId15" w:history="1">
        <w:r w:rsidRPr="00B57220" w:rsidR="005A398A">
          <w:rPr>
            <w:rFonts w:cstheme="minorHAnsi"/>
            <w:shd w:val="clear" w:color="auto" w:fill="FFFFFF"/>
          </w:rPr>
          <w:t>antenna input power</w:t>
        </w:r>
      </w:hyperlink>
      <w:r w:rsidRPr="00AC0335" w:rsidR="005A398A">
        <w:rPr>
          <w:rFonts w:cstheme="minorHAnsi"/>
          <w:shd w:val="clear" w:color="auto" w:fill="FFFFFF"/>
        </w:rPr>
        <w:t> to directional antennas shall exceed the </w:t>
      </w:r>
      <w:hyperlink r:id="rId14" w:history="1">
        <w:r w:rsidRPr="00B57220" w:rsidR="005A398A">
          <w:rPr>
            <w:rFonts w:cstheme="minorHAnsi"/>
            <w:shd w:val="clear" w:color="auto" w:fill="FFFFFF"/>
          </w:rPr>
          <w:t>nominal power</w:t>
        </w:r>
      </w:hyperlink>
      <w:r w:rsidRPr="00B57220" w:rsidR="005A398A">
        <w:rPr>
          <w:rFonts w:cstheme="minorHAnsi"/>
          <w:shd w:val="clear" w:color="auto" w:fill="FFFFFF"/>
        </w:rPr>
        <w:t> by 5.3</w:t>
      </w:r>
      <w:r w:rsidR="00AC0335">
        <w:rPr>
          <w:rFonts w:cstheme="minorHAnsi"/>
          <w:shd w:val="clear" w:color="auto" w:fill="FFFFFF"/>
        </w:rPr>
        <w:t>%</w:t>
      </w:r>
      <w:r w:rsidRPr="00B57220" w:rsidR="005A398A">
        <w:rPr>
          <w:rFonts w:cstheme="minorHAnsi"/>
          <w:shd w:val="clear" w:color="auto" w:fill="FFFFFF"/>
        </w:rPr>
        <w:t>.</w:t>
      </w:r>
      <w:r w:rsidRPr="00B57220" w:rsidR="005A398A">
        <w:rPr>
          <w:rFonts w:ascii="Open Sans" w:hAnsi="Open Sans" w:cs="Open Sans"/>
          <w:shd w:val="clear" w:color="auto" w:fill="FFFFFF"/>
        </w:rPr>
        <w:t xml:space="preserve"> </w:t>
      </w:r>
      <w:r w:rsidRPr="00B57220" w:rsidR="00842B33">
        <w:rPr>
          <w:rFonts w:ascii="Open Sans" w:hAnsi="Open Sans" w:cs="Open Sans"/>
          <w:shd w:val="clear" w:color="auto" w:fill="FFFFFF"/>
        </w:rPr>
        <w:t xml:space="preserve"> </w:t>
      </w:r>
      <w:r w:rsidRPr="006D7E6E" w:rsidR="005A398A">
        <w:rPr>
          <w:i/>
          <w:iCs/>
        </w:rPr>
        <w:t>See</w:t>
      </w:r>
      <w:r w:rsidRPr="006D7E6E" w:rsidR="005A398A">
        <w:t xml:space="preserve"> 47 CFR § 73.51(b)</w:t>
      </w:r>
      <w:r w:rsidRPr="006D7E6E" w:rsidR="00842B33">
        <w:rPr>
          <w:spacing w:val="-2"/>
        </w:rPr>
        <w:t>.</w:t>
      </w:r>
    </w:p>
    <w:p w:rsidR="00BA30E4" w:rsidP="00BA30E4" w14:paraId="781ABFDA" w14:textId="77777777">
      <w:pPr>
        <w:rPr>
          <w:spacing w:val="-2"/>
        </w:rPr>
      </w:pPr>
    </w:p>
    <w:p w:rsidR="00BA30E4" w:rsidP="00BA30E4" w14:paraId="353F0ABA" w14:textId="66F89B96">
      <w:pPr>
        <w:rPr>
          <w:spacing w:val="-2"/>
        </w:rPr>
      </w:pPr>
      <w:r w:rsidRPr="003A1A03">
        <w:rPr>
          <w:b/>
          <w:bCs/>
          <w:spacing w:val="-2"/>
        </w:rPr>
        <w:t>RF common point or antenna current without modulation</w:t>
      </w:r>
      <w:r w:rsidRPr="00842B33">
        <w:rPr>
          <w:spacing w:val="-2"/>
        </w:rPr>
        <w:t xml:space="preserve">: </w:t>
      </w:r>
      <w:r w:rsidRPr="00B57220" w:rsidR="00EA7B75">
        <w:t>The radio-frequency current in the antenna with no modulation and specified in amperes.</w:t>
      </w:r>
      <w:r>
        <w:rPr>
          <w:spacing w:val="-2"/>
        </w:rPr>
        <w:t xml:space="preserve"> </w:t>
      </w:r>
    </w:p>
    <w:p w:rsidR="00BA30E4" w:rsidP="00BA30E4" w14:paraId="4E8B5736" w14:textId="77777777">
      <w:pPr>
        <w:rPr>
          <w:spacing w:val="-2"/>
        </w:rPr>
      </w:pPr>
    </w:p>
    <w:p w:rsidR="00BA30E4" w:rsidRPr="00EA7540" w:rsidP="00BA30E4" w14:paraId="529DA40F" w14:textId="174C5CFC">
      <w:pPr>
        <w:rPr>
          <w:spacing w:val="-2"/>
        </w:rPr>
      </w:pPr>
      <w:r w:rsidRPr="003A1A03">
        <w:rPr>
          <w:b/>
          <w:bCs/>
          <w:spacing w:val="-2"/>
        </w:rPr>
        <w:t>Measured antenna or common point resistance at operating frequency</w:t>
      </w:r>
      <w:r w:rsidRPr="006D7E6E">
        <w:rPr>
          <w:spacing w:val="-2"/>
        </w:rPr>
        <w:t>:</w:t>
      </w:r>
      <w:r w:rsidRPr="006D7E6E" w:rsidR="006D7E6E">
        <w:rPr>
          <w:spacing w:val="-2"/>
        </w:rPr>
        <w:t xml:space="preserve"> </w:t>
      </w:r>
      <w:r w:rsidRPr="006D7E6E" w:rsidR="00EA7B75">
        <w:rPr>
          <w:spacing w:val="-2"/>
        </w:rPr>
        <w:t xml:space="preserve"> </w:t>
      </w:r>
      <w:r w:rsidRPr="00B57220" w:rsidR="00EA7B75">
        <w:t>The total resistance of the transmitting antenna system at the operating frequency and at the point at which the antenna current is measured</w:t>
      </w:r>
      <w:r w:rsidRPr="006D7E6E" w:rsidR="00EA7B75">
        <w:t>.</w:t>
      </w:r>
      <w:r w:rsidRPr="006D7E6E" w:rsidR="006D7E6E">
        <w:t xml:space="preserve"> </w:t>
      </w:r>
      <w:r w:rsidRPr="006D7E6E" w:rsidR="00EA7B75">
        <w:t xml:space="preserve"> </w:t>
      </w:r>
      <w:r w:rsidRPr="00B57220" w:rsidR="00EA7B75">
        <w:t>The value is specified in ohms</w:t>
      </w:r>
      <w:r w:rsidRPr="006D7E6E" w:rsidR="00EA7B75">
        <w:t>.</w:t>
      </w:r>
    </w:p>
    <w:p w:rsidR="00BA30E4" w:rsidRPr="00EA7540" w:rsidP="00BA30E4" w14:paraId="04ABAD71" w14:textId="77777777">
      <w:pPr>
        <w:rPr>
          <w:spacing w:val="-2"/>
        </w:rPr>
      </w:pPr>
    </w:p>
    <w:p w:rsidR="00BA30E4" w:rsidP="00BA30E4" w14:paraId="4929814C" w14:textId="1E7B9A42">
      <w:pPr>
        <w:rPr>
          <w:rFonts w:ascii="Times New Roman" w:hAnsi="Times New Roman"/>
          <w:spacing w:val="-2"/>
        </w:rPr>
      </w:pPr>
      <w:r>
        <w:rPr>
          <w:b/>
          <w:spacing w:val="-2"/>
        </w:rPr>
        <w:t xml:space="preserve">Geographic </w:t>
      </w:r>
      <w:r w:rsidRPr="00C157BE">
        <w:rPr>
          <w:b/>
          <w:spacing w:val="-2"/>
        </w:rPr>
        <w:t>Coordinates (NAD 83)</w:t>
      </w:r>
      <w:r>
        <w:rPr>
          <w:spacing w:val="-2"/>
        </w:rPr>
        <w:t xml:space="preserve">:  </w:t>
      </w:r>
      <w:r w:rsidR="00250189">
        <w:rPr>
          <w:spacing w:val="-2"/>
        </w:rPr>
        <w:t xml:space="preserve">The applicant must provide the geographic coordinates of the center of the directional array to the nearest tenth of a second.  </w:t>
      </w:r>
      <w:r>
        <w:rPr>
          <w:spacing w:val="-2"/>
        </w:rPr>
        <w:t>The</w:t>
      </w:r>
      <w:r w:rsidRPr="00F01DE1">
        <w:rPr>
          <w:rFonts w:ascii="Times New Roman" w:hAnsi="Times New Roman"/>
          <w:spacing w:val="-2"/>
        </w:rPr>
        <w:t xml:space="preserve"> proposed antenna site must be specifi</w:t>
      </w:r>
      <w:r>
        <w:rPr>
          <w:rFonts w:ascii="Times New Roman" w:hAnsi="Times New Roman"/>
          <w:spacing w:val="-2"/>
        </w:rPr>
        <w:t>ed using North American Datum 83</w:t>
      </w:r>
      <w:r w:rsidRPr="00F01DE1">
        <w:rPr>
          <w:rFonts w:ascii="Times New Roman" w:hAnsi="Times New Roman"/>
          <w:spacing w:val="-2"/>
        </w:rPr>
        <w:t xml:space="preserve"> (NAD </w:t>
      </w:r>
      <w:r>
        <w:rPr>
          <w:rFonts w:ascii="Times New Roman" w:hAnsi="Times New Roman"/>
          <w:spacing w:val="-2"/>
        </w:rPr>
        <w:t>83</w:t>
      </w:r>
      <w:r w:rsidRPr="00F01DE1">
        <w:rPr>
          <w:rFonts w:ascii="Times New Roman" w:hAnsi="Times New Roman"/>
          <w:spacing w:val="-2"/>
        </w:rPr>
        <w:t>) coordinates.  Please indicate North or South Latitude, and East or West Longitude.</w:t>
      </w:r>
      <w:r>
        <w:rPr>
          <w:rFonts w:ascii="Times New Roman" w:hAnsi="Times New Roman"/>
          <w:spacing w:val="-2"/>
        </w:rPr>
        <w:t xml:space="preserve">  </w:t>
      </w:r>
      <w:r w:rsidRPr="00AB5C4F">
        <w:rPr>
          <w:rFonts w:ascii="Times New Roman" w:hAnsi="Times New Roman"/>
          <w:b/>
          <w:spacing w:val="-2"/>
        </w:rPr>
        <w:t>Note:  This is a change from past Media Bureau practice, in which latitude and longitude coordinates were specified using North American Datum 27 (NAD 27).</w:t>
      </w:r>
      <w:r>
        <w:rPr>
          <w:rFonts w:ascii="Times New Roman" w:hAnsi="Times New Roman"/>
          <w:spacing w:val="-2"/>
        </w:rPr>
        <w:t xml:space="preserve">  To use prior-specified coordinates, you must convert them from NAD 27 to NAD 83, using the NGS Coordinate Conversion and Transformation Tool (NCAT) available here:  </w:t>
      </w:r>
      <w:hyperlink r:id="rId12" w:history="1">
        <w:r w:rsidRPr="00EE1EB1">
          <w:rPr>
            <w:rStyle w:val="Hyperlink"/>
            <w:rFonts w:ascii="Times New Roman" w:hAnsi="Times New Roman"/>
            <w:spacing w:val="-2"/>
          </w:rPr>
          <w:t>https://www.ngs.noaa.gov/NCAT/</w:t>
        </w:r>
      </w:hyperlink>
      <w:r>
        <w:rPr>
          <w:rFonts w:ascii="Times New Roman" w:hAnsi="Times New Roman"/>
          <w:spacing w:val="-2"/>
        </w:rPr>
        <w:t>.  Degrees and Minutes should be expressed in whole numbers; Seconds should be expressed to one decimal point only.</w:t>
      </w:r>
    </w:p>
    <w:p w:rsidR="00BA30E4" w:rsidP="00BA30E4" w14:paraId="585211C1" w14:textId="77777777">
      <w:pPr>
        <w:rPr>
          <w:rFonts w:ascii="Times New Roman" w:hAnsi="Times New Roman"/>
          <w:spacing w:val="-2"/>
        </w:rPr>
      </w:pPr>
    </w:p>
    <w:p w:rsidR="00BA30E4" w:rsidP="00BA30E4" w14:paraId="01C60656" w14:textId="039538B3">
      <w:pPr>
        <w:rPr>
          <w:rFonts w:ascii="Times New Roman" w:hAnsi="Times New Roman"/>
          <w:spacing w:val="-2"/>
        </w:rPr>
      </w:pPr>
      <w:r w:rsidRPr="003A1A03">
        <w:rPr>
          <w:rFonts w:ascii="Times New Roman" w:hAnsi="Times New Roman"/>
          <w:b/>
          <w:bCs/>
          <w:spacing w:val="-2"/>
        </w:rPr>
        <w:t>Excitation</w:t>
      </w:r>
      <w:r>
        <w:rPr>
          <w:rFonts w:ascii="Times New Roman" w:hAnsi="Times New Roman"/>
          <w:spacing w:val="-2"/>
        </w:rPr>
        <w:t xml:space="preserve">:  </w:t>
      </w:r>
      <w:r w:rsidR="00A31800">
        <w:rPr>
          <w:rFonts w:ascii="Times New Roman" w:hAnsi="Times New Roman"/>
          <w:spacing w:val="-2"/>
        </w:rPr>
        <w:t xml:space="preserve">Select either the “Series” or “Other” radio button as appropriate.  </w:t>
      </w:r>
      <w:r w:rsidRPr="006D7E6E" w:rsidR="005A398A">
        <w:rPr>
          <w:rFonts w:ascii="Times New Roman" w:hAnsi="Times New Roman"/>
          <w:spacing w:val="-2"/>
        </w:rPr>
        <w:t xml:space="preserve">Only arrays consisting of series-fed elements may have their performance verified by computer modeling and sample system verification. </w:t>
      </w:r>
      <w:r w:rsidRPr="00B57220" w:rsidR="006D7E6E">
        <w:rPr>
          <w:rFonts w:ascii="Times New Roman" w:hAnsi="Times New Roman"/>
          <w:spacing w:val="-2"/>
        </w:rPr>
        <w:t xml:space="preserve"> </w:t>
      </w:r>
      <w:r w:rsidRPr="006D7E6E" w:rsidR="005A398A">
        <w:rPr>
          <w:i/>
          <w:iCs/>
        </w:rPr>
        <w:t>See</w:t>
      </w:r>
      <w:r w:rsidRPr="006D7E6E" w:rsidR="005A398A">
        <w:t xml:space="preserve"> 47 CFR § 73.151(c)</w:t>
      </w:r>
      <w:r w:rsidR="006D7E6E">
        <w:t>.</w:t>
      </w:r>
      <w:r w:rsidR="005A398A">
        <w:rPr>
          <w:rFonts w:ascii="Times New Roman" w:hAnsi="Times New Roman"/>
          <w:spacing w:val="-2"/>
        </w:rPr>
        <w:t xml:space="preserve"> </w:t>
      </w:r>
    </w:p>
    <w:p w:rsidR="008942E0" w:rsidP="00BA30E4" w14:paraId="44FDB236" w14:textId="77777777">
      <w:pPr>
        <w:rPr>
          <w:rFonts w:ascii="Times New Roman" w:hAnsi="Times New Roman"/>
          <w:spacing w:val="-2"/>
        </w:rPr>
      </w:pPr>
    </w:p>
    <w:p w:rsidR="008942E0" w:rsidP="00BA30E4" w14:paraId="54CF9584" w14:textId="78787736">
      <w:pPr>
        <w:rPr>
          <w:bCs/>
          <w:spacing w:val="-2"/>
        </w:rPr>
      </w:pPr>
      <w:r>
        <w:rPr>
          <w:b/>
          <w:spacing w:val="-2"/>
        </w:rPr>
        <w:t>Antenna Monitor Manufacturer</w:t>
      </w:r>
      <w:r>
        <w:rPr>
          <w:bCs/>
          <w:spacing w:val="-2"/>
        </w:rPr>
        <w:t xml:space="preserve">: </w:t>
      </w:r>
    </w:p>
    <w:p w:rsidR="00C3133A" w:rsidP="00BA30E4" w14:paraId="3DA1A7D3" w14:textId="77777777">
      <w:pPr>
        <w:rPr>
          <w:bCs/>
          <w:spacing w:val="-2"/>
        </w:rPr>
      </w:pPr>
    </w:p>
    <w:p w:rsidR="00C3133A" w:rsidP="00BA30E4" w14:paraId="1558DE18" w14:textId="263FABD8">
      <w:pPr>
        <w:rPr>
          <w:bCs/>
          <w:spacing w:val="-2"/>
        </w:rPr>
      </w:pPr>
      <w:r w:rsidRPr="0077681D">
        <w:rPr>
          <w:b/>
          <w:spacing w:val="-2"/>
        </w:rPr>
        <w:t>Antenna Monitor Type</w:t>
      </w:r>
      <w:r>
        <w:rPr>
          <w:bCs/>
          <w:spacing w:val="-2"/>
        </w:rPr>
        <w:t>:</w:t>
      </w:r>
    </w:p>
    <w:p w:rsidR="00C3133A" w:rsidP="00BA30E4" w14:paraId="7F2B373B" w14:textId="77777777">
      <w:pPr>
        <w:rPr>
          <w:bCs/>
          <w:spacing w:val="-2"/>
        </w:rPr>
      </w:pPr>
    </w:p>
    <w:p w:rsidR="001B74C3" w:rsidP="00226D56" w14:paraId="4682DC09" w14:textId="77777777">
      <w:pPr>
        <w:rPr>
          <w:b/>
          <w:spacing w:val="-2"/>
        </w:rPr>
      </w:pPr>
      <w:r w:rsidRPr="007E3A80">
        <w:rPr>
          <w:rFonts w:ascii="Times New Roman" w:hAnsi="Times New Roman"/>
          <w:b/>
          <w:bCs/>
          <w:spacing w:val="-2"/>
        </w:rPr>
        <w:t>Tower Data</w:t>
      </w:r>
      <w:r>
        <w:rPr>
          <w:rFonts w:ascii="Times New Roman" w:hAnsi="Times New Roman"/>
          <w:b/>
          <w:bCs/>
          <w:spacing w:val="-2"/>
        </w:rPr>
        <w:t>:</w:t>
      </w:r>
      <w:r w:rsidR="005D1CE4">
        <w:rPr>
          <w:rFonts w:ascii="Times New Roman" w:hAnsi="Times New Roman"/>
          <w:b/>
          <w:bCs/>
          <w:spacing w:val="-2"/>
        </w:rPr>
        <w:t xml:space="preserve">  </w:t>
      </w:r>
      <w:r>
        <w:rPr>
          <w:rFonts w:ascii="Times New Roman" w:hAnsi="Times New Roman"/>
          <w:spacing w:val="-2"/>
        </w:rPr>
        <w:t xml:space="preserve"> </w:t>
      </w:r>
      <w:r w:rsidRPr="00B364B7">
        <w:rPr>
          <w:bCs/>
          <w:spacing w:val="-2"/>
        </w:rPr>
        <w:t xml:space="preserve">This section contains several </w:t>
      </w:r>
      <w:r w:rsidR="005D1CE4">
        <w:rPr>
          <w:bCs/>
          <w:spacing w:val="-2"/>
        </w:rPr>
        <w:t>fields to be completed that</w:t>
      </w:r>
      <w:r w:rsidRPr="00B364B7">
        <w:rPr>
          <w:bCs/>
          <w:spacing w:val="-2"/>
        </w:rPr>
        <w:t xml:space="preserve"> pertain to the proposed antenna structure</w:t>
      </w:r>
      <w:r w:rsidR="005D1CE4">
        <w:rPr>
          <w:bCs/>
          <w:spacing w:val="-2"/>
        </w:rPr>
        <w:t>(s)</w:t>
      </w:r>
      <w:r w:rsidRPr="00B364B7">
        <w:rPr>
          <w:bCs/>
          <w:spacing w:val="-2"/>
        </w:rPr>
        <w:t xml:space="preserve">, </w:t>
      </w:r>
      <w:r w:rsidR="005D1CE4">
        <w:rPr>
          <w:bCs/>
          <w:spacing w:val="-2"/>
        </w:rPr>
        <w:t>their</w:t>
      </w:r>
      <w:r w:rsidRPr="00B364B7">
        <w:rPr>
          <w:bCs/>
          <w:spacing w:val="-2"/>
        </w:rPr>
        <w:t xml:space="preserve"> registration status, and certain</w:t>
      </w:r>
      <w:r>
        <w:rPr>
          <w:bCs/>
          <w:spacing w:val="-2"/>
        </w:rPr>
        <w:t xml:space="preserve"> other</w:t>
      </w:r>
      <w:r w:rsidRPr="00B364B7">
        <w:rPr>
          <w:bCs/>
          <w:spacing w:val="-2"/>
        </w:rPr>
        <w:t xml:space="preserve"> data.</w:t>
      </w:r>
      <w:r>
        <w:rPr>
          <w:b/>
          <w:spacing w:val="-2"/>
        </w:rPr>
        <w:t xml:space="preserve">   </w:t>
      </w:r>
    </w:p>
    <w:p w:rsidR="001B74C3" w:rsidP="00226D56" w14:paraId="3FAB80E6" w14:textId="77777777">
      <w:pPr>
        <w:rPr>
          <w:b/>
          <w:spacing w:val="-2"/>
        </w:rPr>
      </w:pPr>
    </w:p>
    <w:p w:rsidR="00226D56" w:rsidP="00226D56" w14:paraId="1261D2D8" w14:textId="535B56FD">
      <w:pPr>
        <w:rPr>
          <w:rFonts w:ascii="Times New Roman" w:hAnsi="Times New Roman"/>
          <w:spacing w:val="-2"/>
        </w:rPr>
      </w:pPr>
      <w:r w:rsidRPr="00381159">
        <w:rPr>
          <w:rFonts w:ascii="Times New Roman" w:hAnsi="Times New Roman"/>
          <w:i/>
          <w:iCs/>
          <w:spacing w:val="-2"/>
        </w:rPr>
        <w:t>Antenna Structure Registration Number(s)</w:t>
      </w:r>
      <w:r>
        <w:rPr>
          <w:rFonts w:ascii="Times New Roman" w:hAnsi="Times New Roman"/>
          <w:spacing w:val="-2"/>
        </w:rPr>
        <w:t xml:space="preserve">:  </w:t>
      </w:r>
      <w:r>
        <w:rPr>
          <w:rFonts w:ascii="Times New Roman" w:hAnsi="Times New Roman"/>
          <w:spacing w:val="-2"/>
        </w:rPr>
        <w:t>If you have obtained an</w:t>
      </w:r>
      <w:r w:rsidRPr="00EA7540">
        <w:rPr>
          <w:rFonts w:ascii="Times New Roman" w:hAnsi="Times New Roman"/>
          <w:spacing w:val="-2"/>
        </w:rPr>
        <w:t xml:space="preserve"> Antenna Structure Registration </w:t>
      </w:r>
      <w:r w:rsidR="00203F23">
        <w:rPr>
          <w:rFonts w:ascii="Times New Roman" w:hAnsi="Times New Roman"/>
          <w:spacing w:val="-2"/>
        </w:rPr>
        <w:t>Number (ASRN)</w:t>
      </w:r>
      <w:r w:rsidR="00FE1562">
        <w:rPr>
          <w:rFonts w:ascii="Times New Roman" w:hAnsi="Times New Roman"/>
          <w:spacing w:val="-2"/>
        </w:rPr>
        <w:t xml:space="preserve"> that was entered into your Form 2100, Schedule 301-AM</w:t>
      </w:r>
      <w:r>
        <w:rPr>
          <w:rFonts w:ascii="Times New Roman" w:hAnsi="Times New Roman"/>
          <w:spacing w:val="-2"/>
        </w:rPr>
        <w:t xml:space="preserve">, </w:t>
      </w:r>
      <w:r>
        <w:rPr>
          <w:rFonts w:ascii="Times New Roman" w:hAnsi="Times New Roman"/>
          <w:spacing w:val="-2"/>
        </w:rPr>
        <w:t>that number/those numbers should be pre-filled, and you should verify the ASRNs</w:t>
      </w:r>
      <w:r>
        <w:rPr>
          <w:rFonts w:ascii="Times New Roman" w:hAnsi="Times New Roman"/>
          <w:spacing w:val="-2"/>
        </w:rPr>
        <w:t>.</w:t>
      </w:r>
      <w:r w:rsidRPr="00EA7540">
        <w:rPr>
          <w:rFonts w:ascii="Times New Roman" w:hAnsi="Times New Roman"/>
          <w:spacing w:val="-2"/>
        </w:rPr>
        <w:t xml:space="preserve"> </w:t>
      </w:r>
      <w:r>
        <w:rPr>
          <w:rFonts w:ascii="Times New Roman" w:hAnsi="Times New Roman"/>
          <w:spacing w:val="-2"/>
        </w:rPr>
        <w:t xml:space="preserve"> </w:t>
      </w:r>
    </w:p>
    <w:p w:rsidR="00F540F6" w:rsidP="00226D56" w14:paraId="444BD64F" w14:textId="77777777">
      <w:pPr>
        <w:rPr>
          <w:rFonts w:ascii="Times New Roman" w:hAnsi="Times New Roman"/>
          <w:spacing w:val="-2"/>
        </w:rPr>
      </w:pPr>
    </w:p>
    <w:p w:rsidR="00F540F6" w:rsidP="00226D56" w14:paraId="60FF559E" w14:textId="591B6435">
      <w:pPr>
        <w:rPr>
          <w:rFonts w:ascii="Times New Roman" w:hAnsi="Times New Roman"/>
          <w:spacing w:val="-2"/>
        </w:rPr>
      </w:pPr>
      <w:r w:rsidRPr="00381159">
        <w:rPr>
          <w:rFonts w:ascii="Times New Roman" w:hAnsi="Times New Roman"/>
          <w:i/>
          <w:iCs/>
          <w:spacing w:val="-2"/>
        </w:rPr>
        <w:t>Antenna monitor current sample or voltage sample ratio</w:t>
      </w:r>
      <w:r w:rsidRPr="00DB711F">
        <w:rPr>
          <w:rFonts w:ascii="Times New Roman" w:hAnsi="Times New Roman"/>
          <w:spacing w:val="-2"/>
        </w:rPr>
        <w:t>:</w:t>
      </w:r>
      <w:r w:rsidRPr="00DB711F" w:rsidR="00562E74">
        <w:rPr>
          <w:rFonts w:ascii="Times New Roman" w:hAnsi="Times New Roman"/>
          <w:spacing w:val="-2"/>
        </w:rPr>
        <w:t xml:space="preserve"> </w:t>
      </w:r>
      <w:r w:rsidR="00F76D79">
        <w:rPr>
          <w:rFonts w:ascii="Times New Roman" w:hAnsi="Times New Roman"/>
          <w:spacing w:val="-2"/>
        </w:rPr>
        <w:t xml:space="preserve"> </w:t>
      </w:r>
      <w:r w:rsidRPr="00DB711F" w:rsidR="00562E74">
        <w:rPr>
          <w:rFonts w:ascii="Times New Roman" w:hAnsi="Times New Roman"/>
          <w:spacing w:val="-2"/>
        </w:rPr>
        <w:t xml:space="preserve">Ratio of the voltage or current </w:t>
      </w:r>
      <w:r w:rsidRPr="00B57220" w:rsidR="00562E74">
        <w:rPr>
          <w:rFonts w:ascii="Times New Roman" w:hAnsi="Times New Roman"/>
          <w:spacing w:val="-2"/>
        </w:rPr>
        <w:t>of</w:t>
      </w:r>
      <w:r w:rsidRPr="00DB711F" w:rsidR="00562E74">
        <w:rPr>
          <w:rFonts w:ascii="Times New Roman" w:hAnsi="Times New Roman"/>
          <w:spacing w:val="-2"/>
        </w:rPr>
        <w:t xml:space="preserve"> a tower as a percentage of that</w:t>
      </w:r>
      <w:r w:rsidRPr="00B57220" w:rsidR="00562E74">
        <w:rPr>
          <w:rFonts w:ascii="Times New Roman" w:hAnsi="Times New Roman"/>
          <w:spacing w:val="-2"/>
        </w:rPr>
        <w:t xml:space="preserve"> of </w:t>
      </w:r>
      <w:r w:rsidRPr="00DB711F" w:rsidR="00562E74">
        <w:rPr>
          <w:rFonts w:ascii="Times New Roman" w:hAnsi="Times New Roman"/>
          <w:spacing w:val="-2"/>
        </w:rPr>
        <w:t>the reference tower.</w:t>
      </w:r>
      <w:r w:rsidRPr="00F76D79" w:rsidR="00562E74">
        <w:rPr>
          <w:rFonts w:ascii="Times New Roman" w:hAnsi="Times New Roman"/>
          <w:spacing w:val="-2"/>
          <w:highlight w:val="yellow"/>
        </w:rPr>
        <w:t xml:space="preserve"> </w:t>
      </w:r>
    </w:p>
    <w:p w:rsidR="00F540F6" w:rsidP="00226D56" w14:paraId="1E6EE164" w14:textId="77777777">
      <w:pPr>
        <w:rPr>
          <w:rFonts w:ascii="Times New Roman" w:hAnsi="Times New Roman"/>
          <w:spacing w:val="-2"/>
        </w:rPr>
      </w:pPr>
    </w:p>
    <w:p w:rsidR="00F540F6" w:rsidRPr="004A3675" w:rsidP="00226D56" w14:paraId="2D402C45" w14:textId="6282E4D9">
      <w:pPr>
        <w:rPr>
          <w:rFonts w:ascii="Times New Roman" w:hAnsi="Times New Roman"/>
          <w:spacing w:val="-2"/>
        </w:rPr>
      </w:pPr>
      <w:r w:rsidRPr="00381159">
        <w:rPr>
          <w:rFonts w:ascii="Times New Roman" w:hAnsi="Times New Roman"/>
          <w:i/>
          <w:iCs/>
          <w:spacing w:val="-2"/>
        </w:rPr>
        <w:t>Antenna monitor phase indication</w:t>
      </w:r>
      <w:r w:rsidR="00754420">
        <w:rPr>
          <w:rFonts w:ascii="Times New Roman" w:hAnsi="Times New Roman"/>
          <w:spacing w:val="-2"/>
        </w:rPr>
        <w:t xml:space="preserve">:  This </w:t>
      </w:r>
      <w:r w:rsidR="0052401C">
        <w:rPr>
          <w:rFonts w:ascii="Times New Roman" w:hAnsi="Times New Roman"/>
          <w:spacing w:val="-2"/>
        </w:rPr>
        <w:t>must</w:t>
      </w:r>
      <w:r w:rsidR="00754420">
        <w:rPr>
          <w:rFonts w:ascii="Times New Roman" w:hAnsi="Times New Roman"/>
          <w:spacing w:val="-2"/>
        </w:rPr>
        <w:t xml:space="preserve"> be specified in degrees.  </w:t>
      </w:r>
    </w:p>
    <w:p w:rsidR="00226D56" w:rsidP="00226D56" w14:paraId="4DE2598C" w14:textId="77777777">
      <w:pPr>
        <w:rPr>
          <w:rFonts w:ascii="Times New Roman" w:hAnsi="Times New Roman"/>
          <w:spacing w:val="-2"/>
        </w:rPr>
      </w:pPr>
    </w:p>
    <w:p w:rsidR="00226D56" w:rsidP="00226D56" w14:paraId="7F9228B9" w14:textId="7DC4EE80">
      <w:pPr>
        <w:rPr>
          <w:rFonts w:ascii="Times New Roman" w:hAnsi="Times New Roman"/>
          <w:spacing w:val="-2"/>
        </w:rPr>
      </w:pPr>
      <w:r w:rsidRPr="00CE2F1D">
        <w:rPr>
          <w:rFonts w:ascii="Times New Roman" w:hAnsi="Times New Roman"/>
          <w:i/>
          <w:iCs/>
          <w:spacing w:val="-2"/>
        </w:rPr>
        <w:t>Overall Height</w:t>
      </w:r>
      <w:r w:rsidR="00754420">
        <w:rPr>
          <w:rFonts w:ascii="Times New Roman" w:hAnsi="Times New Roman"/>
          <w:i/>
          <w:iCs/>
          <w:spacing w:val="-2"/>
        </w:rPr>
        <w:t xml:space="preserve"> of Radiator(s)</w:t>
      </w:r>
      <w:r w:rsidRPr="00CE2F1D">
        <w:rPr>
          <w:rFonts w:ascii="Times New Roman" w:hAnsi="Times New Roman"/>
          <w:i/>
          <w:iCs/>
          <w:spacing w:val="-2"/>
        </w:rPr>
        <w:t xml:space="preserve"> Above Ground</w:t>
      </w:r>
      <w:r>
        <w:rPr>
          <w:rFonts w:ascii="Times New Roman" w:hAnsi="Times New Roman"/>
          <w:i/>
          <w:iCs/>
          <w:spacing w:val="-2"/>
        </w:rPr>
        <w:t xml:space="preserve"> (including obstruction lighting)</w:t>
      </w:r>
      <w:r>
        <w:rPr>
          <w:rFonts w:ascii="Times New Roman" w:hAnsi="Times New Roman"/>
          <w:spacing w:val="-2"/>
        </w:rPr>
        <w:t>.   All heights must be in meters</w:t>
      </w:r>
      <w:r w:rsidRPr="00030774">
        <w:rPr>
          <w:rFonts w:ascii="Times New Roman" w:hAnsi="Times New Roman"/>
          <w:spacing w:val="-2"/>
        </w:rPr>
        <w:t>.</w:t>
      </w:r>
      <w:r>
        <w:rPr>
          <w:rFonts w:ascii="Times New Roman" w:hAnsi="Times New Roman"/>
          <w:spacing w:val="-2"/>
        </w:rPr>
        <w:t xml:space="preserve">  Overall height refers to the height above ground level (AGL) of the total structure, including any appurtenances (e.g. masts, lighting).</w:t>
      </w:r>
    </w:p>
    <w:p w:rsidR="00226D56" w:rsidP="00226D56" w14:paraId="25312B62" w14:textId="77777777">
      <w:pPr>
        <w:rPr>
          <w:rFonts w:ascii="Times New Roman" w:hAnsi="Times New Roman"/>
          <w:spacing w:val="-2"/>
        </w:rPr>
      </w:pPr>
    </w:p>
    <w:p w:rsidR="00226D56" w:rsidP="00226D56" w14:paraId="6A5A10E9" w14:textId="5BEF8F58">
      <w:pPr>
        <w:rPr>
          <w:rFonts w:ascii="Times New Roman" w:hAnsi="Times New Roman"/>
          <w:spacing w:val="-2"/>
        </w:rPr>
      </w:pPr>
      <w:r w:rsidRPr="00981ACF">
        <w:rPr>
          <w:rFonts w:ascii="Times New Roman" w:hAnsi="Times New Roman"/>
          <w:i/>
          <w:iCs/>
          <w:spacing w:val="-2"/>
        </w:rPr>
        <w:t xml:space="preserve">Overall Height in Meters Above </w:t>
      </w:r>
      <w:r>
        <w:rPr>
          <w:rFonts w:ascii="Times New Roman" w:hAnsi="Times New Roman"/>
          <w:i/>
          <w:iCs/>
          <w:spacing w:val="-2"/>
        </w:rPr>
        <w:t>G</w:t>
      </w:r>
      <w:r w:rsidRPr="00981ACF">
        <w:rPr>
          <w:rFonts w:ascii="Times New Roman" w:hAnsi="Times New Roman"/>
          <w:i/>
          <w:iCs/>
          <w:spacing w:val="-2"/>
        </w:rPr>
        <w:t>round (without obstruction lighting)</w:t>
      </w:r>
      <w:r w:rsidR="0052401C">
        <w:rPr>
          <w:rFonts w:ascii="Times New Roman" w:hAnsi="Times New Roman"/>
          <w:spacing w:val="-2"/>
        </w:rPr>
        <w:t xml:space="preserve">.  All heights must be in meters.  </w:t>
      </w:r>
      <w:r w:rsidRPr="00981ACF">
        <w:rPr>
          <w:rFonts w:ascii="Times New Roman" w:hAnsi="Times New Roman"/>
          <w:i/>
          <w:iCs/>
          <w:spacing w:val="-2"/>
        </w:rPr>
        <w:t xml:space="preserve"> </w:t>
      </w:r>
    </w:p>
    <w:p w:rsidR="0059072E" w:rsidP="00226D56" w14:paraId="3A7C2CB5" w14:textId="77777777">
      <w:pPr>
        <w:rPr>
          <w:rFonts w:ascii="Times New Roman" w:hAnsi="Times New Roman"/>
          <w:spacing w:val="-2"/>
        </w:rPr>
      </w:pPr>
    </w:p>
    <w:p w:rsidR="0059072E" w:rsidP="00226D56" w14:paraId="7C0F0988" w14:textId="5BCF875C">
      <w:pPr>
        <w:rPr>
          <w:rFonts w:ascii="Times New Roman" w:hAnsi="Times New Roman"/>
          <w:spacing w:val="-2"/>
        </w:rPr>
      </w:pPr>
      <w:r w:rsidRPr="00381159">
        <w:rPr>
          <w:rFonts w:ascii="Times New Roman" w:hAnsi="Times New Roman"/>
          <w:i/>
          <w:iCs/>
          <w:spacing w:val="-2"/>
        </w:rPr>
        <w:t>Tower Type</w:t>
      </w:r>
      <w:r>
        <w:rPr>
          <w:rFonts w:ascii="Times New Roman" w:hAnsi="Times New Roman"/>
          <w:spacing w:val="-2"/>
        </w:rPr>
        <w:t xml:space="preserve">:  </w:t>
      </w:r>
      <w:r w:rsidR="00EB6964">
        <w:rPr>
          <w:rFonts w:ascii="Times New Roman" w:hAnsi="Times New Roman"/>
          <w:spacing w:val="-2"/>
        </w:rPr>
        <w:t>Verify choice if pre-filled.</w:t>
      </w:r>
    </w:p>
    <w:p w:rsidR="00D46667" w:rsidP="00226D56" w14:paraId="5E759378" w14:textId="77777777">
      <w:pPr>
        <w:rPr>
          <w:rFonts w:ascii="Times New Roman" w:hAnsi="Times New Roman"/>
          <w:spacing w:val="-2"/>
        </w:rPr>
      </w:pPr>
    </w:p>
    <w:p w:rsidR="00D46667" w:rsidP="00D46667" w14:paraId="1E5B0011" w14:textId="1FE6D334">
      <w:pPr>
        <w:rPr>
          <w:rFonts w:ascii="Times New Roman" w:hAnsi="Times New Roman"/>
          <w:spacing w:val="-2"/>
        </w:rPr>
      </w:pPr>
      <w:r w:rsidRPr="00381159">
        <w:rPr>
          <w:rFonts w:ascii="Times New Roman" w:hAnsi="Times New Roman"/>
          <w:i/>
          <w:iCs/>
          <w:spacing w:val="-2"/>
        </w:rPr>
        <w:t>Tower Description</w:t>
      </w:r>
      <w:r>
        <w:rPr>
          <w:rFonts w:ascii="Times New Roman" w:hAnsi="Times New Roman"/>
          <w:spacing w:val="-2"/>
        </w:rPr>
        <w:t>:  Applicant must upload an attachment describing the tower</w:t>
      </w:r>
      <w:r w:rsidR="00603D7E">
        <w:rPr>
          <w:rFonts w:ascii="Times New Roman" w:hAnsi="Times New Roman"/>
          <w:spacing w:val="-2"/>
        </w:rPr>
        <w:t>s</w:t>
      </w:r>
      <w:r>
        <w:rPr>
          <w:rFonts w:ascii="Times New Roman" w:hAnsi="Times New Roman"/>
          <w:spacing w:val="-2"/>
        </w:rPr>
        <w:t xml:space="preserve"> (uniform cross-section, guyed, top-loaded, or other) with details, dimensions, and information regarding any other antennas mounted on the tower</w:t>
      </w:r>
      <w:r w:rsidR="00603D7E">
        <w:rPr>
          <w:rFonts w:ascii="Times New Roman" w:hAnsi="Times New Roman"/>
          <w:spacing w:val="-2"/>
        </w:rPr>
        <w:t>s</w:t>
      </w:r>
      <w:r>
        <w:rPr>
          <w:rFonts w:ascii="Times New Roman" w:hAnsi="Times New Roman"/>
          <w:spacing w:val="-2"/>
        </w:rPr>
        <w:t>.</w:t>
      </w:r>
    </w:p>
    <w:p w:rsidR="00D46667" w:rsidP="00D46667" w14:paraId="241E5EF9" w14:textId="77777777">
      <w:pPr>
        <w:rPr>
          <w:rFonts w:ascii="Times New Roman" w:hAnsi="Times New Roman"/>
          <w:spacing w:val="-2"/>
        </w:rPr>
      </w:pPr>
    </w:p>
    <w:p w:rsidR="00D46667" w:rsidP="00D46667" w14:paraId="3C2E4548" w14:textId="77777777">
      <w:pPr>
        <w:rPr>
          <w:rFonts w:ascii="Times New Roman" w:hAnsi="Times New Roman"/>
          <w:spacing w:val="-2"/>
        </w:rPr>
      </w:pPr>
      <w:r w:rsidRPr="00381159">
        <w:rPr>
          <w:rFonts w:ascii="Times New Roman" w:hAnsi="Times New Roman"/>
          <w:i/>
          <w:iCs/>
          <w:spacing w:val="-2"/>
        </w:rPr>
        <w:t>Ground System Description</w:t>
      </w:r>
      <w:r>
        <w:rPr>
          <w:rFonts w:ascii="Times New Roman" w:hAnsi="Times New Roman"/>
          <w:spacing w:val="-2"/>
        </w:rPr>
        <w:t>:  Applicant must upload an attachment providing a complete description of the ground system.</w:t>
      </w:r>
    </w:p>
    <w:p w:rsidR="00D46667" w:rsidP="00D46667" w14:paraId="5624B84B" w14:textId="77777777">
      <w:pPr>
        <w:rPr>
          <w:rFonts w:ascii="Times New Roman" w:hAnsi="Times New Roman"/>
          <w:spacing w:val="-2"/>
        </w:rPr>
      </w:pPr>
    </w:p>
    <w:p w:rsidR="00D46667" w:rsidP="00D46667" w14:paraId="59BEE69E" w14:textId="77777777">
      <w:pPr>
        <w:rPr>
          <w:rFonts w:ascii="Times New Roman" w:hAnsi="Times New Roman"/>
          <w:spacing w:val="-2"/>
        </w:rPr>
      </w:pPr>
      <w:r w:rsidRPr="00381159">
        <w:rPr>
          <w:rFonts w:ascii="Times New Roman" w:hAnsi="Times New Roman"/>
          <w:i/>
          <w:iCs/>
          <w:spacing w:val="-2"/>
        </w:rPr>
        <w:t>Antenna or Common Point Resistance</w:t>
      </w:r>
      <w:r>
        <w:rPr>
          <w:rFonts w:ascii="Times New Roman" w:hAnsi="Times New Roman"/>
          <w:spacing w:val="-2"/>
        </w:rPr>
        <w:t>:  Applicant must upload an attachment providing the reasons, if applicable, for any change in antenna or common point resistance.</w:t>
      </w:r>
    </w:p>
    <w:p w:rsidR="00D46667" w:rsidP="00D46667" w14:paraId="0BA21F48" w14:textId="77777777">
      <w:pPr>
        <w:rPr>
          <w:rFonts w:ascii="Times New Roman" w:hAnsi="Times New Roman"/>
          <w:spacing w:val="-2"/>
        </w:rPr>
      </w:pPr>
    </w:p>
    <w:p w:rsidR="000A3ACC" w:rsidP="00D46667" w14:paraId="33F0BBE5" w14:textId="47435FA4">
      <w:pPr>
        <w:rPr>
          <w:rFonts w:ascii="Times New Roman" w:hAnsi="Times New Roman"/>
          <w:spacing w:val="-2"/>
        </w:rPr>
      </w:pPr>
      <w:r w:rsidRPr="003A1A03">
        <w:rPr>
          <w:rFonts w:ascii="Times New Roman" w:hAnsi="Times New Roman"/>
          <w:b/>
          <w:bCs/>
          <w:spacing w:val="-2"/>
        </w:rPr>
        <w:t>Antenna Performance</w:t>
      </w:r>
      <w:r>
        <w:rPr>
          <w:rFonts w:ascii="Times New Roman" w:hAnsi="Times New Roman"/>
          <w:spacing w:val="-2"/>
        </w:rPr>
        <w:t xml:space="preserve">:  </w:t>
      </w:r>
      <w:r w:rsidRPr="00381159">
        <w:rPr>
          <w:rFonts w:ascii="Times New Roman" w:hAnsi="Times New Roman"/>
          <w:i/>
          <w:iCs/>
          <w:spacing w:val="-2"/>
        </w:rPr>
        <w:t>Proof of Performance</w:t>
      </w:r>
      <w:r>
        <w:rPr>
          <w:rFonts w:ascii="Times New Roman" w:hAnsi="Times New Roman"/>
          <w:spacing w:val="-2"/>
        </w:rPr>
        <w:t xml:space="preserve">:  </w:t>
      </w:r>
      <w:r>
        <w:rPr>
          <w:rFonts w:ascii="Times New Roman" w:hAnsi="Times New Roman"/>
          <w:spacing w:val="-2"/>
        </w:rPr>
        <w:t>Applicant</w:t>
      </w:r>
      <w:r w:rsidR="00454663">
        <w:rPr>
          <w:rFonts w:ascii="Times New Roman" w:hAnsi="Times New Roman"/>
          <w:spacing w:val="-2"/>
        </w:rPr>
        <w:t xml:space="preserve"> must</w:t>
      </w:r>
      <w:r>
        <w:rPr>
          <w:rFonts w:ascii="Times New Roman" w:hAnsi="Times New Roman"/>
          <w:spacing w:val="-2"/>
        </w:rPr>
        <w:t xml:space="preserve"> select the radio button that describes the method used for proof of performance of a directional AM  antenna system, whether Moment Method</w:t>
      </w:r>
      <w:r w:rsidR="00A54C2A">
        <w:rPr>
          <w:rFonts w:ascii="Times New Roman" w:hAnsi="Times New Roman"/>
          <w:spacing w:val="-2"/>
        </w:rPr>
        <w:t>,</w:t>
      </w:r>
      <w:r>
        <w:rPr>
          <w:rFonts w:ascii="Times New Roman" w:hAnsi="Times New Roman"/>
          <w:spacing w:val="-2"/>
        </w:rPr>
        <w:t xml:space="preserve"> Field Strength, or Not Applicable.</w:t>
      </w:r>
      <w:r w:rsidR="00621822">
        <w:rPr>
          <w:rFonts w:ascii="Times New Roman" w:hAnsi="Times New Roman"/>
          <w:spacing w:val="-2"/>
        </w:rPr>
        <w:t xml:space="preserve"> </w:t>
      </w:r>
    </w:p>
    <w:p w:rsidR="000A3ACC" w:rsidP="00D46667" w14:paraId="2AABBC0D" w14:textId="77777777">
      <w:pPr>
        <w:rPr>
          <w:rFonts w:ascii="Times New Roman" w:hAnsi="Times New Roman"/>
          <w:spacing w:val="-2"/>
        </w:rPr>
      </w:pPr>
    </w:p>
    <w:p w:rsidR="00D46667" w:rsidP="00D46667" w14:paraId="7EACA1E2" w14:textId="462FF22B">
      <w:pPr>
        <w:rPr>
          <w:rFonts w:ascii="Times New Roman" w:hAnsi="Times New Roman"/>
          <w:spacing w:val="-2"/>
        </w:rPr>
      </w:pPr>
      <w:r w:rsidRPr="00381159">
        <w:rPr>
          <w:rFonts w:ascii="Times New Roman" w:hAnsi="Times New Roman"/>
          <w:i/>
          <w:iCs/>
          <w:spacing w:val="-2"/>
        </w:rPr>
        <w:t>Explanation of Model</w:t>
      </w:r>
      <w:r>
        <w:rPr>
          <w:rFonts w:ascii="Times New Roman" w:hAnsi="Times New Roman"/>
          <w:spacing w:val="-2"/>
        </w:rPr>
        <w:t xml:space="preserve">:  </w:t>
      </w:r>
      <w:r w:rsidR="00621822">
        <w:rPr>
          <w:rFonts w:ascii="Times New Roman" w:hAnsi="Times New Roman"/>
          <w:spacing w:val="-2"/>
        </w:rPr>
        <w:t>Additionally, the applicant must upload as an attachment an engineering statement describing the techniques and software used in the moment method model, if applicable</w:t>
      </w:r>
      <w:r w:rsidR="00D9190C">
        <w:rPr>
          <w:rFonts w:ascii="Times New Roman" w:hAnsi="Times New Roman"/>
          <w:spacing w:val="-2"/>
        </w:rPr>
        <w:t>.  Applicant must also include a complete description of the sampling system and related measurements.  If base sampling is specified</w:t>
      </w:r>
      <w:r w:rsidR="00280D39">
        <w:rPr>
          <w:rFonts w:ascii="Times New Roman" w:hAnsi="Times New Roman"/>
          <w:spacing w:val="-2"/>
        </w:rPr>
        <w:t xml:space="preserve">, a circuit model must be provided.  Applicant must also include a tower survey certification unless the station is exempt per 47 CFR </w:t>
      </w:r>
      <w:r w:rsidR="00280D39">
        <w:rPr>
          <w:rFonts w:ascii="Times New Roman" w:hAnsi="Times New Roman" w:cs="Times New Roman"/>
          <w:spacing w:val="-2"/>
        </w:rPr>
        <w:t>§</w:t>
      </w:r>
      <w:r w:rsidR="00280D39">
        <w:rPr>
          <w:rFonts w:ascii="Times New Roman" w:hAnsi="Times New Roman"/>
          <w:spacing w:val="-2"/>
        </w:rPr>
        <w:t xml:space="preserve"> </w:t>
      </w:r>
      <w:r w:rsidR="00790F5F">
        <w:rPr>
          <w:rFonts w:ascii="Times New Roman" w:hAnsi="Times New Roman"/>
          <w:spacing w:val="-2"/>
        </w:rPr>
        <w:t xml:space="preserve">73.151(c)(1)(ix).  The station must meet all the requirements specified in 47 CFR </w:t>
      </w:r>
      <w:r w:rsidR="00790F5F">
        <w:rPr>
          <w:rFonts w:ascii="Times New Roman" w:hAnsi="Times New Roman" w:cs="Times New Roman"/>
          <w:spacing w:val="-2"/>
        </w:rPr>
        <w:t>§</w:t>
      </w:r>
      <w:r w:rsidR="00790F5F">
        <w:rPr>
          <w:rFonts w:ascii="Times New Roman" w:hAnsi="Times New Roman"/>
          <w:spacing w:val="-2"/>
        </w:rPr>
        <w:t xml:space="preserve"> 73.151.  </w:t>
      </w:r>
    </w:p>
    <w:p w:rsidR="00817913" w:rsidP="00D46667" w14:paraId="76A3C3F0" w14:textId="77777777">
      <w:pPr>
        <w:rPr>
          <w:rFonts w:ascii="Times New Roman" w:hAnsi="Times New Roman"/>
          <w:spacing w:val="-2"/>
        </w:rPr>
      </w:pPr>
    </w:p>
    <w:p w:rsidR="00817913" w:rsidP="00D46667" w14:paraId="46DB799A" w14:textId="467EC044">
      <w:pPr>
        <w:rPr>
          <w:rFonts w:ascii="Times New Roman" w:hAnsi="Times New Roman"/>
          <w:spacing w:val="-2"/>
        </w:rPr>
      </w:pPr>
      <w:r w:rsidRPr="00381159">
        <w:rPr>
          <w:rFonts w:ascii="Times New Roman" w:hAnsi="Times New Roman"/>
          <w:i/>
          <w:iCs/>
          <w:spacing w:val="-2"/>
        </w:rPr>
        <w:t>Description of Sampling System</w:t>
      </w:r>
      <w:r>
        <w:rPr>
          <w:rFonts w:ascii="Times New Roman" w:hAnsi="Times New Roman"/>
          <w:spacing w:val="-2"/>
        </w:rPr>
        <w:t xml:space="preserve">:  </w:t>
      </w:r>
      <w:r w:rsidR="00E51A07">
        <w:rPr>
          <w:rFonts w:ascii="Times New Roman" w:hAnsi="Times New Roman"/>
          <w:spacing w:val="-2"/>
        </w:rPr>
        <w:t>Applicant must select the radio button that describes the sampling system (Current Sampling; Voltage Sampling; Side-Mounted Loop; or Other).</w:t>
      </w:r>
    </w:p>
    <w:p w:rsidR="00E51A07" w:rsidP="00D46667" w14:paraId="2289D520" w14:textId="77777777">
      <w:pPr>
        <w:rPr>
          <w:rFonts w:ascii="Times New Roman" w:hAnsi="Times New Roman"/>
          <w:spacing w:val="-2"/>
        </w:rPr>
      </w:pPr>
    </w:p>
    <w:p w:rsidR="00E51A07" w:rsidRPr="00381159" w:rsidP="00D46667" w14:paraId="01445096" w14:textId="3A6329F1">
      <w:pPr>
        <w:rPr>
          <w:rFonts w:ascii="Times New Roman" w:hAnsi="Times New Roman"/>
          <w:spacing w:val="-2"/>
        </w:rPr>
      </w:pPr>
      <w:r w:rsidRPr="00381159">
        <w:rPr>
          <w:rFonts w:ascii="Times New Roman" w:hAnsi="Times New Roman"/>
          <w:i/>
          <w:iCs/>
          <w:spacing w:val="-2"/>
        </w:rPr>
        <w:t>Sampling System Certification</w:t>
      </w:r>
      <w:r>
        <w:rPr>
          <w:rFonts w:ascii="Times New Roman" w:hAnsi="Times New Roman"/>
          <w:spacing w:val="-2"/>
        </w:rPr>
        <w:t xml:space="preserve">:  </w:t>
      </w:r>
      <w:r w:rsidR="00B96B71">
        <w:rPr>
          <w:rFonts w:ascii="Times New Roman" w:hAnsi="Times New Roman"/>
          <w:spacing w:val="-2"/>
        </w:rPr>
        <w:t xml:space="preserve">Applicant must certify that the sampling system complies with the acceptability criteria set forth in 47 CFR </w:t>
      </w:r>
      <w:r w:rsidR="00B96B71">
        <w:rPr>
          <w:rFonts w:ascii="Times New Roman" w:hAnsi="Times New Roman" w:cs="Times New Roman"/>
          <w:spacing w:val="-2"/>
        </w:rPr>
        <w:t>§</w:t>
      </w:r>
      <w:r w:rsidR="00B96B71">
        <w:rPr>
          <w:rFonts w:ascii="Times New Roman" w:hAnsi="Times New Roman"/>
          <w:spacing w:val="-2"/>
        </w:rPr>
        <w:t xml:space="preserve"> </w:t>
      </w:r>
      <w:r w:rsidR="008C01F4">
        <w:rPr>
          <w:rFonts w:ascii="Times New Roman" w:hAnsi="Times New Roman"/>
          <w:spacing w:val="-2"/>
        </w:rPr>
        <w:t>73.68.</w:t>
      </w:r>
    </w:p>
    <w:p w:rsidR="00205FC7" w:rsidP="00F83F6F" w14:paraId="16D2F6D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p>
    <w:p w:rsidR="00B67ED8" w:rsidRPr="00381159" w:rsidP="00B67ED8" w14:paraId="26B843A1" w14:textId="1B1E83D1">
      <w:pPr>
        <w:rPr>
          <w:b/>
          <w:spacing w:val="-2"/>
        </w:rPr>
      </w:pPr>
      <w:r w:rsidRPr="004200F8">
        <w:rPr>
          <w:b/>
          <w:spacing w:val="-2"/>
        </w:rPr>
        <w:t>LICENSE CERTIFICATIONS</w:t>
      </w:r>
    </w:p>
    <w:p w:rsidR="003136D3" w:rsidP="00B67ED8" w14:paraId="559F4303" w14:textId="77777777">
      <w:pPr>
        <w:rPr>
          <w:spacing w:val="-2"/>
        </w:rPr>
      </w:pPr>
    </w:p>
    <w:p w:rsidR="003136D3" w:rsidP="00B67ED8" w14:paraId="0772E66D" w14:textId="77777777">
      <w:pPr>
        <w:rPr>
          <w:bCs/>
          <w:spacing w:val="-2"/>
        </w:rPr>
      </w:pPr>
      <w:r>
        <w:rPr>
          <w:spacing w:val="-2"/>
        </w:rPr>
        <w:t xml:space="preserve">Only </w:t>
      </w:r>
      <w:r>
        <w:rPr>
          <w:bCs/>
          <w:spacing w:val="-2"/>
        </w:rPr>
        <w:t>applicants seeking a “License to Cover a Construction Permit” will be displayed this first certification.</w:t>
      </w:r>
    </w:p>
    <w:p w:rsidR="00B67ED8" w:rsidP="00B67ED8" w14:paraId="06074C50" w14:textId="1AFD6E08">
      <w:pPr>
        <w:rPr>
          <w:spacing w:val="-2"/>
        </w:rPr>
      </w:pPr>
      <w:r>
        <w:rPr>
          <w:bCs/>
          <w:spacing w:val="-2"/>
        </w:rPr>
        <w:t xml:space="preserve">  </w:t>
      </w:r>
    </w:p>
    <w:p w:rsidR="00B67ED8" w:rsidRPr="004200F8" w:rsidP="00B67ED8" w14:paraId="61073DDA" w14:textId="5577FF32">
      <w:pPr>
        <w:rPr>
          <w:spacing w:val="-2"/>
        </w:rPr>
      </w:pPr>
      <w:r w:rsidRPr="003A1A03">
        <w:rPr>
          <w:i/>
          <w:iCs/>
          <w:spacing w:val="-2"/>
        </w:rPr>
        <w:t>Certifications</w:t>
      </w:r>
      <w:r>
        <w:rPr>
          <w:spacing w:val="-2"/>
        </w:rPr>
        <w:t xml:space="preserve">.  </w:t>
      </w:r>
      <w:r w:rsidR="00D42A55">
        <w:rPr>
          <w:bCs/>
          <w:spacing w:val="-2"/>
        </w:rPr>
        <w:t>The a</w:t>
      </w:r>
      <w:r>
        <w:rPr>
          <w:spacing w:val="-2"/>
        </w:rPr>
        <w:t>pplicant must certify that the AM facility was constructed in compliance with all special operating conditions, terms, and obligations described in the construction permit.</w:t>
      </w:r>
    </w:p>
    <w:p w:rsidR="003136D3" w:rsidP="00B67ED8" w14:paraId="23BFC7C4" w14:textId="77777777">
      <w:pPr>
        <w:rPr>
          <w:spacing w:val="-2"/>
        </w:rPr>
      </w:pPr>
    </w:p>
    <w:p w:rsidR="003136D3" w:rsidP="00B67ED8" w14:paraId="694EFBA0" w14:textId="77777777">
      <w:pPr>
        <w:rPr>
          <w:spacing w:val="-2"/>
        </w:rPr>
      </w:pPr>
      <w:r>
        <w:rPr>
          <w:spacing w:val="-2"/>
        </w:rPr>
        <w:t xml:space="preserve">All applicants submitting a Schedule 302-AM will be displayed the following two certifications.  </w:t>
      </w:r>
    </w:p>
    <w:p w:rsidR="00B67ED8" w:rsidRPr="004200F8" w:rsidP="00B67ED8" w14:paraId="6DDCB526" w14:textId="302A7ECB">
      <w:pPr>
        <w:rPr>
          <w:spacing w:val="-2"/>
        </w:rPr>
      </w:pPr>
      <w:r>
        <w:rPr>
          <w:spacing w:val="-2"/>
        </w:rPr>
        <w:t xml:space="preserve">  </w:t>
      </w:r>
    </w:p>
    <w:p w:rsidR="00B67ED8" w:rsidRPr="004200F8" w:rsidP="00B67ED8" w14:paraId="471E74A8" w14:textId="6CF80DB3">
      <w:pPr>
        <w:rPr>
          <w:spacing w:val="-2"/>
        </w:rPr>
      </w:pPr>
      <w:r w:rsidRPr="004200F8">
        <w:rPr>
          <w:i/>
          <w:spacing w:val="-2"/>
        </w:rPr>
        <w:t>Correcting Coordinates</w:t>
      </w:r>
      <w:r w:rsidRPr="004200F8">
        <w:rPr>
          <w:spacing w:val="-2"/>
        </w:rPr>
        <w:t>.  Schedule 302-</w:t>
      </w:r>
      <w:r>
        <w:rPr>
          <w:spacing w:val="-2"/>
        </w:rPr>
        <w:t>A</w:t>
      </w:r>
      <w:r w:rsidRPr="004200F8">
        <w:rPr>
          <w:spacing w:val="-2"/>
        </w:rPr>
        <w:t xml:space="preserve">M may be used to correct antenna coordinates if the coordinate change is less than or equal to three seconds of longitude or latitude, provided there is no physical change in location and no other licensed parameters are changed, and provided that the correction of coordinates does not result in any new short spacings or increase existing short spacings.  </w:t>
      </w:r>
      <w:r w:rsidRPr="00E47B34">
        <w:rPr>
          <w:i/>
          <w:iCs/>
          <w:spacing w:val="-2"/>
        </w:rPr>
        <w:t>See</w:t>
      </w:r>
      <w:r w:rsidRPr="004200F8">
        <w:rPr>
          <w:spacing w:val="-2"/>
        </w:rPr>
        <w:t xml:space="preserve"> 47 CFR § 73.1690(c)(11).  </w:t>
      </w:r>
    </w:p>
    <w:p w:rsidR="00B67ED8" w:rsidRPr="004200F8" w:rsidP="00B67ED8" w14:paraId="1D1A58FE" w14:textId="77777777">
      <w:pPr>
        <w:rPr>
          <w:spacing w:val="-2"/>
        </w:rPr>
      </w:pPr>
    </w:p>
    <w:p w:rsidR="00B67ED8" w:rsidRPr="008C01F4" w:rsidP="00B67ED8" w14:paraId="39A274EC" w14:textId="5D4EC24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spacing w:val="-2"/>
        </w:rPr>
      </w:pPr>
      <w:r w:rsidRPr="00D42A55">
        <w:rPr>
          <w:bCs/>
          <w:i/>
          <w:iCs/>
          <w:spacing w:val="-2"/>
        </w:rPr>
        <w:t xml:space="preserve">Change in </w:t>
      </w:r>
      <w:r w:rsidR="00A96426">
        <w:rPr>
          <w:bCs/>
          <w:i/>
          <w:iCs/>
          <w:spacing w:val="-2"/>
        </w:rPr>
        <w:t>L</w:t>
      </w:r>
      <w:r w:rsidRPr="00D42A55">
        <w:rPr>
          <w:bCs/>
          <w:i/>
          <w:iCs/>
          <w:spacing w:val="-2"/>
        </w:rPr>
        <w:t xml:space="preserve">icense </w:t>
      </w:r>
      <w:r w:rsidR="00A96426">
        <w:rPr>
          <w:bCs/>
          <w:i/>
          <w:iCs/>
          <w:spacing w:val="-2"/>
        </w:rPr>
        <w:t>S</w:t>
      </w:r>
      <w:r w:rsidRPr="00D42A55">
        <w:rPr>
          <w:bCs/>
          <w:i/>
          <w:iCs/>
          <w:spacing w:val="-2"/>
        </w:rPr>
        <w:t>tatus</w:t>
      </w:r>
      <w:r w:rsidRPr="004200F8">
        <w:rPr>
          <w:b/>
          <w:spacing w:val="-2"/>
        </w:rPr>
        <w:t>.</w:t>
      </w:r>
      <w:r w:rsidRPr="004200F8">
        <w:rPr>
          <w:spacing w:val="-2"/>
        </w:rPr>
        <w:t xml:space="preserve">  This question asks whether the application is being filed to change the license status from commercial to noncommercial or from noncommercial to commercial.  Select “Yes” or “No” as appropriate.  However, if </w:t>
      </w:r>
      <w:r w:rsidRPr="004200F8">
        <w:rPr>
          <w:spacing w:val="-2"/>
        </w:rPr>
        <w:t xml:space="preserve">changing from commercial to noncommercial educational status, the applicant must submit the completed Eligibility Certifications and Financial sections of FCC Schedule 340, establishing its qualifications to operate the subject facility as a noncommercial educational station, as an attachment to this Schedule.  </w:t>
      </w:r>
      <w:r w:rsidRPr="004200F8">
        <w:rPr>
          <w:i/>
          <w:spacing w:val="-2"/>
        </w:rPr>
        <w:t>See</w:t>
      </w:r>
      <w:r w:rsidRPr="004200F8">
        <w:rPr>
          <w:spacing w:val="-2"/>
        </w:rPr>
        <w:t xml:space="preserve"> 47 CFR § 73.1690(c)(9).</w:t>
      </w:r>
    </w:p>
    <w:p w:rsidR="00533340" w:rsidP="00620050" w14:paraId="49B77532" w14:textId="77777777">
      <w:pPr>
        <w:tabs>
          <w:tab w:val="left" w:pos="-720"/>
        </w:tabs>
        <w:suppressAutoHyphens/>
        <w:rPr>
          <w:rFonts w:ascii="Times New Roman" w:hAnsi="Times New Roman"/>
          <w:strike/>
          <w:spacing w:val="-2"/>
        </w:rPr>
      </w:pPr>
    </w:p>
    <w:p w:rsidR="00620050" w:rsidRPr="00E06667" w:rsidP="00620050" w14:paraId="253015F3" w14:textId="656AB53B">
      <w:pPr>
        <w:tabs>
          <w:tab w:val="left" w:pos="-720"/>
        </w:tabs>
        <w:suppressAutoHyphens/>
        <w:rPr>
          <w:b/>
          <w:bCs/>
        </w:rPr>
      </w:pPr>
      <w:r w:rsidRPr="00E06667">
        <w:rPr>
          <w:b/>
          <w:bCs/>
        </w:rPr>
        <w:t>APPLICATION SUMMARY</w:t>
      </w:r>
    </w:p>
    <w:p w:rsidR="00620050" w:rsidP="00620050" w14:paraId="40C6D47C" w14:textId="77777777">
      <w:pPr>
        <w:tabs>
          <w:tab w:val="left" w:pos="-720"/>
        </w:tabs>
        <w:suppressAutoHyphens/>
      </w:pPr>
    </w:p>
    <w:p w:rsidR="00620050" w:rsidP="00620050" w14:paraId="26D27549" w14:textId="37A708A8">
      <w:pPr>
        <w:tabs>
          <w:tab w:val="left" w:pos="-720"/>
        </w:tabs>
        <w:suppressAutoHyphens/>
      </w:pPr>
      <w:r>
        <w:t xml:space="preserve">Before certifying and signing the application, you will view the Application Summary page, which displays the information entered in the various sections of Form 2100, Schedule </w:t>
      </w:r>
      <w:r w:rsidR="00EF4CC3">
        <w:t>302-AM</w:t>
      </w:r>
      <w:r>
        <w:t>, allowing you to review the information before certifying, signing, and submitting the application.  In particular, the Application Summary page displays any missing or erroneous information that must be entered or corrected before you can proceed to application certification and signature.  If you see a red box near the top of the Application Summary page that reads, “This application is incomplete or contains errors,” you will need to make corrections before certifying.</w:t>
      </w:r>
    </w:p>
    <w:p w:rsidR="00620050" w:rsidP="00620050" w14:paraId="72EA3BFF" w14:textId="77777777">
      <w:pPr>
        <w:tabs>
          <w:tab w:val="left" w:pos="-720"/>
        </w:tabs>
        <w:suppressAutoHyphens/>
      </w:pPr>
    </w:p>
    <w:p w:rsidR="00620050" w:rsidP="00620050" w14:paraId="1F0C949C" w14:textId="77777777">
      <w:pPr>
        <w:tabs>
          <w:tab w:val="left" w:pos="-720"/>
        </w:tabs>
        <w:suppressAutoHyphens/>
      </w:pPr>
      <w:r>
        <w:t>To correct errors or omissions in the application, go to the Application Sections bar on the right side of the page.  This lists all of the major application sections.  An application section that is complete will have a green checkmark next to its name; a section that is incomplete or that has errors will have a red “X” next to its name.  Click on the name of a section that indicates errors, and you will be taken back to that section to complete it and/or to correct any errors.</w:t>
      </w:r>
    </w:p>
    <w:p w:rsidR="00620050" w:rsidP="00620050" w14:paraId="40ADD899" w14:textId="77777777">
      <w:pPr>
        <w:tabs>
          <w:tab w:val="left" w:pos="-720"/>
        </w:tabs>
        <w:suppressAutoHyphens/>
      </w:pPr>
    </w:p>
    <w:p w:rsidR="00620050" w:rsidRPr="004200F8" w:rsidP="00620050" w14:paraId="13514200" w14:textId="685B3AB3">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t>Once you have corrected all incompletions and errors, the Application Summary page will display green checkmarks next to all application sections in the Application Sections bar.  Click the Continue to Certify button at the bottom of the screen to continue to certify and sign the application.</w:t>
      </w:r>
    </w:p>
    <w:p w:rsidR="00540666" w:rsidRPr="004200F8" w:rsidP="00F83F6F" w14:paraId="0327F30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2A5C7E" w:rsidRPr="004200F8" w:rsidP="00F83F6F" w14:paraId="23C561B1" w14:textId="440834A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4200F8">
        <w:rPr>
          <w:b/>
          <w:spacing w:val="-2"/>
        </w:rPr>
        <w:t>CERTIFICATION</w:t>
      </w:r>
    </w:p>
    <w:p w:rsidR="002A5C7E" w:rsidRPr="004200F8" w:rsidP="00F83F6F" w14:paraId="42FB34A7" w14:textId="3A1FD37E">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p>
    <w:p w:rsidR="00ED58AB" w:rsidRPr="004200F8" w:rsidP="00F83F6F" w14:paraId="192F3D8C"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b/>
          <w:spacing w:val="-2"/>
        </w:rPr>
        <w:t>General Certification Statements</w:t>
      </w:r>
      <w:r w:rsidRPr="004200F8">
        <w:rPr>
          <w:spacing w:val="-2"/>
        </w:rPr>
        <w:t xml:space="preserve">:  </w:t>
      </w:r>
      <w:r w:rsidRPr="004200F8">
        <w:rPr>
          <w:spacing w:val="-2"/>
        </w:rPr>
        <w:t>Each applicant waives any claim to the use of any particular frequency or of the electromagnetic spectrum as against the regulatory power of the United States because of the previous use of such frequency(</w:t>
      </w:r>
      <w:r w:rsidRPr="004200F8">
        <w:rPr>
          <w:spacing w:val="-2"/>
        </w:rPr>
        <w:t>ies</w:t>
      </w:r>
      <w:r w:rsidRPr="004200F8">
        <w:rPr>
          <w:spacing w:val="-2"/>
        </w:rPr>
        <w:t>) or spectrum, whether by authorization or otherwise.</w:t>
      </w:r>
    </w:p>
    <w:p w:rsidR="00ED58AB" w:rsidRPr="004200F8" w:rsidP="00F83F6F" w14:paraId="4458EEC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ED58AB" w:rsidRPr="004200F8" w:rsidP="00F83F6F" w14:paraId="22CD8770"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Each applicant is responsible for the information that the application instructions convey.  As a key element in the Commission's streamlined licensing process, a certification is required that these materials have been reviewed and that each question response is based on the applicant's review.</w:t>
      </w:r>
    </w:p>
    <w:p w:rsidR="00ED58AB" w:rsidRPr="004200F8" w:rsidP="00F83F6F" w14:paraId="41D1952D"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ED58AB" w:rsidRPr="004200F8" w:rsidP="00F83F6F" w14:paraId="2054AFBF"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This question also requires the applicant to certify that neither it nor any party to the application is subject to denial of federal benefits pursuant to Section 5301 of the Anti-Drug Abuse Act of 1988, 21 U.S.C. § 862.  </w:t>
      </w:r>
    </w:p>
    <w:p w:rsidR="00ED58AB" w:rsidRPr="004200F8" w:rsidP="00F83F6F" w14:paraId="6BE70867" w14:textId="77777777">
      <w:pPr>
        <w:tabs>
          <w:tab w:val="left" w:pos="-1440"/>
          <w:tab w:val="left" w:pos="-720"/>
          <w:tab w:val="left" w:pos="0"/>
          <w:tab w:val="left" w:pos="450"/>
          <w:tab w:val="left" w:pos="720"/>
          <w:tab w:val="left" w:pos="900"/>
          <w:tab w:val="left" w:pos="1620"/>
          <w:tab w:val="left" w:pos="3600"/>
        </w:tabs>
        <w:suppressAutoHyphens/>
        <w:rPr>
          <w:spacing w:val="-2"/>
        </w:rPr>
      </w:pPr>
    </w:p>
    <w:p w:rsidR="00ED58AB" w:rsidRPr="004200F8" w:rsidP="00F83F6F" w14:paraId="193A4557"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Section 5301 of the Anti-Drug Abuse Act of 1988 provides federal and state court judges the discretion to deny federal benefits to individuals convicted of offenses consisting of the distribution or possession of controlled substances.  Federal benefits within the scope of the statute include FCC authorizations.  The applicant, by electronically signing the application, certifies that neither it nor any party to this application has been convicted of such an offense or, if it has, it is not ineligible to receive the authorization sought by this application because of Section 5301.</w:t>
      </w:r>
    </w:p>
    <w:p w:rsidR="00ED58AB" w:rsidRPr="004200F8" w:rsidP="00F83F6F" w14:paraId="6B82E010" w14:textId="77777777">
      <w:pPr>
        <w:tabs>
          <w:tab w:val="left" w:pos="-1440"/>
          <w:tab w:val="left" w:pos="-720"/>
          <w:tab w:val="left" w:pos="0"/>
          <w:tab w:val="left" w:pos="450"/>
          <w:tab w:val="left" w:pos="720"/>
          <w:tab w:val="left" w:pos="900"/>
          <w:tab w:val="left" w:pos="1620"/>
          <w:tab w:val="left" w:pos="3600"/>
        </w:tabs>
        <w:suppressAutoHyphens/>
        <w:rPr>
          <w:spacing w:val="-2"/>
        </w:rPr>
      </w:pPr>
    </w:p>
    <w:p w:rsidR="00ED58AB" w:rsidRPr="004200F8" w:rsidP="00F83F6F" w14:paraId="16DAAE44"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EF2EBB">
        <w:rPr>
          <w:bCs/>
          <w:spacing w:val="-2"/>
        </w:rPr>
        <w:t>NOTE:</w:t>
      </w:r>
      <w:r w:rsidRPr="004200F8">
        <w:rPr>
          <w:spacing w:val="-2"/>
        </w:rPr>
        <w:t xml:space="preserve"> With respect to this certification, the term "party to the application" includes, if the applicant is an individual, that individual; if the applicant is a corporation or unincorporated association, all officers, directors, or persons holding five percent or more of the outstanding stock or shares (voting and/or non-voting) of the applicant; all members if a membership association; and if the applicant is a partnership, all general partners and all limited partners, including both insulated and non-insulated limited partners, holding a five percent or more interest in the partnership.  </w:t>
      </w:r>
      <w:r w:rsidRPr="004200F8">
        <w:rPr>
          <w:i/>
          <w:spacing w:val="-2"/>
        </w:rPr>
        <w:t>See</w:t>
      </w:r>
      <w:r w:rsidRPr="004200F8">
        <w:rPr>
          <w:spacing w:val="-2"/>
        </w:rPr>
        <w:t xml:space="preserve"> 47 CFR § 1.2002(b)-(c).</w:t>
      </w:r>
    </w:p>
    <w:p w:rsidR="00ED58AB" w:rsidRPr="004200F8" w:rsidP="00F83F6F" w14:paraId="5E5C2245"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ED58AB" w:rsidRPr="004200F8" w:rsidP="00F83F6F" w14:paraId="0F9B9A6B" w14:textId="74174D40">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b/>
          <w:spacing w:val="-2"/>
        </w:rPr>
        <w:t>Authorized Party to Sign</w:t>
      </w:r>
      <w:r w:rsidRPr="004200F8">
        <w:rPr>
          <w:spacing w:val="-2"/>
        </w:rPr>
        <w:t xml:space="preserve">:  </w:t>
      </w:r>
      <w:r w:rsidRPr="004200F8">
        <w:rPr>
          <w:b/>
          <w:spacing w:val="-2"/>
        </w:rPr>
        <w:t>The applicant</w:t>
      </w:r>
      <w:r w:rsidRPr="004200F8" w:rsidR="00F34024">
        <w:rPr>
          <w:b/>
          <w:spacing w:val="-2"/>
        </w:rPr>
        <w:t xml:space="preserve"> </w:t>
      </w:r>
      <w:r w:rsidRPr="004200F8">
        <w:rPr>
          <w:b/>
          <w:spacing w:val="-2"/>
        </w:rPr>
        <w:t>must electronically sign the application.</w:t>
      </w:r>
      <w:r w:rsidRPr="004200F8">
        <w:rPr>
          <w:spacing w:val="-2"/>
        </w:rPr>
        <w:t xml:space="preserve">  Depending on the nature of the applicant, the application should be signed as follows: if a sole proprietorship, personally; if a partnership, by a general partner; if a corporation, by an officer; for an unincorporated association, by a member who is an officer; if a governmental entity, by such duly elected or appointed official as is competent under the laws of the particular jurisdiction.  Counsel may sign the application for his or her client, but only in cases of the applicant's disability or absence from the United States.  In such cases, counsel must separately set forth why the application is not signed by the client. In addition, as to any matter stated on the basis of belief instead of personal knowledge, counsel shall separately set forth the reasons for believing that such statements are true.  </w:t>
      </w:r>
      <w:r w:rsidRPr="004200F8">
        <w:rPr>
          <w:i/>
          <w:spacing w:val="-2"/>
        </w:rPr>
        <w:t>See</w:t>
      </w:r>
      <w:r w:rsidRPr="004200F8">
        <w:rPr>
          <w:spacing w:val="-2"/>
        </w:rPr>
        <w:t xml:space="preserve"> 47 CFR § 73.3513.  The electronic signature will consist of the electronic equivalent of the typed name of the individual.  </w:t>
      </w:r>
      <w:r w:rsidRPr="004200F8">
        <w:rPr>
          <w:i/>
          <w:spacing w:val="-2"/>
        </w:rPr>
        <w:t>See</w:t>
      </w:r>
      <w:r w:rsidRPr="004200F8">
        <w:rPr>
          <w:spacing w:val="-2"/>
        </w:rPr>
        <w:t xml:space="preserve"> Report and Order in MM Docket No. 98-43, 13 FCC </w:t>
      </w:r>
      <w:r w:rsidRPr="004200F8">
        <w:rPr>
          <w:spacing w:val="-2"/>
        </w:rPr>
        <w:t>Rcd</w:t>
      </w:r>
      <w:r w:rsidRPr="004200F8">
        <w:rPr>
          <w:spacing w:val="-2"/>
        </w:rPr>
        <w:t xml:space="preserve"> 23056, 23,064 (1998), ¶ 17.</w:t>
      </w:r>
    </w:p>
    <w:p w:rsidR="00ED58AB" w:rsidRPr="004200F8" w:rsidP="00F83F6F" w14:paraId="5F7FBD2E"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ED58AB" w:rsidRPr="004200F8" w:rsidP="00F83F6F" w14:paraId="42898466"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Applicant must also check the box to certify that it has submitted with the application all required and relevant attachments.</w:t>
      </w:r>
    </w:p>
    <w:p w:rsidR="00ED58AB" w:rsidRPr="004200F8" w:rsidP="00F83F6F" w14:paraId="30A90C1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ED58AB" w:rsidRPr="004200F8" w:rsidP="00F83F6F" w14:paraId="6042337C"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Click the “Submit Application” button to submit the application.  </w:t>
      </w:r>
      <w:r w:rsidRPr="004200F8">
        <w:rPr>
          <w:b/>
          <w:spacing w:val="-2"/>
        </w:rPr>
        <w:t>The application is not considered to be submitted unless and until you click the “Submit Application” button.</w:t>
      </w:r>
    </w:p>
    <w:p w:rsidR="00ED58AB" w:rsidRPr="004200F8" w:rsidP="00F83F6F" w14:paraId="66BE076B"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59055A" w:rsidRPr="004200F8" w:rsidP="00F83F6F" w14:paraId="4F02086E" w14:textId="5B52F935">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2"/>
        </w:rPr>
      </w:pPr>
      <w:r w:rsidRPr="004200F8">
        <w:rPr>
          <w:b/>
          <w:spacing w:val="-2"/>
        </w:rPr>
        <w:t>FCC NOTICE REQUIRED BY THE PAPERWORK REDUCTION ACT</w:t>
      </w:r>
    </w:p>
    <w:p w:rsidR="0059055A" w:rsidRPr="004200F8" w:rsidP="00F83F6F" w14:paraId="1C0A30EA"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59055A" w:rsidRPr="004200F8" w:rsidP="00F83F6F" w14:paraId="3759B5BB" w14:textId="4321825C">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spacing w:val="-2"/>
        </w:rPr>
        <w:t xml:space="preserve">We have estimated that each response to this collection of information will take 1-2 hours depending on the type of application filed.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w:t>
      </w:r>
      <w:r w:rsidRPr="004200F8" w:rsidR="00FB7A44">
        <w:rPr>
          <w:spacing w:val="-2"/>
        </w:rPr>
        <w:t>Email</w:t>
      </w:r>
      <w:r w:rsidRPr="004200F8">
        <w:rPr>
          <w:spacing w:val="-2"/>
        </w:rPr>
        <w:t xml:space="preserve"> them to </w:t>
      </w:r>
      <w:hyperlink r:id="rId16" w:history="1">
        <w:r w:rsidRPr="004200F8">
          <w:rPr>
            <w:rStyle w:val="Hyperlink"/>
            <w:b/>
            <w:spacing w:val="-2"/>
          </w:rPr>
          <w:t>pra@fcc.gov</w:t>
        </w:r>
      </w:hyperlink>
      <w:r w:rsidRPr="004200F8">
        <w:rPr>
          <w:spacing w:val="-2"/>
        </w:rPr>
        <w:t xml:space="preserve"> or send them to the Federal Communications Commission, AMD-PERM, Paperwork Reduction Project (3060-0506), Washington, DC  20554.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F53076">
        <w:rPr>
          <w:spacing w:val="-2"/>
        </w:rPr>
        <w:t>0627</w:t>
      </w:r>
      <w:r w:rsidRPr="004200F8">
        <w:rPr>
          <w:spacing w:val="-2"/>
        </w:rPr>
        <w:t>.</w:t>
      </w:r>
    </w:p>
    <w:p w:rsidR="0059055A" w:rsidRPr="004200F8" w:rsidP="00F83F6F" w14:paraId="079D8A99" w14:textId="77777777">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p>
    <w:p w:rsidR="0059055A" w:rsidP="00F83F6F" w14:paraId="2342A6B4" w14:textId="41DAC3E2">
      <w:pPr>
        <w:tabs>
          <w:tab w:val="left" w:pos="-1440"/>
          <w:tab w:val="left" w:pos="-720"/>
          <w:tab w:val="left" w:pos="0"/>
          <w:tab w:val="left" w:pos="450"/>
          <w:tab w:val="left" w:pos="720"/>
          <w:tab w:val="left" w:pos="900"/>
          <w:tab w:val="left" w:pos="1620"/>
          <w:tab w:val="left" w:pos="2520"/>
          <w:tab w:val="left" w:pos="333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2"/>
        </w:rPr>
      </w:pPr>
      <w:r w:rsidRPr="004200F8">
        <w:rPr>
          <w:b/>
          <w:spacing w:val="-2"/>
        </w:rPr>
        <w:t>THE FOREGOING NOTICE IS REQUIRED BY THE PAPERWORK REDUCTION ACT OF 1995, P.L. 104-13, OCTOBER 1, 1995, 44 U.S.C. 3507.</w:t>
      </w:r>
    </w:p>
    <w:sectPr w:rsidSect="00D15995">
      <w:headerReference w:type="default" r:id="rId17"/>
      <w:footerReference w:type="default" r:id="rId18"/>
      <w:footerReference w:type="first" r:id="rId19"/>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9C1" w:rsidRPr="005509C1" w:rsidP="005509C1" w14:paraId="1A815B19" w14:textId="79696418">
    <w:pPr>
      <w:pStyle w:val="Footer"/>
      <w:tabs>
        <w:tab w:val="clear" w:pos="4680"/>
        <w:tab w:val="center" w:pos="5310"/>
        <w:tab w:val="right" w:pos="10800"/>
      </w:tabs>
      <w:ind w:left="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995" w:rsidRPr="00F972E2" w:rsidP="00F972E2" w14:paraId="6ED195B6" w14:textId="11267C6A">
    <w:pPr>
      <w:pStyle w:val="Footer"/>
      <w:tabs>
        <w:tab w:val="clear" w:pos="4680"/>
        <w:tab w:val="center" w:pos="5310"/>
        <w:tab w:val="right" w:pos="10800"/>
      </w:tabs>
      <w:rPr>
        <w:sz w:val="20"/>
        <w:szCs w:val="20"/>
      </w:rPr>
    </w:pPr>
    <w:r w:rsidRPr="007F221E">
      <w:rPr>
        <w:b/>
        <w:i/>
        <w:sz w:val="20"/>
        <w:szCs w:val="20"/>
      </w:rPr>
      <w:t>All previous editions obsolete.</w:t>
    </w:r>
    <w:r w:rsidRPr="007F221E">
      <w:rPr>
        <w:sz w:val="20"/>
        <w:szCs w:val="20"/>
      </w:rPr>
      <w:tab/>
    </w:r>
    <w:r w:rsidRPr="007F221E">
      <w:rPr>
        <w:sz w:val="20"/>
        <w:szCs w:val="20"/>
      </w:rPr>
      <w:tab/>
      <w:t xml:space="preserve">                      </w:t>
    </w:r>
    <w:r w:rsidRPr="007F221E" w:rsidR="00F63646">
      <w:rPr>
        <w:sz w:val="20"/>
        <w:szCs w:val="20"/>
      </w:rPr>
      <w:t xml:space="preserve">                    </w:t>
    </w:r>
    <w:r w:rsidR="007F221E">
      <w:rPr>
        <w:sz w:val="20"/>
        <w:szCs w:val="20"/>
      </w:rPr>
      <w:t xml:space="preserve">       </w:t>
    </w:r>
    <w:r w:rsidR="00D445F6">
      <w:rPr>
        <w:sz w:val="20"/>
        <w:szCs w:val="20"/>
      </w:rPr>
      <w:t xml:space="preserve"> </w:t>
    </w:r>
    <w:r w:rsidR="00F972E2">
      <w:rPr>
        <w:sz w:val="20"/>
        <w:szCs w:val="20"/>
      </w:rPr>
      <w:t xml:space="preserve"> </w:t>
    </w:r>
    <w:r w:rsidRPr="007F221E">
      <w:rPr>
        <w:sz w:val="20"/>
        <w:szCs w:val="20"/>
      </w:rPr>
      <w:t>FCC Schedule 302</w:t>
    </w:r>
    <w:r w:rsidRPr="007F221E" w:rsidR="00F63646">
      <w:rPr>
        <w:sz w:val="20"/>
        <w:szCs w:val="20"/>
      </w:rPr>
      <w:t>-</w:t>
    </w:r>
    <w:r w:rsidR="00BC6F02">
      <w:rPr>
        <w:sz w:val="20"/>
        <w:szCs w:val="20"/>
      </w:rPr>
      <w:t>A</w:t>
    </w:r>
    <w:r w:rsidRPr="007F221E" w:rsidR="00F63646">
      <w:rPr>
        <w:sz w:val="20"/>
        <w:szCs w:val="20"/>
      </w:rPr>
      <w:t>M</w:t>
    </w:r>
    <w:r w:rsidR="0085119E">
      <w:rPr>
        <w:sz w:val="20"/>
        <w:szCs w:val="20"/>
      </w:rPr>
      <w:t xml:space="preserve"> </w:t>
    </w:r>
    <w:r w:rsidRPr="007F221E">
      <w:rPr>
        <w:sz w:val="20"/>
        <w:szCs w:val="20"/>
      </w:rPr>
      <w:t>Instructions</w:t>
    </w:r>
    <w:r w:rsidR="00F972E2">
      <w:rPr>
        <w:sz w:val="20"/>
        <w:szCs w:val="20"/>
      </w:rPr>
      <w:tab/>
    </w:r>
    <w:r w:rsidR="00F972E2">
      <w:rPr>
        <w:sz w:val="20"/>
        <w:szCs w:val="20"/>
      </w:rPr>
      <w:tab/>
      <w:t xml:space="preserve">  </w:t>
    </w:r>
    <w:r w:rsidR="00F972E2">
      <w:rPr>
        <w:sz w:val="20"/>
        <w:szCs w:val="20"/>
      </w:rPr>
      <w:tab/>
    </w:r>
    <w:r w:rsidR="00D445F6">
      <w:rPr>
        <w:sz w:val="20"/>
        <w:szCs w:val="20"/>
      </w:rPr>
      <w:tab/>
    </w:r>
    <w:r w:rsidR="00BC6F02">
      <w:rPr>
        <w:sz w:val="20"/>
        <w:szCs w:val="20"/>
      </w:rPr>
      <w:t>August 2023</w:t>
    </w:r>
  </w:p>
  <w:p w:rsidR="00D15995" w14:paraId="5FEEE9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4085" w:rsidRPr="00471D83" w:rsidP="005A4085" w14:paraId="20E0BFAF" w14:textId="08B1CDF5">
    <w:pPr>
      <w:pStyle w:val="Header"/>
      <w:jc w:val="both"/>
      <w:rPr>
        <w:rFonts w:ascii="Times New Roman" w:hAnsi="Times New Roman" w:cs="Times New Roman"/>
        <w:b/>
        <w:i/>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A14D3"/>
    <w:multiLevelType w:val="hybridMultilevel"/>
    <w:tmpl w:val="2AE2A2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7DA480E"/>
    <w:multiLevelType w:val="hybridMultilevel"/>
    <w:tmpl w:val="3F5051FA"/>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8A49F7"/>
    <w:multiLevelType w:val="hybridMultilevel"/>
    <w:tmpl w:val="2F24C326"/>
    <w:lvl w:ilvl="0">
      <w:start w:val="0"/>
      <w:numFmt w:val="bullet"/>
      <w:lvlText w:val=""/>
      <w:lvlJc w:val="left"/>
      <w:pPr>
        <w:ind w:left="816" w:hanging="360"/>
      </w:pPr>
      <w:rPr>
        <w:rFonts w:ascii="Wingdings" w:hAnsi="Wingdings" w:eastAsiaTheme="minorHAnsi" w:cstheme="minorBidi" w:hint="default"/>
      </w:rPr>
    </w:lvl>
    <w:lvl w:ilvl="1">
      <w:start w:val="0"/>
      <w:numFmt w:val="bullet"/>
      <w:lvlText w:val=""/>
      <w:lvlJc w:val="left"/>
      <w:pPr>
        <w:ind w:left="1536" w:hanging="360"/>
      </w:pPr>
      <w:rPr>
        <w:rFonts w:ascii="Wingdings" w:hAnsi="Wingdings" w:eastAsiaTheme="minorHAnsi" w:cstheme="minorBidi" w:hint="default"/>
      </w:rPr>
    </w:lvl>
    <w:lvl w:ilvl="2" w:tentative="1">
      <w:start w:val="1"/>
      <w:numFmt w:val="bullet"/>
      <w:lvlText w:val=""/>
      <w:lvlJc w:val="left"/>
      <w:pPr>
        <w:ind w:left="2256" w:hanging="360"/>
      </w:pPr>
      <w:rPr>
        <w:rFonts w:ascii="Wingdings" w:hAnsi="Wingdings" w:hint="default"/>
      </w:rPr>
    </w:lvl>
    <w:lvl w:ilvl="3" w:tentative="1">
      <w:start w:val="1"/>
      <w:numFmt w:val="bullet"/>
      <w:lvlText w:val=""/>
      <w:lvlJc w:val="left"/>
      <w:pPr>
        <w:ind w:left="2976" w:hanging="360"/>
      </w:pPr>
      <w:rPr>
        <w:rFonts w:ascii="Symbol" w:hAnsi="Symbol" w:hint="default"/>
      </w:rPr>
    </w:lvl>
    <w:lvl w:ilvl="4" w:tentative="1">
      <w:start w:val="1"/>
      <w:numFmt w:val="bullet"/>
      <w:lvlText w:val="o"/>
      <w:lvlJc w:val="left"/>
      <w:pPr>
        <w:ind w:left="3696" w:hanging="360"/>
      </w:pPr>
      <w:rPr>
        <w:rFonts w:ascii="Courier New" w:hAnsi="Courier New" w:cs="Courier New" w:hint="default"/>
      </w:rPr>
    </w:lvl>
    <w:lvl w:ilvl="5" w:tentative="1">
      <w:start w:val="1"/>
      <w:numFmt w:val="bullet"/>
      <w:lvlText w:val=""/>
      <w:lvlJc w:val="left"/>
      <w:pPr>
        <w:ind w:left="4416" w:hanging="360"/>
      </w:pPr>
      <w:rPr>
        <w:rFonts w:ascii="Wingdings" w:hAnsi="Wingdings" w:hint="default"/>
      </w:rPr>
    </w:lvl>
    <w:lvl w:ilvl="6" w:tentative="1">
      <w:start w:val="1"/>
      <w:numFmt w:val="bullet"/>
      <w:lvlText w:val=""/>
      <w:lvlJc w:val="left"/>
      <w:pPr>
        <w:ind w:left="5136" w:hanging="360"/>
      </w:pPr>
      <w:rPr>
        <w:rFonts w:ascii="Symbol" w:hAnsi="Symbol" w:hint="default"/>
      </w:rPr>
    </w:lvl>
    <w:lvl w:ilvl="7" w:tentative="1">
      <w:start w:val="1"/>
      <w:numFmt w:val="bullet"/>
      <w:lvlText w:val="o"/>
      <w:lvlJc w:val="left"/>
      <w:pPr>
        <w:ind w:left="5856" w:hanging="360"/>
      </w:pPr>
      <w:rPr>
        <w:rFonts w:ascii="Courier New" w:hAnsi="Courier New" w:cs="Courier New" w:hint="default"/>
      </w:rPr>
    </w:lvl>
    <w:lvl w:ilvl="8" w:tentative="1">
      <w:start w:val="1"/>
      <w:numFmt w:val="bullet"/>
      <w:lvlText w:val=""/>
      <w:lvlJc w:val="left"/>
      <w:pPr>
        <w:ind w:left="6576" w:hanging="360"/>
      </w:pPr>
      <w:rPr>
        <w:rFonts w:ascii="Wingdings" w:hAnsi="Wingdings" w:hint="default"/>
      </w:rPr>
    </w:lvl>
  </w:abstractNum>
  <w:abstractNum w:abstractNumId="3">
    <w:nsid w:val="2C2F4516"/>
    <w:multiLevelType w:val="hybridMultilevel"/>
    <w:tmpl w:val="3D8C9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D3F7D98"/>
    <w:multiLevelType w:val="hybridMultilevel"/>
    <w:tmpl w:val="22DA6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F559DF"/>
    <w:multiLevelType w:val="hybridMultilevel"/>
    <w:tmpl w:val="270C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24872">
    <w:abstractNumId w:val="1"/>
  </w:num>
  <w:num w:numId="2" w16cid:durableId="1626231820">
    <w:abstractNumId w:val="4"/>
  </w:num>
  <w:num w:numId="3" w16cid:durableId="1384871391">
    <w:abstractNumId w:val="5"/>
  </w:num>
  <w:num w:numId="4" w16cid:durableId="692338153">
    <w:abstractNumId w:val="2"/>
  </w:num>
  <w:num w:numId="5" w16cid:durableId="1960909724">
    <w:abstractNumId w:val="3"/>
  </w:num>
  <w:num w:numId="6" w16cid:durableId="179516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EB"/>
    <w:rsid w:val="00006F9D"/>
    <w:rsid w:val="00007EE2"/>
    <w:rsid w:val="000112A3"/>
    <w:rsid w:val="000159F7"/>
    <w:rsid w:val="00017CEE"/>
    <w:rsid w:val="00022105"/>
    <w:rsid w:val="000243D9"/>
    <w:rsid w:val="00024404"/>
    <w:rsid w:val="00030774"/>
    <w:rsid w:val="00045B29"/>
    <w:rsid w:val="00046D93"/>
    <w:rsid w:val="00047E5C"/>
    <w:rsid w:val="0005178C"/>
    <w:rsid w:val="00053DF6"/>
    <w:rsid w:val="00055261"/>
    <w:rsid w:val="00062BB7"/>
    <w:rsid w:val="00066D69"/>
    <w:rsid w:val="00077FE7"/>
    <w:rsid w:val="00086772"/>
    <w:rsid w:val="00090F93"/>
    <w:rsid w:val="00091494"/>
    <w:rsid w:val="000A3ACC"/>
    <w:rsid w:val="000B3940"/>
    <w:rsid w:val="000B5FF2"/>
    <w:rsid w:val="000D5C75"/>
    <w:rsid w:val="000D70EE"/>
    <w:rsid w:val="000D7995"/>
    <w:rsid w:val="000D7E2F"/>
    <w:rsid w:val="000E01AA"/>
    <w:rsid w:val="000E466D"/>
    <w:rsid w:val="000E6483"/>
    <w:rsid w:val="000F3DE4"/>
    <w:rsid w:val="000F7B40"/>
    <w:rsid w:val="001010AB"/>
    <w:rsid w:val="00103BA6"/>
    <w:rsid w:val="00114CA2"/>
    <w:rsid w:val="001204EF"/>
    <w:rsid w:val="00120CC3"/>
    <w:rsid w:val="0012379D"/>
    <w:rsid w:val="00125C89"/>
    <w:rsid w:val="00131220"/>
    <w:rsid w:val="00134C0C"/>
    <w:rsid w:val="001366AC"/>
    <w:rsid w:val="00162147"/>
    <w:rsid w:val="00175F24"/>
    <w:rsid w:val="00180DFA"/>
    <w:rsid w:val="00186BA9"/>
    <w:rsid w:val="00187A1B"/>
    <w:rsid w:val="00192380"/>
    <w:rsid w:val="001A3B2F"/>
    <w:rsid w:val="001A7FB5"/>
    <w:rsid w:val="001B00A4"/>
    <w:rsid w:val="001B2A9B"/>
    <w:rsid w:val="001B6856"/>
    <w:rsid w:val="001B74C3"/>
    <w:rsid w:val="001C0B9D"/>
    <w:rsid w:val="001C10F6"/>
    <w:rsid w:val="001C13F2"/>
    <w:rsid w:val="001C154F"/>
    <w:rsid w:val="001D14E9"/>
    <w:rsid w:val="001D4C79"/>
    <w:rsid w:val="001D5153"/>
    <w:rsid w:val="001D6C31"/>
    <w:rsid w:val="001D765E"/>
    <w:rsid w:val="001E033F"/>
    <w:rsid w:val="001E2A94"/>
    <w:rsid w:val="001E7C53"/>
    <w:rsid w:val="001F0E1B"/>
    <w:rsid w:val="001F48B5"/>
    <w:rsid w:val="001F4FD9"/>
    <w:rsid w:val="001F6ED8"/>
    <w:rsid w:val="001F70F4"/>
    <w:rsid w:val="001F751E"/>
    <w:rsid w:val="00201D45"/>
    <w:rsid w:val="00202297"/>
    <w:rsid w:val="00203F23"/>
    <w:rsid w:val="00205FC7"/>
    <w:rsid w:val="00212413"/>
    <w:rsid w:val="00213ED8"/>
    <w:rsid w:val="00221561"/>
    <w:rsid w:val="00224866"/>
    <w:rsid w:val="00226D56"/>
    <w:rsid w:val="00231938"/>
    <w:rsid w:val="002370BA"/>
    <w:rsid w:val="00250189"/>
    <w:rsid w:val="00251E0F"/>
    <w:rsid w:val="00254C72"/>
    <w:rsid w:val="002576A4"/>
    <w:rsid w:val="002578CA"/>
    <w:rsid w:val="00262BBC"/>
    <w:rsid w:val="00263CCE"/>
    <w:rsid w:val="002668CE"/>
    <w:rsid w:val="00275787"/>
    <w:rsid w:val="00280D39"/>
    <w:rsid w:val="002849E2"/>
    <w:rsid w:val="002954E2"/>
    <w:rsid w:val="002A1D1C"/>
    <w:rsid w:val="002A3C51"/>
    <w:rsid w:val="002A46CD"/>
    <w:rsid w:val="002A50AD"/>
    <w:rsid w:val="002A5C7E"/>
    <w:rsid w:val="002B03D4"/>
    <w:rsid w:val="002B3848"/>
    <w:rsid w:val="002C6E99"/>
    <w:rsid w:val="002D17D0"/>
    <w:rsid w:val="002D1DA9"/>
    <w:rsid w:val="002D3394"/>
    <w:rsid w:val="002F344A"/>
    <w:rsid w:val="002F470E"/>
    <w:rsid w:val="0030524D"/>
    <w:rsid w:val="003065B5"/>
    <w:rsid w:val="003109FC"/>
    <w:rsid w:val="003136D3"/>
    <w:rsid w:val="00321D5C"/>
    <w:rsid w:val="0032556A"/>
    <w:rsid w:val="00331CD8"/>
    <w:rsid w:val="00346F1F"/>
    <w:rsid w:val="0035371F"/>
    <w:rsid w:val="00363233"/>
    <w:rsid w:val="003651A1"/>
    <w:rsid w:val="00371BDE"/>
    <w:rsid w:val="00381159"/>
    <w:rsid w:val="00384C67"/>
    <w:rsid w:val="00387605"/>
    <w:rsid w:val="00395728"/>
    <w:rsid w:val="003A1A03"/>
    <w:rsid w:val="003A3B64"/>
    <w:rsid w:val="003C2CDE"/>
    <w:rsid w:val="003C4032"/>
    <w:rsid w:val="003C59E5"/>
    <w:rsid w:val="003C7CF9"/>
    <w:rsid w:val="003E20C1"/>
    <w:rsid w:val="003F207B"/>
    <w:rsid w:val="003F307A"/>
    <w:rsid w:val="004006DC"/>
    <w:rsid w:val="004037E3"/>
    <w:rsid w:val="00410569"/>
    <w:rsid w:val="0041362D"/>
    <w:rsid w:val="00416B2D"/>
    <w:rsid w:val="004170CE"/>
    <w:rsid w:val="004172A3"/>
    <w:rsid w:val="004200F8"/>
    <w:rsid w:val="00432904"/>
    <w:rsid w:val="00434367"/>
    <w:rsid w:val="004415EB"/>
    <w:rsid w:val="00442D60"/>
    <w:rsid w:val="0044641A"/>
    <w:rsid w:val="00446482"/>
    <w:rsid w:val="00446F29"/>
    <w:rsid w:val="00452299"/>
    <w:rsid w:val="004544D0"/>
    <w:rsid w:val="00454663"/>
    <w:rsid w:val="00454EF2"/>
    <w:rsid w:val="004579F3"/>
    <w:rsid w:val="00461E28"/>
    <w:rsid w:val="00463A75"/>
    <w:rsid w:val="00471D83"/>
    <w:rsid w:val="00486345"/>
    <w:rsid w:val="004A319B"/>
    <w:rsid w:val="004A3675"/>
    <w:rsid w:val="004B186C"/>
    <w:rsid w:val="004E3944"/>
    <w:rsid w:val="004F3C25"/>
    <w:rsid w:val="004F3CE9"/>
    <w:rsid w:val="004F6CF2"/>
    <w:rsid w:val="00502B9A"/>
    <w:rsid w:val="00511943"/>
    <w:rsid w:val="00512B05"/>
    <w:rsid w:val="0052401C"/>
    <w:rsid w:val="00533340"/>
    <w:rsid w:val="005355D3"/>
    <w:rsid w:val="0053663C"/>
    <w:rsid w:val="00540666"/>
    <w:rsid w:val="005509C1"/>
    <w:rsid w:val="00553722"/>
    <w:rsid w:val="005543F2"/>
    <w:rsid w:val="00562E74"/>
    <w:rsid w:val="00566CAC"/>
    <w:rsid w:val="00571545"/>
    <w:rsid w:val="005738B9"/>
    <w:rsid w:val="0057540F"/>
    <w:rsid w:val="00584127"/>
    <w:rsid w:val="005844ED"/>
    <w:rsid w:val="00584779"/>
    <w:rsid w:val="0059019E"/>
    <w:rsid w:val="0059052A"/>
    <w:rsid w:val="0059055A"/>
    <w:rsid w:val="0059072E"/>
    <w:rsid w:val="005916AE"/>
    <w:rsid w:val="00591DCB"/>
    <w:rsid w:val="005A398A"/>
    <w:rsid w:val="005A4085"/>
    <w:rsid w:val="005A6601"/>
    <w:rsid w:val="005B29BA"/>
    <w:rsid w:val="005B6552"/>
    <w:rsid w:val="005C5EB4"/>
    <w:rsid w:val="005D12CC"/>
    <w:rsid w:val="005D1CE4"/>
    <w:rsid w:val="005E47A5"/>
    <w:rsid w:val="005E7935"/>
    <w:rsid w:val="005F567B"/>
    <w:rsid w:val="006026FE"/>
    <w:rsid w:val="00603D7E"/>
    <w:rsid w:val="00605FAE"/>
    <w:rsid w:val="00620050"/>
    <w:rsid w:val="00621822"/>
    <w:rsid w:val="0065726E"/>
    <w:rsid w:val="00660F57"/>
    <w:rsid w:val="00661FB4"/>
    <w:rsid w:val="006652F1"/>
    <w:rsid w:val="006678F5"/>
    <w:rsid w:val="00667F3C"/>
    <w:rsid w:val="00686158"/>
    <w:rsid w:val="006870AA"/>
    <w:rsid w:val="006915DD"/>
    <w:rsid w:val="006A2CA4"/>
    <w:rsid w:val="006B6C1C"/>
    <w:rsid w:val="006C1946"/>
    <w:rsid w:val="006C2837"/>
    <w:rsid w:val="006D212E"/>
    <w:rsid w:val="006D5BBA"/>
    <w:rsid w:val="006D7E6E"/>
    <w:rsid w:val="006E0735"/>
    <w:rsid w:val="006E14CB"/>
    <w:rsid w:val="006E3284"/>
    <w:rsid w:val="006E5DDA"/>
    <w:rsid w:val="006F22E7"/>
    <w:rsid w:val="006F51AE"/>
    <w:rsid w:val="006F7B74"/>
    <w:rsid w:val="007072D5"/>
    <w:rsid w:val="00715D99"/>
    <w:rsid w:val="007205B4"/>
    <w:rsid w:val="007208C2"/>
    <w:rsid w:val="007221DF"/>
    <w:rsid w:val="00723127"/>
    <w:rsid w:val="00725CEA"/>
    <w:rsid w:val="0073183C"/>
    <w:rsid w:val="00734960"/>
    <w:rsid w:val="00741F1C"/>
    <w:rsid w:val="00743D4D"/>
    <w:rsid w:val="00744C68"/>
    <w:rsid w:val="00746133"/>
    <w:rsid w:val="007518CE"/>
    <w:rsid w:val="00754420"/>
    <w:rsid w:val="00763F81"/>
    <w:rsid w:val="00772DF1"/>
    <w:rsid w:val="00774F21"/>
    <w:rsid w:val="007760B1"/>
    <w:rsid w:val="0077681D"/>
    <w:rsid w:val="0077685B"/>
    <w:rsid w:val="007902EB"/>
    <w:rsid w:val="00790F5F"/>
    <w:rsid w:val="007A2986"/>
    <w:rsid w:val="007B02F1"/>
    <w:rsid w:val="007B2DAB"/>
    <w:rsid w:val="007B6350"/>
    <w:rsid w:val="007B6ED6"/>
    <w:rsid w:val="007E3A80"/>
    <w:rsid w:val="007E5A36"/>
    <w:rsid w:val="007F221E"/>
    <w:rsid w:val="007F79B9"/>
    <w:rsid w:val="008030D1"/>
    <w:rsid w:val="008061A0"/>
    <w:rsid w:val="00806574"/>
    <w:rsid w:val="00807217"/>
    <w:rsid w:val="008074EA"/>
    <w:rsid w:val="00811FEA"/>
    <w:rsid w:val="00812ABF"/>
    <w:rsid w:val="0081370D"/>
    <w:rsid w:val="00814505"/>
    <w:rsid w:val="0081718B"/>
    <w:rsid w:val="00817913"/>
    <w:rsid w:val="00827947"/>
    <w:rsid w:val="00832303"/>
    <w:rsid w:val="00842B33"/>
    <w:rsid w:val="0085119E"/>
    <w:rsid w:val="00853C23"/>
    <w:rsid w:val="0085641E"/>
    <w:rsid w:val="008574D4"/>
    <w:rsid w:val="008607B3"/>
    <w:rsid w:val="00860F00"/>
    <w:rsid w:val="008669D1"/>
    <w:rsid w:val="00870BE8"/>
    <w:rsid w:val="00872287"/>
    <w:rsid w:val="008942E0"/>
    <w:rsid w:val="00897931"/>
    <w:rsid w:val="008A6095"/>
    <w:rsid w:val="008A71CA"/>
    <w:rsid w:val="008B3451"/>
    <w:rsid w:val="008B598D"/>
    <w:rsid w:val="008B5AAB"/>
    <w:rsid w:val="008B64AB"/>
    <w:rsid w:val="008C01F4"/>
    <w:rsid w:val="008C11E2"/>
    <w:rsid w:val="008C6753"/>
    <w:rsid w:val="008D0EBB"/>
    <w:rsid w:val="008D5613"/>
    <w:rsid w:val="008E59E0"/>
    <w:rsid w:val="008E61E1"/>
    <w:rsid w:val="008F4093"/>
    <w:rsid w:val="008F6F69"/>
    <w:rsid w:val="00900F02"/>
    <w:rsid w:val="009048E4"/>
    <w:rsid w:val="00905FC4"/>
    <w:rsid w:val="00912139"/>
    <w:rsid w:val="00913685"/>
    <w:rsid w:val="00932098"/>
    <w:rsid w:val="009323E9"/>
    <w:rsid w:val="0093393D"/>
    <w:rsid w:val="0093499E"/>
    <w:rsid w:val="00942A1E"/>
    <w:rsid w:val="0095023A"/>
    <w:rsid w:val="00956433"/>
    <w:rsid w:val="00966FDE"/>
    <w:rsid w:val="00970CB8"/>
    <w:rsid w:val="00981ACF"/>
    <w:rsid w:val="00984301"/>
    <w:rsid w:val="00985C72"/>
    <w:rsid w:val="00990B0E"/>
    <w:rsid w:val="00992047"/>
    <w:rsid w:val="00997BBD"/>
    <w:rsid w:val="009A1B44"/>
    <w:rsid w:val="009C187C"/>
    <w:rsid w:val="009C1BF7"/>
    <w:rsid w:val="009C3B8F"/>
    <w:rsid w:val="009D09A4"/>
    <w:rsid w:val="009D6F0F"/>
    <w:rsid w:val="009D740B"/>
    <w:rsid w:val="009E464C"/>
    <w:rsid w:val="009F183E"/>
    <w:rsid w:val="009F193D"/>
    <w:rsid w:val="009F44C5"/>
    <w:rsid w:val="00A031A4"/>
    <w:rsid w:val="00A05D53"/>
    <w:rsid w:val="00A05F29"/>
    <w:rsid w:val="00A105F2"/>
    <w:rsid w:val="00A11395"/>
    <w:rsid w:val="00A12E1F"/>
    <w:rsid w:val="00A20CB3"/>
    <w:rsid w:val="00A22C6D"/>
    <w:rsid w:val="00A24544"/>
    <w:rsid w:val="00A31800"/>
    <w:rsid w:val="00A32473"/>
    <w:rsid w:val="00A41D39"/>
    <w:rsid w:val="00A54C2A"/>
    <w:rsid w:val="00A62F30"/>
    <w:rsid w:val="00A84B74"/>
    <w:rsid w:val="00A9022B"/>
    <w:rsid w:val="00A941F4"/>
    <w:rsid w:val="00A96426"/>
    <w:rsid w:val="00AA04E9"/>
    <w:rsid w:val="00AA64C7"/>
    <w:rsid w:val="00AB3CA0"/>
    <w:rsid w:val="00AB4070"/>
    <w:rsid w:val="00AB5C4F"/>
    <w:rsid w:val="00AC0335"/>
    <w:rsid w:val="00AC5ED0"/>
    <w:rsid w:val="00AD4AC0"/>
    <w:rsid w:val="00AD6743"/>
    <w:rsid w:val="00AD7C1F"/>
    <w:rsid w:val="00AE7F35"/>
    <w:rsid w:val="00AF0D03"/>
    <w:rsid w:val="00B0138E"/>
    <w:rsid w:val="00B031ED"/>
    <w:rsid w:val="00B03E37"/>
    <w:rsid w:val="00B215EF"/>
    <w:rsid w:val="00B364B7"/>
    <w:rsid w:val="00B57220"/>
    <w:rsid w:val="00B60F15"/>
    <w:rsid w:val="00B65CC3"/>
    <w:rsid w:val="00B66A46"/>
    <w:rsid w:val="00B67ED8"/>
    <w:rsid w:val="00B7311F"/>
    <w:rsid w:val="00B74915"/>
    <w:rsid w:val="00B87492"/>
    <w:rsid w:val="00B96B71"/>
    <w:rsid w:val="00B97445"/>
    <w:rsid w:val="00BA0123"/>
    <w:rsid w:val="00BA30E4"/>
    <w:rsid w:val="00BA4E05"/>
    <w:rsid w:val="00BB3C75"/>
    <w:rsid w:val="00BB4E43"/>
    <w:rsid w:val="00BB5FDB"/>
    <w:rsid w:val="00BB7F54"/>
    <w:rsid w:val="00BC3DAA"/>
    <w:rsid w:val="00BC69FD"/>
    <w:rsid w:val="00BC6F02"/>
    <w:rsid w:val="00BD1422"/>
    <w:rsid w:val="00BD2400"/>
    <w:rsid w:val="00BE4A02"/>
    <w:rsid w:val="00BE73A4"/>
    <w:rsid w:val="00BE7D81"/>
    <w:rsid w:val="00BF37D3"/>
    <w:rsid w:val="00C01E63"/>
    <w:rsid w:val="00C02598"/>
    <w:rsid w:val="00C02BB3"/>
    <w:rsid w:val="00C040BC"/>
    <w:rsid w:val="00C04A80"/>
    <w:rsid w:val="00C060B3"/>
    <w:rsid w:val="00C07A5C"/>
    <w:rsid w:val="00C155E7"/>
    <w:rsid w:val="00C157BE"/>
    <w:rsid w:val="00C165A9"/>
    <w:rsid w:val="00C17848"/>
    <w:rsid w:val="00C20412"/>
    <w:rsid w:val="00C263F9"/>
    <w:rsid w:val="00C3133A"/>
    <w:rsid w:val="00C33EC7"/>
    <w:rsid w:val="00C34E56"/>
    <w:rsid w:val="00C37625"/>
    <w:rsid w:val="00C42BA6"/>
    <w:rsid w:val="00C51B54"/>
    <w:rsid w:val="00C64EE2"/>
    <w:rsid w:val="00C7121C"/>
    <w:rsid w:val="00C728AC"/>
    <w:rsid w:val="00C779AF"/>
    <w:rsid w:val="00C80178"/>
    <w:rsid w:val="00C8303C"/>
    <w:rsid w:val="00CB586F"/>
    <w:rsid w:val="00CC77E8"/>
    <w:rsid w:val="00CD6153"/>
    <w:rsid w:val="00CE2F1D"/>
    <w:rsid w:val="00CE64B1"/>
    <w:rsid w:val="00CE7A62"/>
    <w:rsid w:val="00CF1F1A"/>
    <w:rsid w:val="00CF4C0F"/>
    <w:rsid w:val="00CF566B"/>
    <w:rsid w:val="00D11A08"/>
    <w:rsid w:val="00D15995"/>
    <w:rsid w:val="00D161EC"/>
    <w:rsid w:val="00D177E5"/>
    <w:rsid w:val="00D21DD5"/>
    <w:rsid w:val="00D223BB"/>
    <w:rsid w:val="00D2506E"/>
    <w:rsid w:val="00D31C10"/>
    <w:rsid w:val="00D424AC"/>
    <w:rsid w:val="00D42A55"/>
    <w:rsid w:val="00D445F6"/>
    <w:rsid w:val="00D456B7"/>
    <w:rsid w:val="00D46667"/>
    <w:rsid w:val="00D50A0B"/>
    <w:rsid w:val="00D56666"/>
    <w:rsid w:val="00D61FB3"/>
    <w:rsid w:val="00D65334"/>
    <w:rsid w:val="00D72C27"/>
    <w:rsid w:val="00D80159"/>
    <w:rsid w:val="00D8086F"/>
    <w:rsid w:val="00D81BC5"/>
    <w:rsid w:val="00D9190C"/>
    <w:rsid w:val="00D91B39"/>
    <w:rsid w:val="00DB711F"/>
    <w:rsid w:val="00DC3A31"/>
    <w:rsid w:val="00DE3F29"/>
    <w:rsid w:val="00DF09E6"/>
    <w:rsid w:val="00DF147B"/>
    <w:rsid w:val="00E009A9"/>
    <w:rsid w:val="00E03416"/>
    <w:rsid w:val="00E06100"/>
    <w:rsid w:val="00E06667"/>
    <w:rsid w:val="00E14D84"/>
    <w:rsid w:val="00E16322"/>
    <w:rsid w:val="00E17A0A"/>
    <w:rsid w:val="00E234AB"/>
    <w:rsid w:val="00E2411E"/>
    <w:rsid w:val="00E319D9"/>
    <w:rsid w:val="00E32524"/>
    <w:rsid w:val="00E3293F"/>
    <w:rsid w:val="00E36B29"/>
    <w:rsid w:val="00E4063B"/>
    <w:rsid w:val="00E42DDC"/>
    <w:rsid w:val="00E433BC"/>
    <w:rsid w:val="00E43DF9"/>
    <w:rsid w:val="00E47669"/>
    <w:rsid w:val="00E47B34"/>
    <w:rsid w:val="00E51A07"/>
    <w:rsid w:val="00E51C05"/>
    <w:rsid w:val="00E70806"/>
    <w:rsid w:val="00E80BDB"/>
    <w:rsid w:val="00EA1472"/>
    <w:rsid w:val="00EA4DFE"/>
    <w:rsid w:val="00EA5AA2"/>
    <w:rsid w:val="00EA62EC"/>
    <w:rsid w:val="00EA7540"/>
    <w:rsid w:val="00EA7B75"/>
    <w:rsid w:val="00EB0D36"/>
    <w:rsid w:val="00EB6964"/>
    <w:rsid w:val="00EC0799"/>
    <w:rsid w:val="00EC137F"/>
    <w:rsid w:val="00EC192E"/>
    <w:rsid w:val="00EC3434"/>
    <w:rsid w:val="00EC5E5D"/>
    <w:rsid w:val="00EC616F"/>
    <w:rsid w:val="00EC7362"/>
    <w:rsid w:val="00ED267F"/>
    <w:rsid w:val="00ED58AB"/>
    <w:rsid w:val="00EE1EB1"/>
    <w:rsid w:val="00EE229B"/>
    <w:rsid w:val="00EE6353"/>
    <w:rsid w:val="00EF0B73"/>
    <w:rsid w:val="00EF0C21"/>
    <w:rsid w:val="00EF2EBB"/>
    <w:rsid w:val="00EF4CC3"/>
    <w:rsid w:val="00EF6C9F"/>
    <w:rsid w:val="00F01DE1"/>
    <w:rsid w:val="00F05AC0"/>
    <w:rsid w:val="00F126CD"/>
    <w:rsid w:val="00F137D2"/>
    <w:rsid w:val="00F149FA"/>
    <w:rsid w:val="00F15175"/>
    <w:rsid w:val="00F20994"/>
    <w:rsid w:val="00F270DD"/>
    <w:rsid w:val="00F34024"/>
    <w:rsid w:val="00F34EBD"/>
    <w:rsid w:val="00F41421"/>
    <w:rsid w:val="00F514A6"/>
    <w:rsid w:val="00F53076"/>
    <w:rsid w:val="00F540F6"/>
    <w:rsid w:val="00F57788"/>
    <w:rsid w:val="00F63646"/>
    <w:rsid w:val="00F72607"/>
    <w:rsid w:val="00F76D79"/>
    <w:rsid w:val="00F83F6F"/>
    <w:rsid w:val="00F91F69"/>
    <w:rsid w:val="00F9592D"/>
    <w:rsid w:val="00F972E2"/>
    <w:rsid w:val="00F97AA0"/>
    <w:rsid w:val="00FB2409"/>
    <w:rsid w:val="00FB3D41"/>
    <w:rsid w:val="00FB663D"/>
    <w:rsid w:val="00FB7A44"/>
    <w:rsid w:val="00FC4754"/>
    <w:rsid w:val="00FC4980"/>
    <w:rsid w:val="00FC5A8A"/>
    <w:rsid w:val="00FC7CB0"/>
    <w:rsid w:val="00FD25AD"/>
    <w:rsid w:val="00FD4344"/>
    <w:rsid w:val="00FD643F"/>
    <w:rsid w:val="00FE1562"/>
    <w:rsid w:val="00FE2D27"/>
    <w:rsid w:val="00FF40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16F42E"/>
  <w15:chartTrackingRefBased/>
  <w15:docId w15:val="{EB8AAA63-BA1C-482A-A75F-57872C2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1362D"/>
    <w:rPr>
      <w:sz w:val="16"/>
      <w:szCs w:val="16"/>
    </w:rPr>
  </w:style>
  <w:style w:type="paragraph" w:styleId="CommentText">
    <w:name w:val="annotation text"/>
    <w:basedOn w:val="Normal"/>
    <w:link w:val="CommentTextChar"/>
    <w:rsid w:val="0041362D"/>
    <w:pPr>
      <w:widowControl w:val="0"/>
      <w:spacing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41362D"/>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4136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2D"/>
    <w:rPr>
      <w:rFonts w:ascii="Segoe UI" w:hAnsi="Segoe UI" w:cs="Segoe UI"/>
      <w:sz w:val="18"/>
      <w:szCs w:val="18"/>
    </w:rPr>
  </w:style>
  <w:style w:type="character" w:styleId="Hyperlink">
    <w:name w:val="Hyperlink"/>
    <w:rsid w:val="0041362D"/>
    <w:rPr>
      <w:color w:val="0000FF"/>
      <w:u w:val="single"/>
    </w:rPr>
  </w:style>
  <w:style w:type="paragraph" w:styleId="ListParagraph">
    <w:name w:val="List Paragraph"/>
    <w:basedOn w:val="Normal"/>
    <w:uiPriority w:val="34"/>
    <w:qFormat/>
    <w:rsid w:val="005844ED"/>
    <w:pPr>
      <w:ind w:left="720"/>
      <w:contextualSpacing/>
    </w:pPr>
  </w:style>
  <w:style w:type="paragraph" w:styleId="CommentSubject">
    <w:name w:val="annotation subject"/>
    <w:basedOn w:val="CommentText"/>
    <w:next w:val="CommentText"/>
    <w:link w:val="CommentSubjectChar"/>
    <w:uiPriority w:val="99"/>
    <w:semiHidden/>
    <w:unhideWhenUsed/>
    <w:rsid w:val="00C263F9"/>
    <w:pPr>
      <w:widowControl/>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263F9"/>
    <w:rPr>
      <w:rFonts w:ascii="Times New Roman" w:eastAsia="Times New Roman" w:hAnsi="Times New Roman" w:cs="Times New Roman"/>
      <w:b/>
      <w:bCs/>
      <w:snapToGrid/>
      <w:sz w:val="20"/>
      <w:szCs w:val="20"/>
    </w:rPr>
  </w:style>
  <w:style w:type="character" w:styleId="UnresolvedMention">
    <w:name w:val="Unresolved Mention"/>
    <w:basedOn w:val="DefaultParagraphFont"/>
    <w:uiPriority w:val="99"/>
    <w:semiHidden/>
    <w:unhideWhenUsed/>
    <w:rsid w:val="00AB5C4F"/>
    <w:rPr>
      <w:color w:val="808080"/>
      <w:shd w:val="clear" w:color="auto" w:fill="E6E6E6"/>
    </w:rPr>
  </w:style>
  <w:style w:type="paragraph" w:styleId="Header">
    <w:name w:val="header"/>
    <w:basedOn w:val="Normal"/>
    <w:link w:val="HeaderChar"/>
    <w:uiPriority w:val="99"/>
    <w:unhideWhenUsed/>
    <w:rsid w:val="005A4085"/>
    <w:pPr>
      <w:tabs>
        <w:tab w:val="center" w:pos="4680"/>
        <w:tab w:val="right" w:pos="9360"/>
      </w:tabs>
      <w:spacing w:line="240" w:lineRule="auto"/>
    </w:pPr>
  </w:style>
  <w:style w:type="character" w:customStyle="1" w:styleId="HeaderChar">
    <w:name w:val="Header Char"/>
    <w:basedOn w:val="DefaultParagraphFont"/>
    <w:link w:val="Header"/>
    <w:uiPriority w:val="99"/>
    <w:rsid w:val="005A4085"/>
  </w:style>
  <w:style w:type="paragraph" w:styleId="Footer">
    <w:name w:val="footer"/>
    <w:basedOn w:val="Normal"/>
    <w:link w:val="FooterChar"/>
    <w:unhideWhenUsed/>
    <w:rsid w:val="005A4085"/>
    <w:pPr>
      <w:tabs>
        <w:tab w:val="center" w:pos="4680"/>
        <w:tab w:val="right" w:pos="9360"/>
      </w:tabs>
      <w:spacing w:line="240" w:lineRule="auto"/>
    </w:pPr>
  </w:style>
  <w:style w:type="character" w:customStyle="1" w:styleId="FooterChar">
    <w:name w:val="Footer Char"/>
    <w:basedOn w:val="DefaultParagraphFont"/>
    <w:link w:val="Footer"/>
    <w:uiPriority w:val="99"/>
    <w:rsid w:val="005A4085"/>
  </w:style>
  <w:style w:type="paragraph" w:styleId="Revision">
    <w:name w:val="Revision"/>
    <w:hidden/>
    <w:uiPriority w:val="99"/>
    <w:semiHidden/>
    <w:rsid w:val="00BC6F02"/>
    <w:pPr>
      <w:spacing w:line="240" w:lineRule="auto"/>
    </w:pPr>
  </w:style>
  <w:style w:type="table" w:styleId="TableGrid">
    <w:name w:val="Table Grid"/>
    <w:basedOn w:val="TableNormal"/>
    <w:uiPriority w:val="59"/>
    <w:rsid w:val="00205F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D6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general/radio-frequency-safety-0" TargetMode="External" /><Relationship Id="rId11" Type="http://schemas.openxmlformats.org/officeDocument/2006/relationships/hyperlink" Target="https://www.fcc.gov/document/media-bureau-application-fee-filing-guide-1" TargetMode="External" /><Relationship Id="rId12" Type="http://schemas.openxmlformats.org/officeDocument/2006/relationships/hyperlink" Target="https://www.ngs.noaa.gov/NCAT/" TargetMode="External" /><Relationship Id="rId13" Type="http://schemas.openxmlformats.org/officeDocument/2006/relationships/hyperlink" Target="https://www.law.cornell.edu/definitions/index.php?width=840&amp;height=800&amp;iframe=true&amp;def_id=33259948aa6b8c51516e3ad3240b7b68&amp;term_occur=999&amp;term_src=Title:47:Chapter:I:Subchapter:C:Part:73:Subpart:A:73.51" TargetMode="External" /><Relationship Id="rId14" Type="http://schemas.openxmlformats.org/officeDocument/2006/relationships/hyperlink" Target="https://www.law.cornell.edu/definitions/index.php?width=840&amp;height=800&amp;iframe=true&amp;def_id=0108466cfda3c874a9a9134901bc58b1&amp;term_occur=999&amp;term_src=Title:47:Chapter:I:Subchapter:C:Part:73:Subpart:A:73.51" TargetMode="External" /><Relationship Id="rId15" Type="http://schemas.openxmlformats.org/officeDocument/2006/relationships/hyperlink" Target="https://www.law.cornell.edu/definitions/index.php?width=840&amp;height=800&amp;iframe=true&amp;def_id=42fe30d9001791ac7ca5c63f3d97e688&amp;term_occur=999&amp;term_src=Title:47:Chapter:I:Subchapter:C:Part:73:Subpart:A:73.51" TargetMode="External" /><Relationship Id="rId16" Type="http://schemas.openxmlformats.org/officeDocument/2006/relationships/hyperlink" Target="mailto:pra@fcc.gov"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47/section-73.186" TargetMode="External" /><Relationship Id="rId6" Type="http://schemas.openxmlformats.org/officeDocument/2006/relationships/hyperlink" Target="https://www.ecfr.gov/current/title-47/section-73.1675" TargetMode="External" /><Relationship Id="rId7" Type="http://schemas.openxmlformats.org/officeDocument/2006/relationships/hyperlink" Target="https://bookstore.gpo.gov/" TargetMode="External" /><Relationship Id="rId8" Type="http://schemas.openxmlformats.org/officeDocument/2006/relationships/hyperlink" Target="https://www.ecfr.gov/cgi-bin/text-idx?SID=0970bd71b3f8da40f9fc92f01b613dfd&amp;mc=true&amp;tpl=/ecfrbrowse/Title47/47tab_02.tpl" TargetMode="External" /><Relationship Id="rId9" Type="http://schemas.openxmlformats.org/officeDocument/2006/relationships/hyperlink" Target="file:///\\fccnet\users\n7\Thomas.Nessinger\My%20Documents\ASD\CDBS-LMS%20Instructions\319inst%20September%202006.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2BF9-E939-4200-B946-55DD92A7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7694</Words>
  <Characters>43857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Nessinger</dc:creator>
  <cp:lastModifiedBy>Cathy Williams</cp:lastModifiedBy>
  <cp:revision>2</cp:revision>
  <cp:lastPrinted>2019-02-05T21:06:00Z</cp:lastPrinted>
  <dcterms:created xsi:type="dcterms:W3CDTF">2023-07-21T20:11:00Z</dcterms:created>
  <dcterms:modified xsi:type="dcterms:W3CDTF">2023-07-21T20:11:00Z</dcterms:modified>
</cp:coreProperties>
</file>