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4BC8" w:rsidP="00A846A6" w14:paraId="02284B0D" w14:textId="639FD372">
      <w:pPr>
        <w:pStyle w:val="ReportCover-Title"/>
        <w:spacing w:line="240" w:lineRule="auto"/>
        <w:jc w:val="center"/>
        <w:rPr>
          <w:rFonts w:ascii="Arial" w:eastAsia="Arial Unicode MS" w:hAnsi="Arial" w:cs="Arial"/>
          <w:noProof/>
          <w:color w:val="auto"/>
        </w:rPr>
      </w:pPr>
      <w:r w:rsidRPr="59BAB5A1">
        <w:rPr>
          <w:rFonts w:ascii="Arial" w:eastAsia="Arial Unicode MS" w:hAnsi="Arial" w:cs="Arial"/>
          <w:noProof/>
          <w:color w:val="auto"/>
        </w:rPr>
        <w:t xml:space="preserve">Unaccompanied </w:t>
      </w:r>
      <w:r w:rsidR="00804293">
        <w:rPr>
          <w:rFonts w:ascii="Arial" w:eastAsia="Arial Unicode MS" w:hAnsi="Arial" w:cs="Arial"/>
          <w:noProof/>
          <w:color w:val="auto"/>
        </w:rPr>
        <w:t xml:space="preserve">Alien </w:t>
      </w:r>
      <w:r w:rsidRPr="59BAB5A1">
        <w:rPr>
          <w:rFonts w:ascii="Arial" w:eastAsia="Arial Unicode MS" w:hAnsi="Arial" w:cs="Arial"/>
          <w:noProof/>
          <w:color w:val="auto"/>
        </w:rPr>
        <w:t xml:space="preserve">Children </w:t>
      </w:r>
      <w:r w:rsidR="00C63636">
        <w:rPr>
          <w:rFonts w:ascii="Arial" w:eastAsia="Arial Unicode MS" w:hAnsi="Arial" w:cs="Arial"/>
          <w:noProof/>
          <w:color w:val="auto"/>
        </w:rPr>
        <w:t xml:space="preserve">Bureau </w:t>
      </w:r>
    </w:p>
    <w:p w:rsidR="00346B36" w:rsidRPr="00EB728B" w:rsidP="00A846A6" w14:paraId="1E9BC375" w14:textId="04A511E8">
      <w:pPr>
        <w:pStyle w:val="ReportCover-Title"/>
        <w:spacing w:line="240" w:lineRule="auto"/>
        <w:jc w:val="center"/>
        <w:rPr>
          <w:rFonts w:ascii="Arial" w:hAnsi="Arial" w:cs="Arial"/>
          <w:color w:val="auto"/>
        </w:rPr>
      </w:pPr>
      <w:r>
        <w:rPr>
          <w:rFonts w:ascii="Arial" w:eastAsia="Arial Unicode MS" w:hAnsi="Arial" w:cs="Arial"/>
          <w:noProof/>
          <w:color w:val="auto"/>
        </w:rPr>
        <w:t>A</w:t>
      </w:r>
      <w:r w:rsidR="00C63636">
        <w:rPr>
          <w:rFonts w:ascii="Arial" w:eastAsia="Arial Unicode MS" w:hAnsi="Arial" w:cs="Arial"/>
          <w:noProof/>
          <w:color w:val="auto"/>
        </w:rPr>
        <w:t>dministrati</w:t>
      </w:r>
      <w:r w:rsidR="00D84BC8">
        <w:rPr>
          <w:rFonts w:ascii="Arial" w:eastAsia="Arial Unicode MS" w:hAnsi="Arial" w:cs="Arial"/>
          <w:noProof/>
          <w:color w:val="auto"/>
        </w:rPr>
        <w:t>ve Activities</w:t>
      </w:r>
      <w:r w:rsidRPr="59BAB5A1" w:rsidR="00C63636">
        <w:rPr>
          <w:rFonts w:ascii="Arial" w:eastAsia="Arial Unicode MS" w:hAnsi="Arial" w:cs="Arial"/>
          <w:noProof/>
          <w:color w:val="auto"/>
        </w:rPr>
        <w:t xml:space="preserve"> </w:t>
      </w:r>
    </w:p>
    <w:p w:rsidR="00346B36" w:rsidRPr="00EB728B" w:rsidP="00A846A6" w14:paraId="58A61B98" w14:textId="77777777">
      <w:pPr>
        <w:pStyle w:val="ReportCover-Title"/>
        <w:spacing w:line="240" w:lineRule="auto"/>
        <w:rPr>
          <w:rFonts w:ascii="Arial" w:hAnsi="Arial" w:cs="Arial"/>
          <w:color w:val="auto"/>
        </w:rPr>
      </w:pPr>
    </w:p>
    <w:p w:rsidR="00346B36" w:rsidRPr="00EB728B" w:rsidP="00A846A6" w14:paraId="777D89FB" w14:textId="77777777">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OMB Information Collection Request</w:t>
      </w:r>
    </w:p>
    <w:p w:rsidR="00346B36" w:rsidRPr="00EB728B" w:rsidP="00A846A6" w14:paraId="26235460" w14:textId="31B60EC5">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 xml:space="preserve">0970 - </w:t>
      </w:r>
      <w:r w:rsidRPr="00EB728B" w:rsidR="00290B6C">
        <w:rPr>
          <w:rFonts w:ascii="Arial" w:hAnsi="Arial" w:cs="Arial"/>
          <w:color w:val="auto"/>
          <w:sz w:val="32"/>
          <w:szCs w:val="32"/>
        </w:rPr>
        <w:t>0547</w:t>
      </w:r>
    </w:p>
    <w:p w:rsidR="00346B36" w:rsidRPr="00EB728B" w:rsidP="00A846A6" w14:paraId="3468B9D2" w14:textId="77777777">
      <w:pPr>
        <w:spacing w:after="0" w:line="240" w:lineRule="auto"/>
        <w:rPr>
          <w:rFonts w:ascii="Arial" w:hAnsi="Arial" w:cs="Arial"/>
        </w:rPr>
      </w:pPr>
    </w:p>
    <w:p w:rsidR="00346B36" w:rsidRPr="00EB728B" w:rsidP="00A846A6" w14:paraId="30AD8A0D" w14:textId="29C61902">
      <w:pPr>
        <w:pStyle w:val="ReportCover-Date"/>
        <w:spacing w:after="0" w:line="240" w:lineRule="auto"/>
        <w:jc w:val="center"/>
        <w:rPr>
          <w:rFonts w:ascii="Arial" w:hAnsi="Arial" w:cs="Arial"/>
          <w:color w:val="auto"/>
        </w:rPr>
      </w:pPr>
    </w:p>
    <w:p w:rsidR="00346B36" w:rsidRPr="00EB728B" w:rsidP="00A846A6" w14:paraId="2FBA1F8B" w14:textId="1258EBB8">
      <w:pPr>
        <w:pStyle w:val="ReportCover-Date"/>
        <w:spacing w:after="0" w:line="240" w:lineRule="auto"/>
        <w:jc w:val="center"/>
        <w:rPr>
          <w:rFonts w:ascii="Arial" w:hAnsi="Arial" w:cs="Arial"/>
          <w:color w:val="auto"/>
        </w:rPr>
      </w:pPr>
    </w:p>
    <w:p w:rsidR="00346B36" w:rsidRPr="00EB728B" w:rsidP="00A846A6" w14:paraId="7857AB9C" w14:textId="565F8199">
      <w:pPr>
        <w:pStyle w:val="ReportCover-Date"/>
        <w:spacing w:after="0" w:line="240" w:lineRule="auto"/>
        <w:jc w:val="center"/>
        <w:rPr>
          <w:rFonts w:ascii="Arial" w:hAnsi="Arial" w:cs="Arial"/>
          <w:color w:val="auto"/>
        </w:rPr>
      </w:pPr>
    </w:p>
    <w:p w:rsidR="00346B36" w:rsidRPr="00EB728B" w:rsidP="00A846A6" w14:paraId="28FBA339" w14:textId="77777777">
      <w:pPr>
        <w:pStyle w:val="ReportCover-Date"/>
        <w:spacing w:after="0" w:line="240" w:lineRule="auto"/>
        <w:jc w:val="center"/>
        <w:rPr>
          <w:rFonts w:ascii="Arial" w:hAnsi="Arial" w:cs="Arial"/>
          <w:color w:val="auto"/>
        </w:rPr>
      </w:pPr>
    </w:p>
    <w:p w:rsidR="00346B36" w:rsidRPr="00EB728B" w:rsidP="00A846A6" w14:paraId="0C95E99F" w14:textId="77777777">
      <w:pPr>
        <w:pStyle w:val="ReportCover-Date"/>
        <w:spacing w:after="0" w:line="240" w:lineRule="auto"/>
        <w:jc w:val="center"/>
        <w:rPr>
          <w:rFonts w:ascii="Arial" w:hAnsi="Arial" w:cs="Arial"/>
          <w:color w:val="auto"/>
          <w:sz w:val="48"/>
          <w:szCs w:val="48"/>
        </w:rPr>
      </w:pPr>
      <w:r w:rsidRPr="00EB728B">
        <w:rPr>
          <w:rFonts w:ascii="Arial" w:hAnsi="Arial" w:cs="Arial"/>
          <w:color w:val="auto"/>
          <w:sz w:val="48"/>
          <w:szCs w:val="48"/>
        </w:rPr>
        <w:t>Supporting Statement Part A - Justification</w:t>
      </w:r>
    </w:p>
    <w:p w:rsidR="00346B36" w:rsidRPr="00EB728B" w:rsidP="00A846A6" w14:paraId="2FF9C36C" w14:textId="77777777">
      <w:pPr>
        <w:pStyle w:val="ReportCover-Date"/>
        <w:spacing w:after="0" w:line="240" w:lineRule="auto"/>
        <w:jc w:val="center"/>
        <w:rPr>
          <w:rFonts w:ascii="Arial" w:hAnsi="Arial" w:cs="Arial"/>
          <w:color w:val="auto"/>
        </w:rPr>
      </w:pPr>
    </w:p>
    <w:p w:rsidR="00346B36" w:rsidRPr="00537B17" w:rsidP="00804293" w14:paraId="6E302484" w14:textId="1A0CD65D">
      <w:pPr>
        <w:pStyle w:val="ReportCover-Date"/>
        <w:spacing w:line="240" w:lineRule="auto"/>
        <w:jc w:val="center"/>
        <w:rPr>
          <w:rFonts w:ascii="Arial" w:hAnsi="Arial" w:cs="Arial"/>
          <w:color w:val="000000" w:themeColor="text1"/>
        </w:rPr>
      </w:pPr>
      <w:r>
        <w:rPr>
          <w:rFonts w:ascii="Arial" w:hAnsi="Arial" w:cs="Arial"/>
          <w:color w:val="000000" w:themeColor="text1"/>
        </w:rPr>
        <w:t>April</w:t>
      </w:r>
      <w:r w:rsidRPr="00537B17" w:rsidR="00A84C2E">
        <w:rPr>
          <w:rFonts w:ascii="Arial" w:hAnsi="Arial" w:cs="Arial"/>
          <w:color w:val="000000" w:themeColor="text1"/>
        </w:rPr>
        <w:t xml:space="preserve"> 2025</w:t>
      </w:r>
    </w:p>
    <w:p w:rsidR="00CA1D79" w:rsidRPr="00537B17" w:rsidP="00A846A6" w14:paraId="1469206A" w14:textId="1A26D01F">
      <w:pPr>
        <w:pStyle w:val="ReportCover-Date"/>
        <w:spacing w:after="0" w:line="240" w:lineRule="auto"/>
        <w:jc w:val="center"/>
        <w:rPr>
          <w:rFonts w:ascii="Arial" w:hAnsi="Arial" w:cs="Arial"/>
          <w:color w:val="000000" w:themeColor="text1"/>
          <w:sz w:val="32"/>
          <w:szCs w:val="32"/>
        </w:rPr>
      </w:pPr>
      <w:r w:rsidRPr="00537B17">
        <w:rPr>
          <w:rStyle w:val="normaltextrun"/>
          <w:rFonts w:ascii="Arial" w:hAnsi="Arial" w:cs="Arial"/>
          <w:color w:val="000000" w:themeColor="text1"/>
          <w:sz w:val="32"/>
          <w:szCs w:val="32"/>
          <w:shd w:val="clear" w:color="auto" w:fill="FFFFFF"/>
        </w:rPr>
        <w:t xml:space="preserve">Type of Request: </w:t>
      </w:r>
      <w:r w:rsidRPr="00537B17">
        <w:rPr>
          <w:rStyle w:val="normaltextrun"/>
          <w:rFonts w:ascii="Arial" w:hAnsi="Arial" w:cs="Arial"/>
          <w:b w:val="0"/>
          <w:bCs/>
          <w:color w:val="000000" w:themeColor="text1"/>
          <w:sz w:val="32"/>
          <w:szCs w:val="32"/>
          <w:shd w:val="clear" w:color="auto" w:fill="FFFFFF"/>
        </w:rPr>
        <w:t>Revision</w:t>
      </w:r>
      <w:r w:rsidRPr="00537B17">
        <w:rPr>
          <w:rStyle w:val="eop"/>
          <w:rFonts w:ascii="Arial" w:hAnsi="Arial" w:cs="Arial"/>
          <w:b w:val="0"/>
          <w:bCs/>
          <w:color w:val="000000" w:themeColor="text1"/>
          <w:sz w:val="32"/>
          <w:szCs w:val="32"/>
          <w:shd w:val="clear" w:color="auto" w:fill="FFFFFF"/>
        </w:rPr>
        <w:t> </w:t>
      </w:r>
    </w:p>
    <w:p w:rsidR="00346B36" w:rsidRPr="00EB728B" w:rsidP="00A846A6" w14:paraId="47F5DF27" w14:textId="77777777">
      <w:pPr>
        <w:spacing w:after="0" w:line="240" w:lineRule="auto"/>
        <w:jc w:val="center"/>
        <w:rPr>
          <w:rFonts w:ascii="Arial" w:hAnsi="Arial" w:cs="Arial"/>
        </w:rPr>
      </w:pPr>
    </w:p>
    <w:p w:rsidR="00346B36" w:rsidRPr="00EB728B" w:rsidP="00A846A6" w14:paraId="3E7EB71B" w14:textId="77777777">
      <w:pPr>
        <w:spacing w:after="0" w:line="240" w:lineRule="auto"/>
        <w:jc w:val="center"/>
        <w:rPr>
          <w:rFonts w:ascii="Arial" w:hAnsi="Arial" w:cs="Arial"/>
        </w:rPr>
      </w:pPr>
    </w:p>
    <w:p w:rsidR="00346B36" w:rsidRPr="00EB728B" w:rsidP="00A846A6" w14:paraId="1E435BC8" w14:textId="77777777">
      <w:pPr>
        <w:spacing w:after="0" w:line="240" w:lineRule="auto"/>
        <w:jc w:val="center"/>
        <w:rPr>
          <w:rFonts w:ascii="Arial" w:hAnsi="Arial" w:cs="Arial"/>
        </w:rPr>
      </w:pPr>
    </w:p>
    <w:p w:rsidR="00346B36" w:rsidRPr="00EB728B" w:rsidP="00A846A6" w14:paraId="1924BA63" w14:textId="77777777">
      <w:pPr>
        <w:spacing w:after="0" w:line="240" w:lineRule="auto"/>
        <w:jc w:val="center"/>
        <w:rPr>
          <w:rFonts w:ascii="Arial" w:hAnsi="Arial" w:cs="Arial"/>
        </w:rPr>
      </w:pPr>
    </w:p>
    <w:p w:rsidR="00346B36" w:rsidRPr="00346B36" w:rsidP="00A846A6" w14:paraId="310F1A51" w14:textId="77777777">
      <w:pPr>
        <w:spacing w:after="0" w:line="240" w:lineRule="auto"/>
        <w:jc w:val="center"/>
        <w:rPr>
          <w:rFonts w:cs="Times New Roman"/>
        </w:rPr>
      </w:pPr>
    </w:p>
    <w:p w:rsidR="00346B36" w:rsidRPr="00346B36" w:rsidP="00A846A6" w14:paraId="1CE78E6B" w14:textId="77777777">
      <w:pPr>
        <w:spacing w:after="0" w:line="240" w:lineRule="auto"/>
        <w:jc w:val="center"/>
        <w:rPr>
          <w:rFonts w:cs="Times New Roman"/>
        </w:rPr>
      </w:pPr>
    </w:p>
    <w:p w:rsidR="00346B36" w:rsidRPr="00346B36" w:rsidP="00A846A6" w14:paraId="7A4F6D05" w14:textId="77777777">
      <w:pPr>
        <w:spacing w:after="0" w:line="240" w:lineRule="auto"/>
        <w:jc w:val="center"/>
        <w:rPr>
          <w:rFonts w:cs="Times New Roman"/>
        </w:rPr>
      </w:pPr>
    </w:p>
    <w:p w:rsidR="00346B36" w:rsidRPr="00346B36" w:rsidP="00A846A6" w14:paraId="541643F7" w14:textId="77777777">
      <w:pPr>
        <w:spacing w:after="0" w:line="240" w:lineRule="auto"/>
        <w:jc w:val="center"/>
        <w:rPr>
          <w:rFonts w:cs="Times New Roman"/>
        </w:rPr>
      </w:pPr>
    </w:p>
    <w:p w:rsidR="00346B36" w:rsidRPr="00346B36" w:rsidP="00A846A6" w14:paraId="753A2AFA" w14:textId="77777777">
      <w:pPr>
        <w:spacing w:after="0" w:line="240" w:lineRule="auto"/>
        <w:jc w:val="center"/>
        <w:rPr>
          <w:rFonts w:cs="Times New Roman"/>
        </w:rPr>
      </w:pPr>
    </w:p>
    <w:p w:rsidR="00346B36" w:rsidRPr="00346B36" w:rsidP="00A846A6" w14:paraId="538FA744" w14:textId="77777777">
      <w:pPr>
        <w:spacing w:after="0" w:line="240" w:lineRule="auto"/>
        <w:jc w:val="center"/>
        <w:rPr>
          <w:rFonts w:cs="Times New Roman"/>
        </w:rPr>
      </w:pPr>
    </w:p>
    <w:p w:rsidR="00346B36" w:rsidP="00A846A6" w14:paraId="4910ABA7" w14:textId="179F48FD">
      <w:pPr>
        <w:spacing w:after="0" w:line="240" w:lineRule="auto"/>
        <w:jc w:val="center"/>
        <w:rPr>
          <w:rFonts w:cs="Times New Roman"/>
        </w:rPr>
      </w:pPr>
    </w:p>
    <w:p w:rsidR="00346B36" w:rsidP="00A846A6" w14:paraId="54BFC130" w14:textId="5B633FE1">
      <w:pPr>
        <w:spacing w:after="0" w:line="240" w:lineRule="auto"/>
        <w:jc w:val="center"/>
        <w:rPr>
          <w:rFonts w:cs="Times New Roman"/>
        </w:rPr>
      </w:pPr>
    </w:p>
    <w:p w:rsidR="00346B36" w:rsidP="00A846A6" w14:paraId="099674BB" w14:textId="6C08E32D">
      <w:pPr>
        <w:spacing w:after="0" w:line="240" w:lineRule="auto"/>
        <w:jc w:val="center"/>
        <w:rPr>
          <w:rFonts w:cs="Times New Roman"/>
        </w:rPr>
      </w:pPr>
    </w:p>
    <w:p w:rsidR="00346B36" w:rsidP="00A846A6" w14:paraId="2C002CDC" w14:textId="1DC5C2F9">
      <w:pPr>
        <w:spacing w:after="0" w:line="240" w:lineRule="auto"/>
        <w:jc w:val="center"/>
        <w:rPr>
          <w:rFonts w:cs="Times New Roman"/>
        </w:rPr>
      </w:pPr>
    </w:p>
    <w:p w:rsidR="00346B36" w:rsidP="00A846A6" w14:paraId="46D59622" w14:textId="0AED81BA">
      <w:pPr>
        <w:spacing w:after="0" w:line="240" w:lineRule="auto"/>
        <w:jc w:val="center"/>
        <w:rPr>
          <w:rFonts w:cs="Times New Roman"/>
        </w:rPr>
      </w:pPr>
    </w:p>
    <w:p w:rsidR="00346B36" w:rsidP="00A846A6" w14:paraId="54967B36" w14:textId="2C019AC3">
      <w:pPr>
        <w:spacing w:after="0" w:line="240" w:lineRule="auto"/>
        <w:jc w:val="center"/>
        <w:rPr>
          <w:rFonts w:cs="Times New Roman"/>
        </w:rPr>
      </w:pPr>
    </w:p>
    <w:p w:rsidR="00346B36" w:rsidP="00A846A6" w14:paraId="549B0401" w14:textId="59F57A0C">
      <w:pPr>
        <w:spacing w:after="0" w:line="240" w:lineRule="auto"/>
        <w:jc w:val="center"/>
        <w:rPr>
          <w:rFonts w:cs="Times New Roman"/>
        </w:rPr>
      </w:pPr>
    </w:p>
    <w:p w:rsidR="00346B36" w:rsidP="00A846A6" w14:paraId="3957F67A" w14:textId="7E97712C">
      <w:pPr>
        <w:spacing w:after="0" w:line="240" w:lineRule="auto"/>
        <w:jc w:val="center"/>
        <w:rPr>
          <w:rFonts w:cs="Times New Roman"/>
        </w:rPr>
      </w:pPr>
    </w:p>
    <w:p w:rsidR="00346B36" w:rsidP="00A846A6" w14:paraId="12DD906F" w14:textId="58FAB815">
      <w:pPr>
        <w:spacing w:after="0" w:line="240" w:lineRule="auto"/>
        <w:jc w:val="center"/>
        <w:rPr>
          <w:rFonts w:cs="Times New Roman"/>
        </w:rPr>
      </w:pPr>
    </w:p>
    <w:p w:rsidR="00346B36" w:rsidP="00A846A6" w14:paraId="2574DB97" w14:textId="0F190128">
      <w:pPr>
        <w:spacing w:after="0" w:line="240" w:lineRule="auto"/>
        <w:jc w:val="center"/>
        <w:rPr>
          <w:rFonts w:cs="Times New Roman"/>
        </w:rPr>
      </w:pPr>
    </w:p>
    <w:p w:rsidR="00346B36" w:rsidP="00A846A6" w14:paraId="4D4E1214" w14:textId="47186C19">
      <w:pPr>
        <w:spacing w:after="0" w:line="240" w:lineRule="auto"/>
        <w:jc w:val="center"/>
        <w:rPr>
          <w:rFonts w:cs="Times New Roman"/>
        </w:rPr>
      </w:pPr>
    </w:p>
    <w:p w:rsidR="00346B36" w:rsidP="00A846A6" w14:paraId="0EF7C4F7" w14:textId="524BEEF4">
      <w:pPr>
        <w:spacing w:after="0" w:line="240" w:lineRule="auto"/>
        <w:jc w:val="center"/>
        <w:rPr>
          <w:rFonts w:cs="Times New Roman"/>
        </w:rPr>
      </w:pPr>
    </w:p>
    <w:p w:rsidR="00346B36" w:rsidP="00A846A6" w14:paraId="461ADB76" w14:textId="0F620906">
      <w:pPr>
        <w:spacing w:after="0" w:line="240" w:lineRule="auto"/>
        <w:jc w:val="center"/>
        <w:rPr>
          <w:rFonts w:cs="Times New Roman"/>
        </w:rPr>
      </w:pPr>
    </w:p>
    <w:p w:rsidR="00346B36" w:rsidRPr="00346B36" w:rsidP="00A846A6" w14:paraId="5F261D53" w14:textId="1AF1DB7C">
      <w:pPr>
        <w:spacing w:after="0" w:line="240" w:lineRule="auto"/>
        <w:jc w:val="center"/>
        <w:rPr>
          <w:rFonts w:cs="Times New Roman"/>
        </w:rPr>
      </w:pPr>
    </w:p>
    <w:p w:rsidR="00346B36" w:rsidRPr="00346B36" w:rsidP="00A846A6" w14:paraId="1F95F83E" w14:textId="77777777">
      <w:pPr>
        <w:spacing w:after="0" w:line="240" w:lineRule="auto"/>
        <w:jc w:val="center"/>
        <w:rPr>
          <w:rFonts w:cs="Times New Roman"/>
        </w:rPr>
      </w:pPr>
      <w:r w:rsidRPr="00346B36">
        <w:rPr>
          <w:rFonts w:cs="Times New Roman"/>
        </w:rPr>
        <w:t>Submitted By:</w:t>
      </w:r>
    </w:p>
    <w:p w:rsidR="00346B36" w:rsidRPr="00346B36" w:rsidP="00A846A6" w14:paraId="57611C71" w14:textId="1A353BB8">
      <w:pPr>
        <w:spacing w:after="0" w:line="240" w:lineRule="auto"/>
        <w:jc w:val="center"/>
        <w:rPr>
          <w:rFonts w:cs="Times New Roman"/>
        </w:rPr>
      </w:pPr>
      <w:r>
        <w:rPr>
          <w:rFonts w:cs="Times New Roman"/>
        </w:rPr>
        <w:t>Office of Refugee Resettlement</w:t>
      </w:r>
    </w:p>
    <w:p w:rsidR="00346B36" w:rsidRPr="00346B36" w:rsidP="00A846A6" w14:paraId="438D048D" w14:textId="77777777">
      <w:pPr>
        <w:spacing w:after="0" w:line="240" w:lineRule="auto"/>
        <w:jc w:val="center"/>
        <w:rPr>
          <w:rFonts w:cs="Times New Roman"/>
        </w:rPr>
      </w:pPr>
      <w:r w:rsidRPr="00346B36">
        <w:rPr>
          <w:rFonts w:cs="Times New Roman"/>
        </w:rPr>
        <w:t xml:space="preserve">Administration for Children and Families </w:t>
      </w:r>
    </w:p>
    <w:p w:rsidR="00346B36" w:rsidRPr="00346B36" w:rsidP="00A846A6" w14:paraId="13F46579" w14:textId="77777777">
      <w:pPr>
        <w:spacing w:after="0" w:line="240" w:lineRule="auto"/>
        <w:jc w:val="center"/>
        <w:rPr>
          <w:rFonts w:cs="Times New Roman"/>
        </w:rPr>
      </w:pPr>
      <w:r w:rsidRPr="00346B36">
        <w:rPr>
          <w:rFonts w:cs="Times New Roman"/>
        </w:rPr>
        <w:t>U.S. Department of Health and Human Services</w:t>
      </w:r>
    </w:p>
    <w:p w:rsidR="000A5C56" w:rsidRPr="00804293" w:rsidP="00A846A6" w14:paraId="660ED141" w14:textId="63442709">
      <w:pPr>
        <w:pStyle w:val="Default"/>
        <w:jc w:val="center"/>
        <w:rPr>
          <w:rFonts w:ascii="Times New Roman" w:hAnsi="Times New Roman" w:cs="Times New Roman"/>
          <w:b/>
          <w:bCs/>
        </w:rPr>
      </w:pPr>
      <w:r>
        <w:rPr>
          <w:rFonts w:cs="Times New Roman"/>
          <w:b/>
          <w:bCs/>
          <w:color w:val="211D1E"/>
        </w:rPr>
        <w:br w:type="page"/>
      </w:r>
      <w:r w:rsidRPr="00804293">
        <w:rPr>
          <w:rFonts w:ascii="Times New Roman" w:hAnsi="Times New Roman" w:cs="Times New Roman"/>
          <w:b/>
          <w:bCs/>
        </w:rPr>
        <w:t>Summary</w:t>
      </w:r>
    </w:p>
    <w:p w:rsidR="000A5C56" w:rsidRPr="000A5C56" w:rsidP="00A846A6" w14:paraId="6C35F82B" w14:textId="6D7E6A0D">
      <w:pPr>
        <w:pStyle w:val="Default"/>
        <w:rPr>
          <w:rFonts w:ascii="Times New Roman" w:hAnsi="Times New Roman" w:cs="Times New Roman"/>
          <w:sz w:val="22"/>
          <w:szCs w:val="22"/>
        </w:rPr>
      </w:pPr>
    </w:p>
    <w:p w:rsidR="000A5C56" w:rsidRPr="000A5C56" w:rsidP="00A846A6" w14:paraId="5124BE99" w14:textId="6C071834">
      <w:pPr>
        <w:spacing w:after="0" w:line="240" w:lineRule="auto"/>
        <w:rPr>
          <w:rFonts w:cs="Times New Roman"/>
        </w:rPr>
      </w:pPr>
      <w:r w:rsidRPr="000A5C56">
        <w:rPr>
          <w:rFonts w:cs="Times New Roman"/>
        </w:rPr>
        <w:t>This request is</w:t>
      </w:r>
      <w:r w:rsidR="008E295C">
        <w:rPr>
          <w:rFonts w:cs="Times New Roman"/>
        </w:rPr>
        <w:t xml:space="preserve"> </w:t>
      </w:r>
      <w:r w:rsidRPr="000A5C56">
        <w:rPr>
          <w:rFonts w:cs="Times New Roman"/>
        </w:rPr>
        <w:t xml:space="preserve">for revisions to </w:t>
      </w:r>
      <w:r w:rsidRPr="005764AC" w:rsidR="005179D7">
        <w:rPr>
          <w:rFonts w:cs="Times New Roman"/>
        </w:rPr>
        <w:t>f</w:t>
      </w:r>
      <w:r w:rsidR="005179D7">
        <w:rPr>
          <w:rFonts w:cs="Times New Roman"/>
        </w:rPr>
        <w:t>ive</w:t>
      </w:r>
      <w:r w:rsidRPr="000A5C56" w:rsidR="004D173D">
        <w:rPr>
          <w:rFonts w:cs="Times New Roman"/>
        </w:rPr>
        <w:t xml:space="preserve"> </w:t>
      </w:r>
      <w:r w:rsidR="001865C7">
        <w:rPr>
          <w:rFonts w:cs="Times New Roman"/>
        </w:rPr>
        <w:t xml:space="preserve">existing </w:t>
      </w:r>
      <w:r w:rsidRPr="000A5C56">
        <w:rPr>
          <w:rFonts w:cs="Times New Roman"/>
        </w:rPr>
        <w:t xml:space="preserve">forms </w:t>
      </w:r>
      <w:r w:rsidR="001865C7">
        <w:rPr>
          <w:rFonts w:cs="Times New Roman"/>
        </w:rPr>
        <w:t xml:space="preserve">in </w:t>
      </w:r>
      <w:r w:rsidR="004D173D">
        <w:rPr>
          <w:rFonts w:cs="Times New Roman"/>
        </w:rPr>
        <w:t>this collection</w:t>
      </w:r>
      <w:r w:rsidR="004F0B7D">
        <w:rPr>
          <w:rFonts w:cs="Times New Roman"/>
        </w:rPr>
        <w:t xml:space="preserve"> and</w:t>
      </w:r>
      <w:r w:rsidR="00E110C9">
        <w:rPr>
          <w:rFonts w:cs="Times New Roman"/>
        </w:rPr>
        <w:t xml:space="preserve"> to</w:t>
      </w:r>
      <w:r w:rsidR="004F0B7D">
        <w:rPr>
          <w:rFonts w:cs="Times New Roman"/>
        </w:rPr>
        <w:t xml:space="preserve"> </w:t>
      </w:r>
      <w:r w:rsidR="006A78DB">
        <w:rPr>
          <w:rFonts w:cs="Times New Roman"/>
        </w:rPr>
        <w:t>re</w:t>
      </w:r>
      <w:r w:rsidR="003C0B70">
        <w:rPr>
          <w:rFonts w:cs="Times New Roman"/>
        </w:rPr>
        <w:t xml:space="preserve">move </w:t>
      </w:r>
      <w:r w:rsidR="00C30631">
        <w:rPr>
          <w:rFonts w:cs="Times New Roman"/>
        </w:rPr>
        <w:t>seven</w:t>
      </w:r>
      <w:r w:rsidR="003E6FDA">
        <w:rPr>
          <w:rFonts w:cs="Times New Roman"/>
        </w:rPr>
        <w:t xml:space="preserve"> forms</w:t>
      </w:r>
      <w:r w:rsidR="006A78DB">
        <w:rPr>
          <w:rFonts w:cs="Times New Roman"/>
        </w:rPr>
        <w:t xml:space="preserve">, which </w:t>
      </w:r>
      <w:r w:rsidR="00BC2760">
        <w:rPr>
          <w:rFonts w:cs="Times New Roman"/>
        </w:rPr>
        <w:t>will be transferred</w:t>
      </w:r>
      <w:r w:rsidR="003E6FDA">
        <w:rPr>
          <w:rFonts w:cs="Times New Roman"/>
        </w:rPr>
        <w:t xml:space="preserve"> </w:t>
      </w:r>
      <w:r w:rsidR="00004564">
        <w:rPr>
          <w:rFonts w:cs="Times New Roman"/>
        </w:rPr>
        <w:t xml:space="preserve">under new </w:t>
      </w:r>
      <w:r w:rsidR="00775B89">
        <w:rPr>
          <w:rFonts w:cs="Times New Roman"/>
        </w:rPr>
        <w:t>Office of Management and Budget (OMB)</w:t>
      </w:r>
      <w:r w:rsidR="00004564">
        <w:rPr>
          <w:rFonts w:cs="Times New Roman"/>
        </w:rPr>
        <w:t xml:space="preserve"> control numbers (separate request</w:t>
      </w:r>
      <w:r w:rsidR="00C30631">
        <w:rPr>
          <w:rFonts w:cs="Times New Roman"/>
        </w:rPr>
        <w:t>s</w:t>
      </w:r>
      <w:r w:rsidR="00004564">
        <w:rPr>
          <w:rFonts w:cs="Times New Roman"/>
        </w:rPr>
        <w:t xml:space="preserve"> </w:t>
      </w:r>
      <w:r w:rsidR="00775B89">
        <w:rPr>
          <w:rFonts w:cs="Times New Roman"/>
        </w:rPr>
        <w:t>will be submitted for the new control number</w:t>
      </w:r>
      <w:r w:rsidR="00C30631">
        <w:rPr>
          <w:rFonts w:cs="Times New Roman"/>
        </w:rPr>
        <w:t>s</w:t>
      </w:r>
      <w:r w:rsidR="00775B89">
        <w:rPr>
          <w:rFonts w:cs="Times New Roman"/>
        </w:rPr>
        <w:t>)</w:t>
      </w:r>
      <w:r w:rsidR="00FC5900">
        <w:rPr>
          <w:rFonts w:cs="Times New Roman"/>
        </w:rPr>
        <w:t>.</w:t>
      </w:r>
      <w:r w:rsidRPr="000A5C56">
        <w:rPr>
          <w:rFonts w:cs="Times New Roman"/>
        </w:rPr>
        <w:t xml:space="preserve"> </w:t>
      </w:r>
      <w:r w:rsidRPr="0027627D">
        <w:rPr>
          <w:rFonts w:cs="Times New Roman"/>
        </w:rPr>
        <w:t xml:space="preserve">Details about the changes are described in section A15. </w:t>
      </w:r>
    </w:p>
    <w:p w:rsidR="000A5C56" w:rsidRPr="000A5C56" w:rsidP="00A846A6" w14:paraId="4F38D5F7" w14:textId="2F1D0AEF">
      <w:pPr>
        <w:pStyle w:val="Default"/>
        <w:rPr>
          <w:rFonts w:ascii="Times New Roman" w:hAnsi="Times New Roman" w:cs="Times New Roman"/>
          <w:sz w:val="22"/>
          <w:szCs w:val="22"/>
        </w:rPr>
      </w:pPr>
    </w:p>
    <w:p w:rsidR="0064712E" w:rsidRPr="00730D92" w:rsidP="00A846A6"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00182E4B" w:rsidP="00A846A6" w14:paraId="2C839291" w14:textId="336687C6">
      <w:pPr>
        <w:pStyle w:val="Default"/>
        <w:rPr>
          <w:rFonts w:ascii="Times New Roman" w:hAnsi="Times New Roman" w:cs="Times New Roman"/>
          <w:sz w:val="22"/>
          <w:szCs w:val="20"/>
        </w:rPr>
      </w:pPr>
      <w:r>
        <w:rPr>
          <w:rFonts w:ascii="Times New Roman" w:hAnsi="Times New Roman" w:cs="Times New Roman"/>
          <w:sz w:val="22"/>
          <w:szCs w:val="20"/>
        </w:rPr>
        <w:t>The Office of Refugee Resettlement (</w:t>
      </w:r>
      <w:r w:rsidRPr="00D330E6">
        <w:rPr>
          <w:rFonts w:ascii="Times New Roman" w:hAnsi="Times New Roman" w:cs="Times New Roman"/>
          <w:sz w:val="22"/>
          <w:szCs w:val="20"/>
        </w:rPr>
        <w:t>ORR</w:t>
      </w:r>
      <w:r>
        <w:rPr>
          <w:rFonts w:ascii="Times New Roman" w:hAnsi="Times New Roman" w:cs="Times New Roman"/>
          <w:sz w:val="22"/>
          <w:szCs w:val="20"/>
        </w:rPr>
        <w:t>)</w:t>
      </w:r>
      <w:r w:rsidRPr="00D330E6">
        <w:rPr>
          <w:rFonts w:ascii="Times New Roman" w:hAnsi="Times New Roman" w:cs="Times New Roman"/>
          <w:sz w:val="22"/>
          <w:szCs w:val="20"/>
        </w:rPr>
        <w:t xml:space="preserve"> </w:t>
      </w:r>
      <w:r>
        <w:rPr>
          <w:rFonts w:ascii="Times New Roman" w:hAnsi="Times New Roman" w:cs="Times New Roman"/>
          <w:sz w:val="22"/>
          <w:szCs w:val="20"/>
        </w:rPr>
        <w:t xml:space="preserve">Unaccompanied </w:t>
      </w:r>
      <w:r w:rsidR="006D457B">
        <w:rPr>
          <w:rFonts w:ascii="Times New Roman" w:hAnsi="Times New Roman" w:cs="Times New Roman"/>
          <w:sz w:val="22"/>
          <w:szCs w:val="20"/>
        </w:rPr>
        <w:t xml:space="preserve">Alien </w:t>
      </w:r>
      <w:r>
        <w:rPr>
          <w:rFonts w:ascii="Times New Roman" w:hAnsi="Times New Roman" w:cs="Times New Roman"/>
          <w:sz w:val="22"/>
          <w:szCs w:val="20"/>
        </w:rPr>
        <w:t>Children (</w:t>
      </w:r>
      <w:r>
        <w:rPr>
          <w:rFonts w:ascii="Times New Roman" w:hAnsi="Times New Roman" w:cs="Times New Roman"/>
          <w:sz w:val="22"/>
          <w:szCs w:val="20"/>
        </w:rPr>
        <w:t>U</w:t>
      </w:r>
      <w:r w:rsidR="006D457B">
        <w:rPr>
          <w:rFonts w:ascii="Times New Roman" w:hAnsi="Times New Roman" w:cs="Times New Roman"/>
          <w:sz w:val="22"/>
          <w:szCs w:val="20"/>
        </w:rPr>
        <w:t>A</w:t>
      </w:r>
      <w:r>
        <w:rPr>
          <w:rFonts w:ascii="Times New Roman" w:hAnsi="Times New Roman" w:cs="Times New Roman"/>
          <w:sz w:val="22"/>
          <w:szCs w:val="20"/>
        </w:rPr>
        <w:t>C</w:t>
      </w:r>
      <w:r>
        <w:rPr>
          <w:rFonts w:ascii="Times New Roman" w:hAnsi="Times New Roman" w:cs="Times New Roman"/>
          <w:sz w:val="22"/>
          <w:szCs w:val="20"/>
        </w:rPr>
        <w:t>)</w:t>
      </w:r>
      <w:r w:rsidRPr="00D330E6">
        <w:rPr>
          <w:rFonts w:ascii="Times New Roman" w:hAnsi="Times New Roman" w:cs="Times New Roman"/>
          <w:sz w:val="22"/>
          <w:szCs w:val="20"/>
        </w:rPr>
        <w:t xml:space="preserve"> </w:t>
      </w:r>
      <w:r>
        <w:rPr>
          <w:rFonts w:ascii="Times New Roman" w:hAnsi="Times New Roman" w:cs="Times New Roman"/>
          <w:sz w:val="22"/>
          <w:szCs w:val="20"/>
        </w:rPr>
        <w:t>Bureau</w:t>
      </w:r>
      <w:r w:rsidRPr="00D330E6">
        <w:rPr>
          <w:rFonts w:ascii="Times New Roman" w:hAnsi="Times New Roman" w:cs="Times New Roman"/>
          <w:sz w:val="22"/>
          <w:szCs w:val="20"/>
        </w:rPr>
        <w:t xml:space="preserve"> provides care and custody for </w:t>
      </w:r>
      <w:r>
        <w:rPr>
          <w:rFonts w:ascii="Times New Roman" w:hAnsi="Times New Roman" w:cs="Times New Roman"/>
          <w:sz w:val="22"/>
          <w:szCs w:val="20"/>
        </w:rPr>
        <w:t xml:space="preserve">unaccompanied </w:t>
      </w:r>
      <w:r w:rsidR="0039144D">
        <w:rPr>
          <w:rFonts w:ascii="Times New Roman" w:hAnsi="Times New Roman" w:cs="Times New Roman"/>
          <w:sz w:val="22"/>
          <w:szCs w:val="20"/>
        </w:rPr>
        <w:t xml:space="preserve">alien </w:t>
      </w:r>
      <w:r>
        <w:rPr>
          <w:rFonts w:ascii="Times New Roman" w:hAnsi="Times New Roman" w:cs="Times New Roman"/>
          <w:sz w:val="22"/>
          <w:szCs w:val="20"/>
        </w:rPr>
        <w:t>children</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135A84">
        <w:rPr>
          <w:rFonts w:ascii="Times New Roman" w:hAnsi="Times New Roman" w:cs="Times New Roman"/>
          <w:sz w:val="22"/>
          <w:szCs w:val="20"/>
        </w:rPr>
        <w:t>children</w:t>
      </w:r>
      <w:r w:rsidRPr="00D330E6">
        <w:rPr>
          <w:rFonts w:ascii="Times New Roman" w:hAnsi="Times New Roman" w:cs="Times New Roman"/>
          <w:sz w:val="22"/>
          <w:szCs w:val="20"/>
        </w:rPr>
        <w:t xml:space="preserve"> in ORR custody. </w:t>
      </w:r>
      <w:r w:rsidR="00135A84">
        <w:rPr>
          <w:rFonts w:ascii="Times New Roman" w:hAnsi="Times New Roman" w:cs="Times New Roman"/>
          <w:sz w:val="22"/>
          <w:szCs w:val="20"/>
        </w:rPr>
        <w:t>Generally, c</w:t>
      </w:r>
      <w:r w:rsidRPr="00D330E6">
        <w:rPr>
          <w:rFonts w:ascii="Times New Roman" w:hAnsi="Times New Roman" w:cs="Times New Roman"/>
          <w:sz w:val="22"/>
          <w:szCs w:val="20"/>
        </w:rPr>
        <w:t xml:space="preserve">are provider facilities are State licensed </w:t>
      </w:r>
      <w:r w:rsidR="00201C0B">
        <w:rPr>
          <w:rFonts w:ascii="Times New Roman" w:hAnsi="Times New Roman" w:cs="Times New Roman"/>
          <w:sz w:val="22"/>
          <w:szCs w:val="20"/>
        </w:rPr>
        <w:t>(with the exception of those located in states unwilling to consider them for licensure and temporary influx care facilities)</w:t>
      </w:r>
      <w:r w:rsidRPr="00D330E6" w:rsidR="00201C0B">
        <w:rPr>
          <w:rFonts w:ascii="Times New Roman" w:hAnsi="Times New Roman" w:cs="Times New Roman"/>
          <w:sz w:val="22"/>
          <w:szCs w:val="20"/>
        </w:rPr>
        <w:t xml:space="preserve"> </w:t>
      </w:r>
      <w:r w:rsidRPr="00D330E6">
        <w:rPr>
          <w:rFonts w:ascii="Times New Roman" w:hAnsi="Times New Roman" w:cs="Times New Roman"/>
          <w:sz w:val="22"/>
          <w:szCs w:val="20"/>
        </w:rPr>
        <w:t xml:space="preserve">and must meet ORR requirements to ensure a high-level quality of care. Services provided at care provider facilities include, but are not limited to, education, recreation, vocational training, acculturation, nutrition, medical, mental health, legal, and case management. </w:t>
      </w:r>
    </w:p>
    <w:p w:rsidR="00461EBF" w:rsidP="00A846A6" w14:paraId="0DE7F4D1" w14:textId="77777777">
      <w:pPr>
        <w:pStyle w:val="Default"/>
        <w:rPr>
          <w:rFonts w:ascii="Times New Roman" w:hAnsi="Times New Roman" w:cs="Times New Roman"/>
          <w:sz w:val="22"/>
          <w:szCs w:val="20"/>
        </w:rPr>
      </w:pPr>
    </w:p>
    <w:p w:rsidR="00D62AD7" w:rsidRPr="00D330E6" w:rsidP="00A846A6" w14:paraId="22B850A3" w14:textId="7C6E185F">
      <w:pPr>
        <w:pStyle w:val="Default"/>
        <w:rPr>
          <w:rFonts w:ascii="Times New Roman" w:hAnsi="Times New Roman" w:cs="Times New Roman"/>
          <w:sz w:val="22"/>
          <w:szCs w:val="20"/>
        </w:rPr>
      </w:pPr>
      <w:r w:rsidRPr="0005501A">
        <w:rPr>
          <w:rFonts w:ascii="Times New Roman" w:hAnsi="Times New Roman" w:cs="Times New Roman"/>
          <w:sz w:val="22"/>
          <w:szCs w:val="22"/>
        </w:rPr>
        <w:t xml:space="preserve">ORR uses several </w:t>
      </w:r>
      <w:r w:rsidR="00AC59BB">
        <w:rPr>
          <w:rFonts w:ascii="Times New Roman" w:hAnsi="Times New Roman" w:cs="Times New Roman"/>
          <w:sz w:val="22"/>
          <w:szCs w:val="22"/>
        </w:rPr>
        <w:t>forms</w:t>
      </w:r>
      <w:r w:rsidRPr="0005501A">
        <w:rPr>
          <w:rFonts w:ascii="Times New Roman" w:hAnsi="Times New Roman" w:cs="Times New Roman"/>
          <w:sz w:val="22"/>
          <w:szCs w:val="22"/>
        </w:rPr>
        <w:t xml:space="preserve"> directly related to the care of unaccompanied </w:t>
      </w:r>
      <w:r w:rsidR="00D934DB">
        <w:rPr>
          <w:rFonts w:ascii="Times New Roman" w:hAnsi="Times New Roman" w:cs="Times New Roman"/>
          <w:sz w:val="22"/>
          <w:szCs w:val="22"/>
        </w:rPr>
        <w:t xml:space="preserve">alien </w:t>
      </w:r>
      <w:r w:rsidRPr="0005501A">
        <w:rPr>
          <w:rFonts w:ascii="Times New Roman" w:hAnsi="Times New Roman" w:cs="Times New Roman"/>
          <w:sz w:val="22"/>
          <w:szCs w:val="22"/>
        </w:rPr>
        <w:t>children.</w:t>
      </w:r>
      <w:r>
        <w:rPr>
          <w:rFonts w:ascii="Times New Roman" w:hAnsi="Times New Roman" w:cs="Times New Roman"/>
          <w:sz w:val="22"/>
          <w:szCs w:val="22"/>
        </w:rPr>
        <w:t xml:space="preserve"> The </w:t>
      </w:r>
      <w:r w:rsidR="00AC59BB">
        <w:rPr>
          <w:rFonts w:ascii="Times New Roman" w:hAnsi="Times New Roman" w:cs="Times New Roman"/>
          <w:sz w:val="22"/>
          <w:szCs w:val="22"/>
        </w:rPr>
        <w:t>forms</w:t>
      </w:r>
      <w:r>
        <w:rPr>
          <w:rFonts w:ascii="Times New Roman" w:hAnsi="Times New Roman" w:cs="Times New Roman"/>
          <w:sz w:val="22"/>
          <w:szCs w:val="22"/>
        </w:rPr>
        <w:t xml:space="preserve"> in this information collection </w:t>
      </w:r>
      <w:r w:rsidRPr="00B74C5C">
        <w:rPr>
          <w:rFonts w:ascii="Times New Roman" w:hAnsi="Times New Roman" w:cs="Times New Roman"/>
          <w:color w:val="211D1E"/>
          <w:sz w:val="22"/>
          <w:szCs w:val="22"/>
        </w:rPr>
        <w:t>allow ORR to</w:t>
      </w:r>
      <w:r w:rsidRPr="00D62AD7">
        <w:rPr>
          <w:rFonts w:ascii="Times New Roman" w:hAnsi="Times New Roman" w:cs="Times New Roman"/>
          <w:color w:val="211D1E"/>
          <w:sz w:val="22"/>
          <w:szCs w:val="20"/>
        </w:rPr>
        <w:t xml:space="preserve"> </w:t>
      </w:r>
      <w:r w:rsidR="001242D0">
        <w:rPr>
          <w:rFonts w:ascii="Times New Roman" w:hAnsi="Times New Roman" w:cs="Times New Roman"/>
          <w:color w:val="211D1E"/>
          <w:sz w:val="22"/>
          <w:szCs w:val="20"/>
        </w:rPr>
        <w:t>perform</w:t>
      </w:r>
      <w:r w:rsidR="00371B9C">
        <w:rPr>
          <w:rFonts w:ascii="Times New Roman" w:hAnsi="Times New Roman" w:cs="Times New Roman"/>
          <w:color w:val="211D1E"/>
          <w:sz w:val="22"/>
          <w:szCs w:val="20"/>
        </w:rPr>
        <w:t xml:space="preserve"> U</w:t>
      </w:r>
      <w:r w:rsidR="00D934DB">
        <w:rPr>
          <w:rFonts w:ascii="Times New Roman" w:hAnsi="Times New Roman" w:cs="Times New Roman"/>
          <w:color w:val="211D1E"/>
          <w:sz w:val="22"/>
          <w:szCs w:val="20"/>
        </w:rPr>
        <w:t>A</w:t>
      </w:r>
      <w:r w:rsidR="00371B9C">
        <w:rPr>
          <w:rFonts w:ascii="Times New Roman" w:hAnsi="Times New Roman" w:cs="Times New Roman"/>
          <w:color w:val="211D1E"/>
          <w:sz w:val="22"/>
          <w:szCs w:val="20"/>
        </w:rPr>
        <w:t>C Bureau-related</w:t>
      </w:r>
      <w:r w:rsidR="001242D0">
        <w:rPr>
          <w:rFonts w:ascii="Times New Roman" w:hAnsi="Times New Roman" w:cs="Times New Roman"/>
          <w:color w:val="211D1E"/>
          <w:sz w:val="22"/>
          <w:szCs w:val="20"/>
        </w:rPr>
        <w:t xml:space="preserve"> administrative activities</w:t>
      </w:r>
      <w:r w:rsidR="008A59F2">
        <w:rPr>
          <w:rFonts w:ascii="Times New Roman" w:hAnsi="Times New Roman" w:cs="Times New Roman"/>
          <w:color w:val="211D1E"/>
          <w:sz w:val="22"/>
          <w:szCs w:val="20"/>
        </w:rPr>
        <w:t>, such as</w:t>
      </w:r>
      <w:r w:rsidR="001242D0">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facilitat</w:t>
      </w:r>
      <w:r w:rsidR="008A59F2">
        <w:rPr>
          <w:rFonts w:ascii="Times New Roman" w:hAnsi="Times New Roman" w:cs="Times New Roman"/>
          <w:color w:val="211D1E"/>
          <w:sz w:val="22"/>
          <w:szCs w:val="20"/>
        </w:rPr>
        <w:t>ing</w:t>
      </w:r>
      <w:r w:rsidRPr="00D330E6">
        <w:rPr>
          <w:rFonts w:ascii="Times New Roman" w:hAnsi="Times New Roman" w:cs="Times New Roman"/>
          <w:color w:val="211D1E"/>
          <w:sz w:val="22"/>
          <w:szCs w:val="20"/>
        </w:rPr>
        <w:t xml:space="preserve"> stakeholder visits to care provider facilities; obtain</w:t>
      </w:r>
      <w:r w:rsidR="00371B9C">
        <w:rPr>
          <w:rFonts w:ascii="Times New Roman" w:hAnsi="Times New Roman" w:cs="Times New Roman"/>
          <w:color w:val="211D1E"/>
          <w:sz w:val="22"/>
          <w:szCs w:val="20"/>
        </w:rPr>
        <w:t>ing</w:t>
      </w:r>
      <w:r w:rsidRPr="00D330E6">
        <w:rPr>
          <w:rFonts w:ascii="Times New Roman" w:hAnsi="Times New Roman" w:cs="Times New Roman"/>
          <w:color w:val="211D1E"/>
          <w:sz w:val="22"/>
          <w:szCs w:val="20"/>
        </w:rPr>
        <w:t xml:space="preserve"> consent from </w:t>
      </w:r>
      <w:r w:rsidR="008A59F2">
        <w:rPr>
          <w:rFonts w:ascii="Times New Roman" w:hAnsi="Times New Roman" w:cs="Times New Roman"/>
          <w:color w:val="211D1E"/>
          <w:sz w:val="22"/>
          <w:szCs w:val="20"/>
        </w:rPr>
        <w:t>children</w:t>
      </w:r>
      <w:r w:rsidRPr="00D330E6">
        <w:rPr>
          <w:rFonts w:ascii="Times New Roman" w:hAnsi="Times New Roman" w:cs="Times New Roman"/>
          <w:color w:val="211D1E"/>
          <w:sz w:val="22"/>
          <w:szCs w:val="20"/>
        </w:rPr>
        <w:t xml:space="preserve"> to share their case file information</w:t>
      </w:r>
      <w:r w:rsidR="00371B9C">
        <w:rPr>
          <w:rFonts w:ascii="Times New Roman" w:hAnsi="Times New Roman" w:cs="Times New Roman"/>
          <w:color w:val="211D1E"/>
          <w:sz w:val="22"/>
          <w:szCs w:val="20"/>
        </w:rPr>
        <w:t>;</w:t>
      </w:r>
      <w:r w:rsidRPr="00D330E6">
        <w:rPr>
          <w:rFonts w:ascii="Times New Roman" w:hAnsi="Times New Roman" w:cs="Times New Roman"/>
          <w:color w:val="211D1E"/>
          <w:sz w:val="22"/>
          <w:szCs w:val="20"/>
        </w:rPr>
        <w:t xml:space="preserve"> </w:t>
      </w:r>
      <w:r w:rsidRPr="00804293">
        <w:rPr>
          <w:rFonts w:asciiTheme="majorBidi" w:hAnsiTheme="majorBidi" w:cstheme="majorBidi"/>
          <w:color w:val="211D1E"/>
          <w:sz w:val="22"/>
          <w:szCs w:val="22"/>
        </w:rPr>
        <w:t xml:space="preserve">and </w:t>
      </w:r>
      <w:r w:rsidRPr="00804293" w:rsidR="00F16CE1">
        <w:rPr>
          <w:rStyle w:val="normaltextrun"/>
          <w:rFonts w:asciiTheme="majorBidi" w:hAnsiTheme="majorBidi" w:cstheme="majorBidi"/>
          <w:sz w:val="22"/>
          <w:szCs w:val="22"/>
          <w:bdr w:val="none" w:sz="0" w:space="0" w:color="auto" w:frame="1"/>
        </w:rPr>
        <w:t>process</w:t>
      </w:r>
      <w:r w:rsidR="00371B9C">
        <w:rPr>
          <w:rStyle w:val="normaltextrun"/>
          <w:rFonts w:asciiTheme="majorBidi" w:hAnsiTheme="majorBidi" w:cstheme="majorBidi"/>
          <w:sz w:val="22"/>
          <w:szCs w:val="22"/>
          <w:bdr w:val="none" w:sz="0" w:space="0" w:color="auto" w:frame="1"/>
        </w:rPr>
        <w:t>ing</w:t>
      </w:r>
      <w:r w:rsidRPr="00804293" w:rsidR="00F16CE1">
        <w:rPr>
          <w:rStyle w:val="normaltextrun"/>
          <w:rFonts w:asciiTheme="majorBidi" w:hAnsiTheme="majorBidi" w:cstheme="majorBidi"/>
          <w:sz w:val="22"/>
          <w:szCs w:val="22"/>
          <w:bdr w:val="none" w:sz="0" w:space="0" w:color="auto" w:frame="1"/>
        </w:rPr>
        <w:t xml:space="preserve"> requests and waivers for the hiring of key and non-key personnel at care provider </w:t>
      </w:r>
      <w:r w:rsidR="00371B9C">
        <w:rPr>
          <w:rStyle w:val="normaltextrun"/>
          <w:rFonts w:asciiTheme="majorBidi" w:hAnsiTheme="majorBidi" w:cstheme="majorBidi"/>
          <w:sz w:val="22"/>
          <w:szCs w:val="22"/>
          <w:bdr w:val="none" w:sz="0" w:space="0" w:color="auto" w:frame="1"/>
        </w:rPr>
        <w:t>facilities</w:t>
      </w:r>
      <w:r w:rsidRPr="00804293">
        <w:rPr>
          <w:rFonts w:asciiTheme="majorBidi" w:hAnsiTheme="majorBidi" w:cstheme="majorBidi"/>
          <w:color w:val="211D1E"/>
          <w:sz w:val="22"/>
          <w:szCs w:val="22"/>
        </w:rPr>
        <w:t>.</w:t>
      </w:r>
    </w:p>
    <w:p w:rsidR="00182E4B" w:rsidP="00A846A6" w14:paraId="49B59AA0" w14:textId="77777777">
      <w:pPr>
        <w:pStyle w:val="CM16"/>
        <w:rPr>
          <w:rFonts w:ascii="Times New Roman" w:hAnsi="Times New Roman" w:cs="Times New Roman"/>
          <w:color w:val="211D1E"/>
          <w:sz w:val="22"/>
          <w:szCs w:val="20"/>
        </w:rPr>
      </w:pPr>
    </w:p>
    <w:p w:rsidR="00D62AD7" w:rsidRPr="00A846A6" w:rsidP="00A846A6" w14:paraId="6475907F" w14:textId="05AAA80E">
      <w:pPr>
        <w:pStyle w:val="CM16"/>
        <w:spacing w:after="120"/>
        <w:rPr>
          <w:rFonts w:ascii="Times New Roman" w:hAnsi="Times New Roman" w:cs="Times New Roman"/>
          <w:b/>
          <w:bCs/>
          <w:color w:val="211D1E"/>
          <w:sz w:val="22"/>
          <w:szCs w:val="22"/>
          <w:u w:val="single"/>
        </w:rPr>
      </w:pPr>
      <w:r w:rsidRPr="5898F8D2">
        <w:rPr>
          <w:rFonts w:ascii="Times New Roman" w:hAnsi="Times New Roman" w:cs="Times New Roman"/>
          <w:b/>
          <w:bCs/>
          <w:color w:val="211D1E"/>
          <w:sz w:val="22"/>
          <w:szCs w:val="22"/>
          <w:u w:val="single"/>
        </w:rPr>
        <w:t>Legal Authorities</w:t>
      </w:r>
    </w:p>
    <w:p w:rsidR="00B120B3" w:rsidRPr="00D330E6" w:rsidP="00A846A6" w14:paraId="1943BAFA" w14:textId="13EF7F83">
      <w:pPr>
        <w:pStyle w:val="CM16"/>
        <w:rPr>
          <w:rFonts w:ascii="Times New Roman" w:hAnsi="Times New Roman" w:cs="Times New Roman"/>
          <w:color w:val="211D1E"/>
          <w:sz w:val="22"/>
          <w:szCs w:val="20"/>
        </w:rPr>
      </w:pPr>
      <w:r w:rsidRPr="00A846A6">
        <w:rPr>
          <w:rFonts w:ascii="Times New Roman" w:hAnsi="Times New Roman" w:cs="Times New Roman"/>
          <w:b/>
          <w:bCs/>
          <w:color w:val="211D1E"/>
          <w:sz w:val="22"/>
          <w:szCs w:val="20"/>
        </w:rPr>
        <w:t>Homeland Security Act</w:t>
      </w:r>
      <w:r w:rsidRPr="00A846A6" w:rsidR="00DC5C12">
        <w:rPr>
          <w:rFonts w:ascii="Times New Roman" w:hAnsi="Times New Roman" w:cs="Times New Roman"/>
          <w:b/>
          <w:bCs/>
          <w:color w:val="211D1E"/>
          <w:sz w:val="22"/>
          <w:szCs w:val="20"/>
        </w:rPr>
        <w:t xml:space="preserve"> (HSA)</w:t>
      </w:r>
      <w:r w:rsidRPr="00A846A6">
        <w:rPr>
          <w:rFonts w:ascii="Times New Roman" w:hAnsi="Times New Roman" w:cs="Times New Roman"/>
          <w:b/>
          <w:bCs/>
          <w:color w:val="211D1E"/>
          <w:sz w:val="22"/>
          <w:szCs w:val="20"/>
        </w:rPr>
        <w:t xml:space="preserve">, </w:t>
      </w:r>
      <w:r w:rsidRPr="00A846A6" w:rsidR="00E52681">
        <w:rPr>
          <w:rFonts w:ascii="Times New Roman" w:hAnsi="Times New Roman" w:cs="Times New Roman"/>
          <w:b/>
          <w:bCs/>
          <w:color w:val="211D1E"/>
          <w:sz w:val="22"/>
          <w:szCs w:val="20"/>
        </w:rPr>
        <w:t>6 U.S.C. 279</w:t>
      </w:r>
      <w:r w:rsidR="007E7664">
        <w:rPr>
          <w:rFonts w:ascii="Times New Roman" w:hAnsi="Times New Roman" w:cs="Times New Roman"/>
          <w:color w:val="211D1E"/>
          <w:sz w:val="22"/>
          <w:szCs w:val="20"/>
        </w:rPr>
        <w:t xml:space="preserve"> – T</w:t>
      </w:r>
      <w:r w:rsidRPr="00D330E6" w:rsidR="00E52681">
        <w:rPr>
          <w:rFonts w:ascii="Times New Roman" w:hAnsi="Times New Roman" w:cs="Times New Roman"/>
          <w:color w:val="211D1E"/>
          <w:sz w:val="22"/>
          <w:szCs w:val="20"/>
        </w:rPr>
        <w:t xml:space="preserve">ransferred responsibilities for the care and placement of unaccompanied </w:t>
      </w:r>
      <w:r w:rsidR="004B479F">
        <w:rPr>
          <w:rFonts w:ascii="Times New Roman" w:hAnsi="Times New Roman" w:cs="Times New Roman"/>
          <w:color w:val="211D1E"/>
          <w:sz w:val="22"/>
          <w:szCs w:val="20"/>
        </w:rPr>
        <w:t xml:space="preserve">alien </w:t>
      </w:r>
      <w:r w:rsidRPr="00D330E6" w:rsidR="00E52681">
        <w:rPr>
          <w:rFonts w:ascii="Times New Roman" w:hAnsi="Times New Roman" w:cs="Times New Roman"/>
          <w:color w:val="211D1E"/>
          <w:sz w:val="22"/>
          <w:szCs w:val="20"/>
        </w:rPr>
        <w:t xml:space="preserve">children from the Commissioner of the former Immigration and Naturalization Service (INS) to the Director of the Office of Refugee Resettlement (ORR). </w:t>
      </w:r>
    </w:p>
    <w:p w:rsidR="007E7664" w:rsidRPr="00D330E6" w:rsidP="00A846A6" w14:paraId="776BA3F9" w14:textId="77777777">
      <w:pPr>
        <w:pStyle w:val="CM16"/>
        <w:rPr>
          <w:rFonts w:ascii="Times New Roman" w:hAnsi="Times New Roman" w:cs="Times New Roman"/>
          <w:color w:val="211D1E"/>
          <w:sz w:val="22"/>
          <w:szCs w:val="20"/>
        </w:rPr>
      </w:pPr>
    </w:p>
    <w:p w:rsidR="007E7664" w:rsidRPr="00D330E6" w:rsidP="00A846A6" w14:paraId="777E8136" w14:textId="51624D54">
      <w:pPr>
        <w:pStyle w:val="CM16"/>
        <w:rPr>
          <w:rFonts w:ascii="Times New Roman" w:hAnsi="Times New Roman" w:cs="Times New Roman"/>
          <w:color w:val="211D1E"/>
          <w:sz w:val="22"/>
          <w:szCs w:val="20"/>
        </w:rPr>
      </w:pPr>
      <w:r w:rsidRPr="00A846A6">
        <w:rPr>
          <w:rFonts w:ascii="Times New Roman" w:hAnsi="Times New Roman" w:cs="Times New Roman"/>
          <w:b/>
          <w:bCs/>
          <w:color w:val="211D1E"/>
          <w:sz w:val="22"/>
          <w:szCs w:val="20"/>
        </w:rPr>
        <w:t>William Wilberforce Trafficking Victims Protection Reauthorization Act of 2008 (TVPRA), 8 U.S.C. 1232</w:t>
      </w:r>
      <w:r>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additional requirements for the placement, care, and release of </w:t>
      </w:r>
      <w:r>
        <w:rPr>
          <w:rFonts w:ascii="Times New Roman" w:hAnsi="Times New Roman" w:cs="Times New Roman"/>
          <w:sz w:val="22"/>
          <w:szCs w:val="20"/>
        </w:rPr>
        <w:t xml:space="preserve">unaccompanied </w:t>
      </w:r>
      <w:r w:rsidR="004B479F">
        <w:rPr>
          <w:rFonts w:ascii="Times New Roman" w:hAnsi="Times New Roman" w:cs="Times New Roman"/>
          <w:color w:val="211D1E"/>
          <w:sz w:val="22"/>
          <w:szCs w:val="20"/>
        </w:rPr>
        <w:t xml:space="preserve">alien </w:t>
      </w:r>
      <w:r>
        <w:rPr>
          <w:rFonts w:ascii="Times New Roman" w:hAnsi="Times New Roman" w:cs="Times New Roman"/>
          <w:sz w:val="22"/>
          <w:szCs w:val="20"/>
        </w:rPr>
        <w:t>children</w:t>
      </w:r>
      <w:r w:rsidR="00E24E64">
        <w:rPr>
          <w:rFonts w:ascii="Times New Roman" w:hAnsi="Times New Roman" w:cs="Times New Roman"/>
          <w:sz w:val="22"/>
          <w:szCs w:val="20"/>
        </w:rPr>
        <w:t xml:space="preserve"> </w:t>
      </w:r>
      <w:r w:rsidRPr="00D330E6">
        <w:rPr>
          <w:rFonts w:ascii="Times New Roman" w:hAnsi="Times New Roman" w:cs="Times New Roman"/>
          <w:color w:val="211D1E"/>
          <w:sz w:val="22"/>
          <w:szCs w:val="20"/>
        </w:rPr>
        <w:t xml:space="preserve">in federal custody. The TVPRA also directs ORR to create policies to ensure </w:t>
      </w:r>
      <w:r w:rsidR="00E24E64">
        <w:rPr>
          <w:rFonts w:ascii="Times New Roman" w:hAnsi="Times New Roman" w:cs="Times New Roman"/>
          <w:sz w:val="22"/>
          <w:szCs w:val="20"/>
        </w:rPr>
        <w:t xml:space="preserve">unaccompanied </w:t>
      </w:r>
      <w:r w:rsidR="004B479F">
        <w:rPr>
          <w:rFonts w:ascii="Times New Roman" w:hAnsi="Times New Roman" w:cs="Times New Roman"/>
          <w:color w:val="211D1E"/>
          <w:sz w:val="22"/>
          <w:szCs w:val="20"/>
        </w:rPr>
        <w:t xml:space="preserve">alien </w:t>
      </w:r>
      <w:r w:rsidR="00E24E64">
        <w:rPr>
          <w:rFonts w:ascii="Times New Roman" w:hAnsi="Times New Roman" w:cs="Times New Roman"/>
          <w:sz w:val="22"/>
          <w:szCs w:val="20"/>
        </w:rPr>
        <w:t>children</w:t>
      </w:r>
      <w:r w:rsidR="00A746A1">
        <w:rPr>
          <w:rFonts w:ascii="Times New Roman" w:hAnsi="Times New Roman" w:cs="Times New Roman"/>
          <w:sz w:val="22"/>
          <w:szCs w:val="20"/>
        </w:rPr>
        <w:t xml:space="preserve"> </w:t>
      </w:r>
      <w:r w:rsidRPr="00D330E6">
        <w:rPr>
          <w:rFonts w:ascii="Times New Roman" w:hAnsi="Times New Roman" w:cs="Times New Roman"/>
          <w:color w:val="211D1E"/>
          <w:sz w:val="22"/>
          <w:szCs w:val="20"/>
        </w:rPr>
        <w:t xml:space="preserve">are protected from traffickers and others seeking to victimize them or otherwise engage them in criminal, harmful, or exploitative activity. </w:t>
      </w:r>
    </w:p>
    <w:p w:rsidR="007E7664" w:rsidP="00A846A6" w14:paraId="351BE60D" w14:textId="77777777">
      <w:pPr>
        <w:pStyle w:val="Default"/>
        <w:rPr>
          <w:rFonts w:ascii="Times New Roman" w:hAnsi="Times New Roman" w:cs="Times New Roman"/>
          <w:color w:val="211D1E"/>
          <w:sz w:val="22"/>
          <w:szCs w:val="20"/>
        </w:rPr>
      </w:pPr>
    </w:p>
    <w:p w:rsidR="00F3518A" w:rsidP="00A846A6" w14:paraId="1E44E772" w14:textId="433D672F">
      <w:pPr>
        <w:pStyle w:val="Default"/>
        <w:rPr>
          <w:rFonts w:ascii="Times New Roman" w:hAnsi="Times New Roman" w:cs="Times New Roman"/>
          <w:sz w:val="22"/>
          <w:szCs w:val="22"/>
        </w:rPr>
      </w:pPr>
      <w:r w:rsidRPr="5898F8D2">
        <w:rPr>
          <w:rFonts w:ascii="Times New Roman" w:hAnsi="Times New Roman" w:cs="Times New Roman"/>
          <w:b/>
          <w:bCs/>
          <w:sz w:val="22"/>
          <w:szCs w:val="22"/>
        </w:rPr>
        <w:t>Unaccompanied Children Program Foundational Rule, 45 C.F.R.</w:t>
      </w:r>
      <w:r w:rsidRPr="5898F8D2" w:rsidR="4381FF3C">
        <w:rPr>
          <w:rFonts w:ascii="Times New Roman" w:hAnsi="Times New Roman" w:cs="Times New Roman"/>
          <w:b/>
          <w:bCs/>
          <w:sz w:val="22"/>
          <w:szCs w:val="22"/>
        </w:rPr>
        <w:t xml:space="preserve"> Part</w:t>
      </w:r>
      <w:r w:rsidRPr="5898F8D2">
        <w:rPr>
          <w:rFonts w:ascii="Times New Roman" w:hAnsi="Times New Roman" w:cs="Times New Roman"/>
          <w:b/>
          <w:bCs/>
          <w:sz w:val="22"/>
          <w:szCs w:val="22"/>
        </w:rPr>
        <w:t xml:space="preserve"> 410</w:t>
      </w:r>
      <w:r w:rsidRPr="5898F8D2">
        <w:rPr>
          <w:rFonts w:ascii="Times New Roman" w:hAnsi="Times New Roman" w:cs="Times New Roman"/>
          <w:sz w:val="22"/>
          <w:szCs w:val="22"/>
        </w:rPr>
        <w:t xml:space="preserve"> – Establishes a uniform set of standards and procedures concerning the placement, care, and services provided to unaccompanied alien children in ORR care that is consistent with ORR’s statutory duties and implements minimum standards for care of unaccompanied alien children.</w:t>
      </w:r>
      <w:r w:rsidRPr="5898F8D2" w:rsidR="008433D0">
        <w:rPr>
          <w:rFonts w:ascii="Times New Roman" w:hAnsi="Times New Roman" w:cs="Times New Roman"/>
          <w:sz w:val="22"/>
          <w:szCs w:val="22"/>
        </w:rPr>
        <w:t xml:space="preserve"> § 410.1303(h)(1) requires providers to preserve the confidentiality of unaccompanied alien children case file records and protect the records and information from unauthorized use or disclosure, and § 410.1303(h)(3) requires providers to provider case file records to ORR immediately upon ORR’s request.</w:t>
      </w:r>
    </w:p>
    <w:p w:rsidR="00F3518A" w:rsidP="00A846A6" w14:paraId="27456E36" w14:textId="77777777">
      <w:pPr>
        <w:pStyle w:val="Default"/>
        <w:rPr>
          <w:rFonts w:ascii="Times New Roman" w:hAnsi="Times New Roman" w:cs="Times New Roman"/>
          <w:sz w:val="22"/>
          <w:szCs w:val="22"/>
        </w:rPr>
      </w:pPr>
    </w:p>
    <w:p w:rsidR="00F3518A" w:rsidP="00A846A6" w14:paraId="6FC4FF51" w14:textId="6C9BE07D">
      <w:pPr>
        <w:pStyle w:val="Default"/>
        <w:rPr>
          <w:rFonts w:ascii="Times New Roman" w:hAnsi="Times New Roman" w:cs="Times New Roman"/>
          <w:sz w:val="22"/>
          <w:szCs w:val="22"/>
        </w:rPr>
      </w:pPr>
      <w:r w:rsidRPr="5898F8D2">
        <w:rPr>
          <w:rFonts w:ascii="Times New Roman" w:hAnsi="Times New Roman" w:cs="Times New Roman"/>
          <w:b/>
          <w:bCs/>
          <w:sz w:val="22"/>
          <w:szCs w:val="22"/>
        </w:rPr>
        <w:t>Standards to Prevent, Detect, and Respond to Sexual Abuse and Sexual Harassment Involving Unaccompanied Children Interim Final Rule, 45 C.F.R.</w:t>
      </w:r>
      <w:r w:rsidRPr="5898F8D2" w:rsidR="360A0265">
        <w:rPr>
          <w:rFonts w:ascii="Times New Roman" w:hAnsi="Times New Roman" w:cs="Times New Roman"/>
          <w:b/>
          <w:bCs/>
          <w:sz w:val="22"/>
          <w:szCs w:val="22"/>
        </w:rPr>
        <w:t xml:space="preserve"> Part</w:t>
      </w:r>
      <w:r w:rsidRPr="5898F8D2">
        <w:rPr>
          <w:rFonts w:ascii="Times New Roman" w:hAnsi="Times New Roman" w:cs="Times New Roman"/>
          <w:b/>
          <w:bCs/>
          <w:sz w:val="22"/>
          <w:szCs w:val="22"/>
        </w:rPr>
        <w:t xml:space="preserve"> 411</w:t>
      </w:r>
      <w:r w:rsidRPr="5898F8D2">
        <w:rPr>
          <w:rFonts w:ascii="Times New Roman" w:hAnsi="Times New Roman" w:cs="Times New Roman"/>
          <w:sz w:val="22"/>
          <w:szCs w:val="22"/>
        </w:rPr>
        <w:t xml:space="preserve"> – Sets forth standards for ORR care provider facilities that house unaccompanied children in accordance with section 1101(c) of the Violence Against Women Reauthorization Act of 2013, Pub. L. 113-4 (VA WA 2013). §411.81 requires that any provider staff member with a substantiated allegation of sexual abuse or sexual harassment against them at an ORR care provider facility be barred from employment at any ORR care provider facility.</w:t>
      </w:r>
    </w:p>
    <w:p w:rsidR="00272F46" w:rsidP="00A846A6" w14:paraId="4431D86F" w14:textId="77777777">
      <w:pPr>
        <w:pStyle w:val="Default"/>
        <w:rPr>
          <w:rFonts w:ascii="Times New Roman" w:hAnsi="Times New Roman" w:cs="Times New Roman"/>
          <w:sz w:val="22"/>
          <w:szCs w:val="22"/>
        </w:rPr>
      </w:pPr>
    </w:p>
    <w:p w:rsidR="00272F46" w:rsidP="00A846A6" w14:paraId="5036B3D3" w14:textId="282C19CC">
      <w:pPr>
        <w:pStyle w:val="Default"/>
        <w:rPr>
          <w:rFonts w:ascii="Times New Roman" w:hAnsi="Times New Roman" w:cs="Times New Roman"/>
          <w:sz w:val="22"/>
          <w:szCs w:val="22"/>
        </w:rPr>
      </w:pPr>
      <w:r w:rsidRPr="00A7458F">
        <w:rPr>
          <w:rFonts w:ascii="Times New Roman" w:hAnsi="Times New Roman" w:cs="Times New Roman"/>
          <w:b/>
          <w:bCs/>
          <w:sz w:val="22"/>
          <w:szCs w:val="22"/>
        </w:rPr>
        <w:t xml:space="preserve">Investigations of Allegations of Child Abuse and Neglect Interim Final Rule, 45 C.F.R. </w:t>
      </w:r>
      <w:r w:rsidRPr="3665CCDA" w:rsidR="35C9E8BF">
        <w:rPr>
          <w:rFonts w:ascii="Times New Roman" w:hAnsi="Times New Roman" w:cs="Times New Roman"/>
          <w:b/>
          <w:bCs/>
          <w:sz w:val="22"/>
          <w:szCs w:val="22"/>
        </w:rPr>
        <w:t xml:space="preserve">Part </w:t>
      </w:r>
      <w:r w:rsidRPr="00A7458F">
        <w:rPr>
          <w:rFonts w:ascii="Times New Roman" w:hAnsi="Times New Roman" w:cs="Times New Roman"/>
          <w:b/>
          <w:bCs/>
          <w:sz w:val="22"/>
          <w:szCs w:val="22"/>
        </w:rPr>
        <w:t>412</w:t>
      </w:r>
      <w:r w:rsidRPr="00272F46">
        <w:rPr>
          <w:rFonts w:ascii="Times New Roman" w:hAnsi="Times New Roman" w:cs="Times New Roman"/>
          <w:sz w:val="22"/>
          <w:szCs w:val="22"/>
        </w:rPr>
        <w:t xml:space="preserve"> – Provides standards and processes for ORR to apply when it conducts investigations into allegations of child abuse and neglect of unaccompanied alien children that occur in certain care provider facilities </w:t>
      </w:r>
      <w:r w:rsidRPr="00272F46">
        <w:rPr>
          <w:rFonts w:ascii="Times New Roman" w:hAnsi="Times New Roman" w:cs="Times New Roman"/>
          <w:sz w:val="22"/>
          <w:szCs w:val="22"/>
        </w:rPr>
        <w:t>funded by ORR, including an appeal process, and established an ORR Central Registry for individuals with substantiated allegations. §412.101(b)(1) requires that individuals listed in the ORR Central Registry (i.e., individuals with a Tier I substantiated allegation of child abuse or neglect of a child in ORR custody, see 45 CFR 412.001) will be prohibited from working or volunteering in any way on ORR-funded grants or contracts and may not have access to or contact with any unaccompanied child in ORR custody unless ORR removes such individual from the ORR Central Registry.</w:t>
      </w:r>
    </w:p>
    <w:p w:rsidR="00F3518A" w:rsidP="00A846A6" w14:paraId="4545C1F6" w14:textId="77777777">
      <w:pPr>
        <w:pStyle w:val="Default"/>
        <w:rPr>
          <w:rFonts w:ascii="Times New Roman" w:hAnsi="Times New Roman" w:cs="Times New Roman"/>
          <w:sz w:val="22"/>
          <w:szCs w:val="22"/>
        </w:rPr>
      </w:pPr>
    </w:p>
    <w:p w:rsidR="00B120B3" w:rsidRPr="00A7458F" w:rsidP="00A846A6" w14:paraId="449FEF76" w14:textId="136731BE">
      <w:pPr>
        <w:pStyle w:val="Default"/>
        <w:rPr>
          <w:rFonts w:ascii="Times New Roman" w:hAnsi="Times New Roman" w:cs="Times New Roman"/>
          <w:color w:val="211D1E"/>
          <w:sz w:val="22"/>
          <w:szCs w:val="22"/>
        </w:rPr>
      </w:pPr>
      <w:r w:rsidRPr="00A846A6">
        <w:rPr>
          <w:rFonts w:ascii="Times New Roman" w:hAnsi="Times New Roman" w:cs="Times New Roman"/>
          <w:b/>
          <w:bCs/>
          <w:i/>
          <w:color w:val="211D1E"/>
          <w:sz w:val="22"/>
          <w:szCs w:val="20"/>
        </w:rPr>
        <w:t>Flores v. Reno</w:t>
      </w:r>
      <w:r w:rsidRPr="00A846A6">
        <w:rPr>
          <w:rFonts w:ascii="Times New Roman" w:hAnsi="Times New Roman" w:cs="Times New Roman"/>
          <w:b/>
          <w:bCs/>
          <w:color w:val="211D1E"/>
          <w:sz w:val="22"/>
          <w:szCs w:val="20"/>
        </w:rPr>
        <w:t xml:space="preserve"> Settlement Agreement, No. CV85-4544-RJK (C.D. Cal. 1996)</w:t>
      </w:r>
      <w:r>
        <w:rPr>
          <w:rStyle w:val="FootnoteReference"/>
          <w:rFonts w:ascii="Times New Roman" w:hAnsi="Times New Roman" w:cs="Times New Roman"/>
          <w:b/>
          <w:bCs/>
          <w:color w:val="211D1E"/>
          <w:sz w:val="22"/>
          <w:szCs w:val="20"/>
        </w:rPr>
        <w:footnoteReference w:id="3"/>
      </w:r>
      <w:r w:rsidR="00BD5785">
        <w:rPr>
          <w:rFonts w:ascii="Times New Roman" w:hAnsi="Times New Roman" w:cs="Times New Roman"/>
          <w:color w:val="211D1E"/>
          <w:sz w:val="22"/>
          <w:szCs w:val="20"/>
        </w:rPr>
        <w:t xml:space="preserve"> – </w:t>
      </w:r>
      <w:r w:rsidR="00E24E64">
        <w:rPr>
          <w:rFonts w:ascii="Times New Roman" w:hAnsi="Times New Roman" w:cs="Times New Roman"/>
          <w:color w:val="211D1E"/>
          <w:sz w:val="22"/>
          <w:szCs w:val="20"/>
        </w:rPr>
        <w:t>E</w:t>
      </w:r>
      <w:r w:rsidRPr="00D330E6" w:rsidR="001448B0">
        <w:rPr>
          <w:rFonts w:ascii="Times New Roman" w:hAnsi="Times New Roman" w:cs="Times New Roman"/>
          <w:color w:val="211D1E"/>
          <w:sz w:val="22"/>
          <w:szCs w:val="20"/>
        </w:rPr>
        <w:t xml:space="preserve">stablishes an order of priority for sponsors with whom </w:t>
      </w:r>
      <w:r w:rsidR="00E24E64">
        <w:rPr>
          <w:rFonts w:ascii="Times New Roman" w:hAnsi="Times New Roman" w:cs="Times New Roman"/>
          <w:sz w:val="22"/>
          <w:szCs w:val="20"/>
        </w:rPr>
        <w:t>unaccompanied</w:t>
      </w:r>
      <w:r w:rsidR="004B479F">
        <w:rPr>
          <w:rFonts w:ascii="Times New Roman" w:hAnsi="Times New Roman" w:cs="Times New Roman"/>
          <w:sz w:val="22"/>
          <w:szCs w:val="20"/>
        </w:rPr>
        <w:t xml:space="preserve"> </w:t>
      </w:r>
      <w:r w:rsidR="004B479F">
        <w:rPr>
          <w:rFonts w:ascii="Times New Roman" w:hAnsi="Times New Roman" w:cs="Times New Roman"/>
          <w:color w:val="211D1E"/>
          <w:sz w:val="22"/>
          <w:szCs w:val="20"/>
        </w:rPr>
        <w:t>alien</w:t>
      </w:r>
      <w:r w:rsidR="00E24E64">
        <w:rPr>
          <w:rFonts w:ascii="Times New Roman" w:hAnsi="Times New Roman" w:cs="Times New Roman"/>
          <w:sz w:val="22"/>
          <w:szCs w:val="20"/>
        </w:rPr>
        <w:t xml:space="preserve"> children</w:t>
      </w:r>
      <w:r w:rsidR="009B6986">
        <w:rPr>
          <w:rFonts w:ascii="Times New Roman" w:hAnsi="Times New Roman" w:cs="Times New Roman"/>
          <w:sz w:val="22"/>
          <w:szCs w:val="20"/>
        </w:rPr>
        <w:t xml:space="preserve"> </w:t>
      </w:r>
      <w:r w:rsidRPr="00D330E6" w:rsidR="001448B0">
        <w:rPr>
          <w:rFonts w:ascii="Times New Roman" w:hAnsi="Times New Roman" w:cs="Times New Roman"/>
          <w:color w:val="211D1E"/>
          <w:sz w:val="22"/>
          <w:szCs w:val="20"/>
        </w:rPr>
        <w:t xml:space="preserve">should be placed and sets minimum standards for the release, housing, care, and transportation of </w:t>
      </w:r>
      <w:r w:rsidR="00755B20">
        <w:rPr>
          <w:rFonts w:ascii="Times New Roman" w:hAnsi="Times New Roman" w:cs="Times New Roman"/>
          <w:sz w:val="22"/>
          <w:szCs w:val="20"/>
        </w:rPr>
        <w:t xml:space="preserve">unaccompanied </w:t>
      </w:r>
      <w:r w:rsidR="00755B20">
        <w:rPr>
          <w:rFonts w:ascii="Times New Roman" w:hAnsi="Times New Roman" w:cs="Times New Roman"/>
          <w:color w:val="211D1E"/>
          <w:sz w:val="22"/>
          <w:szCs w:val="20"/>
        </w:rPr>
        <w:t>alien</w:t>
      </w:r>
      <w:r w:rsidR="00755B20">
        <w:rPr>
          <w:rFonts w:ascii="Times New Roman" w:hAnsi="Times New Roman" w:cs="Times New Roman"/>
          <w:sz w:val="22"/>
          <w:szCs w:val="20"/>
        </w:rPr>
        <w:t xml:space="preserve"> children</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A7458F" w:rsidR="00427BDF">
        <w:rPr>
          <w:rFonts w:ascii="Times New Roman" w:hAnsi="Times New Roman" w:cs="Times New Roman"/>
          <w:color w:val="211D1E"/>
          <w:sz w:val="22"/>
          <w:szCs w:val="22"/>
        </w:rPr>
        <w:t xml:space="preserve">entitles Plaintiffs’ counsel to visit ORR facilities. </w:t>
      </w:r>
    </w:p>
    <w:p w:rsidR="00BE5F94" w:rsidRPr="00A7458F" w:rsidP="00A846A6" w14:paraId="1AEC022F" w14:textId="77777777">
      <w:pPr>
        <w:pStyle w:val="Default"/>
        <w:rPr>
          <w:rFonts w:ascii="Times New Roman" w:hAnsi="Times New Roman" w:cs="Times New Roman"/>
          <w:color w:val="211D1E"/>
          <w:sz w:val="22"/>
          <w:szCs w:val="22"/>
        </w:rPr>
      </w:pPr>
    </w:p>
    <w:p w:rsidR="00BE5F94" w14:paraId="47A47F19" w14:textId="77777777">
      <w:pPr>
        <w:pStyle w:val="paragraph"/>
        <w:spacing w:before="0" w:beforeAutospacing="0" w:after="0" w:afterAutospacing="0"/>
        <w:textAlignment w:val="baseline"/>
        <w:rPr>
          <w:rStyle w:val="normaltextrun"/>
          <w:color w:val="211D1E"/>
          <w:sz w:val="22"/>
          <w:szCs w:val="22"/>
          <w:shd w:val="clear" w:color="auto" w:fill="FFFFFF"/>
        </w:rPr>
      </w:pPr>
      <w:r w:rsidRPr="00A7458F">
        <w:rPr>
          <w:b/>
          <w:bCs/>
          <w:i/>
          <w:iCs/>
          <w:sz w:val="22"/>
          <w:szCs w:val="22"/>
        </w:rPr>
        <w:t>Lucas R. et al v. Becerra et al</w:t>
      </w:r>
      <w:r w:rsidRPr="00A7458F">
        <w:rPr>
          <w:b/>
          <w:bCs/>
          <w:sz w:val="22"/>
          <w:szCs w:val="22"/>
        </w:rPr>
        <w:t>, No. 2:18-CV-05741 DMG PLA</w:t>
      </w:r>
      <w:r w:rsidRPr="00A7458F">
        <w:rPr>
          <w:sz w:val="22"/>
          <w:szCs w:val="22"/>
        </w:rPr>
        <w:t xml:space="preserve"> – Includes three settlement agreements that establish standards and practices for the administration of psychotropic medication to children in ORR custody, services for children in ORR custody with disabilities, and access to legal assistance for children in ORR custody. </w:t>
      </w:r>
      <w:r w:rsidRPr="00A7458F">
        <w:rPr>
          <w:i/>
          <w:iCs/>
          <w:sz w:val="22"/>
          <w:szCs w:val="22"/>
        </w:rPr>
        <w:t>Lucas R.</w:t>
      </w:r>
      <w:r w:rsidRPr="00A7458F">
        <w:rPr>
          <w:sz w:val="22"/>
          <w:szCs w:val="22"/>
        </w:rPr>
        <w:t xml:space="preserve"> also </w:t>
      </w:r>
      <w:r w:rsidRPr="00A7458F">
        <w:rPr>
          <w:rStyle w:val="normaltextrun"/>
          <w:color w:val="211D1E"/>
          <w:sz w:val="22"/>
          <w:szCs w:val="22"/>
          <w:shd w:val="clear" w:color="auto" w:fill="FFFFFF"/>
        </w:rPr>
        <w:t>entitles Plaintiffs’ counsel to visit ORR facilities. </w:t>
      </w:r>
    </w:p>
    <w:p w:rsidR="00D924C9" w14:paraId="2642BF8A" w14:textId="77777777">
      <w:pPr>
        <w:pStyle w:val="paragraph"/>
        <w:spacing w:before="0" w:beforeAutospacing="0" w:after="0" w:afterAutospacing="0"/>
        <w:textAlignment w:val="baseline"/>
        <w:rPr>
          <w:rStyle w:val="normaltextrun"/>
          <w:color w:val="211D1E"/>
          <w:sz w:val="22"/>
          <w:szCs w:val="22"/>
          <w:shd w:val="clear" w:color="auto" w:fill="FFFFFF"/>
        </w:rPr>
      </w:pPr>
    </w:p>
    <w:p w:rsidR="00D924C9" w:rsidRPr="00A7458F" w:rsidP="00A7458F" w14:paraId="0A51F91A" w14:textId="15662169">
      <w:pPr>
        <w:pStyle w:val="paragraph"/>
        <w:spacing w:before="0" w:beforeAutospacing="0" w:after="0" w:afterAutospacing="0"/>
        <w:textAlignment w:val="baseline"/>
        <w:rPr>
          <w:sz w:val="22"/>
          <w:szCs w:val="22"/>
        </w:rPr>
      </w:pPr>
      <w:r w:rsidRPr="00A7458F">
        <w:rPr>
          <w:b/>
          <w:bCs/>
          <w:i/>
          <w:iCs/>
          <w:sz w:val="22"/>
          <w:szCs w:val="22"/>
        </w:rPr>
        <w:t>Saravia v. Barr et al</w:t>
      </w:r>
      <w:r w:rsidRPr="00A7458F">
        <w:rPr>
          <w:b/>
          <w:bCs/>
          <w:sz w:val="22"/>
          <w:szCs w:val="22"/>
        </w:rPr>
        <w:t>, No. 3:17-cv-03615 (N.D. Cal.)</w:t>
      </w:r>
      <w:r w:rsidRPr="00A7458F">
        <w:rPr>
          <w:sz w:val="22"/>
          <w:szCs w:val="22"/>
        </w:rPr>
        <w:t xml:space="preserve"> – Provides due process rights to children who were previously in ORR custody, released to a sponsor, and then referred back to ORR based on alleged gang affiliation or involvement and establishes related standards and practices.</w:t>
      </w:r>
      <w:r w:rsidRPr="00D924C9">
        <w:rPr>
          <w:sz w:val="22"/>
          <w:szCs w:val="22"/>
        </w:rPr>
        <w:t> </w:t>
      </w:r>
    </w:p>
    <w:p w:rsidR="00BE5F94" w:rsidRPr="00A7458F" w:rsidP="00A846A6" w14:paraId="53F21DDA" w14:textId="77777777">
      <w:pPr>
        <w:pStyle w:val="Default"/>
        <w:rPr>
          <w:rFonts w:ascii="Times New Roman" w:hAnsi="Times New Roman" w:cs="Times New Roman"/>
          <w:sz w:val="22"/>
          <w:szCs w:val="22"/>
        </w:rPr>
      </w:pPr>
    </w:p>
    <w:p w:rsidR="0067235B" w:rsidP="00A846A6" w14:paraId="67718382" w14:textId="77583867">
      <w:pPr>
        <w:pStyle w:val="Default"/>
      </w:pPr>
    </w:p>
    <w:p w:rsidR="0064712E" w:rsidRPr="00890E19" w:rsidP="00A846A6" w14:paraId="7179BA12" w14:textId="5C471A2B">
      <w:pPr>
        <w:pStyle w:val="CM15"/>
        <w:spacing w:after="120"/>
      </w:pPr>
      <w:r w:rsidRPr="004A7A8D">
        <w:rPr>
          <w:rFonts w:ascii="Times New Roman" w:hAnsi="Times New Roman" w:cs="Times New Roman"/>
          <w:b/>
          <w:color w:val="211D1E"/>
        </w:rPr>
        <w:t>2. Purpose and Use of the Information Collection</w:t>
      </w:r>
    </w:p>
    <w:p w:rsidR="00890E19" w:rsidRPr="00D330E6" w:rsidP="00A846A6" w14:paraId="29010A45" w14:textId="37FCDC56">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sidRPr="00D330E6">
        <w:rPr>
          <w:rFonts w:ascii="Times New Roman" w:hAnsi="Times New Roman" w:cs="Times New Roman"/>
          <w:bCs/>
          <w:sz w:val="22"/>
          <w:szCs w:val="22"/>
        </w:rPr>
        <w:t xml:space="preserve">is used by advocacy groups, faith-based organizations, researchers, government officials and other stakeholders to request tours of ORR care provider facilities. After the request is received, ORR documents its decision and details regarding date and location of the tour, if applicable, and provides the completed form to the requester. </w:t>
      </w:r>
      <w:r w:rsidR="00891980">
        <w:rPr>
          <w:rFonts w:ascii="Times New Roman" w:hAnsi="Times New Roman" w:cs="Times New Roman"/>
          <w:bCs/>
          <w:sz w:val="22"/>
          <w:szCs w:val="22"/>
        </w:rPr>
        <w:t>See</w:t>
      </w:r>
      <w:r w:rsidR="007E3AA1">
        <w:rPr>
          <w:rFonts w:ascii="Times New Roman" w:hAnsi="Times New Roman" w:cs="Times New Roman"/>
          <w:bCs/>
          <w:sz w:val="22"/>
          <w:szCs w:val="22"/>
        </w:rPr>
        <w:t xml:space="preserve"> </w:t>
      </w:r>
      <w:hyperlink r:id="rId9" w:anchor="5.2" w:history="1">
        <w:r w:rsidR="003354F7">
          <w:rPr>
            <w:rStyle w:val="Hyperlink"/>
            <w:rFonts w:ascii="Times New Roman" w:hAnsi="Times New Roman" w:cs="Times New Roman"/>
            <w:bCs/>
            <w:sz w:val="22"/>
            <w:szCs w:val="22"/>
          </w:rPr>
          <w:t>UAC Policy Guide Section 5.2 ORR Policies on Requests to Visit ORR Care Provider Facilities</w:t>
        </w:r>
      </w:hyperlink>
      <w:r w:rsidR="00891980">
        <w:rPr>
          <w:rFonts w:ascii="Times New Roman" w:hAnsi="Times New Roman" w:cs="Times New Roman"/>
          <w:bCs/>
          <w:sz w:val="22"/>
          <w:szCs w:val="22"/>
        </w:rPr>
        <w:t xml:space="preserve"> for related policies.</w:t>
      </w:r>
    </w:p>
    <w:p w:rsidR="00890E19" w:rsidRPr="00D330E6" w:rsidP="00A846A6" w14:paraId="27F3B9BB" w14:textId="5CE08D3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w:t>
      </w:r>
      <w:r w:rsidRPr="5898F8D2" w:rsidR="00E73F4C">
        <w:rPr>
          <w:rFonts w:ascii="Times New Roman" w:hAnsi="Times New Roman" w:cs="Times New Roman"/>
          <w:b/>
          <w:bCs/>
          <w:sz w:val="22"/>
          <w:szCs w:val="22"/>
        </w:rPr>
        <w:t xml:space="preserve">Unaccompanied </w:t>
      </w:r>
      <w:r w:rsidRPr="5898F8D2" w:rsidR="003354F7">
        <w:rPr>
          <w:rFonts w:ascii="Times New Roman" w:hAnsi="Times New Roman" w:cs="Times New Roman"/>
          <w:b/>
          <w:bCs/>
          <w:sz w:val="22"/>
          <w:szCs w:val="22"/>
        </w:rPr>
        <w:t xml:space="preserve">Alien </w:t>
      </w:r>
      <w:r w:rsidRPr="5898F8D2" w:rsidR="00E73F4C">
        <w:rPr>
          <w:rFonts w:ascii="Times New Roman" w:hAnsi="Times New Roman" w:cs="Times New Roman"/>
          <w:b/>
          <w:bCs/>
          <w:sz w:val="22"/>
          <w:szCs w:val="22"/>
        </w:rPr>
        <w:t xml:space="preserve">Children </w:t>
      </w:r>
      <w:r w:rsidRPr="00D330E6">
        <w:rPr>
          <w:rFonts w:ascii="Times New Roman" w:hAnsi="Times New Roman" w:cs="Times New Roman"/>
          <w:b/>
          <w:bCs/>
          <w:sz w:val="22"/>
          <w:szCs w:val="22"/>
        </w:rPr>
        <w:t xml:space="preserve">for </w:t>
      </w:r>
      <w:r w:rsidR="00774172">
        <w:rPr>
          <w:rFonts w:ascii="Times New Roman" w:hAnsi="Times New Roman" w:cs="Times New Roman"/>
          <w:b/>
          <w:bCs/>
          <w:sz w:val="22"/>
          <w:szCs w:val="22"/>
        </w:rPr>
        <w:t>Class Counsel</w:t>
      </w:r>
      <w:r w:rsidRPr="00D330E6" w:rsidR="00774172">
        <w:rPr>
          <w:rFonts w:ascii="Times New Roman" w:hAnsi="Times New Roman" w:cs="Times New Roman"/>
          <w:b/>
          <w:bCs/>
          <w:sz w:val="22"/>
          <w:szCs w:val="22"/>
        </w:rPr>
        <w:t xml:space="preserve"> </w:t>
      </w:r>
      <w:r w:rsidRPr="00D330E6">
        <w:rPr>
          <w:rFonts w:ascii="Times New Roman" w:hAnsi="Times New Roman" w:cs="Times New Roman"/>
          <w:b/>
          <w:bCs/>
          <w:sz w:val="22"/>
          <w:szCs w:val="22"/>
        </w:rPr>
        <w:t>Visits (Form A-4</w:t>
      </w:r>
      <w:r w:rsidRPr="5898F8D2" w:rsidR="00F50D92">
        <w:rPr>
          <w:rFonts w:ascii="Times New Roman" w:hAnsi="Times New Roman" w:cs="Times New Roman"/>
          <w:b/>
          <w:bCs/>
          <w:sz w:val="22"/>
          <w:szCs w:val="22"/>
        </w:rPr>
        <w:t>)</w:t>
      </w:r>
      <w:r w:rsidRPr="00D330E6">
        <w:rPr>
          <w:rFonts w:ascii="Times New Roman" w:hAnsi="Times New Roman" w:cs="Times New Roman"/>
          <w:b/>
          <w:bCs/>
          <w:sz w:val="22"/>
          <w:szCs w:val="22"/>
        </w:rPr>
        <w:t xml:space="preserve">: </w:t>
      </w:r>
      <w:r w:rsidRPr="5898F8D2">
        <w:rPr>
          <w:rFonts w:ascii="Times New Roman" w:hAnsi="Times New Roman" w:cs="Times New Roman"/>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sidRPr="5898F8D2">
        <w:rPr>
          <w:rFonts w:ascii="Times New Roman" w:hAnsi="Times New Roman" w:cs="Times New Roman"/>
          <w:sz w:val="22"/>
          <w:szCs w:val="22"/>
        </w:rPr>
        <w:t xml:space="preserve">is used by care provider facilities to notify </w:t>
      </w:r>
      <w:r w:rsidRPr="5898F8D2" w:rsidR="00E73F4C">
        <w:rPr>
          <w:rFonts w:ascii="Times New Roman" w:hAnsi="Times New Roman" w:cs="Times New Roman"/>
          <w:sz w:val="22"/>
          <w:szCs w:val="22"/>
        </w:rPr>
        <w:t xml:space="preserve">unaccompanied </w:t>
      </w:r>
      <w:r w:rsidRPr="5898F8D2" w:rsidR="003354F7">
        <w:rPr>
          <w:rFonts w:ascii="Times New Roman" w:hAnsi="Times New Roman" w:cs="Times New Roman"/>
          <w:sz w:val="22"/>
          <w:szCs w:val="22"/>
        </w:rPr>
        <w:t xml:space="preserve">alien </w:t>
      </w:r>
      <w:r w:rsidRPr="5898F8D2" w:rsidR="00E73F4C">
        <w:rPr>
          <w:rFonts w:ascii="Times New Roman" w:hAnsi="Times New Roman" w:cs="Times New Roman"/>
          <w:sz w:val="22"/>
          <w:szCs w:val="22"/>
        </w:rPr>
        <w:t xml:space="preserve">children </w:t>
      </w:r>
      <w:r w:rsidRPr="5898F8D2">
        <w:rPr>
          <w:rFonts w:ascii="Times New Roman" w:hAnsi="Times New Roman" w:cs="Times New Roman"/>
          <w:sz w:val="22"/>
          <w:szCs w:val="22"/>
        </w:rPr>
        <w:t xml:space="preserve">of upcoming visits by </w:t>
      </w:r>
      <w:r w:rsidRPr="00A7458F" w:rsidR="00774172">
        <w:rPr>
          <w:rFonts w:ascii="Times New Roman" w:hAnsi="Times New Roman" w:cs="Times New Roman"/>
          <w:sz w:val="22"/>
          <w:szCs w:val="22"/>
        </w:rPr>
        <w:t>class</w:t>
      </w:r>
      <w:r w:rsidR="00774172">
        <w:rPr>
          <w:rFonts w:ascii="Times New Roman" w:hAnsi="Times New Roman" w:cs="Times New Roman"/>
          <w:i/>
          <w:iCs/>
          <w:sz w:val="22"/>
          <w:szCs w:val="22"/>
        </w:rPr>
        <w:t xml:space="preserve"> </w:t>
      </w:r>
      <w:r w:rsidRPr="5898F8D2">
        <w:rPr>
          <w:rFonts w:ascii="Times New Roman" w:hAnsi="Times New Roman" w:cs="Times New Roman"/>
          <w:sz w:val="22"/>
          <w:szCs w:val="22"/>
        </w:rPr>
        <w:t xml:space="preserve">counsel (lawyers and volunteers </w:t>
      </w:r>
      <w:r w:rsidR="00694364">
        <w:rPr>
          <w:rFonts w:ascii="Times New Roman" w:hAnsi="Times New Roman" w:cs="Times New Roman"/>
          <w:sz w:val="22"/>
          <w:szCs w:val="22"/>
        </w:rPr>
        <w:t>enforcing the term</w:t>
      </w:r>
      <w:r w:rsidR="00804167">
        <w:rPr>
          <w:rFonts w:ascii="Times New Roman" w:hAnsi="Times New Roman" w:cs="Times New Roman"/>
          <w:sz w:val="22"/>
          <w:szCs w:val="22"/>
        </w:rPr>
        <w:t>s</w:t>
      </w:r>
      <w:r w:rsidR="00694364">
        <w:rPr>
          <w:rFonts w:ascii="Times New Roman" w:hAnsi="Times New Roman" w:cs="Times New Roman"/>
          <w:sz w:val="22"/>
          <w:szCs w:val="22"/>
        </w:rPr>
        <w:t xml:space="preserve"> of various settlement agreement</w:t>
      </w:r>
      <w:r w:rsidR="00804167">
        <w:rPr>
          <w:rFonts w:ascii="Times New Roman" w:hAnsi="Times New Roman" w:cs="Times New Roman"/>
          <w:sz w:val="22"/>
          <w:szCs w:val="22"/>
        </w:rPr>
        <w:t>s</w:t>
      </w:r>
      <w:r w:rsidR="00694364">
        <w:rPr>
          <w:rFonts w:ascii="Times New Roman" w:hAnsi="Times New Roman" w:cs="Times New Roman"/>
          <w:sz w:val="22"/>
          <w:szCs w:val="22"/>
        </w:rPr>
        <w:t xml:space="preserve"> to which ORR is a party</w:t>
      </w:r>
      <w:r w:rsidRPr="5898F8D2">
        <w:rPr>
          <w:rFonts w:ascii="Times New Roman" w:hAnsi="Times New Roman" w:cs="Times New Roman"/>
          <w:sz w:val="22"/>
          <w:szCs w:val="22"/>
        </w:rPr>
        <w:t xml:space="preserve">) and allow </w:t>
      </w:r>
      <w:r w:rsidRPr="5898F8D2" w:rsidR="00B553D6">
        <w:rPr>
          <w:rFonts w:ascii="Times New Roman" w:hAnsi="Times New Roman" w:cs="Times New Roman"/>
          <w:sz w:val="22"/>
          <w:szCs w:val="22"/>
        </w:rPr>
        <w:t xml:space="preserve">children </w:t>
      </w:r>
      <w:r w:rsidRPr="5898F8D2">
        <w:rPr>
          <w:rFonts w:ascii="Times New Roman" w:hAnsi="Times New Roman" w:cs="Times New Roman"/>
          <w:sz w:val="22"/>
          <w:szCs w:val="22"/>
        </w:rPr>
        <w:t xml:space="preserve">to add their name to a sign-up sheet if they are willing to speak with </w:t>
      </w:r>
      <w:r w:rsidRPr="00A7458F" w:rsidR="008B140D">
        <w:rPr>
          <w:rFonts w:ascii="Times New Roman" w:hAnsi="Times New Roman" w:cs="Times New Roman"/>
          <w:sz w:val="22"/>
          <w:szCs w:val="22"/>
        </w:rPr>
        <w:t>visiting</w:t>
      </w:r>
      <w:r w:rsidR="008B140D">
        <w:rPr>
          <w:rFonts w:ascii="Times New Roman" w:hAnsi="Times New Roman" w:cs="Times New Roman"/>
          <w:i/>
          <w:iCs/>
          <w:sz w:val="22"/>
          <w:szCs w:val="22"/>
        </w:rPr>
        <w:t xml:space="preserve"> </w:t>
      </w:r>
      <w:r w:rsidRPr="5898F8D2">
        <w:rPr>
          <w:rFonts w:ascii="Times New Roman" w:hAnsi="Times New Roman" w:cs="Times New Roman"/>
          <w:sz w:val="22"/>
          <w:szCs w:val="22"/>
        </w:rPr>
        <w:t xml:space="preserve">counsel. </w:t>
      </w:r>
      <w:r w:rsidRPr="5898F8D2" w:rsidR="0064070C">
        <w:rPr>
          <w:rFonts w:ascii="Times New Roman" w:hAnsi="Times New Roman" w:cs="Times New Roman"/>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sidRPr="5898F8D2" w:rsidR="0064070C">
        <w:rPr>
          <w:rFonts w:ascii="Times New Roman" w:hAnsi="Times New Roman" w:cs="Times New Roman"/>
          <w:sz w:val="22"/>
          <w:szCs w:val="22"/>
        </w:rPr>
        <w:t xml:space="preserve">is </w:t>
      </w:r>
      <w:r w:rsidRPr="5898F8D2" w:rsidR="00F50D92">
        <w:rPr>
          <w:rFonts w:ascii="Times New Roman" w:hAnsi="Times New Roman" w:cs="Times New Roman"/>
          <w:sz w:val="22"/>
          <w:szCs w:val="22"/>
        </w:rPr>
        <w:t>available in English and Spanish.</w:t>
      </w:r>
      <w:r w:rsidRPr="5898F8D2" w:rsidR="00F11377">
        <w:rPr>
          <w:rFonts w:ascii="Times New Roman" w:hAnsi="Times New Roman" w:cs="Times New Roman"/>
          <w:sz w:val="22"/>
          <w:szCs w:val="22"/>
        </w:rPr>
        <w:t xml:space="preserve"> See </w:t>
      </w:r>
      <w:hyperlink r:id="rId9" w:anchor="5.2.3" w:history="1">
        <w:r w:rsidRPr="5898F8D2" w:rsidR="004C1969">
          <w:rPr>
            <w:rStyle w:val="Hyperlink"/>
            <w:rFonts w:ascii="Times New Roman" w:hAnsi="Times New Roman" w:cs="Times New Roman"/>
            <w:sz w:val="22"/>
            <w:szCs w:val="22"/>
          </w:rPr>
          <w:t>UAC Policy Guide Section 5.2.3 Protocol for Tours of Care Provider Facilities</w:t>
        </w:r>
      </w:hyperlink>
      <w:r w:rsidRPr="5898F8D2" w:rsidR="00790765">
        <w:rPr>
          <w:rFonts w:ascii="Times New Roman" w:hAnsi="Times New Roman" w:cs="Times New Roman"/>
          <w:sz w:val="22"/>
          <w:szCs w:val="22"/>
        </w:rPr>
        <w:t xml:space="preserve"> for related policies.</w:t>
      </w:r>
    </w:p>
    <w:p w:rsidR="00890E19" w:rsidRPr="002A7341" w:rsidP="00A846A6" w14:paraId="4C290B68" w14:textId="488F481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sidRPr="00D330E6">
        <w:rPr>
          <w:rFonts w:ascii="Times New Roman" w:hAnsi="Times New Roman" w:cs="Times New Roman"/>
          <w:bCs/>
          <w:sz w:val="22"/>
          <w:szCs w:val="22"/>
        </w:rPr>
        <w:t xml:space="preserve">is used by attorneys, legal service providers, government agencies, and other stakeholders to request </w:t>
      </w:r>
      <w:r w:rsidR="0038205B">
        <w:rPr>
          <w:rFonts w:ascii="Times New Roman" w:hAnsi="Times New Roman" w:cs="Times New Roman"/>
          <w:bCs/>
          <w:sz w:val="22"/>
          <w:szCs w:val="22"/>
        </w:rPr>
        <w:t>U</w:t>
      </w:r>
      <w:r w:rsidR="004C1969">
        <w:rPr>
          <w:rFonts w:ascii="Times New Roman" w:hAnsi="Times New Roman" w:cs="Times New Roman"/>
          <w:bCs/>
          <w:sz w:val="22"/>
          <w:szCs w:val="22"/>
        </w:rPr>
        <w:t>A</w:t>
      </w:r>
      <w:r w:rsidR="0038205B">
        <w:rPr>
          <w:rFonts w:ascii="Times New Roman" w:hAnsi="Times New Roman" w:cs="Times New Roman"/>
          <w:bCs/>
          <w:sz w:val="22"/>
          <w:szCs w:val="22"/>
        </w:rPr>
        <w:t>C</w:t>
      </w:r>
      <w:r w:rsidRPr="00D330E6">
        <w:rPr>
          <w:rFonts w:ascii="Times New Roman" w:hAnsi="Times New Roman" w:cs="Times New Roman"/>
          <w:bCs/>
          <w:sz w:val="22"/>
          <w:szCs w:val="22"/>
        </w:rPr>
        <w:t xml:space="preserve"> case file records. In most cases, requesters are required to obtain the signature of the subject of the record request (</w:t>
      </w:r>
      <w:r w:rsidR="00B72A15">
        <w:rPr>
          <w:rFonts w:ascii="Times New Roman" w:hAnsi="Times New Roman" w:cs="Times New Roman"/>
          <w:bCs/>
          <w:sz w:val="22"/>
          <w:szCs w:val="22"/>
        </w:rPr>
        <w:t xml:space="preserve">unaccompanied </w:t>
      </w:r>
      <w:r w:rsidR="004C1969">
        <w:rPr>
          <w:rFonts w:ascii="Times New Roman" w:hAnsi="Times New Roman" w:cs="Times New Roman"/>
          <w:bCs/>
          <w:sz w:val="22"/>
          <w:szCs w:val="22"/>
        </w:rPr>
        <w:t xml:space="preserve">alien </w:t>
      </w:r>
      <w:r w:rsidR="00B72A15">
        <w:rPr>
          <w:rFonts w:ascii="Times New Roman" w:hAnsi="Times New Roman" w:cs="Times New Roman"/>
          <w:bCs/>
          <w:sz w:val="22"/>
          <w:szCs w:val="22"/>
        </w:rPr>
        <w:t>child</w:t>
      </w:r>
      <w:r w:rsidR="00973C08">
        <w:rPr>
          <w:rFonts w:ascii="Times New Roman" w:hAnsi="Times New Roman" w:cs="Times New Roman"/>
          <w:bCs/>
          <w:sz w:val="22"/>
          <w:szCs w:val="22"/>
        </w:rPr>
        <w:t>,</w:t>
      </w:r>
      <w:r w:rsidRPr="00D330E6" w:rsidR="00B72A15">
        <w:rPr>
          <w:rFonts w:ascii="Times New Roman" w:hAnsi="Times New Roman" w:cs="Times New Roman"/>
          <w:bCs/>
          <w:sz w:val="22"/>
          <w:szCs w:val="22"/>
        </w:rPr>
        <w:t xml:space="preserve"> </w:t>
      </w:r>
      <w:r w:rsidRPr="00D330E6">
        <w:rPr>
          <w:rFonts w:ascii="Times New Roman" w:hAnsi="Times New Roman" w:cs="Times New Roman"/>
          <w:bCs/>
          <w:sz w:val="22"/>
          <w:szCs w:val="22"/>
        </w:rPr>
        <w:t>their parent/legal guardian</w:t>
      </w:r>
      <w:r w:rsidR="00973C08">
        <w:rPr>
          <w:rFonts w:ascii="Times New Roman" w:hAnsi="Times New Roman" w:cs="Times New Roman"/>
          <w:bCs/>
          <w:sz w:val="22"/>
          <w:szCs w:val="22"/>
        </w:rPr>
        <w:t>,</w:t>
      </w:r>
      <w:r w:rsidRPr="00D330E6">
        <w:rPr>
          <w:rFonts w:ascii="Times New Roman" w:hAnsi="Times New Roman" w:cs="Times New Roman"/>
          <w:bCs/>
          <w:sz w:val="22"/>
          <w:szCs w:val="22"/>
        </w:rPr>
        <w:t xml:space="preserve"> or </w:t>
      </w:r>
      <w:r w:rsidR="00973C08">
        <w:rPr>
          <w:rFonts w:ascii="Times New Roman" w:hAnsi="Times New Roman" w:cs="Times New Roman"/>
          <w:bCs/>
          <w:sz w:val="22"/>
          <w:szCs w:val="22"/>
        </w:rPr>
        <w:t xml:space="preserve">their </w:t>
      </w:r>
      <w:r w:rsidRPr="00D330E6">
        <w:rPr>
          <w:rFonts w:ascii="Times New Roman" w:hAnsi="Times New Roman" w:cs="Times New Roman"/>
          <w:bCs/>
          <w:sz w:val="22"/>
          <w:szCs w:val="22"/>
        </w:rPr>
        <w:t>sponsor) and a witness.</w:t>
      </w:r>
      <w:r w:rsidR="003A6AA4">
        <w:rPr>
          <w:rFonts w:ascii="Times New Roman" w:hAnsi="Times New Roman" w:cs="Times New Roman"/>
          <w:bCs/>
          <w:sz w:val="22"/>
          <w:szCs w:val="22"/>
        </w:rPr>
        <w:t xml:space="preserve"> See </w:t>
      </w:r>
      <w:hyperlink r:id="rId9" w:anchor="5.10.1" w:history="1">
        <w:r w:rsidR="00973C08">
          <w:rPr>
            <w:rStyle w:val="Hyperlink"/>
            <w:rFonts w:ascii="Times New Roman" w:hAnsi="Times New Roman" w:cs="Times New Roman"/>
            <w:bCs/>
            <w:sz w:val="22"/>
            <w:szCs w:val="22"/>
          </w:rPr>
          <w:t>UAC Policy Guide Section 5.10.1 UAC Case File Request Process</w:t>
        </w:r>
      </w:hyperlink>
      <w:r w:rsidR="003A6AA4">
        <w:rPr>
          <w:rFonts w:ascii="Times New Roman" w:hAnsi="Times New Roman" w:cs="Times New Roman"/>
          <w:bCs/>
          <w:sz w:val="22"/>
          <w:szCs w:val="22"/>
        </w:rPr>
        <w:t xml:space="preserve"> for related policies</w:t>
      </w:r>
      <w:r w:rsidR="00C6781D">
        <w:rPr>
          <w:rFonts w:ascii="Times New Roman" w:hAnsi="Times New Roman" w:cs="Times New Roman"/>
          <w:bCs/>
          <w:sz w:val="22"/>
          <w:szCs w:val="22"/>
        </w:rPr>
        <w:t>.</w:t>
      </w:r>
    </w:p>
    <w:p w:rsidR="00376946" w:rsidRPr="00376946" w:rsidP="00A846A6" w14:paraId="28670EFD" w14:textId="6D4DADD2">
      <w:pPr>
        <w:pStyle w:val="Default"/>
        <w:numPr>
          <w:ilvl w:val="0"/>
          <w:numId w:val="10"/>
        </w:numPr>
        <w:spacing w:after="120"/>
        <w:rPr>
          <w:rFonts w:ascii="Times New Roman" w:hAnsi="Times New Roman" w:cs="Times New Roman"/>
          <w:b/>
          <w:bCs/>
          <w:sz w:val="22"/>
          <w:szCs w:val="22"/>
        </w:rPr>
      </w:pPr>
      <w:bookmarkStart w:id="0" w:name="_Hlk75510324"/>
      <w:r w:rsidRPr="00376946">
        <w:rPr>
          <w:rFonts w:ascii="Times New Roman" w:hAnsi="Times New Roman" w:cs="Times New Roman"/>
          <w:b/>
          <w:bCs/>
          <w:sz w:val="22"/>
          <w:szCs w:val="22"/>
        </w:rPr>
        <w:t xml:space="preserve">Key Personnel Minimum Qualifications Checklist and Attestation (Form A-14): </w:t>
      </w:r>
      <w:r>
        <w:rPr>
          <w:rFonts w:ascii="Times New Roman" w:hAnsi="Times New Roman" w:cs="Times New Roman"/>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Pr>
          <w:rFonts w:ascii="Times New Roman" w:hAnsi="Times New Roman" w:cs="Times New Roman"/>
          <w:sz w:val="22"/>
          <w:szCs w:val="22"/>
        </w:rPr>
        <w:t xml:space="preserve">is used by ORR care provider </w:t>
      </w:r>
      <w:r w:rsidR="009378B4">
        <w:rPr>
          <w:rFonts w:ascii="Times New Roman" w:hAnsi="Times New Roman" w:cs="Times New Roman"/>
          <w:sz w:val="22"/>
          <w:szCs w:val="22"/>
        </w:rPr>
        <w:t xml:space="preserve">facilities </w:t>
      </w:r>
      <w:r>
        <w:rPr>
          <w:rFonts w:ascii="Times New Roman" w:hAnsi="Times New Roman" w:cs="Times New Roman"/>
          <w:sz w:val="22"/>
          <w:szCs w:val="22"/>
        </w:rPr>
        <w:t xml:space="preserve">to request hiring approval for key positions, as required in the ORR cooperative agreement, and, if applicable, request a waiver of minimum qualifications when appropriately justified. </w:t>
      </w:r>
      <w:r w:rsidR="002268CE">
        <w:rPr>
          <w:rFonts w:ascii="Times New Roman" w:hAnsi="Times New Roman" w:cs="Times New Roman"/>
          <w:sz w:val="22"/>
          <w:szCs w:val="22"/>
        </w:rPr>
        <w:t xml:space="preserve">See </w:t>
      </w:r>
      <w:hyperlink r:id="rId10" w:anchor="4.3.4" w:history="1">
        <w:r w:rsidR="001264C0">
          <w:rPr>
            <w:rStyle w:val="Hyperlink"/>
            <w:rFonts w:ascii="Times New Roman" w:hAnsi="Times New Roman" w:cs="Times New Roman"/>
            <w:sz w:val="22"/>
            <w:szCs w:val="22"/>
          </w:rPr>
          <w:t>UAC Policy Guide Section 4.3.4 Hiring Decisions</w:t>
        </w:r>
      </w:hyperlink>
      <w:r w:rsidR="002268CE">
        <w:rPr>
          <w:rFonts w:ascii="Times New Roman" w:hAnsi="Times New Roman" w:cs="Times New Roman"/>
          <w:sz w:val="22"/>
          <w:szCs w:val="22"/>
        </w:rPr>
        <w:t xml:space="preserve"> for related policies.</w:t>
      </w:r>
    </w:p>
    <w:p w:rsidR="00376946" w:rsidRPr="008E6EC8" w:rsidP="00A846A6" w14:paraId="45DA97F8" w14:textId="43ACAE69">
      <w:pPr>
        <w:pStyle w:val="Default"/>
        <w:widowControl/>
        <w:numPr>
          <w:ilvl w:val="0"/>
          <w:numId w:val="10"/>
        </w:numPr>
        <w:rPr>
          <w:rFonts w:ascii="Times New Roman" w:hAnsi="Times New Roman" w:cs="Times New Roman"/>
          <w:b/>
          <w:bCs/>
          <w:sz w:val="22"/>
          <w:szCs w:val="22"/>
        </w:rPr>
      </w:pPr>
      <w:r w:rsidRPr="044D9117">
        <w:rPr>
          <w:rFonts w:ascii="Times New Roman" w:hAnsi="Times New Roman" w:cs="Times New Roman"/>
          <w:b/>
          <w:bCs/>
          <w:sz w:val="22"/>
          <w:szCs w:val="22"/>
        </w:rPr>
        <w:t xml:space="preserve">ORR Waiver Request (Form A-15): </w:t>
      </w:r>
      <w:r w:rsidRPr="044D9117">
        <w:rPr>
          <w:rFonts w:ascii="Times New Roman" w:hAnsi="Times New Roman" w:cs="Times New Roman"/>
          <w:sz w:val="22"/>
          <w:szCs w:val="22"/>
        </w:rPr>
        <w:t xml:space="preserve">This </w:t>
      </w:r>
      <w:r w:rsidR="00AB0642">
        <w:rPr>
          <w:rFonts w:ascii="Times New Roman" w:hAnsi="Times New Roman" w:cs="Times New Roman"/>
          <w:bCs/>
          <w:sz w:val="22"/>
          <w:szCs w:val="22"/>
        </w:rPr>
        <w:t>form</w:t>
      </w:r>
      <w:r w:rsidRPr="00D330E6" w:rsidR="00AB0642">
        <w:rPr>
          <w:rFonts w:ascii="Times New Roman" w:hAnsi="Times New Roman" w:cs="Times New Roman"/>
          <w:bCs/>
          <w:sz w:val="22"/>
          <w:szCs w:val="22"/>
        </w:rPr>
        <w:t xml:space="preserve"> </w:t>
      </w:r>
      <w:r w:rsidRPr="044D9117">
        <w:rPr>
          <w:rFonts w:ascii="Times New Roman" w:hAnsi="Times New Roman" w:cs="Times New Roman"/>
          <w:sz w:val="22"/>
          <w:szCs w:val="22"/>
        </w:rPr>
        <w:t xml:space="preserve">is used by ORR care provider </w:t>
      </w:r>
      <w:r w:rsidRPr="044D9117" w:rsidR="009378B4">
        <w:rPr>
          <w:rFonts w:ascii="Times New Roman" w:hAnsi="Times New Roman" w:cs="Times New Roman"/>
          <w:sz w:val="22"/>
          <w:szCs w:val="22"/>
        </w:rPr>
        <w:t xml:space="preserve">facilities </w:t>
      </w:r>
      <w:r w:rsidRPr="044D9117">
        <w:rPr>
          <w:rFonts w:ascii="Times New Roman" w:hAnsi="Times New Roman" w:cs="Times New Roman"/>
          <w:sz w:val="22"/>
          <w:szCs w:val="22"/>
        </w:rPr>
        <w:t xml:space="preserve">to request a waiver </w:t>
      </w:r>
      <w:r w:rsidRPr="044D9117" w:rsidR="001C3FA4">
        <w:rPr>
          <w:rFonts w:ascii="Times New Roman" w:hAnsi="Times New Roman" w:cs="Times New Roman"/>
          <w:sz w:val="22"/>
          <w:szCs w:val="22"/>
        </w:rPr>
        <w:t>of a</w:t>
      </w:r>
      <w:r w:rsidRPr="044D9117" w:rsidR="2637ADE7">
        <w:rPr>
          <w:rFonts w:ascii="Times New Roman" w:hAnsi="Times New Roman" w:cs="Times New Roman"/>
          <w:sz w:val="22"/>
          <w:szCs w:val="22"/>
        </w:rPr>
        <w:t xml:space="preserve"> </w:t>
      </w:r>
      <w:r w:rsidRPr="044D9117" w:rsidR="00C04FAF">
        <w:rPr>
          <w:rFonts w:ascii="Times New Roman" w:hAnsi="Times New Roman" w:cs="Times New Roman"/>
          <w:sz w:val="22"/>
          <w:szCs w:val="22"/>
        </w:rPr>
        <w:t>permissible</w:t>
      </w:r>
      <w:r w:rsidRPr="044D9117" w:rsidR="001C3FA4">
        <w:rPr>
          <w:rFonts w:ascii="Times New Roman" w:hAnsi="Times New Roman" w:cs="Times New Roman"/>
          <w:sz w:val="22"/>
          <w:szCs w:val="22"/>
        </w:rPr>
        <w:t xml:space="preserve"> regulatory, policy, procedure, or cooperative agreement requirement. </w:t>
      </w:r>
      <w:r w:rsidRPr="044D9117">
        <w:rPr>
          <w:rFonts w:ascii="Times New Roman" w:hAnsi="Times New Roman" w:cs="Times New Roman"/>
          <w:sz w:val="22"/>
          <w:szCs w:val="22"/>
        </w:rPr>
        <w:t xml:space="preserve">ORR considers waiver requests when appropriately justified and when the safety and well-being of children in ORR custody </w:t>
      </w:r>
      <w:r w:rsidRPr="044D9117" w:rsidR="4A1B281E">
        <w:rPr>
          <w:rFonts w:ascii="Times New Roman" w:hAnsi="Times New Roman" w:cs="Times New Roman"/>
          <w:sz w:val="22"/>
          <w:szCs w:val="22"/>
        </w:rPr>
        <w:t xml:space="preserve">will </w:t>
      </w:r>
      <w:r w:rsidRPr="044D9117">
        <w:rPr>
          <w:rFonts w:ascii="Times New Roman" w:hAnsi="Times New Roman" w:cs="Times New Roman"/>
          <w:sz w:val="22"/>
          <w:szCs w:val="22"/>
        </w:rPr>
        <w:t xml:space="preserve">not be adversely affected. </w:t>
      </w:r>
      <w:r w:rsidRPr="044D9117" w:rsidR="001C3FA4">
        <w:rPr>
          <w:rFonts w:ascii="Times New Roman" w:hAnsi="Times New Roman" w:cs="Times New Roman"/>
          <w:sz w:val="22"/>
          <w:szCs w:val="22"/>
        </w:rPr>
        <w:t>ORR does not have the authority to waive federal or state statute</w:t>
      </w:r>
      <w:r w:rsidR="00250AC5">
        <w:rPr>
          <w:rFonts w:ascii="Times New Roman" w:hAnsi="Times New Roman" w:cs="Times New Roman"/>
          <w:sz w:val="22"/>
          <w:szCs w:val="22"/>
        </w:rPr>
        <w:t>s</w:t>
      </w:r>
      <w:r w:rsidRPr="044D9117" w:rsidR="001C3FA4">
        <w:rPr>
          <w:rFonts w:ascii="Times New Roman" w:hAnsi="Times New Roman" w:cs="Times New Roman"/>
          <w:sz w:val="22"/>
          <w:szCs w:val="22"/>
        </w:rPr>
        <w:t xml:space="preserve"> or state regulations and may only waive certain provisions of federal regulations where specified by the regulation.</w:t>
      </w:r>
      <w:r w:rsidRPr="044D9117" w:rsidR="00494481">
        <w:rPr>
          <w:rFonts w:ascii="Times New Roman" w:hAnsi="Times New Roman" w:cs="Times New Roman"/>
          <w:sz w:val="22"/>
          <w:szCs w:val="22"/>
        </w:rPr>
        <w:t xml:space="preserve"> </w:t>
      </w:r>
    </w:p>
    <w:bookmarkEnd w:id="0"/>
    <w:p w:rsidR="004A7A8D" w:rsidRPr="00890E19" w:rsidP="00A846A6" w14:paraId="714AF0CC" w14:textId="2FBF2A9B">
      <w:pPr>
        <w:pStyle w:val="Default"/>
        <w:rPr>
          <w:rFonts w:ascii="Times New Roman" w:hAnsi="Times New Roman" w:cs="Times New Roman"/>
          <w:sz w:val="20"/>
        </w:rPr>
      </w:pPr>
    </w:p>
    <w:p w:rsidR="00DB275A" w:rsidP="00A846A6" w14:paraId="53D24118" w14:textId="22DA7F8B">
      <w:pPr>
        <w:pStyle w:val="Default"/>
      </w:pPr>
    </w:p>
    <w:p w:rsidR="0064712E" w:rsidP="00A846A6"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3. Use of Improved Information Technology and Burden Reduction</w:t>
      </w:r>
    </w:p>
    <w:p w:rsidR="003855FD" w:rsidP="00A846A6" w14:paraId="0B5F9EF0" w14:textId="4992EB17">
      <w:pPr>
        <w:pStyle w:val="Default"/>
        <w:rPr>
          <w:rFonts w:ascii="Times New Roman" w:hAnsi="Times New Roman" w:cs="Times New Roman"/>
          <w:sz w:val="22"/>
        </w:rPr>
      </w:pPr>
      <w:r>
        <w:rPr>
          <w:rFonts w:ascii="Times New Roman" w:hAnsi="Times New Roman" w:cs="Times New Roman"/>
          <w:sz w:val="22"/>
        </w:rPr>
        <w:t>ORR is in the process of streamlin</w:t>
      </w:r>
      <w:r w:rsidR="002E40A7">
        <w:rPr>
          <w:rFonts w:ascii="Times New Roman" w:hAnsi="Times New Roman" w:cs="Times New Roman"/>
          <w:sz w:val="22"/>
        </w:rPr>
        <w:t>ing</w:t>
      </w:r>
      <w:r>
        <w:rPr>
          <w:rFonts w:ascii="Times New Roman" w:hAnsi="Times New Roman" w:cs="Times New Roman"/>
          <w:sz w:val="22"/>
        </w:rPr>
        <w:t xml:space="preserve"> information management by consolidating </w:t>
      </w:r>
      <w:r w:rsidR="00C7314F">
        <w:rPr>
          <w:rFonts w:ascii="Times New Roman" w:hAnsi="Times New Roman" w:cs="Times New Roman"/>
          <w:sz w:val="22"/>
        </w:rPr>
        <w:t xml:space="preserve">unaccompanied </w:t>
      </w:r>
      <w:r w:rsidR="00F41616">
        <w:rPr>
          <w:rFonts w:ascii="Times New Roman" w:hAnsi="Times New Roman" w:cs="Times New Roman"/>
          <w:sz w:val="22"/>
        </w:rPr>
        <w:t xml:space="preserve">alien </w:t>
      </w:r>
      <w:r w:rsidR="00C7314F">
        <w:rPr>
          <w:rFonts w:ascii="Times New Roman" w:hAnsi="Times New Roman" w:cs="Times New Roman"/>
          <w:sz w:val="22"/>
        </w:rPr>
        <w:t xml:space="preserve">children </w:t>
      </w:r>
      <w:r>
        <w:rPr>
          <w:rFonts w:ascii="Times New Roman" w:hAnsi="Times New Roman" w:cs="Times New Roman"/>
          <w:sz w:val="22"/>
        </w:rPr>
        <w:t>information from disparate storage locations, reduc</w:t>
      </w:r>
      <w:r w:rsidR="002E40A7">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2E40A7">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605EE8">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605EE8">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6D34D6" w:rsidRPr="00FC5900" w:rsidP="00A846A6" w14:paraId="71958641" w14:textId="77777777">
      <w:pPr>
        <w:pStyle w:val="Default"/>
      </w:pPr>
    </w:p>
    <w:p w:rsidR="0069673D" w:rsidRPr="008A289D" w:rsidP="00A846A6" w14:paraId="689D4598" w14:textId="77777777">
      <w:pPr>
        <w:pStyle w:val="Default"/>
        <w:rPr>
          <w:rFonts w:ascii="Times New Roman" w:hAnsi="Times New Roman" w:cs="Times New Roman"/>
          <w:sz w:val="20"/>
        </w:rPr>
      </w:pPr>
    </w:p>
    <w:p w:rsidR="0064712E" w:rsidP="00A846A6"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A846A6" w14:paraId="1DDFB775" w14:textId="34972527">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 xml:space="preserve">The information being collected by these </w:t>
      </w:r>
      <w:r w:rsidR="00AC59BB">
        <w:rPr>
          <w:rFonts w:ascii="Times New Roman" w:hAnsi="Times New Roman" w:cs="Times New Roman"/>
          <w:color w:val="211D1E"/>
          <w:sz w:val="22"/>
          <w:szCs w:val="20"/>
        </w:rPr>
        <w:t>forms</w:t>
      </w:r>
      <w:r w:rsidRPr="00D330E6" w:rsidR="00AC59BB">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0064712E" w:rsidRPr="002F59E6" w:rsidP="00A846A6" w14:paraId="2A8DC1B2" w14:textId="77777777">
      <w:pPr>
        <w:pStyle w:val="Default"/>
        <w:rPr>
          <w:rFonts w:ascii="Times New Roman" w:hAnsi="Times New Roman" w:cs="Times New Roman"/>
          <w:sz w:val="20"/>
        </w:rPr>
      </w:pPr>
    </w:p>
    <w:p w:rsidR="00165191" w:rsidP="00A846A6" w14:paraId="743A9ADC" w14:textId="77777777">
      <w:pPr>
        <w:pStyle w:val="Default"/>
      </w:pPr>
    </w:p>
    <w:p w:rsidR="0064712E" w:rsidRPr="004A7A8D" w:rsidP="00A846A6"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0064712E" w:rsidRPr="00D330E6" w:rsidP="00A846A6"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A846A6" w14:paraId="4D542CEB" w14:textId="77777777">
      <w:pPr>
        <w:pStyle w:val="Default"/>
      </w:pPr>
    </w:p>
    <w:p w:rsidR="006712CD" w:rsidRPr="00A10646" w:rsidP="00A846A6" w14:paraId="031BECB8" w14:textId="77777777">
      <w:pPr>
        <w:pStyle w:val="Default"/>
      </w:pPr>
    </w:p>
    <w:p w:rsidR="0064712E" w:rsidRPr="004A7A8D" w:rsidP="00A846A6"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002F59E6" w:rsidRPr="00D330E6" w:rsidP="00636F6A" w14:paraId="742FDA34" w14:textId="1E0FC5A4">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this information</w:t>
      </w:r>
      <w:r w:rsidRPr="00D330E6" w:rsidR="00E52681">
        <w:rPr>
          <w:rFonts w:ascii="Times New Roman" w:hAnsi="Times New Roman" w:cs="Times New Roman"/>
          <w:color w:val="211D1E"/>
          <w:sz w:val="22"/>
          <w:szCs w:val="20"/>
        </w:rPr>
        <w:t xml:space="preserve"> would impede ORR from </w:t>
      </w:r>
      <w:r w:rsidR="00963FDB">
        <w:rPr>
          <w:rFonts w:ascii="Times New Roman" w:hAnsi="Times New Roman" w:cs="Times New Roman"/>
          <w:color w:val="211D1E"/>
          <w:sz w:val="22"/>
          <w:szCs w:val="20"/>
        </w:rPr>
        <w:t xml:space="preserve">performing certain </w:t>
      </w:r>
      <w:r w:rsidR="009E2AA7">
        <w:rPr>
          <w:rFonts w:ascii="Times New Roman" w:hAnsi="Times New Roman" w:cs="Times New Roman"/>
          <w:color w:val="211D1E"/>
          <w:sz w:val="22"/>
          <w:szCs w:val="20"/>
        </w:rPr>
        <w:t>administrative activities</w:t>
      </w:r>
      <w:r w:rsidR="006A0E92">
        <w:rPr>
          <w:rFonts w:ascii="Times New Roman" w:hAnsi="Times New Roman" w:cs="Times New Roman"/>
          <w:color w:val="211D1E"/>
          <w:sz w:val="22"/>
          <w:szCs w:val="20"/>
        </w:rPr>
        <w:t xml:space="preserve"> that allow the U</w:t>
      </w:r>
      <w:r w:rsidR="00F41616">
        <w:rPr>
          <w:rFonts w:ascii="Times New Roman" w:hAnsi="Times New Roman" w:cs="Times New Roman"/>
          <w:color w:val="211D1E"/>
          <w:sz w:val="22"/>
          <w:szCs w:val="20"/>
        </w:rPr>
        <w:t>A</w:t>
      </w:r>
      <w:r w:rsidR="006A0E92">
        <w:rPr>
          <w:rFonts w:ascii="Times New Roman" w:hAnsi="Times New Roman" w:cs="Times New Roman"/>
          <w:color w:val="211D1E"/>
          <w:sz w:val="22"/>
          <w:szCs w:val="20"/>
        </w:rPr>
        <w:t xml:space="preserve">C Bureau to </w:t>
      </w:r>
      <w:r w:rsidR="002E6140">
        <w:rPr>
          <w:rFonts w:ascii="Times New Roman" w:hAnsi="Times New Roman" w:cs="Times New Roman"/>
          <w:color w:val="211D1E"/>
          <w:sz w:val="22"/>
          <w:szCs w:val="20"/>
        </w:rPr>
        <w:t>function efficiently</w:t>
      </w:r>
      <w:r w:rsidR="00E44B35">
        <w:rPr>
          <w:rFonts w:ascii="Times New Roman" w:hAnsi="Times New Roman" w:cs="Times New Roman"/>
          <w:color w:val="211D1E"/>
          <w:sz w:val="22"/>
          <w:szCs w:val="20"/>
        </w:rPr>
        <w:t xml:space="preserve"> and effectively, including </w:t>
      </w:r>
      <w:r w:rsidR="00464686">
        <w:rPr>
          <w:rFonts w:ascii="Times New Roman" w:hAnsi="Times New Roman" w:cs="Times New Roman"/>
          <w:color w:val="211D1E"/>
          <w:sz w:val="22"/>
          <w:szCs w:val="20"/>
        </w:rPr>
        <w:t>facilitating stakeholder tours</w:t>
      </w:r>
      <w:r w:rsidR="002E6140">
        <w:rPr>
          <w:rFonts w:ascii="Times New Roman" w:hAnsi="Times New Roman" w:cs="Times New Roman"/>
          <w:color w:val="211D1E"/>
          <w:sz w:val="22"/>
          <w:szCs w:val="20"/>
        </w:rPr>
        <w:t xml:space="preserve">, </w:t>
      </w:r>
      <w:r w:rsidR="006D3EF6">
        <w:rPr>
          <w:rFonts w:ascii="Times New Roman" w:hAnsi="Times New Roman" w:cs="Times New Roman"/>
          <w:color w:val="211D1E"/>
          <w:sz w:val="22"/>
          <w:szCs w:val="20"/>
        </w:rPr>
        <w:t xml:space="preserve">processing case files requests in a manner that </w:t>
      </w:r>
      <w:r w:rsidR="002E6140">
        <w:rPr>
          <w:rFonts w:ascii="Times New Roman" w:hAnsi="Times New Roman" w:cs="Times New Roman"/>
          <w:color w:val="211D1E"/>
          <w:sz w:val="22"/>
          <w:szCs w:val="20"/>
        </w:rPr>
        <w:t>protect</w:t>
      </w:r>
      <w:r w:rsidR="006D3EF6">
        <w:rPr>
          <w:rFonts w:ascii="Times New Roman" w:hAnsi="Times New Roman" w:cs="Times New Roman"/>
          <w:color w:val="211D1E"/>
          <w:sz w:val="22"/>
          <w:szCs w:val="20"/>
        </w:rPr>
        <w:t>s</w:t>
      </w:r>
      <w:r w:rsidR="002E6140">
        <w:rPr>
          <w:rFonts w:ascii="Times New Roman" w:hAnsi="Times New Roman" w:cs="Times New Roman"/>
          <w:color w:val="211D1E"/>
          <w:sz w:val="22"/>
          <w:szCs w:val="20"/>
        </w:rPr>
        <w:t xml:space="preserve"> privacy </w:t>
      </w:r>
      <w:r w:rsidR="00BB0F83">
        <w:rPr>
          <w:rFonts w:ascii="Times New Roman" w:hAnsi="Times New Roman" w:cs="Times New Roman"/>
          <w:color w:val="211D1E"/>
          <w:sz w:val="22"/>
          <w:szCs w:val="20"/>
        </w:rPr>
        <w:t>and prevents unauthorized disclosure</w:t>
      </w:r>
      <w:r w:rsidR="002E6140">
        <w:rPr>
          <w:rFonts w:ascii="Times New Roman" w:hAnsi="Times New Roman" w:cs="Times New Roman"/>
          <w:color w:val="211D1E"/>
          <w:sz w:val="22"/>
          <w:szCs w:val="20"/>
        </w:rPr>
        <w:t>,</w:t>
      </w:r>
      <w:r w:rsidR="00963FDB">
        <w:rPr>
          <w:rFonts w:ascii="Times New Roman" w:hAnsi="Times New Roman" w:cs="Times New Roman"/>
          <w:color w:val="211D1E"/>
          <w:sz w:val="22"/>
          <w:szCs w:val="20"/>
        </w:rPr>
        <w:t xml:space="preserve"> </w:t>
      </w:r>
      <w:r w:rsidRPr="00044735">
        <w:rPr>
          <w:rStyle w:val="normaltextrun"/>
          <w:rFonts w:asciiTheme="majorBidi" w:hAnsiTheme="majorBidi" w:cstheme="majorBidi"/>
          <w:color w:val="000000"/>
          <w:sz w:val="22"/>
          <w:szCs w:val="22"/>
          <w:bdr w:val="none" w:sz="0" w:space="0" w:color="auto" w:frame="1"/>
        </w:rPr>
        <w:t>process</w:t>
      </w:r>
      <w:r>
        <w:rPr>
          <w:rStyle w:val="normaltextrun"/>
          <w:rFonts w:asciiTheme="majorBidi" w:hAnsiTheme="majorBidi" w:cstheme="majorBidi"/>
          <w:sz w:val="22"/>
          <w:szCs w:val="22"/>
          <w:bdr w:val="none" w:sz="0" w:space="0" w:color="auto" w:frame="1"/>
        </w:rPr>
        <w:t>ing</w:t>
      </w:r>
      <w:r w:rsidRPr="00044735">
        <w:rPr>
          <w:rStyle w:val="normaltextrun"/>
          <w:rFonts w:asciiTheme="majorBidi" w:hAnsiTheme="majorBidi" w:cstheme="majorBidi"/>
          <w:color w:val="000000"/>
          <w:sz w:val="22"/>
          <w:szCs w:val="22"/>
          <w:bdr w:val="none" w:sz="0" w:space="0" w:color="auto" w:frame="1"/>
        </w:rPr>
        <w:t xml:space="preserve"> </w:t>
      </w:r>
      <w:r w:rsidR="008A2B8E">
        <w:rPr>
          <w:rStyle w:val="normaltextrun"/>
          <w:rFonts w:asciiTheme="majorBidi" w:hAnsiTheme="majorBidi" w:cstheme="majorBidi"/>
          <w:color w:val="000000"/>
          <w:sz w:val="22"/>
          <w:szCs w:val="22"/>
          <w:bdr w:val="none" w:sz="0" w:space="0" w:color="auto" w:frame="1"/>
        </w:rPr>
        <w:t>certain personnel actions that ensure</w:t>
      </w:r>
      <w:r w:rsidR="003E19B0">
        <w:rPr>
          <w:rStyle w:val="normaltextrun"/>
          <w:rFonts w:asciiTheme="majorBidi" w:hAnsiTheme="majorBidi" w:cstheme="majorBidi"/>
          <w:color w:val="000000"/>
          <w:sz w:val="22"/>
          <w:szCs w:val="22"/>
          <w:bdr w:val="none" w:sz="0" w:space="0" w:color="auto" w:frame="1"/>
        </w:rPr>
        <w:t xml:space="preserve"> individuals with a </w:t>
      </w:r>
      <w:r w:rsidR="00130732">
        <w:rPr>
          <w:rStyle w:val="normaltextrun"/>
          <w:rFonts w:asciiTheme="majorBidi" w:hAnsiTheme="majorBidi" w:cstheme="majorBidi"/>
          <w:color w:val="000000"/>
          <w:sz w:val="22"/>
          <w:szCs w:val="22"/>
          <w:bdr w:val="none" w:sz="0" w:space="0" w:color="auto" w:frame="1"/>
        </w:rPr>
        <w:t>substantiated</w:t>
      </w:r>
      <w:r w:rsidR="003E19B0">
        <w:rPr>
          <w:rStyle w:val="normaltextrun"/>
          <w:rFonts w:asciiTheme="majorBidi" w:hAnsiTheme="majorBidi" w:cstheme="majorBidi"/>
          <w:color w:val="000000"/>
          <w:sz w:val="22"/>
          <w:szCs w:val="22"/>
          <w:bdr w:val="none" w:sz="0" w:space="0" w:color="auto" w:frame="1"/>
        </w:rPr>
        <w:t xml:space="preserve"> allegation of </w:t>
      </w:r>
      <w:r w:rsidRPr="00130732" w:rsidR="00130732">
        <w:rPr>
          <w:rStyle w:val="normaltextrun"/>
          <w:rFonts w:asciiTheme="majorBidi" w:hAnsiTheme="majorBidi" w:cstheme="majorBidi"/>
          <w:color w:val="000000"/>
          <w:sz w:val="22"/>
          <w:szCs w:val="22"/>
          <w:bdr w:val="none" w:sz="0" w:space="0" w:color="auto" w:frame="1"/>
        </w:rPr>
        <w:t>sexual abuse or sexual harassment against</w:t>
      </w:r>
      <w:r w:rsidR="00130732">
        <w:rPr>
          <w:rStyle w:val="normaltextrun"/>
          <w:rFonts w:asciiTheme="majorBidi" w:hAnsiTheme="majorBidi" w:cstheme="majorBidi"/>
          <w:color w:val="000000"/>
          <w:sz w:val="22"/>
          <w:szCs w:val="22"/>
          <w:bdr w:val="none" w:sz="0" w:space="0" w:color="auto" w:frame="1"/>
        </w:rPr>
        <w:t xml:space="preserve"> them at a care provider facility are not hired by a</w:t>
      </w:r>
      <w:r w:rsidR="00186D1F">
        <w:rPr>
          <w:rStyle w:val="normaltextrun"/>
          <w:rFonts w:asciiTheme="majorBidi" w:hAnsiTheme="majorBidi" w:cstheme="majorBidi"/>
          <w:color w:val="000000"/>
          <w:sz w:val="22"/>
          <w:szCs w:val="22"/>
          <w:bdr w:val="none" w:sz="0" w:space="0" w:color="auto" w:frame="1"/>
        </w:rPr>
        <w:t>nother care provider facility.</w:t>
      </w:r>
    </w:p>
    <w:p w:rsidR="0064712E" w:rsidP="00A846A6" w14:paraId="33CBA5E8" w14:textId="1D0BBCC6">
      <w:pPr>
        <w:pStyle w:val="CM4"/>
        <w:spacing w:line="240" w:lineRule="auto"/>
        <w:rPr>
          <w:rFonts w:ascii="Times New Roman" w:hAnsi="Times New Roman" w:cs="Times New Roman"/>
          <w:color w:val="211D1E"/>
          <w:sz w:val="23"/>
          <w:szCs w:val="23"/>
        </w:rPr>
      </w:pPr>
    </w:p>
    <w:p w:rsidR="00A84541" w:rsidRPr="002A7341" w:rsidP="00A846A6" w14:paraId="6655B2E5" w14:textId="77777777">
      <w:pPr>
        <w:pStyle w:val="Default"/>
      </w:pPr>
    </w:p>
    <w:p w:rsidR="0064712E" w:rsidRPr="004A7A8D" w:rsidP="00A846A6"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rsidR="001F0899" w:rsidRPr="00D330E6" w:rsidP="00804293" w14:paraId="4A37CB93" w14:textId="5E1DF413">
      <w:pPr>
        <w:spacing w:after="0" w:line="240" w:lineRule="auto"/>
        <w:rPr>
          <w:szCs w:val="24"/>
        </w:rPr>
      </w:pPr>
      <w:r w:rsidRPr="00D330E6">
        <w:rPr>
          <w:szCs w:val="24"/>
        </w:rPr>
        <w:t xml:space="preserve">None of the characteristics outlined in 5 CFR 1320.5(d)(2) apply to the </w:t>
      </w:r>
      <w:r w:rsidR="00AC59BB">
        <w:rPr>
          <w:szCs w:val="24"/>
        </w:rPr>
        <w:t>forms</w:t>
      </w:r>
      <w:r w:rsidRPr="00D330E6" w:rsidR="00AC59BB">
        <w:rPr>
          <w:szCs w:val="24"/>
        </w:rPr>
        <w:t xml:space="preserve"> </w:t>
      </w:r>
      <w:r w:rsidRPr="00D330E6">
        <w:rPr>
          <w:szCs w:val="24"/>
        </w:rPr>
        <w:t>in this collection.</w:t>
      </w:r>
    </w:p>
    <w:p w:rsidR="00E51591" w:rsidP="00A846A6" w14:paraId="062D759E" w14:textId="34E9F07B">
      <w:pPr>
        <w:pStyle w:val="Default"/>
      </w:pPr>
    </w:p>
    <w:p w:rsidR="00E756F1" w:rsidRPr="00A10646" w:rsidP="00A846A6" w14:paraId="0DBB68F1" w14:textId="77777777">
      <w:pPr>
        <w:pStyle w:val="Default"/>
      </w:pPr>
    </w:p>
    <w:p w:rsidR="0064712E" w:rsidRPr="004A7A8D" w:rsidP="00A846A6"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000F1DAB" w:rsidRPr="008A031E" w:rsidP="00A846A6" w14:paraId="44761BC6" w14:textId="03075EE2">
      <w:pPr>
        <w:pStyle w:val="NormalWeb"/>
        <w:spacing w:before="0" w:beforeAutospacing="0" w:after="0" w:afterAutospacing="0"/>
        <w:rPr>
          <w:rFonts w:eastAsiaTheme="minorEastAsia"/>
          <w:color w:val="211D1E"/>
          <w:sz w:val="22"/>
          <w:szCs w:val="22"/>
        </w:rPr>
      </w:pPr>
      <w:r w:rsidRPr="005E74AA">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F2835">
        <w:rPr>
          <w:rFonts w:eastAsiaTheme="minorEastAsia"/>
          <w:color w:val="211D1E"/>
          <w:sz w:val="22"/>
          <w:szCs w:val="22"/>
        </w:rPr>
        <w:t>December 20, 2024 (</w:t>
      </w:r>
      <w:r w:rsidR="00F93F68">
        <w:rPr>
          <w:rFonts w:eastAsiaTheme="minorEastAsia"/>
          <w:color w:val="211D1E"/>
          <w:sz w:val="22"/>
          <w:szCs w:val="22"/>
        </w:rPr>
        <w:t>89 FR 104187)</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and provided a sixty-day period for public comment. </w:t>
      </w:r>
      <w:r w:rsidR="00D64658">
        <w:rPr>
          <w:rFonts w:eastAsiaTheme="minorEastAsia"/>
          <w:color w:val="211D1E"/>
          <w:sz w:val="22"/>
          <w:szCs w:val="22"/>
        </w:rPr>
        <w:t>ORR did not receive comments.</w:t>
      </w:r>
    </w:p>
    <w:p w:rsidR="000F1DAB" w:rsidRPr="00BA74A7" w:rsidP="00A846A6" w14:paraId="661DCD3A" w14:textId="77777777">
      <w:pPr>
        <w:pStyle w:val="NormalWeb"/>
        <w:spacing w:before="0" w:beforeAutospacing="0" w:after="0" w:afterAutospacing="0"/>
        <w:rPr>
          <w:rFonts w:eastAsiaTheme="minorEastAsia"/>
          <w:b/>
          <w:color w:val="000000" w:themeColor="text1"/>
          <w:sz w:val="18"/>
          <w:szCs w:val="20"/>
        </w:rPr>
      </w:pPr>
    </w:p>
    <w:p w:rsidR="00895BE4" w:rsidRPr="00FA3E78" w:rsidP="00A846A6" w14:paraId="74920570" w14:textId="77777777">
      <w:pPr>
        <w:pStyle w:val="Default"/>
        <w:rPr>
          <w:rFonts w:ascii="Times New Roman" w:hAnsi="Times New Roman" w:cs="Times New Roman"/>
          <w:color w:val="000000" w:themeColor="text1"/>
          <w:sz w:val="20"/>
          <w:szCs w:val="20"/>
        </w:rPr>
      </w:pPr>
    </w:p>
    <w:p w:rsidR="0064712E" w:rsidRPr="00FA3E78" w:rsidP="00A846A6"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t>9. Explanation of Any Payment or Gift to Respondents</w:t>
      </w:r>
    </w:p>
    <w:p w:rsidR="0064712E" w:rsidRPr="00FA3E78" w:rsidP="00A846A6" w14:paraId="4C3C83CC" w14:textId="346E497C">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will be provided</w:t>
      </w:r>
      <w:r w:rsidR="00977DD3">
        <w:rPr>
          <w:rFonts w:ascii="Times New Roman" w:hAnsi="Times New Roman" w:cs="Times New Roman"/>
          <w:color w:val="000000" w:themeColor="text1"/>
          <w:sz w:val="22"/>
          <w:szCs w:val="20"/>
        </w:rPr>
        <w:t xml:space="preserve"> </w:t>
      </w:r>
      <w:r w:rsidRPr="00D330E6" w:rsidR="00977DD3">
        <w:rPr>
          <w:rFonts w:ascii="Times New Roman" w:hAnsi="Times New Roman" w:cs="Times New Roman"/>
          <w:color w:val="000000" w:themeColor="text1"/>
          <w:sz w:val="22"/>
          <w:szCs w:val="20"/>
        </w:rPr>
        <w:t>to the respondents</w:t>
      </w:r>
      <w:r w:rsidRPr="00D330E6">
        <w:rPr>
          <w:rFonts w:ascii="Times New Roman" w:hAnsi="Times New Roman" w:cs="Times New Roman"/>
          <w:color w:val="000000" w:themeColor="text1"/>
          <w:sz w:val="22"/>
          <w:szCs w:val="20"/>
        </w:rPr>
        <w:t>.</w:t>
      </w:r>
    </w:p>
    <w:p w:rsidR="0064712E" w:rsidRPr="00895BE4" w:rsidP="00A846A6"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0064712E" w:rsidRPr="00D330E6" w:rsidP="00A846A6" w14:paraId="763B4B3A" w14:textId="2E0E3EAB">
      <w:pPr>
        <w:pStyle w:val="Default"/>
        <w:rPr>
          <w:rFonts w:ascii="Times New Roman" w:hAnsi="Times New Roman" w:cs="Times New Roman"/>
          <w:color w:val="211D1E"/>
          <w:sz w:val="22"/>
          <w:szCs w:val="22"/>
        </w:rPr>
      </w:pPr>
      <w:r w:rsidRPr="6AD9C4A8">
        <w:rPr>
          <w:rFonts w:ascii="Times New Roman" w:hAnsi="Times New Roman" w:cs="Times New Roman"/>
          <w:color w:val="211D1E"/>
          <w:sz w:val="22"/>
          <w:szCs w:val="22"/>
        </w:rPr>
        <w:t xml:space="preserve">ORR established a system of records to ensure the level of confidentiality pursuant to the Privacy Act. 5 U.S.C. 552a. </w:t>
      </w:r>
      <w:r w:rsidRPr="6AD9C4A8" w:rsidR="006C213E">
        <w:rPr>
          <w:rFonts w:ascii="Times New Roman" w:hAnsi="Times New Roman" w:cs="Times New Roman"/>
          <w:color w:val="211D1E"/>
          <w:sz w:val="22"/>
          <w:szCs w:val="22"/>
        </w:rPr>
        <w:t>ORR’s system of records notice</w:t>
      </w:r>
      <w:r w:rsidRPr="6AD9C4A8" w:rsidR="00AE6F64">
        <w:rPr>
          <w:rFonts w:ascii="Times New Roman" w:hAnsi="Times New Roman" w:cs="Times New Roman"/>
          <w:color w:val="211D1E"/>
          <w:sz w:val="22"/>
          <w:szCs w:val="22"/>
        </w:rPr>
        <w:t xml:space="preserve">, titled </w:t>
      </w:r>
      <w:r w:rsidRPr="6AD9C4A8" w:rsidR="005F0F53">
        <w:rPr>
          <w:rFonts w:ascii="Times New Roman" w:hAnsi="Times New Roman" w:cs="Times New Roman"/>
          <w:color w:val="211D1E"/>
          <w:sz w:val="22"/>
          <w:szCs w:val="22"/>
        </w:rPr>
        <w:t xml:space="preserve">09-80-0321 </w:t>
      </w:r>
      <w:r w:rsidRPr="6AD9C4A8" w:rsidR="00FC637A">
        <w:rPr>
          <w:rFonts w:ascii="Times New Roman" w:hAnsi="Times New Roman" w:cs="Times New Roman"/>
          <w:color w:val="211D1E"/>
          <w:sz w:val="22"/>
          <w:szCs w:val="22"/>
        </w:rPr>
        <w:t xml:space="preserve">ORR Unaccompanied Children Bureau </w:t>
      </w:r>
      <w:r w:rsidRPr="6AD9C4A8" w:rsidR="00C20338">
        <w:rPr>
          <w:rFonts w:ascii="Times New Roman" w:hAnsi="Times New Roman" w:cs="Times New Roman"/>
          <w:color w:val="211D1E"/>
          <w:sz w:val="22"/>
          <w:szCs w:val="22"/>
        </w:rPr>
        <w:t xml:space="preserve">Administrative Program </w:t>
      </w:r>
      <w:r w:rsidRPr="6AD9C4A8" w:rsidR="00FC637A">
        <w:rPr>
          <w:rFonts w:ascii="Times New Roman" w:hAnsi="Times New Roman" w:cs="Times New Roman"/>
          <w:color w:val="211D1E"/>
          <w:sz w:val="22"/>
          <w:szCs w:val="22"/>
        </w:rPr>
        <w:t>Records</w:t>
      </w:r>
      <w:r w:rsidRPr="6AD9C4A8" w:rsidR="00AE6F64">
        <w:rPr>
          <w:rFonts w:ascii="Times New Roman" w:hAnsi="Times New Roman" w:cs="Times New Roman"/>
          <w:color w:val="211D1E"/>
          <w:sz w:val="22"/>
          <w:szCs w:val="22"/>
        </w:rPr>
        <w:t>,</w:t>
      </w:r>
      <w:r w:rsidRPr="6AD9C4A8" w:rsidR="006C213E">
        <w:rPr>
          <w:rFonts w:ascii="Times New Roman" w:hAnsi="Times New Roman" w:cs="Times New Roman"/>
          <w:color w:val="211D1E"/>
          <w:sz w:val="22"/>
          <w:szCs w:val="22"/>
        </w:rPr>
        <w:t xml:space="preserve"> was published on </w:t>
      </w:r>
      <w:r w:rsidRPr="6AD9C4A8" w:rsidR="004345A1">
        <w:rPr>
          <w:rFonts w:ascii="Times New Roman" w:hAnsi="Times New Roman" w:cs="Times New Roman"/>
          <w:color w:val="211D1E"/>
          <w:sz w:val="22"/>
          <w:szCs w:val="22"/>
        </w:rPr>
        <w:t xml:space="preserve">December 12, </w:t>
      </w:r>
      <w:r w:rsidRPr="6AD9C4A8" w:rsidR="004345A1">
        <w:rPr>
          <w:rFonts w:ascii="Times New Roman" w:hAnsi="Times New Roman" w:cs="Times New Roman"/>
          <w:color w:val="211D1E"/>
          <w:sz w:val="22"/>
          <w:szCs w:val="22"/>
        </w:rPr>
        <w:t>2024</w:t>
      </w:r>
      <w:r w:rsidRPr="6AD9C4A8" w:rsidR="006C213E">
        <w:rPr>
          <w:rFonts w:ascii="Times New Roman" w:hAnsi="Times New Roman" w:cs="Times New Roman"/>
          <w:color w:val="211D1E"/>
          <w:sz w:val="22"/>
          <w:szCs w:val="22"/>
        </w:rPr>
        <w:t xml:space="preserve"> at </w:t>
      </w:r>
      <w:r w:rsidRPr="6AD9C4A8" w:rsidR="004345A1">
        <w:rPr>
          <w:rFonts w:ascii="Times New Roman" w:hAnsi="Times New Roman" w:cs="Times New Roman"/>
          <w:color w:val="211D1E"/>
          <w:sz w:val="22"/>
          <w:szCs w:val="22"/>
        </w:rPr>
        <w:t xml:space="preserve">89 </w:t>
      </w:r>
      <w:r w:rsidRPr="6AD9C4A8" w:rsidR="006C213E">
        <w:rPr>
          <w:rFonts w:ascii="Times New Roman" w:hAnsi="Times New Roman" w:cs="Times New Roman"/>
          <w:color w:val="211D1E"/>
          <w:sz w:val="22"/>
          <w:szCs w:val="22"/>
        </w:rPr>
        <w:t xml:space="preserve">FR </w:t>
      </w:r>
      <w:r w:rsidRPr="6AD9C4A8" w:rsidR="768EC7A4">
        <w:rPr>
          <w:rFonts w:ascii="Times New Roman" w:hAnsi="Times New Roman" w:cs="Times New Roman"/>
          <w:color w:val="211D1E"/>
          <w:sz w:val="22"/>
          <w:szCs w:val="22"/>
        </w:rPr>
        <w:t>100500</w:t>
      </w:r>
      <w:r w:rsidRPr="6AD9C4A8" w:rsidR="006C213E">
        <w:rPr>
          <w:rFonts w:ascii="Times New Roman" w:hAnsi="Times New Roman" w:cs="Times New Roman"/>
          <w:color w:val="211D1E"/>
          <w:sz w:val="22"/>
          <w:szCs w:val="22"/>
        </w:rPr>
        <w:t xml:space="preserve"> </w:t>
      </w:r>
    </w:p>
    <w:p w:rsidR="003A7566" w:rsidP="00A846A6" w14:paraId="23C082EC" w14:textId="2B6B69C8">
      <w:pPr>
        <w:pStyle w:val="Default"/>
      </w:pPr>
    </w:p>
    <w:p w:rsidR="00895BE4" w:rsidRPr="00A10646" w:rsidP="00A846A6" w14:paraId="3776BE6B" w14:textId="77777777">
      <w:pPr>
        <w:pStyle w:val="Default"/>
      </w:pPr>
    </w:p>
    <w:p w:rsidR="0064712E" w:rsidRPr="00895BE4" w:rsidP="00A846A6"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009F3F35" w:rsidRPr="00D330E6" w:rsidP="00A846A6" w14:paraId="412C68E8" w14:textId="31F17189">
      <w:pPr>
        <w:pStyle w:val="Default"/>
        <w:rPr>
          <w:rFonts w:ascii="Times New Roman" w:hAnsi="Times New Roman" w:cs="Times New Roman"/>
          <w:color w:val="211D1E"/>
          <w:sz w:val="22"/>
          <w:szCs w:val="20"/>
        </w:rPr>
      </w:pPr>
      <w:r>
        <w:rPr>
          <w:rFonts w:ascii="Times New Roman" w:hAnsi="Times New Roman" w:cs="Times New Roman"/>
          <w:color w:val="211D1E"/>
          <w:sz w:val="22"/>
          <w:szCs w:val="20"/>
        </w:rPr>
        <w:t>The forms do not contain sensitive questions.</w:t>
      </w:r>
    </w:p>
    <w:p w:rsidR="00F73F54" w:rsidP="00A846A6" w14:paraId="5F618707" w14:textId="3D603490">
      <w:pPr>
        <w:pStyle w:val="Default"/>
      </w:pPr>
    </w:p>
    <w:p w:rsidR="00BC022F" w:rsidP="00A846A6" w14:paraId="297D7B57" w14:textId="77777777">
      <w:pPr>
        <w:pStyle w:val="Default"/>
      </w:pPr>
    </w:p>
    <w:p w:rsidR="0064712E" w:rsidP="00A846A6"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009F3F35" w:rsidRPr="00D330E6" w:rsidP="00A846A6"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009F3F35" w:rsidRPr="00E52681" w:rsidP="00A846A6" w14:paraId="789CDD3E" w14:textId="2F2239EF">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 xml:space="preserve">respondents was calculated using </w:t>
      </w:r>
      <w:r w:rsidRPr="00E52681" w:rsidR="00E01FB0">
        <w:rPr>
          <w:rFonts w:ascii="Times New Roman" w:hAnsi="Times New Roman" w:cs="Times New Roman"/>
          <w:sz w:val="22"/>
        </w:rPr>
        <w:t>data on the</w:t>
      </w:r>
      <w:r w:rsidRPr="00E52681" w:rsidR="004E5929">
        <w:rPr>
          <w:rFonts w:ascii="Times New Roman" w:hAnsi="Times New Roman" w:cs="Times New Roman"/>
          <w:sz w:val="22"/>
        </w:rPr>
        <w:t xml:space="preserve"> actual number of responses </w:t>
      </w:r>
      <w:r w:rsidRPr="00E52681" w:rsidR="00E01FB0">
        <w:rPr>
          <w:rFonts w:ascii="Times New Roman" w:hAnsi="Times New Roman" w:cs="Times New Roman"/>
          <w:sz w:val="22"/>
        </w:rPr>
        <w:t>f</w:t>
      </w:r>
      <w:r w:rsidRPr="00E52681" w:rsidR="004E5929">
        <w:rPr>
          <w:rFonts w:ascii="Times New Roman" w:hAnsi="Times New Roman" w:cs="Times New Roman"/>
          <w:sz w:val="22"/>
        </w:rPr>
        <w:t xml:space="preserve">or existing </w:t>
      </w:r>
      <w:r w:rsidRPr="00E52681" w:rsidR="00AC59BB">
        <w:rPr>
          <w:rFonts w:ascii="Times New Roman" w:hAnsi="Times New Roman" w:cs="Times New Roman"/>
          <w:sz w:val="22"/>
        </w:rPr>
        <w:t xml:space="preserve">forms </w:t>
      </w:r>
      <w:r w:rsidRPr="00E52681" w:rsidR="008165F4">
        <w:rPr>
          <w:rFonts w:ascii="Times New Roman" w:hAnsi="Times New Roman" w:cs="Times New Roman"/>
          <w:sz w:val="22"/>
        </w:rPr>
        <w:t>from July 2023 through August 2024</w:t>
      </w:r>
      <w:r w:rsidRPr="00E52681" w:rsidR="004E5929">
        <w:rPr>
          <w:rFonts w:ascii="Times New Roman" w:hAnsi="Times New Roman" w:cs="Times New Roman"/>
          <w:sz w:val="22"/>
        </w:rPr>
        <w:t>.</w:t>
      </w:r>
    </w:p>
    <w:p w:rsidR="009F3F35" w:rsidRPr="00E52681" w:rsidP="00A846A6" w14:paraId="4FF50035" w14:textId="3E0A603A">
      <w:pPr>
        <w:pStyle w:val="Default"/>
        <w:numPr>
          <w:ilvl w:val="0"/>
          <w:numId w:val="11"/>
        </w:numPr>
        <w:spacing w:after="120"/>
        <w:rPr>
          <w:rFonts w:ascii="Times New Roman" w:hAnsi="Times New Roman" w:cs="Times New Roman"/>
          <w:sz w:val="22"/>
        </w:rPr>
      </w:pPr>
      <w:r w:rsidRPr="00E52681">
        <w:rPr>
          <w:rFonts w:ascii="Times New Roman" w:hAnsi="Times New Roman" w:cs="Times New Roman"/>
          <w:sz w:val="22"/>
        </w:rPr>
        <w:t xml:space="preserve">ORR funds approximately </w:t>
      </w:r>
      <w:r w:rsidRPr="00E52681" w:rsidR="003F6E00">
        <w:rPr>
          <w:rFonts w:ascii="Times New Roman" w:hAnsi="Times New Roman" w:cs="Times New Roman"/>
          <w:sz w:val="22"/>
        </w:rPr>
        <w:t xml:space="preserve">300 </w:t>
      </w:r>
      <w:r w:rsidRPr="00E52681">
        <w:rPr>
          <w:rFonts w:ascii="Times New Roman" w:hAnsi="Times New Roman" w:cs="Times New Roman"/>
          <w:sz w:val="22"/>
        </w:rPr>
        <w:t>care provider grantees</w:t>
      </w:r>
      <w:r w:rsidRPr="00E52681" w:rsidR="00AC4D11">
        <w:rPr>
          <w:rFonts w:ascii="Times New Roman" w:hAnsi="Times New Roman" w:cs="Times New Roman"/>
          <w:sz w:val="22"/>
        </w:rPr>
        <w:t xml:space="preserve">. </w:t>
      </w:r>
    </w:p>
    <w:p w:rsidR="00381431" w:rsidRPr="00E52681" w:rsidP="00A846A6" w14:paraId="452548F1" w14:textId="21EEF08E">
      <w:pPr>
        <w:pStyle w:val="Default"/>
        <w:numPr>
          <w:ilvl w:val="0"/>
          <w:numId w:val="11"/>
        </w:numPr>
        <w:spacing w:after="120"/>
        <w:rPr>
          <w:rFonts w:ascii="Times New Roman" w:hAnsi="Times New Roman" w:cs="Times New Roman"/>
          <w:sz w:val="22"/>
        </w:rPr>
      </w:pPr>
      <w:r w:rsidRPr="00E52681">
        <w:rPr>
          <w:rFonts w:ascii="Times New Roman" w:hAnsi="Times New Roman" w:cs="Times New Roman"/>
          <w:sz w:val="22"/>
        </w:rPr>
        <w:t xml:space="preserve">ORR grantee case managers complete all </w:t>
      </w:r>
      <w:r w:rsidRPr="00E52681" w:rsidR="00AC59BB">
        <w:rPr>
          <w:rFonts w:ascii="Times New Roman" w:hAnsi="Times New Roman" w:cs="Times New Roman"/>
          <w:sz w:val="22"/>
        </w:rPr>
        <w:t xml:space="preserve">forms </w:t>
      </w:r>
      <w:r w:rsidRPr="00E52681">
        <w:rPr>
          <w:rFonts w:ascii="Times New Roman" w:hAnsi="Times New Roman" w:cs="Times New Roman"/>
          <w:sz w:val="22"/>
        </w:rPr>
        <w:t xml:space="preserve">except for the </w:t>
      </w:r>
      <w:r w:rsidRPr="00E52681">
        <w:rPr>
          <w:rFonts w:ascii="Times New Roman" w:hAnsi="Times New Roman" w:cs="Times New Roman"/>
          <w:i/>
          <w:sz w:val="22"/>
        </w:rPr>
        <w:t>Care Provider Facility Tour Request</w:t>
      </w:r>
      <w:r w:rsidRPr="00E52681">
        <w:rPr>
          <w:rFonts w:ascii="Times New Roman" w:hAnsi="Times New Roman" w:cs="Times New Roman"/>
          <w:sz w:val="22"/>
        </w:rPr>
        <w:t xml:space="preserve"> and </w:t>
      </w:r>
      <w:r w:rsidRPr="00E52681">
        <w:rPr>
          <w:rFonts w:ascii="Times New Roman" w:hAnsi="Times New Roman" w:cs="Times New Roman"/>
          <w:i/>
          <w:sz w:val="22"/>
        </w:rPr>
        <w:t>Authorization for Release of Records</w:t>
      </w:r>
      <w:r w:rsidRPr="00E52681">
        <w:rPr>
          <w:rFonts w:ascii="Times New Roman" w:hAnsi="Times New Roman" w:cs="Times New Roman"/>
          <w:sz w:val="22"/>
        </w:rPr>
        <w:t xml:space="preserve">, which are assumed to be completed by the administrative or legal assistant staff, respectively, of the individuals submitting the </w:t>
      </w:r>
      <w:r w:rsidRPr="00E52681" w:rsidR="00AC59BB">
        <w:rPr>
          <w:rFonts w:ascii="Times New Roman" w:hAnsi="Times New Roman" w:cs="Times New Roman"/>
          <w:sz w:val="22"/>
        </w:rPr>
        <w:t>forms</w:t>
      </w:r>
      <w:r w:rsidRPr="00E52681">
        <w:rPr>
          <w:rFonts w:ascii="Times New Roman" w:hAnsi="Times New Roman" w:cs="Times New Roman"/>
          <w:sz w:val="22"/>
        </w:rPr>
        <w:t xml:space="preserve">. </w:t>
      </w:r>
    </w:p>
    <w:p w:rsidR="002F65B3" w:rsidRPr="00E52681" w:rsidP="00A846A6" w14:paraId="0FDA6000" w14:textId="668F303B">
      <w:pPr>
        <w:pStyle w:val="Default"/>
        <w:numPr>
          <w:ilvl w:val="0"/>
          <w:numId w:val="11"/>
        </w:numPr>
        <w:spacing w:after="120"/>
        <w:rPr>
          <w:rFonts w:ascii="Times New Roman" w:hAnsi="Times New Roman" w:cs="Times New Roman"/>
          <w:sz w:val="22"/>
        </w:rPr>
      </w:pPr>
      <w:r w:rsidRPr="00E52681">
        <w:rPr>
          <w:rFonts w:ascii="Times New Roman" w:hAnsi="Times New Roman" w:cs="Times New Roman"/>
          <w:sz w:val="22"/>
        </w:rPr>
        <w:t xml:space="preserve">The cost to respondents was calculated using </w:t>
      </w:r>
      <w:r w:rsidRPr="00E52681" w:rsidR="00A34EB4">
        <w:rPr>
          <w:rFonts w:ascii="Times New Roman" w:hAnsi="Times New Roman" w:cs="Times New Roman"/>
          <w:sz w:val="22"/>
        </w:rPr>
        <w:t>mean</w:t>
      </w:r>
      <w:r w:rsidRPr="00E52681" w:rsidR="00FB5BD1">
        <w:rPr>
          <w:rFonts w:ascii="Times New Roman" w:hAnsi="Times New Roman" w:cs="Times New Roman"/>
          <w:sz w:val="22"/>
        </w:rPr>
        <w:t xml:space="preserve"> hourly </w:t>
      </w:r>
      <w:r w:rsidRPr="00E52681" w:rsidR="0017342C">
        <w:rPr>
          <w:rFonts w:ascii="Times New Roman" w:hAnsi="Times New Roman" w:cs="Times New Roman"/>
          <w:sz w:val="22"/>
        </w:rPr>
        <w:t>wage data</w:t>
      </w:r>
      <w:r w:rsidRPr="00E52681" w:rsidR="00A37090">
        <w:rPr>
          <w:rFonts w:ascii="Times New Roman" w:hAnsi="Times New Roman" w:cs="Times New Roman"/>
          <w:sz w:val="22"/>
        </w:rPr>
        <w:t xml:space="preserve"> from May 202</w:t>
      </w:r>
      <w:r w:rsidR="00BD3C4B">
        <w:rPr>
          <w:rFonts w:ascii="Times New Roman" w:hAnsi="Times New Roman" w:cs="Times New Roman"/>
          <w:sz w:val="22"/>
        </w:rPr>
        <w:t>4</w:t>
      </w:r>
      <w:r w:rsidRPr="00E52681" w:rsidR="00FB5BD1">
        <w:rPr>
          <w:rFonts w:ascii="Times New Roman" w:hAnsi="Times New Roman" w:cs="Times New Roman"/>
          <w:sz w:val="22"/>
        </w:rPr>
        <w:t xml:space="preserve"> (accessed </w:t>
      </w:r>
      <w:r w:rsidR="00BD3C4B">
        <w:rPr>
          <w:rFonts w:ascii="Times New Roman" w:hAnsi="Times New Roman" w:cs="Times New Roman"/>
          <w:sz w:val="22"/>
        </w:rPr>
        <w:t>April</w:t>
      </w:r>
      <w:r w:rsidRPr="00E52681" w:rsidR="00E57C29">
        <w:rPr>
          <w:rFonts w:ascii="Times New Roman" w:hAnsi="Times New Roman" w:cs="Times New Roman"/>
          <w:sz w:val="22"/>
        </w:rPr>
        <w:t xml:space="preserve"> 2025</w:t>
      </w:r>
      <w:r w:rsidRPr="00E52681" w:rsidR="00FB5BD1">
        <w:rPr>
          <w:rFonts w:ascii="Times New Roman" w:hAnsi="Times New Roman" w:cs="Times New Roman"/>
          <w:sz w:val="22"/>
        </w:rPr>
        <w:t>)</w:t>
      </w:r>
      <w:r w:rsidRPr="00E52681" w:rsidR="0017342C">
        <w:rPr>
          <w:rFonts w:ascii="Times New Roman" w:hAnsi="Times New Roman" w:cs="Times New Roman"/>
          <w:sz w:val="22"/>
        </w:rPr>
        <w:t xml:space="preserve"> for </w:t>
      </w:r>
      <w:r w:rsidRPr="00E52681">
        <w:rPr>
          <w:rFonts w:ascii="Times New Roman" w:hAnsi="Times New Roman" w:cs="Times New Roman"/>
          <w:sz w:val="22"/>
        </w:rPr>
        <w:t xml:space="preserve">the </w:t>
      </w:r>
      <w:r w:rsidRPr="00E52681" w:rsidR="0017342C">
        <w:rPr>
          <w:rFonts w:ascii="Times New Roman" w:hAnsi="Times New Roman" w:cs="Times New Roman"/>
          <w:sz w:val="22"/>
        </w:rPr>
        <w:t xml:space="preserve">following </w:t>
      </w:r>
      <w:r w:rsidRPr="00E52681">
        <w:rPr>
          <w:rFonts w:ascii="Times New Roman" w:hAnsi="Times New Roman" w:cs="Times New Roman"/>
          <w:sz w:val="22"/>
        </w:rPr>
        <w:t>Bureau of Labor Statistics (BLS) job code</w:t>
      </w:r>
      <w:r w:rsidRPr="00E52681" w:rsidR="0017342C">
        <w:rPr>
          <w:rFonts w:ascii="Times New Roman" w:hAnsi="Times New Roman" w:cs="Times New Roman"/>
          <w:sz w:val="22"/>
        </w:rPr>
        <w:t>s.</w:t>
      </w:r>
      <w:r w:rsidRPr="00E52681">
        <w:rPr>
          <w:rFonts w:ascii="Times New Roman" w:hAnsi="Times New Roman" w:cs="Times New Roman"/>
          <w:sz w:val="22"/>
        </w:rPr>
        <w:t xml:space="preserve"> T</w:t>
      </w:r>
      <w:r w:rsidRPr="00E52681" w:rsidR="00076974">
        <w:rPr>
          <w:rFonts w:ascii="Times New Roman" w:hAnsi="Times New Roman" w:cs="Times New Roman"/>
          <w:sz w:val="22"/>
        </w:rPr>
        <w:t xml:space="preserve">he rates were multiplied by </w:t>
      </w:r>
      <w:r w:rsidRPr="00E52681" w:rsidR="00D330E6">
        <w:rPr>
          <w:rFonts w:ascii="Times New Roman" w:hAnsi="Times New Roman" w:cs="Times New Roman"/>
          <w:sz w:val="22"/>
        </w:rPr>
        <w:t>two</w:t>
      </w:r>
      <w:r w:rsidRPr="00E52681">
        <w:rPr>
          <w:rFonts w:ascii="Times New Roman" w:hAnsi="Times New Roman" w:cs="Times New Roman"/>
          <w:sz w:val="22"/>
        </w:rPr>
        <w:t xml:space="preserve"> </w:t>
      </w:r>
      <w:r w:rsidRPr="00E52681" w:rsidR="00076974">
        <w:rPr>
          <w:rFonts w:ascii="Times New Roman" w:hAnsi="Times New Roman" w:cs="Times New Roman"/>
          <w:sz w:val="22"/>
        </w:rPr>
        <w:t xml:space="preserve">to </w:t>
      </w:r>
      <w:r w:rsidRPr="00E52681">
        <w:rPr>
          <w:rFonts w:ascii="Times New Roman" w:hAnsi="Times New Roman" w:cs="Times New Roman"/>
          <w:sz w:val="22"/>
        </w:rPr>
        <w:t>account for fringe benefits and overhead</w:t>
      </w:r>
      <w:r w:rsidRPr="00E52681" w:rsidR="00076974">
        <w:rPr>
          <w:rFonts w:ascii="Times New Roman" w:hAnsi="Times New Roman" w:cs="Times New Roman"/>
          <w:sz w:val="22"/>
        </w:rPr>
        <w:t>.</w:t>
      </w:r>
    </w:p>
    <w:p w:rsidR="00E57D9B" w:rsidRPr="00E52681" w:rsidP="00A846A6" w14:paraId="6DAAE310" w14:textId="1E3A2D90">
      <w:pPr>
        <w:pStyle w:val="Default"/>
        <w:numPr>
          <w:ilvl w:val="1"/>
          <w:numId w:val="11"/>
        </w:numPr>
        <w:spacing w:after="120"/>
        <w:rPr>
          <w:rFonts w:ascii="Times New Roman" w:hAnsi="Times New Roman" w:cs="Times New Roman"/>
          <w:sz w:val="22"/>
        </w:rPr>
      </w:pPr>
      <w:r w:rsidRPr="00E52681">
        <w:rPr>
          <w:rFonts w:ascii="Times New Roman" w:hAnsi="Times New Roman" w:cs="Times New Roman"/>
          <w:sz w:val="22"/>
        </w:rPr>
        <w:t>21-1021 Child, Family, and School Social Workers in the industry of Other Residential Care</w:t>
      </w:r>
      <w:r w:rsidRPr="00E52681" w:rsidR="00314DAB">
        <w:rPr>
          <w:rFonts w:ascii="Times New Roman" w:hAnsi="Times New Roman" w:cs="Times New Roman"/>
          <w:sz w:val="22"/>
        </w:rPr>
        <w:t xml:space="preserve"> Facilities</w:t>
      </w:r>
      <w:r w:rsidRPr="00E52681" w:rsidR="001D3B00">
        <w:rPr>
          <w:rFonts w:ascii="Times New Roman" w:hAnsi="Times New Roman" w:cs="Times New Roman"/>
          <w:sz w:val="22"/>
        </w:rPr>
        <w:t xml:space="preserve"> – </w:t>
      </w:r>
      <w:r w:rsidRPr="00E52681" w:rsidR="006E6493">
        <w:rPr>
          <w:rFonts w:ascii="Times New Roman" w:hAnsi="Times New Roman" w:cs="Times New Roman"/>
          <w:sz w:val="22"/>
        </w:rPr>
        <w:t>$</w:t>
      </w:r>
      <w:r w:rsidRPr="00C75D85" w:rsidR="00C75D85">
        <w:rPr>
          <w:rFonts w:ascii="Times New Roman" w:hAnsi="Times New Roman" w:cs="Times New Roman"/>
          <w:sz w:val="22"/>
        </w:rPr>
        <w:t>23.53</w:t>
      </w:r>
      <w:r w:rsidRPr="00E52681" w:rsidR="006E6493">
        <w:rPr>
          <w:rFonts w:ascii="Times New Roman" w:hAnsi="Times New Roman" w:cs="Times New Roman"/>
          <w:sz w:val="22"/>
        </w:rPr>
        <w:t xml:space="preserve"> </w:t>
      </w:r>
      <w:r w:rsidRPr="00E52681" w:rsidR="006E6493">
        <w:rPr>
          <w:rFonts w:ascii="Symbol" w:eastAsia="Symbol" w:hAnsi="Symbol" w:cs="Symbol"/>
          <w:sz w:val="22"/>
        </w:rPr>
        <w:t>´</w:t>
      </w:r>
      <w:r w:rsidRPr="00E52681" w:rsidR="006E6493">
        <w:rPr>
          <w:rFonts w:ascii="Times New Roman" w:hAnsi="Times New Roman" w:cs="Times New Roman"/>
          <w:sz w:val="22"/>
        </w:rPr>
        <w:t xml:space="preserve"> 2 = $4</w:t>
      </w:r>
      <w:r w:rsidR="001A4433">
        <w:rPr>
          <w:rFonts w:ascii="Times New Roman" w:hAnsi="Times New Roman" w:cs="Times New Roman"/>
          <w:sz w:val="22"/>
        </w:rPr>
        <w:t>7.06</w:t>
      </w:r>
    </w:p>
    <w:p w:rsidR="00076974" w:rsidRPr="00E52681" w:rsidP="00A846A6" w14:paraId="58E2C2E7" w14:textId="525F30E7">
      <w:pPr>
        <w:pStyle w:val="Default"/>
        <w:numPr>
          <w:ilvl w:val="1"/>
          <w:numId w:val="11"/>
        </w:numPr>
        <w:spacing w:after="120"/>
        <w:rPr>
          <w:rFonts w:ascii="Times New Roman" w:hAnsi="Times New Roman" w:cs="Times New Roman"/>
          <w:sz w:val="22"/>
        </w:rPr>
      </w:pPr>
      <w:r w:rsidRPr="00E52681">
        <w:rPr>
          <w:rFonts w:ascii="Times New Roman" w:hAnsi="Times New Roman" w:cs="Times New Roman"/>
          <w:sz w:val="22"/>
        </w:rPr>
        <w:t>43-6014 Secretaries and Administrative Assistants, Except Legal, Medical, and Executive across all industries – $</w:t>
      </w:r>
      <w:r w:rsidR="00BD0F90">
        <w:rPr>
          <w:rFonts w:ascii="Times New Roman" w:hAnsi="Times New Roman" w:cs="Times New Roman"/>
          <w:sz w:val="22"/>
        </w:rPr>
        <w:t>22.90</w:t>
      </w:r>
      <w:r w:rsidRPr="00E52681">
        <w:rPr>
          <w:rFonts w:ascii="Times New Roman" w:hAnsi="Times New Roman" w:cs="Times New Roman"/>
          <w:sz w:val="22"/>
        </w:rPr>
        <w:t xml:space="preserve"> </w:t>
      </w:r>
      <w:r w:rsidRPr="00E52681">
        <w:rPr>
          <w:rFonts w:ascii="Symbol" w:eastAsia="Symbol" w:hAnsi="Symbol" w:cs="Symbol"/>
          <w:sz w:val="22"/>
        </w:rPr>
        <w:t>´</w:t>
      </w:r>
      <w:r w:rsidRPr="00E52681" w:rsidR="00D330E6">
        <w:rPr>
          <w:rFonts w:ascii="Times New Roman" w:hAnsi="Times New Roman" w:cs="Times New Roman"/>
          <w:sz w:val="22"/>
        </w:rPr>
        <w:t xml:space="preserve"> 2</w:t>
      </w:r>
      <w:r w:rsidRPr="00E52681">
        <w:rPr>
          <w:rFonts w:ascii="Times New Roman" w:hAnsi="Times New Roman" w:cs="Times New Roman"/>
          <w:sz w:val="22"/>
        </w:rPr>
        <w:t xml:space="preserve"> = $</w:t>
      </w:r>
      <w:r w:rsidRPr="00E52681" w:rsidR="008A2675">
        <w:rPr>
          <w:rFonts w:ascii="Times New Roman" w:hAnsi="Times New Roman" w:cs="Times New Roman"/>
          <w:sz w:val="22"/>
        </w:rPr>
        <w:t>4</w:t>
      </w:r>
      <w:r w:rsidR="00AF7215">
        <w:rPr>
          <w:rFonts w:ascii="Times New Roman" w:hAnsi="Times New Roman" w:cs="Times New Roman"/>
          <w:sz w:val="22"/>
        </w:rPr>
        <w:t>5.80</w:t>
      </w:r>
    </w:p>
    <w:p w:rsidR="00BC022F" w:rsidRPr="00E52681" w:rsidP="005C73DE" w14:paraId="60BB3D6E" w14:textId="5885678E">
      <w:pPr>
        <w:pStyle w:val="Default"/>
        <w:numPr>
          <w:ilvl w:val="1"/>
          <w:numId w:val="11"/>
        </w:numPr>
        <w:rPr>
          <w:rFonts w:ascii="Times New Roman" w:hAnsi="Times New Roman" w:cs="Times New Roman"/>
          <w:b/>
          <w:sz w:val="22"/>
        </w:rPr>
      </w:pPr>
      <w:r w:rsidRPr="00E52681">
        <w:rPr>
          <w:rFonts w:ascii="Times New Roman" w:hAnsi="Times New Roman" w:cs="Times New Roman"/>
          <w:sz w:val="22"/>
        </w:rPr>
        <w:t>23-2011 Paralegals and Legal Assistants in the industry of Legal Services</w:t>
      </w:r>
      <w:r w:rsidRPr="00E52681" w:rsidR="00D92F08">
        <w:rPr>
          <w:rFonts w:ascii="Times New Roman" w:hAnsi="Times New Roman" w:cs="Times New Roman"/>
          <w:sz w:val="22"/>
        </w:rPr>
        <w:t xml:space="preserve"> </w:t>
      </w:r>
      <w:r w:rsidRPr="00E52681">
        <w:rPr>
          <w:rFonts w:ascii="Times New Roman" w:hAnsi="Times New Roman" w:cs="Times New Roman"/>
          <w:sz w:val="22"/>
        </w:rPr>
        <w:t xml:space="preserve">– </w:t>
      </w:r>
      <w:r w:rsidRPr="00E52681" w:rsidR="003E057F">
        <w:rPr>
          <w:rFonts w:ascii="Times New Roman" w:hAnsi="Times New Roman" w:cs="Times New Roman"/>
          <w:sz w:val="22"/>
        </w:rPr>
        <w:t>$</w:t>
      </w:r>
      <w:r w:rsidRPr="005C73DE" w:rsidR="005C73DE">
        <w:rPr>
          <w:rFonts w:ascii="Times New Roman" w:hAnsi="Times New Roman" w:cs="Times New Roman"/>
          <w:sz w:val="22"/>
        </w:rPr>
        <w:t>30.76</w:t>
      </w:r>
      <w:r w:rsidRPr="00E52681" w:rsidR="00015269">
        <w:rPr>
          <w:rFonts w:ascii="Times New Roman" w:hAnsi="Times New Roman" w:cs="Times New Roman"/>
          <w:sz w:val="22"/>
        </w:rPr>
        <w:t xml:space="preserve"> </w:t>
      </w:r>
      <w:r w:rsidRPr="00E52681" w:rsidR="003E057F">
        <w:rPr>
          <w:rFonts w:ascii="Symbol" w:eastAsia="Symbol" w:hAnsi="Symbol" w:cs="Symbol"/>
          <w:sz w:val="22"/>
        </w:rPr>
        <w:t>´</w:t>
      </w:r>
      <w:r w:rsidRPr="00E52681" w:rsidR="003E057F">
        <w:rPr>
          <w:rFonts w:ascii="Times New Roman" w:hAnsi="Times New Roman" w:cs="Times New Roman"/>
          <w:sz w:val="22"/>
        </w:rPr>
        <w:t xml:space="preserve"> 2 = $</w:t>
      </w:r>
      <w:r w:rsidRPr="00E52681" w:rsidR="00B24DF6">
        <w:rPr>
          <w:rFonts w:ascii="Times New Roman" w:hAnsi="Times New Roman" w:cs="Times New Roman"/>
          <w:sz w:val="22"/>
        </w:rPr>
        <w:t>61.</w:t>
      </w:r>
      <w:r w:rsidR="00DF2061">
        <w:rPr>
          <w:rFonts w:ascii="Times New Roman" w:hAnsi="Times New Roman" w:cs="Times New Roman"/>
          <w:sz w:val="22"/>
        </w:rPr>
        <w:t>52</w:t>
      </w:r>
    </w:p>
    <w:p w:rsidR="00D83478" w:rsidP="00A846A6" w14:paraId="4409CEF9" w14:textId="475604B7">
      <w:pPr>
        <w:pStyle w:val="Default"/>
        <w:rPr>
          <w:rFonts w:ascii="Times New Roman" w:hAnsi="Times New Roman" w:cs="Times New Roman"/>
          <w:sz w:val="22"/>
        </w:rPr>
      </w:pPr>
    </w:p>
    <w:p w:rsidR="00D83478" w:rsidP="00A846A6" w14:paraId="75814C18" w14:textId="2E76E1BB">
      <w:pPr>
        <w:pStyle w:val="Default"/>
        <w:spacing w:after="24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Respondents</w:t>
      </w:r>
    </w:p>
    <w:tbl>
      <w:tblPr>
        <w:tblW w:w="9625" w:type="dxa"/>
        <w:tblLook w:val="04A0"/>
      </w:tblPr>
      <w:tblGrid>
        <w:gridCol w:w="2524"/>
        <w:gridCol w:w="1306"/>
        <w:gridCol w:w="1228"/>
        <w:gridCol w:w="1152"/>
        <w:gridCol w:w="895"/>
        <w:gridCol w:w="1260"/>
        <w:gridCol w:w="1260"/>
      </w:tblGrid>
      <w:tr w14:paraId="14072840" w14:textId="77777777" w:rsidTr="003139FE">
        <w:tblPrEx>
          <w:tblW w:w="9625" w:type="dxa"/>
          <w:tblLook w:val="04A0"/>
        </w:tblPrEx>
        <w:trPr>
          <w:trHeight w:val="575"/>
        </w:trPr>
        <w:tc>
          <w:tcPr>
            <w:tcW w:w="26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461D6" w:rsidRPr="009461D6" w:rsidP="009461D6" w14:paraId="15261817"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Form</w:t>
            </w:r>
          </w:p>
        </w:tc>
        <w:tc>
          <w:tcPr>
            <w:tcW w:w="1211"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7176E0E7"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Annual Number of Respondents</w:t>
            </w:r>
          </w:p>
        </w:tc>
        <w:tc>
          <w:tcPr>
            <w:tcW w:w="1228"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789EE0BF"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Number of Responses per Respondent</w:t>
            </w:r>
          </w:p>
        </w:tc>
        <w:tc>
          <w:tcPr>
            <w:tcW w:w="1163"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0220EFB5"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Average Burden Hours per Response</w:t>
            </w:r>
          </w:p>
        </w:tc>
        <w:tc>
          <w:tcPr>
            <w:tcW w:w="898"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4498B105"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Annual Total Burden Hours</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30CBE47C"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Average Hourly Wage</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9461D6" w:rsidRPr="009461D6" w:rsidP="009461D6" w14:paraId="19094776" w14:textId="77777777">
            <w:pPr>
              <w:spacing w:after="0" w:line="240" w:lineRule="auto"/>
              <w:rPr>
                <w:rFonts w:eastAsia="Times New Roman" w:cs="Times New Roman"/>
                <w:b/>
                <w:bCs/>
                <w:color w:val="000000"/>
                <w:sz w:val="20"/>
                <w:szCs w:val="20"/>
              </w:rPr>
            </w:pPr>
            <w:r w:rsidRPr="009461D6">
              <w:rPr>
                <w:rFonts w:eastAsia="Times New Roman" w:cs="Times New Roman"/>
                <w:b/>
                <w:bCs/>
                <w:color w:val="000000"/>
                <w:sz w:val="20"/>
                <w:szCs w:val="20"/>
              </w:rPr>
              <w:t>Annual Total Cost</w:t>
            </w:r>
          </w:p>
        </w:tc>
      </w:tr>
      <w:tr w14:paraId="5021C17F" w14:textId="77777777" w:rsidTr="003139FE">
        <w:tblPrEx>
          <w:tblW w:w="9625" w:type="dxa"/>
          <w:tblLook w:val="04A0"/>
        </w:tblPrEx>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9461D6" w:rsidRPr="009461D6" w:rsidP="009461D6" w14:paraId="719FE36F" w14:textId="77777777">
            <w:pPr>
              <w:spacing w:after="0" w:line="240" w:lineRule="auto"/>
              <w:rPr>
                <w:rFonts w:eastAsia="Times New Roman" w:cs="Times New Roman"/>
                <w:color w:val="000000"/>
                <w:sz w:val="20"/>
                <w:szCs w:val="20"/>
              </w:rPr>
            </w:pPr>
            <w:r w:rsidRPr="009461D6">
              <w:rPr>
                <w:rFonts w:eastAsia="Times New Roman" w:cs="Times New Roman"/>
                <w:color w:val="000000"/>
                <w:sz w:val="20"/>
                <w:szCs w:val="20"/>
              </w:rPr>
              <w:t>Care Provider Facility Tour Request (Form A-1A)</w:t>
            </w:r>
          </w:p>
        </w:tc>
        <w:tc>
          <w:tcPr>
            <w:tcW w:w="1211" w:type="dxa"/>
            <w:tcBorders>
              <w:top w:val="nil"/>
              <w:left w:val="nil"/>
              <w:bottom w:val="single" w:sz="4" w:space="0" w:color="auto"/>
              <w:right w:val="single" w:sz="4" w:space="0" w:color="auto"/>
            </w:tcBorders>
            <w:shd w:val="clear" w:color="auto" w:fill="auto"/>
            <w:vAlign w:val="center"/>
            <w:hideMark/>
          </w:tcPr>
          <w:p w:rsidR="009461D6" w:rsidRPr="009461D6" w:rsidP="009461D6" w14:paraId="1DE4FE68"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620</w:t>
            </w:r>
          </w:p>
        </w:tc>
        <w:tc>
          <w:tcPr>
            <w:tcW w:w="1228" w:type="dxa"/>
            <w:tcBorders>
              <w:top w:val="nil"/>
              <w:left w:val="nil"/>
              <w:bottom w:val="single" w:sz="4" w:space="0" w:color="auto"/>
              <w:right w:val="single" w:sz="4" w:space="0" w:color="auto"/>
            </w:tcBorders>
            <w:shd w:val="clear" w:color="auto" w:fill="auto"/>
            <w:vAlign w:val="center"/>
            <w:hideMark/>
          </w:tcPr>
          <w:p w:rsidR="009461D6" w:rsidRPr="009461D6" w:rsidP="009461D6" w14:paraId="7500909A"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1</w:t>
            </w:r>
          </w:p>
        </w:tc>
        <w:tc>
          <w:tcPr>
            <w:tcW w:w="1163" w:type="dxa"/>
            <w:tcBorders>
              <w:top w:val="nil"/>
              <w:left w:val="nil"/>
              <w:bottom w:val="single" w:sz="4" w:space="0" w:color="auto"/>
              <w:right w:val="single" w:sz="4" w:space="0" w:color="auto"/>
            </w:tcBorders>
            <w:shd w:val="clear" w:color="auto" w:fill="auto"/>
            <w:vAlign w:val="center"/>
            <w:hideMark/>
          </w:tcPr>
          <w:p w:rsidR="009461D6" w:rsidRPr="009461D6" w:rsidP="009461D6" w14:paraId="31B86652"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0.33</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0A3A33BB"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205</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75DF3B89"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$45.80</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0FFBF63A"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$9,389.00</w:t>
            </w:r>
          </w:p>
        </w:tc>
      </w:tr>
      <w:tr w14:paraId="3DBB13A0" w14:textId="77777777" w:rsidTr="003139FE">
        <w:tblPrEx>
          <w:tblW w:w="9625" w:type="dxa"/>
          <w:tblLook w:val="04A0"/>
        </w:tblPrEx>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9461D6" w:rsidRPr="009461D6" w:rsidP="009461D6" w14:paraId="3A090858" w14:textId="77777777">
            <w:pPr>
              <w:spacing w:after="0" w:line="240" w:lineRule="auto"/>
              <w:rPr>
                <w:rFonts w:eastAsia="Times New Roman" w:cs="Times New Roman"/>
                <w:color w:val="000000"/>
                <w:sz w:val="20"/>
                <w:szCs w:val="20"/>
              </w:rPr>
            </w:pPr>
            <w:r w:rsidRPr="009461D6">
              <w:rPr>
                <w:rFonts w:eastAsia="Times New Roman" w:cs="Times New Roman"/>
                <w:color w:val="000000"/>
                <w:sz w:val="20"/>
                <w:szCs w:val="20"/>
              </w:rPr>
              <w:t>Notice to Unaccompanied Alien Children for Class Counsel Visits (Form A-4)</w:t>
            </w:r>
          </w:p>
        </w:tc>
        <w:tc>
          <w:tcPr>
            <w:tcW w:w="1211" w:type="dxa"/>
            <w:tcBorders>
              <w:top w:val="nil"/>
              <w:left w:val="nil"/>
              <w:bottom w:val="single" w:sz="4" w:space="0" w:color="auto"/>
              <w:right w:val="single" w:sz="4" w:space="0" w:color="auto"/>
            </w:tcBorders>
            <w:shd w:val="clear" w:color="auto" w:fill="auto"/>
            <w:vAlign w:val="center"/>
            <w:hideMark/>
          </w:tcPr>
          <w:p w:rsidR="009461D6" w:rsidRPr="009461D6" w:rsidP="009461D6" w14:paraId="0791DE55"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20</w:t>
            </w:r>
          </w:p>
        </w:tc>
        <w:tc>
          <w:tcPr>
            <w:tcW w:w="1228" w:type="dxa"/>
            <w:tcBorders>
              <w:top w:val="nil"/>
              <w:left w:val="nil"/>
              <w:bottom w:val="single" w:sz="4" w:space="0" w:color="auto"/>
              <w:right w:val="single" w:sz="4" w:space="0" w:color="auto"/>
            </w:tcBorders>
            <w:shd w:val="clear" w:color="auto" w:fill="auto"/>
            <w:vAlign w:val="center"/>
            <w:hideMark/>
          </w:tcPr>
          <w:p w:rsidR="009461D6" w:rsidRPr="009461D6" w:rsidP="009461D6" w14:paraId="020B0580"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1</w:t>
            </w:r>
          </w:p>
        </w:tc>
        <w:tc>
          <w:tcPr>
            <w:tcW w:w="1163" w:type="dxa"/>
            <w:tcBorders>
              <w:top w:val="nil"/>
              <w:left w:val="nil"/>
              <w:bottom w:val="single" w:sz="4" w:space="0" w:color="auto"/>
              <w:right w:val="single" w:sz="4" w:space="0" w:color="auto"/>
            </w:tcBorders>
            <w:shd w:val="clear" w:color="auto" w:fill="auto"/>
            <w:vAlign w:val="center"/>
            <w:hideMark/>
          </w:tcPr>
          <w:p w:rsidR="009461D6" w:rsidRPr="009461D6" w:rsidP="009461D6" w14:paraId="7BDEAFD3"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0.25</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290C37EE"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54CA5CD5"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$47.06</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72583A22"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$235.30</w:t>
            </w:r>
          </w:p>
        </w:tc>
      </w:tr>
      <w:tr w14:paraId="5CA9B6A9" w14:textId="77777777" w:rsidTr="003139FE">
        <w:tblPrEx>
          <w:tblW w:w="9625" w:type="dxa"/>
          <w:tblLook w:val="04A0"/>
        </w:tblPrEx>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9461D6" w:rsidRPr="009461D6" w:rsidP="009461D6" w14:paraId="4CECC2E8" w14:textId="77777777">
            <w:pPr>
              <w:spacing w:after="0" w:line="240" w:lineRule="auto"/>
              <w:rPr>
                <w:rFonts w:eastAsia="Times New Roman" w:cs="Times New Roman"/>
                <w:color w:val="000000"/>
                <w:sz w:val="20"/>
                <w:szCs w:val="20"/>
              </w:rPr>
            </w:pPr>
            <w:r w:rsidRPr="009461D6">
              <w:rPr>
                <w:rFonts w:eastAsia="Times New Roman" w:cs="Times New Roman"/>
                <w:color w:val="000000"/>
                <w:sz w:val="20"/>
                <w:szCs w:val="20"/>
              </w:rPr>
              <w:t>Authorization for Release of Records (Form A-5)</w:t>
            </w:r>
          </w:p>
        </w:tc>
        <w:tc>
          <w:tcPr>
            <w:tcW w:w="1211" w:type="dxa"/>
            <w:tcBorders>
              <w:top w:val="nil"/>
              <w:left w:val="nil"/>
              <w:bottom w:val="single" w:sz="4" w:space="0" w:color="auto"/>
              <w:right w:val="single" w:sz="4" w:space="0" w:color="auto"/>
            </w:tcBorders>
            <w:shd w:val="clear" w:color="auto" w:fill="auto"/>
            <w:vAlign w:val="center"/>
            <w:hideMark/>
          </w:tcPr>
          <w:p w:rsidR="009461D6" w:rsidRPr="009461D6" w:rsidP="009461D6" w14:paraId="31FE19B2"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9,620</w:t>
            </w:r>
          </w:p>
        </w:tc>
        <w:tc>
          <w:tcPr>
            <w:tcW w:w="1228" w:type="dxa"/>
            <w:tcBorders>
              <w:top w:val="nil"/>
              <w:left w:val="nil"/>
              <w:bottom w:val="single" w:sz="4" w:space="0" w:color="auto"/>
              <w:right w:val="single" w:sz="4" w:space="0" w:color="auto"/>
            </w:tcBorders>
            <w:shd w:val="clear" w:color="auto" w:fill="auto"/>
            <w:vAlign w:val="center"/>
            <w:hideMark/>
          </w:tcPr>
          <w:p w:rsidR="009461D6" w:rsidRPr="009461D6" w:rsidP="009461D6" w14:paraId="7C2C8C37"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1</w:t>
            </w:r>
          </w:p>
        </w:tc>
        <w:tc>
          <w:tcPr>
            <w:tcW w:w="1163" w:type="dxa"/>
            <w:tcBorders>
              <w:top w:val="nil"/>
              <w:left w:val="nil"/>
              <w:bottom w:val="single" w:sz="4" w:space="0" w:color="auto"/>
              <w:right w:val="single" w:sz="4" w:space="0" w:color="auto"/>
            </w:tcBorders>
            <w:shd w:val="clear" w:color="auto" w:fill="auto"/>
            <w:vAlign w:val="center"/>
            <w:hideMark/>
          </w:tcPr>
          <w:p w:rsidR="009461D6" w:rsidRPr="009461D6" w:rsidP="009461D6" w14:paraId="540C0FEB"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0.50</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6DCB809C"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4,810</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3311E37F"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$61.52</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50515EAB"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$295,911.20</w:t>
            </w:r>
          </w:p>
        </w:tc>
      </w:tr>
      <w:tr w14:paraId="1A171274" w14:textId="77777777" w:rsidTr="003139FE">
        <w:tblPrEx>
          <w:tblW w:w="9625" w:type="dxa"/>
          <w:tblLook w:val="04A0"/>
        </w:tblPrEx>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9461D6" w:rsidRPr="009461D6" w:rsidP="009461D6" w14:paraId="75D16ADA" w14:textId="77777777">
            <w:pPr>
              <w:spacing w:after="0" w:line="240" w:lineRule="auto"/>
              <w:rPr>
                <w:rFonts w:eastAsia="Times New Roman" w:cs="Times New Roman"/>
                <w:color w:val="000000"/>
                <w:sz w:val="20"/>
                <w:szCs w:val="20"/>
              </w:rPr>
            </w:pPr>
            <w:r w:rsidRPr="009461D6">
              <w:rPr>
                <w:rFonts w:eastAsia="Times New Roman" w:cs="Times New Roman"/>
                <w:color w:val="000000"/>
                <w:sz w:val="20"/>
                <w:szCs w:val="20"/>
              </w:rPr>
              <w:t>Key Personnel Minimum Qualifications Checklist and Attestation (Form A-14)</w:t>
            </w:r>
          </w:p>
        </w:tc>
        <w:tc>
          <w:tcPr>
            <w:tcW w:w="1211" w:type="dxa"/>
            <w:tcBorders>
              <w:top w:val="nil"/>
              <w:left w:val="nil"/>
              <w:bottom w:val="single" w:sz="4" w:space="0" w:color="auto"/>
              <w:right w:val="single" w:sz="4" w:space="0" w:color="auto"/>
            </w:tcBorders>
            <w:shd w:val="clear" w:color="auto" w:fill="auto"/>
            <w:vAlign w:val="center"/>
            <w:hideMark/>
          </w:tcPr>
          <w:p w:rsidR="009461D6" w:rsidRPr="009461D6" w:rsidP="009461D6" w14:paraId="7DFD17E4"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300</w:t>
            </w:r>
          </w:p>
        </w:tc>
        <w:tc>
          <w:tcPr>
            <w:tcW w:w="1228" w:type="dxa"/>
            <w:tcBorders>
              <w:top w:val="nil"/>
              <w:left w:val="nil"/>
              <w:bottom w:val="single" w:sz="4" w:space="0" w:color="auto"/>
              <w:right w:val="single" w:sz="4" w:space="0" w:color="auto"/>
            </w:tcBorders>
            <w:shd w:val="clear" w:color="auto" w:fill="auto"/>
            <w:vAlign w:val="center"/>
            <w:hideMark/>
          </w:tcPr>
          <w:p w:rsidR="009461D6" w:rsidRPr="009461D6" w:rsidP="009461D6" w14:paraId="718A78D7"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6</w:t>
            </w:r>
          </w:p>
        </w:tc>
        <w:tc>
          <w:tcPr>
            <w:tcW w:w="1163" w:type="dxa"/>
            <w:tcBorders>
              <w:top w:val="nil"/>
              <w:left w:val="nil"/>
              <w:bottom w:val="single" w:sz="4" w:space="0" w:color="auto"/>
              <w:right w:val="single" w:sz="4" w:space="0" w:color="auto"/>
            </w:tcBorders>
            <w:shd w:val="clear" w:color="auto" w:fill="auto"/>
            <w:vAlign w:val="center"/>
            <w:hideMark/>
          </w:tcPr>
          <w:p w:rsidR="009461D6" w:rsidRPr="009461D6" w:rsidP="009461D6" w14:paraId="684AC96A"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0.42</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181DC459"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756</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49023FD5"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$47.06</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76579C60"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$35,577.36</w:t>
            </w:r>
          </w:p>
        </w:tc>
      </w:tr>
      <w:tr w14:paraId="306ECB30" w14:textId="77777777" w:rsidTr="003139FE">
        <w:tblPrEx>
          <w:tblW w:w="9625" w:type="dxa"/>
          <w:tblLook w:val="04A0"/>
        </w:tblPrEx>
        <w:trPr>
          <w:trHeight w:val="30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9461D6" w:rsidRPr="009461D6" w:rsidP="009461D6" w14:paraId="022B9E1F" w14:textId="77777777">
            <w:pPr>
              <w:spacing w:after="0" w:line="240" w:lineRule="auto"/>
              <w:rPr>
                <w:rFonts w:eastAsia="Times New Roman" w:cs="Times New Roman"/>
                <w:color w:val="000000"/>
                <w:sz w:val="20"/>
                <w:szCs w:val="20"/>
              </w:rPr>
            </w:pPr>
            <w:r w:rsidRPr="009461D6">
              <w:rPr>
                <w:rFonts w:eastAsia="Times New Roman" w:cs="Times New Roman"/>
                <w:color w:val="000000"/>
                <w:sz w:val="20"/>
                <w:szCs w:val="20"/>
              </w:rPr>
              <w:t>ORR Waiver Request (Form A-15)</w:t>
            </w:r>
          </w:p>
        </w:tc>
        <w:tc>
          <w:tcPr>
            <w:tcW w:w="1211" w:type="dxa"/>
            <w:tcBorders>
              <w:top w:val="nil"/>
              <w:left w:val="nil"/>
              <w:bottom w:val="single" w:sz="4" w:space="0" w:color="auto"/>
              <w:right w:val="single" w:sz="4" w:space="0" w:color="auto"/>
            </w:tcBorders>
            <w:shd w:val="clear" w:color="auto" w:fill="auto"/>
            <w:vAlign w:val="center"/>
            <w:hideMark/>
          </w:tcPr>
          <w:p w:rsidR="009461D6" w:rsidRPr="009461D6" w:rsidP="009461D6" w14:paraId="5E5DC4A8"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300</w:t>
            </w:r>
          </w:p>
        </w:tc>
        <w:tc>
          <w:tcPr>
            <w:tcW w:w="1228" w:type="dxa"/>
            <w:tcBorders>
              <w:top w:val="nil"/>
              <w:left w:val="nil"/>
              <w:bottom w:val="single" w:sz="4" w:space="0" w:color="auto"/>
              <w:right w:val="single" w:sz="4" w:space="0" w:color="auto"/>
            </w:tcBorders>
            <w:shd w:val="clear" w:color="auto" w:fill="auto"/>
            <w:vAlign w:val="center"/>
            <w:hideMark/>
          </w:tcPr>
          <w:p w:rsidR="009461D6" w:rsidRPr="009461D6" w:rsidP="009461D6" w14:paraId="4E4E401E"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2</w:t>
            </w:r>
          </w:p>
        </w:tc>
        <w:tc>
          <w:tcPr>
            <w:tcW w:w="1163" w:type="dxa"/>
            <w:tcBorders>
              <w:top w:val="nil"/>
              <w:left w:val="nil"/>
              <w:bottom w:val="single" w:sz="4" w:space="0" w:color="auto"/>
              <w:right w:val="single" w:sz="4" w:space="0" w:color="auto"/>
            </w:tcBorders>
            <w:shd w:val="clear" w:color="auto" w:fill="auto"/>
            <w:vAlign w:val="center"/>
            <w:hideMark/>
          </w:tcPr>
          <w:p w:rsidR="009461D6" w:rsidRPr="009461D6" w:rsidP="009461D6" w14:paraId="2AFE9CA3"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0.33</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04CBD59C"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198</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1ACE8496"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$47.06</w:t>
            </w: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7FC129D5" w14:textId="77777777">
            <w:pPr>
              <w:spacing w:after="0" w:line="240" w:lineRule="auto"/>
              <w:jc w:val="right"/>
              <w:rPr>
                <w:rFonts w:eastAsia="Times New Roman" w:cs="Times New Roman"/>
                <w:color w:val="000000"/>
                <w:sz w:val="20"/>
                <w:szCs w:val="20"/>
              </w:rPr>
            </w:pPr>
            <w:r w:rsidRPr="009461D6">
              <w:rPr>
                <w:rFonts w:eastAsia="Times New Roman" w:cs="Times New Roman"/>
                <w:color w:val="000000"/>
                <w:sz w:val="20"/>
                <w:szCs w:val="20"/>
              </w:rPr>
              <w:t>$9,317.88</w:t>
            </w:r>
          </w:p>
        </w:tc>
      </w:tr>
      <w:tr w14:paraId="6375B59C" w14:textId="77777777" w:rsidTr="003139FE">
        <w:tblPrEx>
          <w:tblW w:w="9625" w:type="dxa"/>
          <w:tblLook w:val="04A0"/>
        </w:tblPrEx>
        <w:trPr>
          <w:trHeight w:val="300"/>
        </w:trPr>
        <w:tc>
          <w:tcPr>
            <w:tcW w:w="6207" w:type="dxa"/>
            <w:gridSpan w:val="4"/>
            <w:tcBorders>
              <w:top w:val="nil"/>
              <w:left w:val="single" w:sz="4" w:space="0" w:color="auto"/>
              <w:bottom w:val="single" w:sz="4" w:space="0" w:color="auto"/>
              <w:right w:val="single" w:sz="4" w:space="0" w:color="auto"/>
            </w:tcBorders>
            <w:shd w:val="clear" w:color="auto" w:fill="auto"/>
            <w:vAlign w:val="center"/>
            <w:hideMark/>
          </w:tcPr>
          <w:p w:rsidR="009461D6" w:rsidRPr="00537B17" w:rsidP="003139FE" w14:paraId="3BE848FA" w14:textId="229906C6">
            <w:pPr>
              <w:spacing w:after="0" w:line="240" w:lineRule="auto"/>
              <w:jc w:val="right"/>
              <w:rPr>
                <w:rFonts w:eastAsia="Times New Roman" w:cs="Times New Roman"/>
                <w:color w:val="000000"/>
                <w:sz w:val="20"/>
                <w:szCs w:val="20"/>
              </w:rPr>
            </w:pPr>
            <w:r w:rsidRPr="009461D6">
              <w:rPr>
                <w:rFonts w:eastAsia="Times New Roman" w:cs="Times New Roman"/>
                <w:b/>
                <w:bCs/>
                <w:color w:val="000000"/>
                <w:sz w:val="20"/>
                <w:szCs w:val="20"/>
              </w:rPr>
              <w:t>Estimated</w:t>
            </w:r>
            <w:r w:rsidR="003139FE">
              <w:rPr>
                <w:rFonts w:eastAsia="Times New Roman" w:cs="Times New Roman"/>
                <w:b/>
                <w:bCs/>
                <w:color w:val="000000"/>
                <w:sz w:val="20"/>
                <w:szCs w:val="20"/>
              </w:rPr>
              <w:t xml:space="preserve"> </w:t>
            </w:r>
            <w:r w:rsidRPr="009461D6">
              <w:rPr>
                <w:rFonts w:eastAsia="Times New Roman" w:cs="Times New Roman"/>
                <w:b/>
                <w:bCs/>
                <w:color w:val="000000"/>
                <w:sz w:val="20"/>
                <w:szCs w:val="20"/>
              </w:rPr>
              <w:t>Annual Burden</w:t>
            </w:r>
            <w:r w:rsidR="003139FE">
              <w:rPr>
                <w:rFonts w:eastAsia="Times New Roman" w:cs="Times New Roman"/>
                <w:b/>
                <w:bCs/>
                <w:color w:val="000000"/>
                <w:sz w:val="20"/>
                <w:szCs w:val="20"/>
              </w:rPr>
              <w:t xml:space="preserve"> </w:t>
            </w:r>
            <w:r w:rsidRPr="009461D6">
              <w:rPr>
                <w:rFonts w:eastAsia="Times New Roman" w:cs="Times New Roman"/>
                <w:b/>
                <w:bCs/>
                <w:color w:val="000000"/>
                <w:sz w:val="20"/>
                <w:szCs w:val="20"/>
              </w:rPr>
              <w:t xml:space="preserve">Hours </w:t>
            </w:r>
            <w:r w:rsidR="003139FE">
              <w:rPr>
                <w:rFonts w:eastAsia="Times New Roman" w:cs="Times New Roman"/>
                <w:b/>
                <w:bCs/>
                <w:color w:val="000000"/>
                <w:sz w:val="20"/>
                <w:szCs w:val="20"/>
              </w:rPr>
              <w:t xml:space="preserve">and Costs </w:t>
            </w:r>
            <w:r w:rsidRPr="009461D6">
              <w:rPr>
                <w:rFonts w:eastAsia="Times New Roman" w:cs="Times New Roman"/>
                <w:b/>
                <w:bCs/>
                <w:color w:val="000000"/>
                <w:sz w:val="20"/>
                <w:szCs w:val="20"/>
              </w:rPr>
              <w:t xml:space="preserve">Total: </w:t>
            </w:r>
          </w:p>
        </w:tc>
        <w:tc>
          <w:tcPr>
            <w:tcW w:w="898" w:type="dxa"/>
            <w:tcBorders>
              <w:top w:val="nil"/>
              <w:left w:val="nil"/>
              <w:bottom w:val="single" w:sz="4" w:space="0" w:color="auto"/>
              <w:right w:val="single" w:sz="4" w:space="0" w:color="auto"/>
            </w:tcBorders>
            <w:shd w:val="clear" w:color="auto" w:fill="auto"/>
            <w:vAlign w:val="center"/>
            <w:hideMark/>
          </w:tcPr>
          <w:p w:rsidR="009461D6" w:rsidRPr="009461D6" w:rsidP="009461D6" w14:paraId="5944810D" w14:textId="77777777">
            <w:pPr>
              <w:spacing w:after="0" w:line="240" w:lineRule="auto"/>
              <w:jc w:val="right"/>
              <w:rPr>
                <w:rFonts w:eastAsia="Times New Roman" w:cs="Times New Roman"/>
                <w:b/>
                <w:bCs/>
                <w:color w:val="000000"/>
                <w:sz w:val="20"/>
                <w:szCs w:val="20"/>
              </w:rPr>
            </w:pPr>
            <w:r w:rsidRPr="009461D6">
              <w:rPr>
                <w:rFonts w:eastAsia="Times New Roman" w:cs="Times New Roman"/>
                <w:b/>
                <w:bCs/>
                <w:color w:val="000000"/>
                <w:sz w:val="20"/>
                <w:szCs w:val="20"/>
              </w:rPr>
              <w:t>5,974</w:t>
            </w:r>
          </w:p>
        </w:tc>
        <w:tc>
          <w:tcPr>
            <w:tcW w:w="1260" w:type="dxa"/>
            <w:tcBorders>
              <w:top w:val="nil"/>
              <w:left w:val="nil"/>
              <w:bottom w:val="single" w:sz="4" w:space="0" w:color="auto"/>
              <w:right w:val="single" w:sz="4" w:space="0" w:color="auto"/>
            </w:tcBorders>
            <w:shd w:val="clear" w:color="auto" w:fill="auto"/>
            <w:vAlign w:val="bottom"/>
            <w:hideMark/>
          </w:tcPr>
          <w:p w:rsidR="009461D6" w:rsidRPr="003139FE" w:rsidP="003139FE" w14:paraId="3417AE95" w14:textId="22C7AF0C">
            <w:pPr>
              <w:pStyle w:val="ListParagraph"/>
              <w:numPr>
                <w:ilvl w:val="0"/>
                <w:numId w:val="32"/>
              </w:numPr>
              <w:spacing w:after="0" w:line="240" w:lineRule="auto"/>
              <w:rPr>
                <w:rFonts w:eastAsia="Times New Roman" w:cs="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461D6" w:rsidRPr="009461D6" w:rsidP="009461D6" w14:paraId="0B916253" w14:textId="77777777">
            <w:pPr>
              <w:spacing w:after="0" w:line="240" w:lineRule="auto"/>
              <w:jc w:val="right"/>
              <w:rPr>
                <w:rFonts w:eastAsia="Times New Roman" w:cs="Times New Roman"/>
                <w:b/>
                <w:bCs/>
                <w:color w:val="000000"/>
                <w:sz w:val="20"/>
                <w:szCs w:val="20"/>
              </w:rPr>
            </w:pPr>
            <w:r w:rsidRPr="009461D6">
              <w:rPr>
                <w:rFonts w:eastAsia="Times New Roman" w:cs="Times New Roman"/>
                <w:b/>
                <w:bCs/>
                <w:color w:val="000000"/>
                <w:sz w:val="20"/>
                <w:szCs w:val="20"/>
              </w:rPr>
              <w:t>$350,430.74</w:t>
            </w:r>
          </w:p>
        </w:tc>
      </w:tr>
    </w:tbl>
    <w:p w:rsidR="00392EB7" w:rsidP="00A846A6" w14:paraId="2AABEBF1" w14:textId="77777777">
      <w:pPr>
        <w:pStyle w:val="Default"/>
        <w:spacing w:after="240"/>
        <w:rPr>
          <w:rFonts w:ascii="Times New Roman" w:hAnsi="Times New Roman" w:cs="Times New Roman"/>
          <w:b/>
          <w:sz w:val="22"/>
          <w:u w:val="single"/>
        </w:rPr>
      </w:pPr>
    </w:p>
    <w:p w:rsidR="00D83478" w:rsidRPr="00820E0B" w:rsidP="00A846A6" w14:paraId="4F079764" w14:textId="1CB7AEF0">
      <w:pPr>
        <w:pStyle w:val="Default"/>
        <w:spacing w:after="12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Record</w:t>
      </w:r>
      <w:r w:rsidR="008F7F12">
        <w:rPr>
          <w:rFonts w:ascii="Times New Roman" w:hAnsi="Times New Roman" w:cs="Times New Roman"/>
          <w:b/>
          <w:sz w:val="22"/>
          <w:u w:val="single"/>
        </w:rPr>
        <w:t>k</w:t>
      </w:r>
      <w:r w:rsidRPr="00820E0B">
        <w:rPr>
          <w:rFonts w:ascii="Times New Roman" w:hAnsi="Times New Roman" w:cs="Times New Roman"/>
          <w:b/>
          <w:sz w:val="22"/>
          <w:u w:val="single"/>
        </w:rPr>
        <w:t>eepers</w:t>
      </w:r>
    </w:p>
    <w:p w:rsidR="00044E44" w:rsidP="00A846A6" w14:paraId="38F15576" w14:textId="77777777">
      <w:pPr>
        <w:pStyle w:val="Default"/>
        <w:rPr>
          <w:rFonts w:ascii="Times New Roman" w:hAnsi="Times New Roman" w:cs="Times New Roman"/>
          <w:sz w:val="22"/>
        </w:rPr>
      </w:pPr>
      <w:r>
        <w:rPr>
          <w:rFonts w:ascii="Times New Roman" w:hAnsi="Times New Roman" w:cs="Times New Roman"/>
          <w:sz w:val="22"/>
          <w:szCs w:val="22"/>
        </w:rPr>
        <w:t xml:space="preserve">ORR grantee care providers staff assist in facilitating tours requested using the </w:t>
      </w:r>
      <w:r w:rsidRPr="00903E15">
        <w:rPr>
          <w:rFonts w:ascii="Times New Roman" w:hAnsi="Times New Roman" w:cs="Times New Roman"/>
          <w:i/>
          <w:sz w:val="22"/>
        </w:rPr>
        <w:t>Care Provider Facility Tour Request</w:t>
      </w:r>
      <w:r>
        <w:rPr>
          <w:rFonts w:ascii="Times New Roman" w:hAnsi="Times New Roman" w:cs="Times New Roman"/>
          <w:sz w:val="22"/>
        </w:rPr>
        <w:t xml:space="preserve"> and in fulfilling records requests made using the </w:t>
      </w:r>
      <w:r w:rsidRPr="00903E15">
        <w:rPr>
          <w:rFonts w:ascii="Times New Roman" w:hAnsi="Times New Roman" w:cs="Times New Roman"/>
          <w:i/>
          <w:sz w:val="22"/>
        </w:rPr>
        <w:t>Authorization for Release of Records</w:t>
      </w:r>
      <w:r>
        <w:rPr>
          <w:rFonts w:ascii="Times New Roman" w:hAnsi="Times New Roman" w:cs="Times New Roman"/>
          <w:sz w:val="22"/>
        </w:rPr>
        <w:t>.</w:t>
      </w:r>
    </w:p>
    <w:p w:rsidR="00044E44" w:rsidP="00A846A6" w14:paraId="47F16A57" w14:textId="77777777">
      <w:pPr>
        <w:pStyle w:val="Default"/>
        <w:rPr>
          <w:rFonts w:ascii="Times New Roman" w:hAnsi="Times New Roman" w:cs="Times New Roman"/>
          <w:sz w:val="22"/>
        </w:rPr>
      </w:pPr>
    </w:p>
    <w:tbl>
      <w:tblPr>
        <w:tblW w:w="9625" w:type="dxa"/>
        <w:tblLayout w:type="fixed"/>
        <w:tblLook w:val="04A0"/>
      </w:tblPr>
      <w:tblGrid>
        <w:gridCol w:w="1872"/>
        <w:gridCol w:w="1497"/>
        <w:gridCol w:w="1440"/>
        <w:gridCol w:w="1396"/>
        <w:gridCol w:w="990"/>
        <w:gridCol w:w="1170"/>
        <w:gridCol w:w="1260"/>
      </w:tblGrid>
      <w:tr w14:paraId="538D9209" w14:textId="77777777" w:rsidTr="00E52681">
        <w:tblPrEx>
          <w:tblW w:w="9625" w:type="dxa"/>
          <w:tblLayout w:type="fixed"/>
          <w:tblLook w:val="04A0"/>
        </w:tblPrEx>
        <w:trPr>
          <w:trHeight w:val="665"/>
        </w:trPr>
        <w:tc>
          <w:tcPr>
            <w:tcW w:w="187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64276" w:rsidRPr="00964276" w:rsidP="00964276" w14:paraId="7B007041"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Form</w:t>
            </w:r>
          </w:p>
        </w:tc>
        <w:tc>
          <w:tcPr>
            <w:tcW w:w="1497"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5ADF789B"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Annual Number of Recordkeepers</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4A22AA0D"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Number of Responses per Recordkeeper</w:t>
            </w:r>
          </w:p>
        </w:tc>
        <w:tc>
          <w:tcPr>
            <w:tcW w:w="1396"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2EE28319"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Average Burden Hours per Response</w:t>
            </w:r>
          </w:p>
        </w:tc>
        <w:tc>
          <w:tcPr>
            <w:tcW w:w="990"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42CC2FC5"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Annual Total Burden Hours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2E5182AB"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Average Hourly Wage</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964276" w:rsidRPr="00964276" w:rsidP="00964276" w14:paraId="080E9565" w14:textId="77777777">
            <w:pPr>
              <w:spacing w:after="0" w:line="240" w:lineRule="auto"/>
              <w:rPr>
                <w:rFonts w:eastAsia="Times New Roman" w:cs="Times New Roman"/>
                <w:b/>
                <w:bCs/>
                <w:color w:val="000000"/>
                <w:sz w:val="20"/>
                <w:szCs w:val="20"/>
              </w:rPr>
            </w:pPr>
            <w:r w:rsidRPr="00964276">
              <w:rPr>
                <w:rFonts w:eastAsia="Times New Roman" w:cs="Times New Roman"/>
                <w:b/>
                <w:bCs/>
                <w:color w:val="000000"/>
                <w:sz w:val="20"/>
                <w:szCs w:val="20"/>
              </w:rPr>
              <w:t>Annual Total Cost</w:t>
            </w:r>
          </w:p>
        </w:tc>
      </w:tr>
      <w:tr w14:paraId="1FE5D37D" w14:textId="77777777" w:rsidTr="00285D1C">
        <w:tblPrEx>
          <w:tblW w:w="9625" w:type="dxa"/>
          <w:tblLayout w:type="fixed"/>
          <w:tblLook w:val="04A0"/>
        </w:tblPrEx>
        <w:trPr>
          <w:trHeight w:val="30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964276" w:rsidRPr="00964276" w:rsidP="00964276" w14:paraId="568DB3A1" w14:textId="77777777">
            <w:pPr>
              <w:spacing w:after="0" w:line="240" w:lineRule="auto"/>
              <w:rPr>
                <w:rFonts w:eastAsia="Times New Roman" w:cs="Times New Roman"/>
                <w:color w:val="000000"/>
                <w:sz w:val="20"/>
                <w:szCs w:val="20"/>
              </w:rPr>
            </w:pPr>
            <w:r w:rsidRPr="00964276">
              <w:rPr>
                <w:rFonts w:eastAsia="Times New Roman" w:cs="Times New Roman"/>
                <w:color w:val="000000"/>
                <w:sz w:val="20"/>
                <w:szCs w:val="20"/>
              </w:rPr>
              <w:t>Care Provider Facility Tour Request (Form A-1A)</w:t>
            </w:r>
          </w:p>
        </w:tc>
        <w:tc>
          <w:tcPr>
            <w:tcW w:w="1497" w:type="dxa"/>
            <w:tcBorders>
              <w:top w:val="nil"/>
              <w:left w:val="nil"/>
              <w:bottom w:val="single" w:sz="4" w:space="0" w:color="auto"/>
              <w:right w:val="single" w:sz="4" w:space="0" w:color="auto"/>
            </w:tcBorders>
            <w:shd w:val="clear" w:color="auto" w:fill="auto"/>
            <w:vAlign w:val="center"/>
            <w:hideMark/>
          </w:tcPr>
          <w:p w:rsidR="00964276" w:rsidRPr="00964276" w:rsidP="00964276" w14:paraId="15311CAE"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300</w:t>
            </w:r>
          </w:p>
        </w:tc>
        <w:tc>
          <w:tcPr>
            <w:tcW w:w="1440" w:type="dxa"/>
            <w:tcBorders>
              <w:top w:val="nil"/>
              <w:left w:val="nil"/>
              <w:bottom w:val="single" w:sz="4" w:space="0" w:color="auto"/>
              <w:right w:val="single" w:sz="4" w:space="0" w:color="auto"/>
            </w:tcBorders>
            <w:shd w:val="clear" w:color="auto" w:fill="auto"/>
            <w:vAlign w:val="center"/>
            <w:hideMark/>
          </w:tcPr>
          <w:p w:rsidR="00964276" w:rsidRPr="00964276" w:rsidP="00964276" w14:paraId="1825F5FC"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1.7</w:t>
            </w:r>
          </w:p>
        </w:tc>
        <w:tc>
          <w:tcPr>
            <w:tcW w:w="1396" w:type="dxa"/>
            <w:tcBorders>
              <w:top w:val="nil"/>
              <w:left w:val="nil"/>
              <w:bottom w:val="single" w:sz="4" w:space="0" w:color="auto"/>
              <w:right w:val="single" w:sz="4" w:space="0" w:color="auto"/>
            </w:tcBorders>
            <w:shd w:val="clear" w:color="auto" w:fill="auto"/>
            <w:vAlign w:val="center"/>
            <w:hideMark/>
          </w:tcPr>
          <w:p w:rsidR="00964276" w:rsidRPr="00964276" w:rsidP="00964276" w14:paraId="035A95EC"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2.00</w:t>
            </w:r>
          </w:p>
        </w:tc>
        <w:tc>
          <w:tcPr>
            <w:tcW w:w="990" w:type="dxa"/>
            <w:tcBorders>
              <w:top w:val="nil"/>
              <w:left w:val="nil"/>
              <w:bottom w:val="single" w:sz="4" w:space="0" w:color="auto"/>
              <w:right w:val="single" w:sz="4" w:space="0" w:color="auto"/>
            </w:tcBorders>
            <w:shd w:val="clear" w:color="auto" w:fill="auto"/>
            <w:vAlign w:val="center"/>
            <w:hideMark/>
          </w:tcPr>
          <w:p w:rsidR="00964276" w:rsidRPr="00964276" w:rsidP="00964276" w14:paraId="45363C40"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1,020</w:t>
            </w:r>
          </w:p>
        </w:tc>
        <w:tc>
          <w:tcPr>
            <w:tcW w:w="1170" w:type="dxa"/>
            <w:tcBorders>
              <w:top w:val="nil"/>
              <w:left w:val="nil"/>
              <w:bottom w:val="single" w:sz="4" w:space="0" w:color="auto"/>
              <w:right w:val="single" w:sz="4" w:space="0" w:color="auto"/>
            </w:tcBorders>
            <w:shd w:val="clear" w:color="auto" w:fill="auto"/>
            <w:noWrap/>
            <w:vAlign w:val="center"/>
            <w:hideMark/>
          </w:tcPr>
          <w:p w:rsidR="00964276" w:rsidRPr="00964276" w:rsidP="00964276" w14:paraId="4CB241F5"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$44.02</w:t>
            </w:r>
          </w:p>
        </w:tc>
        <w:tc>
          <w:tcPr>
            <w:tcW w:w="1260" w:type="dxa"/>
            <w:tcBorders>
              <w:top w:val="nil"/>
              <w:left w:val="nil"/>
              <w:bottom w:val="single" w:sz="4" w:space="0" w:color="auto"/>
              <w:right w:val="single" w:sz="4" w:space="0" w:color="auto"/>
            </w:tcBorders>
            <w:shd w:val="clear" w:color="auto" w:fill="auto"/>
            <w:noWrap/>
            <w:vAlign w:val="center"/>
            <w:hideMark/>
          </w:tcPr>
          <w:p w:rsidR="00964276" w:rsidRPr="00964276" w:rsidP="00964276" w14:paraId="6D99449E"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$44,900.40</w:t>
            </w:r>
          </w:p>
        </w:tc>
      </w:tr>
      <w:tr w14:paraId="67F438E6" w14:textId="77777777" w:rsidTr="00285D1C">
        <w:tblPrEx>
          <w:tblW w:w="9625" w:type="dxa"/>
          <w:tblLayout w:type="fixed"/>
          <w:tblLook w:val="04A0"/>
        </w:tblPrEx>
        <w:trPr>
          <w:trHeight w:val="30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964276" w:rsidRPr="00964276" w:rsidP="00964276" w14:paraId="59B7C261" w14:textId="77777777">
            <w:pPr>
              <w:spacing w:after="0" w:line="240" w:lineRule="auto"/>
              <w:rPr>
                <w:rFonts w:eastAsia="Times New Roman" w:cs="Times New Roman"/>
                <w:color w:val="000000"/>
                <w:sz w:val="20"/>
                <w:szCs w:val="20"/>
              </w:rPr>
            </w:pPr>
            <w:r w:rsidRPr="00964276">
              <w:rPr>
                <w:rFonts w:eastAsia="Times New Roman" w:cs="Times New Roman"/>
                <w:color w:val="000000"/>
                <w:sz w:val="20"/>
                <w:szCs w:val="20"/>
              </w:rPr>
              <w:t>Authorization for Release of Records (Form A-5)</w:t>
            </w:r>
          </w:p>
        </w:tc>
        <w:tc>
          <w:tcPr>
            <w:tcW w:w="1497" w:type="dxa"/>
            <w:tcBorders>
              <w:top w:val="nil"/>
              <w:left w:val="nil"/>
              <w:bottom w:val="single" w:sz="4" w:space="0" w:color="auto"/>
              <w:right w:val="single" w:sz="4" w:space="0" w:color="auto"/>
            </w:tcBorders>
            <w:shd w:val="clear" w:color="auto" w:fill="auto"/>
            <w:vAlign w:val="center"/>
            <w:hideMark/>
          </w:tcPr>
          <w:p w:rsidR="00964276" w:rsidRPr="00964276" w:rsidP="00964276" w14:paraId="79A8DE33"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9,620</w:t>
            </w:r>
          </w:p>
        </w:tc>
        <w:tc>
          <w:tcPr>
            <w:tcW w:w="1440" w:type="dxa"/>
            <w:tcBorders>
              <w:top w:val="nil"/>
              <w:left w:val="nil"/>
              <w:bottom w:val="single" w:sz="4" w:space="0" w:color="auto"/>
              <w:right w:val="single" w:sz="4" w:space="0" w:color="auto"/>
            </w:tcBorders>
            <w:shd w:val="clear" w:color="auto" w:fill="auto"/>
            <w:vAlign w:val="center"/>
            <w:hideMark/>
          </w:tcPr>
          <w:p w:rsidR="00964276" w:rsidRPr="00964276" w:rsidP="00964276" w14:paraId="5E6137FF"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1.0</w:t>
            </w:r>
          </w:p>
        </w:tc>
        <w:tc>
          <w:tcPr>
            <w:tcW w:w="1396" w:type="dxa"/>
            <w:tcBorders>
              <w:top w:val="nil"/>
              <w:left w:val="nil"/>
              <w:bottom w:val="single" w:sz="4" w:space="0" w:color="auto"/>
              <w:right w:val="single" w:sz="4" w:space="0" w:color="auto"/>
            </w:tcBorders>
            <w:shd w:val="clear" w:color="auto" w:fill="auto"/>
            <w:vAlign w:val="center"/>
            <w:hideMark/>
          </w:tcPr>
          <w:p w:rsidR="00964276" w:rsidRPr="00964276" w:rsidP="00964276" w14:paraId="52AE1A03"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0.50</w:t>
            </w:r>
          </w:p>
        </w:tc>
        <w:tc>
          <w:tcPr>
            <w:tcW w:w="990" w:type="dxa"/>
            <w:tcBorders>
              <w:top w:val="nil"/>
              <w:left w:val="nil"/>
              <w:bottom w:val="single" w:sz="4" w:space="0" w:color="auto"/>
              <w:right w:val="single" w:sz="4" w:space="0" w:color="auto"/>
            </w:tcBorders>
            <w:shd w:val="clear" w:color="auto" w:fill="auto"/>
            <w:vAlign w:val="center"/>
            <w:hideMark/>
          </w:tcPr>
          <w:p w:rsidR="00964276" w:rsidRPr="00964276" w:rsidP="00964276" w14:paraId="7C28BFE6"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4,810</w:t>
            </w:r>
          </w:p>
        </w:tc>
        <w:tc>
          <w:tcPr>
            <w:tcW w:w="1170" w:type="dxa"/>
            <w:tcBorders>
              <w:top w:val="nil"/>
              <w:left w:val="nil"/>
              <w:bottom w:val="single" w:sz="4" w:space="0" w:color="auto"/>
              <w:right w:val="single" w:sz="4" w:space="0" w:color="auto"/>
            </w:tcBorders>
            <w:shd w:val="clear" w:color="auto" w:fill="auto"/>
            <w:noWrap/>
            <w:vAlign w:val="center"/>
            <w:hideMark/>
          </w:tcPr>
          <w:p w:rsidR="00964276" w:rsidRPr="00964276" w:rsidP="00964276" w14:paraId="4256E074"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$44.02</w:t>
            </w:r>
          </w:p>
        </w:tc>
        <w:tc>
          <w:tcPr>
            <w:tcW w:w="1260" w:type="dxa"/>
            <w:tcBorders>
              <w:top w:val="nil"/>
              <w:left w:val="nil"/>
              <w:bottom w:val="single" w:sz="4" w:space="0" w:color="auto"/>
              <w:right w:val="single" w:sz="4" w:space="0" w:color="auto"/>
            </w:tcBorders>
            <w:shd w:val="clear" w:color="auto" w:fill="auto"/>
            <w:noWrap/>
            <w:vAlign w:val="center"/>
            <w:hideMark/>
          </w:tcPr>
          <w:p w:rsidR="00964276" w:rsidRPr="00964276" w:rsidP="00964276" w14:paraId="19ED8C66" w14:textId="77777777">
            <w:pPr>
              <w:spacing w:after="0" w:line="240" w:lineRule="auto"/>
              <w:jc w:val="right"/>
              <w:rPr>
                <w:rFonts w:eastAsia="Times New Roman" w:cs="Times New Roman"/>
                <w:color w:val="000000"/>
                <w:sz w:val="20"/>
                <w:szCs w:val="20"/>
              </w:rPr>
            </w:pPr>
            <w:r w:rsidRPr="00964276">
              <w:rPr>
                <w:rFonts w:eastAsia="Times New Roman" w:cs="Times New Roman"/>
                <w:color w:val="000000"/>
                <w:sz w:val="20"/>
                <w:szCs w:val="20"/>
              </w:rPr>
              <w:t>$211,736.20</w:t>
            </w:r>
          </w:p>
        </w:tc>
      </w:tr>
      <w:tr w14:paraId="406745EF" w14:textId="77777777" w:rsidTr="00537B17">
        <w:tblPrEx>
          <w:tblW w:w="9625" w:type="dxa"/>
          <w:tblLayout w:type="fixed"/>
          <w:tblLook w:val="04A0"/>
        </w:tblPrEx>
        <w:trPr>
          <w:trHeight w:val="300"/>
        </w:trPr>
        <w:tc>
          <w:tcPr>
            <w:tcW w:w="6205" w:type="dxa"/>
            <w:gridSpan w:val="4"/>
            <w:tcBorders>
              <w:top w:val="nil"/>
              <w:left w:val="single" w:sz="4" w:space="0" w:color="auto"/>
              <w:bottom w:val="single" w:sz="4" w:space="0" w:color="auto"/>
              <w:right w:val="single" w:sz="4" w:space="0" w:color="auto"/>
            </w:tcBorders>
            <w:shd w:val="clear" w:color="auto" w:fill="auto"/>
            <w:vAlign w:val="center"/>
            <w:hideMark/>
          </w:tcPr>
          <w:p w:rsidR="003139FE" w:rsidRPr="00537B17" w:rsidP="003139FE" w14:paraId="496553D6" w14:textId="35E4344E">
            <w:pPr>
              <w:spacing w:after="0" w:line="240" w:lineRule="auto"/>
              <w:jc w:val="right"/>
              <w:rPr>
                <w:rFonts w:eastAsia="Times New Roman" w:cs="Times New Roman"/>
                <w:color w:val="000000"/>
                <w:sz w:val="20"/>
                <w:szCs w:val="20"/>
              </w:rPr>
            </w:pPr>
            <w:r w:rsidRPr="009461D6">
              <w:rPr>
                <w:rFonts w:eastAsia="Times New Roman" w:cs="Times New Roman"/>
                <w:b/>
                <w:bCs/>
                <w:color w:val="000000"/>
                <w:sz w:val="20"/>
                <w:szCs w:val="20"/>
              </w:rPr>
              <w:t>Estimated</w:t>
            </w:r>
            <w:r>
              <w:rPr>
                <w:rFonts w:eastAsia="Times New Roman" w:cs="Times New Roman"/>
                <w:b/>
                <w:bCs/>
                <w:color w:val="000000"/>
                <w:sz w:val="20"/>
                <w:szCs w:val="20"/>
              </w:rPr>
              <w:t xml:space="preserve"> </w:t>
            </w:r>
            <w:r w:rsidRPr="009461D6">
              <w:rPr>
                <w:rFonts w:eastAsia="Times New Roman" w:cs="Times New Roman"/>
                <w:b/>
                <w:bCs/>
                <w:color w:val="000000"/>
                <w:sz w:val="20"/>
                <w:szCs w:val="20"/>
              </w:rPr>
              <w:t>Annual Burden</w:t>
            </w:r>
            <w:r>
              <w:rPr>
                <w:rFonts w:eastAsia="Times New Roman" w:cs="Times New Roman"/>
                <w:b/>
                <w:bCs/>
                <w:color w:val="000000"/>
                <w:sz w:val="20"/>
                <w:szCs w:val="20"/>
              </w:rPr>
              <w:t xml:space="preserve"> </w:t>
            </w:r>
            <w:r w:rsidRPr="009461D6">
              <w:rPr>
                <w:rFonts w:eastAsia="Times New Roman" w:cs="Times New Roman"/>
                <w:b/>
                <w:bCs/>
                <w:color w:val="000000"/>
                <w:sz w:val="20"/>
                <w:szCs w:val="20"/>
              </w:rPr>
              <w:t xml:space="preserve">Hours </w:t>
            </w:r>
            <w:r>
              <w:rPr>
                <w:rFonts w:eastAsia="Times New Roman" w:cs="Times New Roman"/>
                <w:b/>
                <w:bCs/>
                <w:color w:val="000000"/>
                <w:sz w:val="20"/>
                <w:szCs w:val="20"/>
              </w:rPr>
              <w:t xml:space="preserve">and Costs </w:t>
            </w:r>
            <w:r w:rsidRPr="009461D6">
              <w:rPr>
                <w:rFonts w:eastAsia="Times New Roman" w:cs="Times New Roman"/>
                <w:b/>
                <w:bCs/>
                <w:color w:val="000000"/>
                <w:sz w:val="20"/>
                <w:szCs w:val="20"/>
              </w:rPr>
              <w:t xml:space="preserve">Total: </w:t>
            </w:r>
          </w:p>
        </w:tc>
        <w:tc>
          <w:tcPr>
            <w:tcW w:w="990" w:type="dxa"/>
            <w:tcBorders>
              <w:top w:val="nil"/>
              <w:left w:val="nil"/>
              <w:bottom w:val="single" w:sz="4" w:space="0" w:color="auto"/>
              <w:right w:val="single" w:sz="4" w:space="0" w:color="auto"/>
            </w:tcBorders>
            <w:shd w:val="clear" w:color="auto" w:fill="auto"/>
            <w:vAlign w:val="center"/>
            <w:hideMark/>
          </w:tcPr>
          <w:p w:rsidR="003139FE" w:rsidRPr="00964276" w:rsidP="003139FE" w14:paraId="4F4E13A1" w14:textId="77777777">
            <w:pPr>
              <w:spacing w:after="0" w:line="240" w:lineRule="auto"/>
              <w:jc w:val="right"/>
              <w:rPr>
                <w:rFonts w:eastAsia="Times New Roman" w:cs="Times New Roman"/>
                <w:b/>
                <w:bCs/>
                <w:color w:val="000000"/>
                <w:sz w:val="20"/>
                <w:szCs w:val="20"/>
              </w:rPr>
            </w:pPr>
            <w:r w:rsidRPr="00964276">
              <w:rPr>
                <w:rFonts w:eastAsia="Times New Roman" w:cs="Times New Roman"/>
                <w:b/>
                <w:bCs/>
                <w:color w:val="000000"/>
                <w:sz w:val="20"/>
                <w:szCs w:val="20"/>
              </w:rPr>
              <w:t>5,830</w:t>
            </w:r>
          </w:p>
        </w:tc>
        <w:tc>
          <w:tcPr>
            <w:tcW w:w="1170" w:type="dxa"/>
            <w:tcBorders>
              <w:top w:val="nil"/>
              <w:left w:val="nil"/>
              <w:bottom w:val="single" w:sz="4" w:space="0" w:color="auto"/>
              <w:right w:val="single" w:sz="4" w:space="0" w:color="auto"/>
            </w:tcBorders>
            <w:shd w:val="clear" w:color="auto" w:fill="auto"/>
            <w:vAlign w:val="bottom"/>
            <w:hideMark/>
          </w:tcPr>
          <w:p w:rsidR="003139FE" w:rsidRPr="003139FE" w:rsidP="003139FE" w14:paraId="0153EDFF" w14:textId="6FB52569">
            <w:pPr>
              <w:pStyle w:val="ListParagraph"/>
              <w:numPr>
                <w:ilvl w:val="0"/>
                <w:numId w:val="31"/>
              </w:numPr>
              <w:spacing w:after="0" w:line="240" w:lineRule="auto"/>
              <w:rPr>
                <w:rFonts w:eastAsia="Times New Roman" w:cs="Times New Roman"/>
                <w:b/>
                <w:b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3139FE" w:rsidRPr="00964276" w:rsidP="003139FE" w14:paraId="0BDDEF56" w14:textId="77777777">
            <w:pPr>
              <w:spacing w:after="0" w:line="240" w:lineRule="auto"/>
              <w:jc w:val="right"/>
              <w:rPr>
                <w:rFonts w:eastAsia="Times New Roman" w:cs="Times New Roman"/>
                <w:b/>
                <w:bCs/>
                <w:color w:val="000000"/>
                <w:sz w:val="20"/>
                <w:szCs w:val="20"/>
              </w:rPr>
            </w:pPr>
            <w:r w:rsidRPr="00964276">
              <w:rPr>
                <w:rFonts w:eastAsia="Times New Roman" w:cs="Times New Roman"/>
                <w:b/>
                <w:bCs/>
                <w:color w:val="000000"/>
                <w:sz w:val="20"/>
                <w:szCs w:val="20"/>
              </w:rPr>
              <w:t>$256,636.60</w:t>
            </w:r>
          </w:p>
        </w:tc>
      </w:tr>
    </w:tbl>
    <w:p w:rsidR="00A54DB5" w:rsidP="00A846A6" w14:paraId="768378F6" w14:textId="6ACC5BF7">
      <w:pPr>
        <w:pStyle w:val="Default"/>
      </w:pPr>
    </w:p>
    <w:p w:rsidR="00381431" w:rsidRPr="00EA2A3D" w:rsidP="00A846A6" w14:paraId="3CF0F363" w14:textId="77777777">
      <w:pPr>
        <w:pStyle w:val="Default"/>
      </w:pPr>
    </w:p>
    <w:p w:rsidR="0064712E" w:rsidRPr="00895BE4" w:rsidP="00A846A6"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00286312" w:rsidRPr="00D330E6" w:rsidP="00A846A6" w14:paraId="6E7DC3B8" w14:textId="0FCE8252">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w:t>
      </w:r>
      <w:r w:rsidR="00AC59BB">
        <w:rPr>
          <w:rFonts w:ascii="Times New Roman" w:hAnsi="Times New Roman" w:cs="Times New Roman"/>
          <w:color w:val="000000" w:themeColor="text1"/>
          <w:sz w:val="22"/>
          <w:szCs w:val="20"/>
        </w:rPr>
        <w:t>forms</w:t>
      </w:r>
      <w:r w:rsidRPr="00D330E6">
        <w:rPr>
          <w:rFonts w:ascii="Times New Roman" w:hAnsi="Times New Roman" w:cs="Times New Roman"/>
          <w:color w:val="000000" w:themeColor="text1"/>
          <w:sz w:val="22"/>
          <w:szCs w:val="20"/>
        </w:rPr>
        <w:t xml:space="preserve">. </w:t>
      </w:r>
    </w:p>
    <w:p w:rsidR="00BC022F" w:rsidP="00A846A6" w14:paraId="31EF63B9" w14:textId="02B60319">
      <w:pPr>
        <w:pStyle w:val="Default"/>
      </w:pPr>
    </w:p>
    <w:p w:rsidR="00381431" w:rsidP="00A846A6" w14:paraId="1BA1794D" w14:textId="77777777">
      <w:pPr>
        <w:pStyle w:val="Default"/>
      </w:pPr>
    </w:p>
    <w:p w:rsidR="0064712E" w:rsidRPr="00275112" w:rsidP="00A846A6"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00D35FD3" w:rsidRPr="00C32354" w:rsidP="00A846A6" w14:paraId="5F8701EB" w14:textId="1E9F408E">
      <w:pPr>
        <w:pStyle w:val="CM15"/>
        <w:spacing w:after="240"/>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w:t>
      </w:r>
      <w:r w:rsidR="00AC59BB">
        <w:rPr>
          <w:rFonts w:ascii="Times New Roman" w:hAnsi="Times New Roman" w:cs="Times New Roman"/>
          <w:sz w:val="22"/>
          <w:szCs w:val="20"/>
        </w:rPr>
        <w:t>forms</w:t>
      </w:r>
      <w:r w:rsidRPr="00D330E6" w:rsidR="00AC59BB">
        <w:rPr>
          <w:rFonts w:ascii="Times New Roman" w:hAnsi="Times New Roman" w:cs="Times New Roman"/>
          <w:sz w:val="22"/>
          <w:szCs w:val="20"/>
        </w:rPr>
        <w:t xml:space="preserve"> </w:t>
      </w:r>
      <w:r w:rsidRPr="00D330E6" w:rsidR="008E507F">
        <w:rPr>
          <w:rFonts w:ascii="Times New Roman" w:hAnsi="Times New Roman" w:cs="Times New Roman"/>
          <w:sz w:val="22"/>
          <w:szCs w:val="20"/>
        </w:rPr>
        <w:t xml:space="preserve">considers the time of a </w:t>
      </w:r>
      <w:r w:rsidRPr="00D330E6">
        <w:rPr>
          <w:rFonts w:ascii="Times New Roman" w:hAnsi="Times New Roman" w:cs="Times New Roman"/>
          <w:sz w:val="22"/>
          <w:szCs w:val="20"/>
        </w:rPr>
        <w:t xml:space="preserve">GS-12 </w:t>
      </w:r>
      <w:r w:rsidR="00AD3C19">
        <w:rPr>
          <w:rFonts w:ascii="Times New Roman" w:hAnsi="Times New Roman" w:cs="Times New Roman"/>
          <w:sz w:val="22"/>
          <w:szCs w:val="20"/>
        </w:rPr>
        <w:t xml:space="preserve">Step 1 </w:t>
      </w:r>
      <w:r w:rsidR="00E66117">
        <w:rPr>
          <w:rFonts w:ascii="Times New Roman" w:hAnsi="Times New Roman" w:cs="Times New Roman"/>
          <w:sz w:val="22"/>
          <w:szCs w:val="20"/>
        </w:rPr>
        <w:t xml:space="preserve">federal employee </w:t>
      </w:r>
      <w:r w:rsidRPr="00D330E6">
        <w:rPr>
          <w:rFonts w:ascii="Times New Roman" w:hAnsi="Times New Roman" w:cs="Times New Roman"/>
          <w:sz w:val="22"/>
          <w:szCs w:val="20"/>
        </w:rPr>
        <w:t>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w:t>
      </w:r>
      <w:r w:rsidR="000E437D">
        <w:rPr>
          <w:rFonts w:ascii="Times New Roman" w:hAnsi="Times New Roman" w:cs="Times New Roman"/>
          <w:sz w:val="22"/>
          <w:szCs w:val="20"/>
        </w:rPr>
        <w:t xml:space="preserve"> and to </w:t>
      </w:r>
      <w:r w:rsidR="000E437D">
        <w:rPr>
          <w:rFonts w:ascii="Times New Roman" w:hAnsi="Times New Roman" w:cs="Times New Roman"/>
          <w:sz w:val="22"/>
          <w:szCs w:val="22"/>
        </w:rPr>
        <w:t xml:space="preserve">facilitate tours requested using the </w:t>
      </w:r>
      <w:r w:rsidRPr="00903E15" w:rsidR="000E437D">
        <w:rPr>
          <w:rFonts w:ascii="Times New Roman" w:hAnsi="Times New Roman" w:cs="Times New Roman"/>
          <w:i/>
          <w:sz w:val="22"/>
        </w:rPr>
        <w:t>Care Provider Facility Tour Request</w:t>
      </w:r>
      <w:r w:rsidRPr="00D330E6" w:rsidR="008E507F">
        <w:rPr>
          <w:rFonts w:ascii="Times New Roman" w:hAnsi="Times New Roman" w:cs="Times New Roman"/>
          <w:sz w:val="22"/>
          <w:szCs w:val="20"/>
        </w:rPr>
        <w:t xml:space="preserve">. No additional costs will be incurred by the Federal government for developing computer systems or storing the </w:t>
      </w:r>
      <w:r w:rsidR="00AC59BB">
        <w:rPr>
          <w:rFonts w:ascii="Times New Roman" w:hAnsi="Times New Roman" w:cs="Times New Roman"/>
          <w:sz w:val="22"/>
          <w:szCs w:val="20"/>
        </w:rPr>
        <w:t>forms</w:t>
      </w:r>
      <w:r w:rsidRPr="00D330E6" w:rsidR="00AC59BB">
        <w:rPr>
          <w:rFonts w:ascii="Times New Roman" w:hAnsi="Times New Roman" w:cs="Times New Roman"/>
          <w:sz w:val="22"/>
          <w:szCs w:val="20"/>
        </w:rPr>
        <w:t xml:space="preserve"> </w:t>
      </w:r>
      <w:r w:rsidRPr="00D330E6" w:rsidR="008E507F">
        <w:rPr>
          <w:rFonts w:ascii="Times New Roman" w:hAnsi="Times New Roman" w:cs="Times New Roman"/>
          <w:sz w:val="22"/>
          <w:szCs w:val="20"/>
        </w:rPr>
        <w:t>as those system</w:t>
      </w:r>
      <w:r w:rsidRPr="00D330E6">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1183"/>
        <w:gridCol w:w="1260"/>
        <w:gridCol w:w="1440"/>
        <w:gridCol w:w="1350"/>
        <w:gridCol w:w="1170"/>
        <w:gridCol w:w="1260"/>
      </w:tblGrid>
      <w:tr w14:paraId="1FB85906" w14:textId="77777777" w:rsidTr="00E5268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9"/>
        </w:trPr>
        <w:tc>
          <w:tcPr>
            <w:tcW w:w="1872" w:type="dxa"/>
            <w:shd w:val="clear" w:color="auto" w:fill="F2F2F2" w:themeFill="background1" w:themeFillShade="F2"/>
            <w:vAlign w:val="center"/>
            <w:hideMark/>
          </w:tcPr>
          <w:p w:rsidR="00F3258D" w:rsidRPr="00E52681" w:rsidP="00F3258D" w14:paraId="5E8A003C" w14:textId="77777777">
            <w:pPr>
              <w:spacing w:after="0" w:line="240" w:lineRule="auto"/>
              <w:rPr>
                <w:rFonts w:eastAsia="Times New Roman" w:cs="Times New Roman"/>
                <w:b/>
                <w:bCs/>
                <w:color w:val="000000"/>
                <w:sz w:val="20"/>
                <w:szCs w:val="20"/>
              </w:rPr>
            </w:pPr>
            <w:r w:rsidRPr="00E52681">
              <w:rPr>
                <w:rFonts w:eastAsia="Times New Roman" w:cs="Times New Roman"/>
                <w:b/>
                <w:bCs/>
                <w:color w:val="000000"/>
                <w:sz w:val="20"/>
                <w:szCs w:val="20"/>
              </w:rPr>
              <w:t>Form</w:t>
            </w:r>
          </w:p>
        </w:tc>
        <w:tc>
          <w:tcPr>
            <w:tcW w:w="1183" w:type="dxa"/>
            <w:shd w:val="clear" w:color="auto" w:fill="F2F2F2" w:themeFill="background1" w:themeFillShade="F2"/>
            <w:vAlign w:val="center"/>
            <w:hideMark/>
          </w:tcPr>
          <w:p w:rsidR="00F3258D" w:rsidRPr="00F3258D" w:rsidP="00F3258D" w14:paraId="6F37DBC1"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Annual Number of Federal Staff</w:t>
            </w:r>
          </w:p>
        </w:tc>
        <w:tc>
          <w:tcPr>
            <w:tcW w:w="1260" w:type="dxa"/>
            <w:shd w:val="clear" w:color="auto" w:fill="F2F2F2" w:themeFill="background1" w:themeFillShade="F2"/>
            <w:vAlign w:val="center"/>
            <w:hideMark/>
          </w:tcPr>
          <w:p w:rsidR="00F3258D" w:rsidRPr="00F3258D" w:rsidP="00F3258D" w14:paraId="4CF672C6"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Number of Reviews per Federal Staff</w:t>
            </w:r>
          </w:p>
        </w:tc>
        <w:tc>
          <w:tcPr>
            <w:tcW w:w="1440" w:type="dxa"/>
            <w:shd w:val="clear" w:color="auto" w:fill="F2F2F2" w:themeFill="background1" w:themeFillShade="F2"/>
            <w:vAlign w:val="center"/>
            <w:hideMark/>
          </w:tcPr>
          <w:p w:rsidR="00F3258D" w:rsidRPr="00F3258D" w:rsidP="00F3258D" w14:paraId="259DF2EB"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Average Federal Staff Burden Hours per Review</w:t>
            </w:r>
          </w:p>
        </w:tc>
        <w:tc>
          <w:tcPr>
            <w:tcW w:w="1350" w:type="dxa"/>
            <w:shd w:val="clear" w:color="auto" w:fill="F2F2F2" w:themeFill="background1" w:themeFillShade="F2"/>
            <w:vAlign w:val="center"/>
          </w:tcPr>
          <w:p w:rsidR="00F3258D" w:rsidRPr="00F3258D" w:rsidP="00F3258D" w14:paraId="377CE4CF"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Annual Total Federal Staff Burden Hours</w:t>
            </w:r>
          </w:p>
        </w:tc>
        <w:tc>
          <w:tcPr>
            <w:tcW w:w="1170" w:type="dxa"/>
            <w:shd w:val="clear" w:color="auto" w:fill="F2F2F2" w:themeFill="background1" w:themeFillShade="F2"/>
            <w:vAlign w:val="center"/>
            <w:hideMark/>
          </w:tcPr>
          <w:p w:rsidR="00F3258D" w:rsidRPr="00F3258D" w:rsidP="00354336" w14:paraId="4D629EF5"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Average Federal Staff Hourly Wage</w:t>
            </w:r>
          </w:p>
        </w:tc>
        <w:tc>
          <w:tcPr>
            <w:tcW w:w="1260" w:type="dxa"/>
            <w:shd w:val="clear" w:color="auto" w:fill="F2F2F2" w:themeFill="background1" w:themeFillShade="F2"/>
            <w:noWrap/>
            <w:vAlign w:val="center"/>
          </w:tcPr>
          <w:p w:rsidR="00F3258D" w:rsidRPr="00F3258D" w:rsidP="00F3258D" w14:paraId="5B78FAF6" w14:textId="77777777">
            <w:pPr>
              <w:spacing w:after="0" w:line="240" w:lineRule="auto"/>
              <w:rPr>
                <w:rFonts w:eastAsia="Times New Roman" w:cs="Times New Roman"/>
                <w:b/>
                <w:bCs/>
                <w:color w:val="000000"/>
                <w:sz w:val="20"/>
                <w:szCs w:val="20"/>
              </w:rPr>
            </w:pPr>
            <w:r w:rsidRPr="00F3258D">
              <w:rPr>
                <w:rFonts w:eastAsia="Times New Roman" w:cs="Times New Roman"/>
                <w:b/>
                <w:bCs/>
                <w:color w:val="000000"/>
                <w:sz w:val="20"/>
                <w:szCs w:val="20"/>
              </w:rPr>
              <w:t>Annual Total Federal Staff Cost</w:t>
            </w:r>
          </w:p>
        </w:tc>
      </w:tr>
      <w:tr w14:paraId="378C5A7F" w14:textId="77777777" w:rsidTr="00E52681">
        <w:tblPrEx>
          <w:tblW w:w="9535" w:type="dxa"/>
          <w:tblLayout w:type="fixed"/>
          <w:tblLook w:val="04A0"/>
        </w:tblPrEx>
        <w:trPr>
          <w:trHeight w:val="529"/>
        </w:trPr>
        <w:tc>
          <w:tcPr>
            <w:tcW w:w="1872" w:type="dxa"/>
            <w:shd w:val="clear" w:color="auto" w:fill="auto"/>
            <w:vAlign w:val="center"/>
            <w:hideMark/>
          </w:tcPr>
          <w:p w:rsidR="00F3258D" w:rsidRPr="00F3258D" w:rsidP="00F3258D" w14:paraId="0A549475" w14:textId="77777777">
            <w:pPr>
              <w:spacing w:after="0" w:line="240" w:lineRule="auto"/>
              <w:rPr>
                <w:rFonts w:eastAsia="Times New Roman" w:cs="Times New Roman"/>
                <w:color w:val="000000"/>
                <w:sz w:val="20"/>
                <w:szCs w:val="20"/>
              </w:rPr>
            </w:pPr>
            <w:r w:rsidRPr="00F3258D">
              <w:rPr>
                <w:rFonts w:eastAsia="Times New Roman" w:cs="Times New Roman"/>
                <w:color w:val="000000"/>
                <w:sz w:val="20"/>
                <w:szCs w:val="20"/>
              </w:rPr>
              <w:t>Care Provider Facility Tour Request (Form A-1A)</w:t>
            </w:r>
          </w:p>
        </w:tc>
        <w:tc>
          <w:tcPr>
            <w:tcW w:w="1183" w:type="dxa"/>
            <w:shd w:val="clear" w:color="auto" w:fill="auto"/>
            <w:vAlign w:val="center"/>
            <w:hideMark/>
          </w:tcPr>
          <w:p w:rsidR="00F3258D" w:rsidRPr="00E52681" w:rsidP="00E52681" w14:paraId="69D008F8"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110</w:t>
            </w:r>
          </w:p>
        </w:tc>
        <w:tc>
          <w:tcPr>
            <w:tcW w:w="1260" w:type="dxa"/>
            <w:shd w:val="clear" w:color="auto" w:fill="auto"/>
            <w:vAlign w:val="center"/>
            <w:hideMark/>
          </w:tcPr>
          <w:p w:rsidR="00F3258D" w:rsidRPr="00E52681" w:rsidP="00E52681" w14:paraId="6CF50255"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5</w:t>
            </w:r>
          </w:p>
        </w:tc>
        <w:tc>
          <w:tcPr>
            <w:tcW w:w="1440" w:type="dxa"/>
            <w:shd w:val="clear" w:color="auto" w:fill="auto"/>
            <w:vAlign w:val="center"/>
            <w:hideMark/>
          </w:tcPr>
          <w:p w:rsidR="00F3258D" w:rsidRPr="00E52681" w:rsidP="00E52681" w14:paraId="0E677AD5"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0.04</w:t>
            </w:r>
          </w:p>
        </w:tc>
        <w:tc>
          <w:tcPr>
            <w:tcW w:w="1350" w:type="dxa"/>
            <w:shd w:val="clear" w:color="auto" w:fill="auto"/>
            <w:vAlign w:val="center"/>
          </w:tcPr>
          <w:p w:rsidR="00F3258D" w:rsidP="00E52681" w14:paraId="6AB194D7" w14:textId="77777777">
            <w:pPr>
              <w:spacing w:after="0" w:line="240" w:lineRule="auto"/>
              <w:ind w:right="144"/>
              <w:jc w:val="right"/>
              <w:rPr>
                <w:rFonts w:eastAsia="Times New Roman" w:cs="Times New Roman"/>
                <w:color w:val="000000"/>
                <w:sz w:val="20"/>
                <w:szCs w:val="20"/>
              </w:rPr>
            </w:pPr>
            <w:r>
              <w:rPr>
                <w:rFonts w:eastAsia="Times New Roman" w:cs="Times New Roman"/>
                <w:color w:val="000000"/>
                <w:sz w:val="20"/>
                <w:szCs w:val="20"/>
              </w:rPr>
              <w:t>22</w:t>
            </w:r>
          </w:p>
          <w:p w:rsidR="00585251" w:rsidRPr="00E52681" w:rsidP="00E52681" w14:paraId="32DFEBE9" w14:textId="7BD18C0D">
            <w:pPr>
              <w:spacing w:after="0" w:line="240" w:lineRule="auto"/>
              <w:ind w:right="144"/>
              <w:jc w:val="right"/>
              <w:rPr>
                <w:rFonts w:eastAsia="Times New Roman" w:cs="Times New Roman"/>
                <w:color w:val="000000"/>
                <w:sz w:val="20"/>
                <w:szCs w:val="20"/>
              </w:rPr>
            </w:pPr>
          </w:p>
        </w:tc>
        <w:tc>
          <w:tcPr>
            <w:tcW w:w="1170" w:type="dxa"/>
            <w:shd w:val="clear" w:color="auto" w:fill="auto"/>
            <w:vAlign w:val="center"/>
            <w:hideMark/>
          </w:tcPr>
          <w:p w:rsidR="00F3258D" w:rsidRPr="00E52681" w:rsidP="00E52681" w14:paraId="536A1BC4"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$97.18</w:t>
            </w:r>
          </w:p>
        </w:tc>
        <w:tc>
          <w:tcPr>
            <w:tcW w:w="1260" w:type="dxa"/>
            <w:shd w:val="clear" w:color="auto" w:fill="auto"/>
            <w:noWrap/>
            <w:vAlign w:val="center"/>
          </w:tcPr>
          <w:p w:rsidR="00F3258D" w:rsidRPr="00E52681" w:rsidP="00E52681" w14:paraId="28B80B0B" w14:textId="78C87A88">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w:t>
            </w:r>
            <w:r w:rsidR="007545E3">
              <w:rPr>
                <w:rFonts w:eastAsia="Times New Roman" w:cs="Times New Roman"/>
                <w:color w:val="000000"/>
                <w:sz w:val="20"/>
                <w:szCs w:val="20"/>
              </w:rPr>
              <w:t>2,137.96</w:t>
            </w:r>
          </w:p>
        </w:tc>
      </w:tr>
      <w:tr w14:paraId="0142B9A7" w14:textId="77777777" w:rsidTr="00E52681">
        <w:tblPrEx>
          <w:tblW w:w="9535" w:type="dxa"/>
          <w:tblLayout w:type="fixed"/>
          <w:tblLook w:val="04A0"/>
        </w:tblPrEx>
        <w:trPr>
          <w:trHeight w:val="529"/>
        </w:trPr>
        <w:tc>
          <w:tcPr>
            <w:tcW w:w="1872" w:type="dxa"/>
            <w:shd w:val="clear" w:color="auto" w:fill="auto"/>
            <w:vAlign w:val="center"/>
            <w:hideMark/>
          </w:tcPr>
          <w:p w:rsidR="00F3258D" w:rsidRPr="00F3258D" w:rsidP="00F3258D" w14:paraId="1E788824" w14:textId="77777777">
            <w:pPr>
              <w:spacing w:after="0" w:line="240" w:lineRule="auto"/>
              <w:rPr>
                <w:rFonts w:eastAsia="Times New Roman" w:cs="Times New Roman"/>
                <w:color w:val="000000"/>
                <w:sz w:val="20"/>
                <w:szCs w:val="20"/>
              </w:rPr>
            </w:pPr>
            <w:r w:rsidRPr="00F3258D">
              <w:rPr>
                <w:rFonts w:eastAsia="Times New Roman" w:cs="Times New Roman"/>
                <w:color w:val="000000"/>
                <w:sz w:val="20"/>
                <w:szCs w:val="20"/>
              </w:rPr>
              <w:t>Authorization for Release of Records (Form A-5)</w:t>
            </w:r>
          </w:p>
        </w:tc>
        <w:tc>
          <w:tcPr>
            <w:tcW w:w="1183" w:type="dxa"/>
            <w:shd w:val="clear" w:color="auto" w:fill="auto"/>
            <w:vAlign w:val="center"/>
            <w:hideMark/>
          </w:tcPr>
          <w:p w:rsidR="00F3258D" w:rsidRPr="00E52681" w:rsidP="00E52681" w14:paraId="110B83EE"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11</w:t>
            </w:r>
          </w:p>
        </w:tc>
        <w:tc>
          <w:tcPr>
            <w:tcW w:w="1260" w:type="dxa"/>
            <w:shd w:val="clear" w:color="auto" w:fill="auto"/>
            <w:vAlign w:val="center"/>
            <w:hideMark/>
          </w:tcPr>
          <w:p w:rsidR="00F3258D" w:rsidRPr="00E52681" w:rsidP="00E52681" w14:paraId="01D0F371"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673</w:t>
            </w:r>
          </w:p>
        </w:tc>
        <w:tc>
          <w:tcPr>
            <w:tcW w:w="1440" w:type="dxa"/>
            <w:shd w:val="clear" w:color="auto" w:fill="auto"/>
            <w:vAlign w:val="center"/>
            <w:hideMark/>
          </w:tcPr>
          <w:p w:rsidR="00F3258D" w:rsidRPr="00E52681" w:rsidP="00E52681" w14:paraId="4817EF72"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0.01</w:t>
            </w:r>
          </w:p>
        </w:tc>
        <w:tc>
          <w:tcPr>
            <w:tcW w:w="1350" w:type="dxa"/>
            <w:shd w:val="clear" w:color="auto" w:fill="auto"/>
            <w:vAlign w:val="center"/>
          </w:tcPr>
          <w:p w:rsidR="00F3258D" w:rsidRPr="00E52681" w:rsidP="00E52681" w14:paraId="5949C780"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74</w:t>
            </w:r>
          </w:p>
        </w:tc>
        <w:tc>
          <w:tcPr>
            <w:tcW w:w="1170" w:type="dxa"/>
            <w:shd w:val="clear" w:color="auto" w:fill="auto"/>
            <w:vAlign w:val="center"/>
            <w:hideMark/>
          </w:tcPr>
          <w:p w:rsidR="00F3258D" w:rsidRPr="00E52681" w:rsidP="00E52681" w14:paraId="7E77573B"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$97.18</w:t>
            </w:r>
          </w:p>
        </w:tc>
        <w:tc>
          <w:tcPr>
            <w:tcW w:w="1260" w:type="dxa"/>
            <w:shd w:val="clear" w:color="auto" w:fill="auto"/>
            <w:noWrap/>
            <w:vAlign w:val="center"/>
          </w:tcPr>
          <w:p w:rsidR="00F3258D" w:rsidRPr="00E52681" w:rsidP="00E52681" w14:paraId="435A7B8D" w14:textId="285202F5">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$7,1</w:t>
            </w:r>
            <w:r w:rsidR="007545E3">
              <w:rPr>
                <w:rFonts w:eastAsia="Times New Roman" w:cs="Times New Roman"/>
                <w:color w:val="000000"/>
                <w:sz w:val="20"/>
                <w:szCs w:val="20"/>
              </w:rPr>
              <w:t>94.24</w:t>
            </w:r>
          </w:p>
        </w:tc>
      </w:tr>
      <w:tr w14:paraId="296A70EF" w14:textId="77777777" w:rsidTr="00E52681">
        <w:tblPrEx>
          <w:tblW w:w="9535" w:type="dxa"/>
          <w:tblLayout w:type="fixed"/>
          <w:tblLook w:val="04A0"/>
        </w:tblPrEx>
        <w:trPr>
          <w:trHeight w:val="529"/>
        </w:trPr>
        <w:tc>
          <w:tcPr>
            <w:tcW w:w="1872" w:type="dxa"/>
            <w:shd w:val="clear" w:color="auto" w:fill="auto"/>
            <w:vAlign w:val="center"/>
            <w:hideMark/>
          </w:tcPr>
          <w:p w:rsidR="00F3258D" w:rsidRPr="00F3258D" w:rsidP="00F3258D" w14:paraId="77D8DE95" w14:textId="77777777">
            <w:pPr>
              <w:spacing w:after="0" w:line="240" w:lineRule="auto"/>
              <w:rPr>
                <w:rFonts w:eastAsia="Times New Roman" w:cs="Times New Roman"/>
                <w:color w:val="000000"/>
                <w:sz w:val="20"/>
                <w:szCs w:val="20"/>
              </w:rPr>
            </w:pPr>
            <w:r w:rsidRPr="00F3258D">
              <w:rPr>
                <w:rFonts w:eastAsia="Times New Roman" w:cs="Times New Roman"/>
                <w:color w:val="000000"/>
                <w:sz w:val="20"/>
                <w:szCs w:val="20"/>
              </w:rPr>
              <w:t>Key Personnel Minimum Qualifications Checklist and Attestation (Form A-14)</w:t>
            </w:r>
          </w:p>
        </w:tc>
        <w:tc>
          <w:tcPr>
            <w:tcW w:w="1183" w:type="dxa"/>
            <w:shd w:val="clear" w:color="auto" w:fill="auto"/>
            <w:vAlign w:val="center"/>
            <w:hideMark/>
          </w:tcPr>
          <w:p w:rsidR="00F3258D" w:rsidRPr="00E52681" w:rsidP="00E52681" w14:paraId="55DFECB2"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50</w:t>
            </w:r>
          </w:p>
        </w:tc>
        <w:tc>
          <w:tcPr>
            <w:tcW w:w="1260" w:type="dxa"/>
            <w:shd w:val="clear" w:color="auto" w:fill="auto"/>
            <w:vAlign w:val="center"/>
            <w:hideMark/>
          </w:tcPr>
          <w:p w:rsidR="00F3258D" w:rsidRPr="00E52681" w:rsidP="00E52681" w14:paraId="0A8843B5"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31</w:t>
            </w:r>
          </w:p>
        </w:tc>
        <w:tc>
          <w:tcPr>
            <w:tcW w:w="1440" w:type="dxa"/>
            <w:shd w:val="clear" w:color="auto" w:fill="auto"/>
            <w:vAlign w:val="center"/>
            <w:hideMark/>
          </w:tcPr>
          <w:p w:rsidR="00F3258D" w:rsidRPr="00E52681" w:rsidP="00E52681" w14:paraId="289A1E78"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0.01</w:t>
            </w:r>
          </w:p>
        </w:tc>
        <w:tc>
          <w:tcPr>
            <w:tcW w:w="1350" w:type="dxa"/>
            <w:shd w:val="clear" w:color="auto" w:fill="auto"/>
            <w:vAlign w:val="center"/>
          </w:tcPr>
          <w:p w:rsidR="00F3258D" w:rsidRPr="00E52681" w:rsidP="00E52681" w14:paraId="3B8F9F69"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16</w:t>
            </w:r>
          </w:p>
        </w:tc>
        <w:tc>
          <w:tcPr>
            <w:tcW w:w="1170" w:type="dxa"/>
            <w:shd w:val="clear" w:color="auto" w:fill="auto"/>
            <w:vAlign w:val="center"/>
            <w:hideMark/>
          </w:tcPr>
          <w:p w:rsidR="00F3258D" w:rsidRPr="00E52681" w:rsidP="00E52681" w14:paraId="0FE3535E"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$97.18</w:t>
            </w:r>
          </w:p>
        </w:tc>
        <w:tc>
          <w:tcPr>
            <w:tcW w:w="1260" w:type="dxa"/>
            <w:shd w:val="clear" w:color="auto" w:fill="auto"/>
            <w:noWrap/>
            <w:vAlign w:val="center"/>
          </w:tcPr>
          <w:p w:rsidR="00F3258D" w:rsidRPr="00E52681" w:rsidP="00E52681" w14:paraId="1F01F6EC" w14:textId="73DC1465">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$1,5</w:t>
            </w:r>
            <w:r w:rsidR="007545E3">
              <w:rPr>
                <w:rFonts w:eastAsia="Times New Roman" w:cs="Times New Roman"/>
                <w:color w:val="000000"/>
                <w:sz w:val="20"/>
                <w:szCs w:val="20"/>
              </w:rPr>
              <w:t>06.29</w:t>
            </w:r>
          </w:p>
        </w:tc>
      </w:tr>
      <w:tr w14:paraId="1A3554A1" w14:textId="77777777" w:rsidTr="00E52681">
        <w:tblPrEx>
          <w:tblW w:w="9535" w:type="dxa"/>
          <w:tblLayout w:type="fixed"/>
          <w:tblLook w:val="04A0"/>
        </w:tblPrEx>
        <w:trPr>
          <w:trHeight w:val="529"/>
        </w:trPr>
        <w:tc>
          <w:tcPr>
            <w:tcW w:w="1872" w:type="dxa"/>
            <w:shd w:val="clear" w:color="auto" w:fill="auto"/>
            <w:vAlign w:val="center"/>
            <w:hideMark/>
          </w:tcPr>
          <w:p w:rsidR="00F3258D" w:rsidRPr="00F3258D" w:rsidP="00F3258D" w14:paraId="737B5950" w14:textId="77777777">
            <w:pPr>
              <w:spacing w:after="0" w:line="240" w:lineRule="auto"/>
              <w:rPr>
                <w:rFonts w:eastAsia="Times New Roman" w:cs="Times New Roman"/>
                <w:color w:val="000000"/>
                <w:sz w:val="20"/>
                <w:szCs w:val="20"/>
              </w:rPr>
            </w:pPr>
            <w:r w:rsidRPr="00F3258D">
              <w:rPr>
                <w:rFonts w:eastAsia="Times New Roman" w:cs="Times New Roman"/>
                <w:color w:val="000000"/>
                <w:sz w:val="20"/>
                <w:szCs w:val="20"/>
              </w:rPr>
              <w:t>ORR Waiver Request (Form A-15)</w:t>
            </w:r>
          </w:p>
        </w:tc>
        <w:tc>
          <w:tcPr>
            <w:tcW w:w="1183" w:type="dxa"/>
            <w:shd w:val="clear" w:color="auto" w:fill="auto"/>
            <w:vAlign w:val="center"/>
            <w:hideMark/>
          </w:tcPr>
          <w:p w:rsidR="00F3258D" w:rsidRPr="00E52681" w:rsidP="00E52681" w14:paraId="5E1E3FC2"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50</w:t>
            </w:r>
          </w:p>
        </w:tc>
        <w:tc>
          <w:tcPr>
            <w:tcW w:w="1260" w:type="dxa"/>
            <w:shd w:val="clear" w:color="auto" w:fill="auto"/>
            <w:vAlign w:val="center"/>
            <w:hideMark/>
          </w:tcPr>
          <w:p w:rsidR="00F3258D" w:rsidRPr="00E52681" w:rsidP="00E52681" w14:paraId="4980CC51"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12</w:t>
            </w:r>
          </w:p>
        </w:tc>
        <w:tc>
          <w:tcPr>
            <w:tcW w:w="1440" w:type="dxa"/>
            <w:shd w:val="clear" w:color="auto" w:fill="auto"/>
            <w:vAlign w:val="center"/>
            <w:hideMark/>
          </w:tcPr>
          <w:p w:rsidR="00F3258D" w:rsidRPr="00E52681" w:rsidP="00E52681" w14:paraId="6D2B2D45"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0.01</w:t>
            </w:r>
          </w:p>
        </w:tc>
        <w:tc>
          <w:tcPr>
            <w:tcW w:w="1350" w:type="dxa"/>
            <w:shd w:val="clear" w:color="auto" w:fill="auto"/>
            <w:vAlign w:val="center"/>
          </w:tcPr>
          <w:p w:rsidR="00F3258D" w:rsidRPr="00E52681" w:rsidP="00E52681" w14:paraId="2C7494D9"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6</w:t>
            </w:r>
          </w:p>
        </w:tc>
        <w:tc>
          <w:tcPr>
            <w:tcW w:w="1170" w:type="dxa"/>
            <w:shd w:val="clear" w:color="auto" w:fill="auto"/>
            <w:vAlign w:val="center"/>
            <w:hideMark/>
          </w:tcPr>
          <w:p w:rsidR="00F3258D" w:rsidRPr="00E52681" w:rsidP="00E52681" w14:paraId="0F7F0826"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$97.18</w:t>
            </w:r>
          </w:p>
        </w:tc>
        <w:tc>
          <w:tcPr>
            <w:tcW w:w="1260" w:type="dxa"/>
            <w:shd w:val="clear" w:color="auto" w:fill="auto"/>
            <w:noWrap/>
            <w:vAlign w:val="center"/>
          </w:tcPr>
          <w:p w:rsidR="00F3258D" w:rsidRPr="00E52681" w:rsidP="00E52681" w14:paraId="17685FF1" w14:textId="77777777">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$583.08</w:t>
            </w:r>
          </w:p>
        </w:tc>
      </w:tr>
      <w:tr w14:paraId="0394444F" w14:textId="77777777" w:rsidTr="00537B17">
        <w:tblPrEx>
          <w:tblW w:w="9535" w:type="dxa"/>
          <w:tblLayout w:type="fixed"/>
          <w:tblLook w:val="04A0"/>
        </w:tblPrEx>
        <w:trPr>
          <w:trHeight w:val="529"/>
        </w:trPr>
        <w:tc>
          <w:tcPr>
            <w:tcW w:w="5755" w:type="dxa"/>
            <w:gridSpan w:val="4"/>
            <w:shd w:val="clear" w:color="auto" w:fill="auto"/>
            <w:vAlign w:val="center"/>
            <w:hideMark/>
          </w:tcPr>
          <w:p w:rsidR="003139FE" w:rsidRPr="00F3258D" w:rsidP="003139FE" w14:paraId="5C13745D" w14:textId="683A646B">
            <w:pPr>
              <w:spacing w:after="0" w:line="240" w:lineRule="auto"/>
              <w:jc w:val="right"/>
              <w:rPr>
                <w:rFonts w:eastAsia="Times New Roman" w:cs="Times New Roman"/>
                <w:b/>
                <w:bCs/>
                <w:color w:val="000000"/>
                <w:sz w:val="20"/>
                <w:szCs w:val="20"/>
              </w:rPr>
            </w:pPr>
            <w:r w:rsidRPr="009461D6">
              <w:rPr>
                <w:rFonts w:eastAsia="Times New Roman" w:cs="Times New Roman"/>
                <w:b/>
                <w:bCs/>
                <w:color w:val="000000"/>
                <w:sz w:val="20"/>
                <w:szCs w:val="20"/>
              </w:rPr>
              <w:t>Estimated</w:t>
            </w:r>
            <w:r>
              <w:rPr>
                <w:rFonts w:eastAsia="Times New Roman" w:cs="Times New Roman"/>
                <w:b/>
                <w:bCs/>
                <w:color w:val="000000"/>
                <w:sz w:val="20"/>
                <w:szCs w:val="20"/>
              </w:rPr>
              <w:t xml:space="preserve"> </w:t>
            </w:r>
            <w:r w:rsidRPr="009461D6">
              <w:rPr>
                <w:rFonts w:eastAsia="Times New Roman" w:cs="Times New Roman"/>
                <w:b/>
                <w:bCs/>
                <w:color w:val="000000"/>
                <w:sz w:val="20"/>
                <w:szCs w:val="20"/>
              </w:rPr>
              <w:t>Annual Burden</w:t>
            </w:r>
            <w:r>
              <w:rPr>
                <w:rFonts w:eastAsia="Times New Roman" w:cs="Times New Roman"/>
                <w:b/>
                <w:bCs/>
                <w:color w:val="000000"/>
                <w:sz w:val="20"/>
                <w:szCs w:val="20"/>
              </w:rPr>
              <w:t xml:space="preserve"> </w:t>
            </w:r>
            <w:r w:rsidRPr="009461D6">
              <w:rPr>
                <w:rFonts w:eastAsia="Times New Roman" w:cs="Times New Roman"/>
                <w:b/>
                <w:bCs/>
                <w:color w:val="000000"/>
                <w:sz w:val="20"/>
                <w:szCs w:val="20"/>
              </w:rPr>
              <w:t xml:space="preserve">Hours </w:t>
            </w:r>
            <w:r>
              <w:rPr>
                <w:rFonts w:eastAsia="Times New Roman" w:cs="Times New Roman"/>
                <w:b/>
                <w:bCs/>
                <w:color w:val="000000"/>
                <w:sz w:val="20"/>
                <w:szCs w:val="20"/>
              </w:rPr>
              <w:t xml:space="preserve">and Costs </w:t>
            </w:r>
            <w:r w:rsidRPr="009461D6">
              <w:rPr>
                <w:rFonts w:eastAsia="Times New Roman" w:cs="Times New Roman"/>
                <w:b/>
                <w:bCs/>
                <w:color w:val="000000"/>
                <w:sz w:val="20"/>
                <w:szCs w:val="20"/>
              </w:rPr>
              <w:t xml:space="preserve">Total: </w:t>
            </w:r>
          </w:p>
        </w:tc>
        <w:tc>
          <w:tcPr>
            <w:tcW w:w="1350" w:type="dxa"/>
            <w:shd w:val="clear" w:color="auto" w:fill="auto"/>
            <w:vAlign w:val="center"/>
          </w:tcPr>
          <w:p w:rsidR="003139FE" w:rsidRPr="00E52681" w:rsidP="003139FE" w14:paraId="7163FABC" w14:textId="541E02C2">
            <w:pPr>
              <w:spacing w:after="0" w:line="240" w:lineRule="auto"/>
              <w:ind w:right="144"/>
              <w:jc w:val="right"/>
              <w:rPr>
                <w:rFonts w:eastAsia="Times New Roman" w:cs="Times New Roman"/>
                <w:color w:val="000000"/>
                <w:sz w:val="20"/>
                <w:szCs w:val="20"/>
              </w:rPr>
            </w:pPr>
            <w:r>
              <w:rPr>
                <w:rFonts w:eastAsia="Times New Roman" w:cs="Times New Roman"/>
                <w:color w:val="000000"/>
                <w:sz w:val="20"/>
                <w:szCs w:val="20"/>
              </w:rPr>
              <w:t>118</w:t>
            </w:r>
          </w:p>
        </w:tc>
        <w:tc>
          <w:tcPr>
            <w:tcW w:w="1170" w:type="dxa"/>
            <w:shd w:val="clear" w:color="auto" w:fill="auto"/>
            <w:vAlign w:val="center"/>
            <w:hideMark/>
          </w:tcPr>
          <w:p w:rsidR="003139FE" w:rsidRPr="003139FE" w:rsidP="003139FE" w14:paraId="2396EE2B" w14:textId="404C6189">
            <w:pPr>
              <w:pStyle w:val="ListParagraph"/>
              <w:numPr>
                <w:ilvl w:val="0"/>
                <w:numId w:val="30"/>
              </w:numPr>
              <w:spacing w:after="0" w:line="240" w:lineRule="auto"/>
              <w:jc w:val="right"/>
              <w:rPr>
                <w:rFonts w:eastAsia="Times New Roman" w:cs="Times New Roman"/>
                <w:b/>
                <w:bCs/>
                <w:color w:val="000000"/>
                <w:sz w:val="20"/>
                <w:szCs w:val="20"/>
              </w:rPr>
            </w:pPr>
          </w:p>
        </w:tc>
        <w:tc>
          <w:tcPr>
            <w:tcW w:w="1260" w:type="dxa"/>
            <w:shd w:val="clear" w:color="auto" w:fill="auto"/>
            <w:noWrap/>
            <w:vAlign w:val="center"/>
          </w:tcPr>
          <w:p w:rsidR="003139FE" w:rsidRPr="00E52681" w:rsidP="003139FE" w14:paraId="703BA270" w14:textId="2445C188">
            <w:pPr>
              <w:spacing w:after="0" w:line="240" w:lineRule="auto"/>
              <w:ind w:right="144"/>
              <w:jc w:val="right"/>
              <w:rPr>
                <w:rFonts w:eastAsia="Times New Roman" w:cs="Times New Roman"/>
                <w:color w:val="000000"/>
                <w:sz w:val="20"/>
                <w:szCs w:val="20"/>
              </w:rPr>
            </w:pPr>
            <w:r w:rsidRPr="00E52681">
              <w:rPr>
                <w:rFonts w:eastAsia="Times New Roman" w:cs="Times New Roman"/>
                <w:color w:val="000000"/>
                <w:sz w:val="20"/>
                <w:szCs w:val="20"/>
              </w:rPr>
              <w:t>$11,</w:t>
            </w:r>
            <w:r>
              <w:rPr>
                <w:rFonts w:eastAsia="Times New Roman" w:cs="Times New Roman"/>
                <w:color w:val="000000"/>
                <w:sz w:val="20"/>
                <w:szCs w:val="20"/>
              </w:rPr>
              <w:t>421.57</w:t>
            </w:r>
          </w:p>
        </w:tc>
      </w:tr>
    </w:tbl>
    <w:p w:rsidR="00D35FD3" w:rsidP="00A846A6" w14:paraId="0C4EE274" w14:textId="68D8DC58">
      <w:pPr>
        <w:pStyle w:val="Default"/>
        <w:rPr>
          <w:highlight w:val="yellow"/>
        </w:rPr>
      </w:pPr>
    </w:p>
    <w:p w:rsidR="000E437D" w:rsidRPr="00D35FD3" w:rsidP="00A846A6" w14:paraId="628A1341" w14:textId="77777777">
      <w:pPr>
        <w:pStyle w:val="Default"/>
        <w:rPr>
          <w:highlight w:val="yellow"/>
        </w:rPr>
      </w:pPr>
    </w:p>
    <w:p w:rsidR="0064712E" w:rsidRPr="00895BE4" w:rsidP="00804293" w14:paraId="3C3290E1" w14:textId="2FCE450B">
      <w:pPr>
        <w:pStyle w:val="CM15"/>
        <w:spacing w:after="240"/>
        <w:rPr>
          <w:rFonts w:ascii="Times New Roman" w:hAnsi="Times New Roman" w:cs="Times New Roman"/>
          <w:b/>
        </w:rPr>
      </w:pPr>
      <w:r w:rsidRPr="00895BE4">
        <w:rPr>
          <w:rFonts w:ascii="Times New Roman" w:hAnsi="Times New Roman" w:cs="Times New Roman"/>
          <w:b/>
        </w:rPr>
        <w:t>15. Explanation for Program Changes or Adjustments</w:t>
      </w:r>
    </w:p>
    <w:p w:rsidR="00391B55" w:rsidRPr="00804293" w:rsidP="00C13015" w14:paraId="4F82CD1C" w14:textId="216275AF">
      <w:pPr>
        <w:spacing w:after="120" w:line="240" w:lineRule="auto"/>
        <w:rPr>
          <w:bCs/>
          <w:color w:val="000000"/>
        </w:rPr>
      </w:pPr>
      <w:r>
        <w:rPr>
          <w:rFonts w:cs="Times New Roman"/>
          <w:b/>
          <w:iCs/>
        </w:rPr>
        <w:t xml:space="preserve">FORMS </w:t>
      </w:r>
      <w:r w:rsidR="00E51B3C">
        <w:rPr>
          <w:rFonts w:cs="Times New Roman"/>
          <w:b/>
          <w:iCs/>
        </w:rPr>
        <w:t xml:space="preserve">BEING </w:t>
      </w:r>
      <w:r>
        <w:rPr>
          <w:rFonts w:cs="Times New Roman"/>
          <w:b/>
          <w:iCs/>
        </w:rPr>
        <w:t>TRANSFERRED UNDER A NEW OMB CONTROL NUMBER</w:t>
      </w:r>
    </w:p>
    <w:p w:rsidR="00A01580" w:rsidP="00E52681" w14:paraId="52F1C041" w14:textId="3206A7E1">
      <w:pPr>
        <w:spacing w:after="240" w:line="240" w:lineRule="auto"/>
        <w:rPr>
          <w:bCs/>
          <w:color w:val="000000"/>
        </w:rPr>
      </w:pPr>
      <w:r w:rsidRPr="00E52681">
        <w:rPr>
          <w:bCs/>
          <w:color w:val="000000"/>
        </w:rPr>
        <w:t>ORR UAC</w:t>
      </w:r>
      <w:r w:rsidR="00CD29D7">
        <w:rPr>
          <w:bCs/>
          <w:color w:val="000000"/>
        </w:rPr>
        <w:t xml:space="preserve"> </w:t>
      </w:r>
      <w:r w:rsidRPr="00E52681">
        <w:rPr>
          <w:bCs/>
          <w:color w:val="000000"/>
        </w:rPr>
        <w:t>B</w:t>
      </w:r>
      <w:r w:rsidR="00CD29D7">
        <w:rPr>
          <w:bCs/>
          <w:color w:val="000000"/>
        </w:rPr>
        <w:t>ureau</w:t>
      </w:r>
      <w:r w:rsidRPr="00E52681">
        <w:rPr>
          <w:bCs/>
          <w:color w:val="000000"/>
        </w:rPr>
        <w:t xml:space="preserve"> is in the process of reorganizing its information collections to create more unique information collections that will contain fewer forms under each OMB control number. This will promote operational efficiency for UAC</w:t>
      </w:r>
      <w:r w:rsidR="00CD29D7">
        <w:rPr>
          <w:bCs/>
          <w:color w:val="000000"/>
        </w:rPr>
        <w:t xml:space="preserve"> </w:t>
      </w:r>
      <w:r w:rsidRPr="00E77689" w:rsidR="00CD29D7">
        <w:rPr>
          <w:bCs/>
          <w:color w:val="000000"/>
        </w:rPr>
        <w:t>B</w:t>
      </w:r>
      <w:r w:rsidR="00CD29D7">
        <w:rPr>
          <w:bCs/>
          <w:color w:val="000000"/>
        </w:rPr>
        <w:t>ureau</w:t>
      </w:r>
      <w:r w:rsidRPr="00E52681">
        <w:rPr>
          <w:bCs/>
          <w:color w:val="000000"/>
        </w:rPr>
        <w:t xml:space="preserve"> by decreasing the burden associated with renewing large collections and enabling UAC</w:t>
      </w:r>
      <w:r w:rsidR="00CD29D7">
        <w:rPr>
          <w:bCs/>
          <w:color w:val="000000"/>
        </w:rPr>
        <w:t xml:space="preserve"> </w:t>
      </w:r>
      <w:r w:rsidRPr="00E77689" w:rsidR="00CD29D7">
        <w:rPr>
          <w:bCs/>
          <w:color w:val="000000"/>
        </w:rPr>
        <w:t>B</w:t>
      </w:r>
      <w:r w:rsidR="00CD29D7">
        <w:rPr>
          <w:bCs/>
          <w:color w:val="000000"/>
        </w:rPr>
        <w:t>ureau</w:t>
      </w:r>
      <w:r w:rsidRPr="00E52681">
        <w:rPr>
          <w:bCs/>
          <w:color w:val="000000"/>
        </w:rPr>
        <w:t xml:space="preserve"> to create more purpose-specific information collections. In addition, this will facilitate OMB review by ensuring the scope of the collection is targeted and narrower than existing collections, resulting in clearer requests. </w:t>
      </w:r>
    </w:p>
    <w:p w:rsidR="00635CBA" w:rsidP="009166BF" w14:paraId="41A05256" w14:textId="2894A522">
      <w:pPr>
        <w:pStyle w:val="ListParagraph"/>
        <w:numPr>
          <w:ilvl w:val="0"/>
          <w:numId w:val="21"/>
        </w:numPr>
        <w:spacing w:after="0" w:line="240" w:lineRule="auto"/>
        <w:contextualSpacing w:val="0"/>
        <w:rPr>
          <w:bCs/>
          <w:color w:val="000000"/>
        </w:rPr>
      </w:pPr>
      <w:r w:rsidRPr="00E52681">
        <w:rPr>
          <w:bCs/>
          <w:color w:val="000000"/>
        </w:rPr>
        <w:t xml:space="preserve">ORR plans submit a request for a new OMB control number </w:t>
      </w:r>
      <w:r w:rsidRPr="00E52681" w:rsidR="00587753">
        <w:rPr>
          <w:bCs/>
          <w:color w:val="000000"/>
        </w:rPr>
        <w:t xml:space="preserve">that will include all forms related to </w:t>
      </w:r>
      <w:r w:rsidRPr="00E52681">
        <w:rPr>
          <w:b/>
          <w:color w:val="000000"/>
        </w:rPr>
        <w:t xml:space="preserve">Home Study and Post-Release Services for Unaccompanied </w:t>
      </w:r>
      <w:r w:rsidRPr="00E52681" w:rsidR="00801E70">
        <w:rPr>
          <w:b/>
          <w:color w:val="000000"/>
        </w:rPr>
        <w:t xml:space="preserve">Alien </w:t>
      </w:r>
      <w:r w:rsidRPr="00E52681">
        <w:rPr>
          <w:b/>
          <w:color w:val="000000"/>
        </w:rPr>
        <w:t>Children</w:t>
      </w:r>
      <w:r w:rsidRPr="00E52681" w:rsidR="00587753">
        <w:rPr>
          <w:bCs/>
          <w:color w:val="000000"/>
        </w:rPr>
        <w:t xml:space="preserve">. </w:t>
      </w:r>
      <w:r w:rsidRPr="00E52681" w:rsidR="0080717E">
        <w:rPr>
          <w:bCs/>
          <w:color w:val="000000"/>
        </w:rPr>
        <w:t xml:space="preserve">The request will include transferring the </w:t>
      </w:r>
      <w:r w:rsidRPr="009166BF" w:rsidR="009166BF">
        <w:rPr>
          <w:bCs/>
          <w:color w:val="000000"/>
        </w:rPr>
        <w:t>Notification of Concern (Form A-7)</w:t>
      </w:r>
      <w:r w:rsidRPr="00E52681" w:rsidR="00570D37">
        <w:rPr>
          <w:bCs/>
          <w:color w:val="000000"/>
        </w:rPr>
        <w:t xml:space="preserve"> </w:t>
      </w:r>
      <w:r w:rsidRPr="00E52681" w:rsidR="0080717E">
        <w:rPr>
          <w:bCs/>
          <w:color w:val="000000"/>
        </w:rPr>
        <w:t>from this collection</w:t>
      </w:r>
      <w:r w:rsidRPr="00E52681" w:rsidR="00D64007">
        <w:rPr>
          <w:bCs/>
          <w:color w:val="000000"/>
        </w:rPr>
        <w:t xml:space="preserve"> under the new control number</w:t>
      </w:r>
      <w:r w:rsidR="009166BF">
        <w:rPr>
          <w:bCs/>
          <w:color w:val="000000"/>
        </w:rPr>
        <w:t>.</w:t>
      </w:r>
    </w:p>
    <w:p w:rsidR="009166BF" w:rsidRPr="00E52681" w:rsidP="00E52681" w14:paraId="4DBC835D" w14:textId="77777777">
      <w:pPr>
        <w:pStyle w:val="ListParagraph"/>
        <w:spacing w:after="0" w:line="240" w:lineRule="auto"/>
        <w:contextualSpacing w:val="0"/>
        <w:rPr>
          <w:bCs/>
          <w:color w:val="000000"/>
        </w:rPr>
      </w:pPr>
    </w:p>
    <w:p w:rsidR="00D64007" w:rsidP="00C13015" w14:paraId="062B4F26" w14:textId="69F3C2C3">
      <w:pPr>
        <w:pStyle w:val="ListParagraph"/>
        <w:numPr>
          <w:ilvl w:val="0"/>
          <w:numId w:val="21"/>
        </w:numPr>
        <w:spacing w:after="60" w:line="240" w:lineRule="auto"/>
        <w:contextualSpacing w:val="0"/>
        <w:rPr>
          <w:bCs/>
          <w:color w:val="000000"/>
        </w:rPr>
      </w:pPr>
      <w:r>
        <w:rPr>
          <w:bCs/>
          <w:color w:val="000000"/>
        </w:rPr>
        <w:t xml:space="preserve">ORR plans submit a request for a new OMB control number that will include all forms related to </w:t>
      </w:r>
      <w:r w:rsidRPr="005E586A" w:rsidR="005E586A">
        <w:rPr>
          <w:b/>
          <w:color w:val="000000"/>
        </w:rPr>
        <w:t>Incident Reporting for the Unaccompanied</w:t>
      </w:r>
      <w:r w:rsidR="00801E70">
        <w:rPr>
          <w:b/>
          <w:color w:val="000000"/>
        </w:rPr>
        <w:t xml:space="preserve"> Alien</w:t>
      </w:r>
      <w:r w:rsidRPr="005E586A" w:rsidR="005E586A">
        <w:rPr>
          <w:b/>
          <w:color w:val="000000"/>
        </w:rPr>
        <w:t xml:space="preserve"> Children Bureau</w:t>
      </w:r>
      <w:r>
        <w:rPr>
          <w:bCs/>
          <w:color w:val="000000"/>
        </w:rPr>
        <w:t>. The request will include transferring the following form</w:t>
      </w:r>
      <w:r w:rsidR="005E586A">
        <w:rPr>
          <w:bCs/>
          <w:color w:val="000000"/>
        </w:rPr>
        <w:t>s</w:t>
      </w:r>
      <w:r>
        <w:rPr>
          <w:bCs/>
          <w:color w:val="000000"/>
        </w:rPr>
        <w:t xml:space="preserve"> from this collection under the new control number:</w:t>
      </w:r>
    </w:p>
    <w:p w:rsidR="00604959" w:rsidRPr="00604959" w:rsidP="00C13015" w14:paraId="6C9D7380" w14:textId="31C33E7D">
      <w:pPr>
        <w:pStyle w:val="ListParagraph"/>
        <w:numPr>
          <w:ilvl w:val="1"/>
          <w:numId w:val="21"/>
        </w:numPr>
        <w:spacing w:after="60" w:line="240" w:lineRule="auto"/>
        <w:contextualSpacing w:val="0"/>
        <w:rPr>
          <w:bCs/>
          <w:color w:val="000000"/>
        </w:rPr>
      </w:pPr>
      <w:r w:rsidRPr="00604959">
        <w:rPr>
          <w:bCs/>
          <w:color w:val="000000"/>
        </w:rPr>
        <w:t>Child-Level Event</w:t>
      </w:r>
      <w:r>
        <w:rPr>
          <w:bCs/>
          <w:color w:val="000000"/>
        </w:rPr>
        <w:t xml:space="preserve"> (Form A-9A)</w:t>
      </w:r>
    </w:p>
    <w:p w:rsidR="00604959" w:rsidRPr="00604959" w:rsidP="00C13015" w14:paraId="6F64D568" w14:textId="7637178C">
      <w:pPr>
        <w:pStyle w:val="ListParagraph"/>
        <w:numPr>
          <w:ilvl w:val="1"/>
          <w:numId w:val="21"/>
        </w:numPr>
        <w:spacing w:after="60" w:line="240" w:lineRule="auto"/>
        <w:contextualSpacing w:val="0"/>
        <w:rPr>
          <w:bCs/>
          <w:color w:val="000000"/>
        </w:rPr>
      </w:pPr>
      <w:r w:rsidRPr="00604959">
        <w:rPr>
          <w:bCs/>
          <w:color w:val="000000"/>
        </w:rPr>
        <w:t>Emergency Significant Incident Report</w:t>
      </w:r>
      <w:r>
        <w:rPr>
          <w:bCs/>
          <w:color w:val="000000"/>
        </w:rPr>
        <w:t xml:space="preserve"> (Form A-9B)</w:t>
      </w:r>
    </w:p>
    <w:p w:rsidR="00604959" w:rsidRPr="00604959" w:rsidP="00C13015" w14:paraId="0A5BE3CE" w14:textId="45C2B371">
      <w:pPr>
        <w:pStyle w:val="ListParagraph"/>
        <w:numPr>
          <w:ilvl w:val="1"/>
          <w:numId w:val="21"/>
        </w:numPr>
        <w:spacing w:after="60" w:line="240" w:lineRule="auto"/>
        <w:contextualSpacing w:val="0"/>
        <w:rPr>
          <w:bCs/>
          <w:color w:val="000000"/>
        </w:rPr>
      </w:pPr>
      <w:r w:rsidRPr="00604959">
        <w:rPr>
          <w:bCs/>
          <w:color w:val="000000"/>
        </w:rPr>
        <w:t>Non-Emergency Significant Incident Report</w:t>
      </w:r>
      <w:r>
        <w:rPr>
          <w:bCs/>
          <w:color w:val="000000"/>
        </w:rPr>
        <w:t xml:space="preserve"> (Form A-</w:t>
      </w:r>
      <w:r w:rsidR="008C75DF">
        <w:rPr>
          <w:bCs/>
          <w:color w:val="000000"/>
        </w:rPr>
        <w:t>9C</w:t>
      </w:r>
      <w:r>
        <w:rPr>
          <w:bCs/>
          <w:color w:val="000000"/>
        </w:rPr>
        <w:t>)</w:t>
      </w:r>
    </w:p>
    <w:p w:rsidR="00604959" w:rsidRPr="00604959" w:rsidP="00C13015" w14:paraId="023F1468" w14:textId="7FDCEC41">
      <w:pPr>
        <w:pStyle w:val="ListParagraph"/>
        <w:numPr>
          <w:ilvl w:val="1"/>
          <w:numId w:val="21"/>
        </w:numPr>
        <w:spacing w:after="60" w:line="240" w:lineRule="auto"/>
        <w:contextualSpacing w:val="0"/>
        <w:rPr>
          <w:bCs/>
          <w:color w:val="000000"/>
        </w:rPr>
      </w:pPr>
      <w:r w:rsidRPr="00604959">
        <w:rPr>
          <w:bCs/>
          <w:color w:val="000000"/>
        </w:rPr>
        <w:t>Historical Disclosure</w:t>
      </w:r>
      <w:r>
        <w:rPr>
          <w:bCs/>
          <w:color w:val="000000"/>
        </w:rPr>
        <w:t xml:space="preserve"> (Form A-</w:t>
      </w:r>
      <w:r w:rsidR="008C75DF">
        <w:rPr>
          <w:bCs/>
          <w:color w:val="000000"/>
        </w:rPr>
        <w:t>9D</w:t>
      </w:r>
      <w:r>
        <w:rPr>
          <w:bCs/>
          <w:color w:val="000000"/>
        </w:rPr>
        <w:t>)</w:t>
      </w:r>
    </w:p>
    <w:p w:rsidR="0027779D" w:rsidP="00C13015" w14:paraId="57D6A3BC" w14:textId="76272C98">
      <w:pPr>
        <w:pStyle w:val="ListParagraph"/>
        <w:numPr>
          <w:ilvl w:val="1"/>
          <w:numId w:val="21"/>
        </w:numPr>
        <w:spacing w:after="60" w:line="240" w:lineRule="auto"/>
        <w:contextualSpacing w:val="0"/>
        <w:rPr>
          <w:bCs/>
          <w:color w:val="000000"/>
        </w:rPr>
      </w:pPr>
      <w:r w:rsidRPr="00604959">
        <w:rPr>
          <w:bCs/>
          <w:color w:val="000000"/>
        </w:rPr>
        <w:t>Behavioral Note</w:t>
      </w:r>
      <w:r>
        <w:rPr>
          <w:bCs/>
          <w:color w:val="000000"/>
        </w:rPr>
        <w:t xml:space="preserve"> (Form A-</w:t>
      </w:r>
      <w:r w:rsidR="008C75DF">
        <w:rPr>
          <w:bCs/>
          <w:color w:val="000000"/>
        </w:rPr>
        <w:t>9E</w:t>
      </w:r>
      <w:r>
        <w:rPr>
          <w:bCs/>
          <w:color w:val="000000"/>
        </w:rPr>
        <w:t>)</w:t>
      </w:r>
    </w:p>
    <w:p w:rsidR="00604959" w:rsidRPr="00804293" w:rsidP="00C13015" w14:paraId="38FD654A" w14:textId="612F82B6">
      <w:pPr>
        <w:pStyle w:val="ListParagraph"/>
        <w:numPr>
          <w:ilvl w:val="1"/>
          <w:numId w:val="21"/>
        </w:numPr>
        <w:spacing w:after="0" w:line="240" w:lineRule="auto"/>
        <w:contextualSpacing w:val="0"/>
        <w:rPr>
          <w:bCs/>
          <w:color w:val="000000"/>
        </w:rPr>
      </w:pPr>
      <w:r w:rsidRPr="008C75DF">
        <w:rPr>
          <w:bCs/>
          <w:color w:val="000000"/>
        </w:rPr>
        <w:t>Program-Level Event Report</w:t>
      </w:r>
      <w:r>
        <w:rPr>
          <w:bCs/>
          <w:color w:val="000000"/>
        </w:rPr>
        <w:t xml:space="preserve"> (Form A-10)</w:t>
      </w:r>
    </w:p>
    <w:p w:rsidR="00635CBA" w:rsidP="00C13015" w14:paraId="3524161B" w14:textId="77777777">
      <w:pPr>
        <w:spacing w:after="0" w:line="240" w:lineRule="auto"/>
        <w:rPr>
          <w:bCs/>
          <w:color w:val="000000"/>
        </w:rPr>
      </w:pPr>
    </w:p>
    <w:p w:rsidR="00F82714" w:rsidRPr="006F5369" w:rsidP="5898F8D2" w14:paraId="3919121F" w14:textId="77777777">
      <w:pPr>
        <w:pStyle w:val="Default"/>
        <w:widowControl/>
        <w:spacing w:after="120"/>
        <w:rPr>
          <w:rFonts w:ascii="Times New Roman" w:hAnsi="Times New Roman" w:cs="Times New Roman"/>
          <w:b/>
          <w:bCs/>
          <w:sz w:val="22"/>
          <w:szCs w:val="22"/>
        </w:rPr>
      </w:pPr>
      <w:r w:rsidRPr="5898F8D2">
        <w:rPr>
          <w:rFonts w:ascii="Times New Roman" w:hAnsi="Times New Roman" w:cs="Times New Roman"/>
          <w:b/>
          <w:bCs/>
          <w:sz w:val="22"/>
          <w:szCs w:val="22"/>
        </w:rPr>
        <w:t>REVISIONS TO EXISTING FORMS</w:t>
      </w:r>
    </w:p>
    <w:p w:rsidR="004C1612" w:rsidP="00E52681" w14:paraId="6F7944A0" w14:textId="77777777">
      <w:pPr>
        <w:pStyle w:val="Default"/>
        <w:widowControl/>
        <w:spacing w:after="240"/>
        <w:rPr>
          <w:rFonts w:ascii="Times New Roman" w:hAnsi="Times New Roman" w:cs="Times New Roman"/>
          <w:bCs/>
          <w:iCs/>
          <w:sz w:val="22"/>
          <w:szCs w:val="22"/>
        </w:rPr>
      </w:pPr>
      <w:r>
        <w:rPr>
          <w:rFonts w:ascii="Times New Roman" w:hAnsi="Times New Roman" w:cs="Times New Roman"/>
          <w:bCs/>
          <w:iCs/>
          <w:sz w:val="22"/>
          <w:szCs w:val="22"/>
        </w:rPr>
        <w:t>ORR plans to make the following revisions to existing forms in this information collection:</w:t>
      </w:r>
    </w:p>
    <w:p w:rsidR="005F6C87" w:rsidP="00E52681" w14:paraId="0148C797" w14:textId="4A91D663">
      <w:pPr>
        <w:pStyle w:val="Default"/>
        <w:widowControl/>
        <w:numPr>
          <w:ilvl w:val="0"/>
          <w:numId w:val="22"/>
        </w:numPr>
        <w:spacing w:after="60"/>
        <w:rPr>
          <w:rFonts w:ascii="Times New Roman" w:hAnsi="Times New Roman" w:cs="Times New Roman"/>
          <w:b/>
          <w:iCs/>
          <w:sz w:val="22"/>
          <w:szCs w:val="22"/>
        </w:rPr>
      </w:pPr>
      <w:r w:rsidRPr="005F6C87">
        <w:rPr>
          <w:rFonts w:ascii="Times New Roman" w:hAnsi="Times New Roman" w:cs="Times New Roman"/>
          <w:b/>
          <w:iCs/>
          <w:sz w:val="22"/>
          <w:szCs w:val="22"/>
        </w:rPr>
        <w:t>Authorization for Release of Records (Form A-5):</w:t>
      </w:r>
    </w:p>
    <w:p w:rsidR="00EA568C" w:rsidRPr="00E52681" w:rsidP="00E52681" w14:paraId="412EECCF" w14:textId="0E47F5A6">
      <w:pPr>
        <w:pStyle w:val="Default"/>
        <w:numPr>
          <w:ilvl w:val="0"/>
          <w:numId w:val="25"/>
        </w:numPr>
        <w:spacing w:after="60"/>
        <w:rPr>
          <w:rFonts w:ascii="Times New Roman" w:hAnsi="Times New Roman" w:cs="Times New Roman"/>
          <w:bCs/>
          <w:iCs/>
          <w:sz w:val="22"/>
          <w:szCs w:val="22"/>
        </w:rPr>
      </w:pPr>
      <w:r w:rsidRPr="00E52681">
        <w:rPr>
          <w:rFonts w:ascii="Times New Roman" w:hAnsi="Times New Roman" w:cs="Times New Roman"/>
          <w:bCs/>
          <w:iCs/>
          <w:sz w:val="22"/>
          <w:szCs w:val="22"/>
        </w:rPr>
        <w:t>Change “UC” and “unaccompanied child” to “UAC” and “unaccompanied alien child” throughout the form</w:t>
      </w:r>
    </w:p>
    <w:p w:rsidR="005F6C87" w:rsidP="00C13015" w14:paraId="2D94CE46" w14:textId="0C593E5C">
      <w:pPr>
        <w:pStyle w:val="Default"/>
        <w:widowControl/>
        <w:numPr>
          <w:ilvl w:val="0"/>
          <w:numId w:val="25"/>
        </w:numPr>
        <w:rPr>
          <w:rFonts w:ascii="Times New Roman" w:hAnsi="Times New Roman" w:cs="Times New Roman"/>
          <w:bCs/>
          <w:iCs/>
          <w:sz w:val="22"/>
          <w:szCs w:val="22"/>
        </w:rPr>
      </w:pPr>
      <w:r w:rsidRPr="00E52681">
        <w:rPr>
          <w:rFonts w:ascii="Times New Roman" w:hAnsi="Times New Roman" w:cs="Times New Roman"/>
          <w:bCs/>
          <w:iCs/>
          <w:sz w:val="22"/>
          <w:szCs w:val="22"/>
        </w:rPr>
        <w:t>Revise the burden estimate to account for an increase in the number records requests submitted and more accurately reflect how long it takes to complete the form. The annual number of respondents increased from 4,000 to 9,620 and the average burden hours per response increased from 0.25 to 0.5</w:t>
      </w:r>
      <w:r w:rsidR="008815AF">
        <w:rPr>
          <w:rFonts w:ascii="Times New Roman" w:hAnsi="Times New Roman" w:cs="Times New Roman"/>
          <w:bCs/>
          <w:iCs/>
          <w:sz w:val="22"/>
          <w:szCs w:val="22"/>
        </w:rPr>
        <w:t>.</w:t>
      </w:r>
    </w:p>
    <w:p w:rsidR="00EA568C" w:rsidRPr="00E52681" w:rsidP="00E52681" w14:paraId="1208479E" w14:textId="77777777">
      <w:pPr>
        <w:pStyle w:val="Default"/>
        <w:widowControl/>
        <w:ind w:left="1440"/>
        <w:rPr>
          <w:rFonts w:ascii="Times New Roman" w:hAnsi="Times New Roman" w:cs="Times New Roman"/>
          <w:bCs/>
          <w:iCs/>
          <w:sz w:val="22"/>
          <w:szCs w:val="22"/>
        </w:rPr>
      </w:pPr>
    </w:p>
    <w:p w:rsidR="009C6042" w:rsidRPr="00804293" w:rsidP="00E52681" w14:paraId="79550B33" w14:textId="4AACE575">
      <w:pPr>
        <w:pStyle w:val="Default"/>
        <w:widowControl/>
        <w:numPr>
          <w:ilvl w:val="0"/>
          <w:numId w:val="22"/>
        </w:numPr>
        <w:spacing w:after="60"/>
        <w:rPr>
          <w:rFonts w:ascii="Times New Roman" w:hAnsi="Times New Roman" w:cs="Times New Roman"/>
          <w:b/>
          <w:iCs/>
          <w:sz w:val="22"/>
          <w:szCs w:val="22"/>
        </w:rPr>
      </w:pPr>
      <w:r w:rsidRPr="00804293">
        <w:rPr>
          <w:rFonts w:ascii="Times New Roman" w:hAnsi="Times New Roman" w:cs="Times New Roman"/>
          <w:b/>
          <w:iCs/>
          <w:sz w:val="22"/>
          <w:szCs w:val="22"/>
        </w:rPr>
        <w:t xml:space="preserve">Notice to Unaccompanied </w:t>
      </w:r>
      <w:r w:rsidR="00EA568C">
        <w:rPr>
          <w:rFonts w:ascii="Times New Roman" w:hAnsi="Times New Roman" w:cs="Times New Roman"/>
          <w:b/>
          <w:iCs/>
          <w:sz w:val="22"/>
          <w:szCs w:val="22"/>
        </w:rPr>
        <w:t xml:space="preserve">Alien </w:t>
      </w:r>
      <w:r w:rsidRPr="00804293">
        <w:rPr>
          <w:rFonts w:ascii="Times New Roman" w:hAnsi="Times New Roman" w:cs="Times New Roman"/>
          <w:b/>
          <w:iCs/>
          <w:sz w:val="22"/>
          <w:szCs w:val="22"/>
        </w:rPr>
        <w:t xml:space="preserve">Children for </w:t>
      </w:r>
      <w:r w:rsidR="00874A74">
        <w:rPr>
          <w:rFonts w:ascii="Times New Roman" w:hAnsi="Times New Roman" w:cs="Times New Roman"/>
          <w:b/>
          <w:iCs/>
          <w:sz w:val="22"/>
          <w:szCs w:val="22"/>
        </w:rPr>
        <w:t>Class Counsel</w:t>
      </w:r>
      <w:r w:rsidRPr="00804293">
        <w:rPr>
          <w:rFonts w:ascii="Times New Roman" w:hAnsi="Times New Roman" w:cs="Times New Roman"/>
          <w:b/>
          <w:iCs/>
          <w:sz w:val="22"/>
          <w:szCs w:val="22"/>
        </w:rPr>
        <w:t xml:space="preserve"> Visits (Form A-4):</w:t>
      </w:r>
    </w:p>
    <w:p w:rsidR="00936AB6" w:rsidRPr="00936AB6" w:rsidP="00E52681" w14:paraId="09A4486A" w14:textId="523FA783">
      <w:pPr>
        <w:pStyle w:val="ListParagraph"/>
        <w:numPr>
          <w:ilvl w:val="1"/>
          <w:numId w:val="22"/>
        </w:numPr>
        <w:spacing w:after="60" w:line="240" w:lineRule="auto"/>
        <w:contextualSpacing w:val="0"/>
        <w:rPr>
          <w:rFonts w:cs="Times New Roman"/>
          <w:bCs/>
          <w:iCs/>
          <w:color w:val="000000"/>
        </w:rPr>
      </w:pPr>
      <w:r w:rsidRPr="00936AB6">
        <w:rPr>
          <w:rFonts w:cs="Times New Roman"/>
          <w:bCs/>
          <w:iCs/>
          <w:color w:val="000000"/>
        </w:rPr>
        <w:t xml:space="preserve">Change the title of the form from “Notice to UC for Flores Counsel Visits” to “Notice to Unaccompanied Alien Children for </w:t>
      </w:r>
      <w:r w:rsidR="00ED4E80">
        <w:rPr>
          <w:rFonts w:cs="Times New Roman"/>
          <w:bCs/>
          <w:iCs/>
          <w:color w:val="000000"/>
        </w:rPr>
        <w:t>Class</w:t>
      </w:r>
      <w:r w:rsidRPr="00936AB6">
        <w:rPr>
          <w:rFonts w:cs="Times New Roman"/>
          <w:bCs/>
          <w:iCs/>
          <w:color w:val="000000"/>
        </w:rPr>
        <w:t xml:space="preserve"> Counsel Visits”</w:t>
      </w:r>
    </w:p>
    <w:p w:rsidR="00936AB6" w:rsidP="00E52681" w14:paraId="7E7AD309" w14:textId="77777777">
      <w:pPr>
        <w:pStyle w:val="ListParagraph"/>
        <w:numPr>
          <w:ilvl w:val="1"/>
          <w:numId w:val="22"/>
        </w:numPr>
        <w:spacing w:after="0" w:line="240" w:lineRule="auto"/>
        <w:contextualSpacing w:val="0"/>
        <w:rPr>
          <w:rFonts w:cs="Times New Roman"/>
          <w:bCs/>
          <w:iCs/>
          <w:color w:val="000000"/>
        </w:rPr>
      </w:pPr>
      <w:r w:rsidRPr="00936AB6">
        <w:rPr>
          <w:rFonts w:cs="Times New Roman"/>
          <w:bCs/>
          <w:iCs/>
          <w:color w:val="000000"/>
        </w:rPr>
        <w:t>Change “UC” and “unaccompanied child” to “UAC” and “unaccompanied alien child” throughout the form</w:t>
      </w:r>
    </w:p>
    <w:p w:rsidR="00AB0642" w:rsidRPr="00AB0642" w:rsidP="00AB0642" w14:paraId="180AD449" w14:textId="77777777">
      <w:pPr>
        <w:pStyle w:val="ListParagraph"/>
        <w:numPr>
          <w:ilvl w:val="1"/>
          <w:numId w:val="22"/>
        </w:numPr>
        <w:spacing w:after="0" w:line="240" w:lineRule="auto"/>
        <w:rPr>
          <w:rFonts w:cs="Times New Roman"/>
          <w:bCs/>
          <w:iCs/>
          <w:color w:val="000000"/>
        </w:rPr>
      </w:pPr>
      <w:r w:rsidRPr="00AB0642">
        <w:rPr>
          <w:rFonts w:cs="Times New Roman"/>
          <w:bCs/>
          <w:iCs/>
          <w:color w:val="000000"/>
        </w:rPr>
        <w:t>Add a field for “Settlement Agreement” with dropdown options for active settlement agreements</w:t>
      </w:r>
    </w:p>
    <w:p w:rsidR="00AB0642" w:rsidRPr="00AB0642" w:rsidP="00AB0642" w14:paraId="317098BB" w14:textId="69AF8347">
      <w:pPr>
        <w:pStyle w:val="ListParagraph"/>
        <w:numPr>
          <w:ilvl w:val="1"/>
          <w:numId w:val="22"/>
        </w:numPr>
        <w:spacing w:after="0" w:line="240" w:lineRule="auto"/>
        <w:contextualSpacing w:val="0"/>
        <w:rPr>
          <w:rFonts w:cs="Times New Roman"/>
          <w:bCs/>
          <w:iCs/>
          <w:color w:val="000000"/>
        </w:rPr>
      </w:pPr>
      <w:r w:rsidRPr="00AB0642">
        <w:rPr>
          <w:rFonts w:cs="Times New Roman"/>
          <w:bCs/>
          <w:iCs/>
          <w:color w:val="000000"/>
        </w:rPr>
        <w:t xml:space="preserve">Update the language describing what the settlement generally requires of the government so that there is language that corresponds with each option in the “Settlement Agreement” dropdown field.  </w:t>
      </w:r>
    </w:p>
    <w:p w:rsidR="00936AB6" w:rsidRPr="00936AB6" w:rsidP="00E52681" w14:paraId="60027CC9" w14:textId="77777777">
      <w:pPr>
        <w:pStyle w:val="ListParagraph"/>
        <w:spacing w:after="0" w:line="240" w:lineRule="auto"/>
        <w:ind w:left="1440"/>
        <w:contextualSpacing w:val="0"/>
        <w:rPr>
          <w:rFonts w:cs="Times New Roman"/>
          <w:bCs/>
          <w:iCs/>
          <w:color w:val="000000"/>
        </w:rPr>
      </w:pPr>
    </w:p>
    <w:p w:rsidR="00936AB6" w:rsidP="00E52681" w14:paraId="7B7F29D3" w14:textId="0748061F">
      <w:pPr>
        <w:pStyle w:val="ListParagraph"/>
        <w:numPr>
          <w:ilvl w:val="0"/>
          <w:numId w:val="22"/>
        </w:numPr>
        <w:spacing w:after="60" w:line="240" w:lineRule="auto"/>
        <w:contextualSpacing w:val="0"/>
        <w:rPr>
          <w:b/>
          <w:color w:val="000000"/>
        </w:rPr>
      </w:pPr>
      <w:r w:rsidRPr="00936AB6">
        <w:rPr>
          <w:b/>
          <w:color w:val="000000"/>
        </w:rPr>
        <w:t>Care Provider Facility Tour Request (Form A-1A):</w:t>
      </w:r>
    </w:p>
    <w:p w:rsidR="00C45161" w:rsidRPr="00E52681" w:rsidP="00E52681" w14:paraId="227EBE28" w14:textId="3DDBBDAB">
      <w:pPr>
        <w:pStyle w:val="ListParagraph"/>
        <w:numPr>
          <w:ilvl w:val="0"/>
          <w:numId w:val="26"/>
        </w:numPr>
        <w:spacing w:after="60" w:line="240" w:lineRule="auto"/>
        <w:contextualSpacing w:val="0"/>
        <w:rPr>
          <w:bCs/>
          <w:color w:val="000000"/>
        </w:rPr>
      </w:pPr>
      <w:r w:rsidRPr="00E52681">
        <w:rPr>
          <w:bCs/>
          <w:color w:val="000000"/>
        </w:rPr>
        <w:t xml:space="preserve">Retitle the form from “Care Provider Facility Tour Request” to “Care Provider Facility Tour and Visit Request” to better represent the purpose of the form.  In addition to tours, the form may also be used to request visits (requests to come onsite that do not involve a formal tour of the facility) </w:t>
      </w:r>
    </w:p>
    <w:p w:rsidR="00C45161" w:rsidRPr="00E52681" w:rsidP="00E52681" w14:paraId="7351C09F" w14:textId="3BE75191">
      <w:pPr>
        <w:pStyle w:val="ListParagraph"/>
        <w:numPr>
          <w:ilvl w:val="0"/>
          <w:numId w:val="26"/>
        </w:numPr>
        <w:spacing w:after="60" w:line="240" w:lineRule="auto"/>
        <w:contextualSpacing w:val="0"/>
        <w:rPr>
          <w:bCs/>
          <w:color w:val="000000"/>
        </w:rPr>
      </w:pPr>
      <w:r w:rsidRPr="00E52681">
        <w:rPr>
          <w:bCs/>
          <w:color w:val="000000"/>
        </w:rPr>
        <w:t>Change “UC” and “unaccompanied child” to “UAC” and “unaccompanied alien child” throughout the form</w:t>
      </w:r>
    </w:p>
    <w:p w:rsidR="00C45161" w:rsidRPr="00E52681" w:rsidP="00E52681" w14:paraId="22578787" w14:textId="6DFA735B">
      <w:pPr>
        <w:pStyle w:val="ListParagraph"/>
        <w:numPr>
          <w:ilvl w:val="0"/>
          <w:numId w:val="26"/>
        </w:numPr>
        <w:spacing w:after="60" w:line="240" w:lineRule="auto"/>
        <w:contextualSpacing w:val="0"/>
        <w:rPr>
          <w:bCs/>
          <w:color w:val="000000"/>
        </w:rPr>
      </w:pPr>
      <w:r w:rsidRPr="00E52681">
        <w:rPr>
          <w:bCs/>
          <w:color w:val="000000"/>
        </w:rPr>
        <w:t>Update the words “tour” or “visit” to read “tour or visit” wherever they appear by themselves in the form (as applicable)</w:t>
      </w:r>
    </w:p>
    <w:p w:rsidR="00C45161" w:rsidRPr="00E52681" w:rsidP="00E52681" w14:paraId="12F711F3" w14:textId="717198E9">
      <w:pPr>
        <w:pStyle w:val="ListParagraph"/>
        <w:numPr>
          <w:ilvl w:val="0"/>
          <w:numId w:val="26"/>
        </w:numPr>
        <w:spacing w:after="60" w:line="240" w:lineRule="auto"/>
        <w:contextualSpacing w:val="0"/>
        <w:rPr>
          <w:bCs/>
          <w:color w:val="000000"/>
        </w:rPr>
      </w:pPr>
      <w:r w:rsidRPr="00E52681">
        <w:rPr>
          <w:bCs/>
          <w:color w:val="000000"/>
        </w:rPr>
        <w:t>Reword parts of the introductory text at the top of the form and instructions throughout the form for clarity</w:t>
      </w:r>
    </w:p>
    <w:p w:rsidR="00C45161" w:rsidRPr="00E52681" w:rsidP="00E52681" w14:paraId="2B784AD4" w14:textId="6D6BB6A5">
      <w:pPr>
        <w:pStyle w:val="ListParagraph"/>
        <w:numPr>
          <w:ilvl w:val="0"/>
          <w:numId w:val="26"/>
        </w:numPr>
        <w:spacing w:after="60" w:line="240" w:lineRule="auto"/>
        <w:contextualSpacing w:val="0"/>
        <w:rPr>
          <w:bCs/>
          <w:color w:val="000000"/>
        </w:rPr>
      </w:pPr>
      <w:r w:rsidRPr="00E52681">
        <w:rPr>
          <w:bCs/>
          <w:color w:val="000000"/>
        </w:rPr>
        <w:t>Add “including HHS, ACF, ORR employees, and ORR contractors” in parentheses after the “Federal Agency” option for the “Type of Visitor” field to clarify which federal agencies must complete the form</w:t>
      </w:r>
    </w:p>
    <w:p w:rsidR="00936AB6" w:rsidP="00E52681" w14:paraId="0A865ED6" w14:textId="7C75F50B">
      <w:pPr>
        <w:pStyle w:val="ListParagraph"/>
        <w:numPr>
          <w:ilvl w:val="0"/>
          <w:numId w:val="26"/>
        </w:numPr>
        <w:spacing w:after="0" w:line="240" w:lineRule="auto"/>
        <w:contextualSpacing w:val="0"/>
        <w:rPr>
          <w:bCs/>
          <w:color w:val="000000"/>
        </w:rPr>
      </w:pPr>
      <w:r w:rsidRPr="00E52681">
        <w:rPr>
          <w:bCs/>
          <w:color w:val="000000"/>
        </w:rPr>
        <w:t>Revise the burden estimate to account for an increase in the number of requests submitted and more accurately reflect how long it takes to complete the form.  The annual number of respondents increased from 200 to 620 and the average burden hours per response increased from 0.17 to 0.33.</w:t>
      </w:r>
    </w:p>
    <w:p w:rsidR="00C45161" w:rsidRPr="00E52681" w:rsidP="00E52681" w14:paraId="5B95C35F" w14:textId="77777777">
      <w:pPr>
        <w:pStyle w:val="ListParagraph"/>
        <w:spacing w:after="0" w:line="240" w:lineRule="auto"/>
        <w:ind w:left="1440"/>
        <w:contextualSpacing w:val="0"/>
        <w:rPr>
          <w:bCs/>
          <w:color w:val="000000"/>
        </w:rPr>
      </w:pPr>
    </w:p>
    <w:p w:rsidR="00C45161" w:rsidRPr="00C45161" w:rsidP="00E52681" w14:paraId="637CD457" w14:textId="77777777">
      <w:pPr>
        <w:pStyle w:val="ListParagraph"/>
        <w:numPr>
          <w:ilvl w:val="0"/>
          <w:numId w:val="22"/>
        </w:numPr>
        <w:spacing w:after="60"/>
        <w:contextualSpacing w:val="0"/>
        <w:rPr>
          <w:b/>
          <w:color w:val="000000"/>
        </w:rPr>
      </w:pPr>
      <w:r w:rsidRPr="00C45161">
        <w:rPr>
          <w:b/>
          <w:color w:val="000000"/>
        </w:rPr>
        <w:t>Key Personnel Minimum Qualifications Checklist and Attestation (Form A-14):</w:t>
      </w:r>
    </w:p>
    <w:p w:rsidR="00C06A0A" w:rsidRPr="00E52681" w:rsidP="00E52681" w14:paraId="2A1543DC" w14:textId="77777777">
      <w:pPr>
        <w:pStyle w:val="ListParagraph"/>
        <w:numPr>
          <w:ilvl w:val="1"/>
          <w:numId w:val="22"/>
        </w:numPr>
        <w:spacing w:after="60" w:line="240" w:lineRule="auto"/>
        <w:contextualSpacing w:val="0"/>
        <w:rPr>
          <w:bCs/>
          <w:color w:val="000000"/>
        </w:rPr>
      </w:pPr>
      <w:r w:rsidRPr="00E52681">
        <w:rPr>
          <w:bCs/>
          <w:color w:val="000000"/>
        </w:rPr>
        <w:t>Change “UC” and “unaccompanied child” to “UAC” and “unaccompanied alien child” throughout the form</w:t>
      </w:r>
    </w:p>
    <w:p w:rsidR="00C06A0A" w:rsidRPr="00E52681" w:rsidP="00E52681" w14:paraId="0CD91A74" w14:textId="77777777">
      <w:pPr>
        <w:pStyle w:val="ListParagraph"/>
        <w:numPr>
          <w:ilvl w:val="1"/>
          <w:numId w:val="22"/>
        </w:numPr>
        <w:spacing w:after="60" w:line="240" w:lineRule="auto"/>
        <w:contextualSpacing w:val="0"/>
        <w:rPr>
          <w:bCs/>
          <w:color w:val="000000"/>
        </w:rPr>
      </w:pPr>
      <w:r w:rsidRPr="00E52681">
        <w:rPr>
          <w:bCs/>
          <w:color w:val="000000"/>
        </w:rPr>
        <w:t>Revise the introductory text to the form to remove repetition and improve readability.</w:t>
      </w:r>
    </w:p>
    <w:p w:rsidR="00C06A0A" w:rsidRPr="00E52681" w:rsidP="00E52681" w14:paraId="7FD88B36" w14:textId="77777777">
      <w:pPr>
        <w:pStyle w:val="ListParagraph"/>
        <w:numPr>
          <w:ilvl w:val="1"/>
          <w:numId w:val="22"/>
        </w:numPr>
        <w:spacing w:after="60" w:line="240" w:lineRule="auto"/>
        <w:contextualSpacing w:val="0"/>
        <w:rPr>
          <w:bCs/>
          <w:color w:val="000000"/>
        </w:rPr>
      </w:pPr>
      <w:r w:rsidRPr="00E52681">
        <w:rPr>
          <w:bCs/>
          <w:color w:val="000000"/>
        </w:rPr>
        <w:t>Revise Section D: Candidate Minimum Qualifications to:</w:t>
      </w:r>
    </w:p>
    <w:p w:rsidR="00C06A0A" w:rsidRPr="00E52681" w:rsidP="00E52681" w14:paraId="316183DD" w14:textId="77777777">
      <w:pPr>
        <w:pStyle w:val="ListParagraph"/>
        <w:numPr>
          <w:ilvl w:val="2"/>
          <w:numId w:val="22"/>
        </w:numPr>
        <w:spacing w:after="60" w:line="240" w:lineRule="auto"/>
        <w:contextualSpacing w:val="0"/>
        <w:rPr>
          <w:bCs/>
          <w:color w:val="000000"/>
        </w:rPr>
      </w:pPr>
      <w:r w:rsidRPr="00E52681">
        <w:rPr>
          <w:bCs/>
          <w:color w:val="000000"/>
        </w:rPr>
        <w:t>Reorganize how the minimum qualifications for each position are displayed to make it easier for the respondent to understand the requirements</w:t>
      </w:r>
    </w:p>
    <w:p w:rsidR="00C06A0A" w:rsidRPr="00E52681" w:rsidP="00E52681" w14:paraId="050C88D6" w14:textId="77777777">
      <w:pPr>
        <w:pStyle w:val="ListParagraph"/>
        <w:numPr>
          <w:ilvl w:val="2"/>
          <w:numId w:val="22"/>
        </w:numPr>
        <w:spacing w:after="60" w:line="240" w:lineRule="auto"/>
        <w:contextualSpacing w:val="0"/>
        <w:rPr>
          <w:bCs/>
          <w:color w:val="000000"/>
        </w:rPr>
      </w:pPr>
      <w:r w:rsidRPr="00E52681">
        <w:rPr>
          <w:bCs/>
          <w:color w:val="000000"/>
        </w:rPr>
        <w:t xml:space="preserve">Change the “Candidate does not meet minimum qualification” checkbox into a question that </w:t>
      </w:r>
      <w:r w:rsidRPr="00E52681">
        <w:rPr>
          <w:bCs/>
          <w:color w:val="000000"/>
        </w:rPr>
        <w:t>asks</w:t>
      </w:r>
      <w:r w:rsidRPr="00E52681">
        <w:rPr>
          <w:bCs/>
          <w:color w:val="000000"/>
        </w:rPr>
        <w:t xml:space="preserve"> “Does the candidate meet the minimum qualification?” with yes/no options so that the respondent may more clearly communicate whether the candidate meets minimum qualifications</w:t>
      </w:r>
    </w:p>
    <w:p w:rsidR="00C06A0A" w:rsidRPr="00E52681" w:rsidP="00E52681" w14:paraId="4CEA1B29" w14:textId="77777777">
      <w:pPr>
        <w:pStyle w:val="ListParagraph"/>
        <w:numPr>
          <w:ilvl w:val="2"/>
          <w:numId w:val="22"/>
        </w:numPr>
        <w:spacing w:after="60" w:line="240" w:lineRule="auto"/>
        <w:contextualSpacing w:val="0"/>
        <w:rPr>
          <w:bCs/>
          <w:color w:val="000000"/>
        </w:rPr>
      </w:pPr>
      <w:r w:rsidRPr="00E52681">
        <w:rPr>
          <w:bCs/>
          <w:color w:val="000000"/>
        </w:rPr>
        <w:t>Update the qualifications for each position and add two new positions (Background Check Specialist and Lead Medical Coordinator) to reflect revisions that are under consideration for ORR’s residential services cooperative agreement</w:t>
      </w:r>
    </w:p>
    <w:p w:rsidR="00C06A0A" w:rsidRPr="00E52681" w:rsidP="00E52681" w14:paraId="4C20CE2F" w14:textId="77777777">
      <w:pPr>
        <w:pStyle w:val="ListParagraph"/>
        <w:numPr>
          <w:ilvl w:val="1"/>
          <w:numId w:val="22"/>
        </w:numPr>
        <w:spacing w:after="0" w:line="240" w:lineRule="auto"/>
        <w:contextualSpacing w:val="0"/>
        <w:rPr>
          <w:bCs/>
          <w:color w:val="000000"/>
        </w:rPr>
      </w:pPr>
      <w:r w:rsidRPr="00E52681">
        <w:rPr>
          <w:bCs/>
          <w:color w:val="000000"/>
        </w:rPr>
        <w:t>Revise the burden estimate to account for an increase in the number of care provider facilities, a decrease in the number of forms submitted, and more accurately reflect how long it takes to complete the form.  The annual number of respondents increased from 235 to 300, the annual number of responses per respondent decreased from 9 to 6, and the average burden hours per response increased from 0.17 to 0.42.</w:t>
      </w:r>
    </w:p>
    <w:p w:rsidR="00C45161" w:rsidP="00E52681" w14:paraId="0AAA2735" w14:textId="77777777">
      <w:pPr>
        <w:pStyle w:val="ListParagraph"/>
        <w:spacing w:after="0" w:line="240" w:lineRule="auto"/>
        <w:contextualSpacing w:val="0"/>
        <w:rPr>
          <w:b/>
          <w:color w:val="000000"/>
        </w:rPr>
      </w:pPr>
    </w:p>
    <w:p w:rsidR="00F32860" w:rsidRPr="00044735" w:rsidP="00E52681" w14:paraId="6BC82DF4" w14:textId="6D0241FB">
      <w:pPr>
        <w:pStyle w:val="ListParagraph"/>
        <w:numPr>
          <w:ilvl w:val="0"/>
          <w:numId w:val="22"/>
        </w:numPr>
        <w:spacing w:after="60" w:line="240" w:lineRule="auto"/>
        <w:contextualSpacing w:val="0"/>
        <w:rPr>
          <w:b/>
          <w:color w:val="000000"/>
        </w:rPr>
      </w:pPr>
      <w:r w:rsidRPr="00044735">
        <w:rPr>
          <w:b/>
          <w:color w:val="000000"/>
        </w:rPr>
        <w:t>ORR Waiver Request (Form A-15):</w:t>
      </w:r>
    </w:p>
    <w:p w:rsidR="00B95AFE" w:rsidRPr="00E52681" w:rsidP="00E52681" w14:paraId="12C09F28" w14:textId="77777777">
      <w:pPr>
        <w:pStyle w:val="ListParagraph"/>
        <w:numPr>
          <w:ilvl w:val="0"/>
          <w:numId w:val="28"/>
        </w:numPr>
        <w:spacing w:after="60" w:line="240" w:lineRule="auto"/>
        <w:contextualSpacing w:val="0"/>
        <w:rPr>
          <w:bCs/>
          <w:color w:val="000000"/>
        </w:rPr>
      </w:pPr>
      <w:r w:rsidRPr="00E52681">
        <w:rPr>
          <w:bCs/>
          <w:color w:val="000000"/>
        </w:rPr>
        <w:t>Change “UC” and “unaccompanied child” to “UAC” and “unaccompanied alien child” throughout the form</w:t>
      </w:r>
    </w:p>
    <w:p w:rsidR="00B95AFE" w:rsidRPr="00E52681" w:rsidP="00E52681" w14:paraId="02A67EE7" w14:textId="77777777">
      <w:pPr>
        <w:pStyle w:val="ListParagraph"/>
        <w:numPr>
          <w:ilvl w:val="0"/>
          <w:numId w:val="28"/>
        </w:numPr>
        <w:spacing w:after="60" w:line="240" w:lineRule="auto"/>
        <w:contextualSpacing w:val="0"/>
        <w:rPr>
          <w:bCs/>
          <w:color w:val="000000"/>
        </w:rPr>
      </w:pPr>
      <w:r w:rsidRPr="00E52681">
        <w:rPr>
          <w:bCs/>
          <w:color w:val="000000"/>
        </w:rPr>
        <w:t>Add a burden statement at the top of the form.</w:t>
      </w:r>
    </w:p>
    <w:p w:rsidR="00B95AFE" w:rsidRPr="00E52681" w:rsidP="00E52681" w14:paraId="485F0E54" w14:textId="77777777">
      <w:pPr>
        <w:pStyle w:val="ListParagraph"/>
        <w:numPr>
          <w:ilvl w:val="0"/>
          <w:numId w:val="28"/>
        </w:numPr>
        <w:spacing w:after="60" w:line="240" w:lineRule="auto"/>
        <w:contextualSpacing w:val="0"/>
        <w:rPr>
          <w:bCs/>
          <w:color w:val="000000"/>
        </w:rPr>
      </w:pPr>
      <w:r w:rsidRPr="00E52681">
        <w:rPr>
          <w:bCs/>
          <w:color w:val="000000"/>
        </w:rPr>
        <w:t>Break the form into several sections to make it more digestible for respondents</w:t>
      </w:r>
    </w:p>
    <w:p w:rsidR="00B95AFE" w:rsidRPr="00E52681" w:rsidP="00E52681" w14:paraId="01B57F05" w14:textId="77777777">
      <w:pPr>
        <w:pStyle w:val="ListParagraph"/>
        <w:numPr>
          <w:ilvl w:val="0"/>
          <w:numId w:val="28"/>
        </w:numPr>
        <w:spacing w:after="60" w:line="240" w:lineRule="auto"/>
        <w:contextualSpacing w:val="0"/>
        <w:rPr>
          <w:bCs/>
          <w:color w:val="000000"/>
        </w:rPr>
      </w:pPr>
      <w:r w:rsidRPr="00E52681">
        <w:rPr>
          <w:bCs/>
          <w:color w:val="000000"/>
        </w:rPr>
        <w:t xml:space="preserve">Rephrase several field labels for clarity and succinctness </w:t>
      </w:r>
    </w:p>
    <w:p w:rsidR="00B95AFE" w:rsidRPr="00E52681" w:rsidP="00E52681" w14:paraId="2AD68669" w14:textId="77777777">
      <w:pPr>
        <w:pStyle w:val="ListParagraph"/>
        <w:numPr>
          <w:ilvl w:val="0"/>
          <w:numId w:val="28"/>
        </w:numPr>
        <w:spacing w:after="60" w:line="240" w:lineRule="auto"/>
        <w:contextualSpacing w:val="0"/>
        <w:rPr>
          <w:bCs/>
          <w:color w:val="000000"/>
        </w:rPr>
      </w:pPr>
      <w:r w:rsidRPr="00E52681">
        <w:rPr>
          <w:bCs/>
          <w:color w:val="000000"/>
        </w:rPr>
        <w:t>Add a field for the respondent to specify whether they are a care provider facility or a home study or post-release service provider</w:t>
      </w:r>
    </w:p>
    <w:p w:rsidR="00B95AFE" w:rsidRPr="00E52681" w:rsidP="00E52681" w14:paraId="02EF2857" w14:textId="77777777">
      <w:pPr>
        <w:pStyle w:val="ListParagraph"/>
        <w:numPr>
          <w:ilvl w:val="0"/>
          <w:numId w:val="28"/>
        </w:numPr>
        <w:spacing w:after="60" w:line="240" w:lineRule="auto"/>
        <w:contextualSpacing w:val="0"/>
        <w:rPr>
          <w:bCs/>
          <w:color w:val="000000"/>
        </w:rPr>
      </w:pPr>
      <w:r w:rsidRPr="00E52681">
        <w:rPr>
          <w:bCs/>
          <w:color w:val="000000"/>
        </w:rPr>
        <w:t>Change the “Type of Facility/Provider” field label to “Level of Care” and update the related checkbox options to better reflect care provider facility levels of care</w:t>
      </w:r>
    </w:p>
    <w:p w:rsidR="00B95AFE" w:rsidRPr="00E52681" w:rsidP="00E52681" w14:paraId="2BEB52F2" w14:textId="77777777">
      <w:pPr>
        <w:pStyle w:val="ListParagraph"/>
        <w:numPr>
          <w:ilvl w:val="0"/>
          <w:numId w:val="28"/>
        </w:numPr>
        <w:spacing w:after="60" w:line="240" w:lineRule="auto"/>
        <w:contextualSpacing w:val="0"/>
        <w:rPr>
          <w:bCs/>
          <w:color w:val="000000"/>
        </w:rPr>
      </w:pPr>
      <w:r w:rsidRPr="00E52681">
        <w:rPr>
          <w:bCs/>
          <w:color w:val="000000"/>
        </w:rPr>
        <w:t>Add a place where respondents can upload a supervision or training plan when applicable for their request</w:t>
      </w:r>
    </w:p>
    <w:p w:rsidR="00B95AFE" w:rsidRPr="00E52681" w:rsidP="00E52681" w14:paraId="7DD9D060" w14:textId="6806E933">
      <w:pPr>
        <w:pStyle w:val="ListParagraph"/>
        <w:numPr>
          <w:ilvl w:val="0"/>
          <w:numId w:val="28"/>
        </w:numPr>
        <w:spacing w:after="0" w:line="240" w:lineRule="auto"/>
        <w:contextualSpacing w:val="0"/>
        <w:rPr>
          <w:bCs/>
          <w:color w:val="000000"/>
        </w:rPr>
      </w:pPr>
      <w:r w:rsidRPr="00E52681">
        <w:rPr>
          <w:bCs/>
          <w:color w:val="000000"/>
        </w:rPr>
        <w:t>Revise the burden estimate to account for an increase in the number of care provider facilities.  The annual number of respondents increased from 235 to 300.</w:t>
      </w:r>
    </w:p>
    <w:p w:rsidR="00FE746D" w:rsidP="00391B55" w14:paraId="46D73386" w14:textId="77777777">
      <w:pPr>
        <w:spacing w:after="0" w:line="240" w:lineRule="auto"/>
        <w:rPr>
          <w:bCs/>
          <w:color w:val="000000"/>
        </w:rPr>
      </w:pPr>
    </w:p>
    <w:p w:rsidR="006F12BF" w:rsidRPr="00344EE2" w:rsidP="00A846A6" w14:paraId="6E7E5E8E" w14:textId="77777777">
      <w:pPr>
        <w:pStyle w:val="Default"/>
        <w:rPr>
          <w:rFonts w:ascii="Times New Roman" w:hAnsi="Times New Roman" w:cs="Times New Roman"/>
          <w:sz w:val="20"/>
          <w:szCs w:val="20"/>
        </w:rPr>
      </w:pPr>
    </w:p>
    <w:p w:rsidR="0064712E" w:rsidRPr="00895BE4" w:rsidP="00A846A6"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0064712E" w:rsidRPr="00D330E6" w:rsidP="00A846A6"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A846A6" w14:paraId="52E622B9" w14:textId="2384E7D3">
      <w:pPr>
        <w:pStyle w:val="Default"/>
        <w:rPr>
          <w:sz w:val="20"/>
          <w:szCs w:val="20"/>
        </w:rPr>
      </w:pPr>
    </w:p>
    <w:p w:rsidR="000B78A8" w:rsidRPr="00A10646" w:rsidP="00A846A6" w14:paraId="65C36B0B" w14:textId="77777777">
      <w:pPr>
        <w:pStyle w:val="Default"/>
        <w:rPr>
          <w:sz w:val="20"/>
          <w:szCs w:val="20"/>
        </w:rPr>
      </w:pPr>
    </w:p>
    <w:p w:rsidR="0064712E" w:rsidRPr="00895BE4" w:rsidP="00A846A6"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A846A6"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A846A6" w14:paraId="0E873F54" w14:textId="071B3C8A">
      <w:pPr>
        <w:pStyle w:val="CM15"/>
        <w:rPr>
          <w:rFonts w:ascii="Times New Roman" w:hAnsi="Times New Roman" w:cs="Times New Roman"/>
          <w:sz w:val="20"/>
          <w:szCs w:val="20"/>
        </w:rPr>
      </w:pPr>
    </w:p>
    <w:p w:rsidR="003A0558" w:rsidRPr="003A0558" w:rsidP="00A846A6" w14:paraId="7595245F" w14:textId="77777777">
      <w:pPr>
        <w:pStyle w:val="Default"/>
      </w:pPr>
    </w:p>
    <w:p w:rsidR="0064712E" w:rsidRPr="00895BE4" w:rsidP="00A846A6"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64712E" w:rsidRPr="00895BE4" w:rsidP="00A846A6" w14:paraId="7966C359" w14:textId="7D8617F3">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sectPr w:rsidSect="00804293">
      <w:footerReference w:type="default" r:id="rId11"/>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7C5" w:rsidRPr="00EA2A3D" w:rsidP="00EA2A3D" w14:paraId="14363E02" w14:textId="6DC99C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27FA" w14:paraId="65F140EF" w14:textId="77777777">
      <w:pPr>
        <w:spacing w:after="0" w:line="240" w:lineRule="auto"/>
      </w:pPr>
      <w:r>
        <w:separator/>
      </w:r>
    </w:p>
  </w:footnote>
  <w:footnote w:type="continuationSeparator" w:id="1">
    <w:p w:rsidR="002127FA" w14:paraId="213EADEF" w14:textId="77777777">
      <w:pPr>
        <w:spacing w:after="0" w:line="240" w:lineRule="auto"/>
      </w:pPr>
      <w:r>
        <w:continuationSeparator/>
      </w:r>
    </w:p>
  </w:footnote>
  <w:footnote w:type="continuationNotice" w:id="2">
    <w:p w:rsidR="002127FA" w14:paraId="23A9545A" w14:textId="77777777">
      <w:pPr>
        <w:spacing w:after="0" w:line="240" w:lineRule="auto"/>
      </w:pPr>
    </w:p>
  </w:footnote>
  <w:footnote w:id="3">
    <w:p w:rsidR="00461B5C" w14:paraId="482C17EB" w14:textId="4FF95FCC">
      <w:pPr>
        <w:pStyle w:val="FootnoteText"/>
      </w:pPr>
      <w:r>
        <w:rPr>
          <w:rStyle w:val="FootnoteReference"/>
        </w:rPr>
        <w:footnoteRef/>
      </w:r>
      <w:r>
        <w:t xml:space="preserve"> </w:t>
      </w:r>
      <w:r w:rsidRPr="00B5427A">
        <w:rPr>
          <w:i/>
          <w:iCs/>
        </w:rPr>
        <w:t>Flores</w:t>
      </w:r>
      <w:r>
        <w:t xml:space="preserve"> was </w:t>
      </w:r>
      <w:r w:rsidRPr="001853A0">
        <w:t>partially and conditionally terminated per Flores v. Garland, No. CV 85-4544-DMG (AGRX), 2024 WL 3467715 (C.D. Cal. June 28, 2024).</w:t>
      </w:r>
      <w:r>
        <w:t xml:space="preserve"> However, </w:t>
      </w:r>
      <w:r w:rsidRPr="00B5427A">
        <w:rPr>
          <w:i/>
          <w:iCs/>
        </w:rPr>
        <w:t>Flores</w:t>
      </w:r>
      <w:r>
        <w:t xml:space="preserve"> counsel is still entitled to visit ORR facilities since the agreement was not fully terminated.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14D"/>
    <w:multiLevelType w:val="hybridMultilevel"/>
    <w:tmpl w:val="92A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BA2BC5"/>
    <w:multiLevelType w:val="hybridMultilevel"/>
    <w:tmpl w:val="CB7C0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55105"/>
    <w:multiLevelType w:val="hybridMultilevel"/>
    <w:tmpl w:val="E070B56E"/>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968D9"/>
    <w:multiLevelType w:val="hybridMultilevel"/>
    <w:tmpl w:val="C07CF978"/>
    <w:lvl w:ilvl="0">
      <w:start w:val="1"/>
      <w:numFmt w:val="decimal"/>
      <w:lvlText w:val="%1."/>
      <w:lvlJc w:val="left"/>
      <w:pPr>
        <w:ind w:left="720" w:hanging="360"/>
      </w:pPr>
      <w:rPr>
        <w:rFonts w:ascii="Times New Roman" w:hAnsi="Times New Roman" w:eastAsiaTheme="minorEastAsia" w:cstheme="minorBidi"/>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D2EAE"/>
    <w:multiLevelType w:val="hybridMultilevel"/>
    <w:tmpl w:val="CDDCE6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AEA450B"/>
    <w:multiLevelType w:val="hybridMultilevel"/>
    <w:tmpl w:val="D6FE4832"/>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996BF6"/>
    <w:multiLevelType w:val="hybridMultilevel"/>
    <w:tmpl w:val="02B419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8F296D"/>
    <w:multiLevelType w:val="hybridMultilevel"/>
    <w:tmpl w:val="D47E5F9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1E485F"/>
    <w:multiLevelType w:val="hybridMultilevel"/>
    <w:tmpl w:val="3CFE5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164C81"/>
    <w:multiLevelType w:val="hybridMultilevel"/>
    <w:tmpl w:val="707E13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5217BA8"/>
    <w:multiLevelType w:val="hybridMultilevel"/>
    <w:tmpl w:val="6B88AF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7A277D"/>
    <w:multiLevelType w:val="hybridMultilevel"/>
    <w:tmpl w:val="4AA2B25C"/>
    <w:lvl w:ilvl="0">
      <w:start w:val="1"/>
      <w:numFmt w:val="decimal"/>
      <w:lvlText w:val="%1"/>
      <w:lvlJc w:val="left"/>
      <w:rPr>
        <w:b w:val="0"/>
        <w:sz w:val="23"/>
        <w:szCs w:val="23"/>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F8A5B59"/>
    <w:multiLevelType w:val="hybridMultilevel"/>
    <w:tmpl w:val="B306698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8F4327"/>
    <w:multiLevelType w:val="hybridMultilevel"/>
    <w:tmpl w:val="B8367578"/>
    <w:lvl w:ilvl="0">
      <w:start w:val="1"/>
      <w:numFmt w:val="decimal"/>
      <w:lvlText w:val="%1."/>
      <w:lvlJc w:val="left"/>
      <w:pPr>
        <w:ind w:left="720" w:hanging="360"/>
      </w:pPr>
      <w:rPr>
        <w:rFonts w:hint="default"/>
        <w:b w:val="0"/>
        <w:bCs/>
        <w:i w:val="0"/>
        <w:i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0B2D37"/>
    <w:multiLevelType w:val="hybridMultilevel"/>
    <w:tmpl w:val="1C8C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2F13B0"/>
    <w:multiLevelType w:val="hybridMultilevel"/>
    <w:tmpl w:val="F154BF4E"/>
    <w:lvl w:ilvl="0">
      <w:start w:val="1"/>
      <w:numFmt w:val="bullet"/>
      <w:lvlText w:val=""/>
      <w:lvlJc w:val="left"/>
      <w:pPr>
        <w:ind w:left="720" w:hanging="360"/>
      </w:pPr>
      <w:rPr>
        <w:rFonts w:ascii="Symbol" w:hAnsi="Symbol" w:hint="default"/>
        <w:b/>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6F6761"/>
    <w:multiLevelType w:val="hybridMultilevel"/>
    <w:tmpl w:val="5220F5BC"/>
    <w:lvl w:ilvl="0">
      <w:start w:val="214"/>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201F0F"/>
    <w:multiLevelType w:val="hybridMultilevel"/>
    <w:tmpl w:val="98D6B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73599B"/>
    <w:multiLevelType w:val="hybridMultilevel"/>
    <w:tmpl w:val="E6527D6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5F1078"/>
    <w:multiLevelType w:val="hybridMultilevel"/>
    <w:tmpl w:val="ECFE51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EE9022D"/>
    <w:multiLevelType w:val="hybridMultilevel"/>
    <w:tmpl w:val="6AC21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5D7733"/>
    <w:multiLevelType w:val="hybridMultilevel"/>
    <w:tmpl w:val="E2404A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811C64"/>
    <w:multiLevelType w:val="hybridMultilevel"/>
    <w:tmpl w:val="AE626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8D1AC1"/>
    <w:multiLevelType w:val="hybridMultilevel"/>
    <w:tmpl w:val="0BD8B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B31426"/>
    <w:multiLevelType w:val="hybridMultilevel"/>
    <w:tmpl w:val="B8B46188"/>
    <w:lvl w:ilvl="0">
      <w:start w:val="1"/>
      <w:numFmt w:val="bullet"/>
      <w:lvlText w:val=""/>
      <w:lvlJc w:val="left"/>
      <w:pPr>
        <w:ind w:left="720" w:hanging="360"/>
      </w:pPr>
      <w:rPr>
        <w:rFonts w:ascii="Symbol" w:hAnsi="Symbol" w:hint="default"/>
        <w:b/>
        <w:i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F3F0608"/>
    <w:multiLevelType w:val="hybridMultilevel"/>
    <w:tmpl w:val="321A8BF2"/>
    <w:lvl w:ilvl="0">
      <w:start w:val="1"/>
      <w:numFmt w:val="bullet"/>
      <w:lvlText w:val=""/>
      <w:lvlJc w:val="left"/>
      <w:pPr>
        <w:ind w:left="720" w:hanging="360"/>
      </w:pPr>
      <w:rPr>
        <w:rFonts w:ascii="Symbol" w:hAnsi="Symbol" w:hint="default"/>
        <w:b/>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3C18FC"/>
    <w:multiLevelType w:val="hybridMultilevel"/>
    <w:tmpl w:val="BF2A61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5A333C"/>
    <w:multiLevelType w:val="hybridMultilevel"/>
    <w:tmpl w:val="79CA9F3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9624038">
    <w:abstractNumId w:val="12"/>
  </w:num>
  <w:num w:numId="2" w16cid:durableId="1969319282">
    <w:abstractNumId w:val="9"/>
  </w:num>
  <w:num w:numId="3" w16cid:durableId="1900942193">
    <w:abstractNumId w:val="15"/>
  </w:num>
  <w:num w:numId="4" w16cid:durableId="620569824">
    <w:abstractNumId w:val="0"/>
  </w:num>
  <w:num w:numId="5" w16cid:durableId="1257790046">
    <w:abstractNumId w:val="7"/>
  </w:num>
  <w:num w:numId="6" w16cid:durableId="1267811575">
    <w:abstractNumId w:val="22"/>
  </w:num>
  <w:num w:numId="7" w16cid:durableId="2020767643">
    <w:abstractNumId w:val="18"/>
  </w:num>
  <w:num w:numId="8" w16cid:durableId="2136630966">
    <w:abstractNumId w:val="23"/>
  </w:num>
  <w:num w:numId="9" w16cid:durableId="797457990">
    <w:abstractNumId w:val="2"/>
  </w:num>
  <w:num w:numId="10" w16cid:durableId="1773477904">
    <w:abstractNumId w:val="27"/>
  </w:num>
  <w:num w:numId="11" w16cid:durableId="1491943842">
    <w:abstractNumId w:val="25"/>
  </w:num>
  <w:num w:numId="12" w16cid:durableId="1220554954">
    <w:abstractNumId w:val="26"/>
  </w:num>
  <w:num w:numId="13" w16cid:durableId="501622891">
    <w:abstractNumId w:val="21"/>
  </w:num>
  <w:num w:numId="14" w16cid:durableId="566575777">
    <w:abstractNumId w:val="5"/>
  </w:num>
  <w:num w:numId="15" w16cid:durableId="62677168">
    <w:abstractNumId w:val="6"/>
  </w:num>
  <w:num w:numId="16" w16cid:durableId="1423138532">
    <w:abstractNumId w:val="28"/>
  </w:num>
  <w:num w:numId="17" w16cid:durableId="1782912362">
    <w:abstractNumId w:val="16"/>
  </w:num>
  <w:num w:numId="18" w16cid:durableId="948901053">
    <w:abstractNumId w:val="17"/>
  </w:num>
  <w:num w:numId="19" w16cid:durableId="1719667344">
    <w:abstractNumId w:val="24"/>
  </w:num>
  <w:num w:numId="20" w16cid:durableId="98529913">
    <w:abstractNumId w:val="30"/>
  </w:num>
  <w:num w:numId="21" w16cid:durableId="1679961126">
    <w:abstractNumId w:val="3"/>
  </w:num>
  <w:num w:numId="22" w16cid:durableId="1863857593">
    <w:abstractNumId w:val="14"/>
  </w:num>
  <w:num w:numId="23" w16cid:durableId="847408570">
    <w:abstractNumId w:val="29"/>
  </w:num>
  <w:num w:numId="24" w16cid:durableId="1207139520">
    <w:abstractNumId w:val="8"/>
  </w:num>
  <w:num w:numId="25" w16cid:durableId="18363196">
    <w:abstractNumId w:val="10"/>
  </w:num>
  <w:num w:numId="26" w16cid:durableId="1287421655">
    <w:abstractNumId w:val="20"/>
  </w:num>
  <w:num w:numId="27" w16cid:durableId="1101146599">
    <w:abstractNumId w:val="11"/>
  </w:num>
  <w:num w:numId="28" w16cid:durableId="354503443">
    <w:abstractNumId w:val="4"/>
  </w:num>
  <w:num w:numId="29" w16cid:durableId="1013069291">
    <w:abstractNumId w:val="1"/>
  </w:num>
  <w:num w:numId="30" w16cid:durableId="1686010631">
    <w:abstractNumId w:val="31"/>
  </w:num>
  <w:num w:numId="31" w16cid:durableId="920870860">
    <w:abstractNumId w:val="13"/>
  </w:num>
  <w:num w:numId="32" w16cid:durableId="1199271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A"/>
    <w:rsid w:val="000035C9"/>
    <w:rsid w:val="00004564"/>
    <w:rsid w:val="0000548D"/>
    <w:rsid w:val="000062DE"/>
    <w:rsid w:val="000137C6"/>
    <w:rsid w:val="000137E8"/>
    <w:rsid w:val="00015269"/>
    <w:rsid w:val="000158C2"/>
    <w:rsid w:val="0001616D"/>
    <w:rsid w:val="00016337"/>
    <w:rsid w:val="00017A0B"/>
    <w:rsid w:val="000206C1"/>
    <w:rsid w:val="00020C12"/>
    <w:rsid w:val="00022DCE"/>
    <w:rsid w:val="00023232"/>
    <w:rsid w:val="000306AB"/>
    <w:rsid w:val="000400F8"/>
    <w:rsid w:val="00041AB9"/>
    <w:rsid w:val="00044735"/>
    <w:rsid w:val="00044D3C"/>
    <w:rsid w:val="00044E44"/>
    <w:rsid w:val="000452CA"/>
    <w:rsid w:val="0004530B"/>
    <w:rsid w:val="00045BA7"/>
    <w:rsid w:val="000461E6"/>
    <w:rsid w:val="0004770C"/>
    <w:rsid w:val="00051CB8"/>
    <w:rsid w:val="00051FD7"/>
    <w:rsid w:val="0005501A"/>
    <w:rsid w:val="0005717B"/>
    <w:rsid w:val="00060DAA"/>
    <w:rsid w:val="00061DFC"/>
    <w:rsid w:val="0006545E"/>
    <w:rsid w:val="000671C7"/>
    <w:rsid w:val="00070FB3"/>
    <w:rsid w:val="000729CD"/>
    <w:rsid w:val="00073A14"/>
    <w:rsid w:val="000756D2"/>
    <w:rsid w:val="00076974"/>
    <w:rsid w:val="000773A4"/>
    <w:rsid w:val="00083B09"/>
    <w:rsid w:val="000952FE"/>
    <w:rsid w:val="000965A4"/>
    <w:rsid w:val="000A035D"/>
    <w:rsid w:val="000A21B6"/>
    <w:rsid w:val="000A3B38"/>
    <w:rsid w:val="000A551F"/>
    <w:rsid w:val="000A5C56"/>
    <w:rsid w:val="000A64F4"/>
    <w:rsid w:val="000A6790"/>
    <w:rsid w:val="000A69F6"/>
    <w:rsid w:val="000A6E44"/>
    <w:rsid w:val="000A7269"/>
    <w:rsid w:val="000B10D4"/>
    <w:rsid w:val="000B2B59"/>
    <w:rsid w:val="000B78A8"/>
    <w:rsid w:val="000C1969"/>
    <w:rsid w:val="000C243B"/>
    <w:rsid w:val="000C4630"/>
    <w:rsid w:val="000C5BF6"/>
    <w:rsid w:val="000D62A6"/>
    <w:rsid w:val="000D67CB"/>
    <w:rsid w:val="000D6D2F"/>
    <w:rsid w:val="000D6FE9"/>
    <w:rsid w:val="000E1250"/>
    <w:rsid w:val="000E290D"/>
    <w:rsid w:val="000E3242"/>
    <w:rsid w:val="000E437D"/>
    <w:rsid w:val="000E596E"/>
    <w:rsid w:val="000E5D80"/>
    <w:rsid w:val="000F1DAB"/>
    <w:rsid w:val="000F3C6C"/>
    <w:rsid w:val="000F48A5"/>
    <w:rsid w:val="00100764"/>
    <w:rsid w:val="00100CCE"/>
    <w:rsid w:val="00101E15"/>
    <w:rsid w:val="00102611"/>
    <w:rsid w:val="001133B7"/>
    <w:rsid w:val="001139C0"/>
    <w:rsid w:val="00114EFA"/>
    <w:rsid w:val="00115214"/>
    <w:rsid w:val="00115645"/>
    <w:rsid w:val="0012069C"/>
    <w:rsid w:val="00120815"/>
    <w:rsid w:val="00121C59"/>
    <w:rsid w:val="001234A8"/>
    <w:rsid w:val="001242D0"/>
    <w:rsid w:val="001264C0"/>
    <w:rsid w:val="00127109"/>
    <w:rsid w:val="001304B7"/>
    <w:rsid w:val="00130732"/>
    <w:rsid w:val="00131E93"/>
    <w:rsid w:val="00132A81"/>
    <w:rsid w:val="00133C86"/>
    <w:rsid w:val="001344F2"/>
    <w:rsid w:val="00134D36"/>
    <w:rsid w:val="00135A84"/>
    <w:rsid w:val="001370F5"/>
    <w:rsid w:val="00140662"/>
    <w:rsid w:val="00142444"/>
    <w:rsid w:val="001448B0"/>
    <w:rsid w:val="00145F87"/>
    <w:rsid w:val="00146516"/>
    <w:rsid w:val="00152A3F"/>
    <w:rsid w:val="00153404"/>
    <w:rsid w:val="001539D8"/>
    <w:rsid w:val="00153CC7"/>
    <w:rsid w:val="00154FD2"/>
    <w:rsid w:val="00155CF3"/>
    <w:rsid w:val="00156D7C"/>
    <w:rsid w:val="001574EE"/>
    <w:rsid w:val="00161033"/>
    <w:rsid w:val="00165191"/>
    <w:rsid w:val="00166E70"/>
    <w:rsid w:val="00167591"/>
    <w:rsid w:val="00170057"/>
    <w:rsid w:val="0017342C"/>
    <w:rsid w:val="001740EC"/>
    <w:rsid w:val="00174959"/>
    <w:rsid w:val="00175585"/>
    <w:rsid w:val="00182E4B"/>
    <w:rsid w:val="00184BD9"/>
    <w:rsid w:val="001853A0"/>
    <w:rsid w:val="00185AB9"/>
    <w:rsid w:val="001860DF"/>
    <w:rsid w:val="001865C7"/>
    <w:rsid w:val="001866B0"/>
    <w:rsid w:val="00186D1F"/>
    <w:rsid w:val="00193E7A"/>
    <w:rsid w:val="00194AA0"/>
    <w:rsid w:val="0019637B"/>
    <w:rsid w:val="001969D5"/>
    <w:rsid w:val="00196EA1"/>
    <w:rsid w:val="001A1BCD"/>
    <w:rsid w:val="001A1C7C"/>
    <w:rsid w:val="001A4433"/>
    <w:rsid w:val="001A4B7E"/>
    <w:rsid w:val="001A4E69"/>
    <w:rsid w:val="001A5301"/>
    <w:rsid w:val="001A58AB"/>
    <w:rsid w:val="001A5C63"/>
    <w:rsid w:val="001A7473"/>
    <w:rsid w:val="001B1BE6"/>
    <w:rsid w:val="001B4C86"/>
    <w:rsid w:val="001B5DA3"/>
    <w:rsid w:val="001C0C1B"/>
    <w:rsid w:val="001C344A"/>
    <w:rsid w:val="001C3FA4"/>
    <w:rsid w:val="001C70F1"/>
    <w:rsid w:val="001C776E"/>
    <w:rsid w:val="001D0204"/>
    <w:rsid w:val="001D38D7"/>
    <w:rsid w:val="001D3B00"/>
    <w:rsid w:val="001D3D92"/>
    <w:rsid w:val="001D5428"/>
    <w:rsid w:val="001D6D52"/>
    <w:rsid w:val="001D7E71"/>
    <w:rsid w:val="001E09E3"/>
    <w:rsid w:val="001E3AA9"/>
    <w:rsid w:val="001F0899"/>
    <w:rsid w:val="001F0E2D"/>
    <w:rsid w:val="001F493E"/>
    <w:rsid w:val="001F4BAA"/>
    <w:rsid w:val="001F574B"/>
    <w:rsid w:val="00201C0B"/>
    <w:rsid w:val="00202A51"/>
    <w:rsid w:val="0020387A"/>
    <w:rsid w:val="00205FAA"/>
    <w:rsid w:val="00206B25"/>
    <w:rsid w:val="00207598"/>
    <w:rsid w:val="00212797"/>
    <w:rsid w:val="002127FA"/>
    <w:rsid w:val="0021422C"/>
    <w:rsid w:val="002144CA"/>
    <w:rsid w:val="0021493A"/>
    <w:rsid w:val="00214C54"/>
    <w:rsid w:val="00220BED"/>
    <w:rsid w:val="0022144C"/>
    <w:rsid w:val="00225986"/>
    <w:rsid w:val="002268CE"/>
    <w:rsid w:val="00226ADE"/>
    <w:rsid w:val="002314C7"/>
    <w:rsid w:val="00232AA1"/>
    <w:rsid w:val="0023585E"/>
    <w:rsid w:val="00237545"/>
    <w:rsid w:val="002404E4"/>
    <w:rsid w:val="00243AEB"/>
    <w:rsid w:val="00250AC5"/>
    <w:rsid w:val="00250C80"/>
    <w:rsid w:val="00254548"/>
    <w:rsid w:val="002611AB"/>
    <w:rsid w:val="00263118"/>
    <w:rsid w:val="00264EEF"/>
    <w:rsid w:val="002655E8"/>
    <w:rsid w:val="00272F46"/>
    <w:rsid w:val="00275112"/>
    <w:rsid w:val="0027627D"/>
    <w:rsid w:val="00276A4D"/>
    <w:rsid w:val="00276D4D"/>
    <w:rsid w:val="0027779D"/>
    <w:rsid w:val="002813A4"/>
    <w:rsid w:val="00284DE6"/>
    <w:rsid w:val="00285D1C"/>
    <w:rsid w:val="00286312"/>
    <w:rsid w:val="00290B6C"/>
    <w:rsid w:val="00292C80"/>
    <w:rsid w:val="002A18F8"/>
    <w:rsid w:val="002A2F7B"/>
    <w:rsid w:val="002A704B"/>
    <w:rsid w:val="002A7341"/>
    <w:rsid w:val="002A75CE"/>
    <w:rsid w:val="002A7AA1"/>
    <w:rsid w:val="002B11A1"/>
    <w:rsid w:val="002B2CF4"/>
    <w:rsid w:val="002B4240"/>
    <w:rsid w:val="002B48C5"/>
    <w:rsid w:val="002B77C1"/>
    <w:rsid w:val="002C00A5"/>
    <w:rsid w:val="002C15DE"/>
    <w:rsid w:val="002C6801"/>
    <w:rsid w:val="002C6897"/>
    <w:rsid w:val="002D256E"/>
    <w:rsid w:val="002D3DF9"/>
    <w:rsid w:val="002E40A7"/>
    <w:rsid w:val="002E6140"/>
    <w:rsid w:val="002E6CC7"/>
    <w:rsid w:val="002E7529"/>
    <w:rsid w:val="002F1C9E"/>
    <w:rsid w:val="002F222A"/>
    <w:rsid w:val="002F31C1"/>
    <w:rsid w:val="002F3596"/>
    <w:rsid w:val="002F59E6"/>
    <w:rsid w:val="002F65B3"/>
    <w:rsid w:val="00300677"/>
    <w:rsid w:val="00301171"/>
    <w:rsid w:val="00301F94"/>
    <w:rsid w:val="00305BA9"/>
    <w:rsid w:val="00305F11"/>
    <w:rsid w:val="00306D57"/>
    <w:rsid w:val="00307737"/>
    <w:rsid w:val="003139FE"/>
    <w:rsid w:val="00313D45"/>
    <w:rsid w:val="00314DAB"/>
    <w:rsid w:val="0031785E"/>
    <w:rsid w:val="00317E7A"/>
    <w:rsid w:val="003201DE"/>
    <w:rsid w:val="00322C17"/>
    <w:rsid w:val="00325853"/>
    <w:rsid w:val="0032703F"/>
    <w:rsid w:val="00327FF8"/>
    <w:rsid w:val="00330196"/>
    <w:rsid w:val="00333263"/>
    <w:rsid w:val="003354F7"/>
    <w:rsid w:val="00341A46"/>
    <w:rsid w:val="00344418"/>
    <w:rsid w:val="00344AC6"/>
    <w:rsid w:val="00344EE2"/>
    <w:rsid w:val="00345A1C"/>
    <w:rsid w:val="00345AB8"/>
    <w:rsid w:val="00346A6A"/>
    <w:rsid w:val="00346B36"/>
    <w:rsid w:val="0035044D"/>
    <w:rsid w:val="00352C65"/>
    <w:rsid w:val="00354336"/>
    <w:rsid w:val="003578DC"/>
    <w:rsid w:val="00371B9C"/>
    <w:rsid w:val="00373AE9"/>
    <w:rsid w:val="00376946"/>
    <w:rsid w:val="00376A4C"/>
    <w:rsid w:val="00381431"/>
    <w:rsid w:val="00381F0F"/>
    <w:rsid w:val="0038205B"/>
    <w:rsid w:val="00383462"/>
    <w:rsid w:val="003855FD"/>
    <w:rsid w:val="00390784"/>
    <w:rsid w:val="0039084A"/>
    <w:rsid w:val="0039144D"/>
    <w:rsid w:val="00391B55"/>
    <w:rsid w:val="003922AB"/>
    <w:rsid w:val="00392EB7"/>
    <w:rsid w:val="00395685"/>
    <w:rsid w:val="0039587F"/>
    <w:rsid w:val="003A0558"/>
    <w:rsid w:val="003A0999"/>
    <w:rsid w:val="003A171F"/>
    <w:rsid w:val="003A346C"/>
    <w:rsid w:val="003A3924"/>
    <w:rsid w:val="003A4F9A"/>
    <w:rsid w:val="003A60EB"/>
    <w:rsid w:val="003A6AA4"/>
    <w:rsid w:val="003A7566"/>
    <w:rsid w:val="003B0B51"/>
    <w:rsid w:val="003B22FB"/>
    <w:rsid w:val="003B3A83"/>
    <w:rsid w:val="003B47BC"/>
    <w:rsid w:val="003B50AB"/>
    <w:rsid w:val="003C0AA4"/>
    <w:rsid w:val="003C0B70"/>
    <w:rsid w:val="003C2D73"/>
    <w:rsid w:val="003C4D4F"/>
    <w:rsid w:val="003C59BD"/>
    <w:rsid w:val="003C6C52"/>
    <w:rsid w:val="003D0AB8"/>
    <w:rsid w:val="003D23A7"/>
    <w:rsid w:val="003D2B9C"/>
    <w:rsid w:val="003D30D0"/>
    <w:rsid w:val="003D37E2"/>
    <w:rsid w:val="003D3BC2"/>
    <w:rsid w:val="003D49FF"/>
    <w:rsid w:val="003D5744"/>
    <w:rsid w:val="003D7C5F"/>
    <w:rsid w:val="003E00E4"/>
    <w:rsid w:val="003E012E"/>
    <w:rsid w:val="003E027E"/>
    <w:rsid w:val="003E057F"/>
    <w:rsid w:val="003E08DB"/>
    <w:rsid w:val="003E0F6A"/>
    <w:rsid w:val="003E19B0"/>
    <w:rsid w:val="003E5B2E"/>
    <w:rsid w:val="003E6FDA"/>
    <w:rsid w:val="003F189A"/>
    <w:rsid w:val="003F23A3"/>
    <w:rsid w:val="003F47F0"/>
    <w:rsid w:val="003F6431"/>
    <w:rsid w:val="003F6713"/>
    <w:rsid w:val="003F6E00"/>
    <w:rsid w:val="003F6F83"/>
    <w:rsid w:val="003F7690"/>
    <w:rsid w:val="004063DF"/>
    <w:rsid w:val="0040674D"/>
    <w:rsid w:val="0040769C"/>
    <w:rsid w:val="00410578"/>
    <w:rsid w:val="0041166C"/>
    <w:rsid w:val="00411E45"/>
    <w:rsid w:val="0042523B"/>
    <w:rsid w:val="00425E5C"/>
    <w:rsid w:val="0042618D"/>
    <w:rsid w:val="004263C7"/>
    <w:rsid w:val="00427BDF"/>
    <w:rsid w:val="0043265D"/>
    <w:rsid w:val="0043296E"/>
    <w:rsid w:val="00433BA9"/>
    <w:rsid w:val="00433F4E"/>
    <w:rsid w:val="004345A1"/>
    <w:rsid w:val="00435BC0"/>
    <w:rsid w:val="004377C5"/>
    <w:rsid w:val="00440D0C"/>
    <w:rsid w:val="00441707"/>
    <w:rsid w:val="00442849"/>
    <w:rsid w:val="00442B5B"/>
    <w:rsid w:val="00443244"/>
    <w:rsid w:val="0044708E"/>
    <w:rsid w:val="00451D73"/>
    <w:rsid w:val="004521BD"/>
    <w:rsid w:val="00455B6E"/>
    <w:rsid w:val="004574A7"/>
    <w:rsid w:val="00461A34"/>
    <w:rsid w:val="00461B5C"/>
    <w:rsid w:val="00461EBF"/>
    <w:rsid w:val="00462A87"/>
    <w:rsid w:val="00462FF2"/>
    <w:rsid w:val="00464431"/>
    <w:rsid w:val="00464686"/>
    <w:rsid w:val="0046681A"/>
    <w:rsid w:val="004672B7"/>
    <w:rsid w:val="00467734"/>
    <w:rsid w:val="00473438"/>
    <w:rsid w:val="00473A4C"/>
    <w:rsid w:val="0048422D"/>
    <w:rsid w:val="00484320"/>
    <w:rsid w:val="00487507"/>
    <w:rsid w:val="00487D3E"/>
    <w:rsid w:val="00490EE8"/>
    <w:rsid w:val="004916E6"/>
    <w:rsid w:val="00492E61"/>
    <w:rsid w:val="00494481"/>
    <w:rsid w:val="00495A04"/>
    <w:rsid w:val="00495CEA"/>
    <w:rsid w:val="004979BB"/>
    <w:rsid w:val="004A039F"/>
    <w:rsid w:val="004A065B"/>
    <w:rsid w:val="004A286A"/>
    <w:rsid w:val="004A2CA9"/>
    <w:rsid w:val="004A2EAB"/>
    <w:rsid w:val="004A3556"/>
    <w:rsid w:val="004A3A1C"/>
    <w:rsid w:val="004A466C"/>
    <w:rsid w:val="004A7A8D"/>
    <w:rsid w:val="004B0B80"/>
    <w:rsid w:val="004B1BC1"/>
    <w:rsid w:val="004B479F"/>
    <w:rsid w:val="004B553F"/>
    <w:rsid w:val="004B5816"/>
    <w:rsid w:val="004C1612"/>
    <w:rsid w:val="004C1969"/>
    <w:rsid w:val="004C5156"/>
    <w:rsid w:val="004D173D"/>
    <w:rsid w:val="004D2A79"/>
    <w:rsid w:val="004D4BDC"/>
    <w:rsid w:val="004D64E0"/>
    <w:rsid w:val="004E149C"/>
    <w:rsid w:val="004E2C70"/>
    <w:rsid w:val="004E3C49"/>
    <w:rsid w:val="004E5929"/>
    <w:rsid w:val="004F0B7D"/>
    <w:rsid w:val="005008D8"/>
    <w:rsid w:val="0050197E"/>
    <w:rsid w:val="0050227D"/>
    <w:rsid w:val="005036C5"/>
    <w:rsid w:val="005052A3"/>
    <w:rsid w:val="005059E1"/>
    <w:rsid w:val="00505C5C"/>
    <w:rsid w:val="00506087"/>
    <w:rsid w:val="00510617"/>
    <w:rsid w:val="0051466B"/>
    <w:rsid w:val="00514946"/>
    <w:rsid w:val="00516969"/>
    <w:rsid w:val="005179D7"/>
    <w:rsid w:val="005204A4"/>
    <w:rsid w:val="00520CFF"/>
    <w:rsid w:val="0052190C"/>
    <w:rsid w:val="005229EA"/>
    <w:rsid w:val="00523E11"/>
    <w:rsid w:val="00524A32"/>
    <w:rsid w:val="0053023E"/>
    <w:rsid w:val="005323D3"/>
    <w:rsid w:val="005343E5"/>
    <w:rsid w:val="00537B17"/>
    <w:rsid w:val="00540610"/>
    <w:rsid w:val="0054072A"/>
    <w:rsid w:val="00543B94"/>
    <w:rsid w:val="00547482"/>
    <w:rsid w:val="00550703"/>
    <w:rsid w:val="00556217"/>
    <w:rsid w:val="0055742A"/>
    <w:rsid w:val="00561711"/>
    <w:rsid w:val="00562CE7"/>
    <w:rsid w:val="00564084"/>
    <w:rsid w:val="0056672A"/>
    <w:rsid w:val="00567D6E"/>
    <w:rsid w:val="00567FCC"/>
    <w:rsid w:val="00570D37"/>
    <w:rsid w:val="00571487"/>
    <w:rsid w:val="005740F4"/>
    <w:rsid w:val="005764AC"/>
    <w:rsid w:val="00576E28"/>
    <w:rsid w:val="00581718"/>
    <w:rsid w:val="00585075"/>
    <w:rsid w:val="00585251"/>
    <w:rsid w:val="00587753"/>
    <w:rsid w:val="005901D9"/>
    <w:rsid w:val="005903D9"/>
    <w:rsid w:val="00594FF6"/>
    <w:rsid w:val="00595AC9"/>
    <w:rsid w:val="00595BB2"/>
    <w:rsid w:val="00596AF4"/>
    <w:rsid w:val="005A2522"/>
    <w:rsid w:val="005A51C3"/>
    <w:rsid w:val="005A7F46"/>
    <w:rsid w:val="005B1702"/>
    <w:rsid w:val="005B3214"/>
    <w:rsid w:val="005B3399"/>
    <w:rsid w:val="005C01C0"/>
    <w:rsid w:val="005C10B6"/>
    <w:rsid w:val="005C2FB3"/>
    <w:rsid w:val="005C4BC8"/>
    <w:rsid w:val="005C6F01"/>
    <w:rsid w:val="005C73DE"/>
    <w:rsid w:val="005D0970"/>
    <w:rsid w:val="005D0D48"/>
    <w:rsid w:val="005D5BA5"/>
    <w:rsid w:val="005E0757"/>
    <w:rsid w:val="005E0996"/>
    <w:rsid w:val="005E586A"/>
    <w:rsid w:val="005E74AA"/>
    <w:rsid w:val="005F0F53"/>
    <w:rsid w:val="005F20F9"/>
    <w:rsid w:val="005F510A"/>
    <w:rsid w:val="005F565C"/>
    <w:rsid w:val="005F6C87"/>
    <w:rsid w:val="00601001"/>
    <w:rsid w:val="00604959"/>
    <w:rsid w:val="006057CF"/>
    <w:rsid w:val="00605D28"/>
    <w:rsid w:val="00605EE8"/>
    <w:rsid w:val="00605F72"/>
    <w:rsid w:val="00607CEF"/>
    <w:rsid w:val="006151E8"/>
    <w:rsid w:val="00615A13"/>
    <w:rsid w:val="00615E4D"/>
    <w:rsid w:val="00617BC4"/>
    <w:rsid w:val="0062215B"/>
    <w:rsid w:val="00622C9E"/>
    <w:rsid w:val="0062430E"/>
    <w:rsid w:val="00625E0D"/>
    <w:rsid w:val="006262F4"/>
    <w:rsid w:val="00626355"/>
    <w:rsid w:val="00631ECC"/>
    <w:rsid w:val="00632544"/>
    <w:rsid w:val="0063376F"/>
    <w:rsid w:val="00635CBA"/>
    <w:rsid w:val="00636F6A"/>
    <w:rsid w:val="0064070C"/>
    <w:rsid w:val="00640A7C"/>
    <w:rsid w:val="00640CED"/>
    <w:rsid w:val="00645ED5"/>
    <w:rsid w:val="0064712E"/>
    <w:rsid w:val="00647C1E"/>
    <w:rsid w:val="00653F90"/>
    <w:rsid w:val="006564F9"/>
    <w:rsid w:val="0066384E"/>
    <w:rsid w:val="00664DED"/>
    <w:rsid w:val="006712CD"/>
    <w:rsid w:val="00671E82"/>
    <w:rsid w:val="00672269"/>
    <w:rsid w:val="0067235B"/>
    <w:rsid w:val="00675807"/>
    <w:rsid w:val="00677FB2"/>
    <w:rsid w:val="00687556"/>
    <w:rsid w:val="00690678"/>
    <w:rsid w:val="006932F2"/>
    <w:rsid w:val="00694364"/>
    <w:rsid w:val="00694D65"/>
    <w:rsid w:val="0069673D"/>
    <w:rsid w:val="006A0E92"/>
    <w:rsid w:val="006A48B1"/>
    <w:rsid w:val="006A6C52"/>
    <w:rsid w:val="006A78DB"/>
    <w:rsid w:val="006B122C"/>
    <w:rsid w:val="006B13B9"/>
    <w:rsid w:val="006B1E9A"/>
    <w:rsid w:val="006B2B08"/>
    <w:rsid w:val="006B2B12"/>
    <w:rsid w:val="006B2E6B"/>
    <w:rsid w:val="006C04F7"/>
    <w:rsid w:val="006C1E06"/>
    <w:rsid w:val="006C213E"/>
    <w:rsid w:val="006C3304"/>
    <w:rsid w:val="006C42E2"/>
    <w:rsid w:val="006D31F3"/>
    <w:rsid w:val="006D34D6"/>
    <w:rsid w:val="006D3909"/>
    <w:rsid w:val="006D3EF6"/>
    <w:rsid w:val="006D4054"/>
    <w:rsid w:val="006D457B"/>
    <w:rsid w:val="006D7735"/>
    <w:rsid w:val="006E06EC"/>
    <w:rsid w:val="006E12FD"/>
    <w:rsid w:val="006E3CAF"/>
    <w:rsid w:val="006E4C32"/>
    <w:rsid w:val="006E6493"/>
    <w:rsid w:val="006E705A"/>
    <w:rsid w:val="006E77B9"/>
    <w:rsid w:val="006E7947"/>
    <w:rsid w:val="006F12BF"/>
    <w:rsid w:val="006F5369"/>
    <w:rsid w:val="006F64C4"/>
    <w:rsid w:val="006F7BD5"/>
    <w:rsid w:val="0070219C"/>
    <w:rsid w:val="00703CC2"/>
    <w:rsid w:val="00703E88"/>
    <w:rsid w:val="00706372"/>
    <w:rsid w:val="00711C80"/>
    <w:rsid w:val="00714A87"/>
    <w:rsid w:val="007150C5"/>
    <w:rsid w:val="007164F8"/>
    <w:rsid w:val="00723D50"/>
    <w:rsid w:val="007267CC"/>
    <w:rsid w:val="00730D92"/>
    <w:rsid w:val="007327E5"/>
    <w:rsid w:val="00732A33"/>
    <w:rsid w:val="007337AE"/>
    <w:rsid w:val="00737C57"/>
    <w:rsid w:val="00740BDC"/>
    <w:rsid w:val="0074356A"/>
    <w:rsid w:val="007435AA"/>
    <w:rsid w:val="00743FAD"/>
    <w:rsid w:val="00750185"/>
    <w:rsid w:val="0075260A"/>
    <w:rsid w:val="007545E3"/>
    <w:rsid w:val="00755390"/>
    <w:rsid w:val="007555E4"/>
    <w:rsid w:val="00755B20"/>
    <w:rsid w:val="00762C8B"/>
    <w:rsid w:val="00763543"/>
    <w:rsid w:val="007646C3"/>
    <w:rsid w:val="00764C99"/>
    <w:rsid w:val="0077048A"/>
    <w:rsid w:val="007711E5"/>
    <w:rsid w:val="00771B0A"/>
    <w:rsid w:val="0077239C"/>
    <w:rsid w:val="0077243C"/>
    <w:rsid w:val="00774172"/>
    <w:rsid w:val="007742C5"/>
    <w:rsid w:val="00775B89"/>
    <w:rsid w:val="00776497"/>
    <w:rsid w:val="007767A9"/>
    <w:rsid w:val="007862D9"/>
    <w:rsid w:val="00790765"/>
    <w:rsid w:val="00790B08"/>
    <w:rsid w:val="00791FA6"/>
    <w:rsid w:val="00792C53"/>
    <w:rsid w:val="00795D84"/>
    <w:rsid w:val="007A0A1E"/>
    <w:rsid w:val="007A133E"/>
    <w:rsid w:val="007A1BEB"/>
    <w:rsid w:val="007A2D8B"/>
    <w:rsid w:val="007A49E8"/>
    <w:rsid w:val="007A4C35"/>
    <w:rsid w:val="007A5D25"/>
    <w:rsid w:val="007A6DCE"/>
    <w:rsid w:val="007A6F1C"/>
    <w:rsid w:val="007B6C96"/>
    <w:rsid w:val="007C024F"/>
    <w:rsid w:val="007C2561"/>
    <w:rsid w:val="007D4E73"/>
    <w:rsid w:val="007D5573"/>
    <w:rsid w:val="007D6EB0"/>
    <w:rsid w:val="007E02F3"/>
    <w:rsid w:val="007E3A32"/>
    <w:rsid w:val="007E3AA1"/>
    <w:rsid w:val="007E68AC"/>
    <w:rsid w:val="007E7664"/>
    <w:rsid w:val="007E7693"/>
    <w:rsid w:val="007F2A74"/>
    <w:rsid w:val="007F384E"/>
    <w:rsid w:val="007F4952"/>
    <w:rsid w:val="007F4BEF"/>
    <w:rsid w:val="008012CD"/>
    <w:rsid w:val="00801E70"/>
    <w:rsid w:val="00804167"/>
    <w:rsid w:val="00804293"/>
    <w:rsid w:val="00805036"/>
    <w:rsid w:val="00806304"/>
    <w:rsid w:val="0080717E"/>
    <w:rsid w:val="0080795C"/>
    <w:rsid w:val="008108AC"/>
    <w:rsid w:val="00810A1A"/>
    <w:rsid w:val="00811578"/>
    <w:rsid w:val="00811CBF"/>
    <w:rsid w:val="008121C9"/>
    <w:rsid w:val="00815F37"/>
    <w:rsid w:val="008165F4"/>
    <w:rsid w:val="00820E0B"/>
    <w:rsid w:val="008217D9"/>
    <w:rsid w:val="00824B1A"/>
    <w:rsid w:val="00826ACA"/>
    <w:rsid w:val="00832AC0"/>
    <w:rsid w:val="008356C5"/>
    <w:rsid w:val="008433D0"/>
    <w:rsid w:val="00845CA2"/>
    <w:rsid w:val="008469B6"/>
    <w:rsid w:val="00847B31"/>
    <w:rsid w:val="008511C4"/>
    <w:rsid w:val="00852E1B"/>
    <w:rsid w:val="00856487"/>
    <w:rsid w:val="00857B4D"/>
    <w:rsid w:val="00863132"/>
    <w:rsid w:val="00872D70"/>
    <w:rsid w:val="00874A74"/>
    <w:rsid w:val="00874F02"/>
    <w:rsid w:val="00875B9F"/>
    <w:rsid w:val="008815AF"/>
    <w:rsid w:val="0088216F"/>
    <w:rsid w:val="00883896"/>
    <w:rsid w:val="00883B79"/>
    <w:rsid w:val="00885AF5"/>
    <w:rsid w:val="00887C2A"/>
    <w:rsid w:val="00890BA9"/>
    <w:rsid w:val="00890E19"/>
    <w:rsid w:val="0089164E"/>
    <w:rsid w:val="00891980"/>
    <w:rsid w:val="00895BE4"/>
    <w:rsid w:val="008977A7"/>
    <w:rsid w:val="00897C87"/>
    <w:rsid w:val="008A031E"/>
    <w:rsid w:val="008A13B4"/>
    <w:rsid w:val="008A2675"/>
    <w:rsid w:val="008A289D"/>
    <w:rsid w:val="008A2B8E"/>
    <w:rsid w:val="008A3522"/>
    <w:rsid w:val="008A3C31"/>
    <w:rsid w:val="008A59F2"/>
    <w:rsid w:val="008B081E"/>
    <w:rsid w:val="008B140D"/>
    <w:rsid w:val="008B45BD"/>
    <w:rsid w:val="008B564D"/>
    <w:rsid w:val="008B61F1"/>
    <w:rsid w:val="008B63D8"/>
    <w:rsid w:val="008C1543"/>
    <w:rsid w:val="008C492A"/>
    <w:rsid w:val="008C75DF"/>
    <w:rsid w:val="008C7708"/>
    <w:rsid w:val="008C7B60"/>
    <w:rsid w:val="008D0A79"/>
    <w:rsid w:val="008D6559"/>
    <w:rsid w:val="008E06B7"/>
    <w:rsid w:val="008E07AA"/>
    <w:rsid w:val="008E295C"/>
    <w:rsid w:val="008E4516"/>
    <w:rsid w:val="008E507F"/>
    <w:rsid w:val="008E528F"/>
    <w:rsid w:val="008E6390"/>
    <w:rsid w:val="008E6B80"/>
    <w:rsid w:val="008E6EC8"/>
    <w:rsid w:val="008F0B2E"/>
    <w:rsid w:val="008F3586"/>
    <w:rsid w:val="008F3928"/>
    <w:rsid w:val="008F5298"/>
    <w:rsid w:val="008F7039"/>
    <w:rsid w:val="008F7F12"/>
    <w:rsid w:val="00902755"/>
    <w:rsid w:val="009032A4"/>
    <w:rsid w:val="00903E15"/>
    <w:rsid w:val="009046CF"/>
    <w:rsid w:val="00907CA9"/>
    <w:rsid w:val="00910C73"/>
    <w:rsid w:val="00912B0C"/>
    <w:rsid w:val="009148D0"/>
    <w:rsid w:val="009166BF"/>
    <w:rsid w:val="00917558"/>
    <w:rsid w:val="00917713"/>
    <w:rsid w:val="00922502"/>
    <w:rsid w:val="00924CE2"/>
    <w:rsid w:val="00934605"/>
    <w:rsid w:val="00936AB6"/>
    <w:rsid w:val="009378B4"/>
    <w:rsid w:val="009402B5"/>
    <w:rsid w:val="00945CF0"/>
    <w:rsid w:val="009461D6"/>
    <w:rsid w:val="00946C1D"/>
    <w:rsid w:val="00947030"/>
    <w:rsid w:val="00947080"/>
    <w:rsid w:val="00951CCC"/>
    <w:rsid w:val="009533DE"/>
    <w:rsid w:val="00953CDB"/>
    <w:rsid w:val="00961B87"/>
    <w:rsid w:val="00961FCE"/>
    <w:rsid w:val="00962FC8"/>
    <w:rsid w:val="009632E8"/>
    <w:rsid w:val="0096360D"/>
    <w:rsid w:val="00963FDB"/>
    <w:rsid w:val="00964276"/>
    <w:rsid w:val="009650D7"/>
    <w:rsid w:val="00970BCF"/>
    <w:rsid w:val="00970C18"/>
    <w:rsid w:val="00972767"/>
    <w:rsid w:val="00973696"/>
    <w:rsid w:val="00973C08"/>
    <w:rsid w:val="0097681C"/>
    <w:rsid w:val="00977DD3"/>
    <w:rsid w:val="0098356E"/>
    <w:rsid w:val="00990098"/>
    <w:rsid w:val="0099011B"/>
    <w:rsid w:val="009926A5"/>
    <w:rsid w:val="009933EC"/>
    <w:rsid w:val="00993F0F"/>
    <w:rsid w:val="00994452"/>
    <w:rsid w:val="009A1C65"/>
    <w:rsid w:val="009A5B80"/>
    <w:rsid w:val="009A5C4E"/>
    <w:rsid w:val="009B1F1C"/>
    <w:rsid w:val="009B226A"/>
    <w:rsid w:val="009B273F"/>
    <w:rsid w:val="009B6986"/>
    <w:rsid w:val="009C3932"/>
    <w:rsid w:val="009C4FC7"/>
    <w:rsid w:val="009C6042"/>
    <w:rsid w:val="009C6E5F"/>
    <w:rsid w:val="009C7985"/>
    <w:rsid w:val="009D12D3"/>
    <w:rsid w:val="009E2AA7"/>
    <w:rsid w:val="009E7DDE"/>
    <w:rsid w:val="009F1474"/>
    <w:rsid w:val="009F24D8"/>
    <w:rsid w:val="009F2835"/>
    <w:rsid w:val="009F3F35"/>
    <w:rsid w:val="009F46C9"/>
    <w:rsid w:val="009F7E92"/>
    <w:rsid w:val="00A0050A"/>
    <w:rsid w:val="00A009C1"/>
    <w:rsid w:val="00A01580"/>
    <w:rsid w:val="00A04493"/>
    <w:rsid w:val="00A056CC"/>
    <w:rsid w:val="00A05ECC"/>
    <w:rsid w:val="00A06CAA"/>
    <w:rsid w:val="00A06F59"/>
    <w:rsid w:val="00A1041C"/>
    <w:rsid w:val="00A10646"/>
    <w:rsid w:val="00A11676"/>
    <w:rsid w:val="00A131E9"/>
    <w:rsid w:val="00A13A0C"/>
    <w:rsid w:val="00A208D0"/>
    <w:rsid w:val="00A22BAF"/>
    <w:rsid w:val="00A3438E"/>
    <w:rsid w:val="00A3451D"/>
    <w:rsid w:val="00A34EB4"/>
    <w:rsid w:val="00A3602F"/>
    <w:rsid w:val="00A36942"/>
    <w:rsid w:val="00A37090"/>
    <w:rsid w:val="00A405F1"/>
    <w:rsid w:val="00A43997"/>
    <w:rsid w:val="00A447A0"/>
    <w:rsid w:val="00A44F63"/>
    <w:rsid w:val="00A47F22"/>
    <w:rsid w:val="00A515C7"/>
    <w:rsid w:val="00A53D58"/>
    <w:rsid w:val="00A54DB5"/>
    <w:rsid w:val="00A63AD5"/>
    <w:rsid w:val="00A6645D"/>
    <w:rsid w:val="00A664AC"/>
    <w:rsid w:val="00A7458F"/>
    <w:rsid w:val="00A746A1"/>
    <w:rsid w:val="00A74F07"/>
    <w:rsid w:val="00A778E9"/>
    <w:rsid w:val="00A8020B"/>
    <w:rsid w:val="00A84541"/>
    <w:rsid w:val="00A846A6"/>
    <w:rsid w:val="00A84C2E"/>
    <w:rsid w:val="00A86981"/>
    <w:rsid w:val="00A87FE2"/>
    <w:rsid w:val="00A93232"/>
    <w:rsid w:val="00A939C4"/>
    <w:rsid w:val="00A96DFD"/>
    <w:rsid w:val="00AA0F88"/>
    <w:rsid w:val="00AA28AD"/>
    <w:rsid w:val="00AA3444"/>
    <w:rsid w:val="00AA4D71"/>
    <w:rsid w:val="00AB0642"/>
    <w:rsid w:val="00AB19B7"/>
    <w:rsid w:val="00AC3ACD"/>
    <w:rsid w:val="00AC4B85"/>
    <w:rsid w:val="00AC4D11"/>
    <w:rsid w:val="00AC59BB"/>
    <w:rsid w:val="00AC6FAB"/>
    <w:rsid w:val="00AD010C"/>
    <w:rsid w:val="00AD108D"/>
    <w:rsid w:val="00AD124D"/>
    <w:rsid w:val="00AD1B16"/>
    <w:rsid w:val="00AD3C19"/>
    <w:rsid w:val="00AD459E"/>
    <w:rsid w:val="00AD4E1D"/>
    <w:rsid w:val="00AD606E"/>
    <w:rsid w:val="00AD6707"/>
    <w:rsid w:val="00AD7DF6"/>
    <w:rsid w:val="00AE47E6"/>
    <w:rsid w:val="00AE6849"/>
    <w:rsid w:val="00AE6D58"/>
    <w:rsid w:val="00AE6F64"/>
    <w:rsid w:val="00AE7A41"/>
    <w:rsid w:val="00AE7F26"/>
    <w:rsid w:val="00AF1B5F"/>
    <w:rsid w:val="00AF2F48"/>
    <w:rsid w:val="00AF3E4E"/>
    <w:rsid w:val="00AF4DA9"/>
    <w:rsid w:val="00AF5BF2"/>
    <w:rsid w:val="00AF717D"/>
    <w:rsid w:val="00AF7215"/>
    <w:rsid w:val="00B00084"/>
    <w:rsid w:val="00B00AFE"/>
    <w:rsid w:val="00B02074"/>
    <w:rsid w:val="00B020CC"/>
    <w:rsid w:val="00B06A93"/>
    <w:rsid w:val="00B072BC"/>
    <w:rsid w:val="00B07670"/>
    <w:rsid w:val="00B07A88"/>
    <w:rsid w:val="00B120B3"/>
    <w:rsid w:val="00B12C70"/>
    <w:rsid w:val="00B2136D"/>
    <w:rsid w:val="00B22F00"/>
    <w:rsid w:val="00B23369"/>
    <w:rsid w:val="00B238EB"/>
    <w:rsid w:val="00B24DF6"/>
    <w:rsid w:val="00B25EB2"/>
    <w:rsid w:val="00B26F11"/>
    <w:rsid w:val="00B2728D"/>
    <w:rsid w:val="00B27934"/>
    <w:rsid w:val="00B30BAE"/>
    <w:rsid w:val="00B50CD3"/>
    <w:rsid w:val="00B52C9A"/>
    <w:rsid w:val="00B53924"/>
    <w:rsid w:val="00B5427A"/>
    <w:rsid w:val="00B553D6"/>
    <w:rsid w:val="00B61021"/>
    <w:rsid w:val="00B62A04"/>
    <w:rsid w:val="00B62D8E"/>
    <w:rsid w:val="00B66B07"/>
    <w:rsid w:val="00B72A15"/>
    <w:rsid w:val="00B74C5C"/>
    <w:rsid w:val="00B7695B"/>
    <w:rsid w:val="00B85027"/>
    <w:rsid w:val="00B87E74"/>
    <w:rsid w:val="00B91AFA"/>
    <w:rsid w:val="00B93F19"/>
    <w:rsid w:val="00B95AFE"/>
    <w:rsid w:val="00BA2723"/>
    <w:rsid w:val="00BA6485"/>
    <w:rsid w:val="00BA71C5"/>
    <w:rsid w:val="00BA74A7"/>
    <w:rsid w:val="00BA74B1"/>
    <w:rsid w:val="00BB02A4"/>
    <w:rsid w:val="00BB0F83"/>
    <w:rsid w:val="00BB1D5D"/>
    <w:rsid w:val="00BB40AA"/>
    <w:rsid w:val="00BC022F"/>
    <w:rsid w:val="00BC2760"/>
    <w:rsid w:val="00BC45F4"/>
    <w:rsid w:val="00BC6C96"/>
    <w:rsid w:val="00BD07CA"/>
    <w:rsid w:val="00BD0A64"/>
    <w:rsid w:val="00BD0F90"/>
    <w:rsid w:val="00BD24D6"/>
    <w:rsid w:val="00BD3C4B"/>
    <w:rsid w:val="00BD5785"/>
    <w:rsid w:val="00BD6737"/>
    <w:rsid w:val="00BE5883"/>
    <w:rsid w:val="00BE5934"/>
    <w:rsid w:val="00BE5BE3"/>
    <w:rsid w:val="00BE5F94"/>
    <w:rsid w:val="00BF1DAA"/>
    <w:rsid w:val="00C04FAF"/>
    <w:rsid w:val="00C05657"/>
    <w:rsid w:val="00C05E0A"/>
    <w:rsid w:val="00C06A0A"/>
    <w:rsid w:val="00C13015"/>
    <w:rsid w:val="00C13145"/>
    <w:rsid w:val="00C137C9"/>
    <w:rsid w:val="00C20338"/>
    <w:rsid w:val="00C205F3"/>
    <w:rsid w:val="00C2145A"/>
    <w:rsid w:val="00C232E7"/>
    <w:rsid w:val="00C243CD"/>
    <w:rsid w:val="00C30088"/>
    <w:rsid w:val="00C302D4"/>
    <w:rsid w:val="00C30631"/>
    <w:rsid w:val="00C31CCB"/>
    <w:rsid w:val="00C32301"/>
    <w:rsid w:val="00C32354"/>
    <w:rsid w:val="00C3422C"/>
    <w:rsid w:val="00C34A4D"/>
    <w:rsid w:val="00C34F37"/>
    <w:rsid w:val="00C3703E"/>
    <w:rsid w:val="00C41BF5"/>
    <w:rsid w:val="00C440A9"/>
    <w:rsid w:val="00C4413D"/>
    <w:rsid w:val="00C4432E"/>
    <w:rsid w:val="00C45161"/>
    <w:rsid w:val="00C51A48"/>
    <w:rsid w:val="00C54773"/>
    <w:rsid w:val="00C552DC"/>
    <w:rsid w:val="00C5531F"/>
    <w:rsid w:val="00C602E7"/>
    <w:rsid w:val="00C603A8"/>
    <w:rsid w:val="00C63636"/>
    <w:rsid w:val="00C64A3F"/>
    <w:rsid w:val="00C65BB3"/>
    <w:rsid w:val="00C65F4D"/>
    <w:rsid w:val="00C6781D"/>
    <w:rsid w:val="00C72DCC"/>
    <w:rsid w:val="00C7314F"/>
    <w:rsid w:val="00C75D85"/>
    <w:rsid w:val="00C82270"/>
    <w:rsid w:val="00C83858"/>
    <w:rsid w:val="00C864AE"/>
    <w:rsid w:val="00C95768"/>
    <w:rsid w:val="00CA1055"/>
    <w:rsid w:val="00CA1D79"/>
    <w:rsid w:val="00CA4018"/>
    <w:rsid w:val="00CA4841"/>
    <w:rsid w:val="00CA4E5F"/>
    <w:rsid w:val="00CA7A9C"/>
    <w:rsid w:val="00CB0334"/>
    <w:rsid w:val="00CB2D94"/>
    <w:rsid w:val="00CB6ADE"/>
    <w:rsid w:val="00CB7518"/>
    <w:rsid w:val="00CC0CB5"/>
    <w:rsid w:val="00CC147D"/>
    <w:rsid w:val="00CC34D0"/>
    <w:rsid w:val="00CC4BD6"/>
    <w:rsid w:val="00CC5535"/>
    <w:rsid w:val="00CC6AC4"/>
    <w:rsid w:val="00CC787C"/>
    <w:rsid w:val="00CD29D7"/>
    <w:rsid w:val="00CD3739"/>
    <w:rsid w:val="00CD53CE"/>
    <w:rsid w:val="00CD78EB"/>
    <w:rsid w:val="00CE1260"/>
    <w:rsid w:val="00CE1946"/>
    <w:rsid w:val="00CE229F"/>
    <w:rsid w:val="00CE46B3"/>
    <w:rsid w:val="00CE61AB"/>
    <w:rsid w:val="00CF1A0F"/>
    <w:rsid w:val="00CF1B8E"/>
    <w:rsid w:val="00CF2239"/>
    <w:rsid w:val="00D01B86"/>
    <w:rsid w:val="00D031FB"/>
    <w:rsid w:val="00D038D2"/>
    <w:rsid w:val="00D04978"/>
    <w:rsid w:val="00D06209"/>
    <w:rsid w:val="00D06D57"/>
    <w:rsid w:val="00D17419"/>
    <w:rsid w:val="00D178BC"/>
    <w:rsid w:val="00D20FA0"/>
    <w:rsid w:val="00D22F0A"/>
    <w:rsid w:val="00D31FCB"/>
    <w:rsid w:val="00D330E6"/>
    <w:rsid w:val="00D34A2F"/>
    <w:rsid w:val="00D35480"/>
    <w:rsid w:val="00D35FD3"/>
    <w:rsid w:val="00D44900"/>
    <w:rsid w:val="00D44F76"/>
    <w:rsid w:val="00D45D6B"/>
    <w:rsid w:val="00D47D61"/>
    <w:rsid w:val="00D51FDD"/>
    <w:rsid w:val="00D5386C"/>
    <w:rsid w:val="00D54996"/>
    <w:rsid w:val="00D55AB5"/>
    <w:rsid w:val="00D57DA2"/>
    <w:rsid w:val="00D605A6"/>
    <w:rsid w:val="00D60879"/>
    <w:rsid w:val="00D60B15"/>
    <w:rsid w:val="00D62AD7"/>
    <w:rsid w:val="00D64007"/>
    <w:rsid w:val="00D64658"/>
    <w:rsid w:val="00D65B89"/>
    <w:rsid w:val="00D66132"/>
    <w:rsid w:val="00D700B1"/>
    <w:rsid w:val="00D7244F"/>
    <w:rsid w:val="00D72DEF"/>
    <w:rsid w:val="00D74576"/>
    <w:rsid w:val="00D74919"/>
    <w:rsid w:val="00D75ABC"/>
    <w:rsid w:val="00D76882"/>
    <w:rsid w:val="00D77AB1"/>
    <w:rsid w:val="00D80E92"/>
    <w:rsid w:val="00D83478"/>
    <w:rsid w:val="00D84BC8"/>
    <w:rsid w:val="00D85289"/>
    <w:rsid w:val="00D87361"/>
    <w:rsid w:val="00D87FF8"/>
    <w:rsid w:val="00D92054"/>
    <w:rsid w:val="00D92277"/>
    <w:rsid w:val="00D924C9"/>
    <w:rsid w:val="00D92C9D"/>
    <w:rsid w:val="00D92F08"/>
    <w:rsid w:val="00D934DB"/>
    <w:rsid w:val="00D935E7"/>
    <w:rsid w:val="00D93BE9"/>
    <w:rsid w:val="00D95987"/>
    <w:rsid w:val="00D96922"/>
    <w:rsid w:val="00DA14A9"/>
    <w:rsid w:val="00DA1FF1"/>
    <w:rsid w:val="00DA560F"/>
    <w:rsid w:val="00DA67D2"/>
    <w:rsid w:val="00DB2488"/>
    <w:rsid w:val="00DB275A"/>
    <w:rsid w:val="00DB5530"/>
    <w:rsid w:val="00DC0F0A"/>
    <w:rsid w:val="00DC1623"/>
    <w:rsid w:val="00DC1E77"/>
    <w:rsid w:val="00DC4C02"/>
    <w:rsid w:val="00DC51DE"/>
    <w:rsid w:val="00DC5B76"/>
    <w:rsid w:val="00DC5C12"/>
    <w:rsid w:val="00DC77AD"/>
    <w:rsid w:val="00DD1685"/>
    <w:rsid w:val="00DD531D"/>
    <w:rsid w:val="00DD6BD8"/>
    <w:rsid w:val="00DE0C24"/>
    <w:rsid w:val="00DE3A64"/>
    <w:rsid w:val="00DE41FF"/>
    <w:rsid w:val="00DE4B14"/>
    <w:rsid w:val="00DE6E37"/>
    <w:rsid w:val="00DF0E62"/>
    <w:rsid w:val="00DF2061"/>
    <w:rsid w:val="00DF34F6"/>
    <w:rsid w:val="00DF3CDD"/>
    <w:rsid w:val="00DF604A"/>
    <w:rsid w:val="00DF6BBD"/>
    <w:rsid w:val="00DF7FC2"/>
    <w:rsid w:val="00E00474"/>
    <w:rsid w:val="00E01FB0"/>
    <w:rsid w:val="00E07AF8"/>
    <w:rsid w:val="00E105BF"/>
    <w:rsid w:val="00E10B97"/>
    <w:rsid w:val="00E110C9"/>
    <w:rsid w:val="00E118A3"/>
    <w:rsid w:val="00E1416E"/>
    <w:rsid w:val="00E21894"/>
    <w:rsid w:val="00E21F8A"/>
    <w:rsid w:val="00E239CC"/>
    <w:rsid w:val="00E24E64"/>
    <w:rsid w:val="00E24FA2"/>
    <w:rsid w:val="00E2741D"/>
    <w:rsid w:val="00E30D57"/>
    <w:rsid w:val="00E311CC"/>
    <w:rsid w:val="00E338F5"/>
    <w:rsid w:val="00E35915"/>
    <w:rsid w:val="00E36D50"/>
    <w:rsid w:val="00E42CA6"/>
    <w:rsid w:val="00E44B35"/>
    <w:rsid w:val="00E467D4"/>
    <w:rsid w:val="00E4777A"/>
    <w:rsid w:val="00E51591"/>
    <w:rsid w:val="00E51598"/>
    <w:rsid w:val="00E51B3C"/>
    <w:rsid w:val="00E52681"/>
    <w:rsid w:val="00E53E04"/>
    <w:rsid w:val="00E57913"/>
    <w:rsid w:val="00E57C29"/>
    <w:rsid w:val="00E57D9B"/>
    <w:rsid w:val="00E61835"/>
    <w:rsid w:val="00E66117"/>
    <w:rsid w:val="00E71258"/>
    <w:rsid w:val="00E71BC2"/>
    <w:rsid w:val="00E739EC"/>
    <w:rsid w:val="00E73F4C"/>
    <w:rsid w:val="00E74357"/>
    <w:rsid w:val="00E756F1"/>
    <w:rsid w:val="00E77689"/>
    <w:rsid w:val="00E8515A"/>
    <w:rsid w:val="00E9378A"/>
    <w:rsid w:val="00E95C2F"/>
    <w:rsid w:val="00E9741A"/>
    <w:rsid w:val="00EA1C82"/>
    <w:rsid w:val="00EA1FF2"/>
    <w:rsid w:val="00EA2A3D"/>
    <w:rsid w:val="00EA3CD4"/>
    <w:rsid w:val="00EA4F70"/>
    <w:rsid w:val="00EA568C"/>
    <w:rsid w:val="00EA6A91"/>
    <w:rsid w:val="00EA6AFC"/>
    <w:rsid w:val="00EB160B"/>
    <w:rsid w:val="00EB6626"/>
    <w:rsid w:val="00EB728B"/>
    <w:rsid w:val="00EB7566"/>
    <w:rsid w:val="00EC13A6"/>
    <w:rsid w:val="00EC3609"/>
    <w:rsid w:val="00EC4F11"/>
    <w:rsid w:val="00EC6CBB"/>
    <w:rsid w:val="00ED4CB7"/>
    <w:rsid w:val="00ED4E80"/>
    <w:rsid w:val="00EE1C77"/>
    <w:rsid w:val="00EE3AAF"/>
    <w:rsid w:val="00EE3EF0"/>
    <w:rsid w:val="00EF52C0"/>
    <w:rsid w:val="00F020C2"/>
    <w:rsid w:val="00F03E79"/>
    <w:rsid w:val="00F1129B"/>
    <w:rsid w:val="00F11377"/>
    <w:rsid w:val="00F127E4"/>
    <w:rsid w:val="00F12E76"/>
    <w:rsid w:val="00F136C0"/>
    <w:rsid w:val="00F143EA"/>
    <w:rsid w:val="00F1449C"/>
    <w:rsid w:val="00F14911"/>
    <w:rsid w:val="00F16CE1"/>
    <w:rsid w:val="00F171B3"/>
    <w:rsid w:val="00F20236"/>
    <w:rsid w:val="00F20AA4"/>
    <w:rsid w:val="00F2129A"/>
    <w:rsid w:val="00F22E1F"/>
    <w:rsid w:val="00F3258D"/>
    <w:rsid w:val="00F32860"/>
    <w:rsid w:val="00F32D0F"/>
    <w:rsid w:val="00F34CCC"/>
    <w:rsid w:val="00F3518A"/>
    <w:rsid w:val="00F35DCE"/>
    <w:rsid w:val="00F4076D"/>
    <w:rsid w:val="00F41616"/>
    <w:rsid w:val="00F42B89"/>
    <w:rsid w:val="00F463A4"/>
    <w:rsid w:val="00F47606"/>
    <w:rsid w:val="00F50185"/>
    <w:rsid w:val="00F50D92"/>
    <w:rsid w:val="00F53550"/>
    <w:rsid w:val="00F54080"/>
    <w:rsid w:val="00F5690A"/>
    <w:rsid w:val="00F605A3"/>
    <w:rsid w:val="00F60655"/>
    <w:rsid w:val="00F6205E"/>
    <w:rsid w:val="00F647D4"/>
    <w:rsid w:val="00F7149E"/>
    <w:rsid w:val="00F71735"/>
    <w:rsid w:val="00F721F9"/>
    <w:rsid w:val="00F72575"/>
    <w:rsid w:val="00F73F54"/>
    <w:rsid w:val="00F7520B"/>
    <w:rsid w:val="00F759DE"/>
    <w:rsid w:val="00F759F4"/>
    <w:rsid w:val="00F76993"/>
    <w:rsid w:val="00F77B05"/>
    <w:rsid w:val="00F77C2D"/>
    <w:rsid w:val="00F8000D"/>
    <w:rsid w:val="00F81383"/>
    <w:rsid w:val="00F82714"/>
    <w:rsid w:val="00F83319"/>
    <w:rsid w:val="00F850A6"/>
    <w:rsid w:val="00F866F6"/>
    <w:rsid w:val="00F917D9"/>
    <w:rsid w:val="00F9311C"/>
    <w:rsid w:val="00F93643"/>
    <w:rsid w:val="00F93F68"/>
    <w:rsid w:val="00F96AEE"/>
    <w:rsid w:val="00F96C6A"/>
    <w:rsid w:val="00F96F2C"/>
    <w:rsid w:val="00FA0224"/>
    <w:rsid w:val="00FA057F"/>
    <w:rsid w:val="00FA059B"/>
    <w:rsid w:val="00FA1CD0"/>
    <w:rsid w:val="00FA3E78"/>
    <w:rsid w:val="00FA4426"/>
    <w:rsid w:val="00FB010E"/>
    <w:rsid w:val="00FB246E"/>
    <w:rsid w:val="00FB3146"/>
    <w:rsid w:val="00FB5BD1"/>
    <w:rsid w:val="00FB65D7"/>
    <w:rsid w:val="00FC0214"/>
    <w:rsid w:val="00FC054B"/>
    <w:rsid w:val="00FC21C0"/>
    <w:rsid w:val="00FC2EB1"/>
    <w:rsid w:val="00FC5900"/>
    <w:rsid w:val="00FC637A"/>
    <w:rsid w:val="00FD09D1"/>
    <w:rsid w:val="00FD26D2"/>
    <w:rsid w:val="00FD3B00"/>
    <w:rsid w:val="00FE0CD2"/>
    <w:rsid w:val="00FE2696"/>
    <w:rsid w:val="00FE746D"/>
    <w:rsid w:val="00FF0DDB"/>
    <w:rsid w:val="00FF1DAE"/>
    <w:rsid w:val="00FF48E5"/>
    <w:rsid w:val="00FF5055"/>
    <w:rsid w:val="00FF5E0C"/>
    <w:rsid w:val="00FF5FD2"/>
    <w:rsid w:val="00FF6D43"/>
    <w:rsid w:val="00FF7485"/>
    <w:rsid w:val="00FF7C1A"/>
    <w:rsid w:val="044D9117"/>
    <w:rsid w:val="106EE4E8"/>
    <w:rsid w:val="1280CF22"/>
    <w:rsid w:val="129E206F"/>
    <w:rsid w:val="15093F39"/>
    <w:rsid w:val="23019865"/>
    <w:rsid w:val="2637ADE7"/>
    <w:rsid w:val="291399FB"/>
    <w:rsid w:val="35C9E8BF"/>
    <w:rsid w:val="360A0265"/>
    <w:rsid w:val="3665CCDA"/>
    <w:rsid w:val="4381FF3C"/>
    <w:rsid w:val="45BE0C42"/>
    <w:rsid w:val="49E76393"/>
    <w:rsid w:val="4A1B281E"/>
    <w:rsid w:val="584F1832"/>
    <w:rsid w:val="5898F8D2"/>
    <w:rsid w:val="59BAB5A1"/>
    <w:rsid w:val="6ABD9323"/>
    <w:rsid w:val="6AD9C4A8"/>
    <w:rsid w:val="768EC7A4"/>
    <w:rsid w:val="77E9CC2B"/>
    <w:rsid w:val="7D88088D"/>
    <w:rsid w:val="7EBE007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4E139C"/>
  <w15:docId w15:val="{6249881E-6FC6-4745-B4C2-5FB1488F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E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uiPriority w:val="99"/>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unhideWhenUsed/>
    <w:rsid w:val="004E2C70"/>
    <w:pPr>
      <w:spacing w:before="100" w:beforeAutospacing="1" w:after="100" w:afterAutospacing="1" w:line="240" w:lineRule="auto"/>
    </w:pPr>
    <w:rPr>
      <w:rFonts w:eastAsia="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 w:type="paragraph" w:styleId="ListParagraph">
    <w:name w:val="List Paragraph"/>
    <w:basedOn w:val="Normal"/>
    <w:uiPriority w:val="34"/>
    <w:qFormat/>
    <w:rsid w:val="00154FD2"/>
    <w:pPr>
      <w:ind w:left="720"/>
      <w:contextualSpacing/>
    </w:pPr>
  </w:style>
  <w:style w:type="character" w:customStyle="1" w:styleId="normaltextrun">
    <w:name w:val="normaltextrun"/>
    <w:basedOn w:val="DefaultParagraphFont"/>
    <w:rsid w:val="00CA1D79"/>
  </w:style>
  <w:style w:type="character" w:customStyle="1" w:styleId="eop">
    <w:name w:val="eop"/>
    <w:basedOn w:val="DefaultParagraphFont"/>
    <w:rsid w:val="00CA1D79"/>
  </w:style>
  <w:style w:type="character" w:styleId="UnresolvedMention">
    <w:name w:val="Unresolved Mention"/>
    <w:basedOn w:val="DefaultParagraphFont"/>
    <w:uiPriority w:val="99"/>
    <w:semiHidden/>
    <w:unhideWhenUsed/>
    <w:rsid w:val="00790765"/>
    <w:rPr>
      <w:color w:val="605E5C"/>
      <w:shd w:val="clear" w:color="auto" w:fill="E1DFDD"/>
    </w:rPr>
  </w:style>
  <w:style w:type="paragraph" w:customStyle="1" w:styleId="paragraph">
    <w:name w:val="paragraph"/>
    <w:basedOn w:val="Normal"/>
    <w:rsid w:val="00BE5F9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policy-guidance/unaccompanied-children-program-policy-guide-section-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unaccompanied-children-program-policy-guide-section-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1F985-EBA4-44A9-A432-53009D5D2E13}">
  <ds:schemaRefs>
    <ds:schemaRef ds:uri="http://schemas.openxmlformats.org/officeDocument/2006/bibliography"/>
  </ds:schemaRefs>
</ds:datastoreItem>
</file>

<file path=customXml/itemProps2.xml><?xml version="1.0" encoding="utf-8"?>
<ds:datastoreItem xmlns:ds="http://schemas.openxmlformats.org/officeDocument/2006/customXml" ds:itemID="{C3D18251-BADE-4A3A-93C2-ED0001C72EEC}">
  <ds:schemaRefs>
    <ds:schemaRef ds:uri="6f2f78f1-91a5-4d68-8b46-c99d45c19e6d"/>
    <ds:schemaRef ds:uri="23ef38b6-7648-470d-b5e3-09395448522b"/>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DF5B6D-0FC4-4AEE-A96A-A77BC09EBA7E}">
  <ds:schemaRefs>
    <ds:schemaRef ds:uri="http://schemas.microsoft.com/sharepoint/v3/contenttype/forms"/>
  </ds:schemaRefs>
</ds:datastoreItem>
</file>

<file path=customXml/itemProps4.xml><?xml version="1.0" encoding="utf-8"?>
<ds:datastoreItem xmlns:ds="http://schemas.openxmlformats.org/officeDocument/2006/customXml" ds:itemID="{142F0FEC-9A5C-417C-A019-793615A3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44</TotalTime>
  <Pages>9</Pages>
  <Words>3246</Words>
  <Characters>18871</Characters>
  <Application>Microsoft Office Word</Application>
  <DocSecurity>0</DocSecurity>
  <Lines>157</Lines>
  <Paragraphs>44</Paragraphs>
  <ScaleCrop>false</ScaleCrop>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ACF PRA</cp:lastModifiedBy>
  <cp:revision>406</cp:revision>
  <dcterms:created xsi:type="dcterms:W3CDTF">2021-11-12T23:21:00Z</dcterms:created>
  <dcterms:modified xsi:type="dcterms:W3CDTF">2025-04-18T10:44:00Z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