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50DC237">
      <w:pPr>
        <w:widowControl/>
        <w:jc w:val="center"/>
        <w:rPr>
          <w:rFonts w:ascii="Times New Roman" w:hAnsi="Times New Roman"/>
          <w:b/>
          <w:bCs/>
        </w:rPr>
      </w:pPr>
      <w:r>
        <w:rPr>
          <w:rFonts w:ascii="Times New Roman" w:hAnsi="Times New Roman"/>
          <w:b/>
          <w:bCs/>
        </w:rPr>
        <w:t xml:space="preserve">Explosives </w:t>
      </w:r>
      <w:r w:rsidR="00E466F6">
        <w:rPr>
          <w:rFonts w:ascii="Times New Roman" w:hAnsi="Times New Roman"/>
          <w:b/>
          <w:bCs/>
        </w:rPr>
        <w:t>Responsible Person</w:t>
      </w:r>
      <w:r>
        <w:rPr>
          <w:rFonts w:ascii="Times New Roman" w:hAnsi="Times New Roman"/>
          <w:b/>
          <w:bCs/>
        </w:rPr>
        <w:t xml:space="preserve"> Questionnaire – ATF F 5400.</w:t>
      </w:r>
      <w:r w:rsidR="00E466F6">
        <w:rPr>
          <w:rFonts w:ascii="Times New Roman" w:hAnsi="Times New Roman"/>
          <w:b/>
          <w:bCs/>
        </w:rPr>
        <w:t>13A/5400.16</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administrative requirements that </w:t>
      </w:r>
      <w:r w:rsidRPr="00D53DEB">
        <w:rPr>
          <w:rFonts w:ascii="Times New Roman" w:hAnsi="Times New Roman"/>
          <w:b/>
          <w:bCs/>
        </w:rPr>
        <w:t>necessitate the collection.  Attach a copy of the appropriate section of each statute and regulation mandating or authorizing the collection of information.</w:t>
      </w:r>
    </w:p>
    <w:p w:rsidR="00E466F6" w:rsidRPr="00E466F6" w:rsidP="00E466F6" w14:paraId="40DF27C7" w14:textId="77777777">
      <w:pPr>
        <w:pStyle w:val="paragraph"/>
        <w:textAlignment w:val="baseline"/>
        <w:rPr>
          <w:color w:val="000000"/>
        </w:rPr>
      </w:pPr>
      <w:r w:rsidRPr="00E466F6">
        <w:rPr>
          <w:color w:val="000000"/>
        </w:rPr>
        <w:t>The Bureau of Alcohol, Tobacco, Firearms and Explosives (ATF) is charged with enforcing Title XI of</w:t>
      </w:r>
      <w:r w:rsidRPr="00E466F6">
        <w:rPr>
          <w:color w:val="000000"/>
        </w:rPr>
        <w:t xml:space="preserve"> the Organized Crime Control Act of 1970 (the Act) and the implementing regulations contained at 27 CFR, Part 555. Subtitle C of Public Law No. 107-296, the Safe Explosives Act, enacted November 25, 2003, amended the Act to require that certain persons fil</w:t>
      </w:r>
      <w:r w:rsidRPr="00E466F6">
        <w:rPr>
          <w:color w:val="000000"/>
        </w:rPr>
        <w:t xml:space="preserve">e an application for an explosives license or permit with ATF. This requirement also mandates the inclusion of specific information about </w:t>
      </w:r>
      <w:bookmarkStart w:id="0" w:name="_Hlk94789193"/>
      <w:r w:rsidRPr="00E466F6">
        <w:rPr>
          <w:color w:val="000000"/>
        </w:rPr>
        <w:t xml:space="preserve">responsible persons, and those who are authorized to handle explosives </w:t>
      </w:r>
      <w:bookmarkEnd w:id="0"/>
      <w:r w:rsidRPr="00E466F6">
        <w:rPr>
          <w:color w:val="000000"/>
        </w:rPr>
        <w:t>in the course of their duties. Further, 18 U.S.</w:t>
      </w:r>
      <w:r w:rsidRPr="00E466F6">
        <w:rPr>
          <w:color w:val="000000"/>
        </w:rPr>
        <w:t>C. § 843(h) requires the Secretary to conduct background checks on persons whose descriptions are forwarded to ATF as required by this Chapter. This information will help ensure compliance with the provisions of 18 U.S.C § 842(i), which prohibits certain p</w:t>
      </w:r>
      <w:r w:rsidRPr="00E466F6">
        <w:rPr>
          <w:color w:val="000000"/>
        </w:rPr>
        <w:t>ersons from possessing explosive materials.</w:t>
      </w:r>
    </w:p>
    <w:p w:rsidR="00E466F6" w:rsidRPr="00E466F6" w:rsidP="00E466F6" w14:paraId="153DDA7F" w14:textId="77777777">
      <w:pPr>
        <w:pStyle w:val="paragraph"/>
        <w:textAlignment w:val="baseline"/>
        <w:rPr>
          <w:color w:val="000000"/>
        </w:rPr>
      </w:pPr>
      <w:r w:rsidRPr="00E466F6">
        <w:rPr>
          <w:color w:val="000000"/>
        </w:rPr>
        <w:t xml:space="preserve">This information collection is in accordance with the above provisions of law and ensures that persons newly hired by or otherwise added to explosives operations, are not prohibited under 18 U.S.C. § 842(i) from </w:t>
      </w:r>
      <w:r w:rsidRPr="00E466F6">
        <w:rPr>
          <w:color w:val="000000"/>
        </w:rPr>
        <w:t>possessing explosive materials.  27 CFR § 555.57 requires that all persons holding ATF explosives licenses or permits as of May 23, 2003, must report identifying information about their responsible persons and possessors of explosives to ATF. Subsequent ch</w:t>
      </w:r>
      <w:r w:rsidRPr="00E466F6">
        <w:rPr>
          <w:color w:val="000000"/>
        </w:rPr>
        <w:t>anges to their list of persons must also be reported. Further, Section 555.57 requires that copies of these reports be retained in the licensees or permittees' required records, for the period specified in 27 CFR § 555.121.</w:t>
      </w:r>
    </w:p>
    <w:p w:rsidR="00E466F6" w:rsidRPr="00E466F6" w:rsidP="00E466F6" w14:paraId="27E6FD9B" w14:textId="77777777">
      <w:pPr>
        <w:pStyle w:val="paragraph"/>
        <w:textAlignment w:val="baseline"/>
        <w:rPr>
          <w:color w:val="000000"/>
        </w:rPr>
      </w:pPr>
      <w:r w:rsidRPr="00E466F6">
        <w:rPr>
          <w:color w:val="000000"/>
        </w:rPr>
        <w:t>ATF requests approval to make th</w:t>
      </w:r>
      <w:r w:rsidRPr="00E466F6">
        <w:rPr>
          <w:color w:val="000000"/>
        </w:rPr>
        <w:t>e following changes to OMB 1140-0074:</w:t>
      </w:r>
    </w:p>
    <w:p w:rsidR="00B5043F" w:rsidRPr="00D802D6" w:rsidP="00E466F6" w14:paraId="386CE7D5" w14:textId="718DC083">
      <w:pPr>
        <w:pStyle w:val="paragraph"/>
        <w:textAlignment w:val="baseline"/>
        <w:rPr>
          <w:color w:val="000000"/>
        </w:rPr>
      </w:pPr>
      <w:r w:rsidRPr="00E466F6">
        <w:rPr>
          <w:b/>
          <w:bCs/>
          <w:color w:val="000000"/>
        </w:rPr>
        <w:t>New form</w:t>
      </w:r>
      <w:r w:rsidRPr="00E466F6">
        <w:rPr>
          <w:color w:val="000000"/>
        </w:rPr>
        <w:t xml:space="preserve"> – Explosives Responsible Person Questionnaire (ATF Form 5400.13A/5400.16). The information collected on this new form was previously part of the Application for Explosives License or Permit (ATF F 5400.13/5400</w:t>
      </w:r>
      <w:r w:rsidRPr="00E466F6">
        <w:rPr>
          <w:color w:val="000000"/>
        </w:rPr>
        <w:t xml:space="preserve">.16), which is a separate IC. The </w:t>
      </w:r>
      <w:r w:rsidRPr="00E466F6">
        <w:rPr>
          <w:bCs/>
          <w:color w:val="000000"/>
        </w:rPr>
        <w:t>format follows that of other ATF background check forms, including requiring the individual applicant to certify that they are not prohibited.</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w:t>
      </w:r>
      <w:r w:rsidRPr="00D53DEB">
        <w:rPr>
          <w:rFonts w:ascii="Times New Roman" w:hAnsi="Times New Roman"/>
          <w:b/>
          <w:bCs/>
        </w:rPr>
        <w:t xml:space="preserve">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724FCE" w:rsidRPr="00724FCE" w:rsidP="00724FCE" w14:paraId="000BC814" w14:textId="4CC8963A">
      <w:pPr>
        <w:widowControl/>
        <w:rPr>
          <w:rFonts w:ascii="Times New Roman" w:hAnsi="Times New Roman"/>
        </w:rPr>
      </w:pPr>
      <w:r w:rsidRPr="00E466F6">
        <w:rPr>
          <w:rFonts w:ascii="Times New Roman" w:hAnsi="Times New Roman"/>
        </w:rPr>
        <w:t xml:space="preserve">Persons who have the power to direct the management and policies of a Federal Explosives License or Permit pertaining to explosive materials must complete the Explosives Responsible Person Questionnaire - ATF Form 5400.13A/5400.16. The completed form must </w:t>
      </w:r>
      <w:r w:rsidRPr="00E466F6">
        <w:rPr>
          <w:rFonts w:ascii="Times New Roman" w:hAnsi="Times New Roman"/>
        </w:rPr>
        <w:t xml:space="preserve">be submitted to </w:t>
      </w:r>
      <w:r w:rsidRPr="00E466F6">
        <w:rPr>
          <w:rFonts w:ascii="Times New Roman" w:hAnsi="Times New Roman"/>
        </w:rPr>
        <w:t>ATF and will be used to determine if the person who provided the information, is qualified to be a RP in an explosives business. ATF personnel will review the completed ATF Form 5400.13A/5400.16 in order to validate the identity of a RP, an</w:t>
      </w:r>
      <w:r w:rsidRPr="00E466F6">
        <w:rPr>
          <w:rFonts w:ascii="Times New Roman" w:hAnsi="Times New Roman"/>
        </w:rPr>
        <w:t>d verify that they are not prohibited from shipping, transporting, receiving, or possessing explosive materials.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D53DEB">
        <w:rPr>
          <w:rFonts w:ascii="Times New Roman" w:hAnsi="Times New Roman"/>
          <w:b/>
          <w:bCs/>
        </w:rPr>
        <w:t>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66F6" w:rsidRPr="00E466F6" w:rsidP="00E466F6" w14:paraId="4F00BC7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66F6">
        <w:rPr>
          <w:rFonts w:ascii="Times New Roman" w:hAnsi="Times New Roman"/>
        </w:rPr>
        <w:t>ATF Form 5400.13A/5400.16 will be available on the ATF website and the respondent can down</w:t>
      </w:r>
      <w:r w:rsidRPr="00E466F6">
        <w:rPr>
          <w:rFonts w:ascii="Times New Roman" w:hAnsi="Times New Roman"/>
        </w:rPr>
        <w:t xml:space="preserve">load and print the form for completion. The form can be submitted via mail, or electronically by fax (304-616-4401) or email (FELCFAX@atf.gov) to the Federal Explosives Licensing Center (FELC) for processing. The wet signature requirement remains in place </w:t>
      </w:r>
      <w:r w:rsidRPr="00E466F6">
        <w:rPr>
          <w:rFonts w:ascii="Times New Roman" w:hAnsi="Times New Roman"/>
        </w:rPr>
        <w:t>primarily because the FELC accepts signed forms. However, in addition to mailing a written and signed form to the FELC, responsible persons (RP) also have the option of completing, scanning, and electronically/ digitally signing (if they possess the capabi</w:t>
      </w:r>
      <w:r w:rsidRPr="00E466F6">
        <w:rPr>
          <w:rFonts w:ascii="Times New Roman" w:hAnsi="Times New Roman"/>
        </w:rPr>
        <w:t>lity) their application. Once signed, these notices can be printed and faxed or emailed to the FELC for processing. The use of electronic /digital signature and the implementation of e-submission capability eliminates the need for mail-in notification. The</w:t>
      </w:r>
      <w:r w:rsidRPr="00E466F6">
        <w:rPr>
          <w:rFonts w:ascii="Times New Roman" w:hAnsi="Times New Roman"/>
        </w:rPr>
        <w:t xml:space="preserve"> form must have the applicant’s signature and must be submitted with a photograph and fingerprint card for processing.  The photograph and fingerprint card do not need to be resubmitted if they were previously submitted and ATF has them on file.  </w:t>
      </w:r>
    </w:p>
    <w:p w:rsidR="00E466F6" w:rsidRPr="00E466F6" w:rsidP="00E466F6" w14:paraId="6A4AB77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E466F6" w14:paraId="1EFFB376" w14:textId="4F6DE7D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66F6">
        <w:rPr>
          <w:rFonts w:ascii="Times New Roman" w:hAnsi="Times New Roman"/>
        </w:rPr>
        <w:t>While A</w:t>
      </w:r>
      <w:r w:rsidRPr="00E466F6">
        <w:rPr>
          <w:rFonts w:ascii="Times New Roman" w:hAnsi="Times New Roman"/>
        </w:rPr>
        <w:t>TF does not currently accept electronic fingerprint cards directly from explosives applicants, ATF does scan and transmit fingerprint cards electronically to the FBI for processing. While ATF has no policy prohibiting electronic submission of fingerprint c</w:t>
      </w:r>
      <w:r w:rsidRPr="00E466F6">
        <w:rPr>
          <w:rFonts w:ascii="Times New Roman" w:hAnsi="Times New Roman"/>
        </w:rPr>
        <w:t>ards or its other industry forms, technical and funding barriers currently limit the Bureau’s capacity to implement a fully electronic filing option for more than just a handful of industry forms. ATF has prioritized those applications with the broadest us</w:t>
      </w:r>
      <w:r w:rsidRPr="00E466F6">
        <w:rPr>
          <w:rFonts w:ascii="Times New Roman" w:hAnsi="Times New Roman"/>
        </w:rPr>
        <w:t>age for full electronic conversion. The fingerprint card is used on a limited basis in comparison to other industry forms being embedded with full electronic signature and submission capability. ATF will research options and feasibility of other electronic</w:t>
      </w:r>
      <w:r w:rsidRPr="00E466F6">
        <w:rPr>
          <w:rFonts w:ascii="Times New Roman" w:hAnsi="Times New Roman"/>
        </w:rPr>
        <w:t xml:space="preserve"> submission capabilities for this collection, pending funding availability.</w:t>
      </w:r>
    </w:p>
    <w:p w:rsidR="00E466F6" w:rsidRPr="006A4637" w:rsidP="00E466F6" w14:paraId="7835B85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4.  Describe efforts to identify duplication.  Show specifically why any similar information already available cannot be used or modified for use for the purposes described in It</w:t>
      </w:r>
      <w:r w:rsidRPr="00D53DEB">
        <w:rPr>
          <w:rFonts w:ascii="Times New Roman" w:hAnsi="Times New Roman"/>
          <w:b/>
          <w:bCs/>
        </w:rPr>
        <w:t xml:space="preserve">em </w:t>
      </w:r>
      <w:r w:rsidRPr="00D53DEB" w:rsidR="00237691">
        <w:rPr>
          <w:rFonts w:ascii="Times New Roman" w:hAnsi="Times New Roman"/>
          <w:b/>
          <w:bCs/>
        </w:rPr>
        <w:t>A.</w:t>
      </w:r>
      <w:r w:rsidRPr="00D53DEB">
        <w:rPr>
          <w:rFonts w:ascii="Times New Roman" w:hAnsi="Times New Roman"/>
          <w:b/>
          <w:bCs/>
        </w:rPr>
        <w:t>2 above.</w:t>
      </w:r>
    </w:p>
    <w:p w:rsidR="00724FCE" w:rsidRPr="00D53DEB" w:rsidP="00690F56" w14:paraId="67DF2BC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66F6" w:rsidRPr="00E466F6" w:rsidP="00E466F6" w14:paraId="0755831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66F6">
        <w:rPr>
          <w:rFonts w:ascii="Times New Roman" w:hAnsi="Times New Roman"/>
        </w:rPr>
        <w:t>ATF uses a uniform subject classification system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the collection </w:t>
      </w:r>
      <w:r w:rsidRPr="00D53DEB">
        <w:rPr>
          <w:rFonts w:ascii="Times New Roman" w:hAnsi="Times New Roman"/>
          <w:b/>
          <w:bCs/>
        </w:rPr>
        <w:t>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 xml:space="preserve">ederal program or policy </w:t>
      </w:r>
      <w:r w:rsidRPr="00D53DEB">
        <w:rPr>
          <w:rFonts w:ascii="Times New Roman" w:hAnsi="Times New Roman"/>
          <w:b/>
          <w:bCs/>
        </w:rPr>
        <w:t>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24FCE" w:rsidRPr="00724FCE" w:rsidP="00724FCE" w14:paraId="4E0562B6" w14:textId="5D5DF56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66F6">
        <w:rPr>
          <w:rFonts w:ascii="Times New Roman" w:hAnsi="Times New Roman"/>
        </w:rPr>
        <w:t>The collection must be conducted to ensure that prohibited persons do not have access to explosives and is neces</w:t>
      </w:r>
      <w:r w:rsidRPr="00E466F6">
        <w:rPr>
          <w:rFonts w:ascii="Times New Roman" w:hAnsi="Times New Roman"/>
        </w:rPr>
        <w:t>sary for compliance with 18 U.S.C. § 843(h).</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w:t>
      </w:r>
      <w:r w:rsidRPr="00D53DEB">
        <w:rPr>
          <w:b/>
          <w:bCs/>
        </w:rPr>
        <w:t xml:space="preserve">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w:t>
      </w:r>
      <w:r w:rsidRPr="00D53DEB">
        <w:rPr>
          <w:b/>
          <w:bCs/>
        </w:rPr>
        <w:t>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that includes a pledge of confidentially that is not </w:t>
      </w:r>
      <w:r w:rsidRPr="00D53DEB">
        <w:rPr>
          <w:b/>
          <w:bCs/>
        </w:rPr>
        <w:t>supported by authority established in statu</w:t>
      </w:r>
      <w:r w:rsidRPr="00D53DEB" w:rsidR="00CD215D">
        <w:rPr>
          <w:b/>
          <w:bCs/>
        </w:rPr>
        <w:t>t</w:t>
      </w:r>
      <w:r w:rsidRPr="00D53DEB">
        <w:rPr>
          <w:b/>
          <w:bCs/>
        </w:rPr>
        <w:t xml:space="preserve">e or regulation, that is not supported by disclosure and data security policies that are consistent with the pledge, or which unnecessarily impedes sharing of data with other agencies for compatible confidential </w:t>
      </w:r>
      <w:r w:rsidRPr="00D53DEB">
        <w:rPr>
          <w:b/>
          <w:bCs/>
        </w:rPr>
        <w:t>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170841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80F8E">
        <w:rPr>
          <w:rFonts w:ascii="Times New Roman" w:hAnsi="Times New Roman"/>
        </w:rPr>
        <w:t>There are no special circumstances associated with this IC. Respondents must provide the requested information as required by explosive laws.</w:t>
      </w:r>
    </w:p>
    <w:p w:rsidR="00980F8E" w:rsidRPr="00871CA6" w:rsidP="00690F56" w14:paraId="7EED27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w:t>
      </w: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w:t>
      </w:r>
      <w:r w:rsidRPr="00D53DEB">
        <w:rPr>
          <w:rFonts w:ascii="Times New Roman" w:hAnsi="Times New Roman"/>
          <w:b/>
          <w:bCs/>
        </w:rPr>
        <w:t xml:space="preserve">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w:t>
      </w:r>
      <w:r w:rsidRPr="00D53DEB">
        <w:rPr>
          <w:rFonts w:ascii="Times New Roman" w:hAnsi="Times New Roman"/>
          <w:b/>
          <w:bCs/>
        </w:rPr>
        <w:t>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w:t>
      </w:r>
      <w:r w:rsidRPr="00D53DEB">
        <w:rPr>
          <w:rFonts w:ascii="Times New Roman" w:hAnsi="Times New Roman"/>
          <w:b/>
          <w:bCs/>
        </w:rPr>
        <w:t xml:space="preserve">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w:t>
      </w:r>
      <w:r w:rsidRPr="00D53DEB">
        <w:rPr>
          <w:rFonts w:ascii="Times New Roman" w:hAnsi="Times New Roman"/>
          <w:b/>
          <w:bCs/>
        </w:rPr>
        <w:t>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0C1A1FB">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980F8E">
        <w:rPr>
          <w:rFonts w:ascii="Times New Roman" w:hAnsi="Times New Roman"/>
        </w:rPr>
        <w:t>May 15, 2023</w:t>
      </w:r>
      <w:r w:rsidRPr="00A2391E">
        <w:rPr>
          <w:rFonts w:ascii="Times New Roman" w:hAnsi="Times New Roman"/>
        </w:rPr>
        <w:t xml:space="preserve"> (</w:t>
      </w:r>
      <w:r w:rsidR="000F1F69">
        <w:rPr>
          <w:rFonts w:ascii="Times New Roman" w:hAnsi="Times New Roman"/>
        </w:rPr>
        <w:t>88</w:t>
      </w:r>
      <w:r w:rsidRPr="005B2697" w:rsidR="005B2697">
        <w:rPr>
          <w:rFonts w:ascii="Times New Roman" w:hAnsi="Times New Roman"/>
        </w:rPr>
        <w:t xml:space="preserve"> FR </w:t>
      </w:r>
      <w:r w:rsidR="000F1F69">
        <w:rPr>
          <w:rFonts w:ascii="Times New Roman" w:hAnsi="Times New Roman"/>
        </w:rPr>
        <w:t>3103</w:t>
      </w:r>
      <w:r w:rsidR="00E466F6">
        <w:rPr>
          <w:rFonts w:ascii="Times New Roman" w:hAnsi="Times New Roman"/>
        </w:rPr>
        <w:t>2</w:t>
      </w:r>
      <w:r w:rsidRPr="00A2391E">
        <w:rPr>
          <w:rFonts w:ascii="Times New Roman" w:hAnsi="Times New Roman"/>
        </w:rPr>
        <w:t>). The comment period ended on</w:t>
      </w:r>
      <w:r w:rsidR="002517E4">
        <w:rPr>
          <w:rFonts w:ascii="Times New Roman" w:hAnsi="Times New Roman"/>
        </w:rPr>
        <w:t xml:space="preserve"> </w:t>
      </w:r>
      <w:r w:rsidR="00980F8E">
        <w:rPr>
          <w:rFonts w:ascii="Times New Roman" w:hAnsi="Times New Roman"/>
        </w:rPr>
        <w:t>July 14, 2023</w:t>
      </w:r>
      <w:r w:rsidR="002517E4">
        <w:rPr>
          <w:rFonts w:ascii="Times New Roman" w:hAnsi="Times New Roman"/>
        </w:rPr>
        <w:t>.</w:t>
      </w:r>
      <w:r w:rsidRPr="00A2391E">
        <w:rPr>
          <w:rFonts w:ascii="Times New Roman" w:hAnsi="Times New Roman"/>
        </w:rPr>
        <w:t xml:space="preserve"> </w:t>
      </w:r>
      <w:r w:rsidR="00943D02">
        <w:rPr>
          <w:rFonts w:ascii="Times New Roman" w:hAnsi="Times New Roman"/>
        </w:rPr>
        <w:t xml:space="preserve">The 30-Day Notice was published in the Federal Register on </w:t>
      </w:r>
      <w:r w:rsidR="000F1F69">
        <w:rPr>
          <w:rFonts w:ascii="Times New Roman" w:hAnsi="Times New Roman"/>
        </w:rPr>
        <w:t>July 20, 2023 (88 FR 4681</w:t>
      </w:r>
      <w:r w:rsidR="00E466F6">
        <w:rPr>
          <w:rFonts w:ascii="Times New Roman" w:hAnsi="Times New Roman"/>
        </w:rPr>
        <w:t>3</w:t>
      </w:r>
      <w:r w:rsidR="000F1F69">
        <w:rPr>
          <w:rFonts w:ascii="Times New Roman" w:hAnsi="Times New Roman"/>
        </w:rPr>
        <w:t xml:space="preserve">). The comment period ended on August 21, 2023. </w:t>
      </w:r>
      <w:r w:rsidR="00980F8E">
        <w:rPr>
          <w:rFonts w:ascii="Times New Roman" w:hAnsi="Times New Roman"/>
        </w:rPr>
        <w:t>All comments received during the notice periods received a response</w:t>
      </w:r>
      <w:r w:rsidRPr="00A2391E">
        <w:rPr>
          <w:rFonts w:ascii="Times New Roman" w:hAnsi="Times New Roman"/>
        </w:rPr>
        <w:t>.</w:t>
      </w:r>
      <w:r w:rsidR="00980F8E">
        <w:rPr>
          <w:rFonts w:ascii="Times New Roman" w:hAnsi="Times New Roman"/>
        </w:rPr>
        <w:t xml:space="preserve">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w:t>
      </w:r>
      <w:r w:rsidRPr="00D53DEB">
        <w:rPr>
          <w:rFonts w:ascii="Times New Roman" w:hAnsi="Times New Roman"/>
          <w:b/>
          <w:bCs/>
        </w:rPr>
        <w:t xml:space="preserve">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w:t>
      </w:r>
      <w:r w:rsidRPr="00D53DEB">
        <w:rPr>
          <w:rFonts w:ascii="Times New Roman" w:hAnsi="Times New Roman"/>
          <w:b/>
          <w:bCs/>
        </w:rPr>
        <w:t>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F1F69" w:rsidRPr="000F1F69" w:rsidP="000F1F69" w14:paraId="7C209CE5" w14:textId="6FEB3F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F1F69">
        <w:rPr>
          <w:rFonts w:ascii="Times New Roman" w:hAnsi="Times New Roman"/>
        </w:rPr>
        <w:t>Responses are kept in a secured location. ATF employees with suitable security clearance will process submitted ATF Form 5400.</w:t>
      </w:r>
      <w:r w:rsidR="00026BF9">
        <w:rPr>
          <w:rFonts w:ascii="Times New Roman" w:hAnsi="Times New Roman"/>
        </w:rPr>
        <w:t>13A/5400.16</w:t>
      </w:r>
      <w:r w:rsidRPr="000F1F69">
        <w:rPr>
          <w:rFonts w:ascii="Times New Roman" w:hAnsi="Times New Roman"/>
        </w:rPr>
        <w:t>. Confidentiality is not assured.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w:t>
      </w:r>
      <w:r w:rsidRPr="00D53DEB">
        <w:rPr>
          <w:rFonts w:ascii="Times New Roman" w:hAnsi="Times New Roman"/>
          <w:b/>
          <w:bCs/>
        </w:rPr>
        <w:t xml:space="preserv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23988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D664F">
        <w:rPr>
          <w:rFonts w:ascii="Times New Roman" w:hAnsi="Times New Roman"/>
        </w:rPr>
        <w:t>Questions about an individual’s criminal history, immi</w:t>
      </w:r>
      <w:r w:rsidRPr="005D664F">
        <w:rPr>
          <w:rFonts w:ascii="Times New Roman" w:hAnsi="Times New Roman"/>
        </w:rPr>
        <w:t>gration status, and mental state are asked, in order to ensure that the provisions of existing explosives legislation are effectively enforced.</w:t>
      </w:r>
    </w:p>
    <w:p w:rsidR="005D664F" w:rsidRPr="00871CA6" w:rsidP="00690F56" w14:paraId="63FF64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w:t>
      </w:r>
      <w:r w:rsidRPr="00D53DEB">
        <w:rPr>
          <w:rFonts w:ascii="Times New Roman" w:hAnsi="Times New Roman"/>
          <w:b/>
          <w:bCs/>
        </w:rPr>
        <w:t>base hour burden est</w:t>
      </w:r>
      <w:r w:rsidRPr="00D53DEB">
        <w:rPr>
          <w:rFonts w:ascii="Times New Roman" w:hAnsi="Times New Roman"/>
          <w:b/>
          <w:bCs/>
        </w:rPr>
        <w:t>imates.  Consultation with a sample (fewer than 10) of potential respondents is desirable.  If the hour burden on respondents is expected to vary widely because of differences in activity, size, or complexity, show the range of estimated hour burden, and e</w:t>
      </w:r>
      <w:r w:rsidRPr="00D53DEB">
        <w:rPr>
          <w:rFonts w:ascii="Times New Roman" w:hAnsi="Times New Roman"/>
          <w:b/>
          <w:bCs/>
        </w:rPr>
        <w:t>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w:t>
      </w:r>
      <w:r w:rsidRPr="00D53DEB">
        <w:rPr>
          <w:rFonts w:ascii="Times New Roman" w:hAnsi="Times New Roman"/>
          <w:b/>
          <w:bCs/>
        </w:rPr>
        <w:t>imates of annualized cost to respondents for the hour burdens for collections of information, identifying and using appropriate wage rate categories.  The cost of contracting out or paying outside parties for information collection activities should not be</w:t>
      </w:r>
      <w:r w:rsidRPr="00D53DEB">
        <w:rPr>
          <w:rFonts w:ascii="Times New Roman" w:hAnsi="Times New Roman"/>
          <w:b/>
          <w:bCs/>
        </w:rPr>
        <w:t xml:space="preserv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5D664F" w:rsidRPr="00D53DEB" w:rsidP="005D664F" w14:paraId="328403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D664F" w:rsidRPr="005D664F" w:rsidP="005D664F" w14:paraId="6D921FFA" w14:textId="38CA59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26BF9">
        <w:rPr>
          <w:rFonts w:ascii="Times New Roman" w:hAnsi="Times New Roman"/>
        </w:rPr>
        <w:t>ATF estimates that there are 11,875 respondents associated with this information collection request. As such, the total annual responses are 11,875. We estimate that each respondent will spend approximately 20 minutes completing this form.  The total annua</w:t>
      </w:r>
      <w:r w:rsidRPr="00026BF9">
        <w:rPr>
          <w:rFonts w:ascii="Times New Roman" w:hAnsi="Times New Roman"/>
        </w:rPr>
        <w:t>l burden hours associated with this request is 3,958</w:t>
      </w:r>
      <w:r w:rsidRPr="005D664F">
        <w:rPr>
          <w:rFonts w:ascii="Times New Roman" w:hAnsi="Times New Roman"/>
        </w:rPr>
        <w:t xml:space="preserve">.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B750C6">
        <w:tblPrEx>
          <w:tblW w:w="7302" w:type="dxa"/>
          <w:jc w:val="center"/>
          <w:tblLook w:val="04A0"/>
        </w:tblPrEx>
        <w:trPr>
          <w:jc w:val="center"/>
        </w:trPr>
        <w:tc>
          <w:tcPr>
            <w:tcW w:w="1439" w:type="dxa"/>
            <w:shd w:val="clear" w:color="auto" w:fill="ADB9CA" w:themeFill="text2" w:themeFillTint="66"/>
          </w:tcPr>
          <w:p w:rsidR="00B750C6"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B750C6"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B750C6"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B750C6"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B750C6"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B750C6"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B750C6">
        <w:tblPrEx>
          <w:tblW w:w="7302" w:type="dxa"/>
          <w:jc w:val="center"/>
          <w:tblLook w:val="04A0"/>
        </w:tblPrEx>
        <w:trPr>
          <w:jc w:val="center"/>
        </w:trPr>
        <w:tc>
          <w:tcPr>
            <w:tcW w:w="1439" w:type="dxa"/>
            <w:vAlign w:val="bottom"/>
          </w:tcPr>
          <w:p w:rsidR="00B750C6" w:rsidRPr="008F47CB" w:rsidP="008C6A87" w14:paraId="4E4E0FA6" w14:textId="36605D4E">
            <w:pPr>
              <w:jc w:val="right"/>
              <w:rPr>
                <w:rFonts w:ascii="Times New Roman" w:hAnsi="Times New Roman"/>
                <w:sz w:val="22"/>
                <w:szCs w:val="22"/>
              </w:rPr>
            </w:pPr>
          </w:p>
        </w:tc>
        <w:tc>
          <w:tcPr>
            <w:tcW w:w="1415" w:type="dxa"/>
            <w:vAlign w:val="bottom"/>
          </w:tcPr>
          <w:p w:rsidR="00B750C6" w:rsidRPr="008F47CB" w:rsidP="008C6A87" w14:paraId="23BB2474" w14:textId="523E8656">
            <w:pPr>
              <w:jc w:val="right"/>
              <w:rPr>
                <w:rFonts w:ascii="Times New Roman" w:hAnsi="Times New Roman"/>
                <w:sz w:val="22"/>
                <w:szCs w:val="22"/>
              </w:rPr>
            </w:pPr>
            <w:r>
              <w:rPr>
                <w:rFonts w:ascii="Times New Roman" w:hAnsi="Times New Roman"/>
                <w:sz w:val="22"/>
                <w:szCs w:val="22"/>
              </w:rPr>
              <w:t>11,875</w:t>
            </w:r>
          </w:p>
        </w:tc>
        <w:tc>
          <w:tcPr>
            <w:tcW w:w="1219" w:type="dxa"/>
            <w:vAlign w:val="bottom"/>
          </w:tcPr>
          <w:p w:rsidR="00B750C6" w:rsidRPr="008F47CB" w:rsidP="008C6A87" w14:paraId="5D72451D" w14:textId="7C3D6DA2">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B750C6" w:rsidRPr="008F47CB" w:rsidP="008C6A87" w14:paraId="03D2549D" w14:textId="37A3B899">
            <w:pPr>
              <w:jc w:val="right"/>
              <w:rPr>
                <w:rFonts w:ascii="Times New Roman" w:hAnsi="Times New Roman"/>
                <w:sz w:val="22"/>
                <w:szCs w:val="22"/>
              </w:rPr>
            </w:pPr>
            <w:r>
              <w:rPr>
                <w:rFonts w:ascii="Times New Roman" w:hAnsi="Times New Roman"/>
                <w:sz w:val="22"/>
                <w:szCs w:val="22"/>
              </w:rPr>
              <w:t>11,875</w:t>
            </w:r>
          </w:p>
        </w:tc>
        <w:tc>
          <w:tcPr>
            <w:tcW w:w="1097" w:type="dxa"/>
            <w:vAlign w:val="bottom"/>
          </w:tcPr>
          <w:p w:rsidR="00B750C6" w:rsidRPr="008F47CB" w:rsidP="008C6A87" w14:paraId="3704ADCE" w14:textId="1A10062E">
            <w:pPr>
              <w:jc w:val="right"/>
              <w:rPr>
                <w:rFonts w:ascii="Times New Roman" w:hAnsi="Times New Roman"/>
                <w:sz w:val="22"/>
                <w:szCs w:val="22"/>
              </w:rPr>
            </w:pPr>
            <w:r>
              <w:rPr>
                <w:rFonts w:ascii="Times New Roman" w:hAnsi="Times New Roman"/>
                <w:sz w:val="22"/>
                <w:szCs w:val="22"/>
              </w:rPr>
              <w:t>20min</w:t>
            </w:r>
          </w:p>
        </w:tc>
        <w:tc>
          <w:tcPr>
            <w:tcW w:w="950" w:type="dxa"/>
            <w:vAlign w:val="bottom"/>
          </w:tcPr>
          <w:p w:rsidR="00B750C6" w:rsidRPr="008F47CB" w:rsidP="008C6A87" w14:paraId="498C761A" w14:textId="2162B2FB">
            <w:pPr>
              <w:jc w:val="right"/>
              <w:rPr>
                <w:rFonts w:ascii="Times New Roman" w:hAnsi="Times New Roman"/>
                <w:sz w:val="22"/>
                <w:szCs w:val="22"/>
              </w:rPr>
            </w:pPr>
            <w:r>
              <w:rPr>
                <w:rFonts w:ascii="Times New Roman" w:hAnsi="Times New Roman"/>
                <w:sz w:val="22"/>
                <w:szCs w:val="22"/>
              </w:rPr>
              <w:t>3,958</w:t>
            </w:r>
          </w:p>
        </w:tc>
      </w:tr>
      <w:tr w14:paraId="28A27403" w14:textId="77777777" w:rsidTr="00B750C6">
        <w:tblPrEx>
          <w:tblW w:w="7302" w:type="dxa"/>
          <w:jc w:val="center"/>
          <w:tblLook w:val="04A0"/>
        </w:tblPrEx>
        <w:trPr>
          <w:jc w:val="center"/>
        </w:trPr>
        <w:tc>
          <w:tcPr>
            <w:tcW w:w="1439" w:type="dxa"/>
            <w:vAlign w:val="bottom"/>
          </w:tcPr>
          <w:p w:rsidR="00B750C6" w:rsidRPr="008F47CB" w:rsidP="008C6A87" w14:paraId="779E4025" w14:textId="77777777">
            <w:pPr>
              <w:jc w:val="right"/>
              <w:rPr>
                <w:rFonts w:ascii="Times New Roman" w:hAnsi="Times New Roman"/>
                <w:sz w:val="22"/>
                <w:szCs w:val="22"/>
              </w:rPr>
            </w:pPr>
          </w:p>
        </w:tc>
        <w:tc>
          <w:tcPr>
            <w:tcW w:w="1415" w:type="dxa"/>
            <w:vAlign w:val="bottom"/>
          </w:tcPr>
          <w:p w:rsidR="00B750C6" w:rsidRPr="008F47CB" w:rsidP="008C6A87" w14:paraId="0D0FB099" w14:textId="6278F929">
            <w:pPr>
              <w:jc w:val="right"/>
              <w:rPr>
                <w:rFonts w:ascii="Times New Roman" w:hAnsi="Times New Roman"/>
                <w:sz w:val="22"/>
                <w:szCs w:val="22"/>
              </w:rPr>
            </w:pPr>
          </w:p>
        </w:tc>
        <w:tc>
          <w:tcPr>
            <w:tcW w:w="1219" w:type="dxa"/>
            <w:vAlign w:val="bottom"/>
          </w:tcPr>
          <w:p w:rsidR="00B750C6" w:rsidRPr="008F47CB" w:rsidP="008C6A87" w14:paraId="2DF69973" w14:textId="55FB79A7">
            <w:pPr>
              <w:jc w:val="right"/>
              <w:rPr>
                <w:rFonts w:ascii="Times New Roman" w:hAnsi="Times New Roman"/>
                <w:sz w:val="22"/>
                <w:szCs w:val="22"/>
              </w:rPr>
            </w:pPr>
          </w:p>
        </w:tc>
        <w:tc>
          <w:tcPr>
            <w:tcW w:w="1182" w:type="dxa"/>
            <w:vAlign w:val="bottom"/>
          </w:tcPr>
          <w:p w:rsidR="00B750C6" w:rsidRPr="008F47CB" w:rsidP="008C6A87" w14:paraId="6869AFA2" w14:textId="2B76DAC1">
            <w:pPr>
              <w:jc w:val="right"/>
              <w:rPr>
                <w:rFonts w:ascii="Times New Roman" w:hAnsi="Times New Roman"/>
                <w:sz w:val="22"/>
                <w:szCs w:val="22"/>
              </w:rPr>
            </w:pPr>
          </w:p>
        </w:tc>
        <w:tc>
          <w:tcPr>
            <w:tcW w:w="1097" w:type="dxa"/>
            <w:vAlign w:val="bottom"/>
          </w:tcPr>
          <w:p w:rsidR="00B750C6" w:rsidRPr="008F47CB" w:rsidP="008C6A87" w14:paraId="3983D868" w14:textId="09B2E4D9">
            <w:pPr>
              <w:jc w:val="right"/>
              <w:rPr>
                <w:rFonts w:ascii="Times New Roman" w:hAnsi="Times New Roman"/>
                <w:sz w:val="22"/>
                <w:szCs w:val="22"/>
              </w:rPr>
            </w:pPr>
          </w:p>
        </w:tc>
        <w:tc>
          <w:tcPr>
            <w:tcW w:w="950" w:type="dxa"/>
            <w:vAlign w:val="bottom"/>
          </w:tcPr>
          <w:p w:rsidR="00B750C6" w:rsidRPr="008F47CB" w:rsidP="008C6A87" w14:paraId="1211DF9B" w14:textId="2F021E4B">
            <w:pPr>
              <w:jc w:val="right"/>
              <w:rPr>
                <w:rFonts w:ascii="Times New Roman" w:hAnsi="Times New Roman"/>
                <w:sz w:val="22"/>
                <w:szCs w:val="22"/>
              </w:rPr>
            </w:pPr>
          </w:p>
        </w:tc>
      </w:tr>
      <w:tr w14:paraId="7117E8A9" w14:textId="77777777" w:rsidTr="00B750C6">
        <w:tblPrEx>
          <w:tblW w:w="7302" w:type="dxa"/>
          <w:jc w:val="center"/>
          <w:tblLook w:val="04A0"/>
        </w:tblPrEx>
        <w:trPr>
          <w:jc w:val="center"/>
        </w:trPr>
        <w:tc>
          <w:tcPr>
            <w:tcW w:w="1439" w:type="dxa"/>
          </w:tcPr>
          <w:p w:rsidR="00B750C6" w:rsidRPr="008F47CB" w:rsidP="00B750C6" w14:paraId="7B495C05" w14:textId="0AA9E4F4">
            <w:pPr>
              <w:jc w:val="right"/>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rsidR="00B750C6" w:rsidRPr="008F47CB" w:rsidP="00B750C6" w14:paraId="485C3037" w14:textId="3ABC5E48">
            <w:pPr>
              <w:jc w:val="right"/>
              <w:rPr>
                <w:rFonts w:ascii="Times New Roman" w:hAnsi="Times New Roman"/>
                <w:sz w:val="22"/>
                <w:szCs w:val="22"/>
              </w:rPr>
            </w:pPr>
            <w:r>
              <w:rPr>
                <w:rFonts w:ascii="Times New Roman" w:hAnsi="Times New Roman"/>
                <w:sz w:val="22"/>
                <w:szCs w:val="22"/>
              </w:rPr>
              <w:t>11,875</w:t>
            </w:r>
          </w:p>
        </w:tc>
        <w:tc>
          <w:tcPr>
            <w:tcW w:w="1219" w:type="dxa"/>
            <w:vAlign w:val="bottom"/>
          </w:tcPr>
          <w:p w:rsidR="00B750C6" w:rsidRPr="008F47CB" w:rsidP="00B750C6" w14:paraId="13B28653" w14:textId="6779B563">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B750C6" w:rsidRPr="008F47CB" w:rsidP="00B750C6" w14:paraId="42D7D78C" w14:textId="433090E0">
            <w:pPr>
              <w:jc w:val="right"/>
              <w:rPr>
                <w:rFonts w:ascii="Times New Roman" w:hAnsi="Times New Roman"/>
                <w:sz w:val="22"/>
                <w:szCs w:val="22"/>
              </w:rPr>
            </w:pPr>
            <w:r>
              <w:rPr>
                <w:rFonts w:ascii="Times New Roman" w:hAnsi="Times New Roman"/>
                <w:sz w:val="22"/>
                <w:szCs w:val="22"/>
              </w:rPr>
              <w:t>11,875</w:t>
            </w:r>
          </w:p>
        </w:tc>
        <w:tc>
          <w:tcPr>
            <w:tcW w:w="1097" w:type="dxa"/>
            <w:vAlign w:val="bottom"/>
          </w:tcPr>
          <w:p w:rsidR="00B750C6" w:rsidRPr="008F47CB" w:rsidP="00B750C6" w14:paraId="6D74F4F1" w14:textId="3932A928">
            <w:pPr>
              <w:jc w:val="right"/>
              <w:rPr>
                <w:rFonts w:ascii="Times New Roman" w:hAnsi="Times New Roman"/>
                <w:sz w:val="22"/>
                <w:szCs w:val="22"/>
              </w:rPr>
            </w:pPr>
            <w:r>
              <w:rPr>
                <w:rFonts w:ascii="Times New Roman" w:hAnsi="Times New Roman"/>
                <w:sz w:val="22"/>
                <w:szCs w:val="22"/>
              </w:rPr>
              <w:t>20min</w:t>
            </w:r>
          </w:p>
        </w:tc>
        <w:tc>
          <w:tcPr>
            <w:tcW w:w="950" w:type="dxa"/>
            <w:vAlign w:val="bottom"/>
          </w:tcPr>
          <w:p w:rsidR="00B750C6" w:rsidRPr="008F47CB" w:rsidP="00B750C6" w14:paraId="3AE5AEA6" w14:textId="67903DD1">
            <w:pPr>
              <w:jc w:val="right"/>
              <w:rPr>
                <w:rFonts w:ascii="Times New Roman" w:hAnsi="Times New Roman"/>
                <w:sz w:val="22"/>
                <w:szCs w:val="22"/>
              </w:rPr>
            </w:pPr>
            <w:r>
              <w:rPr>
                <w:rFonts w:ascii="Times New Roman" w:hAnsi="Times New Roman"/>
                <w:sz w:val="22"/>
                <w:szCs w:val="22"/>
              </w:rPr>
              <w:t>3,958</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w:t>
      </w:r>
      <w:r w:rsidRPr="006F6E13">
        <w:rPr>
          <w:rFonts w:ascii="Times New Roman" w:hAnsi="Times New Roman"/>
          <w:b/>
        </w:rPr>
        <w:t xml:space="preserve">e discount rate(s), and the time period over which costs will be incurred.  Capital and start-up costs include, </w:t>
      </w:r>
      <w:r w:rsidRPr="006F6E13">
        <w:rPr>
          <w:rFonts w:ascii="Times New Roman" w:hAnsi="Times New Roman"/>
          <w:b/>
        </w:rPr>
        <w:t>among other items, preparations for collecting information such as purchasing computers and software; monitoring, sampling, drilling and testing</w:t>
      </w:r>
      <w:r w:rsidRPr="006F6E13">
        <w:rPr>
          <w:rFonts w:ascii="Times New Roman" w:hAnsi="Times New Roman"/>
          <w:b/>
        </w:rPr>
        <w:t xml:space="preserve">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w:t>
      </w:r>
      <w:r w:rsidRPr="00D53DEB">
        <w:rPr>
          <w:rFonts w:ascii="Times New Roman" w:hAnsi="Times New Roman"/>
          <w:b/>
        </w:rPr>
        <w:t>.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w:t>
      </w:r>
      <w:r w:rsidRPr="00D53DEB">
        <w:rPr>
          <w:rFonts w:ascii="Times New Roman" w:hAnsi="Times New Roman"/>
          <w:b/>
        </w:rPr>
        <w:t>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570DE" w:rsidRPr="007570DE" w:rsidP="007570DE" w14:paraId="4EA4FD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 w:name="_Hlk130464039"/>
      <w:r w:rsidRPr="007570DE">
        <w:rPr>
          <w:rFonts w:ascii="Times New Roman" w:hAnsi="Times New Roman"/>
        </w:rPr>
        <w:t>The initial cost associated with this IC is $15.00 for a</w:t>
      </w:r>
      <w:r w:rsidRPr="007570DE">
        <w:rPr>
          <w:rFonts w:ascii="Times New Roman" w:hAnsi="Times New Roman"/>
        </w:rPr>
        <w:t xml:space="preserve"> photograph and $50.00 for fingerprinting, which is equal to $65.00 per first time respondent. Therefore, the cost for this collection is $771,875.00 ($65.00 x 11,875 for first time respondents). </w:t>
      </w:r>
    </w:p>
    <w:p w:rsidR="007570DE" w:rsidRPr="007570DE" w:rsidP="007570DE" w14:paraId="2A9F38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570DE" w:rsidRPr="007570DE" w:rsidP="007570DE" w14:paraId="3940B3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70DE">
        <w:rPr>
          <w:rFonts w:ascii="Times New Roman" w:hAnsi="Times New Roman"/>
        </w:rPr>
        <w:t>However, photographs and fingerprint cards are not require</w:t>
      </w:r>
      <w:r w:rsidRPr="007570DE">
        <w:rPr>
          <w:rFonts w:ascii="Times New Roman" w:hAnsi="Times New Roman"/>
        </w:rPr>
        <w:t>d with subsequent submissions. Therefore, subsequent submissions of this IC would have no public costs since all applications can be submitted electronically by fax or email to ATF for processing.</w:t>
      </w:r>
      <w:bookmarkEnd w:id="1"/>
    </w:p>
    <w:p w:rsidR="005D664F" w:rsidRPr="00F4518C" w:rsidP="00690F56" w14:paraId="72A0B3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w:t>
      </w:r>
      <w:r w:rsidRPr="00D53DEB">
        <w:rPr>
          <w:rFonts w:ascii="Times New Roman" w:hAnsi="Times New Roman"/>
          <w:b/>
          <w:bCs/>
        </w:rPr>
        <w:t>al Government.  Also, provide a description of the method used to estimate cost, which should include quantification of hours, operational expenses (such as equipment, overhead, printing, and support staff), any other expense that would not have been incur</w:t>
      </w:r>
      <w:r w:rsidRPr="00D53DEB">
        <w:rPr>
          <w:rFonts w:ascii="Times New Roman" w:hAnsi="Times New Roman"/>
          <w:b/>
          <w:bCs/>
        </w:rPr>
        <w:t>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570DE" w:rsidRPr="007570DE" w:rsidP="007570DE" w14:paraId="1566A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70DE">
        <w:rPr>
          <w:rFonts w:ascii="Times New Roman" w:hAnsi="Times New Roman"/>
        </w:rPr>
        <w:t>The annual cost to the Federal government is $120,000.</w:t>
      </w:r>
    </w:p>
    <w:p w:rsidR="005D664F" w:rsidRPr="00871CA6" w:rsidP="00690F56" w14:paraId="4F4BC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EED" w:rsidP="00690F56" w14:paraId="728E702C" w14:textId="693925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70DE">
        <w:rPr>
          <w:rFonts w:ascii="Times New Roman" w:hAnsi="Times New Roman"/>
        </w:rPr>
        <w:t>ATF currently processes approximately 95,000 explosives background checks per year, 1/8</w:t>
      </w:r>
      <w:r w:rsidRPr="007570DE">
        <w:rPr>
          <w:rFonts w:ascii="Times New Roman" w:hAnsi="Times New Roman"/>
          <w:vertAlign w:val="superscript"/>
        </w:rPr>
        <w:t xml:space="preserve">ths </w:t>
      </w:r>
      <w:r w:rsidRPr="007570DE">
        <w:rPr>
          <w:rFonts w:ascii="Times New Roman" w:hAnsi="Times New Roman"/>
        </w:rPr>
        <w:t>of those are for responsible persons. Thus, the current number of respondents is estimated to be 11,875 (1/8 x 95,000 = 11,875). Th</w:t>
      </w:r>
      <w:r w:rsidRPr="007570DE">
        <w:rPr>
          <w:rFonts w:ascii="Times New Roman" w:hAnsi="Times New Roman"/>
        </w:rPr>
        <w:t>e estimated time per respondent to complete the form was updated to 20 minutes as the form is similar in length and format of other ATF background check forms that have that same estimated time. The annual burden hours were updated based on the estimated r</w:t>
      </w:r>
      <w:r w:rsidRPr="007570DE">
        <w:rPr>
          <w:rFonts w:ascii="Times New Roman" w:hAnsi="Times New Roman"/>
        </w:rPr>
        <w:t>espondents and estimated completion time.</w:t>
      </w:r>
    </w:p>
    <w:p w:rsidR="007570DE" w:rsidRPr="00F4518C" w:rsidP="00690F56" w14:paraId="2B79C0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publication.  Address any complex analytical techniques that will be used.  </w:t>
      </w:r>
      <w:r w:rsidRPr="00D53DEB">
        <w:rPr>
          <w:rFonts w:ascii="Times New Roman" w:hAnsi="Times New Roman"/>
          <w:b/>
          <w:bCs/>
        </w:rPr>
        <w:t xml:space="preserve">Provide the time schedule for </w:t>
      </w:r>
      <w:r w:rsidRPr="00D53DEB">
        <w:rPr>
          <w:rFonts w:ascii="Times New Roman" w:hAnsi="Times New Roman"/>
          <w:b/>
          <w:bCs/>
        </w:rPr>
        <w:t>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EED" w:rsidRPr="00A06EED" w:rsidP="00A06EED" w14:paraId="5B7AB7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EED">
        <w:rPr>
          <w:rFonts w:ascii="Times New Roman" w:hAnsi="Times New Roman"/>
        </w:rPr>
        <w:t xml:space="preserve">The results of this collection will not be published.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D0CF6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EED">
        <w:rPr>
          <w:rFonts w:ascii="Times New Roman" w:hAnsi="Times New Roman"/>
        </w:rPr>
        <w:t>ATF requests authorization to avoid displaying the expiration date on the form for this IC</w:t>
      </w:r>
      <w:r w:rsidRPr="00A06EED">
        <w:rPr>
          <w:rFonts w:ascii="Times New Roman" w:hAnsi="Times New Roman"/>
        </w:rPr>
        <w:t xml:space="preserve"> for several reasons. Printing the expiration date on the form will increase Government costs to replace form inventories that become obsolete when a new expiration date for this IC. Use of the current version of the form for this IC can continue unchanged</w:t>
      </w:r>
      <w:r w:rsidRPr="00A06EED">
        <w:rPr>
          <w:rFonts w:ascii="Times New Roman" w:hAnsi="Times New Roman"/>
        </w:rPr>
        <w:t xml:space="preserve"> through several Office of Management and Budget renewal cycles. Additionally, it would be costly to maintain a substantial inventory of forms to meet the demand of the explosives industry if the expiration date is printed on the form.</w:t>
      </w:r>
      <w:r w:rsidR="001C39F6">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Explain each </w:t>
      </w:r>
      <w:r w:rsidRPr="00D53DEB">
        <w:rPr>
          <w:rFonts w:ascii="Times New Roman" w:hAnsi="Times New Roman"/>
          <w:b/>
        </w:rPr>
        <w:t>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65AE22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EED">
        <w:rPr>
          <w:rFonts w:ascii="Times New Roman" w:hAnsi="Times New Roman"/>
        </w:rPr>
        <w:t>There are no exceptions to the certification statement.</w:t>
      </w:r>
    </w:p>
    <w:p w:rsidR="00A06EED" w:rsidRPr="00871CA6" w:rsidP="00690F56" w14:paraId="7C338F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A06EED" w:rsidRPr="00A06EED" w:rsidP="00A06EED" w14:paraId="3BCF4866" w14:textId="77777777">
      <w:pPr>
        <w:rPr>
          <w:rFonts w:ascii="Times New Roman" w:hAnsi="Times New Roman"/>
        </w:rPr>
      </w:pPr>
      <w:r w:rsidRPr="00A06EED">
        <w:rPr>
          <w:rFonts w:ascii="Times New Roman" w:hAnsi="Times New Roman"/>
        </w:rPr>
        <w:t>This collection of information employs no statistical methods.</w:t>
      </w:r>
    </w:p>
    <w:p w:rsidR="00332F98" w:rsidRPr="00D53DEB" w:rsidP="00A06EED" w14:paraId="3E8CBCDA" w14:textId="5994C826">
      <w:pPr>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456862C0">
    <w:pPr>
      <w:pStyle w:val="Header"/>
      <w:rPr>
        <w:rFonts w:ascii="Times New Roman" w:hAnsi="Times New Roman"/>
        <w:bCs/>
        <w:sz w:val="20"/>
        <w:szCs w:val="20"/>
      </w:rPr>
    </w:pPr>
    <w:r>
      <w:rPr>
        <w:rFonts w:ascii="Times New Roman" w:hAnsi="Times New Roman"/>
        <w:bCs/>
        <w:sz w:val="20"/>
        <w:szCs w:val="20"/>
      </w:rPr>
      <w:t>Explosives</w:t>
    </w:r>
    <w:r w:rsidR="00E466F6">
      <w:rPr>
        <w:rFonts w:ascii="Times New Roman" w:hAnsi="Times New Roman"/>
        <w:bCs/>
        <w:sz w:val="20"/>
        <w:szCs w:val="20"/>
      </w:rPr>
      <w:t xml:space="preserve"> Responsible Person</w:t>
    </w:r>
    <w:r>
      <w:rPr>
        <w:rFonts w:ascii="Times New Roman" w:hAnsi="Times New Roman"/>
        <w:bCs/>
        <w:sz w:val="20"/>
        <w:szCs w:val="20"/>
      </w:rPr>
      <w:t xml:space="preserve"> Questionnaire – ATF F 5400.</w:t>
    </w:r>
    <w:r w:rsidR="00E466F6">
      <w:rPr>
        <w:rFonts w:ascii="Times New Roman" w:hAnsi="Times New Roman"/>
        <w:bCs/>
        <w:sz w:val="20"/>
        <w:szCs w:val="20"/>
      </w:rPr>
      <w:t>13A/5400.16</w:t>
    </w:r>
  </w:p>
  <w:p w:rsidR="00EC0B43" w14:paraId="52F50703" w14:textId="54E5FF1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A2208">
      <w:rPr>
        <w:rFonts w:ascii="Times New Roman" w:hAnsi="Times New Roman"/>
        <w:sz w:val="20"/>
        <w:szCs w:val="20"/>
      </w:rPr>
      <w:t>1140-007</w:t>
    </w:r>
    <w:r w:rsidR="00E466F6">
      <w:rPr>
        <w:rFonts w:ascii="Times New Roman" w:hAnsi="Times New Roman"/>
        <w:sz w:val="20"/>
        <w:szCs w:val="20"/>
      </w:rPr>
      <w:t>4</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50960CC"/>
    <w:multiLevelType w:val="hybridMultilevel"/>
    <w:tmpl w:val="DA801BB4"/>
    <w:lvl w:ilvl="0">
      <w:start w:val="1"/>
      <w:numFmt w:val="upperLetter"/>
      <w:lvlText w:val="%1."/>
      <w:lvlJc w:val="left"/>
      <w:pPr>
        <w:tabs>
          <w:tab w:val="num" w:pos="585"/>
        </w:tabs>
        <w:ind w:left="585" w:hanging="585"/>
      </w:pPr>
    </w:lvl>
    <w:lvl w:ilvl="1">
      <w:start w:val="1"/>
      <w:numFmt w:val="decimal"/>
      <w:lvlText w:val="%2."/>
      <w:lvlJc w:val="left"/>
      <w:pPr>
        <w:tabs>
          <w:tab w:val="num" w:pos="1305"/>
        </w:tabs>
        <w:ind w:left="1305" w:hanging="585"/>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152C4B"/>
    <w:multiLevelType w:val="hybridMultilevel"/>
    <w:tmpl w:val="2C7052C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6"/>
  </w:num>
  <w:num w:numId="12" w16cid:durableId="1478107046">
    <w:abstractNumId w:val="9"/>
  </w:num>
  <w:num w:numId="13" w16cid:durableId="1542084800">
    <w:abstractNumId w:val="5"/>
  </w:num>
  <w:num w:numId="14" w16cid:durableId="136800702">
    <w:abstractNumId w:val="13"/>
  </w:num>
  <w:num w:numId="15" w16cid:durableId="1217090383">
    <w:abstractNumId w:val="8"/>
  </w:num>
  <w:num w:numId="16" w16cid:durableId="292102667">
    <w:abstractNumId w:val="14"/>
  </w:num>
  <w:num w:numId="17" w16cid:durableId="1234660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6BF9"/>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1F69"/>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129"/>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A2208"/>
    <w:rsid w:val="004B1E83"/>
    <w:rsid w:val="004D1C78"/>
    <w:rsid w:val="004D441E"/>
    <w:rsid w:val="004D46D1"/>
    <w:rsid w:val="004E1D9E"/>
    <w:rsid w:val="004E5B39"/>
    <w:rsid w:val="004E6476"/>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D664F"/>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24FCE"/>
    <w:rsid w:val="007412B6"/>
    <w:rsid w:val="00753389"/>
    <w:rsid w:val="00755761"/>
    <w:rsid w:val="007570DE"/>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3D02"/>
    <w:rsid w:val="009441E2"/>
    <w:rsid w:val="00963680"/>
    <w:rsid w:val="00964D3F"/>
    <w:rsid w:val="009700D9"/>
    <w:rsid w:val="00980F8E"/>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06EED"/>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750C6"/>
    <w:rsid w:val="00B9439C"/>
    <w:rsid w:val="00B96E43"/>
    <w:rsid w:val="00BA6A42"/>
    <w:rsid w:val="00BA6C9C"/>
    <w:rsid w:val="00BB2AA1"/>
    <w:rsid w:val="00BB3BEF"/>
    <w:rsid w:val="00BC5F22"/>
    <w:rsid w:val="00BD21CA"/>
    <w:rsid w:val="00BD34F2"/>
    <w:rsid w:val="00BF0E96"/>
    <w:rsid w:val="00BF1BEC"/>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6F6"/>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2658</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2023-09-25T22:24:00Z</dcterms:created>
  <dcterms:modified xsi:type="dcterms:W3CDTF">2023-09-25T22:24:00Z</dcterms:modified>
</cp:coreProperties>
</file>